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4512F" w14:textId="77777777" w:rsidR="001A0DD4" w:rsidRPr="001A0DD4" w:rsidRDefault="001A0DD4" w:rsidP="001A0DD4">
      <w:pPr>
        <w:jc w:val="both"/>
        <w:rPr>
          <w:rFonts w:ascii="Arial" w:hAnsi="Arial" w:cs="Arial"/>
          <w:sz w:val="22"/>
          <w:szCs w:val="22"/>
          <w:lang w:val="es-MX"/>
        </w:rPr>
      </w:pPr>
    </w:p>
    <w:p w14:paraId="774B65C4" w14:textId="77777777" w:rsidR="00271633" w:rsidRPr="00EE23A8" w:rsidRDefault="003D595E" w:rsidP="002F3F8C">
      <w:pPr>
        <w:spacing w:after="200" w:line="360" w:lineRule="auto"/>
        <w:jc w:val="both"/>
        <w:rPr>
          <w:rFonts w:ascii="Arial" w:hAnsi="Arial" w:cs="Arial"/>
          <w:b/>
          <w:sz w:val="22"/>
          <w:szCs w:val="22"/>
          <w:u w:val="single"/>
          <w:lang w:val="es-MX"/>
        </w:rPr>
      </w:pPr>
      <w:r w:rsidRPr="003E69DF">
        <w:rPr>
          <w:rFonts w:ascii="Arial" w:hAnsi="Arial" w:cs="Arial"/>
          <w:b/>
          <w:sz w:val="22"/>
          <w:szCs w:val="22"/>
          <w:u w:val="single"/>
          <w:lang w:val="es-MX"/>
        </w:rPr>
        <w:t>N</w:t>
      </w:r>
      <w:r w:rsidR="00BD79F7">
        <w:rPr>
          <w:rFonts w:ascii="Arial" w:hAnsi="Arial" w:cs="Arial"/>
          <w:b/>
          <w:sz w:val="22"/>
          <w:szCs w:val="22"/>
          <w:u w:val="single"/>
          <w:lang w:val="es-MX"/>
        </w:rPr>
        <w:t>r</w:t>
      </w:r>
      <w:r w:rsidRPr="003E69DF">
        <w:rPr>
          <w:rFonts w:ascii="Arial" w:hAnsi="Arial" w:cs="Arial"/>
          <w:b/>
          <w:sz w:val="22"/>
          <w:szCs w:val="22"/>
          <w:u w:val="single"/>
          <w:lang w:val="es-MX"/>
        </w:rPr>
        <w:t>o.</w:t>
      </w:r>
      <w:r w:rsidR="007C693E" w:rsidRPr="003E69DF">
        <w:rPr>
          <w:rFonts w:ascii="Arial" w:hAnsi="Arial" w:cs="Arial"/>
          <w:b/>
          <w:sz w:val="22"/>
          <w:szCs w:val="22"/>
          <w:u w:val="single"/>
          <w:lang w:val="es-MX"/>
        </w:rPr>
        <w:t xml:space="preserve"> </w:t>
      </w:r>
      <w:r w:rsidR="004440F5">
        <w:rPr>
          <w:rFonts w:ascii="Arial" w:hAnsi="Arial" w:cs="Arial"/>
          <w:b/>
          <w:sz w:val="22"/>
          <w:szCs w:val="22"/>
          <w:u w:val="single"/>
          <w:lang w:val="es-MX"/>
        </w:rPr>
        <w:t>026</w:t>
      </w:r>
      <w:r w:rsidR="007037CD" w:rsidRPr="003E69DF">
        <w:rPr>
          <w:rFonts w:ascii="Arial" w:hAnsi="Arial" w:cs="Arial"/>
          <w:b/>
          <w:sz w:val="22"/>
          <w:szCs w:val="22"/>
          <w:u w:val="single"/>
          <w:lang w:val="es-MX"/>
        </w:rPr>
        <w:t>/201</w:t>
      </w:r>
      <w:r w:rsidR="00E739FB" w:rsidRPr="003E69DF">
        <w:rPr>
          <w:rFonts w:ascii="Arial" w:hAnsi="Arial" w:cs="Arial"/>
          <w:b/>
          <w:sz w:val="22"/>
          <w:szCs w:val="22"/>
          <w:u w:val="single"/>
          <w:lang w:val="es-MX"/>
        </w:rPr>
        <w:t>9</w:t>
      </w:r>
      <w:r w:rsidR="007037CD" w:rsidRPr="003E69DF">
        <w:rPr>
          <w:rFonts w:ascii="Arial" w:hAnsi="Arial" w:cs="Arial"/>
          <w:b/>
          <w:sz w:val="22"/>
          <w:szCs w:val="22"/>
          <w:u w:val="single"/>
          <w:lang w:val="es-MX"/>
        </w:rPr>
        <w:t xml:space="preserve"> de Sesión Ordinaria</w:t>
      </w:r>
      <w:r w:rsidR="007037CD" w:rsidRPr="003E69DF">
        <w:rPr>
          <w:rFonts w:ascii="Arial" w:hAnsi="Arial" w:cs="Arial"/>
          <w:b/>
          <w:sz w:val="22"/>
          <w:szCs w:val="22"/>
          <w:lang w:val="es-MX"/>
        </w:rPr>
        <w:t xml:space="preserve">. </w:t>
      </w:r>
    </w:p>
    <w:p w14:paraId="228C0D69" w14:textId="77777777" w:rsidR="006A5267" w:rsidRPr="005C677D" w:rsidRDefault="006A5267" w:rsidP="006A5267">
      <w:pPr>
        <w:spacing w:after="200" w:line="360" w:lineRule="auto"/>
        <w:jc w:val="both"/>
        <w:rPr>
          <w:rFonts w:ascii="Arial" w:hAnsi="Arial" w:cs="Arial"/>
          <w:color w:val="000000" w:themeColor="text1"/>
          <w:sz w:val="22"/>
          <w:szCs w:val="22"/>
          <w:lang w:val="es-MX"/>
        </w:rPr>
      </w:pPr>
      <w:r w:rsidRPr="005C15A4">
        <w:rPr>
          <w:rFonts w:ascii="Arial" w:hAnsi="Arial" w:cs="Arial"/>
          <w:sz w:val="22"/>
          <w:szCs w:val="22"/>
          <w:lang w:val="es-MX"/>
        </w:rPr>
        <w:t>En la sala de sesiones de la Presidencia del Instituto Salvadoreño de Bienestar Magisterial, en lo sucesiv</w:t>
      </w:r>
      <w:r>
        <w:rPr>
          <w:rFonts w:ascii="Arial" w:hAnsi="Arial" w:cs="Arial"/>
          <w:sz w:val="22"/>
          <w:szCs w:val="22"/>
          <w:lang w:val="es-MX"/>
        </w:rPr>
        <w:t>o ISBM: San Salvador, a las ocho</w:t>
      </w:r>
      <w:r w:rsidRPr="005C15A4">
        <w:rPr>
          <w:rFonts w:ascii="Arial" w:hAnsi="Arial" w:cs="Arial"/>
          <w:sz w:val="22"/>
          <w:szCs w:val="22"/>
          <w:lang w:val="es-MX"/>
        </w:rPr>
        <w:t xml:space="preserve"> horas </w:t>
      </w:r>
      <w:r>
        <w:rPr>
          <w:rFonts w:ascii="Arial" w:hAnsi="Arial" w:cs="Arial"/>
          <w:sz w:val="22"/>
          <w:szCs w:val="22"/>
          <w:lang w:val="es-MX"/>
        </w:rPr>
        <w:t>con</w:t>
      </w:r>
      <w:r w:rsidR="00B365EC">
        <w:rPr>
          <w:rFonts w:ascii="Arial" w:hAnsi="Arial" w:cs="Arial"/>
          <w:sz w:val="22"/>
          <w:szCs w:val="22"/>
          <w:lang w:val="es-MX"/>
        </w:rPr>
        <w:t xml:space="preserve"> treinta minutos del día veinticuatro de enero del año dos mil </w:t>
      </w:r>
      <w:r>
        <w:rPr>
          <w:rFonts w:ascii="Arial" w:hAnsi="Arial" w:cs="Arial"/>
          <w:sz w:val="22"/>
          <w:szCs w:val="22"/>
          <w:lang w:val="es-MX"/>
        </w:rPr>
        <w:t>ve</w:t>
      </w:r>
      <w:r w:rsidR="00B365EC">
        <w:rPr>
          <w:rFonts w:ascii="Arial" w:hAnsi="Arial" w:cs="Arial"/>
          <w:sz w:val="22"/>
          <w:szCs w:val="22"/>
          <w:lang w:val="es-MX"/>
        </w:rPr>
        <w:t>inte</w:t>
      </w:r>
      <w:r>
        <w:rPr>
          <w:rStyle w:val="nfasis"/>
          <w:rFonts w:ascii="Arial" w:hAnsi="Arial" w:cs="Arial"/>
          <w:i w:val="0"/>
          <w:sz w:val="22"/>
          <w:szCs w:val="22"/>
        </w:rPr>
        <w:t xml:space="preserve">. </w:t>
      </w:r>
      <w:r>
        <w:rPr>
          <w:rFonts w:ascii="Arial" w:hAnsi="Arial" w:cs="Arial"/>
          <w:sz w:val="22"/>
          <w:szCs w:val="22"/>
          <w:lang w:val="es-MX"/>
        </w:rPr>
        <w:t xml:space="preserve">Estando reunidos los miembros del Consejo Directivo para celebrar sesión ordinaria, </w:t>
      </w:r>
      <w:r w:rsidRPr="00EE23A8">
        <w:rPr>
          <w:rFonts w:ascii="Arial" w:hAnsi="Arial" w:cs="Arial"/>
          <w:sz w:val="22"/>
          <w:szCs w:val="22"/>
          <w:lang w:val="es-MX"/>
        </w:rPr>
        <w:t xml:space="preserve">la licenciada </w:t>
      </w:r>
      <w:r w:rsidRPr="00EE23A8">
        <w:rPr>
          <w:rFonts w:ascii="Arial" w:hAnsi="Arial" w:cs="Arial"/>
          <w:b/>
          <w:sz w:val="22"/>
          <w:szCs w:val="22"/>
          <w:lang w:val="es-MX"/>
        </w:rPr>
        <w:t xml:space="preserve">Silvia Azucena Canales Lazo, </w:t>
      </w:r>
      <w:r w:rsidRPr="002F3F8C">
        <w:rPr>
          <w:rFonts w:ascii="Arial" w:hAnsi="Arial" w:cs="Arial"/>
          <w:b/>
          <w:sz w:val="22"/>
          <w:szCs w:val="22"/>
          <w:lang w:val="es-MX"/>
        </w:rPr>
        <w:t>Directora Presidenta</w:t>
      </w:r>
      <w:r>
        <w:rPr>
          <w:rFonts w:ascii="Arial" w:hAnsi="Arial" w:cs="Arial"/>
          <w:sz w:val="22"/>
          <w:szCs w:val="22"/>
          <w:lang w:val="es-MX"/>
        </w:rPr>
        <w:t xml:space="preserve">; y encontrándose </w:t>
      </w:r>
      <w:r w:rsidRPr="00EE23A8">
        <w:rPr>
          <w:rFonts w:ascii="Arial" w:hAnsi="Arial" w:cs="Arial"/>
          <w:sz w:val="22"/>
          <w:szCs w:val="22"/>
          <w:lang w:val="es-MX"/>
        </w:rPr>
        <w:t xml:space="preserve">presentes desde el inicio </w:t>
      </w:r>
      <w:r w:rsidRPr="00EE23A8">
        <w:rPr>
          <w:rFonts w:ascii="Arial" w:hAnsi="Arial" w:cs="Arial"/>
          <w:b/>
          <w:sz w:val="22"/>
          <w:szCs w:val="22"/>
          <w:lang w:val="es-MX"/>
        </w:rPr>
        <w:t>los</w:t>
      </w:r>
      <w:r w:rsidRPr="00EE23A8">
        <w:rPr>
          <w:rFonts w:ascii="Arial" w:hAnsi="Arial" w:cs="Arial"/>
          <w:sz w:val="22"/>
          <w:szCs w:val="22"/>
          <w:lang w:val="es-MX"/>
        </w:rPr>
        <w:t xml:space="preserve"> </w:t>
      </w:r>
      <w:r w:rsidRPr="00EE23A8">
        <w:rPr>
          <w:rFonts w:ascii="Arial" w:hAnsi="Arial" w:cs="Arial"/>
          <w:b/>
          <w:i/>
          <w:sz w:val="22"/>
          <w:szCs w:val="22"/>
          <w:lang w:val="es-MX"/>
        </w:rPr>
        <w:t>Directores y Directoras</w:t>
      </w:r>
      <w:r w:rsidRPr="00EE23A8">
        <w:rPr>
          <w:rFonts w:ascii="Arial" w:hAnsi="Arial" w:cs="Arial"/>
          <w:sz w:val="22"/>
          <w:szCs w:val="22"/>
          <w:lang w:val="es-MX"/>
        </w:rPr>
        <w:t xml:space="preserve">: </w:t>
      </w:r>
      <w:r w:rsidRPr="00EE23A8">
        <w:rPr>
          <w:rFonts w:ascii="Arial" w:hAnsi="Arial" w:cs="Arial"/>
          <w:color w:val="000000" w:themeColor="text1"/>
          <w:sz w:val="22"/>
          <w:szCs w:val="22"/>
          <w:lang w:val="es-MX"/>
        </w:rPr>
        <w:t xml:space="preserve">ingeniero </w:t>
      </w:r>
      <w:r w:rsidRPr="00EE23A8">
        <w:rPr>
          <w:rFonts w:ascii="Arial" w:hAnsi="Arial" w:cs="Arial"/>
          <w:b/>
          <w:color w:val="000000" w:themeColor="text1"/>
          <w:sz w:val="22"/>
          <w:szCs w:val="22"/>
          <w:lang w:val="es-MX"/>
        </w:rPr>
        <w:t>Óscar Alejandro López Valencia</w:t>
      </w:r>
      <w:r w:rsidRPr="00EE23A8">
        <w:rPr>
          <w:rFonts w:ascii="Arial" w:hAnsi="Arial" w:cs="Arial"/>
          <w:color w:val="000000" w:themeColor="text1"/>
          <w:sz w:val="22"/>
          <w:szCs w:val="22"/>
          <w:lang w:val="es-MX"/>
        </w:rPr>
        <w:t xml:space="preserve">, </w:t>
      </w:r>
      <w:r w:rsidRPr="002F3F8C">
        <w:rPr>
          <w:rFonts w:ascii="Arial" w:hAnsi="Arial" w:cs="Arial"/>
          <w:b/>
          <w:sz w:val="22"/>
          <w:szCs w:val="22"/>
          <w:lang w:val="es-MX"/>
        </w:rPr>
        <w:t>Segundo Director Suplente</w:t>
      </w:r>
      <w:r w:rsidRPr="00EE23A8">
        <w:rPr>
          <w:rFonts w:ascii="Arial" w:hAnsi="Arial" w:cs="Arial"/>
          <w:sz w:val="22"/>
          <w:szCs w:val="22"/>
          <w:lang w:val="es-MX"/>
        </w:rPr>
        <w:t xml:space="preserve"> en sustitución del licenciado Hermelindo Ricardo Cardona Alvarenga, Segundo Director Propietario designado por el MINEDUCYT, quien se disculpó por no poder asistir a la sesión; </w:t>
      </w:r>
      <w:r w:rsidR="006B2558">
        <w:rPr>
          <w:rFonts w:ascii="Arial" w:hAnsi="Arial" w:cs="Arial"/>
          <w:sz w:val="22"/>
          <w:szCs w:val="22"/>
          <w:lang w:val="es-MX"/>
        </w:rPr>
        <w:t xml:space="preserve">licenciado </w:t>
      </w:r>
      <w:r w:rsidR="006B2558" w:rsidRPr="006B2558">
        <w:rPr>
          <w:rFonts w:ascii="Arial" w:hAnsi="Arial" w:cs="Arial"/>
          <w:b/>
          <w:sz w:val="22"/>
          <w:szCs w:val="22"/>
          <w:lang w:val="es-MX"/>
        </w:rPr>
        <w:t>Emilio Roberto Alexander Melara Moreno, Director Propietario</w:t>
      </w:r>
      <w:r w:rsidR="006B2558">
        <w:rPr>
          <w:rFonts w:ascii="Arial" w:hAnsi="Arial" w:cs="Arial"/>
          <w:sz w:val="22"/>
          <w:szCs w:val="22"/>
          <w:lang w:val="es-MX"/>
        </w:rPr>
        <w:t xml:space="preserve"> designado por el Ministerio de Hacienda; </w:t>
      </w:r>
      <w:r w:rsidRPr="00EE23A8">
        <w:rPr>
          <w:rFonts w:ascii="Arial" w:hAnsi="Arial" w:cs="Arial"/>
          <w:color w:val="000000" w:themeColor="text1"/>
          <w:sz w:val="22"/>
          <w:szCs w:val="22"/>
          <w:lang w:val="es-MX"/>
        </w:rPr>
        <w:t xml:space="preserve">licenciado </w:t>
      </w:r>
      <w:r w:rsidRPr="00EE23A8">
        <w:rPr>
          <w:rFonts w:ascii="Arial" w:hAnsi="Arial" w:cs="Arial"/>
          <w:b/>
          <w:color w:val="000000" w:themeColor="text1"/>
          <w:sz w:val="22"/>
          <w:szCs w:val="22"/>
          <w:lang w:val="es-MX"/>
        </w:rPr>
        <w:t>Ernesto Antonio Esperanza León</w:t>
      </w:r>
      <w:r w:rsidRPr="00EE23A8">
        <w:rPr>
          <w:rFonts w:ascii="Arial" w:hAnsi="Arial" w:cs="Arial"/>
          <w:color w:val="000000" w:themeColor="text1"/>
          <w:sz w:val="22"/>
          <w:szCs w:val="22"/>
          <w:lang w:val="es-MX"/>
        </w:rPr>
        <w:t xml:space="preserve">, </w:t>
      </w:r>
      <w:r w:rsidRPr="00EE23A8">
        <w:rPr>
          <w:rFonts w:ascii="Arial" w:hAnsi="Arial" w:cs="Arial"/>
          <w:b/>
          <w:color w:val="000000" w:themeColor="text1"/>
          <w:sz w:val="22"/>
          <w:szCs w:val="22"/>
          <w:lang w:val="es-MX"/>
        </w:rPr>
        <w:t>Director Propietario</w:t>
      </w:r>
      <w:r w:rsidRPr="00EE23A8">
        <w:rPr>
          <w:rFonts w:ascii="Arial" w:hAnsi="Arial" w:cs="Arial"/>
          <w:color w:val="000000" w:themeColor="text1"/>
          <w:sz w:val="22"/>
          <w:szCs w:val="22"/>
          <w:lang w:val="es-MX"/>
        </w:rPr>
        <w:t xml:space="preserve"> electo en representación de los educadores que laboran en las unidades técnicas del Ministerio de Educación, Ciencia y Tecnología; así como también el profesor </w:t>
      </w:r>
      <w:r w:rsidRPr="00EE23A8">
        <w:rPr>
          <w:rFonts w:ascii="Arial" w:hAnsi="Arial" w:cs="Arial"/>
          <w:b/>
          <w:color w:val="000000" w:themeColor="text1"/>
          <w:sz w:val="22"/>
          <w:szCs w:val="22"/>
          <w:lang w:val="es-MX"/>
        </w:rPr>
        <w:t xml:space="preserve">David de Jesús Rodríguez Martínez; </w:t>
      </w:r>
      <w:r w:rsidRPr="00EE23A8">
        <w:rPr>
          <w:rFonts w:ascii="Arial" w:hAnsi="Arial" w:cs="Arial"/>
          <w:color w:val="000000" w:themeColor="text1"/>
          <w:sz w:val="22"/>
          <w:szCs w:val="22"/>
          <w:lang w:val="es-MX"/>
        </w:rPr>
        <w:t>y los</w:t>
      </w:r>
      <w:r w:rsidRPr="00EE23A8">
        <w:rPr>
          <w:rFonts w:ascii="Arial" w:hAnsi="Arial" w:cs="Arial"/>
          <w:b/>
          <w:color w:val="000000" w:themeColor="text1"/>
          <w:sz w:val="22"/>
          <w:szCs w:val="22"/>
          <w:lang w:val="es-MX"/>
        </w:rPr>
        <w:t xml:space="preserve"> </w:t>
      </w:r>
      <w:r w:rsidRPr="00EE23A8">
        <w:rPr>
          <w:rFonts w:ascii="Arial" w:hAnsi="Arial" w:cs="Arial"/>
          <w:color w:val="000000" w:themeColor="text1"/>
          <w:sz w:val="22"/>
          <w:szCs w:val="22"/>
          <w:lang w:val="es-MX"/>
        </w:rPr>
        <w:t>licenciados</w:t>
      </w:r>
      <w:r w:rsidRPr="00EE23A8">
        <w:rPr>
          <w:rFonts w:ascii="Arial" w:hAnsi="Arial" w:cs="Arial"/>
          <w:b/>
          <w:color w:val="000000" w:themeColor="text1"/>
          <w:sz w:val="22"/>
          <w:szCs w:val="22"/>
          <w:lang w:val="es-MX"/>
        </w:rPr>
        <w:t xml:space="preserve"> Francisco Cruz Martínez y Francisco Javier </w:t>
      </w:r>
      <w:proofErr w:type="spellStart"/>
      <w:r w:rsidRPr="00EE23A8">
        <w:rPr>
          <w:rFonts w:ascii="Arial" w:hAnsi="Arial" w:cs="Arial"/>
          <w:b/>
          <w:color w:val="000000" w:themeColor="text1"/>
          <w:sz w:val="22"/>
          <w:szCs w:val="22"/>
          <w:lang w:val="es-MX"/>
        </w:rPr>
        <w:t>Zelada</w:t>
      </w:r>
      <w:proofErr w:type="spellEnd"/>
      <w:r w:rsidRPr="00EE23A8">
        <w:rPr>
          <w:rFonts w:ascii="Arial" w:hAnsi="Arial" w:cs="Arial"/>
          <w:b/>
          <w:color w:val="000000" w:themeColor="text1"/>
          <w:sz w:val="22"/>
          <w:szCs w:val="22"/>
          <w:lang w:val="es-MX"/>
        </w:rPr>
        <w:t xml:space="preserve"> Solís, Directores Propietarios</w:t>
      </w:r>
      <w:r w:rsidRPr="00EE23A8">
        <w:rPr>
          <w:rFonts w:ascii="Arial" w:hAnsi="Arial" w:cs="Arial"/>
          <w:color w:val="000000" w:themeColor="text1"/>
          <w:sz w:val="22"/>
          <w:szCs w:val="22"/>
          <w:lang w:val="es-MX"/>
        </w:rPr>
        <w:t xml:space="preserve"> electos en </w:t>
      </w:r>
      <w:r w:rsidRPr="00395BA9">
        <w:rPr>
          <w:rFonts w:ascii="Arial" w:hAnsi="Arial" w:cs="Arial"/>
          <w:color w:val="000000" w:themeColor="text1"/>
          <w:sz w:val="22"/>
          <w:szCs w:val="22"/>
          <w:lang w:val="es-MX"/>
        </w:rPr>
        <w:t>representación de los servidores públicos docentes que prestan sus servicios al Estado en el Ramo de Educación, desempeñando la docencia o labores de dirección.</w:t>
      </w:r>
      <w:r w:rsidRPr="00395BA9">
        <w:rPr>
          <w:rFonts w:ascii="Arial" w:hAnsi="Arial" w:cs="Arial"/>
          <w:sz w:val="22"/>
          <w:szCs w:val="22"/>
          <w:lang w:val="es-MX"/>
        </w:rPr>
        <w:t xml:space="preserve"> </w:t>
      </w:r>
      <w:r w:rsidRPr="00395BA9">
        <w:rPr>
          <w:rFonts w:ascii="Arial" w:hAnsi="Arial" w:cs="Arial"/>
          <w:color w:val="000000" w:themeColor="text1"/>
          <w:sz w:val="22"/>
          <w:szCs w:val="22"/>
          <w:lang w:val="es-MX"/>
        </w:rPr>
        <w:t xml:space="preserve">Se hace constar que se recibió llamada de la asistente de la </w:t>
      </w:r>
      <w:r w:rsidRPr="00395BA9">
        <w:rPr>
          <w:rFonts w:ascii="Arial" w:hAnsi="Arial" w:cs="Arial"/>
          <w:sz w:val="22"/>
          <w:szCs w:val="22"/>
          <w:lang w:val="es-MX"/>
        </w:rPr>
        <w:t xml:space="preserve">licenciada Carla </w:t>
      </w:r>
      <w:proofErr w:type="spellStart"/>
      <w:r w:rsidRPr="00395BA9">
        <w:rPr>
          <w:rFonts w:ascii="Arial" w:hAnsi="Arial" w:cs="Arial"/>
          <w:sz w:val="22"/>
          <w:szCs w:val="22"/>
          <w:lang w:val="es-MX"/>
        </w:rPr>
        <w:t>Hananía</w:t>
      </w:r>
      <w:proofErr w:type="spellEnd"/>
      <w:r w:rsidRPr="00395BA9">
        <w:rPr>
          <w:rFonts w:ascii="Arial" w:hAnsi="Arial" w:cs="Arial"/>
          <w:sz w:val="22"/>
          <w:szCs w:val="22"/>
          <w:lang w:val="es-MX"/>
        </w:rPr>
        <w:t xml:space="preserve"> de Varela</w:t>
      </w:r>
      <w:r w:rsidRPr="00395BA9">
        <w:rPr>
          <w:rFonts w:ascii="Arial" w:hAnsi="Arial" w:cs="Arial"/>
          <w:color w:val="000000" w:themeColor="text1"/>
          <w:sz w:val="22"/>
          <w:szCs w:val="22"/>
          <w:lang w:val="es-MX"/>
        </w:rPr>
        <w:t xml:space="preserve">, Directoras Propietaria </w:t>
      </w:r>
      <w:r w:rsidRPr="00395BA9">
        <w:rPr>
          <w:rFonts w:ascii="Arial" w:hAnsi="Arial" w:cs="Arial"/>
          <w:sz w:val="22"/>
          <w:szCs w:val="22"/>
          <w:lang w:val="es-MX"/>
        </w:rPr>
        <w:t xml:space="preserve">designadas por el MINEDUCITY, </w:t>
      </w:r>
      <w:r w:rsidR="00690CE3" w:rsidRPr="00395BA9">
        <w:rPr>
          <w:rFonts w:ascii="Arial" w:hAnsi="Arial" w:cs="Arial"/>
          <w:sz w:val="22"/>
          <w:szCs w:val="22"/>
          <w:lang w:val="es-MX"/>
        </w:rPr>
        <w:t xml:space="preserve">solicitando disculpas de parte de la titular del Ramo de Educación, quien por </w:t>
      </w:r>
      <w:r w:rsidRPr="00395BA9">
        <w:rPr>
          <w:rFonts w:ascii="Arial" w:hAnsi="Arial" w:cs="Arial"/>
          <w:sz w:val="22"/>
          <w:szCs w:val="22"/>
          <w:lang w:val="es-MX"/>
        </w:rPr>
        <w:t>m</w:t>
      </w:r>
      <w:r w:rsidR="00690CE3" w:rsidRPr="00395BA9">
        <w:rPr>
          <w:rFonts w:ascii="Arial" w:hAnsi="Arial" w:cs="Arial"/>
          <w:sz w:val="22"/>
          <w:szCs w:val="22"/>
          <w:lang w:val="es-MX"/>
        </w:rPr>
        <w:t>otivos de fuerza mayor no puede</w:t>
      </w:r>
      <w:r w:rsidRPr="00395BA9">
        <w:rPr>
          <w:rFonts w:ascii="Arial" w:hAnsi="Arial" w:cs="Arial"/>
          <w:sz w:val="22"/>
          <w:szCs w:val="22"/>
          <w:lang w:val="es-MX"/>
        </w:rPr>
        <w:t xml:space="preserve"> asistir a la sesión</w:t>
      </w:r>
      <w:r w:rsidR="00690CE3" w:rsidRPr="00395BA9">
        <w:rPr>
          <w:rFonts w:ascii="Arial" w:hAnsi="Arial" w:cs="Arial"/>
          <w:sz w:val="22"/>
          <w:szCs w:val="22"/>
          <w:lang w:val="es-MX"/>
        </w:rPr>
        <w:t xml:space="preserve"> y que la </w:t>
      </w:r>
      <w:r w:rsidR="00690CE3" w:rsidRPr="00395BA9">
        <w:rPr>
          <w:rFonts w:ascii="Arial" w:hAnsi="Arial" w:cs="Arial"/>
          <w:color w:val="000000" w:themeColor="text1"/>
          <w:sz w:val="22"/>
          <w:szCs w:val="22"/>
          <w:lang w:val="es-MX"/>
        </w:rPr>
        <w:t>ingeniera María Beatriz Cuenca Aguilar, Directora Suplente se incorporará</w:t>
      </w:r>
      <w:r w:rsidR="00690CE3">
        <w:rPr>
          <w:rFonts w:ascii="Arial" w:hAnsi="Arial" w:cs="Arial"/>
          <w:color w:val="000000" w:themeColor="text1"/>
          <w:sz w:val="22"/>
          <w:szCs w:val="22"/>
          <w:lang w:val="es-MX"/>
        </w:rPr>
        <w:t xml:space="preserve"> a la sesión</w:t>
      </w:r>
      <w:r w:rsidR="00395BA9">
        <w:rPr>
          <w:rFonts w:ascii="Arial" w:hAnsi="Arial" w:cs="Arial"/>
          <w:color w:val="000000" w:themeColor="text1"/>
          <w:sz w:val="22"/>
          <w:szCs w:val="22"/>
          <w:lang w:val="es-MX"/>
        </w:rPr>
        <w:t xml:space="preserve"> más tarde</w:t>
      </w:r>
      <w:r>
        <w:rPr>
          <w:rFonts w:ascii="Arial" w:hAnsi="Arial" w:cs="Arial"/>
          <w:sz w:val="22"/>
          <w:szCs w:val="22"/>
          <w:lang w:val="es-MX"/>
        </w:rPr>
        <w:t>;</w:t>
      </w:r>
      <w:r w:rsidR="00690CE3">
        <w:rPr>
          <w:rFonts w:ascii="Arial" w:hAnsi="Arial" w:cs="Arial"/>
          <w:sz w:val="22"/>
          <w:szCs w:val="22"/>
          <w:lang w:val="es-MX"/>
        </w:rPr>
        <w:t xml:space="preserve"> asimismo, llamó la asistente </w:t>
      </w:r>
      <w:r w:rsidR="00690CE3" w:rsidRPr="006B2558">
        <w:rPr>
          <w:rFonts w:ascii="Arial" w:hAnsi="Arial" w:cs="Arial"/>
          <w:sz w:val="22"/>
          <w:szCs w:val="22"/>
          <w:lang w:val="es-MX"/>
        </w:rPr>
        <w:t>de la</w:t>
      </w:r>
      <w:r w:rsidRPr="006B2558">
        <w:rPr>
          <w:rFonts w:ascii="Arial" w:hAnsi="Arial" w:cs="Arial"/>
          <w:sz w:val="22"/>
          <w:szCs w:val="22"/>
          <w:lang w:val="es-MX"/>
        </w:rPr>
        <w:t xml:space="preserve"> doctora </w:t>
      </w:r>
      <w:r w:rsidRPr="006B2558">
        <w:rPr>
          <w:rFonts w:ascii="Arial" w:hAnsi="Arial" w:cs="Arial"/>
          <w:b/>
          <w:color w:val="000000" w:themeColor="text1"/>
          <w:sz w:val="22"/>
          <w:szCs w:val="22"/>
          <w:lang w:val="es-MX"/>
        </w:rPr>
        <w:t>Ana del Carmen Orellana</w:t>
      </w:r>
      <w:r w:rsidRPr="006B2558">
        <w:rPr>
          <w:rFonts w:ascii="Arial" w:hAnsi="Arial" w:cs="Arial"/>
          <w:color w:val="000000" w:themeColor="text1"/>
          <w:sz w:val="22"/>
          <w:szCs w:val="22"/>
          <w:lang w:val="es-MX"/>
        </w:rPr>
        <w:t xml:space="preserve">, </w:t>
      </w:r>
      <w:proofErr w:type="gramStart"/>
      <w:r w:rsidRPr="006B2558">
        <w:rPr>
          <w:rFonts w:ascii="Arial" w:hAnsi="Arial" w:cs="Arial"/>
          <w:b/>
          <w:color w:val="000000" w:themeColor="text1"/>
          <w:sz w:val="22"/>
          <w:szCs w:val="22"/>
          <w:lang w:val="es-MX"/>
        </w:rPr>
        <w:t>Directora  Propietaria</w:t>
      </w:r>
      <w:proofErr w:type="gramEnd"/>
      <w:r w:rsidRPr="006B2558">
        <w:rPr>
          <w:rFonts w:ascii="Arial" w:hAnsi="Arial" w:cs="Arial"/>
          <w:b/>
          <w:color w:val="000000" w:themeColor="text1"/>
          <w:sz w:val="22"/>
          <w:szCs w:val="22"/>
          <w:lang w:val="es-MX"/>
        </w:rPr>
        <w:t xml:space="preserve"> </w:t>
      </w:r>
      <w:r w:rsidR="00395BA9" w:rsidRPr="006B2558">
        <w:rPr>
          <w:rFonts w:ascii="Arial" w:hAnsi="Arial" w:cs="Arial"/>
          <w:color w:val="000000" w:themeColor="text1"/>
          <w:sz w:val="22"/>
          <w:szCs w:val="22"/>
          <w:lang w:val="es-MX"/>
        </w:rPr>
        <w:t>designada</w:t>
      </w:r>
      <w:r w:rsidR="00690CE3" w:rsidRPr="006B2558">
        <w:rPr>
          <w:rFonts w:ascii="Arial" w:hAnsi="Arial" w:cs="Arial"/>
          <w:color w:val="000000" w:themeColor="text1"/>
          <w:sz w:val="22"/>
          <w:szCs w:val="22"/>
          <w:lang w:val="es-MX"/>
        </w:rPr>
        <w:t xml:space="preserve"> por el MINSAL, solicitando las</w:t>
      </w:r>
      <w:r w:rsidRPr="006B2558">
        <w:rPr>
          <w:rFonts w:ascii="Arial" w:hAnsi="Arial" w:cs="Arial"/>
          <w:color w:val="000000" w:themeColor="text1"/>
          <w:sz w:val="22"/>
          <w:szCs w:val="22"/>
          <w:lang w:val="es-MX"/>
        </w:rPr>
        <w:t xml:space="preserve"> </w:t>
      </w:r>
      <w:r w:rsidRPr="006B2558">
        <w:rPr>
          <w:rFonts w:ascii="Arial" w:hAnsi="Arial" w:cs="Arial"/>
          <w:sz w:val="22"/>
          <w:szCs w:val="22"/>
          <w:lang w:val="es-MX"/>
        </w:rPr>
        <w:t>disculpas de</w:t>
      </w:r>
      <w:r w:rsidR="00690CE3" w:rsidRPr="006B2558">
        <w:rPr>
          <w:rFonts w:ascii="Arial" w:hAnsi="Arial" w:cs="Arial"/>
          <w:sz w:val="22"/>
          <w:szCs w:val="22"/>
          <w:lang w:val="es-MX"/>
        </w:rPr>
        <w:t>l caso</w:t>
      </w:r>
      <w:r w:rsidR="00395BA9" w:rsidRPr="006B2558">
        <w:rPr>
          <w:rFonts w:ascii="Arial" w:hAnsi="Arial" w:cs="Arial"/>
          <w:sz w:val="22"/>
          <w:szCs w:val="22"/>
          <w:lang w:val="es-MX"/>
        </w:rPr>
        <w:t xml:space="preserve"> de parte de la Señora Ministra, quien </w:t>
      </w:r>
      <w:r w:rsidRPr="006B2558">
        <w:rPr>
          <w:rFonts w:ascii="Arial" w:hAnsi="Arial" w:cs="Arial"/>
          <w:sz w:val="22"/>
          <w:szCs w:val="22"/>
          <w:lang w:val="es-MX"/>
        </w:rPr>
        <w:t xml:space="preserve">por motivos de fuerza mayor no puede asistir a la sesión y que el doctor </w:t>
      </w:r>
      <w:proofErr w:type="spellStart"/>
      <w:r w:rsidR="00395BA9" w:rsidRPr="006B2558">
        <w:rPr>
          <w:rFonts w:ascii="Arial" w:hAnsi="Arial" w:cs="Arial"/>
          <w:b/>
          <w:color w:val="000000" w:themeColor="text1"/>
          <w:sz w:val="22"/>
          <w:szCs w:val="22"/>
          <w:lang w:val="es-MX"/>
        </w:rPr>
        <w:t>Hervin</w:t>
      </w:r>
      <w:proofErr w:type="spellEnd"/>
      <w:r w:rsidR="00395BA9" w:rsidRPr="006B2558">
        <w:rPr>
          <w:rFonts w:ascii="Arial" w:hAnsi="Arial" w:cs="Arial"/>
          <w:b/>
          <w:color w:val="000000" w:themeColor="text1"/>
          <w:sz w:val="22"/>
          <w:szCs w:val="22"/>
          <w:lang w:val="es-MX"/>
        </w:rPr>
        <w:t xml:space="preserve"> </w:t>
      </w:r>
      <w:proofErr w:type="spellStart"/>
      <w:r w:rsidR="00395BA9" w:rsidRPr="006B2558">
        <w:rPr>
          <w:rFonts w:ascii="Arial" w:hAnsi="Arial" w:cs="Arial"/>
          <w:b/>
          <w:color w:val="000000" w:themeColor="text1"/>
          <w:sz w:val="22"/>
          <w:szCs w:val="22"/>
          <w:lang w:val="es-MX"/>
        </w:rPr>
        <w:t>Jeovany</w:t>
      </w:r>
      <w:proofErr w:type="spellEnd"/>
      <w:r w:rsidR="00395BA9" w:rsidRPr="006B2558">
        <w:rPr>
          <w:rFonts w:ascii="Arial" w:hAnsi="Arial" w:cs="Arial"/>
          <w:b/>
          <w:color w:val="000000" w:themeColor="text1"/>
          <w:sz w:val="22"/>
          <w:szCs w:val="22"/>
          <w:lang w:val="es-MX"/>
        </w:rPr>
        <w:t xml:space="preserve"> Recinos Carias, Director Suplente </w:t>
      </w:r>
      <w:r w:rsidR="00395BA9" w:rsidRPr="006B2558">
        <w:rPr>
          <w:rFonts w:ascii="Arial" w:hAnsi="Arial" w:cs="Arial"/>
          <w:color w:val="000000" w:themeColor="text1"/>
          <w:sz w:val="22"/>
          <w:szCs w:val="22"/>
          <w:lang w:val="es-MX"/>
        </w:rPr>
        <w:t>designado por el MINSAL</w:t>
      </w:r>
      <w:r w:rsidR="00395BA9" w:rsidRPr="006B2558">
        <w:rPr>
          <w:rFonts w:ascii="Arial" w:hAnsi="Arial" w:cs="Arial"/>
          <w:b/>
          <w:color w:val="000000" w:themeColor="text1"/>
          <w:sz w:val="22"/>
          <w:szCs w:val="22"/>
          <w:lang w:val="es-MX"/>
        </w:rPr>
        <w:t>,</w:t>
      </w:r>
      <w:r w:rsidR="00395BA9" w:rsidRPr="006B2558">
        <w:rPr>
          <w:rFonts w:ascii="Arial" w:hAnsi="Arial" w:cs="Arial"/>
          <w:sz w:val="22"/>
          <w:szCs w:val="22"/>
          <w:lang w:val="es-MX"/>
        </w:rPr>
        <w:t xml:space="preserve"> </w:t>
      </w:r>
      <w:r w:rsidRPr="006B2558">
        <w:rPr>
          <w:rFonts w:ascii="Arial" w:hAnsi="Arial" w:cs="Arial"/>
          <w:sz w:val="22"/>
          <w:szCs w:val="22"/>
          <w:lang w:val="es-MX"/>
        </w:rPr>
        <w:t xml:space="preserve">se incorporará a partir de las nueve de la mañana. </w:t>
      </w:r>
      <w:r w:rsidRPr="006B2558">
        <w:rPr>
          <w:rFonts w:ascii="Arial" w:hAnsi="Arial" w:cs="Arial"/>
          <w:color w:val="000000" w:themeColor="text1"/>
          <w:sz w:val="22"/>
          <w:szCs w:val="22"/>
          <w:lang w:val="es-MX"/>
        </w:rPr>
        <w:t>También se encuentran presentes, l</w:t>
      </w:r>
      <w:r w:rsidRPr="006B2558">
        <w:rPr>
          <w:rFonts w:ascii="Arial" w:hAnsi="Arial" w:cs="Arial"/>
          <w:sz w:val="22"/>
          <w:szCs w:val="22"/>
          <w:lang w:val="es-MX"/>
        </w:rPr>
        <w:t xml:space="preserve">icenciado </w:t>
      </w:r>
      <w:r w:rsidRPr="006B2558">
        <w:rPr>
          <w:rFonts w:ascii="Arial" w:hAnsi="Arial" w:cs="Arial"/>
          <w:b/>
          <w:sz w:val="22"/>
          <w:szCs w:val="22"/>
          <w:lang w:val="es-MX"/>
        </w:rPr>
        <w:t xml:space="preserve">Ismael Quijada Cardoza </w:t>
      </w:r>
      <w:r w:rsidRPr="006B2558">
        <w:rPr>
          <w:rFonts w:ascii="Arial" w:hAnsi="Arial" w:cs="Arial"/>
          <w:sz w:val="22"/>
          <w:szCs w:val="22"/>
          <w:lang w:val="es-MX"/>
        </w:rPr>
        <w:t xml:space="preserve">y profesor </w:t>
      </w:r>
      <w:r w:rsidRPr="006B2558">
        <w:rPr>
          <w:rFonts w:ascii="Arial" w:hAnsi="Arial" w:cs="Arial"/>
          <w:b/>
          <w:sz w:val="22"/>
          <w:szCs w:val="22"/>
          <w:lang w:val="es-MX"/>
        </w:rPr>
        <w:t>José Orlando Méndez Flores, Directores Suplentes</w:t>
      </w:r>
      <w:r w:rsidRPr="006B2558">
        <w:rPr>
          <w:rFonts w:ascii="Arial" w:hAnsi="Arial" w:cs="Arial"/>
          <w:sz w:val="22"/>
          <w:szCs w:val="22"/>
          <w:lang w:val="es-MX"/>
        </w:rPr>
        <w:t xml:space="preserve"> electos en representación de los servidores públicos docentes que prestan sus servicios al Estado en el Ramo de Educación, desempeñando la docencia o labores de dirección. Se recibió llamada de la </w:t>
      </w:r>
      <w:r w:rsidRPr="006B2558">
        <w:rPr>
          <w:rFonts w:ascii="Arial" w:hAnsi="Arial" w:cs="Arial"/>
          <w:color w:val="000000" w:themeColor="text1"/>
          <w:sz w:val="22"/>
          <w:szCs w:val="22"/>
          <w:lang w:val="es-MX"/>
        </w:rPr>
        <w:t xml:space="preserve">licenciada </w:t>
      </w:r>
      <w:r w:rsidRPr="006B2558">
        <w:rPr>
          <w:rFonts w:ascii="Arial" w:hAnsi="Arial" w:cs="Arial"/>
          <w:b/>
          <w:color w:val="000000" w:themeColor="text1"/>
          <w:sz w:val="22"/>
          <w:szCs w:val="22"/>
          <w:lang w:val="es-MX"/>
        </w:rPr>
        <w:t>Mirna Evelyn Ortiz de Acosta</w:t>
      </w:r>
      <w:r w:rsidRPr="006B2558">
        <w:rPr>
          <w:rFonts w:ascii="Arial" w:hAnsi="Arial" w:cs="Arial"/>
          <w:color w:val="000000" w:themeColor="text1"/>
          <w:sz w:val="22"/>
          <w:szCs w:val="22"/>
          <w:lang w:val="es-MX"/>
        </w:rPr>
        <w:t xml:space="preserve">, </w:t>
      </w:r>
      <w:r w:rsidRPr="006B2558">
        <w:rPr>
          <w:rFonts w:ascii="Arial" w:hAnsi="Arial" w:cs="Arial"/>
          <w:b/>
          <w:color w:val="000000" w:themeColor="text1"/>
          <w:sz w:val="22"/>
          <w:szCs w:val="22"/>
          <w:lang w:val="es-MX"/>
        </w:rPr>
        <w:t>Directora Suplente</w:t>
      </w:r>
      <w:r w:rsidRPr="006B2558">
        <w:rPr>
          <w:rFonts w:ascii="Arial" w:hAnsi="Arial" w:cs="Arial"/>
          <w:color w:val="000000" w:themeColor="text1"/>
          <w:sz w:val="22"/>
          <w:szCs w:val="22"/>
          <w:lang w:val="es-MX"/>
        </w:rPr>
        <w:t xml:space="preserve"> electa en representación de los educadores que laboran en las unidades técnicas del Ministerio de Educación, Ciencia y Tecnología; y de la profesora </w:t>
      </w:r>
      <w:r w:rsidRPr="006B2558">
        <w:rPr>
          <w:rFonts w:ascii="Arial" w:hAnsi="Arial" w:cs="Arial"/>
          <w:b/>
          <w:color w:val="000000" w:themeColor="text1"/>
          <w:sz w:val="22"/>
          <w:szCs w:val="22"/>
          <w:lang w:val="es-MX"/>
        </w:rPr>
        <w:t>Gloria de María Roque de Ramírez</w:t>
      </w:r>
      <w:r w:rsidRPr="006B2558">
        <w:rPr>
          <w:rFonts w:ascii="Arial" w:hAnsi="Arial" w:cs="Arial"/>
          <w:color w:val="000000" w:themeColor="text1"/>
          <w:sz w:val="22"/>
          <w:szCs w:val="22"/>
          <w:lang w:val="es-MX"/>
        </w:rPr>
        <w:t>, quienes se disculparon por no poder asistir</w:t>
      </w:r>
      <w:r w:rsidRPr="006B2558">
        <w:rPr>
          <w:rFonts w:ascii="Arial" w:hAnsi="Arial" w:cs="Arial"/>
          <w:sz w:val="22"/>
          <w:szCs w:val="22"/>
          <w:lang w:val="es-MX"/>
        </w:rPr>
        <w:t>.</w:t>
      </w:r>
      <w:r w:rsidRPr="006B2558">
        <w:rPr>
          <w:rFonts w:ascii="Arial" w:hAnsi="Arial" w:cs="Arial"/>
          <w:color w:val="000000" w:themeColor="text1"/>
          <w:sz w:val="22"/>
          <w:szCs w:val="22"/>
          <w:lang w:val="es-MX"/>
        </w:rPr>
        <w:t xml:space="preserve"> </w:t>
      </w:r>
      <w:r w:rsidRPr="006B2558">
        <w:rPr>
          <w:rFonts w:ascii="Arial" w:hAnsi="Arial" w:cs="Arial"/>
          <w:sz w:val="22"/>
          <w:szCs w:val="22"/>
          <w:lang w:val="es-MX"/>
        </w:rPr>
        <w:t>Los</w:t>
      </w:r>
      <w:r w:rsidRPr="000078E5">
        <w:rPr>
          <w:rFonts w:ascii="Arial" w:hAnsi="Arial" w:cs="Arial"/>
          <w:sz w:val="22"/>
          <w:szCs w:val="22"/>
          <w:lang w:val="es-MX"/>
        </w:rPr>
        <w:t xml:space="preserve"> Directores asistentes</w:t>
      </w:r>
      <w:r w:rsidRPr="000D7907">
        <w:rPr>
          <w:rFonts w:ascii="Arial" w:hAnsi="Arial" w:cs="Arial"/>
          <w:sz w:val="22"/>
          <w:szCs w:val="22"/>
          <w:lang w:val="es-MX"/>
        </w:rPr>
        <w:t xml:space="preserve"> atendieron convocatoria efectuada</w:t>
      </w:r>
      <w:r>
        <w:rPr>
          <w:rFonts w:ascii="Arial" w:hAnsi="Arial" w:cs="Arial"/>
          <w:sz w:val="22"/>
          <w:szCs w:val="22"/>
          <w:lang w:val="es-MX"/>
        </w:rPr>
        <w:t xml:space="preserve"> por la Directora Presidenta, de conformidad con lo establecido en el Artículo Diez literal a), en relación con lo dispuesto en los Artículos Catorce y Veintidós literal b), todos de la Ley del Instituto Salvadoreño de Bienestar Magisterial, ISBM.  </w:t>
      </w:r>
    </w:p>
    <w:p w14:paraId="71EB3CB3" w14:textId="77777777" w:rsidR="005566B1" w:rsidRPr="005566B1" w:rsidRDefault="005566B1" w:rsidP="00D62299">
      <w:pPr>
        <w:spacing w:after="200" w:line="360" w:lineRule="auto"/>
        <w:jc w:val="both"/>
        <w:rPr>
          <w:rFonts w:ascii="Arial" w:hAnsi="Arial" w:cs="Arial"/>
          <w:sz w:val="22"/>
          <w:szCs w:val="22"/>
          <w:lang w:val="es-MX"/>
        </w:rPr>
      </w:pPr>
    </w:p>
    <w:p w14:paraId="68848AC6" w14:textId="77777777" w:rsidR="00B83AA4" w:rsidRPr="0003207B" w:rsidRDefault="00B83AA4" w:rsidP="00D62299">
      <w:pPr>
        <w:spacing w:after="200" w:line="360" w:lineRule="auto"/>
        <w:jc w:val="both"/>
        <w:rPr>
          <w:rFonts w:ascii="Arial" w:hAnsi="Arial" w:cs="Arial"/>
          <w:sz w:val="22"/>
          <w:szCs w:val="22"/>
          <w:u w:val="single"/>
          <w:lang w:val="es-MX"/>
        </w:rPr>
      </w:pPr>
      <w:r w:rsidRPr="0003207B">
        <w:rPr>
          <w:rFonts w:ascii="Arial" w:hAnsi="Arial" w:cs="Arial"/>
          <w:b/>
          <w:sz w:val="22"/>
          <w:szCs w:val="22"/>
          <w:u w:val="single"/>
          <w:lang w:val="es-MX"/>
        </w:rPr>
        <w:t>Punto Uno</w:t>
      </w:r>
      <w:r w:rsidRPr="0003207B">
        <w:rPr>
          <w:rFonts w:ascii="Arial" w:hAnsi="Arial" w:cs="Arial"/>
          <w:b/>
          <w:sz w:val="22"/>
          <w:szCs w:val="22"/>
          <w:lang w:val="es-MX"/>
        </w:rPr>
        <w:t>: Establecimiento de Quórum.</w:t>
      </w:r>
      <w:r w:rsidRPr="0003207B">
        <w:rPr>
          <w:rFonts w:ascii="Arial" w:hAnsi="Arial" w:cs="Arial"/>
          <w:sz w:val="22"/>
          <w:szCs w:val="22"/>
          <w:lang w:val="es-MX"/>
        </w:rPr>
        <w:t xml:space="preserve"> </w:t>
      </w:r>
    </w:p>
    <w:p w14:paraId="3FCCAF90" w14:textId="77777777" w:rsidR="00C857B3" w:rsidRPr="00D65C43" w:rsidRDefault="00B83AA4" w:rsidP="00D62299">
      <w:pPr>
        <w:spacing w:after="200" w:line="360" w:lineRule="auto"/>
        <w:jc w:val="both"/>
        <w:rPr>
          <w:rFonts w:ascii="Arial" w:hAnsi="Arial" w:cs="Arial"/>
          <w:sz w:val="22"/>
          <w:szCs w:val="22"/>
          <w:lang w:val="es-MX"/>
        </w:rPr>
      </w:pPr>
      <w:r w:rsidRPr="0003207B">
        <w:rPr>
          <w:rFonts w:ascii="Arial" w:hAnsi="Arial" w:cs="Arial"/>
          <w:sz w:val="22"/>
          <w:szCs w:val="22"/>
          <w:lang w:val="es-MX"/>
        </w:rPr>
        <w:t>Co</w:t>
      </w:r>
      <w:r>
        <w:rPr>
          <w:rFonts w:ascii="Arial" w:hAnsi="Arial" w:cs="Arial"/>
          <w:sz w:val="22"/>
          <w:szCs w:val="22"/>
          <w:lang w:val="es-MX"/>
        </w:rPr>
        <w:t>ntándose con la presencia de</w:t>
      </w:r>
      <w:r w:rsidR="005E059F">
        <w:rPr>
          <w:rFonts w:ascii="Arial" w:hAnsi="Arial" w:cs="Arial"/>
          <w:sz w:val="22"/>
          <w:szCs w:val="22"/>
          <w:lang w:val="es-MX"/>
        </w:rPr>
        <w:t xml:space="preserve"> </w:t>
      </w:r>
      <w:r w:rsidR="006B2558">
        <w:rPr>
          <w:rFonts w:ascii="Arial" w:hAnsi="Arial" w:cs="Arial"/>
          <w:b/>
          <w:sz w:val="22"/>
          <w:szCs w:val="22"/>
          <w:lang w:val="es-MX"/>
        </w:rPr>
        <w:t>seis</w:t>
      </w:r>
      <w:r>
        <w:rPr>
          <w:rFonts w:ascii="Arial" w:hAnsi="Arial" w:cs="Arial"/>
          <w:b/>
          <w:sz w:val="22"/>
          <w:szCs w:val="22"/>
          <w:lang w:val="es-MX"/>
        </w:rPr>
        <w:t xml:space="preserve"> </w:t>
      </w:r>
      <w:r w:rsidRPr="0003207B">
        <w:rPr>
          <w:rFonts w:ascii="Arial" w:hAnsi="Arial" w:cs="Arial"/>
          <w:b/>
          <w:sz w:val="22"/>
          <w:szCs w:val="22"/>
          <w:lang w:val="es-MX"/>
        </w:rPr>
        <w:t>Directores Propietarios</w:t>
      </w:r>
      <w:r w:rsidR="008048E8">
        <w:rPr>
          <w:rFonts w:ascii="Arial" w:hAnsi="Arial" w:cs="Arial"/>
          <w:b/>
          <w:sz w:val="22"/>
          <w:szCs w:val="22"/>
          <w:lang w:val="es-MX"/>
        </w:rPr>
        <w:t xml:space="preserve"> </w:t>
      </w:r>
      <w:r w:rsidR="006A0BDE">
        <w:rPr>
          <w:rFonts w:ascii="Arial" w:hAnsi="Arial" w:cs="Arial"/>
          <w:b/>
          <w:sz w:val="22"/>
          <w:szCs w:val="22"/>
          <w:lang w:val="es-MX"/>
        </w:rPr>
        <w:t>y un</w:t>
      </w:r>
      <w:r w:rsidR="002B6A55">
        <w:rPr>
          <w:rFonts w:ascii="Arial" w:hAnsi="Arial" w:cs="Arial"/>
          <w:b/>
          <w:sz w:val="22"/>
          <w:szCs w:val="22"/>
          <w:lang w:val="es-MX"/>
        </w:rPr>
        <w:t xml:space="preserve"> Director</w:t>
      </w:r>
      <w:r w:rsidR="00A0304E">
        <w:rPr>
          <w:rFonts w:ascii="Arial" w:hAnsi="Arial" w:cs="Arial"/>
          <w:b/>
          <w:sz w:val="22"/>
          <w:szCs w:val="22"/>
          <w:lang w:val="es-MX"/>
        </w:rPr>
        <w:t xml:space="preserve"> Suplente </w:t>
      </w:r>
      <w:r w:rsidRPr="0003207B">
        <w:rPr>
          <w:rFonts w:ascii="Arial" w:hAnsi="Arial" w:cs="Arial"/>
          <w:b/>
          <w:sz w:val="22"/>
          <w:szCs w:val="22"/>
          <w:lang w:val="es-MX"/>
        </w:rPr>
        <w:t xml:space="preserve">el quórum quedó establecido legalmente, </w:t>
      </w:r>
      <w:r w:rsidRPr="0003207B">
        <w:rPr>
          <w:rFonts w:ascii="Arial" w:hAnsi="Arial" w:cs="Arial"/>
          <w:sz w:val="22"/>
          <w:szCs w:val="22"/>
          <w:lang w:val="es-MX"/>
        </w:rPr>
        <w:t>conforme a lo regulado en los</w:t>
      </w:r>
      <w:r w:rsidRPr="0003207B">
        <w:rPr>
          <w:rFonts w:ascii="Arial" w:hAnsi="Arial" w:cs="Arial"/>
          <w:b/>
          <w:sz w:val="22"/>
          <w:szCs w:val="22"/>
          <w:lang w:val="es-MX"/>
        </w:rPr>
        <w:t xml:space="preserve"> </w:t>
      </w:r>
      <w:r w:rsidR="00A157AF">
        <w:rPr>
          <w:rFonts w:ascii="Arial" w:hAnsi="Arial" w:cs="Arial"/>
          <w:sz w:val="22"/>
          <w:szCs w:val="22"/>
          <w:lang w:val="es-MX"/>
        </w:rPr>
        <w:t xml:space="preserve">Artículos 12 y </w:t>
      </w:r>
      <w:r w:rsidRPr="0003207B">
        <w:rPr>
          <w:rFonts w:ascii="Arial" w:hAnsi="Arial" w:cs="Arial"/>
          <w:sz w:val="22"/>
          <w:szCs w:val="22"/>
          <w:lang w:val="es-MX"/>
        </w:rPr>
        <w:t xml:space="preserve">14 de la </w:t>
      </w:r>
      <w:r w:rsidRPr="0003207B">
        <w:rPr>
          <w:rFonts w:ascii="Arial" w:hAnsi="Arial" w:cs="Arial"/>
          <w:sz w:val="22"/>
          <w:szCs w:val="22"/>
          <w:lang w:val="es-MX"/>
        </w:rPr>
        <w:lastRenderedPageBreak/>
        <w:t xml:space="preserve">Ley del ISBM, y Artículo 7 del Reglamento Interno de Sesiones del Consejo Directivo del Instituto Salvadoreño de Bienestar Magisterial. Los Directores Suplentes que asisten a la sesión, pueden intervenir en las discusiones, pero no en la votación, salvo que sustituyan a Director Propietario, de acuerdo a lo regulado en los Artículos 11 inciso final </w:t>
      </w:r>
      <w:r w:rsidR="0033271B">
        <w:rPr>
          <w:rFonts w:ascii="Arial" w:hAnsi="Arial" w:cs="Arial"/>
          <w:sz w:val="22"/>
          <w:szCs w:val="22"/>
          <w:lang w:val="es-MX"/>
        </w:rPr>
        <w:t xml:space="preserve">y 12 del precitado Reglamento. </w:t>
      </w:r>
      <w:r w:rsidR="00D65C43">
        <w:rPr>
          <w:rFonts w:ascii="Arial" w:hAnsi="Arial" w:cs="Arial"/>
          <w:sz w:val="22"/>
          <w:szCs w:val="22"/>
          <w:lang w:val="es-MX"/>
        </w:rPr>
        <w:t xml:space="preserve"> </w:t>
      </w:r>
    </w:p>
    <w:p w14:paraId="2A77F4CA" w14:textId="77777777" w:rsidR="00B365EC" w:rsidRDefault="00B365EC" w:rsidP="00B365EC">
      <w:pPr>
        <w:spacing w:after="200" w:line="360" w:lineRule="auto"/>
        <w:jc w:val="both"/>
        <w:rPr>
          <w:rFonts w:ascii="Arial" w:hAnsi="Arial" w:cs="Arial"/>
          <w:sz w:val="22"/>
          <w:szCs w:val="22"/>
          <w:lang w:val="es-MX"/>
        </w:rPr>
      </w:pPr>
      <w:r>
        <w:rPr>
          <w:rFonts w:ascii="Arial" w:hAnsi="Arial" w:cs="Arial"/>
          <w:sz w:val="22"/>
          <w:szCs w:val="22"/>
          <w:lang w:val="es-MX"/>
        </w:rPr>
        <w:t xml:space="preserve">De igual forma, se hace constar que están presentes en la sesión como personal de apoyo, la señora Ariadna Mercedes Cañas, Asistente del Consejo Directivo y la licenciada Jacqueline Noemi Campos Velásquez, Asesora Legal del Consejo Directivo </w:t>
      </w:r>
      <w:r w:rsidR="00CD3532">
        <w:rPr>
          <w:rFonts w:ascii="Arial" w:hAnsi="Arial" w:cs="Arial"/>
          <w:sz w:val="22"/>
          <w:szCs w:val="22"/>
          <w:lang w:val="es-MX"/>
        </w:rPr>
        <w:t>I</w:t>
      </w:r>
      <w:r>
        <w:rPr>
          <w:rFonts w:ascii="Arial" w:hAnsi="Arial" w:cs="Arial"/>
          <w:sz w:val="22"/>
          <w:szCs w:val="22"/>
          <w:lang w:val="es-MX"/>
        </w:rPr>
        <w:t xml:space="preserve">nterina, en sustitución de la licenciada Ana Sofía Hidalgo Solís, Asesora Legal del Consejo Directivo, por encontrarse gozando de licencia por motivos de enfermedad; conforme a lo dispuesto en el inciso final del Artículo 1 y Artículo 22 del Reglamento Interno de Sesiones del Consejo Directivo del Instituto Salvadoreño de Bienestar Magisterial.  </w:t>
      </w:r>
    </w:p>
    <w:p w14:paraId="56F6BC2D" w14:textId="77777777" w:rsidR="00BE1A63" w:rsidRPr="004B62E8" w:rsidRDefault="00BE1A63" w:rsidP="00D62299">
      <w:pPr>
        <w:spacing w:after="200" w:line="360" w:lineRule="auto"/>
        <w:jc w:val="both"/>
        <w:rPr>
          <w:rFonts w:ascii="Arial" w:hAnsi="Arial" w:cs="Arial"/>
          <w:sz w:val="22"/>
          <w:szCs w:val="22"/>
          <w:lang w:val="es-MX"/>
        </w:rPr>
      </w:pPr>
    </w:p>
    <w:p w14:paraId="529DFF89" w14:textId="77777777" w:rsidR="00B83AA4" w:rsidRPr="00422EFA" w:rsidRDefault="00B83AA4" w:rsidP="00422EFA">
      <w:pPr>
        <w:spacing w:after="200" w:line="360" w:lineRule="auto"/>
        <w:jc w:val="both"/>
        <w:rPr>
          <w:rFonts w:ascii="Arial" w:hAnsi="Arial" w:cs="Arial"/>
          <w:sz w:val="22"/>
          <w:szCs w:val="22"/>
          <w:lang w:val="es-MX"/>
        </w:rPr>
      </w:pPr>
      <w:r w:rsidRPr="00422EFA">
        <w:rPr>
          <w:rFonts w:ascii="Arial" w:hAnsi="Arial" w:cs="Arial"/>
          <w:b/>
          <w:sz w:val="22"/>
          <w:szCs w:val="22"/>
          <w:u w:val="single"/>
          <w:lang w:val="es-MX"/>
        </w:rPr>
        <w:t>Punto Dos</w:t>
      </w:r>
      <w:r w:rsidRPr="00422EFA">
        <w:rPr>
          <w:rFonts w:ascii="Arial" w:hAnsi="Arial" w:cs="Arial"/>
          <w:b/>
          <w:sz w:val="22"/>
          <w:szCs w:val="22"/>
          <w:lang w:val="es-MX"/>
        </w:rPr>
        <w:t>: Aprobación de Agenda.</w:t>
      </w:r>
    </w:p>
    <w:p w14:paraId="126107E9" w14:textId="77777777" w:rsidR="00D65C43" w:rsidRPr="00494CD2" w:rsidRDefault="000D7907" w:rsidP="00422EFA">
      <w:pPr>
        <w:spacing w:after="200" w:line="360" w:lineRule="auto"/>
        <w:jc w:val="both"/>
        <w:rPr>
          <w:rFonts w:ascii="Arial" w:hAnsi="Arial" w:cs="Arial"/>
          <w:sz w:val="22"/>
          <w:szCs w:val="22"/>
          <w:lang w:val="es-MX"/>
        </w:rPr>
      </w:pPr>
      <w:r w:rsidRPr="00494CD2">
        <w:rPr>
          <w:rFonts w:ascii="Arial" w:hAnsi="Arial" w:cs="Arial"/>
          <w:sz w:val="22"/>
          <w:szCs w:val="22"/>
          <w:lang w:val="es-MX"/>
        </w:rPr>
        <w:t>La</w:t>
      </w:r>
      <w:r w:rsidR="00B83AA4" w:rsidRPr="00494CD2">
        <w:rPr>
          <w:rFonts w:ascii="Arial" w:hAnsi="Arial" w:cs="Arial"/>
          <w:sz w:val="22"/>
          <w:szCs w:val="22"/>
          <w:lang w:val="es-MX"/>
        </w:rPr>
        <w:t xml:space="preserve"> Director</w:t>
      </w:r>
      <w:r w:rsidRPr="00494CD2">
        <w:rPr>
          <w:rFonts w:ascii="Arial" w:hAnsi="Arial" w:cs="Arial"/>
          <w:sz w:val="22"/>
          <w:szCs w:val="22"/>
          <w:lang w:val="es-MX"/>
        </w:rPr>
        <w:t>a</w:t>
      </w:r>
      <w:r w:rsidR="00B83AA4" w:rsidRPr="00494CD2">
        <w:rPr>
          <w:rFonts w:ascii="Arial" w:hAnsi="Arial" w:cs="Arial"/>
          <w:sz w:val="22"/>
          <w:szCs w:val="22"/>
          <w:lang w:val="es-MX"/>
        </w:rPr>
        <w:t xml:space="preserve"> Pre</w:t>
      </w:r>
      <w:r w:rsidRPr="00494CD2">
        <w:rPr>
          <w:rFonts w:ascii="Arial" w:hAnsi="Arial" w:cs="Arial"/>
          <w:sz w:val="22"/>
          <w:szCs w:val="22"/>
          <w:lang w:val="es-MX"/>
        </w:rPr>
        <w:t>sidenta</w:t>
      </w:r>
      <w:r w:rsidR="000A3493" w:rsidRPr="00494CD2">
        <w:rPr>
          <w:rFonts w:ascii="Arial" w:hAnsi="Arial" w:cs="Arial"/>
          <w:sz w:val="22"/>
          <w:szCs w:val="22"/>
          <w:lang w:val="es-MX"/>
        </w:rPr>
        <w:t xml:space="preserve"> </w:t>
      </w:r>
      <w:r w:rsidR="007C010B" w:rsidRPr="00494CD2">
        <w:rPr>
          <w:rFonts w:ascii="Arial" w:hAnsi="Arial" w:cs="Arial"/>
          <w:sz w:val="22"/>
          <w:szCs w:val="22"/>
          <w:lang w:val="es-MX"/>
        </w:rPr>
        <w:t xml:space="preserve">en </w:t>
      </w:r>
      <w:r w:rsidR="00B83AA4" w:rsidRPr="00494CD2">
        <w:rPr>
          <w:rFonts w:ascii="Arial" w:hAnsi="Arial" w:cs="Arial"/>
          <w:sz w:val="22"/>
          <w:szCs w:val="22"/>
          <w:lang w:val="es-MX"/>
        </w:rPr>
        <w:t>sometió a aprobación la siguiente propuesta de Agenda:</w:t>
      </w:r>
    </w:p>
    <w:p w14:paraId="2F7920A8" w14:textId="77777777" w:rsidR="00B365EC" w:rsidRDefault="00B365EC" w:rsidP="00494CD2">
      <w:pPr>
        <w:spacing w:after="200" w:line="360" w:lineRule="auto"/>
        <w:ind w:left="567" w:hanging="567"/>
        <w:jc w:val="both"/>
        <w:rPr>
          <w:rFonts w:ascii="Arial" w:hAnsi="Arial" w:cs="Arial"/>
          <w:sz w:val="22"/>
          <w:szCs w:val="22"/>
          <w:lang w:val="es-MX"/>
        </w:rPr>
      </w:pPr>
    </w:p>
    <w:p w14:paraId="54E68A8C" w14:textId="77777777" w:rsidR="00B365EC" w:rsidRPr="00AC6DE4" w:rsidRDefault="00B365EC" w:rsidP="00B365EC">
      <w:pPr>
        <w:spacing w:after="200" w:line="360" w:lineRule="auto"/>
        <w:ind w:left="567" w:hanging="567"/>
        <w:jc w:val="both"/>
        <w:rPr>
          <w:rFonts w:ascii="Arial" w:hAnsi="Arial" w:cs="Arial"/>
          <w:sz w:val="22"/>
          <w:szCs w:val="22"/>
          <w:lang w:val="es-MX" w:eastAsia="en-US"/>
        </w:rPr>
      </w:pPr>
      <w:r w:rsidRPr="00AC6DE4">
        <w:rPr>
          <w:rFonts w:ascii="Arial" w:hAnsi="Arial" w:cs="Arial"/>
          <w:sz w:val="22"/>
          <w:szCs w:val="22"/>
          <w:lang w:val="es-MX"/>
        </w:rPr>
        <w:t>1. </w:t>
      </w:r>
      <w:r w:rsidRPr="00AC6DE4">
        <w:rPr>
          <w:rFonts w:ascii="Arial" w:hAnsi="Arial" w:cs="Arial"/>
          <w:sz w:val="22"/>
          <w:szCs w:val="22"/>
          <w:lang w:val="es-MX"/>
        </w:rPr>
        <w:tab/>
        <w:t xml:space="preserve">Establecimiento de quórum.      </w:t>
      </w:r>
      <w:r w:rsidRPr="00AC6DE4">
        <w:rPr>
          <w:rFonts w:ascii="Arial" w:hAnsi="Arial" w:cs="Arial"/>
          <w:sz w:val="22"/>
          <w:szCs w:val="22"/>
          <w:lang w:val="es-MX"/>
        </w:rPr>
        <w:tab/>
      </w:r>
    </w:p>
    <w:p w14:paraId="2B5DFB92" w14:textId="77777777" w:rsidR="00B365EC" w:rsidRPr="00AC6DE4" w:rsidRDefault="00B365EC" w:rsidP="00B365EC">
      <w:pPr>
        <w:spacing w:after="200" w:line="360" w:lineRule="auto"/>
        <w:ind w:left="567" w:hanging="567"/>
        <w:jc w:val="both"/>
        <w:rPr>
          <w:rFonts w:ascii="Arial" w:hAnsi="Arial" w:cs="Arial"/>
          <w:sz w:val="22"/>
          <w:szCs w:val="22"/>
          <w:lang w:val="es-MX"/>
        </w:rPr>
      </w:pPr>
      <w:r w:rsidRPr="00AC6DE4">
        <w:rPr>
          <w:rFonts w:ascii="Arial" w:hAnsi="Arial" w:cs="Arial"/>
          <w:sz w:val="22"/>
          <w:szCs w:val="22"/>
          <w:lang w:val="es-MX"/>
        </w:rPr>
        <w:t>2.  </w:t>
      </w:r>
      <w:r w:rsidRPr="00AC6DE4">
        <w:rPr>
          <w:rFonts w:ascii="Arial" w:hAnsi="Arial" w:cs="Arial"/>
          <w:sz w:val="22"/>
          <w:szCs w:val="22"/>
          <w:lang w:val="es-MX"/>
        </w:rPr>
        <w:tab/>
        <w:t xml:space="preserve">Aprobación de agenda.   </w:t>
      </w:r>
    </w:p>
    <w:p w14:paraId="4F88DA4B" w14:textId="77777777" w:rsidR="00B365EC" w:rsidRPr="00AC6DE4" w:rsidRDefault="00B365EC" w:rsidP="00B365EC">
      <w:pPr>
        <w:spacing w:after="200" w:line="360" w:lineRule="auto"/>
        <w:ind w:left="567" w:hanging="567"/>
        <w:jc w:val="both"/>
        <w:rPr>
          <w:rFonts w:ascii="Arial" w:hAnsi="Arial" w:cs="Arial"/>
          <w:sz w:val="22"/>
          <w:szCs w:val="22"/>
          <w:lang w:val="es-MX"/>
        </w:rPr>
      </w:pPr>
      <w:r w:rsidRPr="00AC6DE4">
        <w:rPr>
          <w:rFonts w:ascii="Arial" w:hAnsi="Arial" w:cs="Arial"/>
          <w:sz w:val="22"/>
          <w:szCs w:val="22"/>
          <w:lang w:val="es-MX"/>
        </w:rPr>
        <w:t>3. </w:t>
      </w:r>
      <w:r w:rsidRPr="00AC6DE4">
        <w:rPr>
          <w:rFonts w:ascii="Arial" w:hAnsi="Arial" w:cs="Arial"/>
          <w:sz w:val="22"/>
          <w:szCs w:val="22"/>
          <w:lang w:val="es-MX"/>
        </w:rPr>
        <w:tab/>
        <w:t>Lectura y firma del Acta Número 024, de sesión ordinaria del 09 de enero de 2020.</w:t>
      </w:r>
    </w:p>
    <w:p w14:paraId="502B494F" w14:textId="77777777" w:rsidR="00B365EC" w:rsidRDefault="00B365EC" w:rsidP="00B365EC">
      <w:pPr>
        <w:spacing w:after="200" w:line="360" w:lineRule="auto"/>
        <w:ind w:left="567" w:hanging="567"/>
        <w:jc w:val="both"/>
        <w:rPr>
          <w:rFonts w:ascii="Arial" w:hAnsi="Arial" w:cs="Arial"/>
          <w:sz w:val="22"/>
          <w:szCs w:val="22"/>
          <w:lang w:val="es-ES_tradnl"/>
        </w:rPr>
      </w:pPr>
      <w:r w:rsidRPr="00AC6DE4">
        <w:rPr>
          <w:rFonts w:ascii="Arial" w:hAnsi="Arial" w:cs="Arial"/>
          <w:sz w:val="22"/>
          <w:szCs w:val="22"/>
          <w:lang w:val="es-MX"/>
        </w:rPr>
        <w:t>4.</w:t>
      </w:r>
      <w:r>
        <w:rPr>
          <w:rFonts w:ascii="Arial" w:hAnsi="Arial" w:cs="Arial"/>
          <w:sz w:val="22"/>
          <w:szCs w:val="22"/>
          <w:lang w:val="es-ES_tradnl"/>
        </w:rPr>
        <w:t xml:space="preserve"> </w:t>
      </w:r>
      <w:r>
        <w:rPr>
          <w:rFonts w:ascii="Arial" w:hAnsi="Arial" w:cs="Arial"/>
          <w:sz w:val="22"/>
          <w:szCs w:val="22"/>
          <w:lang w:val="es-ES_tradnl"/>
        </w:rPr>
        <w:tab/>
        <w:t>Aprobación de dos (02</w:t>
      </w:r>
      <w:r w:rsidRPr="00AC6DE4">
        <w:rPr>
          <w:rFonts w:ascii="Arial" w:hAnsi="Arial" w:cs="Arial"/>
          <w:sz w:val="22"/>
          <w:szCs w:val="22"/>
          <w:lang w:val="es-ES_tradnl"/>
        </w:rPr>
        <w:t>) solicitud</w:t>
      </w:r>
      <w:r>
        <w:rPr>
          <w:rFonts w:ascii="Arial" w:hAnsi="Arial" w:cs="Arial"/>
          <w:sz w:val="22"/>
          <w:szCs w:val="22"/>
          <w:lang w:val="es-ES_tradnl"/>
        </w:rPr>
        <w:t>es</w:t>
      </w:r>
      <w:r w:rsidRPr="00AC6DE4">
        <w:rPr>
          <w:rFonts w:ascii="Arial" w:hAnsi="Arial" w:cs="Arial"/>
          <w:sz w:val="22"/>
          <w:szCs w:val="22"/>
          <w:lang w:val="es-ES_tradnl"/>
        </w:rPr>
        <w:t xml:space="preserve"> para el otorgamiento del beneficio de ayuda económica para gastos funerarios.</w:t>
      </w:r>
    </w:p>
    <w:p w14:paraId="27A84247" w14:textId="77777777" w:rsidR="00B365EC" w:rsidRPr="00AC6DE4" w:rsidRDefault="00B365EC" w:rsidP="00B365EC">
      <w:pPr>
        <w:spacing w:after="200" w:line="360" w:lineRule="auto"/>
        <w:ind w:left="567" w:hanging="567"/>
        <w:jc w:val="both"/>
        <w:rPr>
          <w:rFonts w:ascii="Arial" w:hAnsi="Arial" w:cs="Arial"/>
          <w:sz w:val="22"/>
          <w:szCs w:val="22"/>
          <w:lang w:val="es-ES_tradnl"/>
        </w:rPr>
      </w:pPr>
      <w:r w:rsidRPr="00AC6DE4">
        <w:rPr>
          <w:rFonts w:ascii="Arial" w:hAnsi="Arial" w:cs="Arial"/>
          <w:sz w:val="22"/>
          <w:szCs w:val="22"/>
          <w:lang w:val="es-ES_tradnl"/>
        </w:rPr>
        <w:t>5.</w:t>
      </w:r>
      <w:r>
        <w:rPr>
          <w:rFonts w:ascii="Arial" w:hAnsi="Arial" w:cs="Arial"/>
          <w:sz w:val="22"/>
          <w:szCs w:val="22"/>
          <w:lang w:val="es-ES_tradnl"/>
        </w:rPr>
        <w:tab/>
      </w:r>
      <w:r w:rsidRPr="00AC6DE4">
        <w:rPr>
          <w:rFonts w:ascii="Arial" w:hAnsi="Arial" w:cs="Arial"/>
          <w:sz w:val="22"/>
          <w:szCs w:val="22"/>
          <w:lang w:val="es-ES_tradnl"/>
        </w:rPr>
        <w:t>Solicitud de aprobación de dos (02) Subsidios por Incapacidades Temporales</w:t>
      </w:r>
    </w:p>
    <w:p w14:paraId="7D036AD1" w14:textId="77777777" w:rsidR="00B365EC" w:rsidRPr="00AC6DE4" w:rsidRDefault="00B365EC" w:rsidP="00B365EC">
      <w:pPr>
        <w:spacing w:after="200" w:line="360" w:lineRule="auto"/>
        <w:ind w:left="567" w:hanging="567"/>
        <w:jc w:val="both"/>
        <w:rPr>
          <w:rFonts w:ascii="Arial" w:hAnsi="Arial" w:cs="Arial"/>
          <w:sz w:val="22"/>
          <w:szCs w:val="22"/>
          <w:lang w:val="es-ES_tradnl"/>
        </w:rPr>
      </w:pPr>
      <w:r>
        <w:rPr>
          <w:rFonts w:ascii="Arial" w:hAnsi="Arial" w:cs="Arial"/>
          <w:sz w:val="22"/>
          <w:szCs w:val="22"/>
          <w:lang w:val="es-ES_tradnl"/>
        </w:rPr>
        <w:t>6.</w:t>
      </w:r>
      <w:r>
        <w:rPr>
          <w:rFonts w:ascii="Arial" w:hAnsi="Arial" w:cs="Arial"/>
          <w:sz w:val="22"/>
          <w:szCs w:val="22"/>
          <w:lang w:val="es-ES_tradnl"/>
        </w:rPr>
        <w:tab/>
      </w:r>
      <w:r w:rsidRPr="00AC6DE4">
        <w:rPr>
          <w:rFonts w:ascii="Arial" w:hAnsi="Arial" w:cs="Arial"/>
          <w:sz w:val="22"/>
          <w:szCs w:val="22"/>
          <w:lang w:val="es-ES_tradnl"/>
        </w:rPr>
        <w:t xml:space="preserve">Solicitud de aprobación de tres (03) Subsidios por Incapacidades Permanentes. </w:t>
      </w:r>
    </w:p>
    <w:p w14:paraId="0725C9A4" w14:textId="36C1211A" w:rsidR="00B365EC" w:rsidRPr="003D424E" w:rsidRDefault="00B365EC" w:rsidP="00B365EC">
      <w:pPr>
        <w:spacing w:after="200" w:line="360" w:lineRule="auto"/>
        <w:ind w:left="567" w:hanging="567"/>
        <w:jc w:val="both"/>
        <w:rPr>
          <w:rFonts w:ascii="Arial" w:hAnsi="Arial" w:cs="Arial"/>
          <w:sz w:val="22"/>
          <w:szCs w:val="22"/>
          <w:lang w:val="es-ES_tradnl"/>
        </w:rPr>
      </w:pPr>
      <w:r>
        <w:rPr>
          <w:rFonts w:ascii="Arial" w:hAnsi="Arial" w:cs="Arial"/>
          <w:sz w:val="22"/>
          <w:szCs w:val="22"/>
          <w:lang w:val="es-ES_tradnl"/>
        </w:rPr>
        <w:t>7.</w:t>
      </w:r>
      <w:r>
        <w:rPr>
          <w:rFonts w:ascii="Arial" w:hAnsi="Arial" w:cs="Arial"/>
          <w:sz w:val="22"/>
          <w:szCs w:val="22"/>
          <w:lang w:val="es-ES_tradnl"/>
        </w:rPr>
        <w:tab/>
      </w:r>
      <w:r w:rsidRPr="000322A9">
        <w:rPr>
          <w:rFonts w:ascii="Arial" w:hAnsi="Arial" w:cs="Arial"/>
          <w:sz w:val="22"/>
          <w:szCs w:val="22"/>
          <w:lang w:val="es-ES_tradnl"/>
        </w:rPr>
        <w:t xml:space="preserve">Autorización para la reincorporación al </w:t>
      </w:r>
      <w:r w:rsidRPr="000322A9">
        <w:rPr>
          <w:rFonts w:ascii="Arial" w:hAnsi="Arial" w:cs="Arial"/>
          <w:snapToGrid w:val="0"/>
          <w:sz w:val="22"/>
          <w:szCs w:val="22"/>
          <w:lang w:val="es-ES_tradnl"/>
        </w:rPr>
        <w:t xml:space="preserve">Programa Especial de Salud del ISBM, de la joven </w:t>
      </w:r>
      <w:r w:rsidR="00A66C3B">
        <w:rPr>
          <w:rFonts w:ascii="Arial" w:hAnsi="Arial" w:cs="Arial"/>
          <w:snapToGrid w:val="0"/>
          <w:sz w:val="22"/>
          <w:szCs w:val="22"/>
        </w:rPr>
        <w:t>#####</w:t>
      </w:r>
      <w:r w:rsidRPr="000322A9">
        <w:rPr>
          <w:rFonts w:ascii="Arial" w:hAnsi="Arial" w:cs="Arial"/>
          <w:snapToGrid w:val="0"/>
          <w:sz w:val="22"/>
          <w:szCs w:val="22"/>
          <w:lang w:val="es-ES_tradnl"/>
        </w:rPr>
        <w:t xml:space="preserve">, hija del servidor público docente </w:t>
      </w:r>
      <w:r w:rsidR="00A66C3B">
        <w:rPr>
          <w:rFonts w:ascii="Arial" w:hAnsi="Arial" w:cs="Arial"/>
          <w:snapToGrid w:val="0"/>
          <w:sz w:val="22"/>
          <w:szCs w:val="22"/>
        </w:rPr>
        <w:t>#####</w:t>
      </w:r>
      <w:r w:rsidRPr="000322A9">
        <w:rPr>
          <w:rFonts w:ascii="Arial" w:hAnsi="Arial" w:cs="Arial"/>
          <w:snapToGrid w:val="0"/>
          <w:sz w:val="22"/>
          <w:szCs w:val="22"/>
        </w:rPr>
        <w:t>.</w:t>
      </w:r>
    </w:p>
    <w:p w14:paraId="4FB559D7" w14:textId="7BD11090" w:rsidR="00B365EC" w:rsidRPr="003D424E" w:rsidRDefault="00B365EC" w:rsidP="00B365EC">
      <w:pPr>
        <w:spacing w:after="200" w:line="360" w:lineRule="auto"/>
        <w:ind w:left="567" w:hanging="567"/>
        <w:jc w:val="both"/>
        <w:rPr>
          <w:rFonts w:ascii="Arial" w:hAnsi="Arial" w:cs="Arial"/>
          <w:sz w:val="22"/>
          <w:szCs w:val="22"/>
        </w:rPr>
      </w:pPr>
      <w:r>
        <w:rPr>
          <w:rFonts w:ascii="Arial" w:hAnsi="Arial" w:cs="Arial"/>
          <w:sz w:val="22"/>
          <w:szCs w:val="22"/>
          <w:lang w:val="es-ES_tradnl"/>
        </w:rPr>
        <w:t>8</w:t>
      </w:r>
      <w:r w:rsidRPr="00AC6DE4">
        <w:rPr>
          <w:rFonts w:ascii="Arial" w:hAnsi="Arial" w:cs="Arial"/>
          <w:sz w:val="22"/>
          <w:szCs w:val="22"/>
          <w:lang w:val="es-ES_tradnl"/>
        </w:rPr>
        <w:t>.</w:t>
      </w:r>
      <w:r>
        <w:rPr>
          <w:rFonts w:ascii="Arial" w:hAnsi="Arial" w:cs="Arial"/>
          <w:sz w:val="22"/>
          <w:szCs w:val="22"/>
          <w:lang w:val="es-ES_tradnl"/>
        </w:rPr>
        <w:tab/>
      </w:r>
      <w:r w:rsidRPr="00FB2E6F">
        <w:rPr>
          <w:rFonts w:ascii="Arial" w:hAnsi="Arial" w:cs="Arial"/>
          <w:snapToGrid w:val="0"/>
          <w:sz w:val="22"/>
          <w:szCs w:val="22"/>
        </w:rPr>
        <w:t>A</w:t>
      </w:r>
      <w:proofErr w:type="spellStart"/>
      <w:r w:rsidRPr="00FB2E6F">
        <w:rPr>
          <w:rFonts w:ascii="Arial" w:hAnsi="Arial" w:cs="Arial"/>
          <w:snapToGrid w:val="0"/>
          <w:sz w:val="22"/>
          <w:szCs w:val="22"/>
          <w:lang w:val="es-ES_tradnl"/>
        </w:rPr>
        <w:t>utorización</w:t>
      </w:r>
      <w:proofErr w:type="spellEnd"/>
      <w:r w:rsidRPr="00FB2E6F">
        <w:rPr>
          <w:rFonts w:ascii="Arial" w:hAnsi="Arial" w:cs="Arial"/>
          <w:snapToGrid w:val="0"/>
          <w:sz w:val="22"/>
          <w:szCs w:val="22"/>
          <w:lang w:val="es-ES_tradnl"/>
        </w:rPr>
        <w:t xml:space="preserve"> para la reincorporación al Programa Especial de Salud del ISBM, del joven </w:t>
      </w:r>
      <w:r w:rsidR="00A66C3B">
        <w:rPr>
          <w:rFonts w:ascii="Arial" w:hAnsi="Arial" w:cs="Arial"/>
          <w:snapToGrid w:val="0"/>
          <w:sz w:val="22"/>
          <w:szCs w:val="22"/>
        </w:rPr>
        <w:t>#####</w:t>
      </w:r>
      <w:r w:rsidRPr="00FB2E6F">
        <w:rPr>
          <w:rFonts w:ascii="Arial" w:hAnsi="Arial" w:cs="Arial"/>
          <w:snapToGrid w:val="0"/>
          <w:sz w:val="22"/>
          <w:szCs w:val="22"/>
          <w:lang w:val="es-ES_tradnl"/>
        </w:rPr>
        <w:t xml:space="preserve">, hijo de la servidora pública docente </w:t>
      </w:r>
      <w:r w:rsidR="00A66C3B">
        <w:rPr>
          <w:rFonts w:ascii="Arial" w:hAnsi="Arial" w:cs="Arial"/>
          <w:snapToGrid w:val="0"/>
          <w:sz w:val="22"/>
          <w:szCs w:val="22"/>
        </w:rPr>
        <w:t>#####</w:t>
      </w:r>
      <w:r w:rsidRPr="00FB2E6F">
        <w:rPr>
          <w:rFonts w:ascii="Arial" w:hAnsi="Arial" w:cs="Arial"/>
          <w:snapToGrid w:val="0"/>
          <w:sz w:val="22"/>
          <w:szCs w:val="22"/>
        </w:rPr>
        <w:t>.</w:t>
      </w:r>
    </w:p>
    <w:p w14:paraId="7B446EF5" w14:textId="77777777" w:rsidR="00B365EC" w:rsidRPr="003D424E" w:rsidRDefault="00B365EC" w:rsidP="00B365EC">
      <w:pPr>
        <w:spacing w:after="200" w:line="360" w:lineRule="auto"/>
        <w:ind w:left="567" w:hanging="567"/>
        <w:jc w:val="both"/>
        <w:rPr>
          <w:rFonts w:ascii="Arial" w:hAnsi="Arial" w:cs="Arial"/>
          <w:snapToGrid w:val="0"/>
          <w:sz w:val="22"/>
          <w:szCs w:val="22"/>
        </w:rPr>
      </w:pPr>
      <w:r>
        <w:rPr>
          <w:rFonts w:ascii="Arial" w:hAnsi="Arial" w:cs="Arial"/>
          <w:sz w:val="22"/>
          <w:szCs w:val="22"/>
          <w:lang w:val="es-ES_tradnl"/>
        </w:rPr>
        <w:t>9</w:t>
      </w:r>
      <w:r w:rsidRPr="00AC6DE4">
        <w:rPr>
          <w:rFonts w:ascii="Arial" w:hAnsi="Arial" w:cs="Arial"/>
          <w:sz w:val="22"/>
          <w:szCs w:val="22"/>
          <w:lang w:val="es-ES_tradnl"/>
        </w:rPr>
        <w:t>.</w:t>
      </w:r>
      <w:r w:rsidRPr="003D424E">
        <w:rPr>
          <w:rFonts w:ascii="Arial" w:hAnsi="Arial" w:cs="Arial"/>
          <w:sz w:val="22"/>
          <w:szCs w:val="22"/>
        </w:rPr>
        <w:t xml:space="preserve"> </w:t>
      </w:r>
      <w:r>
        <w:rPr>
          <w:rFonts w:ascii="Arial" w:hAnsi="Arial" w:cs="Arial"/>
          <w:sz w:val="22"/>
          <w:szCs w:val="22"/>
        </w:rPr>
        <w:tab/>
      </w:r>
      <w:r w:rsidRPr="00FB2E6F">
        <w:rPr>
          <w:rFonts w:ascii="Arial" w:hAnsi="Arial" w:cs="Arial"/>
          <w:sz w:val="22"/>
          <w:szCs w:val="22"/>
        </w:rPr>
        <w:t xml:space="preserve">Informe del inventario de medicamentos en los Botiquines Magisteriales al 31 de diciembre de 2019.  </w:t>
      </w:r>
    </w:p>
    <w:p w14:paraId="0B61B5C0" w14:textId="77777777" w:rsidR="00B365EC" w:rsidRPr="000856D4" w:rsidRDefault="00B365EC" w:rsidP="00B365EC">
      <w:pPr>
        <w:spacing w:after="200" w:line="360" w:lineRule="auto"/>
        <w:ind w:left="567" w:hanging="567"/>
        <w:jc w:val="both"/>
        <w:rPr>
          <w:rFonts w:ascii="Arial" w:hAnsi="Arial" w:cs="Arial"/>
          <w:sz w:val="22"/>
          <w:szCs w:val="22"/>
          <w:lang w:val="es-ES_tradnl"/>
        </w:rPr>
      </w:pPr>
      <w:r>
        <w:rPr>
          <w:rFonts w:ascii="Arial" w:hAnsi="Arial" w:cs="Arial"/>
          <w:snapToGrid w:val="0"/>
          <w:sz w:val="22"/>
          <w:szCs w:val="22"/>
        </w:rPr>
        <w:t>10</w:t>
      </w:r>
      <w:r w:rsidRPr="000322A9">
        <w:rPr>
          <w:rFonts w:ascii="Arial" w:hAnsi="Arial" w:cs="Arial"/>
          <w:snapToGrid w:val="0"/>
          <w:sz w:val="22"/>
          <w:szCs w:val="22"/>
        </w:rPr>
        <w:t>.</w:t>
      </w:r>
      <w:r>
        <w:rPr>
          <w:rFonts w:ascii="Arial" w:hAnsi="Arial" w:cs="Arial"/>
          <w:sz w:val="22"/>
          <w:szCs w:val="22"/>
          <w:lang w:val="es-ES_tradnl"/>
        </w:rPr>
        <w:tab/>
      </w:r>
      <w:r w:rsidRPr="00FB2E6F">
        <w:rPr>
          <w:rFonts w:ascii="Arial" w:hAnsi="Arial" w:cs="Arial"/>
          <w:sz w:val="22"/>
          <w:szCs w:val="22"/>
          <w:lang w:val="es-ES_tradnl"/>
        </w:rPr>
        <w:t>Informes de</w:t>
      </w:r>
      <w:r w:rsidRPr="000856D4">
        <w:rPr>
          <w:rFonts w:ascii="Arial" w:hAnsi="Arial" w:cs="Arial"/>
          <w:sz w:val="22"/>
          <w:szCs w:val="22"/>
          <w:lang w:val="es-ES_tradnl"/>
        </w:rPr>
        <w:t xml:space="preserve"> seguimiento presentados por la Unidad de Asesoría Legal:</w:t>
      </w:r>
    </w:p>
    <w:p w14:paraId="3E864D42" w14:textId="77777777" w:rsidR="00B365EC" w:rsidRPr="000856D4" w:rsidRDefault="00B365EC" w:rsidP="002D0F8B">
      <w:pPr>
        <w:tabs>
          <w:tab w:val="left" w:pos="1134"/>
        </w:tabs>
        <w:spacing w:after="200" w:line="360" w:lineRule="auto"/>
        <w:ind w:left="1134" w:hanging="567"/>
        <w:jc w:val="both"/>
        <w:rPr>
          <w:rFonts w:ascii="Arial" w:hAnsi="Arial" w:cs="Arial"/>
          <w:snapToGrid w:val="0"/>
          <w:sz w:val="22"/>
          <w:szCs w:val="22"/>
          <w:lang w:val="es-ES_tradnl"/>
        </w:rPr>
      </w:pPr>
      <w:r>
        <w:rPr>
          <w:rFonts w:ascii="Arial" w:hAnsi="Arial" w:cs="Arial"/>
          <w:sz w:val="22"/>
          <w:szCs w:val="22"/>
          <w:lang w:val="es-ES_tradnl"/>
        </w:rPr>
        <w:t>10</w:t>
      </w:r>
      <w:r w:rsidRPr="000856D4">
        <w:rPr>
          <w:rFonts w:ascii="Arial" w:hAnsi="Arial" w:cs="Arial"/>
          <w:sz w:val="22"/>
          <w:szCs w:val="22"/>
          <w:lang w:val="es-ES_tradnl"/>
        </w:rPr>
        <w:t>.1</w:t>
      </w:r>
      <w:r w:rsidRPr="000856D4">
        <w:rPr>
          <w:rFonts w:ascii="Arial" w:hAnsi="Arial" w:cs="Arial"/>
          <w:sz w:val="22"/>
          <w:szCs w:val="22"/>
          <w:lang w:val="es-ES_tradnl"/>
        </w:rPr>
        <w:tab/>
      </w:r>
      <w:r w:rsidRPr="000856D4">
        <w:rPr>
          <w:rFonts w:ascii="Arial" w:hAnsi="Arial" w:cs="Arial"/>
          <w:snapToGrid w:val="0"/>
          <w:sz w:val="22"/>
          <w:szCs w:val="22"/>
          <w:lang w:val="es-ES_tradnl"/>
        </w:rPr>
        <w:t>Informe de Seguimiento a los acuerd</w:t>
      </w:r>
      <w:r>
        <w:rPr>
          <w:rFonts w:ascii="Arial" w:hAnsi="Arial" w:cs="Arial"/>
          <w:snapToGrid w:val="0"/>
          <w:sz w:val="22"/>
          <w:szCs w:val="22"/>
          <w:lang w:val="es-ES_tradnl"/>
        </w:rPr>
        <w:t xml:space="preserve">os tomados en el Sub Punto 7.2 </w:t>
      </w:r>
      <w:r w:rsidRPr="000856D4">
        <w:rPr>
          <w:rFonts w:ascii="Arial" w:hAnsi="Arial" w:cs="Arial"/>
          <w:snapToGrid w:val="0"/>
          <w:sz w:val="22"/>
          <w:szCs w:val="22"/>
          <w:lang w:val="es-ES_tradnl"/>
        </w:rPr>
        <w:t>del Acta 24 y recomendación para resolver solicitudes presentadas por el señor RICARDO MIGUEL ZAMORA REYES.</w:t>
      </w:r>
    </w:p>
    <w:p w14:paraId="414EB3E5" w14:textId="54C58F5E" w:rsidR="00B365EC" w:rsidRDefault="00B365EC" w:rsidP="00B365EC">
      <w:pPr>
        <w:tabs>
          <w:tab w:val="left" w:pos="1134"/>
        </w:tabs>
        <w:spacing w:after="200" w:line="360" w:lineRule="auto"/>
        <w:ind w:left="1134" w:hanging="567"/>
        <w:jc w:val="both"/>
        <w:rPr>
          <w:rFonts w:ascii="Arial" w:hAnsi="Arial" w:cs="Arial"/>
          <w:snapToGrid w:val="0"/>
          <w:sz w:val="22"/>
          <w:szCs w:val="22"/>
          <w:lang w:val="es-ES_tradnl"/>
        </w:rPr>
      </w:pPr>
      <w:r>
        <w:rPr>
          <w:rFonts w:ascii="Arial" w:hAnsi="Arial" w:cs="Arial"/>
          <w:snapToGrid w:val="0"/>
          <w:sz w:val="22"/>
          <w:szCs w:val="22"/>
          <w:lang w:val="es-ES_tradnl"/>
        </w:rPr>
        <w:lastRenderedPageBreak/>
        <w:t>10</w:t>
      </w:r>
      <w:r w:rsidRPr="000856D4">
        <w:rPr>
          <w:rFonts w:ascii="Arial" w:hAnsi="Arial" w:cs="Arial"/>
          <w:snapToGrid w:val="0"/>
          <w:sz w:val="22"/>
          <w:szCs w:val="22"/>
          <w:lang w:val="es-ES_tradnl"/>
        </w:rPr>
        <w:t>.2</w:t>
      </w:r>
      <w:r w:rsidRPr="000856D4">
        <w:rPr>
          <w:rFonts w:ascii="Arial" w:hAnsi="Arial" w:cs="Arial"/>
          <w:snapToGrid w:val="0"/>
          <w:sz w:val="22"/>
          <w:szCs w:val="22"/>
          <w:lang w:val="es-ES_tradnl"/>
        </w:rPr>
        <w:tab/>
        <w:t>Informe de Seguimiento a los acuerd</w:t>
      </w:r>
      <w:r>
        <w:rPr>
          <w:rFonts w:ascii="Arial" w:hAnsi="Arial" w:cs="Arial"/>
          <w:snapToGrid w:val="0"/>
          <w:sz w:val="22"/>
          <w:szCs w:val="22"/>
          <w:lang w:val="es-ES_tradnl"/>
        </w:rPr>
        <w:t xml:space="preserve">os tomados en el Sub Punto 7.3 </w:t>
      </w:r>
      <w:r w:rsidRPr="000856D4">
        <w:rPr>
          <w:rFonts w:ascii="Arial" w:hAnsi="Arial" w:cs="Arial"/>
          <w:snapToGrid w:val="0"/>
          <w:sz w:val="22"/>
          <w:szCs w:val="22"/>
          <w:lang w:val="es-ES_tradnl"/>
        </w:rPr>
        <w:t xml:space="preserve">del Acta 24 y recomendación para resolver solicitudes presentadas por </w:t>
      </w:r>
      <w:r w:rsidRPr="000856D4">
        <w:rPr>
          <w:rFonts w:ascii="Arial" w:hAnsi="Arial" w:cs="Arial"/>
          <w:snapToGrid w:val="0"/>
          <w:sz w:val="22"/>
          <w:szCs w:val="22"/>
        </w:rPr>
        <w:t xml:space="preserve">la señora </w:t>
      </w:r>
      <w:r w:rsidR="00057F56">
        <w:rPr>
          <w:rFonts w:ascii="Arial" w:hAnsi="Arial" w:cs="Arial"/>
          <w:snapToGrid w:val="0"/>
          <w:sz w:val="22"/>
          <w:szCs w:val="22"/>
        </w:rPr>
        <w:t>#####</w:t>
      </w:r>
      <w:r w:rsidRPr="000856D4">
        <w:rPr>
          <w:rFonts w:ascii="Arial" w:hAnsi="Arial" w:cs="Arial"/>
          <w:snapToGrid w:val="0"/>
          <w:sz w:val="22"/>
          <w:szCs w:val="22"/>
          <w:lang w:val="es-ES_tradnl"/>
        </w:rPr>
        <w:t>.</w:t>
      </w:r>
    </w:p>
    <w:p w14:paraId="035826A5" w14:textId="77777777" w:rsidR="00B365EC" w:rsidRPr="00064DEE" w:rsidRDefault="00B365EC" w:rsidP="00B365EC">
      <w:pPr>
        <w:spacing w:after="200" w:line="360" w:lineRule="auto"/>
        <w:ind w:left="1134" w:hanging="567"/>
        <w:jc w:val="both"/>
        <w:rPr>
          <w:rFonts w:ascii="Arial" w:hAnsi="Arial" w:cs="Arial"/>
          <w:sz w:val="22"/>
          <w:szCs w:val="22"/>
        </w:rPr>
      </w:pPr>
      <w:r>
        <w:rPr>
          <w:rFonts w:ascii="Arial" w:hAnsi="Arial" w:cs="Arial"/>
          <w:snapToGrid w:val="0"/>
          <w:sz w:val="22"/>
          <w:szCs w:val="22"/>
        </w:rPr>
        <w:t>11.</w:t>
      </w:r>
      <w:r>
        <w:rPr>
          <w:rFonts w:ascii="Arial" w:hAnsi="Arial" w:cs="Arial"/>
          <w:snapToGrid w:val="0"/>
          <w:sz w:val="22"/>
          <w:szCs w:val="22"/>
        </w:rPr>
        <w:tab/>
      </w:r>
      <w:r>
        <w:rPr>
          <w:rFonts w:ascii="Arial" w:hAnsi="Arial" w:cs="Arial"/>
          <w:sz w:val="22"/>
          <w:szCs w:val="22"/>
        </w:rPr>
        <w:t>R</w:t>
      </w:r>
      <w:r w:rsidRPr="00064DEE">
        <w:rPr>
          <w:rFonts w:ascii="Arial" w:hAnsi="Arial" w:cs="Arial"/>
          <w:sz w:val="22"/>
          <w:szCs w:val="22"/>
        </w:rPr>
        <w:t xml:space="preserve">eclasificación de los establecimientos de salud, </w:t>
      </w:r>
      <w:r>
        <w:rPr>
          <w:rFonts w:ascii="Arial" w:hAnsi="Arial" w:cs="Arial"/>
          <w:sz w:val="22"/>
          <w:szCs w:val="22"/>
        </w:rPr>
        <w:t>P</w:t>
      </w:r>
      <w:r w:rsidRPr="00064DEE">
        <w:rPr>
          <w:rFonts w:ascii="Arial" w:hAnsi="Arial" w:cs="Arial"/>
          <w:sz w:val="22"/>
          <w:szCs w:val="22"/>
        </w:rPr>
        <w:t>oliclínicos</w:t>
      </w:r>
      <w:r>
        <w:rPr>
          <w:rFonts w:ascii="Arial" w:hAnsi="Arial" w:cs="Arial"/>
          <w:sz w:val="22"/>
          <w:szCs w:val="22"/>
        </w:rPr>
        <w:t xml:space="preserve"> y Consultorios, del I</w:t>
      </w:r>
      <w:r w:rsidRPr="00064DEE">
        <w:rPr>
          <w:rFonts w:ascii="Arial" w:hAnsi="Arial" w:cs="Arial"/>
          <w:sz w:val="22"/>
          <w:szCs w:val="22"/>
        </w:rPr>
        <w:t xml:space="preserve">nstituto </w:t>
      </w:r>
      <w:r>
        <w:rPr>
          <w:rFonts w:ascii="Arial" w:hAnsi="Arial" w:cs="Arial"/>
          <w:sz w:val="22"/>
          <w:szCs w:val="22"/>
        </w:rPr>
        <w:t>Salvadoreño de Bienestar M</w:t>
      </w:r>
      <w:r w:rsidRPr="00064DEE">
        <w:rPr>
          <w:rFonts w:ascii="Arial" w:hAnsi="Arial" w:cs="Arial"/>
          <w:sz w:val="22"/>
          <w:szCs w:val="22"/>
        </w:rPr>
        <w:t>agisterial. </w:t>
      </w:r>
    </w:p>
    <w:p w14:paraId="67CF423C" w14:textId="77777777" w:rsidR="00B365EC" w:rsidRDefault="00B365EC" w:rsidP="00B365EC">
      <w:pPr>
        <w:spacing w:after="200" w:line="360" w:lineRule="auto"/>
        <w:ind w:left="1134" w:hanging="567"/>
        <w:jc w:val="both"/>
        <w:rPr>
          <w:rFonts w:ascii="Arial" w:hAnsi="Arial" w:cs="Arial"/>
          <w:sz w:val="22"/>
          <w:szCs w:val="22"/>
          <w:lang w:val="es-ES_tradnl"/>
        </w:rPr>
      </w:pPr>
      <w:r>
        <w:rPr>
          <w:rFonts w:ascii="Arial" w:hAnsi="Arial" w:cs="Arial"/>
          <w:sz w:val="22"/>
          <w:szCs w:val="22"/>
          <w:lang w:val="es-ES_tradnl"/>
        </w:rPr>
        <w:t>12.</w:t>
      </w:r>
      <w:r>
        <w:rPr>
          <w:rFonts w:ascii="Arial" w:hAnsi="Arial" w:cs="Arial"/>
          <w:sz w:val="22"/>
          <w:szCs w:val="22"/>
          <w:lang w:val="es-ES_tradnl"/>
        </w:rPr>
        <w:tab/>
      </w:r>
      <w:r w:rsidRPr="00FB2E6F">
        <w:rPr>
          <w:rFonts w:ascii="Arial" w:hAnsi="Arial" w:cs="Arial"/>
          <w:bCs/>
          <w:snapToGrid w:val="0"/>
          <w:sz w:val="22"/>
          <w:szCs w:val="22"/>
        </w:rPr>
        <w:t>V</w:t>
      </w:r>
      <w:proofErr w:type="spellStart"/>
      <w:r w:rsidRPr="00FB2E6F">
        <w:rPr>
          <w:rFonts w:ascii="Arial" w:hAnsi="Arial" w:cs="Arial"/>
          <w:bCs/>
          <w:snapToGrid w:val="0"/>
          <w:sz w:val="22"/>
          <w:szCs w:val="22"/>
          <w:lang w:val="es-ES_tradnl"/>
        </w:rPr>
        <w:t>erificación</w:t>
      </w:r>
      <w:proofErr w:type="spellEnd"/>
      <w:r w:rsidRPr="00FB2E6F">
        <w:rPr>
          <w:rFonts w:ascii="Arial" w:hAnsi="Arial" w:cs="Arial"/>
          <w:bCs/>
          <w:snapToGrid w:val="0"/>
          <w:sz w:val="22"/>
          <w:szCs w:val="22"/>
          <w:lang w:val="es-ES_tradnl"/>
        </w:rPr>
        <w:t xml:space="preserve"> en el Sistema de Despacho de Medicamentos y análisis de casos. </w:t>
      </w:r>
      <w:r w:rsidRPr="00FB2E6F">
        <w:rPr>
          <w:rFonts w:ascii="Arial" w:hAnsi="Arial" w:cs="Arial"/>
          <w:sz w:val="22"/>
          <w:szCs w:val="22"/>
          <w:lang w:val="es-MX"/>
        </w:rPr>
        <w:t xml:space="preserve"> </w:t>
      </w:r>
    </w:p>
    <w:p w14:paraId="152CDDC7" w14:textId="77777777" w:rsidR="00B365EC" w:rsidRPr="003D424E" w:rsidRDefault="00B365EC" w:rsidP="00B365EC">
      <w:pPr>
        <w:spacing w:after="200" w:line="360" w:lineRule="auto"/>
        <w:ind w:left="1134" w:hanging="567"/>
        <w:jc w:val="both"/>
        <w:rPr>
          <w:rFonts w:ascii="Arial" w:hAnsi="Arial" w:cs="Arial"/>
          <w:sz w:val="22"/>
          <w:szCs w:val="22"/>
          <w:lang w:val="es-ES_tradnl"/>
        </w:rPr>
      </w:pPr>
      <w:r w:rsidRPr="00FB2E6F">
        <w:rPr>
          <w:rFonts w:ascii="Arial" w:hAnsi="Arial" w:cs="Arial"/>
          <w:sz w:val="22"/>
          <w:szCs w:val="22"/>
          <w:lang w:val="es-ES_tradnl"/>
        </w:rPr>
        <w:t>13.</w:t>
      </w:r>
      <w:r>
        <w:rPr>
          <w:rFonts w:ascii="Arial" w:hAnsi="Arial" w:cs="Arial"/>
          <w:sz w:val="22"/>
          <w:szCs w:val="22"/>
          <w:lang w:val="es-ES_tradnl"/>
        </w:rPr>
        <w:tab/>
      </w:r>
      <w:r w:rsidRPr="00536F46">
        <w:rPr>
          <w:rFonts w:ascii="Arial" w:hAnsi="Arial" w:cs="Arial"/>
          <w:sz w:val="22"/>
          <w:szCs w:val="22"/>
          <w:lang w:val="es-ES_tradnl"/>
        </w:rPr>
        <w:t xml:space="preserve">Puntos </w:t>
      </w:r>
      <w:r w:rsidRPr="000856D4">
        <w:rPr>
          <w:rFonts w:ascii="Arial" w:hAnsi="Arial" w:cs="Arial"/>
          <w:sz w:val="22"/>
          <w:szCs w:val="22"/>
          <w:lang w:val="es-ES_tradnl"/>
        </w:rPr>
        <w:t>presentados por UACI:</w:t>
      </w:r>
    </w:p>
    <w:p w14:paraId="7544D6EF" w14:textId="77777777" w:rsidR="00B365EC" w:rsidRPr="000856D4" w:rsidRDefault="00B365EC" w:rsidP="00B365EC">
      <w:pPr>
        <w:spacing w:after="200" w:line="360" w:lineRule="auto"/>
        <w:ind w:left="1134" w:hanging="567"/>
        <w:jc w:val="both"/>
        <w:rPr>
          <w:rFonts w:ascii="Arial" w:hAnsi="Arial" w:cs="Arial"/>
          <w:color w:val="313945"/>
          <w:sz w:val="22"/>
          <w:szCs w:val="22"/>
          <w:lang w:eastAsia="es-SV"/>
        </w:rPr>
      </w:pPr>
      <w:r>
        <w:rPr>
          <w:rFonts w:ascii="Arial" w:hAnsi="Arial" w:cs="Arial"/>
          <w:sz w:val="22"/>
          <w:szCs w:val="22"/>
          <w:lang w:val="es-ES_tradnl"/>
        </w:rPr>
        <w:t>13</w:t>
      </w:r>
      <w:r w:rsidRPr="000856D4">
        <w:rPr>
          <w:rFonts w:ascii="Arial" w:hAnsi="Arial" w:cs="Arial"/>
          <w:sz w:val="22"/>
          <w:szCs w:val="22"/>
          <w:lang w:val="es-ES_tradnl"/>
        </w:rPr>
        <w:t>.1</w:t>
      </w:r>
      <w:r w:rsidRPr="000856D4">
        <w:rPr>
          <w:rFonts w:ascii="Arial" w:hAnsi="Arial" w:cs="Arial"/>
          <w:sz w:val="22"/>
          <w:szCs w:val="22"/>
          <w:lang w:val="es-ES_tradnl"/>
        </w:rPr>
        <w:tab/>
      </w:r>
      <w:r w:rsidRPr="000856D4">
        <w:rPr>
          <w:rFonts w:ascii="Arial" w:hAnsi="Arial" w:cs="Arial"/>
          <w:snapToGrid w:val="0"/>
          <w:sz w:val="22"/>
          <w:szCs w:val="22"/>
          <w:lang w:val="es-ES_tradnl"/>
        </w:rPr>
        <w:t xml:space="preserve">Informe de la Comisión de Evaluación de Ofertas de la Licitación Pública Nro. 008/2020-ISBM </w:t>
      </w:r>
      <w:r w:rsidRPr="000856D4">
        <w:rPr>
          <w:rFonts w:ascii="Arial" w:hAnsi="Arial" w:cs="Arial"/>
          <w:snapToGrid w:val="0"/>
          <w:sz w:val="22"/>
          <w:szCs w:val="22"/>
        </w:rPr>
        <w:t>“SUMINISTRO DE SERVICIOS DE MANTENIMIENTO Y SOPORTE DE LA INFRAESTRUCTURA TECNOLÓGICA DEL ISBM PARA EL AÑO 2020”, y solicitud de aprobación de su recomendación</w:t>
      </w:r>
      <w:r>
        <w:rPr>
          <w:rFonts w:ascii="Arial" w:hAnsi="Arial" w:cs="Arial"/>
          <w:snapToGrid w:val="0"/>
          <w:sz w:val="22"/>
          <w:szCs w:val="22"/>
        </w:rPr>
        <w:t>.</w:t>
      </w:r>
    </w:p>
    <w:p w14:paraId="6CF67F24" w14:textId="77777777" w:rsidR="00B365EC" w:rsidRPr="000856D4" w:rsidRDefault="00B365EC" w:rsidP="00B365EC">
      <w:pPr>
        <w:spacing w:after="200" w:line="360" w:lineRule="auto"/>
        <w:ind w:left="1134" w:hanging="567"/>
        <w:jc w:val="both"/>
        <w:rPr>
          <w:rFonts w:ascii="Arial" w:hAnsi="Arial" w:cs="Arial"/>
          <w:color w:val="313945"/>
          <w:sz w:val="22"/>
          <w:szCs w:val="22"/>
          <w:lang w:eastAsia="es-SV"/>
        </w:rPr>
      </w:pPr>
      <w:r>
        <w:rPr>
          <w:rFonts w:ascii="Arial" w:hAnsi="Arial" w:cs="Arial"/>
          <w:color w:val="313945"/>
          <w:sz w:val="22"/>
          <w:szCs w:val="22"/>
          <w:lang w:eastAsia="es-SV"/>
        </w:rPr>
        <w:t>13</w:t>
      </w:r>
      <w:r w:rsidRPr="000856D4">
        <w:rPr>
          <w:rFonts w:ascii="Arial" w:hAnsi="Arial" w:cs="Arial"/>
          <w:color w:val="313945"/>
          <w:sz w:val="22"/>
          <w:szCs w:val="22"/>
          <w:lang w:eastAsia="es-SV"/>
        </w:rPr>
        <w:t>.2</w:t>
      </w:r>
      <w:r w:rsidRPr="000856D4">
        <w:rPr>
          <w:rFonts w:ascii="Arial" w:hAnsi="Arial" w:cs="Arial"/>
          <w:color w:val="313945"/>
          <w:sz w:val="22"/>
          <w:szCs w:val="22"/>
          <w:lang w:eastAsia="es-SV"/>
        </w:rPr>
        <w:tab/>
      </w:r>
      <w:r w:rsidRPr="000856D4">
        <w:rPr>
          <w:rFonts w:ascii="Arial" w:hAnsi="Arial" w:cs="Arial"/>
          <w:sz w:val="22"/>
          <w:szCs w:val="22"/>
        </w:rPr>
        <w:t>Solicitud de autorización para la suscripción de Convenio Interinstitucional entre el Instituto Salvadoreño de Bienestar Magisterial (ISBM) y la Dirección General de Correros, de El Salvador a partir de su suscripción hasta el 31 de diciembre de 2020.</w:t>
      </w:r>
    </w:p>
    <w:p w14:paraId="47786CB5" w14:textId="77777777" w:rsidR="00B365EC" w:rsidRDefault="00B365EC" w:rsidP="00B365EC">
      <w:pPr>
        <w:spacing w:after="200" w:line="360" w:lineRule="auto"/>
        <w:ind w:left="567" w:hanging="567"/>
        <w:jc w:val="both"/>
        <w:rPr>
          <w:rFonts w:ascii="Arial" w:hAnsi="Arial" w:cs="Arial"/>
          <w:sz w:val="22"/>
          <w:szCs w:val="22"/>
          <w:lang w:val="es-ES_tradnl"/>
        </w:rPr>
      </w:pPr>
      <w:r w:rsidRPr="00FB2E6F">
        <w:rPr>
          <w:rFonts w:ascii="Arial" w:hAnsi="Arial" w:cs="Arial"/>
          <w:sz w:val="22"/>
          <w:szCs w:val="22"/>
          <w:lang w:val="es-SV"/>
        </w:rPr>
        <w:t>14.</w:t>
      </w:r>
      <w:r w:rsidRPr="00FB2E6F">
        <w:rPr>
          <w:rFonts w:ascii="Arial" w:hAnsi="Arial" w:cs="Arial"/>
          <w:sz w:val="22"/>
          <w:szCs w:val="22"/>
          <w:lang w:val="es-ES_tradnl"/>
        </w:rPr>
        <w:tab/>
        <w:t>Acciones de Personal:</w:t>
      </w:r>
      <w:r>
        <w:rPr>
          <w:rFonts w:ascii="Arial" w:hAnsi="Arial" w:cs="Arial"/>
          <w:sz w:val="22"/>
          <w:szCs w:val="22"/>
          <w:lang w:val="es-ES_tradnl"/>
        </w:rPr>
        <w:t xml:space="preserve"> </w:t>
      </w:r>
    </w:p>
    <w:p w14:paraId="71EF337E" w14:textId="77777777" w:rsidR="00B365EC" w:rsidRDefault="00B365EC" w:rsidP="00FB329F">
      <w:pPr>
        <w:spacing w:after="200" w:line="360" w:lineRule="auto"/>
        <w:ind w:left="1134" w:hanging="567"/>
        <w:jc w:val="both"/>
        <w:rPr>
          <w:rFonts w:ascii="Arial" w:hAnsi="Arial" w:cs="Arial"/>
          <w:bCs/>
          <w:snapToGrid w:val="0"/>
          <w:sz w:val="22"/>
          <w:szCs w:val="22"/>
          <w:lang w:val="es-ES_tradnl"/>
        </w:rPr>
      </w:pPr>
      <w:r>
        <w:rPr>
          <w:rFonts w:ascii="Arial" w:hAnsi="Arial" w:cs="Arial"/>
          <w:bCs/>
          <w:snapToGrid w:val="0"/>
          <w:sz w:val="22"/>
          <w:szCs w:val="22"/>
          <w:lang w:val="es-ES_tradnl"/>
        </w:rPr>
        <w:t>14.1 A</w:t>
      </w:r>
      <w:r w:rsidRPr="00527B94">
        <w:rPr>
          <w:rFonts w:ascii="Arial" w:hAnsi="Arial" w:cs="Arial"/>
          <w:bCs/>
          <w:snapToGrid w:val="0"/>
          <w:sz w:val="22"/>
          <w:szCs w:val="22"/>
          <w:lang w:val="es-ES_tradnl"/>
        </w:rPr>
        <w:t>cepta</w:t>
      </w:r>
      <w:r>
        <w:rPr>
          <w:rFonts w:ascii="Arial" w:hAnsi="Arial" w:cs="Arial"/>
          <w:bCs/>
          <w:snapToGrid w:val="0"/>
          <w:sz w:val="22"/>
          <w:szCs w:val="22"/>
          <w:lang w:val="es-ES_tradnl"/>
        </w:rPr>
        <w:t>ción de renuncia voluntaria de Coordinador de l</w:t>
      </w:r>
      <w:r w:rsidRPr="00527B94">
        <w:rPr>
          <w:rFonts w:ascii="Arial" w:hAnsi="Arial" w:cs="Arial"/>
          <w:bCs/>
          <w:snapToGrid w:val="0"/>
          <w:sz w:val="22"/>
          <w:szCs w:val="22"/>
          <w:lang w:val="es-ES_tradnl"/>
        </w:rPr>
        <w:t>icitaciones para el área de salud, de ofici</w:t>
      </w:r>
      <w:r>
        <w:rPr>
          <w:rFonts w:ascii="Arial" w:hAnsi="Arial" w:cs="Arial"/>
          <w:bCs/>
          <w:snapToGrid w:val="0"/>
          <w:sz w:val="22"/>
          <w:szCs w:val="22"/>
          <w:lang w:val="es-ES_tradnl"/>
        </w:rPr>
        <w:t>nas centrales, departamento de San Salvador.</w:t>
      </w:r>
    </w:p>
    <w:p w14:paraId="00975D84" w14:textId="77777777" w:rsidR="00B365EC" w:rsidRPr="00527B94" w:rsidRDefault="00B365EC" w:rsidP="00B365EC">
      <w:pPr>
        <w:spacing w:after="200" w:line="360" w:lineRule="auto"/>
        <w:ind w:left="1134" w:hanging="567"/>
        <w:jc w:val="both"/>
        <w:rPr>
          <w:rFonts w:ascii="Arial" w:hAnsi="Arial" w:cs="Arial"/>
          <w:bCs/>
          <w:snapToGrid w:val="0"/>
          <w:sz w:val="22"/>
          <w:szCs w:val="22"/>
          <w:lang w:val="es-ES_tradnl"/>
        </w:rPr>
      </w:pPr>
      <w:r>
        <w:rPr>
          <w:rFonts w:ascii="Arial" w:hAnsi="Arial" w:cs="Arial"/>
          <w:bCs/>
          <w:snapToGrid w:val="0"/>
          <w:sz w:val="22"/>
          <w:szCs w:val="22"/>
          <w:lang w:val="es-ES_tradnl"/>
        </w:rPr>
        <w:t>14.2</w:t>
      </w:r>
      <w:r>
        <w:rPr>
          <w:rFonts w:ascii="Arial" w:hAnsi="Arial" w:cs="Arial"/>
          <w:bCs/>
          <w:snapToGrid w:val="0"/>
          <w:sz w:val="22"/>
          <w:szCs w:val="22"/>
          <w:lang w:val="es-ES_tradnl"/>
        </w:rPr>
        <w:tab/>
      </w:r>
      <w:r w:rsidRPr="00FB2E6F">
        <w:rPr>
          <w:rFonts w:ascii="Arial" w:hAnsi="Arial" w:cs="Arial"/>
          <w:bCs/>
          <w:snapToGrid w:val="0"/>
          <w:sz w:val="22"/>
          <w:szCs w:val="22"/>
          <w:lang w:val="es-ES_tradnl"/>
        </w:rPr>
        <w:t>Informe de recomendación de contratación de personal emitido por la Comisión de Selección de Personal del Concurso Interno Nro. CI-10-2019.</w:t>
      </w:r>
    </w:p>
    <w:p w14:paraId="49EB446E" w14:textId="77777777" w:rsidR="00B365EC" w:rsidRPr="00FB2E6F" w:rsidRDefault="00B365EC" w:rsidP="00B365EC">
      <w:pPr>
        <w:spacing w:after="200" w:line="360" w:lineRule="auto"/>
        <w:ind w:left="567" w:hanging="567"/>
        <w:jc w:val="both"/>
        <w:rPr>
          <w:rFonts w:ascii="Arial" w:hAnsi="Arial" w:cs="Arial"/>
          <w:sz w:val="22"/>
          <w:szCs w:val="22"/>
          <w:lang w:val="es-SV"/>
        </w:rPr>
      </w:pPr>
      <w:r>
        <w:rPr>
          <w:rFonts w:ascii="Arial" w:hAnsi="Arial" w:cs="Arial"/>
          <w:sz w:val="22"/>
          <w:szCs w:val="22"/>
          <w:lang w:val="es-SV"/>
        </w:rPr>
        <w:t>15</w:t>
      </w:r>
      <w:r w:rsidRPr="00FB2E6F">
        <w:rPr>
          <w:rFonts w:ascii="Arial" w:hAnsi="Arial" w:cs="Arial"/>
          <w:sz w:val="22"/>
          <w:szCs w:val="22"/>
          <w:lang w:val="es-SV"/>
        </w:rPr>
        <w:t>.</w:t>
      </w:r>
      <w:r w:rsidRPr="00FB2E6F">
        <w:rPr>
          <w:rFonts w:ascii="Arial" w:hAnsi="Arial" w:cs="Arial"/>
          <w:sz w:val="22"/>
          <w:szCs w:val="22"/>
          <w:lang w:val="es-SV"/>
        </w:rPr>
        <w:tab/>
        <w:t>Gestión de Inmuebles:</w:t>
      </w:r>
    </w:p>
    <w:p w14:paraId="61AD01A2" w14:textId="77777777" w:rsidR="00B365EC" w:rsidRPr="00FB2E6F" w:rsidRDefault="00B365EC" w:rsidP="00B365EC">
      <w:pPr>
        <w:spacing w:after="200" w:line="360" w:lineRule="auto"/>
        <w:ind w:left="1134" w:hanging="567"/>
        <w:jc w:val="both"/>
        <w:rPr>
          <w:rFonts w:ascii="Arial" w:hAnsi="Arial" w:cs="Arial"/>
          <w:sz w:val="22"/>
          <w:szCs w:val="22"/>
        </w:rPr>
      </w:pPr>
      <w:r>
        <w:rPr>
          <w:rFonts w:ascii="Arial" w:hAnsi="Arial" w:cs="Arial"/>
          <w:sz w:val="22"/>
          <w:szCs w:val="22"/>
        </w:rPr>
        <w:t>16</w:t>
      </w:r>
      <w:r w:rsidRPr="00FB2E6F">
        <w:rPr>
          <w:rFonts w:ascii="Arial" w:hAnsi="Arial" w:cs="Arial"/>
          <w:sz w:val="22"/>
          <w:szCs w:val="22"/>
        </w:rPr>
        <w:t>.</w:t>
      </w:r>
      <w:r w:rsidRPr="00FB2E6F">
        <w:rPr>
          <w:rFonts w:ascii="Arial" w:hAnsi="Arial" w:cs="Arial"/>
          <w:sz w:val="22"/>
          <w:szCs w:val="22"/>
        </w:rPr>
        <w:tab/>
      </w:r>
      <w:r w:rsidRPr="00FB2E6F">
        <w:rPr>
          <w:rFonts w:ascii="Arial" w:hAnsi="Arial" w:cs="Arial"/>
          <w:bCs/>
          <w:snapToGrid w:val="0"/>
          <w:sz w:val="22"/>
          <w:szCs w:val="22"/>
          <w:lang w:val="es-ES_tradnl"/>
        </w:rPr>
        <w:t>Informe de Presidencia</w:t>
      </w:r>
    </w:p>
    <w:p w14:paraId="452488B4" w14:textId="77777777" w:rsidR="00B365EC" w:rsidRPr="00FB2E6F" w:rsidRDefault="00B365EC" w:rsidP="00B365EC">
      <w:pPr>
        <w:spacing w:after="200" w:line="360" w:lineRule="auto"/>
        <w:ind w:left="567" w:hanging="567"/>
        <w:jc w:val="both"/>
        <w:rPr>
          <w:rFonts w:ascii="Arial" w:hAnsi="Arial" w:cs="Arial"/>
          <w:sz w:val="22"/>
          <w:szCs w:val="22"/>
          <w:lang w:val="es-SV"/>
        </w:rPr>
      </w:pPr>
      <w:r>
        <w:rPr>
          <w:rFonts w:ascii="Arial" w:hAnsi="Arial" w:cs="Arial"/>
          <w:bCs/>
          <w:snapToGrid w:val="0"/>
          <w:sz w:val="22"/>
          <w:szCs w:val="22"/>
          <w:lang w:val="es-ES_tradnl"/>
        </w:rPr>
        <w:t>17</w:t>
      </w:r>
      <w:r w:rsidRPr="00FB2E6F">
        <w:rPr>
          <w:rFonts w:ascii="Arial" w:hAnsi="Arial" w:cs="Arial"/>
          <w:bCs/>
          <w:snapToGrid w:val="0"/>
          <w:sz w:val="22"/>
          <w:szCs w:val="22"/>
          <w:lang w:val="es-ES_tradnl"/>
        </w:rPr>
        <w:t>.</w:t>
      </w:r>
      <w:r w:rsidRPr="00FB2E6F">
        <w:rPr>
          <w:rFonts w:ascii="Arial" w:hAnsi="Arial" w:cs="Arial"/>
          <w:bCs/>
          <w:snapToGrid w:val="0"/>
          <w:sz w:val="22"/>
          <w:szCs w:val="22"/>
          <w:lang w:val="es-ES_tradnl"/>
        </w:rPr>
        <w:tab/>
      </w:r>
      <w:r w:rsidRPr="00FB2E6F">
        <w:rPr>
          <w:rFonts w:ascii="Arial" w:hAnsi="Arial" w:cs="Arial"/>
          <w:sz w:val="22"/>
          <w:szCs w:val="22"/>
          <w:lang w:val="es-SV"/>
        </w:rPr>
        <w:t>Varios:</w:t>
      </w:r>
    </w:p>
    <w:p w14:paraId="259D4DF7" w14:textId="77777777" w:rsidR="00B365EC" w:rsidRPr="00332370" w:rsidRDefault="00B365EC" w:rsidP="00FB329F">
      <w:pPr>
        <w:spacing w:after="200" w:line="360" w:lineRule="auto"/>
        <w:ind w:left="1134" w:hanging="567"/>
        <w:jc w:val="both"/>
        <w:rPr>
          <w:rFonts w:ascii="Arial" w:hAnsi="Arial" w:cs="Arial"/>
          <w:sz w:val="22"/>
          <w:szCs w:val="22"/>
          <w:lang w:val="es-SV"/>
        </w:rPr>
      </w:pPr>
      <w:r w:rsidRPr="00FB2E6F">
        <w:rPr>
          <w:rFonts w:ascii="Arial" w:hAnsi="Arial" w:cs="Arial"/>
          <w:sz w:val="22"/>
          <w:szCs w:val="22"/>
          <w:lang w:val="es-SV"/>
        </w:rPr>
        <w:t>1</w:t>
      </w:r>
      <w:r>
        <w:rPr>
          <w:rFonts w:ascii="Arial" w:hAnsi="Arial" w:cs="Arial"/>
          <w:sz w:val="22"/>
          <w:szCs w:val="22"/>
          <w:lang w:val="es-SV"/>
        </w:rPr>
        <w:t>7</w:t>
      </w:r>
      <w:r w:rsidRPr="00FB2E6F">
        <w:rPr>
          <w:rFonts w:ascii="Arial" w:hAnsi="Arial" w:cs="Arial"/>
          <w:sz w:val="22"/>
          <w:szCs w:val="22"/>
          <w:lang w:val="es-SV"/>
        </w:rPr>
        <w:t>.1</w:t>
      </w:r>
      <w:r w:rsidRPr="00FB2E6F">
        <w:rPr>
          <w:rFonts w:ascii="Arial" w:hAnsi="Arial" w:cs="Arial"/>
          <w:sz w:val="22"/>
          <w:szCs w:val="22"/>
          <w:lang w:val="es-SV"/>
        </w:rPr>
        <w:tab/>
        <w:t>Lectura de Correspondencia:</w:t>
      </w:r>
    </w:p>
    <w:p w14:paraId="1EC4B7C7" w14:textId="77777777" w:rsidR="00B365EC" w:rsidRDefault="00B365EC" w:rsidP="00B365EC">
      <w:pPr>
        <w:spacing w:after="200" w:line="360" w:lineRule="auto"/>
        <w:rPr>
          <w:rFonts w:ascii="Arial" w:hAnsi="Arial" w:cs="Arial"/>
          <w:sz w:val="22"/>
          <w:szCs w:val="22"/>
          <w:lang w:val="es-SV"/>
        </w:rPr>
      </w:pPr>
    </w:p>
    <w:p w14:paraId="7BCB05DC" w14:textId="77777777" w:rsidR="00B365EC" w:rsidRDefault="00B365EC" w:rsidP="00B365EC">
      <w:pPr>
        <w:spacing w:after="200" w:line="360" w:lineRule="auto"/>
        <w:rPr>
          <w:rFonts w:ascii="Arial" w:hAnsi="Arial" w:cs="Arial"/>
          <w:sz w:val="22"/>
          <w:szCs w:val="22"/>
          <w:lang w:val="es-SV"/>
        </w:rPr>
      </w:pPr>
      <w:r>
        <w:rPr>
          <w:rFonts w:ascii="Arial" w:hAnsi="Arial" w:cs="Arial"/>
          <w:sz w:val="22"/>
          <w:szCs w:val="22"/>
          <w:lang w:val="es-SV"/>
        </w:rPr>
        <w:t>Conocida la propuesta de agenda el Directorio solicitó incluir los temas siguientes:</w:t>
      </w:r>
    </w:p>
    <w:p w14:paraId="36ACCE72" w14:textId="77777777" w:rsidR="00B365EC" w:rsidRDefault="00B365EC" w:rsidP="00B365EC">
      <w:pPr>
        <w:spacing w:after="200" w:line="360" w:lineRule="auto"/>
        <w:rPr>
          <w:rFonts w:ascii="Arial" w:hAnsi="Arial" w:cs="Arial"/>
          <w:sz w:val="22"/>
          <w:szCs w:val="22"/>
          <w:lang w:val="es-SV"/>
        </w:rPr>
      </w:pPr>
    </w:p>
    <w:p w14:paraId="1E78B944" w14:textId="7CF45BBC" w:rsidR="00FB329F" w:rsidRDefault="00FB329F" w:rsidP="00FB329F">
      <w:pPr>
        <w:spacing w:after="200" w:line="360" w:lineRule="auto"/>
        <w:ind w:left="1134" w:hanging="567"/>
        <w:jc w:val="both"/>
        <w:rPr>
          <w:rFonts w:ascii="Arial" w:hAnsi="Arial" w:cs="Arial"/>
          <w:sz w:val="22"/>
          <w:szCs w:val="22"/>
        </w:rPr>
      </w:pPr>
      <w:r>
        <w:rPr>
          <w:rFonts w:ascii="Arial" w:hAnsi="Arial" w:cs="Arial"/>
          <w:sz w:val="22"/>
          <w:szCs w:val="22"/>
        </w:rPr>
        <w:t xml:space="preserve">17.2 Informes de Seguimiento a procedimientos de resonancias, cirugías del hospital </w:t>
      </w:r>
      <w:proofErr w:type="spellStart"/>
      <w:r>
        <w:rPr>
          <w:rFonts w:ascii="Arial" w:hAnsi="Arial" w:cs="Arial"/>
          <w:sz w:val="22"/>
          <w:szCs w:val="22"/>
        </w:rPr>
        <w:t>Zacamil</w:t>
      </w:r>
      <w:proofErr w:type="spellEnd"/>
      <w:r>
        <w:rPr>
          <w:rFonts w:ascii="Arial" w:hAnsi="Arial" w:cs="Arial"/>
          <w:sz w:val="22"/>
          <w:szCs w:val="22"/>
        </w:rPr>
        <w:t xml:space="preserve">, cita con especialistas, informe sobre pago a subsidios y reembolsos; así como los avances del reembolso que se mando ha valoración del área de salud, jurídica y auditoría interna. </w:t>
      </w:r>
      <w:r w:rsidR="00CD3532">
        <w:rPr>
          <w:rFonts w:ascii="Arial" w:hAnsi="Arial" w:cs="Arial"/>
          <w:sz w:val="22"/>
          <w:szCs w:val="22"/>
        </w:rPr>
        <w:t>Además,</w:t>
      </w:r>
      <w:r>
        <w:rPr>
          <w:rFonts w:ascii="Arial" w:hAnsi="Arial" w:cs="Arial"/>
          <w:sz w:val="22"/>
          <w:szCs w:val="22"/>
        </w:rPr>
        <w:t xml:space="preserve"> se solicitó informe en relación a los avances al proyecto de reforma de Ley del ISBM y otros cuerpos normativos. </w:t>
      </w:r>
    </w:p>
    <w:p w14:paraId="186834FB" w14:textId="77777777" w:rsidR="00FB329F" w:rsidRDefault="00FB329F" w:rsidP="00B365EC">
      <w:pPr>
        <w:spacing w:after="200" w:line="360" w:lineRule="auto"/>
        <w:rPr>
          <w:rFonts w:ascii="Arial" w:hAnsi="Arial" w:cs="Arial"/>
          <w:sz w:val="22"/>
          <w:szCs w:val="22"/>
          <w:lang w:val="es-SV"/>
        </w:rPr>
      </w:pPr>
    </w:p>
    <w:p w14:paraId="70C53B66" w14:textId="77777777" w:rsidR="00D62299" w:rsidRDefault="000C22A4" w:rsidP="003A05D0">
      <w:pPr>
        <w:spacing w:after="200" w:line="360" w:lineRule="auto"/>
        <w:jc w:val="both"/>
        <w:rPr>
          <w:rFonts w:ascii="Arial" w:hAnsi="Arial" w:cs="Arial"/>
          <w:kern w:val="16"/>
          <w:sz w:val="22"/>
          <w:szCs w:val="22"/>
          <w:lang w:val="es-MX"/>
        </w:rPr>
      </w:pPr>
      <w:r>
        <w:rPr>
          <w:rFonts w:ascii="Arial" w:hAnsi="Arial" w:cs="Arial"/>
          <w:kern w:val="16"/>
          <w:sz w:val="22"/>
          <w:szCs w:val="22"/>
          <w:lang w:val="es-MX"/>
        </w:rPr>
        <w:lastRenderedPageBreak/>
        <w:t xml:space="preserve">Acto seguido </w:t>
      </w:r>
      <w:r w:rsidRPr="00420C20">
        <w:rPr>
          <w:rFonts w:ascii="Arial" w:hAnsi="Arial" w:cs="Arial"/>
          <w:kern w:val="16"/>
          <w:sz w:val="22"/>
          <w:szCs w:val="22"/>
          <w:lang w:val="es-MX"/>
        </w:rPr>
        <w:t xml:space="preserve">y sin ninguna objeción </w:t>
      </w:r>
      <w:r w:rsidRPr="00420C20">
        <w:rPr>
          <w:rFonts w:ascii="Arial" w:hAnsi="Arial" w:cs="Arial"/>
          <w:sz w:val="22"/>
          <w:szCs w:val="22"/>
          <w:lang w:val="es-MX"/>
        </w:rPr>
        <w:t>el Consejo D</w:t>
      </w:r>
      <w:r w:rsidR="00FB329F">
        <w:rPr>
          <w:rFonts w:ascii="Arial" w:hAnsi="Arial" w:cs="Arial"/>
          <w:sz w:val="22"/>
          <w:szCs w:val="22"/>
          <w:lang w:val="es-MX"/>
        </w:rPr>
        <w:t>irectivo por unanimidad de siete</w:t>
      </w:r>
      <w:r w:rsidR="00494CD2">
        <w:rPr>
          <w:rFonts w:ascii="Arial" w:hAnsi="Arial" w:cs="Arial"/>
          <w:sz w:val="22"/>
          <w:szCs w:val="22"/>
          <w:lang w:val="es-MX"/>
        </w:rPr>
        <w:t xml:space="preserve"> votos favorables se</w:t>
      </w:r>
      <w:r w:rsidRPr="00420C20">
        <w:rPr>
          <w:rFonts w:ascii="Arial" w:hAnsi="Arial" w:cs="Arial"/>
          <w:b/>
          <w:kern w:val="16"/>
          <w:sz w:val="22"/>
          <w:szCs w:val="22"/>
          <w:lang w:val="es-MX"/>
        </w:rPr>
        <w:t xml:space="preserve"> aprobó la agenda,</w:t>
      </w:r>
      <w:r w:rsidRPr="00420C20">
        <w:rPr>
          <w:rFonts w:ascii="Arial" w:hAnsi="Arial" w:cs="Arial"/>
          <w:kern w:val="16"/>
          <w:sz w:val="22"/>
          <w:szCs w:val="22"/>
          <w:lang w:val="es-MX"/>
        </w:rPr>
        <w:t xml:space="preserve"> la cual se des</w:t>
      </w:r>
      <w:r w:rsidR="00D62299" w:rsidRPr="00420C20">
        <w:rPr>
          <w:rFonts w:ascii="Arial" w:hAnsi="Arial" w:cs="Arial"/>
          <w:kern w:val="16"/>
          <w:sz w:val="22"/>
          <w:szCs w:val="22"/>
          <w:lang w:val="es-MX"/>
        </w:rPr>
        <w:t>arrolló de la siguiente manera:</w:t>
      </w:r>
    </w:p>
    <w:p w14:paraId="5984BD6D" w14:textId="77777777" w:rsidR="009715A8" w:rsidRDefault="009715A8" w:rsidP="003A05D0">
      <w:pPr>
        <w:spacing w:after="200" w:line="360" w:lineRule="auto"/>
        <w:jc w:val="both"/>
        <w:rPr>
          <w:rFonts w:ascii="Arial" w:hAnsi="Arial" w:cs="Arial"/>
          <w:kern w:val="16"/>
          <w:sz w:val="22"/>
          <w:szCs w:val="22"/>
          <w:lang w:val="es-MX"/>
        </w:rPr>
      </w:pPr>
    </w:p>
    <w:p w14:paraId="5463E4B9" w14:textId="77777777" w:rsidR="002F3F8C" w:rsidRDefault="005A3A2A" w:rsidP="002F3F8C">
      <w:pPr>
        <w:spacing w:after="200" w:line="360" w:lineRule="auto"/>
        <w:ind w:left="1276" w:hanging="1276"/>
        <w:jc w:val="both"/>
        <w:rPr>
          <w:rFonts w:ascii="Arial" w:hAnsi="Arial" w:cs="Arial"/>
          <w:b/>
          <w:sz w:val="22"/>
          <w:szCs w:val="22"/>
          <w:lang w:val="es-MX"/>
        </w:rPr>
      </w:pPr>
      <w:r w:rsidRPr="0003207B">
        <w:rPr>
          <w:rFonts w:ascii="Arial" w:hAnsi="Arial" w:cs="Arial"/>
          <w:b/>
          <w:kern w:val="16"/>
          <w:sz w:val="22"/>
          <w:szCs w:val="22"/>
          <w:u w:val="single"/>
          <w:lang w:val="es-MX"/>
        </w:rPr>
        <w:t>Punto Tres</w:t>
      </w:r>
      <w:r w:rsidRPr="0003207B">
        <w:rPr>
          <w:rFonts w:ascii="Arial" w:hAnsi="Arial" w:cs="Arial"/>
          <w:b/>
          <w:kern w:val="16"/>
          <w:sz w:val="22"/>
          <w:szCs w:val="22"/>
          <w:lang w:val="es-MX"/>
        </w:rPr>
        <w:t>:</w:t>
      </w:r>
      <w:r w:rsidRPr="0003207B">
        <w:rPr>
          <w:rFonts w:ascii="Arial" w:hAnsi="Arial" w:cs="Arial"/>
          <w:b/>
          <w:kern w:val="16"/>
          <w:sz w:val="22"/>
          <w:szCs w:val="22"/>
          <w:lang w:val="es-MX"/>
        </w:rPr>
        <w:tab/>
      </w:r>
      <w:r w:rsidRPr="0003207B">
        <w:rPr>
          <w:rFonts w:ascii="Arial" w:hAnsi="Arial" w:cs="Arial"/>
          <w:b/>
          <w:sz w:val="22"/>
          <w:szCs w:val="22"/>
          <w:lang w:val="es-MX"/>
        </w:rPr>
        <w:t>Lectura y firma del Acta N</w:t>
      </w:r>
      <w:r w:rsidR="00D11AC5" w:rsidRPr="00D11AC5">
        <w:rPr>
          <w:rFonts w:ascii="Arial" w:hAnsi="Arial" w:cs="Arial"/>
          <w:b/>
          <w:color w:val="17365D" w:themeColor="text2" w:themeShade="BF"/>
          <w:sz w:val="22"/>
          <w:szCs w:val="22"/>
          <w:lang w:val="es-MX"/>
        </w:rPr>
        <w:t>r</w:t>
      </w:r>
      <w:r w:rsidRPr="0003207B">
        <w:rPr>
          <w:rFonts w:ascii="Arial" w:hAnsi="Arial" w:cs="Arial"/>
          <w:b/>
          <w:sz w:val="22"/>
          <w:szCs w:val="22"/>
          <w:lang w:val="es-MX"/>
        </w:rPr>
        <w:t>o</w:t>
      </w:r>
      <w:r w:rsidRPr="006B6733">
        <w:rPr>
          <w:rFonts w:ascii="Arial" w:hAnsi="Arial" w:cs="Arial"/>
          <w:b/>
          <w:sz w:val="22"/>
          <w:szCs w:val="22"/>
          <w:lang w:val="es-MX"/>
        </w:rPr>
        <w:t>.</w:t>
      </w:r>
      <w:r w:rsidRPr="006B6733">
        <w:rPr>
          <w:rFonts w:ascii="Arial" w:hAnsi="Arial" w:cs="Arial"/>
          <w:sz w:val="22"/>
          <w:szCs w:val="22"/>
          <w:lang w:val="es-MX"/>
        </w:rPr>
        <w:t xml:space="preserve"> </w:t>
      </w:r>
      <w:r w:rsidR="00FB329F">
        <w:rPr>
          <w:rFonts w:ascii="Arial" w:hAnsi="Arial" w:cs="Arial"/>
          <w:b/>
          <w:sz w:val="22"/>
          <w:szCs w:val="22"/>
          <w:lang w:val="es-MX"/>
        </w:rPr>
        <w:t>024</w:t>
      </w:r>
      <w:r w:rsidRPr="006B6733">
        <w:rPr>
          <w:rFonts w:ascii="Arial" w:hAnsi="Arial" w:cs="Arial"/>
          <w:b/>
          <w:sz w:val="22"/>
          <w:szCs w:val="22"/>
          <w:lang w:val="es-MX"/>
        </w:rPr>
        <w:t>, de sesión ordinaria de</w:t>
      </w:r>
      <w:r w:rsidR="00085093">
        <w:rPr>
          <w:rFonts w:ascii="Arial" w:hAnsi="Arial" w:cs="Arial"/>
          <w:b/>
          <w:sz w:val="22"/>
          <w:szCs w:val="22"/>
          <w:lang w:val="es-MX"/>
        </w:rPr>
        <w:t xml:space="preserve">l </w:t>
      </w:r>
      <w:r w:rsidR="00FB329F">
        <w:rPr>
          <w:rFonts w:ascii="Arial" w:hAnsi="Arial" w:cs="Arial"/>
          <w:b/>
          <w:sz w:val="22"/>
          <w:szCs w:val="22"/>
          <w:lang w:val="es-MX"/>
        </w:rPr>
        <w:t>09 de enero de 2020</w:t>
      </w:r>
      <w:r w:rsidR="002F3F8C" w:rsidRPr="002F3F8C">
        <w:rPr>
          <w:rFonts w:ascii="Arial" w:hAnsi="Arial" w:cs="Arial"/>
          <w:b/>
          <w:sz w:val="22"/>
          <w:szCs w:val="22"/>
          <w:lang w:val="es-MX"/>
        </w:rPr>
        <w:t>.</w:t>
      </w:r>
    </w:p>
    <w:p w14:paraId="174A7D27" w14:textId="77777777" w:rsidR="002F3F8C" w:rsidRPr="00030E3E" w:rsidRDefault="002F3F8C" w:rsidP="002F3F8C">
      <w:pPr>
        <w:spacing w:after="200" w:line="360" w:lineRule="auto"/>
        <w:jc w:val="both"/>
        <w:rPr>
          <w:rFonts w:ascii="Arial" w:hAnsi="Arial" w:cs="Arial"/>
          <w:sz w:val="22"/>
          <w:szCs w:val="22"/>
          <w:lang w:val="es-MX"/>
        </w:rPr>
      </w:pPr>
      <w:r>
        <w:rPr>
          <w:rFonts w:ascii="Arial" w:hAnsi="Arial" w:cs="Arial"/>
          <w:sz w:val="22"/>
          <w:szCs w:val="22"/>
          <w:lang w:val="es-MX"/>
        </w:rPr>
        <w:t>La Directora Presidenta informó al Directorio q</w:t>
      </w:r>
      <w:r w:rsidR="009E6103">
        <w:rPr>
          <w:rFonts w:ascii="Arial" w:hAnsi="Arial" w:cs="Arial"/>
          <w:sz w:val="22"/>
          <w:szCs w:val="22"/>
          <w:lang w:val="es-MX"/>
        </w:rPr>
        <w:t>ue se cuenta con el proyecto del Acta citada</w:t>
      </w:r>
      <w:r>
        <w:rPr>
          <w:rFonts w:ascii="Arial" w:hAnsi="Arial" w:cs="Arial"/>
          <w:sz w:val="22"/>
          <w:szCs w:val="22"/>
          <w:lang w:val="es-MX"/>
        </w:rPr>
        <w:t>, procediéndose con su lectura</w:t>
      </w:r>
      <w:r>
        <w:rPr>
          <w:rFonts w:ascii="Arial" w:hAnsi="Arial" w:cs="Arial"/>
          <w:sz w:val="22"/>
          <w:szCs w:val="22"/>
        </w:rPr>
        <w:t xml:space="preserve"> y habiendo realizado en el momento las subsanaciones que se solicitaron, el pleno estu</w:t>
      </w:r>
      <w:r w:rsidR="009E6103">
        <w:rPr>
          <w:rFonts w:ascii="Arial" w:hAnsi="Arial" w:cs="Arial"/>
          <w:sz w:val="22"/>
          <w:szCs w:val="22"/>
        </w:rPr>
        <w:t xml:space="preserve">vo de acuerdo en que </w:t>
      </w:r>
      <w:r w:rsidR="009E6103" w:rsidRPr="00030E3E">
        <w:rPr>
          <w:rFonts w:ascii="Arial" w:hAnsi="Arial" w:cs="Arial"/>
          <w:sz w:val="22"/>
          <w:szCs w:val="22"/>
        </w:rPr>
        <w:t>se apruebe y ratifique</w:t>
      </w:r>
      <w:r w:rsidRPr="00030E3E">
        <w:rPr>
          <w:rFonts w:ascii="Arial" w:hAnsi="Arial" w:cs="Arial"/>
          <w:sz w:val="22"/>
          <w:szCs w:val="22"/>
        </w:rPr>
        <w:t xml:space="preserve">, para que se proceda a imprimirla y firmarla. </w:t>
      </w:r>
    </w:p>
    <w:p w14:paraId="1FB002E2" w14:textId="77777777" w:rsidR="002F3F8C" w:rsidRPr="00030E3E" w:rsidRDefault="002F3F8C" w:rsidP="008D1C0E">
      <w:pPr>
        <w:spacing w:line="360" w:lineRule="auto"/>
        <w:jc w:val="both"/>
        <w:rPr>
          <w:rFonts w:ascii="Arial" w:hAnsi="Arial" w:cs="Arial"/>
          <w:sz w:val="22"/>
          <w:szCs w:val="22"/>
          <w:lang w:val="es-MX"/>
        </w:rPr>
      </w:pPr>
    </w:p>
    <w:p w14:paraId="3E6B570B" w14:textId="78C9A01E" w:rsidR="002F3F8C" w:rsidRPr="00030E3E" w:rsidRDefault="002F3F8C" w:rsidP="002F3F8C">
      <w:pPr>
        <w:spacing w:after="200" w:line="360" w:lineRule="auto"/>
        <w:jc w:val="both"/>
        <w:rPr>
          <w:rFonts w:ascii="Arial" w:hAnsi="Arial" w:cs="Arial"/>
          <w:b/>
          <w:sz w:val="22"/>
          <w:szCs w:val="22"/>
          <w:lang w:val="es-MX"/>
        </w:rPr>
      </w:pPr>
      <w:r w:rsidRPr="00030E3E">
        <w:rPr>
          <w:rFonts w:ascii="Arial" w:hAnsi="Arial" w:cs="Arial"/>
          <w:sz w:val="22"/>
          <w:szCs w:val="22"/>
        </w:rPr>
        <w:t xml:space="preserve">Acto seguido y </w:t>
      </w:r>
      <w:r w:rsidRPr="00030E3E">
        <w:rPr>
          <w:rFonts w:ascii="Arial" w:hAnsi="Arial" w:cs="Arial"/>
          <w:sz w:val="22"/>
          <w:szCs w:val="22"/>
          <w:lang w:val="es-MX"/>
        </w:rPr>
        <w:t>agotadas las observaciones y subsanaciones, el Consej</w:t>
      </w:r>
      <w:r w:rsidR="007A73EF" w:rsidRPr="00030E3E">
        <w:rPr>
          <w:rFonts w:ascii="Arial" w:hAnsi="Arial" w:cs="Arial"/>
          <w:sz w:val="22"/>
          <w:szCs w:val="22"/>
          <w:lang w:val="es-MX"/>
        </w:rPr>
        <w:t>o Directi</w:t>
      </w:r>
      <w:r w:rsidR="006B2558" w:rsidRPr="00030E3E">
        <w:rPr>
          <w:rFonts w:ascii="Arial" w:hAnsi="Arial" w:cs="Arial"/>
          <w:sz w:val="22"/>
          <w:szCs w:val="22"/>
          <w:lang w:val="es-MX"/>
        </w:rPr>
        <w:t>vo por unanimidad de siete</w:t>
      </w:r>
      <w:r w:rsidRPr="00030E3E">
        <w:rPr>
          <w:rFonts w:ascii="Arial" w:hAnsi="Arial" w:cs="Arial"/>
          <w:sz w:val="22"/>
          <w:szCs w:val="22"/>
          <w:lang w:val="es-MX"/>
        </w:rPr>
        <w:t xml:space="preserve"> votos favorables, </w:t>
      </w:r>
      <w:r w:rsidRPr="00030E3E">
        <w:rPr>
          <w:rFonts w:ascii="Arial" w:hAnsi="Arial" w:cs="Arial"/>
          <w:b/>
          <w:sz w:val="22"/>
          <w:szCs w:val="22"/>
          <w:lang w:val="es-MX"/>
        </w:rPr>
        <w:t>ACUERDA: Aprobar y ratificar el Acta N</w:t>
      </w:r>
      <w:r w:rsidRPr="00030E3E">
        <w:rPr>
          <w:rFonts w:ascii="Arial" w:hAnsi="Arial" w:cs="Arial"/>
          <w:b/>
          <w:color w:val="17365D" w:themeColor="text2" w:themeShade="BF"/>
          <w:sz w:val="22"/>
          <w:szCs w:val="22"/>
          <w:lang w:val="es-MX"/>
        </w:rPr>
        <w:t>r</w:t>
      </w:r>
      <w:r w:rsidR="007A73EF" w:rsidRPr="00030E3E">
        <w:rPr>
          <w:rFonts w:ascii="Arial" w:hAnsi="Arial" w:cs="Arial"/>
          <w:b/>
          <w:sz w:val="22"/>
          <w:szCs w:val="22"/>
          <w:lang w:val="es-MX"/>
        </w:rPr>
        <w:t xml:space="preserve">o. </w:t>
      </w:r>
      <w:r w:rsidR="00D91B7D" w:rsidRPr="00030E3E">
        <w:rPr>
          <w:rFonts w:ascii="Arial" w:hAnsi="Arial" w:cs="Arial"/>
          <w:b/>
          <w:sz w:val="22"/>
          <w:szCs w:val="22"/>
          <w:lang w:val="es-MX"/>
        </w:rPr>
        <w:t>024</w:t>
      </w:r>
      <w:r w:rsidR="007A73EF" w:rsidRPr="00030E3E">
        <w:rPr>
          <w:rFonts w:ascii="Arial" w:hAnsi="Arial" w:cs="Arial"/>
          <w:b/>
          <w:sz w:val="22"/>
          <w:szCs w:val="22"/>
          <w:lang w:val="es-MX"/>
        </w:rPr>
        <w:t xml:space="preserve">, de sesión ordinaria de </w:t>
      </w:r>
      <w:r w:rsidR="00D91B7D" w:rsidRPr="00030E3E">
        <w:rPr>
          <w:rFonts w:ascii="Arial" w:hAnsi="Arial" w:cs="Arial"/>
          <w:b/>
          <w:sz w:val="22"/>
          <w:szCs w:val="22"/>
          <w:lang w:val="es-MX"/>
        </w:rPr>
        <w:t>fecha 09</w:t>
      </w:r>
      <w:r w:rsidR="007A73EF" w:rsidRPr="00030E3E">
        <w:rPr>
          <w:rFonts w:ascii="Arial" w:hAnsi="Arial" w:cs="Arial"/>
          <w:b/>
          <w:sz w:val="22"/>
          <w:szCs w:val="22"/>
          <w:lang w:val="es-MX"/>
        </w:rPr>
        <w:t xml:space="preserve"> de </w:t>
      </w:r>
      <w:r w:rsidR="00D91B7D" w:rsidRPr="00030E3E">
        <w:rPr>
          <w:rFonts w:ascii="Arial" w:hAnsi="Arial" w:cs="Arial"/>
          <w:b/>
          <w:sz w:val="22"/>
          <w:szCs w:val="22"/>
          <w:lang w:val="es-MX"/>
        </w:rPr>
        <w:t>enero</w:t>
      </w:r>
      <w:r w:rsidR="007A73EF" w:rsidRPr="00030E3E">
        <w:rPr>
          <w:rFonts w:ascii="Arial" w:hAnsi="Arial" w:cs="Arial"/>
          <w:b/>
          <w:sz w:val="22"/>
          <w:szCs w:val="22"/>
          <w:lang w:val="es-MX"/>
        </w:rPr>
        <w:t xml:space="preserve"> de 20</w:t>
      </w:r>
      <w:r w:rsidR="00CD3532">
        <w:rPr>
          <w:rFonts w:ascii="Arial" w:hAnsi="Arial" w:cs="Arial"/>
          <w:b/>
          <w:sz w:val="22"/>
          <w:szCs w:val="22"/>
          <w:lang w:val="es-MX"/>
        </w:rPr>
        <w:t>20</w:t>
      </w:r>
      <w:r w:rsidR="007A73EF" w:rsidRPr="00030E3E">
        <w:rPr>
          <w:rFonts w:ascii="Arial" w:hAnsi="Arial" w:cs="Arial"/>
          <w:b/>
          <w:sz w:val="22"/>
          <w:szCs w:val="22"/>
          <w:lang w:val="es-MX"/>
        </w:rPr>
        <w:t xml:space="preserve">, </w:t>
      </w:r>
      <w:r w:rsidRPr="00030E3E">
        <w:rPr>
          <w:rFonts w:ascii="Arial" w:hAnsi="Arial" w:cs="Arial"/>
          <w:b/>
          <w:sz w:val="22"/>
          <w:szCs w:val="22"/>
          <w:lang w:val="es-MX"/>
        </w:rPr>
        <w:t>siendo procedente sus firmas.</w:t>
      </w:r>
    </w:p>
    <w:p w14:paraId="36F70AA7" w14:textId="77777777" w:rsidR="0076540C" w:rsidRPr="00030E3E" w:rsidRDefault="0076540C" w:rsidP="0076540C">
      <w:pPr>
        <w:spacing w:after="200" w:line="360" w:lineRule="auto"/>
        <w:ind w:left="1559" w:hanging="1559"/>
        <w:jc w:val="both"/>
        <w:rPr>
          <w:rFonts w:ascii="Arial" w:hAnsi="Arial" w:cs="Arial"/>
          <w:kern w:val="16"/>
          <w:sz w:val="22"/>
          <w:szCs w:val="22"/>
          <w:lang w:val="es-MX"/>
        </w:rPr>
      </w:pPr>
    </w:p>
    <w:p w14:paraId="3E607159" w14:textId="77777777" w:rsidR="0096405C" w:rsidRPr="00FC18E0" w:rsidRDefault="00A80C83" w:rsidP="00FC18E0">
      <w:pPr>
        <w:spacing w:after="200" w:line="360" w:lineRule="auto"/>
        <w:ind w:left="1560" w:hanging="1560"/>
        <w:jc w:val="both"/>
        <w:rPr>
          <w:rFonts w:ascii="Arial" w:hAnsi="Arial" w:cs="Arial"/>
          <w:b/>
          <w:kern w:val="16"/>
          <w:sz w:val="22"/>
          <w:szCs w:val="22"/>
          <w:lang w:val="es-MX"/>
        </w:rPr>
      </w:pPr>
      <w:r w:rsidRPr="00030E3E">
        <w:rPr>
          <w:rFonts w:ascii="Arial" w:hAnsi="Arial" w:cs="Arial"/>
          <w:b/>
          <w:kern w:val="16"/>
          <w:sz w:val="22"/>
          <w:szCs w:val="22"/>
          <w:u w:val="single"/>
          <w:lang w:val="es-MX"/>
        </w:rPr>
        <w:t>Punto Cuatro</w:t>
      </w:r>
      <w:r w:rsidRPr="00030E3E">
        <w:rPr>
          <w:rFonts w:ascii="Arial" w:hAnsi="Arial" w:cs="Arial"/>
          <w:b/>
          <w:kern w:val="16"/>
          <w:sz w:val="22"/>
          <w:szCs w:val="22"/>
          <w:lang w:val="es-MX"/>
        </w:rPr>
        <w:t>:</w:t>
      </w:r>
      <w:r w:rsidR="0053748F" w:rsidRPr="00030E3E">
        <w:rPr>
          <w:rFonts w:ascii="Arial" w:hAnsi="Arial" w:cs="Arial"/>
          <w:b/>
          <w:kern w:val="16"/>
          <w:sz w:val="22"/>
          <w:szCs w:val="22"/>
          <w:lang w:val="es-MX"/>
        </w:rPr>
        <w:tab/>
      </w:r>
      <w:r w:rsidR="0096405C" w:rsidRPr="00030E3E">
        <w:rPr>
          <w:rFonts w:ascii="Arial" w:hAnsi="Arial" w:cs="Arial"/>
          <w:b/>
          <w:sz w:val="22"/>
          <w:szCs w:val="22"/>
          <w:lang w:val="es-ES_tradnl"/>
        </w:rPr>
        <w:t>Aprobación de </w:t>
      </w:r>
      <w:r w:rsidR="003D1715" w:rsidRPr="00030E3E">
        <w:rPr>
          <w:rFonts w:ascii="Arial" w:hAnsi="Arial" w:cs="Arial"/>
          <w:b/>
          <w:sz w:val="22"/>
          <w:szCs w:val="22"/>
          <w:lang w:val="es-ES_tradnl"/>
        </w:rPr>
        <w:t>do</w:t>
      </w:r>
      <w:r w:rsidR="00AE4324" w:rsidRPr="00030E3E">
        <w:rPr>
          <w:rFonts w:ascii="Arial" w:hAnsi="Arial" w:cs="Arial"/>
          <w:b/>
          <w:sz w:val="22"/>
          <w:szCs w:val="22"/>
          <w:lang w:val="es-ES_tradnl"/>
        </w:rPr>
        <w:t xml:space="preserve">s </w:t>
      </w:r>
      <w:r w:rsidR="003D1715" w:rsidRPr="00030E3E">
        <w:rPr>
          <w:rFonts w:ascii="Arial" w:hAnsi="Arial" w:cs="Arial"/>
          <w:b/>
          <w:sz w:val="22"/>
          <w:szCs w:val="22"/>
          <w:lang w:val="es-ES_tradnl"/>
        </w:rPr>
        <w:t>02</w:t>
      </w:r>
      <w:r w:rsidR="0096405C" w:rsidRPr="00030E3E">
        <w:rPr>
          <w:rFonts w:ascii="Arial" w:hAnsi="Arial" w:cs="Arial"/>
          <w:b/>
          <w:sz w:val="22"/>
          <w:szCs w:val="22"/>
          <w:lang w:val="es-ES_tradnl"/>
        </w:rPr>
        <w:t>) solicitudes para el otor</w:t>
      </w:r>
      <w:r w:rsidR="00FC18E0" w:rsidRPr="00030E3E">
        <w:rPr>
          <w:rFonts w:ascii="Arial" w:hAnsi="Arial" w:cs="Arial"/>
          <w:b/>
          <w:sz w:val="22"/>
          <w:szCs w:val="22"/>
          <w:lang w:val="es-ES_tradnl"/>
        </w:rPr>
        <w:t xml:space="preserve">gamiento del beneficio de ayuda </w:t>
      </w:r>
      <w:r w:rsidR="0096405C" w:rsidRPr="00030E3E">
        <w:rPr>
          <w:rFonts w:ascii="Arial" w:hAnsi="Arial" w:cs="Arial"/>
          <w:b/>
          <w:sz w:val="22"/>
          <w:szCs w:val="22"/>
          <w:lang w:val="es-ES_tradnl"/>
        </w:rPr>
        <w:t>económica para gastos funerarios</w:t>
      </w:r>
      <w:r w:rsidR="0096405C" w:rsidRPr="00FC18E0">
        <w:rPr>
          <w:rFonts w:ascii="Arial" w:hAnsi="Arial" w:cs="Arial"/>
          <w:b/>
          <w:sz w:val="22"/>
          <w:szCs w:val="22"/>
          <w:lang w:val="es-ES_tradnl"/>
        </w:rPr>
        <w:t>.</w:t>
      </w:r>
    </w:p>
    <w:p w14:paraId="14E94484" w14:textId="7FF76632" w:rsidR="004F0831" w:rsidRPr="0062669C" w:rsidRDefault="004F0831" w:rsidP="004F0831">
      <w:pPr>
        <w:snapToGrid w:val="0"/>
        <w:spacing w:after="200" w:line="360" w:lineRule="auto"/>
        <w:jc w:val="both"/>
        <w:rPr>
          <w:rFonts w:ascii="Arial" w:hAnsi="Arial" w:cs="Arial"/>
          <w:snapToGrid w:val="0"/>
          <w:color w:val="000000"/>
          <w:sz w:val="22"/>
          <w:szCs w:val="22"/>
          <w:lang w:val="es-ES_tradnl"/>
        </w:rPr>
      </w:pPr>
      <w:r>
        <w:rPr>
          <w:rFonts w:ascii="Arial" w:hAnsi="Arial" w:cs="Arial"/>
          <w:sz w:val="22"/>
          <w:szCs w:val="22"/>
          <w:lang w:val="es-ES_tradnl"/>
        </w:rPr>
        <w:t>La</w:t>
      </w:r>
      <w:r>
        <w:rPr>
          <w:rFonts w:ascii="Arial" w:hAnsi="Arial" w:cs="Arial"/>
          <w:sz w:val="22"/>
          <w:szCs w:val="22"/>
          <w:lang w:val="es-MX"/>
        </w:rPr>
        <w:t xml:space="preserve"> Directora Presidenta informó que,</w:t>
      </w:r>
      <w:r>
        <w:rPr>
          <w:rFonts w:ascii="Arial" w:hAnsi="Arial" w:cs="Arial"/>
          <w:sz w:val="22"/>
          <w:szCs w:val="22"/>
        </w:rPr>
        <w:t xml:space="preserve"> </w:t>
      </w:r>
      <w:r w:rsidR="00CD3532">
        <w:rPr>
          <w:rFonts w:ascii="Arial" w:hAnsi="Arial" w:cs="Arial"/>
          <w:sz w:val="22"/>
          <w:szCs w:val="22"/>
        </w:rPr>
        <w:t>l</w:t>
      </w:r>
      <w:r w:rsidR="003D1715">
        <w:rPr>
          <w:rFonts w:ascii="Arial" w:hAnsi="Arial" w:cs="Arial"/>
          <w:sz w:val="22"/>
          <w:szCs w:val="22"/>
        </w:rPr>
        <w:t xml:space="preserve">a Sub Dirección de Salud, </w:t>
      </w:r>
      <w:r>
        <w:rPr>
          <w:rFonts w:ascii="Arial" w:hAnsi="Arial" w:cs="Arial"/>
          <w:sz w:val="22"/>
          <w:szCs w:val="22"/>
        </w:rPr>
        <w:t xml:space="preserve">previa </w:t>
      </w:r>
      <w:r w:rsidRPr="00C963AF">
        <w:rPr>
          <w:rFonts w:ascii="Arial" w:hAnsi="Arial" w:cs="Arial"/>
          <w:sz w:val="22"/>
          <w:szCs w:val="22"/>
        </w:rPr>
        <w:t>gestión</w:t>
      </w:r>
      <w:r w:rsidRPr="00C963AF">
        <w:rPr>
          <w:rFonts w:ascii="Arial" w:hAnsi="Arial" w:cs="Arial"/>
          <w:sz w:val="22"/>
          <w:szCs w:val="22"/>
          <w:lang w:val="es-MX"/>
        </w:rPr>
        <w:t xml:space="preserve"> de la </w:t>
      </w:r>
      <w:r w:rsidR="00C963AF" w:rsidRPr="00C963AF">
        <w:rPr>
          <w:rFonts w:ascii="Arial" w:hAnsi="Arial" w:cs="Arial"/>
          <w:sz w:val="22"/>
          <w:szCs w:val="22"/>
        </w:rPr>
        <w:t>Técnico de Subsidios y Pensiones</w:t>
      </w:r>
      <w:r w:rsidRPr="00C963AF">
        <w:rPr>
          <w:rFonts w:ascii="Arial" w:hAnsi="Arial" w:cs="Arial"/>
          <w:sz w:val="22"/>
          <w:szCs w:val="22"/>
          <w:lang w:val="es-MX"/>
        </w:rPr>
        <w:t xml:space="preserve">, la Sub Dirección de Salud presenta </w:t>
      </w:r>
      <w:r w:rsidR="00AE4324">
        <w:rPr>
          <w:rFonts w:ascii="Arial" w:hAnsi="Arial" w:cs="Arial"/>
          <w:sz w:val="22"/>
          <w:szCs w:val="22"/>
          <w:lang w:val="es-MX"/>
        </w:rPr>
        <w:t>tres</w:t>
      </w:r>
      <w:r w:rsidR="00C963AF">
        <w:rPr>
          <w:rFonts w:ascii="Arial" w:hAnsi="Arial" w:cs="Arial"/>
          <w:sz w:val="22"/>
          <w:szCs w:val="22"/>
          <w:lang w:val="es-MX"/>
        </w:rPr>
        <w:t xml:space="preserve"> </w:t>
      </w:r>
      <w:r w:rsidRPr="00C963AF">
        <w:rPr>
          <w:rFonts w:ascii="Arial" w:hAnsi="Arial" w:cs="Arial"/>
          <w:sz w:val="22"/>
          <w:szCs w:val="22"/>
          <w:lang w:val="es-MX"/>
        </w:rPr>
        <w:t>solicitud</w:t>
      </w:r>
      <w:r w:rsidR="00C963AF">
        <w:rPr>
          <w:rFonts w:ascii="Arial" w:hAnsi="Arial" w:cs="Arial"/>
          <w:sz w:val="22"/>
          <w:szCs w:val="22"/>
          <w:lang w:val="es-MX"/>
        </w:rPr>
        <w:t>es</w:t>
      </w:r>
      <w:r w:rsidRPr="00C963AF">
        <w:rPr>
          <w:rFonts w:ascii="Arial" w:hAnsi="Arial" w:cs="Arial"/>
          <w:sz w:val="22"/>
          <w:szCs w:val="22"/>
          <w:lang w:val="es-MX"/>
        </w:rPr>
        <w:t xml:space="preserve"> para qu</w:t>
      </w:r>
      <w:r w:rsidR="00AE4324">
        <w:rPr>
          <w:rFonts w:ascii="Arial" w:hAnsi="Arial" w:cs="Arial"/>
          <w:sz w:val="22"/>
          <w:szCs w:val="22"/>
          <w:lang w:val="es-MX"/>
        </w:rPr>
        <w:t>e se apruebe el otorgamiento del</w:t>
      </w:r>
      <w:r w:rsidRPr="00C963AF">
        <w:rPr>
          <w:rFonts w:ascii="Arial" w:hAnsi="Arial" w:cs="Arial"/>
          <w:sz w:val="22"/>
          <w:szCs w:val="22"/>
          <w:lang w:val="es-MX"/>
        </w:rPr>
        <w:t xml:space="preserve"> </w:t>
      </w:r>
      <w:r w:rsidRPr="00C963AF">
        <w:rPr>
          <w:rFonts w:ascii="Arial" w:hAnsi="Arial" w:cs="Arial"/>
          <w:sz w:val="22"/>
          <w:szCs w:val="22"/>
        </w:rPr>
        <w:t>beneficio de una ayuda económica para Gastos Funerarios, la</w:t>
      </w:r>
      <w:r w:rsidR="00C963AF">
        <w:rPr>
          <w:rFonts w:ascii="Arial" w:hAnsi="Arial" w:cs="Arial"/>
          <w:sz w:val="22"/>
          <w:szCs w:val="22"/>
        </w:rPr>
        <w:t>s</w:t>
      </w:r>
      <w:r w:rsidRPr="00C963AF">
        <w:rPr>
          <w:rFonts w:ascii="Arial" w:hAnsi="Arial" w:cs="Arial"/>
          <w:sz w:val="22"/>
          <w:szCs w:val="22"/>
        </w:rPr>
        <w:t xml:space="preserve"> cual</w:t>
      </w:r>
      <w:r w:rsidR="00C963AF">
        <w:rPr>
          <w:rFonts w:ascii="Arial" w:hAnsi="Arial" w:cs="Arial"/>
          <w:sz w:val="22"/>
          <w:szCs w:val="22"/>
        </w:rPr>
        <w:t>es</w:t>
      </w:r>
      <w:r w:rsidRPr="0062669C">
        <w:rPr>
          <w:rFonts w:ascii="Arial" w:hAnsi="Arial" w:cs="Arial"/>
          <w:sz w:val="22"/>
          <w:szCs w:val="22"/>
        </w:rPr>
        <w:t xml:space="preserve"> establece</w:t>
      </w:r>
      <w:r w:rsidR="00C963AF">
        <w:rPr>
          <w:rFonts w:ascii="Arial" w:hAnsi="Arial" w:cs="Arial"/>
          <w:sz w:val="22"/>
          <w:szCs w:val="22"/>
        </w:rPr>
        <w:t>n</w:t>
      </w:r>
      <w:r w:rsidRPr="0062669C">
        <w:rPr>
          <w:rFonts w:ascii="Arial" w:hAnsi="Arial" w:cs="Arial"/>
          <w:sz w:val="22"/>
          <w:szCs w:val="22"/>
        </w:rPr>
        <w:t xml:space="preserve"> lo siguiente:</w:t>
      </w:r>
    </w:p>
    <w:p w14:paraId="53F645FB" w14:textId="77777777" w:rsidR="004F0831" w:rsidRDefault="004F0831" w:rsidP="00F46E2D">
      <w:pPr>
        <w:snapToGrid w:val="0"/>
        <w:spacing w:after="200" w:line="360" w:lineRule="auto"/>
        <w:jc w:val="both"/>
        <w:rPr>
          <w:rFonts w:ascii="Arial" w:hAnsi="Arial" w:cs="Arial"/>
          <w:snapToGrid w:val="0"/>
          <w:color w:val="000000"/>
          <w:sz w:val="22"/>
          <w:szCs w:val="22"/>
          <w:lang w:val="es-ES_tradnl"/>
        </w:rPr>
      </w:pPr>
      <w:r>
        <w:rPr>
          <w:rFonts w:ascii="Arial" w:hAnsi="Arial" w:cs="Arial"/>
          <w:snapToGrid w:val="0"/>
          <w:color w:val="000000"/>
          <w:sz w:val="22"/>
          <w:szCs w:val="22"/>
          <w:lang w:val="es-ES_tradnl"/>
        </w:rPr>
        <w:t>“””””””””””””””””””””””””””””””””””””””””””””””””””””””””””””””””””””””””””””””””””””””””””””””””””””””””””””””””””””””””””””</w:t>
      </w:r>
    </w:p>
    <w:p w14:paraId="29E799B5" w14:textId="77777777" w:rsidR="004F0831" w:rsidRDefault="004F0831" w:rsidP="00F46E2D">
      <w:pPr>
        <w:pStyle w:val="Textoindependiente2"/>
        <w:spacing w:after="200" w:line="360" w:lineRule="auto"/>
        <w:rPr>
          <w:rFonts w:ascii="Arial" w:hAnsi="Arial" w:cs="Arial"/>
          <w:b/>
          <w:bCs/>
          <w:snapToGrid/>
          <w:szCs w:val="22"/>
        </w:rPr>
      </w:pPr>
      <w:r>
        <w:rPr>
          <w:rFonts w:ascii="Arial" w:hAnsi="Arial" w:cs="Arial"/>
          <w:b/>
          <w:bCs/>
          <w:szCs w:val="22"/>
          <w:u w:val="single"/>
        </w:rPr>
        <w:t>ANTECEDENTES JUSTIFICATIVOS</w:t>
      </w:r>
      <w:r>
        <w:rPr>
          <w:rFonts w:ascii="Arial" w:hAnsi="Arial" w:cs="Arial"/>
          <w:b/>
          <w:bCs/>
          <w:szCs w:val="22"/>
        </w:rPr>
        <w:t>:</w:t>
      </w:r>
    </w:p>
    <w:p w14:paraId="35008155" w14:textId="77777777" w:rsidR="00F46E2D" w:rsidRDefault="00F46E2D" w:rsidP="00F46E2D">
      <w:pPr>
        <w:snapToGrid w:val="0"/>
        <w:spacing w:line="360" w:lineRule="auto"/>
        <w:jc w:val="both"/>
        <w:rPr>
          <w:rFonts w:ascii="Arial" w:hAnsi="Arial" w:cs="Arial"/>
          <w:bCs/>
          <w:sz w:val="22"/>
          <w:szCs w:val="22"/>
          <w:lang w:val="es-SV"/>
        </w:rPr>
      </w:pPr>
      <w:r w:rsidRPr="009A2969">
        <w:rPr>
          <w:rFonts w:ascii="Arial" w:hAnsi="Arial" w:cs="Arial"/>
          <w:bCs/>
          <w:sz w:val="22"/>
          <w:szCs w:val="22"/>
          <w:lang w:val="es-ES_tradnl"/>
        </w:rPr>
        <w:t xml:space="preserve">La División de Riesgos Profesionales, Beneficios y Prestaciones, recibió </w:t>
      </w:r>
      <w:r>
        <w:rPr>
          <w:rFonts w:ascii="Arial" w:hAnsi="Arial" w:cs="Arial"/>
          <w:bCs/>
          <w:sz w:val="22"/>
          <w:szCs w:val="22"/>
          <w:lang w:val="es-ES_tradnl"/>
        </w:rPr>
        <w:t>tres</w:t>
      </w:r>
      <w:r w:rsidRPr="009A2969">
        <w:rPr>
          <w:rFonts w:ascii="Arial" w:hAnsi="Arial" w:cs="Arial"/>
          <w:bCs/>
          <w:sz w:val="22"/>
          <w:szCs w:val="22"/>
          <w:lang w:val="es-ES_tradnl"/>
        </w:rPr>
        <w:t xml:space="preserve"> solicitudes para el trámite de ayuda económica para gastos funerarios, </w:t>
      </w:r>
      <w:r w:rsidRPr="009A2969">
        <w:rPr>
          <w:rFonts w:ascii="Arial" w:hAnsi="Arial" w:cs="Arial"/>
          <w:bCs/>
          <w:sz w:val="22"/>
          <w:szCs w:val="22"/>
          <w:lang w:val="es-SV"/>
        </w:rPr>
        <w:t>según el siguiente detalle:</w:t>
      </w:r>
    </w:p>
    <w:p w14:paraId="6F6E65C7" w14:textId="77777777" w:rsidR="00F46E2D" w:rsidRPr="009A2969" w:rsidRDefault="00F46E2D" w:rsidP="00F46E2D">
      <w:pPr>
        <w:snapToGrid w:val="0"/>
        <w:spacing w:line="360" w:lineRule="auto"/>
        <w:ind w:right="-516"/>
        <w:jc w:val="both"/>
        <w:rPr>
          <w:rFonts w:ascii="Arial" w:hAnsi="Arial" w:cs="Arial"/>
          <w:bCs/>
          <w:snapToGrid w:val="0"/>
          <w:sz w:val="22"/>
          <w:szCs w:val="22"/>
          <w:lang w:val="es-ES_tradnl"/>
        </w:rPr>
      </w:pPr>
    </w:p>
    <w:tbl>
      <w:tblPr>
        <w:tblW w:w="89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3136"/>
        <w:gridCol w:w="1112"/>
        <w:gridCol w:w="1417"/>
      </w:tblGrid>
      <w:tr w:rsidR="00F46E2D" w14:paraId="56A203A4" w14:textId="77777777" w:rsidTr="007508F7">
        <w:trPr>
          <w:trHeight w:val="335"/>
        </w:trPr>
        <w:tc>
          <w:tcPr>
            <w:tcW w:w="3260" w:type="dxa"/>
            <w:shd w:val="clear" w:color="auto" w:fill="C2D69B" w:themeFill="accent3" w:themeFillTint="99"/>
            <w:vAlign w:val="center"/>
            <w:hideMark/>
          </w:tcPr>
          <w:p w14:paraId="79438391" w14:textId="77777777" w:rsidR="00F46E2D" w:rsidRPr="00A41734" w:rsidRDefault="00F46E2D" w:rsidP="007508F7">
            <w:pPr>
              <w:jc w:val="center"/>
              <w:rPr>
                <w:rFonts w:ascii="Calibri" w:hAnsi="Calibri" w:cs="Arial"/>
                <w:b/>
                <w:bCs/>
                <w:sz w:val="18"/>
                <w:szCs w:val="18"/>
                <w:lang w:val="es-SV"/>
              </w:rPr>
            </w:pPr>
            <w:r w:rsidRPr="00A41734">
              <w:rPr>
                <w:rFonts w:ascii="Calibri" w:hAnsi="Calibri" w:cs="Arial"/>
                <w:b/>
                <w:bCs/>
                <w:sz w:val="18"/>
                <w:szCs w:val="18"/>
                <w:lang w:val="es-SV"/>
              </w:rPr>
              <w:t>SOLICITANTE</w:t>
            </w:r>
          </w:p>
        </w:tc>
        <w:tc>
          <w:tcPr>
            <w:tcW w:w="3136" w:type="dxa"/>
            <w:shd w:val="clear" w:color="auto" w:fill="C2D69B" w:themeFill="accent3" w:themeFillTint="99"/>
            <w:vAlign w:val="center"/>
            <w:hideMark/>
          </w:tcPr>
          <w:p w14:paraId="2E1B50AE" w14:textId="77777777" w:rsidR="00F46E2D" w:rsidRPr="00A41734" w:rsidRDefault="00F46E2D" w:rsidP="007508F7">
            <w:pPr>
              <w:jc w:val="center"/>
              <w:rPr>
                <w:rFonts w:ascii="Calibri" w:hAnsi="Calibri" w:cs="Arial"/>
                <w:b/>
                <w:bCs/>
                <w:sz w:val="18"/>
                <w:szCs w:val="18"/>
                <w:lang w:val="es-SV"/>
              </w:rPr>
            </w:pPr>
            <w:r w:rsidRPr="00A41734">
              <w:rPr>
                <w:rFonts w:ascii="Calibri" w:hAnsi="Calibri" w:cs="Arial"/>
                <w:b/>
                <w:bCs/>
                <w:sz w:val="18"/>
                <w:szCs w:val="18"/>
                <w:lang w:val="es-SV"/>
              </w:rPr>
              <w:t>DOCENTE FALLECIDO (A)</w:t>
            </w:r>
          </w:p>
        </w:tc>
        <w:tc>
          <w:tcPr>
            <w:tcW w:w="1112" w:type="dxa"/>
            <w:shd w:val="clear" w:color="auto" w:fill="C2D69B" w:themeFill="accent3" w:themeFillTint="99"/>
            <w:vAlign w:val="center"/>
            <w:hideMark/>
          </w:tcPr>
          <w:p w14:paraId="68F2F88D" w14:textId="77777777" w:rsidR="00F46E2D" w:rsidRPr="00A41734" w:rsidRDefault="00F46E2D" w:rsidP="007508F7">
            <w:pPr>
              <w:jc w:val="center"/>
              <w:rPr>
                <w:rFonts w:ascii="Calibri" w:hAnsi="Calibri" w:cs="Arial"/>
                <w:b/>
                <w:bCs/>
                <w:sz w:val="18"/>
                <w:szCs w:val="18"/>
                <w:lang w:val="es-SV"/>
              </w:rPr>
            </w:pPr>
            <w:r w:rsidRPr="00A41734">
              <w:rPr>
                <w:rFonts w:ascii="Calibri" w:hAnsi="Calibri" w:cs="Arial"/>
                <w:b/>
                <w:bCs/>
                <w:sz w:val="18"/>
                <w:szCs w:val="18"/>
                <w:lang w:val="es-SV"/>
              </w:rPr>
              <w:t>FECHA DE SOLICITUD</w:t>
            </w:r>
          </w:p>
        </w:tc>
        <w:tc>
          <w:tcPr>
            <w:tcW w:w="1417" w:type="dxa"/>
            <w:shd w:val="clear" w:color="auto" w:fill="C2D69B" w:themeFill="accent3" w:themeFillTint="99"/>
            <w:vAlign w:val="center"/>
            <w:hideMark/>
          </w:tcPr>
          <w:p w14:paraId="4C363527" w14:textId="77777777" w:rsidR="00F46E2D" w:rsidRDefault="00F46E2D" w:rsidP="007508F7">
            <w:pPr>
              <w:jc w:val="center"/>
              <w:rPr>
                <w:rFonts w:ascii="Calibri" w:hAnsi="Calibri" w:cs="Arial"/>
                <w:b/>
                <w:bCs/>
                <w:sz w:val="16"/>
                <w:szCs w:val="16"/>
                <w:lang w:val="es-SV"/>
              </w:rPr>
            </w:pPr>
            <w:r w:rsidRPr="00A41734">
              <w:rPr>
                <w:rFonts w:ascii="Calibri" w:hAnsi="Calibri" w:cs="Arial"/>
                <w:b/>
                <w:bCs/>
                <w:sz w:val="18"/>
                <w:szCs w:val="18"/>
                <w:lang w:val="es-SV"/>
              </w:rPr>
              <w:t>Nro. DE REGISTRO</w:t>
            </w:r>
            <w:r>
              <w:rPr>
                <w:rFonts w:ascii="Calibri" w:hAnsi="Calibri" w:cs="Arial"/>
                <w:b/>
                <w:bCs/>
                <w:sz w:val="16"/>
                <w:szCs w:val="16"/>
                <w:lang w:val="es-SV"/>
              </w:rPr>
              <w:t xml:space="preserve"> INSTITUCIONAL</w:t>
            </w:r>
          </w:p>
        </w:tc>
      </w:tr>
      <w:tr w:rsidR="00F46E2D" w14:paraId="75C96B15" w14:textId="77777777" w:rsidTr="007508F7">
        <w:trPr>
          <w:trHeight w:val="645"/>
        </w:trPr>
        <w:tc>
          <w:tcPr>
            <w:tcW w:w="3260" w:type="dxa"/>
            <w:shd w:val="clear" w:color="auto" w:fill="auto"/>
            <w:vAlign w:val="center"/>
          </w:tcPr>
          <w:p w14:paraId="207288B1" w14:textId="7014B91B" w:rsidR="00F46E2D" w:rsidRPr="00A739AE" w:rsidRDefault="00057F56" w:rsidP="007508F7">
            <w:pPr>
              <w:jc w:val="center"/>
              <w:rPr>
                <w:rFonts w:ascii="Calibri" w:hAnsi="Calibri" w:cs="Arial"/>
                <w:bCs/>
                <w:sz w:val="16"/>
                <w:szCs w:val="16"/>
                <w:lang w:val="es-SV"/>
              </w:rPr>
            </w:pPr>
            <w:r>
              <w:rPr>
                <w:rFonts w:ascii="Calibri" w:hAnsi="Calibri" w:cs="Arial"/>
                <w:bCs/>
                <w:sz w:val="16"/>
                <w:szCs w:val="16"/>
                <w:lang w:val="es-SV"/>
              </w:rPr>
              <w:t>#####</w:t>
            </w:r>
            <w:r w:rsidR="00F46E2D" w:rsidRPr="00453EEB" w:rsidDel="00453EEB">
              <w:rPr>
                <w:rFonts w:ascii="Calibri" w:hAnsi="Calibri" w:cs="Arial"/>
                <w:bCs/>
                <w:sz w:val="16"/>
                <w:szCs w:val="16"/>
                <w:lang w:val="es-SV"/>
              </w:rPr>
              <w:t xml:space="preserve"> </w:t>
            </w:r>
            <w:r w:rsidR="00F46E2D">
              <w:rPr>
                <w:rFonts w:ascii="Calibri" w:hAnsi="Calibri" w:cs="Arial"/>
                <w:bCs/>
                <w:sz w:val="16"/>
                <w:szCs w:val="16"/>
                <w:lang w:val="es-SV"/>
              </w:rPr>
              <w:t>(HERMANA)*</w:t>
            </w:r>
          </w:p>
        </w:tc>
        <w:tc>
          <w:tcPr>
            <w:tcW w:w="3136" w:type="dxa"/>
            <w:shd w:val="clear" w:color="auto" w:fill="auto"/>
            <w:vAlign w:val="center"/>
          </w:tcPr>
          <w:p w14:paraId="64F2A72B" w14:textId="48DBA4B3" w:rsidR="00F46E2D" w:rsidRPr="00F14188" w:rsidRDefault="00057F56" w:rsidP="007508F7">
            <w:pPr>
              <w:jc w:val="center"/>
              <w:rPr>
                <w:rFonts w:ascii="Calibri" w:hAnsi="Calibri" w:cs="Arial"/>
                <w:bCs/>
                <w:sz w:val="16"/>
                <w:szCs w:val="16"/>
                <w:lang w:val="es-SV"/>
              </w:rPr>
            </w:pPr>
            <w:r>
              <w:rPr>
                <w:rFonts w:ascii="Arial" w:hAnsi="Arial" w:cs="Arial"/>
                <w:snapToGrid w:val="0"/>
                <w:sz w:val="22"/>
                <w:szCs w:val="22"/>
              </w:rPr>
              <w:t>#####</w:t>
            </w:r>
          </w:p>
        </w:tc>
        <w:tc>
          <w:tcPr>
            <w:tcW w:w="1112" w:type="dxa"/>
            <w:shd w:val="clear" w:color="auto" w:fill="auto"/>
            <w:vAlign w:val="center"/>
          </w:tcPr>
          <w:p w14:paraId="4C0417A7" w14:textId="77777777" w:rsidR="00F46E2D" w:rsidRPr="00DE2058" w:rsidRDefault="00F46E2D" w:rsidP="007508F7">
            <w:pPr>
              <w:jc w:val="center"/>
              <w:rPr>
                <w:rFonts w:ascii="Calibri" w:hAnsi="Calibri" w:cs="Arial"/>
                <w:bCs/>
                <w:sz w:val="16"/>
                <w:szCs w:val="16"/>
                <w:lang w:val="es-SV"/>
              </w:rPr>
            </w:pPr>
            <w:r w:rsidRPr="002A53B4">
              <w:rPr>
                <w:rFonts w:ascii="Calibri" w:hAnsi="Calibri" w:cs="Arial"/>
                <w:bCs/>
                <w:sz w:val="16"/>
                <w:szCs w:val="16"/>
                <w:lang w:val="es-SV"/>
              </w:rPr>
              <w:t>26/11/2019</w:t>
            </w:r>
          </w:p>
        </w:tc>
        <w:tc>
          <w:tcPr>
            <w:tcW w:w="1417" w:type="dxa"/>
            <w:shd w:val="clear" w:color="auto" w:fill="auto"/>
            <w:vAlign w:val="center"/>
          </w:tcPr>
          <w:p w14:paraId="540C453F" w14:textId="77777777" w:rsidR="00F46E2D" w:rsidRPr="00E8079D" w:rsidRDefault="00F46E2D" w:rsidP="007508F7">
            <w:pPr>
              <w:jc w:val="center"/>
              <w:rPr>
                <w:rFonts w:ascii="Calibri" w:hAnsi="Calibri" w:cs="Arial"/>
                <w:bCs/>
                <w:sz w:val="16"/>
                <w:szCs w:val="16"/>
                <w:lang w:val="es-ES_tradnl"/>
              </w:rPr>
            </w:pPr>
            <w:r>
              <w:rPr>
                <w:rFonts w:ascii="Calibri" w:hAnsi="Calibri" w:cs="Arial"/>
                <w:bCs/>
                <w:sz w:val="16"/>
                <w:szCs w:val="16"/>
                <w:lang w:val="es-ES_tradnl"/>
              </w:rPr>
              <w:t>GF-87</w:t>
            </w:r>
            <w:r w:rsidRPr="00755ADB">
              <w:rPr>
                <w:rFonts w:ascii="Calibri" w:hAnsi="Calibri" w:cs="Arial"/>
                <w:bCs/>
                <w:sz w:val="16"/>
                <w:szCs w:val="16"/>
                <w:lang w:val="es-ES_tradnl"/>
              </w:rPr>
              <w:t>/2019</w:t>
            </w:r>
          </w:p>
        </w:tc>
      </w:tr>
      <w:tr w:rsidR="00F46E2D" w14:paraId="57BE5C39" w14:textId="77777777" w:rsidTr="007508F7">
        <w:trPr>
          <w:trHeight w:val="697"/>
        </w:trPr>
        <w:tc>
          <w:tcPr>
            <w:tcW w:w="3260" w:type="dxa"/>
            <w:shd w:val="clear" w:color="auto" w:fill="auto"/>
            <w:vAlign w:val="center"/>
          </w:tcPr>
          <w:p w14:paraId="4B1E05BB" w14:textId="161465E6" w:rsidR="00F46E2D" w:rsidRPr="000A04B6" w:rsidRDefault="00057F56" w:rsidP="007508F7">
            <w:pPr>
              <w:jc w:val="center"/>
              <w:rPr>
                <w:rFonts w:ascii="Calibri" w:hAnsi="Calibri" w:cs="Arial"/>
                <w:bCs/>
                <w:sz w:val="16"/>
                <w:szCs w:val="16"/>
                <w:lang w:val="es-SV"/>
              </w:rPr>
            </w:pPr>
            <w:r>
              <w:rPr>
                <w:rFonts w:ascii="Arial" w:hAnsi="Arial" w:cs="Arial"/>
                <w:snapToGrid w:val="0"/>
                <w:sz w:val="22"/>
                <w:szCs w:val="22"/>
              </w:rPr>
              <w:t>#####</w:t>
            </w:r>
            <w:r w:rsidR="00F46E2D" w:rsidRPr="00453EEB" w:rsidDel="00453EEB">
              <w:rPr>
                <w:rFonts w:ascii="Calibri" w:hAnsi="Calibri" w:cs="Arial"/>
                <w:bCs/>
                <w:sz w:val="16"/>
                <w:szCs w:val="16"/>
                <w:lang w:val="es-SV"/>
              </w:rPr>
              <w:t xml:space="preserve"> </w:t>
            </w:r>
            <w:r w:rsidR="00F46E2D">
              <w:rPr>
                <w:rFonts w:ascii="Calibri" w:hAnsi="Calibri" w:cs="Arial"/>
                <w:bCs/>
                <w:sz w:val="16"/>
                <w:szCs w:val="16"/>
                <w:lang w:val="es-SV"/>
              </w:rPr>
              <w:t>(HERMANO)</w:t>
            </w:r>
          </w:p>
        </w:tc>
        <w:tc>
          <w:tcPr>
            <w:tcW w:w="3136" w:type="dxa"/>
            <w:shd w:val="clear" w:color="auto" w:fill="auto"/>
            <w:vAlign w:val="center"/>
          </w:tcPr>
          <w:p w14:paraId="59CEAF93" w14:textId="3D23B9B0" w:rsidR="00F46E2D" w:rsidRPr="000A04B6" w:rsidRDefault="00057F56" w:rsidP="007508F7">
            <w:pPr>
              <w:jc w:val="center"/>
              <w:rPr>
                <w:rFonts w:ascii="Calibri" w:hAnsi="Calibri" w:cs="Arial"/>
                <w:bCs/>
                <w:sz w:val="16"/>
                <w:szCs w:val="16"/>
                <w:lang w:val="es-SV"/>
              </w:rPr>
            </w:pPr>
            <w:r>
              <w:rPr>
                <w:rFonts w:ascii="Arial" w:hAnsi="Arial" w:cs="Arial"/>
                <w:snapToGrid w:val="0"/>
                <w:sz w:val="22"/>
                <w:szCs w:val="22"/>
              </w:rPr>
              <w:t>#####</w:t>
            </w:r>
          </w:p>
        </w:tc>
        <w:tc>
          <w:tcPr>
            <w:tcW w:w="1112" w:type="dxa"/>
            <w:shd w:val="clear" w:color="auto" w:fill="auto"/>
            <w:vAlign w:val="center"/>
          </w:tcPr>
          <w:p w14:paraId="69326FAB" w14:textId="77777777" w:rsidR="00F46E2D" w:rsidRPr="00DE2058" w:rsidRDefault="00F46E2D" w:rsidP="007508F7">
            <w:pPr>
              <w:jc w:val="center"/>
              <w:rPr>
                <w:rFonts w:ascii="Calibri" w:hAnsi="Calibri" w:cs="Arial"/>
                <w:bCs/>
                <w:sz w:val="16"/>
                <w:szCs w:val="16"/>
                <w:lang w:val="es-SV"/>
              </w:rPr>
            </w:pPr>
            <w:r w:rsidRPr="002A53B4">
              <w:rPr>
                <w:rFonts w:ascii="Calibri" w:hAnsi="Calibri" w:cs="Arial"/>
                <w:bCs/>
                <w:sz w:val="16"/>
                <w:szCs w:val="16"/>
                <w:lang w:val="es-SV"/>
              </w:rPr>
              <w:t>26/11/2019</w:t>
            </w:r>
          </w:p>
        </w:tc>
        <w:tc>
          <w:tcPr>
            <w:tcW w:w="1417" w:type="dxa"/>
            <w:shd w:val="clear" w:color="auto" w:fill="auto"/>
            <w:vAlign w:val="center"/>
          </w:tcPr>
          <w:p w14:paraId="4EF2E815" w14:textId="77777777" w:rsidR="00F46E2D" w:rsidRDefault="00F46E2D" w:rsidP="007508F7">
            <w:pPr>
              <w:jc w:val="center"/>
              <w:rPr>
                <w:rFonts w:ascii="Calibri" w:hAnsi="Calibri" w:cs="Arial"/>
                <w:bCs/>
                <w:sz w:val="16"/>
                <w:szCs w:val="16"/>
                <w:lang w:val="es-ES_tradnl"/>
              </w:rPr>
            </w:pPr>
            <w:r w:rsidRPr="00DF4627">
              <w:rPr>
                <w:rFonts w:ascii="Calibri" w:hAnsi="Calibri" w:cs="Arial"/>
                <w:bCs/>
                <w:sz w:val="16"/>
                <w:szCs w:val="16"/>
                <w:lang w:val="es-ES_tradnl"/>
              </w:rPr>
              <w:t>GF-8</w:t>
            </w:r>
            <w:r>
              <w:rPr>
                <w:rFonts w:ascii="Calibri" w:hAnsi="Calibri" w:cs="Arial"/>
                <w:bCs/>
                <w:sz w:val="16"/>
                <w:szCs w:val="16"/>
                <w:lang w:val="es-ES_tradnl"/>
              </w:rPr>
              <w:t>8</w:t>
            </w:r>
            <w:r w:rsidRPr="00DF4627">
              <w:rPr>
                <w:rFonts w:ascii="Calibri" w:hAnsi="Calibri" w:cs="Arial"/>
                <w:bCs/>
                <w:sz w:val="16"/>
                <w:szCs w:val="16"/>
                <w:lang w:val="es-ES_tradnl"/>
              </w:rPr>
              <w:t>/2019</w:t>
            </w:r>
          </w:p>
        </w:tc>
      </w:tr>
      <w:tr w:rsidR="00F46E2D" w14:paraId="3736A42F" w14:textId="77777777" w:rsidTr="007508F7">
        <w:trPr>
          <w:trHeight w:val="706"/>
        </w:trPr>
        <w:tc>
          <w:tcPr>
            <w:tcW w:w="3260" w:type="dxa"/>
            <w:shd w:val="clear" w:color="auto" w:fill="auto"/>
            <w:vAlign w:val="center"/>
          </w:tcPr>
          <w:p w14:paraId="3CE4D471" w14:textId="34D2CADA" w:rsidR="00F46E2D" w:rsidRPr="00DE2058" w:rsidRDefault="00057F56" w:rsidP="007508F7">
            <w:pPr>
              <w:jc w:val="center"/>
              <w:rPr>
                <w:rFonts w:ascii="Calibri" w:hAnsi="Calibri" w:cs="Arial"/>
                <w:bCs/>
                <w:sz w:val="16"/>
                <w:szCs w:val="16"/>
              </w:rPr>
            </w:pPr>
            <w:r>
              <w:rPr>
                <w:rFonts w:ascii="Arial" w:hAnsi="Arial" w:cs="Arial"/>
                <w:snapToGrid w:val="0"/>
                <w:sz w:val="22"/>
                <w:szCs w:val="22"/>
              </w:rPr>
              <w:t>#####</w:t>
            </w:r>
            <w:r>
              <w:rPr>
                <w:rFonts w:ascii="Calibri" w:hAnsi="Calibri" w:cs="Arial"/>
                <w:bCs/>
                <w:sz w:val="16"/>
                <w:szCs w:val="16"/>
              </w:rPr>
              <w:t xml:space="preserve">  </w:t>
            </w:r>
            <w:r w:rsidR="00F46E2D">
              <w:rPr>
                <w:rFonts w:ascii="Calibri" w:hAnsi="Calibri" w:cs="Arial"/>
                <w:bCs/>
                <w:sz w:val="16"/>
                <w:szCs w:val="16"/>
              </w:rPr>
              <w:t>(ESPOSA)</w:t>
            </w:r>
          </w:p>
        </w:tc>
        <w:tc>
          <w:tcPr>
            <w:tcW w:w="3136" w:type="dxa"/>
            <w:shd w:val="clear" w:color="auto" w:fill="auto"/>
            <w:vAlign w:val="center"/>
          </w:tcPr>
          <w:p w14:paraId="31B6D5CF" w14:textId="09F84174" w:rsidR="00F46E2D" w:rsidRPr="000A04B6" w:rsidRDefault="00057F56" w:rsidP="007508F7">
            <w:pPr>
              <w:jc w:val="center"/>
              <w:rPr>
                <w:rFonts w:ascii="Calibri" w:hAnsi="Calibri" w:cs="Arial"/>
                <w:bCs/>
                <w:sz w:val="16"/>
                <w:szCs w:val="16"/>
                <w:lang w:val="es-SV"/>
              </w:rPr>
            </w:pPr>
            <w:r>
              <w:rPr>
                <w:rFonts w:ascii="Arial" w:hAnsi="Arial" w:cs="Arial"/>
                <w:snapToGrid w:val="0"/>
                <w:sz w:val="22"/>
                <w:szCs w:val="22"/>
              </w:rPr>
              <w:t>#####</w:t>
            </w:r>
          </w:p>
        </w:tc>
        <w:tc>
          <w:tcPr>
            <w:tcW w:w="1112" w:type="dxa"/>
            <w:shd w:val="clear" w:color="auto" w:fill="auto"/>
            <w:vAlign w:val="center"/>
          </w:tcPr>
          <w:p w14:paraId="4E35291C" w14:textId="77777777" w:rsidR="00F46E2D" w:rsidRPr="00DE2058" w:rsidRDefault="00F46E2D" w:rsidP="007508F7">
            <w:pPr>
              <w:jc w:val="center"/>
              <w:rPr>
                <w:rFonts w:ascii="Calibri" w:hAnsi="Calibri" w:cs="Arial"/>
                <w:bCs/>
                <w:sz w:val="16"/>
                <w:szCs w:val="16"/>
                <w:lang w:val="es-SV"/>
              </w:rPr>
            </w:pPr>
            <w:r w:rsidRPr="002A53B4">
              <w:rPr>
                <w:rFonts w:ascii="Calibri" w:hAnsi="Calibri" w:cs="Arial"/>
                <w:bCs/>
                <w:sz w:val="16"/>
                <w:szCs w:val="16"/>
                <w:lang w:val="es-SV"/>
              </w:rPr>
              <w:t>2</w:t>
            </w:r>
            <w:r>
              <w:rPr>
                <w:rFonts w:ascii="Calibri" w:hAnsi="Calibri" w:cs="Arial"/>
                <w:bCs/>
                <w:sz w:val="16"/>
                <w:szCs w:val="16"/>
                <w:lang w:val="es-SV"/>
              </w:rPr>
              <w:t>7</w:t>
            </w:r>
            <w:r w:rsidRPr="002A53B4">
              <w:rPr>
                <w:rFonts w:ascii="Calibri" w:hAnsi="Calibri" w:cs="Arial"/>
                <w:bCs/>
                <w:sz w:val="16"/>
                <w:szCs w:val="16"/>
                <w:lang w:val="es-SV"/>
              </w:rPr>
              <w:t>/11/2019</w:t>
            </w:r>
          </w:p>
        </w:tc>
        <w:tc>
          <w:tcPr>
            <w:tcW w:w="1417" w:type="dxa"/>
            <w:shd w:val="clear" w:color="auto" w:fill="auto"/>
            <w:vAlign w:val="center"/>
          </w:tcPr>
          <w:p w14:paraId="6876F8E0" w14:textId="77777777" w:rsidR="00F46E2D" w:rsidRDefault="00F46E2D" w:rsidP="007508F7">
            <w:pPr>
              <w:jc w:val="center"/>
              <w:rPr>
                <w:rFonts w:ascii="Calibri" w:hAnsi="Calibri" w:cs="Arial"/>
                <w:bCs/>
                <w:sz w:val="16"/>
                <w:szCs w:val="16"/>
                <w:lang w:val="es-ES_tradnl"/>
              </w:rPr>
            </w:pPr>
            <w:r w:rsidRPr="00DF4627">
              <w:rPr>
                <w:rFonts w:ascii="Calibri" w:hAnsi="Calibri" w:cs="Arial"/>
                <w:bCs/>
                <w:sz w:val="16"/>
                <w:szCs w:val="16"/>
                <w:lang w:val="es-ES_tradnl"/>
              </w:rPr>
              <w:t>GF-</w:t>
            </w:r>
            <w:r>
              <w:rPr>
                <w:rFonts w:ascii="Calibri" w:hAnsi="Calibri" w:cs="Arial"/>
                <w:bCs/>
                <w:sz w:val="16"/>
                <w:szCs w:val="16"/>
                <w:lang w:val="es-ES_tradnl"/>
              </w:rPr>
              <w:t>90</w:t>
            </w:r>
            <w:r w:rsidRPr="00DF4627">
              <w:rPr>
                <w:rFonts w:ascii="Calibri" w:hAnsi="Calibri" w:cs="Arial"/>
                <w:bCs/>
                <w:sz w:val="16"/>
                <w:szCs w:val="16"/>
                <w:lang w:val="es-ES_tradnl"/>
              </w:rPr>
              <w:t>/2019</w:t>
            </w:r>
          </w:p>
        </w:tc>
      </w:tr>
    </w:tbl>
    <w:p w14:paraId="46456DC0" w14:textId="77777777" w:rsidR="00F46E2D" w:rsidRDefault="00F46E2D" w:rsidP="00F46E2D">
      <w:pPr>
        <w:pStyle w:val="Textoindependiente2"/>
        <w:spacing w:after="200"/>
        <w:rPr>
          <w:rFonts w:ascii="Arial" w:hAnsi="Arial" w:cs="Arial"/>
          <w:bCs/>
          <w:szCs w:val="22"/>
        </w:rPr>
      </w:pPr>
    </w:p>
    <w:p w14:paraId="70902DF2" w14:textId="77777777" w:rsidR="00F46E2D" w:rsidRPr="003D1715" w:rsidRDefault="003D1715" w:rsidP="004F0831">
      <w:pPr>
        <w:snapToGrid w:val="0"/>
        <w:spacing w:after="200" w:line="360" w:lineRule="auto"/>
        <w:jc w:val="both"/>
        <w:rPr>
          <w:rFonts w:ascii="Arial" w:hAnsi="Arial" w:cs="Arial"/>
          <w:bCs/>
          <w:sz w:val="22"/>
          <w:szCs w:val="22"/>
        </w:rPr>
      </w:pPr>
      <w:r w:rsidRPr="003D1715">
        <w:rPr>
          <w:rFonts w:ascii="Arial" w:hAnsi="Arial" w:cs="Arial"/>
          <w:bCs/>
          <w:sz w:val="22"/>
          <w:szCs w:val="22"/>
        </w:rPr>
        <w:t xml:space="preserve">De conformidad a lo dispuesto en los artículos 45 literal a) y  46 de la Ley del ISBM, y las regulaciones establecidas en el Instructivo Nro. 23/2018, denominado “INSTRUCTIVO PARA EL TRÁMITE DE OTORGAMIENTO DEL BENEFICIO DE AYUDA ECONÓMICA PARA </w:t>
      </w:r>
      <w:r w:rsidRPr="003D1715">
        <w:rPr>
          <w:rFonts w:ascii="Arial" w:hAnsi="Arial" w:cs="Arial"/>
          <w:bCs/>
          <w:sz w:val="22"/>
          <w:szCs w:val="22"/>
        </w:rPr>
        <w:lastRenderedPageBreak/>
        <w:t>GASTOS FUNERARIOS” y el Manual Nro. ISBM 02/2018, denominado “MANUAL DE PROCEDIMIENTOS DE LA GESTIÓN ADMINISTRATIVA DEL ISBM”, el Técnico de Subsidios y Pensiones revisó las solicitudes presentadas y verificó la documentación con la que se acredita por parte de los solicitantes el beneficio de la prestación económica de ayuda para gastos funerarios, determinando que es procedente  la  aprobación de la referida solicitud,  y de acuerdo a la entrada en vigencia de la nueva reestructuración organizativa dichas gestiones son retomadas por  la Sub Dirección de Salud según lo establecido en el artículo 47 de la Ley de Procedimientos Administrativos con el apoyo del Técnico de Subsidios y Pensiones, quienes verificaron el cumplimiento de los requisitos para la aprobación del trámite.</w:t>
      </w:r>
    </w:p>
    <w:p w14:paraId="663F9CE4" w14:textId="77777777" w:rsidR="003D1715" w:rsidRPr="003D1715" w:rsidRDefault="003D1715" w:rsidP="00C5617B">
      <w:pPr>
        <w:spacing w:after="200" w:line="360" w:lineRule="auto"/>
        <w:jc w:val="both"/>
        <w:rPr>
          <w:rFonts w:ascii="Arial" w:hAnsi="Arial" w:cs="Arial"/>
          <w:bCs/>
          <w:sz w:val="22"/>
          <w:szCs w:val="22"/>
          <w:lang w:val="es-SV"/>
        </w:rPr>
      </w:pPr>
    </w:p>
    <w:p w14:paraId="3172B9F6" w14:textId="77777777" w:rsidR="004F0831" w:rsidRPr="002A4783" w:rsidRDefault="004F0831" w:rsidP="00C5617B">
      <w:pPr>
        <w:spacing w:after="200" w:line="360" w:lineRule="auto"/>
        <w:jc w:val="both"/>
        <w:rPr>
          <w:rFonts w:ascii="Arial" w:hAnsi="Arial" w:cs="Arial"/>
          <w:b/>
          <w:bCs/>
          <w:sz w:val="22"/>
          <w:szCs w:val="22"/>
          <w:lang w:val="es-SV"/>
        </w:rPr>
      </w:pPr>
      <w:r w:rsidRPr="006F63C0">
        <w:rPr>
          <w:rFonts w:ascii="Arial" w:hAnsi="Arial" w:cs="Arial"/>
          <w:b/>
          <w:bCs/>
          <w:sz w:val="22"/>
          <w:szCs w:val="22"/>
          <w:u w:val="single"/>
          <w:lang w:val="es-SV"/>
        </w:rPr>
        <w:t>RECOMENDACIÓN</w:t>
      </w:r>
      <w:r w:rsidRPr="002A4783">
        <w:rPr>
          <w:rFonts w:ascii="Arial" w:hAnsi="Arial" w:cs="Arial"/>
          <w:b/>
          <w:bCs/>
          <w:sz w:val="22"/>
          <w:szCs w:val="22"/>
          <w:lang w:val="es-SV"/>
        </w:rPr>
        <w:t>:</w:t>
      </w:r>
    </w:p>
    <w:p w14:paraId="1954D1C2" w14:textId="77777777" w:rsidR="003D1715" w:rsidRPr="002A4783" w:rsidRDefault="00C5617B" w:rsidP="003D1715">
      <w:pPr>
        <w:spacing w:after="200" w:line="360" w:lineRule="auto"/>
        <w:jc w:val="both"/>
        <w:rPr>
          <w:rFonts w:ascii="Arial" w:hAnsi="Arial" w:cs="Arial"/>
          <w:bCs/>
          <w:sz w:val="22"/>
          <w:szCs w:val="22"/>
          <w:lang w:val="es-SV"/>
        </w:rPr>
      </w:pPr>
      <w:r w:rsidRPr="002A4783">
        <w:rPr>
          <w:rFonts w:ascii="Arial" w:hAnsi="Arial" w:cs="Arial"/>
          <w:bCs/>
          <w:sz w:val="22"/>
          <w:szCs w:val="22"/>
          <w:lang w:val="es-SV"/>
        </w:rPr>
        <w:t xml:space="preserve">La Sub Dirección de Salud, luego de la revisión efectuada </w:t>
      </w:r>
      <w:r w:rsidR="003D1715">
        <w:rPr>
          <w:rFonts w:ascii="Arial" w:hAnsi="Arial" w:cs="Arial"/>
          <w:bCs/>
          <w:sz w:val="22"/>
          <w:szCs w:val="22"/>
          <w:lang w:val="es-SV"/>
        </w:rPr>
        <w:t xml:space="preserve">y de la verificación de la </w:t>
      </w:r>
      <w:r w:rsidR="003D1715" w:rsidRPr="002A4783">
        <w:rPr>
          <w:rFonts w:ascii="Arial" w:hAnsi="Arial" w:cs="Arial"/>
          <w:bCs/>
          <w:sz w:val="22"/>
          <w:szCs w:val="22"/>
          <w:lang w:val="es-SV"/>
        </w:rPr>
        <w:t xml:space="preserve">documentación con la que se acredita por parte </w:t>
      </w:r>
      <w:r w:rsidR="003D1715">
        <w:rPr>
          <w:rFonts w:ascii="Arial" w:hAnsi="Arial" w:cs="Arial"/>
          <w:bCs/>
          <w:sz w:val="22"/>
          <w:szCs w:val="22"/>
          <w:lang w:val="es-SV"/>
        </w:rPr>
        <w:t>de los</w:t>
      </w:r>
      <w:r w:rsidR="003D1715" w:rsidRPr="002A4783">
        <w:rPr>
          <w:rFonts w:ascii="Arial" w:hAnsi="Arial" w:cs="Arial"/>
          <w:bCs/>
          <w:sz w:val="22"/>
          <w:szCs w:val="22"/>
          <w:lang w:val="es-SV"/>
        </w:rPr>
        <w:t xml:space="preserve"> solicitante</w:t>
      </w:r>
      <w:r w:rsidR="003D1715">
        <w:rPr>
          <w:rFonts w:ascii="Arial" w:hAnsi="Arial" w:cs="Arial"/>
          <w:bCs/>
          <w:sz w:val="22"/>
          <w:szCs w:val="22"/>
          <w:lang w:val="es-SV"/>
        </w:rPr>
        <w:t>s</w:t>
      </w:r>
      <w:r w:rsidR="003D1715" w:rsidRPr="002A4783">
        <w:rPr>
          <w:rFonts w:ascii="Arial" w:hAnsi="Arial" w:cs="Arial"/>
          <w:bCs/>
          <w:sz w:val="22"/>
          <w:szCs w:val="22"/>
          <w:lang w:val="es-SV"/>
        </w:rPr>
        <w:t xml:space="preserve"> el beneficio de la prestación económica de ayuda para gastos funerarios, según el Instructivo Nro. 23/2018 denominado “INSTRUCTIVO PARA EL TRÁMITE DE OTORGAMIENTO DEL BENEFICIO DE  AYUDA ECONÓMICA PARA GASTOS FUNERARIOS” y de conformidad a los artículos 20 literal g), 22 literal a), 45 literal a) y 46 de la Ley del ISBM, recomienda al Consejo Directivo: </w:t>
      </w:r>
    </w:p>
    <w:p w14:paraId="65FFCC93" w14:textId="77777777" w:rsidR="00C5617B" w:rsidRPr="002A4783" w:rsidRDefault="00C5617B" w:rsidP="00C5617B">
      <w:pPr>
        <w:spacing w:line="276" w:lineRule="auto"/>
        <w:jc w:val="both"/>
        <w:rPr>
          <w:rFonts w:ascii="Arial" w:hAnsi="Arial" w:cs="Arial"/>
          <w:bCs/>
          <w:sz w:val="22"/>
          <w:szCs w:val="22"/>
          <w:lang w:val="es-SV"/>
        </w:rPr>
      </w:pPr>
    </w:p>
    <w:p w14:paraId="21582016" w14:textId="77777777" w:rsidR="003D1715" w:rsidRDefault="004F0831" w:rsidP="003D1715">
      <w:pPr>
        <w:snapToGrid w:val="0"/>
        <w:spacing w:after="200" w:line="360" w:lineRule="auto"/>
        <w:ind w:left="567" w:hanging="567"/>
        <w:jc w:val="both"/>
        <w:rPr>
          <w:rFonts w:ascii="Arial" w:hAnsi="Arial" w:cs="Arial"/>
          <w:bCs/>
          <w:sz w:val="22"/>
          <w:szCs w:val="22"/>
          <w:lang w:val="es-SV"/>
        </w:rPr>
      </w:pPr>
      <w:r w:rsidRPr="00CD08D0">
        <w:rPr>
          <w:rFonts w:ascii="Arial" w:hAnsi="Arial" w:cs="Arial"/>
          <w:b/>
          <w:bCs/>
          <w:sz w:val="22"/>
          <w:szCs w:val="22"/>
          <w:lang w:val="es-SV"/>
        </w:rPr>
        <w:t>I</w:t>
      </w:r>
      <w:r>
        <w:rPr>
          <w:rFonts w:ascii="Arial" w:hAnsi="Arial" w:cs="Arial"/>
          <w:bCs/>
          <w:sz w:val="22"/>
          <w:szCs w:val="22"/>
          <w:lang w:val="es-SV"/>
        </w:rPr>
        <w:t xml:space="preserve">. </w:t>
      </w:r>
      <w:r>
        <w:rPr>
          <w:rFonts w:ascii="Arial" w:hAnsi="Arial" w:cs="Arial"/>
          <w:bCs/>
          <w:sz w:val="22"/>
          <w:szCs w:val="22"/>
          <w:lang w:val="es-SV"/>
        </w:rPr>
        <w:tab/>
      </w:r>
      <w:r w:rsidRPr="001C596C">
        <w:rPr>
          <w:rFonts w:ascii="Arial" w:hAnsi="Arial" w:cs="Arial"/>
          <w:bCs/>
          <w:sz w:val="22"/>
          <w:szCs w:val="22"/>
          <w:lang w:val="es-SV"/>
        </w:rPr>
        <w:t>Aprobar el pago del beneficio de ayuda económica para gastos funerar</w:t>
      </w:r>
      <w:r>
        <w:rPr>
          <w:rFonts w:ascii="Arial" w:hAnsi="Arial" w:cs="Arial"/>
          <w:bCs/>
          <w:sz w:val="22"/>
          <w:szCs w:val="22"/>
          <w:lang w:val="es-SV"/>
        </w:rPr>
        <w:t>ios, según el detalle en cuadro</w:t>
      </w:r>
      <w:r w:rsidR="00C5617B">
        <w:rPr>
          <w:rFonts w:ascii="Arial" w:hAnsi="Arial" w:cs="Arial"/>
          <w:bCs/>
          <w:sz w:val="22"/>
          <w:szCs w:val="22"/>
          <w:lang w:val="es-SV"/>
        </w:rPr>
        <w:t>s</w:t>
      </w:r>
      <w:r>
        <w:rPr>
          <w:rFonts w:ascii="Arial" w:hAnsi="Arial" w:cs="Arial"/>
          <w:bCs/>
          <w:sz w:val="22"/>
          <w:szCs w:val="22"/>
          <w:lang w:val="es-SV"/>
        </w:rPr>
        <w:t xml:space="preserve"> consignado</w:t>
      </w:r>
      <w:r w:rsidR="00C5617B">
        <w:rPr>
          <w:rFonts w:ascii="Arial" w:hAnsi="Arial" w:cs="Arial"/>
          <w:bCs/>
          <w:sz w:val="22"/>
          <w:szCs w:val="22"/>
          <w:lang w:val="es-SV"/>
        </w:rPr>
        <w:t>s</w:t>
      </w:r>
      <w:r>
        <w:rPr>
          <w:rFonts w:ascii="Arial" w:hAnsi="Arial" w:cs="Arial"/>
          <w:bCs/>
          <w:sz w:val="22"/>
          <w:szCs w:val="22"/>
          <w:lang w:val="es-SV"/>
        </w:rPr>
        <w:t xml:space="preserve"> en el Romano I de la parte </w:t>
      </w:r>
      <w:proofErr w:type="spellStart"/>
      <w:r>
        <w:rPr>
          <w:rFonts w:ascii="Arial" w:hAnsi="Arial" w:cs="Arial"/>
          <w:bCs/>
          <w:sz w:val="22"/>
          <w:szCs w:val="22"/>
          <w:lang w:val="es-SV"/>
        </w:rPr>
        <w:t>recomendativa</w:t>
      </w:r>
      <w:proofErr w:type="spellEnd"/>
      <w:r>
        <w:rPr>
          <w:rFonts w:ascii="Arial" w:hAnsi="Arial" w:cs="Arial"/>
          <w:bCs/>
          <w:sz w:val="22"/>
          <w:szCs w:val="22"/>
          <w:lang w:val="es-SV"/>
        </w:rPr>
        <w:t xml:space="preserve"> del Punto.</w:t>
      </w:r>
    </w:p>
    <w:p w14:paraId="4CD3A90F" w14:textId="77777777" w:rsidR="003D1715" w:rsidRPr="005872A5" w:rsidRDefault="004F0831" w:rsidP="003D1715">
      <w:pPr>
        <w:snapToGrid w:val="0"/>
        <w:spacing w:after="200" w:line="360" w:lineRule="auto"/>
        <w:ind w:left="567" w:hanging="567"/>
        <w:jc w:val="both"/>
        <w:rPr>
          <w:rFonts w:ascii="Arial" w:hAnsi="Arial" w:cs="Arial"/>
          <w:bCs/>
          <w:sz w:val="22"/>
          <w:szCs w:val="22"/>
          <w:lang w:val="es-SV"/>
        </w:rPr>
      </w:pPr>
      <w:r>
        <w:rPr>
          <w:rFonts w:ascii="Arial" w:hAnsi="Arial" w:cs="Arial"/>
          <w:bCs/>
          <w:sz w:val="22"/>
          <w:szCs w:val="22"/>
          <w:lang w:val="es-SV"/>
        </w:rPr>
        <w:t>II.</w:t>
      </w:r>
      <w:r>
        <w:rPr>
          <w:rFonts w:ascii="Arial" w:hAnsi="Arial" w:cs="Arial"/>
          <w:bCs/>
          <w:sz w:val="22"/>
          <w:szCs w:val="22"/>
          <w:lang w:val="es-SV"/>
        </w:rPr>
        <w:tab/>
      </w:r>
      <w:r w:rsidRPr="006A0B52">
        <w:rPr>
          <w:rFonts w:ascii="Arial" w:hAnsi="Arial" w:cs="Arial"/>
          <w:bCs/>
          <w:sz w:val="22"/>
          <w:szCs w:val="22"/>
          <w:lang w:val="es-SV"/>
        </w:rPr>
        <w:t xml:space="preserve">Encomendar a la </w:t>
      </w:r>
      <w:r w:rsidR="003D1715">
        <w:rPr>
          <w:rFonts w:ascii="Arial" w:hAnsi="Arial" w:cs="Arial"/>
          <w:bCs/>
          <w:sz w:val="22"/>
          <w:szCs w:val="22"/>
          <w:lang w:val="es-SV"/>
        </w:rPr>
        <w:t xml:space="preserve">Sub Dirección de Salud a través del Técnico de Subsidios y Pensiones </w:t>
      </w:r>
      <w:r w:rsidR="003D1715" w:rsidRPr="006A0B52">
        <w:rPr>
          <w:rFonts w:ascii="Arial" w:hAnsi="Arial" w:cs="Arial"/>
          <w:bCs/>
          <w:sz w:val="22"/>
          <w:szCs w:val="22"/>
          <w:lang w:val="es-SV"/>
        </w:rPr>
        <w:t xml:space="preserve">la notificación correspondiente, conforme a lo dispuesto en la Ley de Procedimientos </w:t>
      </w:r>
      <w:r w:rsidR="003D1715" w:rsidRPr="005872A5">
        <w:rPr>
          <w:rFonts w:ascii="Arial" w:hAnsi="Arial" w:cs="Arial"/>
          <w:bCs/>
          <w:sz w:val="22"/>
          <w:szCs w:val="22"/>
          <w:lang w:val="es-SV"/>
        </w:rPr>
        <w:t>Administrativos.</w:t>
      </w:r>
    </w:p>
    <w:p w14:paraId="6F097FB6" w14:textId="77777777" w:rsidR="003D1715" w:rsidRPr="005872A5" w:rsidRDefault="004F0831" w:rsidP="003D1715">
      <w:pPr>
        <w:snapToGrid w:val="0"/>
        <w:spacing w:after="200" w:line="360" w:lineRule="auto"/>
        <w:ind w:left="567" w:hanging="567"/>
        <w:jc w:val="both"/>
        <w:rPr>
          <w:rFonts w:ascii="Arial" w:hAnsi="Arial" w:cs="Arial"/>
          <w:bCs/>
          <w:sz w:val="22"/>
          <w:szCs w:val="22"/>
          <w:lang w:val="es-SV"/>
        </w:rPr>
      </w:pPr>
      <w:r w:rsidRPr="005872A5">
        <w:rPr>
          <w:rFonts w:ascii="Arial" w:hAnsi="Arial" w:cs="Arial"/>
          <w:bCs/>
          <w:sz w:val="22"/>
          <w:szCs w:val="22"/>
          <w:lang w:val="es-SV"/>
        </w:rPr>
        <w:t>III.</w:t>
      </w:r>
      <w:r w:rsidRPr="005872A5">
        <w:rPr>
          <w:rFonts w:ascii="Arial" w:hAnsi="Arial" w:cs="Arial"/>
          <w:bCs/>
          <w:sz w:val="22"/>
          <w:szCs w:val="22"/>
          <w:lang w:val="es-SV"/>
        </w:rPr>
        <w:tab/>
        <w:t>Encomendar a la Unidad Financiera Institucional la continuidad del trámite pertinente para el pago</w:t>
      </w:r>
      <w:r w:rsidR="003D1715" w:rsidRPr="005872A5">
        <w:rPr>
          <w:rFonts w:ascii="Arial" w:hAnsi="Arial" w:cs="Arial"/>
          <w:bCs/>
          <w:sz w:val="22"/>
          <w:szCs w:val="22"/>
          <w:lang w:val="es-SV"/>
        </w:rPr>
        <w:t xml:space="preserve"> oportuno</w:t>
      </w:r>
      <w:r w:rsidRPr="005872A5">
        <w:rPr>
          <w:rFonts w:ascii="Arial" w:hAnsi="Arial" w:cs="Arial"/>
          <w:bCs/>
          <w:sz w:val="22"/>
          <w:szCs w:val="22"/>
          <w:lang w:val="es-SV"/>
        </w:rPr>
        <w:t>.</w:t>
      </w:r>
    </w:p>
    <w:p w14:paraId="5A754C19" w14:textId="77777777" w:rsidR="004F0831" w:rsidRPr="005872A5" w:rsidRDefault="004F0831" w:rsidP="004F0831">
      <w:pPr>
        <w:snapToGrid w:val="0"/>
        <w:spacing w:after="200" w:line="360" w:lineRule="auto"/>
        <w:ind w:left="567" w:hanging="567"/>
        <w:jc w:val="both"/>
        <w:rPr>
          <w:rFonts w:ascii="Arial" w:hAnsi="Arial" w:cs="Arial"/>
          <w:bCs/>
          <w:sz w:val="22"/>
          <w:szCs w:val="22"/>
          <w:lang w:val="es-SV"/>
        </w:rPr>
      </w:pPr>
      <w:r w:rsidRPr="005872A5">
        <w:rPr>
          <w:rFonts w:ascii="Arial" w:hAnsi="Arial" w:cs="Arial"/>
          <w:bCs/>
          <w:sz w:val="22"/>
          <w:szCs w:val="22"/>
          <w:lang w:val="es-SV"/>
        </w:rPr>
        <w:t>IV.</w:t>
      </w:r>
      <w:r w:rsidRPr="005872A5">
        <w:rPr>
          <w:rFonts w:ascii="Arial" w:hAnsi="Arial" w:cs="Arial"/>
          <w:bCs/>
          <w:sz w:val="22"/>
          <w:szCs w:val="22"/>
          <w:lang w:val="es-SV"/>
        </w:rPr>
        <w:tab/>
        <w:t>Declarar el acuerdo de aplicación inmediata, para la notificación correspondiente.”””””””””</w:t>
      </w:r>
    </w:p>
    <w:p w14:paraId="60F532F9" w14:textId="77777777" w:rsidR="004F0831" w:rsidRPr="005872A5" w:rsidRDefault="004F0831" w:rsidP="004F0831">
      <w:pPr>
        <w:snapToGrid w:val="0"/>
        <w:spacing w:after="200" w:line="360" w:lineRule="auto"/>
        <w:ind w:left="567" w:hanging="567"/>
        <w:jc w:val="both"/>
        <w:rPr>
          <w:rFonts w:ascii="Arial" w:hAnsi="Arial" w:cs="Arial"/>
          <w:bCs/>
          <w:sz w:val="22"/>
          <w:szCs w:val="22"/>
          <w:lang w:val="es-SV"/>
        </w:rPr>
      </w:pPr>
      <w:r w:rsidRPr="005872A5">
        <w:rPr>
          <w:rFonts w:ascii="Arial" w:hAnsi="Arial" w:cs="Arial"/>
          <w:bCs/>
          <w:sz w:val="22"/>
          <w:szCs w:val="22"/>
          <w:lang w:val="es-SV"/>
        </w:rPr>
        <w:t>“””””””””””””””””””””””””””””””””””””””””””””””””””””””””””””””””””””””””””””””””””””””””””””””””””””””””””””””””””””””””””””</w:t>
      </w:r>
    </w:p>
    <w:p w14:paraId="39B156C5" w14:textId="78175CEF" w:rsidR="004F0831" w:rsidRPr="005872A5" w:rsidRDefault="004F0831" w:rsidP="00F46E2D">
      <w:pPr>
        <w:pStyle w:val="Textoindependiente2"/>
        <w:spacing w:before="240" w:after="200" w:line="360" w:lineRule="auto"/>
        <w:rPr>
          <w:rFonts w:ascii="Arial" w:hAnsi="Arial" w:cs="Arial"/>
          <w:szCs w:val="22"/>
          <w:lang w:val="es-MX"/>
        </w:rPr>
      </w:pPr>
      <w:r w:rsidRPr="005872A5">
        <w:rPr>
          <w:rFonts w:ascii="Arial" w:hAnsi="Arial" w:cs="Arial"/>
          <w:szCs w:val="22"/>
        </w:rPr>
        <w:t xml:space="preserve">Concluida la lectura y análisis del punto presentado, la Directora Presidenta sometió a votación la recomendación planteada, el pleno aprobó por unanimidad </w:t>
      </w:r>
      <w:r w:rsidRPr="005872A5">
        <w:rPr>
          <w:rFonts w:ascii="Arial" w:hAnsi="Arial" w:cs="Arial"/>
          <w:color w:val="000000" w:themeColor="text1"/>
          <w:szCs w:val="22"/>
        </w:rPr>
        <w:t xml:space="preserve">de </w:t>
      </w:r>
      <w:r w:rsidR="003D1715" w:rsidRPr="005872A5">
        <w:rPr>
          <w:rFonts w:ascii="Arial" w:hAnsi="Arial" w:cs="Arial"/>
          <w:szCs w:val="22"/>
        </w:rPr>
        <w:t>siete</w:t>
      </w:r>
      <w:r w:rsidRPr="005872A5">
        <w:rPr>
          <w:rFonts w:ascii="Arial" w:hAnsi="Arial" w:cs="Arial"/>
          <w:color w:val="000000" w:themeColor="text1"/>
          <w:szCs w:val="22"/>
        </w:rPr>
        <w:t xml:space="preserve"> </w:t>
      </w:r>
      <w:r w:rsidRPr="005872A5">
        <w:rPr>
          <w:rFonts w:ascii="Arial" w:hAnsi="Arial" w:cs="Arial"/>
          <w:szCs w:val="22"/>
        </w:rPr>
        <w:t>votos favorables, el mismo</w:t>
      </w:r>
      <w:r w:rsidRPr="005872A5">
        <w:rPr>
          <w:rFonts w:ascii="Arial" w:hAnsi="Arial" w:cs="Arial"/>
          <w:szCs w:val="22"/>
          <w:lang w:val="es-MX"/>
        </w:rPr>
        <w:t xml:space="preserve">. </w:t>
      </w:r>
      <w:r w:rsidR="00CD3532" w:rsidRPr="005872A5">
        <w:rPr>
          <w:rFonts w:ascii="Arial" w:hAnsi="Arial" w:cs="Arial"/>
          <w:szCs w:val="22"/>
          <w:lang w:val="es-MX"/>
        </w:rPr>
        <w:t>Asimismo, informa</w:t>
      </w:r>
      <w:r w:rsidRPr="005872A5">
        <w:rPr>
          <w:rFonts w:ascii="Arial" w:hAnsi="Arial" w:cs="Arial"/>
          <w:szCs w:val="22"/>
          <w:lang w:val="es-MX"/>
        </w:rPr>
        <w:t xml:space="preserve"> que el acuerdo tomado por el Consejo Directivo será certificado de forma </w:t>
      </w:r>
      <w:r w:rsidR="00CD3532" w:rsidRPr="005872A5">
        <w:rPr>
          <w:rFonts w:ascii="Arial" w:hAnsi="Arial" w:cs="Arial"/>
          <w:szCs w:val="22"/>
          <w:lang w:val="es-MX"/>
        </w:rPr>
        <w:t>individual a</w:t>
      </w:r>
      <w:r w:rsidR="003D1715" w:rsidRPr="005872A5">
        <w:rPr>
          <w:rFonts w:ascii="Arial" w:hAnsi="Arial" w:cs="Arial"/>
          <w:szCs w:val="22"/>
          <w:lang w:val="es-MX"/>
        </w:rPr>
        <w:t xml:space="preserve"> </w:t>
      </w:r>
      <w:r w:rsidRPr="005872A5">
        <w:rPr>
          <w:rFonts w:ascii="Arial" w:hAnsi="Arial" w:cs="Arial"/>
          <w:szCs w:val="22"/>
          <w:lang w:val="es-MX"/>
        </w:rPr>
        <w:t>l</w:t>
      </w:r>
      <w:r w:rsidR="003D1715" w:rsidRPr="005872A5">
        <w:rPr>
          <w:rFonts w:ascii="Arial" w:hAnsi="Arial" w:cs="Arial"/>
          <w:szCs w:val="22"/>
          <w:lang w:val="es-MX"/>
        </w:rPr>
        <w:t>as</w:t>
      </w:r>
      <w:r w:rsidRPr="005872A5">
        <w:rPr>
          <w:rFonts w:ascii="Arial" w:hAnsi="Arial" w:cs="Arial"/>
          <w:szCs w:val="22"/>
          <w:lang w:val="es-MX"/>
        </w:rPr>
        <w:t xml:space="preserve"> solicitante</w:t>
      </w:r>
      <w:r w:rsidR="003D1715" w:rsidRPr="005872A5">
        <w:rPr>
          <w:rFonts w:ascii="Arial" w:hAnsi="Arial" w:cs="Arial"/>
          <w:szCs w:val="22"/>
          <w:lang w:val="es-MX"/>
        </w:rPr>
        <w:t>s</w:t>
      </w:r>
      <w:r w:rsidRPr="005872A5">
        <w:rPr>
          <w:rFonts w:ascii="Arial" w:hAnsi="Arial" w:cs="Arial"/>
          <w:szCs w:val="22"/>
          <w:lang w:val="es-MX"/>
        </w:rPr>
        <w:t>, conforme a los requisitos de emisión del acto administrativo que dispone la Ley de Procedimientos Administrativos.”””””””””””””””””””””””””””””””””</w:t>
      </w:r>
    </w:p>
    <w:p w14:paraId="635A9503" w14:textId="77777777" w:rsidR="0096405C" w:rsidRDefault="004F0831" w:rsidP="00F46E2D">
      <w:pPr>
        <w:spacing w:after="200" w:line="360" w:lineRule="auto"/>
        <w:jc w:val="both"/>
        <w:rPr>
          <w:rFonts w:ascii="Arial" w:hAnsi="Arial" w:cs="Arial"/>
          <w:sz w:val="22"/>
          <w:szCs w:val="22"/>
          <w:lang w:val="es-MX"/>
        </w:rPr>
      </w:pPr>
      <w:r w:rsidRPr="005872A5">
        <w:rPr>
          <w:rFonts w:ascii="Arial" w:hAnsi="Arial" w:cs="Arial"/>
          <w:sz w:val="22"/>
          <w:szCs w:val="22"/>
          <w:lang w:val="es-MX"/>
        </w:rPr>
        <w:t>“””””””””””””””””””””””””””””””””””””””””””””””””””””””””””””””””””””””””””””””””””””””””””””””””””””””””””””””””””””””””””””</w:t>
      </w:r>
    </w:p>
    <w:p w14:paraId="25137EF1" w14:textId="439F56C1" w:rsidR="00F46E2D" w:rsidRDefault="00F46E2D" w:rsidP="00F46E2D">
      <w:pPr>
        <w:spacing w:after="200" w:line="360" w:lineRule="auto"/>
        <w:jc w:val="both"/>
        <w:rPr>
          <w:rFonts w:ascii="Arial" w:hAnsi="Arial" w:cs="Arial"/>
          <w:sz w:val="22"/>
          <w:szCs w:val="22"/>
        </w:rPr>
      </w:pPr>
      <w:r>
        <w:rPr>
          <w:rFonts w:ascii="Arial" w:hAnsi="Arial" w:cs="Arial"/>
          <w:b/>
          <w:sz w:val="22"/>
          <w:szCs w:val="22"/>
        </w:rPr>
        <w:t>POR TANTO</w:t>
      </w:r>
      <w:r w:rsidRPr="00A42219">
        <w:rPr>
          <w:rFonts w:ascii="Arial" w:hAnsi="Arial" w:cs="Arial"/>
          <w:b/>
          <w:sz w:val="22"/>
          <w:szCs w:val="22"/>
        </w:rPr>
        <w:t>,</w:t>
      </w:r>
      <w:r>
        <w:rPr>
          <w:rFonts w:ascii="Arial" w:hAnsi="Arial" w:cs="Arial"/>
          <w:sz w:val="22"/>
          <w:szCs w:val="22"/>
        </w:rPr>
        <w:t xml:space="preserve"> agotado el</w:t>
      </w:r>
      <w:r w:rsidRPr="00A42219">
        <w:rPr>
          <w:rFonts w:ascii="Arial" w:hAnsi="Arial" w:cs="Arial"/>
          <w:sz w:val="22"/>
          <w:szCs w:val="22"/>
        </w:rPr>
        <w:t xml:space="preserve"> Punto anterior, </w:t>
      </w:r>
      <w:r>
        <w:rPr>
          <w:rFonts w:ascii="Arial" w:hAnsi="Arial" w:cs="Arial"/>
          <w:sz w:val="22"/>
          <w:szCs w:val="22"/>
        </w:rPr>
        <w:t xml:space="preserve">y tomando en consideración las </w:t>
      </w:r>
      <w:r w:rsidRPr="00A42219">
        <w:rPr>
          <w:rFonts w:ascii="Arial" w:hAnsi="Arial" w:cs="Arial"/>
          <w:sz w:val="22"/>
          <w:szCs w:val="22"/>
        </w:rPr>
        <w:t xml:space="preserve">gestiones </w:t>
      </w:r>
      <w:r>
        <w:rPr>
          <w:rFonts w:ascii="Arial" w:hAnsi="Arial" w:cs="Arial"/>
          <w:sz w:val="22"/>
          <w:szCs w:val="22"/>
        </w:rPr>
        <w:t xml:space="preserve">efectuadas por la Sub Dirección de Salud a través </w:t>
      </w:r>
      <w:r w:rsidRPr="00A42219">
        <w:rPr>
          <w:rFonts w:ascii="Arial" w:hAnsi="Arial" w:cs="Arial"/>
          <w:sz w:val="22"/>
          <w:szCs w:val="22"/>
        </w:rPr>
        <w:t xml:space="preserve">de la División de Riesgos Profesionales, Beneficios y Prestaciones, y la recomendación planteada al Directorio, </w:t>
      </w:r>
      <w:r>
        <w:rPr>
          <w:rFonts w:ascii="Arial" w:hAnsi="Arial" w:cs="Arial"/>
          <w:sz w:val="22"/>
          <w:szCs w:val="22"/>
        </w:rPr>
        <w:t>de conformidad</w:t>
      </w:r>
      <w:r w:rsidRPr="00A42219">
        <w:rPr>
          <w:rFonts w:ascii="Arial" w:hAnsi="Arial" w:cs="Arial"/>
          <w:sz w:val="22"/>
          <w:szCs w:val="22"/>
        </w:rPr>
        <w:t xml:space="preserve"> a los </w:t>
      </w:r>
      <w:r>
        <w:rPr>
          <w:rFonts w:ascii="Arial" w:hAnsi="Arial" w:cs="Arial"/>
          <w:sz w:val="22"/>
          <w:szCs w:val="22"/>
        </w:rPr>
        <w:t>a</w:t>
      </w:r>
      <w:r w:rsidRPr="00A42219">
        <w:rPr>
          <w:rFonts w:ascii="Arial" w:hAnsi="Arial" w:cs="Arial"/>
          <w:sz w:val="22"/>
          <w:szCs w:val="22"/>
        </w:rPr>
        <w:t xml:space="preserve">rtículos 20 </w:t>
      </w:r>
      <w:r w:rsidRPr="00A42219">
        <w:rPr>
          <w:rFonts w:ascii="Arial" w:hAnsi="Arial" w:cs="Arial"/>
          <w:sz w:val="22"/>
          <w:szCs w:val="22"/>
        </w:rPr>
        <w:lastRenderedPageBreak/>
        <w:t xml:space="preserve">literal g), 22 literal a), 45 literal a) y 46 de la Ley del Instituto </w:t>
      </w:r>
      <w:r w:rsidRPr="00A8558B">
        <w:rPr>
          <w:rFonts w:ascii="Arial" w:hAnsi="Arial" w:cs="Arial"/>
          <w:sz w:val="22"/>
          <w:szCs w:val="22"/>
        </w:rPr>
        <w:t xml:space="preserve">Salvadoreño de Bienestar Magisterial; y lo normado en el Instructivo Nro. 23/2018 </w:t>
      </w:r>
      <w:r w:rsidRPr="00A8558B">
        <w:rPr>
          <w:rFonts w:ascii="Arial" w:hAnsi="Arial" w:cs="Arial"/>
          <w:bCs/>
          <w:sz w:val="22"/>
          <w:szCs w:val="22"/>
          <w:lang w:val="es-SV"/>
        </w:rPr>
        <w:t xml:space="preserve">denominado “INSTRUCTIVO PARA EL TRÁMITE DE OTORGAMIENTO DEL BENEFICIO DE AYUDA </w:t>
      </w:r>
      <w:r w:rsidRPr="00030E3E">
        <w:rPr>
          <w:rFonts w:ascii="Arial" w:hAnsi="Arial" w:cs="Arial"/>
          <w:bCs/>
          <w:sz w:val="22"/>
          <w:szCs w:val="22"/>
          <w:lang w:val="es-SV"/>
        </w:rPr>
        <w:t>ECONÓMICA PARA  GASTOS FUNERARIOS”</w:t>
      </w:r>
      <w:r w:rsidRPr="00030E3E">
        <w:rPr>
          <w:rFonts w:ascii="Arial" w:hAnsi="Arial" w:cs="Arial"/>
          <w:sz w:val="22"/>
          <w:szCs w:val="22"/>
        </w:rPr>
        <w:t>; el Consejo D</w:t>
      </w:r>
      <w:r w:rsidR="001867A4">
        <w:rPr>
          <w:rFonts w:ascii="Arial" w:hAnsi="Arial" w:cs="Arial"/>
          <w:sz w:val="22"/>
          <w:szCs w:val="22"/>
        </w:rPr>
        <w:t>irectivo, por unanimidad de siete</w:t>
      </w:r>
      <w:r w:rsidRPr="00030E3E">
        <w:rPr>
          <w:rFonts w:ascii="Arial" w:hAnsi="Arial" w:cs="Arial"/>
          <w:sz w:val="22"/>
          <w:szCs w:val="22"/>
        </w:rPr>
        <w:t xml:space="preserve"> votos favorables, </w:t>
      </w:r>
      <w:r w:rsidRPr="00030E3E">
        <w:rPr>
          <w:rFonts w:ascii="Arial" w:hAnsi="Arial" w:cs="Arial"/>
          <w:b/>
          <w:sz w:val="22"/>
          <w:szCs w:val="22"/>
        </w:rPr>
        <w:t>ACUERDA</w:t>
      </w:r>
      <w:r w:rsidRPr="00030E3E">
        <w:rPr>
          <w:rFonts w:ascii="Arial" w:hAnsi="Arial" w:cs="Arial"/>
          <w:sz w:val="22"/>
          <w:szCs w:val="22"/>
        </w:rPr>
        <w:t>:</w:t>
      </w:r>
    </w:p>
    <w:p w14:paraId="77F997C6" w14:textId="77777777" w:rsidR="00F46E2D" w:rsidRPr="00523C73" w:rsidRDefault="00F46E2D" w:rsidP="00F46E2D">
      <w:pPr>
        <w:spacing w:after="200" w:line="360" w:lineRule="auto"/>
        <w:jc w:val="both"/>
        <w:rPr>
          <w:rFonts w:ascii="Arial" w:hAnsi="Arial" w:cs="Arial"/>
          <w:sz w:val="22"/>
          <w:szCs w:val="22"/>
        </w:rPr>
      </w:pPr>
    </w:p>
    <w:p w14:paraId="3D4077EC" w14:textId="77777777" w:rsidR="00F46E2D" w:rsidRPr="009C79CD" w:rsidRDefault="00F46E2D" w:rsidP="003A0FCA">
      <w:pPr>
        <w:pStyle w:val="Textoindependiente2"/>
        <w:numPr>
          <w:ilvl w:val="0"/>
          <w:numId w:val="27"/>
        </w:numPr>
        <w:snapToGrid w:val="0"/>
        <w:spacing w:after="200" w:line="360" w:lineRule="auto"/>
        <w:ind w:left="426" w:hanging="426"/>
        <w:rPr>
          <w:rFonts w:ascii="Arial" w:hAnsi="Arial" w:cs="Arial"/>
          <w:bCs/>
          <w:szCs w:val="22"/>
          <w:lang w:val="es-SV"/>
        </w:rPr>
      </w:pPr>
      <w:r w:rsidRPr="009C79CD">
        <w:rPr>
          <w:rFonts w:ascii="Arial" w:hAnsi="Arial" w:cs="Arial"/>
          <w:b/>
          <w:bCs/>
          <w:szCs w:val="22"/>
          <w:lang w:val="es-SV"/>
        </w:rPr>
        <w:t>Aprobar el pago para el otorgamiento del beneficio de ayuda económica para gastos funerarios</w:t>
      </w:r>
      <w:r w:rsidRPr="009C79CD">
        <w:rPr>
          <w:rFonts w:ascii="Arial" w:hAnsi="Arial" w:cs="Arial"/>
          <w:bCs/>
          <w:szCs w:val="22"/>
          <w:lang w:val="es-SV"/>
        </w:rPr>
        <w:t>, según el detalle</w:t>
      </w:r>
      <w:r w:rsidRPr="009C79CD">
        <w:rPr>
          <w:rFonts w:ascii="Arial" w:hAnsi="Arial" w:cs="Arial"/>
          <w:bCs/>
          <w:color w:val="FF0000"/>
          <w:szCs w:val="22"/>
          <w:lang w:val="es-SV"/>
        </w:rPr>
        <w:t xml:space="preserve"> </w:t>
      </w:r>
      <w:r w:rsidRPr="009C79CD">
        <w:rPr>
          <w:rFonts w:ascii="Arial" w:hAnsi="Arial" w:cs="Arial"/>
          <w:bCs/>
          <w:szCs w:val="22"/>
          <w:lang w:val="es-SV"/>
        </w:rPr>
        <w:t>siguiente:</w:t>
      </w:r>
    </w:p>
    <w:p w14:paraId="6D456F46" w14:textId="77777777" w:rsidR="00F46E2D" w:rsidRDefault="00F46E2D" w:rsidP="003D1715">
      <w:pPr>
        <w:snapToGrid w:val="0"/>
        <w:ind w:left="425"/>
        <w:jc w:val="both"/>
        <w:rPr>
          <w:rFonts w:ascii="Arial" w:hAnsi="Arial" w:cs="Arial"/>
          <w:bCs/>
          <w:sz w:val="22"/>
          <w:szCs w:val="22"/>
          <w:lang w:val="es-SV"/>
        </w:rPr>
      </w:pPr>
    </w:p>
    <w:p w14:paraId="1BCAC8C4" w14:textId="77777777" w:rsidR="00D76F88" w:rsidRDefault="00D76F88" w:rsidP="00F46E2D">
      <w:pPr>
        <w:snapToGrid w:val="0"/>
        <w:ind w:left="426"/>
        <w:jc w:val="both"/>
        <w:rPr>
          <w:rFonts w:ascii="Arial" w:hAnsi="Arial" w:cs="Arial"/>
          <w:bCs/>
          <w:sz w:val="22"/>
          <w:szCs w:val="22"/>
          <w:lang w:val="es-SV"/>
        </w:rPr>
      </w:pPr>
    </w:p>
    <w:tbl>
      <w:tblPr>
        <w:tblpPr w:leftFromText="141" w:rightFromText="141" w:vertAnchor="text" w:horzAnchor="margin" w:tblpXSpec="center" w:tblpY="524"/>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783"/>
        <w:gridCol w:w="1134"/>
        <w:gridCol w:w="993"/>
        <w:gridCol w:w="850"/>
        <w:gridCol w:w="709"/>
        <w:gridCol w:w="992"/>
        <w:gridCol w:w="851"/>
        <w:gridCol w:w="992"/>
        <w:gridCol w:w="1134"/>
        <w:gridCol w:w="850"/>
        <w:gridCol w:w="851"/>
      </w:tblGrid>
      <w:tr w:rsidR="00D76F88" w:rsidRPr="002A4783" w14:paraId="54C5306A" w14:textId="77777777" w:rsidTr="00D76F88">
        <w:trPr>
          <w:trHeight w:val="424"/>
        </w:trPr>
        <w:tc>
          <w:tcPr>
            <w:tcW w:w="988" w:type="dxa"/>
            <w:vMerge w:val="restart"/>
            <w:shd w:val="clear" w:color="auto" w:fill="C2D69B" w:themeFill="accent3" w:themeFillTint="99"/>
            <w:vAlign w:val="center"/>
            <w:hideMark/>
          </w:tcPr>
          <w:p w14:paraId="4D84D641" w14:textId="77777777" w:rsidR="00D76F88" w:rsidRPr="001A5665" w:rsidRDefault="00D76F88" w:rsidP="00D76F88">
            <w:pPr>
              <w:ind w:left="-74" w:right="-66"/>
              <w:jc w:val="center"/>
              <w:rPr>
                <w:rFonts w:ascii="Calibri" w:hAnsi="Calibri"/>
                <w:b/>
                <w:bCs/>
                <w:sz w:val="14"/>
                <w:szCs w:val="14"/>
                <w:lang w:val="es-SV" w:eastAsia="es-SV"/>
              </w:rPr>
            </w:pPr>
            <w:r w:rsidRPr="001A5665">
              <w:rPr>
                <w:rFonts w:ascii="Calibri" w:hAnsi="Calibri"/>
                <w:b/>
                <w:bCs/>
                <w:sz w:val="14"/>
                <w:szCs w:val="14"/>
                <w:lang w:val="es-SV" w:eastAsia="es-SV"/>
              </w:rPr>
              <w:t>FECHA DE PRESENTACIÓN SOLICITUD</w:t>
            </w:r>
          </w:p>
        </w:tc>
        <w:tc>
          <w:tcPr>
            <w:tcW w:w="2910" w:type="dxa"/>
            <w:gridSpan w:val="3"/>
            <w:shd w:val="clear" w:color="auto" w:fill="C2D69B" w:themeFill="accent3" w:themeFillTint="99"/>
            <w:noWrap/>
            <w:vAlign w:val="center"/>
            <w:hideMark/>
          </w:tcPr>
          <w:p w14:paraId="7C1C474A" w14:textId="77777777" w:rsidR="00D76F88" w:rsidRPr="0022025D" w:rsidRDefault="00D76F88" w:rsidP="00D76F88">
            <w:pPr>
              <w:jc w:val="center"/>
              <w:rPr>
                <w:rFonts w:ascii="Calibri" w:hAnsi="Calibri"/>
                <w:b/>
                <w:bCs/>
                <w:sz w:val="12"/>
                <w:szCs w:val="12"/>
                <w:lang w:val="es-SV" w:eastAsia="es-SV"/>
              </w:rPr>
            </w:pPr>
            <w:r w:rsidRPr="0022025D">
              <w:rPr>
                <w:rFonts w:ascii="Calibri" w:hAnsi="Calibri"/>
                <w:b/>
                <w:bCs/>
                <w:sz w:val="12"/>
                <w:szCs w:val="12"/>
                <w:lang w:val="es-SV" w:eastAsia="es-SV"/>
              </w:rPr>
              <w:t>BENEFICIARIO</w:t>
            </w:r>
          </w:p>
        </w:tc>
        <w:tc>
          <w:tcPr>
            <w:tcW w:w="6378" w:type="dxa"/>
            <w:gridSpan w:val="7"/>
            <w:shd w:val="clear" w:color="auto" w:fill="C2D69B" w:themeFill="accent3" w:themeFillTint="99"/>
            <w:noWrap/>
            <w:vAlign w:val="center"/>
            <w:hideMark/>
          </w:tcPr>
          <w:p w14:paraId="63E7CD41" w14:textId="77777777" w:rsidR="00D76F88" w:rsidRPr="0022025D" w:rsidRDefault="00D76F88" w:rsidP="00D76F88">
            <w:pPr>
              <w:jc w:val="center"/>
              <w:rPr>
                <w:rFonts w:ascii="Calibri" w:hAnsi="Calibri"/>
                <w:b/>
                <w:bCs/>
                <w:sz w:val="12"/>
                <w:szCs w:val="12"/>
                <w:lang w:val="es-SV" w:eastAsia="es-SV"/>
              </w:rPr>
            </w:pPr>
            <w:r w:rsidRPr="0022025D">
              <w:rPr>
                <w:rFonts w:ascii="Calibri" w:hAnsi="Calibri"/>
                <w:b/>
                <w:bCs/>
                <w:sz w:val="12"/>
                <w:szCs w:val="12"/>
                <w:lang w:val="es-SV" w:eastAsia="es-SV"/>
              </w:rPr>
              <w:t>DOCENTE FALLECIDO</w:t>
            </w:r>
          </w:p>
        </w:tc>
        <w:tc>
          <w:tcPr>
            <w:tcW w:w="851" w:type="dxa"/>
            <w:shd w:val="clear" w:color="auto" w:fill="C2D69B" w:themeFill="accent3" w:themeFillTint="99"/>
            <w:vAlign w:val="center"/>
            <w:hideMark/>
          </w:tcPr>
          <w:p w14:paraId="4EBA1BB1" w14:textId="77777777" w:rsidR="00D76F88" w:rsidRPr="0022025D" w:rsidRDefault="00D76F88" w:rsidP="00D76F88">
            <w:pPr>
              <w:jc w:val="center"/>
              <w:rPr>
                <w:rFonts w:ascii="Calibri" w:hAnsi="Calibri"/>
                <w:b/>
                <w:bCs/>
                <w:sz w:val="12"/>
                <w:szCs w:val="12"/>
                <w:lang w:val="es-SV" w:eastAsia="es-SV"/>
              </w:rPr>
            </w:pPr>
            <w:r w:rsidRPr="0022025D">
              <w:rPr>
                <w:rFonts w:ascii="Calibri" w:hAnsi="Calibri"/>
                <w:b/>
                <w:bCs/>
                <w:sz w:val="12"/>
                <w:szCs w:val="12"/>
                <w:lang w:val="es-SV" w:eastAsia="es-SV"/>
              </w:rPr>
              <w:t xml:space="preserve">Último  Salario Base </w:t>
            </w:r>
          </w:p>
        </w:tc>
      </w:tr>
      <w:tr w:rsidR="00D76F88" w:rsidRPr="002A4783" w14:paraId="722A2549" w14:textId="77777777" w:rsidTr="00D76F88">
        <w:trPr>
          <w:trHeight w:val="383"/>
        </w:trPr>
        <w:tc>
          <w:tcPr>
            <w:tcW w:w="988" w:type="dxa"/>
            <w:vMerge/>
            <w:shd w:val="clear" w:color="auto" w:fill="C2D69B" w:themeFill="accent3" w:themeFillTint="99"/>
            <w:vAlign w:val="center"/>
            <w:hideMark/>
          </w:tcPr>
          <w:p w14:paraId="2BDF278E" w14:textId="77777777" w:rsidR="00D76F88" w:rsidRPr="0022025D" w:rsidRDefault="00D76F88" w:rsidP="00D76F88">
            <w:pPr>
              <w:rPr>
                <w:rFonts w:ascii="Calibri" w:hAnsi="Calibri"/>
                <w:b/>
                <w:bCs/>
                <w:sz w:val="12"/>
                <w:szCs w:val="12"/>
                <w:lang w:val="es-SV" w:eastAsia="es-SV"/>
              </w:rPr>
            </w:pPr>
          </w:p>
        </w:tc>
        <w:tc>
          <w:tcPr>
            <w:tcW w:w="783" w:type="dxa"/>
            <w:shd w:val="clear" w:color="auto" w:fill="C2D69B" w:themeFill="accent3" w:themeFillTint="99"/>
            <w:noWrap/>
            <w:vAlign w:val="center"/>
            <w:hideMark/>
          </w:tcPr>
          <w:p w14:paraId="2AFD2C48" w14:textId="77777777" w:rsidR="00D76F88" w:rsidRPr="001A5665" w:rsidRDefault="00D76F88" w:rsidP="00D76F88">
            <w:pPr>
              <w:jc w:val="center"/>
              <w:rPr>
                <w:rFonts w:ascii="Calibri" w:hAnsi="Calibri"/>
                <w:b/>
                <w:bCs/>
                <w:sz w:val="14"/>
                <w:szCs w:val="14"/>
                <w:lang w:eastAsia="es-SV"/>
              </w:rPr>
            </w:pPr>
            <w:r w:rsidRPr="001A5665">
              <w:rPr>
                <w:rFonts w:ascii="Calibri" w:hAnsi="Calibri"/>
                <w:b/>
                <w:bCs/>
                <w:sz w:val="14"/>
                <w:szCs w:val="14"/>
                <w:lang w:eastAsia="es-SV"/>
              </w:rPr>
              <w:t>NOMBRE</w:t>
            </w:r>
          </w:p>
        </w:tc>
        <w:tc>
          <w:tcPr>
            <w:tcW w:w="1134" w:type="dxa"/>
            <w:shd w:val="clear" w:color="auto" w:fill="C2D69B" w:themeFill="accent3" w:themeFillTint="99"/>
            <w:noWrap/>
            <w:vAlign w:val="center"/>
            <w:hideMark/>
          </w:tcPr>
          <w:p w14:paraId="4D989AC0" w14:textId="77777777" w:rsidR="00D76F88" w:rsidRPr="001A5665" w:rsidRDefault="00D76F88" w:rsidP="00D76F88">
            <w:pPr>
              <w:jc w:val="center"/>
              <w:rPr>
                <w:rFonts w:ascii="Calibri" w:hAnsi="Calibri"/>
                <w:b/>
                <w:bCs/>
                <w:sz w:val="14"/>
                <w:szCs w:val="14"/>
                <w:lang w:eastAsia="es-SV"/>
              </w:rPr>
            </w:pPr>
            <w:r w:rsidRPr="001A5665">
              <w:rPr>
                <w:rFonts w:ascii="Calibri" w:hAnsi="Calibri"/>
                <w:b/>
                <w:bCs/>
                <w:sz w:val="14"/>
                <w:szCs w:val="14"/>
                <w:lang w:eastAsia="es-SV"/>
              </w:rPr>
              <w:t>DUI, NIT</w:t>
            </w:r>
          </w:p>
        </w:tc>
        <w:tc>
          <w:tcPr>
            <w:tcW w:w="993" w:type="dxa"/>
            <w:shd w:val="clear" w:color="auto" w:fill="C2D69B" w:themeFill="accent3" w:themeFillTint="99"/>
            <w:noWrap/>
            <w:vAlign w:val="center"/>
            <w:hideMark/>
          </w:tcPr>
          <w:p w14:paraId="7275945C" w14:textId="77777777" w:rsidR="00D76F88" w:rsidRPr="001A5665" w:rsidRDefault="00D76F88" w:rsidP="00D76F88">
            <w:pPr>
              <w:jc w:val="center"/>
              <w:rPr>
                <w:rFonts w:ascii="Calibri" w:hAnsi="Calibri"/>
                <w:b/>
                <w:bCs/>
                <w:sz w:val="14"/>
                <w:szCs w:val="14"/>
                <w:lang w:eastAsia="es-SV"/>
              </w:rPr>
            </w:pPr>
            <w:r w:rsidRPr="001A5665">
              <w:rPr>
                <w:rFonts w:ascii="Calibri" w:hAnsi="Calibri"/>
                <w:b/>
                <w:bCs/>
                <w:sz w:val="14"/>
                <w:szCs w:val="14"/>
                <w:lang w:eastAsia="es-SV"/>
              </w:rPr>
              <w:t>SOLICITANTE</w:t>
            </w:r>
          </w:p>
        </w:tc>
        <w:tc>
          <w:tcPr>
            <w:tcW w:w="850" w:type="dxa"/>
            <w:shd w:val="clear" w:color="auto" w:fill="C2D69B" w:themeFill="accent3" w:themeFillTint="99"/>
            <w:noWrap/>
            <w:vAlign w:val="center"/>
            <w:hideMark/>
          </w:tcPr>
          <w:p w14:paraId="23C97ABF" w14:textId="77777777" w:rsidR="00D76F88" w:rsidRPr="001A5665" w:rsidRDefault="00D76F88" w:rsidP="00D76F88">
            <w:pPr>
              <w:jc w:val="center"/>
              <w:rPr>
                <w:rFonts w:ascii="Calibri" w:hAnsi="Calibri"/>
                <w:b/>
                <w:bCs/>
                <w:sz w:val="14"/>
                <w:szCs w:val="14"/>
                <w:lang w:eastAsia="es-SV"/>
              </w:rPr>
            </w:pPr>
            <w:r w:rsidRPr="001A5665">
              <w:rPr>
                <w:rFonts w:ascii="Calibri" w:hAnsi="Calibri"/>
                <w:b/>
                <w:bCs/>
                <w:sz w:val="14"/>
                <w:szCs w:val="14"/>
                <w:lang w:eastAsia="es-SV"/>
              </w:rPr>
              <w:t>NOMBRE</w:t>
            </w:r>
          </w:p>
        </w:tc>
        <w:tc>
          <w:tcPr>
            <w:tcW w:w="709" w:type="dxa"/>
            <w:shd w:val="clear" w:color="auto" w:fill="C2D69B" w:themeFill="accent3" w:themeFillTint="99"/>
            <w:noWrap/>
            <w:vAlign w:val="center"/>
            <w:hideMark/>
          </w:tcPr>
          <w:p w14:paraId="0376A577" w14:textId="77777777" w:rsidR="00D76F88" w:rsidRPr="001A5665" w:rsidRDefault="00D76F88" w:rsidP="00D76F88">
            <w:pPr>
              <w:jc w:val="center"/>
              <w:rPr>
                <w:rFonts w:ascii="Calibri" w:hAnsi="Calibri"/>
                <w:b/>
                <w:bCs/>
                <w:sz w:val="14"/>
                <w:szCs w:val="14"/>
                <w:lang w:eastAsia="es-SV"/>
              </w:rPr>
            </w:pPr>
            <w:r w:rsidRPr="001A5665">
              <w:rPr>
                <w:rFonts w:ascii="Calibri" w:hAnsi="Calibri"/>
                <w:b/>
                <w:bCs/>
                <w:sz w:val="14"/>
                <w:szCs w:val="14"/>
                <w:lang w:eastAsia="es-SV"/>
              </w:rPr>
              <w:t>CARGO</w:t>
            </w:r>
          </w:p>
        </w:tc>
        <w:tc>
          <w:tcPr>
            <w:tcW w:w="992" w:type="dxa"/>
            <w:shd w:val="clear" w:color="auto" w:fill="C2D69B" w:themeFill="accent3" w:themeFillTint="99"/>
            <w:vAlign w:val="center"/>
            <w:hideMark/>
          </w:tcPr>
          <w:p w14:paraId="79B682EB" w14:textId="77777777" w:rsidR="00D76F88" w:rsidRPr="0022025D" w:rsidRDefault="00D76F88" w:rsidP="00D76F88">
            <w:pPr>
              <w:jc w:val="center"/>
              <w:rPr>
                <w:rFonts w:ascii="Calibri" w:hAnsi="Calibri"/>
                <w:b/>
                <w:bCs/>
                <w:sz w:val="12"/>
                <w:szCs w:val="12"/>
                <w:lang w:val="es-SV" w:eastAsia="es-SV"/>
              </w:rPr>
            </w:pPr>
            <w:r w:rsidRPr="0022025D">
              <w:rPr>
                <w:rFonts w:ascii="Calibri" w:hAnsi="Calibri"/>
                <w:b/>
                <w:bCs/>
                <w:sz w:val="12"/>
                <w:szCs w:val="12"/>
                <w:lang w:val="es-SV" w:eastAsia="es-SV"/>
              </w:rPr>
              <w:t>CAUSA PRINCIPAL DE MUERTE SEGÚN CERTIFICACIÓN DE PARTIDA DE DEFUNCIÓN</w:t>
            </w:r>
          </w:p>
        </w:tc>
        <w:tc>
          <w:tcPr>
            <w:tcW w:w="851" w:type="dxa"/>
            <w:shd w:val="clear" w:color="auto" w:fill="C2D69B" w:themeFill="accent3" w:themeFillTint="99"/>
            <w:vAlign w:val="center"/>
            <w:hideMark/>
          </w:tcPr>
          <w:p w14:paraId="69C97684" w14:textId="77777777" w:rsidR="00D76F88" w:rsidRPr="001A5665" w:rsidRDefault="00D76F88" w:rsidP="00D76F88">
            <w:pPr>
              <w:ind w:left="-70" w:right="-70"/>
              <w:jc w:val="center"/>
              <w:rPr>
                <w:rFonts w:ascii="Calibri" w:hAnsi="Calibri"/>
                <w:b/>
                <w:bCs/>
                <w:sz w:val="14"/>
                <w:szCs w:val="14"/>
                <w:lang w:eastAsia="es-SV"/>
              </w:rPr>
            </w:pPr>
            <w:r w:rsidRPr="001A5665">
              <w:rPr>
                <w:rFonts w:ascii="Calibri" w:hAnsi="Calibri"/>
                <w:b/>
                <w:bCs/>
                <w:sz w:val="14"/>
                <w:szCs w:val="14"/>
                <w:lang w:eastAsia="es-SV"/>
              </w:rPr>
              <w:t>TIPIFICACIÓN   DEL RIESGO</w:t>
            </w:r>
          </w:p>
        </w:tc>
        <w:tc>
          <w:tcPr>
            <w:tcW w:w="992" w:type="dxa"/>
            <w:shd w:val="clear" w:color="auto" w:fill="C2D69B" w:themeFill="accent3" w:themeFillTint="99"/>
            <w:vAlign w:val="center"/>
            <w:hideMark/>
          </w:tcPr>
          <w:p w14:paraId="70D49D9C" w14:textId="77777777" w:rsidR="00D76F88" w:rsidRPr="0022025D" w:rsidRDefault="00D76F88" w:rsidP="00D76F88">
            <w:pPr>
              <w:jc w:val="center"/>
              <w:rPr>
                <w:rFonts w:ascii="Calibri" w:hAnsi="Calibri"/>
                <w:b/>
                <w:bCs/>
                <w:sz w:val="12"/>
                <w:szCs w:val="12"/>
                <w:lang w:val="es-SV" w:eastAsia="es-SV"/>
              </w:rPr>
            </w:pPr>
            <w:r w:rsidRPr="0022025D">
              <w:rPr>
                <w:rFonts w:ascii="Calibri" w:hAnsi="Calibri"/>
                <w:b/>
                <w:bCs/>
                <w:sz w:val="12"/>
                <w:szCs w:val="12"/>
                <w:lang w:val="es-SV" w:eastAsia="es-SV"/>
              </w:rPr>
              <w:t>ENFERMEDAD O CAUSA SUBYACENTE QUE CONLLEVARON A LA MUERTE</w:t>
            </w:r>
          </w:p>
        </w:tc>
        <w:tc>
          <w:tcPr>
            <w:tcW w:w="1134" w:type="dxa"/>
            <w:shd w:val="clear" w:color="auto" w:fill="C2D69B" w:themeFill="accent3" w:themeFillTint="99"/>
            <w:noWrap/>
            <w:vAlign w:val="center"/>
            <w:hideMark/>
          </w:tcPr>
          <w:p w14:paraId="27AF6CF3" w14:textId="77777777" w:rsidR="00D76F88" w:rsidRPr="001A5665" w:rsidRDefault="00D76F88" w:rsidP="00D76F88">
            <w:pPr>
              <w:jc w:val="center"/>
              <w:rPr>
                <w:rFonts w:ascii="Calibri" w:hAnsi="Calibri"/>
                <w:b/>
                <w:bCs/>
                <w:sz w:val="14"/>
                <w:szCs w:val="14"/>
                <w:lang w:eastAsia="es-SV"/>
              </w:rPr>
            </w:pPr>
            <w:r w:rsidRPr="001A5665">
              <w:rPr>
                <w:rFonts w:ascii="Calibri" w:hAnsi="Calibri"/>
                <w:b/>
                <w:bCs/>
                <w:sz w:val="14"/>
                <w:szCs w:val="14"/>
                <w:lang w:eastAsia="es-SV"/>
              </w:rPr>
              <w:t>NIP, NIT E ID</w:t>
            </w:r>
          </w:p>
        </w:tc>
        <w:tc>
          <w:tcPr>
            <w:tcW w:w="850" w:type="dxa"/>
            <w:shd w:val="clear" w:color="auto" w:fill="C2D69B" w:themeFill="accent3" w:themeFillTint="99"/>
            <w:vAlign w:val="center"/>
            <w:hideMark/>
          </w:tcPr>
          <w:p w14:paraId="0FF362BF" w14:textId="77777777" w:rsidR="00D76F88" w:rsidRPr="001A5665" w:rsidRDefault="00D76F88" w:rsidP="00D76F88">
            <w:pPr>
              <w:jc w:val="center"/>
              <w:rPr>
                <w:rFonts w:ascii="Calibri" w:hAnsi="Calibri"/>
                <w:b/>
                <w:bCs/>
                <w:sz w:val="14"/>
                <w:szCs w:val="14"/>
                <w:lang w:eastAsia="es-SV"/>
              </w:rPr>
            </w:pPr>
            <w:r w:rsidRPr="001A5665">
              <w:rPr>
                <w:rFonts w:ascii="Calibri" w:hAnsi="Calibri"/>
                <w:b/>
                <w:bCs/>
                <w:sz w:val="14"/>
                <w:szCs w:val="14"/>
                <w:lang w:eastAsia="es-SV"/>
              </w:rPr>
              <w:t>FECHA DE MUERTE</w:t>
            </w:r>
          </w:p>
        </w:tc>
        <w:tc>
          <w:tcPr>
            <w:tcW w:w="851" w:type="dxa"/>
            <w:shd w:val="clear" w:color="auto" w:fill="C2D69B" w:themeFill="accent3" w:themeFillTint="99"/>
            <w:vAlign w:val="center"/>
            <w:hideMark/>
          </w:tcPr>
          <w:p w14:paraId="07200345" w14:textId="77777777" w:rsidR="00D76F88" w:rsidRPr="001A5665" w:rsidRDefault="00D76F88" w:rsidP="00D76F88">
            <w:pPr>
              <w:jc w:val="center"/>
              <w:rPr>
                <w:rFonts w:ascii="Calibri" w:hAnsi="Calibri"/>
                <w:b/>
                <w:bCs/>
                <w:sz w:val="14"/>
                <w:szCs w:val="14"/>
                <w:lang w:eastAsia="es-SV"/>
              </w:rPr>
            </w:pPr>
            <w:r w:rsidRPr="001A5665">
              <w:rPr>
                <w:rFonts w:ascii="Calibri" w:hAnsi="Calibri"/>
                <w:b/>
                <w:bCs/>
                <w:sz w:val="14"/>
                <w:szCs w:val="14"/>
                <w:lang w:eastAsia="es-SV"/>
              </w:rPr>
              <w:t>MONTO A PAGAR</w:t>
            </w:r>
          </w:p>
        </w:tc>
      </w:tr>
      <w:tr w:rsidR="00D76F88" w:rsidRPr="002A4783" w14:paraId="5FD4CF95" w14:textId="77777777" w:rsidTr="00D76F88">
        <w:trPr>
          <w:trHeight w:val="780"/>
        </w:trPr>
        <w:tc>
          <w:tcPr>
            <w:tcW w:w="988" w:type="dxa"/>
            <w:vAlign w:val="center"/>
            <w:hideMark/>
          </w:tcPr>
          <w:p w14:paraId="55E55CB3" w14:textId="77777777" w:rsidR="00D76F88" w:rsidRPr="002A53B4" w:rsidRDefault="00D76F88" w:rsidP="00D76F88">
            <w:pPr>
              <w:spacing w:line="360" w:lineRule="auto"/>
              <w:jc w:val="center"/>
              <w:rPr>
                <w:rFonts w:ascii="Calibri" w:hAnsi="Calibri"/>
                <w:sz w:val="12"/>
                <w:szCs w:val="12"/>
              </w:rPr>
            </w:pPr>
            <w:r w:rsidRPr="002A53B4">
              <w:rPr>
                <w:rFonts w:ascii="Calibri" w:hAnsi="Calibri"/>
                <w:sz w:val="12"/>
                <w:szCs w:val="22"/>
              </w:rPr>
              <w:t>26/11/2019</w:t>
            </w:r>
          </w:p>
        </w:tc>
        <w:tc>
          <w:tcPr>
            <w:tcW w:w="783" w:type="dxa"/>
            <w:vAlign w:val="center"/>
            <w:hideMark/>
          </w:tcPr>
          <w:p w14:paraId="5B22308B" w14:textId="44260ED5" w:rsidR="00D76F88" w:rsidRPr="001A6BE2" w:rsidRDefault="00057F56" w:rsidP="00D76F88">
            <w:pPr>
              <w:spacing w:line="360" w:lineRule="auto"/>
              <w:jc w:val="center"/>
              <w:rPr>
                <w:rFonts w:ascii="Calibri" w:hAnsi="Calibri"/>
                <w:sz w:val="12"/>
                <w:szCs w:val="22"/>
                <w:lang w:val="es-SV"/>
              </w:rPr>
            </w:pPr>
            <w:r>
              <w:rPr>
                <w:rFonts w:ascii="Calibri" w:hAnsi="Calibri"/>
                <w:sz w:val="12"/>
                <w:szCs w:val="22"/>
                <w:lang w:val="es-SV"/>
              </w:rPr>
              <w:t xml:space="preserve">##### </w:t>
            </w:r>
            <w:r w:rsidR="00D76F88" w:rsidRPr="001A6BE2">
              <w:rPr>
                <w:rFonts w:ascii="Calibri" w:hAnsi="Calibri"/>
                <w:sz w:val="12"/>
                <w:szCs w:val="22"/>
                <w:lang w:val="es-SV"/>
              </w:rPr>
              <w:t>*</w:t>
            </w:r>
          </w:p>
        </w:tc>
        <w:tc>
          <w:tcPr>
            <w:tcW w:w="1134" w:type="dxa"/>
            <w:vAlign w:val="center"/>
            <w:hideMark/>
          </w:tcPr>
          <w:p w14:paraId="49AD2574" w14:textId="3FBA55F8" w:rsidR="00D76F88" w:rsidRPr="007256D6" w:rsidRDefault="00D76F88" w:rsidP="00057F56">
            <w:pPr>
              <w:spacing w:line="360" w:lineRule="auto"/>
              <w:jc w:val="center"/>
              <w:rPr>
                <w:rFonts w:ascii="Calibri" w:hAnsi="Calibri"/>
                <w:sz w:val="12"/>
                <w:szCs w:val="22"/>
              </w:rPr>
            </w:pPr>
            <w:r>
              <w:rPr>
                <w:rFonts w:ascii="Calibri" w:hAnsi="Calibri"/>
                <w:sz w:val="12"/>
                <w:szCs w:val="22"/>
              </w:rPr>
              <w:t xml:space="preserve">DUI                      </w:t>
            </w:r>
            <w:r w:rsidR="00057F56">
              <w:rPr>
                <w:rFonts w:ascii="Calibri" w:hAnsi="Calibri"/>
                <w:sz w:val="12"/>
                <w:szCs w:val="22"/>
              </w:rPr>
              <w:t>****</w:t>
            </w:r>
            <w:r w:rsidRPr="007256D6">
              <w:rPr>
                <w:rFonts w:ascii="Calibri" w:hAnsi="Calibri"/>
                <w:sz w:val="12"/>
                <w:szCs w:val="22"/>
              </w:rPr>
              <w:t xml:space="preserve">      </w:t>
            </w:r>
            <w:r>
              <w:rPr>
                <w:rFonts w:ascii="Calibri" w:hAnsi="Calibri"/>
                <w:sz w:val="12"/>
                <w:szCs w:val="22"/>
              </w:rPr>
              <w:t xml:space="preserve">                </w:t>
            </w:r>
            <w:r w:rsidRPr="007256D6">
              <w:rPr>
                <w:rFonts w:ascii="Calibri" w:hAnsi="Calibri"/>
                <w:sz w:val="12"/>
                <w:szCs w:val="22"/>
              </w:rPr>
              <w:t xml:space="preserve">NIT                              </w:t>
            </w:r>
            <w:r w:rsidR="00057F56">
              <w:rPr>
                <w:rFonts w:ascii="Calibri" w:hAnsi="Calibri"/>
                <w:sz w:val="12"/>
                <w:szCs w:val="22"/>
              </w:rPr>
              <w:t>****</w:t>
            </w:r>
          </w:p>
        </w:tc>
        <w:tc>
          <w:tcPr>
            <w:tcW w:w="993" w:type="dxa"/>
            <w:vAlign w:val="center"/>
            <w:hideMark/>
          </w:tcPr>
          <w:p w14:paraId="1282AEA2" w14:textId="77777777" w:rsidR="00D76F88" w:rsidRPr="007256D6" w:rsidRDefault="00D76F88" w:rsidP="00D76F88">
            <w:pPr>
              <w:spacing w:line="360" w:lineRule="auto"/>
              <w:jc w:val="center"/>
              <w:rPr>
                <w:rFonts w:ascii="Calibri" w:hAnsi="Calibri"/>
                <w:sz w:val="12"/>
                <w:szCs w:val="22"/>
              </w:rPr>
            </w:pPr>
            <w:r w:rsidRPr="007256D6">
              <w:rPr>
                <w:rFonts w:ascii="Calibri" w:hAnsi="Calibri"/>
                <w:sz w:val="12"/>
                <w:szCs w:val="22"/>
              </w:rPr>
              <w:t>HERMANA</w:t>
            </w:r>
          </w:p>
        </w:tc>
        <w:tc>
          <w:tcPr>
            <w:tcW w:w="850" w:type="dxa"/>
            <w:vAlign w:val="center"/>
            <w:hideMark/>
          </w:tcPr>
          <w:p w14:paraId="3A722803" w14:textId="20712A09" w:rsidR="00D76F88" w:rsidRPr="007256D6" w:rsidRDefault="00057F56" w:rsidP="00D76F88">
            <w:pPr>
              <w:spacing w:line="360" w:lineRule="auto"/>
              <w:jc w:val="center"/>
              <w:rPr>
                <w:rFonts w:ascii="Calibri" w:hAnsi="Calibri"/>
                <w:sz w:val="12"/>
                <w:szCs w:val="22"/>
              </w:rPr>
            </w:pPr>
            <w:r>
              <w:rPr>
                <w:rFonts w:ascii="Calibri" w:hAnsi="Calibri"/>
                <w:sz w:val="12"/>
                <w:szCs w:val="22"/>
                <w:lang w:val="es-SV"/>
              </w:rPr>
              <w:t>#####</w:t>
            </w:r>
          </w:p>
        </w:tc>
        <w:tc>
          <w:tcPr>
            <w:tcW w:w="709" w:type="dxa"/>
            <w:vAlign w:val="center"/>
            <w:hideMark/>
          </w:tcPr>
          <w:p w14:paraId="4875C68B" w14:textId="77777777" w:rsidR="00D76F88" w:rsidRPr="007256D6" w:rsidRDefault="00D76F88" w:rsidP="00D76F88">
            <w:pPr>
              <w:spacing w:line="360" w:lineRule="auto"/>
              <w:jc w:val="center"/>
              <w:rPr>
                <w:rFonts w:ascii="Calibri" w:hAnsi="Calibri"/>
                <w:sz w:val="12"/>
                <w:szCs w:val="22"/>
              </w:rPr>
            </w:pPr>
            <w:r w:rsidRPr="007256D6">
              <w:rPr>
                <w:rFonts w:ascii="Calibri" w:hAnsi="Calibri"/>
                <w:sz w:val="12"/>
                <w:szCs w:val="22"/>
              </w:rPr>
              <w:t>DOCENTE</w:t>
            </w:r>
          </w:p>
        </w:tc>
        <w:tc>
          <w:tcPr>
            <w:tcW w:w="992" w:type="dxa"/>
            <w:vAlign w:val="center"/>
            <w:hideMark/>
          </w:tcPr>
          <w:p w14:paraId="694E98F6" w14:textId="625D4ABC" w:rsidR="00D76F88" w:rsidRPr="007256D6" w:rsidRDefault="00057F56" w:rsidP="00D76F88">
            <w:pPr>
              <w:spacing w:line="360" w:lineRule="auto"/>
              <w:jc w:val="center"/>
              <w:rPr>
                <w:rFonts w:ascii="Calibri" w:hAnsi="Calibri"/>
                <w:sz w:val="12"/>
                <w:szCs w:val="22"/>
              </w:rPr>
            </w:pPr>
            <w:r>
              <w:rPr>
                <w:rFonts w:ascii="Calibri" w:hAnsi="Calibri"/>
                <w:sz w:val="12"/>
                <w:szCs w:val="22"/>
                <w:lang w:val="es-SV"/>
              </w:rPr>
              <w:t>#####</w:t>
            </w:r>
          </w:p>
        </w:tc>
        <w:tc>
          <w:tcPr>
            <w:tcW w:w="851" w:type="dxa"/>
            <w:vAlign w:val="center"/>
            <w:hideMark/>
          </w:tcPr>
          <w:p w14:paraId="074F06BD" w14:textId="42345C57" w:rsidR="00D76F88" w:rsidRPr="007256D6" w:rsidRDefault="00057F56" w:rsidP="00D76F88">
            <w:pPr>
              <w:spacing w:line="360" w:lineRule="auto"/>
              <w:jc w:val="center"/>
              <w:rPr>
                <w:rFonts w:ascii="Calibri" w:hAnsi="Calibri"/>
                <w:sz w:val="12"/>
                <w:szCs w:val="22"/>
              </w:rPr>
            </w:pPr>
            <w:r>
              <w:rPr>
                <w:rFonts w:ascii="Calibri" w:hAnsi="Calibri"/>
                <w:sz w:val="12"/>
                <w:szCs w:val="22"/>
                <w:lang w:val="es-SV"/>
              </w:rPr>
              <w:t>#####</w:t>
            </w:r>
          </w:p>
        </w:tc>
        <w:tc>
          <w:tcPr>
            <w:tcW w:w="992" w:type="dxa"/>
            <w:vAlign w:val="center"/>
            <w:hideMark/>
          </w:tcPr>
          <w:p w14:paraId="7DC22D50" w14:textId="636799BC" w:rsidR="00D76F88" w:rsidRPr="007256D6" w:rsidRDefault="00057F56" w:rsidP="00D76F88">
            <w:pPr>
              <w:spacing w:line="360" w:lineRule="auto"/>
              <w:jc w:val="center"/>
              <w:rPr>
                <w:rFonts w:ascii="Calibri" w:hAnsi="Calibri"/>
                <w:sz w:val="12"/>
                <w:szCs w:val="22"/>
              </w:rPr>
            </w:pPr>
            <w:r>
              <w:rPr>
                <w:rFonts w:ascii="Calibri" w:hAnsi="Calibri"/>
                <w:sz w:val="12"/>
                <w:szCs w:val="22"/>
                <w:lang w:val="es-SV"/>
              </w:rPr>
              <w:t>#####</w:t>
            </w:r>
          </w:p>
        </w:tc>
        <w:tc>
          <w:tcPr>
            <w:tcW w:w="1134" w:type="dxa"/>
            <w:vAlign w:val="center"/>
            <w:hideMark/>
          </w:tcPr>
          <w:p w14:paraId="1D516028" w14:textId="451C5173" w:rsidR="00D76F88" w:rsidRPr="007256D6" w:rsidRDefault="00D76F88" w:rsidP="00057F56">
            <w:pPr>
              <w:spacing w:line="360" w:lineRule="auto"/>
              <w:jc w:val="center"/>
              <w:rPr>
                <w:rFonts w:ascii="Calibri" w:hAnsi="Calibri"/>
                <w:sz w:val="12"/>
                <w:szCs w:val="22"/>
              </w:rPr>
            </w:pPr>
            <w:r w:rsidRPr="007256D6">
              <w:rPr>
                <w:rFonts w:ascii="Calibri" w:hAnsi="Calibri"/>
                <w:sz w:val="12"/>
                <w:szCs w:val="22"/>
              </w:rPr>
              <w:t xml:space="preserve"> NIP  </w:t>
            </w:r>
            <w:r>
              <w:rPr>
                <w:rFonts w:ascii="Calibri" w:hAnsi="Calibri"/>
                <w:sz w:val="12"/>
                <w:szCs w:val="22"/>
              </w:rPr>
              <w:t xml:space="preserve">                                </w:t>
            </w:r>
            <w:r w:rsidR="00057F56">
              <w:rPr>
                <w:rFonts w:ascii="Calibri" w:hAnsi="Calibri"/>
                <w:sz w:val="12"/>
                <w:szCs w:val="22"/>
              </w:rPr>
              <w:t>****</w:t>
            </w:r>
            <w:r w:rsidRPr="007256D6">
              <w:rPr>
                <w:rFonts w:ascii="Calibri" w:hAnsi="Calibri"/>
                <w:sz w:val="12"/>
                <w:szCs w:val="22"/>
              </w:rPr>
              <w:t xml:space="preserve">              </w:t>
            </w:r>
            <w:r>
              <w:rPr>
                <w:rFonts w:ascii="Calibri" w:hAnsi="Calibri"/>
                <w:sz w:val="12"/>
                <w:szCs w:val="22"/>
              </w:rPr>
              <w:t xml:space="preserve">                   </w:t>
            </w:r>
            <w:r w:rsidRPr="007256D6">
              <w:rPr>
                <w:rFonts w:ascii="Calibri" w:hAnsi="Calibri"/>
                <w:sz w:val="12"/>
                <w:szCs w:val="22"/>
              </w:rPr>
              <w:t xml:space="preserve">NIT                              </w:t>
            </w:r>
            <w:r w:rsidR="00057F56">
              <w:rPr>
                <w:rFonts w:ascii="Calibri" w:hAnsi="Calibri"/>
                <w:sz w:val="12"/>
                <w:szCs w:val="22"/>
              </w:rPr>
              <w:t>****</w:t>
            </w:r>
            <w:r w:rsidRPr="007256D6">
              <w:rPr>
                <w:rFonts w:ascii="Calibri" w:hAnsi="Calibri"/>
                <w:sz w:val="12"/>
                <w:szCs w:val="22"/>
              </w:rPr>
              <w:t xml:space="preserve">   ID  </w:t>
            </w:r>
            <w:r>
              <w:rPr>
                <w:rFonts w:ascii="Calibri" w:hAnsi="Calibri"/>
                <w:sz w:val="12"/>
                <w:szCs w:val="22"/>
              </w:rPr>
              <w:t xml:space="preserve">                                       </w:t>
            </w:r>
            <w:r w:rsidR="00057F56">
              <w:rPr>
                <w:rFonts w:ascii="Calibri" w:hAnsi="Calibri"/>
                <w:sz w:val="12"/>
                <w:szCs w:val="22"/>
              </w:rPr>
              <w:t>****</w:t>
            </w:r>
          </w:p>
        </w:tc>
        <w:tc>
          <w:tcPr>
            <w:tcW w:w="850" w:type="dxa"/>
            <w:vAlign w:val="center"/>
            <w:hideMark/>
          </w:tcPr>
          <w:p w14:paraId="55E2AF61" w14:textId="77777777" w:rsidR="00D76F88" w:rsidRPr="007256D6" w:rsidRDefault="00D76F88" w:rsidP="00D76F88">
            <w:pPr>
              <w:spacing w:line="360" w:lineRule="auto"/>
              <w:jc w:val="center"/>
              <w:rPr>
                <w:rFonts w:ascii="Calibri" w:hAnsi="Calibri"/>
                <w:sz w:val="12"/>
                <w:szCs w:val="22"/>
              </w:rPr>
            </w:pPr>
            <w:r w:rsidRPr="007256D6">
              <w:rPr>
                <w:rFonts w:ascii="Calibri" w:hAnsi="Calibri"/>
                <w:sz w:val="12"/>
                <w:szCs w:val="22"/>
              </w:rPr>
              <w:t>29/</w:t>
            </w:r>
            <w:r>
              <w:rPr>
                <w:rFonts w:ascii="Calibri" w:hAnsi="Calibri"/>
                <w:sz w:val="12"/>
                <w:szCs w:val="22"/>
              </w:rPr>
              <w:t>0</w:t>
            </w:r>
            <w:r w:rsidRPr="007256D6">
              <w:rPr>
                <w:rFonts w:ascii="Calibri" w:hAnsi="Calibri"/>
                <w:sz w:val="12"/>
                <w:szCs w:val="22"/>
              </w:rPr>
              <w:t>9/2019</w:t>
            </w:r>
          </w:p>
        </w:tc>
        <w:tc>
          <w:tcPr>
            <w:tcW w:w="851" w:type="dxa"/>
            <w:vAlign w:val="center"/>
            <w:hideMark/>
          </w:tcPr>
          <w:p w14:paraId="746EF5B3" w14:textId="77777777" w:rsidR="00D76F88" w:rsidRPr="007256D6" w:rsidRDefault="00D76F88" w:rsidP="00D76F88">
            <w:pPr>
              <w:spacing w:line="360" w:lineRule="auto"/>
              <w:rPr>
                <w:rFonts w:ascii="Calibri" w:hAnsi="Calibri"/>
                <w:sz w:val="12"/>
                <w:szCs w:val="22"/>
              </w:rPr>
            </w:pPr>
            <w:r w:rsidRPr="007256D6">
              <w:rPr>
                <w:rFonts w:ascii="Calibri" w:hAnsi="Calibri"/>
                <w:sz w:val="12"/>
                <w:szCs w:val="22"/>
              </w:rPr>
              <w:t xml:space="preserve">$      764.08 </w:t>
            </w:r>
          </w:p>
        </w:tc>
      </w:tr>
    </w:tbl>
    <w:p w14:paraId="022C7534" w14:textId="77777777" w:rsidR="00F46E2D" w:rsidRPr="00FE7566" w:rsidRDefault="00F46E2D" w:rsidP="00F46E2D">
      <w:pPr>
        <w:snapToGrid w:val="0"/>
        <w:spacing w:line="276" w:lineRule="auto"/>
        <w:ind w:left="426"/>
        <w:jc w:val="both"/>
        <w:rPr>
          <w:rFonts w:ascii="Arial" w:hAnsi="Arial" w:cs="Arial"/>
          <w:bCs/>
          <w:sz w:val="22"/>
          <w:szCs w:val="22"/>
          <w:lang w:val="es-SV"/>
        </w:rPr>
      </w:pPr>
      <w:r>
        <w:rPr>
          <w:rFonts w:ascii="Arial" w:hAnsi="Arial" w:cs="Arial"/>
          <w:bCs/>
          <w:sz w:val="22"/>
          <w:szCs w:val="22"/>
          <w:lang w:val="es-SV"/>
        </w:rPr>
        <w:t>Solicitud GF-87</w:t>
      </w:r>
      <w:r w:rsidRPr="00FE7566">
        <w:rPr>
          <w:rFonts w:ascii="Arial" w:hAnsi="Arial" w:cs="Arial"/>
          <w:bCs/>
          <w:sz w:val="22"/>
          <w:szCs w:val="22"/>
          <w:lang w:val="es-SV"/>
        </w:rPr>
        <w:t>/2019:</w:t>
      </w:r>
    </w:p>
    <w:p w14:paraId="7E98F8D8" w14:textId="77777777" w:rsidR="00F46E2D" w:rsidRPr="009D4398" w:rsidRDefault="00F46E2D" w:rsidP="00F46E2D">
      <w:pPr>
        <w:pStyle w:val="Textoindependiente2"/>
        <w:spacing w:line="276" w:lineRule="auto"/>
        <w:rPr>
          <w:rFonts w:ascii="Arial" w:hAnsi="Arial" w:cs="Arial"/>
          <w:bCs/>
          <w:sz w:val="16"/>
          <w:szCs w:val="16"/>
        </w:rPr>
      </w:pPr>
    </w:p>
    <w:p w14:paraId="4D8F7613" w14:textId="118A823D" w:rsidR="00D76F88" w:rsidRPr="003D1715" w:rsidRDefault="00F46E2D" w:rsidP="003D1715">
      <w:pPr>
        <w:pStyle w:val="Textoindependiente2"/>
        <w:spacing w:line="276" w:lineRule="auto"/>
        <w:rPr>
          <w:rFonts w:ascii="Arial" w:hAnsi="Arial" w:cs="Arial"/>
          <w:bCs/>
          <w:sz w:val="16"/>
          <w:szCs w:val="16"/>
        </w:rPr>
      </w:pPr>
      <w:r w:rsidRPr="009D4398">
        <w:rPr>
          <w:rFonts w:ascii="Arial" w:hAnsi="Arial" w:cs="Arial"/>
          <w:bCs/>
          <w:sz w:val="16"/>
          <w:szCs w:val="16"/>
        </w:rPr>
        <w:t>*</w:t>
      </w:r>
      <w:r w:rsidR="00057F56">
        <w:rPr>
          <w:rFonts w:ascii="Calibri" w:hAnsi="Calibri"/>
          <w:sz w:val="12"/>
          <w:szCs w:val="22"/>
          <w:lang w:val="es-SV"/>
        </w:rPr>
        <w:t>#####</w:t>
      </w:r>
      <w:r w:rsidRPr="009D4398">
        <w:rPr>
          <w:rFonts w:ascii="Arial" w:hAnsi="Arial" w:cs="Arial"/>
          <w:bCs/>
          <w:sz w:val="16"/>
          <w:szCs w:val="16"/>
        </w:rPr>
        <w:t xml:space="preserve"> (</w:t>
      </w:r>
      <w:r w:rsidR="003D1715">
        <w:rPr>
          <w:rFonts w:ascii="Arial" w:hAnsi="Arial" w:cs="Arial"/>
          <w:bCs/>
          <w:sz w:val="16"/>
          <w:szCs w:val="16"/>
        </w:rPr>
        <w:t>Nombres y Apellidos de Soltera)</w:t>
      </w:r>
    </w:p>
    <w:p w14:paraId="13B18E32" w14:textId="77777777" w:rsidR="003D1715" w:rsidRDefault="003D1715" w:rsidP="003D1715">
      <w:pPr>
        <w:snapToGrid w:val="0"/>
        <w:spacing w:after="200" w:line="360" w:lineRule="auto"/>
        <w:ind w:left="425"/>
        <w:jc w:val="both"/>
        <w:rPr>
          <w:rFonts w:ascii="Arial" w:hAnsi="Arial" w:cs="Arial"/>
          <w:bCs/>
          <w:sz w:val="22"/>
          <w:szCs w:val="22"/>
          <w:lang w:val="es-SV"/>
        </w:rPr>
      </w:pPr>
    </w:p>
    <w:p w14:paraId="1DA8DF18" w14:textId="77777777" w:rsidR="00F46E2D" w:rsidRPr="00FE7566" w:rsidRDefault="00F46E2D" w:rsidP="00F46E2D">
      <w:pPr>
        <w:snapToGrid w:val="0"/>
        <w:spacing w:line="276" w:lineRule="auto"/>
        <w:ind w:left="426"/>
        <w:jc w:val="both"/>
        <w:rPr>
          <w:rFonts w:ascii="Arial" w:hAnsi="Arial" w:cs="Arial"/>
          <w:bCs/>
          <w:sz w:val="22"/>
          <w:szCs w:val="22"/>
          <w:lang w:val="es-SV"/>
        </w:rPr>
      </w:pPr>
      <w:r>
        <w:rPr>
          <w:rFonts w:ascii="Arial" w:hAnsi="Arial" w:cs="Arial"/>
          <w:bCs/>
          <w:sz w:val="22"/>
          <w:szCs w:val="22"/>
          <w:lang w:val="es-SV"/>
        </w:rPr>
        <w:t>Solicitud GF-88</w:t>
      </w:r>
      <w:r w:rsidRPr="00FE7566">
        <w:rPr>
          <w:rFonts w:ascii="Arial" w:hAnsi="Arial" w:cs="Arial"/>
          <w:bCs/>
          <w:sz w:val="22"/>
          <w:szCs w:val="22"/>
          <w:lang w:val="es-SV"/>
        </w:rPr>
        <w:t>/2019:</w:t>
      </w:r>
    </w:p>
    <w:tbl>
      <w:tblPr>
        <w:tblpPr w:leftFromText="141" w:rightFromText="141" w:vertAnchor="text" w:horzAnchor="margin" w:tblpXSpec="center" w:tblpY="220"/>
        <w:tblW w:w="11127" w:type="dxa"/>
        <w:tblLayout w:type="fixed"/>
        <w:tblCellMar>
          <w:left w:w="70" w:type="dxa"/>
          <w:right w:w="70" w:type="dxa"/>
        </w:tblCellMar>
        <w:tblLook w:val="04A0" w:firstRow="1" w:lastRow="0" w:firstColumn="1" w:lastColumn="0" w:noHBand="0" w:noVBand="1"/>
      </w:tblPr>
      <w:tblGrid>
        <w:gridCol w:w="988"/>
        <w:gridCol w:w="783"/>
        <w:gridCol w:w="1276"/>
        <w:gridCol w:w="851"/>
        <w:gridCol w:w="850"/>
        <w:gridCol w:w="709"/>
        <w:gridCol w:w="992"/>
        <w:gridCol w:w="992"/>
        <w:gridCol w:w="993"/>
        <w:gridCol w:w="1134"/>
        <w:gridCol w:w="850"/>
        <w:gridCol w:w="709"/>
      </w:tblGrid>
      <w:tr w:rsidR="00F46E2D" w:rsidRPr="002A4783" w14:paraId="7C45D954" w14:textId="77777777" w:rsidTr="00D76F88">
        <w:trPr>
          <w:trHeight w:val="424"/>
        </w:trPr>
        <w:tc>
          <w:tcPr>
            <w:tcW w:w="988" w:type="dxa"/>
            <w:vMerge w:val="restart"/>
            <w:tcBorders>
              <w:top w:val="single" w:sz="4" w:space="0" w:color="auto"/>
              <w:left w:val="single" w:sz="4" w:space="0" w:color="auto"/>
              <w:bottom w:val="single" w:sz="4" w:space="0" w:color="000000"/>
              <w:right w:val="single" w:sz="4" w:space="0" w:color="auto"/>
            </w:tcBorders>
            <w:shd w:val="clear" w:color="auto" w:fill="C2D69B" w:themeFill="accent3" w:themeFillTint="99"/>
            <w:vAlign w:val="center"/>
            <w:hideMark/>
          </w:tcPr>
          <w:p w14:paraId="728367C5" w14:textId="77777777" w:rsidR="00F46E2D" w:rsidRPr="001A5665" w:rsidRDefault="00F46E2D" w:rsidP="007508F7">
            <w:pPr>
              <w:ind w:left="-74" w:right="-66"/>
              <w:jc w:val="center"/>
              <w:rPr>
                <w:rFonts w:ascii="Calibri" w:hAnsi="Calibri"/>
                <w:b/>
                <w:bCs/>
                <w:sz w:val="14"/>
                <w:szCs w:val="14"/>
                <w:lang w:val="es-SV" w:eastAsia="es-SV"/>
              </w:rPr>
            </w:pPr>
            <w:r w:rsidRPr="001A5665">
              <w:rPr>
                <w:rFonts w:ascii="Calibri" w:hAnsi="Calibri"/>
                <w:b/>
                <w:bCs/>
                <w:sz w:val="14"/>
                <w:szCs w:val="14"/>
                <w:lang w:val="es-SV" w:eastAsia="es-SV"/>
              </w:rPr>
              <w:t>FECHA DE PRESENTACIÓN SOLICITUD</w:t>
            </w:r>
          </w:p>
        </w:tc>
        <w:tc>
          <w:tcPr>
            <w:tcW w:w="2910" w:type="dxa"/>
            <w:gridSpan w:val="3"/>
            <w:tcBorders>
              <w:top w:val="single" w:sz="4" w:space="0" w:color="auto"/>
              <w:left w:val="nil"/>
              <w:bottom w:val="single" w:sz="4" w:space="0" w:color="auto"/>
              <w:right w:val="single" w:sz="4" w:space="0" w:color="000000"/>
            </w:tcBorders>
            <w:shd w:val="clear" w:color="auto" w:fill="C2D69B" w:themeFill="accent3" w:themeFillTint="99"/>
            <w:noWrap/>
            <w:vAlign w:val="center"/>
            <w:hideMark/>
          </w:tcPr>
          <w:p w14:paraId="3630D86B" w14:textId="77777777" w:rsidR="00F46E2D" w:rsidRPr="0022025D" w:rsidRDefault="00F46E2D" w:rsidP="007508F7">
            <w:pPr>
              <w:jc w:val="center"/>
              <w:rPr>
                <w:rFonts w:ascii="Calibri" w:hAnsi="Calibri"/>
                <w:b/>
                <w:bCs/>
                <w:sz w:val="12"/>
                <w:szCs w:val="12"/>
                <w:lang w:val="es-SV" w:eastAsia="es-SV"/>
              </w:rPr>
            </w:pPr>
            <w:r w:rsidRPr="0022025D">
              <w:rPr>
                <w:rFonts w:ascii="Calibri" w:hAnsi="Calibri"/>
                <w:b/>
                <w:bCs/>
                <w:sz w:val="12"/>
                <w:szCs w:val="12"/>
                <w:lang w:val="es-SV" w:eastAsia="es-SV"/>
              </w:rPr>
              <w:t>BENEFICIARIO</w:t>
            </w:r>
          </w:p>
        </w:tc>
        <w:tc>
          <w:tcPr>
            <w:tcW w:w="6520" w:type="dxa"/>
            <w:gridSpan w:val="7"/>
            <w:tcBorders>
              <w:top w:val="single" w:sz="4" w:space="0" w:color="auto"/>
              <w:left w:val="nil"/>
              <w:bottom w:val="single" w:sz="4" w:space="0" w:color="auto"/>
              <w:right w:val="single" w:sz="4" w:space="0" w:color="000000"/>
            </w:tcBorders>
            <w:shd w:val="clear" w:color="auto" w:fill="C2D69B" w:themeFill="accent3" w:themeFillTint="99"/>
            <w:noWrap/>
            <w:vAlign w:val="center"/>
            <w:hideMark/>
          </w:tcPr>
          <w:p w14:paraId="0AEB516C" w14:textId="77777777" w:rsidR="00F46E2D" w:rsidRPr="0022025D" w:rsidRDefault="00F46E2D" w:rsidP="007508F7">
            <w:pPr>
              <w:jc w:val="center"/>
              <w:rPr>
                <w:rFonts w:ascii="Calibri" w:hAnsi="Calibri"/>
                <w:b/>
                <w:bCs/>
                <w:sz w:val="12"/>
                <w:szCs w:val="12"/>
                <w:lang w:val="es-SV" w:eastAsia="es-SV"/>
              </w:rPr>
            </w:pPr>
            <w:r w:rsidRPr="0022025D">
              <w:rPr>
                <w:rFonts w:ascii="Calibri" w:hAnsi="Calibri"/>
                <w:b/>
                <w:bCs/>
                <w:sz w:val="12"/>
                <w:szCs w:val="12"/>
                <w:lang w:val="es-SV" w:eastAsia="es-SV"/>
              </w:rPr>
              <w:t>DOCENTE FALLECIDO</w:t>
            </w:r>
          </w:p>
        </w:tc>
        <w:tc>
          <w:tcPr>
            <w:tcW w:w="70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009F59D4" w14:textId="77777777" w:rsidR="00F46E2D" w:rsidRPr="0022025D" w:rsidRDefault="00F46E2D" w:rsidP="007508F7">
            <w:pPr>
              <w:jc w:val="center"/>
              <w:rPr>
                <w:rFonts w:ascii="Calibri" w:hAnsi="Calibri"/>
                <w:b/>
                <w:bCs/>
                <w:sz w:val="12"/>
                <w:szCs w:val="12"/>
                <w:lang w:val="es-SV" w:eastAsia="es-SV"/>
              </w:rPr>
            </w:pPr>
            <w:r w:rsidRPr="0022025D">
              <w:rPr>
                <w:rFonts w:ascii="Calibri" w:hAnsi="Calibri"/>
                <w:b/>
                <w:bCs/>
                <w:sz w:val="12"/>
                <w:szCs w:val="12"/>
                <w:lang w:val="es-SV" w:eastAsia="es-SV"/>
              </w:rPr>
              <w:t xml:space="preserve">Último  Salario Base </w:t>
            </w:r>
          </w:p>
        </w:tc>
      </w:tr>
      <w:tr w:rsidR="00D76F88" w:rsidRPr="002A4783" w14:paraId="43B712F8" w14:textId="77777777" w:rsidTr="00D76F88">
        <w:trPr>
          <w:trHeight w:val="383"/>
        </w:trPr>
        <w:tc>
          <w:tcPr>
            <w:tcW w:w="988" w:type="dxa"/>
            <w:vMerge/>
            <w:tcBorders>
              <w:top w:val="single" w:sz="4" w:space="0" w:color="auto"/>
              <w:left w:val="single" w:sz="4" w:space="0" w:color="auto"/>
              <w:bottom w:val="single" w:sz="4" w:space="0" w:color="000000"/>
              <w:right w:val="single" w:sz="4" w:space="0" w:color="auto"/>
            </w:tcBorders>
            <w:shd w:val="clear" w:color="auto" w:fill="C2D69B" w:themeFill="accent3" w:themeFillTint="99"/>
            <w:vAlign w:val="center"/>
            <w:hideMark/>
          </w:tcPr>
          <w:p w14:paraId="1EAF5804" w14:textId="77777777" w:rsidR="00F46E2D" w:rsidRPr="0022025D" w:rsidRDefault="00F46E2D" w:rsidP="007508F7">
            <w:pPr>
              <w:rPr>
                <w:rFonts w:ascii="Calibri" w:hAnsi="Calibri"/>
                <w:b/>
                <w:bCs/>
                <w:sz w:val="12"/>
                <w:szCs w:val="12"/>
                <w:lang w:val="es-SV" w:eastAsia="es-SV"/>
              </w:rPr>
            </w:pPr>
          </w:p>
        </w:tc>
        <w:tc>
          <w:tcPr>
            <w:tcW w:w="783" w:type="dxa"/>
            <w:tcBorders>
              <w:top w:val="nil"/>
              <w:left w:val="nil"/>
              <w:bottom w:val="nil"/>
              <w:right w:val="single" w:sz="4" w:space="0" w:color="auto"/>
            </w:tcBorders>
            <w:shd w:val="clear" w:color="auto" w:fill="C2D69B" w:themeFill="accent3" w:themeFillTint="99"/>
            <w:noWrap/>
            <w:vAlign w:val="center"/>
            <w:hideMark/>
          </w:tcPr>
          <w:p w14:paraId="47D05111"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NOMBRE</w:t>
            </w:r>
          </w:p>
        </w:tc>
        <w:tc>
          <w:tcPr>
            <w:tcW w:w="1276" w:type="dxa"/>
            <w:tcBorders>
              <w:top w:val="nil"/>
              <w:left w:val="nil"/>
              <w:bottom w:val="nil"/>
              <w:right w:val="single" w:sz="4" w:space="0" w:color="auto"/>
            </w:tcBorders>
            <w:shd w:val="clear" w:color="auto" w:fill="C2D69B" w:themeFill="accent3" w:themeFillTint="99"/>
            <w:noWrap/>
            <w:vAlign w:val="center"/>
            <w:hideMark/>
          </w:tcPr>
          <w:p w14:paraId="1DC2DB2F"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DUI, NIT</w:t>
            </w:r>
          </w:p>
        </w:tc>
        <w:tc>
          <w:tcPr>
            <w:tcW w:w="851" w:type="dxa"/>
            <w:tcBorders>
              <w:top w:val="nil"/>
              <w:left w:val="nil"/>
              <w:bottom w:val="nil"/>
              <w:right w:val="single" w:sz="4" w:space="0" w:color="auto"/>
            </w:tcBorders>
            <w:shd w:val="clear" w:color="auto" w:fill="C2D69B" w:themeFill="accent3" w:themeFillTint="99"/>
            <w:noWrap/>
            <w:vAlign w:val="center"/>
            <w:hideMark/>
          </w:tcPr>
          <w:p w14:paraId="575F6407" w14:textId="77777777" w:rsidR="00F46E2D" w:rsidRPr="00F978F4" w:rsidRDefault="00F46E2D" w:rsidP="007508F7">
            <w:pPr>
              <w:ind w:right="-70"/>
              <w:rPr>
                <w:rFonts w:ascii="Calibri" w:hAnsi="Calibri"/>
                <w:b/>
                <w:bCs/>
                <w:sz w:val="13"/>
                <w:szCs w:val="13"/>
                <w:lang w:eastAsia="es-SV"/>
              </w:rPr>
            </w:pPr>
            <w:r>
              <w:rPr>
                <w:rFonts w:ascii="Calibri" w:hAnsi="Calibri"/>
                <w:b/>
                <w:bCs/>
                <w:sz w:val="13"/>
                <w:szCs w:val="13"/>
                <w:lang w:eastAsia="es-SV"/>
              </w:rPr>
              <w:t xml:space="preserve"> </w:t>
            </w:r>
            <w:r w:rsidRPr="00F978F4">
              <w:rPr>
                <w:rFonts w:ascii="Calibri" w:hAnsi="Calibri"/>
                <w:b/>
                <w:bCs/>
                <w:sz w:val="13"/>
                <w:szCs w:val="13"/>
                <w:lang w:eastAsia="es-SV"/>
              </w:rPr>
              <w:t>SOLICITANTE</w:t>
            </w:r>
          </w:p>
        </w:tc>
        <w:tc>
          <w:tcPr>
            <w:tcW w:w="850" w:type="dxa"/>
            <w:tcBorders>
              <w:top w:val="nil"/>
              <w:left w:val="nil"/>
              <w:bottom w:val="nil"/>
              <w:right w:val="single" w:sz="4" w:space="0" w:color="auto"/>
            </w:tcBorders>
            <w:shd w:val="clear" w:color="auto" w:fill="C2D69B" w:themeFill="accent3" w:themeFillTint="99"/>
            <w:noWrap/>
            <w:vAlign w:val="center"/>
            <w:hideMark/>
          </w:tcPr>
          <w:p w14:paraId="018D451A"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NOMBRE</w:t>
            </w:r>
          </w:p>
        </w:tc>
        <w:tc>
          <w:tcPr>
            <w:tcW w:w="709" w:type="dxa"/>
            <w:tcBorders>
              <w:top w:val="nil"/>
              <w:left w:val="nil"/>
              <w:bottom w:val="nil"/>
              <w:right w:val="single" w:sz="4" w:space="0" w:color="auto"/>
            </w:tcBorders>
            <w:shd w:val="clear" w:color="auto" w:fill="C2D69B" w:themeFill="accent3" w:themeFillTint="99"/>
            <w:noWrap/>
            <w:vAlign w:val="center"/>
            <w:hideMark/>
          </w:tcPr>
          <w:p w14:paraId="23A0A0C8"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CARGO</w:t>
            </w:r>
          </w:p>
        </w:tc>
        <w:tc>
          <w:tcPr>
            <w:tcW w:w="992" w:type="dxa"/>
            <w:tcBorders>
              <w:top w:val="nil"/>
              <w:left w:val="nil"/>
              <w:bottom w:val="nil"/>
              <w:right w:val="single" w:sz="4" w:space="0" w:color="auto"/>
            </w:tcBorders>
            <w:shd w:val="clear" w:color="auto" w:fill="C2D69B" w:themeFill="accent3" w:themeFillTint="99"/>
            <w:vAlign w:val="center"/>
            <w:hideMark/>
          </w:tcPr>
          <w:p w14:paraId="6444E42F" w14:textId="77777777" w:rsidR="00F46E2D" w:rsidRPr="0022025D" w:rsidRDefault="00F46E2D" w:rsidP="007508F7">
            <w:pPr>
              <w:jc w:val="center"/>
              <w:rPr>
                <w:rFonts w:ascii="Calibri" w:hAnsi="Calibri"/>
                <w:b/>
                <w:bCs/>
                <w:sz w:val="12"/>
                <w:szCs w:val="12"/>
                <w:lang w:val="es-SV" w:eastAsia="es-SV"/>
              </w:rPr>
            </w:pPr>
            <w:r w:rsidRPr="0022025D">
              <w:rPr>
                <w:rFonts w:ascii="Calibri" w:hAnsi="Calibri"/>
                <w:b/>
                <w:bCs/>
                <w:sz w:val="12"/>
                <w:szCs w:val="12"/>
                <w:lang w:val="es-SV" w:eastAsia="es-SV"/>
              </w:rPr>
              <w:t>CAUSA PRINCIPAL DE MUERTE SEGÚN CERTIFICACIÓN DE PARTIDA DE DEFUNCIÓN</w:t>
            </w:r>
          </w:p>
        </w:tc>
        <w:tc>
          <w:tcPr>
            <w:tcW w:w="992" w:type="dxa"/>
            <w:tcBorders>
              <w:top w:val="nil"/>
              <w:left w:val="nil"/>
              <w:bottom w:val="nil"/>
              <w:right w:val="single" w:sz="4" w:space="0" w:color="auto"/>
            </w:tcBorders>
            <w:shd w:val="clear" w:color="auto" w:fill="C2D69B" w:themeFill="accent3" w:themeFillTint="99"/>
            <w:vAlign w:val="center"/>
            <w:hideMark/>
          </w:tcPr>
          <w:p w14:paraId="41F2C803"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TIPIFICACIÓN   DEL RIESGO</w:t>
            </w:r>
          </w:p>
        </w:tc>
        <w:tc>
          <w:tcPr>
            <w:tcW w:w="993" w:type="dxa"/>
            <w:tcBorders>
              <w:top w:val="nil"/>
              <w:left w:val="nil"/>
              <w:bottom w:val="nil"/>
              <w:right w:val="single" w:sz="4" w:space="0" w:color="auto"/>
            </w:tcBorders>
            <w:shd w:val="clear" w:color="auto" w:fill="C2D69B" w:themeFill="accent3" w:themeFillTint="99"/>
            <w:vAlign w:val="center"/>
            <w:hideMark/>
          </w:tcPr>
          <w:p w14:paraId="19EFF0A9" w14:textId="77777777" w:rsidR="00F46E2D" w:rsidRPr="0022025D" w:rsidRDefault="00F46E2D" w:rsidP="007508F7">
            <w:pPr>
              <w:jc w:val="center"/>
              <w:rPr>
                <w:rFonts w:ascii="Calibri" w:hAnsi="Calibri"/>
                <w:b/>
                <w:bCs/>
                <w:sz w:val="12"/>
                <w:szCs w:val="12"/>
                <w:lang w:val="es-SV" w:eastAsia="es-SV"/>
              </w:rPr>
            </w:pPr>
            <w:r w:rsidRPr="0022025D">
              <w:rPr>
                <w:rFonts w:ascii="Calibri" w:hAnsi="Calibri"/>
                <w:b/>
                <w:bCs/>
                <w:sz w:val="12"/>
                <w:szCs w:val="12"/>
                <w:lang w:val="es-SV" w:eastAsia="es-SV"/>
              </w:rPr>
              <w:t>ENFERMEDAD O CAUSA SUBYACENTE QUE CONLLEVARON A LA MUERTE</w:t>
            </w:r>
          </w:p>
        </w:tc>
        <w:tc>
          <w:tcPr>
            <w:tcW w:w="1134" w:type="dxa"/>
            <w:tcBorders>
              <w:top w:val="nil"/>
              <w:left w:val="nil"/>
              <w:bottom w:val="nil"/>
              <w:right w:val="single" w:sz="4" w:space="0" w:color="auto"/>
            </w:tcBorders>
            <w:shd w:val="clear" w:color="auto" w:fill="C2D69B" w:themeFill="accent3" w:themeFillTint="99"/>
            <w:noWrap/>
            <w:vAlign w:val="center"/>
            <w:hideMark/>
          </w:tcPr>
          <w:p w14:paraId="24F04782"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NIP, NIT E ID</w:t>
            </w:r>
          </w:p>
        </w:tc>
        <w:tc>
          <w:tcPr>
            <w:tcW w:w="850" w:type="dxa"/>
            <w:tcBorders>
              <w:top w:val="nil"/>
              <w:left w:val="nil"/>
              <w:bottom w:val="nil"/>
              <w:right w:val="single" w:sz="4" w:space="0" w:color="auto"/>
            </w:tcBorders>
            <w:shd w:val="clear" w:color="auto" w:fill="C2D69B" w:themeFill="accent3" w:themeFillTint="99"/>
            <w:vAlign w:val="center"/>
            <w:hideMark/>
          </w:tcPr>
          <w:p w14:paraId="30F3FDF9"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FECHA DE MUERTE</w:t>
            </w:r>
          </w:p>
        </w:tc>
        <w:tc>
          <w:tcPr>
            <w:tcW w:w="709" w:type="dxa"/>
            <w:tcBorders>
              <w:top w:val="nil"/>
              <w:left w:val="nil"/>
              <w:bottom w:val="nil"/>
              <w:right w:val="single" w:sz="4" w:space="0" w:color="auto"/>
            </w:tcBorders>
            <w:shd w:val="clear" w:color="auto" w:fill="C2D69B" w:themeFill="accent3" w:themeFillTint="99"/>
            <w:vAlign w:val="center"/>
            <w:hideMark/>
          </w:tcPr>
          <w:p w14:paraId="1B6318B2"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MONTO A PAGAR</w:t>
            </w:r>
          </w:p>
        </w:tc>
      </w:tr>
      <w:tr w:rsidR="00F46E2D" w:rsidRPr="002A4783" w14:paraId="32A17566" w14:textId="77777777" w:rsidTr="00D76F88">
        <w:trPr>
          <w:trHeight w:val="780"/>
        </w:trPr>
        <w:tc>
          <w:tcPr>
            <w:tcW w:w="988" w:type="dxa"/>
            <w:tcBorders>
              <w:top w:val="nil"/>
              <w:left w:val="single" w:sz="4" w:space="0" w:color="auto"/>
              <w:bottom w:val="single" w:sz="4" w:space="0" w:color="auto"/>
              <w:right w:val="single" w:sz="4" w:space="0" w:color="auto"/>
            </w:tcBorders>
            <w:vAlign w:val="center"/>
            <w:hideMark/>
          </w:tcPr>
          <w:p w14:paraId="615F97AC" w14:textId="77777777" w:rsidR="00F46E2D" w:rsidRPr="002A53B4" w:rsidRDefault="00F46E2D" w:rsidP="007508F7">
            <w:pPr>
              <w:spacing w:line="360" w:lineRule="auto"/>
              <w:jc w:val="center"/>
              <w:rPr>
                <w:rFonts w:ascii="Calibri" w:hAnsi="Calibri"/>
                <w:sz w:val="12"/>
                <w:szCs w:val="12"/>
              </w:rPr>
            </w:pPr>
            <w:r w:rsidRPr="002A53B4">
              <w:rPr>
                <w:rFonts w:ascii="Calibri" w:hAnsi="Calibri"/>
                <w:sz w:val="12"/>
                <w:szCs w:val="22"/>
              </w:rPr>
              <w:t>26/11/2019</w:t>
            </w:r>
          </w:p>
        </w:tc>
        <w:tc>
          <w:tcPr>
            <w:tcW w:w="783" w:type="dxa"/>
            <w:tcBorders>
              <w:top w:val="single" w:sz="4" w:space="0" w:color="auto"/>
              <w:left w:val="nil"/>
              <w:bottom w:val="single" w:sz="4" w:space="0" w:color="auto"/>
              <w:right w:val="single" w:sz="4" w:space="0" w:color="auto"/>
            </w:tcBorders>
            <w:vAlign w:val="center"/>
            <w:hideMark/>
          </w:tcPr>
          <w:p w14:paraId="2B4A8AAF" w14:textId="0604FB67" w:rsidR="00F46E2D" w:rsidRPr="007256D6" w:rsidRDefault="00057F56" w:rsidP="007508F7">
            <w:pPr>
              <w:spacing w:line="360" w:lineRule="auto"/>
              <w:jc w:val="center"/>
              <w:rPr>
                <w:rFonts w:ascii="Calibri" w:hAnsi="Calibri"/>
                <w:sz w:val="12"/>
                <w:szCs w:val="12"/>
                <w:lang w:val="es-SV"/>
              </w:rPr>
            </w:pPr>
            <w:r>
              <w:rPr>
                <w:rFonts w:ascii="Calibri" w:hAnsi="Calibri"/>
                <w:sz w:val="12"/>
                <w:szCs w:val="22"/>
                <w:lang w:val="es-SV"/>
              </w:rPr>
              <w:t>#####</w:t>
            </w:r>
          </w:p>
        </w:tc>
        <w:tc>
          <w:tcPr>
            <w:tcW w:w="1276" w:type="dxa"/>
            <w:tcBorders>
              <w:top w:val="single" w:sz="4" w:space="0" w:color="auto"/>
              <w:left w:val="nil"/>
              <w:bottom w:val="single" w:sz="4" w:space="0" w:color="auto"/>
              <w:right w:val="single" w:sz="4" w:space="0" w:color="auto"/>
            </w:tcBorders>
            <w:vAlign w:val="center"/>
            <w:hideMark/>
          </w:tcPr>
          <w:p w14:paraId="65B7364F" w14:textId="2CEC2DA5" w:rsidR="00F46E2D" w:rsidRPr="007256D6" w:rsidRDefault="00F46E2D" w:rsidP="00057F56">
            <w:pPr>
              <w:spacing w:line="360" w:lineRule="auto"/>
              <w:jc w:val="center"/>
              <w:rPr>
                <w:rFonts w:ascii="Calibri" w:hAnsi="Calibri"/>
                <w:sz w:val="12"/>
                <w:szCs w:val="12"/>
              </w:rPr>
            </w:pPr>
            <w:r w:rsidRPr="007256D6">
              <w:rPr>
                <w:rFonts w:ascii="Calibri" w:hAnsi="Calibri" w:cs="Calibri"/>
                <w:sz w:val="12"/>
                <w:szCs w:val="22"/>
              </w:rPr>
              <w:t xml:space="preserve">DUI </w:t>
            </w:r>
            <w:r>
              <w:rPr>
                <w:rFonts w:ascii="Calibri" w:hAnsi="Calibri" w:cs="Calibri"/>
                <w:sz w:val="12"/>
                <w:szCs w:val="22"/>
              </w:rPr>
              <w:t xml:space="preserve">                             </w:t>
            </w:r>
            <w:r w:rsidR="00057F56">
              <w:rPr>
                <w:rFonts w:ascii="Calibri" w:hAnsi="Calibri" w:cs="Calibri"/>
                <w:sz w:val="12"/>
                <w:szCs w:val="22"/>
              </w:rPr>
              <w:t>****</w:t>
            </w:r>
            <w:r w:rsidRPr="007256D6">
              <w:rPr>
                <w:rFonts w:ascii="Calibri" w:hAnsi="Calibri" w:cs="Calibri"/>
                <w:sz w:val="12"/>
                <w:szCs w:val="22"/>
              </w:rPr>
              <w:t xml:space="preserve">      </w:t>
            </w:r>
            <w:r>
              <w:rPr>
                <w:rFonts w:ascii="Calibri" w:hAnsi="Calibri" w:cs="Calibri"/>
                <w:sz w:val="12"/>
                <w:szCs w:val="22"/>
              </w:rPr>
              <w:t xml:space="preserve">                        </w:t>
            </w:r>
            <w:r w:rsidRPr="007256D6">
              <w:rPr>
                <w:rFonts w:ascii="Calibri" w:hAnsi="Calibri" w:cs="Calibri"/>
                <w:sz w:val="12"/>
                <w:szCs w:val="22"/>
              </w:rPr>
              <w:t xml:space="preserve">NIT                             </w:t>
            </w:r>
            <w:r w:rsidR="00057F56">
              <w:rPr>
                <w:rFonts w:ascii="Calibri" w:hAnsi="Calibri" w:cs="Calibri"/>
                <w:sz w:val="12"/>
                <w:szCs w:val="22"/>
              </w:rPr>
              <w:t>****</w:t>
            </w:r>
          </w:p>
        </w:tc>
        <w:tc>
          <w:tcPr>
            <w:tcW w:w="851" w:type="dxa"/>
            <w:tcBorders>
              <w:top w:val="single" w:sz="4" w:space="0" w:color="auto"/>
              <w:left w:val="nil"/>
              <w:bottom w:val="single" w:sz="4" w:space="0" w:color="auto"/>
              <w:right w:val="single" w:sz="4" w:space="0" w:color="auto"/>
            </w:tcBorders>
            <w:vAlign w:val="center"/>
            <w:hideMark/>
          </w:tcPr>
          <w:p w14:paraId="40AB73A1" w14:textId="77777777" w:rsidR="00F46E2D" w:rsidRPr="007256D6" w:rsidRDefault="00F46E2D" w:rsidP="007508F7">
            <w:pPr>
              <w:spacing w:line="360" w:lineRule="auto"/>
              <w:jc w:val="center"/>
              <w:rPr>
                <w:rFonts w:ascii="Calibri" w:hAnsi="Calibri"/>
                <w:sz w:val="12"/>
                <w:szCs w:val="12"/>
              </w:rPr>
            </w:pPr>
            <w:r w:rsidRPr="007256D6">
              <w:rPr>
                <w:rFonts w:ascii="Calibri" w:hAnsi="Calibri" w:cs="Calibri"/>
                <w:sz w:val="12"/>
                <w:szCs w:val="22"/>
              </w:rPr>
              <w:t>HERMANO</w:t>
            </w:r>
          </w:p>
        </w:tc>
        <w:tc>
          <w:tcPr>
            <w:tcW w:w="850" w:type="dxa"/>
            <w:tcBorders>
              <w:top w:val="single" w:sz="4" w:space="0" w:color="auto"/>
              <w:left w:val="nil"/>
              <w:bottom w:val="single" w:sz="4" w:space="0" w:color="auto"/>
              <w:right w:val="single" w:sz="4" w:space="0" w:color="auto"/>
            </w:tcBorders>
            <w:vAlign w:val="center"/>
            <w:hideMark/>
          </w:tcPr>
          <w:p w14:paraId="0C7FB5CB" w14:textId="4D389509" w:rsidR="00F46E2D" w:rsidRPr="007256D6" w:rsidRDefault="00057F56" w:rsidP="007508F7">
            <w:pPr>
              <w:spacing w:line="360" w:lineRule="auto"/>
              <w:jc w:val="center"/>
              <w:rPr>
                <w:rFonts w:ascii="Calibri" w:hAnsi="Calibri"/>
                <w:sz w:val="12"/>
                <w:szCs w:val="12"/>
              </w:rPr>
            </w:pPr>
            <w:r>
              <w:rPr>
                <w:rFonts w:ascii="Calibri" w:hAnsi="Calibri"/>
                <w:sz w:val="12"/>
                <w:szCs w:val="22"/>
                <w:lang w:val="es-SV"/>
              </w:rPr>
              <w:t>#####</w:t>
            </w:r>
          </w:p>
        </w:tc>
        <w:tc>
          <w:tcPr>
            <w:tcW w:w="709" w:type="dxa"/>
            <w:tcBorders>
              <w:top w:val="single" w:sz="4" w:space="0" w:color="auto"/>
              <w:left w:val="nil"/>
              <w:bottom w:val="single" w:sz="4" w:space="0" w:color="auto"/>
              <w:right w:val="single" w:sz="4" w:space="0" w:color="auto"/>
            </w:tcBorders>
            <w:vAlign w:val="center"/>
            <w:hideMark/>
          </w:tcPr>
          <w:p w14:paraId="1A6DD91B" w14:textId="77777777" w:rsidR="00F46E2D" w:rsidRPr="007256D6" w:rsidRDefault="00F46E2D" w:rsidP="007508F7">
            <w:pPr>
              <w:spacing w:line="360" w:lineRule="auto"/>
              <w:jc w:val="center"/>
              <w:rPr>
                <w:rFonts w:ascii="Calibri" w:hAnsi="Calibri"/>
                <w:sz w:val="12"/>
                <w:szCs w:val="12"/>
              </w:rPr>
            </w:pPr>
            <w:r w:rsidRPr="007256D6">
              <w:rPr>
                <w:rFonts w:ascii="Calibri" w:hAnsi="Calibri" w:cs="Calibri"/>
                <w:sz w:val="12"/>
                <w:szCs w:val="22"/>
              </w:rPr>
              <w:t>DOCENTE</w:t>
            </w:r>
          </w:p>
        </w:tc>
        <w:tc>
          <w:tcPr>
            <w:tcW w:w="992" w:type="dxa"/>
            <w:tcBorders>
              <w:top w:val="single" w:sz="4" w:space="0" w:color="auto"/>
              <w:left w:val="nil"/>
              <w:bottom w:val="single" w:sz="4" w:space="0" w:color="auto"/>
              <w:right w:val="single" w:sz="4" w:space="0" w:color="auto"/>
            </w:tcBorders>
            <w:vAlign w:val="center"/>
            <w:hideMark/>
          </w:tcPr>
          <w:p w14:paraId="032EA8AB" w14:textId="1EDD34F7" w:rsidR="00F46E2D" w:rsidRPr="007256D6" w:rsidRDefault="00057F56" w:rsidP="007508F7">
            <w:pPr>
              <w:spacing w:line="360" w:lineRule="auto"/>
              <w:jc w:val="center"/>
              <w:rPr>
                <w:rFonts w:ascii="Calibri" w:hAnsi="Calibri"/>
                <w:sz w:val="12"/>
                <w:szCs w:val="12"/>
                <w:lang w:val="es-SV"/>
              </w:rPr>
            </w:pPr>
            <w:r>
              <w:rPr>
                <w:rFonts w:ascii="Calibri" w:hAnsi="Calibri"/>
                <w:sz w:val="12"/>
                <w:szCs w:val="22"/>
                <w:lang w:val="es-SV"/>
              </w:rPr>
              <w:t>#####</w:t>
            </w:r>
          </w:p>
        </w:tc>
        <w:tc>
          <w:tcPr>
            <w:tcW w:w="992" w:type="dxa"/>
            <w:tcBorders>
              <w:top w:val="single" w:sz="4" w:space="0" w:color="auto"/>
              <w:left w:val="nil"/>
              <w:bottom w:val="single" w:sz="4" w:space="0" w:color="auto"/>
              <w:right w:val="single" w:sz="4" w:space="0" w:color="auto"/>
            </w:tcBorders>
            <w:vAlign w:val="center"/>
            <w:hideMark/>
          </w:tcPr>
          <w:p w14:paraId="30096304" w14:textId="36207DC0" w:rsidR="00F46E2D" w:rsidRPr="007256D6" w:rsidRDefault="00057F56" w:rsidP="007508F7">
            <w:pPr>
              <w:spacing w:line="360" w:lineRule="auto"/>
              <w:jc w:val="center"/>
              <w:rPr>
                <w:rFonts w:ascii="Calibri" w:hAnsi="Calibri"/>
                <w:sz w:val="12"/>
                <w:szCs w:val="12"/>
              </w:rPr>
            </w:pPr>
            <w:r>
              <w:rPr>
                <w:rFonts w:ascii="Calibri" w:hAnsi="Calibri"/>
                <w:sz w:val="12"/>
                <w:szCs w:val="22"/>
                <w:lang w:val="es-SV"/>
              </w:rPr>
              <w:t>#####</w:t>
            </w:r>
          </w:p>
        </w:tc>
        <w:tc>
          <w:tcPr>
            <w:tcW w:w="993" w:type="dxa"/>
            <w:tcBorders>
              <w:top w:val="single" w:sz="4" w:space="0" w:color="auto"/>
              <w:left w:val="nil"/>
              <w:bottom w:val="single" w:sz="4" w:space="0" w:color="auto"/>
              <w:right w:val="single" w:sz="4" w:space="0" w:color="auto"/>
            </w:tcBorders>
            <w:vAlign w:val="center"/>
            <w:hideMark/>
          </w:tcPr>
          <w:p w14:paraId="73286173" w14:textId="66FA8B44" w:rsidR="00F46E2D" w:rsidRPr="007256D6" w:rsidRDefault="00057F56" w:rsidP="007508F7">
            <w:pPr>
              <w:spacing w:line="360" w:lineRule="auto"/>
              <w:jc w:val="center"/>
              <w:rPr>
                <w:rFonts w:ascii="Calibri" w:hAnsi="Calibri"/>
                <w:sz w:val="12"/>
                <w:szCs w:val="12"/>
                <w:lang w:val="es-SV"/>
              </w:rPr>
            </w:pPr>
            <w:r>
              <w:rPr>
                <w:rFonts w:ascii="Calibri" w:hAnsi="Calibri"/>
                <w:sz w:val="12"/>
                <w:szCs w:val="22"/>
                <w:lang w:val="es-SV"/>
              </w:rPr>
              <w:t>#####</w:t>
            </w:r>
          </w:p>
        </w:tc>
        <w:tc>
          <w:tcPr>
            <w:tcW w:w="1134" w:type="dxa"/>
            <w:tcBorders>
              <w:top w:val="single" w:sz="4" w:space="0" w:color="auto"/>
              <w:left w:val="nil"/>
              <w:bottom w:val="single" w:sz="4" w:space="0" w:color="auto"/>
              <w:right w:val="single" w:sz="4" w:space="0" w:color="auto"/>
            </w:tcBorders>
            <w:vAlign w:val="center"/>
            <w:hideMark/>
          </w:tcPr>
          <w:p w14:paraId="6F2F772E" w14:textId="76438719" w:rsidR="00F46E2D" w:rsidRPr="007256D6" w:rsidRDefault="00F46E2D" w:rsidP="00057F56">
            <w:pPr>
              <w:spacing w:line="360" w:lineRule="auto"/>
              <w:jc w:val="center"/>
              <w:rPr>
                <w:rFonts w:ascii="Calibri" w:hAnsi="Calibri"/>
                <w:sz w:val="12"/>
                <w:szCs w:val="12"/>
              </w:rPr>
            </w:pPr>
            <w:r w:rsidRPr="007256D6">
              <w:rPr>
                <w:rFonts w:ascii="Calibri" w:hAnsi="Calibri" w:cs="Calibri"/>
                <w:sz w:val="12"/>
                <w:szCs w:val="22"/>
              </w:rPr>
              <w:t xml:space="preserve"> NIP  </w:t>
            </w:r>
            <w:r>
              <w:rPr>
                <w:rFonts w:ascii="Calibri" w:hAnsi="Calibri" w:cs="Calibri"/>
                <w:sz w:val="12"/>
                <w:szCs w:val="22"/>
              </w:rPr>
              <w:t xml:space="preserve">                                </w:t>
            </w:r>
            <w:r w:rsidR="00057F56">
              <w:rPr>
                <w:rFonts w:ascii="Calibri" w:hAnsi="Calibri" w:cs="Calibri"/>
                <w:sz w:val="12"/>
                <w:szCs w:val="22"/>
              </w:rPr>
              <w:t>****</w:t>
            </w:r>
            <w:r w:rsidRPr="007256D6">
              <w:rPr>
                <w:rFonts w:ascii="Calibri" w:hAnsi="Calibri" w:cs="Calibri"/>
                <w:sz w:val="12"/>
                <w:szCs w:val="22"/>
              </w:rPr>
              <w:t xml:space="preserve">            </w:t>
            </w:r>
            <w:r>
              <w:rPr>
                <w:rFonts w:ascii="Calibri" w:hAnsi="Calibri" w:cs="Calibri"/>
                <w:sz w:val="12"/>
                <w:szCs w:val="22"/>
              </w:rPr>
              <w:t xml:space="preserve">                       </w:t>
            </w:r>
            <w:r w:rsidRPr="007256D6">
              <w:rPr>
                <w:rFonts w:ascii="Calibri" w:hAnsi="Calibri" w:cs="Calibri"/>
                <w:sz w:val="12"/>
                <w:szCs w:val="22"/>
              </w:rPr>
              <w:t xml:space="preserve">NIT                                </w:t>
            </w:r>
            <w:r w:rsidR="00057F56">
              <w:rPr>
                <w:rFonts w:ascii="Calibri" w:hAnsi="Calibri" w:cs="Calibri"/>
                <w:sz w:val="12"/>
                <w:szCs w:val="22"/>
              </w:rPr>
              <w:t>****</w:t>
            </w:r>
            <w:r w:rsidRPr="007256D6">
              <w:rPr>
                <w:rFonts w:ascii="Calibri" w:hAnsi="Calibri" w:cs="Calibri"/>
                <w:sz w:val="12"/>
                <w:szCs w:val="22"/>
              </w:rPr>
              <w:t xml:space="preserve"> </w:t>
            </w:r>
            <w:r>
              <w:rPr>
                <w:rFonts w:ascii="Calibri" w:hAnsi="Calibri" w:cs="Calibri"/>
                <w:sz w:val="12"/>
                <w:szCs w:val="22"/>
              </w:rPr>
              <w:t xml:space="preserve"> </w:t>
            </w:r>
            <w:r w:rsidRPr="007256D6">
              <w:rPr>
                <w:rFonts w:ascii="Calibri" w:hAnsi="Calibri" w:cs="Calibri"/>
                <w:sz w:val="12"/>
                <w:szCs w:val="22"/>
              </w:rPr>
              <w:t xml:space="preserve">ID  </w:t>
            </w:r>
            <w:r>
              <w:rPr>
                <w:rFonts w:ascii="Calibri" w:hAnsi="Calibri" w:cs="Calibri"/>
                <w:sz w:val="12"/>
                <w:szCs w:val="22"/>
              </w:rPr>
              <w:t xml:space="preserve">                                          </w:t>
            </w:r>
            <w:r w:rsidR="00057F56">
              <w:rPr>
                <w:rFonts w:ascii="Calibri" w:hAnsi="Calibri" w:cs="Calibri"/>
                <w:sz w:val="12"/>
                <w:szCs w:val="22"/>
              </w:rPr>
              <w:t>****</w:t>
            </w:r>
          </w:p>
        </w:tc>
        <w:tc>
          <w:tcPr>
            <w:tcW w:w="850" w:type="dxa"/>
            <w:tcBorders>
              <w:top w:val="single" w:sz="4" w:space="0" w:color="auto"/>
              <w:left w:val="nil"/>
              <w:bottom w:val="single" w:sz="4" w:space="0" w:color="auto"/>
              <w:right w:val="single" w:sz="4" w:space="0" w:color="auto"/>
            </w:tcBorders>
            <w:vAlign w:val="center"/>
            <w:hideMark/>
          </w:tcPr>
          <w:p w14:paraId="0AFC0A0A" w14:textId="77777777" w:rsidR="00F46E2D" w:rsidRPr="007256D6" w:rsidRDefault="00F46E2D" w:rsidP="007508F7">
            <w:pPr>
              <w:spacing w:line="360" w:lineRule="auto"/>
              <w:jc w:val="center"/>
              <w:rPr>
                <w:rFonts w:ascii="Calibri" w:hAnsi="Calibri"/>
                <w:sz w:val="12"/>
                <w:szCs w:val="12"/>
              </w:rPr>
            </w:pPr>
            <w:r w:rsidRPr="007256D6">
              <w:rPr>
                <w:rFonts w:ascii="Calibri" w:hAnsi="Calibri" w:cs="Calibri"/>
                <w:sz w:val="12"/>
                <w:szCs w:val="22"/>
              </w:rPr>
              <w:t>22/10/2019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19CB86" w14:textId="77777777" w:rsidR="00F46E2D" w:rsidRPr="007256D6" w:rsidRDefault="00F46E2D" w:rsidP="007508F7">
            <w:pPr>
              <w:spacing w:line="360" w:lineRule="auto"/>
              <w:rPr>
                <w:rFonts w:ascii="Calibri" w:hAnsi="Calibri"/>
                <w:sz w:val="12"/>
                <w:szCs w:val="12"/>
              </w:rPr>
            </w:pPr>
            <w:r w:rsidRPr="007256D6">
              <w:rPr>
                <w:rFonts w:ascii="Calibri" w:hAnsi="Calibri" w:cs="Calibri"/>
                <w:sz w:val="12"/>
                <w:szCs w:val="22"/>
              </w:rPr>
              <w:t xml:space="preserve"> $</w:t>
            </w:r>
            <w:r>
              <w:rPr>
                <w:rFonts w:ascii="Calibri" w:hAnsi="Calibri" w:cs="Calibri"/>
                <w:sz w:val="12"/>
                <w:szCs w:val="22"/>
              </w:rPr>
              <w:t xml:space="preserve"> </w:t>
            </w:r>
            <w:r w:rsidRPr="007256D6">
              <w:rPr>
                <w:rFonts w:ascii="Calibri" w:hAnsi="Calibri" w:cs="Calibri"/>
                <w:sz w:val="12"/>
                <w:szCs w:val="22"/>
              </w:rPr>
              <w:t xml:space="preserve">    973.73 </w:t>
            </w:r>
          </w:p>
        </w:tc>
      </w:tr>
    </w:tbl>
    <w:p w14:paraId="772199DA" w14:textId="77777777" w:rsidR="00D76F88" w:rsidRDefault="00D76F88" w:rsidP="003D1715">
      <w:pPr>
        <w:snapToGrid w:val="0"/>
        <w:spacing w:after="200" w:line="360" w:lineRule="auto"/>
        <w:ind w:left="425"/>
        <w:jc w:val="both"/>
        <w:rPr>
          <w:rFonts w:ascii="Arial" w:hAnsi="Arial" w:cs="Arial"/>
          <w:bCs/>
          <w:sz w:val="22"/>
          <w:szCs w:val="22"/>
          <w:lang w:val="es-SV"/>
        </w:rPr>
      </w:pPr>
    </w:p>
    <w:p w14:paraId="5F184232" w14:textId="77777777" w:rsidR="00F46E2D" w:rsidRPr="00FE7566" w:rsidRDefault="00F46E2D" w:rsidP="00F46E2D">
      <w:pPr>
        <w:snapToGrid w:val="0"/>
        <w:spacing w:line="276" w:lineRule="auto"/>
        <w:ind w:left="426"/>
        <w:jc w:val="both"/>
        <w:rPr>
          <w:rFonts w:ascii="Arial" w:hAnsi="Arial" w:cs="Arial"/>
          <w:bCs/>
          <w:sz w:val="22"/>
          <w:szCs w:val="22"/>
          <w:lang w:val="es-SV"/>
        </w:rPr>
      </w:pPr>
      <w:r>
        <w:rPr>
          <w:rFonts w:ascii="Arial" w:hAnsi="Arial" w:cs="Arial"/>
          <w:bCs/>
          <w:sz w:val="22"/>
          <w:szCs w:val="22"/>
          <w:lang w:val="es-SV"/>
        </w:rPr>
        <w:t>Solicitud GF-90</w:t>
      </w:r>
      <w:r w:rsidRPr="00FE7566">
        <w:rPr>
          <w:rFonts w:ascii="Arial" w:hAnsi="Arial" w:cs="Arial"/>
          <w:bCs/>
          <w:sz w:val="22"/>
          <w:szCs w:val="22"/>
          <w:lang w:val="es-SV"/>
        </w:rPr>
        <w:t>/2019:</w:t>
      </w:r>
    </w:p>
    <w:tbl>
      <w:tblPr>
        <w:tblpPr w:leftFromText="141" w:rightFromText="141" w:vertAnchor="text" w:horzAnchor="margin" w:tblpXSpec="center" w:tblpY="220"/>
        <w:tblW w:w="10985" w:type="dxa"/>
        <w:tblLayout w:type="fixed"/>
        <w:tblCellMar>
          <w:left w:w="70" w:type="dxa"/>
          <w:right w:w="70" w:type="dxa"/>
        </w:tblCellMar>
        <w:tblLook w:val="04A0" w:firstRow="1" w:lastRow="0" w:firstColumn="1" w:lastColumn="0" w:noHBand="0" w:noVBand="1"/>
      </w:tblPr>
      <w:tblGrid>
        <w:gridCol w:w="988"/>
        <w:gridCol w:w="783"/>
        <w:gridCol w:w="1134"/>
        <w:gridCol w:w="851"/>
        <w:gridCol w:w="850"/>
        <w:gridCol w:w="709"/>
        <w:gridCol w:w="992"/>
        <w:gridCol w:w="993"/>
        <w:gridCol w:w="992"/>
        <w:gridCol w:w="1134"/>
        <w:gridCol w:w="850"/>
        <w:gridCol w:w="709"/>
      </w:tblGrid>
      <w:tr w:rsidR="00F46E2D" w:rsidRPr="002A4783" w14:paraId="31A5988F" w14:textId="77777777" w:rsidTr="00D76F88">
        <w:trPr>
          <w:trHeight w:val="424"/>
        </w:trPr>
        <w:tc>
          <w:tcPr>
            <w:tcW w:w="988" w:type="dxa"/>
            <w:vMerge w:val="restart"/>
            <w:tcBorders>
              <w:top w:val="single" w:sz="4" w:space="0" w:color="auto"/>
              <w:left w:val="single" w:sz="4" w:space="0" w:color="auto"/>
              <w:bottom w:val="single" w:sz="4" w:space="0" w:color="000000"/>
              <w:right w:val="single" w:sz="4" w:space="0" w:color="auto"/>
            </w:tcBorders>
            <w:shd w:val="clear" w:color="auto" w:fill="C2D69B" w:themeFill="accent3" w:themeFillTint="99"/>
            <w:vAlign w:val="center"/>
            <w:hideMark/>
          </w:tcPr>
          <w:p w14:paraId="40B057B3" w14:textId="77777777" w:rsidR="00F46E2D" w:rsidRPr="001A5665" w:rsidRDefault="00F46E2D" w:rsidP="007508F7">
            <w:pPr>
              <w:ind w:left="-74" w:right="-66"/>
              <w:jc w:val="center"/>
              <w:rPr>
                <w:rFonts w:ascii="Calibri" w:hAnsi="Calibri"/>
                <w:b/>
                <w:bCs/>
                <w:sz w:val="14"/>
                <w:szCs w:val="14"/>
                <w:lang w:val="es-SV" w:eastAsia="es-SV"/>
              </w:rPr>
            </w:pPr>
            <w:r w:rsidRPr="001A5665">
              <w:rPr>
                <w:rFonts w:ascii="Calibri" w:hAnsi="Calibri"/>
                <w:b/>
                <w:bCs/>
                <w:sz w:val="14"/>
                <w:szCs w:val="14"/>
                <w:lang w:val="es-SV" w:eastAsia="es-SV"/>
              </w:rPr>
              <w:t>FECHA DE PRESENTACIÓN SOLICITUD</w:t>
            </w:r>
          </w:p>
        </w:tc>
        <w:tc>
          <w:tcPr>
            <w:tcW w:w="2768" w:type="dxa"/>
            <w:gridSpan w:val="3"/>
            <w:tcBorders>
              <w:top w:val="single" w:sz="4" w:space="0" w:color="auto"/>
              <w:left w:val="nil"/>
              <w:bottom w:val="single" w:sz="4" w:space="0" w:color="auto"/>
              <w:right w:val="single" w:sz="4" w:space="0" w:color="000000"/>
            </w:tcBorders>
            <w:shd w:val="clear" w:color="auto" w:fill="C2D69B" w:themeFill="accent3" w:themeFillTint="99"/>
            <w:noWrap/>
            <w:vAlign w:val="center"/>
            <w:hideMark/>
          </w:tcPr>
          <w:p w14:paraId="48213835" w14:textId="77777777" w:rsidR="00F46E2D" w:rsidRPr="0022025D" w:rsidRDefault="00F46E2D" w:rsidP="007508F7">
            <w:pPr>
              <w:jc w:val="center"/>
              <w:rPr>
                <w:rFonts w:ascii="Calibri" w:hAnsi="Calibri"/>
                <w:b/>
                <w:bCs/>
                <w:sz w:val="12"/>
                <w:szCs w:val="12"/>
                <w:lang w:val="es-SV" w:eastAsia="es-SV"/>
              </w:rPr>
            </w:pPr>
            <w:r w:rsidRPr="0022025D">
              <w:rPr>
                <w:rFonts w:ascii="Calibri" w:hAnsi="Calibri"/>
                <w:b/>
                <w:bCs/>
                <w:sz w:val="12"/>
                <w:szCs w:val="12"/>
                <w:lang w:val="es-SV" w:eastAsia="es-SV"/>
              </w:rPr>
              <w:t>BENEFICIARIO</w:t>
            </w:r>
          </w:p>
        </w:tc>
        <w:tc>
          <w:tcPr>
            <w:tcW w:w="6520" w:type="dxa"/>
            <w:gridSpan w:val="7"/>
            <w:tcBorders>
              <w:top w:val="single" w:sz="4" w:space="0" w:color="auto"/>
              <w:left w:val="nil"/>
              <w:bottom w:val="single" w:sz="4" w:space="0" w:color="auto"/>
              <w:right w:val="single" w:sz="4" w:space="0" w:color="000000"/>
            </w:tcBorders>
            <w:shd w:val="clear" w:color="auto" w:fill="C2D69B" w:themeFill="accent3" w:themeFillTint="99"/>
            <w:noWrap/>
            <w:vAlign w:val="center"/>
            <w:hideMark/>
          </w:tcPr>
          <w:p w14:paraId="3D761C5A" w14:textId="77777777" w:rsidR="00F46E2D" w:rsidRPr="0022025D" w:rsidRDefault="00F46E2D" w:rsidP="007508F7">
            <w:pPr>
              <w:jc w:val="center"/>
              <w:rPr>
                <w:rFonts w:ascii="Calibri" w:hAnsi="Calibri"/>
                <w:b/>
                <w:bCs/>
                <w:sz w:val="12"/>
                <w:szCs w:val="12"/>
                <w:lang w:val="es-SV" w:eastAsia="es-SV"/>
              </w:rPr>
            </w:pPr>
            <w:r w:rsidRPr="0022025D">
              <w:rPr>
                <w:rFonts w:ascii="Calibri" w:hAnsi="Calibri"/>
                <w:b/>
                <w:bCs/>
                <w:sz w:val="12"/>
                <w:szCs w:val="12"/>
                <w:lang w:val="es-SV" w:eastAsia="es-SV"/>
              </w:rPr>
              <w:t>DOCENTE FALLECIDO</w:t>
            </w:r>
          </w:p>
        </w:tc>
        <w:tc>
          <w:tcPr>
            <w:tcW w:w="70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772A6D07" w14:textId="77777777" w:rsidR="00F46E2D" w:rsidRPr="0022025D" w:rsidRDefault="00F46E2D" w:rsidP="007508F7">
            <w:pPr>
              <w:jc w:val="center"/>
              <w:rPr>
                <w:rFonts w:ascii="Calibri" w:hAnsi="Calibri"/>
                <w:b/>
                <w:bCs/>
                <w:sz w:val="12"/>
                <w:szCs w:val="12"/>
                <w:lang w:val="es-SV" w:eastAsia="es-SV"/>
              </w:rPr>
            </w:pPr>
            <w:r w:rsidRPr="0022025D">
              <w:rPr>
                <w:rFonts w:ascii="Calibri" w:hAnsi="Calibri"/>
                <w:b/>
                <w:bCs/>
                <w:sz w:val="12"/>
                <w:szCs w:val="12"/>
                <w:lang w:val="es-SV" w:eastAsia="es-SV"/>
              </w:rPr>
              <w:t xml:space="preserve">Último  Salario Base </w:t>
            </w:r>
          </w:p>
        </w:tc>
      </w:tr>
      <w:tr w:rsidR="00D76F88" w:rsidRPr="002A4783" w14:paraId="047D3EE2" w14:textId="77777777" w:rsidTr="00D76F88">
        <w:trPr>
          <w:trHeight w:val="383"/>
        </w:trPr>
        <w:tc>
          <w:tcPr>
            <w:tcW w:w="988" w:type="dxa"/>
            <w:vMerge/>
            <w:tcBorders>
              <w:top w:val="single" w:sz="4" w:space="0" w:color="auto"/>
              <w:left w:val="single" w:sz="4" w:space="0" w:color="auto"/>
              <w:bottom w:val="single" w:sz="4" w:space="0" w:color="000000"/>
              <w:right w:val="single" w:sz="4" w:space="0" w:color="auto"/>
            </w:tcBorders>
            <w:shd w:val="clear" w:color="auto" w:fill="C2D69B" w:themeFill="accent3" w:themeFillTint="99"/>
            <w:vAlign w:val="center"/>
            <w:hideMark/>
          </w:tcPr>
          <w:p w14:paraId="38DA78E5" w14:textId="77777777" w:rsidR="00F46E2D" w:rsidRPr="0022025D" w:rsidRDefault="00F46E2D" w:rsidP="007508F7">
            <w:pPr>
              <w:rPr>
                <w:rFonts w:ascii="Calibri" w:hAnsi="Calibri"/>
                <w:b/>
                <w:bCs/>
                <w:sz w:val="12"/>
                <w:szCs w:val="12"/>
                <w:lang w:val="es-SV" w:eastAsia="es-SV"/>
              </w:rPr>
            </w:pPr>
          </w:p>
        </w:tc>
        <w:tc>
          <w:tcPr>
            <w:tcW w:w="783" w:type="dxa"/>
            <w:tcBorders>
              <w:top w:val="nil"/>
              <w:left w:val="nil"/>
              <w:bottom w:val="nil"/>
              <w:right w:val="single" w:sz="4" w:space="0" w:color="auto"/>
            </w:tcBorders>
            <w:shd w:val="clear" w:color="auto" w:fill="C2D69B" w:themeFill="accent3" w:themeFillTint="99"/>
            <w:noWrap/>
            <w:vAlign w:val="center"/>
            <w:hideMark/>
          </w:tcPr>
          <w:p w14:paraId="305CC5F4"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NOMBRE</w:t>
            </w:r>
          </w:p>
        </w:tc>
        <w:tc>
          <w:tcPr>
            <w:tcW w:w="1134" w:type="dxa"/>
            <w:tcBorders>
              <w:top w:val="nil"/>
              <w:left w:val="nil"/>
              <w:bottom w:val="nil"/>
              <w:right w:val="single" w:sz="4" w:space="0" w:color="auto"/>
            </w:tcBorders>
            <w:shd w:val="clear" w:color="auto" w:fill="C2D69B" w:themeFill="accent3" w:themeFillTint="99"/>
            <w:noWrap/>
            <w:vAlign w:val="center"/>
            <w:hideMark/>
          </w:tcPr>
          <w:p w14:paraId="7222F688"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DUI, NIT</w:t>
            </w:r>
          </w:p>
        </w:tc>
        <w:tc>
          <w:tcPr>
            <w:tcW w:w="851" w:type="dxa"/>
            <w:tcBorders>
              <w:top w:val="nil"/>
              <w:left w:val="nil"/>
              <w:bottom w:val="nil"/>
              <w:right w:val="single" w:sz="4" w:space="0" w:color="auto"/>
            </w:tcBorders>
            <w:shd w:val="clear" w:color="auto" w:fill="C2D69B" w:themeFill="accent3" w:themeFillTint="99"/>
            <w:noWrap/>
            <w:vAlign w:val="center"/>
            <w:hideMark/>
          </w:tcPr>
          <w:p w14:paraId="4258B7E4" w14:textId="77777777" w:rsidR="00F46E2D" w:rsidRPr="00F978F4" w:rsidRDefault="00F46E2D" w:rsidP="007508F7">
            <w:pPr>
              <w:ind w:right="-70"/>
              <w:rPr>
                <w:rFonts w:ascii="Calibri" w:hAnsi="Calibri"/>
                <w:b/>
                <w:bCs/>
                <w:sz w:val="13"/>
                <w:szCs w:val="13"/>
                <w:lang w:eastAsia="es-SV"/>
              </w:rPr>
            </w:pPr>
            <w:r w:rsidRPr="00F978F4">
              <w:rPr>
                <w:rFonts w:ascii="Calibri" w:hAnsi="Calibri"/>
                <w:b/>
                <w:bCs/>
                <w:sz w:val="13"/>
                <w:szCs w:val="13"/>
                <w:lang w:eastAsia="es-SV"/>
              </w:rPr>
              <w:t>SOLICITANTE</w:t>
            </w:r>
          </w:p>
        </w:tc>
        <w:tc>
          <w:tcPr>
            <w:tcW w:w="850" w:type="dxa"/>
            <w:tcBorders>
              <w:top w:val="nil"/>
              <w:left w:val="nil"/>
              <w:bottom w:val="nil"/>
              <w:right w:val="single" w:sz="4" w:space="0" w:color="auto"/>
            </w:tcBorders>
            <w:shd w:val="clear" w:color="auto" w:fill="C2D69B" w:themeFill="accent3" w:themeFillTint="99"/>
            <w:noWrap/>
            <w:vAlign w:val="center"/>
            <w:hideMark/>
          </w:tcPr>
          <w:p w14:paraId="609382AA"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NOMBRE</w:t>
            </w:r>
          </w:p>
        </w:tc>
        <w:tc>
          <w:tcPr>
            <w:tcW w:w="709" w:type="dxa"/>
            <w:tcBorders>
              <w:top w:val="nil"/>
              <w:left w:val="nil"/>
              <w:bottom w:val="nil"/>
              <w:right w:val="single" w:sz="4" w:space="0" w:color="auto"/>
            </w:tcBorders>
            <w:shd w:val="clear" w:color="auto" w:fill="C2D69B" w:themeFill="accent3" w:themeFillTint="99"/>
            <w:noWrap/>
            <w:vAlign w:val="center"/>
            <w:hideMark/>
          </w:tcPr>
          <w:p w14:paraId="16088F9F"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CARGO</w:t>
            </w:r>
          </w:p>
        </w:tc>
        <w:tc>
          <w:tcPr>
            <w:tcW w:w="992" w:type="dxa"/>
            <w:tcBorders>
              <w:top w:val="nil"/>
              <w:left w:val="nil"/>
              <w:bottom w:val="nil"/>
              <w:right w:val="single" w:sz="4" w:space="0" w:color="auto"/>
            </w:tcBorders>
            <w:shd w:val="clear" w:color="auto" w:fill="C2D69B" w:themeFill="accent3" w:themeFillTint="99"/>
            <w:vAlign w:val="center"/>
            <w:hideMark/>
          </w:tcPr>
          <w:p w14:paraId="617A94C3" w14:textId="77777777" w:rsidR="00F46E2D" w:rsidRPr="0022025D" w:rsidRDefault="00F46E2D" w:rsidP="007508F7">
            <w:pPr>
              <w:jc w:val="center"/>
              <w:rPr>
                <w:rFonts w:ascii="Calibri" w:hAnsi="Calibri"/>
                <w:b/>
                <w:bCs/>
                <w:sz w:val="12"/>
                <w:szCs w:val="12"/>
                <w:lang w:val="es-SV" w:eastAsia="es-SV"/>
              </w:rPr>
            </w:pPr>
            <w:r w:rsidRPr="0022025D">
              <w:rPr>
                <w:rFonts w:ascii="Calibri" w:hAnsi="Calibri"/>
                <w:b/>
                <w:bCs/>
                <w:sz w:val="12"/>
                <w:szCs w:val="12"/>
                <w:lang w:val="es-SV" w:eastAsia="es-SV"/>
              </w:rPr>
              <w:t>CAUSA PRINCIPAL DE MUERTE SEGÚN CERTIFICACIÓN DE PARTIDA DE DEFUNCIÓN</w:t>
            </w:r>
          </w:p>
        </w:tc>
        <w:tc>
          <w:tcPr>
            <w:tcW w:w="993" w:type="dxa"/>
            <w:tcBorders>
              <w:top w:val="nil"/>
              <w:left w:val="nil"/>
              <w:bottom w:val="nil"/>
              <w:right w:val="single" w:sz="4" w:space="0" w:color="auto"/>
            </w:tcBorders>
            <w:shd w:val="clear" w:color="auto" w:fill="C2D69B" w:themeFill="accent3" w:themeFillTint="99"/>
            <w:vAlign w:val="center"/>
            <w:hideMark/>
          </w:tcPr>
          <w:p w14:paraId="36A9DA0D"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TIPIFICACIÓN   DEL RIESGO</w:t>
            </w:r>
          </w:p>
        </w:tc>
        <w:tc>
          <w:tcPr>
            <w:tcW w:w="992" w:type="dxa"/>
            <w:tcBorders>
              <w:top w:val="nil"/>
              <w:left w:val="nil"/>
              <w:bottom w:val="nil"/>
              <w:right w:val="single" w:sz="4" w:space="0" w:color="auto"/>
            </w:tcBorders>
            <w:shd w:val="clear" w:color="auto" w:fill="C2D69B" w:themeFill="accent3" w:themeFillTint="99"/>
            <w:vAlign w:val="center"/>
            <w:hideMark/>
          </w:tcPr>
          <w:p w14:paraId="2D1EFD11" w14:textId="77777777" w:rsidR="00F46E2D" w:rsidRPr="0022025D" w:rsidRDefault="00F46E2D" w:rsidP="007508F7">
            <w:pPr>
              <w:jc w:val="center"/>
              <w:rPr>
                <w:rFonts w:ascii="Calibri" w:hAnsi="Calibri"/>
                <w:b/>
                <w:bCs/>
                <w:sz w:val="12"/>
                <w:szCs w:val="12"/>
                <w:lang w:val="es-SV" w:eastAsia="es-SV"/>
              </w:rPr>
            </w:pPr>
            <w:r w:rsidRPr="0022025D">
              <w:rPr>
                <w:rFonts w:ascii="Calibri" w:hAnsi="Calibri"/>
                <w:b/>
                <w:bCs/>
                <w:sz w:val="12"/>
                <w:szCs w:val="12"/>
                <w:lang w:val="es-SV" w:eastAsia="es-SV"/>
              </w:rPr>
              <w:t>ENFERMEDAD O CAUSA SUBYACENTE QUE CONLLEVARON A LA MUERTE</w:t>
            </w:r>
          </w:p>
        </w:tc>
        <w:tc>
          <w:tcPr>
            <w:tcW w:w="1134" w:type="dxa"/>
            <w:tcBorders>
              <w:top w:val="nil"/>
              <w:left w:val="nil"/>
              <w:bottom w:val="nil"/>
              <w:right w:val="single" w:sz="4" w:space="0" w:color="auto"/>
            </w:tcBorders>
            <w:shd w:val="clear" w:color="auto" w:fill="C2D69B" w:themeFill="accent3" w:themeFillTint="99"/>
            <w:noWrap/>
            <w:vAlign w:val="center"/>
            <w:hideMark/>
          </w:tcPr>
          <w:p w14:paraId="18DF2E93"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NIP, NIT E ID</w:t>
            </w:r>
          </w:p>
        </w:tc>
        <w:tc>
          <w:tcPr>
            <w:tcW w:w="850" w:type="dxa"/>
            <w:tcBorders>
              <w:top w:val="nil"/>
              <w:left w:val="nil"/>
              <w:bottom w:val="nil"/>
              <w:right w:val="single" w:sz="4" w:space="0" w:color="auto"/>
            </w:tcBorders>
            <w:shd w:val="clear" w:color="auto" w:fill="C2D69B" w:themeFill="accent3" w:themeFillTint="99"/>
            <w:vAlign w:val="center"/>
            <w:hideMark/>
          </w:tcPr>
          <w:p w14:paraId="450A7620"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FECHA DE MUERTE</w:t>
            </w:r>
          </w:p>
        </w:tc>
        <w:tc>
          <w:tcPr>
            <w:tcW w:w="709" w:type="dxa"/>
            <w:tcBorders>
              <w:top w:val="nil"/>
              <w:left w:val="nil"/>
              <w:bottom w:val="nil"/>
              <w:right w:val="single" w:sz="4" w:space="0" w:color="auto"/>
            </w:tcBorders>
            <w:shd w:val="clear" w:color="auto" w:fill="C2D69B" w:themeFill="accent3" w:themeFillTint="99"/>
            <w:vAlign w:val="center"/>
            <w:hideMark/>
          </w:tcPr>
          <w:p w14:paraId="3D62705C" w14:textId="77777777" w:rsidR="00F46E2D" w:rsidRPr="001A5665" w:rsidRDefault="00F46E2D" w:rsidP="007508F7">
            <w:pPr>
              <w:jc w:val="center"/>
              <w:rPr>
                <w:rFonts w:ascii="Calibri" w:hAnsi="Calibri"/>
                <w:b/>
                <w:bCs/>
                <w:sz w:val="14"/>
                <w:szCs w:val="14"/>
                <w:lang w:eastAsia="es-SV"/>
              </w:rPr>
            </w:pPr>
            <w:r w:rsidRPr="001A5665">
              <w:rPr>
                <w:rFonts w:ascii="Calibri" w:hAnsi="Calibri"/>
                <w:b/>
                <w:bCs/>
                <w:sz w:val="14"/>
                <w:szCs w:val="14"/>
                <w:lang w:eastAsia="es-SV"/>
              </w:rPr>
              <w:t>MONTO A PAGAR</w:t>
            </w:r>
          </w:p>
        </w:tc>
      </w:tr>
      <w:tr w:rsidR="00D76F88" w:rsidRPr="002A4783" w14:paraId="39DD3C47" w14:textId="77777777" w:rsidTr="00D76F88">
        <w:trPr>
          <w:trHeight w:val="780"/>
        </w:trPr>
        <w:tc>
          <w:tcPr>
            <w:tcW w:w="988" w:type="dxa"/>
            <w:tcBorders>
              <w:top w:val="nil"/>
              <w:left w:val="single" w:sz="4" w:space="0" w:color="auto"/>
              <w:bottom w:val="single" w:sz="4" w:space="0" w:color="auto"/>
              <w:right w:val="single" w:sz="4" w:space="0" w:color="auto"/>
            </w:tcBorders>
            <w:vAlign w:val="center"/>
            <w:hideMark/>
          </w:tcPr>
          <w:p w14:paraId="53E22630" w14:textId="77777777" w:rsidR="00F46E2D" w:rsidRPr="002A53B4" w:rsidRDefault="00F46E2D" w:rsidP="007508F7">
            <w:pPr>
              <w:spacing w:line="360" w:lineRule="auto"/>
              <w:jc w:val="center"/>
              <w:rPr>
                <w:rFonts w:ascii="Calibri" w:hAnsi="Calibri"/>
                <w:sz w:val="12"/>
                <w:szCs w:val="12"/>
              </w:rPr>
            </w:pPr>
            <w:r w:rsidRPr="002A53B4">
              <w:rPr>
                <w:rFonts w:ascii="Calibri" w:hAnsi="Calibri"/>
                <w:sz w:val="12"/>
                <w:szCs w:val="22"/>
              </w:rPr>
              <w:t>26/11/2019</w:t>
            </w:r>
          </w:p>
        </w:tc>
        <w:tc>
          <w:tcPr>
            <w:tcW w:w="783" w:type="dxa"/>
            <w:tcBorders>
              <w:top w:val="single" w:sz="4" w:space="0" w:color="auto"/>
              <w:left w:val="nil"/>
              <w:bottom w:val="single" w:sz="4" w:space="0" w:color="auto"/>
              <w:right w:val="single" w:sz="4" w:space="0" w:color="auto"/>
            </w:tcBorders>
            <w:vAlign w:val="center"/>
            <w:hideMark/>
          </w:tcPr>
          <w:p w14:paraId="25DFE139" w14:textId="2B7DE052" w:rsidR="00F46E2D" w:rsidRPr="007256D6" w:rsidRDefault="00057F56" w:rsidP="007508F7">
            <w:pPr>
              <w:spacing w:line="360" w:lineRule="auto"/>
              <w:jc w:val="center"/>
              <w:rPr>
                <w:rFonts w:ascii="Calibri" w:hAnsi="Calibri"/>
                <w:sz w:val="12"/>
                <w:szCs w:val="12"/>
                <w:lang w:val="es-SV"/>
              </w:rPr>
            </w:pPr>
            <w:r>
              <w:rPr>
                <w:rFonts w:ascii="Calibri" w:hAnsi="Calibri"/>
                <w:sz w:val="12"/>
                <w:szCs w:val="22"/>
                <w:lang w:val="es-SV"/>
              </w:rPr>
              <w:t>#####</w:t>
            </w:r>
          </w:p>
        </w:tc>
        <w:tc>
          <w:tcPr>
            <w:tcW w:w="1134" w:type="dxa"/>
            <w:tcBorders>
              <w:top w:val="single" w:sz="4" w:space="0" w:color="auto"/>
              <w:left w:val="nil"/>
              <w:bottom w:val="single" w:sz="4" w:space="0" w:color="auto"/>
              <w:right w:val="single" w:sz="4" w:space="0" w:color="auto"/>
            </w:tcBorders>
            <w:vAlign w:val="center"/>
            <w:hideMark/>
          </w:tcPr>
          <w:p w14:paraId="18CFFCC2" w14:textId="0F65F15A" w:rsidR="00F46E2D" w:rsidRPr="007256D6" w:rsidRDefault="00F46E2D" w:rsidP="00057F56">
            <w:pPr>
              <w:spacing w:line="360" w:lineRule="auto"/>
              <w:jc w:val="center"/>
              <w:rPr>
                <w:rFonts w:ascii="Calibri" w:hAnsi="Calibri"/>
                <w:sz w:val="12"/>
                <w:szCs w:val="12"/>
              </w:rPr>
            </w:pPr>
            <w:r>
              <w:rPr>
                <w:rFonts w:ascii="Calibri" w:hAnsi="Calibri" w:cs="Calibri"/>
                <w:sz w:val="12"/>
                <w:szCs w:val="22"/>
              </w:rPr>
              <w:t xml:space="preserve">DUI                             </w:t>
            </w:r>
            <w:r w:rsidR="00057F56">
              <w:rPr>
                <w:rFonts w:ascii="Calibri" w:hAnsi="Calibri" w:cs="Calibri"/>
                <w:sz w:val="12"/>
                <w:szCs w:val="22"/>
              </w:rPr>
              <w:t>****</w:t>
            </w:r>
            <w:r w:rsidRPr="007256D6">
              <w:rPr>
                <w:rFonts w:ascii="Calibri" w:hAnsi="Calibri" w:cs="Calibri"/>
                <w:sz w:val="12"/>
                <w:szCs w:val="22"/>
              </w:rPr>
              <w:t xml:space="preserve">      </w:t>
            </w:r>
            <w:r>
              <w:rPr>
                <w:rFonts w:ascii="Calibri" w:hAnsi="Calibri" w:cs="Calibri"/>
                <w:sz w:val="12"/>
                <w:szCs w:val="22"/>
              </w:rPr>
              <w:t xml:space="preserve">                    </w:t>
            </w:r>
            <w:r w:rsidRPr="007256D6">
              <w:rPr>
                <w:rFonts w:ascii="Calibri" w:hAnsi="Calibri" w:cs="Calibri"/>
                <w:sz w:val="12"/>
                <w:szCs w:val="22"/>
              </w:rPr>
              <w:t xml:space="preserve">NIT                              </w:t>
            </w:r>
            <w:r w:rsidR="00057F56">
              <w:rPr>
                <w:rFonts w:ascii="Calibri" w:hAnsi="Calibri" w:cs="Calibri"/>
                <w:sz w:val="12"/>
                <w:szCs w:val="22"/>
              </w:rPr>
              <w:t>****</w:t>
            </w:r>
          </w:p>
        </w:tc>
        <w:tc>
          <w:tcPr>
            <w:tcW w:w="851" w:type="dxa"/>
            <w:tcBorders>
              <w:top w:val="single" w:sz="4" w:space="0" w:color="auto"/>
              <w:left w:val="nil"/>
              <w:bottom w:val="single" w:sz="4" w:space="0" w:color="auto"/>
              <w:right w:val="single" w:sz="4" w:space="0" w:color="auto"/>
            </w:tcBorders>
            <w:vAlign w:val="center"/>
            <w:hideMark/>
          </w:tcPr>
          <w:p w14:paraId="7E206907" w14:textId="77777777" w:rsidR="00F46E2D" w:rsidRPr="007256D6" w:rsidRDefault="00F46E2D" w:rsidP="007508F7">
            <w:pPr>
              <w:spacing w:line="360" w:lineRule="auto"/>
              <w:jc w:val="center"/>
              <w:rPr>
                <w:rFonts w:ascii="Calibri" w:hAnsi="Calibri"/>
                <w:sz w:val="12"/>
                <w:szCs w:val="12"/>
              </w:rPr>
            </w:pPr>
            <w:r w:rsidRPr="007256D6">
              <w:rPr>
                <w:rFonts w:ascii="Calibri" w:hAnsi="Calibri" w:cs="Calibri"/>
                <w:sz w:val="12"/>
                <w:szCs w:val="22"/>
              </w:rPr>
              <w:t>ESPOSA</w:t>
            </w:r>
          </w:p>
        </w:tc>
        <w:tc>
          <w:tcPr>
            <w:tcW w:w="850" w:type="dxa"/>
            <w:tcBorders>
              <w:top w:val="single" w:sz="4" w:space="0" w:color="auto"/>
              <w:left w:val="nil"/>
              <w:bottom w:val="single" w:sz="4" w:space="0" w:color="auto"/>
              <w:right w:val="single" w:sz="4" w:space="0" w:color="auto"/>
            </w:tcBorders>
            <w:vAlign w:val="center"/>
            <w:hideMark/>
          </w:tcPr>
          <w:p w14:paraId="3C6A277B" w14:textId="5E385C80" w:rsidR="00F46E2D" w:rsidRPr="007256D6" w:rsidRDefault="00057F56" w:rsidP="007508F7">
            <w:pPr>
              <w:spacing w:line="360" w:lineRule="auto"/>
              <w:jc w:val="center"/>
              <w:rPr>
                <w:rFonts w:ascii="Calibri" w:hAnsi="Calibri"/>
                <w:sz w:val="12"/>
                <w:szCs w:val="12"/>
              </w:rPr>
            </w:pPr>
            <w:r>
              <w:rPr>
                <w:rFonts w:ascii="Calibri" w:hAnsi="Calibri"/>
                <w:sz w:val="12"/>
                <w:szCs w:val="22"/>
                <w:lang w:val="es-SV"/>
              </w:rPr>
              <w:t>#####</w:t>
            </w:r>
          </w:p>
        </w:tc>
        <w:tc>
          <w:tcPr>
            <w:tcW w:w="709" w:type="dxa"/>
            <w:tcBorders>
              <w:top w:val="single" w:sz="4" w:space="0" w:color="auto"/>
              <w:left w:val="nil"/>
              <w:bottom w:val="single" w:sz="4" w:space="0" w:color="auto"/>
              <w:right w:val="single" w:sz="4" w:space="0" w:color="auto"/>
            </w:tcBorders>
            <w:vAlign w:val="center"/>
            <w:hideMark/>
          </w:tcPr>
          <w:p w14:paraId="4F796FED" w14:textId="77777777" w:rsidR="00F46E2D" w:rsidRPr="007256D6" w:rsidRDefault="00F46E2D" w:rsidP="007508F7">
            <w:pPr>
              <w:spacing w:line="360" w:lineRule="auto"/>
              <w:jc w:val="center"/>
              <w:rPr>
                <w:rFonts w:ascii="Calibri" w:hAnsi="Calibri"/>
                <w:sz w:val="12"/>
                <w:szCs w:val="12"/>
              </w:rPr>
            </w:pPr>
            <w:r w:rsidRPr="007256D6">
              <w:rPr>
                <w:rFonts w:ascii="Calibri" w:hAnsi="Calibri" w:cs="Calibri"/>
                <w:sz w:val="12"/>
                <w:szCs w:val="22"/>
              </w:rPr>
              <w:t>DOCENTE</w:t>
            </w:r>
          </w:p>
        </w:tc>
        <w:tc>
          <w:tcPr>
            <w:tcW w:w="992" w:type="dxa"/>
            <w:tcBorders>
              <w:top w:val="single" w:sz="4" w:space="0" w:color="auto"/>
              <w:left w:val="nil"/>
              <w:bottom w:val="single" w:sz="4" w:space="0" w:color="auto"/>
              <w:right w:val="single" w:sz="4" w:space="0" w:color="auto"/>
            </w:tcBorders>
            <w:vAlign w:val="center"/>
            <w:hideMark/>
          </w:tcPr>
          <w:p w14:paraId="00C7B390" w14:textId="74BF353E" w:rsidR="00F46E2D" w:rsidRPr="007256D6" w:rsidRDefault="00057F56" w:rsidP="007508F7">
            <w:pPr>
              <w:spacing w:line="360" w:lineRule="auto"/>
              <w:jc w:val="center"/>
              <w:rPr>
                <w:rFonts w:ascii="Calibri" w:hAnsi="Calibri"/>
                <w:sz w:val="12"/>
                <w:szCs w:val="12"/>
                <w:lang w:val="es-SV"/>
              </w:rPr>
            </w:pPr>
            <w:r>
              <w:rPr>
                <w:rFonts w:ascii="Calibri" w:hAnsi="Calibri"/>
                <w:sz w:val="12"/>
                <w:szCs w:val="22"/>
                <w:lang w:val="es-SV"/>
              </w:rPr>
              <w:t>#####</w:t>
            </w:r>
          </w:p>
        </w:tc>
        <w:tc>
          <w:tcPr>
            <w:tcW w:w="993" w:type="dxa"/>
            <w:tcBorders>
              <w:top w:val="single" w:sz="4" w:space="0" w:color="auto"/>
              <w:left w:val="nil"/>
              <w:bottom w:val="single" w:sz="4" w:space="0" w:color="auto"/>
              <w:right w:val="single" w:sz="4" w:space="0" w:color="auto"/>
            </w:tcBorders>
            <w:vAlign w:val="center"/>
            <w:hideMark/>
          </w:tcPr>
          <w:p w14:paraId="08405456" w14:textId="77777777" w:rsidR="00F46E2D" w:rsidRPr="007256D6" w:rsidRDefault="00F46E2D" w:rsidP="007508F7">
            <w:pPr>
              <w:spacing w:line="360" w:lineRule="auto"/>
              <w:jc w:val="center"/>
              <w:rPr>
                <w:rFonts w:ascii="Calibri" w:hAnsi="Calibri"/>
                <w:sz w:val="12"/>
                <w:szCs w:val="12"/>
              </w:rPr>
            </w:pPr>
            <w:r w:rsidRPr="007256D6">
              <w:rPr>
                <w:rFonts w:ascii="Calibri" w:hAnsi="Calibri" w:cs="Calibri"/>
                <w:sz w:val="12"/>
                <w:szCs w:val="22"/>
              </w:rPr>
              <w:t>ENFERMEDAD COMÚN</w:t>
            </w:r>
          </w:p>
        </w:tc>
        <w:tc>
          <w:tcPr>
            <w:tcW w:w="992" w:type="dxa"/>
            <w:tcBorders>
              <w:top w:val="single" w:sz="4" w:space="0" w:color="auto"/>
              <w:left w:val="nil"/>
              <w:bottom w:val="single" w:sz="4" w:space="0" w:color="auto"/>
              <w:right w:val="single" w:sz="4" w:space="0" w:color="auto"/>
            </w:tcBorders>
            <w:vAlign w:val="center"/>
            <w:hideMark/>
          </w:tcPr>
          <w:p w14:paraId="26F0237D" w14:textId="20EF4B5A" w:rsidR="00F46E2D" w:rsidRPr="007256D6" w:rsidRDefault="00057F56" w:rsidP="007508F7">
            <w:pPr>
              <w:spacing w:line="360" w:lineRule="auto"/>
              <w:jc w:val="center"/>
              <w:rPr>
                <w:rFonts w:ascii="Calibri" w:hAnsi="Calibri"/>
                <w:sz w:val="12"/>
                <w:szCs w:val="12"/>
                <w:lang w:val="es-SV"/>
              </w:rPr>
            </w:pPr>
            <w:r>
              <w:rPr>
                <w:rFonts w:ascii="Calibri" w:hAnsi="Calibri"/>
                <w:sz w:val="12"/>
                <w:szCs w:val="22"/>
                <w:lang w:val="es-SV"/>
              </w:rPr>
              <w:t>#####</w:t>
            </w:r>
          </w:p>
        </w:tc>
        <w:tc>
          <w:tcPr>
            <w:tcW w:w="1134" w:type="dxa"/>
            <w:tcBorders>
              <w:top w:val="single" w:sz="4" w:space="0" w:color="auto"/>
              <w:left w:val="nil"/>
              <w:bottom w:val="single" w:sz="4" w:space="0" w:color="auto"/>
              <w:right w:val="single" w:sz="4" w:space="0" w:color="auto"/>
            </w:tcBorders>
            <w:vAlign w:val="center"/>
            <w:hideMark/>
          </w:tcPr>
          <w:p w14:paraId="658E32E2" w14:textId="4A86817C" w:rsidR="00F46E2D" w:rsidRPr="007256D6" w:rsidRDefault="00F46E2D" w:rsidP="00057F56">
            <w:pPr>
              <w:spacing w:line="360" w:lineRule="auto"/>
              <w:jc w:val="center"/>
              <w:rPr>
                <w:rFonts w:ascii="Calibri" w:hAnsi="Calibri"/>
                <w:sz w:val="12"/>
                <w:szCs w:val="12"/>
              </w:rPr>
            </w:pPr>
            <w:r w:rsidRPr="007256D6">
              <w:rPr>
                <w:rFonts w:ascii="Calibri" w:hAnsi="Calibri" w:cs="Calibri"/>
                <w:sz w:val="12"/>
                <w:szCs w:val="22"/>
                <w:lang w:val="es-SV"/>
              </w:rPr>
              <w:t xml:space="preserve"> </w:t>
            </w:r>
            <w:r w:rsidRPr="007256D6">
              <w:rPr>
                <w:rFonts w:ascii="Calibri" w:hAnsi="Calibri" w:cs="Calibri"/>
                <w:sz w:val="12"/>
                <w:szCs w:val="22"/>
              </w:rPr>
              <w:t xml:space="preserve">NIP  </w:t>
            </w:r>
            <w:r>
              <w:rPr>
                <w:rFonts w:ascii="Calibri" w:hAnsi="Calibri" w:cs="Calibri"/>
                <w:sz w:val="12"/>
                <w:szCs w:val="22"/>
              </w:rPr>
              <w:t xml:space="preserve">                              </w:t>
            </w:r>
            <w:r w:rsidR="00057F56">
              <w:rPr>
                <w:rFonts w:ascii="Calibri" w:hAnsi="Calibri" w:cs="Calibri"/>
                <w:sz w:val="12"/>
                <w:szCs w:val="22"/>
              </w:rPr>
              <w:t>****</w:t>
            </w:r>
            <w:r w:rsidRPr="007256D6">
              <w:rPr>
                <w:rFonts w:ascii="Calibri" w:hAnsi="Calibri" w:cs="Calibri"/>
                <w:sz w:val="12"/>
                <w:szCs w:val="22"/>
              </w:rPr>
              <w:t xml:space="preserve">              </w:t>
            </w:r>
            <w:r>
              <w:rPr>
                <w:rFonts w:ascii="Calibri" w:hAnsi="Calibri" w:cs="Calibri"/>
                <w:sz w:val="12"/>
                <w:szCs w:val="22"/>
              </w:rPr>
              <w:t xml:space="preserve">                    </w:t>
            </w:r>
            <w:r w:rsidRPr="007256D6">
              <w:rPr>
                <w:rFonts w:ascii="Calibri" w:hAnsi="Calibri" w:cs="Calibri"/>
                <w:sz w:val="12"/>
                <w:szCs w:val="22"/>
              </w:rPr>
              <w:t xml:space="preserve">NIT                              </w:t>
            </w:r>
            <w:r w:rsidR="00057F56">
              <w:rPr>
                <w:rFonts w:ascii="Calibri" w:hAnsi="Calibri" w:cs="Calibri"/>
                <w:sz w:val="12"/>
                <w:szCs w:val="22"/>
              </w:rPr>
              <w:t>****</w:t>
            </w:r>
            <w:r w:rsidRPr="007256D6">
              <w:rPr>
                <w:rFonts w:ascii="Calibri" w:hAnsi="Calibri" w:cs="Calibri"/>
                <w:sz w:val="12"/>
                <w:szCs w:val="22"/>
              </w:rPr>
              <w:t xml:space="preserve">  ID  </w:t>
            </w:r>
            <w:r>
              <w:rPr>
                <w:rFonts w:ascii="Calibri" w:hAnsi="Calibri" w:cs="Calibri"/>
                <w:sz w:val="12"/>
                <w:szCs w:val="22"/>
              </w:rPr>
              <w:t xml:space="preserve">                                    </w:t>
            </w:r>
            <w:r w:rsidR="00057F56">
              <w:rPr>
                <w:rFonts w:ascii="Calibri" w:hAnsi="Calibri" w:cs="Calibri"/>
                <w:sz w:val="12"/>
                <w:szCs w:val="22"/>
              </w:rPr>
              <w:t>****</w:t>
            </w:r>
          </w:p>
        </w:tc>
        <w:tc>
          <w:tcPr>
            <w:tcW w:w="850" w:type="dxa"/>
            <w:tcBorders>
              <w:top w:val="single" w:sz="4" w:space="0" w:color="auto"/>
              <w:left w:val="nil"/>
              <w:bottom w:val="single" w:sz="4" w:space="0" w:color="auto"/>
              <w:right w:val="single" w:sz="4" w:space="0" w:color="auto"/>
            </w:tcBorders>
            <w:vAlign w:val="center"/>
            <w:hideMark/>
          </w:tcPr>
          <w:p w14:paraId="1B4300B4" w14:textId="77777777" w:rsidR="00F46E2D" w:rsidRPr="007256D6" w:rsidRDefault="00F46E2D" w:rsidP="007508F7">
            <w:pPr>
              <w:spacing w:line="360" w:lineRule="auto"/>
              <w:jc w:val="center"/>
              <w:rPr>
                <w:rFonts w:ascii="Calibri" w:hAnsi="Calibri"/>
                <w:sz w:val="12"/>
                <w:szCs w:val="12"/>
              </w:rPr>
            </w:pPr>
            <w:r>
              <w:rPr>
                <w:rFonts w:ascii="Calibri" w:hAnsi="Calibri" w:cs="Calibri"/>
                <w:sz w:val="12"/>
                <w:szCs w:val="22"/>
              </w:rPr>
              <w:t>0</w:t>
            </w:r>
            <w:r w:rsidRPr="007256D6">
              <w:rPr>
                <w:rFonts w:ascii="Calibri" w:hAnsi="Calibri" w:cs="Calibri"/>
                <w:sz w:val="12"/>
                <w:szCs w:val="22"/>
              </w:rPr>
              <w:t>3/11/2019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7EA718" w14:textId="77777777" w:rsidR="00F46E2D" w:rsidRPr="007256D6" w:rsidRDefault="00F46E2D" w:rsidP="007508F7">
            <w:pPr>
              <w:spacing w:line="360" w:lineRule="auto"/>
              <w:rPr>
                <w:rFonts w:ascii="Calibri" w:hAnsi="Calibri"/>
                <w:sz w:val="12"/>
                <w:szCs w:val="12"/>
              </w:rPr>
            </w:pPr>
            <w:r w:rsidRPr="007256D6">
              <w:rPr>
                <w:rFonts w:ascii="Calibri" w:hAnsi="Calibri" w:cs="Calibri"/>
                <w:sz w:val="12"/>
                <w:szCs w:val="22"/>
              </w:rPr>
              <w:t xml:space="preserve">$      809.92 </w:t>
            </w:r>
          </w:p>
        </w:tc>
      </w:tr>
    </w:tbl>
    <w:p w14:paraId="775E53AB" w14:textId="77777777" w:rsidR="00F46E2D" w:rsidRDefault="00F46E2D" w:rsidP="003D1715">
      <w:pPr>
        <w:pStyle w:val="Textoindependiente2"/>
        <w:spacing w:after="200" w:line="360" w:lineRule="auto"/>
        <w:ind w:left="426" w:right="-516"/>
        <w:rPr>
          <w:rFonts w:ascii="Arial" w:hAnsi="Arial" w:cs="Arial"/>
          <w:bCs/>
          <w:szCs w:val="22"/>
          <w:lang w:val="es-SV"/>
        </w:rPr>
      </w:pPr>
    </w:p>
    <w:p w14:paraId="78BCCC31" w14:textId="77777777" w:rsidR="003D1715" w:rsidRPr="003D1715" w:rsidRDefault="00F46E2D" w:rsidP="003D1715">
      <w:pPr>
        <w:pStyle w:val="Prrafodelista"/>
        <w:numPr>
          <w:ilvl w:val="0"/>
          <w:numId w:val="27"/>
        </w:numPr>
        <w:spacing w:line="360" w:lineRule="auto"/>
        <w:ind w:left="426" w:hanging="426"/>
        <w:jc w:val="both"/>
        <w:rPr>
          <w:rFonts w:ascii="Arial" w:hAnsi="Arial" w:cs="Arial"/>
          <w:bCs/>
          <w:lang w:val="es-SV"/>
        </w:rPr>
      </w:pPr>
      <w:r>
        <w:rPr>
          <w:rFonts w:ascii="Arial" w:hAnsi="Arial" w:cs="Arial"/>
          <w:b/>
          <w:snapToGrid w:val="0"/>
        </w:rPr>
        <w:t>Encomendar</w:t>
      </w:r>
      <w:r>
        <w:rPr>
          <w:rFonts w:ascii="Arial" w:hAnsi="Arial" w:cs="Arial"/>
          <w:snapToGrid w:val="0"/>
        </w:rPr>
        <w:t xml:space="preserve"> </w:t>
      </w:r>
      <w:r w:rsidRPr="00CD3532">
        <w:rPr>
          <w:rFonts w:ascii="Arial" w:hAnsi="Arial" w:cs="Arial"/>
          <w:b/>
          <w:snapToGrid w:val="0"/>
        </w:rPr>
        <w:t xml:space="preserve">a la </w:t>
      </w:r>
      <w:r w:rsidR="003D1715" w:rsidRPr="00FB282C">
        <w:rPr>
          <w:rFonts w:ascii="Arial" w:hAnsi="Arial" w:cs="Arial"/>
          <w:b/>
          <w:bCs/>
          <w:lang w:val="es-SV"/>
        </w:rPr>
        <w:t>Sub Dirección de Salud</w:t>
      </w:r>
      <w:r w:rsidR="003D1715" w:rsidRPr="003D1715">
        <w:rPr>
          <w:rFonts w:ascii="Arial" w:hAnsi="Arial" w:cs="Arial"/>
          <w:bCs/>
          <w:lang w:val="es-SV"/>
        </w:rPr>
        <w:t xml:space="preserve"> a través del Técnico de Subsidios y Pensiones la notificación correspondiente, conforme a lo dispuesto en la Ley de Procedimientos Administrativos.</w:t>
      </w:r>
    </w:p>
    <w:p w14:paraId="7DF2646A" w14:textId="77777777" w:rsidR="00F46E2D" w:rsidRPr="00F46E2D" w:rsidRDefault="00F46E2D" w:rsidP="00D76F88">
      <w:pPr>
        <w:widowControl w:val="0"/>
        <w:spacing w:after="100"/>
        <w:ind w:left="425"/>
        <w:jc w:val="both"/>
        <w:rPr>
          <w:rFonts w:ascii="Arial" w:hAnsi="Arial" w:cs="Arial"/>
          <w:bCs/>
          <w:sz w:val="22"/>
          <w:szCs w:val="22"/>
          <w:lang w:val="es-SV"/>
        </w:rPr>
      </w:pPr>
    </w:p>
    <w:p w14:paraId="57033702" w14:textId="77777777" w:rsidR="00F46E2D" w:rsidRPr="00523C73" w:rsidRDefault="00F46E2D" w:rsidP="003A0FCA">
      <w:pPr>
        <w:widowControl w:val="0"/>
        <w:numPr>
          <w:ilvl w:val="0"/>
          <w:numId w:val="27"/>
        </w:numPr>
        <w:spacing w:after="200" w:line="360" w:lineRule="auto"/>
        <w:ind w:left="425" w:hanging="425"/>
        <w:jc w:val="both"/>
        <w:rPr>
          <w:rFonts w:ascii="Arial" w:hAnsi="Arial" w:cs="Arial"/>
          <w:bCs/>
          <w:sz w:val="22"/>
          <w:szCs w:val="22"/>
          <w:lang w:val="es-SV"/>
        </w:rPr>
      </w:pPr>
      <w:r w:rsidRPr="009C79CD">
        <w:rPr>
          <w:rFonts w:ascii="Arial" w:hAnsi="Arial" w:cs="Arial"/>
          <w:b/>
          <w:bCs/>
          <w:sz w:val="22"/>
          <w:szCs w:val="22"/>
          <w:lang w:val="es-SV"/>
        </w:rPr>
        <w:t>Encomendar a la Unidad Financiera Institucional</w:t>
      </w:r>
      <w:r w:rsidRPr="00C6477C">
        <w:rPr>
          <w:rFonts w:ascii="Arial" w:hAnsi="Arial" w:cs="Arial"/>
          <w:bCs/>
          <w:sz w:val="22"/>
          <w:szCs w:val="22"/>
          <w:lang w:val="es-SV"/>
        </w:rPr>
        <w:t xml:space="preserve"> la continuidad del trámite pertinente para el pago</w:t>
      </w:r>
      <w:r w:rsidR="0093779B">
        <w:rPr>
          <w:rFonts w:ascii="Arial" w:hAnsi="Arial" w:cs="Arial"/>
          <w:bCs/>
          <w:sz w:val="22"/>
          <w:szCs w:val="22"/>
          <w:lang w:val="es-SV"/>
        </w:rPr>
        <w:t xml:space="preserve"> oportuno</w:t>
      </w:r>
      <w:r w:rsidRPr="00C6477C">
        <w:rPr>
          <w:rFonts w:ascii="Arial" w:hAnsi="Arial" w:cs="Arial"/>
          <w:bCs/>
          <w:sz w:val="22"/>
          <w:szCs w:val="22"/>
          <w:lang w:val="es-SV"/>
        </w:rPr>
        <w:t>.</w:t>
      </w:r>
    </w:p>
    <w:p w14:paraId="31623559" w14:textId="77777777" w:rsidR="00F46E2D" w:rsidRPr="00F46E2D" w:rsidRDefault="00F46E2D" w:rsidP="00F46E2D">
      <w:pPr>
        <w:pStyle w:val="Prrafodelista"/>
        <w:spacing w:line="240" w:lineRule="auto"/>
        <w:ind w:left="425"/>
        <w:jc w:val="both"/>
        <w:rPr>
          <w:rFonts w:ascii="Arial" w:hAnsi="Arial" w:cs="Arial"/>
          <w:bCs/>
          <w:lang w:val="es-SV"/>
        </w:rPr>
      </w:pPr>
    </w:p>
    <w:p w14:paraId="1FA56735" w14:textId="77777777" w:rsidR="00F46E2D" w:rsidRDefault="00F46E2D" w:rsidP="003A0FCA">
      <w:pPr>
        <w:pStyle w:val="Prrafodelista"/>
        <w:numPr>
          <w:ilvl w:val="0"/>
          <w:numId w:val="27"/>
        </w:numPr>
        <w:spacing w:line="360" w:lineRule="auto"/>
        <w:ind w:left="426" w:hanging="426"/>
        <w:jc w:val="both"/>
        <w:rPr>
          <w:rFonts w:ascii="Arial" w:hAnsi="Arial" w:cs="Arial"/>
          <w:bCs/>
          <w:lang w:val="es-SV"/>
        </w:rPr>
      </w:pPr>
      <w:r>
        <w:rPr>
          <w:rFonts w:ascii="Arial" w:hAnsi="Arial" w:cs="Arial"/>
          <w:b/>
          <w:lang w:val="es-SV"/>
        </w:rPr>
        <w:t>Aprobar el Acuerdo de aplicación inmediata</w:t>
      </w:r>
      <w:r>
        <w:rPr>
          <w:rFonts w:ascii="Arial" w:hAnsi="Arial" w:cs="Arial"/>
          <w:lang w:val="es-SV"/>
        </w:rPr>
        <w:t>, para la notificación correspondiente.</w:t>
      </w:r>
      <w:r>
        <w:rPr>
          <w:rFonts w:ascii="Arial" w:hAnsi="Arial" w:cs="Arial"/>
          <w:b/>
          <w:lang w:val="es-SV"/>
        </w:rPr>
        <w:t xml:space="preserve"> </w:t>
      </w:r>
    </w:p>
    <w:p w14:paraId="277527DC" w14:textId="77777777" w:rsidR="004F0831" w:rsidRDefault="004F0831" w:rsidP="0093779B">
      <w:pPr>
        <w:spacing w:after="200" w:line="360" w:lineRule="auto"/>
        <w:jc w:val="both"/>
        <w:rPr>
          <w:rFonts w:ascii="Arial" w:hAnsi="Arial" w:cs="Arial"/>
          <w:sz w:val="22"/>
          <w:szCs w:val="22"/>
          <w:lang w:val="es-MX" w:eastAsia="en-US"/>
        </w:rPr>
      </w:pPr>
    </w:p>
    <w:p w14:paraId="5486E0F6" w14:textId="77777777" w:rsidR="00744595" w:rsidRDefault="009E6103" w:rsidP="00744595">
      <w:pPr>
        <w:spacing w:after="200" w:line="360" w:lineRule="auto"/>
        <w:ind w:left="1560" w:hanging="1560"/>
        <w:jc w:val="both"/>
        <w:rPr>
          <w:rFonts w:ascii="Arial" w:hAnsi="Arial" w:cs="Arial"/>
          <w:b/>
          <w:sz w:val="22"/>
          <w:szCs w:val="22"/>
          <w:lang w:val="es-ES_tradnl"/>
        </w:rPr>
      </w:pPr>
      <w:r>
        <w:rPr>
          <w:rFonts w:ascii="Arial" w:hAnsi="Arial" w:cs="Arial"/>
          <w:b/>
          <w:kern w:val="16"/>
          <w:sz w:val="22"/>
          <w:szCs w:val="22"/>
          <w:u w:val="single"/>
          <w:lang w:val="es-MX"/>
        </w:rPr>
        <w:t>Punto Cinc</w:t>
      </w:r>
      <w:r w:rsidRPr="009E6503">
        <w:rPr>
          <w:rFonts w:ascii="Arial" w:hAnsi="Arial" w:cs="Arial"/>
          <w:b/>
          <w:kern w:val="16"/>
          <w:sz w:val="22"/>
          <w:szCs w:val="22"/>
          <w:u w:val="single"/>
          <w:lang w:val="es-MX"/>
        </w:rPr>
        <w:t>o</w:t>
      </w:r>
      <w:r w:rsidRPr="009E6503">
        <w:rPr>
          <w:rFonts w:ascii="Arial" w:hAnsi="Arial" w:cs="Arial"/>
          <w:b/>
          <w:kern w:val="16"/>
          <w:sz w:val="22"/>
          <w:szCs w:val="22"/>
          <w:lang w:val="es-MX"/>
        </w:rPr>
        <w:t>:</w:t>
      </w:r>
      <w:r w:rsidR="00FC18E0">
        <w:rPr>
          <w:rFonts w:ascii="Arial" w:hAnsi="Arial" w:cs="Arial"/>
          <w:b/>
          <w:kern w:val="16"/>
          <w:sz w:val="22"/>
          <w:szCs w:val="22"/>
          <w:lang w:val="es-MX"/>
        </w:rPr>
        <w:tab/>
      </w:r>
      <w:r w:rsidR="0093779B">
        <w:rPr>
          <w:rFonts w:ascii="Arial" w:hAnsi="Arial" w:cs="Arial"/>
          <w:b/>
          <w:sz w:val="22"/>
          <w:szCs w:val="22"/>
          <w:lang w:val="es-ES_tradnl"/>
        </w:rPr>
        <w:t>Solicitud de aprobación de dos (0</w:t>
      </w:r>
      <w:r w:rsidR="00D76F88" w:rsidRPr="00D76F88">
        <w:rPr>
          <w:rFonts w:ascii="Arial" w:hAnsi="Arial" w:cs="Arial"/>
          <w:b/>
          <w:sz w:val="22"/>
          <w:szCs w:val="22"/>
          <w:lang w:val="es-ES_tradnl"/>
        </w:rPr>
        <w:t xml:space="preserve">2) casos de trámites de Subsidios por Incapacidades Temporales. </w:t>
      </w:r>
    </w:p>
    <w:p w14:paraId="5571267E" w14:textId="77777777" w:rsidR="0080701E" w:rsidRPr="0080701E" w:rsidRDefault="00744595" w:rsidP="0080701E">
      <w:pPr>
        <w:spacing w:after="200" w:line="360" w:lineRule="auto"/>
        <w:jc w:val="both"/>
        <w:rPr>
          <w:rFonts w:ascii="Arial" w:hAnsi="Arial" w:cs="Arial"/>
          <w:sz w:val="22"/>
          <w:szCs w:val="22"/>
          <w:lang w:val="es-MX"/>
        </w:rPr>
      </w:pPr>
      <w:r>
        <w:rPr>
          <w:rFonts w:ascii="Arial" w:hAnsi="Arial" w:cs="Arial"/>
          <w:snapToGrid w:val="0"/>
          <w:color w:val="000000"/>
          <w:sz w:val="22"/>
          <w:szCs w:val="22"/>
        </w:rPr>
        <w:t>Continuando con el desarrollo de la agenda, la</w:t>
      </w:r>
      <w:r>
        <w:rPr>
          <w:rFonts w:ascii="Arial" w:hAnsi="Arial" w:cs="Arial"/>
          <w:snapToGrid w:val="0"/>
          <w:color w:val="000000"/>
          <w:sz w:val="22"/>
          <w:szCs w:val="22"/>
          <w:lang w:val="es-ES_tradnl"/>
        </w:rPr>
        <w:t xml:space="preserve"> Directora Presidenta informó </w:t>
      </w:r>
      <w:r>
        <w:rPr>
          <w:rFonts w:ascii="Arial" w:hAnsi="Arial" w:cs="Arial"/>
          <w:sz w:val="22"/>
          <w:szCs w:val="22"/>
          <w:lang w:val="es-MX"/>
        </w:rPr>
        <w:t>al Directorio que,</w:t>
      </w:r>
      <w:r>
        <w:rPr>
          <w:rFonts w:ascii="Arial" w:hAnsi="Arial" w:cs="Arial"/>
          <w:sz w:val="22"/>
          <w:szCs w:val="22"/>
        </w:rPr>
        <w:t xml:space="preserve"> </w:t>
      </w:r>
      <w:r w:rsidR="0093779B">
        <w:rPr>
          <w:rFonts w:ascii="Arial" w:hAnsi="Arial" w:cs="Arial"/>
          <w:sz w:val="22"/>
          <w:szCs w:val="22"/>
        </w:rPr>
        <w:t xml:space="preserve">la Sub Dirección de Salud, </w:t>
      </w:r>
      <w:r>
        <w:rPr>
          <w:rFonts w:ascii="Arial" w:hAnsi="Arial" w:cs="Arial"/>
          <w:sz w:val="22"/>
          <w:szCs w:val="22"/>
        </w:rPr>
        <w:t xml:space="preserve">previa </w:t>
      </w:r>
      <w:r w:rsidRPr="00C963AF">
        <w:rPr>
          <w:rFonts w:ascii="Arial" w:hAnsi="Arial" w:cs="Arial"/>
          <w:sz w:val="22"/>
          <w:szCs w:val="22"/>
        </w:rPr>
        <w:t>gestión</w:t>
      </w:r>
      <w:r w:rsidRPr="00C963AF">
        <w:rPr>
          <w:rFonts w:ascii="Arial" w:hAnsi="Arial" w:cs="Arial"/>
          <w:sz w:val="22"/>
          <w:szCs w:val="22"/>
          <w:lang w:val="es-MX"/>
        </w:rPr>
        <w:t xml:space="preserve"> de la </w:t>
      </w:r>
      <w:r w:rsidRPr="00C963AF">
        <w:rPr>
          <w:rFonts w:ascii="Arial" w:hAnsi="Arial" w:cs="Arial"/>
          <w:sz w:val="22"/>
          <w:szCs w:val="22"/>
        </w:rPr>
        <w:t>Técnico de Subsidios y Pensiones</w:t>
      </w:r>
      <w:r w:rsidRPr="00C963AF">
        <w:rPr>
          <w:rFonts w:ascii="Arial" w:hAnsi="Arial" w:cs="Arial"/>
          <w:sz w:val="22"/>
          <w:szCs w:val="22"/>
          <w:lang w:val="es-MX"/>
        </w:rPr>
        <w:t xml:space="preserve">, presenta </w:t>
      </w:r>
      <w:r w:rsidR="0080701E">
        <w:rPr>
          <w:rFonts w:ascii="Arial" w:hAnsi="Arial" w:cs="Arial"/>
          <w:sz w:val="22"/>
          <w:szCs w:val="22"/>
          <w:lang w:val="es-MX"/>
        </w:rPr>
        <w:t xml:space="preserve">solicitud de aprobación de </w:t>
      </w:r>
      <w:r w:rsidR="0093779B">
        <w:rPr>
          <w:rFonts w:ascii="Arial" w:hAnsi="Arial" w:cs="Arial"/>
          <w:sz w:val="22"/>
          <w:szCs w:val="22"/>
          <w:lang w:val="es-MX"/>
        </w:rPr>
        <w:t>dos</w:t>
      </w:r>
      <w:r>
        <w:rPr>
          <w:rFonts w:ascii="Arial" w:hAnsi="Arial" w:cs="Arial"/>
          <w:sz w:val="22"/>
          <w:szCs w:val="22"/>
          <w:lang w:val="es-MX"/>
        </w:rPr>
        <w:t xml:space="preserve"> </w:t>
      </w:r>
      <w:r w:rsidR="0080701E" w:rsidRPr="0080701E">
        <w:rPr>
          <w:rFonts w:ascii="Arial" w:hAnsi="Arial" w:cs="Arial"/>
          <w:sz w:val="22"/>
          <w:szCs w:val="22"/>
          <w:lang w:val="es-ES_tradnl"/>
        </w:rPr>
        <w:t xml:space="preserve">casos de trámites de Subsidios por Incapacidades Temporales. </w:t>
      </w:r>
    </w:p>
    <w:p w14:paraId="70DE838A" w14:textId="77777777" w:rsidR="00744595" w:rsidRDefault="00744595" w:rsidP="00744595">
      <w:pPr>
        <w:spacing w:after="200" w:line="360" w:lineRule="auto"/>
        <w:jc w:val="both"/>
        <w:rPr>
          <w:rFonts w:ascii="Arial" w:hAnsi="Arial" w:cs="Arial"/>
          <w:sz w:val="22"/>
          <w:szCs w:val="22"/>
          <w:lang w:val="es-ES_tradnl"/>
        </w:rPr>
      </w:pPr>
    </w:p>
    <w:p w14:paraId="2369482F" w14:textId="77777777" w:rsidR="00744595" w:rsidRPr="0093779B" w:rsidRDefault="00744595" w:rsidP="00744595">
      <w:pPr>
        <w:spacing w:after="200" w:line="360" w:lineRule="auto"/>
        <w:jc w:val="both"/>
        <w:rPr>
          <w:rFonts w:ascii="Arial" w:hAnsi="Arial" w:cs="Arial"/>
          <w:sz w:val="22"/>
          <w:szCs w:val="22"/>
          <w:lang w:val="es-SV"/>
        </w:rPr>
      </w:pPr>
      <w:r w:rsidRPr="0093779B">
        <w:rPr>
          <w:rFonts w:ascii="Arial" w:hAnsi="Arial" w:cs="Arial"/>
          <w:sz w:val="22"/>
          <w:szCs w:val="22"/>
          <w:lang w:val="es-SV"/>
        </w:rPr>
        <w:t>A continuación, se dio lectura al Punto, que literalmente dice:</w:t>
      </w:r>
    </w:p>
    <w:p w14:paraId="19030114" w14:textId="77777777" w:rsidR="00744595" w:rsidRPr="0093779B" w:rsidRDefault="00744595" w:rsidP="00744595">
      <w:pPr>
        <w:snapToGrid w:val="0"/>
        <w:spacing w:after="200" w:line="360" w:lineRule="auto"/>
        <w:jc w:val="both"/>
        <w:rPr>
          <w:rFonts w:ascii="Arial" w:hAnsi="Arial" w:cs="Arial"/>
          <w:snapToGrid w:val="0"/>
          <w:color w:val="000000"/>
          <w:sz w:val="22"/>
          <w:szCs w:val="22"/>
          <w:lang w:val="es-SV"/>
        </w:rPr>
      </w:pPr>
      <w:r w:rsidRPr="0093779B">
        <w:rPr>
          <w:rFonts w:ascii="Arial" w:hAnsi="Arial" w:cs="Arial"/>
          <w:snapToGrid w:val="0"/>
          <w:color w:val="000000"/>
          <w:sz w:val="22"/>
          <w:szCs w:val="22"/>
          <w:lang w:val="es-SV"/>
        </w:rPr>
        <w:t>“””””””””””””””””””””””””””””””””””””””””””””””””””””””””””””””””””””””””””””””””””””””””””””””””””””””””””””””””””””””””””””</w:t>
      </w:r>
    </w:p>
    <w:p w14:paraId="234D131D" w14:textId="77777777" w:rsidR="00744595" w:rsidRPr="0093779B" w:rsidRDefault="00744595" w:rsidP="00744595">
      <w:pPr>
        <w:snapToGrid w:val="0"/>
        <w:spacing w:after="200" w:line="360" w:lineRule="auto"/>
        <w:jc w:val="both"/>
        <w:rPr>
          <w:rFonts w:ascii="Arial" w:hAnsi="Arial" w:cs="Arial"/>
          <w:snapToGrid w:val="0"/>
          <w:color w:val="000000"/>
          <w:sz w:val="22"/>
          <w:szCs w:val="22"/>
          <w:lang w:val="es-SV"/>
        </w:rPr>
      </w:pPr>
      <w:r w:rsidRPr="0093779B">
        <w:rPr>
          <w:rFonts w:ascii="Arial" w:hAnsi="Arial" w:cs="Arial"/>
          <w:b/>
          <w:sz w:val="22"/>
          <w:szCs w:val="22"/>
          <w:u w:val="single"/>
          <w:lang w:val="es-ES_tradnl"/>
        </w:rPr>
        <w:t>ANTECEDENTES JUSTIFICATIVOS</w:t>
      </w:r>
      <w:r w:rsidRPr="0093779B">
        <w:rPr>
          <w:rFonts w:ascii="Arial" w:hAnsi="Arial" w:cs="Arial"/>
          <w:b/>
          <w:sz w:val="22"/>
          <w:szCs w:val="22"/>
          <w:lang w:val="es-ES_tradnl"/>
        </w:rPr>
        <w:t>:</w:t>
      </w:r>
    </w:p>
    <w:p w14:paraId="5EE317E0" w14:textId="77777777" w:rsidR="0093779B" w:rsidRPr="00EB1EF9" w:rsidRDefault="003C10BB" w:rsidP="003C10BB">
      <w:pPr>
        <w:spacing w:after="200" w:line="360" w:lineRule="auto"/>
        <w:jc w:val="both"/>
        <w:rPr>
          <w:rFonts w:ascii="Arial" w:hAnsi="Arial" w:cs="Arial"/>
          <w:bCs/>
          <w:sz w:val="22"/>
          <w:szCs w:val="22"/>
          <w:lang w:val="es-SV"/>
        </w:rPr>
      </w:pPr>
      <w:r w:rsidRPr="0093779B">
        <w:rPr>
          <w:rFonts w:ascii="Arial" w:hAnsi="Arial" w:cs="Arial"/>
          <w:bCs/>
          <w:sz w:val="22"/>
          <w:szCs w:val="22"/>
          <w:lang w:val="es-SV"/>
        </w:rPr>
        <w:t xml:space="preserve">La </w:t>
      </w:r>
      <w:r w:rsidR="0093779B" w:rsidRPr="0093779B">
        <w:rPr>
          <w:rFonts w:ascii="Arial" w:hAnsi="Arial" w:cs="Arial"/>
          <w:bCs/>
          <w:sz w:val="22"/>
          <w:szCs w:val="22"/>
          <w:lang w:val="es-SV"/>
        </w:rPr>
        <w:t>Sub Dirección de Salud, a través del Técnico de Subsidio y Pensiones recibió solicitudes de subsidio por incapacidades temporales, según el siguiente detalle:</w:t>
      </w:r>
    </w:p>
    <w:p w14:paraId="4917CC22" w14:textId="77777777" w:rsidR="003C10BB" w:rsidRPr="00EB1EF9" w:rsidRDefault="003C10BB" w:rsidP="003C10BB">
      <w:pPr>
        <w:ind w:right="-516"/>
        <w:jc w:val="both"/>
        <w:rPr>
          <w:rFonts w:ascii="Arial" w:hAnsi="Arial" w:cs="Arial"/>
          <w:sz w:val="22"/>
          <w:szCs w:val="22"/>
        </w:rPr>
      </w:pPr>
    </w:p>
    <w:tbl>
      <w:tblPr>
        <w:tblStyle w:val="Tablaconcuadrcula"/>
        <w:tblW w:w="83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732"/>
        <w:gridCol w:w="1652"/>
        <w:gridCol w:w="2399"/>
      </w:tblGrid>
      <w:tr w:rsidR="003C10BB" w:rsidRPr="0080701E" w14:paraId="05DF7F89" w14:textId="77777777" w:rsidTr="007508F7">
        <w:tc>
          <w:tcPr>
            <w:tcW w:w="580" w:type="dxa"/>
            <w:shd w:val="clear" w:color="auto" w:fill="C2D69B" w:themeFill="accent3" w:themeFillTint="99"/>
            <w:vAlign w:val="center"/>
          </w:tcPr>
          <w:p w14:paraId="30FF1370" w14:textId="77777777" w:rsidR="003C10BB" w:rsidRPr="0080701E" w:rsidRDefault="003C10BB" w:rsidP="0080701E">
            <w:pPr>
              <w:spacing w:after="200"/>
              <w:jc w:val="center"/>
              <w:rPr>
                <w:rFonts w:asciiTheme="minorHAnsi" w:hAnsiTheme="minorHAnsi" w:cs="Arial"/>
                <w:b/>
                <w:bCs/>
                <w:sz w:val="18"/>
                <w:szCs w:val="18"/>
                <w:lang w:val="es-SV"/>
              </w:rPr>
            </w:pPr>
            <w:r w:rsidRPr="0080701E">
              <w:rPr>
                <w:rFonts w:asciiTheme="minorHAnsi" w:hAnsiTheme="minorHAnsi" w:cs="Arial"/>
                <w:b/>
                <w:bCs/>
                <w:sz w:val="18"/>
                <w:szCs w:val="18"/>
                <w:lang w:val="es-SV"/>
              </w:rPr>
              <w:t>Nro.</w:t>
            </w:r>
          </w:p>
        </w:tc>
        <w:tc>
          <w:tcPr>
            <w:tcW w:w="3732" w:type="dxa"/>
            <w:shd w:val="clear" w:color="auto" w:fill="C2D69B" w:themeFill="accent3" w:themeFillTint="99"/>
            <w:vAlign w:val="center"/>
          </w:tcPr>
          <w:p w14:paraId="4499766B" w14:textId="77777777" w:rsidR="003C10BB" w:rsidRPr="0080701E" w:rsidRDefault="003C10BB" w:rsidP="0080701E">
            <w:pPr>
              <w:spacing w:after="200"/>
              <w:jc w:val="center"/>
              <w:rPr>
                <w:rFonts w:asciiTheme="minorHAnsi" w:hAnsiTheme="minorHAnsi" w:cs="Arial"/>
                <w:b/>
                <w:bCs/>
                <w:sz w:val="18"/>
                <w:szCs w:val="18"/>
                <w:lang w:val="es-SV"/>
              </w:rPr>
            </w:pPr>
            <w:r w:rsidRPr="0080701E">
              <w:rPr>
                <w:rFonts w:asciiTheme="minorHAnsi" w:hAnsiTheme="minorHAnsi" w:cs="Arial"/>
                <w:b/>
                <w:bCs/>
                <w:sz w:val="18"/>
                <w:szCs w:val="18"/>
                <w:lang w:val="es-SV"/>
              </w:rPr>
              <w:t>Solicitante</w:t>
            </w:r>
          </w:p>
        </w:tc>
        <w:tc>
          <w:tcPr>
            <w:tcW w:w="1652" w:type="dxa"/>
            <w:shd w:val="clear" w:color="auto" w:fill="C2D69B" w:themeFill="accent3" w:themeFillTint="99"/>
            <w:vAlign w:val="center"/>
          </w:tcPr>
          <w:p w14:paraId="4E60D2B1" w14:textId="77777777" w:rsidR="003C10BB" w:rsidRPr="0080701E" w:rsidRDefault="003C10BB" w:rsidP="0080701E">
            <w:pPr>
              <w:spacing w:after="200"/>
              <w:jc w:val="center"/>
              <w:rPr>
                <w:rFonts w:asciiTheme="minorHAnsi" w:hAnsiTheme="minorHAnsi" w:cs="Arial"/>
                <w:b/>
                <w:bCs/>
                <w:sz w:val="18"/>
                <w:szCs w:val="18"/>
                <w:lang w:val="es-SV"/>
              </w:rPr>
            </w:pPr>
            <w:r w:rsidRPr="0080701E">
              <w:rPr>
                <w:rFonts w:asciiTheme="minorHAnsi" w:hAnsiTheme="minorHAnsi" w:cs="Arial"/>
                <w:b/>
                <w:bCs/>
                <w:sz w:val="18"/>
                <w:szCs w:val="18"/>
                <w:lang w:val="es-SV"/>
              </w:rPr>
              <w:t>Fecha de solicitud</w:t>
            </w:r>
          </w:p>
        </w:tc>
        <w:tc>
          <w:tcPr>
            <w:tcW w:w="2399" w:type="dxa"/>
            <w:shd w:val="clear" w:color="auto" w:fill="C2D69B" w:themeFill="accent3" w:themeFillTint="99"/>
            <w:vAlign w:val="center"/>
          </w:tcPr>
          <w:p w14:paraId="737FB8BF" w14:textId="77777777" w:rsidR="003C10BB" w:rsidRPr="0080701E" w:rsidRDefault="003C10BB" w:rsidP="0080701E">
            <w:pPr>
              <w:spacing w:after="200"/>
              <w:jc w:val="center"/>
              <w:rPr>
                <w:rFonts w:asciiTheme="minorHAnsi" w:hAnsiTheme="minorHAnsi" w:cs="Arial"/>
                <w:b/>
                <w:bCs/>
                <w:sz w:val="18"/>
                <w:szCs w:val="18"/>
                <w:lang w:val="es-SV"/>
              </w:rPr>
            </w:pPr>
            <w:r w:rsidRPr="0080701E">
              <w:rPr>
                <w:rFonts w:asciiTheme="minorHAnsi" w:hAnsiTheme="minorHAnsi" w:cs="Arial"/>
                <w:b/>
                <w:bCs/>
                <w:sz w:val="18"/>
                <w:szCs w:val="18"/>
                <w:lang w:val="es-SV"/>
              </w:rPr>
              <w:t>Nro. de registro institucional</w:t>
            </w:r>
          </w:p>
        </w:tc>
      </w:tr>
      <w:tr w:rsidR="003C10BB" w:rsidRPr="0080701E" w14:paraId="09AB1B67" w14:textId="77777777" w:rsidTr="007508F7">
        <w:tc>
          <w:tcPr>
            <w:tcW w:w="580" w:type="dxa"/>
            <w:vAlign w:val="center"/>
          </w:tcPr>
          <w:p w14:paraId="6A2C5FE4" w14:textId="77777777" w:rsidR="003C10BB" w:rsidRPr="0080701E" w:rsidRDefault="003C10BB" w:rsidP="0080701E">
            <w:pPr>
              <w:spacing w:after="200"/>
              <w:jc w:val="center"/>
              <w:rPr>
                <w:rFonts w:asciiTheme="minorHAnsi" w:hAnsiTheme="minorHAnsi" w:cs="Arial"/>
                <w:bCs/>
                <w:sz w:val="18"/>
                <w:szCs w:val="18"/>
                <w:lang w:val="es-SV"/>
              </w:rPr>
            </w:pPr>
            <w:r w:rsidRPr="0080701E">
              <w:rPr>
                <w:rFonts w:asciiTheme="minorHAnsi" w:hAnsiTheme="minorHAnsi" w:cs="Arial"/>
                <w:bCs/>
                <w:sz w:val="18"/>
                <w:szCs w:val="18"/>
                <w:lang w:val="es-SV"/>
              </w:rPr>
              <w:t>1</w:t>
            </w:r>
          </w:p>
        </w:tc>
        <w:tc>
          <w:tcPr>
            <w:tcW w:w="3732" w:type="dxa"/>
          </w:tcPr>
          <w:p w14:paraId="4367A5B7" w14:textId="5ACBE664" w:rsidR="003C10BB" w:rsidRPr="0080701E" w:rsidRDefault="00057F56" w:rsidP="0080701E">
            <w:pPr>
              <w:spacing w:after="200"/>
              <w:rPr>
                <w:rFonts w:asciiTheme="minorHAnsi" w:hAnsiTheme="minorHAnsi" w:cs="Arial"/>
                <w:bCs/>
                <w:sz w:val="18"/>
                <w:szCs w:val="18"/>
                <w:lang w:val="es-SV"/>
              </w:rPr>
            </w:pPr>
            <w:r>
              <w:rPr>
                <w:rFonts w:ascii="Calibri" w:hAnsi="Calibri" w:cs="Calibri"/>
                <w:sz w:val="18"/>
                <w:szCs w:val="18"/>
              </w:rPr>
              <w:t>#####</w:t>
            </w:r>
          </w:p>
        </w:tc>
        <w:tc>
          <w:tcPr>
            <w:tcW w:w="1652" w:type="dxa"/>
            <w:vAlign w:val="center"/>
          </w:tcPr>
          <w:p w14:paraId="7A4D28EE" w14:textId="77777777" w:rsidR="003C10BB" w:rsidRPr="0080701E" w:rsidRDefault="0093779B" w:rsidP="0080701E">
            <w:pPr>
              <w:spacing w:after="200"/>
              <w:jc w:val="center"/>
              <w:rPr>
                <w:rFonts w:asciiTheme="minorHAnsi" w:hAnsiTheme="minorHAnsi" w:cs="Arial"/>
                <w:bCs/>
                <w:sz w:val="18"/>
                <w:szCs w:val="18"/>
                <w:lang w:val="es-SV"/>
              </w:rPr>
            </w:pPr>
            <w:r>
              <w:rPr>
                <w:rFonts w:asciiTheme="minorHAnsi" w:hAnsiTheme="minorHAnsi" w:cs="Arial"/>
                <w:bCs/>
                <w:sz w:val="18"/>
                <w:szCs w:val="18"/>
                <w:lang w:val="es-SV"/>
              </w:rPr>
              <w:t>19/12</w:t>
            </w:r>
            <w:r w:rsidR="003C10BB" w:rsidRPr="0080701E">
              <w:rPr>
                <w:rFonts w:asciiTheme="minorHAnsi" w:hAnsiTheme="minorHAnsi" w:cs="Arial"/>
                <w:bCs/>
                <w:sz w:val="18"/>
                <w:szCs w:val="18"/>
                <w:lang w:val="es-SV"/>
              </w:rPr>
              <w:t>/2019</w:t>
            </w:r>
          </w:p>
        </w:tc>
        <w:tc>
          <w:tcPr>
            <w:tcW w:w="2399" w:type="dxa"/>
            <w:vAlign w:val="center"/>
          </w:tcPr>
          <w:p w14:paraId="7D282F4A" w14:textId="77777777" w:rsidR="003C10BB" w:rsidRPr="0080701E" w:rsidRDefault="0093779B" w:rsidP="0080701E">
            <w:pPr>
              <w:spacing w:after="200"/>
              <w:jc w:val="center"/>
              <w:rPr>
                <w:rFonts w:asciiTheme="minorHAnsi" w:hAnsiTheme="minorHAnsi" w:cs="Arial"/>
                <w:bCs/>
                <w:sz w:val="18"/>
                <w:szCs w:val="18"/>
                <w:lang w:val="es-SV"/>
              </w:rPr>
            </w:pPr>
            <w:r>
              <w:rPr>
                <w:rFonts w:asciiTheme="minorHAnsi" w:hAnsiTheme="minorHAnsi" w:cs="Arial"/>
                <w:bCs/>
                <w:sz w:val="18"/>
                <w:szCs w:val="18"/>
                <w:lang w:val="es-SV"/>
              </w:rPr>
              <w:t>ST-01/2020</w:t>
            </w:r>
          </w:p>
        </w:tc>
      </w:tr>
      <w:tr w:rsidR="003C10BB" w:rsidRPr="0080701E" w14:paraId="4D03B114" w14:textId="77777777" w:rsidTr="007508F7">
        <w:tc>
          <w:tcPr>
            <w:tcW w:w="580" w:type="dxa"/>
            <w:vAlign w:val="center"/>
          </w:tcPr>
          <w:p w14:paraId="0446F917" w14:textId="77777777" w:rsidR="003C10BB" w:rsidRPr="0080701E" w:rsidRDefault="003C10BB" w:rsidP="0080701E">
            <w:pPr>
              <w:spacing w:after="200"/>
              <w:jc w:val="center"/>
              <w:rPr>
                <w:rFonts w:asciiTheme="minorHAnsi" w:hAnsiTheme="minorHAnsi" w:cs="Arial"/>
                <w:bCs/>
                <w:sz w:val="18"/>
                <w:szCs w:val="18"/>
                <w:lang w:val="es-SV"/>
              </w:rPr>
            </w:pPr>
            <w:r w:rsidRPr="0080701E">
              <w:rPr>
                <w:rFonts w:asciiTheme="minorHAnsi" w:hAnsiTheme="minorHAnsi" w:cs="Arial"/>
                <w:bCs/>
                <w:sz w:val="18"/>
                <w:szCs w:val="18"/>
                <w:lang w:val="es-SV"/>
              </w:rPr>
              <w:t>2</w:t>
            </w:r>
          </w:p>
        </w:tc>
        <w:tc>
          <w:tcPr>
            <w:tcW w:w="3732" w:type="dxa"/>
          </w:tcPr>
          <w:p w14:paraId="31CEA373" w14:textId="3603AA7D" w:rsidR="003C10BB" w:rsidRPr="0080701E" w:rsidRDefault="00057F56" w:rsidP="0080701E">
            <w:pPr>
              <w:spacing w:after="200"/>
              <w:rPr>
                <w:rFonts w:asciiTheme="minorHAnsi" w:hAnsiTheme="minorHAnsi" w:cs="Arial"/>
                <w:bCs/>
                <w:sz w:val="18"/>
                <w:szCs w:val="18"/>
                <w:lang w:val="es-SV"/>
              </w:rPr>
            </w:pPr>
            <w:r>
              <w:rPr>
                <w:rFonts w:ascii="Calibri" w:hAnsi="Calibri" w:cs="Calibri"/>
                <w:sz w:val="18"/>
                <w:szCs w:val="18"/>
              </w:rPr>
              <w:t>#####</w:t>
            </w:r>
          </w:p>
        </w:tc>
        <w:tc>
          <w:tcPr>
            <w:tcW w:w="1652" w:type="dxa"/>
          </w:tcPr>
          <w:p w14:paraId="5F61402D" w14:textId="77777777" w:rsidR="003C10BB" w:rsidRPr="0080701E" w:rsidRDefault="0093779B" w:rsidP="0080701E">
            <w:pPr>
              <w:spacing w:after="200"/>
              <w:jc w:val="center"/>
              <w:rPr>
                <w:rFonts w:asciiTheme="minorHAnsi" w:hAnsiTheme="minorHAnsi" w:cs="Arial"/>
                <w:bCs/>
                <w:sz w:val="18"/>
                <w:szCs w:val="18"/>
                <w:lang w:val="es-SV"/>
              </w:rPr>
            </w:pPr>
            <w:r>
              <w:rPr>
                <w:rFonts w:asciiTheme="minorHAnsi" w:hAnsiTheme="minorHAnsi" w:cs="Arial"/>
                <w:bCs/>
                <w:sz w:val="18"/>
                <w:szCs w:val="18"/>
                <w:lang w:val="es-SV"/>
              </w:rPr>
              <w:t>01/01/2020</w:t>
            </w:r>
          </w:p>
        </w:tc>
        <w:tc>
          <w:tcPr>
            <w:tcW w:w="2399" w:type="dxa"/>
            <w:vAlign w:val="center"/>
          </w:tcPr>
          <w:p w14:paraId="30E7F08A" w14:textId="77777777" w:rsidR="003C10BB" w:rsidRPr="0080701E" w:rsidRDefault="0093779B" w:rsidP="0080701E">
            <w:pPr>
              <w:spacing w:after="200"/>
              <w:jc w:val="center"/>
              <w:rPr>
                <w:rFonts w:asciiTheme="minorHAnsi" w:hAnsiTheme="minorHAnsi" w:cs="Arial"/>
                <w:bCs/>
                <w:sz w:val="18"/>
                <w:szCs w:val="18"/>
                <w:lang w:val="es-SV"/>
              </w:rPr>
            </w:pPr>
            <w:r>
              <w:rPr>
                <w:rFonts w:asciiTheme="minorHAnsi" w:hAnsiTheme="minorHAnsi" w:cs="Arial"/>
                <w:bCs/>
                <w:sz w:val="18"/>
                <w:szCs w:val="18"/>
                <w:lang w:val="es-SV"/>
              </w:rPr>
              <w:t>ST-02/2020</w:t>
            </w:r>
          </w:p>
        </w:tc>
      </w:tr>
    </w:tbl>
    <w:p w14:paraId="21AD2907" w14:textId="77777777" w:rsidR="003C10BB" w:rsidRPr="00EB1EF9" w:rsidRDefault="003C10BB" w:rsidP="003C10BB">
      <w:pPr>
        <w:pStyle w:val="Default"/>
        <w:ind w:left="851" w:right="-91" w:hanging="284"/>
        <w:jc w:val="both"/>
        <w:rPr>
          <w:rFonts w:asciiTheme="minorHAnsi" w:hAnsiTheme="minorHAnsi" w:cs="Arial"/>
          <w:bCs/>
          <w:sz w:val="12"/>
          <w:szCs w:val="12"/>
          <w:lang w:val="es-SV"/>
        </w:rPr>
      </w:pPr>
    </w:p>
    <w:p w14:paraId="0B0BC671" w14:textId="77777777" w:rsidR="003C10BB" w:rsidRPr="0093779B" w:rsidRDefault="003C10BB" w:rsidP="0093779B">
      <w:pPr>
        <w:pStyle w:val="Default"/>
        <w:ind w:right="335"/>
        <w:jc w:val="both"/>
        <w:rPr>
          <w:rFonts w:ascii="Arial" w:hAnsi="Arial" w:cs="Arial"/>
          <w:sz w:val="22"/>
          <w:szCs w:val="22"/>
          <w:lang w:val="es-SV"/>
        </w:rPr>
      </w:pPr>
    </w:p>
    <w:p w14:paraId="5DC888CF" w14:textId="77777777" w:rsidR="0093779B" w:rsidRDefault="0093779B" w:rsidP="0093779B">
      <w:pPr>
        <w:pStyle w:val="Textoindependiente2"/>
        <w:spacing w:after="200" w:line="360" w:lineRule="auto"/>
        <w:rPr>
          <w:rFonts w:ascii="Arial" w:hAnsi="Arial" w:cs="Arial"/>
          <w:szCs w:val="22"/>
          <w:lang w:val="es-ES"/>
        </w:rPr>
      </w:pPr>
      <w:r w:rsidRPr="000920EF">
        <w:rPr>
          <w:rFonts w:ascii="Arial" w:hAnsi="Arial" w:cs="Arial"/>
          <w:bCs/>
          <w:szCs w:val="22"/>
          <w:lang w:val="es-SV"/>
        </w:rPr>
        <w:t>D</w:t>
      </w:r>
      <w:proofErr w:type="spellStart"/>
      <w:r>
        <w:rPr>
          <w:rFonts w:ascii="Arial" w:hAnsi="Arial" w:cs="Arial"/>
          <w:bCs/>
          <w:szCs w:val="22"/>
        </w:rPr>
        <w:t>e</w:t>
      </w:r>
      <w:proofErr w:type="spellEnd"/>
      <w:r w:rsidRPr="000920EF">
        <w:rPr>
          <w:rFonts w:ascii="Arial" w:hAnsi="Arial" w:cs="Arial"/>
          <w:bCs/>
          <w:szCs w:val="22"/>
        </w:rPr>
        <w:t xml:space="preserve"> conformidad a lo dispuesto en los artículos 26 y 27 de la Ley del ISBM, y las regulaciones establecidas en el </w:t>
      </w:r>
      <w:r w:rsidRPr="000920EF">
        <w:rPr>
          <w:rFonts w:ascii="Arial" w:hAnsi="Arial" w:cs="Arial"/>
          <w:bCs/>
          <w:szCs w:val="22"/>
          <w:lang w:val="es-SV"/>
        </w:rPr>
        <w:t>Instructivo Nro. ISBM 22/2018 “Instructivo para Trámite de Subsidios por Incapacidades Temporales y Permanentes de los Docentes”</w:t>
      </w:r>
      <w:r w:rsidRPr="000920EF">
        <w:rPr>
          <w:rFonts w:ascii="Arial" w:hAnsi="Arial" w:cs="Arial"/>
          <w:bCs/>
          <w:szCs w:val="22"/>
        </w:rPr>
        <w:t xml:space="preserve">, </w:t>
      </w:r>
      <w:r>
        <w:rPr>
          <w:rFonts w:ascii="Arial" w:hAnsi="Arial" w:cs="Arial"/>
          <w:bCs/>
          <w:szCs w:val="22"/>
        </w:rPr>
        <w:t>el Técnico de Subsidios y Pensiones</w:t>
      </w:r>
      <w:r w:rsidRPr="000920EF">
        <w:rPr>
          <w:rFonts w:ascii="Arial" w:hAnsi="Arial" w:cs="Arial"/>
          <w:bCs/>
          <w:szCs w:val="22"/>
        </w:rPr>
        <w:t xml:space="preserve"> revisó las solicitudes presentadas y verificó la documentación de las mismas, </w:t>
      </w:r>
      <w:r w:rsidRPr="000920EF">
        <w:rPr>
          <w:rFonts w:ascii="Arial" w:hAnsi="Arial" w:cs="Arial"/>
          <w:bCs/>
          <w:szCs w:val="22"/>
          <w:lang w:val="es-ES"/>
        </w:rPr>
        <w:t xml:space="preserve">preparando el análisis técnico de cada caso para </w:t>
      </w:r>
      <w:r w:rsidRPr="000920EF">
        <w:rPr>
          <w:rFonts w:ascii="Arial" w:hAnsi="Arial" w:cs="Arial"/>
          <w:bCs/>
          <w:szCs w:val="22"/>
        </w:rPr>
        <w:t>la Co</w:t>
      </w:r>
      <w:r w:rsidRPr="000920EF">
        <w:rPr>
          <w:rFonts w:ascii="Arial" w:hAnsi="Arial" w:cs="Arial"/>
          <w:szCs w:val="22"/>
          <w:lang w:val="es-ES"/>
        </w:rPr>
        <w:t>misión Técnica de Análisis de Reembolsos y Reintegros</w:t>
      </w:r>
      <w:r>
        <w:rPr>
          <w:rFonts w:ascii="Arial" w:hAnsi="Arial" w:cs="Arial"/>
          <w:szCs w:val="22"/>
          <w:lang w:val="es-ES"/>
        </w:rPr>
        <w:t>,</w:t>
      </w:r>
      <w:r w:rsidRPr="000920EF">
        <w:rPr>
          <w:rFonts w:ascii="Arial" w:hAnsi="Arial" w:cs="Arial"/>
          <w:szCs w:val="22"/>
          <w:lang w:val="es-ES"/>
        </w:rPr>
        <w:t xml:space="preserve"> Subsidios y Pensiones.</w:t>
      </w:r>
    </w:p>
    <w:p w14:paraId="71354A08" w14:textId="77777777" w:rsidR="0093779B" w:rsidRPr="0093779B" w:rsidRDefault="0093779B" w:rsidP="0093779B">
      <w:pPr>
        <w:pStyle w:val="Textoindependiente2"/>
        <w:spacing w:after="200" w:line="360" w:lineRule="auto"/>
        <w:rPr>
          <w:rFonts w:ascii="Arial" w:hAnsi="Arial" w:cs="Arial"/>
          <w:bCs/>
          <w:szCs w:val="22"/>
        </w:rPr>
      </w:pPr>
      <w:r w:rsidRPr="0093779B">
        <w:rPr>
          <w:rFonts w:ascii="Arial" w:hAnsi="Arial" w:cs="Arial"/>
          <w:bCs/>
          <w:lang w:val="es-SV"/>
        </w:rPr>
        <w:t xml:space="preserve">En fecha 14 de enero de 2020, </w:t>
      </w:r>
      <w:r w:rsidRPr="0093779B">
        <w:rPr>
          <w:rFonts w:ascii="Arial" w:hAnsi="Arial" w:cs="Arial"/>
        </w:rPr>
        <w:t xml:space="preserve">la Comisión Técnica de Análisis de Reembolsos y Reintegros, Subsidios y Pensiones, analizó la procedencia de </w:t>
      </w:r>
      <w:r w:rsidRPr="0093779B">
        <w:rPr>
          <w:rFonts w:ascii="Arial" w:hAnsi="Arial" w:cs="Arial"/>
          <w:bCs/>
        </w:rPr>
        <w:t>las solicitudes arriba mencionadas recomendando al Consejo Directivo</w:t>
      </w:r>
      <w:r w:rsidRPr="0093779B" w:rsidDel="0073664A">
        <w:rPr>
          <w:rFonts w:ascii="Arial" w:hAnsi="Arial" w:cs="Arial"/>
        </w:rPr>
        <w:t xml:space="preserve"> </w:t>
      </w:r>
      <w:r w:rsidRPr="0093779B">
        <w:rPr>
          <w:rFonts w:ascii="Arial" w:hAnsi="Arial" w:cs="Arial"/>
        </w:rPr>
        <w:t xml:space="preserve">aprobar el pago </w:t>
      </w:r>
      <w:r w:rsidRPr="0093779B">
        <w:rPr>
          <w:rFonts w:ascii="Arial" w:hAnsi="Arial" w:cs="Arial"/>
          <w:bCs/>
        </w:rPr>
        <w:t xml:space="preserve">de dos (02) solicitudes de subsidios por incapacidades temporales, </w:t>
      </w:r>
      <w:r w:rsidRPr="0093779B">
        <w:rPr>
          <w:rFonts w:ascii="Arial" w:hAnsi="Arial" w:cs="Arial"/>
        </w:rPr>
        <w:t xml:space="preserve">por cumplir lo establecido en los </w:t>
      </w:r>
      <w:r w:rsidRPr="0093779B">
        <w:rPr>
          <w:rFonts w:ascii="Arial" w:hAnsi="Arial" w:cs="Arial"/>
          <w:bCs/>
          <w:lang w:val="es-SV"/>
        </w:rPr>
        <w:t>artículos 26 y 27 de la Ley del ISBM, y las regulaciones del Instructivo Nro. ISBM 22/2018</w:t>
      </w:r>
      <w:r w:rsidRPr="0093779B">
        <w:rPr>
          <w:rFonts w:ascii="Arial" w:hAnsi="Arial" w:cs="Arial"/>
          <w:bCs/>
        </w:rPr>
        <w:t xml:space="preserve"> </w:t>
      </w:r>
      <w:r w:rsidRPr="0093779B">
        <w:rPr>
          <w:rFonts w:ascii="Arial" w:hAnsi="Arial" w:cs="Arial"/>
        </w:rPr>
        <w:t>según consta en el ACTA Nro. 001-2020</w:t>
      </w:r>
      <w:r w:rsidRPr="0093779B">
        <w:rPr>
          <w:rFonts w:ascii="Arial" w:hAnsi="Arial" w:cs="Arial"/>
          <w:bCs/>
          <w:lang w:val="es-SV"/>
        </w:rPr>
        <w:t>.</w:t>
      </w:r>
    </w:p>
    <w:p w14:paraId="24661722" w14:textId="77777777" w:rsidR="003C10BB" w:rsidRPr="00591109" w:rsidRDefault="003C10BB" w:rsidP="00591109">
      <w:pPr>
        <w:spacing w:after="200" w:line="360" w:lineRule="auto"/>
        <w:ind w:left="1276" w:hanging="1276"/>
        <w:jc w:val="both"/>
        <w:rPr>
          <w:rFonts w:ascii="Arial" w:hAnsi="Arial" w:cs="Arial"/>
          <w:kern w:val="16"/>
          <w:sz w:val="22"/>
          <w:szCs w:val="22"/>
          <w:lang w:val="es-MX"/>
        </w:rPr>
      </w:pPr>
    </w:p>
    <w:p w14:paraId="7B924180" w14:textId="77777777" w:rsidR="0080701E" w:rsidRPr="00591109" w:rsidRDefault="0080701E" w:rsidP="00591109">
      <w:pPr>
        <w:spacing w:after="200" w:line="360" w:lineRule="auto"/>
        <w:jc w:val="both"/>
        <w:rPr>
          <w:rFonts w:ascii="Arial" w:hAnsi="Arial" w:cs="Arial"/>
          <w:b/>
          <w:bCs/>
          <w:sz w:val="22"/>
          <w:szCs w:val="22"/>
          <w:lang w:val="es-SV"/>
        </w:rPr>
      </w:pPr>
      <w:r w:rsidRPr="00591109">
        <w:rPr>
          <w:rFonts w:ascii="Arial" w:hAnsi="Arial" w:cs="Arial"/>
          <w:b/>
          <w:bCs/>
          <w:sz w:val="22"/>
          <w:szCs w:val="22"/>
          <w:u w:val="single"/>
          <w:lang w:val="es-SV"/>
        </w:rPr>
        <w:lastRenderedPageBreak/>
        <w:t>RECOMENDACIÓN</w:t>
      </w:r>
      <w:r w:rsidRPr="00591109">
        <w:rPr>
          <w:rFonts w:ascii="Arial" w:hAnsi="Arial" w:cs="Arial"/>
          <w:b/>
          <w:bCs/>
          <w:sz w:val="22"/>
          <w:szCs w:val="22"/>
          <w:lang w:val="es-SV"/>
        </w:rPr>
        <w:t>:</w:t>
      </w:r>
    </w:p>
    <w:p w14:paraId="34E7B6A6" w14:textId="73A0B424" w:rsidR="0093779B" w:rsidRPr="00591109" w:rsidRDefault="0080701E" w:rsidP="00591109">
      <w:pPr>
        <w:spacing w:after="200" w:line="360" w:lineRule="auto"/>
        <w:jc w:val="both"/>
        <w:rPr>
          <w:rFonts w:ascii="Arial" w:hAnsi="Arial" w:cs="Arial"/>
          <w:sz w:val="22"/>
          <w:szCs w:val="22"/>
        </w:rPr>
      </w:pPr>
      <w:r w:rsidRPr="00591109">
        <w:rPr>
          <w:rFonts w:ascii="Arial" w:hAnsi="Arial" w:cs="Arial"/>
          <w:bCs/>
          <w:sz w:val="22"/>
          <w:szCs w:val="22"/>
          <w:lang w:val="es-SV"/>
        </w:rPr>
        <w:t xml:space="preserve">La Sub Dirección de </w:t>
      </w:r>
      <w:r w:rsidR="00D94D41" w:rsidRPr="00591109">
        <w:rPr>
          <w:rFonts w:ascii="Arial" w:hAnsi="Arial" w:cs="Arial"/>
          <w:bCs/>
          <w:sz w:val="22"/>
          <w:szCs w:val="22"/>
          <w:lang w:val="es-SV"/>
        </w:rPr>
        <w:t xml:space="preserve">Salud, </w:t>
      </w:r>
      <w:r w:rsidR="001867A4" w:rsidRPr="00591109">
        <w:rPr>
          <w:rFonts w:ascii="Arial" w:hAnsi="Arial" w:cs="Arial"/>
          <w:bCs/>
          <w:sz w:val="22"/>
          <w:szCs w:val="22"/>
          <w:lang w:val="es-SV"/>
        </w:rPr>
        <w:t>considerando la</w:t>
      </w:r>
      <w:r w:rsidRPr="00591109">
        <w:rPr>
          <w:rFonts w:ascii="Arial" w:hAnsi="Arial" w:cs="Arial"/>
          <w:bCs/>
          <w:sz w:val="22"/>
          <w:szCs w:val="22"/>
          <w:lang w:val="es-SV"/>
        </w:rPr>
        <w:t xml:space="preserve"> recomendación emitida por la </w:t>
      </w:r>
      <w:r w:rsidRPr="00591109">
        <w:rPr>
          <w:rFonts w:ascii="Arial" w:hAnsi="Arial" w:cs="Arial"/>
          <w:sz w:val="22"/>
          <w:szCs w:val="22"/>
        </w:rPr>
        <w:t>Comisión Técnica de Análisis de Reembolsos y Reintegros, Subsidios y Pensiones</w:t>
      </w:r>
      <w:r w:rsidRPr="00591109">
        <w:rPr>
          <w:rFonts w:ascii="Arial" w:hAnsi="Arial" w:cs="Arial"/>
          <w:bCs/>
          <w:sz w:val="22"/>
          <w:szCs w:val="22"/>
          <w:lang w:val="es-SV"/>
        </w:rPr>
        <w:t xml:space="preserve"> del ISBM, según consta en </w:t>
      </w:r>
      <w:r w:rsidRPr="00591109">
        <w:rPr>
          <w:rFonts w:ascii="Arial" w:hAnsi="Arial" w:cs="Arial"/>
          <w:sz w:val="22"/>
          <w:szCs w:val="22"/>
        </w:rPr>
        <w:t xml:space="preserve">ACTA Nro. </w:t>
      </w:r>
      <w:r w:rsidR="0093779B" w:rsidRPr="00591109">
        <w:rPr>
          <w:rFonts w:ascii="Arial" w:hAnsi="Arial" w:cs="Arial"/>
          <w:sz w:val="22"/>
          <w:szCs w:val="22"/>
        </w:rPr>
        <w:t>001-2020, de fecha 14 de enero de 2020</w:t>
      </w:r>
      <w:r w:rsidR="0093779B" w:rsidRPr="00591109">
        <w:rPr>
          <w:rFonts w:ascii="Arial" w:hAnsi="Arial" w:cs="Arial"/>
          <w:bCs/>
          <w:sz w:val="22"/>
          <w:szCs w:val="22"/>
          <w:lang w:val="es-SV"/>
        </w:rPr>
        <w:t xml:space="preserve">, y de conformidad a los artículos 20 literal g), 22 literal a), 26, y 27 de la Ley del ISBM y el Instructivo Nro. ISBM 22/2018 “Instructivo para Trámite de Subsidios por Incapacidades Temporales y Permanentes de los Docentes”, recomienda al Consejo Directivo: </w:t>
      </w:r>
    </w:p>
    <w:p w14:paraId="3856CE8E" w14:textId="77777777" w:rsidR="0093779B" w:rsidRPr="00591109" w:rsidRDefault="0093779B" w:rsidP="00591109">
      <w:pPr>
        <w:pStyle w:val="Textocomentario"/>
        <w:spacing w:after="200" w:line="360" w:lineRule="auto"/>
        <w:jc w:val="both"/>
        <w:rPr>
          <w:rFonts w:ascii="Arial" w:hAnsi="Arial" w:cs="Arial"/>
          <w:bCs/>
          <w:sz w:val="22"/>
          <w:szCs w:val="22"/>
          <w:lang w:val="es-SV"/>
        </w:rPr>
      </w:pPr>
    </w:p>
    <w:p w14:paraId="753EE5AA" w14:textId="77777777" w:rsidR="002945D9" w:rsidRPr="00591109" w:rsidRDefault="0080701E" w:rsidP="00591109">
      <w:pPr>
        <w:snapToGrid w:val="0"/>
        <w:spacing w:after="200" w:line="360" w:lineRule="auto"/>
        <w:ind w:left="567" w:hanging="567"/>
        <w:jc w:val="both"/>
        <w:rPr>
          <w:rFonts w:ascii="Arial" w:hAnsi="Arial" w:cs="Arial"/>
          <w:bCs/>
          <w:sz w:val="22"/>
          <w:szCs w:val="22"/>
          <w:lang w:val="es-SV"/>
        </w:rPr>
      </w:pPr>
      <w:r w:rsidRPr="00591109">
        <w:rPr>
          <w:rFonts w:ascii="Arial" w:hAnsi="Arial" w:cs="Arial"/>
          <w:b/>
          <w:bCs/>
          <w:sz w:val="22"/>
          <w:szCs w:val="22"/>
          <w:lang w:val="es-SV"/>
        </w:rPr>
        <w:t>I</w:t>
      </w:r>
      <w:r w:rsidRPr="00591109">
        <w:rPr>
          <w:rFonts w:ascii="Arial" w:hAnsi="Arial" w:cs="Arial"/>
          <w:bCs/>
          <w:sz w:val="22"/>
          <w:szCs w:val="22"/>
          <w:lang w:val="es-SV"/>
        </w:rPr>
        <w:t xml:space="preserve">. </w:t>
      </w:r>
      <w:r w:rsidRPr="00591109">
        <w:rPr>
          <w:rFonts w:ascii="Arial" w:hAnsi="Arial" w:cs="Arial"/>
          <w:bCs/>
          <w:sz w:val="22"/>
          <w:szCs w:val="22"/>
          <w:lang w:val="es-SV"/>
        </w:rPr>
        <w:tab/>
        <w:t xml:space="preserve">Aprobar el pago </w:t>
      </w:r>
      <w:r w:rsidR="002945D9" w:rsidRPr="00591109">
        <w:rPr>
          <w:rFonts w:ascii="Arial" w:hAnsi="Arial" w:cs="Arial"/>
          <w:bCs/>
          <w:sz w:val="22"/>
          <w:szCs w:val="22"/>
          <w:lang w:val="es-SV"/>
        </w:rPr>
        <w:t xml:space="preserve">subsidios por incapacidad temporal, considerando recomendación emitida por la Comisión de Análisis de Reembolsos y Reintegros, Subsidios y Pensiones del ISBM, según el detalle en cuadros consignados en el Romano I de la parte </w:t>
      </w:r>
      <w:proofErr w:type="spellStart"/>
      <w:r w:rsidR="002945D9" w:rsidRPr="00591109">
        <w:rPr>
          <w:rFonts w:ascii="Arial" w:hAnsi="Arial" w:cs="Arial"/>
          <w:bCs/>
          <w:sz w:val="22"/>
          <w:szCs w:val="22"/>
          <w:lang w:val="es-SV"/>
        </w:rPr>
        <w:t>recomendativa</w:t>
      </w:r>
      <w:proofErr w:type="spellEnd"/>
      <w:r w:rsidR="002945D9" w:rsidRPr="00591109">
        <w:rPr>
          <w:rFonts w:ascii="Arial" w:hAnsi="Arial" w:cs="Arial"/>
          <w:bCs/>
          <w:sz w:val="22"/>
          <w:szCs w:val="22"/>
          <w:lang w:val="es-SV"/>
        </w:rPr>
        <w:t xml:space="preserve"> del Punto.</w:t>
      </w:r>
    </w:p>
    <w:p w14:paraId="08FDA0EC" w14:textId="77777777" w:rsidR="00A24598" w:rsidRPr="00591109" w:rsidRDefault="0080701E" w:rsidP="00591109">
      <w:pPr>
        <w:snapToGrid w:val="0"/>
        <w:spacing w:after="200" w:line="360" w:lineRule="auto"/>
        <w:ind w:left="567" w:hanging="567"/>
        <w:jc w:val="both"/>
        <w:rPr>
          <w:rFonts w:ascii="Arial" w:hAnsi="Arial" w:cs="Arial"/>
          <w:sz w:val="22"/>
          <w:szCs w:val="22"/>
        </w:rPr>
      </w:pPr>
      <w:r w:rsidRPr="00591109">
        <w:rPr>
          <w:rFonts w:ascii="Arial" w:hAnsi="Arial" w:cs="Arial"/>
          <w:bCs/>
          <w:sz w:val="22"/>
          <w:szCs w:val="22"/>
          <w:lang w:val="es-SV"/>
        </w:rPr>
        <w:t>II.</w:t>
      </w:r>
      <w:r w:rsidRPr="00591109">
        <w:rPr>
          <w:rFonts w:ascii="Arial" w:hAnsi="Arial" w:cs="Arial"/>
          <w:bCs/>
          <w:sz w:val="22"/>
          <w:szCs w:val="22"/>
          <w:lang w:val="es-SV"/>
        </w:rPr>
        <w:tab/>
        <w:t xml:space="preserve">Encomendar a la </w:t>
      </w:r>
      <w:r w:rsidR="007508F7" w:rsidRPr="00591109">
        <w:rPr>
          <w:rFonts w:ascii="Arial" w:hAnsi="Arial" w:cs="Arial"/>
          <w:sz w:val="22"/>
          <w:szCs w:val="22"/>
        </w:rPr>
        <w:t>Sub Dirección de Salud a través de</w:t>
      </w:r>
      <w:r w:rsidR="00A24598" w:rsidRPr="00591109">
        <w:rPr>
          <w:rFonts w:ascii="Arial" w:hAnsi="Arial" w:cs="Arial"/>
          <w:sz w:val="22"/>
          <w:szCs w:val="22"/>
        </w:rPr>
        <w:t xml:space="preserve"> </w:t>
      </w:r>
      <w:r w:rsidR="007508F7" w:rsidRPr="00591109">
        <w:rPr>
          <w:rFonts w:ascii="Arial" w:hAnsi="Arial" w:cs="Arial"/>
          <w:sz w:val="22"/>
          <w:szCs w:val="22"/>
        </w:rPr>
        <w:t>l</w:t>
      </w:r>
      <w:r w:rsidR="00A24598" w:rsidRPr="00591109">
        <w:rPr>
          <w:rFonts w:ascii="Arial" w:hAnsi="Arial" w:cs="Arial"/>
          <w:sz w:val="22"/>
          <w:szCs w:val="22"/>
        </w:rPr>
        <w:t>a</w:t>
      </w:r>
      <w:r w:rsidR="007508F7" w:rsidRPr="00591109">
        <w:rPr>
          <w:rFonts w:ascii="Arial" w:hAnsi="Arial" w:cs="Arial"/>
          <w:sz w:val="22"/>
          <w:szCs w:val="22"/>
        </w:rPr>
        <w:t xml:space="preserve"> Técnico de Subsidios y Pensiones el seguimiento y continuidad de los trámites incluida la notificación de lo resuelto a los solicitantes, conforme a lo dispuesto en la Ley de Procedimientos Administrativos.</w:t>
      </w:r>
    </w:p>
    <w:p w14:paraId="05134273" w14:textId="77777777" w:rsidR="0080701E" w:rsidRPr="00591109" w:rsidRDefault="0080701E" w:rsidP="00591109">
      <w:pPr>
        <w:snapToGrid w:val="0"/>
        <w:spacing w:after="200" w:line="360" w:lineRule="auto"/>
        <w:ind w:left="567" w:hanging="567"/>
        <w:jc w:val="both"/>
        <w:rPr>
          <w:rFonts w:ascii="Arial" w:hAnsi="Arial" w:cs="Arial"/>
          <w:bCs/>
          <w:sz w:val="22"/>
          <w:szCs w:val="22"/>
          <w:lang w:val="es-SV"/>
        </w:rPr>
      </w:pPr>
      <w:r w:rsidRPr="00591109">
        <w:rPr>
          <w:rFonts w:ascii="Arial" w:hAnsi="Arial" w:cs="Arial"/>
          <w:bCs/>
          <w:sz w:val="22"/>
          <w:szCs w:val="22"/>
          <w:lang w:val="es-SV"/>
        </w:rPr>
        <w:t>III.</w:t>
      </w:r>
      <w:r w:rsidRPr="00591109">
        <w:rPr>
          <w:rFonts w:ascii="Arial" w:hAnsi="Arial" w:cs="Arial"/>
          <w:bCs/>
          <w:sz w:val="22"/>
          <w:szCs w:val="22"/>
          <w:lang w:val="es-SV"/>
        </w:rPr>
        <w:tab/>
        <w:t>Encomendar a la Unidad Financiera Institucional la continuidad del trámite pertinente para el pago</w:t>
      </w:r>
      <w:r w:rsidR="007508F7" w:rsidRPr="00591109">
        <w:rPr>
          <w:rFonts w:ascii="Arial" w:hAnsi="Arial" w:cs="Arial"/>
          <w:bCs/>
          <w:sz w:val="22"/>
          <w:szCs w:val="22"/>
          <w:lang w:val="es-SV"/>
        </w:rPr>
        <w:t xml:space="preserve"> aprobado</w:t>
      </w:r>
      <w:r w:rsidRPr="00591109">
        <w:rPr>
          <w:rFonts w:ascii="Arial" w:hAnsi="Arial" w:cs="Arial"/>
          <w:bCs/>
          <w:sz w:val="22"/>
          <w:szCs w:val="22"/>
          <w:lang w:val="es-SV"/>
        </w:rPr>
        <w:t>.</w:t>
      </w:r>
    </w:p>
    <w:p w14:paraId="4EE8D88B" w14:textId="77777777" w:rsidR="0080701E" w:rsidRPr="005872A5" w:rsidRDefault="0080701E" w:rsidP="00591109">
      <w:pPr>
        <w:snapToGrid w:val="0"/>
        <w:spacing w:after="200" w:line="360" w:lineRule="auto"/>
        <w:ind w:left="567" w:hanging="567"/>
        <w:jc w:val="both"/>
        <w:rPr>
          <w:rFonts w:ascii="Arial" w:hAnsi="Arial" w:cs="Arial"/>
          <w:bCs/>
          <w:sz w:val="22"/>
          <w:szCs w:val="22"/>
          <w:lang w:val="es-SV"/>
        </w:rPr>
      </w:pPr>
      <w:r w:rsidRPr="005872A5">
        <w:rPr>
          <w:rFonts w:ascii="Arial" w:hAnsi="Arial" w:cs="Arial"/>
          <w:bCs/>
          <w:sz w:val="22"/>
          <w:szCs w:val="22"/>
          <w:lang w:val="es-SV"/>
        </w:rPr>
        <w:t>IV.</w:t>
      </w:r>
      <w:r w:rsidRPr="005872A5">
        <w:rPr>
          <w:rFonts w:ascii="Arial" w:hAnsi="Arial" w:cs="Arial"/>
          <w:bCs/>
          <w:sz w:val="22"/>
          <w:szCs w:val="22"/>
          <w:lang w:val="es-SV"/>
        </w:rPr>
        <w:tab/>
        <w:t>Declarar el acuerdo de aplicación inmediata, para la notificación correspondiente.”””””””””</w:t>
      </w:r>
    </w:p>
    <w:p w14:paraId="55C83120" w14:textId="77777777" w:rsidR="0080701E" w:rsidRPr="005872A5" w:rsidRDefault="0080701E" w:rsidP="00591109">
      <w:pPr>
        <w:snapToGrid w:val="0"/>
        <w:spacing w:after="200" w:line="360" w:lineRule="auto"/>
        <w:ind w:left="567" w:hanging="567"/>
        <w:jc w:val="both"/>
        <w:rPr>
          <w:rFonts w:ascii="Arial" w:hAnsi="Arial" w:cs="Arial"/>
          <w:bCs/>
          <w:sz w:val="22"/>
          <w:szCs w:val="22"/>
          <w:lang w:val="es-SV"/>
        </w:rPr>
      </w:pPr>
      <w:r w:rsidRPr="005872A5">
        <w:rPr>
          <w:rFonts w:ascii="Arial" w:hAnsi="Arial" w:cs="Arial"/>
          <w:bCs/>
          <w:sz w:val="22"/>
          <w:szCs w:val="22"/>
          <w:lang w:val="es-SV"/>
        </w:rPr>
        <w:t>“””””””””””””””””””””””””””””””””””””””””””””””””””””””””””””””””””””””””””””””””””””””””””””””””””””””””””””””””””””””””””””</w:t>
      </w:r>
    </w:p>
    <w:p w14:paraId="7C11704A" w14:textId="3E420968" w:rsidR="00280A60" w:rsidRPr="005872A5" w:rsidRDefault="007508F7" w:rsidP="00591109">
      <w:pPr>
        <w:tabs>
          <w:tab w:val="left" w:pos="7513"/>
        </w:tabs>
        <w:suppressAutoHyphens/>
        <w:spacing w:after="200" w:line="360" w:lineRule="auto"/>
        <w:jc w:val="both"/>
        <w:rPr>
          <w:rFonts w:ascii="Arial" w:hAnsi="Arial" w:cs="Arial"/>
          <w:sz w:val="22"/>
          <w:szCs w:val="22"/>
          <w:lang w:val="es-MX"/>
        </w:rPr>
      </w:pPr>
      <w:r w:rsidRPr="005872A5">
        <w:rPr>
          <w:rFonts w:ascii="Arial" w:hAnsi="Arial" w:cs="Arial"/>
          <w:sz w:val="22"/>
          <w:szCs w:val="22"/>
          <w:lang w:val="es-SV"/>
        </w:rPr>
        <w:t xml:space="preserve">Finalizada la lectura íntegra del Punto el </w:t>
      </w:r>
      <w:r w:rsidR="00A24598" w:rsidRPr="005872A5">
        <w:rPr>
          <w:rFonts w:ascii="Arial" w:hAnsi="Arial" w:cs="Arial"/>
          <w:sz w:val="22"/>
          <w:szCs w:val="22"/>
          <w:lang w:val="es-SV"/>
        </w:rPr>
        <w:t>licenciado Ernesto Antonio Esperanza León requirió encomendar a la Sub Dirección</w:t>
      </w:r>
      <w:r w:rsidR="00A24598" w:rsidRPr="005872A5">
        <w:rPr>
          <w:rFonts w:ascii="Arial" w:hAnsi="Arial" w:cs="Arial"/>
          <w:sz w:val="22"/>
          <w:szCs w:val="22"/>
        </w:rPr>
        <w:t xml:space="preserve"> a través de la Técnico de Subsidios y Pensiones</w:t>
      </w:r>
      <w:r w:rsidR="00A24598" w:rsidRPr="005872A5">
        <w:rPr>
          <w:rFonts w:ascii="Arial" w:hAnsi="Arial" w:cs="Arial"/>
          <w:sz w:val="22"/>
          <w:szCs w:val="22"/>
          <w:lang w:val="es-ES_tradnl"/>
        </w:rPr>
        <w:t xml:space="preserve"> agregar los datos de la edad y tiempo de trabajo en el resumen del Punto, asimismo, los casos pendientes del año saliente deberán ser retomados en la primera sesión para el próximo año.</w:t>
      </w:r>
      <w:r w:rsidR="00283504" w:rsidRPr="005872A5">
        <w:rPr>
          <w:rFonts w:ascii="Arial" w:hAnsi="Arial" w:cs="Arial"/>
          <w:sz w:val="22"/>
          <w:szCs w:val="22"/>
          <w:lang w:val="es-ES_tradnl"/>
        </w:rPr>
        <w:t xml:space="preserve"> Agotadas las participaciones l</w:t>
      </w:r>
      <w:r w:rsidRPr="005872A5">
        <w:rPr>
          <w:rFonts w:ascii="Arial" w:hAnsi="Arial" w:cs="Arial"/>
          <w:sz w:val="22"/>
          <w:szCs w:val="22"/>
          <w:lang w:val="es-SV"/>
        </w:rPr>
        <w:t>a Directora P</w:t>
      </w:r>
      <w:proofErr w:type="spellStart"/>
      <w:r w:rsidR="00AF7A0C" w:rsidRPr="005872A5">
        <w:rPr>
          <w:rFonts w:ascii="Arial" w:hAnsi="Arial" w:cs="Arial"/>
          <w:sz w:val="22"/>
          <w:szCs w:val="22"/>
          <w:lang w:val="es-ES_tradnl"/>
        </w:rPr>
        <w:t>residenta</w:t>
      </w:r>
      <w:proofErr w:type="spellEnd"/>
      <w:r w:rsidRPr="005872A5">
        <w:rPr>
          <w:rFonts w:ascii="Arial" w:hAnsi="Arial" w:cs="Arial"/>
          <w:sz w:val="22"/>
          <w:szCs w:val="22"/>
          <w:lang w:val="es-ES_tradnl"/>
        </w:rPr>
        <w:t xml:space="preserve"> sometió a votación el Acuerdo en los términos de aprobar </w:t>
      </w:r>
      <w:r w:rsidR="00283504" w:rsidRPr="005872A5">
        <w:rPr>
          <w:rFonts w:ascii="Arial" w:hAnsi="Arial" w:cs="Arial"/>
          <w:sz w:val="22"/>
          <w:szCs w:val="22"/>
          <w:lang w:val="es-ES_tradnl"/>
        </w:rPr>
        <w:t xml:space="preserve">conforme a la recomendación, adicionando la encomienda para el Sub Director de Salud. </w:t>
      </w:r>
      <w:r w:rsidR="00280A60" w:rsidRPr="005872A5">
        <w:rPr>
          <w:rFonts w:ascii="Arial" w:hAnsi="Arial" w:cs="Arial"/>
          <w:sz w:val="22"/>
          <w:szCs w:val="22"/>
          <w:lang w:val="es-MX"/>
        </w:rPr>
        <w:t xml:space="preserve">Asimismo, </w:t>
      </w:r>
      <w:r w:rsidR="00835FE1" w:rsidRPr="005872A5">
        <w:rPr>
          <w:rFonts w:ascii="Arial" w:hAnsi="Arial" w:cs="Arial"/>
          <w:sz w:val="22"/>
          <w:szCs w:val="22"/>
          <w:lang w:val="es-MX"/>
        </w:rPr>
        <w:t>informó que este A</w:t>
      </w:r>
      <w:r w:rsidR="00280A60" w:rsidRPr="005872A5">
        <w:rPr>
          <w:rFonts w:ascii="Arial" w:hAnsi="Arial" w:cs="Arial"/>
          <w:sz w:val="22"/>
          <w:szCs w:val="22"/>
          <w:lang w:val="es-MX"/>
        </w:rPr>
        <w:t>cuerdo será certificado de forma individual a los solicitantes, conforme a los requisitos de emisión del acto administrativo que dispone la Ley de Procedimientos</w:t>
      </w:r>
      <w:r w:rsidR="00835FE1" w:rsidRPr="005872A5">
        <w:rPr>
          <w:rFonts w:ascii="Arial" w:hAnsi="Arial" w:cs="Arial"/>
          <w:sz w:val="22"/>
          <w:szCs w:val="22"/>
          <w:lang w:val="es-MX"/>
        </w:rPr>
        <w:t xml:space="preserve"> Administrativos.”””””””””””””””””””””””””””””””””</w:t>
      </w:r>
      <w:r w:rsidR="00283504" w:rsidRPr="005872A5">
        <w:rPr>
          <w:rFonts w:ascii="Arial" w:hAnsi="Arial" w:cs="Arial"/>
          <w:sz w:val="22"/>
          <w:szCs w:val="22"/>
          <w:lang w:val="es-MX"/>
        </w:rPr>
        <w:t>””””””””””””””””””””””””””””””””””””””””</w:t>
      </w:r>
    </w:p>
    <w:p w14:paraId="440DB4A7" w14:textId="77777777" w:rsidR="003C10BB" w:rsidRPr="005872A5" w:rsidRDefault="007508F7" w:rsidP="00591109">
      <w:pPr>
        <w:spacing w:after="200" w:line="360" w:lineRule="auto"/>
        <w:ind w:left="1276" w:hanging="1276"/>
        <w:jc w:val="both"/>
        <w:rPr>
          <w:rFonts w:ascii="Arial" w:hAnsi="Arial" w:cs="Arial"/>
          <w:sz w:val="22"/>
          <w:szCs w:val="22"/>
          <w:lang w:val="es-MX"/>
        </w:rPr>
      </w:pPr>
      <w:r w:rsidRPr="005872A5">
        <w:rPr>
          <w:rFonts w:ascii="Arial" w:hAnsi="Arial" w:cs="Arial"/>
          <w:sz w:val="22"/>
          <w:szCs w:val="22"/>
          <w:lang w:val="es-MX"/>
        </w:rPr>
        <w:t>“””””””””””””””””””””””””””””””””””””””””””””””””””””””””””””””””””””””””””””””””””””””””””””””””””””””””””””””””””””””””””””</w:t>
      </w:r>
    </w:p>
    <w:p w14:paraId="5CD8488D" w14:textId="77777777" w:rsidR="00591109" w:rsidRDefault="00591109" w:rsidP="00591109">
      <w:pPr>
        <w:spacing w:after="200" w:line="360" w:lineRule="auto"/>
        <w:jc w:val="both"/>
        <w:rPr>
          <w:rFonts w:ascii="Arial" w:hAnsi="Arial" w:cs="Arial"/>
          <w:sz w:val="22"/>
          <w:szCs w:val="22"/>
        </w:rPr>
      </w:pPr>
      <w:r w:rsidRPr="005872A5">
        <w:rPr>
          <w:rFonts w:ascii="Arial" w:hAnsi="Arial" w:cs="Arial"/>
          <w:b/>
          <w:sz w:val="22"/>
          <w:szCs w:val="22"/>
        </w:rPr>
        <w:t>POR TANTO,</w:t>
      </w:r>
      <w:r w:rsidRPr="005872A5">
        <w:rPr>
          <w:rFonts w:ascii="Arial" w:hAnsi="Arial" w:cs="Arial"/>
          <w:sz w:val="22"/>
          <w:szCs w:val="22"/>
        </w:rPr>
        <w:t xml:space="preserve"> concluida la revisión del Punto anterior, teniendo en cuenta la gestión efectuada por la Sub Dirección de Salud, </w:t>
      </w:r>
      <w:r w:rsidRPr="005872A5">
        <w:rPr>
          <w:rFonts w:ascii="Arial" w:hAnsi="Arial" w:cs="Arial"/>
          <w:bCs/>
          <w:sz w:val="22"/>
          <w:szCs w:val="22"/>
          <w:lang w:val="es-SV"/>
        </w:rPr>
        <w:t xml:space="preserve">a través de la Técnico de Subsidios y Pensiones y el análisis de la </w:t>
      </w:r>
      <w:r w:rsidRPr="005872A5">
        <w:rPr>
          <w:rFonts w:ascii="Arial" w:hAnsi="Arial" w:cs="Arial"/>
          <w:bCs/>
          <w:sz w:val="22"/>
          <w:szCs w:val="22"/>
        </w:rPr>
        <w:t>Co</w:t>
      </w:r>
      <w:r w:rsidRPr="005872A5">
        <w:rPr>
          <w:rFonts w:ascii="Arial" w:hAnsi="Arial" w:cs="Arial"/>
          <w:sz w:val="22"/>
          <w:szCs w:val="22"/>
        </w:rPr>
        <w:t>misión Técnica de Análisis de Reembolsos y Reintegros, Subsidios y Pensiones</w:t>
      </w:r>
      <w:r w:rsidRPr="005872A5">
        <w:rPr>
          <w:rFonts w:ascii="Arial" w:hAnsi="Arial" w:cs="Arial"/>
          <w:bCs/>
          <w:sz w:val="22"/>
          <w:szCs w:val="22"/>
          <w:lang w:val="es-SV"/>
        </w:rPr>
        <w:t xml:space="preserve">, según </w:t>
      </w:r>
      <w:r w:rsidRPr="005872A5">
        <w:rPr>
          <w:rFonts w:ascii="Arial" w:hAnsi="Arial" w:cs="Arial"/>
          <w:sz w:val="22"/>
          <w:szCs w:val="22"/>
        </w:rPr>
        <w:t xml:space="preserve">ACTA Nro.001-2020, con base a lo regulado en </w:t>
      </w:r>
      <w:r w:rsidRPr="005872A5">
        <w:rPr>
          <w:rFonts w:ascii="Arial" w:hAnsi="Arial" w:cs="Arial"/>
          <w:bCs/>
          <w:sz w:val="22"/>
          <w:szCs w:val="22"/>
          <w:lang w:val="es-SV"/>
        </w:rPr>
        <w:t>el Instructivo Nro. ISBM 22/2018 “Instructivo para Trámite de Sub</w:t>
      </w:r>
      <w:r w:rsidRPr="00731896">
        <w:rPr>
          <w:rFonts w:ascii="Arial" w:hAnsi="Arial" w:cs="Arial"/>
          <w:bCs/>
          <w:sz w:val="22"/>
          <w:szCs w:val="22"/>
          <w:lang w:val="es-SV"/>
        </w:rPr>
        <w:t>sidios por Incapacidades Temporales y Permanentes de los Docentes”</w:t>
      </w:r>
      <w:r w:rsidRPr="00731896">
        <w:rPr>
          <w:rFonts w:ascii="Arial" w:hAnsi="Arial" w:cs="Arial"/>
          <w:bCs/>
          <w:sz w:val="22"/>
          <w:szCs w:val="22"/>
        </w:rPr>
        <w:t xml:space="preserve"> y lo dispuesto en</w:t>
      </w:r>
      <w:r w:rsidRPr="00731896">
        <w:rPr>
          <w:rFonts w:ascii="Arial" w:hAnsi="Arial" w:cs="Arial"/>
          <w:sz w:val="22"/>
          <w:szCs w:val="22"/>
        </w:rPr>
        <w:t xml:space="preserve"> </w:t>
      </w:r>
      <w:r w:rsidRPr="00731896">
        <w:rPr>
          <w:rFonts w:ascii="Arial" w:hAnsi="Arial" w:cs="Arial"/>
          <w:bCs/>
          <w:sz w:val="22"/>
          <w:szCs w:val="22"/>
          <w:lang w:val="es-SV"/>
        </w:rPr>
        <w:t xml:space="preserve">los Artículos 20 literal g), </w:t>
      </w:r>
      <w:r w:rsidRPr="00030E3E">
        <w:rPr>
          <w:rFonts w:ascii="Arial" w:hAnsi="Arial" w:cs="Arial"/>
          <w:bCs/>
          <w:sz w:val="22"/>
          <w:szCs w:val="22"/>
          <w:lang w:val="es-SV"/>
        </w:rPr>
        <w:t xml:space="preserve">22 literal a), 26 y 27 todos de la Ley del ISBM; </w:t>
      </w:r>
      <w:r w:rsidRPr="00030E3E">
        <w:rPr>
          <w:rFonts w:ascii="Arial" w:hAnsi="Arial" w:cs="Arial"/>
          <w:sz w:val="22"/>
          <w:szCs w:val="22"/>
          <w:lang w:val="es-MX"/>
        </w:rPr>
        <w:t xml:space="preserve">el Consejo Directivo </w:t>
      </w:r>
      <w:r w:rsidRPr="00030E3E">
        <w:rPr>
          <w:rFonts w:ascii="Arial" w:hAnsi="Arial" w:cs="Arial"/>
          <w:sz w:val="22"/>
          <w:szCs w:val="22"/>
        </w:rPr>
        <w:t xml:space="preserve">por unanimidad de siete votos favorables, </w:t>
      </w:r>
      <w:r w:rsidRPr="00030E3E">
        <w:rPr>
          <w:rFonts w:ascii="Arial" w:hAnsi="Arial" w:cs="Arial"/>
          <w:b/>
          <w:sz w:val="22"/>
          <w:szCs w:val="22"/>
        </w:rPr>
        <w:t>ACUERDA</w:t>
      </w:r>
      <w:r w:rsidRPr="00030E3E">
        <w:rPr>
          <w:rFonts w:ascii="Arial" w:hAnsi="Arial" w:cs="Arial"/>
          <w:sz w:val="22"/>
          <w:szCs w:val="22"/>
        </w:rPr>
        <w:t>:</w:t>
      </w:r>
    </w:p>
    <w:p w14:paraId="706439EA" w14:textId="77777777" w:rsidR="00591109" w:rsidRDefault="00591109" w:rsidP="00591109">
      <w:pPr>
        <w:spacing w:after="200" w:line="360" w:lineRule="auto"/>
        <w:jc w:val="both"/>
        <w:rPr>
          <w:rFonts w:ascii="Arial" w:hAnsi="Arial" w:cs="Arial"/>
          <w:sz w:val="22"/>
          <w:szCs w:val="22"/>
        </w:rPr>
      </w:pPr>
    </w:p>
    <w:p w14:paraId="500EA70A" w14:textId="77777777" w:rsidR="00591109" w:rsidRPr="00A82D36" w:rsidRDefault="00591109" w:rsidP="00591109">
      <w:pPr>
        <w:pStyle w:val="Prrafodelista"/>
        <w:numPr>
          <w:ilvl w:val="0"/>
          <w:numId w:val="28"/>
        </w:numPr>
        <w:spacing w:line="360" w:lineRule="auto"/>
        <w:ind w:left="426" w:hanging="426"/>
        <w:jc w:val="both"/>
        <w:rPr>
          <w:rFonts w:ascii="Arial" w:hAnsi="Arial" w:cs="Arial"/>
          <w:lang w:val="es-SV"/>
        </w:rPr>
      </w:pPr>
      <w:r w:rsidRPr="005057EA">
        <w:rPr>
          <w:rFonts w:ascii="Arial" w:hAnsi="Arial" w:cs="Arial"/>
          <w:b/>
          <w:bCs/>
          <w:lang w:val="es-SV"/>
        </w:rPr>
        <w:t>Aprobar el pago</w:t>
      </w:r>
      <w:r w:rsidRPr="006421A4">
        <w:rPr>
          <w:rFonts w:ascii="Arial" w:hAnsi="Arial" w:cs="Arial"/>
          <w:b/>
          <w:bCs/>
          <w:lang w:val="es-SV"/>
        </w:rPr>
        <w:t xml:space="preserve"> de subsidios por incapacidades temporales</w:t>
      </w:r>
      <w:r w:rsidRPr="006421A4">
        <w:rPr>
          <w:rFonts w:ascii="Arial" w:hAnsi="Arial" w:cs="Arial"/>
          <w:bCs/>
          <w:lang w:val="es-SV"/>
        </w:rPr>
        <w:t>, considerando</w:t>
      </w:r>
      <w:r w:rsidRPr="00EB1EF9">
        <w:rPr>
          <w:rFonts w:ascii="Arial" w:hAnsi="Arial" w:cs="Arial"/>
          <w:bCs/>
          <w:lang w:val="es-SV"/>
        </w:rPr>
        <w:t xml:space="preserve"> recomendación emitida por la </w:t>
      </w:r>
      <w:r w:rsidRPr="00EB1EF9">
        <w:rPr>
          <w:rFonts w:ascii="Arial" w:hAnsi="Arial" w:cs="Arial"/>
          <w:bCs/>
        </w:rPr>
        <w:t>Co</w:t>
      </w:r>
      <w:r w:rsidRPr="00EB1EF9">
        <w:rPr>
          <w:rFonts w:ascii="Arial" w:hAnsi="Arial" w:cs="Arial"/>
        </w:rPr>
        <w:t>misión Técnica de Análisis de Reembolsos y Reintegros, Subsidios y Pensiones</w:t>
      </w:r>
      <w:r w:rsidRPr="00EB1EF9">
        <w:rPr>
          <w:rFonts w:ascii="Arial" w:hAnsi="Arial" w:cs="Arial"/>
          <w:bCs/>
          <w:lang w:val="es-SV"/>
        </w:rPr>
        <w:t xml:space="preserve">, </w:t>
      </w:r>
      <w:r w:rsidRPr="00A82D36">
        <w:rPr>
          <w:rFonts w:ascii="Arial" w:hAnsi="Arial" w:cs="Arial"/>
          <w:lang w:val="es-SV"/>
        </w:rPr>
        <w:t xml:space="preserve">según el detalle siguiente: </w:t>
      </w:r>
    </w:p>
    <w:p w14:paraId="5D2B0D29" w14:textId="77777777" w:rsidR="00591109" w:rsidRPr="00EB1EF9" w:rsidRDefault="00591109" w:rsidP="00591109">
      <w:pPr>
        <w:pStyle w:val="Prrafodelista"/>
        <w:spacing w:line="240" w:lineRule="auto"/>
        <w:ind w:left="425" w:right="-516"/>
        <w:jc w:val="both"/>
        <w:rPr>
          <w:rFonts w:ascii="Arial" w:hAnsi="Arial" w:cs="Arial"/>
          <w:lang w:val="es-SV"/>
        </w:rPr>
      </w:pPr>
    </w:p>
    <w:p w14:paraId="57A4D8A0" w14:textId="77777777" w:rsidR="00591109" w:rsidRDefault="00591109" w:rsidP="00591109">
      <w:pPr>
        <w:spacing w:after="100" w:line="360" w:lineRule="auto"/>
        <w:ind w:left="425"/>
        <w:jc w:val="both"/>
        <w:rPr>
          <w:rFonts w:ascii="Arial" w:hAnsi="Arial" w:cs="Arial"/>
          <w:bCs/>
          <w:sz w:val="22"/>
          <w:szCs w:val="22"/>
          <w:lang w:val="es-SV"/>
        </w:rPr>
      </w:pPr>
    </w:p>
    <w:p w14:paraId="6A176031" w14:textId="77777777" w:rsidR="00591109" w:rsidRPr="00EB1EF9" w:rsidRDefault="00591109" w:rsidP="00591109">
      <w:pPr>
        <w:spacing w:after="100" w:line="360" w:lineRule="auto"/>
        <w:ind w:left="425"/>
        <w:jc w:val="both"/>
        <w:rPr>
          <w:rFonts w:ascii="Arial" w:hAnsi="Arial" w:cs="Arial"/>
          <w:bCs/>
          <w:sz w:val="22"/>
          <w:szCs w:val="22"/>
          <w:lang w:val="es-SV"/>
        </w:rPr>
      </w:pPr>
      <w:r w:rsidRPr="009E7B51">
        <w:rPr>
          <w:rFonts w:ascii="Arial" w:hAnsi="Arial" w:cs="Arial"/>
          <w:bCs/>
          <w:sz w:val="22"/>
          <w:szCs w:val="22"/>
          <w:lang w:val="es-SV"/>
        </w:rPr>
        <w:t>Solicitud ST-</w:t>
      </w:r>
      <w:r>
        <w:rPr>
          <w:rFonts w:ascii="Arial" w:hAnsi="Arial" w:cs="Arial"/>
          <w:bCs/>
          <w:sz w:val="22"/>
          <w:szCs w:val="22"/>
          <w:lang w:val="es-SV"/>
        </w:rPr>
        <w:t>01/2020</w:t>
      </w:r>
      <w:r w:rsidRPr="009E7B51">
        <w:rPr>
          <w:rFonts w:ascii="Arial" w:hAnsi="Arial" w:cs="Arial"/>
          <w:bCs/>
          <w:sz w:val="22"/>
          <w:szCs w:val="22"/>
          <w:lang w:val="es-SV"/>
        </w:rPr>
        <w:t>:</w:t>
      </w:r>
    </w:p>
    <w:tbl>
      <w:tblPr>
        <w:tblW w:w="10282"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4"/>
        <w:gridCol w:w="983"/>
        <w:gridCol w:w="968"/>
        <w:gridCol w:w="1240"/>
        <w:gridCol w:w="1348"/>
        <w:gridCol w:w="849"/>
        <w:gridCol w:w="1313"/>
        <w:gridCol w:w="1087"/>
        <w:gridCol w:w="990"/>
      </w:tblGrid>
      <w:tr w:rsidR="00591109" w:rsidRPr="00EB1EF9" w14:paraId="011FA7AE" w14:textId="77777777" w:rsidTr="008338F0">
        <w:trPr>
          <w:trHeight w:val="395"/>
        </w:trPr>
        <w:tc>
          <w:tcPr>
            <w:tcW w:w="1504" w:type="dxa"/>
            <w:vMerge w:val="restart"/>
            <w:shd w:val="clear" w:color="auto" w:fill="C2D69B" w:themeFill="accent3" w:themeFillTint="99"/>
            <w:vAlign w:val="center"/>
            <w:hideMark/>
          </w:tcPr>
          <w:p w14:paraId="1DD2317D"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NOMBRE</w:t>
            </w:r>
          </w:p>
        </w:tc>
        <w:tc>
          <w:tcPr>
            <w:tcW w:w="983" w:type="dxa"/>
            <w:vMerge w:val="restart"/>
            <w:shd w:val="clear" w:color="auto" w:fill="C2D69B" w:themeFill="accent3" w:themeFillTint="99"/>
            <w:vAlign w:val="center"/>
            <w:hideMark/>
          </w:tcPr>
          <w:p w14:paraId="23C13B4A"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FECHA DE SOLICITUD</w:t>
            </w:r>
          </w:p>
        </w:tc>
        <w:tc>
          <w:tcPr>
            <w:tcW w:w="968" w:type="dxa"/>
            <w:vMerge w:val="restart"/>
            <w:shd w:val="clear" w:color="auto" w:fill="C2D69B" w:themeFill="accent3" w:themeFillTint="99"/>
            <w:vAlign w:val="center"/>
            <w:hideMark/>
          </w:tcPr>
          <w:p w14:paraId="470C462C"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CONCEPTO DE TRÁMITE</w:t>
            </w:r>
          </w:p>
        </w:tc>
        <w:tc>
          <w:tcPr>
            <w:tcW w:w="1240" w:type="dxa"/>
            <w:vMerge w:val="restart"/>
            <w:shd w:val="clear" w:color="auto" w:fill="C2D69B" w:themeFill="accent3" w:themeFillTint="99"/>
            <w:vAlign w:val="center"/>
            <w:hideMark/>
          </w:tcPr>
          <w:p w14:paraId="3CECD9FB" w14:textId="77777777" w:rsidR="00591109" w:rsidRPr="00EB1EF9" w:rsidRDefault="00591109" w:rsidP="008338F0">
            <w:pPr>
              <w:jc w:val="center"/>
              <w:rPr>
                <w:rFonts w:asciiTheme="minorHAnsi" w:hAnsiTheme="minorHAnsi" w:cs="Arial"/>
                <w:b/>
                <w:sz w:val="16"/>
                <w:szCs w:val="16"/>
                <w:lang w:val="en-US"/>
              </w:rPr>
            </w:pPr>
            <w:r w:rsidRPr="00EB1EF9">
              <w:rPr>
                <w:rFonts w:asciiTheme="minorHAnsi" w:hAnsiTheme="minorHAnsi" w:cs="Arial"/>
                <w:b/>
                <w:sz w:val="16"/>
                <w:szCs w:val="16"/>
                <w:lang w:val="en-US"/>
              </w:rPr>
              <w:t>ID-NIP-DUI-NIT-NUP</w:t>
            </w:r>
          </w:p>
        </w:tc>
        <w:tc>
          <w:tcPr>
            <w:tcW w:w="1348" w:type="dxa"/>
            <w:vMerge w:val="restart"/>
            <w:shd w:val="clear" w:color="auto" w:fill="C2D69B" w:themeFill="accent3" w:themeFillTint="99"/>
            <w:vAlign w:val="center"/>
            <w:hideMark/>
          </w:tcPr>
          <w:p w14:paraId="65733D69"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INICIO DE SUBSIDIO/  VIGENCIA</w:t>
            </w:r>
          </w:p>
        </w:tc>
        <w:tc>
          <w:tcPr>
            <w:tcW w:w="849" w:type="dxa"/>
            <w:vMerge w:val="restart"/>
            <w:shd w:val="clear" w:color="auto" w:fill="C2D69B" w:themeFill="accent3" w:themeFillTint="99"/>
            <w:vAlign w:val="center"/>
            <w:hideMark/>
          </w:tcPr>
          <w:p w14:paraId="1107CD13"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 xml:space="preserve"> MONTO DEL SUBSIDIO </w:t>
            </w:r>
          </w:p>
        </w:tc>
        <w:tc>
          <w:tcPr>
            <w:tcW w:w="1313" w:type="dxa"/>
            <w:vMerge w:val="restart"/>
            <w:shd w:val="clear" w:color="auto" w:fill="C2D69B" w:themeFill="accent3" w:themeFillTint="99"/>
            <w:vAlign w:val="center"/>
            <w:hideMark/>
          </w:tcPr>
          <w:p w14:paraId="735302E7"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 xml:space="preserve"> SUBSIDIO MENSUAL </w:t>
            </w:r>
          </w:p>
        </w:tc>
        <w:tc>
          <w:tcPr>
            <w:tcW w:w="1087" w:type="dxa"/>
            <w:vMerge w:val="restart"/>
            <w:shd w:val="clear" w:color="auto" w:fill="C2D69B" w:themeFill="accent3" w:themeFillTint="99"/>
            <w:vAlign w:val="center"/>
            <w:hideMark/>
          </w:tcPr>
          <w:p w14:paraId="52A3502D"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DIAGNÓSTICO</w:t>
            </w:r>
          </w:p>
        </w:tc>
        <w:tc>
          <w:tcPr>
            <w:tcW w:w="990" w:type="dxa"/>
            <w:vMerge w:val="restart"/>
            <w:shd w:val="clear" w:color="auto" w:fill="C2D69B" w:themeFill="accent3" w:themeFillTint="99"/>
            <w:vAlign w:val="center"/>
            <w:hideMark/>
          </w:tcPr>
          <w:p w14:paraId="5E47BCB7"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EDAD / TIEMPO DE SERVICIO AL MINEDUCYT</w:t>
            </w:r>
          </w:p>
        </w:tc>
      </w:tr>
      <w:tr w:rsidR="00591109" w:rsidRPr="00EB1EF9" w14:paraId="49B29FFE" w14:textId="77777777" w:rsidTr="008338F0">
        <w:trPr>
          <w:trHeight w:val="537"/>
        </w:trPr>
        <w:tc>
          <w:tcPr>
            <w:tcW w:w="1504" w:type="dxa"/>
            <w:vMerge/>
            <w:shd w:val="clear" w:color="auto" w:fill="C2D69B" w:themeFill="accent3" w:themeFillTint="99"/>
            <w:vAlign w:val="center"/>
            <w:hideMark/>
          </w:tcPr>
          <w:p w14:paraId="3670609B" w14:textId="77777777" w:rsidR="00591109" w:rsidRPr="00EB1EF9" w:rsidRDefault="00591109" w:rsidP="008338F0">
            <w:pPr>
              <w:spacing w:line="360" w:lineRule="auto"/>
              <w:jc w:val="center"/>
              <w:rPr>
                <w:rFonts w:asciiTheme="minorHAnsi" w:hAnsiTheme="minorHAnsi" w:cs="Arial"/>
                <w:sz w:val="16"/>
                <w:szCs w:val="16"/>
              </w:rPr>
            </w:pPr>
          </w:p>
        </w:tc>
        <w:tc>
          <w:tcPr>
            <w:tcW w:w="983" w:type="dxa"/>
            <w:vMerge/>
            <w:shd w:val="clear" w:color="auto" w:fill="C2D69B" w:themeFill="accent3" w:themeFillTint="99"/>
            <w:vAlign w:val="center"/>
            <w:hideMark/>
          </w:tcPr>
          <w:p w14:paraId="1036DC1A" w14:textId="77777777" w:rsidR="00591109" w:rsidRPr="00EB1EF9" w:rsidRDefault="00591109" w:rsidP="008338F0">
            <w:pPr>
              <w:spacing w:line="360" w:lineRule="auto"/>
              <w:jc w:val="center"/>
              <w:rPr>
                <w:rFonts w:asciiTheme="minorHAnsi" w:hAnsiTheme="minorHAnsi" w:cs="Arial"/>
                <w:sz w:val="16"/>
                <w:szCs w:val="16"/>
              </w:rPr>
            </w:pPr>
          </w:p>
        </w:tc>
        <w:tc>
          <w:tcPr>
            <w:tcW w:w="968" w:type="dxa"/>
            <w:vMerge/>
            <w:shd w:val="clear" w:color="auto" w:fill="C2D69B" w:themeFill="accent3" w:themeFillTint="99"/>
            <w:vAlign w:val="center"/>
            <w:hideMark/>
          </w:tcPr>
          <w:p w14:paraId="23A67C75" w14:textId="77777777" w:rsidR="00591109" w:rsidRPr="00EB1EF9" w:rsidRDefault="00591109" w:rsidP="008338F0">
            <w:pPr>
              <w:spacing w:line="360" w:lineRule="auto"/>
              <w:jc w:val="center"/>
              <w:rPr>
                <w:rFonts w:asciiTheme="minorHAnsi" w:hAnsiTheme="minorHAnsi" w:cs="Arial"/>
                <w:sz w:val="16"/>
                <w:szCs w:val="16"/>
              </w:rPr>
            </w:pPr>
          </w:p>
        </w:tc>
        <w:tc>
          <w:tcPr>
            <w:tcW w:w="1240" w:type="dxa"/>
            <w:vMerge/>
            <w:shd w:val="clear" w:color="auto" w:fill="C2D69B" w:themeFill="accent3" w:themeFillTint="99"/>
            <w:vAlign w:val="center"/>
            <w:hideMark/>
          </w:tcPr>
          <w:p w14:paraId="45015205" w14:textId="77777777" w:rsidR="00591109" w:rsidRPr="00EB1EF9" w:rsidRDefault="00591109" w:rsidP="008338F0">
            <w:pPr>
              <w:spacing w:line="360" w:lineRule="auto"/>
              <w:jc w:val="center"/>
              <w:rPr>
                <w:rFonts w:asciiTheme="minorHAnsi" w:hAnsiTheme="minorHAnsi" w:cs="Arial"/>
                <w:sz w:val="16"/>
                <w:szCs w:val="16"/>
              </w:rPr>
            </w:pPr>
          </w:p>
        </w:tc>
        <w:tc>
          <w:tcPr>
            <w:tcW w:w="1348" w:type="dxa"/>
            <w:vMerge/>
            <w:shd w:val="clear" w:color="auto" w:fill="C2D69B" w:themeFill="accent3" w:themeFillTint="99"/>
            <w:vAlign w:val="center"/>
            <w:hideMark/>
          </w:tcPr>
          <w:p w14:paraId="5EB46886" w14:textId="77777777" w:rsidR="00591109" w:rsidRPr="00EB1EF9" w:rsidRDefault="00591109" w:rsidP="008338F0">
            <w:pPr>
              <w:spacing w:line="360" w:lineRule="auto"/>
              <w:jc w:val="center"/>
              <w:rPr>
                <w:rFonts w:asciiTheme="minorHAnsi" w:hAnsiTheme="minorHAnsi" w:cs="Arial"/>
                <w:sz w:val="16"/>
                <w:szCs w:val="16"/>
              </w:rPr>
            </w:pPr>
          </w:p>
        </w:tc>
        <w:tc>
          <w:tcPr>
            <w:tcW w:w="849" w:type="dxa"/>
            <w:vMerge/>
            <w:shd w:val="clear" w:color="auto" w:fill="C2D69B" w:themeFill="accent3" w:themeFillTint="99"/>
            <w:vAlign w:val="center"/>
            <w:hideMark/>
          </w:tcPr>
          <w:p w14:paraId="4A1ACD4C" w14:textId="77777777" w:rsidR="00591109" w:rsidRPr="00EB1EF9" w:rsidRDefault="00591109" w:rsidP="008338F0">
            <w:pPr>
              <w:spacing w:line="360" w:lineRule="auto"/>
              <w:jc w:val="center"/>
              <w:rPr>
                <w:rFonts w:asciiTheme="minorHAnsi" w:hAnsiTheme="minorHAnsi" w:cs="Arial"/>
                <w:sz w:val="16"/>
                <w:szCs w:val="16"/>
              </w:rPr>
            </w:pPr>
          </w:p>
        </w:tc>
        <w:tc>
          <w:tcPr>
            <w:tcW w:w="1313" w:type="dxa"/>
            <w:vMerge/>
            <w:shd w:val="clear" w:color="auto" w:fill="C2D69B" w:themeFill="accent3" w:themeFillTint="99"/>
            <w:vAlign w:val="center"/>
            <w:hideMark/>
          </w:tcPr>
          <w:p w14:paraId="0142B6AD" w14:textId="77777777" w:rsidR="00591109" w:rsidRPr="00EB1EF9" w:rsidRDefault="00591109" w:rsidP="008338F0">
            <w:pPr>
              <w:spacing w:line="360" w:lineRule="auto"/>
              <w:jc w:val="center"/>
              <w:rPr>
                <w:rFonts w:asciiTheme="minorHAnsi" w:hAnsiTheme="minorHAnsi" w:cs="Arial"/>
                <w:sz w:val="16"/>
                <w:szCs w:val="16"/>
              </w:rPr>
            </w:pPr>
          </w:p>
        </w:tc>
        <w:tc>
          <w:tcPr>
            <w:tcW w:w="1087" w:type="dxa"/>
            <w:vMerge/>
            <w:shd w:val="clear" w:color="auto" w:fill="C2D69B" w:themeFill="accent3" w:themeFillTint="99"/>
            <w:vAlign w:val="center"/>
            <w:hideMark/>
          </w:tcPr>
          <w:p w14:paraId="7766CB0F" w14:textId="77777777" w:rsidR="00591109" w:rsidRPr="00EB1EF9" w:rsidRDefault="00591109" w:rsidP="008338F0">
            <w:pPr>
              <w:spacing w:line="360" w:lineRule="auto"/>
              <w:jc w:val="center"/>
              <w:rPr>
                <w:rFonts w:asciiTheme="minorHAnsi" w:hAnsiTheme="minorHAnsi" w:cs="Arial"/>
                <w:sz w:val="16"/>
                <w:szCs w:val="16"/>
              </w:rPr>
            </w:pPr>
          </w:p>
        </w:tc>
        <w:tc>
          <w:tcPr>
            <w:tcW w:w="990" w:type="dxa"/>
            <w:vMerge/>
            <w:shd w:val="clear" w:color="auto" w:fill="C2D69B" w:themeFill="accent3" w:themeFillTint="99"/>
            <w:vAlign w:val="center"/>
            <w:hideMark/>
          </w:tcPr>
          <w:p w14:paraId="3D88F1D7" w14:textId="77777777" w:rsidR="00591109" w:rsidRPr="00EB1EF9" w:rsidRDefault="00591109" w:rsidP="008338F0">
            <w:pPr>
              <w:spacing w:line="360" w:lineRule="auto"/>
              <w:jc w:val="center"/>
              <w:rPr>
                <w:rFonts w:asciiTheme="minorHAnsi" w:hAnsiTheme="minorHAnsi" w:cs="Arial"/>
                <w:sz w:val="16"/>
                <w:szCs w:val="16"/>
              </w:rPr>
            </w:pPr>
          </w:p>
        </w:tc>
      </w:tr>
      <w:tr w:rsidR="00591109" w:rsidRPr="00EB1EF9" w14:paraId="1FE108DD" w14:textId="77777777" w:rsidTr="008338F0">
        <w:trPr>
          <w:trHeight w:val="1001"/>
        </w:trPr>
        <w:tc>
          <w:tcPr>
            <w:tcW w:w="1504" w:type="dxa"/>
            <w:shd w:val="clear" w:color="auto" w:fill="auto"/>
            <w:vAlign w:val="center"/>
            <w:hideMark/>
          </w:tcPr>
          <w:p w14:paraId="64B0B9C6" w14:textId="15F9877D" w:rsidR="00591109" w:rsidRPr="00BE2676" w:rsidRDefault="00057F56" w:rsidP="008338F0">
            <w:pPr>
              <w:jc w:val="center"/>
              <w:rPr>
                <w:rFonts w:ascii="Calibri" w:hAnsi="Calibri" w:cs="Arial"/>
                <w:sz w:val="12"/>
                <w:szCs w:val="12"/>
              </w:rPr>
            </w:pPr>
            <w:r>
              <w:rPr>
                <w:rFonts w:ascii="Calibri" w:hAnsi="Calibri" w:cs="Calibri"/>
                <w:sz w:val="18"/>
                <w:szCs w:val="18"/>
              </w:rPr>
              <w:t>#####</w:t>
            </w:r>
          </w:p>
        </w:tc>
        <w:tc>
          <w:tcPr>
            <w:tcW w:w="983" w:type="dxa"/>
            <w:shd w:val="clear" w:color="auto" w:fill="auto"/>
            <w:vAlign w:val="center"/>
            <w:hideMark/>
          </w:tcPr>
          <w:p w14:paraId="6AD3CD59" w14:textId="77777777" w:rsidR="00591109" w:rsidRPr="00BE2676" w:rsidRDefault="00591109" w:rsidP="008338F0">
            <w:pPr>
              <w:jc w:val="center"/>
              <w:rPr>
                <w:rFonts w:ascii="Calibri" w:hAnsi="Calibri" w:cs="Arial"/>
                <w:sz w:val="12"/>
                <w:szCs w:val="12"/>
              </w:rPr>
            </w:pPr>
            <w:r w:rsidRPr="00BE2676">
              <w:rPr>
                <w:rFonts w:ascii="Calibri" w:hAnsi="Calibri" w:cs="Arial"/>
                <w:sz w:val="12"/>
                <w:szCs w:val="12"/>
              </w:rPr>
              <w:t xml:space="preserve">ST-01/2020                19/12/2019         </w:t>
            </w:r>
          </w:p>
        </w:tc>
        <w:tc>
          <w:tcPr>
            <w:tcW w:w="968" w:type="dxa"/>
            <w:shd w:val="clear" w:color="auto" w:fill="auto"/>
            <w:vAlign w:val="center"/>
            <w:hideMark/>
          </w:tcPr>
          <w:p w14:paraId="5A79C92A" w14:textId="77777777" w:rsidR="00591109" w:rsidRPr="00BE2676" w:rsidRDefault="00591109" w:rsidP="008338F0">
            <w:pPr>
              <w:jc w:val="center"/>
              <w:rPr>
                <w:rFonts w:ascii="Calibri" w:hAnsi="Calibri" w:cs="Arial"/>
                <w:sz w:val="12"/>
                <w:szCs w:val="12"/>
              </w:rPr>
            </w:pPr>
            <w:r w:rsidRPr="00BE2676">
              <w:rPr>
                <w:rFonts w:ascii="Calibri" w:hAnsi="Calibri" w:cs="Arial"/>
                <w:sz w:val="12"/>
                <w:szCs w:val="12"/>
              </w:rPr>
              <w:t>PRIMERA VEZ</w:t>
            </w:r>
          </w:p>
        </w:tc>
        <w:tc>
          <w:tcPr>
            <w:tcW w:w="1240" w:type="dxa"/>
            <w:shd w:val="clear" w:color="auto" w:fill="auto"/>
            <w:vAlign w:val="center"/>
            <w:hideMark/>
          </w:tcPr>
          <w:p w14:paraId="0D273796" w14:textId="59780698" w:rsidR="00591109" w:rsidRPr="00731896" w:rsidRDefault="00591109" w:rsidP="00057F56">
            <w:pPr>
              <w:jc w:val="center"/>
              <w:rPr>
                <w:rFonts w:ascii="Calibri" w:hAnsi="Calibri" w:cs="Arial"/>
                <w:sz w:val="12"/>
                <w:szCs w:val="12"/>
                <w:lang w:val="en-US"/>
              </w:rPr>
            </w:pPr>
            <w:r w:rsidRPr="00731896">
              <w:rPr>
                <w:rFonts w:ascii="Calibri" w:hAnsi="Calibri" w:cs="Arial"/>
                <w:sz w:val="12"/>
                <w:szCs w:val="12"/>
                <w:lang w:val="en-US"/>
              </w:rPr>
              <w:t xml:space="preserve">ID                                                                </w:t>
            </w:r>
            <w:r w:rsidR="00057F56">
              <w:rPr>
                <w:rFonts w:ascii="Calibri" w:hAnsi="Calibri" w:cs="Arial"/>
                <w:sz w:val="12"/>
                <w:szCs w:val="12"/>
                <w:lang w:val="en-US"/>
              </w:rPr>
              <w:t>****</w:t>
            </w:r>
            <w:r w:rsidRPr="00731896">
              <w:rPr>
                <w:rFonts w:ascii="Calibri" w:hAnsi="Calibri" w:cs="Arial"/>
                <w:sz w:val="12"/>
                <w:szCs w:val="12"/>
                <w:lang w:val="en-US"/>
              </w:rPr>
              <w:t xml:space="preserve">                                                                        NIP                                                             </w:t>
            </w:r>
            <w:r w:rsidR="00057F56">
              <w:rPr>
                <w:rFonts w:ascii="Calibri" w:hAnsi="Calibri" w:cs="Arial"/>
                <w:sz w:val="12"/>
                <w:szCs w:val="12"/>
                <w:lang w:val="en-US"/>
              </w:rPr>
              <w:t>****</w:t>
            </w:r>
            <w:r w:rsidRPr="00731896">
              <w:rPr>
                <w:rFonts w:ascii="Calibri" w:hAnsi="Calibri" w:cs="Arial"/>
                <w:sz w:val="12"/>
                <w:szCs w:val="12"/>
                <w:lang w:val="en-US"/>
              </w:rPr>
              <w:t xml:space="preserve">                           DUI                                                      </w:t>
            </w:r>
            <w:r w:rsidR="00057F56">
              <w:rPr>
                <w:rFonts w:ascii="Calibri" w:hAnsi="Calibri" w:cs="Arial"/>
                <w:sz w:val="12"/>
                <w:szCs w:val="12"/>
                <w:lang w:val="en-US"/>
              </w:rPr>
              <w:t>****</w:t>
            </w:r>
            <w:r w:rsidRPr="00731896">
              <w:rPr>
                <w:rFonts w:ascii="Calibri" w:hAnsi="Calibri" w:cs="Arial"/>
                <w:sz w:val="12"/>
                <w:szCs w:val="12"/>
                <w:lang w:val="en-US"/>
              </w:rPr>
              <w:t xml:space="preserve">                NIT                                                                                                                 </w:t>
            </w:r>
            <w:r w:rsidR="00057F56">
              <w:rPr>
                <w:rFonts w:ascii="Calibri" w:hAnsi="Calibri" w:cs="Arial"/>
                <w:sz w:val="12"/>
                <w:szCs w:val="12"/>
                <w:lang w:val="en-US"/>
              </w:rPr>
              <w:t>****</w:t>
            </w:r>
            <w:r w:rsidRPr="00731896">
              <w:rPr>
                <w:rFonts w:ascii="Calibri" w:hAnsi="Calibri" w:cs="Arial"/>
                <w:sz w:val="12"/>
                <w:szCs w:val="12"/>
                <w:lang w:val="en-US"/>
              </w:rPr>
              <w:t xml:space="preserve">                                                                                   NUP                                                     </w:t>
            </w:r>
            <w:r w:rsidR="00057F56">
              <w:rPr>
                <w:rFonts w:ascii="Calibri" w:hAnsi="Calibri" w:cs="Arial"/>
                <w:sz w:val="12"/>
                <w:szCs w:val="12"/>
                <w:lang w:val="en-US"/>
              </w:rPr>
              <w:t>****</w:t>
            </w:r>
          </w:p>
        </w:tc>
        <w:tc>
          <w:tcPr>
            <w:tcW w:w="1348" w:type="dxa"/>
            <w:shd w:val="clear" w:color="auto" w:fill="auto"/>
            <w:vAlign w:val="center"/>
            <w:hideMark/>
          </w:tcPr>
          <w:p w14:paraId="348C3B7A" w14:textId="77777777" w:rsidR="00591109" w:rsidRPr="00BE2676" w:rsidRDefault="00591109" w:rsidP="008338F0">
            <w:pPr>
              <w:jc w:val="center"/>
              <w:rPr>
                <w:rFonts w:ascii="Calibri" w:hAnsi="Calibri" w:cs="Arial"/>
                <w:sz w:val="12"/>
                <w:szCs w:val="12"/>
              </w:rPr>
            </w:pPr>
            <w:r w:rsidRPr="00BE2676">
              <w:rPr>
                <w:rFonts w:ascii="Calibri" w:hAnsi="Calibri" w:cs="Arial"/>
                <w:sz w:val="12"/>
                <w:szCs w:val="12"/>
              </w:rPr>
              <w:t xml:space="preserve">18 DE NOVIEMBRE  2019  /                  </w:t>
            </w:r>
            <w:r>
              <w:rPr>
                <w:rFonts w:ascii="Calibri" w:hAnsi="Calibri" w:cs="Arial"/>
                <w:sz w:val="12"/>
                <w:szCs w:val="12"/>
              </w:rPr>
              <w:t xml:space="preserve">              </w:t>
            </w:r>
            <w:r w:rsidRPr="00BE2676">
              <w:rPr>
                <w:rFonts w:ascii="Calibri" w:hAnsi="Calibri" w:cs="Arial"/>
                <w:sz w:val="12"/>
                <w:szCs w:val="12"/>
              </w:rPr>
              <w:t xml:space="preserve"> 18  AL 29 DE NOVIEMBRE  2019</w:t>
            </w:r>
          </w:p>
        </w:tc>
        <w:tc>
          <w:tcPr>
            <w:tcW w:w="849" w:type="dxa"/>
            <w:shd w:val="clear" w:color="auto" w:fill="auto"/>
            <w:vAlign w:val="center"/>
            <w:hideMark/>
          </w:tcPr>
          <w:p w14:paraId="02D283D3" w14:textId="77777777" w:rsidR="00591109" w:rsidRPr="00BE2676" w:rsidRDefault="00591109" w:rsidP="008338F0">
            <w:pPr>
              <w:jc w:val="center"/>
              <w:rPr>
                <w:rFonts w:ascii="Calibri" w:hAnsi="Calibri" w:cs="Arial"/>
                <w:sz w:val="12"/>
                <w:szCs w:val="12"/>
              </w:rPr>
            </w:pPr>
            <w:r w:rsidRPr="00BE2676">
              <w:rPr>
                <w:rFonts w:ascii="Calibri" w:hAnsi="Calibri" w:cs="Arial"/>
                <w:sz w:val="12"/>
                <w:szCs w:val="12"/>
              </w:rPr>
              <w:t xml:space="preserve"> </w:t>
            </w:r>
            <w:r>
              <w:rPr>
                <w:rFonts w:ascii="Calibri" w:hAnsi="Calibri" w:cs="Arial"/>
                <w:sz w:val="12"/>
                <w:szCs w:val="12"/>
              </w:rPr>
              <w:t xml:space="preserve">$ </w:t>
            </w:r>
            <w:r w:rsidRPr="00BE2676">
              <w:rPr>
                <w:rFonts w:ascii="Calibri" w:hAnsi="Calibri" w:cs="Arial"/>
                <w:sz w:val="12"/>
                <w:szCs w:val="12"/>
              </w:rPr>
              <w:t xml:space="preserve">229.22 </w:t>
            </w:r>
          </w:p>
        </w:tc>
        <w:tc>
          <w:tcPr>
            <w:tcW w:w="1313" w:type="dxa"/>
            <w:shd w:val="clear" w:color="auto" w:fill="auto"/>
            <w:vAlign w:val="center"/>
            <w:hideMark/>
          </w:tcPr>
          <w:p w14:paraId="6117FA96" w14:textId="77777777" w:rsidR="00591109" w:rsidRPr="00BE2676" w:rsidRDefault="00591109" w:rsidP="008338F0">
            <w:pPr>
              <w:jc w:val="center"/>
              <w:rPr>
                <w:rFonts w:ascii="Calibri" w:hAnsi="Calibri" w:cs="Arial"/>
                <w:sz w:val="12"/>
                <w:szCs w:val="12"/>
              </w:rPr>
            </w:pPr>
            <w:r w:rsidRPr="00BE2676">
              <w:rPr>
                <w:rFonts w:ascii="Calibri" w:hAnsi="Calibri" w:cs="Arial"/>
                <w:sz w:val="12"/>
                <w:szCs w:val="12"/>
              </w:rPr>
              <w:t xml:space="preserve"> NOV $ 229.22               </w:t>
            </w:r>
          </w:p>
        </w:tc>
        <w:tc>
          <w:tcPr>
            <w:tcW w:w="1087" w:type="dxa"/>
            <w:shd w:val="clear" w:color="auto" w:fill="auto"/>
            <w:vAlign w:val="center"/>
            <w:hideMark/>
          </w:tcPr>
          <w:p w14:paraId="6FF52A87" w14:textId="13DF42D1" w:rsidR="00591109" w:rsidRPr="00BE2676" w:rsidRDefault="00057F56" w:rsidP="008338F0">
            <w:pPr>
              <w:jc w:val="center"/>
              <w:rPr>
                <w:rFonts w:ascii="Calibri" w:hAnsi="Calibri" w:cs="Arial"/>
                <w:sz w:val="12"/>
                <w:szCs w:val="12"/>
              </w:rPr>
            </w:pPr>
            <w:r>
              <w:rPr>
                <w:rFonts w:ascii="Calibri" w:hAnsi="Calibri" w:cs="Calibri"/>
                <w:sz w:val="18"/>
                <w:szCs w:val="18"/>
              </w:rPr>
              <w:t>#####</w:t>
            </w:r>
          </w:p>
        </w:tc>
        <w:tc>
          <w:tcPr>
            <w:tcW w:w="990" w:type="dxa"/>
            <w:shd w:val="clear" w:color="auto" w:fill="auto"/>
            <w:vAlign w:val="center"/>
            <w:hideMark/>
          </w:tcPr>
          <w:p w14:paraId="2B6D6C50" w14:textId="77777777" w:rsidR="00591109" w:rsidRPr="00BE2676" w:rsidRDefault="00591109" w:rsidP="008338F0">
            <w:pPr>
              <w:jc w:val="center"/>
              <w:rPr>
                <w:rFonts w:ascii="Calibri" w:hAnsi="Calibri" w:cs="Arial"/>
                <w:sz w:val="12"/>
                <w:szCs w:val="12"/>
              </w:rPr>
            </w:pPr>
            <w:r w:rsidRPr="00BE2676">
              <w:rPr>
                <w:rFonts w:ascii="Calibri" w:hAnsi="Calibri" w:cs="Arial"/>
                <w:sz w:val="12"/>
                <w:szCs w:val="12"/>
              </w:rPr>
              <w:t>51 a /                        14 a  11 m</w:t>
            </w:r>
          </w:p>
        </w:tc>
      </w:tr>
    </w:tbl>
    <w:p w14:paraId="171DCAEC" w14:textId="77777777" w:rsidR="00591109" w:rsidRPr="00463CB8" w:rsidRDefault="00591109" w:rsidP="00591109">
      <w:pPr>
        <w:ind w:left="426"/>
        <w:jc w:val="both"/>
        <w:rPr>
          <w:rFonts w:ascii="Arial" w:hAnsi="Arial" w:cs="Arial"/>
          <w:bCs/>
          <w:sz w:val="22"/>
          <w:szCs w:val="22"/>
          <w:lang w:val="es-SV"/>
        </w:rPr>
      </w:pPr>
    </w:p>
    <w:p w14:paraId="6CFE81E5" w14:textId="77777777" w:rsidR="00591109" w:rsidRDefault="00591109" w:rsidP="00591109">
      <w:pPr>
        <w:spacing w:after="100"/>
        <w:ind w:left="425"/>
        <w:jc w:val="both"/>
        <w:rPr>
          <w:rFonts w:ascii="Arial" w:hAnsi="Arial" w:cs="Arial"/>
          <w:bCs/>
          <w:sz w:val="22"/>
          <w:szCs w:val="22"/>
          <w:lang w:val="es-SV"/>
        </w:rPr>
      </w:pPr>
    </w:p>
    <w:p w14:paraId="7ACA16F0" w14:textId="77777777" w:rsidR="00591109" w:rsidRPr="00EB1EF9" w:rsidRDefault="00591109" w:rsidP="00591109">
      <w:pPr>
        <w:spacing w:after="100" w:line="360" w:lineRule="auto"/>
        <w:ind w:left="425"/>
        <w:jc w:val="both"/>
        <w:rPr>
          <w:rFonts w:ascii="Arial" w:hAnsi="Arial" w:cs="Arial"/>
          <w:bCs/>
          <w:sz w:val="22"/>
          <w:szCs w:val="22"/>
          <w:lang w:val="es-SV"/>
        </w:rPr>
      </w:pPr>
      <w:r w:rsidRPr="009E7B51">
        <w:rPr>
          <w:rFonts w:ascii="Arial" w:hAnsi="Arial" w:cs="Arial"/>
          <w:bCs/>
          <w:sz w:val="22"/>
          <w:szCs w:val="22"/>
          <w:lang w:val="es-SV"/>
        </w:rPr>
        <w:t>Solicitud ST-</w:t>
      </w:r>
      <w:r>
        <w:rPr>
          <w:rFonts w:ascii="Arial" w:hAnsi="Arial" w:cs="Arial"/>
          <w:bCs/>
          <w:sz w:val="22"/>
          <w:szCs w:val="22"/>
          <w:lang w:val="es-SV"/>
        </w:rPr>
        <w:t>02/2020</w:t>
      </w:r>
      <w:r w:rsidRPr="009E7B51">
        <w:rPr>
          <w:rFonts w:ascii="Arial" w:hAnsi="Arial" w:cs="Arial"/>
          <w:bCs/>
          <w:sz w:val="22"/>
          <w:szCs w:val="22"/>
          <w:lang w:val="es-SV"/>
        </w:rPr>
        <w:t>:</w:t>
      </w:r>
    </w:p>
    <w:tbl>
      <w:tblPr>
        <w:tblW w:w="102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992"/>
        <w:gridCol w:w="992"/>
        <w:gridCol w:w="1276"/>
        <w:gridCol w:w="1276"/>
        <w:gridCol w:w="992"/>
        <w:gridCol w:w="1113"/>
        <w:gridCol w:w="1167"/>
        <w:gridCol w:w="989"/>
      </w:tblGrid>
      <w:tr w:rsidR="00591109" w:rsidRPr="00EB1EF9" w14:paraId="1D451FFF" w14:textId="77777777" w:rsidTr="008338F0">
        <w:trPr>
          <w:trHeight w:val="395"/>
        </w:trPr>
        <w:tc>
          <w:tcPr>
            <w:tcW w:w="1418" w:type="dxa"/>
            <w:vMerge w:val="restart"/>
            <w:shd w:val="clear" w:color="auto" w:fill="C2D69B" w:themeFill="accent3" w:themeFillTint="99"/>
            <w:vAlign w:val="center"/>
            <w:hideMark/>
          </w:tcPr>
          <w:p w14:paraId="35DEF2FE"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NOMBRE</w:t>
            </w:r>
          </w:p>
        </w:tc>
        <w:tc>
          <w:tcPr>
            <w:tcW w:w="992" w:type="dxa"/>
            <w:vMerge w:val="restart"/>
            <w:shd w:val="clear" w:color="auto" w:fill="C2D69B" w:themeFill="accent3" w:themeFillTint="99"/>
            <w:vAlign w:val="center"/>
            <w:hideMark/>
          </w:tcPr>
          <w:p w14:paraId="451CD337"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FECHA DE SOLICITUD</w:t>
            </w:r>
          </w:p>
        </w:tc>
        <w:tc>
          <w:tcPr>
            <w:tcW w:w="992" w:type="dxa"/>
            <w:vMerge w:val="restart"/>
            <w:shd w:val="clear" w:color="auto" w:fill="C2D69B" w:themeFill="accent3" w:themeFillTint="99"/>
            <w:vAlign w:val="center"/>
            <w:hideMark/>
          </w:tcPr>
          <w:p w14:paraId="7DDFAFC1"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CONCEPTO DE TRÁMITE</w:t>
            </w:r>
          </w:p>
        </w:tc>
        <w:tc>
          <w:tcPr>
            <w:tcW w:w="1276" w:type="dxa"/>
            <w:vMerge w:val="restart"/>
            <w:shd w:val="clear" w:color="auto" w:fill="C2D69B" w:themeFill="accent3" w:themeFillTint="99"/>
            <w:vAlign w:val="center"/>
            <w:hideMark/>
          </w:tcPr>
          <w:p w14:paraId="096689F6" w14:textId="77777777" w:rsidR="00591109" w:rsidRPr="00EB1EF9" w:rsidRDefault="00591109" w:rsidP="008338F0">
            <w:pPr>
              <w:jc w:val="center"/>
              <w:rPr>
                <w:rFonts w:asciiTheme="minorHAnsi" w:hAnsiTheme="minorHAnsi" w:cs="Arial"/>
                <w:b/>
                <w:sz w:val="16"/>
                <w:szCs w:val="16"/>
                <w:lang w:val="en-US"/>
              </w:rPr>
            </w:pPr>
            <w:r w:rsidRPr="00EB1EF9">
              <w:rPr>
                <w:rFonts w:asciiTheme="minorHAnsi" w:hAnsiTheme="minorHAnsi" w:cs="Arial"/>
                <w:b/>
                <w:sz w:val="16"/>
                <w:szCs w:val="16"/>
                <w:lang w:val="en-US"/>
              </w:rPr>
              <w:t>ID-NIP-DUI-NIT-NUP</w:t>
            </w:r>
          </w:p>
        </w:tc>
        <w:tc>
          <w:tcPr>
            <w:tcW w:w="1276" w:type="dxa"/>
            <w:vMerge w:val="restart"/>
            <w:shd w:val="clear" w:color="auto" w:fill="C2D69B" w:themeFill="accent3" w:themeFillTint="99"/>
            <w:vAlign w:val="center"/>
            <w:hideMark/>
          </w:tcPr>
          <w:p w14:paraId="3DC745CF"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INICIO DE SUBSIDIO/  VIGENCIA</w:t>
            </w:r>
          </w:p>
        </w:tc>
        <w:tc>
          <w:tcPr>
            <w:tcW w:w="992" w:type="dxa"/>
            <w:vMerge w:val="restart"/>
            <w:shd w:val="clear" w:color="auto" w:fill="C2D69B" w:themeFill="accent3" w:themeFillTint="99"/>
            <w:vAlign w:val="center"/>
            <w:hideMark/>
          </w:tcPr>
          <w:p w14:paraId="20CDECD2"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 xml:space="preserve"> MONTO DEL SUBSIDIO </w:t>
            </w:r>
          </w:p>
        </w:tc>
        <w:tc>
          <w:tcPr>
            <w:tcW w:w="1113" w:type="dxa"/>
            <w:vMerge w:val="restart"/>
            <w:shd w:val="clear" w:color="auto" w:fill="C2D69B" w:themeFill="accent3" w:themeFillTint="99"/>
            <w:vAlign w:val="center"/>
            <w:hideMark/>
          </w:tcPr>
          <w:p w14:paraId="1702E6DE"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 xml:space="preserve"> SUBSIDIO MENSUAL </w:t>
            </w:r>
          </w:p>
        </w:tc>
        <w:tc>
          <w:tcPr>
            <w:tcW w:w="1167" w:type="dxa"/>
            <w:vMerge w:val="restart"/>
            <w:shd w:val="clear" w:color="auto" w:fill="C2D69B" w:themeFill="accent3" w:themeFillTint="99"/>
            <w:vAlign w:val="center"/>
            <w:hideMark/>
          </w:tcPr>
          <w:p w14:paraId="655F9D6D"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DIAGNÓSTICO</w:t>
            </w:r>
          </w:p>
        </w:tc>
        <w:tc>
          <w:tcPr>
            <w:tcW w:w="989" w:type="dxa"/>
            <w:vMerge w:val="restart"/>
            <w:shd w:val="clear" w:color="auto" w:fill="C2D69B" w:themeFill="accent3" w:themeFillTint="99"/>
            <w:vAlign w:val="center"/>
            <w:hideMark/>
          </w:tcPr>
          <w:p w14:paraId="20274314" w14:textId="77777777" w:rsidR="00591109" w:rsidRPr="00EB1EF9" w:rsidRDefault="00591109" w:rsidP="008338F0">
            <w:pPr>
              <w:jc w:val="center"/>
              <w:rPr>
                <w:rFonts w:asciiTheme="minorHAnsi" w:hAnsiTheme="minorHAnsi" w:cs="Arial"/>
                <w:b/>
                <w:sz w:val="16"/>
                <w:szCs w:val="16"/>
              </w:rPr>
            </w:pPr>
            <w:r w:rsidRPr="00EB1EF9">
              <w:rPr>
                <w:rFonts w:asciiTheme="minorHAnsi" w:hAnsiTheme="minorHAnsi" w:cs="Arial"/>
                <w:b/>
                <w:sz w:val="16"/>
                <w:szCs w:val="16"/>
              </w:rPr>
              <w:t>EDAD / TIEMPO DE SERVICIO AL MINEDUCYT</w:t>
            </w:r>
          </w:p>
        </w:tc>
      </w:tr>
      <w:tr w:rsidR="00591109" w:rsidRPr="00EB1EF9" w14:paraId="11BB002E" w14:textId="77777777" w:rsidTr="008338F0">
        <w:trPr>
          <w:trHeight w:val="537"/>
        </w:trPr>
        <w:tc>
          <w:tcPr>
            <w:tcW w:w="1418" w:type="dxa"/>
            <w:vMerge/>
            <w:shd w:val="clear" w:color="auto" w:fill="C2D69B" w:themeFill="accent3" w:themeFillTint="99"/>
            <w:vAlign w:val="center"/>
            <w:hideMark/>
          </w:tcPr>
          <w:p w14:paraId="7FE94948" w14:textId="77777777" w:rsidR="00591109" w:rsidRPr="00EB1EF9" w:rsidRDefault="00591109" w:rsidP="008338F0">
            <w:pPr>
              <w:spacing w:line="360" w:lineRule="auto"/>
              <w:jc w:val="center"/>
              <w:rPr>
                <w:rFonts w:asciiTheme="minorHAnsi" w:hAnsiTheme="minorHAnsi" w:cs="Arial"/>
                <w:sz w:val="16"/>
                <w:szCs w:val="16"/>
              </w:rPr>
            </w:pPr>
          </w:p>
        </w:tc>
        <w:tc>
          <w:tcPr>
            <w:tcW w:w="992" w:type="dxa"/>
            <w:vMerge/>
            <w:shd w:val="clear" w:color="auto" w:fill="C2D69B" w:themeFill="accent3" w:themeFillTint="99"/>
            <w:vAlign w:val="center"/>
            <w:hideMark/>
          </w:tcPr>
          <w:p w14:paraId="33AD5295" w14:textId="77777777" w:rsidR="00591109" w:rsidRPr="00EB1EF9" w:rsidRDefault="00591109" w:rsidP="008338F0">
            <w:pPr>
              <w:spacing w:line="360" w:lineRule="auto"/>
              <w:jc w:val="center"/>
              <w:rPr>
                <w:rFonts w:asciiTheme="minorHAnsi" w:hAnsiTheme="minorHAnsi" w:cs="Arial"/>
                <w:sz w:val="16"/>
                <w:szCs w:val="16"/>
              </w:rPr>
            </w:pPr>
          </w:p>
        </w:tc>
        <w:tc>
          <w:tcPr>
            <w:tcW w:w="992" w:type="dxa"/>
            <w:vMerge/>
            <w:shd w:val="clear" w:color="auto" w:fill="C2D69B" w:themeFill="accent3" w:themeFillTint="99"/>
            <w:vAlign w:val="center"/>
            <w:hideMark/>
          </w:tcPr>
          <w:p w14:paraId="1B45E8AF" w14:textId="77777777" w:rsidR="00591109" w:rsidRPr="00EB1EF9" w:rsidRDefault="00591109" w:rsidP="008338F0">
            <w:pPr>
              <w:spacing w:line="360" w:lineRule="auto"/>
              <w:jc w:val="center"/>
              <w:rPr>
                <w:rFonts w:asciiTheme="minorHAnsi" w:hAnsiTheme="minorHAnsi" w:cs="Arial"/>
                <w:sz w:val="16"/>
                <w:szCs w:val="16"/>
              </w:rPr>
            </w:pPr>
          </w:p>
        </w:tc>
        <w:tc>
          <w:tcPr>
            <w:tcW w:w="1276" w:type="dxa"/>
            <w:vMerge/>
            <w:shd w:val="clear" w:color="auto" w:fill="C2D69B" w:themeFill="accent3" w:themeFillTint="99"/>
            <w:vAlign w:val="center"/>
            <w:hideMark/>
          </w:tcPr>
          <w:p w14:paraId="63FC5125" w14:textId="77777777" w:rsidR="00591109" w:rsidRPr="00EB1EF9" w:rsidRDefault="00591109" w:rsidP="008338F0">
            <w:pPr>
              <w:spacing w:line="360" w:lineRule="auto"/>
              <w:jc w:val="center"/>
              <w:rPr>
                <w:rFonts w:asciiTheme="minorHAnsi" w:hAnsiTheme="minorHAnsi" w:cs="Arial"/>
                <w:sz w:val="16"/>
                <w:szCs w:val="16"/>
              </w:rPr>
            </w:pPr>
          </w:p>
        </w:tc>
        <w:tc>
          <w:tcPr>
            <w:tcW w:w="1276" w:type="dxa"/>
            <w:vMerge/>
            <w:shd w:val="clear" w:color="auto" w:fill="C2D69B" w:themeFill="accent3" w:themeFillTint="99"/>
            <w:vAlign w:val="center"/>
            <w:hideMark/>
          </w:tcPr>
          <w:p w14:paraId="61C1F4E5" w14:textId="77777777" w:rsidR="00591109" w:rsidRPr="00EB1EF9" w:rsidRDefault="00591109" w:rsidP="008338F0">
            <w:pPr>
              <w:spacing w:line="360" w:lineRule="auto"/>
              <w:jc w:val="center"/>
              <w:rPr>
                <w:rFonts w:asciiTheme="minorHAnsi" w:hAnsiTheme="minorHAnsi" w:cs="Arial"/>
                <w:sz w:val="16"/>
                <w:szCs w:val="16"/>
              </w:rPr>
            </w:pPr>
          </w:p>
        </w:tc>
        <w:tc>
          <w:tcPr>
            <w:tcW w:w="992" w:type="dxa"/>
            <w:vMerge/>
            <w:shd w:val="clear" w:color="auto" w:fill="C2D69B" w:themeFill="accent3" w:themeFillTint="99"/>
            <w:vAlign w:val="center"/>
            <w:hideMark/>
          </w:tcPr>
          <w:p w14:paraId="68DCEA14" w14:textId="77777777" w:rsidR="00591109" w:rsidRPr="00EB1EF9" w:rsidRDefault="00591109" w:rsidP="008338F0">
            <w:pPr>
              <w:spacing w:line="360" w:lineRule="auto"/>
              <w:jc w:val="center"/>
              <w:rPr>
                <w:rFonts w:asciiTheme="minorHAnsi" w:hAnsiTheme="minorHAnsi" w:cs="Arial"/>
                <w:sz w:val="16"/>
                <w:szCs w:val="16"/>
              </w:rPr>
            </w:pPr>
          </w:p>
        </w:tc>
        <w:tc>
          <w:tcPr>
            <w:tcW w:w="1113" w:type="dxa"/>
            <w:vMerge/>
            <w:shd w:val="clear" w:color="auto" w:fill="C2D69B" w:themeFill="accent3" w:themeFillTint="99"/>
            <w:vAlign w:val="center"/>
            <w:hideMark/>
          </w:tcPr>
          <w:p w14:paraId="7E0CE8E3" w14:textId="77777777" w:rsidR="00591109" w:rsidRPr="00EB1EF9" w:rsidRDefault="00591109" w:rsidP="008338F0">
            <w:pPr>
              <w:spacing w:line="360" w:lineRule="auto"/>
              <w:jc w:val="center"/>
              <w:rPr>
                <w:rFonts w:asciiTheme="minorHAnsi" w:hAnsiTheme="minorHAnsi" w:cs="Arial"/>
                <w:sz w:val="16"/>
                <w:szCs w:val="16"/>
              </w:rPr>
            </w:pPr>
          </w:p>
        </w:tc>
        <w:tc>
          <w:tcPr>
            <w:tcW w:w="1167" w:type="dxa"/>
            <w:vMerge/>
            <w:shd w:val="clear" w:color="auto" w:fill="C2D69B" w:themeFill="accent3" w:themeFillTint="99"/>
            <w:vAlign w:val="center"/>
            <w:hideMark/>
          </w:tcPr>
          <w:p w14:paraId="504F54AF" w14:textId="77777777" w:rsidR="00591109" w:rsidRPr="00EB1EF9" w:rsidRDefault="00591109" w:rsidP="008338F0">
            <w:pPr>
              <w:spacing w:line="360" w:lineRule="auto"/>
              <w:jc w:val="center"/>
              <w:rPr>
                <w:rFonts w:asciiTheme="minorHAnsi" w:hAnsiTheme="minorHAnsi" w:cs="Arial"/>
                <w:sz w:val="16"/>
                <w:szCs w:val="16"/>
              </w:rPr>
            </w:pPr>
          </w:p>
        </w:tc>
        <w:tc>
          <w:tcPr>
            <w:tcW w:w="989" w:type="dxa"/>
            <w:vMerge/>
            <w:shd w:val="clear" w:color="auto" w:fill="C2D69B" w:themeFill="accent3" w:themeFillTint="99"/>
            <w:vAlign w:val="center"/>
            <w:hideMark/>
          </w:tcPr>
          <w:p w14:paraId="0E70A01C" w14:textId="77777777" w:rsidR="00591109" w:rsidRPr="00EB1EF9" w:rsidRDefault="00591109" w:rsidP="008338F0">
            <w:pPr>
              <w:spacing w:line="360" w:lineRule="auto"/>
              <w:jc w:val="center"/>
              <w:rPr>
                <w:rFonts w:asciiTheme="minorHAnsi" w:hAnsiTheme="minorHAnsi" w:cs="Arial"/>
                <w:sz w:val="16"/>
                <w:szCs w:val="16"/>
              </w:rPr>
            </w:pPr>
          </w:p>
        </w:tc>
      </w:tr>
      <w:tr w:rsidR="005700F3" w:rsidRPr="00120D7A" w14:paraId="6DE73683" w14:textId="77777777" w:rsidTr="008338F0">
        <w:trPr>
          <w:trHeight w:val="1001"/>
        </w:trPr>
        <w:tc>
          <w:tcPr>
            <w:tcW w:w="1418" w:type="dxa"/>
            <w:shd w:val="clear" w:color="auto" w:fill="auto"/>
            <w:vAlign w:val="center"/>
            <w:hideMark/>
          </w:tcPr>
          <w:p w14:paraId="4E02AC6B" w14:textId="188B2D5D" w:rsidR="005700F3" w:rsidRDefault="005700F3" w:rsidP="005700F3">
            <w:pPr>
              <w:jc w:val="center"/>
              <w:rPr>
                <w:rFonts w:ascii="Calibri" w:hAnsi="Calibri" w:cs="Arial"/>
                <w:sz w:val="12"/>
                <w:szCs w:val="12"/>
              </w:rPr>
            </w:pPr>
            <w:r>
              <w:rPr>
                <w:rFonts w:ascii="Calibri" w:hAnsi="Calibri" w:cs="Calibri"/>
                <w:sz w:val="18"/>
                <w:szCs w:val="18"/>
              </w:rPr>
              <w:t>#####</w:t>
            </w:r>
          </w:p>
        </w:tc>
        <w:tc>
          <w:tcPr>
            <w:tcW w:w="992" w:type="dxa"/>
            <w:shd w:val="clear" w:color="auto" w:fill="auto"/>
            <w:vAlign w:val="center"/>
            <w:hideMark/>
          </w:tcPr>
          <w:p w14:paraId="579D5831" w14:textId="77777777" w:rsidR="005700F3" w:rsidRDefault="005700F3" w:rsidP="005700F3">
            <w:pPr>
              <w:jc w:val="center"/>
              <w:rPr>
                <w:rFonts w:ascii="Calibri" w:hAnsi="Calibri" w:cs="Arial"/>
                <w:sz w:val="12"/>
                <w:szCs w:val="12"/>
              </w:rPr>
            </w:pPr>
            <w:r>
              <w:rPr>
                <w:rFonts w:ascii="Calibri" w:hAnsi="Calibri" w:cs="Arial"/>
                <w:sz w:val="12"/>
                <w:szCs w:val="12"/>
              </w:rPr>
              <w:t xml:space="preserve">ST-02/2020             07/01/2020                   </w:t>
            </w:r>
          </w:p>
        </w:tc>
        <w:tc>
          <w:tcPr>
            <w:tcW w:w="992" w:type="dxa"/>
            <w:shd w:val="clear" w:color="auto" w:fill="auto"/>
            <w:vAlign w:val="center"/>
            <w:hideMark/>
          </w:tcPr>
          <w:p w14:paraId="4A4D290A" w14:textId="77777777" w:rsidR="005700F3" w:rsidRDefault="005700F3" w:rsidP="005700F3">
            <w:pPr>
              <w:jc w:val="center"/>
              <w:rPr>
                <w:rFonts w:ascii="Calibri" w:hAnsi="Calibri" w:cs="Arial"/>
                <w:sz w:val="12"/>
                <w:szCs w:val="12"/>
              </w:rPr>
            </w:pPr>
            <w:r>
              <w:rPr>
                <w:rFonts w:ascii="Calibri" w:hAnsi="Calibri" w:cs="Arial"/>
                <w:sz w:val="12"/>
                <w:szCs w:val="12"/>
              </w:rPr>
              <w:t>PRORROGA</w:t>
            </w:r>
          </w:p>
        </w:tc>
        <w:tc>
          <w:tcPr>
            <w:tcW w:w="1276" w:type="dxa"/>
            <w:shd w:val="clear" w:color="auto" w:fill="auto"/>
            <w:vAlign w:val="center"/>
            <w:hideMark/>
          </w:tcPr>
          <w:p w14:paraId="0D2C4B4A" w14:textId="0F7E6BDB" w:rsidR="005700F3" w:rsidRPr="00731896" w:rsidRDefault="005700F3" w:rsidP="005700F3">
            <w:pPr>
              <w:jc w:val="center"/>
              <w:rPr>
                <w:rFonts w:ascii="Calibri" w:hAnsi="Calibri" w:cs="Arial"/>
                <w:sz w:val="12"/>
                <w:szCs w:val="12"/>
                <w:lang w:val="en-US"/>
              </w:rPr>
            </w:pPr>
            <w:r w:rsidRPr="00731896">
              <w:rPr>
                <w:rFonts w:ascii="Calibri" w:hAnsi="Calibri" w:cs="Arial"/>
                <w:sz w:val="12"/>
                <w:szCs w:val="12"/>
                <w:lang w:val="en-US"/>
              </w:rPr>
              <w:t xml:space="preserve">ID                                                                </w:t>
            </w:r>
            <w:r>
              <w:rPr>
                <w:rFonts w:ascii="Calibri" w:hAnsi="Calibri" w:cs="Arial"/>
                <w:sz w:val="12"/>
                <w:szCs w:val="12"/>
                <w:lang w:val="en-US"/>
              </w:rPr>
              <w:t>****</w:t>
            </w:r>
            <w:r w:rsidRPr="00731896">
              <w:rPr>
                <w:rFonts w:ascii="Calibri" w:hAnsi="Calibri" w:cs="Arial"/>
                <w:sz w:val="12"/>
                <w:szCs w:val="12"/>
                <w:lang w:val="en-US"/>
              </w:rPr>
              <w:t xml:space="preserve">                                                                        NIP                                                             </w:t>
            </w:r>
            <w:r>
              <w:rPr>
                <w:rFonts w:ascii="Calibri" w:hAnsi="Calibri" w:cs="Arial"/>
                <w:sz w:val="12"/>
                <w:szCs w:val="12"/>
                <w:lang w:val="en-US"/>
              </w:rPr>
              <w:t>****</w:t>
            </w:r>
            <w:r w:rsidRPr="00731896">
              <w:rPr>
                <w:rFonts w:ascii="Calibri" w:hAnsi="Calibri" w:cs="Arial"/>
                <w:sz w:val="12"/>
                <w:szCs w:val="12"/>
                <w:lang w:val="en-US"/>
              </w:rPr>
              <w:t xml:space="preserve">                           DUI                                                      </w:t>
            </w:r>
            <w:r>
              <w:rPr>
                <w:rFonts w:ascii="Calibri" w:hAnsi="Calibri" w:cs="Arial"/>
                <w:sz w:val="12"/>
                <w:szCs w:val="12"/>
                <w:lang w:val="en-US"/>
              </w:rPr>
              <w:t>****</w:t>
            </w:r>
            <w:r w:rsidRPr="00731896">
              <w:rPr>
                <w:rFonts w:ascii="Calibri" w:hAnsi="Calibri" w:cs="Arial"/>
                <w:sz w:val="12"/>
                <w:szCs w:val="12"/>
                <w:lang w:val="en-US"/>
              </w:rPr>
              <w:t xml:space="preserve">                NIT                                                                                                                 </w:t>
            </w:r>
            <w:r>
              <w:rPr>
                <w:rFonts w:ascii="Calibri" w:hAnsi="Calibri" w:cs="Arial"/>
                <w:sz w:val="12"/>
                <w:szCs w:val="12"/>
                <w:lang w:val="en-US"/>
              </w:rPr>
              <w:t>****</w:t>
            </w:r>
            <w:r w:rsidRPr="00731896">
              <w:rPr>
                <w:rFonts w:ascii="Calibri" w:hAnsi="Calibri" w:cs="Arial"/>
                <w:sz w:val="12"/>
                <w:szCs w:val="12"/>
                <w:lang w:val="en-US"/>
              </w:rPr>
              <w:t xml:space="preserve">                                                                                   NUP                                                     </w:t>
            </w:r>
            <w:r>
              <w:rPr>
                <w:rFonts w:ascii="Calibri" w:hAnsi="Calibri" w:cs="Arial"/>
                <w:sz w:val="12"/>
                <w:szCs w:val="12"/>
                <w:lang w:val="en-US"/>
              </w:rPr>
              <w:t>****</w:t>
            </w:r>
          </w:p>
        </w:tc>
        <w:tc>
          <w:tcPr>
            <w:tcW w:w="1276" w:type="dxa"/>
            <w:shd w:val="clear" w:color="auto" w:fill="auto"/>
            <w:vAlign w:val="center"/>
            <w:hideMark/>
          </w:tcPr>
          <w:p w14:paraId="77510383" w14:textId="77777777" w:rsidR="005700F3" w:rsidRPr="00BE2676" w:rsidRDefault="005700F3" w:rsidP="005700F3">
            <w:pPr>
              <w:jc w:val="center"/>
              <w:rPr>
                <w:rFonts w:ascii="Calibri" w:hAnsi="Calibri" w:cs="Arial"/>
                <w:sz w:val="12"/>
                <w:szCs w:val="12"/>
              </w:rPr>
            </w:pPr>
            <w:r w:rsidRPr="00BE2676">
              <w:rPr>
                <w:rFonts w:ascii="Calibri" w:hAnsi="Calibri" w:cs="Arial"/>
                <w:sz w:val="12"/>
                <w:szCs w:val="12"/>
              </w:rPr>
              <w:t xml:space="preserve">20 DE OCTUBRE DE  2019 /      </w:t>
            </w:r>
            <w:r>
              <w:rPr>
                <w:rFonts w:ascii="Calibri" w:hAnsi="Calibri" w:cs="Arial"/>
                <w:sz w:val="12"/>
                <w:szCs w:val="12"/>
              </w:rPr>
              <w:t xml:space="preserve">                          </w:t>
            </w:r>
            <w:r w:rsidRPr="00BE2676">
              <w:rPr>
                <w:rFonts w:ascii="Calibri" w:hAnsi="Calibri" w:cs="Arial"/>
                <w:sz w:val="12"/>
                <w:szCs w:val="12"/>
              </w:rPr>
              <w:t>19 DE DICIEMBRE AL 31 DE DICIEMBRE DE 2019</w:t>
            </w:r>
          </w:p>
        </w:tc>
        <w:tc>
          <w:tcPr>
            <w:tcW w:w="992" w:type="dxa"/>
            <w:shd w:val="clear" w:color="auto" w:fill="auto"/>
            <w:vAlign w:val="center"/>
            <w:hideMark/>
          </w:tcPr>
          <w:p w14:paraId="7A00AA2E" w14:textId="77777777" w:rsidR="005700F3" w:rsidRDefault="005700F3" w:rsidP="005700F3">
            <w:pPr>
              <w:jc w:val="center"/>
              <w:rPr>
                <w:rFonts w:ascii="Calibri" w:hAnsi="Calibri" w:cs="Arial"/>
                <w:sz w:val="12"/>
                <w:szCs w:val="12"/>
              </w:rPr>
            </w:pPr>
            <w:r w:rsidRPr="00BE2676">
              <w:rPr>
                <w:rFonts w:ascii="Calibri" w:hAnsi="Calibri" w:cs="Arial"/>
                <w:sz w:val="12"/>
                <w:szCs w:val="12"/>
              </w:rPr>
              <w:t xml:space="preserve"> </w:t>
            </w:r>
            <w:r>
              <w:rPr>
                <w:rFonts w:ascii="Calibri" w:hAnsi="Calibri" w:cs="Arial"/>
                <w:sz w:val="12"/>
                <w:szCs w:val="12"/>
              </w:rPr>
              <w:t xml:space="preserve">$ 206.03 </w:t>
            </w:r>
          </w:p>
        </w:tc>
        <w:tc>
          <w:tcPr>
            <w:tcW w:w="1113" w:type="dxa"/>
            <w:shd w:val="clear" w:color="auto" w:fill="auto"/>
            <w:vAlign w:val="center"/>
            <w:hideMark/>
          </w:tcPr>
          <w:p w14:paraId="068D8EA4" w14:textId="77777777" w:rsidR="005700F3" w:rsidRDefault="005700F3" w:rsidP="005700F3">
            <w:pPr>
              <w:jc w:val="center"/>
              <w:rPr>
                <w:rFonts w:ascii="Calibri" w:hAnsi="Calibri" w:cs="Arial"/>
                <w:sz w:val="12"/>
                <w:szCs w:val="12"/>
              </w:rPr>
            </w:pPr>
            <w:r>
              <w:rPr>
                <w:rFonts w:ascii="Calibri" w:hAnsi="Calibri" w:cs="Arial"/>
                <w:sz w:val="12"/>
                <w:szCs w:val="12"/>
              </w:rPr>
              <w:t xml:space="preserve"> DIC $ 206.03 </w:t>
            </w:r>
          </w:p>
        </w:tc>
        <w:tc>
          <w:tcPr>
            <w:tcW w:w="1167" w:type="dxa"/>
            <w:shd w:val="clear" w:color="auto" w:fill="auto"/>
            <w:vAlign w:val="center"/>
            <w:hideMark/>
          </w:tcPr>
          <w:p w14:paraId="7FA5DAA7" w14:textId="1B5049D6" w:rsidR="005700F3" w:rsidRPr="00BE2676" w:rsidRDefault="005700F3" w:rsidP="005700F3">
            <w:pPr>
              <w:jc w:val="center"/>
              <w:rPr>
                <w:rFonts w:ascii="Calibri" w:hAnsi="Calibri" w:cs="Arial"/>
                <w:sz w:val="12"/>
                <w:szCs w:val="12"/>
              </w:rPr>
            </w:pPr>
            <w:r>
              <w:rPr>
                <w:rFonts w:ascii="Calibri" w:hAnsi="Calibri" w:cs="Calibri"/>
                <w:sz w:val="18"/>
                <w:szCs w:val="18"/>
              </w:rPr>
              <w:t>#####</w:t>
            </w:r>
          </w:p>
        </w:tc>
        <w:tc>
          <w:tcPr>
            <w:tcW w:w="989" w:type="dxa"/>
            <w:shd w:val="clear" w:color="auto" w:fill="auto"/>
            <w:vAlign w:val="center"/>
            <w:hideMark/>
          </w:tcPr>
          <w:p w14:paraId="18C237E6" w14:textId="77777777" w:rsidR="005700F3" w:rsidRDefault="005700F3" w:rsidP="005700F3">
            <w:pPr>
              <w:jc w:val="center"/>
              <w:rPr>
                <w:rFonts w:ascii="Calibri" w:hAnsi="Calibri" w:cs="Arial"/>
                <w:sz w:val="13"/>
                <w:szCs w:val="13"/>
              </w:rPr>
            </w:pPr>
            <w:r>
              <w:rPr>
                <w:rFonts w:ascii="Calibri" w:hAnsi="Calibri" w:cs="Arial"/>
                <w:sz w:val="13"/>
                <w:szCs w:val="13"/>
              </w:rPr>
              <w:t>55 a /                        10 a 8 m</w:t>
            </w:r>
          </w:p>
        </w:tc>
      </w:tr>
    </w:tbl>
    <w:p w14:paraId="5A233620" w14:textId="77777777" w:rsidR="00591109" w:rsidRPr="00463CB8" w:rsidRDefault="00591109" w:rsidP="00591109">
      <w:pPr>
        <w:pStyle w:val="Default"/>
        <w:spacing w:line="360" w:lineRule="auto"/>
        <w:ind w:left="425" w:right="153"/>
        <w:jc w:val="both"/>
        <w:rPr>
          <w:rFonts w:ascii="Arial" w:hAnsi="Arial" w:cs="Arial"/>
          <w:bCs/>
          <w:sz w:val="22"/>
          <w:szCs w:val="22"/>
          <w:lang w:val="es-SV"/>
        </w:rPr>
      </w:pPr>
    </w:p>
    <w:p w14:paraId="13E05141" w14:textId="77777777" w:rsidR="00591109" w:rsidRPr="00937A83" w:rsidRDefault="00591109" w:rsidP="00591109">
      <w:pPr>
        <w:pStyle w:val="Textoindependiente2"/>
        <w:numPr>
          <w:ilvl w:val="0"/>
          <w:numId w:val="28"/>
        </w:numPr>
        <w:snapToGrid w:val="0"/>
        <w:spacing w:after="0" w:line="360" w:lineRule="auto"/>
        <w:ind w:left="426" w:hanging="426"/>
        <w:rPr>
          <w:rFonts w:ascii="Arial" w:hAnsi="Arial" w:cs="Arial"/>
          <w:szCs w:val="22"/>
        </w:rPr>
      </w:pPr>
      <w:r w:rsidRPr="00EB1EF9">
        <w:rPr>
          <w:rFonts w:ascii="Arial" w:hAnsi="Arial" w:cs="Arial"/>
          <w:b/>
          <w:szCs w:val="22"/>
        </w:rPr>
        <w:t xml:space="preserve">Encomendar a la </w:t>
      </w:r>
      <w:r w:rsidRPr="00937A83">
        <w:rPr>
          <w:rFonts w:ascii="Arial" w:hAnsi="Arial" w:cs="Arial"/>
          <w:b/>
          <w:szCs w:val="22"/>
        </w:rPr>
        <w:t>Sub Dirección de Salud a través del Técnico de Subsidios y Pensiones</w:t>
      </w:r>
      <w:r w:rsidRPr="00937A83">
        <w:rPr>
          <w:rFonts w:ascii="Arial" w:hAnsi="Arial" w:cs="Arial"/>
          <w:szCs w:val="22"/>
        </w:rPr>
        <w:t xml:space="preserve"> el seguimiento y continuidad de los trámites incluida la notificación de lo resuelto a los solicitantes, conforme a lo dispuesto en la Ley de Procedimientos Administrativos.</w:t>
      </w:r>
    </w:p>
    <w:p w14:paraId="1F99E61C" w14:textId="77777777" w:rsidR="00591109" w:rsidRPr="00A81953" w:rsidRDefault="00591109" w:rsidP="00591109">
      <w:pPr>
        <w:pStyle w:val="Textoindependiente2"/>
        <w:spacing w:after="0"/>
        <w:ind w:left="425"/>
        <w:rPr>
          <w:rFonts w:ascii="Arial" w:hAnsi="Arial" w:cs="Arial"/>
          <w:szCs w:val="22"/>
        </w:rPr>
      </w:pPr>
    </w:p>
    <w:p w14:paraId="6E1D7C30" w14:textId="77777777" w:rsidR="00591109" w:rsidRDefault="00591109" w:rsidP="00591109">
      <w:pPr>
        <w:pStyle w:val="Textoindependiente2"/>
        <w:numPr>
          <w:ilvl w:val="0"/>
          <w:numId w:val="28"/>
        </w:numPr>
        <w:snapToGrid w:val="0"/>
        <w:spacing w:after="0" w:line="360" w:lineRule="auto"/>
        <w:ind w:left="426" w:hanging="426"/>
        <w:rPr>
          <w:rFonts w:ascii="Arial" w:hAnsi="Arial" w:cs="Arial"/>
          <w:szCs w:val="22"/>
        </w:rPr>
      </w:pPr>
      <w:r w:rsidRPr="00EB1EF9">
        <w:rPr>
          <w:rFonts w:ascii="Arial" w:hAnsi="Arial" w:cs="Arial"/>
          <w:b/>
          <w:szCs w:val="22"/>
        </w:rPr>
        <w:t>Encomendar a la Unidad Financiera Institucional</w:t>
      </w:r>
      <w:r w:rsidRPr="00EB1EF9">
        <w:rPr>
          <w:rFonts w:ascii="Arial" w:hAnsi="Arial" w:cs="Arial"/>
          <w:szCs w:val="22"/>
        </w:rPr>
        <w:t xml:space="preserve">, la continuidad del trámite </w:t>
      </w:r>
      <w:r>
        <w:rPr>
          <w:rFonts w:ascii="Arial" w:hAnsi="Arial" w:cs="Arial"/>
          <w:szCs w:val="22"/>
        </w:rPr>
        <w:t>pertinente para el pago oportuno</w:t>
      </w:r>
      <w:r w:rsidRPr="00EB1EF9">
        <w:rPr>
          <w:rFonts w:ascii="Arial" w:hAnsi="Arial" w:cs="Arial"/>
          <w:szCs w:val="22"/>
        </w:rPr>
        <w:t>.</w:t>
      </w:r>
    </w:p>
    <w:p w14:paraId="7C322A3B" w14:textId="77777777" w:rsidR="00591109" w:rsidRDefault="00591109" w:rsidP="00591109">
      <w:pPr>
        <w:pStyle w:val="Prrafodelista"/>
        <w:spacing w:after="0" w:line="240" w:lineRule="auto"/>
        <w:ind w:left="425"/>
        <w:rPr>
          <w:rFonts w:ascii="Arial" w:hAnsi="Arial" w:cs="Arial"/>
        </w:rPr>
      </w:pPr>
    </w:p>
    <w:p w14:paraId="2B8B0FBF" w14:textId="77777777" w:rsidR="00591109" w:rsidRPr="00030E3E" w:rsidRDefault="00591109" w:rsidP="00591109">
      <w:pPr>
        <w:pStyle w:val="Textoindependiente2"/>
        <w:numPr>
          <w:ilvl w:val="0"/>
          <w:numId w:val="28"/>
        </w:numPr>
        <w:snapToGrid w:val="0"/>
        <w:spacing w:after="0" w:line="360" w:lineRule="auto"/>
        <w:ind w:left="426" w:hanging="426"/>
        <w:rPr>
          <w:rFonts w:ascii="Arial" w:hAnsi="Arial" w:cs="Arial"/>
          <w:sz w:val="24"/>
          <w:szCs w:val="24"/>
        </w:rPr>
      </w:pPr>
      <w:r w:rsidRPr="00030E3E">
        <w:rPr>
          <w:rFonts w:ascii="Arial" w:hAnsi="Arial" w:cs="Arial"/>
          <w:b/>
          <w:szCs w:val="22"/>
        </w:rPr>
        <w:t xml:space="preserve">Encomendar a la Sub Dirección de Salud a través del Técnico de Subsidios y Pensiones </w:t>
      </w:r>
      <w:r w:rsidRPr="00030E3E">
        <w:rPr>
          <w:rFonts w:ascii="Arial" w:hAnsi="Arial" w:cs="Arial"/>
          <w:szCs w:val="22"/>
        </w:rPr>
        <w:t>agregar</w:t>
      </w:r>
      <w:r w:rsidRPr="00030E3E">
        <w:rPr>
          <w:rFonts w:ascii="Arial" w:hAnsi="Arial" w:cs="Arial"/>
        </w:rPr>
        <w:t xml:space="preserve"> </w:t>
      </w:r>
      <w:r w:rsidRPr="00030E3E">
        <w:rPr>
          <w:rFonts w:ascii="Arial" w:hAnsi="Arial" w:cs="Arial"/>
          <w:szCs w:val="22"/>
        </w:rPr>
        <w:t>los datos de la edad y tiempo de trabajo en el resumen del Punto, asimismo, los casos pendientes del año saliente deberán ser retomados en la primera sesión para el próximo año.</w:t>
      </w:r>
    </w:p>
    <w:p w14:paraId="10E7E509" w14:textId="77777777" w:rsidR="00591109" w:rsidRPr="00030E3E" w:rsidRDefault="00591109" w:rsidP="00591109">
      <w:pPr>
        <w:pStyle w:val="Textoindependiente2"/>
        <w:snapToGrid w:val="0"/>
        <w:spacing w:after="0"/>
        <w:ind w:left="425"/>
        <w:rPr>
          <w:rFonts w:ascii="Arial" w:hAnsi="Arial" w:cs="Arial"/>
          <w:szCs w:val="22"/>
        </w:rPr>
      </w:pPr>
    </w:p>
    <w:p w14:paraId="2B4A4B29" w14:textId="77777777" w:rsidR="00591109" w:rsidRPr="00937A83" w:rsidRDefault="00591109" w:rsidP="00591109">
      <w:pPr>
        <w:pStyle w:val="Textoindependiente2"/>
        <w:numPr>
          <w:ilvl w:val="0"/>
          <w:numId w:val="28"/>
        </w:numPr>
        <w:snapToGrid w:val="0"/>
        <w:spacing w:after="0" w:line="360" w:lineRule="auto"/>
        <w:ind w:left="426" w:hanging="426"/>
        <w:rPr>
          <w:rFonts w:ascii="Arial" w:hAnsi="Arial" w:cs="Arial"/>
          <w:szCs w:val="22"/>
        </w:rPr>
      </w:pPr>
      <w:r w:rsidRPr="00030E3E">
        <w:rPr>
          <w:rFonts w:ascii="Arial" w:hAnsi="Arial" w:cs="Arial"/>
          <w:b/>
          <w:bCs/>
          <w:szCs w:val="22"/>
          <w:lang w:val="es-SV"/>
        </w:rPr>
        <w:t xml:space="preserve">Aprobar de aplicación </w:t>
      </w:r>
      <w:r w:rsidRPr="00937A83">
        <w:rPr>
          <w:rFonts w:ascii="Arial" w:hAnsi="Arial" w:cs="Arial"/>
          <w:b/>
          <w:bCs/>
          <w:szCs w:val="22"/>
          <w:lang w:val="es-SV"/>
        </w:rPr>
        <w:t>inmediata el presente Acuerdo</w:t>
      </w:r>
      <w:r w:rsidRPr="00937A83">
        <w:rPr>
          <w:rFonts w:ascii="Arial" w:hAnsi="Arial" w:cs="Arial"/>
          <w:bCs/>
          <w:szCs w:val="22"/>
          <w:lang w:val="es-SV"/>
        </w:rPr>
        <w:t>, para la notificación correspondiente</w:t>
      </w:r>
    </w:p>
    <w:p w14:paraId="55A6BCA0" w14:textId="1279A092" w:rsidR="0041292D" w:rsidRPr="003C10BB" w:rsidRDefault="0041292D" w:rsidP="00592BB5">
      <w:pPr>
        <w:spacing w:after="200" w:line="360" w:lineRule="auto"/>
        <w:jc w:val="both"/>
        <w:rPr>
          <w:rFonts w:ascii="Arial" w:hAnsi="Arial" w:cs="Arial"/>
          <w:kern w:val="16"/>
          <w:sz w:val="22"/>
          <w:szCs w:val="22"/>
          <w:lang w:val="es-MX"/>
        </w:rPr>
      </w:pPr>
    </w:p>
    <w:p w14:paraId="789F27AE" w14:textId="77777777" w:rsidR="001D62EC" w:rsidRDefault="009E6103" w:rsidP="001D62EC">
      <w:pPr>
        <w:spacing w:after="200" w:line="360" w:lineRule="auto"/>
        <w:ind w:left="1276" w:hanging="1276"/>
        <w:jc w:val="both"/>
        <w:rPr>
          <w:rFonts w:ascii="Arial" w:hAnsi="Arial" w:cs="Arial"/>
          <w:b/>
          <w:sz w:val="22"/>
          <w:szCs w:val="22"/>
          <w:lang w:val="es-ES_tradnl"/>
        </w:rPr>
      </w:pPr>
      <w:r>
        <w:rPr>
          <w:rFonts w:ascii="Arial" w:hAnsi="Arial" w:cs="Arial"/>
          <w:b/>
          <w:kern w:val="16"/>
          <w:sz w:val="22"/>
          <w:szCs w:val="22"/>
          <w:u w:val="single"/>
          <w:lang w:val="es-MX"/>
        </w:rPr>
        <w:t>Punto Seis</w:t>
      </w:r>
      <w:r w:rsidRPr="009E6503">
        <w:rPr>
          <w:rFonts w:ascii="Arial" w:hAnsi="Arial" w:cs="Arial"/>
          <w:b/>
          <w:kern w:val="16"/>
          <w:sz w:val="22"/>
          <w:szCs w:val="22"/>
          <w:lang w:val="es-MX"/>
        </w:rPr>
        <w:t>:</w:t>
      </w:r>
      <w:r w:rsidRPr="009E6503">
        <w:rPr>
          <w:rFonts w:ascii="Arial" w:hAnsi="Arial" w:cs="Arial"/>
          <w:b/>
          <w:kern w:val="16"/>
          <w:sz w:val="22"/>
          <w:szCs w:val="22"/>
          <w:lang w:val="es-MX"/>
        </w:rPr>
        <w:tab/>
      </w:r>
      <w:r w:rsidR="00591109" w:rsidRPr="00591109">
        <w:rPr>
          <w:rFonts w:ascii="Arial" w:hAnsi="Arial" w:cs="Arial"/>
          <w:b/>
          <w:sz w:val="22"/>
          <w:szCs w:val="22"/>
          <w:lang w:val="es-ES_tradnl"/>
        </w:rPr>
        <w:t>Solicitud de aprobación de tres (03) Subsidios por Incapacidades Permanentes</w:t>
      </w:r>
      <w:r w:rsidR="001D62EC">
        <w:rPr>
          <w:rFonts w:ascii="Arial" w:hAnsi="Arial" w:cs="Arial"/>
          <w:b/>
          <w:sz w:val="22"/>
          <w:szCs w:val="22"/>
          <w:lang w:val="es-ES_tradnl"/>
        </w:rPr>
        <w:t>.</w:t>
      </w:r>
    </w:p>
    <w:p w14:paraId="0CC22B16" w14:textId="77777777" w:rsidR="00591109" w:rsidRPr="001D62EC" w:rsidRDefault="00591109" w:rsidP="001D62EC">
      <w:pPr>
        <w:spacing w:after="200" w:line="360" w:lineRule="auto"/>
        <w:jc w:val="both"/>
        <w:rPr>
          <w:rFonts w:ascii="Arial" w:hAnsi="Arial" w:cs="Arial"/>
          <w:b/>
          <w:sz w:val="22"/>
          <w:szCs w:val="22"/>
          <w:lang w:val="es-ES_tradnl"/>
        </w:rPr>
      </w:pPr>
      <w:r w:rsidRPr="00591109">
        <w:rPr>
          <w:rFonts w:ascii="Arial" w:hAnsi="Arial" w:cs="Arial"/>
          <w:kern w:val="16"/>
          <w:sz w:val="22"/>
          <w:szCs w:val="22"/>
          <w:lang w:val="es-MX"/>
        </w:rPr>
        <w:lastRenderedPageBreak/>
        <w:t>Acto seguido l</w:t>
      </w:r>
      <w:r>
        <w:rPr>
          <w:rFonts w:ascii="Arial" w:hAnsi="Arial" w:cs="Arial"/>
          <w:snapToGrid w:val="0"/>
          <w:color w:val="000000"/>
          <w:sz w:val="22"/>
          <w:szCs w:val="22"/>
        </w:rPr>
        <w:t>a</w:t>
      </w:r>
      <w:r>
        <w:rPr>
          <w:rFonts w:ascii="Arial" w:hAnsi="Arial" w:cs="Arial"/>
          <w:snapToGrid w:val="0"/>
          <w:color w:val="000000"/>
          <w:sz w:val="22"/>
          <w:szCs w:val="22"/>
          <w:lang w:val="es-ES_tradnl"/>
        </w:rPr>
        <w:t xml:space="preserve"> Directora Presidenta informó </w:t>
      </w:r>
      <w:r>
        <w:rPr>
          <w:rFonts w:ascii="Arial" w:hAnsi="Arial" w:cs="Arial"/>
          <w:sz w:val="22"/>
          <w:szCs w:val="22"/>
          <w:lang w:val="es-MX"/>
        </w:rPr>
        <w:t>al Directorio que,</w:t>
      </w:r>
      <w:r>
        <w:rPr>
          <w:rFonts w:ascii="Arial" w:hAnsi="Arial" w:cs="Arial"/>
          <w:sz w:val="22"/>
          <w:szCs w:val="22"/>
        </w:rPr>
        <w:t xml:space="preserve"> la Sub Dirección de Salud, previa </w:t>
      </w:r>
      <w:r w:rsidRPr="00C963AF">
        <w:rPr>
          <w:rFonts w:ascii="Arial" w:hAnsi="Arial" w:cs="Arial"/>
          <w:sz w:val="22"/>
          <w:szCs w:val="22"/>
        </w:rPr>
        <w:t>gestión</w:t>
      </w:r>
      <w:r w:rsidRPr="00C963AF">
        <w:rPr>
          <w:rFonts w:ascii="Arial" w:hAnsi="Arial" w:cs="Arial"/>
          <w:sz w:val="22"/>
          <w:szCs w:val="22"/>
          <w:lang w:val="es-MX"/>
        </w:rPr>
        <w:t xml:space="preserve"> de la </w:t>
      </w:r>
      <w:r w:rsidRPr="00C963AF">
        <w:rPr>
          <w:rFonts w:ascii="Arial" w:hAnsi="Arial" w:cs="Arial"/>
          <w:sz w:val="22"/>
          <w:szCs w:val="22"/>
        </w:rPr>
        <w:t>Técnico de Subsidios y Pensiones</w:t>
      </w:r>
      <w:r w:rsidRPr="00C963AF">
        <w:rPr>
          <w:rFonts w:ascii="Arial" w:hAnsi="Arial" w:cs="Arial"/>
          <w:sz w:val="22"/>
          <w:szCs w:val="22"/>
          <w:lang w:val="es-MX"/>
        </w:rPr>
        <w:t xml:space="preserve">, presenta </w:t>
      </w:r>
      <w:r>
        <w:rPr>
          <w:rFonts w:ascii="Arial" w:hAnsi="Arial" w:cs="Arial"/>
          <w:sz w:val="22"/>
          <w:szCs w:val="22"/>
          <w:lang w:val="es-MX"/>
        </w:rPr>
        <w:t xml:space="preserve">solicitud de aprobación de </w:t>
      </w:r>
      <w:r w:rsidR="001D62EC">
        <w:rPr>
          <w:rFonts w:ascii="Arial" w:hAnsi="Arial" w:cs="Arial"/>
          <w:sz w:val="22"/>
          <w:szCs w:val="22"/>
          <w:lang w:val="es-MX"/>
        </w:rPr>
        <w:t>tre</w:t>
      </w:r>
      <w:r>
        <w:rPr>
          <w:rFonts w:ascii="Arial" w:hAnsi="Arial" w:cs="Arial"/>
          <w:sz w:val="22"/>
          <w:szCs w:val="22"/>
          <w:lang w:val="es-MX"/>
        </w:rPr>
        <w:t xml:space="preserve">s </w:t>
      </w:r>
      <w:r w:rsidRPr="0080701E">
        <w:rPr>
          <w:rFonts w:ascii="Arial" w:hAnsi="Arial" w:cs="Arial"/>
          <w:sz w:val="22"/>
          <w:szCs w:val="22"/>
          <w:lang w:val="es-ES_tradnl"/>
        </w:rPr>
        <w:t>casos de trámites de Subsid</w:t>
      </w:r>
      <w:r w:rsidR="001D62EC">
        <w:rPr>
          <w:rFonts w:ascii="Arial" w:hAnsi="Arial" w:cs="Arial"/>
          <w:sz w:val="22"/>
          <w:szCs w:val="22"/>
          <w:lang w:val="es-ES_tradnl"/>
        </w:rPr>
        <w:t>ios por Incapacidades Permanentes</w:t>
      </w:r>
      <w:r w:rsidRPr="0080701E">
        <w:rPr>
          <w:rFonts w:ascii="Arial" w:hAnsi="Arial" w:cs="Arial"/>
          <w:sz w:val="22"/>
          <w:szCs w:val="22"/>
          <w:lang w:val="es-ES_tradnl"/>
        </w:rPr>
        <w:t xml:space="preserve">. </w:t>
      </w:r>
    </w:p>
    <w:p w14:paraId="0FFB9BA0" w14:textId="77777777" w:rsidR="00591109" w:rsidRDefault="00591109" w:rsidP="00591109">
      <w:pPr>
        <w:spacing w:after="200" w:line="360" w:lineRule="auto"/>
        <w:jc w:val="both"/>
        <w:rPr>
          <w:rFonts w:ascii="Arial" w:hAnsi="Arial" w:cs="Arial"/>
          <w:sz w:val="22"/>
          <w:szCs w:val="22"/>
          <w:lang w:val="es-ES_tradnl"/>
        </w:rPr>
      </w:pPr>
    </w:p>
    <w:p w14:paraId="428DF82E" w14:textId="77777777" w:rsidR="00591109" w:rsidRPr="0093779B" w:rsidRDefault="00591109" w:rsidP="00591109">
      <w:pPr>
        <w:spacing w:after="200" w:line="360" w:lineRule="auto"/>
        <w:jc w:val="both"/>
        <w:rPr>
          <w:rFonts w:ascii="Arial" w:hAnsi="Arial" w:cs="Arial"/>
          <w:sz w:val="22"/>
          <w:szCs w:val="22"/>
          <w:lang w:val="es-SV"/>
        </w:rPr>
      </w:pPr>
      <w:r w:rsidRPr="0093779B">
        <w:rPr>
          <w:rFonts w:ascii="Arial" w:hAnsi="Arial" w:cs="Arial"/>
          <w:sz w:val="22"/>
          <w:szCs w:val="22"/>
          <w:lang w:val="es-SV"/>
        </w:rPr>
        <w:t>A continuación, se dio lectura al Punto, que literalmente dice:</w:t>
      </w:r>
    </w:p>
    <w:p w14:paraId="5B76D93F" w14:textId="77777777" w:rsidR="00591109" w:rsidRPr="0093779B" w:rsidRDefault="00591109" w:rsidP="00F053E4">
      <w:pPr>
        <w:snapToGrid w:val="0"/>
        <w:spacing w:after="200" w:line="360" w:lineRule="auto"/>
        <w:jc w:val="both"/>
        <w:rPr>
          <w:rFonts w:ascii="Arial" w:hAnsi="Arial" w:cs="Arial"/>
          <w:snapToGrid w:val="0"/>
          <w:color w:val="000000"/>
          <w:sz w:val="22"/>
          <w:szCs w:val="22"/>
          <w:lang w:val="es-SV"/>
        </w:rPr>
      </w:pPr>
      <w:r w:rsidRPr="0093779B">
        <w:rPr>
          <w:rFonts w:ascii="Arial" w:hAnsi="Arial" w:cs="Arial"/>
          <w:snapToGrid w:val="0"/>
          <w:color w:val="000000"/>
          <w:sz w:val="22"/>
          <w:szCs w:val="22"/>
          <w:lang w:val="es-SV"/>
        </w:rPr>
        <w:t>“””””””””””””””””””””””””””””””””””””””””””””””””””””””””””””””””””””””””””””””””””””””””””””””””””””””””””””””””””””””””””””</w:t>
      </w:r>
    </w:p>
    <w:p w14:paraId="79792C3C" w14:textId="77777777" w:rsidR="00591109" w:rsidRPr="0093779B" w:rsidRDefault="00591109" w:rsidP="00F053E4">
      <w:pPr>
        <w:snapToGrid w:val="0"/>
        <w:spacing w:after="200" w:line="360" w:lineRule="auto"/>
        <w:jc w:val="both"/>
        <w:rPr>
          <w:rFonts w:ascii="Arial" w:hAnsi="Arial" w:cs="Arial"/>
          <w:snapToGrid w:val="0"/>
          <w:color w:val="000000"/>
          <w:sz w:val="22"/>
          <w:szCs w:val="22"/>
          <w:lang w:val="es-SV"/>
        </w:rPr>
      </w:pPr>
      <w:r w:rsidRPr="0093779B">
        <w:rPr>
          <w:rFonts w:ascii="Arial" w:hAnsi="Arial" w:cs="Arial"/>
          <w:b/>
          <w:sz w:val="22"/>
          <w:szCs w:val="22"/>
          <w:u w:val="single"/>
          <w:lang w:val="es-ES_tradnl"/>
        </w:rPr>
        <w:t>ANTECEDENTES JUSTIFICATIVOS</w:t>
      </w:r>
      <w:r w:rsidRPr="0093779B">
        <w:rPr>
          <w:rFonts w:ascii="Arial" w:hAnsi="Arial" w:cs="Arial"/>
          <w:b/>
          <w:sz w:val="22"/>
          <w:szCs w:val="22"/>
          <w:lang w:val="es-ES_tradnl"/>
        </w:rPr>
        <w:t>:</w:t>
      </w:r>
    </w:p>
    <w:p w14:paraId="38A2FEA5" w14:textId="77777777" w:rsidR="00591109" w:rsidRPr="00EB1EF9" w:rsidRDefault="00591109" w:rsidP="00F053E4">
      <w:pPr>
        <w:spacing w:after="200" w:line="360" w:lineRule="auto"/>
        <w:jc w:val="both"/>
        <w:rPr>
          <w:rFonts w:ascii="Arial" w:hAnsi="Arial" w:cs="Arial"/>
          <w:bCs/>
          <w:sz w:val="22"/>
          <w:szCs w:val="22"/>
          <w:lang w:val="es-SV"/>
        </w:rPr>
      </w:pPr>
      <w:r w:rsidRPr="0093779B">
        <w:rPr>
          <w:rFonts w:ascii="Arial" w:hAnsi="Arial" w:cs="Arial"/>
          <w:bCs/>
          <w:sz w:val="22"/>
          <w:szCs w:val="22"/>
          <w:lang w:val="es-SV"/>
        </w:rPr>
        <w:t>La Sub Dirección de Salud, a través del Técnico de Subsidio y Pensiones recibió solicitudes de subsidio por incapacidades temporales, según el siguiente detalle:</w:t>
      </w:r>
    </w:p>
    <w:p w14:paraId="600FDBBA" w14:textId="77777777" w:rsidR="00F053E4" w:rsidRDefault="00F053E4" w:rsidP="00F053E4">
      <w:pPr>
        <w:widowControl w:val="0"/>
        <w:spacing w:line="360" w:lineRule="auto"/>
        <w:jc w:val="both"/>
        <w:rPr>
          <w:rFonts w:ascii="Arial" w:hAnsi="Arial" w:cs="Arial"/>
          <w:sz w:val="22"/>
          <w:szCs w:val="22"/>
          <w:lang w:val="es-SV" w:eastAsia="es-SV"/>
        </w:rPr>
      </w:pPr>
      <w:r w:rsidRPr="00851D0C">
        <w:rPr>
          <w:rFonts w:ascii="Arial" w:hAnsi="Arial" w:cs="Arial"/>
          <w:bCs/>
          <w:sz w:val="22"/>
          <w:szCs w:val="22"/>
          <w:lang w:val="es-SV"/>
        </w:rPr>
        <w:t>Que conforme a la vigencia de la Ley de Asistencia al Magisterio (1971) y las reformas de 1993 y 2003 del artículo 2 de la mencionada Ley, se reconoció una cuota por enfermedad para los maestros ante una serie de enfermedades crónicas, degenerativas e incapacitantes para el ejercicio de la docencia, en aquel entonces, se hacía efectiva dicha prestación por medio del Ministerio de Educación a través de la extinta Dirección de Bienestar Magisterial. El Instituto Salvadoreño de Bienestar Magisterial, según el artículo 80 de la referida Ley del Instituto, p</w:t>
      </w:r>
      <w:r w:rsidRPr="00851D0C">
        <w:rPr>
          <w:rFonts w:ascii="Arial" w:hAnsi="Arial" w:cs="Arial"/>
          <w:sz w:val="22"/>
          <w:szCs w:val="22"/>
          <w:lang w:val="es-SV" w:eastAsia="es-SV"/>
        </w:rPr>
        <w:t>ara el 2019 aprobó 18 subsidios permanentes según el siguiente detalle:</w:t>
      </w:r>
    </w:p>
    <w:p w14:paraId="5B6D5BF7" w14:textId="77777777" w:rsidR="00F053E4" w:rsidRPr="00851D0C" w:rsidRDefault="00F053E4" w:rsidP="00F053E4">
      <w:pPr>
        <w:widowControl w:val="0"/>
        <w:ind w:right="-516"/>
        <w:jc w:val="both"/>
        <w:rPr>
          <w:rFonts w:ascii="Arial" w:hAnsi="Arial" w:cs="Arial"/>
          <w:sz w:val="22"/>
          <w:szCs w:val="22"/>
          <w:lang w:val="es-SV" w:eastAsia="es-SV"/>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
        <w:gridCol w:w="2120"/>
        <w:gridCol w:w="992"/>
        <w:gridCol w:w="993"/>
        <w:gridCol w:w="2126"/>
        <w:gridCol w:w="1276"/>
        <w:gridCol w:w="850"/>
        <w:gridCol w:w="992"/>
      </w:tblGrid>
      <w:tr w:rsidR="00F053E4" w:rsidRPr="00851D0C" w14:paraId="6D6053CE" w14:textId="77777777" w:rsidTr="008338F0">
        <w:trPr>
          <w:trHeight w:val="387"/>
        </w:trPr>
        <w:tc>
          <w:tcPr>
            <w:tcW w:w="432" w:type="dxa"/>
            <w:shd w:val="clear" w:color="auto" w:fill="C2D69B" w:themeFill="accent3" w:themeFillTint="99"/>
            <w:noWrap/>
            <w:vAlign w:val="center"/>
            <w:hideMark/>
          </w:tcPr>
          <w:p w14:paraId="0D6DF411" w14:textId="77777777" w:rsidR="00F053E4" w:rsidRPr="00851D0C" w:rsidRDefault="00F053E4" w:rsidP="008338F0">
            <w:pPr>
              <w:jc w:val="center"/>
              <w:rPr>
                <w:rFonts w:asciiTheme="minorHAnsi" w:hAnsiTheme="minorHAnsi" w:cs="Arial"/>
                <w:b/>
                <w:bCs/>
                <w:sz w:val="14"/>
                <w:szCs w:val="14"/>
                <w:lang w:val="es-SV" w:eastAsia="es-SV"/>
              </w:rPr>
            </w:pPr>
            <w:r w:rsidRPr="00851D0C">
              <w:rPr>
                <w:rFonts w:asciiTheme="minorHAnsi" w:hAnsiTheme="minorHAnsi" w:cs="Arial"/>
                <w:b/>
                <w:bCs/>
                <w:sz w:val="14"/>
                <w:szCs w:val="14"/>
                <w:lang w:val="es-SV" w:eastAsia="es-SV"/>
              </w:rPr>
              <w:t>Nro.</w:t>
            </w:r>
          </w:p>
        </w:tc>
        <w:tc>
          <w:tcPr>
            <w:tcW w:w="2120" w:type="dxa"/>
            <w:shd w:val="clear" w:color="auto" w:fill="C2D69B" w:themeFill="accent3" w:themeFillTint="99"/>
            <w:vAlign w:val="center"/>
            <w:hideMark/>
          </w:tcPr>
          <w:p w14:paraId="4E38E1C7" w14:textId="77777777" w:rsidR="00F053E4" w:rsidRPr="00851D0C" w:rsidRDefault="00F053E4" w:rsidP="008338F0">
            <w:pPr>
              <w:jc w:val="center"/>
              <w:rPr>
                <w:rFonts w:asciiTheme="minorHAnsi" w:hAnsiTheme="minorHAnsi" w:cs="Arial"/>
                <w:b/>
                <w:bCs/>
                <w:sz w:val="14"/>
                <w:szCs w:val="14"/>
                <w:lang w:val="es-SV" w:eastAsia="es-SV"/>
              </w:rPr>
            </w:pPr>
            <w:r w:rsidRPr="00851D0C">
              <w:rPr>
                <w:rFonts w:asciiTheme="minorHAnsi" w:hAnsiTheme="minorHAnsi" w:cs="Arial"/>
                <w:b/>
                <w:bCs/>
                <w:sz w:val="14"/>
                <w:szCs w:val="14"/>
                <w:lang w:val="es-SV" w:eastAsia="es-SV"/>
              </w:rPr>
              <w:t>NOMBRE</w:t>
            </w:r>
          </w:p>
        </w:tc>
        <w:tc>
          <w:tcPr>
            <w:tcW w:w="992" w:type="dxa"/>
            <w:shd w:val="clear" w:color="auto" w:fill="C2D69B" w:themeFill="accent3" w:themeFillTint="99"/>
            <w:vAlign w:val="center"/>
            <w:hideMark/>
          </w:tcPr>
          <w:p w14:paraId="773A7292" w14:textId="77777777" w:rsidR="00F053E4" w:rsidRPr="00851D0C" w:rsidRDefault="00F053E4" w:rsidP="008338F0">
            <w:pPr>
              <w:jc w:val="center"/>
              <w:rPr>
                <w:rFonts w:asciiTheme="minorHAnsi" w:hAnsiTheme="minorHAnsi" w:cs="Arial"/>
                <w:b/>
                <w:bCs/>
                <w:sz w:val="14"/>
                <w:szCs w:val="14"/>
                <w:lang w:val="es-SV" w:eastAsia="es-SV"/>
              </w:rPr>
            </w:pPr>
            <w:r w:rsidRPr="00851D0C">
              <w:rPr>
                <w:rFonts w:asciiTheme="minorHAnsi" w:hAnsiTheme="minorHAnsi" w:cs="Arial"/>
                <w:b/>
                <w:bCs/>
                <w:sz w:val="14"/>
                <w:szCs w:val="14"/>
                <w:lang w:val="es-SV" w:eastAsia="es-SV"/>
              </w:rPr>
              <w:t>SOLICITUD Nro.</w:t>
            </w:r>
          </w:p>
        </w:tc>
        <w:tc>
          <w:tcPr>
            <w:tcW w:w="993" w:type="dxa"/>
            <w:shd w:val="clear" w:color="auto" w:fill="C2D69B" w:themeFill="accent3" w:themeFillTint="99"/>
            <w:vAlign w:val="center"/>
            <w:hideMark/>
          </w:tcPr>
          <w:p w14:paraId="184A3EBB" w14:textId="77777777" w:rsidR="00F053E4" w:rsidRPr="00851D0C" w:rsidRDefault="00F053E4" w:rsidP="008338F0">
            <w:pPr>
              <w:jc w:val="center"/>
              <w:rPr>
                <w:rFonts w:asciiTheme="minorHAnsi" w:hAnsiTheme="minorHAnsi" w:cs="Arial"/>
                <w:b/>
                <w:bCs/>
                <w:sz w:val="14"/>
                <w:szCs w:val="14"/>
                <w:lang w:val="es-SV" w:eastAsia="es-SV"/>
              </w:rPr>
            </w:pPr>
            <w:r w:rsidRPr="00851D0C">
              <w:rPr>
                <w:rFonts w:asciiTheme="minorHAnsi" w:hAnsiTheme="minorHAnsi" w:cs="Arial"/>
                <w:b/>
                <w:bCs/>
                <w:sz w:val="14"/>
                <w:szCs w:val="14"/>
                <w:lang w:val="es-SV" w:eastAsia="es-SV"/>
              </w:rPr>
              <w:t>FECHA SOLICITUD</w:t>
            </w:r>
          </w:p>
        </w:tc>
        <w:tc>
          <w:tcPr>
            <w:tcW w:w="2126" w:type="dxa"/>
            <w:shd w:val="clear" w:color="auto" w:fill="C2D69B" w:themeFill="accent3" w:themeFillTint="99"/>
            <w:vAlign w:val="center"/>
            <w:hideMark/>
          </w:tcPr>
          <w:p w14:paraId="735550CA" w14:textId="77777777" w:rsidR="00F053E4" w:rsidRPr="00851D0C" w:rsidRDefault="00F053E4" w:rsidP="008338F0">
            <w:pPr>
              <w:jc w:val="center"/>
              <w:rPr>
                <w:rFonts w:asciiTheme="minorHAnsi" w:hAnsiTheme="minorHAnsi" w:cs="Arial"/>
                <w:b/>
                <w:bCs/>
                <w:sz w:val="14"/>
                <w:szCs w:val="14"/>
                <w:lang w:val="es-SV" w:eastAsia="es-SV"/>
              </w:rPr>
            </w:pPr>
            <w:r w:rsidRPr="00851D0C">
              <w:rPr>
                <w:rFonts w:asciiTheme="minorHAnsi" w:hAnsiTheme="minorHAnsi" w:cs="Arial"/>
                <w:b/>
                <w:bCs/>
                <w:sz w:val="14"/>
                <w:szCs w:val="14"/>
                <w:lang w:val="es-SV" w:eastAsia="es-SV"/>
              </w:rPr>
              <w:t>DIAGNOSTICO</w:t>
            </w:r>
          </w:p>
        </w:tc>
        <w:tc>
          <w:tcPr>
            <w:tcW w:w="1276" w:type="dxa"/>
            <w:shd w:val="clear" w:color="auto" w:fill="C2D69B" w:themeFill="accent3" w:themeFillTint="99"/>
            <w:vAlign w:val="center"/>
          </w:tcPr>
          <w:p w14:paraId="2B0952D0" w14:textId="77777777" w:rsidR="00F053E4" w:rsidRPr="00851D0C" w:rsidRDefault="00F053E4" w:rsidP="008338F0">
            <w:pPr>
              <w:jc w:val="center"/>
              <w:rPr>
                <w:rFonts w:asciiTheme="minorHAnsi" w:hAnsiTheme="minorHAnsi" w:cs="Arial"/>
                <w:b/>
                <w:bCs/>
                <w:sz w:val="14"/>
                <w:szCs w:val="14"/>
                <w:lang w:val="es-SV" w:eastAsia="es-SV"/>
              </w:rPr>
            </w:pPr>
            <w:r w:rsidRPr="00851D0C">
              <w:rPr>
                <w:rFonts w:asciiTheme="minorHAnsi" w:hAnsiTheme="minorHAnsi" w:cs="Arial"/>
                <w:b/>
                <w:bCs/>
                <w:sz w:val="14"/>
                <w:szCs w:val="14"/>
                <w:lang w:val="es-SV" w:eastAsia="es-SV"/>
              </w:rPr>
              <w:t>PERIODO</w:t>
            </w:r>
          </w:p>
        </w:tc>
        <w:tc>
          <w:tcPr>
            <w:tcW w:w="850" w:type="dxa"/>
            <w:shd w:val="clear" w:color="auto" w:fill="C2D69B" w:themeFill="accent3" w:themeFillTint="99"/>
            <w:vAlign w:val="center"/>
            <w:hideMark/>
          </w:tcPr>
          <w:p w14:paraId="1FBAD21A" w14:textId="77777777" w:rsidR="00F053E4" w:rsidRPr="00851D0C" w:rsidRDefault="00F053E4" w:rsidP="008338F0">
            <w:pPr>
              <w:jc w:val="center"/>
              <w:rPr>
                <w:rFonts w:asciiTheme="minorHAnsi" w:hAnsiTheme="minorHAnsi" w:cs="Arial"/>
                <w:b/>
                <w:bCs/>
                <w:sz w:val="14"/>
                <w:szCs w:val="14"/>
                <w:lang w:val="es-SV" w:eastAsia="es-SV"/>
              </w:rPr>
            </w:pPr>
            <w:r w:rsidRPr="00851D0C">
              <w:rPr>
                <w:rFonts w:asciiTheme="minorHAnsi" w:hAnsiTheme="minorHAnsi" w:cs="Arial"/>
                <w:b/>
                <w:bCs/>
                <w:sz w:val="14"/>
                <w:szCs w:val="14"/>
                <w:lang w:val="es-SV" w:eastAsia="es-SV"/>
              </w:rPr>
              <w:t xml:space="preserve"> SUBSIDIO MENSUAL</w:t>
            </w:r>
          </w:p>
        </w:tc>
        <w:tc>
          <w:tcPr>
            <w:tcW w:w="992" w:type="dxa"/>
            <w:shd w:val="clear" w:color="auto" w:fill="C2D69B" w:themeFill="accent3" w:themeFillTint="99"/>
            <w:vAlign w:val="center"/>
            <w:hideMark/>
          </w:tcPr>
          <w:p w14:paraId="5D1AEF6F" w14:textId="77777777" w:rsidR="00F053E4" w:rsidRPr="00851D0C" w:rsidRDefault="00F053E4" w:rsidP="008338F0">
            <w:pPr>
              <w:jc w:val="center"/>
              <w:rPr>
                <w:rFonts w:asciiTheme="minorHAnsi" w:hAnsiTheme="minorHAnsi" w:cs="Arial"/>
                <w:b/>
                <w:bCs/>
                <w:sz w:val="14"/>
                <w:szCs w:val="14"/>
                <w:lang w:val="es-SV" w:eastAsia="es-SV"/>
              </w:rPr>
            </w:pPr>
            <w:r w:rsidRPr="00851D0C">
              <w:rPr>
                <w:rFonts w:asciiTheme="minorHAnsi" w:hAnsiTheme="minorHAnsi" w:cs="Arial"/>
                <w:b/>
                <w:bCs/>
                <w:sz w:val="14"/>
                <w:szCs w:val="14"/>
                <w:lang w:val="es-SV" w:eastAsia="es-SV"/>
              </w:rPr>
              <w:t>SUBSIDIO ANUAL</w:t>
            </w:r>
          </w:p>
        </w:tc>
      </w:tr>
      <w:tr w:rsidR="00F053E4" w:rsidRPr="00851D0C" w14:paraId="14AF88A8" w14:textId="77777777" w:rsidTr="008338F0">
        <w:trPr>
          <w:trHeight w:val="497"/>
        </w:trPr>
        <w:tc>
          <w:tcPr>
            <w:tcW w:w="432" w:type="dxa"/>
            <w:shd w:val="clear" w:color="auto" w:fill="EAF1DD" w:themeFill="accent3" w:themeFillTint="33"/>
            <w:noWrap/>
            <w:vAlign w:val="center"/>
            <w:hideMark/>
          </w:tcPr>
          <w:p w14:paraId="237C07EA"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1</w:t>
            </w:r>
          </w:p>
        </w:tc>
        <w:tc>
          <w:tcPr>
            <w:tcW w:w="2120" w:type="dxa"/>
            <w:shd w:val="clear" w:color="auto" w:fill="EAF1DD" w:themeFill="accent3" w:themeFillTint="33"/>
            <w:noWrap/>
            <w:vAlign w:val="center"/>
            <w:hideMark/>
          </w:tcPr>
          <w:p w14:paraId="68485C12" w14:textId="77F52B7A"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EAF1DD" w:themeFill="accent3" w:themeFillTint="33"/>
            <w:noWrap/>
            <w:vAlign w:val="center"/>
            <w:hideMark/>
          </w:tcPr>
          <w:p w14:paraId="3B0103FE"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SP-01/2019</w:t>
            </w:r>
          </w:p>
        </w:tc>
        <w:tc>
          <w:tcPr>
            <w:tcW w:w="993" w:type="dxa"/>
            <w:shd w:val="clear" w:color="auto" w:fill="EAF1DD" w:themeFill="accent3" w:themeFillTint="33"/>
            <w:noWrap/>
            <w:vAlign w:val="center"/>
            <w:hideMark/>
          </w:tcPr>
          <w:p w14:paraId="3102FEDE"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05/12/2018</w:t>
            </w:r>
          </w:p>
        </w:tc>
        <w:tc>
          <w:tcPr>
            <w:tcW w:w="2126" w:type="dxa"/>
            <w:shd w:val="clear" w:color="auto" w:fill="EAF1DD" w:themeFill="accent3" w:themeFillTint="33"/>
            <w:vAlign w:val="center"/>
            <w:hideMark/>
          </w:tcPr>
          <w:p w14:paraId="5AF84B16" w14:textId="6A605E89"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Decreto Nro. 895                                                                                       El Joven </w:t>
            </w:r>
            <w:r w:rsidR="005700F3">
              <w:rPr>
                <w:rFonts w:ascii="Calibri" w:hAnsi="Calibri" w:cs="Calibri"/>
                <w:sz w:val="18"/>
                <w:szCs w:val="18"/>
              </w:rPr>
              <w:t>#####</w:t>
            </w:r>
            <w:r w:rsidRPr="00851D0C">
              <w:rPr>
                <w:rFonts w:asciiTheme="minorHAnsi" w:hAnsiTheme="minorHAnsi" w:cs="Arial"/>
                <w:sz w:val="16"/>
                <w:szCs w:val="16"/>
                <w:lang w:val="es-SV" w:eastAsia="es-SV"/>
              </w:rPr>
              <w:t xml:space="preserve">, diagnosticado con </w:t>
            </w:r>
            <w:r w:rsidR="005700F3">
              <w:rPr>
                <w:rFonts w:ascii="Calibri" w:hAnsi="Calibri" w:cs="Calibri"/>
                <w:sz w:val="18"/>
                <w:szCs w:val="18"/>
              </w:rPr>
              <w:t>#####</w:t>
            </w:r>
            <w:r w:rsidRPr="00851D0C">
              <w:rPr>
                <w:rFonts w:asciiTheme="minorHAnsi" w:hAnsiTheme="minorHAnsi" w:cs="Arial"/>
                <w:sz w:val="16"/>
                <w:szCs w:val="16"/>
                <w:lang w:val="es-SV" w:eastAsia="es-SV"/>
              </w:rPr>
              <w:t xml:space="preserve"> + </w:t>
            </w:r>
            <w:r w:rsidR="005700F3">
              <w:rPr>
                <w:rFonts w:ascii="Calibri" w:hAnsi="Calibri" w:cs="Calibri"/>
                <w:sz w:val="18"/>
                <w:szCs w:val="18"/>
              </w:rPr>
              <w:t>#####</w:t>
            </w:r>
            <w:r w:rsidRPr="00851D0C">
              <w:rPr>
                <w:rFonts w:asciiTheme="minorHAnsi" w:hAnsiTheme="minorHAnsi" w:cs="Arial"/>
                <w:sz w:val="16"/>
                <w:szCs w:val="16"/>
                <w:lang w:val="es-SV" w:eastAsia="es-SV"/>
              </w:rPr>
              <w:t>/</w:t>
            </w:r>
            <w:r w:rsidR="005700F3">
              <w:rPr>
                <w:rFonts w:ascii="Calibri" w:hAnsi="Calibri" w:cs="Calibri"/>
                <w:sz w:val="18"/>
                <w:szCs w:val="18"/>
              </w:rPr>
              <w:t>#####</w:t>
            </w:r>
            <w:r w:rsidRPr="00851D0C">
              <w:rPr>
                <w:rFonts w:asciiTheme="minorHAnsi" w:hAnsiTheme="minorHAnsi" w:cs="Arial"/>
                <w:sz w:val="16"/>
                <w:szCs w:val="16"/>
                <w:lang w:val="es-SV" w:eastAsia="es-SV"/>
              </w:rPr>
              <w:t xml:space="preserve"> + </w:t>
            </w:r>
            <w:r w:rsidR="005700F3">
              <w:rPr>
                <w:rFonts w:ascii="Calibri" w:hAnsi="Calibri" w:cs="Calibri"/>
                <w:sz w:val="18"/>
                <w:szCs w:val="18"/>
              </w:rPr>
              <w:t>#####</w:t>
            </w:r>
            <w:r w:rsidRPr="00851D0C">
              <w:rPr>
                <w:rFonts w:asciiTheme="minorHAnsi" w:hAnsiTheme="minorHAnsi" w:cs="Arial"/>
                <w:sz w:val="16"/>
                <w:szCs w:val="16"/>
                <w:lang w:val="es-SV" w:eastAsia="es-SV"/>
              </w:rPr>
              <w:t>.</w:t>
            </w:r>
          </w:p>
        </w:tc>
        <w:tc>
          <w:tcPr>
            <w:tcW w:w="1276" w:type="dxa"/>
            <w:shd w:val="clear" w:color="auto" w:fill="EAF1DD" w:themeFill="accent3" w:themeFillTint="33"/>
          </w:tcPr>
          <w:p w14:paraId="02656CED"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EAF1DD" w:themeFill="accent3" w:themeFillTint="33"/>
            <w:noWrap/>
            <w:vAlign w:val="center"/>
            <w:hideMark/>
          </w:tcPr>
          <w:p w14:paraId="08108316"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EAF1DD" w:themeFill="accent3" w:themeFillTint="33"/>
            <w:noWrap/>
            <w:vAlign w:val="center"/>
            <w:hideMark/>
          </w:tcPr>
          <w:p w14:paraId="7C81A54D"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1BE98D4A" w14:textId="77777777" w:rsidTr="008338F0">
        <w:trPr>
          <w:trHeight w:val="70"/>
        </w:trPr>
        <w:tc>
          <w:tcPr>
            <w:tcW w:w="432" w:type="dxa"/>
            <w:shd w:val="clear" w:color="auto" w:fill="EAF1DD" w:themeFill="accent3" w:themeFillTint="33"/>
            <w:noWrap/>
            <w:vAlign w:val="center"/>
            <w:hideMark/>
          </w:tcPr>
          <w:p w14:paraId="2D1A4BCE"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2</w:t>
            </w:r>
          </w:p>
        </w:tc>
        <w:tc>
          <w:tcPr>
            <w:tcW w:w="2120" w:type="dxa"/>
            <w:shd w:val="clear" w:color="auto" w:fill="EAF1DD" w:themeFill="accent3" w:themeFillTint="33"/>
            <w:noWrap/>
            <w:vAlign w:val="center"/>
            <w:hideMark/>
          </w:tcPr>
          <w:p w14:paraId="64DAEF35" w14:textId="5FB96E02"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EAF1DD" w:themeFill="accent3" w:themeFillTint="33"/>
            <w:noWrap/>
            <w:vAlign w:val="center"/>
            <w:hideMark/>
          </w:tcPr>
          <w:p w14:paraId="3E17A822"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SP-02/2019</w:t>
            </w:r>
          </w:p>
        </w:tc>
        <w:tc>
          <w:tcPr>
            <w:tcW w:w="993" w:type="dxa"/>
            <w:shd w:val="clear" w:color="auto" w:fill="EAF1DD" w:themeFill="accent3" w:themeFillTint="33"/>
            <w:noWrap/>
            <w:vAlign w:val="center"/>
            <w:hideMark/>
          </w:tcPr>
          <w:p w14:paraId="2C99FF10"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05/12/2018</w:t>
            </w:r>
          </w:p>
        </w:tc>
        <w:tc>
          <w:tcPr>
            <w:tcW w:w="2126" w:type="dxa"/>
            <w:shd w:val="clear" w:color="auto" w:fill="EAF1DD" w:themeFill="accent3" w:themeFillTint="33"/>
            <w:vAlign w:val="center"/>
            <w:hideMark/>
          </w:tcPr>
          <w:p w14:paraId="2ADAD311" w14:textId="468D80F8" w:rsidR="00F053E4" w:rsidRPr="00851D0C" w:rsidRDefault="005700F3" w:rsidP="008338F0">
            <w:pPr>
              <w:jc w:val="center"/>
              <w:rPr>
                <w:rFonts w:asciiTheme="minorHAnsi" w:hAnsiTheme="minorHAnsi" w:cs="Arial"/>
                <w:sz w:val="16"/>
                <w:szCs w:val="16"/>
                <w:lang w:val="es-SV" w:eastAsia="es-SV"/>
              </w:rPr>
            </w:pPr>
            <w:r>
              <w:rPr>
                <w:rFonts w:ascii="Calibri" w:hAnsi="Calibri" w:cs="Calibri"/>
                <w:sz w:val="18"/>
                <w:szCs w:val="18"/>
              </w:rPr>
              <w:t>#####</w:t>
            </w:r>
          </w:p>
        </w:tc>
        <w:tc>
          <w:tcPr>
            <w:tcW w:w="1276" w:type="dxa"/>
            <w:shd w:val="clear" w:color="auto" w:fill="EAF1DD" w:themeFill="accent3" w:themeFillTint="33"/>
          </w:tcPr>
          <w:p w14:paraId="27E00D3E"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EAF1DD" w:themeFill="accent3" w:themeFillTint="33"/>
            <w:noWrap/>
            <w:vAlign w:val="center"/>
            <w:hideMark/>
          </w:tcPr>
          <w:p w14:paraId="5968C3BC"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EAF1DD" w:themeFill="accent3" w:themeFillTint="33"/>
            <w:noWrap/>
            <w:vAlign w:val="center"/>
            <w:hideMark/>
          </w:tcPr>
          <w:p w14:paraId="2329F6B0"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15859DA9" w14:textId="77777777" w:rsidTr="008338F0">
        <w:trPr>
          <w:trHeight w:val="340"/>
        </w:trPr>
        <w:tc>
          <w:tcPr>
            <w:tcW w:w="432" w:type="dxa"/>
            <w:shd w:val="clear" w:color="auto" w:fill="EAF1DD" w:themeFill="accent3" w:themeFillTint="33"/>
            <w:noWrap/>
            <w:vAlign w:val="center"/>
            <w:hideMark/>
          </w:tcPr>
          <w:p w14:paraId="69DE1111"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3</w:t>
            </w:r>
          </w:p>
        </w:tc>
        <w:tc>
          <w:tcPr>
            <w:tcW w:w="2120" w:type="dxa"/>
            <w:shd w:val="clear" w:color="auto" w:fill="EAF1DD" w:themeFill="accent3" w:themeFillTint="33"/>
            <w:noWrap/>
            <w:vAlign w:val="center"/>
            <w:hideMark/>
          </w:tcPr>
          <w:p w14:paraId="0741BA6E" w14:textId="05F2BA7A"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EAF1DD" w:themeFill="accent3" w:themeFillTint="33"/>
            <w:noWrap/>
            <w:vAlign w:val="center"/>
            <w:hideMark/>
          </w:tcPr>
          <w:p w14:paraId="7F99CE19"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SP-03/2019</w:t>
            </w:r>
          </w:p>
        </w:tc>
        <w:tc>
          <w:tcPr>
            <w:tcW w:w="993" w:type="dxa"/>
            <w:shd w:val="clear" w:color="auto" w:fill="EAF1DD" w:themeFill="accent3" w:themeFillTint="33"/>
            <w:noWrap/>
            <w:vAlign w:val="center"/>
            <w:hideMark/>
          </w:tcPr>
          <w:p w14:paraId="4A848181"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06/12/2018</w:t>
            </w:r>
          </w:p>
        </w:tc>
        <w:tc>
          <w:tcPr>
            <w:tcW w:w="2126" w:type="dxa"/>
            <w:shd w:val="clear" w:color="auto" w:fill="EAF1DD" w:themeFill="accent3" w:themeFillTint="33"/>
            <w:vAlign w:val="center"/>
            <w:hideMark/>
          </w:tcPr>
          <w:p w14:paraId="58690568" w14:textId="1CEF854A" w:rsidR="00F053E4" w:rsidRPr="00851D0C" w:rsidRDefault="005700F3" w:rsidP="008338F0">
            <w:pPr>
              <w:jc w:val="center"/>
              <w:rPr>
                <w:rFonts w:asciiTheme="minorHAnsi" w:hAnsiTheme="minorHAnsi" w:cs="Arial"/>
                <w:sz w:val="16"/>
                <w:szCs w:val="16"/>
                <w:lang w:val="es-SV" w:eastAsia="es-SV"/>
              </w:rPr>
            </w:pPr>
            <w:r>
              <w:rPr>
                <w:rFonts w:ascii="Calibri" w:hAnsi="Calibri" w:cs="Calibri"/>
                <w:sz w:val="18"/>
                <w:szCs w:val="18"/>
              </w:rPr>
              <w:t>#####</w:t>
            </w:r>
          </w:p>
        </w:tc>
        <w:tc>
          <w:tcPr>
            <w:tcW w:w="1276" w:type="dxa"/>
            <w:shd w:val="clear" w:color="auto" w:fill="EAF1DD" w:themeFill="accent3" w:themeFillTint="33"/>
          </w:tcPr>
          <w:p w14:paraId="500154ED"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EAF1DD" w:themeFill="accent3" w:themeFillTint="33"/>
            <w:noWrap/>
            <w:vAlign w:val="center"/>
            <w:hideMark/>
          </w:tcPr>
          <w:p w14:paraId="5E23E262"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EAF1DD" w:themeFill="accent3" w:themeFillTint="33"/>
            <w:noWrap/>
            <w:vAlign w:val="center"/>
            <w:hideMark/>
          </w:tcPr>
          <w:p w14:paraId="21B0C516"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6C61B2F0" w14:textId="77777777" w:rsidTr="008338F0">
        <w:trPr>
          <w:trHeight w:val="252"/>
        </w:trPr>
        <w:tc>
          <w:tcPr>
            <w:tcW w:w="432" w:type="dxa"/>
            <w:shd w:val="clear" w:color="auto" w:fill="EAF1DD" w:themeFill="accent3" w:themeFillTint="33"/>
            <w:noWrap/>
            <w:vAlign w:val="center"/>
            <w:hideMark/>
          </w:tcPr>
          <w:p w14:paraId="41FE0681"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4</w:t>
            </w:r>
          </w:p>
        </w:tc>
        <w:tc>
          <w:tcPr>
            <w:tcW w:w="2120" w:type="dxa"/>
            <w:shd w:val="clear" w:color="auto" w:fill="EAF1DD" w:themeFill="accent3" w:themeFillTint="33"/>
            <w:noWrap/>
            <w:vAlign w:val="center"/>
            <w:hideMark/>
          </w:tcPr>
          <w:p w14:paraId="494C5FD9" w14:textId="34947146"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EAF1DD" w:themeFill="accent3" w:themeFillTint="33"/>
            <w:noWrap/>
            <w:vAlign w:val="center"/>
            <w:hideMark/>
          </w:tcPr>
          <w:p w14:paraId="1205F1A2"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SP-04/2019</w:t>
            </w:r>
          </w:p>
        </w:tc>
        <w:tc>
          <w:tcPr>
            <w:tcW w:w="993" w:type="dxa"/>
            <w:shd w:val="clear" w:color="auto" w:fill="EAF1DD" w:themeFill="accent3" w:themeFillTint="33"/>
            <w:noWrap/>
            <w:vAlign w:val="center"/>
            <w:hideMark/>
          </w:tcPr>
          <w:p w14:paraId="0913999D"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13/12/2018</w:t>
            </w:r>
          </w:p>
        </w:tc>
        <w:tc>
          <w:tcPr>
            <w:tcW w:w="2126" w:type="dxa"/>
            <w:shd w:val="clear" w:color="auto" w:fill="EAF1DD" w:themeFill="accent3" w:themeFillTint="33"/>
            <w:vAlign w:val="center"/>
            <w:hideMark/>
          </w:tcPr>
          <w:p w14:paraId="4FF8D3A2" w14:textId="50C59C9F" w:rsidR="00F053E4" w:rsidRPr="00851D0C" w:rsidRDefault="005700F3" w:rsidP="008338F0">
            <w:pPr>
              <w:jc w:val="center"/>
              <w:rPr>
                <w:rFonts w:asciiTheme="minorHAnsi" w:hAnsiTheme="minorHAnsi" w:cs="Arial"/>
                <w:sz w:val="16"/>
                <w:szCs w:val="16"/>
                <w:lang w:val="es-SV" w:eastAsia="es-SV"/>
              </w:rPr>
            </w:pPr>
            <w:r>
              <w:rPr>
                <w:rFonts w:ascii="Calibri" w:hAnsi="Calibri" w:cs="Calibri"/>
                <w:sz w:val="18"/>
                <w:szCs w:val="18"/>
              </w:rPr>
              <w:t>#####</w:t>
            </w:r>
          </w:p>
        </w:tc>
        <w:tc>
          <w:tcPr>
            <w:tcW w:w="1276" w:type="dxa"/>
            <w:shd w:val="clear" w:color="auto" w:fill="EAF1DD" w:themeFill="accent3" w:themeFillTint="33"/>
          </w:tcPr>
          <w:p w14:paraId="17DBBF27"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EAF1DD" w:themeFill="accent3" w:themeFillTint="33"/>
            <w:noWrap/>
            <w:vAlign w:val="center"/>
            <w:hideMark/>
          </w:tcPr>
          <w:p w14:paraId="6440F1B7"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EAF1DD" w:themeFill="accent3" w:themeFillTint="33"/>
            <w:noWrap/>
            <w:vAlign w:val="center"/>
            <w:hideMark/>
          </w:tcPr>
          <w:p w14:paraId="2A85DC50"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1203F349" w14:textId="77777777" w:rsidTr="008338F0">
        <w:trPr>
          <w:trHeight w:val="70"/>
        </w:trPr>
        <w:tc>
          <w:tcPr>
            <w:tcW w:w="432" w:type="dxa"/>
            <w:shd w:val="clear" w:color="auto" w:fill="EAF1DD" w:themeFill="accent3" w:themeFillTint="33"/>
            <w:noWrap/>
            <w:vAlign w:val="center"/>
            <w:hideMark/>
          </w:tcPr>
          <w:p w14:paraId="7B1AA522"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5</w:t>
            </w:r>
          </w:p>
        </w:tc>
        <w:tc>
          <w:tcPr>
            <w:tcW w:w="2120" w:type="dxa"/>
            <w:shd w:val="clear" w:color="auto" w:fill="EAF1DD" w:themeFill="accent3" w:themeFillTint="33"/>
            <w:noWrap/>
            <w:vAlign w:val="center"/>
            <w:hideMark/>
          </w:tcPr>
          <w:p w14:paraId="483E049C" w14:textId="152B42A2"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EAF1DD" w:themeFill="accent3" w:themeFillTint="33"/>
            <w:noWrap/>
            <w:vAlign w:val="center"/>
            <w:hideMark/>
          </w:tcPr>
          <w:p w14:paraId="0E43A6DF"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SP-05/2019</w:t>
            </w:r>
          </w:p>
        </w:tc>
        <w:tc>
          <w:tcPr>
            <w:tcW w:w="993" w:type="dxa"/>
            <w:shd w:val="clear" w:color="auto" w:fill="EAF1DD" w:themeFill="accent3" w:themeFillTint="33"/>
            <w:noWrap/>
            <w:vAlign w:val="center"/>
            <w:hideMark/>
          </w:tcPr>
          <w:p w14:paraId="54657674"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14/12/2018</w:t>
            </w:r>
          </w:p>
        </w:tc>
        <w:tc>
          <w:tcPr>
            <w:tcW w:w="2126" w:type="dxa"/>
            <w:shd w:val="clear" w:color="auto" w:fill="EAF1DD" w:themeFill="accent3" w:themeFillTint="33"/>
            <w:vAlign w:val="center"/>
            <w:hideMark/>
          </w:tcPr>
          <w:p w14:paraId="537E17E1" w14:textId="01934824"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Decreto Nro. 895                                                                                       El Joven </w:t>
            </w:r>
            <w:r w:rsidR="005700F3">
              <w:rPr>
                <w:rFonts w:ascii="Calibri" w:hAnsi="Calibri" w:cs="Calibri"/>
                <w:sz w:val="18"/>
                <w:szCs w:val="18"/>
              </w:rPr>
              <w:t>#####</w:t>
            </w:r>
            <w:r w:rsidRPr="00851D0C">
              <w:rPr>
                <w:rFonts w:asciiTheme="minorHAnsi" w:hAnsiTheme="minorHAnsi" w:cs="Arial"/>
                <w:sz w:val="16"/>
                <w:szCs w:val="16"/>
                <w:lang w:val="es-SV" w:eastAsia="es-SV"/>
              </w:rPr>
              <w:t xml:space="preserve">, diagnosticado con </w:t>
            </w:r>
            <w:r w:rsidR="005700F3">
              <w:rPr>
                <w:rFonts w:ascii="Calibri" w:hAnsi="Calibri" w:cs="Calibri"/>
                <w:sz w:val="18"/>
                <w:szCs w:val="18"/>
              </w:rPr>
              <w:t>#####</w:t>
            </w:r>
            <w:r w:rsidRPr="00851D0C">
              <w:rPr>
                <w:rFonts w:asciiTheme="minorHAnsi" w:hAnsiTheme="minorHAnsi" w:cs="Arial"/>
                <w:sz w:val="16"/>
                <w:szCs w:val="16"/>
                <w:lang w:val="es-SV" w:eastAsia="es-SV"/>
              </w:rPr>
              <w:t xml:space="preserve"> + </w:t>
            </w:r>
            <w:r w:rsidR="005700F3">
              <w:rPr>
                <w:rFonts w:ascii="Calibri" w:hAnsi="Calibri" w:cs="Calibri"/>
                <w:sz w:val="18"/>
                <w:szCs w:val="18"/>
              </w:rPr>
              <w:t>#####</w:t>
            </w:r>
            <w:r w:rsidRPr="00851D0C">
              <w:rPr>
                <w:rFonts w:asciiTheme="minorHAnsi" w:hAnsiTheme="minorHAnsi" w:cs="Arial"/>
                <w:sz w:val="16"/>
                <w:szCs w:val="16"/>
                <w:lang w:val="es-SV" w:eastAsia="es-SV"/>
              </w:rPr>
              <w:t xml:space="preserve"> + </w:t>
            </w:r>
            <w:r w:rsidR="005700F3">
              <w:rPr>
                <w:rFonts w:ascii="Calibri" w:hAnsi="Calibri" w:cs="Calibri"/>
                <w:sz w:val="18"/>
                <w:szCs w:val="18"/>
              </w:rPr>
              <w:t>#####</w:t>
            </w:r>
            <w:r w:rsidRPr="00851D0C">
              <w:rPr>
                <w:rFonts w:asciiTheme="minorHAnsi" w:hAnsiTheme="minorHAnsi" w:cs="Arial"/>
                <w:sz w:val="16"/>
                <w:szCs w:val="16"/>
                <w:lang w:val="es-SV" w:eastAsia="es-SV"/>
              </w:rPr>
              <w:t>.</w:t>
            </w:r>
          </w:p>
        </w:tc>
        <w:tc>
          <w:tcPr>
            <w:tcW w:w="1276" w:type="dxa"/>
            <w:shd w:val="clear" w:color="auto" w:fill="EAF1DD" w:themeFill="accent3" w:themeFillTint="33"/>
          </w:tcPr>
          <w:p w14:paraId="2767077A"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EAF1DD" w:themeFill="accent3" w:themeFillTint="33"/>
            <w:noWrap/>
            <w:vAlign w:val="center"/>
            <w:hideMark/>
          </w:tcPr>
          <w:p w14:paraId="3696AD03"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EAF1DD" w:themeFill="accent3" w:themeFillTint="33"/>
            <w:noWrap/>
            <w:vAlign w:val="center"/>
            <w:hideMark/>
          </w:tcPr>
          <w:p w14:paraId="4D780FD3"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2A1032B8" w14:textId="77777777" w:rsidTr="008338F0">
        <w:trPr>
          <w:trHeight w:val="315"/>
        </w:trPr>
        <w:tc>
          <w:tcPr>
            <w:tcW w:w="432" w:type="dxa"/>
            <w:shd w:val="clear" w:color="auto" w:fill="EAF1DD" w:themeFill="accent3" w:themeFillTint="33"/>
            <w:noWrap/>
            <w:vAlign w:val="center"/>
            <w:hideMark/>
          </w:tcPr>
          <w:p w14:paraId="3C9904FF"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6</w:t>
            </w:r>
          </w:p>
        </w:tc>
        <w:tc>
          <w:tcPr>
            <w:tcW w:w="2120" w:type="dxa"/>
            <w:shd w:val="clear" w:color="auto" w:fill="EAF1DD" w:themeFill="accent3" w:themeFillTint="33"/>
            <w:noWrap/>
            <w:vAlign w:val="center"/>
            <w:hideMark/>
          </w:tcPr>
          <w:p w14:paraId="55617D6E" w14:textId="43FE4D8A"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EAF1DD" w:themeFill="accent3" w:themeFillTint="33"/>
            <w:noWrap/>
            <w:vAlign w:val="center"/>
            <w:hideMark/>
          </w:tcPr>
          <w:p w14:paraId="1815DA27"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SP-06/2019</w:t>
            </w:r>
          </w:p>
        </w:tc>
        <w:tc>
          <w:tcPr>
            <w:tcW w:w="993" w:type="dxa"/>
            <w:shd w:val="clear" w:color="auto" w:fill="EAF1DD" w:themeFill="accent3" w:themeFillTint="33"/>
            <w:noWrap/>
            <w:vAlign w:val="center"/>
            <w:hideMark/>
          </w:tcPr>
          <w:p w14:paraId="195EC0F1"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18/12/2018</w:t>
            </w:r>
          </w:p>
        </w:tc>
        <w:tc>
          <w:tcPr>
            <w:tcW w:w="2126" w:type="dxa"/>
            <w:shd w:val="clear" w:color="auto" w:fill="EAF1DD" w:themeFill="accent3" w:themeFillTint="33"/>
            <w:vAlign w:val="center"/>
            <w:hideMark/>
          </w:tcPr>
          <w:p w14:paraId="631CAEEC" w14:textId="316E8EC3" w:rsidR="00F053E4" w:rsidRPr="00851D0C" w:rsidRDefault="005700F3" w:rsidP="008338F0">
            <w:pPr>
              <w:jc w:val="center"/>
              <w:rPr>
                <w:rFonts w:asciiTheme="minorHAnsi" w:hAnsiTheme="minorHAnsi" w:cs="Arial"/>
                <w:sz w:val="16"/>
                <w:szCs w:val="16"/>
                <w:lang w:val="es-SV" w:eastAsia="es-SV"/>
              </w:rPr>
            </w:pPr>
            <w:r>
              <w:rPr>
                <w:rFonts w:ascii="Calibri" w:hAnsi="Calibri" w:cs="Calibri"/>
                <w:sz w:val="18"/>
                <w:szCs w:val="18"/>
              </w:rPr>
              <w:t>#####</w:t>
            </w:r>
          </w:p>
        </w:tc>
        <w:tc>
          <w:tcPr>
            <w:tcW w:w="1276" w:type="dxa"/>
            <w:shd w:val="clear" w:color="auto" w:fill="EAF1DD" w:themeFill="accent3" w:themeFillTint="33"/>
          </w:tcPr>
          <w:p w14:paraId="5E6F779D"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EAF1DD" w:themeFill="accent3" w:themeFillTint="33"/>
            <w:noWrap/>
            <w:vAlign w:val="center"/>
            <w:hideMark/>
          </w:tcPr>
          <w:p w14:paraId="754CA0BE"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EAF1DD" w:themeFill="accent3" w:themeFillTint="33"/>
            <w:noWrap/>
            <w:vAlign w:val="center"/>
            <w:hideMark/>
          </w:tcPr>
          <w:p w14:paraId="17BF89A5"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39DF8431" w14:textId="77777777" w:rsidTr="008338F0">
        <w:trPr>
          <w:trHeight w:val="319"/>
        </w:trPr>
        <w:tc>
          <w:tcPr>
            <w:tcW w:w="432" w:type="dxa"/>
            <w:shd w:val="clear" w:color="auto" w:fill="EAF1DD" w:themeFill="accent3" w:themeFillTint="33"/>
            <w:noWrap/>
            <w:vAlign w:val="center"/>
            <w:hideMark/>
          </w:tcPr>
          <w:p w14:paraId="4A768406"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7</w:t>
            </w:r>
          </w:p>
        </w:tc>
        <w:tc>
          <w:tcPr>
            <w:tcW w:w="2120" w:type="dxa"/>
            <w:shd w:val="clear" w:color="auto" w:fill="EAF1DD" w:themeFill="accent3" w:themeFillTint="33"/>
            <w:vAlign w:val="center"/>
            <w:hideMark/>
          </w:tcPr>
          <w:p w14:paraId="3FB3C973" w14:textId="0238E14D"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EAF1DD" w:themeFill="accent3" w:themeFillTint="33"/>
            <w:noWrap/>
            <w:vAlign w:val="center"/>
            <w:hideMark/>
          </w:tcPr>
          <w:p w14:paraId="6F441080"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SP-07/2019</w:t>
            </w:r>
          </w:p>
        </w:tc>
        <w:tc>
          <w:tcPr>
            <w:tcW w:w="993" w:type="dxa"/>
            <w:shd w:val="clear" w:color="auto" w:fill="EAF1DD" w:themeFill="accent3" w:themeFillTint="33"/>
            <w:noWrap/>
            <w:vAlign w:val="center"/>
            <w:hideMark/>
          </w:tcPr>
          <w:p w14:paraId="2139E288"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18/12/2018</w:t>
            </w:r>
          </w:p>
        </w:tc>
        <w:tc>
          <w:tcPr>
            <w:tcW w:w="2126" w:type="dxa"/>
            <w:shd w:val="clear" w:color="auto" w:fill="EAF1DD" w:themeFill="accent3" w:themeFillTint="33"/>
            <w:vAlign w:val="center"/>
            <w:hideMark/>
          </w:tcPr>
          <w:p w14:paraId="44B441C4" w14:textId="40DD4A0F" w:rsidR="00F053E4" w:rsidRPr="00851D0C" w:rsidRDefault="005700F3" w:rsidP="008338F0">
            <w:pPr>
              <w:jc w:val="center"/>
              <w:rPr>
                <w:rFonts w:asciiTheme="minorHAnsi" w:hAnsiTheme="minorHAnsi" w:cs="Arial"/>
                <w:sz w:val="16"/>
                <w:szCs w:val="16"/>
                <w:lang w:val="es-SV" w:eastAsia="es-SV"/>
              </w:rPr>
            </w:pPr>
            <w:r>
              <w:rPr>
                <w:rFonts w:ascii="Calibri" w:hAnsi="Calibri" w:cs="Calibri"/>
                <w:sz w:val="18"/>
                <w:szCs w:val="18"/>
              </w:rPr>
              <w:t>#####</w:t>
            </w:r>
          </w:p>
        </w:tc>
        <w:tc>
          <w:tcPr>
            <w:tcW w:w="1276" w:type="dxa"/>
            <w:shd w:val="clear" w:color="auto" w:fill="EAF1DD" w:themeFill="accent3" w:themeFillTint="33"/>
          </w:tcPr>
          <w:p w14:paraId="524BC52F"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EAF1DD" w:themeFill="accent3" w:themeFillTint="33"/>
            <w:noWrap/>
            <w:vAlign w:val="center"/>
            <w:hideMark/>
          </w:tcPr>
          <w:p w14:paraId="3FD872C4"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EAF1DD" w:themeFill="accent3" w:themeFillTint="33"/>
            <w:noWrap/>
            <w:vAlign w:val="center"/>
            <w:hideMark/>
          </w:tcPr>
          <w:p w14:paraId="6DB7A91C"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57DCAAA4" w14:textId="77777777" w:rsidTr="008338F0">
        <w:trPr>
          <w:trHeight w:val="323"/>
        </w:trPr>
        <w:tc>
          <w:tcPr>
            <w:tcW w:w="432" w:type="dxa"/>
            <w:shd w:val="clear" w:color="auto" w:fill="auto"/>
            <w:noWrap/>
            <w:vAlign w:val="center"/>
            <w:hideMark/>
          </w:tcPr>
          <w:p w14:paraId="4EDF30BB"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8</w:t>
            </w:r>
          </w:p>
        </w:tc>
        <w:tc>
          <w:tcPr>
            <w:tcW w:w="2120" w:type="dxa"/>
            <w:shd w:val="clear" w:color="auto" w:fill="auto"/>
            <w:vAlign w:val="center"/>
            <w:hideMark/>
          </w:tcPr>
          <w:p w14:paraId="635D431C" w14:textId="270AC79A"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auto"/>
            <w:noWrap/>
            <w:vAlign w:val="center"/>
            <w:hideMark/>
          </w:tcPr>
          <w:p w14:paraId="0BE46676"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SP-08/2019</w:t>
            </w:r>
          </w:p>
        </w:tc>
        <w:tc>
          <w:tcPr>
            <w:tcW w:w="993" w:type="dxa"/>
            <w:shd w:val="clear" w:color="auto" w:fill="auto"/>
            <w:noWrap/>
            <w:vAlign w:val="center"/>
            <w:hideMark/>
          </w:tcPr>
          <w:p w14:paraId="543B75D0"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20/12/2018</w:t>
            </w:r>
          </w:p>
        </w:tc>
        <w:tc>
          <w:tcPr>
            <w:tcW w:w="2126" w:type="dxa"/>
            <w:shd w:val="clear" w:color="auto" w:fill="auto"/>
            <w:vAlign w:val="center"/>
            <w:hideMark/>
          </w:tcPr>
          <w:p w14:paraId="08238834" w14:textId="2406F936" w:rsidR="00F053E4" w:rsidRPr="00851D0C" w:rsidRDefault="005700F3" w:rsidP="008338F0">
            <w:pPr>
              <w:jc w:val="center"/>
              <w:rPr>
                <w:rFonts w:asciiTheme="minorHAnsi" w:hAnsiTheme="minorHAnsi" w:cs="Arial"/>
                <w:sz w:val="16"/>
                <w:szCs w:val="16"/>
                <w:lang w:val="es-SV" w:eastAsia="es-SV"/>
              </w:rPr>
            </w:pPr>
            <w:r>
              <w:rPr>
                <w:rFonts w:ascii="Calibri" w:hAnsi="Calibri" w:cs="Calibri"/>
                <w:sz w:val="18"/>
                <w:szCs w:val="18"/>
              </w:rPr>
              <w:t>#####</w:t>
            </w:r>
          </w:p>
        </w:tc>
        <w:tc>
          <w:tcPr>
            <w:tcW w:w="1276" w:type="dxa"/>
          </w:tcPr>
          <w:p w14:paraId="562CEBFC"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auto"/>
            <w:noWrap/>
            <w:vAlign w:val="center"/>
            <w:hideMark/>
          </w:tcPr>
          <w:p w14:paraId="14660C20"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auto"/>
            <w:noWrap/>
            <w:vAlign w:val="center"/>
            <w:hideMark/>
          </w:tcPr>
          <w:p w14:paraId="29EBD87B"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5FFD298A" w14:textId="77777777" w:rsidTr="008338F0">
        <w:trPr>
          <w:trHeight w:val="266"/>
        </w:trPr>
        <w:tc>
          <w:tcPr>
            <w:tcW w:w="432" w:type="dxa"/>
            <w:shd w:val="clear" w:color="auto" w:fill="EAF1DD" w:themeFill="accent3" w:themeFillTint="33"/>
            <w:noWrap/>
            <w:vAlign w:val="center"/>
            <w:hideMark/>
          </w:tcPr>
          <w:p w14:paraId="478B4C1D"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9</w:t>
            </w:r>
          </w:p>
        </w:tc>
        <w:tc>
          <w:tcPr>
            <w:tcW w:w="2120" w:type="dxa"/>
            <w:shd w:val="clear" w:color="auto" w:fill="EAF1DD" w:themeFill="accent3" w:themeFillTint="33"/>
            <w:noWrap/>
            <w:vAlign w:val="center"/>
            <w:hideMark/>
          </w:tcPr>
          <w:p w14:paraId="45F3DC03" w14:textId="5E12B35E"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EAF1DD" w:themeFill="accent3" w:themeFillTint="33"/>
            <w:noWrap/>
            <w:vAlign w:val="center"/>
            <w:hideMark/>
          </w:tcPr>
          <w:p w14:paraId="374C3303"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SP-09/2019</w:t>
            </w:r>
          </w:p>
        </w:tc>
        <w:tc>
          <w:tcPr>
            <w:tcW w:w="993" w:type="dxa"/>
            <w:shd w:val="clear" w:color="auto" w:fill="EAF1DD" w:themeFill="accent3" w:themeFillTint="33"/>
            <w:noWrap/>
            <w:vAlign w:val="center"/>
            <w:hideMark/>
          </w:tcPr>
          <w:p w14:paraId="014DBE5B"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20/12/2018</w:t>
            </w:r>
          </w:p>
        </w:tc>
        <w:tc>
          <w:tcPr>
            <w:tcW w:w="2126" w:type="dxa"/>
            <w:shd w:val="clear" w:color="auto" w:fill="EAF1DD" w:themeFill="accent3" w:themeFillTint="33"/>
            <w:vAlign w:val="center"/>
            <w:hideMark/>
          </w:tcPr>
          <w:p w14:paraId="1E8C4862" w14:textId="1AD45C3B" w:rsidR="00F053E4" w:rsidRPr="00851D0C" w:rsidRDefault="005700F3" w:rsidP="008338F0">
            <w:pPr>
              <w:jc w:val="center"/>
              <w:rPr>
                <w:rFonts w:asciiTheme="minorHAnsi" w:hAnsiTheme="minorHAnsi" w:cs="Arial"/>
                <w:sz w:val="16"/>
                <w:szCs w:val="16"/>
                <w:lang w:val="es-SV" w:eastAsia="es-SV"/>
              </w:rPr>
            </w:pPr>
            <w:r>
              <w:rPr>
                <w:rFonts w:ascii="Calibri" w:hAnsi="Calibri" w:cs="Calibri"/>
                <w:sz w:val="18"/>
                <w:szCs w:val="18"/>
              </w:rPr>
              <w:t>#####</w:t>
            </w:r>
          </w:p>
        </w:tc>
        <w:tc>
          <w:tcPr>
            <w:tcW w:w="1276" w:type="dxa"/>
            <w:shd w:val="clear" w:color="auto" w:fill="EAF1DD" w:themeFill="accent3" w:themeFillTint="33"/>
          </w:tcPr>
          <w:p w14:paraId="06C1883C"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EAF1DD" w:themeFill="accent3" w:themeFillTint="33"/>
            <w:noWrap/>
            <w:vAlign w:val="center"/>
            <w:hideMark/>
          </w:tcPr>
          <w:p w14:paraId="4994205A"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EAF1DD" w:themeFill="accent3" w:themeFillTint="33"/>
            <w:noWrap/>
            <w:vAlign w:val="center"/>
            <w:hideMark/>
          </w:tcPr>
          <w:p w14:paraId="52AA07E1"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2E925730" w14:textId="77777777" w:rsidTr="008338F0">
        <w:trPr>
          <w:trHeight w:val="257"/>
        </w:trPr>
        <w:tc>
          <w:tcPr>
            <w:tcW w:w="432" w:type="dxa"/>
            <w:shd w:val="clear" w:color="auto" w:fill="EAF1DD" w:themeFill="accent3" w:themeFillTint="33"/>
            <w:noWrap/>
            <w:vAlign w:val="center"/>
            <w:hideMark/>
          </w:tcPr>
          <w:p w14:paraId="0E2F7511"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10</w:t>
            </w:r>
          </w:p>
        </w:tc>
        <w:tc>
          <w:tcPr>
            <w:tcW w:w="2120" w:type="dxa"/>
            <w:shd w:val="clear" w:color="auto" w:fill="EAF1DD" w:themeFill="accent3" w:themeFillTint="33"/>
            <w:vAlign w:val="center"/>
            <w:hideMark/>
          </w:tcPr>
          <w:p w14:paraId="4DAAD029" w14:textId="2DCEFC9D"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EAF1DD" w:themeFill="accent3" w:themeFillTint="33"/>
            <w:noWrap/>
            <w:vAlign w:val="center"/>
            <w:hideMark/>
          </w:tcPr>
          <w:p w14:paraId="2D009D92"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SP-10/2019</w:t>
            </w:r>
          </w:p>
        </w:tc>
        <w:tc>
          <w:tcPr>
            <w:tcW w:w="993" w:type="dxa"/>
            <w:shd w:val="clear" w:color="auto" w:fill="EAF1DD" w:themeFill="accent3" w:themeFillTint="33"/>
            <w:noWrap/>
            <w:vAlign w:val="center"/>
            <w:hideMark/>
          </w:tcPr>
          <w:p w14:paraId="0BA9BA5E"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04/01/2019</w:t>
            </w:r>
          </w:p>
        </w:tc>
        <w:tc>
          <w:tcPr>
            <w:tcW w:w="2126" w:type="dxa"/>
            <w:shd w:val="clear" w:color="auto" w:fill="EAF1DD" w:themeFill="accent3" w:themeFillTint="33"/>
            <w:vAlign w:val="center"/>
            <w:hideMark/>
          </w:tcPr>
          <w:p w14:paraId="095F50D7" w14:textId="1D08165E" w:rsidR="00F053E4" w:rsidRPr="00851D0C" w:rsidRDefault="005700F3" w:rsidP="008338F0">
            <w:pPr>
              <w:jc w:val="center"/>
              <w:rPr>
                <w:rFonts w:asciiTheme="minorHAnsi" w:hAnsiTheme="minorHAnsi" w:cs="Arial"/>
                <w:sz w:val="16"/>
                <w:szCs w:val="16"/>
                <w:lang w:val="es-SV" w:eastAsia="es-SV"/>
              </w:rPr>
            </w:pPr>
            <w:r>
              <w:rPr>
                <w:rFonts w:ascii="Calibri" w:hAnsi="Calibri" w:cs="Calibri"/>
                <w:sz w:val="18"/>
                <w:szCs w:val="18"/>
              </w:rPr>
              <w:t>#####</w:t>
            </w:r>
          </w:p>
        </w:tc>
        <w:tc>
          <w:tcPr>
            <w:tcW w:w="1276" w:type="dxa"/>
            <w:shd w:val="clear" w:color="auto" w:fill="EAF1DD" w:themeFill="accent3" w:themeFillTint="33"/>
          </w:tcPr>
          <w:p w14:paraId="28ACED6C"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EAF1DD" w:themeFill="accent3" w:themeFillTint="33"/>
            <w:noWrap/>
            <w:vAlign w:val="center"/>
            <w:hideMark/>
          </w:tcPr>
          <w:p w14:paraId="0D1D0D3F"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EAF1DD" w:themeFill="accent3" w:themeFillTint="33"/>
            <w:noWrap/>
            <w:vAlign w:val="center"/>
            <w:hideMark/>
          </w:tcPr>
          <w:p w14:paraId="2E91E887"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14FA74A9" w14:textId="77777777" w:rsidTr="008338F0">
        <w:trPr>
          <w:trHeight w:val="235"/>
        </w:trPr>
        <w:tc>
          <w:tcPr>
            <w:tcW w:w="432" w:type="dxa"/>
            <w:shd w:val="clear" w:color="auto" w:fill="auto"/>
            <w:noWrap/>
            <w:vAlign w:val="center"/>
            <w:hideMark/>
          </w:tcPr>
          <w:p w14:paraId="3F27A59A"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11</w:t>
            </w:r>
          </w:p>
        </w:tc>
        <w:tc>
          <w:tcPr>
            <w:tcW w:w="2120" w:type="dxa"/>
            <w:shd w:val="clear" w:color="auto" w:fill="auto"/>
            <w:noWrap/>
            <w:vAlign w:val="center"/>
            <w:hideMark/>
          </w:tcPr>
          <w:p w14:paraId="6F08E4A0" w14:textId="28C7E3F7"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auto"/>
            <w:noWrap/>
            <w:vAlign w:val="center"/>
            <w:hideMark/>
          </w:tcPr>
          <w:p w14:paraId="4337CC9B"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SP-011/2019</w:t>
            </w:r>
          </w:p>
        </w:tc>
        <w:tc>
          <w:tcPr>
            <w:tcW w:w="993" w:type="dxa"/>
            <w:shd w:val="clear" w:color="auto" w:fill="auto"/>
            <w:noWrap/>
            <w:vAlign w:val="center"/>
            <w:hideMark/>
          </w:tcPr>
          <w:p w14:paraId="4EB12129"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10/01/2019</w:t>
            </w:r>
          </w:p>
        </w:tc>
        <w:tc>
          <w:tcPr>
            <w:tcW w:w="2126" w:type="dxa"/>
            <w:shd w:val="clear" w:color="auto" w:fill="auto"/>
            <w:vAlign w:val="center"/>
            <w:hideMark/>
          </w:tcPr>
          <w:p w14:paraId="7C520D57" w14:textId="0FBEA946" w:rsidR="00F053E4" w:rsidRPr="00851D0C" w:rsidRDefault="005700F3" w:rsidP="008338F0">
            <w:pPr>
              <w:jc w:val="center"/>
              <w:rPr>
                <w:rFonts w:asciiTheme="minorHAnsi" w:hAnsiTheme="minorHAnsi" w:cs="Arial"/>
                <w:sz w:val="16"/>
                <w:szCs w:val="16"/>
                <w:lang w:val="es-SV" w:eastAsia="es-SV"/>
              </w:rPr>
            </w:pPr>
            <w:r>
              <w:rPr>
                <w:rFonts w:ascii="Calibri" w:hAnsi="Calibri" w:cs="Calibri"/>
                <w:sz w:val="18"/>
                <w:szCs w:val="18"/>
              </w:rPr>
              <w:t>#####</w:t>
            </w:r>
          </w:p>
        </w:tc>
        <w:tc>
          <w:tcPr>
            <w:tcW w:w="1276" w:type="dxa"/>
          </w:tcPr>
          <w:p w14:paraId="72D6AE93"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auto"/>
            <w:noWrap/>
            <w:vAlign w:val="center"/>
            <w:hideMark/>
          </w:tcPr>
          <w:p w14:paraId="30F433DD"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auto"/>
            <w:noWrap/>
            <w:vAlign w:val="center"/>
            <w:hideMark/>
          </w:tcPr>
          <w:p w14:paraId="237685DF"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05F61985" w14:textId="77777777" w:rsidTr="008338F0">
        <w:trPr>
          <w:trHeight w:val="252"/>
        </w:trPr>
        <w:tc>
          <w:tcPr>
            <w:tcW w:w="432" w:type="dxa"/>
            <w:shd w:val="clear" w:color="auto" w:fill="EAF1DD" w:themeFill="accent3" w:themeFillTint="33"/>
            <w:noWrap/>
            <w:vAlign w:val="center"/>
            <w:hideMark/>
          </w:tcPr>
          <w:p w14:paraId="675A3728"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12</w:t>
            </w:r>
          </w:p>
        </w:tc>
        <w:tc>
          <w:tcPr>
            <w:tcW w:w="2120" w:type="dxa"/>
            <w:shd w:val="clear" w:color="auto" w:fill="EAF1DD" w:themeFill="accent3" w:themeFillTint="33"/>
            <w:noWrap/>
            <w:vAlign w:val="center"/>
            <w:hideMark/>
          </w:tcPr>
          <w:p w14:paraId="0B02E97A" w14:textId="523DF445"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EAF1DD" w:themeFill="accent3" w:themeFillTint="33"/>
            <w:noWrap/>
            <w:vAlign w:val="center"/>
            <w:hideMark/>
          </w:tcPr>
          <w:p w14:paraId="09C3AF09"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SP-012/2019</w:t>
            </w:r>
          </w:p>
        </w:tc>
        <w:tc>
          <w:tcPr>
            <w:tcW w:w="993" w:type="dxa"/>
            <w:shd w:val="clear" w:color="auto" w:fill="EAF1DD" w:themeFill="accent3" w:themeFillTint="33"/>
            <w:noWrap/>
            <w:vAlign w:val="center"/>
            <w:hideMark/>
          </w:tcPr>
          <w:p w14:paraId="331EAB36"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21/01/2019</w:t>
            </w:r>
          </w:p>
        </w:tc>
        <w:tc>
          <w:tcPr>
            <w:tcW w:w="2126" w:type="dxa"/>
            <w:shd w:val="clear" w:color="auto" w:fill="EAF1DD" w:themeFill="accent3" w:themeFillTint="33"/>
            <w:vAlign w:val="center"/>
            <w:hideMark/>
          </w:tcPr>
          <w:p w14:paraId="3A9B0046" w14:textId="5D5C6EB7" w:rsidR="00F053E4" w:rsidRPr="00851D0C" w:rsidRDefault="005700F3" w:rsidP="008338F0">
            <w:pPr>
              <w:jc w:val="center"/>
              <w:rPr>
                <w:rFonts w:asciiTheme="minorHAnsi" w:hAnsiTheme="minorHAnsi" w:cs="Arial"/>
                <w:sz w:val="16"/>
                <w:szCs w:val="16"/>
                <w:lang w:val="es-SV" w:eastAsia="es-SV"/>
              </w:rPr>
            </w:pPr>
            <w:r>
              <w:rPr>
                <w:rFonts w:ascii="Calibri" w:hAnsi="Calibri" w:cs="Calibri"/>
                <w:sz w:val="18"/>
                <w:szCs w:val="18"/>
              </w:rPr>
              <w:t>#####</w:t>
            </w:r>
          </w:p>
        </w:tc>
        <w:tc>
          <w:tcPr>
            <w:tcW w:w="1276" w:type="dxa"/>
            <w:shd w:val="clear" w:color="auto" w:fill="EAF1DD" w:themeFill="accent3" w:themeFillTint="33"/>
          </w:tcPr>
          <w:p w14:paraId="6766461C"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EAF1DD" w:themeFill="accent3" w:themeFillTint="33"/>
            <w:noWrap/>
            <w:vAlign w:val="center"/>
            <w:hideMark/>
          </w:tcPr>
          <w:p w14:paraId="599C815A"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EAF1DD" w:themeFill="accent3" w:themeFillTint="33"/>
            <w:noWrap/>
            <w:vAlign w:val="center"/>
            <w:hideMark/>
          </w:tcPr>
          <w:p w14:paraId="641B4A16"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640C8019" w14:textId="77777777" w:rsidTr="008338F0">
        <w:trPr>
          <w:trHeight w:val="255"/>
        </w:trPr>
        <w:tc>
          <w:tcPr>
            <w:tcW w:w="432" w:type="dxa"/>
            <w:shd w:val="clear" w:color="auto" w:fill="auto"/>
            <w:noWrap/>
            <w:vAlign w:val="center"/>
            <w:hideMark/>
          </w:tcPr>
          <w:p w14:paraId="4D3DA988"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lastRenderedPageBreak/>
              <w:t>13</w:t>
            </w:r>
          </w:p>
        </w:tc>
        <w:tc>
          <w:tcPr>
            <w:tcW w:w="2120" w:type="dxa"/>
            <w:shd w:val="clear" w:color="auto" w:fill="auto"/>
            <w:vAlign w:val="center"/>
            <w:hideMark/>
          </w:tcPr>
          <w:p w14:paraId="519D924F" w14:textId="4036D1EF"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auto"/>
            <w:noWrap/>
            <w:vAlign w:val="center"/>
            <w:hideMark/>
          </w:tcPr>
          <w:p w14:paraId="2502BA9D"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SP-013/2019</w:t>
            </w:r>
          </w:p>
        </w:tc>
        <w:tc>
          <w:tcPr>
            <w:tcW w:w="993" w:type="dxa"/>
            <w:shd w:val="clear" w:color="auto" w:fill="auto"/>
            <w:noWrap/>
            <w:vAlign w:val="center"/>
            <w:hideMark/>
          </w:tcPr>
          <w:p w14:paraId="74BDF1AC"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29/01/2019</w:t>
            </w:r>
          </w:p>
        </w:tc>
        <w:tc>
          <w:tcPr>
            <w:tcW w:w="2126" w:type="dxa"/>
            <w:shd w:val="clear" w:color="auto" w:fill="auto"/>
            <w:vAlign w:val="center"/>
            <w:hideMark/>
          </w:tcPr>
          <w:p w14:paraId="35ED4F1E" w14:textId="5316DCBE" w:rsidR="00F053E4" w:rsidRPr="00851D0C" w:rsidRDefault="005700F3" w:rsidP="008338F0">
            <w:pPr>
              <w:jc w:val="center"/>
              <w:rPr>
                <w:rFonts w:asciiTheme="minorHAnsi" w:hAnsiTheme="minorHAnsi" w:cs="Arial"/>
                <w:sz w:val="16"/>
                <w:szCs w:val="16"/>
                <w:lang w:val="es-SV" w:eastAsia="es-SV"/>
              </w:rPr>
            </w:pPr>
            <w:r>
              <w:rPr>
                <w:rFonts w:ascii="Calibri" w:hAnsi="Calibri" w:cs="Calibri"/>
                <w:sz w:val="18"/>
                <w:szCs w:val="18"/>
              </w:rPr>
              <w:t>#####</w:t>
            </w:r>
          </w:p>
        </w:tc>
        <w:tc>
          <w:tcPr>
            <w:tcW w:w="1276" w:type="dxa"/>
          </w:tcPr>
          <w:p w14:paraId="6C0100A5"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auto"/>
            <w:noWrap/>
            <w:vAlign w:val="center"/>
            <w:hideMark/>
          </w:tcPr>
          <w:p w14:paraId="7D82B678"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auto"/>
            <w:noWrap/>
            <w:vAlign w:val="center"/>
            <w:hideMark/>
          </w:tcPr>
          <w:p w14:paraId="1A9F159A"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0321D7A5" w14:textId="77777777" w:rsidTr="008338F0">
        <w:trPr>
          <w:trHeight w:val="246"/>
        </w:trPr>
        <w:tc>
          <w:tcPr>
            <w:tcW w:w="432" w:type="dxa"/>
            <w:shd w:val="clear" w:color="auto" w:fill="auto"/>
            <w:noWrap/>
            <w:vAlign w:val="center"/>
            <w:hideMark/>
          </w:tcPr>
          <w:p w14:paraId="4E9B200A"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14</w:t>
            </w:r>
          </w:p>
        </w:tc>
        <w:tc>
          <w:tcPr>
            <w:tcW w:w="2120" w:type="dxa"/>
            <w:shd w:val="clear" w:color="auto" w:fill="auto"/>
            <w:noWrap/>
            <w:vAlign w:val="center"/>
            <w:hideMark/>
          </w:tcPr>
          <w:p w14:paraId="3028FB1F" w14:textId="094A10B5" w:rsidR="00F053E4" w:rsidRPr="00851D0C" w:rsidRDefault="005700F3" w:rsidP="008338F0">
            <w:pPr>
              <w:rPr>
                <w:rFonts w:asciiTheme="minorHAnsi" w:hAnsiTheme="minorHAnsi" w:cs="Arial"/>
                <w:sz w:val="16"/>
                <w:szCs w:val="16"/>
                <w:lang w:val="es-SV" w:eastAsia="es-SV"/>
              </w:rPr>
            </w:pPr>
            <w:r>
              <w:rPr>
                <w:rFonts w:ascii="Calibri" w:hAnsi="Calibri" w:cs="Calibri"/>
                <w:sz w:val="18"/>
                <w:szCs w:val="18"/>
              </w:rPr>
              <w:t>#####</w:t>
            </w:r>
          </w:p>
        </w:tc>
        <w:tc>
          <w:tcPr>
            <w:tcW w:w="992" w:type="dxa"/>
            <w:shd w:val="clear" w:color="auto" w:fill="auto"/>
            <w:noWrap/>
            <w:vAlign w:val="center"/>
            <w:hideMark/>
          </w:tcPr>
          <w:p w14:paraId="2F36A5C9"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SP-014/2019</w:t>
            </w:r>
          </w:p>
        </w:tc>
        <w:tc>
          <w:tcPr>
            <w:tcW w:w="993" w:type="dxa"/>
            <w:shd w:val="clear" w:color="auto" w:fill="auto"/>
            <w:noWrap/>
            <w:vAlign w:val="center"/>
            <w:hideMark/>
          </w:tcPr>
          <w:p w14:paraId="5E82DB79"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31/01/2019</w:t>
            </w:r>
          </w:p>
        </w:tc>
        <w:tc>
          <w:tcPr>
            <w:tcW w:w="2126" w:type="dxa"/>
            <w:shd w:val="clear" w:color="auto" w:fill="auto"/>
            <w:vAlign w:val="center"/>
            <w:hideMark/>
          </w:tcPr>
          <w:p w14:paraId="5D2A876C" w14:textId="1E920062" w:rsidR="00F053E4" w:rsidRPr="00851D0C" w:rsidRDefault="005700F3" w:rsidP="008338F0">
            <w:pPr>
              <w:jc w:val="center"/>
              <w:rPr>
                <w:rFonts w:asciiTheme="minorHAnsi" w:hAnsiTheme="minorHAnsi" w:cs="Arial"/>
                <w:sz w:val="16"/>
                <w:szCs w:val="16"/>
                <w:lang w:val="es-SV" w:eastAsia="es-SV"/>
              </w:rPr>
            </w:pPr>
            <w:r>
              <w:rPr>
                <w:rFonts w:ascii="Calibri" w:hAnsi="Calibri" w:cs="Calibri"/>
                <w:sz w:val="18"/>
                <w:szCs w:val="18"/>
              </w:rPr>
              <w:t>#####</w:t>
            </w:r>
          </w:p>
        </w:tc>
        <w:tc>
          <w:tcPr>
            <w:tcW w:w="1276" w:type="dxa"/>
          </w:tcPr>
          <w:p w14:paraId="439A2B9A"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auto"/>
            <w:noWrap/>
            <w:vAlign w:val="center"/>
            <w:hideMark/>
          </w:tcPr>
          <w:p w14:paraId="0C8785F8"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304.17 </w:t>
            </w:r>
          </w:p>
        </w:tc>
        <w:tc>
          <w:tcPr>
            <w:tcW w:w="992" w:type="dxa"/>
            <w:shd w:val="clear" w:color="auto" w:fill="auto"/>
            <w:noWrap/>
            <w:vAlign w:val="center"/>
            <w:hideMark/>
          </w:tcPr>
          <w:p w14:paraId="462B3876" w14:textId="77777777" w:rsidR="00F053E4" w:rsidRPr="00851D0C" w:rsidRDefault="00F053E4" w:rsidP="008338F0">
            <w:pPr>
              <w:rPr>
                <w:rFonts w:asciiTheme="minorHAnsi" w:hAnsiTheme="minorHAnsi" w:cs="Arial"/>
                <w:sz w:val="16"/>
                <w:szCs w:val="16"/>
                <w:lang w:val="es-SV" w:eastAsia="es-SV"/>
              </w:rPr>
            </w:pPr>
            <w:r w:rsidRPr="00851D0C">
              <w:rPr>
                <w:rFonts w:asciiTheme="minorHAnsi" w:hAnsiTheme="minorHAnsi" w:cs="Arial"/>
                <w:sz w:val="16"/>
                <w:szCs w:val="16"/>
                <w:lang w:val="es-SV" w:eastAsia="es-SV"/>
              </w:rPr>
              <w:t xml:space="preserve"> $   3,650.04 </w:t>
            </w:r>
          </w:p>
        </w:tc>
      </w:tr>
      <w:tr w:rsidR="00F053E4" w:rsidRPr="00851D0C" w14:paraId="6139D4A1" w14:textId="77777777" w:rsidTr="008338F0">
        <w:trPr>
          <w:trHeight w:val="225"/>
        </w:trPr>
        <w:tc>
          <w:tcPr>
            <w:tcW w:w="432" w:type="dxa"/>
            <w:vAlign w:val="center"/>
          </w:tcPr>
          <w:p w14:paraId="445A8113"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15</w:t>
            </w:r>
          </w:p>
          <w:p w14:paraId="5F168F38" w14:textId="77777777" w:rsidR="00F053E4" w:rsidRPr="00851D0C" w:rsidRDefault="00F053E4" w:rsidP="008338F0">
            <w:pPr>
              <w:jc w:val="center"/>
              <w:rPr>
                <w:rFonts w:asciiTheme="minorHAnsi" w:hAnsiTheme="minorHAnsi" w:cs="Arial"/>
                <w:sz w:val="16"/>
                <w:szCs w:val="16"/>
              </w:rPr>
            </w:pPr>
          </w:p>
        </w:tc>
        <w:tc>
          <w:tcPr>
            <w:tcW w:w="2120" w:type="dxa"/>
            <w:shd w:val="clear" w:color="auto" w:fill="auto"/>
            <w:noWrap/>
            <w:vAlign w:val="center"/>
            <w:hideMark/>
          </w:tcPr>
          <w:p w14:paraId="7F81359A" w14:textId="4A7FA3FC" w:rsidR="00F053E4" w:rsidRPr="00851D0C" w:rsidRDefault="005700F3" w:rsidP="008338F0">
            <w:pPr>
              <w:rPr>
                <w:rFonts w:asciiTheme="minorHAnsi" w:hAnsiTheme="minorHAnsi" w:cs="Arial"/>
                <w:sz w:val="16"/>
                <w:szCs w:val="16"/>
              </w:rPr>
            </w:pPr>
            <w:r>
              <w:rPr>
                <w:rFonts w:ascii="Calibri" w:hAnsi="Calibri" w:cs="Calibri"/>
                <w:sz w:val="18"/>
                <w:szCs w:val="18"/>
              </w:rPr>
              <w:t>#####</w:t>
            </w:r>
          </w:p>
        </w:tc>
        <w:tc>
          <w:tcPr>
            <w:tcW w:w="992" w:type="dxa"/>
            <w:vAlign w:val="center"/>
          </w:tcPr>
          <w:p w14:paraId="1AF2421E" w14:textId="77777777" w:rsidR="00F053E4" w:rsidRPr="00851D0C" w:rsidRDefault="00F053E4" w:rsidP="008338F0">
            <w:pPr>
              <w:jc w:val="center"/>
              <w:rPr>
                <w:rFonts w:asciiTheme="minorHAnsi" w:hAnsiTheme="minorHAnsi" w:cs="Arial"/>
                <w:sz w:val="16"/>
                <w:szCs w:val="16"/>
              </w:rPr>
            </w:pPr>
            <w:r w:rsidRPr="00851D0C">
              <w:rPr>
                <w:rFonts w:asciiTheme="minorHAnsi" w:hAnsiTheme="minorHAnsi" w:cs="Arial"/>
                <w:sz w:val="16"/>
                <w:szCs w:val="16"/>
              </w:rPr>
              <w:t>SP-015/2019</w:t>
            </w:r>
          </w:p>
        </w:tc>
        <w:tc>
          <w:tcPr>
            <w:tcW w:w="993" w:type="dxa"/>
            <w:shd w:val="clear" w:color="auto" w:fill="auto"/>
            <w:noWrap/>
            <w:vAlign w:val="center"/>
            <w:hideMark/>
          </w:tcPr>
          <w:p w14:paraId="5ADF4566" w14:textId="77777777" w:rsidR="00F053E4" w:rsidRPr="00851D0C" w:rsidRDefault="00F053E4" w:rsidP="008338F0">
            <w:pPr>
              <w:jc w:val="center"/>
              <w:rPr>
                <w:rFonts w:asciiTheme="minorHAnsi" w:hAnsiTheme="minorHAnsi" w:cs="Arial"/>
                <w:sz w:val="16"/>
                <w:szCs w:val="16"/>
              </w:rPr>
            </w:pPr>
            <w:r w:rsidRPr="00851D0C">
              <w:rPr>
                <w:rFonts w:asciiTheme="minorHAnsi" w:hAnsiTheme="minorHAnsi" w:cs="Arial"/>
                <w:sz w:val="16"/>
                <w:szCs w:val="16"/>
              </w:rPr>
              <w:t>09/02/2019</w:t>
            </w:r>
          </w:p>
        </w:tc>
        <w:tc>
          <w:tcPr>
            <w:tcW w:w="2126" w:type="dxa"/>
            <w:shd w:val="clear" w:color="auto" w:fill="auto"/>
            <w:vAlign w:val="center"/>
            <w:hideMark/>
          </w:tcPr>
          <w:p w14:paraId="4276455A" w14:textId="2049BAD3" w:rsidR="00F053E4" w:rsidRPr="00851D0C" w:rsidRDefault="005700F3" w:rsidP="008338F0">
            <w:pPr>
              <w:jc w:val="center"/>
              <w:rPr>
                <w:rFonts w:asciiTheme="minorHAnsi" w:hAnsiTheme="minorHAnsi" w:cs="Arial"/>
                <w:sz w:val="16"/>
                <w:szCs w:val="16"/>
              </w:rPr>
            </w:pPr>
            <w:r>
              <w:rPr>
                <w:rFonts w:ascii="Calibri" w:hAnsi="Calibri" w:cs="Calibri"/>
                <w:sz w:val="18"/>
                <w:szCs w:val="18"/>
              </w:rPr>
              <w:t>#####</w:t>
            </w:r>
          </w:p>
        </w:tc>
        <w:tc>
          <w:tcPr>
            <w:tcW w:w="1276" w:type="dxa"/>
          </w:tcPr>
          <w:p w14:paraId="4E4F6BBB"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auto"/>
            <w:noWrap/>
            <w:vAlign w:val="center"/>
            <w:hideMark/>
          </w:tcPr>
          <w:p w14:paraId="57E4BD33" w14:textId="77777777" w:rsidR="00F053E4" w:rsidRPr="00851D0C" w:rsidRDefault="00F053E4" w:rsidP="008338F0">
            <w:pPr>
              <w:rPr>
                <w:rFonts w:asciiTheme="minorHAnsi" w:hAnsiTheme="minorHAnsi" w:cs="Arial"/>
                <w:sz w:val="16"/>
                <w:szCs w:val="16"/>
              </w:rPr>
            </w:pPr>
            <w:r w:rsidRPr="00851D0C">
              <w:rPr>
                <w:rFonts w:asciiTheme="minorHAnsi" w:hAnsiTheme="minorHAnsi" w:cs="Arial"/>
                <w:sz w:val="16"/>
                <w:szCs w:val="16"/>
              </w:rPr>
              <w:t xml:space="preserve">$    304.17 </w:t>
            </w:r>
          </w:p>
        </w:tc>
        <w:tc>
          <w:tcPr>
            <w:tcW w:w="992" w:type="dxa"/>
            <w:shd w:val="clear" w:color="auto" w:fill="auto"/>
            <w:noWrap/>
            <w:vAlign w:val="center"/>
            <w:hideMark/>
          </w:tcPr>
          <w:p w14:paraId="7D3B2650" w14:textId="77777777" w:rsidR="00F053E4" w:rsidRPr="00851D0C" w:rsidRDefault="00F053E4" w:rsidP="008338F0">
            <w:pPr>
              <w:rPr>
                <w:rFonts w:asciiTheme="minorHAnsi" w:hAnsiTheme="minorHAnsi" w:cs="Arial"/>
                <w:sz w:val="16"/>
                <w:szCs w:val="16"/>
              </w:rPr>
            </w:pPr>
            <w:r w:rsidRPr="00851D0C">
              <w:rPr>
                <w:rFonts w:asciiTheme="minorHAnsi" w:hAnsiTheme="minorHAnsi" w:cs="Arial"/>
                <w:sz w:val="16"/>
                <w:szCs w:val="16"/>
              </w:rPr>
              <w:t xml:space="preserve">$  3,650.04 </w:t>
            </w:r>
          </w:p>
        </w:tc>
      </w:tr>
      <w:tr w:rsidR="00F053E4" w:rsidRPr="00851D0C" w14:paraId="1FE80896" w14:textId="77777777" w:rsidTr="008338F0">
        <w:trPr>
          <w:trHeight w:val="473"/>
        </w:trPr>
        <w:tc>
          <w:tcPr>
            <w:tcW w:w="432" w:type="dxa"/>
            <w:vAlign w:val="center"/>
          </w:tcPr>
          <w:p w14:paraId="029F1137" w14:textId="77777777" w:rsidR="00F053E4" w:rsidRPr="00851D0C" w:rsidRDefault="00F053E4" w:rsidP="008338F0">
            <w:pPr>
              <w:jc w:val="center"/>
              <w:rPr>
                <w:rFonts w:asciiTheme="minorHAnsi" w:hAnsiTheme="minorHAnsi" w:cs="Arial"/>
                <w:sz w:val="16"/>
                <w:szCs w:val="16"/>
              </w:rPr>
            </w:pPr>
            <w:r w:rsidRPr="00851D0C">
              <w:rPr>
                <w:rFonts w:asciiTheme="minorHAnsi" w:hAnsiTheme="minorHAnsi" w:cs="Arial"/>
                <w:b/>
                <w:bCs/>
                <w:sz w:val="16"/>
                <w:szCs w:val="16"/>
                <w:lang w:val="es-SV" w:eastAsia="es-SV"/>
              </w:rPr>
              <w:t>16</w:t>
            </w:r>
          </w:p>
        </w:tc>
        <w:tc>
          <w:tcPr>
            <w:tcW w:w="2120" w:type="dxa"/>
            <w:shd w:val="clear" w:color="auto" w:fill="auto"/>
            <w:noWrap/>
            <w:vAlign w:val="center"/>
            <w:hideMark/>
          </w:tcPr>
          <w:p w14:paraId="2B640D99" w14:textId="57911DAB" w:rsidR="00F053E4" w:rsidRPr="00851D0C" w:rsidRDefault="005700F3" w:rsidP="008338F0">
            <w:pPr>
              <w:rPr>
                <w:rFonts w:asciiTheme="minorHAnsi" w:hAnsiTheme="minorHAnsi" w:cs="Arial"/>
                <w:sz w:val="16"/>
                <w:szCs w:val="16"/>
              </w:rPr>
            </w:pPr>
            <w:r>
              <w:rPr>
                <w:rFonts w:ascii="Calibri" w:hAnsi="Calibri" w:cs="Calibri"/>
                <w:sz w:val="18"/>
                <w:szCs w:val="18"/>
              </w:rPr>
              <w:t>#####</w:t>
            </w:r>
          </w:p>
        </w:tc>
        <w:tc>
          <w:tcPr>
            <w:tcW w:w="992" w:type="dxa"/>
            <w:vAlign w:val="center"/>
          </w:tcPr>
          <w:p w14:paraId="386A7D47" w14:textId="77777777" w:rsidR="00F053E4" w:rsidRPr="00851D0C" w:rsidRDefault="00F053E4" w:rsidP="008338F0">
            <w:pPr>
              <w:jc w:val="center"/>
              <w:rPr>
                <w:rFonts w:asciiTheme="minorHAnsi" w:hAnsiTheme="minorHAnsi" w:cs="Arial"/>
                <w:sz w:val="16"/>
                <w:szCs w:val="16"/>
              </w:rPr>
            </w:pPr>
            <w:r w:rsidRPr="00851D0C">
              <w:rPr>
                <w:rFonts w:asciiTheme="minorHAnsi" w:hAnsiTheme="minorHAnsi" w:cs="Arial"/>
                <w:sz w:val="16"/>
                <w:szCs w:val="16"/>
              </w:rPr>
              <w:t>SP-016/2019</w:t>
            </w:r>
          </w:p>
        </w:tc>
        <w:tc>
          <w:tcPr>
            <w:tcW w:w="993" w:type="dxa"/>
            <w:shd w:val="clear" w:color="auto" w:fill="auto"/>
            <w:noWrap/>
            <w:vAlign w:val="center"/>
            <w:hideMark/>
          </w:tcPr>
          <w:p w14:paraId="6854DD57" w14:textId="77777777" w:rsidR="00F053E4" w:rsidRPr="00851D0C" w:rsidRDefault="00F053E4" w:rsidP="008338F0">
            <w:pPr>
              <w:jc w:val="center"/>
              <w:rPr>
                <w:rFonts w:asciiTheme="minorHAnsi" w:hAnsiTheme="minorHAnsi" w:cs="Arial"/>
                <w:sz w:val="16"/>
                <w:szCs w:val="16"/>
              </w:rPr>
            </w:pPr>
            <w:r w:rsidRPr="00851D0C">
              <w:rPr>
                <w:rFonts w:asciiTheme="minorHAnsi" w:hAnsiTheme="minorHAnsi" w:cs="Arial"/>
                <w:sz w:val="16"/>
                <w:szCs w:val="16"/>
              </w:rPr>
              <w:t>19/02/2019</w:t>
            </w:r>
          </w:p>
        </w:tc>
        <w:tc>
          <w:tcPr>
            <w:tcW w:w="2126" w:type="dxa"/>
            <w:shd w:val="clear" w:color="auto" w:fill="auto"/>
            <w:vAlign w:val="center"/>
            <w:hideMark/>
          </w:tcPr>
          <w:p w14:paraId="1ABC3690" w14:textId="6A97ED1A" w:rsidR="00F053E4" w:rsidRPr="00851D0C" w:rsidRDefault="005700F3" w:rsidP="008338F0">
            <w:pPr>
              <w:jc w:val="center"/>
              <w:rPr>
                <w:rFonts w:asciiTheme="minorHAnsi" w:hAnsiTheme="minorHAnsi" w:cs="Arial"/>
                <w:sz w:val="16"/>
                <w:szCs w:val="16"/>
                <w:lang w:val="es-SV"/>
              </w:rPr>
            </w:pPr>
            <w:r>
              <w:rPr>
                <w:rFonts w:ascii="Calibri" w:hAnsi="Calibri" w:cs="Calibri"/>
                <w:sz w:val="18"/>
                <w:szCs w:val="18"/>
              </w:rPr>
              <w:t>#####</w:t>
            </w:r>
          </w:p>
        </w:tc>
        <w:tc>
          <w:tcPr>
            <w:tcW w:w="1276" w:type="dxa"/>
          </w:tcPr>
          <w:p w14:paraId="4185F1A1"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auto"/>
            <w:noWrap/>
            <w:vAlign w:val="center"/>
            <w:hideMark/>
          </w:tcPr>
          <w:p w14:paraId="4A93739F" w14:textId="77777777" w:rsidR="00F053E4" w:rsidRPr="00851D0C" w:rsidRDefault="00F053E4" w:rsidP="008338F0">
            <w:pPr>
              <w:rPr>
                <w:rFonts w:asciiTheme="minorHAnsi" w:hAnsiTheme="minorHAnsi" w:cs="Arial"/>
                <w:sz w:val="16"/>
                <w:szCs w:val="16"/>
              </w:rPr>
            </w:pPr>
            <w:r w:rsidRPr="00851D0C">
              <w:rPr>
                <w:rFonts w:asciiTheme="minorHAnsi" w:hAnsiTheme="minorHAnsi" w:cs="Arial"/>
                <w:sz w:val="16"/>
                <w:szCs w:val="16"/>
              </w:rPr>
              <w:t xml:space="preserve">$   304.17 </w:t>
            </w:r>
          </w:p>
        </w:tc>
        <w:tc>
          <w:tcPr>
            <w:tcW w:w="992" w:type="dxa"/>
            <w:shd w:val="clear" w:color="auto" w:fill="auto"/>
            <w:noWrap/>
            <w:vAlign w:val="center"/>
            <w:hideMark/>
          </w:tcPr>
          <w:p w14:paraId="15C77534" w14:textId="77777777" w:rsidR="00F053E4" w:rsidRPr="00851D0C" w:rsidRDefault="00F053E4" w:rsidP="008338F0">
            <w:pPr>
              <w:rPr>
                <w:rFonts w:asciiTheme="minorHAnsi" w:hAnsiTheme="minorHAnsi" w:cs="Arial"/>
                <w:sz w:val="16"/>
                <w:szCs w:val="16"/>
              </w:rPr>
            </w:pPr>
            <w:r w:rsidRPr="00851D0C">
              <w:rPr>
                <w:rFonts w:asciiTheme="minorHAnsi" w:hAnsiTheme="minorHAnsi" w:cs="Arial"/>
                <w:sz w:val="16"/>
                <w:szCs w:val="16"/>
              </w:rPr>
              <w:t xml:space="preserve">$  3,650.04 </w:t>
            </w:r>
          </w:p>
        </w:tc>
      </w:tr>
      <w:tr w:rsidR="00F053E4" w:rsidRPr="00851D0C" w14:paraId="0DC63682" w14:textId="77777777" w:rsidTr="008338F0">
        <w:trPr>
          <w:trHeight w:val="353"/>
        </w:trPr>
        <w:tc>
          <w:tcPr>
            <w:tcW w:w="432" w:type="dxa"/>
            <w:vAlign w:val="center"/>
          </w:tcPr>
          <w:p w14:paraId="239E1AEA"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17</w:t>
            </w:r>
          </w:p>
        </w:tc>
        <w:tc>
          <w:tcPr>
            <w:tcW w:w="2120" w:type="dxa"/>
            <w:shd w:val="clear" w:color="auto" w:fill="auto"/>
            <w:noWrap/>
            <w:vAlign w:val="center"/>
          </w:tcPr>
          <w:p w14:paraId="2D5B3161" w14:textId="752C11CB" w:rsidR="00F053E4" w:rsidRPr="00851D0C" w:rsidRDefault="005700F3" w:rsidP="008338F0">
            <w:pPr>
              <w:rPr>
                <w:rFonts w:asciiTheme="minorHAnsi" w:hAnsiTheme="minorHAnsi" w:cs="Arial"/>
                <w:sz w:val="16"/>
                <w:szCs w:val="16"/>
              </w:rPr>
            </w:pPr>
            <w:r>
              <w:rPr>
                <w:rFonts w:ascii="Calibri" w:hAnsi="Calibri" w:cs="Calibri"/>
                <w:sz w:val="18"/>
                <w:szCs w:val="18"/>
              </w:rPr>
              <w:t>#####</w:t>
            </w:r>
          </w:p>
        </w:tc>
        <w:tc>
          <w:tcPr>
            <w:tcW w:w="992" w:type="dxa"/>
            <w:vAlign w:val="center"/>
          </w:tcPr>
          <w:p w14:paraId="1E8216D4" w14:textId="77777777" w:rsidR="00F053E4" w:rsidRPr="00851D0C" w:rsidRDefault="00F053E4" w:rsidP="008338F0">
            <w:pPr>
              <w:rPr>
                <w:rFonts w:asciiTheme="minorHAnsi" w:hAnsiTheme="minorHAnsi" w:cs="Arial"/>
                <w:sz w:val="16"/>
                <w:szCs w:val="16"/>
              </w:rPr>
            </w:pPr>
            <w:r w:rsidRPr="00851D0C">
              <w:rPr>
                <w:rFonts w:asciiTheme="minorHAnsi" w:hAnsiTheme="minorHAnsi" w:cs="Arial"/>
                <w:sz w:val="16"/>
                <w:szCs w:val="16"/>
              </w:rPr>
              <w:t>SP-017/2019</w:t>
            </w:r>
          </w:p>
        </w:tc>
        <w:tc>
          <w:tcPr>
            <w:tcW w:w="993" w:type="dxa"/>
            <w:shd w:val="clear" w:color="auto" w:fill="auto"/>
            <w:noWrap/>
            <w:vAlign w:val="center"/>
          </w:tcPr>
          <w:p w14:paraId="7FB28C84" w14:textId="77777777" w:rsidR="00F053E4" w:rsidRPr="00851D0C" w:rsidRDefault="00F053E4" w:rsidP="008338F0">
            <w:pPr>
              <w:jc w:val="center"/>
              <w:rPr>
                <w:rFonts w:asciiTheme="minorHAnsi" w:hAnsiTheme="minorHAnsi" w:cs="Arial"/>
                <w:sz w:val="16"/>
                <w:szCs w:val="16"/>
              </w:rPr>
            </w:pPr>
            <w:r w:rsidRPr="00851D0C">
              <w:rPr>
                <w:rFonts w:asciiTheme="minorHAnsi" w:hAnsiTheme="minorHAnsi" w:cs="Arial"/>
                <w:sz w:val="16"/>
                <w:szCs w:val="16"/>
              </w:rPr>
              <w:t>11/04/2019</w:t>
            </w:r>
          </w:p>
        </w:tc>
        <w:tc>
          <w:tcPr>
            <w:tcW w:w="2126" w:type="dxa"/>
            <w:shd w:val="clear" w:color="auto" w:fill="auto"/>
            <w:vAlign w:val="center"/>
          </w:tcPr>
          <w:p w14:paraId="7FC5AB6B" w14:textId="2361D0DB" w:rsidR="00F053E4" w:rsidRPr="00851D0C" w:rsidRDefault="005700F3" w:rsidP="008338F0">
            <w:pPr>
              <w:jc w:val="center"/>
              <w:rPr>
                <w:rFonts w:asciiTheme="minorHAnsi" w:hAnsiTheme="minorHAnsi" w:cs="Arial"/>
                <w:sz w:val="16"/>
                <w:szCs w:val="16"/>
                <w:lang w:val="es-SV"/>
              </w:rPr>
            </w:pPr>
            <w:r>
              <w:rPr>
                <w:rFonts w:ascii="Calibri" w:hAnsi="Calibri" w:cs="Calibri"/>
                <w:sz w:val="18"/>
                <w:szCs w:val="18"/>
              </w:rPr>
              <w:t>#####</w:t>
            </w:r>
          </w:p>
        </w:tc>
        <w:tc>
          <w:tcPr>
            <w:tcW w:w="1276" w:type="dxa"/>
          </w:tcPr>
          <w:p w14:paraId="5D4E37A8"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DICIEMBRE 2019</w:t>
            </w:r>
          </w:p>
        </w:tc>
        <w:tc>
          <w:tcPr>
            <w:tcW w:w="850" w:type="dxa"/>
            <w:shd w:val="clear" w:color="auto" w:fill="auto"/>
            <w:noWrap/>
            <w:vAlign w:val="center"/>
          </w:tcPr>
          <w:p w14:paraId="1CBA17C0" w14:textId="77777777" w:rsidR="00F053E4" w:rsidRPr="00851D0C" w:rsidRDefault="00F053E4" w:rsidP="008338F0">
            <w:pPr>
              <w:rPr>
                <w:rFonts w:asciiTheme="minorHAnsi" w:hAnsiTheme="minorHAnsi" w:cs="Arial"/>
                <w:sz w:val="16"/>
                <w:szCs w:val="16"/>
                <w:lang w:val="es-SV"/>
              </w:rPr>
            </w:pPr>
            <w:r w:rsidRPr="00851D0C">
              <w:rPr>
                <w:rFonts w:asciiTheme="minorHAnsi" w:hAnsiTheme="minorHAnsi" w:cs="Arial"/>
                <w:sz w:val="16"/>
                <w:szCs w:val="16"/>
                <w:lang w:val="es-SV"/>
              </w:rPr>
              <w:t xml:space="preserve">$   304.17 </w:t>
            </w:r>
          </w:p>
        </w:tc>
        <w:tc>
          <w:tcPr>
            <w:tcW w:w="992" w:type="dxa"/>
            <w:shd w:val="clear" w:color="auto" w:fill="auto"/>
            <w:noWrap/>
            <w:vAlign w:val="center"/>
          </w:tcPr>
          <w:p w14:paraId="2A2DF3EC" w14:textId="77777777" w:rsidR="00F053E4" w:rsidRPr="00851D0C" w:rsidRDefault="00F053E4" w:rsidP="008338F0">
            <w:pPr>
              <w:jc w:val="center"/>
              <w:rPr>
                <w:rFonts w:asciiTheme="minorHAnsi" w:hAnsiTheme="minorHAnsi" w:cs="Arial"/>
                <w:sz w:val="16"/>
                <w:szCs w:val="16"/>
                <w:lang w:val="es-SV"/>
              </w:rPr>
            </w:pPr>
            <w:r w:rsidRPr="00851D0C">
              <w:rPr>
                <w:rFonts w:asciiTheme="minorHAnsi" w:hAnsiTheme="minorHAnsi" w:cs="Arial"/>
                <w:sz w:val="16"/>
                <w:szCs w:val="16"/>
                <w:lang w:val="es-SV"/>
              </w:rPr>
              <w:t xml:space="preserve"> </w:t>
            </w:r>
          </w:p>
          <w:p w14:paraId="3FF3700A" w14:textId="77777777" w:rsidR="00F053E4" w:rsidRPr="00851D0C" w:rsidRDefault="00F053E4" w:rsidP="008338F0">
            <w:pPr>
              <w:rPr>
                <w:rFonts w:asciiTheme="minorHAnsi" w:hAnsiTheme="minorHAnsi" w:cs="Arial"/>
                <w:sz w:val="16"/>
                <w:szCs w:val="16"/>
                <w:lang w:val="es-SV"/>
              </w:rPr>
            </w:pPr>
            <w:r w:rsidRPr="00851D0C">
              <w:rPr>
                <w:rFonts w:asciiTheme="minorHAnsi" w:hAnsiTheme="minorHAnsi" w:cs="Arial"/>
                <w:sz w:val="16"/>
                <w:szCs w:val="16"/>
                <w:lang w:val="es-SV"/>
              </w:rPr>
              <w:t xml:space="preserve">$ 3,650.04 </w:t>
            </w:r>
          </w:p>
          <w:p w14:paraId="791DF829" w14:textId="77777777" w:rsidR="00F053E4" w:rsidRPr="00851D0C" w:rsidRDefault="00F053E4" w:rsidP="008338F0">
            <w:pPr>
              <w:jc w:val="center"/>
              <w:rPr>
                <w:rFonts w:asciiTheme="minorHAnsi" w:hAnsiTheme="minorHAnsi" w:cs="Arial"/>
                <w:sz w:val="16"/>
                <w:szCs w:val="16"/>
                <w:lang w:val="es-SV"/>
              </w:rPr>
            </w:pPr>
          </w:p>
        </w:tc>
      </w:tr>
      <w:tr w:rsidR="00F053E4" w:rsidRPr="00851D0C" w14:paraId="64D29DD8" w14:textId="77777777" w:rsidTr="008338F0">
        <w:trPr>
          <w:trHeight w:val="334"/>
        </w:trPr>
        <w:tc>
          <w:tcPr>
            <w:tcW w:w="432" w:type="dxa"/>
            <w:vMerge w:val="restart"/>
            <w:vAlign w:val="center"/>
          </w:tcPr>
          <w:p w14:paraId="0825C537" w14:textId="77777777" w:rsidR="00F053E4" w:rsidRPr="00851D0C" w:rsidRDefault="00F053E4" w:rsidP="008338F0">
            <w:pPr>
              <w:jc w:val="center"/>
              <w:rPr>
                <w:rFonts w:asciiTheme="minorHAnsi" w:hAnsiTheme="minorHAnsi" w:cs="Arial"/>
                <w:b/>
                <w:bCs/>
                <w:sz w:val="16"/>
                <w:szCs w:val="16"/>
                <w:lang w:val="es-SV" w:eastAsia="es-SV"/>
              </w:rPr>
            </w:pPr>
            <w:r w:rsidRPr="00851D0C">
              <w:rPr>
                <w:rFonts w:asciiTheme="minorHAnsi" w:hAnsiTheme="minorHAnsi" w:cs="Arial"/>
                <w:b/>
                <w:bCs/>
                <w:sz w:val="16"/>
                <w:szCs w:val="16"/>
                <w:lang w:val="es-SV" w:eastAsia="es-SV"/>
              </w:rPr>
              <w:t>18</w:t>
            </w:r>
          </w:p>
        </w:tc>
        <w:tc>
          <w:tcPr>
            <w:tcW w:w="2120" w:type="dxa"/>
            <w:vMerge w:val="restart"/>
            <w:shd w:val="clear" w:color="auto" w:fill="auto"/>
            <w:noWrap/>
            <w:vAlign w:val="center"/>
          </w:tcPr>
          <w:p w14:paraId="2C0B73FF" w14:textId="21926460" w:rsidR="00F053E4" w:rsidRPr="00851D0C" w:rsidRDefault="005700F3" w:rsidP="008338F0">
            <w:pPr>
              <w:rPr>
                <w:rFonts w:asciiTheme="minorHAnsi" w:hAnsiTheme="minorHAnsi" w:cs="Arial"/>
                <w:sz w:val="16"/>
                <w:szCs w:val="16"/>
              </w:rPr>
            </w:pPr>
            <w:r>
              <w:rPr>
                <w:rFonts w:ascii="Calibri" w:hAnsi="Calibri" w:cs="Calibri"/>
                <w:sz w:val="18"/>
                <w:szCs w:val="18"/>
              </w:rPr>
              <w:t>#####</w:t>
            </w:r>
          </w:p>
        </w:tc>
        <w:tc>
          <w:tcPr>
            <w:tcW w:w="992" w:type="dxa"/>
            <w:vMerge w:val="restart"/>
            <w:vAlign w:val="center"/>
          </w:tcPr>
          <w:p w14:paraId="4E6DCD23" w14:textId="77777777" w:rsidR="00F053E4" w:rsidRPr="00851D0C" w:rsidRDefault="00F053E4" w:rsidP="008338F0">
            <w:pPr>
              <w:jc w:val="center"/>
              <w:rPr>
                <w:rFonts w:asciiTheme="minorHAnsi" w:hAnsiTheme="minorHAnsi" w:cs="Arial"/>
                <w:sz w:val="16"/>
                <w:szCs w:val="16"/>
              </w:rPr>
            </w:pPr>
            <w:r w:rsidRPr="00851D0C">
              <w:rPr>
                <w:rFonts w:asciiTheme="minorHAnsi" w:hAnsiTheme="minorHAnsi" w:cs="Arial"/>
                <w:sz w:val="16"/>
                <w:szCs w:val="16"/>
              </w:rPr>
              <w:t>SP-018/2019</w:t>
            </w:r>
          </w:p>
        </w:tc>
        <w:tc>
          <w:tcPr>
            <w:tcW w:w="993" w:type="dxa"/>
            <w:vMerge w:val="restart"/>
            <w:shd w:val="clear" w:color="auto" w:fill="auto"/>
            <w:noWrap/>
            <w:vAlign w:val="center"/>
          </w:tcPr>
          <w:p w14:paraId="656386D6" w14:textId="77777777" w:rsidR="00F053E4" w:rsidRPr="00851D0C" w:rsidRDefault="00F053E4" w:rsidP="008338F0">
            <w:pPr>
              <w:jc w:val="center"/>
              <w:rPr>
                <w:rFonts w:asciiTheme="minorHAnsi" w:hAnsiTheme="minorHAnsi" w:cs="Arial"/>
                <w:sz w:val="16"/>
                <w:szCs w:val="16"/>
              </w:rPr>
            </w:pPr>
            <w:r w:rsidRPr="00851D0C">
              <w:rPr>
                <w:rFonts w:asciiTheme="minorHAnsi" w:hAnsiTheme="minorHAnsi" w:cs="Arial"/>
                <w:sz w:val="16"/>
                <w:szCs w:val="16"/>
              </w:rPr>
              <w:t>07/05/2019</w:t>
            </w:r>
          </w:p>
        </w:tc>
        <w:tc>
          <w:tcPr>
            <w:tcW w:w="2126" w:type="dxa"/>
            <w:vMerge w:val="restart"/>
            <w:shd w:val="clear" w:color="auto" w:fill="auto"/>
            <w:vAlign w:val="center"/>
          </w:tcPr>
          <w:p w14:paraId="3638B8C1" w14:textId="089A4699" w:rsidR="00F053E4" w:rsidRPr="00851D0C" w:rsidRDefault="005700F3" w:rsidP="008338F0">
            <w:pPr>
              <w:jc w:val="center"/>
              <w:rPr>
                <w:rFonts w:asciiTheme="minorHAnsi" w:hAnsiTheme="minorHAnsi" w:cs="Arial"/>
                <w:sz w:val="16"/>
                <w:szCs w:val="16"/>
                <w:lang w:val="es-SV"/>
              </w:rPr>
            </w:pPr>
            <w:r>
              <w:rPr>
                <w:rFonts w:ascii="Calibri" w:hAnsi="Calibri" w:cs="Calibri"/>
                <w:sz w:val="18"/>
                <w:szCs w:val="18"/>
              </w:rPr>
              <w:t>#####</w:t>
            </w:r>
          </w:p>
        </w:tc>
        <w:tc>
          <w:tcPr>
            <w:tcW w:w="1276" w:type="dxa"/>
            <w:vAlign w:val="center"/>
          </w:tcPr>
          <w:p w14:paraId="39148500"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1 DE ENERO AL 31 MARZO 2019</w:t>
            </w:r>
          </w:p>
        </w:tc>
        <w:tc>
          <w:tcPr>
            <w:tcW w:w="850" w:type="dxa"/>
            <w:shd w:val="clear" w:color="auto" w:fill="auto"/>
            <w:noWrap/>
            <w:vAlign w:val="center"/>
          </w:tcPr>
          <w:p w14:paraId="633F3660" w14:textId="77777777" w:rsidR="00F053E4" w:rsidRPr="00851D0C" w:rsidRDefault="00F053E4" w:rsidP="008338F0">
            <w:pPr>
              <w:rPr>
                <w:rFonts w:asciiTheme="minorHAnsi" w:hAnsiTheme="minorHAnsi" w:cs="Arial"/>
                <w:sz w:val="16"/>
                <w:szCs w:val="16"/>
                <w:lang w:val="es-SV"/>
              </w:rPr>
            </w:pPr>
            <w:r w:rsidRPr="00851D0C">
              <w:rPr>
                <w:rFonts w:asciiTheme="minorHAnsi" w:hAnsiTheme="minorHAnsi" w:cs="Arial"/>
                <w:sz w:val="16"/>
                <w:szCs w:val="16"/>
                <w:lang w:val="es-SV"/>
              </w:rPr>
              <w:t xml:space="preserve">$   304.17 </w:t>
            </w:r>
          </w:p>
        </w:tc>
        <w:tc>
          <w:tcPr>
            <w:tcW w:w="992" w:type="dxa"/>
            <w:shd w:val="clear" w:color="auto" w:fill="auto"/>
            <w:noWrap/>
            <w:vAlign w:val="center"/>
          </w:tcPr>
          <w:p w14:paraId="0B15F7DD" w14:textId="77777777" w:rsidR="00F053E4" w:rsidRPr="00851D0C" w:rsidRDefault="00F053E4" w:rsidP="008338F0">
            <w:pPr>
              <w:rPr>
                <w:rFonts w:asciiTheme="minorHAnsi" w:hAnsiTheme="minorHAnsi" w:cs="Arial"/>
                <w:sz w:val="16"/>
                <w:szCs w:val="16"/>
                <w:lang w:val="es-SV"/>
              </w:rPr>
            </w:pPr>
            <w:r w:rsidRPr="00851D0C">
              <w:rPr>
                <w:rFonts w:asciiTheme="minorHAnsi" w:hAnsiTheme="minorHAnsi" w:cs="Arial"/>
                <w:sz w:val="16"/>
                <w:szCs w:val="16"/>
                <w:lang w:val="es-SV"/>
              </w:rPr>
              <w:t xml:space="preserve">$     912.51 </w:t>
            </w:r>
          </w:p>
        </w:tc>
      </w:tr>
      <w:tr w:rsidR="00F053E4" w:rsidRPr="00851D0C" w14:paraId="17A5613D" w14:textId="77777777" w:rsidTr="008338F0">
        <w:trPr>
          <w:trHeight w:val="377"/>
        </w:trPr>
        <w:tc>
          <w:tcPr>
            <w:tcW w:w="432" w:type="dxa"/>
            <w:vMerge/>
            <w:vAlign w:val="center"/>
          </w:tcPr>
          <w:p w14:paraId="7EFE4906" w14:textId="77777777" w:rsidR="00F053E4" w:rsidRPr="00851D0C" w:rsidRDefault="00F053E4" w:rsidP="008338F0">
            <w:pPr>
              <w:jc w:val="center"/>
              <w:rPr>
                <w:rFonts w:asciiTheme="minorHAnsi" w:hAnsiTheme="minorHAnsi" w:cs="Arial"/>
                <w:b/>
                <w:bCs/>
                <w:sz w:val="16"/>
                <w:szCs w:val="16"/>
                <w:lang w:val="es-SV" w:eastAsia="es-SV"/>
              </w:rPr>
            </w:pPr>
          </w:p>
        </w:tc>
        <w:tc>
          <w:tcPr>
            <w:tcW w:w="2120" w:type="dxa"/>
            <w:vMerge/>
            <w:shd w:val="clear" w:color="auto" w:fill="auto"/>
            <w:noWrap/>
            <w:vAlign w:val="center"/>
          </w:tcPr>
          <w:p w14:paraId="7C44580C" w14:textId="77777777" w:rsidR="00F053E4" w:rsidRPr="00851D0C" w:rsidRDefault="00F053E4" w:rsidP="008338F0">
            <w:pPr>
              <w:rPr>
                <w:rFonts w:asciiTheme="minorHAnsi" w:hAnsiTheme="minorHAnsi" w:cs="Arial"/>
                <w:sz w:val="16"/>
                <w:szCs w:val="16"/>
              </w:rPr>
            </w:pPr>
          </w:p>
        </w:tc>
        <w:tc>
          <w:tcPr>
            <w:tcW w:w="992" w:type="dxa"/>
            <w:vMerge/>
            <w:vAlign w:val="center"/>
          </w:tcPr>
          <w:p w14:paraId="64F2C1B6" w14:textId="77777777" w:rsidR="00F053E4" w:rsidRPr="00851D0C" w:rsidRDefault="00F053E4" w:rsidP="008338F0">
            <w:pPr>
              <w:jc w:val="center"/>
              <w:rPr>
                <w:rFonts w:asciiTheme="minorHAnsi" w:hAnsiTheme="minorHAnsi" w:cs="Arial"/>
                <w:sz w:val="16"/>
                <w:szCs w:val="16"/>
              </w:rPr>
            </w:pPr>
          </w:p>
        </w:tc>
        <w:tc>
          <w:tcPr>
            <w:tcW w:w="993" w:type="dxa"/>
            <w:vMerge/>
            <w:shd w:val="clear" w:color="auto" w:fill="auto"/>
            <w:noWrap/>
            <w:vAlign w:val="center"/>
          </w:tcPr>
          <w:p w14:paraId="4FFE5EF9" w14:textId="77777777" w:rsidR="00F053E4" w:rsidRPr="00851D0C" w:rsidRDefault="00F053E4" w:rsidP="008338F0">
            <w:pPr>
              <w:jc w:val="center"/>
              <w:rPr>
                <w:rFonts w:asciiTheme="minorHAnsi" w:hAnsiTheme="minorHAnsi" w:cs="Arial"/>
                <w:sz w:val="16"/>
                <w:szCs w:val="16"/>
              </w:rPr>
            </w:pPr>
          </w:p>
        </w:tc>
        <w:tc>
          <w:tcPr>
            <w:tcW w:w="2126" w:type="dxa"/>
            <w:vMerge/>
            <w:shd w:val="clear" w:color="auto" w:fill="auto"/>
            <w:vAlign w:val="center"/>
          </w:tcPr>
          <w:p w14:paraId="6C8E59F6" w14:textId="77777777" w:rsidR="00F053E4" w:rsidRPr="00851D0C" w:rsidRDefault="00F053E4" w:rsidP="008338F0">
            <w:pPr>
              <w:jc w:val="center"/>
              <w:rPr>
                <w:rFonts w:asciiTheme="minorHAnsi" w:hAnsiTheme="minorHAnsi" w:cs="Arial"/>
                <w:sz w:val="16"/>
                <w:szCs w:val="16"/>
                <w:lang w:val="es-SV"/>
              </w:rPr>
            </w:pPr>
          </w:p>
        </w:tc>
        <w:tc>
          <w:tcPr>
            <w:tcW w:w="1276" w:type="dxa"/>
            <w:vAlign w:val="center"/>
          </w:tcPr>
          <w:p w14:paraId="2C1E149A" w14:textId="77777777" w:rsidR="00F053E4" w:rsidRPr="00851D0C" w:rsidRDefault="00F053E4" w:rsidP="008338F0">
            <w:pPr>
              <w:jc w:val="center"/>
              <w:rPr>
                <w:rFonts w:asciiTheme="minorHAnsi" w:hAnsiTheme="minorHAnsi" w:cs="Arial"/>
                <w:sz w:val="16"/>
                <w:szCs w:val="16"/>
                <w:lang w:val="es-SV" w:eastAsia="es-SV"/>
              </w:rPr>
            </w:pPr>
            <w:r w:rsidRPr="00851D0C">
              <w:rPr>
                <w:rFonts w:asciiTheme="minorHAnsi" w:hAnsiTheme="minorHAnsi" w:cs="Arial"/>
                <w:sz w:val="16"/>
                <w:szCs w:val="16"/>
                <w:lang w:val="es-SV" w:eastAsia="es-SV"/>
              </w:rPr>
              <w:t>DEL 01 AL 15 DE ABRIL DE 2019*</w:t>
            </w:r>
          </w:p>
        </w:tc>
        <w:tc>
          <w:tcPr>
            <w:tcW w:w="850" w:type="dxa"/>
            <w:shd w:val="clear" w:color="auto" w:fill="auto"/>
            <w:noWrap/>
            <w:vAlign w:val="center"/>
          </w:tcPr>
          <w:p w14:paraId="19091085" w14:textId="77777777" w:rsidR="00F053E4" w:rsidRPr="00851D0C" w:rsidRDefault="00F053E4" w:rsidP="008338F0">
            <w:pPr>
              <w:rPr>
                <w:rFonts w:asciiTheme="minorHAnsi" w:hAnsiTheme="minorHAnsi" w:cs="Arial"/>
                <w:sz w:val="16"/>
                <w:szCs w:val="16"/>
                <w:lang w:val="es-SV"/>
              </w:rPr>
            </w:pPr>
            <w:r w:rsidRPr="00851D0C">
              <w:rPr>
                <w:rFonts w:asciiTheme="minorHAnsi" w:hAnsiTheme="minorHAnsi" w:cs="Arial"/>
                <w:sz w:val="16"/>
                <w:szCs w:val="16"/>
                <w:lang w:val="es-SV"/>
              </w:rPr>
              <w:t xml:space="preserve">$   304.17 </w:t>
            </w:r>
          </w:p>
        </w:tc>
        <w:tc>
          <w:tcPr>
            <w:tcW w:w="992" w:type="dxa"/>
            <w:shd w:val="clear" w:color="auto" w:fill="auto"/>
            <w:noWrap/>
            <w:vAlign w:val="center"/>
          </w:tcPr>
          <w:p w14:paraId="0BCB771E" w14:textId="77777777" w:rsidR="00F053E4" w:rsidRPr="00851D0C" w:rsidRDefault="00F053E4" w:rsidP="008338F0">
            <w:pPr>
              <w:rPr>
                <w:rFonts w:asciiTheme="minorHAnsi" w:hAnsiTheme="minorHAnsi" w:cs="Arial"/>
                <w:sz w:val="16"/>
                <w:szCs w:val="16"/>
                <w:lang w:val="es-SV"/>
              </w:rPr>
            </w:pPr>
            <w:r w:rsidRPr="00851D0C">
              <w:rPr>
                <w:rFonts w:asciiTheme="minorHAnsi" w:hAnsiTheme="minorHAnsi" w:cs="Arial"/>
                <w:sz w:val="16"/>
                <w:szCs w:val="16"/>
                <w:lang w:val="es-SV"/>
              </w:rPr>
              <w:t xml:space="preserve"> $     152.09 </w:t>
            </w:r>
          </w:p>
        </w:tc>
      </w:tr>
    </w:tbl>
    <w:p w14:paraId="3E90227F" w14:textId="77777777" w:rsidR="00F053E4" w:rsidRDefault="00F053E4" w:rsidP="00F053E4">
      <w:pPr>
        <w:ind w:left="22" w:right="49"/>
        <w:jc w:val="both"/>
        <w:rPr>
          <w:rFonts w:ascii="Arial" w:hAnsi="Arial" w:cs="Arial"/>
          <w:bCs/>
          <w:sz w:val="14"/>
          <w:szCs w:val="14"/>
          <w:lang w:val="es-SV"/>
        </w:rPr>
      </w:pPr>
    </w:p>
    <w:p w14:paraId="3A884AF6" w14:textId="77777777" w:rsidR="00F053E4" w:rsidRPr="00851D0C" w:rsidRDefault="00F053E4" w:rsidP="00F053E4">
      <w:pPr>
        <w:tabs>
          <w:tab w:val="left" w:pos="8931"/>
        </w:tabs>
        <w:ind w:left="426" w:right="283"/>
        <w:jc w:val="both"/>
        <w:rPr>
          <w:rFonts w:asciiTheme="minorHAnsi" w:hAnsiTheme="minorHAnsi" w:cs="Arial"/>
          <w:bCs/>
          <w:sz w:val="18"/>
          <w:szCs w:val="18"/>
          <w:lang w:val="es-SV"/>
        </w:rPr>
      </w:pPr>
      <w:r w:rsidRPr="00851D0C">
        <w:rPr>
          <w:rFonts w:asciiTheme="minorHAnsi" w:hAnsiTheme="minorHAnsi" w:cs="Arial"/>
          <w:bCs/>
          <w:sz w:val="18"/>
          <w:szCs w:val="18"/>
          <w:lang w:val="es-SV"/>
        </w:rPr>
        <w:t xml:space="preserve">*Servidora Pública Docente, fallecida el día 15 de abril de 2019, de acuerdo a la Certificación de Partida de Defunción presentada y se reconoce el cobro del subsidio conforme a lo regulado en el numeral 3 </w:t>
      </w:r>
      <w:r w:rsidRPr="00851D0C">
        <w:rPr>
          <w:rFonts w:asciiTheme="minorHAnsi" w:hAnsiTheme="minorHAnsi" w:cs="Arial"/>
          <w:b/>
          <w:bCs/>
          <w:sz w:val="18"/>
          <w:szCs w:val="18"/>
          <w:lang w:val="es-SV"/>
        </w:rPr>
        <w:t>i</w:t>
      </w:r>
      <w:r w:rsidRPr="00851D0C">
        <w:rPr>
          <w:rFonts w:asciiTheme="minorHAnsi" w:hAnsiTheme="minorHAnsi" w:cs="Arial"/>
          <w:bCs/>
          <w:sz w:val="18"/>
          <w:szCs w:val="18"/>
          <w:lang w:val="es-SV"/>
        </w:rPr>
        <w:t>nciso 1.° de las disposiciones generales del Instructivo Nro. ISBM 22/2018 “Instructivo para Trámite de Subsidios por Incapacidades Temporales y Permanentes de los Docentes”, el cual dispone textualmente lo siguiente: “Si un docente fallece sin haber iniciado el trámite correspondiente, pero habiéndose emitido antes de su muerte el certificado de incapacidad médica que genera derecho a cobro del subsidio por incapacidad temporal, podrá solicitar la prestación un familiar del docente de la forma en que se especifica más adelante. Sera la División de Riesgos Profesionales Beneficios y Prestaciones la encargada de la continuidad al trámite de subsidio temporal por el periodo respectivo, el cual será calculado desde la fecha de inicio que establezca la certificación médica hasta la fecha de su fallecimiento.</w:t>
      </w:r>
    </w:p>
    <w:p w14:paraId="19B09DA1" w14:textId="77777777" w:rsidR="00F053E4" w:rsidRPr="00497D4A" w:rsidRDefault="00F053E4" w:rsidP="00F053E4">
      <w:pPr>
        <w:spacing w:line="360" w:lineRule="auto"/>
        <w:ind w:left="23" w:right="51"/>
        <w:rPr>
          <w:rFonts w:ascii="Arial" w:hAnsi="Arial" w:cs="Arial"/>
          <w:bCs/>
          <w:sz w:val="22"/>
          <w:szCs w:val="22"/>
          <w:lang w:val="es-SV"/>
        </w:rPr>
      </w:pPr>
    </w:p>
    <w:p w14:paraId="279BF04C" w14:textId="77777777" w:rsidR="00F053E4" w:rsidRPr="00497D4A" w:rsidRDefault="00F053E4" w:rsidP="00F053E4">
      <w:pPr>
        <w:spacing w:line="360" w:lineRule="auto"/>
        <w:ind w:left="23"/>
        <w:jc w:val="both"/>
        <w:rPr>
          <w:sz w:val="22"/>
          <w:szCs w:val="22"/>
        </w:rPr>
      </w:pPr>
      <w:r w:rsidRPr="00497D4A">
        <w:rPr>
          <w:rFonts w:ascii="Arial" w:hAnsi="Arial" w:cs="Arial"/>
          <w:bCs/>
          <w:sz w:val="22"/>
          <w:szCs w:val="22"/>
          <w:lang w:val="es-SV"/>
        </w:rPr>
        <w:t>A la fecha se han aprobado 7 solicitudes de Subsidio Permanente para el año 2020 quedando pendientes las restantes por no haber presentado solicitud.</w:t>
      </w:r>
    </w:p>
    <w:p w14:paraId="245E600A" w14:textId="77777777" w:rsidR="00F053E4" w:rsidRDefault="00F053E4" w:rsidP="00F053E4">
      <w:pPr>
        <w:spacing w:line="360" w:lineRule="auto"/>
        <w:ind w:left="23"/>
        <w:jc w:val="both"/>
        <w:rPr>
          <w:rFonts w:ascii="Arial" w:hAnsi="Arial" w:cs="Arial"/>
          <w:bCs/>
          <w:sz w:val="22"/>
          <w:szCs w:val="22"/>
          <w:lang w:val="es-SV"/>
        </w:rPr>
      </w:pPr>
      <w:r w:rsidRPr="00497D4A">
        <w:rPr>
          <w:rFonts w:ascii="Arial" w:hAnsi="Arial" w:cs="Arial"/>
          <w:bCs/>
          <w:sz w:val="22"/>
          <w:szCs w:val="22"/>
          <w:lang w:val="es-SV"/>
        </w:rPr>
        <w:t>La Sub Dirección de Salud a través del Técnico de Subsidios y Pensiones recibió solicitudes de continuidad de subsidio por incapacidad permanente, según el siguiente detalle:</w:t>
      </w:r>
    </w:p>
    <w:p w14:paraId="53971D99" w14:textId="77777777" w:rsidR="00F053E4" w:rsidRPr="00497D4A" w:rsidRDefault="00F053E4" w:rsidP="00F053E4">
      <w:pPr>
        <w:ind w:left="23" w:right="-516"/>
        <w:jc w:val="both"/>
        <w:rPr>
          <w:rFonts w:ascii="Arial" w:hAnsi="Arial" w:cs="Arial"/>
          <w:sz w:val="22"/>
          <w:szCs w:val="22"/>
        </w:rPr>
      </w:pPr>
    </w:p>
    <w:tbl>
      <w:tblPr>
        <w:tblStyle w:val="Tablaconcuadrcula"/>
        <w:tblW w:w="8830" w:type="dxa"/>
        <w:tblInd w:w="279" w:type="dxa"/>
        <w:tblLayout w:type="fixed"/>
        <w:tblLook w:val="04A0" w:firstRow="1" w:lastRow="0" w:firstColumn="1" w:lastColumn="0" w:noHBand="0" w:noVBand="1"/>
      </w:tblPr>
      <w:tblGrid>
        <w:gridCol w:w="704"/>
        <w:gridCol w:w="3710"/>
        <w:gridCol w:w="2208"/>
        <w:gridCol w:w="2208"/>
      </w:tblGrid>
      <w:tr w:rsidR="00F053E4" w:rsidRPr="00497D4A" w14:paraId="6335CCD4" w14:textId="77777777" w:rsidTr="008338F0">
        <w:tc>
          <w:tcPr>
            <w:tcW w:w="704" w:type="dxa"/>
            <w:shd w:val="clear" w:color="auto" w:fill="C2D69B" w:themeFill="accent3" w:themeFillTint="99"/>
          </w:tcPr>
          <w:p w14:paraId="675758BC" w14:textId="77777777" w:rsidR="00F053E4" w:rsidRPr="00497D4A" w:rsidRDefault="00F053E4" w:rsidP="008338F0">
            <w:pPr>
              <w:jc w:val="center"/>
              <w:rPr>
                <w:rFonts w:asciiTheme="minorHAnsi" w:hAnsiTheme="minorHAnsi" w:cs="Arial"/>
                <w:bCs/>
                <w:sz w:val="20"/>
                <w:szCs w:val="20"/>
                <w:lang w:val="es-SV"/>
              </w:rPr>
            </w:pPr>
            <w:r w:rsidRPr="00497D4A">
              <w:rPr>
                <w:rFonts w:asciiTheme="minorHAnsi" w:hAnsiTheme="minorHAnsi" w:cs="Arial"/>
                <w:bCs/>
                <w:sz w:val="20"/>
                <w:szCs w:val="20"/>
                <w:lang w:val="es-SV"/>
              </w:rPr>
              <w:t>Nro.</w:t>
            </w:r>
          </w:p>
        </w:tc>
        <w:tc>
          <w:tcPr>
            <w:tcW w:w="3710" w:type="dxa"/>
            <w:shd w:val="clear" w:color="auto" w:fill="C2D69B" w:themeFill="accent3" w:themeFillTint="99"/>
          </w:tcPr>
          <w:p w14:paraId="1CF4228E" w14:textId="77777777" w:rsidR="00F053E4" w:rsidRPr="00497D4A" w:rsidRDefault="00F053E4" w:rsidP="008338F0">
            <w:pPr>
              <w:jc w:val="center"/>
              <w:rPr>
                <w:rFonts w:asciiTheme="minorHAnsi" w:hAnsiTheme="minorHAnsi" w:cs="Arial"/>
                <w:bCs/>
                <w:sz w:val="20"/>
                <w:szCs w:val="20"/>
                <w:lang w:val="es-SV"/>
              </w:rPr>
            </w:pPr>
            <w:r w:rsidRPr="00497D4A">
              <w:rPr>
                <w:rFonts w:asciiTheme="minorHAnsi" w:hAnsiTheme="minorHAnsi" w:cs="Arial"/>
                <w:bCs/>
                <w:sz w:val="20"/>
                <w:szCs w:val="20"/>
                <w:lang w:val="es-SV"/>
              </w:rPr>
              <w:t>Solicitante</w:t>
            </w:r>
          </w:p>
        </w:tc>
        <w:tc>
          <w:tcPr>
            <w:tcW w:w="2208" w:type="dxa"/>
            <w:shd w:val="clear" w:color="auto" w:fill="C2D69B" w:themeFill="accent3" w:themeFillTint="99"/>
          </w:tcPr>
          <w:p w14:paraId="5CDE5788" w14:textId="77777777" w:rsidR="00F053E4" w:rsidRPr="00497D4A" w:rsidRDefault="00F053E4" w:rsidP="008338F0">
            <w:pPr>
              <w:jc w:val="center"/>
              <w:rPr>
                <w:rFonts w:asciiTheme="minorHAnsi" w:hAnsiTheme="minorHAnsi" w:cs="Arial"/>
                <w:bCs/>
                <w:sz w:val="20"/>
                <w:szCs w:val="20"/>
                <w:lang w:val="es-SV"/>
              </w:rPr>
            </w:pPr>
            <w:r w:rsidRPr="00497D4A">
              <w:rPr>
                <w:rFonts w:asciiTheme="minorHAnsi" w:hAnsiTheme="minorHAnsi" w:cs="Arial"/>
                <w:bCs/>
                <w:sz w:val="20"/>
                <w:szCs w:val="20"/>
                <w:lang w:val="es-SV"/>
              </w:rPr>
              <w:t>Fecha de solicitud</w:t>
            </w:r>
          </w:p>
        </w:tc>
        <w:tc>
          <w:tcPr>
            <w:tcW w:w="2208" w:type="dxa"/>
            <w:shd w:val="clear" w:color="auto" w:fill="C2D69B" w:themeFill="accent3" w:themeFillTint="99"/>
          </w:tcPr>
          <w:p w14:paraId="58D0F437" w14:textId="77777777" w:rsidR="00F053E4" w:rsidRPr="00497D4A" w:rsidRDefault="00F053E4" w:rsidP="008338F0">
            <w:pPr>
              <w:jc w:val="center"/>
              <w:rPr>
                <w:rFonts w:asciiTheme="minorHAnsi" w:hAnsiTheme="minorHAnsi" w:cs="Arial"/>
                <w:bCs/>
                <w:sz w:val="20"/>
                <w:szCs w:val="20"/>
                <w:lang w:val="es-SV"/>
              </w:rPr>
            </w:pPr>
            <w:r w:rsidRPr="00497D4A">
              <w:rPr>
                <w:rFonts w:asciiTheme="minorHAnsi" w:hAnsiTheme="minorHAnsi" w:cs="Arial"/>
                <w:bCs/>
                <w:sz w:val="20"/>
                <w:szCs w:val="20"/>
                <w:lang w:val="es-SV"/>
              </w:rPr>
              <w:t>Nro. de registro institucional</w:t>
            </w:r>
          </w:p>
        </w:tc>
      </w:tr>
      <w:tr w:rsidR="00F053E4" w:rsidRPr="00497D4A" w14:paraId="5975420D" w14:textId="77777777" w:rsidTr="008338F0">
        <w:tc>
          <w:tcPr>
            <w:tcW w:w="704" w:type="dxa"/>
          </w:tcPr>
          <w:p w14:paraId="21FFBB9B" w14:textId="77777777" w:rsidR="00F053E4" w:rsidRPr="00497D4A" w:rsidRDefault="00F053E4" w:rsidP="008338F0">
            <w:pPr>
              <w:spacing w:after="100"/>
              <w:jc w:val="center"/>
              <w:rPr>
                <w:rFonts w:asciiTheme="minorHAnsi" w:hAnsiTheme="minorHAnsi" w:cs="Arial"/>
                <w:bCs/>
                <w:sz w:val="20"/>
                <w:szCs w:val="20"/>
                <w:lang w:val="es-SV"/>
              </w:rPr>
            </w:pPr>
            <w:r w:rsidRPr="00497D4A">
              <w:rPr>
                <w:rFonts w:asciiTheme="minorHAnsi" w:hAnsiTheme="minorHAnsi" w:cs="Arial"/>
                <w:bCs/>
                <w:sz w:val="20"/>
                <w:szCs w:val="20"/>
                <w:lang w:val="es-SV"/>
              </w:rPr>
              <w:t>1</w:t>
            </w:r>
          </w:p>
        </w:tc>
        <w:tc>
          <w:tcPr>
            <w:tcW w:w="3710" w:type="dxa"/>
          </w:tcPr>
          <w:p w14:paraId="6ACCF3EF" w14:textId="3D3ABDF9" w:rsidR="00F053E4" w:rsidRPr="00497D4A" w:rsidRDefault="005700F3" w:rsidP="008338F0">
            <w:pPr>
              <w:spacing w:after="100"/>
              <w:rPr>
                <w:rFonts w:asciiTheme="minorHAnsi" w:hAnsiTheme="minorHAnsi" w:cs="Arial"/>
                <w:bCs/>
                <w:sz w:val="20"/>
                <w:szCs w:val="20"/>
                <w:lang w:val="es-SV"/>
              </w:rPr>
            </w:pPr>
            <w:r>
              <w:rPr>
                <w:rFonts w:ascii="Calibri" w:hAnsi="Calibri" w:cs="Calibri"/>
                <w:sz w:val="18"/>
                <w:szCs w:val="18"/>
              </w:rPr>
              <w:t>#####</w:t>
            </w:r>
          </w:p>
        </w:tc>
        <w:tc>
          <w:tcPr>
            <w:tcW w:w="2208" w:type="dxa"/>
            <w:vAlign w:val="center"/>
          </w:tcPr>
          <w:p w14:paraId="53B714BB" w14:textId="77777777" w:rsidR="00F053E4" w:rsidRPr="00497D4A" w:rsidRDefault="00F053E4" w:rsidP="008338F0">
            <w:pPr>
              <w:spacing w:after="100"/>
              <w:jc w:val="center"/>
              <w:rPr>
                <w:rFonts w:asciiTheme="minorHAnsi" w:hAnsiTheme="minorHAnsi" w:cs="Arial"/>
                <w:bCs/>
                <w:sz w:val="20"/>
                <w:szCs w:val="20"/>
                <w:lang w:val="es-SV"/>
              </w:rPr>
            </w:pPr>
            <w:r w:rsidRPr="00497D4A">
              <w:rPr>
                <w:rFonts w:asciiTheme="minorHAnsi" w:hAnsiTheme="minorHAnsi" w:cs="Arial"/>
                <w:sz w:val="20"/>
                <w:szCs w:val="20"/>
              </w:rPr>
              <w:t>16/12/2019</w:t>
            </w:r>
          </w:p>
        </w:tc>
        <w:tc>
          <w:tcPr>
            <w:tcW w:w="2208" w:type="dxa"/>
            <w:vAlign w:val="center"/>
          </w:tcPr>
          <w:p w14:paraId="31A31BFB" w14:textId="77777777" w:rsidR="00F053E4" w:rsidRPr="00497D4A" w:rsidRDefault="00F053E4" w:rsidP="008338F0">
            <w:pPr>
              <w:spacing w:after="100"/>
              <w:jc w:val="center"/>
              <w:rPr>
                <w:rFonts w:asciiTheme="minorHAnsi" w:hAnsiTheme="minorHAnsi" w:cs="Arial"/>
                <w:bCs/>
                <w:sz w:val="20"/>
                <w:szCs w:val="20"/>
                <w:lang w:val="es-SV"/>
              </w:rPr>
            </w:pPr>
            <w:r w:rsidRPr="00497D4A">
              <w:rPr>
                <w:rFonts w:asciiTheme="minorHAnsi" w:hAnsiTheme="minorHAnsi" w:cs="Arial"/>
                <w:sz w:val="20"/>
                <w:szCs w:val="20"/>
              </w:rPr>
              <w:t>SP-008/2020</w:t>
            </w:r>
          </w:p>
        </w:tc>
      </w:tr>
      <w:tr w:rsidR="00F053E4" w:rsidRPr="00497D4A" w14:paraId="72B4CED0" w14:textId="77777777" w:rsidTr="008338F0">
        <w:tc>
          <w:tcPr>
            <w:tcW w:w="704" w:type="dxa"/>
          </w:tcPr>
          <w:p w14:paraId="0273CCB6" w14:textId="77777777" w:rsidR="00F053E4" w:rsidRPr="00497D4A" w:rsidRDefault="00F053E4" w:rsidP="008338F0">
            <w:pPr>
              <w:spacing w:after="100"/>
              <w:jc w:val="center"/>
              <w:rPr>
                <w:rFonts w:asciiTheme="minorHAnsi" w:hAnsiTheme="minorHAnsi" w:cs="Arial"/>
                <w:bCs/>
                <w:sz w:val="20"/>
                <w:szCs w:val="20"/>
                <w:lang w:val="es-SV"/>
              </w:rPr>
            </w:pPr>
            <w:r w:rsidRPr="00497D4A">
              <w:rPr>
                <w:rFonts w:asciiTheme="minorHAnsi" w:hAnsiTheme="minorHAnsi" w:cs="Arial"/>
                <w:bCs/>
                <w:sz w:val="20"/>
                <w:szCs w:val="20"/>
                <w:lang w:val="es-SV"/>
              </w:rPr>
              <w:t>2</w:t>
            </w:r>
          </w:p>
        </w:tc>
        <w:tc>
          <w:tcPr>
            <w:tcW w:w="3710" w:type="dxa"/>
          </w:tcPr>
          <w:p w14:paraId="2F810962" w14:textId="643A4500" w:rsidR="00F053E4" w:rsidRPr="00497D4A" w:rsidRDefault="005700F3" w:rsidP="008338F0">
            <w:pPr>
              <w:spacing w:after="100"/>
              <w:rPr>
                <w:rFonts w:asciiTheme="minorHAnsi" w:hAnsiTheme="minorHAnsi" w:cs="Arial"/>
                <w:bCs/>
                <w:sz w:val="20"/>
                <w:szCs w:val="20"/>
                <w:lang w:val="es-SV"/>
              </w:rPr>
            </w:pPr>
            <w:r>
              <w:rPr>
                <w:rFonts w:ascii="Calibri" w:hAnsi="Calibri" w:cs="Calibri"/>
                <w:sz w:val="18"/>
                <w:szCs w:val="18"/>
              </w:rPr>
              <w:t>#####</w:t>
            </w:r>
          </w:p>
        </w:tc>
        <w:tc>
          <w:tcPr>
            <w:tcW w:w="2208" w:type="dxa"/>
            <w:vAlign w:val="center"/>
          </w:tcPr>
          <w:p w14:paraId="0451AEFA" w14:textId="77777777" w:rsidR="00F053E4" w:rsidRPr="00497D4A" w:rsidRDefault="00F053E4" w:rsidP="008338F0">
            <w:pPr>
              <w:spacing w:after="100"/>
              <w:jc w:val="center"/>
              <w:rPr>
                <w:rFonts w:asciiTheme="minorHAnsi" w:hAnsiTheme="minorHAnsi" w:cs="Arial"/>
                <w:sz w:val="20"/>
                <w:szCs w:val="20"/>
                <w:lang w:val="es-SV"/>
              </w:rPr>
            </w:pPr>
            <w:r w:rsidRPr="00497D4A">
              <w:rPr>
                <w:rFonts w:asciiTheme="minorHAnsi" w:hAnsiTheme="minorHAnsi" w:cs="Arial"/>
                <w:sz w:val="20"/>
                <w:szCs w:val="20"/>
              </w:rPr>
              <w:t>17/12/2019</w:t>
            </w:r>
          </w:p>
        </w:tc>
        <w:tc>
          <w:tcPr>
            <w:tcW w:w="2208" w:type="dxa"/>
            <w:vAlign w:val="center"/>
          </w:tcPr>
          <w:p w14:paraId="4CB2640B" w14:textId="77777777" w:rsidR="00F053E4" w:rsidRPr="00497D4A" w:rsidRDefault="00F053E4" w:rsidP="008338F0">
            <w:pPr>
              <w:spacing w:after="100"/>
              <w:jc w:val="center"/>
              <w:rPr>
                <w:rFonts w:asciiTheme="minorHAnsi" w:hAnsiTheme="minorHAnsi" w:cs="Arial"/>
                <w:sz w:val="20"/>
                <w:szCs w:val="20"/>
                <w:lang w:val="es-SV"/>
              </w:rPr>
            </w:pPr>
            <w:r w:rsidRPr="00497D4A">
              <w:rPr>
                <w:rFonts w:asciiTheme="minorHAnsi" w:hAnsiTheme="minorHAnsi" w:cs="Arial"/>
                <w:sz w:val="20"/>
                <w:szCs w:val="20"/>
              </w:rPr>
              <w:t>SP-009/2020</w:t>
            </w:r>
          </w:p>
        </w:tc>
      </w:tr>
      <w:tr w:rsidR="00F053E4" w:rsidRPr="00497D4A" w14:paraId="3C520798" w14:textId="77777777" w:rsidTr="008338F0">
        <w:tc>
          <w:tcPr>
            <w:tcW w:w="704" w:type="dxa"/>
          </w:tcPr>
          <w:p w14:paraId="1D6EF315" w14:textId="77777777" w:rsidR="00F053E4" w:rsidRPr="00497D4A" w:rsidRDefault="00F053E4" w:rsidP="008338F0">
            <w:pPr>
              <w:spacing w:after="100"/>
              <w:jc w:val="center"/>
              <w:rPr>
                <w:rFonts w:asciiTheme="minorHAnsi" w:hAnsiTheme="minorHAnsi" w:cs="Arial"/>
                <w:bCs/>
                <w:sz w:val="20"/>
                <w:szCs w:val="20"/>
                <w:lang w:val="es-SV"/>
              </w:rPr>
            </w:pPr>
            <w:r w:rsidRPr="00497D4A">
              <w:rPr>
                <w:rFonts w:asciiTheme="minorHAnsi" w:hAnsiTheme="minorHAnsi" w:cs="Arial"/>
                <w:bCs/>
                <w:sz w:val="20"/>
                <w:szCs w:val="20"/>
                <w:lang w:val="es-SV"/>
              </w:rPr>
              <w:t>3</w:t>
            </w:r>
          </w:p>
        </w:tc>
        <w:tc>
          <w:tcPr>
            <w:tcW w:w="3710" w:type="dxa"/>
          </w:tcPr>
          <w:p w14:paraId="4470274C" w14:textId="0C7F2096" w:rsidR="00F053E4" w:rsidRPr="00497D4A" w:rsidRDefault="005700F3" w:rsidP="008338F0">
            <w:pPr>
              <w:spacing w:after="100"/>
              <w:rPr>
                <w:rFonts w:asciiTheme="minorHAnsi" w:hAnsiTheme="minorHAnsi" w:cs="Arial"/>
                <w:bCs/>
                <w:sz w:val="20"/>
                <w:szCs w:val="20"/>
                <w:lang w:val="es-SV"/>
              </w:rPr>
            </w:pPr>
            <w:r>
              <w:rPr>
                <w:rFonts w:ascii="Calibri" w:hAnsi="Calibri" w:cs="Calibri"/>
                <w:sz w:val="18"/>
                <w:szCs w:val="18"/>
              </w:rPr>
              <w:t>#####</w:t>
            </w:r>
          </w:p>
        </w:tc>
        <w:tc>
          <w:tcPr>
            <w:tcW w:w="2208" w:type="dxa"/>
            <w:vAlign w:val="center"/>
          </w:tcPr>
          <w:p w14:paraId="1DA07111" w14:textId="77777777" w:rsidR="00F053E4" w:rsidRPr="00497D4A" w:rsidRDefault="00F053E4" w:rsidP="008338F0">
            <w:pPr>
              <w:spacing w:after="100"/>
              <w:jc w:val="center"/>
              <w:rPr>
                <w:rFonts w:asciiTheme="minorHAnsi" w:hAnsiTheme="minorHAnsi" w:cs="Arial"/>
                <w:sz w:val="20"/>
                <w:szCs w:val="20"/>
                <w:lang w:val="es-SV"/>
              </w:rPr>
            </w:pPr>
            <w:r w:rsidRPr="00497D4A">
              <w:rPr>
                <w:rFonts w:asciiTheme="minorHAnsi" w:hAnsiTheme="minorHAnsi" w:cs="Arial"/>
                <w:sz w:val="20"/>
                <w:szCs w:val="20"/>
              </w:rPr>
              <w:t>19/12/2019</w:t>
            </w:r>
          </w:p>
        </w:tc>
        <w:tc>
          <w:tcPr>
            <w:tcW w:w="2208" w:type="dxa"/>
            <w:vAlign w:val="center"/>
          </w:tcPr>
          <w:p w14:paraId="2F1E6694" w14:textId="77777777" w:rsidR="00F053E4" w:rsidRPr="00497D4A" w:rsidRDefault="00F053E4" w:rsidP="008338F0">
            <w:pPr>
              <w:spacing w:after="100"/>
              <w:jc w:val="center"/>
              <w:rPr>
                <w:rFonts w:asciiTheme="minorHAnsi" w:hAnsiTheme="minorHAnsi" w:cs="Arial"/>
                <w:sz w:val="20"/>
                <w:szCs w:val="20"/>
                <w:lang w:val="es-SV"/>
              </w:rPr>
            </w:pPr>
            <w:r w:rsidRPr="00497D4A">
              <w:rPr>
                <w:rFonts w:asciiTheme="minorHAnsi" w:hAnsiTheme="minorHAnsi" w:cs="Arial"/>
                <w:sz w:val="20"/>
                <w:szCs w:val="20"/>
              </w:rPr>
              <w:t>SP-010/2020</w:t>
            </w:r>
          </w:p>
        </w:tc>
      </w:tr>
    </w:tbl>
    <w:p w14:paraId="31FA252A" w14:textId="77777777" w:rsidR="00F053E4" w:rsidRDefault="00F053E4" w:rsidP="00F053E4">
      <w:pPr>
        <w:spacing w:line="360" w:lineRule="auto"/>
        <w:jc w:val="both"/>
        <w:rPr>
          <w:rFonts w:ascii="Arial" w:hAnsi="Arial" w:cs="Arial"/>
          <w:bCs/>
          <w:sz w:val="22"/>
          <w:szCs w:val="22"/>
          <w:lang w:val="es-SV"/>
        </w:rPr>
      </w:pPr>
    </w:p>
    <w:p w14:paraId="64709904" w14:textId="77777777" w:rsidR="00591109" w:rsidRDefault="00F053E4" w:rsidP="00F053E4">
      <w:pPr>
        <w:spacing w:after="200" w:line="360" w:lineRule="auto"/>
        <w:jc w:val="both"/>
        <w:rPr>
          <w:rFonts w:ascii="Arial" w:hAnsi="Arial" w:cs="Arial"/>
          <w:b/>
          <w:sz w:val="22"/>
          <w:szCs w:val="22"/>
          <w:lang w:val="es-ES_tradnl"/>
        </w:rPr>
      </w:pPr>
      <w:r w:rsidRPr="00497D4A">
        <w:rPr>
          <w:rFonts w:ascii="Arial" w:hAnsi="Arial" w:cs="Arial"/>
          <w:bCs/>
          <w:sz w:val="22"/>
          <w:szCs w:val="22"/>
          <w:lang w:val="es-SV"/>
        </w:rPr>
        <w:t>D</w:t>
      </w:r>
      <w:proofErr w:type="spellStart"/>
      <w:r w:rsidRPr="00497D4A">
        <w:rPr>
          <w:rFonts w:ascii="Arial" w:hAnsi="Arial" w:cs="Arial"/>
          <w:bCs/>
          <w:sz w:val="22"/>
          <w:szCs w:val="22"/>
        </w:rPr>
        <w:t>e</w:t>
      </w:r>
      <w:proofErr w:type="spellEnd"/>
      <w:r w:rsidRPr="00497D4A">
        <w:rPr>
          <w:rFonts w:ascii="Arial" w:hAnsi="Arial" w:cs="Arial"/>
          <w:bCs/>
          <w:sz w:val="22"/>
          <w:szCs w:val="22"/>
        </w:rPr>
        <w:t xml:space="preserve"> conformidad a lo dispuesto en el Art. 80 de la Ley del ISBM, y las regulaciones establecidas en el </w:t>
      </w:r>
      <w:r w:rsidRPr="00497D4A">
        <w:rPr>
          <w:rFonts w:ascii="Arial" w:hAnsi="Arial" w:cs="Arial"/>
          <w:bCs/>
          <w:sz w:val="22"/>
          <w:szCs w:val="22"/>
          <w:lang w:val="es-SV"/>
        </w:rPr>
        <w:t>Instructivo Nro. ISBM 22/2018 “Instructivo para Trámite de Subsidios por Incapacidades Temporales y Permanentes de los Docentes”</w:t>
      </w:r>
      <w:r w:rsidRPr="00497D4A">
        <w:rPr>
          <w:rFonts w:ascii="Arial" w:hAnsi="Arial" w:cs="Arial"/>
          <w:bCs/>
          <w:sz w:val="22"/>
          <w:szCs w:val="22"/>
        </w:rPr>
        <w:t>, el Técnico de Subsidios y Pensiones revisó las solicitudes presentadas y verificó la documentación de las mismas, preparando el análisis técnico para la Co</w:t>
      </w:r>
      <w:r w:rsidRPr="00497D4A">
        <w:rPr>
          <w:rFonts w:ascii="Arial" w:hAnsi="Arial" w:cs="Arial"/>
          <w:sz w:val="22"/>
          <w:szCs w:val="22"/>
        </w:rPr>
        <w:t xml:space="preserve">misión Técnica de Análisis de Reembolsos y Reintegros, Subsidios y Pensiones. </w:t>
      </w:r>
      <w:r w:rsidRPr="00497D4A">
        <w:rPr>
          <w:rFonts w:ascii="Arial" w:hAnsi="Arial" w:cs="Arial"/>
          <w:sz w:val="22"/>
          <w:szCs w:val="22"/>
          <w:lang w:val="es-SV"/>
        </w:rPr>
        <w:t xml:space="preserve">En fecha 14 de enero de 2020, </w:t>
      </w:r>
      <w:r w:rsidRPr="00497D4A">
        <w:rPr>
          <w:rFonts w:ascii="Arial" w:hAnsi="Arial" w:cs="Arial"/>
          <w:sz w:val="22"/>
          <w:szCs w:val="22"/>
        </w:rPr>
        <w:t>la Comisión Técnica de Análisis de Reembolsos y Reintegros, Subsidios y Pensiones, emitió recomendación para aprobar el pago de subsidios por incapacidades permanentes, según consta en el ACTA Nro.  001/2020, por cumplir lo establecido en el Art. 80</w:t>
      </w:r>
      <w:r w:rsidRPr="00497D4A">
        <w:rPr>
          <w:rFonts w:ascii="Arial" w:hAnsi="Arial" w:cs="Arial"/>
          <w:sz w:val="22"/>
          <w:szCs w:val="22"/>
          <w:lang w:val="es-SV"/>
        </w:rPr>
        <w:t xml:space="preserve"> de la Ley del ISBM, y las regulaciones del Instructivo Nro. ISBM 22/2018.</w:t>
      </w:r>
      <w:r w:rsidRPr="00497D4A">
        <w:rPr>
          <w:rFonts w:ascii="Arial" w:hAnsi="Arial" w:cs="Arial"/>
          <w:bCs/>
          <w:sz w:val="22"/>
          <w:szCs w:val="22"/>
          <w:lang w:val="es-SV"/>
        </w:rPr>
        <w:t xml:space="preserve"> “Instructivo para Trámite de Subsidios por Incapacidades Temporales y Permanentes de los Docentes”.</w:t>
      </w:r>
    </w:p>
    <w:p w14:paraId="4EAB29B6" w14:textId="77777777" w:rsidR="00591109" w:rsidRDefault="00591109" w:rsidP="00592BB5">
      <w:pPr>
        <w:spacing w:after="200" w:line="360" w:lineRule="auto"/>
        <w:ind w:left="1276" w:hanging="1276"/>
        <w:jc w:val="both"/>
        <w:rPr>
          <w:rFonts w:ascii="Arial" w:hAnsi="Arial" w:cs="Arial"/>
          <w:b/>
          <w:sz w:val="22"/>
          <w:szCs w:val="22"/>
          <w:lang w:val="es-ES_tradnl"/>
        </w:rPr>
      </w:pPr>
    </w:p>
    <w:p w14:paraId="176BFD3E" w14:textId="77777777" w:rsidR="00F053E4" w:rsidRPr="003C0E66" w:rsidRDefault="00F053E4" w:rsidP="00F053E4">
      <w:pPr>
        <w:pStyle w:val="Textoindependiente2"/>
        <w:spacing w:after="200" w:line="360" w:lineRule="auto"/>
        <w:rPr>
          <w:rFonts w:ascii="Arial" w:hAnsi="Arial" w:cs="Arial"/>
          <w:b/>
          <w:bCs/>
          <w:szCs w:val="22"/>
        </w:rPr>
      </w:pPr>
      <w:r w:rsidRPr="0041292D">
        <w:rPr>
          <w:rFonts w:ascii="Arial" w:hAnsi="Arial" w:cs="Arial"/>
          <w:b/>
          <w:bCs/>
          <w:szCs w:val="22"/>
          <w:u w:val="single"/>
        </w:rPr>
        <w:t>RECOMENDACIÓN</w:t>
      </w:r>
      <w:r w:rsidRPr="003C0E66">
        <w:rPr>
          <w:rFonts w:ascii="Arial" w:hAnsi="Arial" w:cs="Arial"/>
          <w:b/>
          <w:bCs/>
          <w:szCs w:val="22"/>
        </w:rPr>
        <w:t xml:space="preserve">: </w:t>
      </w:r>
    </w:p>
    <w:p w14:paraId="24DEEA00" w14:textId="77777777" w:rsidR="00F053E4" w:rsidRPr="000920EF" w:rsidRDefault="00F053E4" w:rsidP="00F053E4">
      <w:pPr>
        <w:pStyle w:val="Textocomentario"/>
        <w:spacing w:after="200" w:line="360" w:lineRule="auto"/>
        <w:jc w:val="both"/>
        <w:rPr>
          <w:rFonts w:ascii="Arial" w:hAnsi="Arial" w:cs="Arial"/>
          <w:bCs/>
          <w:szCs w:val="22"/>
          <w:lang w:val="es-SV"/>
        </w:rPr>
      </w:pPr>
      <w:r w:rsidRPr="000920EF">
        <w:rPr>
          <w:rFonts w:ascii="Arial" w:hAnsi="Arial" w:cs="Arial"/>
          <w:bCs/>
          <w:sz w:val="22"/>
          <w:szCs w:val="22"/>
          <w:lang w:val="es-SV"/>
        </w:rPr>
        <w:lastRenderedPageBreak/>
        <w:t xml:space="preserve">La Sub Dirección de Salud, considerando la recomendación emitida por la </w:t>
      </w:r>
      <w:r w:rsidRPr="000920EF">
        <w:rPr>
          <w:rFonts w:ascii="Arial" w:hAnsi="Arial" w:cs="Arial"/>
          <w:sz w:val="22"/>
          <w:szCs w:val="22"/>
        </w:rPr>
        <w:t>Comisión Técnica de Análisis de Reembolsos y Reintegr</w:t>
      </w:r>
      <w:r>
        <w:rPr>
          <w:rFonts w:ascii="Arial" w:hAnsi="Arial" w:cs="Arial"/>
          <w:sz w:val="22"/>
          <w:szCs w:val="22"/>
        </w:rPr>
        <w:t xml:space="preserve">os, </w:t>
      </w:r>
      <w:r w:rsidRPr="000920EF">
        <w:rPr>
          <w:rFonts w:ascii="Arial" w:hAnsi="Arial" w:cs="Arial"/>
          <w:sz w:val="22"/>
          <w:szCs w:val="22"/>
        </w:rPr>
        <w:t>Subsidios y Pensiones</w:t>
      </w:r>
      <w:r w:rsidRPr="000920EF">
        <w:rPr>
          <w:rFonts w:ascii="Arial" w:hAnsi="Arial" w:cs="Arial"/>
          <w:bCs/>
          <w:sz w:val="22"/>
          <w:szCs w:val="22"/>
          <w:lang w:val="es-SV"/>
        </w:rPr>
        <w:t xml:space="preserve">, según consta en </w:t>
      </w:r>
      <w:r w:rsidRPr="000920EF">
        <w:rPr>
          <w:rFonts w:ascii="Arial" w:hAnsi="Arial" w:cs="Arial"/>
          <w:sz w:val="22"/>
          <w:szCs w:val="22"/>
        </w:rPr>
        <w:t>ACTA Nro. 00</w:t>
      </w:r>
      <w:r>
        <w:rPr>
          <w:rFonts w:ascii="Arial" w:hAnsi="Arial" w:cs="Arial"/>
          <w:sz w:val="22"/>
          <w:szCs w:val="22"/>
        </w:rPr>
        <w:t>1-2020</w:t>
      </w:r>
      <w:r w:rsidRPr="000920EF">
        <w:rPr>
          <w:rFonts w:ascii="Arial" w:hAnsi="Arial" w:cs="Arial"/>
          <w:sz w:val="22"/>
          <w:szCs w:val="22"/>
        </w:rPr>
        <w:t xml:space="preserve">, de fecha </w:t>
      </w:r>
      <w:r>
        <w:rPr>
          <w:rFonts w:ascii="Arial" w:hAnsi="Arial" w:cs="Arial"/>
          <w:sz w:val="22"/>
          <w:szCs w:val="22"/>
        </w:rPr>
        <w:t xml:space="preserve">14 </w:t>
      </w:r>
      <w:r w:rsidRPr="000920EF">
        <w:rPr>
          <w:rFonts w:ascii="Arial" w:hAnsi="Arial" w:cs="Arial"/>
          <w:sz w:val="22"/>
          <w:szCs w:val="22"/>
        </w:rPr>
        <w:t xml:space="preserve">de </w:t>
      </w:r>
      <w:r>
        <w:rPr>
          <w:rFonts w:ascii="Arial" w:hAnsi="Arial" w:cs="Arial"/>
          <w:sz w:val="22"/>
          <w:szCs w:val="22"/>
        </w:rPr>
        <w:t>enero</w:t>
      </w:r>
      <w:r w:rsidRPr="000920EF">
        <w:rPr>
          <w:rFonts w:ascii="Arial" w:hAnsi="Arial" w:cs="Arial"/>
          <w:sz w:val="22"/>
          <w:szCs w:val="22"/>
        </w:rPr>
        <w:t xml:space="preserve"> de 2019</w:t>
      </w:r>
      <w:r w:rsidRPr="000920EF">
        <w:rPr>
          <w:rFonts w:ascii="Arial" w:hAnsi="Arial" w:cs="Arial"/>
          <w:bCs/>
          <w:sz w:val="22"/>
          <w:szCs w:val="22"/>
          <w:lang w:val="es-SV"/>
        </w:rPr>
        <w:t>, y de conformidad a los artículos 20 literal g), 22 literal a), 26, 27</w:t>
      </w:r>
      <w:r>
        <w:rPr>
          <w:rFonts w:ascii="Arial" w:hAnsi="Arial" w:cs="Arial"/>
          <w:bCs/>
          <w:sz w:val="22"/>
          <w:szCs w:val="22"/>
          <w:lang w:val="es-SV"/>
        </w:rPr>
        <w:t xml:space="preserve"> y 80</w:t>
      </w:r>
      <w:r w:rsidRPr="000920EF">
        <w:rPr>
          <w:rFonts w:ascii="Arial" w:hAnsi="Arial" w:cs="Arial"/>
          <w:bCs/>
          <w:sz w:val="22"/>
          <w:szCs w:val="22"/>
          <w:lang w:val="es-SV"/>
        </w:rPr>
        <w:t xml:space="preserve"> de la Ley del ISBM y el Instructivo Nro. ISBM 22/2018 “Instructivo para Trámite de Subsidios por Incapacidades Temporales y Permanentes de los Docentes”, recomienda al Consejo Directivo: </w:t>
      </w:r>
    </w:p>
    <w:p w14:paraId="16C3B780" w14:textId="77777777" w:rsidR="00F053E4" w:rsidRDefault="00F053E4" w:rsidP="00F053E4">
      <w:pPr>
        <w:spacing w:after="200" w:line="360" w:lineRule="auto"/>
        <w:jc w:val="both"/>
        <w:rPr>
          <w:rFonts w:ascii="Arial" w:hAnsi="Arial" w:cs="Arial"/>
          <w:bCs/>
          <w:sz w:val="20"/>
          <w:szCs w:val="22"/>
          <w:lang w:val="es-SV"/>
        </w:rPr>
      </w:pPr>
    </w:p>
    <w:p w14:paraId="6D63777F" w14:textId="77777777" w:rsidR="008338F0" w:rsidRDefault="00F053E4" w:rsidP="00645B16">
      <w:pPr>
        <w:pStyle w:val="Prrafodelista"/>
        <w:numPr>
          <w:ilvl w:val="0"/>
          <w:numId w:val="31"/>
        </w:numPr>
        <w:spacing w:line="360" w:lineRule="auto"/>
        <w:ind w:left="567" w:hanging="567"/>
        <w:contextualSpacing w:val="0"/>
        <w:jc w:val="both"/>
        <w:rPr>
          <w:rFonts w:ascii="Arial" w:hAnsi="Arial" w:cs="Arial"/>
          <w:lang w:val="es-SV"/>
        </w:rPr>
      </w:pPr>
      <w:r w:rsidRPr="0066179A">
        <w:rPr>
          <w:rFonts w:ascii="Arial" w:hAnsi="Arial" w:cs="Arial"/>
          <w:bCs/>
          <w:lang w:val="es-SV"/>
        </w:rPr>
        <w:t>Aprobar la continuidad de los subsidios por incapacidad permanente, considerando la recomendación emitida por la</w:t>
      </w:r>
      <w:r w:rsidRPr="000920EF">
        <w:rPr>
          <w:rFonts w:ascii="Arial" w:hAnsi="Arial" w:cs="Arial"/>
        </w:rPr>
        <w:t xml:space="preserve"> Comisión Técnica de Análisis de Reembolsos y Reintegr</w:t>
      </w:r>
      <w:r>
        <w:rPr>
          <w:rFonts w:ascii="Arial" w:hAnsi="Arial" w:cs="Arial"/>
        </w:rPr>
        <w:t xml:space="preserve">os, </w:t>
      </w:r>
      <w:r w:rsidRPr="000920EF">
        <w:rPr>
          <w:rFonts w:ascii="Arial" w:hAnsi="Arial" w:cs="Arial"/>
        </w:rPr>
        <w:t>Subsidios y Pensiones</w:t>
      </w:r>
      <w:r>
        <w:rPr>
          <w:rFonts w:ascii="Arial" w:hAnsi="Arial" w:cs="Arial"/>
          <w:bCs/>
          <w:lang w:val="es-SV"/>
        </w:rPr>
        <w:t>,</w:t>
      </w:r>
      <w:r w:rsidRPr="0066179A">
        <w:rPr>
          <w:rFonts w:ascii="Arial" w:hAnsi="Arial" w:cs="Arial"/>
          <w:bCs/>
          <w:lang w:val="es-SV"/>
        </w:rPr>
        <w:t xml:space="preserve"> que verificó la persistencia de las condiciones que dieron origen a la incapacidad de las personas solicitantes, </w:t>
      </w:r>
      <w:r w:rsidR="008338F0">
        <w:rPr>
          <w:rFonts w:ascii="Arial" w:hAnsi="Arial" w:cs="Arial"/>
          <w:lang w:val="es-SV"/>
        </w:rPr>
        <w:t xml:space="preserve">según el detalle en cuadros plasmados en el Romano I de la parte </w:t>
      </w:r>
      <w:proofErr w:type="spellStart"/>
      <w:r w:rsidR="008338F0">
        <w:rPr>
          <w:rFonts w:ascii="Arial" w:hAnsi="Arial" w:cs="Arial"/>
          <w:lang w:val="es-SV"/>
        </w:rPr>
        <w:t>recomendativa</w:t>
      </w:r>
      <w:proofErr w:type="spellEnd"/>
      <w:r w:rsidR="008338F0">
        <w:rPr>
          <w:rFonts w:ascii="Arial" w:hAnsi="Arial" w:cs="Arial"/>
          <w:lang w:val="es-SV"/>
        </w:rPr>
        <w:t xml:space="preserve"> del Punto.</w:t>
      </w:r>
    </w:p>
    <w:p w14:paraId="1BEC46B7" w14:textId="77777777" w:rsidR="008338F0" w:rsidRPr="008338F0" w:rsidRDefault="008338F0" w:rsidP="00645B16">
      <w:pPr>
        <w:pStyle w:val="Prrafodelista"/>
        <w:numPr>
          <w:ilvl w:val="0"/>
          <w:numId w:val="31"/>
        </w:numPr>
        <w:spacing w:line="360" w:lineRule="auto"/>
        <w:ind w:left="567" w:hanging="567"/>
        <w:contextualSpacing w:val="0"/>
        <w:jc w:val="both"/>
        <w:rPr>
          <w:rFonts w:ascii="Arial" w:hAnsi="Arial" w:cs="Arial"/>
          <w:lang w:val="es-SV"/>
        </w:rPr>
      </w:pPr>
      <w:r w:rsidRPr="008338F0">
        <w:rPr>
          <w:rFonts w:ascii="Arial" w:hAnsi="Arial" w:cs="Arial"/>
          <w:bCs/>
          <w:lang w:val="es-SV"/>
        </w:rPr>
        <w:t>Autorizar a la Unidad Financiera Institucional, las gestiones correspondientes para el trámite de fondos ante el Ministerio de Educación, Ciencia y Tecnología, de los subsidios por incapacidad permanente aprobados en continuidad, para el período comprendido del 01 de enero al 31 de diciembre de 2020, en cumplimiento al Art. 80 de la Ley del ISBM.</w:t>
      </w:r>
    </w:p>
    <w:p w14:paraId="52618C75" w14:textId="77777777" w:rsidR="008338F0" w:rsidRPr="005872A5" w:rsidRDefault="008338F0" w:rsidP="00645B16">
      <w:pPr>
        <w:pStyle w:val="Prrafodelista"/>
        <w:numPr>
          <w:ilvl w:val="0"/>
          <w:numId w:val="31"/>
        </w:numPr>
        <w:spacing w:line="360" w:lineRule="auto"/>
        <w:ind w:left="567" w:hanging="567"/>
        <w:contextualSpacing w:val="0"/>
        <w:jc w:val="both"/>
        <w:rPr>
          <w:rFonts w:ascii="Arial" w:hAnsi="Arial" w:cs="Arial"/>
          <w:lang w:val="es-SV"/>
        </w:rPr>
      </w:pPr>
      <w:r w:rsidRPr="008338F0">
        <w:rPr>
          <w:rFonts w:ascii="Arial" w:hAnsi="Arial" w:cs="Arial"/>
        </w:rPr>
        <w:t xml:space="preserve">Encomendar a la Sub Dirección de Salud a través del Técnico de Subsidios y Pensiones el seguimiento y continuidad de los trámites incluida la notificación de lo resuelto a la </w:t>
      </w:r>
      <w:r w:rsidRPr="005872A5">
        <w:rPr>
          <w:rFonts w:ascii="Arial" w:hAnsi="Arial" w:cs="Arial"/>
        </w:rPr>
        <w:t>solicitante, conforme a lo dispuesto en la Ley de Procedimientos Administrativos.</w:t>
      </w:r>
    </w:p>
    <w:p w14:paraId="03564444" w14:textId="77777777" w:rsidR="008338F0" w:rsidRPr="005872A5" w:rsidRDefault="008338F0" w:rsidP="00645B16">
      <w:pPr>
        <w:pStyle w:val="Prrafodelista"/>
        <w:numPr>
          <w:ilvl w:val="0"/>
          <w:numId w:val="31"/>
        </w:numPr>
        <w:spacing w:line="360" w:lineRule="auto"/>
        <w:ind w:left="567" w:hanging="567"/>
        <w:contextualSpacing w:val="0"/>
        <w:jc w:val="both"/>
        <w:rPr>
          <w:rFonts w:ascii="Arial" w:hAnsi="Arial" w:cs="Arial"/>
          <w:lang w:val="es-SV"/>
        </w:rPr>
      </w:pPr>
      <w:r w:rsidRPr="005872A5">
        <w:rPr>
          <w:rFonts w:ascii="Arial" w:hAnsi="Arial" w:cs="Arial"/>
          <w:bCs/>
          <w:lang w:val="es-SV"/>
        </w:rPr>
        <w:t>Declarar el acuerdo de aplicación inmediata, para la notificación correspondiente.”””””””””</w:t>
      </w:r>
    </w:p>
    <w:p w14:paraId="1F859D6D" w14:textId="77777777" w:rsidR="008338F0" w:rsidRPr="005872A5" w:rsidRDefault="008338F0" w:rsidP="008338F0">
      <w:pPr>
        <w:spacing w:line="360" w:lineRule="auto"/>
        <w:jc w:val="both"/>
        <w:rPr>
          <w:rFonts w:ascii="Arial" w:hAnsi="Arial" w:cs="Arial"/>
          <w:sz w:val="22"/>
          <w:szCs w:val="22"/>
          <w:lang w:val="es-SV"/>
        </w:rPr>
      </w:pPr>
      <w:r w:rsidRPr="005872A5">
        <w:rPr>
          <w:rFonts w:ascii="Arial" w:hAnsi="Arial" w:cs="Arial"/>
          <w:sz w:val="22"/>
          <w:szCs w:val="22"/>
          <w:lang w:val="es-SV"/>
        </w:rPr>
        <w:t>“””””””””””””””””””””””””””””””””””””””””””””””””””””””””””””””””””””””””””””””””””””””””””””””””””””””””””””””””””””””””””””</w:t>
      </w:r>
    </w:p>
    <w:p w14:paraId="63F52554" w14:textId="1E2F6376" w:rsidR="008338F0" w:rsidRPr="005872A5" w:rsidRDefault="008338F0" w:rsidP="008338F0">
      <w:pPr>
        <w:tabs>
          <w:tab w:val="left" w:pos="7513"/>
        </w:tabs>
        <w:suppressAutoHyphens/>
        <w:spacing w:after="200" w:line="360" w:lineRule="auto"/>
        <w:jc w:val="both"/>
        <w:rPr>
          <w:rFonts w:ascii="Arial" w:hAnsi="Arial" w:cs="Arial"/>
          <w:sz w:val="22"/>
          <w:szCs w:val="22"/>
          <w:lang w:val="es-ES_tradnl"/>
        </w:rPr>
      </w:pPr>
      <w:r w:rsidRPr="005872A5">
        <w:rPr>
          <w:rFonts w:ascii="Arial" w:hAnsi="Arial" w:cs="Arial"/>
          <w:sz w:val="22"/>
          <w:szCs w:val="22"/>
          <w:lang w:val="es-SV"/>
        </w:rPr>
        <w:t xml:space="preserve">Finalizada la lectura íntegra del Punto el pleno </w:t>
      </w:r>
      <w:r w:rsidR="00A03BFF" w:rsidRPr="005872A5">
        <w:rPr>
          <w:rFonts w:ascii="Arial" w:hAnsi="Arial" w:cs="Arial"/>
          <w:sz w:val="22"/>
          <w:szCs w:val="22"/>
          <w:lang w:val="es-ES_tradnl"/>
        </w:rPr>
        <w:t xml:space="preserve">solicitó </w:t>
      </w:r>
      <w:r w:rsidR="00C53402" w:rsidRPr="005872A5">
        <w:rPr>
          <w:rFonts w:ascii="Arial" w:hAnsi="Arial" w:cs="Arial"/>
          <w:sz w:val="22"/>
          <w:szCs w:val="22"/>
          <w:lang w:val="es-ES_tradnl"/>
        </w:rPr>
        <w:t xml:space="preserve">y agradeció </w:t>
      </w:r>
      <w:r w:rsidR="00A03BFF" w:rsidRPr="005872A5">
        <w:rPr>
          <w:rFonts w:ascii="Arial" w:hAnsi="Arial" w:cs="Arial"/>
          <w:sz w:val="22"/>
          <w:szCs w:val="22"/>
          <w:lang w:val="es-ES_tradnl"/>
        </w:rPr>
        <w:t xml:space="preserve">al Ingeniero Oscar López, </w:t>
      </w:r>
      <w:r w:rsidR="00C53402" w:rsidRPr="005872A5">
        <w:rPr>
          <w:rFonts w:ascii="Arial" w:hAnsi="Arial" w:cs="Arial"/>
          <w:sz w:val="22"/>
          <w:szCs w:val="22"/>
          <w:lang w:val="es-ES_tradnl"/>
        </w:rPr>
        <w:t xml:space="preserve">su valiosa gestión a fin de </w:t>
      </w:r>
      <w:r w:rsidR="00D94D41" w:rsidRPr="005872A5">
        <w:rPr>
          <w:rFonts w:ascii="Arial" w:hAnsi="Arial" w:cs="Arial"/>
          <w:sz w:val="22"/>
          <w:szCs w:val="22"/>
          <w:lang w:val="es-ES_tradnl"/>
        </w:rPr>
        <w:t xml:space="preserve">efectuar </w:t>
      </w:r>
      <w:r w:rsidR="00A03BFF" w:rsidRPr="005872A5">
        <w:rPr>
          <w:rFonts w:ascii="Arial" w:hAnsi="Arial" w:cs="Arial"/>
          <w:sz w:val="22"/>
          <w:szCs w:val="22"/>
          <w:lang w:val="es-ES_tradnl"/>
        </w:rPr>
        <w:t>presentación del Jefe de Desarrollo Humano del MINEDUCYT, con el objetivo de plante</w:t>
      </w:r>
      <w:r w:rsidR="00C53402" w:rsidRPr="005872A5">
        <w:rPr>
          <w:rFonts w:ascii="Arial" w:hAnsi="Arial" w:cs="Arial"/>
          <w:sz w:val="22"/>
          <w:szCs w:val="22"/>
          <w:lang w:val="es-ES_tradnl"/>
        </w:rPr>
        <w:t>ar dificultades informadas por D</w:t>
      </w:r>
      <w:r w:rsidR="00A03BFF" w:rsidRPr="005872A5">
        <w:rPr>
          <w:rFonts w:ascii="Arial" w:hAnsi="Arial" w:cs="Arial"/>
          <w:sz w:val="22"/>
          <w:szCs w:val="22"/>
          <w:lang w:val="es-ES_tradnl"/>
        </w:rPr>
        <w:t xml:space="preserve">irectores representantes de los servidores públicos docentes en relación a la contratación de interinos por incapacidades por enfermedades terminales y buscar soluciones al </w:t>
      </w:r>
      <w:r w:rsidR="00F91963" w:rsidRPr="005872A5">
        <w:rPr>
          <w:rFonts w:ascii="Arial" w:hAnsi="Arial" w:cs="Arial"/>
          <w:sz w:val="22"/>
          <w:szCs w:val="22"/>
          <w:lang w:val="es-ES_tradnl"/>
        </w:rPr>
        <w:t>respecto. Acto seguido la Directora Presidenta sometió a votación el Acuerdo del Punto conforme a recomendación más el ofrecimiento del ingeniero López relativo a invitar para la próxima sesión de Consejo Directivo al Jefe de Desarrollo Humano del MINEDUCYT.</w:t>
      </w:r>
      <w:r w:rsidRPr="005872A5">
        <w:rPr>
          <w:rFonts w:ascii="Arial" w:hAnsi="Arial" w:cs="Arial"/>
          <w:sz w:val="22"/>
          <w:szCs w:val="22"/>
          <w:lang w:val="es-ES_tradnl"/>
        </w:rPr>
        <w:t xml:space="preserve"> </w:t>
      </w:r>
      <w:r w:rsidRPr="005872A5">
        <w:rPr>
          <w:rFonts w:ascii="Arial" w:hAnsi="Arial" w:cs="Arial"/>
          <w:sz w:val="22"/>
          <w:szCs w:val="22"/>
          <w:lang w:val="es-MX"/>
        </w:rPr>
        <w:t>Asimismo, informó que este Acuerdo será certificado de forma individual a los solicitantes, conforme a los requisitos de emisión del acto administrativo que dispone la Ley de Procedimientos Administrativos.””””””””””””””””””””””””””””””””””””””””””””””””””””””””””””””””””””””””””””””””””””””””””””””””””””””””</w:t>
      </w:r>
    </w:p>
    <w:p w14:paraId="4EA5F356" w14:textId="77777777" w:rsidR="008338F0" w:rsidRPr="005872A5" w:rsidRDefault="008338F0" w:rsidP="00A03BFF">
      <w:pPr>
        <w:spacing w:after="200" w:line="360" w:lineRule="auto"/>
        <w:ind w:left="1276" w:hanging="1276"/>
        <w:jc w:val="both"/>
        <w:rPr>
          <w:rFonts w:ascii="Arial" w:hAnsi="Arial" w:cs="Arial"/>
          <w:sz w:val="22"/>
          <w:szCs w:val="22"/>
          <w:lang w:val="es-MX"/>
        </w:rPr>
      </w:pPr>
      <w:r w:rsidRPr="005872A5">
        <w:rPr>
          <w:rFonts w:ascii="Arial" w:hAnsi="Arial" w:cs="Arial"/>
          <w:sz w:val="22"/>
          <w:szCs w:val="22"/>
          <w:lang w:val="es-MX"/>
        </w:rPr>
        <w:t>“””””””””””””””””””””””””””””””””””””””””””””””””””””””””””””””””””””””””””””””””””””””””””””””””””””””””””””””””””””””””””””</w:t>
      </w:r>
    </w:p>
    <w:p w14:paraId="4F7512B1" w14:textId="77777777" w:rsidR="00A03BFF" w:rsidRPr="00030E3E" w:rsidRDefault="00A03BFF" w:rsidP="00A03BFF">
      <w:pPr>
        <w:spacing w:line="360" w:lineRule="auto"/>
        <w:jc w:val="both"/>
        <w:rPr>
          <w:rFonts w:ascii="Arial" w:hAnsi="Arial" w:cs="Arial"/>
          <w:sz w:val="22"/>
          <w:szCs w:val="22"/>
        </w:rPr>
      </w:pPr>
      <w:r w:rsidRPr="005872A5">
        <w:rPr>
          <w:rFonts w:ascii="Arial" w:hAnsi="Arial" w:cs="Arial"/>
          <w:b/>
          <w:sz w:val="22"/>
          <w:szCs w:val="22"/>
        </w:rPr>
        <w:t>POR TANTO,</w:t>
      </w:r>
      <w:r w:rsidRPr="005872A5">
        <w:rPr>
          <w:rFonts w:ascii="Arial" w:hAnsi="Arial" w:cs="Arial"/>
          <w:sz w:val="22"/>
          <w:szCs w:val="22"/>
        </w:rPr>
        <w:t xml:space="preserve"> concluida la revisión del Punto anterior, teniendo en cuenta la gestión efectuada por la Sub Dirección de Salud, </w:t>
      </w:r>
      <w:r w:rsidRPr="005872A5">
        <w:rPr>
          <w:rFonts w:ascii="Arial" w:hAnsi="Arial" w:cs="Arial"/>
          <w:bCs/>
          <w:sz w:val="22"/>
          <w:szCs w:val="22"/>
          <w:lang w:val="es-SV"/>
        </w:rPr>
        <w:t xml:space="preserve">a través del Técnico de Subsidios y Pensiones y el análisis de la </w:t>
      </w:r>
      <w:r w:rsidRPr="005872A5">
        <w:rPr>
          <w:rFonts w:ascii="Arial" w:hAnsi="Arial" w:cs="Arial"/>
          <w:bCs/>
          <w:sz w:val="22"/>
          <w:szCs w:val="22"/>
        </w:rPr>
        <w:t>Co</w:t>
      </w:r>
      <w:r w:rsidRPr="005872A5">
        <w:rPr>
          <w:rFonts w:ascii="Arial" w:hAnsi="Arial" w:cs="Arial"/>
          <w:sz w:val="22"/>
          <w:szCs w:val="22"/>
        </w:rPr>
        <w:t>misión Técnica</w:t>
      </w:r>
      <w:r w:rsidRPr="00B530CC">
        <w:rPr>
          <w:rFonts w:ascii="Arial" w:hAnsi="Arial" w:cs="Arial"/>
          <w:sz w:val="22"/>
          <w:szCs w:val="22"/>
        </w:rPr>
        <w:t xml:space="preserve"> de Análisis de Reembolsos y Reintegros, Subsidios y Pensiones</w:t>
      </w:r>
      <w:r w:rsidRPr="00B530CC">
        <w:rPr>
          <w:rFonts w:ascii="Arial" w:hAnsi="Arial" w:cs="Arial"/>
          <w:bCs/>
          <w:sz w:val="22"/>
          <w:szCs w:val="22"/>
          <w:lang w:val="es-SV"/>
        </w:rPr>
        <w:t xml:space="preserve">, según </w:t>
      </w:r>
      <w:r>
        <w:rPr>
          <w:rFonts w:ascii="Arial" w:hAnsi="Arial" w:cs="Arial"/>
          <w:sz w:val="22"/>
          <w:szCs w:val="22"/>
        </w:rPr>
        <w:t>ACTA Nro.001-2020</w:t>
      </w:r>
      <w:r w:rsidRPr="00B530CC">
        <w:rPr>
          <w:rFonts w:ascii="Arial" w:hAnsi="Arial" w:cs="Arial"/>
          <w:sz w:val="22"/>
          <w:szCs w:val="22"/>
        </w:rPr>
        <w:t xml:space="preserve">, con base a lo regulado en </w:t>
      </w:r>
      <w:r w:rsidRPr="00B530CC">
        <w:rPr>
          <w:rFonts w:ascii="Arial" w:hAnsi="Arial" w:cs="Arial"/>
          <w:bCs/>
          <w:sz w:val="22"/>
          <w:szCs w:val="22"/>
          <w:lang w:val="es-SV"/>
        </w:rPr>
        <w:t xml:space="preserve">el </w:t>
      </w:r>
      <w:r w:rsidRPr="00497D4A">
        <w:rPr>
          <w:rFonts w:ascii="Arial" w:hAnsi="Arial" w:cs="Arial"/>
          <w:bCs/>
          <w:sz w:val="22"/>
          <w:szCs w:val="22"/>
          <w:lang w:val="es-SV"/>
        </w:rPr>
        <w:t xml:space="preserve">Instructivo Nro. ISBM 22/2018 “Instructivo para Trámite de Subsidios por Incapacidades </w:t>
      </w:r>
      <w:r w:rsidRPr="00030E3E">
        <w:rPr>
          <w:rFonts w:ascii="Arial" w:hAnsi="Arial" w:cs="Arial"/>
          <w:bCs/>
          <w:sz w:val="22"/>
          <w:szCs w:val="22"/>
          <w:lang w:val="es-SV"/>
        </w:rPr>
        <w:t>Temporales y Permanentes de los Docentes”</w:t>
      </w:r>
      <w:r w:rsidRPr="00030E3E">
        <w:rPr>
          <w:rFonts w:ascii="Arial" w:hAnsi="Arial" w:cs="Arial"/>
          <w:bCs/>
          <w:sz w:val="22"/>
          <w:szCs w:val="22"/>
        </w:rPr>
        <w:t xml:space="preserve"> y </w:t>
      </w:r>
      <w:r w:rsidRPr="00030E3E">
        <w:rPr>
          <w:rFonts w:ascii="Arial" w:hAnsi="Arial" w:cs="Arial"/>
          <w:bCs/>
          <w:sz w:val="22"/>
          <w:szCs w:val="22"/>
        </w:rPr>
        <w:lastRenderedPageBreak/>
        <w:t>lo dispuesto en</w:t>
      </w:r>
      <w:r w:rsidRPr="00030E3E">
        <w:rPr>
          <w:rFonts w:ascii="Arial" w:hAnsi="Arial" w:cs="Arial"/>
          <w:sz w:val="22"/>
          <w:szCs w:val="22"/>
        </w:rPr>
        <w:t xml:space="preserve"> </w:t>
      </w:r>
      <w:r w:rsidRPr="00030E3E">
        <w:rPr>
          <w:rFonts w:ascii="Arial" w:hAnsi="Arial" w:cs="Arial"/>
          <w:bCs/>
          <w:sz w:val="22"/>
          <w:szCs w:val="22"/>
          <w:lang w:val="es-SV"/>
        </w:rPr>
        <w:t xml:space="preserve">los Artículos 20 literal g), 22 literal a),  26, 27 y 80 de la Ley del ISBM; </w:t>
      </w:r>
      <w:r w:rsidRPr="00030E3E">
        <w:rPr>
          <w:rFonts w:ascii="Arial" w:hAnsi="Arial" w:cs="Arial"/>
          <w:sz w:val="22"/>
          <w:szCs w:val="22"/>
          <w:lang w:val="es-MX"/>
        </w:rPr>
        <w:t xml:space="preserve">el Consejo Directivo </w:t>
      </w:r>
      <w:r w:rsidRPr="00030E3E">
        <w:rPr>
          <w:rFonts w:ascii="Arial" w:hAnsi="Arial" w:cs="Arial"/>
          <w:sz w:val="22"/>
          <w:szCs w:val="22"/>
        </w:rPr>
        <w:t xml:space="preserve">por unanimidad de siete votos favorables, </w:t>
      </w:r>
      <w:r w:rsidRPr="00030E3E">
        <w:rPr>
          <w:rFonts w:ascii="Arial" w:hAnsi="Arial" w:cs="Arial"/>
          <w:b/>
          <w:sz w:val="22"/>
          <w:szCs w:val="22"/>
        </w:rPr>
        <w:t>ACUERDA</w:t>
      </w:r>
      <w:r w:rsidRPr="00030E3E">
        <w:rPr>
          <w:rFonts w:ascii="Arial" w:hAnsi="Arial" w:cs="Arial"/>
          <w:sz w:val="22"/>
          <w:szCs w:val="22"/>
        </w:rPr>
        <w:t>:</w:t>
      </w:r>
    </w:p>
    <w:p w14:paraId="595AF215" w14:textId="77777777" w:rsidR="00A03BFF" w:rsidRPr="00030E3E" w:rsidRDefault="00A03BFF" w:rsidP="00A03BFF">
      <w:pPr>
        <w:spacing w:line="360" w:lineRule="auto"/>
        <w:jc w:val="both"/>
        <w:rPr>
          <w:rFonts w:ascii="Arial" w:hAnsi="Arial" w:cs="Arial"/>
          <w:sz w:val="22"/>
          <w:szCs w:val="22"/>
          <w:lang w:val="es-SV"/>
        </w:rPr>
      </w:pPr>
    </w:p>
    <w:p w14:paraId="1105EB0B" w14:textId="77777777" w:rsidR="00A03BFF" w:rsidRPr="003B7942" w:rsidRDefault="00A03BFF" w:rsidP="00645B16">
      <w:pPr>
        <w:pStyle w:val="Prrafodelista"/>
        <w:numPr>
          <w:ilvl w:val="0"/>
          <w:numId w:val="32"/>
        </w:numPr>
        <w:spacing w:after="0" w:line="360" w:lineRule="auto"/>
        <w:ind w:left="426" w:hanging="426"/>
        <w:jc w:val="both"/>
        <w:rPr>
          <w:rFonts w:ascii="Arial" w:hAnsi="Arial" w:cs="Arial"/>
        </w:rPr>
      </w:pPr>
      <w:r w:rsidRPr="00030E3E">
        <w:rPr>
          <w:rFonts w:ascii="Arial" w:hAnsi="Arial" w:cs="Arial"/>
          <w:b/>
          <w:bCs/>
          <w:lang w:val="es-SV"/>
        </w:rPr>
        <w:t>Aprobar la continuidad de los subsidios por incapacidad permanente</w:t>
      </w:r>
      <w:r w:rsidRPr="00030E3E">
        <w:rPr>
          <w:rFonts w:ascii="Arial" w:hAnsi="Arial" w:cs="Arial"/>
          <w:bCs/>
          <w:lang w:val="es-SV"/>
        </w:rPr>
        <w:t xml:space="preserve">, considerando la recomendación emitida por la </w:t>
      </w:r>
      <w:r w:rsidRPr="00030E3E">
        <w:rPr>
          <w:rFonts w:ascii="Arial" w:hAnsi="Arial" w:cs="Arial"/>
          <w:bCs/>
        </w:rPr>
        <w:t>Co</w:t>
      </w:r>
      <w:r w:rsidRPr="00030E3E">
        <w:rPr>
          <w:rFonts w:ascii="Arial" w:hAnsi="Arial" w:cs="Arial"/>
        </w:rPr>
        <w:t>misión Técnica de Análisis de Reembolsos y Reintegros, Subsidios y Pensiones</w:t>
      </w:r>
      <w:r w:rsidRPr="00030E3E">
        <w:rPr>
          <w:rFonts w:ascii="Arial" w:hAnsi="Arial" w:cs="Arial"/>
          <w:bCs/>
          <w:lang w:val="es-SV"/>
        </w:rPr>
        <w:t xml:space="preserve">, que verificó la persistencia de las condiciones que dieron origen a la incapacidad de las personas solicitantes, </w:t>
      </w:r>
      <w:r w:rsidRPr="00030E3E">
        <w:rPr>
          <w:rFonts w:ascii="Arial" w:hAnsi="Arial" w:cs="Arial"/>
          <w:lang w:val="es-SV"/>
        </w:rPr>
        <w:t>según el detalle siguiente</w:t>
      </w:r>
      <w:r w:rsidRPr="003B7942">
        <w:rPr>
          <w:rFonts w:ascii="Arial" w:hAnsi="Arial" w:cs="Arial"/>
          <w:lang w:val="es-SV"/>
        </w:rPr>
        <w:t xml:space="preserve">: </w:t>
      </w:r>
    </w:p>
    <w:p w14:paraId="2B16CF8D" w14:textId="77777777" w:rsidR="00A03BFF" w:rsidRPr="003B7942" w:rsidRDefault="00A03BFF" w:rsidP="00A03BFF">
      <w:pPr>
        <w:pStyle w:val="Prrafodelista"/>
        <w:spacing w:after="0" w:line="240" w:lineRule="auto"/>
        <w:ind w:left="425"/>
        <w:jc w:val="both"/>
        <w:rPr>
          <w:rFonts w:ascii="Arial" w:hAnsi="Arial" w:cs="Arial"/>
          <w:bCs/>
          <w:sz w:val="21"/>
          <w:szCs w:val="21"/>
          <w:lang w:val="es-SV"/>
        </w:rPr>
      </w:pPr>
    </w:p>
    <w:p w14:paraId="252523CC" w14:textId="77777777" w:rsidR="00A03BFF" w:rsidRDefault="00A03BFF" w:rsidP="008046A2">
      <w:pPr>
        <w:pStyle w:val="Prrafodelista"/>
        <w:spacing w:after="0" w:line="360" w:lineRule="auto"/>
        <w:ind w:left="425"/>
        <w:contextualSpacing w:val="0"/>
        <w:jc w:val="both"/>
        <w:rPr>
          <w:rFonts w:ascii="Arial" w:hAnsi="Arial" w:cs="Arial"/>
          <w:b/>
          <w:bCs/>
          <w:lang w:val="es-SV"/>
        </w:rPr>
      </w:pPr>
    </w:p>
    <w:p w14:paraId="1CDB1F34" w14:textId="77777777" w:rsidR="00A03BFF" w:rsidRDefault="00A03BFF" w:rsidP="00A03BFF">
      <w:pPr>
        <w:pStyle w:val="Prrafodelista"/>
        <w:spacing w:after="0" w:line="240" w:lineRule="auto"/>
        <w:ind w:left="425"/>
        <w:contextualSpacing w:val="0"/>
        <w:jc w:val="both"/>
        <w:rPr>
          <w:rFonts w:ascii="Arial" w:hAnsi="Arial" w:cs="Arial"/>
          <w:b/>
          <w:bCs/>
          <w:lang w:val="es-SV"/>
        </w:rPr>
      </w:pPr>
      <w:r w:rsidRPr="003B7942">
        <w:rPr>
          <w:rFonts w:ascii="Arial" w:hAnsi="Arial" w:cs="Arial"/>
          <w:b/>
          <w:bCs/>
          <w:lang w:val="es-SV"/>
        </w:rPr>
        <w:t>SP-008/2020:</w:t>
      </w:r>
    </w:p>
    <w:p w14:paraId="1D48DC6B" w14:textId="77777777" w:rsidR="00A03BFF" w:rsidRPr="003B7942" w:rsidRDefault="00A03BFF" w:rsidP="00A03BFF">
      <w:pPr>
        <w:pStyle w:val="Prrafodelista"/>
        <w:spacing w:after="0" w:line="240" w:lineRule="auto"/>
        <w:ind w:left="425"/>
        <w:contextualSpacing w:val="0"/>
        <w:jc w:val="both"/>
        <w:rPr>
          <w:rFonts w:ascii="Arial" w:hAnsi="Arial" w:cs="Arial"/>
          <w:b/>
          <w:bCs/>
          <w:lang w:val="es-SV"/>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559"/>
        <w:gridCol w:w="2126"/>
        <w:gridCol w:w="1134"/>
        <w:gridCol w:w="1418"/>
      </w:tblGrid>
      <w:tr w:rsidR="00A03BFF" w:rsidRPr="00A03BFF" w14:paraId="13234230" w14:textId="77777777" w:rsidTr="00C53402">
        <w:trPr>
          <w:trHeight w:val="347"/>
        </w:trPr>
        <w:tc>
          <w:tcPr>
            <w:tcW w:w="2977" w:type="dxa"/>
            <w:vMerge w:val="restart"/>
            <w:shd w:val="clear" w:color="auto" w:fill="C2D69B" w:themeFill="accent3" w:themeFillTint="99"/>
            <w:vAlign w:val="center"/>
            <w:hideMark/>
          </w:tcPr>
          <w:p w14:paraId="0F3CB623" w14:textId="77777777" w:rsidR="00A03BFF" w:rsidRPr="00A03BFF" w:rsidRDefault="00A03BFF" w:rsidP="00C53402">
            <w:pPr>
              <w:jc w:val="center"/>
              <w:rPr>
                <w:rFonts w:asciiTheme="minorHAnsi" w:hAnsiTheme="minorHAnsi" w:cs="Arial"/>
                <w:b/>
                <w:sz w:val="16"/>
                <w:szCs w:val="16"/>
              </w:rPr>
            </w:pPr>
            <w:r w:rsidRPr="00A03BFF">
              <w:rPr>
                <w:rFonts w:asciiTheme="minorHAnsi" w:hAnsiTheme="minorHAnsi" w:cs="Arial"/>
                <w:b/>
                <w:sz w:val="16"/>
                <w:szCs w:val="16"/>
              </w:rPr>
              <w:t>NOMBRE</w:t>
            </w:r>
          </w:p>
        </w:tc>
        <w:tc>
          <w:tcPr>
            <w:tcW w:w="1559" w:type="dxa"/>
            <w:vMerge w:val="restart"/>
            <w:shd w:val="clear" w:color="auto" w:fill="C2D69B" w:themeFill="accent3" w:themeFillTint="99"/>
            <w:vAlign w:val="center"/>
            <w:hideMark/>
          </w:tcPr>
          <w:p w14:paraId="27241836" w14:textId="77777777" w:rsidR="00A03BFF" w:rsidRPr="00A03BFF" w:rsidRDefault="00A03BFF" w:rsidP="00C53402">
            <w:pPr>
              <w:jc w:val="center"/>
              <w:rPr>
                <w:rFonts w:asciiTheme="minorHAnsi" w:hAnsiTheme="minorHAnsi" w:cs="Arial"/>
                <w:b/>
                <w:sz w:val="16"/>
                <w:szCs w:val="16"/>
              </w:rPr>
            </w:pPr>
            <w:r w:rsidRPr="00A03BFF">
              <w:rPr>
                <w:rFonts w:asciiTheme="minorHAnsi" w:hAnsiTheme="minorHAnsi" w:cs="Arial"/>
                <w:b/>
                <w:sz w:val="16"/>
                <w:szCs w:val="16"/>
              </w:rPr>
              <w:t>FECHA DE SOLICITUD</w:t>
            </w:r>
          </w:p>
        </w:tc>
        <w:tc>
          <w:tcPr>
            <w:tcW w:w="2126" w:type="dxa"/>
            <w:vMerge w:val="restart"/>
            <w:shd w:val="clear" w:color="auto" w:fill="C2D69B" w:themeFill="accent3" w:themeFillTint="99"/>
            <w:vAlign w:val="center"/>
            <w:hideMark/>
          </w:tcPr>
          <w:p w14:paraId="2EC18BA3" w14:textId="77777777" w:rsidR="00A03BFF" w:rsidRPr="00A03BFF" w:rsidRDefault="00A03BFF" w:rsidP="00C53402">
            <w:pPr>
              <w:jc w:val="center"/>
              <w:rPr>
                <w:rFonts w:asciiTheme="minorHAnsi" w:hAnsiTheme="minorHAnsi" w:cs="Arial"/>
                <w:b/>
                <w:sz w:val="16"/>
                <w:szCs w:val="16"/>
              </w:rPr>
            </w:pPr>
            <w:r w:rsidRPr="00A03BFF">
              <w:rPr>
                <w:rFonts w:asciiTheme="minorHAnsi" w:hAnsiTheme="minorHAnsi" w:cs="Arial"/>
                <w:b/>
                <w:sz w:val="16"/>
                <w:szCs w:val="16"/>
              </w:rPr>
              <w:t>DIAGNÓSTICO</w:t>
            </w:r>
          </w:p>
        </w:tc>
        <w:tc>
          <w:tcPr>
            <w:tcW w:w="1134" w:type="dxa"/>
            <w:vMerge w:val="restart"/>
            <w:shd w:val="clear" w:color="auto" w:fill="C2D69B" w:themeFill="accent3" w:themeFillTint="99"/>
            <w:vAlign w:val="center"/>
            <w:hideMark/>
          </w:tcPr>
          <w:p w14:paraId="5216B2A6" w14:textId="77777777" w:rsidR="00A03BFF" w:rsidRPr="00A03BFF" w:rsidRDefault="00A03BFF" w:rsidP="00C53402">
            <w:pPr>
              <w:jc w:val="center"/>
              <w:rPr>
                <w:rFonts w:asciiTheme="minorHAnsi" w:hAnsiTheme="minorHAnsi" w:cs="Arial"/>
                <w:b/>
                <w:sz w:val="16"/>
                <w:szCs w:val="16"/>
                <w:lang w:val="en-US"/>
              </w:rPr>
            </w:pPr>
            <w:r w:rsidRPr="00A03BFF">
              <w:rPr>
                <w:rFonts w:asciiTheme="minorHAnsi" w:hAnsiTheme="minorHAnsi" w:cs="Arial"/>
                <w:b/>
                <w:sz w:val="16"/>
                <w:szCs w:val="16"/>
              </w:rPr>
              <w:t>SUBSIDIO MENSUAL</w:t>
            </w:r>
          </w:p>
        </w:tc>
        <w:tc>
          <w:tcPr>
            <w:tcW w:w="1418" w:type="dxa"/>
            <w:vMerge w:val="restart"/>
            <w:shd w:val="clear" w:color="auto" w:fill="C2D69B" w:themeFill="accent3" w:themeFillTint="99"/>
            <w:vAlign w:val="center"/>
            <w:hideMark/>
          </w:tcPr>
          <w:p w14:paraId="4BD05A41" w14:textId="77777777" w:rsidR="00A03BFF" w:rsidRPr="00A03BFF" w:rsidRDefault="00A03BFF" w:rsidP="00C53402">
            <w:pPr>
              <w:jc w:val="center"/>
              <w:rPr>
                <w:rFonts w:asciiTheme="minorHAnsi" w:hAnsiTheme="minorHAnsi" w:cs="Arial"/>
                <w:b/>
                <w:sz w:val="16"/>
                <w:szCs w:val="16"/>
              </w:rPr>
            </w:pPr>
            <w:r w:rsidRPr="00A03BFF">
              <w:rPr>
                <w:rFonts w:asciiTheme="minorHAnsi" w:hAnsiTheme="minorHAnsi" w:cs="Arial"/>
                <w:b/>
                <w:sz w:val="16"/>
                <w:szCs w:val="16"/>
              </w:rPr>
              <w:t>SUBSIDIO ANUAL</w:t>
            </w:r>
          </w:p>
        </w:tc>
      </w:tr>
      <w:tr w:rsidR="00A03BFF" w:rsidRPr="00A03BFF" w14:paraId="2C5ABC99" w14:textId="77777777" w:rsidTr="00C53402">
        <w:trPr>
          <w:trHeight w:val="517"/>
        </w:trPr>
        <w:tc>
          <w:tcPr>
            <w:tcW w:w="2977" w:type="dxa"/>
            <w:vMerge/>
            <w:shd w:val="clear" w:color="auto" w:fill="C2D69B" w:themeFill="accent3" w:themeFillTint="99"/>
            <w:vAlign w:val="center"/>
            <w:hideMark/>
          </w:tcPr>
          <w:p w14:paraId="4AAEE55B" w14:textId="77777777" w:rsidR="00A03BFF" w:rsidRPr="00A03BFF" w:rsidRDefault="00A03BFF" w:rsidP="00C53402">
            <w:pPr>
              <w:jc w:val="center"/>
              <w:rPr>
                <w:rFonts w:asciiTheme="minorHAnsi" w:hAnsiTheme="minorHAnsi" w:cs="Arial"/>
                <w:sz w:val="16"/>
                <w:szCs w:val="16"/>
              </w:rPr>
            </w:pPr>
          </w:p>
        </w:tc>
        <w:tc>
          <w:tcPr>
            <w:tcW w:w="1559" w:type="dxa"/>
            <w:vMerge/>
            <w:shd w:val="clear" w:color="auto" w:fill="C2D69B" w:themeFill="accent3" w:themeFillTint="99"/>
            <w:vAlign w:val="center"/>
            <w:hideMark/>
          </w:tcPr>
          <w:p w14:paraId="32A1BD8F" w14:textId="77777777" w:rsidR="00A03BFF" w:rsidRPr="00A03BFF" w:rsidRDefault="00A03BFF" w:rsidP="00C53402">
            <w:pPr>
              <w:jc w:val="center"/>
              <w:rPr>
                <w:rFonts w:asciiTheme="minorHAnsi" w:hAnsiTheme="minorHAnsi" w:cs="Arial"/>
                <w:sz w:val="16"/>
                <w:szCs w:val="16"/>
              </w:rPr>
            </w:pPr>
          </w:p>
        </w:tc>
        <w:tc>
          <w:tcPr>
            <w:tcW w:w="2126" w:type="dxa"/>
            <w:vMerge/>
            <w:shd w:val="clear" w:color="auto" w:fill="C2D69B" w:themeFill="accent3" w:themeFillTint="99"/>
            <w:vAlign w:val="center"/>
            <w:hideMark/>
          </w:tcPr>
          <w:p w14:paraId="01F1E734" w14:textId="77777777" w:rsidR="00A03BFF" w:rsidRPr="00A03BFF" w:rsidRDefault="00A03BFF" w:rsidP="00C53402">
            <w:pPr>
              <w:jc w:val="center"/>
              <w:rPr>
                <w:rFonts w:asciiTheme="minorHAnsi" w:hAnsiTheme="minorHAnsi" w:cs="Arial"/>
                <w:sz w:val="16"/>
                <w:szCs w:val="16"/>
              </w:rPr>
            </w:pPr>
          </w:p>
        </w:tc>
        <w:tc>
          <w:tcPr>
            <w:tcW w:w="1134" w:type="dxa"/>
            <w:vMerge/>
            <w:shd w:val="clear" w:color="auto" w:fill="C2D69B" w:themeFill="accent3" w:themeFillTint="99"/>
            <w:vAlign w:val="center"/>
            <w:hideMark/>
          </w:tcPr>
          <w:p w14:paraId="383F579C" w14:textId="77777777" w:rsidR="00A03BFF" w:rsidRPr="00A03BFF" w:rsidRDefault="00A03BFF" w:rsidP="00C53402">
            <w:pPr>
              <w:jc w:val="center"/>
              <w:rPr>
                <w:rFonts w:asciiTheme="minorHAnsi" w:hAnsiTheme="minorHAnsi" w:cs="Arial"/>
                <w:sz w:val="16"/>
                <w:szCs w:val="16"/>
              </w:rPr>
            </w:pPr>
          </w:p>
        </w:tc>
        <w:tc>
          <w:tcPr>
            <w:tcW w:w="1418" w:type="dxa"/>
            <w:vMerge/>
            <w:shd w:val="clear" w:color="auto" w:fill="C2D69B" w:themeFill="accent3" w:themeFillTint="99"/>
            <w:vAlign w:val="center"/>
            <w:hideMark/>
          </w:tcPr>
          <w:p w14:paraId="7110CB78" w14:textId="77777777" w:rsidR="00A03BFF" w:rsidRPr="00A03BFF" w:rsidRDefault="00A03BFF" w:rsidP="00C53402">
            <w:pPr>
              <w:jc w:val="center"/>
              <w:rPr>
                <w:rFonts w:asciiTheme="minorHAnsi" w:hAnsiTheme="minorHAnsi" w:cs="Arial"/>
                <w:sz w:val="16"/>
                <w:szCs w:val="16"/>
              </w:rPr>
            </w:pPr>
          </w:p>
        </w:tc>
      </w:tr>
      <w:tr w:rsidR="00A03BFF" w:rsidRPr="00A03BFF" w14:paraId="26C94CC8" w14:textId="77777777" w:rsidTr="00C53402">
        <w:trPr>
          <w:trHeight w:val="307"/>
        </w:trPr>
        <w:tc>
          <w:tcPr>
            <w:tcW w:w="2977" w:type="dxa"/>
            <w:shd w:val="clear" w:color="auto" w:fill="auto"/>
            <w:vAlign w:val="center"/>
            <w:hideMark/>
          </w:tcPr>
          <w:p w14:paraId="3001F2C1" w14:textId="3AB86D86" w:rsidR="00A03BFF" w:rsidRPr="00A03BFF" w:rsidRDefault="005700F3" w:rsidP="00C53402">
            <w:pPr>
              <w:jc w:val="center"/>
              <w:rPr>
                <w:rFonts w:asciiTheme="minorHAnsi" w:hAnsiTheme="minorHAnsi" w:cs="Arial"/>
                <w:sz w:val="16"/>
                <w:szCs w:val="16"/>
              </w:rPr>
            </w:pPr>
            <w:r>
              <w:rPr>
                <w:rFonts w:ascii="Calibri" w:hAnsi="Calibri" w:cs="Calibri"/>
                <w:sz w:val="18"/>
                <w:szCs w:val="18"/>
              </w:rPr>
              <w:t>#####</w:t>
            </w:r>
          </w:p>
        </w:tc>
        <w:tc>
          <w:tcPr>
            <w:tcW w:w="1559" w:type="dxa"/>
            <w:shd w:val="clear" w:color="auto" w:fill="auto"/>
            <w:vAlign w:val="center"/>
            <w:hideMark/>
          </w:tcPr>
          <w:p w14:paraId="55CAA04B" w14:textId="77777777" w:rsidR="00A03BFF" w:rsidRPr="00A03BFF" w:rsidRDefault="00A03BFF" w:rsidP="00C53402">
            <w:pPr>
              <w:jc w:val="center"/>
              <w:rPr>
                <w:rFonts w:asciiTheme="minorHAnsi" w:hAnsiTheme="minorHAnsi" w:cs="Arial"/>
                <w:sz w:val="16"/>
                <w:szCs w:val="16"/>
                <w:lang w:val="es-SV"/>
              </w:rPr>
            </w:pPr>
            <w:r w:rsidRPr="00A03BFF">
              <w:rPr>
                <w:rFonts w:asciiTheme="minorHAnsi" w:hAnsiTheme="minorHAnsi" w:cs="Arial"/>
                <w:sz w:val="16"/>
                <w:szCs w:val="16"/>
                <w:lang w:val="es-SV"/>
              </w:rPr>
              <w:t>16/12/2019</w:t>
            </w:r>
          </w:p>
        </w:tc>
        <w:tc>
          <w:tcPr>
            <w:tcW w:w="2126" w:type="dxa"/>
            <w:shd w:val="clear" w:color="auto" w:fill="auto"/>
            <w:vAlign w:val="center"/>
            <w:hideMark/>
          </w:tcPr>
          <w:p w14:paraId="59743057" w14:textId="6F898CCC" w:rsidR="00A03BFF" w:rsidRPr="00A03BFF" w:rsidRDefault="005700F3" w:rsidP="00C53402">
            <w:pPr>
              <w:jc w:val="center"/>
              <w:rPr>
                <w:rFonts w:asciiTheme="minorHAnsi" w:hAnsiTheme="minorHAnsi" w:cs="Arial"/>
                <w:sz w:val="16"/>
                <w:szCs w:val="16"/>
              </w:rPr>
            </w:pPr>
            <w:r>
              <w:rPr>
                <w:rFonts w:ascii="Calibri" w:hAnsi="Calibri" w:cs="Calibri"/>
                <w:sz w:val="18"/>
                <w:szCs w:val="18"/>
              </w:rPr>
              <w:t>#####</w:t>
            </w:r>
          </w:p>
        </w:tc>
        <w:tc>
          <w:tcPr>
            <w:tcW w:w="1134" w:type="dxa"/>
            <w:shd w:val="clear" w:color="auto" w:fill="auto"/>
            <w:vAlign w:val="center"/>
            <w:hideMark/>
          </w:tcPr>
          <w:p w14:paraId="596F644D" w14:textId="77777777" w:rsidR="00A03BFF" w:rsidRPr="00A03BFF" w:rsidRDefault="00A03BFF" w:rsidP="00C53402">
            <w:pPr>
              <w:jc w:val="center"/>
              <w:rPr>
                <w:rFonts w:asciiTheme="minorHAnsi" w:hAnsiTheme="minorHAnsi" w:cs="Arial"/>
                <w:sz w:val="16"/>
                <w:szCs w:val="16"/>
                <w:lang w:val="es-SV"/>
              </w:rPr>
            </w:pPr>
            <w:r w:rsidRPr="00A03BFF">
              <w:rPr>
                <w:rFonts w:asciiTheme="minorHAnsi" w:hAnsiTheme="minorHAnsi" w:cs="Arial"/>
                <w:sz w:val="16"/>
                <w:szCs w:val="16"/>
                <w:lang w:val="es-SV"/>
              </w:rPr>
              <w:t>$ 304.17</w:t>
            </w:r>
          </w:p>
        </w:tc>
        <w:tc>
          <w:tcPr>
            <w:tcW w:w="1418" w:type="dxa"/>
            <w:shd w:val="clear" w:color="auto" w:fill="auto"/>
            <w:vAlign w:val="center"/>
            <w:hideMark/>
          </w:tcPr>
          <w:p w14:paraId="2167D0FD" w14:textId="77777777" w:rsidR="00A03BFF" w:rsidRPr="00A03BFF" w:rsidRDefault="00A03BFF" w:rsidP="00C53402">
            <w:pPr>
              <w:jc w:val="center"/>
              <w:rPr>
                <w:rFonts w:asciiTheme="minorHAnsi" w:hAnsiTheme="minorHAnsi" w:cs="Arial"/>
                <w:sz w:val="16"/>
                <w:szCs w:val="16"/>
                <w:lang w:val="es-SV"/>
              </w:rPr>
            </w:pPr>
            <w:r w:rsidRPr="00A03BFF">
              <w:rPr>
                <w:rFonts w:asciiTheme="minorHAnsi" w:hAnsiTheme="minorHAnsi" w:cs="Arial"/>
                <w:sz w:val="16"/>
                <w:szCs w:val="16"/>
                <w:lang w:val="es-SV"/>
              </w:rPr>
              <w:t>$  3,650.04</w:t>
            </w:r>
          </w:p>
        </w:tc>
      </w:tr>
    </w:tbl>
    <w:p w14:paraId="13936A74" w14:textId="77777777" w:rsidR="00A03BFF" w:rsidRPr="00A03BFF" w:rsidRDefault="00A03BFF" w:rsidP="00A03BFF">
      <w:pPr>
        <w:spacing w:after="200" w:line="360" w:lineRule="auto"/>
        <w:rPr>
          <w:rFonts w:ascii="Arial" w:hAnsi="Arial" w:cs="Arial"/>
          <w:bCs/>
          <w:lang w:val="es-SV"/>
        </w:rPr>
      </w:pPr>
    </w:p>
    <w:p w14:paraId="196796CB" w14:textId="77777777" w:rsidR="00A03BFF" w:rsidRDefault="00A03BFF" w:rsidP="00A03BFF">
      <w:pPr>
        <w:pStyle w:val="Prrafodelista"/>
        <w:spacing w:after="0" w:line="240" w:lineRule="auto"/>
        <w:ind w:left="425"/>
        <w:rPr>
          <w:rFonts w:ascii="Arial" w:hAnsi="Arial" w:cs="Arial"/>
          <w:b/>
          <w:bCs/>
          <w:lang w:val="es-SV"/>
        </w:rPr>
      </w:pPr>
      <w:r w:rsidRPr="00E97484">
        <w:rPr>
          <w:rFonts w:ascii="Arial" w:hAnsi="Arial" w:cs="Arial"/>
          <w:b/>
          <w:bCs/>
          <w:lang w:val="es-SV"/>
        </w:rPr>
        <w:t>SP-009/2020:</w:t>
      </w:r>
    </w:p>
    <w:p w14:paraId="3610BB7E" w14:textId="77777777" w:rsidR="00A03BFF" w:rsidRPr="00E97484" w:rsidRDefault="00A03BFF" w:rsidP="00A03BFF">
      <w:pPr>
        <w:pStyle w:val="Prrafodelista"/>
        <w:spacing w:after="0" w:line="240" w:lineRule="auto"/>
        <w:ind w:left="425"/>
        <w:rPr>
          <w:rFonts w:ascii="Arial" w:hAnsi="Arial" w:cs="Arial"/>
          <w:b/>
          <w:bCs/>
          <w:lang w:val="es-SV"/>
        </w:rPr>
      </w:pPr>
    </w:p>
    <w:tbl>
      <w:tblPr>
        <w:tblW w:w="4965" w:type="pct"/>
        <w:tblInd w:w="137" w:type="dxa"/>
        <w:tblLayout w:type="fixed"/>
        <w:tblCellMar>
          <w:left w:w="70" w:type="dxa"/>
          <w:right w:w="70" w:type="dxa"/>
        </w:tblCellMar>
        <w:tblLook w:val="04A0" w:firstRow="1" w:lastRow="0" w:firstColumn="1" w:lastColumn="0" w:noHBand="0" w:noVBand="1"/>
      </w:tblPr>
      <w:tblGrid>
        <w:gridCol w:w="3002"/>
        <w:gridCol w:w="1392"/>
        <w:gridCol w:w="2231"/>
        <w:gridCol w:w="1116"/>
        <w:gridCol w:w="1394"/>
      </w:tblGrid>
      <w:tr w:rsidR="00A03BFF" w:rsidRPr="00AD4C86" w14:paraId="4A8CF136" w14:textId="77777777" w:rsidTr="00A03BFF">
        <w:trPr>
          <w:trHeight w:val="446"/>
        </w:trPr>
        <w:tc>
          <w:tcPr>
            <w:tcW w:w="1643" w:type="pct"/>
            <w:tcBorders>
              <w:top w:val="single" w:sz="8" w:space="0" w:color="auto"/>
              <w:left w:val="single" w:sz="4" w:space="0" w:color="auto"/>
              <w:bottom w:val="single" w:sz="8" w:space="0" w:color="auto"/>
              <w:right w:val="single" w:sz="4" w:space="0" w:color="auto"/>
            </w:tcBorders>
            <w:shd w:val="clear" w:color="auto" w:fill="C2D69B" w:themeFill="accent3" w:themeFillTint="99"/>
            <w:vAlign w:val="center"/>
            <w:hideMark/>
          </w:tcPr>
          <w:p w14:paraId="3AF5B122" w14:textId="77777777" w:rsidR="00A03BFF" w:rsidRPr="00AD4C86" w:rsidRDefault="00A03BFF" w:rsidP="00C53402">
            <w:pPr>
              <w:jc w:val="center"/>
              <w:rPr>
                <w:rFonts w:asciiTheme="minorHAnsi" w:hAnsiTheme="minorHAnsi" w:cs="Arial"/>
                <w:b/>
                <w:bCs/>
                <w:sz w:val="16"/>
                <w:szCs w:val="16"/>
                <w:lang w:val="es-SV"/>
              </w:rPr>
            </w:pPr>
            <w:r w:rsidRPr="00AD4C86">
              <w:rPr>
                <w:rFonts w:asciiTheme="minorHAnsi" w:hAnsiTheme="minorHAnsi" w:cs="Arial"/>
                <w:b/>
                <w:bCs/>
                <w:sz w:val="16"/>
                <w:szCs w:val="16"/>
                <w:lang w:val="es-SV"/>
              </w:rPr>
              <w:t>NOMBRE</w:t>
            </w:r>
          </w:p>
        </w:tc>
        <w:tc>
          <w:tcPr>
            <w:tcW w:w="762" w:type="pct"/>
            <w:tcBorders>
              <w:top w:val="single" w:sz="8" w:space="0" w:color="auto"/>
              <w:left w:val="nil"/>
              <w:bottom w:val="single" w:sz="8" w:space="0" w:color="auto"/>
              <w:right w:val="single" w:sz="4" w:space="0" w:color="auto"/>
            </w:tcBorders>
            <w:shd w:val="clear" w:color="auto" w:fill="C2D69B" w:themeFill="accent3" w:themeFillTint="99"/>
            <w:vAlign w:val="center"/>
            <w:hideMark/>
          </w:tcPr>
          <w:p w14:paraId="7E992F74" w14:textId="77777777" w:rsidR="00A03BFF" w:rsidRPr="00AD4C86" w:rsidRDefault="00A03BFF" w:rsidP="00C53402">
            <w:pPr>
              <w:jc w:val="center"/>
              <w:rPr>
                <w:rFonts w:asciiTheme="minorHAnsi" w:hAnsiTheme="minorHAnsi" w:cs="Arial"/>
                <w:b/>
                <w:bCs/>
                <w:sz w:val="16"/>
                <w:szCs w:val="16"/>
                <w:lang w:val="es-SV"/>
              </w:rPr>
            </w:pPr>
            <w:r w:rsidRPr="00AD4C86">
              <w:rPr>
                <w:rFonts w:asciiTheme="minorHAnsi" w:hAnsiTheme="minorHAnsi" w:cs="Arial"/>
                <w:b/>
                <w:bCs/>
                <w:sz w:val="16"/>
                <w:szCs w:val="16"/>
                <w:lang w:val="es-SV"/>
              </w:rPr>
              <w:t>FECHA SOLICITUD</w:t>
            </w:r>
          </w:p>
        </w:tc>
        <w:tc>
          <w:tcPr>
            <w:tcW w:w="1221" w:type="pct"/>
            <w:tcBorders>
              <w:top w:val="single" w:sz="8" w:space="0" w:color="auto"/>
              <w:left w:val="nil"/>
              <w:bottom w:val="single" w:sz="8" w:space="0" w:color="auto"/>
              <w:right w:val="single" w:sz="4" w:space="0" w:color="auto"/>
            </w:tcBorders>
            <w:shd w:val="clear" w:color="auto" w:fill="C2D69B" w:themeFill="accent3" w:themeFillTint="99"/>
            <w:vAlign w:val="center"/>
            <w:hideMark/>
          </w:tcPr>
          <w:p w14:paraId="55BE67A1" w14:textId="77777777" w:rsidR="00A03BFF" w:rsidRPr="00AD4C86" w:rsidRDefault="00A03BFF" w:rsidP="00C53402">
            <w:pPr>
              <w:jc w:val="center"/>
              <w:rPr>
                <w:rFonts w:asciiTheme="minorHAnsi" w:hAnsiTheme="minorHAnsi" w:cs="Arial"/>
                <w:b/>
                <w:bCs/>
                <w:sz w:val="16"/>
                <w:szCs w:val="16"/>
                <w:lang w:val="es-SV"/>
              </w:rPr>
            </w:pPr>
            <w:r w:rsidRPr="00AD4C86">
              <w:rPr>
                <w:rFonts w:asciiTheme="minorHAnsi" w:hAnsiTheme="minorHAnsi" w:cs="Arial"/>
                <w:b/>
                <w:bCs/>
                <w:sz w:val="16"/>
                <w:szCs w:val="16"/>
                <w:lang w:val="es-SV"/>
              </w:rPr>
              <w:t>DIAGNOSTICO</w:t>
            </w:r>
          </w:p>
        </w:tc>
        <w:tc>
          <w:tcPr>
            <w:tcW w:w="611" w:type="pct"/>
            <w:tcBorders>
              <w:top w:val="single" w:sz="8" w:space="0" w:color="auto"/>
              <w:left w:val="nil"/>
              <w:bottom w:val="single" w:sz="8" w:space="0" w:color="auto"/>
              <w:right w:val="single" w:sz="4" w:space="0" w:color="auto"/>
            </w:tcBorders>
            <w:shd w:val="clear" w:color="auto" w:fill="C2D69B" w:themeFill="accent3" w:themeFillTint="99"/>
            <w:vAlign w:val="center"/>
            <w:hideMark/>
          </w:tcPr>
          <w:p w14:paraId="049A7A50" w14:textId="77777777" w:rsidR="00A03BFF" w:rsidRPr="00AD4C86" w:rsidRDefault="00A03BFF" w:rsidP="00C53402">
            <w:pPr>
              <w:jc w:val="center"/>
              <w:rPr>
                <w:rFonts w:asciiTheme="minorHAnsi" w:hAnsiTheme="minorHAnsi" w:cs="Arial"/>
                <w:b/>
                <w:bCs/>
                <w:sz w:val="16"/>
                <w:szCs w:val="16"/>
                <w:lang w:val="es-SV"/>
              </w:rPr>
            </w:pPr>
            <w:r w:rsidRPr="00AD4C86">
              <w:rPr>
                <w:rFonts w:asciiTheme="minorHAnsi" w:hAnsiTheme="minorHAnsi" w:cs="Arial"/>
                <w:b/>
                <w:bCs/>
                <w:sz w:val="16"/>
                <w:szCs w:val="16"/>
                <w:lang w:val="es-SV"/>
              </w:rPr>
              <w:t>SUBSIDIO MENSUAL</w:t>
            </w:r>
          </w:p>
        </w:tc>
        <w:tc>
          <w:tcPr>
            <w:tcW w:w="763" w:type="pct"/>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3552F4FA" w14:textId="77777777" w:rsidR="00A03BFF" w:rsidRPr="00AD4C86" w:rsidRDefault="00A03BFF" w:rsidP="00C53402">
            <w:pPr>
              <w:jc w:val="center"/>
              <w:rPr>
                <w:rFonts w:asciiTheme="minorHAnsi" w:hAnsiTheme="minorHAnsi" w:cs="Arial"/>
                <w:b/>
                <w:bCs/>
                <w:sz w:val="16"/>
                <w:szCs w:val="16"/>
                <w:lang w:val="es-SV"/>
              </w:rPr>
            </w:pPr>
            <w:r w:rsidRPr="00AD4C86">
              <w:rPr>
                <w:rFonts w:asciiTheme="minorHAnsi" w:hAnsiTheme="minorHAnsi" w:cs="Arial"/>
                <w:b/>
                <w:bCs/>
                <w:sz w:val="16"/>
                <w:szCs w:val="16"/>
                <w:lang w:val="es-SV"/>
              </w:rPr>
              <w:t>SUBSIDIO ANUAL</w:t>
            </w:r>
          </w:p>
        </w:tc>
      </w:tr>
      <w:tr w:rsidR="00A03BFF" w:rsidRPr="00E97484" w14:paraId="00FF896E" w14:textId="77777777" w:rsidTr="00A03BFF">
        <w:trPr>
          <w:trHeight w:val="412"/>
        </w:trPr>
        <w:tc>
          <w:tcPr>
            <w:tcW w:w="1643" w:type="pct"/>
            <w:tcBorders>
              <w:top w:val="nil"/>
              <w:left w:val="single" w:sz="4" w:space="0" w:color="auto"/>
              <w:bottom w:val="single" w:sz="4" w:space="0" w:color="auto"/>
              <w:right w:val="single" w:sz="4" w:space="0" w:color="auto"/>
            </w:tcBorders>
            <w:shd w:val="clear" w:color="auto" w:fill="auto"/>
            <w:noWrap/>
            <w:vAlign w:val="center"/>
            <w:hideMark/>
          </w:tcPr>
          <w:p w14:paraId="1C0E8F05" w14:textId="02086670" w:rsidR="00A03BFF" w:rsidRPr="00E97484" w:rsidRDefault="005700F3" w:rsidP="00C53402">
            <w:pPr>
              <w:jc w:val="center"/>
              <w:rPr>
                <w:rFonts w:asciiTheme="minorHAnsi" w:hAnsiTheme="minorHAnsi" w:cs="Arial"/>
                <w:sz w:val="20"/>
                <w:szCs w:val="20"/>
              </w:rPr>
            </w:pPr>
            <w:r>
              <w:rPr>
                <w:rFonts w:ascii="Calibri" w:hAnsi="Calibri" w:cs="Calibri"/>
                <w:sz w:val="18"/>
                <w:szCs w:val="18"/>
              </w:rPr>
              <w:t>#####</w:t>
            </w:r>
          </w:p>
        </w:tc>
        <w:tc>
          <w:tcPr>
            <w:tcW w:w="762" w:type="pct"/>
            <w:tcBorders>
              <w:top w:val="nil"/>
              <w:left w:val="nil"/>
              <w:bottom w:val="single" w:sz="4" w:space="0" w:color="auto"/>
              <w:right w:val="single" w:sz="4" w:space="0" w:color="auto"/>
            </w:tcBorders>
            <w:shd w:val="clear" w:color="auto" w:fill="auto"/>
            <w:noWrap/>
            <w:vAlign w:val="center"/>
            <w:hideMark/>
          </w:tcPr>
          <w:p w14:paraId="75916397" w14:textId="77777777" w:rsidR="00A03BFF" w:rsidRPr="00E97484" w:rsidRDefault="00A03BFF" w:rsidP="00C53402">
            <w:pPr>
              <w:jc w:val="center"/>
              <w:rPr>
                <w:rFonts w:asciiTheme="minorHAnsi" w:hAnsiTheme="minorHAnsi" w:cs="Arial"/>
                <w:sz w:val="20"/>
                <w:szCs w:val="20"/>
                <w:lang w:val="es-SV"/>
              </w:rPr>
            </w:pPr>
            <w:r w:rsidRPr="00E97484">
              <w:rPr>
                <w:rFonts w:asciiTheme="minorHAnsi" w:hAnsiTheme="minorHAnsi" w:cs="Arial"/>
                <w:sz w:val="20"/>
                <w:szCs w:val="20"/>
                <w:lang w:val="es-SV"/>
              </w:rPr>
              <w:t>17/12/2019</w:t>
            </w:r>
          </w:p>
        </w:tc>
        <w:tc>
          <w:tcPr>
            <w:tcW w:w="1221" w:type="pct"/>
            <w:tcBorders>
              <w:top w:val="nil"/>
              <w:left w:val="nil"/>
              <w:bottom w:val="single" w:sz="4" w:space="0" w:color="auto"/>
              <w:right w:val="single" w:sz="4" w:space="0" w:color="auto"/>
            </w:tcBorders>
            <w:shd w:val="clear" w:color="auto" w:fill="auto"/>
            <w:vAlign w:val="center"/>
            <w:hideMark/>
          </w:tcPr>
          <w:p w14:paraId="65A6A192" w14:textId="3BA9D856" w:rsidR="00A03BFF" w:rsidRPr="00E97484" w:rsidRDefault="005700F3" w:rsidP="00C53402">
            <w:pPr>
              <w:jc w:val="center"/>
              <w:rPr>
                <w:rFonts w:asciiTheme="minorHAnsi" w:hAnsiTheme="minorHAnsi" w:cs="Arial"/>
                <w:sz w:val="20"/>
                <w:szCs w:val="20"/>
              </w:rPr>
            </w:pPr>
            <w:r>
              <w:rPr>
                <w:rFonts w:ascii="Calibri" w:hAnsi="Calibri" w:cs="Calibri"/>
                <w:sz w:val="18"/>
                <w:szCs w:val="18"/>
              </w:rPr>
              <w:t>#####</w:t>
            </w:r>
          </w:p>
        </w:tc>
        <w:tc>
          <w:tcPr>
            <w:tcW w:w="611" w:type="pct"/>
            <w:tcBorders>
              <w:top w:val="nil"/>
              <w:left w:val="nil"/>
              <w:bottom w:val="single" w:sz="4" w:space="0" w:color="auto"/>
              <w:right w:val="single" w:sz="4" w:space="0" w:color="auto"/>
            </w:tcBorders>
            <w:shd w:val="clear" w:color="auto" w:fill="auto"/>
            <w:noWrap/>
            <w:vAlign w:val="center"/>
            <w:hideMark/>
          </w:tcPr>
          <w:p w14:paraId="449158D9" w14:textId="77777777" w:rsidR="00A03BFF" w:rsidRPr="00E97484" w:rsidRDefault="00A03BFF" w:rsidP="00C53402">
            <w:pPr>
              <w:jc w:val="center"/>
              <w:rPr>
                <w:rFonts w:asciiTheme="minorHAnsi" w:hAnsiTheme="minorHAnsi" w:cs="Arial"/>
                <w:sz w:val="20"/>
                <w:szCs w:val="20"/>
                <w:lang w:val="es-SV"/>
              </w:rPr>
            </w:pPr>
            <w:r w:rsidRPr="00E97484">
              <w:rPr>
                <w:rFonts w:asciiTheme="minorHAnsi" w:hAnsiTheme="minorHAnsi" w:cs="Arial"/>
                <w:sz w:val="20"/>
                <w:szCs w:val="20"/>
                <w:lang w:val="es-SV"/>
              </w:rPr>
              <w:t>$ 304.17</w:t>
            </w:r>
          </w:p>
        </w:tc>
        <w:tc>
          <w:tcPr>
            <w:tcW w:w="763" w:type="pct"/>
            <w:tcBorders>
              <w:top w:val="nil"/>
              <w:left w:val="nil"/>
              <w:bottom w:val="single" w:sz="4" w:space="0" w:color="auto"/>
              <w:right w:val="single" w:sz="8" w:space="0" w:color="auto"/>
            </w:tcBorders>
            <w:shd w:val="clear" w:color="auto" w:fill="auto"/>
            <w:noWrap/>
            <w:vAlign w:val="center"/>
            <w:hideMark/>
          </w:tcPr>
          <w:p w14:paraId="170A4B82" w14:textId="77777777" w:rsidR="00A03BFF" w:rsidRPr="00E97484" w:rsidRDefault="00A03BFF" w:rsidP="00C53402">
            <w:pPr>
              <w:jc w:val="center"/>
              <w:rPr>
                <w:rFonts w:asciiTheme="minorHAnsi" w:hAnsiTheme="minorHAnsi" w:cs="Arial"/>
                <w:sz w:val="20"/>
                <w:szCs w:val="20"/>
                <w:lang w:val="es-SV"/>
              </w:rPr>
            </w:pPr>
            <w:r w:rsidRPr="00E97484">
              <w:rPr>
                <w:rFonts w:asciiTheme="minorHAnsi" w:hAnsiTheme="minorHAnsi" w:cs="Arial"/>
                <w:sz w:val="20"/>
                <w:szCs w:val="20"/>
                <w:lang w:val="es-SV"/>
              </w:rPr>
              <w:t>$  3,650.04</w:t>
            </w:r>
          </w:p>
        </w:tc>
      </w:tr>
    </w:tbl>
    <w:p w14:paraId="6647F436" w14:textId="77777777" w:rsidR="00A03BFF" w:rsidRPr="00A03BFF" w:rsidRDefault="00A03BFF" w:rsidP="00A03BFF">
      <w:pPr>
        <w:spacing w:after="200" w:line="360" w:lineRule="auto"/>
        <w:jc w:val="both"/>
        <w:rPr>
          <w:rFonts w:ascii="Arial" w:hAnsi="Arial" w:cs="Arial"/>
          <w:bCs/>
          <w:lang w:val="es-SV"/>
        </w:rPr>
      </w:pPr>
    </w:p>
    <w:p w14:paraId="71709EBF" w14:textId="77777777" w:rsidR="00A03BFF" w:rsidRDefault="00A03BFF" w:rsidP="00A03BFF">
      <w:pPr>
        <w:pStyle w:val="Prrafodelista"/>
        <w:spacing w:after="0" w:line="240" w:lineRule="auto"/>
        <w:ind w:left="425"/>
        <w:rPr>
          <w:rFonts w:ascii="Arial" w:hAnsi="Arial" w:cs="Arial"/>
          <w:b/>
          <w:bCs/>
          <w:lang w:val="es-SV"/>
        </w:rPr>
      </w:pPr>
      <w:r w:rsidRPr="00E97484">
        <w:rPr>
          <w:rFonts w:ascii="Arial" w:hAnsi="Arial" w:cs="Arial"/>
          <w:b/>
          <w:bCs/>
          <w:lang w:val="es-SV"/>
        </w:rPr>
        <w:t>SP-010/2020:</w:t>
      </w:r>
    </w:p>
    <w:p w14:paraId="0886F69B" w14:textId="77777777" w:rsidR="00A03BFF" w:rsidRPr="00E97484" w:rsidRDefault="00A03BFF" w:rsidP="00A03BFF">
      <w:pPr>
        <w:pStyle w:val="Prrafodelista"/>
        <w:spacing w:after="0" w:line="240" w:lineRule="auto"/>
        <w:ind w:left="425"/>
        <w:rPr>
          <w:rFonts w:ascii="Arial" w:hAnsi="Arial" w:cs="Arial"/>
          <w:b/>
          <w:bCs/>
          <w:lang w:val="es-SV"/>
        </w:rPr>
      </w:pPr>
    </w:p>
    <w:tbl>
      <w:tblPr>
        <w:tblW w:w="4981" w:type="pct"/>
        <w:tblInd w:w="137" w:type="dxa"/>
        <w:tblCellMar>
          <w:left w:w="70" w:type="dxa"/>
          <w:right w:w="70" w:type="dxa"/>
        </w:tblCellMar>
        <w:tblLook w:val="04A0" w:firstRow="1" w:lastRow="0" w:firstColumn="1" w:lastColumn="0" w:noHBand="0" w:noVBand="1"/>
      </w:tblPr>
      <w:tblGrid>
        <w:gridCol w:w="3008"/>
        <w:gridCol w:w="1763"/>
        <w:gridCol w:w="1717"/>
        <w:gridCol w:w="1254"/>
        <w:gridCol w:w="1422"/>
      </w:tblGrid>
      <w:tr w:rsidR="00A03BFF" w:rsidRPr="00E97484" w14:paraId="11306803" w14:textId="77777777" w:rsidTr="00A03BFF">
        <w:trPr>
          <w:trHeight w:val="347"/>
        </w:trPr>
        <w:tc>
          <w:tcPr>
            <w:tcW w:w="1641" w:type="pct"/>
            <w:tcBorders>
              <w:top w:val="single" w:sz="8" w:space="0" w:color="auto"/>
              <w:left w:val="single" w:sz="4" w:space="0" w:color="auto"/>
              <w:bottom w:val="single" w:sz="8" w:space="0" w:color="auto"/>
              <w:right w:val="single" w:sz="4" w:space="0" w:color="auto"/>
            </w:tcBorders>
            <w:shd w:val="clear" w:color="auto" w:fill="C2D69B" w:themeFill="accent3" w:themeFillTint="99"/>
            <w:vAlign w:val="center"/>
            <w:hideMark/>
          </w:tcPr>
          <w:p w14:paraId="3CAF5D78" w14:textId="77777777" w:rsidR="00A03BFF" w:rsidRPr="00E97484" w:rsidRDefault="00A03BFF" w:rsidP="00C53402">
            <w:pPr>
              <w:jc w:val="center"/>
              <w:rPr>
                <w:rFonts w:asciiTheme="minorHAnsi" w:hAnsiTheme="minorHAnsi" w:cs="Arial"/>
                <w:b/>
                <w:bCs/>
                <w:sz w:val="20"/>
                <w:szCs w:val="20"/>
                <w:lang w:val="es-SV"/>
              </w:rPr>
            </w:pPr>
            <w:r w:rsidRPr="00E97484">
              <w:rPr>
                <w:rFonts w:asciiTheme="minorHAnsi" w:hAnsiTheme="minorHAnsi" w:cs="Arial"/>
                <w:b/>
                <w:bCs/>
                <w:sz w:val="20"/>
                <w:szCs w:val="20"/>
                <w:lang w:val="es-SV"/>
              </w:rPr>
              <w:t>NOMBRE</w:t>
            </w:r>
          </w:p>
        </w:tc>
        <w:tc>
          <w:tcPr>
            <w:tcW w:w="962" w:type="pct"/>
            <w:tcBorders>
              <w:top w:val="single" w:sz="8" w:space="0" w:color="auto"/>
              <w:left w:val="nil"/>
              <w:bottom w:val="single" w:sz="8" w:space="0" w:color="auto"/>
              <w:right w:val="single" w:sz="4" w:space="0" w:color="auto"/>
            </w:tcBorders>
            <w:shd w:val="clear" w:color="auto" w:fill="C2D69B" w:themeFill="accent3" w:themeFillTint="99"/>
            <w:vAlign w:val="center"/>
            <w:hideMark/>
          </w:tcPr>
          <w:p w14:paraId="2EA1912C" w14:textId="77777777" w:rsidR="00A03BFF" w:rsidRPr="00E97484" w:rsidRDefault="00A03BFF" w:rsidP="00C53402">
            <w:pPr>
              <w:jc w:val="center"/>
              <w:rPr>
                <w:rFonts w:asciiTheme="minorHAnsi" w:hAnsiTheme="minorHAnsi" w:cs="Arial"/>
                <w:b/>
                <w:bCs/>
                <w:sz w:val="20"/>
                <w:szCs w:val="20"/>
                <w:lang w:val="es-SV"/>
              </w:rPr>
            </w:pPr>
            <w:r w:rsidRPr="00E97484">
              <w:rPr>
                <w:rFonts w:asciiTheme="minorHAnsi" w:hAnsiTheme="minorHAnsi" w:cs="Arial"/>
                <w:b/>
                <w:bCs/>
                <w:sz w:val="20"/>
                <w:szCs w:val="20"/>
                <w:lang w:val="es-SV"/>
              </w:rPr>
              <w:t>FECHA SOLICITUD</w:t>
            </w:r>
          </w:p>
        </w:tc>
        <w:tc>
          <w:tcPr>
            <w:tcW w:w="937" w:type="pct"/>
            <w:tcBorders>
              <w:top w:val="single" w:sz="8" w:space="0" w:color="auto"/>
              <w:left w:val="nil"/>
              <w:bottom w:val="single" w:sz="8" w:space="0" w:color="auto"/>
              <w:right w:val="single" w:sz="4" w:space="0" w:color="auto"/>
            </w:tcBorders>
            <w:shd w:val="clear" w:color="auto" w:fill="C2D69B" w:themeFill="accent3" w:themeFillTint="99"/>
            <w:vAlign w:val="center"/>
            <w:hideMark/>
          </w:tcPr>
          <w:p w14:paraId="074B10E4" w14:textId="77777777" w:rsidR="00A03BFF" w:rsidRPr="00E97484" w:rsidRDefault="00A03BFF" w:rsidP="00C53402">
            <w:pPr>
              <w:jc w:val="center"/>
              <w:rPr>
                <w:rFonts w:asciiTheme="minorHAnsi" w:hAnsiTheme="minorHAnsi" w:cs="Arial"/>
                <w:b/>
                <w:bCs/>
                <w:sz w:val="20"/>
                <w:szCs w:val="20"/>
                <w:lang w:val="es-SV"/>
              </w:rPr>
            </w:pPr>
            <w:r w:rsidRPr="00E97484">
              <w:rPr>
                <w:rFonts w:asciiTheme="minorHAnsi" w:hAnsiTheme="minorHAnsi" w:cs="Arial"/>
                <w:b/>
                <w:bCs/>
                <w:sz w:val="20"/>
                <w:szCs w:val="20"/>
                <w:lang w:val="es-SV"/>
              </w:rPr>
              <w:t>DIAGNOSTICO</w:t>
            </w:r>
          </w:p>
        </w:tc>
        <w:tc>
          <w:tcPr>
            <w:tcW w:w="684" w:type="pct"/>
            <w:tcBorders>
              <w:top w:val="single" w:sz="8" w:space="0" w:color="auto"/>
              <w:left w:val="nil"/>
              <w:bottom w:val="single" w:sz="8" w:space="0" w:color="auto"/>
              <w:right w:val="single" w:sz="4" w:space="0" w:color="auto"/>
            </w:tcBorders>
            <w:shd w:val="clear" w:color="auto" w:fill="C2D69B" w:themeFill="accent3" w:themeFillTint="99"/>
            <w:vAlign w:val="center"/>
            <w:hideMark/>
          </w:tcPr>
          <w:p w14:paraId="65D3AE60" w14:textId="77777777" w:rsidR="00A03BFF" w:rsidRPr="00E97484" w:rsidRDefault="00A03BFF" w:rsidP="00C53402">
            <w:pPr>
              <w:jc w:val="center"/>
              <w:rPr>
                <w:rFonts w:asciiTheme="minorHAnsi" w:hAnsiTheme="minorHAnsi" w:cs="Arial"/>
                <w:b/>
                <w:bCs/>
                <w:sz w:val="20"/>
                <w:szCs w:val="20"/>
                <w:lang w:val="es-SV"/>
              </w:rPr>
            </w:pPr>
            <w:r w:rsidRPr="00E97484">
              <w:rPr>
                <w:rFonts w:asciiTheme="minorHAnsi" w:hAnsiTheme="minorHAnsi" w:cs="Arial"/>
                <w:b/>
                <w:bCs/>
                <w:sz w:val="20"/>
                <w:szCs w:val="20"/>
                <w:lang w:val="es-SV"/>
              </w:rPr>
              <w:t>SUBSIDIO MENSUAL</w:t>
            </w:r>
          </w:p>
        </w:tc>
        <w:tc>
          <w:tcPr>
            <w:tcW w:w="776" w:type="pct"/>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04D597E2" w14:textId="77777777" w:rsidR="00A03BFF" w:rsidRPr="00E97484" w:rsidRDefault="00A03BFF" w:rsidP="00C53402">
            <w:pPr>
              <w:jc w:val="center"/>
              <w:rPr>
                <w:rFonts w:asciiTheme="minorHAnsi" w:hAnsiTheme="minorHAnsi" w:cs="Arial"/>
                <w:b/>
                <w:bCs/>
                <w:sz w:val="20"/>
                <w:szCs w:val="20"/>
                <w:lang w:val="es-SV"/>
              </w:rPr>
            </w:pPr>
            <w:r w:rsidRPr="00E97484">
              <w:rPr>
                <w:rFonts w:asciiTheme="minorHAnsi" w:hAnsiTheme="minorHAnsi" w:cs="Arial"/>
                <w:b/>
                <w:bCs/>
                <w:sz w:val="20"/>
                <w:szCs w:val="20"/>
                <w:lang w:val="es-SV"/>
              </w:rPr>
              <w:t>SUBSIDIO ANUAL</w:t>
            </w:r>
          </w:p>
        </w:tc>
      </w:tr>
      <w:tr w:rsidR="00A03BFF" w:rsidRPr="00E97484" w14:paraId="36B81947" w14:textId="77777777" w:rsidTr="00A03BFF">
        <w:trPr>
          <w:trHeight w:val="389"/>
        </w:trPr>
        <w:tc>
          <w:tcPr>
            <w:tcW w:w="1641" w:type="pct"/>
            <w:tcBorders>
              <w:top w:val="nil"/>
              <w:left w:val="single" w:sz="4" w:space="0" w:color="auto"/>
              <w:bottom w:val="single" w:sz="4" w:space="0" w:color="auto"/>
              <w:right w:val="single" w:sz="4" w:space="0" w:color="auto"/>
            </w:tcBorders>
            <w:shd w:val="clear" w:color="auto" w:fill="auto"/>
            <w:noWrap/>
            <w:vAlign w:val="center"/>
            <w:hideMark/>
          </w:tcPr>
          <w:p w14:paraId="0912E354" w14:textId="3D5FC541" w:rsidR="00A03BFF" w:rsidRPr="00E97484" w:rsidRDefault="005700F3" w:rsidP="00C53402">
            <w:pPr>
              <w:jc w:val="center"/>
              <w:rPr>
                <w:rFonts w:asciiTheme="minorHAnsi" w:hAnsiTheme="minorHAnsi" w:cs="Arial"/>
                <w:sz w:val="20"/>
                <w:szCs w:val="20"/>
              </w:rPr>
            </w:pPr>
            <w:r>
              <w:rPr>
                <w:rFonts w:ascii="Calibri" w:hAnsi="Calibri" w:cs="Calibri"/>
                <w:sz w:val="18"/>
                <w:szCs w:val="18"/>
              </w:rPr>
              <w:t>#####</w:t>
            </w:r>
          </w:p>
        </w:tc>
        <w:tc>
          <w:tcPr>
            <w:tcW w:w="962" w:type="pct"/>
            <w:tcBorders>
              <w:top w:val="nil"/>
              <w:left w:val="nil"/>
              <w:bottom w:val="single" w:sz="4" w:space="0" w:color="auto"/>
              <w:right w:val="single" w:sz="4" w:space="0" w:color="auto"/>
            </w:tcBorders>
            <w:shd w:val="clear" w:color="auto" w:fill="auto"/>
            <w:noWrap/>
            <w:vAlign w:val="center"/>
            <w:hideMark/>
          </w:tcPr>
          <w:p w14:paraId="34A7D5BF" w14:textId="77777777" w:rsidR="00A03BFF" w:rsidRPr="00E97484" w:rsidRDefault="00A03BFF" w:rsidP="00C53402">
            <w:pPr>
              <w:jc w:val="center"/>
              <w:rPr>
                <w:rFonts w:asciiTheme="minorHAnsi" w:hAnsiTheme="minorHAnsi" w:cs="Arial"/>
                <w:sz w:val="20"/>
                <w:szCs w:val="20"/>
                <w:lang w:val="es-SV"/>
              </w:rPr>
            </w:pPr>
            <w:r w:rsidRPr="00E97484">
              <w:rPr>
                <w:rFonts w:asciiTheme="minorHAnsi" w:hAnsiTheme="minorHAnsi" w:cs="Arial"/>
                <w:sz w:val="20"/>
                <w:szCs w:val="20"/>
                <w:lang w:val="es-SV"/>
              </w:rPr>
              <w:t>19/12/2019</w:t>
            </w:r>
          </w:p>
        </w:tc>
        <w:tc>
          <w:tcPr>
            <w:tcW w:w="937" w:type="pct"/>
            <w:tcBorders>
              <w:top w:val="nil"/>
              <w:left w:val="nil"/>
              <w:bottom w:val="single" w:sz="4" w:space="0" w:color="auto"/>
              <w:right w:val="single" w:sz="4" w:space="0" w:color="auto"/>
            </w:tcBorders>
            <w:shd w:val="clear" w:color="auto" w:fill="auto"/>
            <w:vAlign w:val="center"/>
            <w:hideMark/>
          </w:tcPr>
          <w:p w14:paraId="25BFDE20" w14:textId="2B8DE541" w:rsidR="00A03BFF" w:rsidRPr="00E97484" w:rsidRDefault="005700F3" w:rsidP="00C53402">
            <w:pPr>
              <w:jc w:val="center"/>
              <w:rPr>
                <w:rFonts w:asciiTheme="minorHAnsi" w:hAnsiTheme="minorHAnsi" w:cs="Arial"/>
                <w:sz w:val="20"/>
                <w:szCs w:val="20"/>
              </w:rPr>
            </w:pPr>
            <w:r>
              <w:rPr>
                <w:rFonts w:ascii="Calibri" w:hAnsi="Calibri" w:cs="Calibri"/>
                <w:sz w:val="18"/>
                <w:szCs w:val="18"/>
              </w:rPr>
              <w:t>#####</w:t>
            </w:r>
          </w:p>
        </w:tc>
        <w:tc>
          <w:tcPr>
            <w:tcW w:w="684" w:type="pct"/>
            <w:tcBorders>
              <w:top w:val="nil"/>
              <w:left w:val="nil"/>
              <w:bottom w:val="single" w:sz="4" w:space="0" w:color="auto"/>
              <w:right w:val="single" w:sz="4" w:space="0" w:color="auto"/>
            </w:tcBorders>
            <w:shd w:val="clear" w:color="auto" w:fill="auto"/>
            <w:noWrap/>
            <w:vAlign w:val="center"/>
            <w:hideMark/>
          </w:tcPr>
          <w:p w14:paraId="4CB92E04" w14:textId="77777777" w:rsidR="00A03BFF" w:rsidRPr="00E97484" w:rsidRDefault="00A03BFF" w:rsidP="00C53402">
            <w:pPr>
              <w:jc w:val="center"/>
              <w:rPr>
                <w:rFonts w:asciiTheme="minorHAnsi" w:hAnsiTheme="minorHAnsi" w:cs="Arial"/>
                <w:sz w:val="20"/>
                <w:szCs w:val="20"/>
                <w:lang w:val="es-SV"/>
              </w:rPr>
            </w:pPr>
            <w:r w:rsidRPr="00E97484">
              <w:rPr>
                <w:rFonts w:asciiTheme="minorHAnsi" w:hAnsiTheme="minorHAnsi" w:cs="Arial"/>
                <w:sz w:val="20"/>
                <w:szCs w:val="20"/>
                <w:lang w:val="es-SV"/>
              </w:rPr>
              <w:t>$ 304.17</w:t>
            </w:r>
          </w:p>
        </w:tc>
        <w:tc>
          <w:tcPr>
            <w:tcW w:w="776" w:type="pct"/>
            <w:tcBorders>
              <w:top w:val="nil"/>
              <w:left w:val="nil"/>
              <w:bottom w:val="single" w:sz="4" w:space="0" w:color="auto"/>
              <w:right w:val="single" w:sz="8" w:space="0" w:color="auto"/>
            </w:tcBorders>
            <w:shd w:val="clear" w:color="auto" w:fill="auto"/>
            <w:noWrap/>
            <w:vAlign w:val="center"/>
            <w:hideMark/>
          </w:tcPr>
          <w:p w14:paraId="772738B9" w14:textId="77777777" w:rsidR="00A03BFF" w:rsidRPr="00E97484" w:rsidRDefault="00A03BFF" w:rsidP="00C53402">
            <w:pPr>
              <w:jc w:val="center"/>
              <w:rPr>
                <w:rFonts w:asciiTheme="minorHAnsi" w:hAnsiTheme="minorHAnsi" w:cs="Arial"/>
                <w:sz w:val="20"/>
                <w:szCs w:val="20"/>
                <w:lang w:val="es-SV"/>
              </w:rPr>
            </w:pPr>
            <w:r w:rsidRPr="00E97484">
              <w:rPr>
                <w:rFonts w:asciiTheme="minorHAnsi" w:hAnsiTheme="minorHAnsi" w:cs="Arial"/>
                <w:sz w:val="20"/>
                <w:szCs w:val="20"/>
                <w:lang w:val="es-SV"/>
              </w:rPr>
              <w:t>$  3,650.04</w:t>
            </w:r>
          </w:p>
        </w:tc>
      </w:tr>
    </w:tbl>
    <w:p w14:paraId="4FAE8D3D" w14:textId="77777777" w:rsidR="00A03BFF" w:rsidRPr="00EB1EF9" w:rsidRDefault="00A03BFF" w:rsidP="002C38BE">
      <w:pPr>
        <w:pStyle w:val="Textoindependiente2"/>
        <w:spacing w:after="200" w:line="360" w:lineRule="auto"/>
        <w:ind w:left="425" w:right="-516"/>
        <w:rPr>
          <w:rFonts w:ascii="Arial" w:hAnsi="Arial" w:cs="Arial"/>
          <w:szCs w:val="22"/>
        </w:rPr>
      </w:pPr>
    </w:p>
    <w:p w14:paraId="766D2BD5" w14:textId="77777777" w:rsidR="00A03BFF" w:rsidRDefault="00A03BFF" w:rsidP="00645B16">
      <w:pPr>
        <w:pStyle w:val="Textoindependiente2"/>
        <w:numPr>
          <w:ilvl w:val="0"/>
          <w:numId w:val="32"/>
        </w:numPr>
        <w:snapToGrid w:val="0"/>
        <w:spacing w:after="0" w:line="360" w:lineRule="auto"/>
        <w:ind w:left="425" w:hanging="425"/>
        <w:rPr>
          <w:rFonts w:ascii="Arial" w:hAnsi="Arial" w:cs="Arial"/>
          <w:bCs/>
          <w:lang w:val="es-SV"/>
        </w:rPr>
      </w:pPr>
      <w:r>
        <w:rPr>
          <w:rFonts w:ascii="Arial" w:hAnsi="Arial" w:cs="Arial"/>
          <w:b/>
          <w:szCs w:val="22"/>
        </w:rPr>
        <w:t xml:space="preserve">Autorizar </w:t>
      </w:r>
      <w:r w:rsidRPr="00EB1EF9">
        <w:rPr>
          <w:rFonts w:ascii="Arial" w:hAnsi="Arial" w:cs="Arial"/>
          <w:b/>
          <w:szCs w:val="22"/>
        </w:rPr>
        <w:t>a la Unidad Financiera Institucional</w:t>
      </w:r>
      <w:r w:rsidRPr="00EB1EF9">
        <w:rPr>
          <w:rFonts w:ascii="Arial" w:hAnsi="Arial" w:cs="Arial"/>
          <w:szCs w:val="22"/>
        </w:rPr>
        <w:t>, la</w:t>
      </w:r>
      <w:r>
        <w:rPr>
          <w:rFonts w:ascii="Arial" w:hAnsi="Arial" w:cs="Arial"/>
          <w:szCs w:val="22"/>
        </w:rPr>
        <w:t>s</w:t>
      </w:r>
      <w:r w:rsidRPr="00EB1EF9">
        <w:rPr>
          <w:rFonts w:ascii="Arial" w:hAnsi="Arial" w:cs="Arial"/>
          <w:szCs w:val="22"/>
        </w:rPr>
        <w:t xml:space="preserve"> </w:t>
      </w:r>
      <w:r w:rsidRPr="00B530CC">
        <w:rPr>
          <w:rFonts w:ascii="Arial" w:hAnsi="Arial" w:cs="Arial"/>
          <w:bCs/>
          <w:lang w:val="es-SV"/>
        </w:rPr>
        <w:t>gestiones correspondientes para el trámite de fondos ante el Ministerio de Educación, Ciencia y Tecnología, de</w:t>
      </w:r>
      <w:r>
        <w:rPr>
          <w:rFonts w:ascii="Arial" w:hAnsi="Arial" w:cs="Arial"/>
          <w:bCs/>
          <w:lang w:val="es-SV"/>
        </w:rPr>
        <w:t xml:space="preserve"> </w:t>
      </w:r>
      <w:r w:rsidRPr="00B530CC">
        <w:rPr>
          <w:rFonts w:ascii="Arial" w:hAnsi="Arial" w:cs="Arial"/>
          <w:bCs/>
          <w:lang w:val="es-SV"/>
        </w:rPr>
        <w:t>l</w:t>
      </w:r>
      <w:r>
        <w:rPr>
          <w:rFonts w:ascii="Arial" w:hAnsi="Arial" w:cs="Arial"/>
          <w:bCs/>
          <w:lang w:val="es-SV"/>
        </w:rPr>
        <w:t>os</w:t>
      </w:r>
      <w:r w:rsidRPr="00B530CC">
        <w:rPr>
          <w:rFonts w:ascii="Arial" w:hAnsi="Arial" w:cs="Arial"/>
          <w:bCs/>
          <w:lang w:val="es-SV"/>
        </w:rPr>
        <w:t xml:space="preserve"> subsidio</w:t>
      </w:r>
      <w:r>
        <w:rPr>
          <w:rFonts w:ascii="Arial" w:hAnsi="Arial" w:cs="Arial"/>
          <w:bCs/>
          <w:lang w:val="es-SV"/>
        </w:rPr>
        <w:t>s</w:t>
      </w:r>
      <w:r w:rsidRPr="00B530CC">
        <w:rPr>
          <w:rFonts w:ascii="Arial" w:hAnsi="Arial" w:cs="Arial"/>
          <w:bCs/>
          <w:lang w:val="es-SV"/>
        </w:rPr>
        <w:t xml:space="preserve"> por incapacidad permanente aprobado</w:t>
      </w:r>
      <w:r>
        <w:rPr>
          <w:rFonts w:ascii="Arial" w:hAnsi="Arial" w:cs="Arial"/>
          <w:bCs/>
          <w:lang w:val="es-SV"/>
        </w:rPr>
        <w:t>s</w:t>
      </w:r>
      <w:r w:rsidRPr="00B530CC">
        <w:rPr>
          <w:rFonts w:ascii="Arial" w:hAnsi="Arial" w:cs="Arial"/>
          <w:bCs/>
          <w:lang w:val="es-SV"/>
        </w:rPr>
        <w:t xml:space="preserve"> en continuidad, para el período comprendido del 01 de enero al 31 de diciembre </w:t>
      </w:r>
      <w:r>
        <w:rPr>
          <w:rFonts w:ascii="Arial" w:hAnsi="Arial" w:cs="Arial"/>
          <w:bCs/>
          <w:lang w:val="es-SV"/>
        </w:rPr>
        <w:t>de 2020, en cumplimiento al Artículo</w:t>
      </w:r>
      <w:r w:rsidRPr="00B530CC">
        <w:rPr>
          <w:rFonts w:ascii="Arial" w:hAnsi="Arial" w:cs="Arial"/>
          <w:bCs/>
          <w:lang w:val="es-SV"/>
        </w:rPr>
        <w:t xml:space="preserve"> 80 de la Ley del ISBM.</w:t>
      </w:r>
    </w:p>
    <w:p w14:paraId="55377FF1" w14:textId="77777777" w:rsidR="00A03BFF" w:rsidRPr="00B530CC" w:rsidRDefault="00A03BFF" w:rsidP="008046A2">
      <w:pPr>
        <w:pStyle w:val="Textoindependiente2"/>
        <w:snapToGrid w:val="0"/>
        <w:spacing w:after="200" w:line="360" w:lineRule="auto"/>
        <w:ind w:left="425"/>
        <w:rPr>
          <w:rFonts w:ascii="Arial" w:hAnsi="Arial" w:cs="Arial"/>
          <w:bCs/>
          <w:lang w:val="es-SV"/>
        </w:rPr>
      </w:pPr>
    </w:p>
    <w:p w14:paraId="4D341A3D" w14:textId="77777777" w:rsidR="00A03BFF" w:rsidRDefault="00A03BFF" w:rsidP="00645B16">
      <w:pPr>
        <w:pStyle w:val="Textoindependiente2"/>
        <w:numPr>
          <w:ilvl w:val="0"/>
          <w:numId w:val="32"/>
        </w:numPr>
        <w:snapToGrid w:val="0"/>
        <w:spacing w:after="0" w:line="360" w:lineRule="auto"/>
        <w:ind w:left="425" w:hanging="425"/>
        <w:rPr>
          <w:rFonts w:ascii="Arial" w:hAnsi="Arial" w:cs="Arial"/>
          <w:szCs w:val="22"/>
        </w:rPr>
      </w:pPr>
      <w:r w:rsidRPr="00B530CC">
        <w:rPr>
          <w:rFonts w:ascii="Arial" w:hAnsi="Arial" w:cs="Arial"/>
          <w:b/>
          <w:szCs w:val="22"/>
        </w:rPr>
        <w:t xml:space="preserve">Encomendar a </w:t>
      </w:r>
      <w:r w:rsidRPr="00B530CC">
        <w:rPr>
          <w:rFonts w:ascii="Arial" w:hAnsi="Arial" w:cs="Arial"/>
          <w:b/>
        </w:rPr>
        <w:t>la Sub Dirección de Salud</w:t>
      </w:r>
      <w:r w:rsidRPr="00B530CC">
        <w:rPr>
          <w:rFonts w:ascii="Arial" w:hAnsi="Arial" w:cs="Arial"/>
        </w:rPr>
        <w:t xml:space="preserve"> </w:t>
      </w:r>
      <w:r w:rsidRPr="00B530CC">
        <w:rPr>
          <w:rFonts w:ascii="Arial" w:hAnsi="Arial" w:cs="Arial"/>
          <w:szCs w:val="22"/>
        </w:rPr>
        <w:t>a través del Técnico de Subsidios y Pensiones el seguimiento y continuidad de los trámites incluida la notificación de lo resuelto a la solicitante, conforme a lo dispuesto en la Ley de Procedimientos Administrativos.</w:t>
      </w:r>
    </w:p>
    <w:p w14:paraId="62DF8042" w14:textId="77777777" w:rsidR="00A03BFF" w:rsidRDefault="00A03BFF" w:rsidP="008046A2">
      <w:pPr>
        <w:pStyle w:val="Prrafodelista"/>
        <w:spacing w:line="360" w:lineRule="auto"/>
        <w:ind w:left="425"/>
        <w:rPr>
          <w:rFonts w:ascii="Arial" w:hAnsi="Arial" w:cs="Arial"/>
        </w:rPr>
      </w:pPr>
    </w:p>
    <w:p w14:paraId="3348459C" w14:textId="77777777" w:rsidR="00A03BFF" w:rsidRPr="00AD4C86" w:rsidRDefault="00A03BFF" w:rsidP="00645B16">
      <w:pPr>
        <w:pStyle w:val="Textoindependiente2"/>
        <w:numPr>
          <w:ilvl w:val="0"/>
          <w:numId w:val="32"/>
        </w:numPr>
        <w:snapToGrid w:val="0"/>
        <w:spacing w:after="0" w:line="360" w:lineRule="auto"/>
        <w:ind w:left="425" w:hanging="425"/>
        <w:rPr>
          <w:rFonts w:ascii="Arial" w:hAnsi="Arial" w:cs="Arial"/>
          <w:szCs w:val="22"/>
        </w:rPr>
      </w:pPr>
      <w:r w:rsidRPr="00E1126E">
        <w:rPr>
          <w:rFonts w:ascii="Arial" w:hAnsi="Arial" w:cs="Arial"/>
          <w:b/>
          <w:szCs w:val="22"/>
        </w:rPr>
        <w:t>Agradecer y encomendar al ingeniero Oscar Alejandro López Valencia</w:t>
      </w:r>
      <w:r w:rsidRPr="00E1126E">
        <w:rPr>
          <w:rFonts w:ascii="Arial" w:hAnsi="Arial" w:cs="Arial"/>
          <w:szCs w:val="22"/>
        </w:rPr>
        <w:t>, gestionar presentación ante el Consejo Directivo del Jefe de Desarrollo Humano del MINEDUCYT, con el objetivo de plantear dificultades informadas</w:t>
      </w:r>
      <w:r>
        <w:rPr>
          <w:rFonts w:ascii="Arial" w:hAnsi="Arial" w:cs="Arial"/>
          <w:szCs w:val="22"/>
        </w:rPr>
        <w:t xml:space="preserve"> por Directores representantes de los Servidores Públicos Docentes en relación a la contratación de interinos por incapacidades por enfermedades terminales y buscar soluciones al respecto.</w:t>
      </w:r>
    </w:p>
    <w:p w14:paraId="76A33F25" w14:textId="77777777" w:rsidR="00A03BFF" w:rsidRDefault="00A03BFF" w:rsidP="00A03BFF">
      <w:pPr>
        <w:pStyle w:val="Textoindependiente2"/>
        <w:spacing w:after="0" w:line="360" w:lineRule="auto"/>
        <w:ind w:left="425"/>
        <w:rPr>
          <w:rFonts w:ascii="Arial" w:hAnsi="Arial" w:cs="Arial"/>
          <w:szCs w:val="22"/>
        </w:rPr>
      </w:pPr>
    </w:p>
    <w:p w14:paraId="6FBA6799" w14:textId="77777777" w:rsidR="00A03BFF" w:rsidRPr="005872A5" w:rsidRDefault="00A03BFF" w:rsidP="008046A2">
      <w:pPr>
        <w:pStyle w:val="Textoindependiente2"/>
        <w:numPr>
          <w:ilvl w:val="0"/>
          <w:numId w:val="32"/>
        </w:numPr>
        <w:snapToGrid w:val="0"/>
        <w:spacing w:after="200" w:line="360" w:lineRule="auto"/>
        <w:ind w:left="425" w:hanging="425"/>
        <w:rPr>
          <w:rFonts w:ascii="Arial" w:hAnsi="Arial" w:cs="Arial"/>
          <w:szCs w:val="22"/>
        </w:rPr>
      </w:pPr>
      <w:r w:rsidRPr="00B530CC">
        <w:rPr>
          <w:rFonts w:ascii="Arial" w:hAnsi="Arial" w:cs="Arial"/>
          <w:b/>
          <w:bCs/>
          <w:szCs w:val="22"/>
          <w:lang w:val="es-SV"/>
        </w:rPr>
        <w:lastRenderedPageBreak/>
        <w:t xml:space="preserve">Aprobar de </w:t>
      </w:r>
      <w:r w:rsidRPr="005872A5">
        <w:rPr>
          <w:rFonts w:ascii="Arial" w:hAnsi="Arial" w:cs="Arial"/>
          <w:b/>
          <w:bCs/>
          <w:szCs w:val="22"/>
          <w:lang w:val="es-SV"/>
        </w:rPr>
        <w:t>aplicación inmediata el presente Acuerdo</w:t>
      </w:r>
      <w:r w:rsidRPr="005872A5">
        <w:rPr>
          <w:rFonts w:ascii="Arial" w:hAnsi="Arial" w:cs="Arial"/>
          <w:bCs/>
          <w:szCs w:val="22"/>
          <w:lang w:val="es-SV"/>
        </w:rPr>
        <w:t>, para la notificación correspondiente</w:t>
      </w:r>
    </w:p>
    <w:p w14:paraId="5D254DD8" w14:textId="77777777" w:rsidR="008338F0" w:rsidRPr="005872A5" w:rsidRDefault="008338F0" w:rsidP="008046A2">
      <w:pPr>
        <w:spacing w:after="200" w:line="360" w:lineRule="auto"/>
        <w:jc w:val="both"/>
        <w:rPr>
          <w:rFonts w:ascii="Arial" w:hAnsi="Arial" w:cs="Arial"/>
          <w:lang w:val="es-SV"/>
        </w:rPr>
      </w:pPr>
    </w:p>
    <w:p w14:paraId="7B283BA5" w14:textId="77777777" w:rsidR="008046A2" w:rsidRPr="005872A5" w:rsidRDefault="008046A2" w:rsidP="008046A2">
      <w:pPr>
        <w:spacing w:after="200" w:line="360" w:lineRule="auto"/>
        <w:jc w:val="both"/>
        <w:rPr>
          <w:rFonts w:ascii="Arial" w:hAnsi="Arial" w:cs="Arial"/>
          <w:sz w:val="22"/>
          <w:szCs w:val="22"/>
          <w:lang w:val="es-ES_tradnl"/>
        </w:rPr>
      </w:pPr>
      <w:r w:rsidRPr="005872A5">
        <w:rPr>
          <w:rFonts w:ascii="Arial" w:hAnsi="Arial" w:cs="Arial"/>
          <w:sz w:val="22"/>
          <w:szCs w:val="22"/>
          <w:lang w:val="es-ES_tradnl"/>
        </w:rPr>
        <w:t>A las nueve horas entró la ingeniera María Beatriz Cuenca Aguilar, Directora Suplente por el MINEDUCYT.</w:t>
      </w:r>
    </w:p>
    <w:p w14:paraId="51852386" w14:textId="77777777" w:rsidR="008046A2" w:rsidRPr="005872A5" w:rsidRDefault="008046A2" w:rsidP="008046A2">
      <w:pPr>
        <w:spacing w:after="200" w:line="360" w:lineRule="auto"/>
        <w:jc w:val="both"/>
        <w:rPr>
          <w:rFonts w:ascii="Arial" w:hAnsi="Arial" w:cs="Arial"/>
          <w:lang w:val="es-SV"/>
        </w:rPr>
      </w:pPr>
    </w:p>
    <w:p w14:paraId="7BB0ABCF" w14:textId="6F9B6418" w:rsidR="00835FE1" w:rsidRPr="005872A5" w:rsidRDefault="00A03BFF" w:rsidP="008046A2">
      <w:pPr>
        <w:spacing w:after="200" w:line="360" w:lineRule="auto"/>
        <w:ind w:left="1418" w:hanging="1418"/>
        <w:jc w:val="both"/>
        <w:rPr>
          <w:rFonts w:ascii="Arial" w:hAnsi="Arial" w:cs="Arial"/>
          <w:b/>
          <w:sz w:val="22"/>
          <w:szCs w:val="22"/>
          <w:lang w:val="es-ES_tradnl"/>
        </w:rPr>
      </w:pPr>
      <w:r w:rsidRPr="005872A5">
        <w:rPr>
          <w:rFonts w:ascii="Arial" w:hAnsi="Arial" w:cs="Arial"/>
          <w:b/>
          <w:kern w:val="16"/>
          <w:sz w:val="22"/>
          <w:szCs w:val="22"/>
          <w:u w:val="single"/>
          <w:lang w:val="es-MX"/>
        </w:rPr>
        <w:t>Punto Siete</w:t>
      </w:r>
      <w:r w:rsidRPr="005872A5">
        <w:rPr>
          <w:rFonts w:ascii="Arial" w:hAnsi="Arial" w:cs="Arial"/>
          <w:b/>
          <w:kern w:val="16"/>
          <w:sz w:val="22"/>
          <w:szCs w:val="22"/>
          <w:lang w:val="es-MX"/>
        </w:rPr>
        <w:t>:</w:t>
      </w:r>
      <w:r w:rsidRPr="005872A5">
        <w:rPr>
          <w:rFonts w:ascii="Arial" w:hAnsi="Arial" w:cs="Arial"/>
          <w:b/>
          <w:kern w:val="16"/>
          <w:sz w:val="22"/>
          <w:szCs w:val="22"/>
          <w:lang w:val="es-MX"/>
        </w:rPr>
        <w:tab/>
      </w:r>
      <w:r w:rsidR="00835FE1" w:rsidRPr="005872A5">
        <w:rPr>
          <w:rFonts w:ascii="Arial" w:hAnsi="Arial" w:cs="Arial"/>
          <w:b/>
          <w:sz w:val="22"/>
          <w:szCs w:val="22"/>
          <w:lang w:val="es-ES_tradnl"/>
        </w:rPr>
        <w:t xml:space="preserve">Autorización para la reincorporación al programa especial de salud del ISBM, de la joven </w:t>
      </w:r>
      <w:r w:rsidR="005700F3">
        <w:rPr>
          <w:rFonts w:ascii="Calibri" w:hAnsi="Calibri" w:cs="Calibri"/>
          <w:sz w:val="18"/>
          <w:szCs w:val="18"/>
        </w:rPr>
        <w:t>#####</w:t>
      </w:r>
      <w:r w:rsidR="00835FE1" w:rsidRPr="005872A5">
        <w:rPr>
          <w:rFonts w:ascii="Arial" w:hAnsi="Arial" w:cs="Arial"/>
          <w:b/>
          <w:sz w:val="22"/>
          <w:szCs w:val="22"/>
          <w:lang w:val="es-ES_tradnl"/>
        </w:rPr>
        <w:t xml:space="preserve">, hija del servidor público docente </w:t>
      </w:r>
      <w:r w:rsidR="005700F3">
        <w:rPr>
          <w:rFonts w:ascii="Calibri" w:hAnsi="Calibri" w:cs="Calibri"/>
          <w:sz w:val="18"/>
          <w:szCs w:val="18"/>
        </w:rPr>
        <w:t>#####</w:t>
      </w:r>
      <w:r w:rsidR="005F407A" w:rsidRPr="005872A5">
        <w:rPr>
          <w:rFonts w:ascii="Arial" w:hAnsi="Arial" w:cs="Arial"/>
          <w:b/>
          <w:sz w:val="22"/>
          <w:szCs w:val="22"/>
          <w:lang w:val="es-ES_tradnl"/>
        </w:rPr>
        <w:t>.</w:t>
      </w:r>
    </w:p>
    <w:p w14:paraId="43BC2620" w14:textId="6DB0334C" w:rsidR="00835FE1" w:rsidRPr="005F407A" w:rsidRDefault="00835FE1" w:rsidP="008046A2">
      <w:pPr>
        <w:spacing w:after="200" w:line="360" w:lineRule="auto"/>
        <w:jc w:val="both"/>
        <w:rPr>
          <w:rFonts w:ascii="Arial" w:hAnsi="Arial" w:cs="Arial"/>
          <w:sz w:val="22"/>
          <w:szCs w:val="22"/>
          <w:lang w:val="es-ES_tradnl"/>
        </w:rPr>
      </w:pPr>
      <w:r w:rsidRPr="005872A5">
        <w:rPr>
          <w:rFonts w:ascii="Arial" w:hAnsi="Arial" w:cs="Arial"/>
          <w:snapToGrid w:val="0"/>
          <w:color w:val="000000"/>
          <w:sz w:val="22"/>
          <w:szCs w:val="22"/>
        </w:rPr>
        <w:t xml:space="preserve">Acto seguido la Directora Presidenta </w:t>
      </w:r>
      <w:r w:rsidRPr="005872A5">
        <w:rPr>
          <w:rFonts w:ascii="Arial" w:hAnsi="Arial" w:cs="Arial"/>
          <w:snapToGrid w:val="0"/>
          <w:sz w:val="22"/>
          <w:szCs w:val="22"/>
          <w:lang w:val="es-ES_tradnl"/>
        </w:rPr>
        <w:t xml:space="preserve">informó </w:t>
      </w:r>
      <w:r w:rsidRPr="005872A5">
        <w:rPr>
          <w:rFonts w:ascii="Arial" w:hAnsi="Arial" w:cs="Arial"/>
          <w:sz w:val="22"/>
          <w:szCs w:val="22"/>
          <w:lang w:val="es-MX"/>
        </w:rPr>
        <w:t>al Directorio que,</w:t>
      </w:r>
      <w:r w:rsidRPr="005872A5">
        <w:rPr>
          <w:rFonts w:ascii="Arial" w:hAnsi="Arial" w:cs="Arial"/>
          <w:sz w:val="22"/>
          <w:szCs w:val="22"/>
        </w:rPr>
        <w:t xml:space="preserve"> previa gestión</w:t>
      </w:r>
      <w:r w:rsidRPr="005872A5">
        <w:rPr>
          <w:rFonts w:ascii="Arial" w:hAnsi="Arial" w:cs="Arial"/>
          <w:sz w:val="22"/>
          <w:szCs w:val="22"/>
          <w:lang w:val="es-MX"/>
        </w:rPr>
        <w:t xml:space="preserve"> de la Técnica de Subsidios y Pensiones, la Sub Dirección de Salud presenta solicitud para la </w:t>
      </w:r>
      <w:r w:rsidRPr="005872A5">
        <w:rPr>
          <w:rFonts w:ascii="Arial" w:hAnsi="Arial" w:cs="Arial"/>
          <w:sz w:val="22"/>
          <w:szCs w:val="22"/>
          <w:lang w:val="es-ES_tradnl"/>
        </w:rPr>
        <w:t xml:space="preserve">reincorporación al Programa Especial de Salud del ISBM, de la joven </w:t>
      </w:r>
      <w:r w:rsidR="005700F3">
        <w:rPr>
          <w:rFonts w:ascii="Arial" w:hAnsi="Arial" w:cs="Arial"/>
          <w:sz w:val="22"/>
          <w:szCs w:val="22"/>
          <w:lang w:val="es-ES_tradnl"/>
        </w:rPr>
        <w:t>#####</w:t>
      </w:r>
      <w:r w:rsidR="005F407A" w:rsidRPr="005872A5">
        <w:rPr>
          <w:rFonts w:ascii="Arial" w:hAnsi="Arial" w:cs="Arial"/>
          <w:sz w:val="22"/>
          <w:szCs w:val="22"/>
          <w:lang w:val="es-ES_tradnl"/>
        </w:rPr>
        <w:t>, hija del servidor público</w:t>
      </w:r>
      <w:r w:rsidRPr="005872A5">
        <w:rPr>
          <w:rFonts w:ascii="Arial" w:hAnsi="Arial" w:cs="Arial"/>
          <w:sz w:val="22"/>
          <w:szCs w:val="22"/>
          <w:lang w:val="es-ES_tradnl"/>
        </w:rPr>
        <w:t xml:space="preserve"> docente </w:t>
      </w:r>
      <w:r w:rsidR="005700F3">
        <w:rPr>
          <w:rFonts w:ascii="Arial" w:hAnsi="Arial" w:cs="Arial"/>
          <w:sz w:val="22"/>
          <w:szCs w:val="22"/>
          <w:lang w:val="es-ES_tradnl"/>
        </w:rPr>
        <w:t>#####</w:t>
      </w:r>
      <w:r w:rsidRPr="005F407A">
        <w:rPr>
          <w:rFonts w:ascii="Arial" w:hAnsi="Arial" w:cs="Arial"/>
          <w:sz w:val="22"/>
          <w:szCs w:val="22"/>
          <w:lang w:val="es-SV"/>
        </w:rPr>
        <w:t>.</w:t>
      </w:r>
    </w:p>
    <w:p w14:paraId="240F7244" w14:textId="77777777" w:rsidR="008A708B" w:rsidRPr="00C852DE" w:rsidRDefault="008A708B" w:rsidP="00592BB5">
      <w:pPr>
        <w:spacing w:after="200" w:line="360" w:lineRule="auto"/>
        <w:jc w:val="both"/>
        <w:rPr>
          <w:rFonts w:ascii="Arial" w:hAnsi="Arial" w:cs="Arial"/>
          <w:sz w:val="22"/>
          <w:szCs w:val="22"/>
          <w:lang w:val="es-CO"/>
        </w:rPr>
      </w:pPr>
    </w:p>
    <w:p w14:paraId="7F9F6FF8" w14:textId="77777777" w:rsidR="008A708B" w:rsidRPr="008A708B" w:rsidRDefault="005F407A" w:rsidP="00592BB5">
      <w:pPr>
        <w:spacing w:after="200" w:line="360" w:lineRule="auto"/>
        <w:jc w:val="both"/>
        <w:rPr>
          <w:rFonts w:ascii="Arial" w:hAnsi="Arial" w:cs="Arial"/>
          <w:sz w:val="22"/>
          <w:szCs w:val="22"/>
          <w:lang w:val="es-SV"/>
        </w:rPr>
      </w:pPr>
      <w:r>
        <w:rPr>
          <w:rFonts w:ascii="Arial" w:hAnsi="Arial" w:cs="Arial"/>
          <w:sz w:val="22"/>
          <w:szCs w:val="22"/>
        </w:rPr>
        <w:t>S</w:t>
      </w:r>
      <w:r w:rsidR="008A708B" w:rsidRPr="008A708B">
        <w:rPr>
          <w:rFonts w:ascii="Arial" w:hAnsi="Arial" w:cs="Arial"/>
          <w:snapToGrid w:val="0"/>
          <w:sz w:val="22"/>
          <w:szCs w:val="22"/>
        </w:rPr>
        <w:t>e procedió a su lectura, así</w:t>
      </w:r>
      <w:r w:rsidR="008A708B" w:rsidRPr="008A708B">
        <w:rPr>
          <w:rFonts w:ascii="Arial" w:hAnsi="Arial" w:cs="Arial"/>
          <w:sz w:val="22"/>
          <w:szCs w:val="22"/>
          <w:lang w:val="es-SV"/>
        </w:rPr>
        <w:t>:</w:t>
      </w:r>
    </w:p>
    <w:p w14:paraId="2297720F" w14:textId="77777777" w:rsidR="008A708B" w:rsidRDefault="008A708B" w:rsidP="00592BB5">
      <w:pPr>
        <w:spacing w:after="200" w:line="360" w:lineRule="auto"/>
        <w:jc w:val="both"/>
        <w:rPr>
          <w:rFonts w:ascii="Arial" w:hAnsi="Arial" w:cs="Arial"/>
          <w:color w:val="000000"/>
          <w:sz w:val="22"/>
          <w:szCs w:val="22"/>
          <w:lang w:val="es-ES_tradnl"/>
        </w:rPr>
      </w:pPr>
      <w:r w:rsidRPr="008A708B">
        <w:rPr>
          <w:rFonts w:ascii="Arial" w:hAnsi="Arial" w:cs="Arial"/>
          <w:color w:val="000000"/>
          <w:sz w:val="22"/>
          <w:szCs w:val="22"/>
          <w:lang w:val="es-ES_tradnl"/>
        </w:rPr>
        <w:t>“””””””””””””””””””””””””””””””””””””””””””””””””””””””””””””””””””””””””””””””””””””””””””””””””””””””””””””””””””””””””””””</w:t>
      </w:r>
    </w:p>
    <w:p w14:paraId="26FF71C2" w14:textId="77777777" w:rsidR="0041292D" w:rsidRDefault="0041292D" w:rsidP="00592BB5">
      <w:pPr>
        <w:pStyle w:val="Textoindependiente2"/>
        <w:spacing w:after="200" w:line="360" w:lineRule="auto"/>
        <w:rPr>
          <w:rFonts w:ascii="Arial" w:hAnsi="Arial" w:cs="Arial"/>
          <w:b/>
          <w:bCs/>
          <w:color w:val="000000"/>
          <w:szCs w:val="22"/>
        </w:rPr>
      </w:pPr>
      <w:r>
        <w:rPr>
          <w:rFonts w:ascii="Arial" w:hAnsi="Arial" w:cs="Arial"/>
          <w:b/>
          <w:bCs/>
          <w:color w:val="000000"/>
          <w:szCs w:val="22"/>
          <w:u w:val="single"/>
        </w:rPr>
        <w:t>ANTECEDENTES JUSTIFICATIVOS</w:t>
      </w:r>
      <w:r>
        <w:rPr>
          <w:rFonts w:ascii="Arial" w:hAnsi="Arial" w:cs="Arial"/>
          <w:b/>
          <w:bCs/>
          <w:color w:val="000000"/>
          <w:szCs w:val="22"/>
        </w:rPr>
        <w:t>:</w:t>
      </w:r>
    </w:p>
    <w:p w14:paraId="30BBDDD1" w14:textId="149FA756" w:rsidR="005F407A" w:rsidRPr="00AA1ACA" w:rsidRDefault="005F407A" w:rsidP="0041292D">
      <w:pPr>
        <w:widowControl w:val="0"/>
        <w:spacing w:after="200" w:line="360" w:lineRule="auto"/>
        <w:jc w:val="both"/>
        <w:rPr>
          <w:rFonts w:ascii="Arial" w:hAnsi="Arial" w:cs="Arial"/>
          <w:sz w:val="22"/>
          <w:szCs w:val="22"/>
          <w:lang w:val="es-SV"/>
        </w:rPr>
      </w:pPr>
      <w:r w:rsidRPr="00AA1ACA">
        <w:rPr>
          <w:rFonts w:ascii="Arial" w:hAnsi="Arial" w:cs="Arial"/>
          <w:sz w:val="22"/>
          <w:szCs w:val="22"/>
          <w:lang w:val="es-SV"/>
        </w:rPr>
        <w:t xml:space="preserve">El día 01 de noviembre de 2019, la Sub Dirección de Salud, a través de la División de Riesgos Profesionales, Beneficios y Prestaciones del ISBM, recibió solicitud enviada por el servidor público docente </w:t>
      </w:r>
      <w:r w:rsidR="005700F3">
        <w:rPr>
          <w:rFonts w:ascii="Arial" w:hAnsi="Arial" w:cs="Arial"/>
          <w:sz w:val="22"/>
          <w:szCs w:val="22"/>
          <w:lang w:val="es-ES_tradnl"/>
        </w:rPr>
        <w:t>#####</w:t>
      </w:r>
      <w:r w:rsidRPr="00AA1ACA">
        <w:rPr>
          <w:rFonts w:ascii="Arial" w:hAnsi="Arial" w:cs="Arial"/>
          <w:sz w:val="22"/>
          <w:szCs w:val="22"/>
          <w:lang w:val="es-SV"/>
        </w:rPr>
        <w:t xml:space="preserve">, con número de afiliación </w:t>
      </w:r>
      <w:r w:rsidR="005700F3">
        <w:rPr>
          <w:rFonts w:ascii="Arial" w:hAnsi="Arial" w:cs="Arial"/>
          <w:sz w:val="22"/>
          <w:szCs w:val="22"/>
          <w:lang w:val="es-SV"/>
        </w:rPr>
        <w:t>****</w:t>
      </w:r>
      <w:r w:rsidRPr="00AA1ACA">
        <w:rPr>
          <w:rFonts w:ascii="Arial" w:hAnsi="Arial" w:cs="Arial"/>
          <w:sz w:val="22"/>
          <w:szCs w:val="22"/>
          <w:lang w:val="es-SV"/>
        </w:rPr>
        <w:t xml:space="preserve">, en la que solicita, se autorice la reincorporación de su hija </w:t>
      </w:r>
      <w:r w:rsidR="005700F3">
        <w:rPr>
          <w:rFonts w:ascii="Arial" w:hAnsi="Arial" w:cs="Arial"/>
          <w:sz w:val="22"/>
          <w:szCs w:val="22"/>
          <w:lang w:val="es-ES_tradnl"/>
        </w:rPr>
        <w:t>#####</w:t>
      </w:r>
      <w:r w:rsidRPr="00AA1ACA">
        <w:rPr>
          <w:rFonts w:ascii="Arial" w:hAnsi="Arial" w:cs="Arial"/>
          <w:sz w:val="22"/>
          <w:szCs w:val="22"/>
          <w:lang w:val="es-SV"/>
        </w:rPr>
        <w:t xml:space="preserve">, con número de afiliación </w:t>
      </w:r>
      <w:r w:rsidR="005700F3">
        <w:rPr>
          <w:rFonts w:ascii="Arial" w:hAnsi="Arial" w:cs="Arial"/>
          <w:sz w:val="22"/>
          <w:szCs w:val="22"/>
          <w:lang w:val="es-SV"/>
        </w:rPr>
        <w:t>****</w:t>
      </w:r>
      <w:r w:rsidRPr="00AA1ACA">
        <w:rPr>
          <w:rFonts w:ascii="Arial" w:hAnsi="Arial" w:cs="Arial"/>
          <w:b/>
          <w:sz w:val="22"/>
          <w:szCs w:val="22"/>
          <w:lang w:val="es-SV"/>
        </w:rPr>
        <w:t>,</w:t>
      </w:r>
      <w:r w:rsidRPr="00AA1ACA">
        <w:rPr>
          <w:rFonts w:ascii="Arial" w:hAnsi="Arial" w:cs="Arial"/>
          <w:sz w:val="22"/>
          <w:szCs w:val="22"/>
          <w:lang w:val="es-SV"/>
        </w:rPr>
        <w:t xml:space="preserve"> al Programa Especial de Salud que brinda el Instituto Salvadoreño de Bienestar Magisterial.</w:t>
      </w:r>
    </w:p>
    <w:p w14:paraId="32397990" w14:textId="6BC9BA12" w:rsidR="005F407A" w:rsidRPr="00AA1ACA" w:rsidRDefault="005F407A" w:rsidP="0041292D">
      <w:pPr>
        <w:widowControl w:val="0"/>
        <w:spacing w:after="200" w:line="360" w:lineRule="auto"/>
        <w:jc w:val="both"/>
        <w:rPr>
          <w:rFonts w:ascii="Arial" w:hAnsi="Arial" w:cs="Arial"/>
          <w:sz w:val="22"/>
          <w:szCs w:val="22"/>
          <w:lang w:val="es-ES_tradnl"/>
        </w:rPr>
      </w:pPr>
      <w:r w:rsidRPr="00AA1ACA">
        <w:rPr>
          <w:rFonts w:ascii="Arial" w:hAnsi="Arial" w:cs="Arial"/>
          <w:sz w:val="22"/>
          <w:szCs w:val="22"/>
          <w:lang w:val="es-ES_tradnl"/>
        </w:rPr>
        <w:t xml:space="preserve">De conformidad a lo dispuesto en el artículo 5 literal c) de la Ley del ISBM y las reformas al Instructivo Nro. 14/11-ISBM, denominado “INSTRUCTIVO  PARA EL TRAMITE DE REINCORPORACION O CONTINUIDAD DE HIJOS DE DOCENTES, MAYORES DE 21 AÑOS DE EDAD, AL PROGRAMA ESPECIAL DE SALUD DEL ISBM” y el Manual Nro. ISBM 02/2018, denominado “MANUAL DE PROCEDIMIENTOS DE LA GESTIÓN ADMINISTRATIVA DEL ISBM”, la División de Riesgos Profesionales, Beneficios y Prestaciones,  revisó la petición de reincorporación presentada, y solicitó a la Comisión Calificadora de Invalidez de la Superintendencia Adjunta de Pensiones, el análisis del caso de la joven </w:t>
      </w:r>
      <w:r w:rsidR="005700F3">
        <w:rPr>
          <w:rFonts w:ascii="Arial" w:hAnsi="Arial" w:cs="Arial"/>
          <w:sz w:val="22"/>
          <w:szCs w:val="22"/>
          <w:lang w:val="es-ES_tradnl"/>
        </w:rPr>
        <w:t>#####</w:t>
      </w:r>
      <w:r w:rsidRPr="00AA1ACA">
        <w:rPr>
          <w:rFonts w:ascii="Arial" w:hAnsi="Arial" w:cs="Arial"/>
          <w:sz w:val="22"/>
          <w:szCs w:val="22"/>
          <w:lang w:val="es-SV"/>
        </w:rPr>
        <w:t>.</w:t>
      </w:r>
    </w:p>
    <w:p w14:paraId="61F94C99" w14:textId="77BC684E" w:rsidR="005F407A" w:rsidRPr="00AA1ACA" w:rsidRDefault="005F407A" w:rsidP="0041292D">
      <w:pPr>
        <w:widowControl w:val="0"/>
        <w:spacing w:after="200" w:line="360" w:lineRule="auto"/>
        <w:jc w:val="both"/>
        <w:rPr>
          <w:rFonts w:ascii="Arial" w:hAnsi="Arial" w:cs="Arial"/>
          <w:sz w:val="22"/>
          <w:szCs w:val="22"/>
          <w:lang w:val="es-SV"/>
        </w:rPr>
      </w:pPr>
      <w:r w:rsidRPr="00AA1ACA">
        <w:rPr>
          <w:rFonts w:ascii="Arial" w:hAnsi="Arial" w:cs="Arial"/>
          <w:sz w:val="22"/>
          <w:szCs w:val="22"/>
          <w:lang w:val="es-ES_tradnl"/>
        </w:rPr>
        <w:t xml:space="preserve">Mediante Dictamen Nro.1806-19, de fecha 27 de noviembre de 2019, la Comisión Calificadora de Invalidez de la Superintendencia Adjunta de Pensiones, determinó que la joven </w:t>
      </w:r>
      <w:r w:rsidR="005700F3">
        <w:rPr>
          <w:rFonts w:ascii="Arial" w:hAnsi="Arial" w:cs="Arial"/>
          <w:sz w:val="22"/>
          <w:szCs w:val="22"/>
          <w:lang w:val="es-ES_tradnl"/>
        </w:rPr>
        <w:t>#####</w:t>
      </w:r>
      <w:r w:rsidRPr="00AA1ACA">
        <w:rPr>
          <w:rFonts w:ascii="Arial" w:hAnsi="Arial" w:cs="Arial"/>
          <w:sz w:val="22"/>
          <w:szCs w:val="22"/>
          <w:lang w:val="es-ES_tradnl"/>
        </w:rPr>
        <w:t xml:space="preserve">, de </w:t>
      </w:r>
      <w:r w:rsidR="005700F3">
        <w:rPr>
          <w:rFonts w:ascii="Arial" w:hAnsi="Arial" w:cs="Arial"/>
          <w:sz w:val="22"/>
          <w:szCs w:val="22"/>
          <w:lang w:val="es-ES_tradnl"/>
        </w:rPr>
        <w:t>**</w:t>
      </w:r>
      <w:r w:rsidRPr="00AA1ACA">
        <w:rPr>
          <w:rFonts w:ascii="Arial" w:hAnsi="Arial" w:cs="Arial"/>
          <w:sz w:val="22"/>
          <w:szCs w:val="22"/>
          <w:lang w:val="es-ES_tradnl"/>
        </w:rPr>
        <w:t xml:space="preserve"> años de </w:t>
      </w:r>
      <w:proofErr w:type="gramStart"/>
      <w:r w:rsidRPr="00AA1ACA">
        <w:rPr>
          <w:rFonts w:ascii="Arial" w:hAnsi="Arial" w:cs="Arial"/>
          <w:sz w:val="22"/>
          <w:szCs w:val="22"/>
          <w:lang w:val="es-ES_tradnl"/>
        </w:rPr>
        <w:t>edad,  de</w:t>
      </w:r>
      <w:proofErr w:type="gramEnd"/>
      <w:r w:rsidRPr="00AA1ACA">
        <w:rPr>
          <w:rFonts w:ascii="Arial" w:hAnsi="Arial" w:cs="Arial"/>
          <w:sz w:val="22"/>
          <w:szCs w:val="22"/>
          <w:lang w:val="es-ES_tradnl"/>
        </w:rPr>
        <w:t xml:space="preserve"> </w:t>
      </w:r>
      <w:r w:rsidRPr="00AA1ACA">
        <w:rPr>
          <w:rFonts w:ascii="Arial" w:hAnsi="Arial" w:cs="Arial"/>
          <w:sz w:val="22"/>
          <w:szCs w:val="22"/>
          <w:lang w:val="es-SV"/>
        </w:rPr>
        <w:t>con diagnóstico de “</w:t>
      </w:r>
      <w:r w:rsidR="005700F3">
        <w:rPr>
          <w:rFonts w:ascii="Arial" w:hAnsi="Arial" w:cs="Arial"/>
          <w:sz w:val="22"/>
          <w:szCs w:val="22"/>
          <w:lang w:val="es-ES_tradnl"/>
        </w:rPr>
        <w:t>#####</w:t>
      </w:r>
      <w:r w:rsidRPr="00AA1ACA">
        <w:rPr>
          <w:rFonts w:ascii="Arial" w:hAnsi="Arial" w:cs="Arial"/>
          <w:sz w:val="22"/>
          <w:szCs w:val="22"/>
          <w:lang w:val="es-SV"/>
        </w:rPr>
        <w:t xml:space="preserve"> + </w:t>
      </w:r>
      <w:r w:rsidR="005700F3">
        <w:rPr>
          <w:rFonts w:ascii="Arial" w:hAnsi="Arial" w:cs="Arial"/>
          <w:sz w:val="22"/>
          <w:szCs w:val="22"/>
          <w:lang w:val="es-ES_tradnl"/>
        </w:rPr>
        <w:t>#####</w:t>
      </w:r>
      <w:r w:rsidRPr="00AA1ACA">
        <w:rPr>
          <w:rFonts w:ascii="Arial" w:hAnsi="Arial" w:cs="Arial"/>
          <w:sz w:val="22"/>
          <w:szCs w:val="22"/>
          <w:lang w:val="es-SV"/>
        </w:rPr>
        <w:t xml:space="preserve">, impedimento en clase funcional V” presenta menoscabo de la capacidad de trabajo del 70%, tipo de invalidez </w:t>
      </w:r>
      <w:r w:rsidRPr="00AA1ACA">
        <w:rPr>
          <w:rFonts w:ascii="Arial" w:hAnsi="Arial" w:cs="Arial"/>
          <w:b/>
          <w:sz w:val="22"/>
          <w:szCs w:val="22"/>
          <w:lang w:val="es-SV"/>
        </w:rPr>
        <w:t>TOTAL</w:t>
      </w:r>
      <w:r w:rsidRPr="00AA1ACA">
        <w:rPr>
          <w:rFonts w:ascii="Arial" w:hAnsi="Arial" w:cs="Arial"/>
          <w:sz w:val="22"/>
          <w:szCs w:val="22"/>
          <w:lang w:val="es-ES_tradnl"/>
        </w:rPr>
        <w:t xml:space="preserve"> </w:t>
      </w:r>
      <w:r w:rsidRPr="00AA1ACA">
        <w:rPr>
          <w:rFonts w:ascii="Arial" w:hAnsi="Arial" w:cs="Arial"/>
          <w:sz w:val="22"/>
          <w:szCs w:val="22"/>
          <w:lang w:val="es-SV"/>
        </w:rPr>
        <w:t>haciendo la observación</w:t>
      </w:r>
      <w:r w:rsidRPr="00AA1ACA">
        <w:rPr>
          <w:rFonts w:ascii="Arial" w:hAnsi="Arial" w:cs="Arial"/>
          <w:sz w:val="22"/>
          <w:szCs w:val="22"/>
          <w:lang w:val="es-ES_tradnl"/>
        </w:rPr>
        <w:t xml:space="preserve"> siguiente:  </w:t>
      </w:r>
      <w:r w:rsidRPr="00AA1ACA">
        <w:rPr>
          <w:rFonts w:ascii="Arial" w:hAnsi="Arial" w:cs="Arial"/>
          <w:sz w:val="22"/>
          <w:szCs w:val="22"/>
          <w:lang w:val="es-SV"/>
        </w:rPr>
        <w:t xml:space="preserve">Impedimento configurado y beneficiaria declarada con invalidez desde el 27 de septiembre de 1998. </w:t>
      </w:r>
    </w:p>
    <w:p w14:paraId="33FC67C5" w14:textId="77777777" w:rsidR="0041292D" w:rsidRDefault="005F407A" w:rsidP="0041292D">
      <w:pPr>
        <w:spacing w:after="200" w:line="360" w:lineRule="auto"/>
        <w:jc w:val="both"/>
        <w:rPr>
          <w:rFonts w:ascii="Arial" w:hAnsi="Arial" w:cs="Arial"/>
          <w:bCs/>
          <w:sz w:val="22"/>
          <w:szCs w:val="22"/>
          <w:lang w:val="es-SV"/>
        </w:rPr>
      </w:pPr>
      <w:r w:rsidRPr="00AA1ACA">
        <w:rPr>
          <w:rFonts w:ascii="Arial" w:hAnsi="Arial" w:cs="Arial"/>
          <w:bCs/>
          <w:sz w:val="22"/>
          <w:szCs w:val="22"/>
          <w:lang w:val="es-SV"/>
        </w:rPr>
        <w:lastRenderedPageBreak/>
        <w:t xml:space="preserve">La Sub División de Salud, considerando el dictamen emitido por la </w:t>
      </w:r>
      <w:r w:rsidRPr="00AA1ACA">
        <w:rPr>
          <w:rFonts w:ascii="Arial" w:hAnsi="Arial" w:cs="Arial"/>
          <w:sz w:val="22"/>
          <w:szCs w:val="22"/>
          <w:lang w:val="es-ES_tradnl"/>
        </w:rPr>
        <w:t>Comisión Calificadora de Invalidez de la Superintendencia Adjunta de Pensiones y</w:t>
      </w:r>
      <w:r w:rsidRPr="00AA1ACA">
        <w:rPr>
          <w:rFonts w:ascii="Arial" w:hAnsi="Arial" w:cs="Arial"/>
          <w:bCs/>
          <w:sz w:val="22"/>
          <w:szCs w:val="22"/>
          <w:lang w:val="es-SV"/>
        </w:rPr>
        <w:t xml:space="preserve"> los artículos 5 literal c) </w:t>
      </w:r>
      <w:r w:rsidRPr="00AA1ACA">
        <w:rPr>
          <w:rFonts w:ascii="Arial" w:hAnsi="Arial" w:cs="Arial"/>
          <w:sz w:val="22"/>
          <w:szCs w:val="22"/>
          <w:lang w:val="es-SV"/>
        </w:rPr>
        <w:t xml:space="preserve">de la Ley del ISBM, 31 de la Ley de Equiparación de Oportunidades para las Personas con Discapacidad, 14 del Reglamento de dicha Ley, y las reformas al </w:t>
      </w:r>
      <w:r w:rsidRPr="00AA1ACA">
        <w:rPr>
          <w:rFonts w:ascii="Arial" w:hAnsi="Arial" w:cs="Arial"/>
          <w:sz w:val="22"/>
          <w:szCs w:val="22"/>
          <w:lang w:val="es-ES_tradnl"/>
        </w:rPr>
        <w:t>Instructivo Nro. 14/2011</w:t>
      </w:r>
      <w:r w:rsidRPr="00AA1ACA">
        <w:rPr>
          <w:rFonts w:ascii="Arial" w:hAnsi="Arial" w:cs="Arial"/>
          <w:sz w:val="22"/>
          <w:szCs w:val="22"/>
          <w:lang w:val="es-SV"/>
        </w:rPr>
        <w:t xml:space="preserve">, </w:t>
      </w:r>
      <w:r w:rsidRPr="00AA1ACA">
        <w:rPr>
          <w:rFonts w:ascii="Arial" w:hAnsi="Arial" w:cs="Arial"/>
          <w:sz w:val="22"/>
          <w:szCs w:val="22"/>
          <w:lang w:val="es-ES_tradnl"/>
        </w:rPr>
        <w:t>determinó que es</w:t>
      </w:r>
      <w:r w:rsidRPr="00AA1ACA">
        <w:rPr>
          <w:rFonts w:ascii="Arial" w:hAnsi="Arial" w:cs="Arial"/>
          <w:bCs/>
          <w:sz w:val="22"/>
          <w:szCs w:val="22"/>
          <w:lang w:val="es-SV"/>
        </w:rPr>
        <w:t xml:space="preserve"> procedente la aprobación de la referida solicitud.</w:t>
      </w:r>
    </w:p>
    <w:p w14:paraId="7525B067" w14:textId="77777777" w:rsidR="0041292D" w:rsidRDefault="0041292D" w:rsidP="0041292D">
      <w:pPr>
        <w:spacing w:after="200" w:line="360" w:lineRule="auto"/>
        <w:jc w:val="both"/>
        <w:rPr>
          <w:rFonts w:ascii="Arial" w:hAnsi="Arial" w:cs="Arial"/>
          <w:bCs/>
          <w:sz w:val="22"/>
          <w:szCs w:val="22"/>
          <w:lang w:val="es-SV"/>
        </w:rPr>
      </w:pPr>
    </w:p>
    <w:p w14:paraId="41ED5654" w14:textId="77777777" w:rsidR="0041292D" w:rsidRPr="003C0E66" w:rsidRDefault="0041292D" w:rsidP="0041292D">
      <w:pPr>
        <w:pStyle w:val="Textoindependiente2"/>
        <w:spacing w:after="200" w:line="360" w:lineRule="auto"/>
        <w:rPr>
          <w:rFonts w:ascii="Arial" w:hAnsi="Arial" w:cs="Arial"/>
          <w:b/>
          <w:bCs/>
          <w:szCs w:val="22"/>
        </w:rPr>
      </w:pPr>
      <w:r w:rsidRPr="0041292D">
        <w:rPr>
          <w:rFonts w:ascii="Arial" w:hAnsi="Arial" w:cs="Arial"/>
          <w:b/>
          <w:bCs/>
          <w:szCs w:val="22"/>
          <w:u w:val="single"/>
        </w:rPr>
        <w:t>RECOMENDACIÓN</w:t>
      </w:r>
      <w:r w:rsidRPr="003C0E66">
        <w:rPr>
          <w:rFonts w:ascii="Arial" w:hAnsi="Arial" w:cs="Arial"/>
          <w:b/>
          <w:bCs/>
          <w:szCs w:val="22"/>
        </w:rPr>
        <w:t xml:space="preserve">: </w:t>
      </w:r>
    </w:p>
    <w:p w14:paraId="4915B88B" w14:textId="77777777" w:rsidR="0041292D" w:rsidRDefault="0041292D" w:rsidP="0041292D">
      <w:pPr>
        <w:pStyle w:val="Textoindependiente2"/>
        <w:spacing w:after="200" w:line="360" w:lineRule="auto"/>
        <w:rPr>
          <w:rFonts w:ascii="Arial" w:hAnsi="Arial" w:cs="Arial"/>
          <w:szCs w:val="22"/>
          <w:lang w:val="es-SV"/>
        </w:rPr>
      </w:pPr>
      <w:r w:rsidRPr="003C0E66">
        <w:rPr>
          <w:rFonts w:ascii="Arial" w:hAnsi="Arial" w:cs="Arial"/>
          <w:szCs w:val="22"/>
        </w:rPr>
        <w:t>La Sub Dirección de Salud</w:t>
      </w:r>
      <w:r w:rsidRPr="003C0E66">
        <w:rPr>
          <w:rFonts w:ascii="Arial" w:hAnsi="Arial" w:cs="Arial"/>
          <w:szCs w:val="22"/>
          <w:lang w:val="es-SV"/>
        </w:rPr>
        <w:t xml:space="preserve">, </w:t>
      </w:r>
      <w:r>
        <w:rPr>
          <w:rFonts w:ascii="Arial" w:hAnsi="Arial" w:cs="Arial"/>
          <w:szCs w:val="22"/>
          <w:lang w:val="es-SV"/>
        </w:rPr>
        <w:t xml:space="preserve">luego de la revisión efectuada conforme a lo establecido en el Dictamen Nro. 1806-19, emitido por la </w:t>
      </w:r>
      <w:r w:rsidRPr="00DD1018">
        <w:rPr>
          <w:rFonts w:ascii="Arial" w:hAnsi="Arial" w:cs="Arial"/>
          <w:szCs w:val="22"/>
        </w:rPr>
        <w:t>Comisión Calificadora de Invalidez de la Superintendencia Adjunta de Pensiones</w:t>
      </w:r>
      <w:r>
        <w:rPr>
          <w:rFonts w:ascii="Arial" w:hAnsi="Arial" w:cs="Arial"/>
          <w:szCs w:val="22"/>
        </w:rPr>
        <w:t>, y según lo dispuesto en los artículos</w:t>
      </w:r>
      <w:r>
        <w:rPr>
          <w:rFonts w:ascii="Arial" w:hAnsi="Arial" w:cs="Arial"/>
          <w:szCs w:val="22"/>
          <w:lang w:val="es-SV"/>
        </w:rPr>
        <w:t xml:space="preserve"> 5 literal d</w:t>
      </w:r>
      <w:r w:rsidRPr="003C0E66">
        <w:rPr>
          <w:rFonts w:ascii="Arial" w:hAnsi="Arial" w:cs="Arial"/>
          <w:szCs w:val="22"/>
          <w:lang w:val="es-SV"/>
        </w:rPr>
        <w:t xml:space="preserve">), 20 literales a) y g) y 22 literales a) y k) de </w:t>
      </w:r>
      <w:smartTag w:uri="urn:schemas-microsoft-com:office:smarttags" w:element="PersonName">
        <w:smartTagPr>
          <w:attr w:name="ProductID" w:val="la Ley"/>
        </w:smartTagPr>
        <w:r w:rsidRPr="003C0E66">
          <w:rPr>
            <w:rFonts w:ascii="Arial" w:hAnsi="Arial" w:cs="Arial"/>
            <w:szCs w:val="22"/>
            <w:lang w:val="es-SV"/>
          </w:rPr>
          <w:t>la Ley</w:t>
        </w:r>
      </w:smartTag>
      <w:r w:rsidRPr="003C0E66">
        <w:rPr>
          <w:rFonts w:ascii="Arial" w:hAnsi="Arial" w:cs="Arial"/>
          <w:szCs w:val="22"/>
          <w:lang w:val="es-SV"/>
        </w:rPr>
        <w:t xml:space="preserve"> del ISBM</w:t>
      </w:r>
      <w:r>
        <w:rPr>
          <w:rFonts w:ascii="Arial" w:hAnsi="Arial" w:cs="Arial"/>
          <w:szCs w:val="22"/>
          <w:lang w:val="es-SV"/>
        </w:rPr>
        <w:t>,</w:t>
      </w:r>
      <w:r w:rsidRPr="009203D6">
        <w:rPr>
          <w:rFonts w:ascii="Arial" w:hAnsi="Arial" w:cs="Arial"/>
          <w:szCs w:val="22"/>
          <w:lang w:val="es-SV"/>
        </w:rPr>
        <w:t xml:space="preserve"> </w:t>
      </w:r>
      <w:r>
        <w:rPr>
          <w:rFonts w:ascii="Arial" w:hAnsi="Arial" w:cs="Arial"/>
          <w:szCs w:val="22"/>
          <w:lang w:val="es-SV"/>
        </w:rPr>
        <w:t xml:space="preserve">y las reformas </w:t>
      </w:r>
      <w:r w:rsidRPr="009203D6">
        <w:rPr>
          <w:rFonts w:ascii="Arial" w:hAnsi="Arial" w:cs="Arial"/>
          <w:szCs w:val="22"/>
          <w:lang w:val="es-SV"/>
        </w:rPr>
        <w:t>al Instructivo N</w:t>
      </w:r>
      <w:r>
        <w:rPr>
          <w:rFonts w:ascii="Arial" w:hAnsi="Arial" w:cs="Arial"/>
          <w:szCs w:val="22"/>
          <w:lang w:val="es-SV"/>
        </w:rPr>
        <w:t>r</w:t>
      </w:r>
      <w:r w:rsidRPr="009203D6">
        <w:rPr>
          <w:rFonts w:ascii="Arial" w:hAnsi="Arial" w:cs="Arial"/>
          <w:szCs w:val="22"/>
          <w:lang w:val="es-SV"/>
        </w:rPr>
        <w:t>o</w:t>
      </w:r>
      <w:r w:rsidRPr="00682C1F">
        <w:rPr>
          <w:rFonts w:ascii="Arial" w:hAnsi="Arial" w:cs="Arial"/>
          <w:szCs w:val="22"/>
          <w:lang w:val="es-SV"/>
        </w:rPr>
        <w:t>. 14/11- ISBM, denominado</w:t>
      </w:r>
      <w:r w:rsidRPr="009203D6">
        <w:rPr>
          <w:rFonts w:ascii="Arial" w:hAnsi="Arial" w:cs="Arial"/>
          <w:szCs w:val="22"/>
          <w:lang w:val="es-SV"/>
        </w:rPr>
        <w:t xml:space="preserve">  “INSTRUCTIVO PARA EL TRÁMITE DE REINCORPORACIÓN O CONTINUIDAD DE HIJOS DE DOCENTES, MAYORES DE 21 AÑOS DE EDAD, AL PROGRAMA ESPECIAL DE SALUD DEL ISBM”</w:t>
      </w:r>
      <w:r w:rsidRPr="003C0E66">
        <w:rPr>
          <w:rFonts w:ascii="Arial" w:hAnsi="Arial" w:cs="Arial"/>
          <w:szCs w:val="22"/>
          <w:lang w:val="es-SV"/>
        </w:rPr>
        <w:t>, recomienda al Consejo Directivo:</w:t>
      </w:r>
    </w:p>
    <w:p w14:paraId="61559924" w14:textId="77777777" w:rsidR="0041292D" w:rsidRPr="00F1243C" w:rsidRDefault="0041292D" w:rsidP="0041292D">
      <w:pPr>
        <w:pStyle w:val="Textoindependiente2"/>
        <w:spacing w:after="200" w:line="360" w:lineRule="auto"/>
        <w:rPr>
          <w:rFonts w:ascii="Arial" w:hAnsi="Arial" w:cs="Arial"/>
          <w:b/>
          <w:bCs/>
          <w:szCs w:val="22"/>
          <w:lang w:val="es-SV"/>
        </w:rPr>
      </w:pPr>
    </w:p>
    <w:p w14:paraId="2BE0E274" w14:textId="50B42550" w:rsidR="0041292D" w:rsidRPr="0041292D" w:rsidRDefault="0041292D" w:rsidP="003A0FCA">
      <w:pPr>
        <w:widowControl w:val="0"/>
        <w:numPr>
          <w:ilvl w:val="0"/>
          <w:numId w:val="29"/>
        </w:numPr>
        <w:snapToGrid w:val="0"/>
        <w:spacing w:after="200" w:line="360" w:lineRule="auto"/>
        <w:ind w:left="426" w:hanging="426"/>
        <w:jc w:val="both"/>
        <w:rPr>
          <w:rFonts w:ascii="Arial" w:hAnsi="Arial" w:cs="Arial"/>
          <w:sz w:val="22"/>
          <w:szCs w:val="22"/>
          <w:lang w:val="es-SV"/>
        </w:rPr>
      </w:pPr>
      <w:r w:rsidRPr="001F00AC">
        <w:rPr>
          <w:rFonts w:ascii="Arial" w:hAnsi="Arial" w:cs="Arial"/>
          <w:sz w:val="22"/>
          <w:szCs w:val="22"/>
          <w:lang w:val="es-SV"/>
        </w:rPr>
        <w:t xml:space="preserve">Aprobar la </w:t>
      </w:r>
      <w:r>
        <w:rPr>
          <w:rFonts w:ascii="Arial" w:hAnsi="Arial" w:cs="Arial"/>
          <w:sz w:val="22"/>
          <w:szCs w:val="22"/>
          <w:lang w:val="es-SV"/>
        </w:rPr>
        <w:t xml:space="preserve">reincorporación al </w:t>
      </w:r>
      <w:r w:rsidRPr="001F00AC">
        <w:rPr>
          <w:rFonts w:ascii="Arial" w:hAnsi="Arial" w:cs="Arial"/>
          <w:sz w:val="22"/>
          <w:szCs w:val="22"/>
          <w:lang w:val="es-SV"/>
        </w:rPr>
        <w:t xml:space="preserve">Programa Especial de Salud del Instituto Salvadoreño de Bienestar Magisterial, </w:t>
      </w:r>
      <w:r>
        <w:rPr>
          <w:rFonts w:ascii="Arial" w:hAnsi="Arial" w:cs="Arial"/>
          <w:sz w:val="22"/>
          <w:szCs w:val="22"/>
          <w:lang w:val="es-SV"/>
        </w:rPr>
        <w:t xml:space="preserve">de </w:t>
      </w:r>
      <w:r w:rsidRPr="001F00AC">
        <w:rPr>
          <w:rFonts w:ascii="Arial" w:hAnsi="Arial" w:cs="Arial"/>
          <w:sz w:val="22"/>
          <w:szCs w:val="22"/>
          <w:lang w:val="es-SV"/>
        </w:rPr>
        <w:t>l</w:t>
      </w:r>
      <w:r>
        <w:rPr>
          <w:rFonts w:ascii="Arial" w:hAnsi="Arial" w:cs="Arial"/>
          <w:sz w:val="22"/>
          <w:szCs w:val="22"/>
          <w:lang w:val="es-SV"/>
        </w:rPr>
        <w:t>a</w:t>
      </w:r>
      <w:r w:rsidRPr="001F00AC">
        <w:rPr>
          <w:rFonts w:ascii="Arial" w:hAnsi="Arial" w:cs="Arial"/>
          <w:sz w:val="22"/>
          <w:szCs w:val="22"/>
          <w:lang w:val="es-SV"/>
        </w:rPr>
        <w:t xml:space="preserve"> joven </w:t>
      </w:r>
      <w:r w:rsidR="005700F3">
        <w:rPr>
          <w:rFonts w:ascii="Arial" w:hAnsi="Arial" w:cs="Arial"/>
          <w:sz w:val="22"/>
          <w:szCs w:val="22"/>
          <w:lang w:val="es-ES_tradnl"/>
        </w:rPr>
        <w:t>#####</w:t>
      </w:r>
      <w:r w:rsidRPr="001F00AC">
        <w:rPr>
          <w:rFonts w:ascii="Arial" w:hAnsi="Arial" w:cs="Arial"/>
          <w:sz w:val="22"/>
          <w:szCs w:val="22"/>
          <w:lang w:val="es-SV"/>
        </w:rPr>
        <w:t xml:space="preserve">, con número de afiliación </w:t>
      </w:r>
      <w:r w:rsidR="005700F3">
        <w:rPr>
          <w:rFonts w:ascii="Arial" w:hAnsi="Arial" w:cs="Arial"/>
          <w:sz w:val="22"/>
          <w:szCs w:val="22"/>
          <w:lang w:val="es-SV"/>
        </w:rPr>
        <w:t>****</w:t>
      </w:r>
      <w:r w:rsidRPr="001F00AC">
        <w:rPr>
          <w:rFonts w:ascii="Arial" w:hAnsi="Arial" w:cs="Arial"/>
          <w:sz w:val="22"/>
          <w:szCs w:val="22"/>
          <w:lang w:val="es-SV"/>
        </w:rPr>
        <w:t xml:space="preserve">, solicitud presentada por </w:t>
      </w:r>
      <w:r>
        <w:rPr>
          <w:rFonts w:ascii="Arial" w:hAnsi="Arial" w:cs="Arial"/>
          <w:sz w:val="22"/>
          <w:szCs w:val="22"/>
          <w:lang w:val="es-SV"/>
        </w:rPr>
        <w:t>el</w:t>
      </w:r>
      <w:r w:rsidRPr="001F00AC">
        <w:rPr>
          <w:rFonts w:ascii="Arial" w:hAnsi="Arial" w:cs="Arial"/>
          <w:sz w:val="22"/>
          <w:szCs w:val="22"/>
          <w:lang w:val="es-SV"/>
        </w:rPr>
        <w:t xml:space="preserve"> </w:t>
      </w:r>
      <w:r>
        <w:rPr>
          <w:rFonts w:ascii="Arial" w:hAnsi="Arial" w:cs="Arial"/>
          <w:sz w:val="22"/>
          <w:szCs w:val="22"/>
          <w:lang w:val="es-SV"/>
        </w:rPr>
        <w:t>servidor público docente</w:t>
      </w:r>
      <w:r w:rsidRPr="001F00AC">
        <w:rPr>
          <w:rFonts w:ascii="Arial" w:hAnsi="Arial" w:cs="Arial"/>
          <w:sz w:val="22"/>
          <w:szCs w:val="22"/>
          <w:lang w:val="es-SV"/>
        </w:rPr>
        <w:t xml:space="preserve"> </w:t>
      </w:r>
      <w:r w:rsidR="005700F3">
        <w:rPr>
          <w:rFonts w:ascii="Arial" w:hAnsi="Arial" w:cs="Arial"/>
          <w:sz w:val="22"/>
          <w:szCs w:val="22"/>
          <w:lang w:val="es-ES_tradnl"/>
        </w:rPr>
        <w:t>#####</w:t>
      </w:r>
      <w:r w:rsidRPr="001F00AC">
        <w:rPr>
          <w:rFonts w:ascii="Arial" w:hAnsi="Arial" w:cs="Arial"/>
          <w:sz w:val="22"/>
          <w:szCs w:val="22"/>
          <w:lang w:val="es-SV"/>
        </w:rPr>
        <w:t xml:space="preserve">, con número de afiliación </w:t>
      </w:r>
      <w:r w:rsidR="005700F3">
        <w:rPr>
          <w:rFonts w:ascii="Arial" w:hAnsi="Arial" w:cs="Arial"/>
          <w:sz w:val="22"/>
          <w:szCs w:val="22"/>
          <w:lang w:val="es-SV"/>
        </w:rPr>
        <w:t>****</w:t>
      </w:r>
      <w:r w:rsidRPr="001F00AC">
        <w:rPr>
          <w:rFonts w:ascii="Arial" w:hAnsi="Arial" w:cs="Arial"/>
          <w:sz w:val="22"/>
          <w:szCs w:val="22"/>
          <w:lang w:val="es-SV"/>
        </w:rPr>
        <w:t xml:space="preserve">, </w:t>
      </w:r>
      <w:r w:rsidRPr="00880D2E">
        <w:rPr>
          <w:rFonts w:ascii="Arial" w:hAnsi="Arial" w:cs="Arial"/>
          <w:sz w:val="22"/>
          <w:szCs w:val="22"/>
          <w:lang w:val="es-SV"/>
        </w:rPr>
        <w:t>por cumplir con los requisitos que establece el artículo 5 literal d) de la Ley del ISBM</w:t>
      </w:r>
      <w:r>
        <w:rPr>
          <w:rFonts w:ascii="Arial" w:hAnsi="Arial" w:cs="Arial"/>
          <w:sz w:val="22"/>
          <w:szCs w:val="22"/>
          <w:lang w:val="es-SV"/>
        </w:rPr>
        <w:t>.</w:t>
      </w:r>
    </w:p>
    <w:p w14:paraId="6D5C56F4" w14:textId="77777777" w:rsidR="0041292D" w:rsidRDefault="0041292D" w:rsidP="003A0FCA">
      <w:pPr>
        <w:widowControl w:val="0"/>
        <w:numPr>
          <w:ilvl w:val="0"/>
          <w:numId w:val="29"/>
        </w:numPr>
        <w:snapToGrid w:val="0"/>
        <w:spacing w:after="200" w:line="360" w:lineRule="auto"/>
        <w:ind w:left="426" w:hanging="426"/>
        <w:jc w:val="both"/>
        <w:rPr>
          <w:rFonts w:ascii="Arial" w:hAnsi="Arial" w:cs="Arial"/>
          <w:sz w:val="22"/>
          <w:szCs w:val="22"/>
          <w:lang w:val="es-SV"/>
        </w:rPr>
      </w:pPr>
      <w:r w:rsidRPr="003C0E66">
        <w:rPr>
          <w:rFonts w:ascii="Arial" w:hAnsi="Arial" w:cs="Arial"/>
          <w:sz w:val="22"/>
          <w:szCs w:val="22"/>
          <w:lang w:val="es-SV"/>
        </w:rPr>
        <w:t xml:space="preserve">Encomendar </w:t>
      </w:r>
      <w:r w:rsidRPr="00682C1F">
        <w:rPr>
          <w:rFonts w:ascii="Arial" w:hAnsi="Arial" w:cs="Arial"/>
          <w:sz w:val="22"/>
          <w:szCs w:val="22"/>
          <w:lang w:val="es-SV"/>
        </w:rPr>
        <w:t xml:space="preserve">a la </w:t>
      </w:r>
      <w:r>
        <w:rPr>
          <w:rFonts w:ascii="Arial" w:hAnsi="Arial" w:cs="Arial"/>
          <w:sz w:val="22"/>
          <w:szCs w:val="22"/>
          <w:lang w:val="es-SV"/>
        </w:rPr>
        <w:t xml:space="preserve">Sub Dirección de Salud a través del Técnico de Subsidios y Pensiones </w:t>
      </w:r>
      <w:r w:rsidRPr="003C0E66">
        <w:rPr>
          <w:rFonts w:ascii="Arial" w:hAnsi="Arial" w:cs="Arial"/>
          <w:sz w:val="22"/>
          <w:szCs w:val="22"/>
          <w:lang w:val="es-SV"/>
        </w:rPr>
        <w:t>realizar las gestiones para la notificación correspondiente</w:t>
      </w:r>
      <w:r w:rsidRPr="007207C6">
        <w:rPr>
          <w:lang w:val="es-SV"/>
        </w:rPr>
        <w:t xml:space="preserve"> </w:t>
      </w:r>
      <w:r w:rsidRPr="00201CDA">
        <w:rPr>
          <w:rFonts w:ascii="Arial" w:hAnsi="Arial" w:cs="Arial"/>
          <w:sz w:val="22"/>
          <w:szCs w:val="22"/>
          <w:lang w:val="es-SV"/>
        </w:rPr>
        <w:t>conforme a lo dispuesto en la Ley de Procedimientos Administrativos</w:t>
      </w:r>
      <w:r>
        <w:rPr>
          <w:rFonts w:ascii="Arial" w:hAnsi="Arial" w:cs="Arial"/>
          <w:sz w:val="22"/>
          <w:szCs w:val="22"/>
          <w:lang w:val="es-SV"/>
        </w:rPr>
        <w:t>.</w:t>
      </w:r>
    </w:p>
    <w:p w14:paraId="0A80AE2E" w14:textId="77777777" w:rsidR="0041292D" w:rsidRPr="0092537B" w:rsidRDefault="0041292D" w:rsidP="0092537B">
      <w:pPr>
        <w:widowControl w:val="0"/>
        <w:numPr>
          <w:ilvl w:val="0"/>
          <w:numId w:val="29"/>
        </w:numPr>
        <w:snapToGrid w:val="0"/>
        <w:spacing w:after="200" w:line="360" w:lineRule="auto"/>
        <w:ind w:left="426" w:hanging="426"/>
        <w:jc w:val="both"/>
        <w:rPr>
          <w:rFonts w:ascii="Arial" w:hAnsi="Arial" w:cs="Arial"/>
          <w:sz w:val="22"/>
          <w:szCs w:val="22"/>
          <w:lang w:val="es-SV"/>
        </w:rPr>
      </w:pPr>
      <w:r w:rsidRPr="0041292D">
        <w:rPr>
          <w:rFonts w:ascii="Arial" w:hAnsi="Arial" w:cs="Arial"/>
          <w:sz w:val="22"/>
          <w:szCs w:val="22"/>
          <w:lang w:val="es-SV"/>
        </w:rPr>
        <w:t>Declarar el acuerdo de aplicación inmediata para la notificación correspondiente.</w:t>
      </w:r>
      <w:r>
        <w:rPr>
          <w:rFonts w:ascii="Arial" w:hAnsi="Arial" w:cs="Arial"/>
          <w:sz w:val="22"/>
          <w:szCs w:val="22"/>
          <w:lang w:val="es-SV"/>
        </w:rPr>
        <w:t>””””””””””</w:t>
      </w:r>
      <w:r w:rsidR="0092537B">
        <w:rPr>
          <w:rFonts w:ascii="Arial" w:hAnsi="Arial" w:cs="Arial"/>
          <w:sz w:val="22"/>
          <w:szCs w:val="22"/>
          <w:lang w:val="es-SV"/>
        </w:rPr>
        <w:t>””</w:t>
      </w:r>
    </w:p>
    <w:p w14:paraId="05A6BE9B" w14:textId="6DE373C3" w:rsidR="002C38BE" w:rsidRPr="005872A5" w:rsidRDefault="008A708B" w:rsidP="002C38BE">
      <w:pPr>
        <w:widowControl w:val="0"/>
        <w:spacing w:after="200" w:line="360" w:lineRule="auto"/>
        <w:jc w:val="both"/>
        <w:rPr>
          <w:rFonts w:ascii="Arial" w:hAnsi="Arial" w:cs="Arial"/>
          <w:bCs/>
          <w:snapToGrid w:val="0"/>
          <w:sz w:val="22"/>
          <w:szCs w:val="22"/>
        </w:rPr>
      </w:pPr>
      <w:r w:rsidRPr="005872A5">
        <w:rPr>
          <w:rFonts w:ascii="Arial" w:hAnsi="Arial" w:cs="Arial"/>
          <w:bCs/>
          <w:snapToGrid w:val="0"/>
          <w:sz w:val="22"/>
          <w:szCs w:val="22"/>
        </w:rPr>
        <w:t>“”””””””””””””””””””””””””””””””””””””””””””””””””””””””””””””””””””””””””””””””””””””””””””””</w:t>
      </w:r>
      <w:r w:rsidR="002C38BE" w:rsidRPr="005872A5">
        <w:rPr>
          <w:rFonts w:ascii="Arial" w:hAnsi="Arial" w:cs="Arial"/>
          <w:bCs/>
          <w:snapToGrid w:val="0"/>
          <w:sz w:val="22"/>
          <w:szCs w:val="22"/>
        </w:rPr>
        <w:t>”””””””””””””””””””””””””””””””</w:t>
      </w:r>
    </w:p>
    <w:p w14:paraId="519A2AF4" w14:textId="77777777" w:rsidR="008C7567" w:rsidRPr="005872A5" w:rsidRDefault="008C7567" w:rsidP="008C7567">
      <w:pPr>
        <w:spacing w:after="200" w:line="360" w:lineRule="auto"/>
        <w:jc w:val="both"/>
        <w:rPr>
          <w:rFonts w:ascii="Arial" w:hAnsi="Arial" w:cs="Arial"/>
          <w:sz w:val="22"/>
          <w:szCs w:val="22"/>
          <w:lang w:val="es-SV"/>
        </w:rPr>
      </w:pPr>
      <w:r w:rsidRPr="005872A5">
        <w:rPr>
          <w:rFonts w:ascii="Arial" w:hAnsi="Arial" w:cs="Arial"/>
          <w:sz w:val="22"/>
          <w:szCs w:val="22"/>
          <w:lang w:val="es-SV"/>
        </w:rPr>
        <w:t>A las nueve horas con quince minutos la ingeniera María Beatriz Cuenca Aguilar, Directora Suplente por el MINEDUCYT, solicitó disculpas por tener que retirarse de la sesión urgentemente.</w:t>
      </w:r>
    </w:p>
    <w:p w14:paraId="49DCED16" w14:textId="77777777" w:rsidR="001867A4" w:rsidRPr="005872A5" w:rsidRDefault="001867A4" w:rsidP="002C38BE">
      <w:pPr>
        <w:widowControl w:val="0"/>
        <w:spacing w:after="200" w:line="360" w:lineRule="auto"/>
        <w:jc w:val="both"/>
        <w:rPr>
          <w:rFonts w:ascii="Arial" w:hAnsi="Arial" w:cs="Arial"/>
          <w:bCs/>
          <w:snapToGrid w:val="0"/>
          <w:sz w:val="22"/>
          <w:szCs w:val="22"/>
          <w:lang w:val="es-ES_tradnl"/>
        </w:rPr>
      </w:pPr>
    </w:p>
    <w:p w14:paraId="68EAF402" w14:textId="77777777" w:rsidR="002C38BE" w:rsidRPr="005872A5" w:rsidRDefault="0041292D" w:rsidP="002C38BE">
      <w:pPr>
        <w:widowControl w:val="0"/>
        <w:spacing w:after="200" w:line="360" w:lineRule="auto"/>
        <w:jc w:val="both"/>
        <w:rPr>
          <w:rFonts w:ascii="Arial" w:hAnsi="Arial" w:cs="Arial"/>
          <w:bCs/>
          <w:snapToGrid w:val="0"/>
          <w:sz w:val="22"/>
          <w:szCs w:val="22"/>
        </w:rPr>
      </w:pPr>
      <w:r w:rsidRPr="005872A5">
        <w:rPr>
          <w:rFonts w:ascii="Arial" w:hAnsi="Arial" w:cs="Arial"/>
          <w:bCs/>
          <w:snapToGrid w:val="0"/>
          <w:sz w:val="22"/>
          <w:szCs w:val="22"/>
        </w:rPr>
        <w:t>Finalizada la lectura el pleno consensuó en</w:t>
      </w:r>
      <w:r w:rsidR="002C38BE" w:rsidRPr="005872A5">
        <w:rPr>
          <w:rFonts w:ascii="Arial" w:hAnsi="Arial" w:cs="Arial"/>
          <w:bCs/>
          <w:snapToGrid w:val="0"/>
          <w:sz w:val="22"/>
          <w:szCs w:val="22"/>
        </w:rPr>
        <w:t xml:space="preserve">comendar </w:t>
      </w:r>
      <w:r w:rsidR="002C38BE" w:rsidRPr="005872A5">
        <w:rPr>
          <w:rFonts w:ascii="Arial" w:hAnsi="Arial" w:cs="Arial"/>
          <w:sz w:val="22"/>
          <w:szCs w:val="22"/>
          <w:lang w:val="es-ES_tradnl"/>
        </w:rPr>
        <w:t xml:space="preserve">a las Unidades gestoras de la solicitud mejorar los resúmenes y establecen en ellos los datos relativos al dictamen sobre el cual se emite la recomendación los cuales fueron retomados para esta aprobación del Punto adjunto al resumen en referencia. Acto seguido la Directora Presidenta sometió a votación el Acuerdo del Punto conforme a recomendación más la encomienda para las unidades gestoras mejorar los resúmenes y establecer en ellos los datos relativos al dictamen sobre el cual se emite la recomendación, los cuales fueron retomados para esta aprobación del Punto adjunto al resumen en referencia; asimismo, </w:t>
      </w:r>
      <w:r w:rsidR="002C38BE" w:rsidRPr="005872A5">
        <w:rPr>
          <w:rFonts w:ascii="Arial" w:hAnsi="Arial" w:cs="Arial"/>
          <w:sz w:val="22"/>
          <w:szCs w:val="22"/>
          <w:lang w:val="es-MX"/>
        </w:rPr>
        <w:t xml:space="preserve">informó que este Acuerdo será certificado de forma individual </w:t>
      </w:r>
      <w:r w:rsidR="002C38BE" w:rsidRPr="005872A5">
        <w:rPr>
          <w:rFonts w:ascii="Arial" w:hAnsi="Arial" w:cs="Arial"/>
          <w:sz w:val="22"/>
          <w:szCs w:val="22"/>
          <w:lang w:val="es-MX"/>
        </w:rPr>
        <w:lastRenderedPageBreak/>
        <w:t>al solicitante, conforme a los requisitos de emisión del acto administrativo que dispone la Ley de Procedimientos Administrativos.”””””””””””””””””””””””””””””””””””””””””””””””””””””</w:t>
      </w:r>
      <w:r w:rsidR="00731DAF" w:rsidRPr="005872A5">
        <w:rPr>
          <w:rFonts w:ascii="Arial" w:hAnsi="Arial" w:cs="Arial"/>
          <w:sz w:val="22"/>
          <w:szCs w:val="22"/>
          <w:lang w:val="es-MX"/>
        </w:rPr>
        <w:t>”””””</w:t>
      </w:r>
    </w:p>
    <w:p w14:paraId="189FD74E" w14:textId="77777777" w:rsidR="002C38BE" w:rsidRPr="005872A5" w:rsidRDefault="002C38BE" w:rsidP="002C38BE">
      <w:pPr>
        <w:widowControl w:val="0"/>
        <w:spacing w:after="200" w:line="360" w:lineRule="auto"/>
        <w:jc w:val="both"/>
        <w:rPr>
          <w:rFonts w:ascii="Arial" w:hAnsi="Arial" w:cs="Arial"/>
          <w:bCs/>
          <w:snapToGrid w:val="0"/>
          <w:sz w:val="22"/>
          <w:szCs w:val="22"/>
        </w:rPr>
      </w:pPr>
      <w:r w:rsidRPr="005872A5">
        <w:rPr>
          <w:rFonts w:ascii="Arial" w:hAnsi="Arial" w:cs="Arial"/>
          <w:sz w:val="22"/>
          <w:szCs w:val="22"/>
          <w:lang w:val="es-MX"/>
        </w:rPr>
        <w:t>“””””””””””””””””””””””””””””””””””””””””””””””””””””””””””””””””””””””””””””””””””””””””””””””””””””””””””””””””””””””””””””</w:t>
      </w:r>
    </w:p>
    <w:p w14:paraId="4713985D" w14:textId="6A380D4E" w:rsidR="0041292D" w:rsidRPr="005872A5" w:rsidRDefault="0041292D" w:rsidP="0041292D">
      <w:pPr>
        <w:widowControl w:val="0"/>
        <w:spacing w:after="200" w:line="360" w:lineRule="auto"/>
        <w:jc w:val="both"/>
        <w:rPr>
          <w:rFonts w:ascii="Arial" w:hAnsi="Arial" w:cs="Arial"/>
          <w:sz w:val="22"/>
          <w:szCs w:val="22"/>
          <w:lang w:val="es-SV"/>
        </w:rPr>
      </w:pPr>
      <w:r w:rsidRPr="005872A5">
        <w:rPr>
          <w:rFonts w:ascii="Arial" w:hAnsi="Arial" w:cs="Arial"/>
          <w:b/>
          <w:sz w:val="22"/>
          <w:szCs w:val="22"/>
        </w:rPr>
        <w:t>POR TANTO,</w:t>
      </w:r>
      <w:r w:rsidRPr="005872A5">
        <w:rPr>
          <w:rFonts w:ascii="Arial" w:hAnsi="Arial" w:cs="Arial"/>
          <w:sz w:val="22"/>
          <w:szCs w:val="22"/>
        </w:rPr>
        <w:t xml:space="preserve"> Concluida la lectura del punto y considerando </w:t>
      </w:r>
      <w:r w:rsidRPr="005872A5">
        <w:rPr>
          <w:rFonts w:ascii="Arial" w:hAnsi="Arial" w:cs="Arial"/>
          <w:sz w:val="22"/>
          <w:szCs w:val="22"/>
          <w:lang w:val="es-SV"/>
        </w:rPr>
        <w:t xml:space="preserve">el Dictamen Nro. </w:t>
      </w:r>
      <w:r w:rsidRPr="005872A5">
        <w:rPr>
          <w:rFonts w:ascii="Arial" w:hAnsi="Arial" w:cs="Arial"/>
          <w:sz w:val="22"/>
          <w:szCs w:val="22"/>
        </w:rPr>
        <w:t>1806-19</w:t>
      </w:r>
      <w:r w:rsidRPr="005872A5">
        <w:rPr>
          <w:rFonts w:ascii="Arial" w:hAnsi="Arial" w:cs="Arial"/>
          <w:sz w:val="22"/>
          <w:szCs w:val="22"/>
          <w:lang w:val="es-SV"/>
        </w:rPr>
        <w:t xml:space="preserve">, emitido por la </w:t>
      </w:r>
      <w:r w:rsidRPr="005872A5">
        <w:rPr>
          <w:rFonts w:ascii="Arial" w:hAnsi="Arial" w:cs="Arial"/>
          <w:sz w:val="22"/>
          <w:szCs w:val="22"/>
        </w:rPr>
        <w:t>Comisión Calificadora de Invalidez de la Superintendencia Adjunta de Pensiones, y según lo dispuesto en los Artículos</w:t>
      </w:r>
      <w:r w:rsidRPr="005872A5">
        <w:rPr>
          <w:rFonts w:ascii="Arial" w:hAnsi="Arial" w:cs="Arial"/>
          <w:sz w:val="22"/>
          <w:szCs w:val="22"/>
          <w:lang w:val="es-SV"/>
        </w:rPr>
        <w:t xml:space="preserve"> 5 literal d), 20 literales a) y g), y 22 literales a) y k) de la Ley del ISBM; y las reformas al Instructivo Nro. 14/11-ISBM, denominado  “INSTRUCTIVO PARA EL TRÁMITE DE REINCORPORACIÓN O CONTINUIDAD DE HIJOS DE DOCENTES, MAYORES DE 21 AÑOS DE EDAD, AL PROGRAMA ESPECIAL DE SALUD DEL ISBM”, </w:t>
      </w:r>
      <w:r w:rsidRPr="005872A5">
        <w:rPr>
          <w:rFonts w:ascii="Arial" w:hAnsi="Arial" w:cs="Arial"/>
          <w:sz w:val="22"/>
          <w:szCs w:val="22"/>
          <w:lang w:val="es-ES_tradnl"/>
        </w:rPr>
        <w:t xml:space="preserve">el Consejo Directivo, </w:t>
      </w:r>
      <w:r w:rsidR="001867A4" w:rsidRPr="005872A5">
        <w:rPr>
          <w:rFonts w:ascii="Arial" w:hAnsi="Arial" w:cs="Arial"/>
          <w:sz w:val="22"/>
          <w:szCs w:val="22"/>
          <w:lang w:val="es-ES_tradnl"/>
        </w:rPr>
        <w:t>por unanimidad de siete</w:t>
      </w:r>
      <w:r w:rsidRPr="005872A5">
        <w:rPr>
          <w:rFonts w:ascii="Arial" w:hAnsi="Arial" w:cs="Arial"/>
          <w:sz w:val="22"/>
          <w:szCs w:val="22"/>
          <w:lang w:val="es-ES_tradnl"/>
        </w:rPr>
        <w:t xml:space="preserve"> votos favorables, </w:t>
      </w:r>
      <w:r w:rsidRPr="005872A5">
        <w:rPr>
          <w:rFonts w:ascii="Arial" w:hAnsi="Arial" w:cs="Arial"/>
          <w:b/>
          <w:sz w:val="22"/>
          <w:szCs w:val="22"/>
          <w:lang w:val="es-ES_tradnl"/>
        </w:rPr>
        <w:t xml:space="preserve">ACUERDA:  </w:t>
      </w:r>
    </w:p>
    <w:p w14:paraId="55C8F722" w14:textId="77777777" w:rsidR="0041292D" w:rsidRPr="005872A5" w:rsidRDefault="0041292D" w:rsidP="0041292D">
      <w:pPr>
        <w:spacing w:after="200" w:line="360" w:lineRule="auto"/>
        <w:jc w:val="both"/>
        <w:rPr>
          <w:rFonts w:ascii="Arial" w:hAnsi="Arial" w:cs="Arial"/>
          <w:color w:val="000000" w:themeColor="text1"/>
          <w:sz w:val="22"/>
          <w:szCs w:val="22"/>
          <w:lang w:val="es-SV"/>
        </w:rPr>
      </w:pPr>
    </w:p>
    <w:p w14:paraId="19BDBAE8" w14:textId="6082BA15" w:rsidR="0041292D" w:rsidRDefault="0041292D" w:rsidP="003A0FCA">
      <w:pPr>
        <w:pStyle w:val="Prrafodelista"/>
        <w:numPr>
          <w:ilvl w:val="0"/>
          <w:numId w:val="30"/>
        </w:numPr>
        <w:spacing w:line="360" w:lineRule="auto"/>
        <w:ind w:left="567" w:hanging="425"/>
        <w:jc w:val="both"/>
        <w:rPr>
          <w:rFonts w:ascii="Arial" w:hAnsi="Arial" w:cs="Arial"/>
        </w:rPr>
      </w:pPr>
      <w:r w:rsidRPr="005872A5">
        <w:rPr>
          <w:rFonts w:ascii="Arial" w:hAnsi="Arial" w:cs="Arial"/>
          <w:b/>
        </w:rPr>
        <w:t>Aprobar la reincorporación al Programa Especial de Salud del Instituto Salvadoreño de Bienestar Magisterial</w:t>
      </w:r>
      <w:r w:rsidRPr="005872A5">
        <w:rPr>
          <w:rFonts w:ascii="Arial" w:hAnsi="Arial" w:cs="Arial"/>
        </w:rPr>
        <w:t>, de la joven</w:t>
      </w:r>
      <w:r w:rsidRPr="00E40BCF">
        <w:rPr>
          <w:rFonts w:ascii="Arial" w:hAnsi="Arial" w:cs="Arial"/>
        </w:rPr>
        <w:t xml:space="preserve"> </w:t>
      </w:r>
      <w:r w:rsidR="005700F3">
        <w:rPr>
          <w:rFonts w:ascii="Arial" w:hAnsi="Arial" w:cs="Arial"/>
          <w:lang w:val="es-ES_tradnl"/>
        </w:rPr>
        <w:t>#####</w:t>
      </w:r>
      <w:r w:rsidRPr="00E40BCF">
        <w:rPr>
          <w:rFonts w:ascii="Arial" w:hAnsi="Arial" w:cs="Arial"/>
        </w:rPr>
        <w:t xml:space="preserve">, con número de afiliación </w:t>
      </w:r>
      <w:r w:rsidR="005700F3">
        <w:rPr>
          <w:rFonts w:ascii="Arial" w:hAnsi="Arial" w:cs="Arial"/>
          <w:b/>
        </w:rPr>
        <w:t>****</w:t>
      </w:r>
      <w:r w:rsidRPr="00E40BCF">
        <w:rPr>
          <w:rFonts w:ascii="Arial" w:hAnsi="Arial" w:cs="Arial"/>
        </w:rPr>
        <w:t xml:space="preserve">, solicitud presentada por el servidor público docente </w:t>
      </w:r>
      <w:r w:rsidR="005700F3">
        <w:rPr>
          <w:rFonts w:ascii="Arial" w:hAnsi="Arial" w:cs="Arial"/>
          <w:lang w:val="es-ES_tradnl"/>
        </w:rPr>
        <w:t>#####</w:t>
      </w:r>
      <w:r w:rsidRPr="00E40BCF">
        <w:rPr>
          <w:rFonts w:ascii="Arial" w:hAnsi="Arial" w:cs="Arial"/>
        </w:rPr>
        <w:t xml:space="preserve">, con número de afiliación </w:t>
      </w:r>
      <w:r w:rsidR="005700F3">
        <w:rPr>
          <w:rFonts w:ascii="Arial" w:hAnsi="Arial" w:cs="Arial"/>
        </w:rPr>
        <w:t>****</w:t>
      </w:r>
      <w:r w:rsidRPr="00E40BCF">
        <w:rPr>
          <w:rFonts w:ascii="Arial" w:hAnsi="Arial" w:cs="Arial"/>
        </w:rPr>
        <w:t>, de conformidad</w:t>
      </w:r>
      <w:r>
        <w:rPr>
          <w:rFonts w:ascii="Arial" w:hAnsi="Arial" w:cs="Arial"/>
        </w:rPr>
        <w:t xml:space="preserve"> a los artículos 5 literal d) de la Ley del ISBM.</w:t>
      </w:r>
    </w:p>
    <w:p w14:paraId="1EB80ACF" w14:textId="77777777" w:rsidR="0041292D" w:rsidRPr="008E0F44" w:rsidRDefault="0041292D" w:rsidP="0041292D">
      <w:pPr>
        <w:spacing w:after="200" w:line="360" w:lineRule="auto"/>
        <w:ind w:left="567"/>
        <w:jc w:val="both"/>
        <w:rPr>
          <w:rFonts w:ascii="Arial" w:hAnsi="Arial" w:cs="Arial"/>
          <w:sz w:val="22"/>
          <w:szCs w:val="22"/>
          <w:lang w:val="es-SV"/>
        </w:rPr>
      </w:pPr>
    </w:p>
    <w:p w14:paraId="15836757" w14:textId="77777777" w:rsidR="0041292D" w:rsidRPr="008E0F44" w:rsidRDefault="0041292D" w:rsidP="003A0FCA">
      <w:pPr>
        <w:pStyle w:val="Prrafodelista"/>
        <w:numPr>
          <w:ilvl w:val="0"/>
          <w:numId w:val="30"/>
        </w:numPr>
        <w:spacing w:line="360" w:lineRule="auto"/>
        <w:ind w:left="567" w:hanging="425"/>
        <w:jc w:val="both"/>
        <w:rPr>
          <w:rFonts w:ascii="Arial" w:hAnsi="Arial" w:cs="Arial"/>
        </w:rPr>
      </w:pPr>
      <w:r w:rsidRPr="008E0F44">
        <w:rPr>
          <w:rFonts w:ascii="Arial" w:hAnsi="Arial" w:cs="Arial"/>
          <w:b/>
        </w:rPr>
        <w:t>Encomendar a la Sub Dirección de Salud</w:t>
      </w:r>
      <w:r w:rsidRPr="008E0F44">
        <w:rPr>
          <w:rFonts w:ascii="Arial" w:hAnsi="Arial" w:cs="Arial"/>
        </w:rPr>
        <w:t xml:space="preserve"> a través del </w:t>
      </w:r>
      <w:r w:rsidRPr="008E0F44">
        <w:rPr>
          <w:rFonts w:ascii="Arial" w:hAnsi="Arial" w:cs="Arial"/>
          <w:b/>
        </w:rPr>
        <w:t>Técnico de Subsidios y Pensiones</w:t>
      </w:r>
      <w:r w:rsidRPr="008E0F44">
        <w:rPr>
          <w:rFonts w:ascii="Arial" w:hAnsi="Arial" w:cs="Arial"/>
        </w:rPr>
        <w:t xml:space="preserve"> realizar las gestiones para la notificación correspondiente</w:t>
      </w:r>
      <w:r w:rsidRPr="008E0F44">
        <w:t xml:space="preserve"> </w:t>
      </w:r>
      <w:r w:rsidRPr="008E0F44">
        <w:rPr>
          <w:rFonts w:ascii="Arial" w:hAnsi="Arial" w:cs="Arial"/>
        </w:rPr>
        <w:t>conforme a lo dispuesto en la Ley de Procedimientos Administrativos.</w:t>
      </w:r>
    </w:p>
    <w:p w14:paraId="6D203AA9" w14:textId="77777777" w:rsidR="0041292D" w:rsidRDefault="0041292D" w:rsidP="0041292D">
      <w:pPr>
        <w:spacing w:after="200" w:line="360" w:lineRule="auto"/>
        <w:ind w:left="567"/>
        <w:jc w:val="both"/>
        <w:rPr>
          <w:rFonts w:ascii="Arial" w:hAnsi="Arial" w:cs="Arial"/>
          <w:sz w:val="22"/>
          <w:szCs w:val="22"/>
          <w:lang w:val="es-SV"/>
        </w:rPr>
      </w:pPr>
    </w:p>
    <w:p w14:paraId="08775F3B" w14:textId="77777777" w:rsidR="0041292D" w:rsidRDefault="0041292D" w:rsidP="003A0FCA">
      <w:pPr>
        <w:pStyle w:val="Prrafodelista"/>
        <w:numPr>
          <w:ilvl w:val="0"/>
          <w:numId w:val="30"/>
        </w:numPr>
        <w:spacing w:line="360" w:lineRule="auto"/>
        <w:ind w:left="567" w:hanging="425"/>
        <w:jc w:val="both"/>
        <w:rPr>
          <w:rFonts w:ascii="Arial" w:hAnsi="Arial" w:cs="Arial"/>
        </w:rPr>
      </w:pPr>
      <w:r>
        <w:rPr>
          <w:rFonts w:ascii="Arial" w:hAnsi="Arial" w:cs="Arial"/>
          <w:b/>
        </w:rPr>
        <w:t xml:space="preserve">Aprobar el Acuerdo de aplicación inmediata, </w:t>
      </w:r>
      <w:r>
        <w:rPr>
          <w:rFonts w:ascii="Arial" w:hAnsi="Arial" w:cs="Arial"/>
        </w:rPr>
        <w:t>para la notificación correspondiente.</w:t>
      </w:r>
    </w:p>
    <w:p w14:paraId="7532F222" w14:textId="195E4C19" w:rsidR="008046A2" w:rsidRPr="0059107F" w:rsidRDefault="008046A2" w:rsidP="0041292D">
      <w:pPr>
        <w:spacing w:after="200" w:line="360" w:lineRule="auto"/>
        <w:jc w:val="both"/>
        <w:rPr>
          <w:rFonts w:ascii="Arial" w:hAnsi="Arial" w:cs="Arial"/>
          <w:sz w:val="22"/>
          <w:szCs w:val="22"/>
          <w:lang w:val="es-ES_tradnl"/>
        </w:rPr>
      </w:pPr>
    </w:p>
    <w:p w14:paraId="3E7FEDA6" w14:textId="6D404BFF" w:rsidR="00731DAF" w:rsidRPr="00731DAF" w:rsidRDefault="00731DAF" w:rsidP="00731DAF">
      <w:pPr>
        <w:spacing w:after="200" w:line="360" w:lineRule="auto"/>
        <w:ind w:left="1418" w:hanging="1418"/>
        <w:jc w:val="both"/>
        <w:rPr>
          <w:rFonts w:ascii="Arial" w:hAnsi="Arial" w:cs="Arial"/>
          <w:b/>
          <w:kern w:val="16"/>
          <w:sz w:val="22"/>
          <w:szCs w:val="22"/>
          <w:lang w:val="es-MX"/>
        </w:rPr>
      </w:pPr>
      <w:r>
        <w:rPr>
          <w:rFonts w:ascii="Arial" w:hAnsi="Arial" w:cs="Arial"/>
          <w:b/>
          <w:kern w:val="16"/>
          <w:sz w:val="22"/>
          <w:szCs w:val="22"/>
          <w:u w:val="single"/>
          <w:lang w:val="es-MX"/>
        </w:rPr>
        <w:t>Punto Ocho</w:t>
      </w:r>
      <w:r w:rsidR="009E6103" w:rsidRPr="009E6503">
        <w:rPr>
          <w:rFonts w:ascii="Arial" w:hAnsi="Arial" w:cs="Arial"/>
          <w:b/>
          <w:kern w:val="16"/>
          <w:sz w:val="22"/>
          <w:szCs w:val="22"/>
          <w:lang w:val="es-MX"/>
        </w:rPr>
        <w:t>:</w:t>
      </w:r>
      <w:r w:rsidR="00FC18E0">
        <w:rPr>
          <w:rFonts w:ascii="Arial" w:hAnsi="Arial" w:cs="Arial"/>
          <w:b/>
          <w:kern w:val="16"/>
          <w:sz w:val="22"/>
          <w:szCs w:val="22"/>
          <w:lang w:val="es-MX"/>
        </w:rPr>
        <w:tab/>
      </w:r>
      <w:r w:rsidRPr="00731DAF">
        <w:rPr>
          <w:rFonts w:ascii="Arial" w:hAnsi="Arial" w:cs="Arial"/>
          <w:b/>
          <w:snapToGrid w:val="0"/>
          <w:sz w:val="22"/>
          <w:szCs w:val="22"/>
        </w:rPr>
        <w:t>A</w:t>
      </w:r>
      <w:proofErr w:type="spellStart"/>
      <w:r w:rsidRPr="00731DAF">
        <w:rPr>
          <w:rFonts w:ascii="Arial" w:hAnsi="Arial" w:cs="Arial"/>
          <w:b/>
          <w:snapToGrid w:val="0"/>
          <w:sz w:val="22"/>
          <w:szCs w:val="22"/>
          <w:lang w:val="es-ES_tradnl"/>
        </w:rPr>
        <w:t>utorización</w:t>
      </w:r>
      <w:proofErr w:type="spellEnd"/>
      <w:r w:rsidRPr="00731DAF">
        <w:rPr>
          <w:rFonts w:ascii="Arial" w:hAnsi="Arial" w:cs="Arial"/>
          <w:b/>
          <w:snapToGrid w:val="0"/>
          <w:sz w:val="22"/>
          <w:szCs w:val="22"/>
          <w:lang w:val="es-ES_tradnl"/>
        </w:rPr>
        <w:t xml:space="preserve"> para la reincorporación al Programa Especial de Salud del ISBM, del joven </w:t>
      </w:r>
      <w:r w:rsidRPr="00731DAF">
        <w:rPr>
          <w:rFonts w:ascii="Arial" w:hAnsi="Arial" w:cs="Arial"/>
          <w:b/>
          <w:snapToGrid w:val="0"/>
          <w:sz w:val="22"/>
          <w:szCs w:val="22"/>
        </w:rPr>
        <w:t xml:space="preserve">Reinaldo </w:t>
      </w:r>
      <w:r w:rsidR="00841B7A">
        <w:rPr>
          <w:rFonts w:ascii="Arial" w:hAnsi="Arial" w:cs="Arial"/>
          <w:sz w:val="22"/>
          <w:szCs w:val="22"/>
          <w:lang w:val="es-ES_tradnl"/>
        </w:rPr>
        <w:t>#####</w:t>
      </w:r>
      <w:r w:rsidRPr="00731DAF">
        <w:rPr>
          <w:rFonts w:ascii="Arial" w:hAnsi="Arial" w:cs="Arial"/>
          <w:b/>
          <w:snapToGrid w:val="0"/>
          <w:sz w:val="22"/>
          <w:szCs w:val="22"/>
          <w:lang w:val="es-ES_tradnl"/>
        </w:rPr>
        <w:t xml:space="preserve">, hijo de la servidora pública docente </w:t>
      </w:r>
      <w:r w:rsidR="00841B7A">
        <w:rPr>
          <w:rFonts w:ascii="Arial" w:hAnsi="Arial" w:cs="Arial"/>
          <w:sz w:val="22"/>
          <w:szCs w:val="22"/>
          <w:lang w:val="es-ES_tradnl"/>
        </w:rPr>
        <w:t>#####</w:t>
      </w:r>
      <w:r w:rsidRPr="00731DAF">
        <w:rPr>
          <w:rFonts w:ascii="Arial" w:hAnsi="Arial" w:cs="Arial"/>
          <w:b/>
          <w:snapToGrid w:val="0"/>
          <w:sz w:val="22"/>
          <w:szCs w:val="22"/>
        </w:rPr>
        <w:t>.</w:t>
      </w:r>
    </w:p>
    <w:p w14:paraId="4CCCD757" w14:textId="45A4B9D6" w:rsidR="006E1CDA" w:rsidRDefault="00731DAF" w:rsidP="00731DAF">
      <w:pPr>
        <w:spacing w:after="200" w:line="360" w:lineRule="auto"/>
        <w:jc w:val="both"/>
        <w:rPr>
          <w:rFonts w:ascii="Arial" w:hAnsi="Arial" w:cs="Arial"/>
          <w:sz w:val="22"/>
          <w:szCs w:val="22"/>
          <w:lang w:val="es-ES_tradnl"/>
        </w:rPr>
      </w:pPr>
      <w:r>
        <w:rPr>
          <w:rFonts w:ascii="Arial" w:hAnsi="Arial" w:cs="Arial"/>
          <w:snapToGrid w:val="0"/>
          <w:color w:val="000000"/>
          <w:sz w:val="22"/>
          <w:szCs w:val="22"/>
        </w:rPr>
        <w:t>Continuando con el desarrollo de la agenda,</w:t>
      </w:r>
      <w:r w:rsidRPr="005F407A">
        <w:rPr>
          <w:rFonts w:ascii="Arial" w:hAnsi="Arial" w:cs="Arial"/>
          <w:snapToGrid w:val="0"/>
          <w:color w:val="000000"/>
          <w:sz w:val="22"/>
          <w:szCs w:val="22"/>
        </w:rPr>
        <w:t xml:space="preserve"> la Directora Presidenta </w:t>
      </w:r>
      <w:r w:rsidRPr="005F407A">
        <w:rPr>
          <w:rFonts w:ascii="Arial" w:hAnsi="Arial" w:cs="Arial"/>
          <w:snapToGrid w:val="0"/>
          <w:sz w:val="22"/>
          <w:szCs w:val="22"/>
          <w:lang w:val="es-ES_tradnl"/>
        </w:rPr>
        <w:t xml:space="preserve">informó </w:t>
      </w:r>
      <w:r w:rsidRPr="005F407A">
        <w:rPr>
          <w:rFonts w:ascii="Arial" w:hAnsi="Arial" w:cs="Arial"/>
          <w:sz w:val="22"/>
          <w:szCs w:val="22"/>
          <w:lang w:val="es-MX"/>
        </w:rPr>
        <w:t>al Directorio que,</w:t>
      </w:r>
      <w:r w:rsidRPr="005F407A">
        <w:rPr>
          <w:rFonts w:ascii="Arial" w:hAnsi="Arial" w:cs="Arial"/>
          <w:sz w:val="22"/>
          <w:szCs w:val="22"/>
        </w:rPr>
        <w:t xml:space="preserve"> previa gestión</w:t>
      </w:r>
      <w:r w:rsidRPr="005F407A">
        <w:rPr>
          <w:rFonts w:ascii="Arial" w:hAnsi="Arial" w:cs="Arial"/>
          <w:sz w:val="22"/>
          <w:szCs w:val="22"/>
          <w:lang w:val="es-MX"/>
        </w:rPr>
        <w:t xml:space="preserve"> de la Técnica de Subsidios y Pensiones, la Sub Dirección de Salud presenta solicitud para la </w:t>
      </w:r>
      <w:r w:rsidRPr="005F407A">
        <w:rPr>
          <w:rFonts w:ascii="Arial" w:hAnsi="Arial" w:cs="Arial"/>
          <w:sz w:val="22"/>
          <w:szCs w:val="22"/>
          <w:lang w:val="es-ES_tradnl"/>
        </w:rPr>
        <w:t>reincorporación al Programa Especial de Salud del ISBM, de</w:t>
      </w:r>
      <w:r>
        <w:rPr>
          <w:rFonts w:ascii="Arial" w:hAnsi="Arial" w:cs="Arial"/>
          <w:sz w:val="22"/>
          <w:szCs w:val="22"/>
          <w:lang w:val="es-ES_tradnl"/>
        </w:rPr>
        <w:t>l</w:t>
      </w:r>
      <w:r w:rsidRPr="005F407A">
        <w:rPr>
          <w:rFonts w:ascii="Arial" w:hAnsi="Arial" w:cs="Arial"/>
          <w:sz w:val="22"/>
          <w:szCs w:val="22"/>
          <w:lang w:val="es-ES_tradnl"/>
        </w:rPr>
        <w:t xml:space="preserve"> joven </w:t>
      </w:r>
      <w:r w:rsidR="00841B7A">
        <w:rPr>
          <w:rFonts w:ascii="Arial" w:hAnsi="Arial" w:cs="Arial"/>
          <w:sz w:val="22"/>
          <w:szCs w:val="22"/>
          <w:lang w:val="es-ES_tradnl"/>
        </w:rPr>
        <w:t>#####</w:t>
      </w:r>
      <w:r>
        <w:rPr>
          <w:rFonts w:ascii="Arial" w:hAnsi="Arial" w:cs="Arial"/>
          <w:sz w:val="22"/>
          <w:szCs w:val="22"/>
          <w:lang w:val="es-ES_tradnl"/>
        </w:rPr>
        <w:t>, hijo</w:t>
      </w:r>
      <w:r w:rsidRPr="005F407A">
        <w:rPr>
          <w:rFonts w:ascii="Arial" w:hAnsi="Arial" w:cs="Arial"/>
          <w:sz w:val="22"/>
          <w:szCs w:val="22"/>
          <w:lang w:val="es-ES_tradnl"/>
        </w:rPr>
        <w:t> de</w:t>
      </w:r>
      <w:r>
        <w:rPr>
          <w:rFonts w:ascii="Arial" w:hAnsi="Arial" w:cs="Arial"/>
          <w:sz w:val="22"/>
          <w:szCs w:val="22"/>
          <w:lang w:val="es-ES_tradnl"/>
        </w:rPr>
        <w:t xml:space="preserve"> </w:t>
      </w:r>
      <w:r w:rsidRPr="005F407A">
        <w:rPr>
          <w:rFonts w:ascii="Arial" w:hAnsi="Arial" w:cs="Arial"/>
          <w:sz w:val="22"/>
          <w:szCs w:val="22"/>
          <w:lang w:val="es-ES_tradnl"/>
        </w:rPr>
        <w:t>l</w:t>
      </w:r>
      <w:r>
        <w:rPr>
          <w:rFonts w:ascii="Arial" w:hAnsi="Arial" w:cs="Arial"/>
          <w:sz w:val="22"/>
          <w:szCs w:val="22"/>
          <w:lang w:val="es-ES_tradnl"/>
        </w:rPr>
        <w:t>a</w:t>
      </w:r>
      <w:r w:rsidRPr="005F407A">
        <w:rPr>
          <w:rFonts w:ascii="Arial" w:hAnsi="Arial" w:cs="Arial"/>
          <w:sz w:val="22"/>
          <w:szCs w:val="22"/>
          <w:lang w:val="es-ES_tradnl"/>
        </w:rPr>
        <w:t xml:space="preserve"> servidor</w:t>
      </w:r>
      <w:r>
        <w:rPr>
          <w:rFonts w:ascii="Arial" w:hAnsi="Arial" w:cs="Arial"/>
          <w:sz w:val="22"/>
          <w:szCs w:val="22"/>
          <w:lang w:val="es-ES_tradnl"/>
        </w:rPr>
        <w:t>a pública</w:t>
      </w:r>
      <w:r w:rsidRPr="005F407A">
        <w:rPr>
          <w:rFonts w:ascii="Arial" w:hAnsi="Arial" w:cs="Arial"/>
          <w:sz w:val="22"/>
          <w:szCs w:val="22"/>
          <w:lang w:val="es-ES_tradnl"/>
        </w:rPr>
        <w:t xml:space="preserve"> docente </w:t>
      </w:r>
      <w:r w:rsidR="00841B7A">
        <w:rPr>
          <w:rFonts w:ascii="Arial" w:hAnsi="Arial" w:cs="Arial"/>
          <w:sz w:val="22"/>
          <w:szCs w:val="22"/>
          <w:lang w:val="es-ES_tradnl"/>
        </w:rPr>
        <w:t>#####</w:t>
      </w:r>
      <w:r w:rsidRPr="005F407A">
        <w:rPr>
          <w:rFonts w:ascii="Arial" w:hAnsi="Arial" w:cs="Arial"/>
          <w:sz w:val="22"/>
          <w:szCs w:val="22"/>
          <w:lang w:val="es-SV"/>
        </w:rPr>
        <w:t>.</w:t>
      </w:r>
    </w:p>
    <w:p w14:paraId="696DFCDE" w14:textId="77777777" w:rsidR="006E1CDA" w:rsidRPr="006E1CDA" w:rsidRDefault="006E1CDA" w:rsidP="00731DAF">
      <w:pPr>
        <w:spacing w:after="200" w:line="360" w:lineRule="auto"/>
        <w:jc w:val="both"/>
        <w:rPr>
          <w:rFonts w:ascii="Arial" w:hAnsi="Arial" w:cs="Arial"/>
          <w:sz w:val="22"/>
          <w:szCs w:val="22"/>
          <w:lang w:val="es-ES_tradnl"/>
        </w:rPr>
      </w:pPr>
    </w:p>
    <w:p w14:paraId="3B8ACFCD" w14:textId="77777777" w:rsidR="00731DAF" w:rsidRPr="008A708B" w:rsidRDefault="00731DAF" w:rsidP="00731DAF">
      <w:pPr>
        <w:spacing w:after="200" w:line="360" w:lineRule="auto"/>
        <w:jc w:val="both"/>
        <w:rPr>
          <w:rFonts w:ascii="Arial" w:hAnsi="Arial" w:cs="Arial"/>
          <w:sz w:val="22"/>
          <w:szCs w:val="22"/>
          <w:lang w:val="es-SV"/>
        </w:rPr>
      </w:pPr>
      <w:r>
        <w:rPr>
          <w:rFonts w:ascii="Arial" w:hAnsi="Arial" w:cs="Arial"/>
          <w:sz w:val="22"/>
          <w:szCs w:val="22"/>
        </w:rPr>
        <w:t>S</w:t>
      </w:r>
      <w:r w:rsidRPr="008A708B">
        <w:rPr>
          <w:rFonts w:ascii="Arial" w:hAnsi="Arial" w:cs="Arial"/>
          <w:snapToGrid w:val="0"/>
          <w:sz w:val="22"/>
          <w:szCs w:val="22"/>
        </w:rPr>
        <w:t>e procedió a su lectura, así</w:t>
      </w:r>
      <w:r w:rsidRPr="008A708B">
        <w:rPr>
          <w:rFonts w:ascii="Arial" w:hAnsi="Arial" w:cs="Arial"/>
          <w:sz w:val="22"/>
          <w:szCs w:val="22"/>
          <w:lang w:val="es-SV"/>
        </w:rPr>
        <w:t>:</w:t>
      </w:r>
    </w:p>
    <w:p w14:paraId="5752CEAD" w14:textId="77777777" w:rsidR="00731DAF" w:rsidRDefault="00731DAF" w:rsidP="00731DAF">
      <w:pPr>
        <w:spacing w:after="200" w:line="360" w:lineRule="auto"/>
        <w:jc w:val="both"/>
        <w:rPr>
          <w:rFonts w:ascii="Arial" w:hAnsi="Arial" w:cs="Arial"/>
          <w:color w:val="000000"/>
          <w:sz w:val="22"/>
          <w:szCs w:val="22"/>
          <w:lang w:val="es-ES_tradnl"/>
        </w:rPr>
      </w:pPr>
      <w:r w:rsidRPr="008A708B">
        <w:rPr>
          <w:rFonts w:ascii="Arial" w:hAnsi="Arial" w:cs="Arial"/>
          <w:color w:val="000000"/>
          <w:sz w:val="22"/>
          <w:szCs w:val="22"/>
          <w:lang w:val="es-ES_tradnl"/>
        </w:rPr>
        <w:t>“””””””””””””””””””””””””””””””””””””””””””””””””””””””””””””””””””””””””””””””””””””””””””””””””””””””””””””””””””””””””””””</w:t>
      </w:r>
    </w:p>
    <w:p w14:paraId="1ECFAF92" w14:textId="77777777" w:rsidR="00731DAF" w:rsidRDefault="00731DAF" w:rsidP="00731DAF">
      <w:pPr>
        <w:pStyle w:val="Textoindependiente2"/>
        <w:spacing w:after="200" w:line="360" w:lineRule="auto"/>
        <w:rPr>
          <w:rFonts w:ascii="Arial" w:hAnsi="Arial" w:cs="Arial"/>
          <w:b/>
          <w:bCs/>
          <w:color w:val="000000"/>
          <w:szCs w:val="22"/>
        </w:rPr>
      </w:pPr>
      <w:r>
        <w:rPr>
          <w:rFonts w:ascii="Arial" w:hAnsi="Arial" w:cs="Arial"/>
          <w:b/>
          <w:bCs/>
          <w:color w:val="000000"/>
          <w:szCs w:val="22"/>
          <w:u w:val="single"/>
        </w:rPr>
        <w:t>ANTECEDENTES JUSTIFICATIVOS</w:t>
      </w:r>
      <w:r>
        <w:rPr>
          <w:rFonts w:ascii="Arial" w:hAnsi="Arial" w:cs="Arial"/>
          <w:b/>
          <w:bCs/>
          <w:color w:val="000000"/>
          <w:szCs w:val="22"/>
        </w:rPr>
        <w:t>:</w:t>
      </w:r>
    </w:p>
    <w:p w14:paraId="208F3D05" w14:textId="6BDFE87A" w:rsidR="00731DAF" w:rsidRPr="00ED1C6C" w:rsidRDefault="00731DAF" w:rsidP="00731DAF">
      <w:pPr>
        <w:spacing w:after="200" w:line="360" w:lineRule="auto"/>
        <w:jc w:val="both"/>
        <w:rPr>
          <w:rFonts w:ascii="Arial" w:hAnsi="Arial" w:cs="Arial"/>
          <w:sz w:val="22"/>
          <w:szCs w:val="22"/>
          <w:lang w:val="es-SV"/>
        </w:rPr>
      </w:pPr>
      <w:r w:rsidRPr="00ED1C6C">
        <w:rPr>
          <w:rFonts w:ascii="Arial" w:hAnsi="Arial" w:cs="Arial"/>
          <w:sz w:val="22"/>
          <w:szCs w:val="22"/>
        </w:rPr>
        <w:lastRenderedPageBreak/>
        <w:t xml:space="preserve">La Sub Dirección de Salud, a través del Técnico de Subsidios y Pensiones recibió en fecha 12 de diciembre de 2019, </w:t>
      </w:r>
      <w:r w:rsidRPr="00ED1C6C">
        <w:rPr>
          <w:rFonts w:ascii="Arial" w:hAnsi="Arial" w:cs="Arial"/>
          <w:sz w:val="22"/>
          <w:szCs w:val="22"/>
          <w:lang w:val="es-SV"/>
        </w:rPr>
        <w:t xml:space="preserve">solicitud enviada por la servidora pública docente </w:t>
      </w:r>
      <w:r w:rsidR="00841B7A">
        <w:rPr>
          <w:rFonts w:ascii="Arial" w:hAnsi="Arial" w:cs="Arial"/>
          <w:sz w:val="22"/>
          <w:szCs w:val="22"/>
          <w:lang w:val="es-ES_tradnl"/>
        </w:rPr>
        <w:t>#####</w:t>
      </w:r>
      <w:r w:rsidRPr="00ED1C6C">
        <w:rPr>
          <w:rFonts w:ascii="Arial" w:hAnsi="Arial" w:cs="Arial"/>
          <w:sz w:val="22"/>
          <w:szCs w:val="22"/>
          <w:lang w:val="es-SV"/>
        </w:rPr>
        <w:t xml:space="preserve">, con número de afiliación </w:t>
      </w:r>
      <w:r w:rsidR="00841B7A">
        <w:rPr>
          <w:rFonts w:ascii="Arial" w:hAnsi="Arial" w:cs="Arial"/>
          <w:sz w:val="22"/>
          <w:szCs w:val="22"/>
          <w:lang w:val="es-SV"/>
        </w:rPr>
        <w:t>****</w:t>
      </w:r>
      <w:r w:rsidRPr="00ED1C6C">
        <w:rPr>
          <w:rFonts w:ascii="Arial" w:hAnsi="Arial" w:cs="Arial"/>
          <w:sz w:val="22"/>
          <w:szCs w:val="22"/>
          <w:lang w:val="es-SV"/>
        </w:rPr>
        <w:t xml:space="preserve">, en la que solicita, se autorice la reincorporación de su hijo </w:t>
      </w:r>
      <w:r w:rsidR="00841B7A">
        <w:rPr>
          <w:rFonts w:ascii="Arial" w:hAnsi="Arial" w:cs="Arial"/>
          <w:sz w:val="22"/>
          <w:szCs w:val="22"/>
          <w:lang w:val="es-ES_tradnl"/>
        </w:rPr>
        <w:t>#####</w:t>
      </w:r>
      <w:r w:rsidRPr="00ED1C6C">
        <w:rPr>
          <w:rFonts w:ascii="Arial" w:hAnsi="Arial" w:cs="Arial"/>
          <w:sz w:val="22"/>
          <w:szCs w:val="22"/>
          <w:lang w:val="es-SV"/>
        </w:rPr>
        <w:t xml:space="preserve">, con número de afiliación </w:t>
      </w:r>
      <w:r w:rsidR="00841B7A">
        <w:rPr>
          <w:rFonts w:ascii="Arial" w:hAnsi="Arial" w:cs="Arial"/>
          <w:sz w:val="22"/>
          <w:szCs w:val="22"/>
          <w:lang w:val="es-SV"/>
        </w:rPr>
        <w:t>****</w:t>
      </w:r>
      <w:r w:rsidRPr="00ED1C6C">
        <w:rPr>
          <w:rFonts w:ascii="Arial" w:hAnsi="Arial" w:cs="Arial"/>
          <w:b/>
          <w:sz w:val="22"/>
          <w:szCs w:val="22"/>
          <w:lang w:val="es-SV"/>
        </w:rPr>
        <w:t>,</w:t>
      </w:r>
      <w:r w:rsidRPr="00ED1C6C">
        <w:rPr>
          <w:rFonts w:ascii="Arial" w:hAnsi="Arial" w:cs="Arial"/>
          <w:sz w:val="22"/>
          <w:szCs w:val="22"/>
          <w:lang w:val="es-SV"/>
        </w:rPr>
        <w:t xml:space="preserve"> al Programa Especial de Salud que brinda el Instituto Salvadoreño de Bienestar Magisterial</w:t>
      </w:r>
    </w:p>
    <w:p w14:paraId="3224BF82" w14:textId="30E4B1A4" w:rsidR="00731DAF" w:rsidRPr="00ED1C6C" w:rsidRDefault="00731DAF" w:rsidP="00731DAF">
      <w:pPr>
        <w:spacing w:after="200" w:line="360" w:lineRule="auto"/>
        <w:jc w:val="both"/>
        <w:rPr>
          <w:rFonts w:ascii="Arial" w:hAnsi="Arial" w:cs="Arial"/>
          <w:sz w:val="22"/>
          <w:szCs w:val="22"/>
          <w:lang w:val="es-ES_tradnl"/>
        </w:rPr>
      </w:pPr>
      <w:r w:rsidRPr="00ED1C6C">
        <w:rPr>
          <w:rFonts w:ascii="Arial" w:hAnsi="Arial" w:cs="Arial"/>
          <w:sz w:val="22"/>
          <w:szCs w:val="22"/>
          <w:lang w:val="es-ES_tradnl"/>
        </w:rPr>
        <w:t xml:space="preserve">De conformidad a lo dispuesto en el artículo 5 literal d) de la Ley del ISBM y las reformas al Instructivo Nro. 14/11-ISBM, denominado “INSTRUCTIVO  PARA EL TRAMITE DE REINCORPORACIÓN O CONTINUIDAD DE HIJOS DE DOCENTES, MAYORES DE 21 AÑOS DE EDAD, AL PROGRAMA ESPECIAL DE SALUD DEL ISBM” y el Manual Nro. ISBM 02/2018, denominado “MANUAL DE PROCEDIMIENTOS DE LA GESTIÓN ADMINISTRATIVA DEL ISBM”, , se revisó la petición de reincorporación presentada, y solicitó a la Comisión Calificadora de Invalidez de la Superintendencia Adjunta de Pensiones, el análisis del caso del  joven </w:t>
      </w:r>
      <w:r w:rsidR="00841B7A">
        <w:rPr>
          <w:rFonts w:ascii="Arial" w:hAnsi="Arial" w:cs="Arial"/>
          <w:sz w:val="22"/>
          <w:szCs w:val="22"/>
          <w:lang w:val="es-ES_tradnl"/>
        </w:rPr>
        <w:t>#####</w:t>
      </w:r>
      <w:r w:rsidRPr="00ED1C6C">
        <w:rPr>
          <w:rFonts w:ascii="Arial" w:hAnsi="Arial" w:cs="Arial"/>
          <w:sz w:val="22"/>
          <w:szCs w:val="22"/>
          <w:lang w:val="es-SV"/>
        </w:rPr>
        <w:t>.</w:t>
      </w:r>
    </w:p>
    <w:p w14:paraId="46D3BE22" w14:textId="2FC44EFD" w:rsidR="00731DAF" w:rsidRPr="00ED1C6C" w:rsidRDefault="00731DAF" w:rsidP="00731DAF">
      <w:pPr>
        <w:spacing w:after="200" w:line="360" w:lineRule="auto"/>
        <w:jc w:val="both"/>
        <w:rPr>
          <w:rFonts w:ascii="Arial" w:hAnsi="Arial" w:cs="Arial"/>
          <w:sz w:val="22"/>
          <w:szCs w:val="22"/>
          <w:lang w:val="es-SV"/>
        </w:rPr>
      </w:pPr>
      <w:r w:rsidRPr="00ED1C6C">
        <w:rPr>
          <w:rFonts w:ascii="Arial" w:hAnsi="Arial" w:cs="Arial"/>
          <w:sz w:val="22"/>
          <w:szCs w:val="22"/>
          <w:lang w:val="es-SV"/>
        </w:rPr>
        <w:t xml:space="preserve">Para verificar si el beneficiario, es inválido total, se agregó al expediente, constancia de fecha 05 de diciembre de 2019, extendida por la doctora Sonia del Carmen Santos de Alvarenga, Médico Psiquiatra, en la que hace constar que el joven </w:t>
      </w:r>
      <w:r w:rsidR="00841B7A">
        <w:rPr>
          <w:rFonts w:ascii="Arial" w:hAnsi="Arial" w:cs="Arial"/>
          <w:sz w:val="22"/>
          <w:szCs w:val="22"/>
          <w:lang w:val="es-ES_tradnl"/>
        </w:rPr>
        <w:t>#####</w:t>
      </w:r>
      <w:r w:rsidRPr="00ED1C6C">
        <w:rPr>
          <w:rFonts w:ascii="Arial" w:hAnsi="Arial" w:cs="Arial"/>
          <w:sz w:val="22"/>
          <w:szCs w:val="22"/>
          <w:lang w:val="es-SV"/>
        </w:rPr>
        <w:t xml:space="preserve">, de </w:t>
      </w:r>
      <w:r w:rsidR="00841B7A">
        <w:rPr>
          <w:rFonts w:ascii="Arial" w:hAnsi="Arial" w:cs="Arial"/>
          <w:sz w:val="22"/>
          <w:szCs w:val="22"/>
          <w:lang w:val="es-SV"/>
        </w:rPr>
        <w:t>**</w:t>
      </w:r>
      <w:r w:rsidRPr="00ED1C6C">
        <w:rPr>
          <w:rFonts w:ascii="Arial" w:hAnsi="Arial" w:cs="Arial"/>
          <w:sz w:val="22"/>
          <w:szCs w:val="22"/>
          <w:lang w:val="es-SV"/>
        </w:rPr>
        <w:t xml:space="preserve"> años, con historia de </w:t>
      </w:r>
      <w:r w:rsidR="00841B7A">
        <w:rPr>
          <w:rFonts w:ascii="Arial" w:hAnsi="Arial" w:cs="Arial"/>
          <w:sz w:val="22"/>
          <w:szCs w:val="22"/>
          <w:lang w:val="es-ES_tradnl"/>
        </w:rPr>
        <w:t>#####</w:t>
      </w:r>
      <w:r w:rsidRPr="00ED1C6C">
        <w:rPr>
          <w:rFonts w:ascii="Arial" w:hAnsi="Arial" w:cs="Arial"/>
          <w:sz w:val="22"/>
          <w:szCs w:val="22"/>
          <w:lang w:val="es-SV"/>
        </w:rPr>
        <w:t xml:space="preserve"> y </w:t>
      </w:r>
      <w:r w:rsidR="00841B7A">
        <w:rPr>
          <w:rFonts w:ascii="Arial" w:hAnsi="Arial" w:cs="Arial"/>
          <w:sz w:val="22"/>
          <w:szCs w:val="22"/>
          <w:lang w:val="es-ES_tradnl"/>
        </w:rPr>
        <w:t>#####</w:t>
      </w:r>
      <w:r w:rsidRPr="00ED1C6C">
        <w:rPr>
          <w:rFonts w:ascii="Arial" w:hAnsi="Arial" w:cs="Arial"/>
          <w:sz w:val="22"/>
          <w:szCs w:val="22"/>
          <w:lang w:val="es-SV"/>
        </w:rPr>
        <w:t>.</w:t>
      </w:r>
      <w:r w:rsidRPr="00ED1C6C" w:rsidDel="00911AEF">
        <w:rPr>
          <w:rFonts w:ascii="Arial" w:hAnsi="Arial" w:cs="Arial"/>
          <w:sz w:val="22"/>
          <w:szCs w:val="22"/>
          <w:lang w:val="es-SV"/>
        </w:rPr>
        <w:t xml:space="preserve"> </w:t>
      </w:r>
    </w:p>
    <w:p w14:paraId="44320B5F" w14:textId="13D1C46D" w:rsidR="00731DAF" w:rsidRPr="00ED1C6C" w:rsidRDefault="00731DAF" w:rsidP="00731DAF">
      <w:pPr>
        <w:spacing w:after="200" w:line="360" w:lineRule="auto"/>
        <w:jc w:val="both"/>
        <w:rPr>
          <w:rFonts w:ascii="Arial" w:hAnsi="Arial" w:cs="Arial"/>
          <w:sz w:val="22"/>
          <w:szCs w:val="22"/>
          <w:lang w:val="es-SV"/>
        </w:rPr>
      </w:pPr>
      <w:r w:rsidRPr="00ED1C6C">
        <w:rPr>
          <w:rFonts w:ascii="Arial" w:hAnsi="Arial" w:cs="Arial"/>
          <w:sz w:val="22"/>
          <w:szCs w:val="22"/>
          <w:lang w:val="es-SV"/>
        </w:rPr>
        <w:t xml:space="preserve">Además, para constatar si el impedimento del hijo del servidor público docente </w:t>
      </w:r>
      <w:r w:rsidR="00841B7A">
        <w:rPr>
          <w:rFonts w:ascii="Arial" w:hAnsi="Arial" w:cs="Arial"/>
          <w:sz w:val="22"/>
          <w:szCs w:val="22"/>
          <w:lang w:val="es-ES_tradnl"/>
        </w:rPr>
        <w:t>#####</w:t>
      </w:r>
      <w:r w:rsidRPr="00ED1C6C">
        <w:rPr>
          <w:rFonts w:ascii="Arial" w:hAnsi="Arial" w:cs="Arial"/>
          <w:sz w:val="22"/>
          <w:szCs w:val="22"/>
          <w:lang w:val="es-SV"/>
        </w:rPr>
        <w:t xml:space="preserve">, se hubiese originado siendo beneficiario, se solicitó que comprobara documentalmente el tiempo de servicio en el Ministerio de Educación, presentando constancia firmada por el Sr. Raúl Oswaldo Martínez Ulloa, Jefe de </w:t>
      </w:r>
      <w:r>
        <w:rPr>
          <w:rFonts w:ascii="Arial" w:hAnsi="Arial" w:cs="Arial"/>
          <w:sz w:val="22"/>
          <w:szCs w:val="22"/>
          <w:lang w:val="es-SV"/>
        </w:rPr>
        <w:t>Recursos Humanos</w:t>
      </w:r>
      <w:r w:rsidRPr="00ED1C6C">
        <w:rPr>
          <w:rFonts w:ascii="Arial" w:hAnsi="Arial" w:cs="Arial"/>
          <w:sz w:val="22"/>
          <w:szCs w:val="22"/>
          <w:lang w:val="es-SV"/>
        </w:rPr>
        <w:t xml:space="preserve">. Ad-honorem y la Licda. Karla Gabriela Chávez, Pagador Auxiliar Interina de la Dirección Departamental de Educación de San Miguel, extendida a los 11 días del mes de diciembre de 2019, en la que hacen constar que la servidora pública docente </w:t>
      </w:r>
      <w:r w:rsidR="00841B7A">
        <w:rPr>
          <w:rFonts w:ascii="Arial" w:hAnsi="Arial" w:cs="Arial"/>
          <w:sz w:val="22"/>
          <w:szCs w:val="22"/>
          <w:lang w:val="es-ES_tradnl"/>
        </w:rPr>
        <w:t>#####</w:t>
      </w:r>
      <w:r w:rsidRPr="00ED1C6C">
        <w:rPr>
          <w:rFonts w:ascii="Arial" w:hAnsi="Arial" w:cs="Arial"/>
          <w:sz w:val="22"/>
          <w:szCs w:val="22"/>
          <w:lang w:val="es-SV"/>
        </w:rPr>
        <w:t xml:space="preserve">, ingresó a prestar sus servicios al Ministerio de Educación, el 07 de agosto de 1992, comprobándosele a esa fecha </w:t>
      </w:r>
      <w:r w:rsidRPr="00ED1C6C">
        <w:rPr>
          <w:rFonts w:ascii="Arial" w:hAnsi="Arial" w:cs="Arial"/>
          <w:b/>
          <w:sz w:val="22"/>
          <w:szCs w:val="22"/>
          <w:lang w:val="es-SV"/>
        </w:rPr>
        <w:t xml:space="preserve">27 años, 04 meses, 04 días </w:t>
      </w:r>
      <w:r w:rsidRPr="00ED1C6C">
        <w:rPr>
          <w:rFonts w:ascii="Arial" w:hAnsi="Arial" w:cs="Arial"/>
          <w:sz w:val="22"/>
          <w:szCs w:val="22"/>
          <w:lang w:val="es-SV"/>
        </w:rPr>
        <w:t xml:space="preserve">al servicio del magisterio.  </w:t>
      </w:r>
    </w:p>
    <w:p w14:paraId="4EEB205D" w14:textId="7004F4CB" w:rsidR="00731DAF" w:rsidRPr="00ED1C6C" w:rsidRDefault="00731DAF" w:rsidP="00731DAF">
      <w:pPr>
        <w:spacing w:after="200" w:line="360" w:lineRule="auto"/>
        <w:jc w:val="both"/>
        <w:rPr>
          <w:rFonts w:ascii="Arial" w:hAnsi="Arial" w:cs="Arial"/>
          <w:sz w:val="22"/>
          <w:szCs w:val="22"/>
          <w:lang w:val="es-SV"/>
        </w:rPr>
      </w:pPr>
      <w:r w:rsidRPr="00ED1C6C">
        <w:rPr>
          <w:rFonts w:ascii="Arial" w:hAnsi="Arial" w:cs="Arial"/>
          <w:sz w:val="22"/>
          <w:szCs w:val="22"/>
          <w:lang w:val="es-SV"/>
        </w:rPr>
        <w:t xml:space="preserve">Mediante Dictamen Nro. </w:t>
      </w:r>
      <w:r w:rsidRPr="00ED1C6C">
        <w:rPr>
          <w:rFonts w:ascii="Arial" w:hAnsi="Arial" w:cs="Arial"/>
          <w:b/>
          <w:sz w:val="22"/>
          <w:szCs w:val="22"/>
          <w:lang w:val="es-SV"/>
        </w:rPr>
        <w:t>0083-20</w:t>
      </w:r>
      <w:r w:rsidRPr="00ED1C6C">
        <w:rPr>
          <w:rFonts w:ascii="Arial" w:hAnsi="Arial" w:cs="Arial"/>
          <w:sz w:val="22"/>
          <w:szCs w:val="22"/>
          <w:lang w:val="es-SV"/>
        </w:rPr>
        <w:t xml:space="preserve">, de fecha 15 de enero de 2020, la Comisión Calificadora de Invalidez de la Superintendencia Adjunta de Pensiones, determinó que el joven </w:t>
      </w:r>
      <w:r w:rsidR="00841B7A">
        <w:rPr>
          <w:rFonts w:ascii="Arial" w:hAnsi="Arial" w:cs="Arial"/>
          <w:sz w:val="22"/>
          <w:szCs w:val="22"/>
          <w:lang w:val="es-ES_tradnl"/>
        </w:rPr>
        <w:t>#####</w:t>
      </w:r>
      <w:r w:rsidRPr="00ED1C6C">
        <w:rPr>
          <w:rFonts w:ascii="Arial" w:hAnsi="Arial" w:cs="Arial"/>
          <w:sz w:val="22"/>
          <w:szCs w:val="22"/>
          <w:lang w:val="es-SV"/>
        </w:rPr>
        <w:t xml:space="preserve">, de 21 años de edad, con diagnóstico de “Retraso, impedimento en clase funcional V”, presenta menoscabo de la capacidad de trabajo del 67%, tipo de invalidez </w:t>
      </w:r>
      <w:r w:rsidRPr="00ED1C6C">
        <w:rPr>
          <w:rFonts w:ascii="Arial" w:hAnsi="Arial" w:cs="Arial"/>
          <w:b/>
          <w:sz w:val="22"/>
          <w:szCs w:val="22"/>
          <w:lang w:val="es-SV"/>
        </w:rPr>
        <w:t>TOTAL</w:t>
      </w:r>
      <w:r w:rsidRPr="00ED1C6C">
        <w:rPr>
          <w:rFonts w:ascii="Arial" w:hAnsi="Arial" w:cs="Arial"/>
          <w:sz w:val="22"/>
          <w:szCs w:val="22"/>
          <w:lang w:val="es-SV"/>
        </w:rPr>
        <w:t>, haciendo la observación siguiente: Impedimento configurado y beneficiario declarado con invalidez desde el 07 de octubre de 1998.</w:t>
      </w:r>
    </w:p>
    <w:p w14:paraId="2D457C5C" w14:textId="77777777" w:rsidR="00731DAF" w:rsidRDefault="00731DAF" w:rsidP="00731DAF">
      <w:pPr>
        <w:spacing w:after="200" w:line="360" w:lineRule="auto"/>
        <w:jc w:val="both"/>
        <w:rPr>
          <w:rFonts w:ascii="Arial" w:hAnsi="Arial" w:cs="Arial"/>
          <w:b/>
          <w:bCs/>
          <w:snapToGrid w:val="0"/>
          <w:sz w:val="22"/>
          <w:szCs w:val="22"/>
        </w:rPr>
      </w:pPr>
      <w:r w:rsidRPr="00ED1C6C">
        <w:rPr>
          <w:rFonts w:ascii="Arial" w:hAnsi="Arial" w:cs="Arial"/>
          <w:bCs/>
          <w:sz w:val="22"/>
          <w:szCs w:val="22"/>
          <w:lang w:val="es-SV"/>
        </w:rPr>
        <w:t xml:space="preserve">La Sub Dirección de Salud, a través del Técnico de Subsidio y Pensiones, considerando el dictamen emitido por la </w:t>
      </w:r>
      <w:r w:rsidRPr="00ED1C6C">
        <w:rPr>
          <w:rFonts w:ascii="Arial" w:hAnsi="Arial" w:cs="Arial"/>
          <w:sz w:val="22"/>
          <w:szCs w:val="22"/>
          <w:lang w:val="es-ES_tradnl"/>
        </w:rPr>
        <w:t>Comisión Calificadora de Invalidez de la Superintendencia Adjunta de Pensiones y</w:t>
      </w:r>
      <w:r w:rsidRPr="00ED1C6C">
        <w:rPr>
          <w:rFonts w:ascii="Arial" w:hAnsi="Arial" w:cs="Arial"/>
          <w:bCs/>
          <w:sz w:val="22"/>
          <w:szCs w:val="22"/>
          <w:lang w:val="es-SV"/>
        </w:rPr>
        <w:t xml:space="preserve"> el articulo 5 literal d) </w:t>
      </w:r>
      <w:r w:rsidRPr="00ED1C6C">
        <w:rPr>
          <w:rFonts w:ascii="Arial" w:hAnsi="Arial" w:cs="Arial"/>
          <w:sz w:val="22"/>
          <w:szCs w:val="22"/>
          <w:lang w:val="es-SV"/>
        </w:rPr>
        <w:t xml:space="preserve">de la Ley del ISBM y las reformas al </w:t>
      </w:r>
      <w:r w:rsidRPr="00ED1C6C">
        <w:rPr>
          <w:rFonts w:ascii="Arial" w:hAnsi="Arial" w:cs="Arial"/>
          <w:sz w:val="22"/>
          <w:szCs w:val="22"/>
          <w:lang w:val="es-ES_tradnl"/>
        </w:rPr>
        <w:t>Instructivo Nro. 14/2011</w:t>
      </w:r>
      <w:r w:rsidRPr="00ED1C6C">
        <w:rPr>
          <w:rFonts w:ascii="Arial" w:hAnsi="Arial" w:cs="Arial"/>
          <w:sz w:val="22"/>
          <w:szCs w:val="22"/>
          <w:lang w:val="es-SV"/>
        </w:rPr>
        <w:t xml:space="preserve">, </w:t>
      </w:r>
      <w:r w:rsidRPr="00ED1C6C">
        <w:rPr>
          <w:rFonts w:ascii="Arial" w:hAnsi="Arial" w:cs="Arial"/>
          <w:sz w:val="22"/>
          <w:szCs w:val="22"/>
          <w:lang w:val="es-ES_tradnl"/>
        </w:rPr>
        <w:t>determinó que es</w:t>
      </w:r>
      <w:r w:rsidRPr="00ED1C6C">
        <w:rPr>
          <w:rFonts w:ascii="Arial" w:hAnsi="Arial" w:cs="Arial"/>
          <w:bCs/>
          <w:sz w:val="22"/>
          <w:szCs w:val="22"/>
          <w:lang w:val="es-SV"/>
        </w:rPr>
        <w:t xml:space="preserve"> procedente la aprobación de la referida solicitud.</w:t>
      </w:r>
    </w:p>
    <w:p w14:paraId="5DC09077" w14:textId="77777777" w:rsidR="00731DAF" w:rsidRDefault="00731DAF" w:rsidP="003C10BB">
      <w:pPr>
        <w:spacing w:after="200" w:line="360" w:lineRule="auto"/>
        <w:ind w:left="1418" w:hanging="1418"/>
        <w:jc w:val="both"/>
        <w:rPr>
          <w:rFonts w:ascii="Arial" w:hAnsi="Arial" w:cs="Arial"/>
          <w:b/>
          <w:bCs/>
          <w:snapToGrid w:val="0"/>
          <w:sz w:val="22"/>
          <w:szCs w:val="22"/>
        </w:rPr>
      </w:pPr>
    </w:p>
    <w:p w14:paraId="3F73042A" w14:textId="77777777" w:rsidR="00731DAF" w:rsidRDefault="00731DAF" w:rsidP="005C672B">
      <w:pPr>
        <w:spacing w:after="200" w:line="360" w:lineRule="auto"/>
        <w:ind w:left="1418" w:hanging="1418"/>
        <w:jc w:val="both"/>
        <w:rPr>
          <w:rFonts w:ascii="Arial" w:hAnsi="Arial" w:cs="Arial"/>
          <w:b/>
          <w:bCs/>
          <w:snapToGrid w:val="0"/>
          <w:sz w:val="22"/>
          <w:szCs w:val="22"/>
        </w:rPr>
      </w:pPr>
      <w:r w:rsidRPr="00731DAF">
        <w:rPr>
          <w:rFonts w:ascii="Arial" w:hAnsi="Arial" w:cs="Arial"/>
          <w:b/>
          <w:bCs/>
          <w:snapToGrid w:val="0"/>
          <w:sz w:val="22"/>
          <w:szCs w:val="22"/>
          <w:u w:val="single"/>
        </w:rPr>
        <w:t>RECOMENDACIÓN</w:t>
      </w:r>
      <w:r>
        <w:rPr>
          <w:rFonts w:ascii="Arial" w:hAnsi="Arial" w:cs="Arial"/>
          <w:b/>
          <w:bCs/>
          <w:snapToGrid w:val="0"/>
          <w:sz w:val="22"/>
          <w:szCs w:val="22"/>
        </w:rPr>
        <w:t>:</w:t>
      </w:r>
    </w:p>
    <w:p w14:paraId="3A739E6B" w14:textId="77777777" w:rsidR="00731DAF" w:rsidRDefault="00731DAF" w:rsidP="005C672B">
      <w:pPr>
        <w:pStyle w:val="Textoindependiente2"/>
        <w:spacing w:after="200" w:line="360" w:lineRule="auto"/>
        <w:rPr>
          <w:rFonts w:ascii="Arial" w:hAnsi="Arial" w:cs="Arial"/>
          <w:szCs w:val="22"/>
          <w:lang w:val="es-SV"/>
        </w:rPr>
      </w:pPr>
      <w:r w:rsidRPr="003C0E66">
        <w:rPr>
          <w:rFonts w:ascii="Arial" w:hAnsi="Arial" w:cs="Arial"/>
          <w:szCs w:val="22"/>
        </w:rPr>
        <w:t>La Sub Dirección de Salud</w:t>
      </w:r>
      <w:r w:rsidRPr="003C0E66">
        <w:rPr>
          <w:rFonts w:ascii="Arial" w:hAnsi="Arial" w:cs="Arial"/>
          <w:szCs w:val="22"/>
          <w:lang w:val="es-SV"/>
        </w:rPr>
        <w:t xml:space="preserve">, </w:t>
      </w:r>
      <w:r>
        <w:rPr>
          <w:rFonts w:ascii="Arial" w:hAnsi="Arial" w:cs="Arial"/>
          <w:szCs w:val="22"/>
          <w:lang w:val="es-SV"/>
        </w:rPr>
        <w:t xml:space="preserve">luego de la revisión efectuada conforme a lo establecido en el </w:t>
      </w:r>
      <w:r>
        <w:rPr>
          <w:rFonts w:ascii="Arial" w:hAnsi="Arial" w:cs="Arial"/>
          <w:szCs w:val="22"/>
          <w:lang w:val="es-SV"/>
        </w:rPr>
        <w:lastRenderedPageBreak/>
        <w:t xml:space="preserve">Dictamen Nro. 0083-20, emitido por la </w:t>
      </w:r>
      <w:r w:rsidRPr="00DD1018">
        <w:rPr>
          <w:rFonts w:ascii="Arial" w:hAnsi="Arial" w:cs="Arial"/>
          <w:szCs w:val="22"/>
        </w:rPr>
        <w:t>Comisión Calificadora de Invalidez de la Superintendencia Adjunta de Pensiones</w:t>
      </w:r>
      <w:r>
        <w:rPr>
          <w:rFonts w:ascii="Arial" w:hAnsi="Arial" w:cs="Arial"/>
          <w:szCs w:val="22"/>
        </w:rPr>
        <w:t>, y según lo dispuesto en los artículos</w:t>
      </w:r>
      <w:r>
        <w:rPr>
          <w:rFonts w:ascii="Arial" w:hAnsi="Arial" w:cs="Arial"/>
          <w:szCs w:val="22"/>
          <w:lang w:val="es-SV"/>
        </w:rPr>
        <w:t xml:space="preserve"> 5 literal d</w:t>
      </w:r>
      <w:r w:rsidRPr="003C0E66">
        <w:rPr>
          <w:rFonts w:ascii="Arial" w:hAnsi="Arial" w:cs="Arial"/>
          <w:szCs w:val="22"/>
          <w:lang w:val="es-SV"/>
        </w:rPr>
        <w:t xml:space="preserve">), 20 literales a) y g) y 22 literales a) y k) de </w:t>
      </w:r>
      <w:smartTag w:uri="urn:schemas-microsoft-com:office:smarttags" w:element="PersonName">
        <w:smartTagPr>
          <w:attr w:name="ProductID" w:val="la Ley"/>
        </w:smartTagPr>
        <w:r w:rsidRPr="003C0E66">
          <w:rPr>
            <w:rFonts w:ascii="Arial" w:hAnsi="Arial" w:cs="Arial"/>
            <w:szCs w:val="22"/>
            <w:lang w:val="es-SV"/>
          </w:rPr>
          <w:t>la Ley</w:t>
        </w:r>
      </w:smartTag>
      <w:r w:rsidRPr="003C0E66">
        <w:rPr>
          <w:rFonts w:ascii="Arial" w:hAnsi="Arial" w:cs="Arial"/>
          <w:szCs w:val="22"/>
          <w:lang w:val="es-SV"/>
        </w:rPr>
        <w:t xml:space="preserve"> del ISBM</w:t>
      </w:r>
      <w:r>
        <w:rPr>
          <w:rFonts w:ascii="Arial" w:hAnsi="Arial" w:cs="Arial"/>
          <w:szCs w:val="22"/>
          <w:lang w:val="es-SV"/>
        </w:rPr>
        <w:t>,</w:t>
      </w:r>
      <w:r w:rsidRPr="009203D6">
        <w:rPr>
          <w:rFonts w:ascii="Arial" w:hAnsi="Arial" w:cs="Arial"/>
          <w:szCs w:val="22"/>
          <w:lang w:val="es-SV"/>
        </w:rPr>
        <w:t xml:space="preserve"> </w:t>
      </w:r>
      <w:r>
        <w:rPr>
          <w:rFonts w:ascii="Arial" w:hAnsi="Arial" w:cs="Arial"/>
          <w:szCs w:val="22"/>
          <w:lang w:val="es-SV"/>
        </w:rPr>
        <w:t xml:space="preserve">y las reformas </w:t>
      </w:r>
      <w:r w:rsidRPr="009203D6">
        <w:rPr>
          <w:rFonts w:ascii="Arial" w:hAnsi="Arial" w:cs="Arial"/>
          <w:szCs w:val="22"/>
          <w:lang w:val="es-SV"/>
        </w:rPr>
        <w:t>al Instructivo N</w:t>
      </w:r>
      <w:r>
        <w:rPr>
          <w:rFonts w:ascii="Arial" w:hAnsi="Arial" w:cs="Arial"/>
          <w:szCs w:val="22"/>
          <w:lang w:val="es-SV"/>
        </w:rPr>
        <w:t>r</w:t>
      </w:r>
      <w:r w:rsidRPr="009203D6">
        <w:rPr>
          <w:rFonts w:ascii="Arial" w:hAnsi="Arial" w:cs="Arial"/>
          <w:szCs w:val="22"/>
          <w:lang w:val="es-SV"/>
        </w:rPr>
        <w:t>o</w:t>
      </w:r>
      <w:r w:rsidRPr="00682C1F">
        <w:rPr>
          <w:rFonts w:ascii="Arial" w:hAnsi="Arial" w:cs="Arial"/>
          <w:szCs w:val="22"/>
          <w:lang w:val="es-SV"/>
        </w:rPr>
        <w:t>. 14/11- ISBM, denominado</w:t>
      </w:r>
      <w:r w:rsidRPr="009203D6">
        <w:rPr>
          <w:rFonts w:ascii="Arial" w:hAnsi="Arial" w:cs="Arial"/>
          <w:szCs w:val="22"/>
          <w:lang w:val="es-SV"/>
        </w:rPr>
        <w:t xml:space="preserve">  “INSTRUCTIVO PARA EL TRÁMITE DE REINCORPORACIÓN O CONTINUIDAD DE HIJOS DE DOCENTES, MAYORES DE 21 AÑOS DE EDAD, AL PROGRAMA ESPECIAL DE SALUD DEL ISBM”</w:t>
      </w:r>
      <w:r w:rsidRPr="003C0E66">
        <w:rPr>
          <w:rFonts w:ascii="Arial" w:hAnsi="Arial" w:cs="Arial"/>
          <w:szCs w:val="22"/>
          <w:lang w:val="es-SV"/>
        </w:rPr>
        <w:t>, recomienda al Consejo Directivo:</w:t>
      </w:r>
    </w:p>
    <w:p w14:paraId="00913C93" w14:textId="77777777" w:rsidR="00731DAF" w:rsidRPr="00F1243C" w:rsidRDefault="00731DAF" w:rsidP="005C672B">
      <w:pPr>
        <w:pStyle w:val="Textoindependiente2"/>
        <w:spacing w:after="200" w:line="360" w:lineRule="auto"/>
        <w:rPr>
          <w:rFonts w:ascii="Arial" w:hAnsi="Arial" w:cs="Arial"/>
          <w:b/>
          <w:bCs/>
          <w:szCs w:val="22"/>
          <w:lang w:val="es-SV"/>
        </w:rPr>
      </w:pPr>
    </w:p>
    <w:p w14:paraId="5ECD94BD" w14:textId="3EE4B880" w:rsidR="00731DAF" w:rsidRDefault="00731DAF" w:rsidP="00645B16">
      <w:pPr>
        <w:widowControl w:val="0"/>
        <w:numPr>
          <w:ilvl w:val="0"/>
          <w:numId w:val="33"/>
        </w:numPr>
        <w:snapToGrid w:val="0"/>
        <w:spacing w:after="200" w:line="360" w:lineRule="auto"/>
        <w:ind w:left="426" w:hanging="426"/>
        <w:jc w:val="both"/>
        <w:rPr>
          <w:rFonts w:ascii="Arial" w:hAnsi="Arial" w:cs="Arial"/>
          <w:sz w:val="22"/>
          <w:szCs w:val="22"/>
          <w:lang w:val="es-SV"/>
        </w:rPr>
      </w:pPr>
      <w:r w:rsidRPr="001F00AC">
        <w:rPr>
          <w:rFonts w:ascii="Arial" w:hAnsi="Arial" w:cs="Arial"/>
          <w:sz w:val="22"/>
          <w:szCs w:val="22"/>
          <w:lang w:val="es-SV"/>
        </w:rPr>
        <w:t xml:space="preserve">Aprobar la </w:t>
      </w:r>
      <w:r>
        <w:rPr>
          <w:rFonts w:ascii="Arial" w:hAnsi="Arial" w:cs="Arial"/>
          <w:sz w:val="22"/>
          <w:szCs w:val="22"/>
          <w:lang w:val="es-SV"/>
        </w:rPr>
        <w:t xml:space="preserve">reincorporación al </w:t>
      </w:r>
      <w:r w:rsidRPr="001F00AC">
        <w:rPr>
          <w:rFonts w:ascii="Arial" w:hAnsi="Arial" w:cs="Arial"/>
          <w:sz w:val="22"/>
          <w:szCs w:val="22"/>
          <w:lang w:val="es-SV"/>
        </w:rPr>
        <w:t xml:space="preserve">Programa Especial de Salud del Instituto Salvadoreño de Bienestar Magisterial, al joven </w:t>
      </w:r>
      <w:r w:rsidR="00841B7A">
        <w:rPr>
          <w:rFonts w:ascii="Arial" w:hAnsi="Arial" w:cs="Arial"/>
          <w:sz w:val="22"/>
          <w:szCs w:val="22"/>
          <w:lang w:val="es-ES_tradnl"/>
        </w:rPr>
        <w:t>#####</w:t>
      </w:r>
      <w:r w:rsidRPr="001F00AC">
        <w:rPr>
          <w:rFonts w:ascii="Arial" w:hAnsi="Arial" w:cs="Arial"/>
          <w:sz w:val="22"/>
          <w:szCs w:val="22"/>
          <w:lang w:val="es-SV"/>
        </w:rPr>
        <w:t xml:space="preserve">, con número de afiliación </w:t>
      </w:r>
      <w:r w:rsidR="00841B7A">
        <w:rPr>
          <w:rFonts w:ascii="Arial" w:hAnsi="Arial" w:cs="Arial"/>
          <w:sz w:val="22"/>
          <w:szCs w:val="22"/>
          <w:lang w:val="es-SV"/>
        </w:rPr>
        <w:t>****</w:t>
      </w:r>
      <w:r w:rsidRPr="001F00AC">
        <w:rPr>
          <w:rFonts w:ascii="Arial" w:hAnsi="Arial" w:cs="Arial"/>
          <w:sz w:val="22"/>
          <w:szCs w:val="22"/>
          <w:lang w:val="es-SV"/>
        </w:rPr>
        <w:t xml:space="preserve">, solicitud presentada por </w:t>
      </w:r>
      <w:r>
        <w:rPr>
          <w:rFonts w:ascii="Arial" w:hAnsi="Arial" w:cs="Arial"/>
          <w:sz w:val="22"/>
          <w:szCs w:val="22"/>
          <w:lang w:val="es-SV"/>
        </w:rPr>
        <w:t>la</w:t>
      </w:r>
      <w:r w:rsidRPr="001F00AC">
        <w:rPr>
          <w:rFonts w:ascii="Arial" w:hAnsi="Arial" w:cs="Arial"/>
          <w:sz w:val="22"/>
          <w:szCs w:val="22"/>
          <w:lang w:val="es-SV"/>
        </w:rPr>
        <w:t xml:space="preserve"> </w:t>
      </w:r>
      <w:r>
        <w:rPr>
          <w:rFonts w:ascii="Arial" w:hAnsi="Arial" w:cs="Arial"/>
          <w:sz w:val="22"/>
          <w:szCs w:val="22"/>
          <w:lang w:val="es-SV"/>
        </w:rPr>
        <w:t>servidora pública docente</w:t>
      </w:r>
      <w:r w:rsidRPr="001F00AC">
        <w:rPr>
          <w:rFonts w:ascii="Arial" w:hAnsi="Arial" w:cs="Arial"/>
          <w:sz w:val="22"/>
          <w:szCs w:val="22"/>
          <w:lang w:val="es-SV"/>
        </w:rPr>
        <w:t xml:space="preserve"> </w:t>
      </w:r>
      <w:r w:rsidR="00841B7A">
        <w:rPr>
          <w:rFonts w:ascii="Arial" w:hAnsi="Arial" w:cs="Arial"/>
          <w:sz w:val="22"/>
          <w:szCs w:val="22"/>
          <w:lang w:val="es-ES_tradnl"/>
        </w:rPr>
        <w:t>#####</w:t>
      </w:r>
      <w:r w:rsidRPr="001F00AC">
        <w:rPr>
          <w:rFonts w:ascii="Arial" w:hAnsi="Arial" w:cs="Arial"/>
          <w:sz w:val="22"/>
          <w:szCs w:val="22"/>
          <w:lang w:val="es-SV"/>
        </w:rPr>
        <w:t xml:space="preserve">, con número de afiliación </w:t>
      </w:r>
      <w:r w:rsidR="00841B7A">
        <w:rPr>
          <w:rFonts w:ascii="Arial" w:hAnsi="Arial" w:cs="Arial"/>
          <w:sz w:val="22"/>
          <w:szCs w:val="22"/>
          <w:lang w:val="es-SV"/>
        </w:rPr>
        <w:t>****</w:t>
      </w:r>
      <w:r w:rsidRPr="001F00AC">
        <w:rPr>
          <w:rFonts w:ascii="Arial" w:hAnsi="Arial" w:cs="Arial"/>
          <w:sz w:val="22"/>
          <w:szCs w:val="22"/>
          <w:lang w:val="es-SV"/>
        </w:rPr>
        <w:t xml:space="preserve">, </w:t>
      </w:r>
      <w:r w:rsidRPr="00880D2E">
        <w:rPr>
          <w:rFonts w:ascii="Arial" w:hAnsi="Arial" w:cs="Arial"/>
          <w:sz w:val="22"/>
          <w:szCs w:val="22"/>
          <w:lang w:val="es-SV"/>
        </w:rPr>
        <w:t>por cumplir con los requisitos que establece el artículo 5 literal d) de la Ley del ISBM</w:t>
      </w:r>
      <w:r>
        <w:rPr>
          <w:rFonts w:ascii="Arial" w:hAnsi="Arial" w:cs="Arial"/>
          <w:sz w:val="22"/>
          <w:szCs w:val="22"/>
          <w:lang w:val="es-SV"/>
        </w:rPr>
        <w:t>.</w:t>
      </w:r>
    </w:p>
    <w:p w14:paraId="0FCFFF7D" w14:textId="77777777" w:rsidR="005C672B" w:rsidRPr="005C672B" w:rsidRDefault="00731DAF" w:rsidP="00645B16">
      <w:pPr>
        <w:widowControl w:val="0"/>
        <w:numPr>
          <w:ilvl w:val="0"/>
          <w:numId w:val="33"/>
        </w:numPr>
        <w:snapToGrid w:val="0"/>
        <w:spacing w:after="200" w:line="360" w:lineRule="auto"/>
        <w:ind w:left="426" w:hanging="426"/>
        <w:jc w:val="both"/>
        <w:rPr>
          <w:rFonts w:ascii="Arial" w:hAnsi="Arial" w:cs="Arial"/>
          <w:sz w:val="22"/>
          <w:szCs w:val="22"/>
          <w:lang w:val="es-SV"/>
        </w:rPr>
      </w:pPr>
      <w:r w:rsidRPr="004D00D1">
        <w:rPr>
          <w:rFonts w:ascii="Arial" w:hAnsi="Arial" w:cs="Arial"/>
          <w:sz w:val="22"/>
          <w:szCs w:val="22"/>
          <w:lang w:val="es-SV"/>
        </w:rPr>
        <w:t>Encomendar a la Sub Dirección de Salud a través del Técnico de Subsidios y Pensiones la notificación correspondiente, conforme a lo dispuesto en la Ley de Procedimientos Administrativos</w:t>
      </w:r>
      <w:r w:rsidR="005C672B" w:rsidRPr="004D00D1">
        <w:rPr>
          <w:rFonts w:ascii="Arial" w:hAnsi="Arial" w:cs="Arial"/>
          <w:sz w:val="22"/>
          <w:szCs w:val="22"/>
          <w:lang w:val="es-SV"/>
        </w:rPr>
        <w:t>.</w:t>
      </w:r>
    </w:p>
    <w:p w14:paraId="398921C5" w14:textId="77777777" w:rsidR="00731DAF" w:rsidRPr="005872A5" w:rsidRDefault="00731DAF" w:rsidP="00645B16">
      <w:pPr>
        <w:widowControl w:val="0"/>
        <w:numPr>
          <w:ilvl w:val="0"/>
          <w:numId w:val="33"/>
        </w:numPr>
        <w:snapToGrid w:val="0"/>
        <w:spacing w:after="200" w:line="360" w:lineRule="auto"/>
        <w:ind w:left="426" w:hanging="426"/>
        <w:jc w:val="both"/>
        <w:rPr>
          <w:rFonts w:ascii="Arial" w:hAnsi="Arial" w:cs="Arial"/>
          <w:sz w:val="22"/>
          <w:szCs w:val="22"/>
          <w:lang w:val="es-SV"/>
        </w:rPr>
      </w:pPr>
      <w:r w:rsidRPr="005C672B">
        <w:rPr>
          <w:rFonts w:ascii="Arial" w:hAnsi="Arial" w:cs="Arial"/>
          <w:sz w:val="22"/>
          <w:szCs w:val="22"/>
          <w:lang w:val="es-SV"/>
        </w:rPr>
        <w:t xml:space="preserve">Declarar </w:t>
      </w:r>
      <w:r w:rsidRPr="005872A5">
        <w:rPr>
          <w:rFonts w:ascii="Arial" w:hAnsi="Arial" w:cs="Arial"/>
          <w:sz w:val="22"/>
          <w:szCs w:val="22"/>
          <w:lang w:val="es-SV"/>
        </w:rPr>
        <w:t>el acuerdo de aplicación inmediata para la notificación correspondiente.</w:t>
      </w:r>
      <w:r w:rsidR="005C672B" w:rsidRPr="005872A5">
        <w:rPr>
          <w:rFonts w:ascii="Arial" w:hAnsi="Arial" w:cs="Arial"/>
          <w:sz w:val="22"/>
          <w:szCs w:val="22"/>
          <w:lang w:val="es-SV"/>
        </w:rPr>
        <w:t>””””””””””””</w:t>
      </w:r>
    </w:p>
    <w:p w14:paraId="5CE167B8" w14:textId="77777777" w:rsidR="005C672B" w:rsidRPr="005872A5" w:rsidRDefault="005C672B" w:rsidP="005C672B">
      <w:pPr>
        <w:widowControl w:val="0"/>
        <w:snapToGrid w:val="0"/>
        <w:spacing w:after="200" w:line="360" w:lineRule="auto"/>
        <w:jc w:val="both"/>
        <w:rPr>
          <w:rFonts w:ascii="Arial" w:hAnsi="Arial" w:cs="Arial"/>
          <w:sz w:val="22"/>
          <w:szCs w:val="22"/>
          <w:lang w:val="es-SV"/>
        </w:rPr>
      </w:pPr>
      <w:r w:rsidRPr="005872A5">
        <w:rPr>
          <w:rFonts w:ascii="Arial" w:hAnsi="Arial" w:cs="Arial"/>
          <w:sz w:val="22"/>
          <w:szCs w:val="22"/>
          <w:lang w:val="es-SV"/>
        </w:rPr>
        <w:t>“””””””””””””””””””””””””””””””””””””””””””””””””””””””””””””””””””””””””””””””””””””””””””””””””””””””””””””””””””””””””””””</w:t>
      </w:r>
    </w:p>
    <w:p w14:paraId="32809840" w14:textId="0E7952B7" w:rsidR="005C672B" w:rsidRPr="005872A5" w:rsidRDefault="005C672B" w:rsidP="005C672B">
      <w:pPr>
        <w:widowControl w:val="0"/>
        <w:spacing w:after="200" w:line="360" w:lineRule="auto"/>
        <w:jc w:val="both"/>
        <w:rPr>
          <w:rFonts w:ascii="Arial" w:hAnsi="Arial" w:cs="Arial"/>
          <w:bCs/>
          <w:snapToGrid w:val="0"/>
          <w:sz w:val="22"/>
          <w:szCs w:val="22"/>
        </w:rPr>
      </w:pPr>
      <w:r w:rsidRPr="005872A5">
        <w:rPr>
          <w:rFonts w:ascii="Arial" w:hAnsi="Arial" w:cs="Arial"/>
          <w:sz w:val="22"/>
          <w:szCs w:val="22"/>
          <w:lang w:val="es-ES_tradnl"/>
        </w:rPr>
        <w:t xml:space="preserve">Acto seguido la Directora Presidenta sometió a votación el Acuerdo del Punto conforme a recomendación; asimismo, </w:t>
      </w:r>
      <w:r w:rsidRPr="005872A5">
        <w:rPr>
          <w:rFonts w:ascii="Arial" w:hAnsi="Arial" w:cs="Arial"/>
          <w:sz w:val="22"/>
          <w:szCs w:val="22"/>
          <w:lang w:val="es-MX"/>
        </w:rPr>
        <w:t>informó que este Acuerdo será certificado de forma individual al solicitante, conforme a los requisitos de emisión del acto administrativo que dispone la Ley de Procedimientos Administrativos.”””””””””””””””””””””””””””””””””””””””””””””””””””””””””””””””””””””””””””””””””””</w:t>
      </w:r>
    </w:p>
    <w:p w14:paraId="0A5DA053" w14:textId="77777777" w:rsidR="005C672B" w:rsidRPr="005872A5" w:rsidRDefault="005C672B" w:rsidP="005C672B">
      <w:pPr>
        <w:widowControl w:val="0"/>
        <w:snapToGrid w:val="0"/>
        <w:spacing w:after="200" w:line="360" w:lineRule="auto"/>
        <w:jc w:val="both"/>
        <w:rPr>
          <w:rFonts w:ascii="Arial" w:hAnsi="Arial" w:cs="Arial"/>
          <w:sz w:val="22"/>
          <w:szCs w:val="22"/>
          <w:lang w:val="es-MX"/>
        </w:rPr>
      </w:pPr>
      <w:r w:rsidRPr="005872A5">
        <w:rPr>
          <w:rFonts w:ascii="Arial" w:hAnsi="Arial" w:cs="Arial"/>
          <w:sz w:val="22"/>
          <w:szCs w:val="22"/>
          <w:lang w:val="es-MX"/>
        </w:rPr>
        <w:t>“””””””””””””””””””””””””””””””””””””””””””””””””””””””””””””””””””””””””””””””””””””””””””””””””””””””””””””””””””””””””””””</w:t>
      </w:r>
    </w:p>
    <w:p w14:paraId="44DC5829" w14:textId="77777777" w:rsidR="005C672B" w:rsidRPr="005872A5" w:rsidRDefault="005C672B" w:rsidP="005C672B">
      <w:pPr>
        <w:spacing w:after="200" w:line="360" w:lineRule="auto"/>
        <w:jc w:val="both"/>
        <w:rPr>
          <w:rFonts w:ascii="Arial" w:hAnsi="Arial" w:cs="Arial"/>
          <w:sz w:val="22"/>
          <w:szCs w:val="22"/>
        </w:rPr>
      </w:pPr>
      <w:r w:rsidRPr="005872A5">
        <w:rPr>
          <w:rFonts w:ascii="Arial" w:hAnsi="Arial" w:cs="Arial"/>
          <w:b/>
          <w:sz w:val="22"/>
          <w:szCs w:val="22"/>
          <w:lang w:val="es-MX"/>
        </w:rPr>
        <w:t>POR TANTO</w:t>
      </w:r>
      <w:r w:rsidRPr="005872A5">
        <w:rPr>
          <w:rFonts w:ascii="Arial" w:hAnsi="Arial" w:cs="Arial"/>
          <w:sz w:val="22"/>
          <w:szCs w:val="22"/>
          <w:lang w:val="es-MX"/>
        </w:rPr>
        <w:t xml:space="preserve">, </w:t>
      </w:r>
      <w:r w:rsidR="00D94D41" w:rsidRPr="005872A5">
        <w:rPr>
          <w:rFonts w:ascii="Arial" w:hAnsi="Arial" w:cs="Arial"/>
          <w:sz w:val="22"/>
          <w:szCs w:val="22"/>
          <w:lang w:val="es-MX"/>
        </w:rPr>
        <w:t xml:space="preserve">Concluida la lectura del punto y considerando recomendación de </w:t>
      </w:r>
      <w:r w:rsidRPr="005872A5">
        <w:rPr>
          <w:rFonts w:ascii="Arial" w:hAnsi="Arial" w:cs="Arial"/>
          <w:sz w:val="22"/>
          <w:szCs w:val="22"/>
          <w:lang w:val="es-MX"/>
        </w:rPr>
        <w:t xml:space="preserve">la </w:t>
      </w:r>
      <w:r w:rsidRPr="005872A5">
        <w:rPr>
          <w:rFonts w:ascii="Arial" w:hAnsi="Arial" w:cs="Arial"/>
          <w:sz w:val="22"/>
          <w:szCs w:val="22"/>
        </w:rPr>
        <w:t>Sub Dirección de Salud</w:t>
      </w:r>
      <w:r w:rsidRPr="005872A5">
        <w:rPr>
          <w:rFonts w:ascii="Arial" w:hAnsi="Arial" w:cs="Arial"/>
          <w:sz w:val="22"/>
          <w:szCs w:val="22"/>
          <w:lang w:val="es-SV"/>
        </w:rPr>
        <w:t xml:space="preserve">, a través del Técnico de Subsidios y Pensiones y luego de la revisión efectuada conforme a lo establecido en el Dictamen Nro. 0083-20, emitido por la </w:t>
      </w:r>
      <w:r w:rsidRPr="005872A5">
        <w:rPr>
          <w:rFonts w:ascii="Arial" w:hAnsi="Arial" w:cs="Arial"/>
          <w:sz w:val="22"/>
          <w:szCs w:val="22"/>
        </w:rPr>
        <w:t>Comisión Calificadora de Invalidez de la Superintendencia Adjunta de Pensiones, y según lo dispuesto en los Artículos</w:t>
      </w:r>
      <w:r w:rsidRPr="005872A5">
        <w:rPr>
          <w:rFonts w:ascii="Arial" w:hAnsi="Arial" w:cs="Arial"/>
          <w:sz w:val="22"/>
          <w:szCs w:val="22"/>
          <w:lang w:val="es-SV"/>
        </w:rPr>
        <w:t xml:space="preserve"> 5 literal d), 20 literales a) y g) y 22 literales a) y k) de la Ley del ISBM; y las reformas al Instructivo Nro. 14/11- ISBM, denominado “INSTRUCTIVO PARA EL TRÁMITE DE REINCORPORACIÓN O CONTINUIDAD DE HIJOS DE DOCENTES, MAYORES DE 21 AÑOS DE EDAD, AL PROGRAMA ESPECIAL DE SALUD DEL ISBM”</w:t>
      </w:r>
      <w:r w:rsidRPr="005872A5">
        <w:rPr>
          <w:rFonts w:ascii="Arial" w:hAnsi="Arial" w:cs="Arial"/>
          <w:sz w:val="22"/>
          <w:szCs w:val="22"/>
        </w:rPr>
        <w:t>; el Consejo Di</w:t>
      </w:r>
      <w:r w:rsidR="006E1CDA" w:rsidRPr="005872A5">
        <w:rPr>
          <w:rFonts w:ascii="Arial" w:hAnsi="Arial" w:cs="Arial"/>
          <w:sz w:val="22"/>
          <w:szCs w:val="22"/>
        </w:rPr>
        <w:t>rectivo, por unanimidad de ocho</w:t>
      </w:r>
      <w:r w:rsidRPr="005872A5">
        <w:rPr>
          <w:rFonts w:ascii="Arial" w:hAnsi="Arial" w:cs="Arial"/>
          <w:sz w:val="22"/>
          <w:szCs w:val="22"/>
        </w:rPr>
        <w:t xml:space="preserve"> votos favorables, </w:t>
      </w:r>
      <w:r w:rsidRPr="005872A5">
        <w:rPr>
          <w:rFonts w:ascii="Arial" w:hAnsi="Arial" w:cs="Arial"/>
          <w:b/>
          <w:sz w:val="22"/>
          <w:szCs w:val="22"/>
        </w:rPr>
        <w:t>ACUERDA:</w:t>
      </w:r>
    </w:p>
    <w:p w14:paraId="542EE5B9" w14:textId="77777777" w:rsidR="005C672B" w:rsidRPr="005872A5" w:rsidRDefault="005C672B" w:rsidP="005C672B">
      <w:pPr>
        <w:spacing w:after="200" w:line="360" w:lineRule="auto"/>
        <w:jc w:val="both"/>
        <w:rPr>
          <w:rFonts w:ascii="Arial" w:hAnsi="Arial" w:cs="Arial"/>
          <w:sz w:val="22"/>
          <w:szCs w:val="22"/>
          <w:lang w:val="es-SV"/>
        </w:rPr>
      </w:pPr>
    </w:p>
    <w:p w14:paraId="262FD954" w14:textId="379C2C37" w:rsidR="005C672B" w:rsidRDefault="005C672B" w:rsidP="00645B16">
      <w:pPr>
        <w:pStyle w:val="Prrafodelista"/>
        <w:numPr>
          <w:ilvl w:val="0"/>
          <w:numId w:val="34"/>
        </w:numPr>
        <w:spacing w:line="360" w:lineRule="auto"/>
        <w:ind w:left="426" w:hanging="426"/>
        <w:jc w:val="both"/>
        <w:rPr>
          <w:rFonts w:ascii="Arial" w:hAnsi="Arial" w:cs="Arial"/>
        </w:rPr>
      </w:pPr>
      <w:r w:rsidRPr="005872A5">
        <w:rPr>
          <w:rFonts w:ascii="Arial" w:hAnsi="Arial" w:cs="Arial"/>
          <w:b/>
          <w:lang w:val="es-MX"/>
        </w:rPr>
        <w:t xml:space="preserve">Aprobar la </w:t>
      </w:r>
      <w:r w:rsidRPr="005872A5">
        <w:rPr>
          <w:rFonts w:ascii="Arial" w:hAnsi="Arial" w:cs="Arial"/>
          <w:b/>
        </w:rPr>
        <w:t xml:space="preserve">reincorporación al Programa Especial de Salud del Instituto Salvadoreño de Bienestar Magisterial, </w:t>
      </w:r>
      <w:r w:rsidRPr="005872A5">
        <w:rPr>
          <w:rFonts w:ascii="Arial" w:hAnsi="Arial" w:cs="Arial"/>
        </w:rPr>
        <w:t>al joven</w:t>
      </w:r>
      <w:r w:rsidRPr="00ED1C6C">
        <w:rPr>
          <w:rFonts w:ascii="Arial" w:hAnsi="Arial" w:cs="Arial"/>
          <w:b/>
        </w:rPr>
        <w:t xml:space="preserve"> </w:t>
      </w:r>
      <w:r w:rsidR="00841B7A">
        <w:rPr>
          <w:rFonts w:ascii="Arial" w:hAnsi="Arial" w:cs="Arial"/>
          <w:lang w:val="es-ES_tradnl"/>
        </w:rPr>
        <w:t>#####</w:t>
      </w:r>
      <w:r w:rsidRPr="001F00AC">
        <w:rPr>
          <w:rFonts w:ascii="Arial" w:hAnsi="Arial" w:cs="Arial"/>
        </w:rPr>
        <w:t xml:space="preserve">, con número de afiliación </w:t>
      </w:r>
      <w:r w:rsidR="00841B7A">
        <w:rPr>
          <w:rFonts w:ascii="Arial" w:hAnsi="Arial" w:cs="Arial"/>
        </w:rPr>
        <w:t>****</w:t>
      </w:r>
      <w:r w:rsidRPr="001F00AC">
        <w:rPr>
          <w:rFonts w:ascii="Arial" w:hAnsi="Arial" w:cs="Arial"/>
        </w:rPr>
        <w:t xml:space="preserve">, solicitud presentada por </w:t>
      </w:r>
      <w:r>
        <w:rPr>
          <w:rFonts w:ascii="Arial" w:hAnsi="Arial" w:cs="Arial"/>
        </w:rPr>
        <w:t>la</w:t>
      </w:r>
      <w:r w:rsidRPr="001F00AC">
        <w:rPr>
          <w:rFonts w:ascii="Arial" w:hAnsi="Arial" w:cs="Arial"/>
        </w:rPr>
        <w:t xml:space="preserve"> </w:t>
      </w:r>
      <w:r>
        <w:rPr>
          <w:rFonts w:ascii="Arial" w:hAnsi="Arial" w:cs="Arial"/>
        </w:rPr>
        <w:t>servidora pública docente</w:t>
      </w:r>
      <w:r w:rsidRPr="001F00AC">
        <w:rPr>
          <w:rFonts w:ascii="Arial" w:hAnsi="Arial" w:cs="Arial"/>
        </w:rPr>
        <w:t xml:space="preserve"> </w:t>
      </w:r>
      <w:r w:rsidR="00841B7A">
        <w:rPr>
          <w:rFonts w:ascii="Arial" w:hAnsi="Arial" w:cs="Arial"/>
          <w:lang w:val="es-ES_tradnl"/>
        </w:rPr>
        <w:t>#####</w:t>
      </w:r>
      <w:r w:rsidRPr="001F00AC">
        <w:rPr>
          <w:rFonts w:ascii="Arial" w:hAnsi="Arial" w:cs="Arial"/>
        </w:rPr>
        <w:t xml:space="preserve">, con número de afiliación </w:t>
      </w:r>
      <w:r w:rsidR="00841B7A">
        <w:rPr>
          <w:rFonts w:ascii="Arial" w:hAnsi="Arial" w:cs="Arial"/>
          <w:b/>
        </w:rPr>
        <w:t>****</w:t>
      </w:r>
      <w:r w:rsidRPr="001F00AC">
        <w:rPr>
          <w:rFonts w:ascii="Arial" w:hAnsi="Arial" w:cs="Arial"/>
        </w:rPr>
        <w:t xml:space="preserve">, </w:t>
      </w:r>
      <w:r w:rsidRPr="00880D2E">
        <w:rPr>
          <w:rFonts w:ascii="Arial" w:hAnsi="Arial" w:cs="Arial"/>
        </w:rPr>
        <w:t>por cumplir con los requisitos que establece el artículo 5 literal d) de la Ley del ISBM</w:t>
      </w:r>
      <w:r>
        <w:rPr>
          <w:rFonts w:ascii="Arial" w:hAnsi="Arial" w:cs="Arial"/>
        </w:rPr>
        <w:t>.</w:t>
      </w:r>
    </w:p>
    <w:p w14:paraId="14B12D4E" w14:textId="77777777" w:rsidR="005C672B" w:rsidRPr="00947E43" w:rsidRDefault="005C672B" w:rsidP="005C672B">
      <w:pPr>
        <w:pStyle w:val="Prrafodelista"/>
        <w:spacing w:line="360" w:lineRule="auto"/>
        <w:ind w:left="425"/>
        <w:jc w:val="both"/>
        <w:rPr>
          <w:rFonts w:ascii="Arial" w:hAnsi="Arial" w:cs="Arial"/>
        </w:rPr>
      </w:pPr>
    </w:p>
    <w:p w14:paraId="6C23CF3E" w14:textId="77777777" w:rsidR="005C672B" w:rsidRDefault="005C672B" w:rsidP="00645B16">
      <w:pPr>
        <w:pStyle w:val="Prrafodelista"/>
        <w:numPr>
          <w:ilvl w:val="0"/>
          <w:numId w:val="34"/>
        </w:numPr>
        <w:spacing w:line="360" w:lineRule="auto"/>
        <w:ind w:left="426" w:hanging="426"/>
        <w:jc w:val="both"/>
        <w:rPr>
          <w:rFonts w:ascii="Arial" w:hAnsi="Arial" w:cs="Arial"/>
        </w:rPr>
      </w:pPr>
      <w:r w:rsidRPr="00947E43">
        <w:rPr>
          <w:rFonts w:ascii="Arial" w:hAnsi="Arial" w:cs="Arial"/>
          <w:b/>
        </w:rPr>
        <w:lastRenderedPageBreak/>
        <w:t>Encomendar a la Sub Dirección de Salud</w:t>
      </w:r>
      <w:r w:rsidRPr="00947E43">
        <w:rPr>
          <w:rFonts w:ascii="Arial" w:hAnsi="Arial" w:cs="Arial"/>
        </w:rPr>
        <w:t xml:space="preserve"> a través del </w:t>
      </w:r>
      <w:r w:rsidRPr="00947E43">
        <w:rPr>
          <w:rFonts w:ascii="Arial" w:hAnsi="Arial" w:cs="Arial"/>
          <w:b/>
        </w:rPr>
        <w:t>Técnico de Subsidios y Pensiones</w:t>
      </w:r>
      <w:r w:rsidRPr="00947E43">
        <w:rPr>
          <w:rFonts w:ascii="Arial" w:hAnsi="Arial" w:cs="Arial"/>
        </w:rPr>
        <w:t xml:space="preserve"> la notificación correspondiente,</w:t>
      </w:r>
      <w:r w:rsidRPr="00457BCA">
        <w:t xml:space="preserve"> </w:t>
      </w:r>
      <w:r w:rsidRPr="00947E43">
        <w:rPr>
          <w:rFonts w:ascii="Arial" w:hAnsi="Arial" w:cs="Arial"/>
        </w:rPr>
        <w:t>conforme a lo dispuesto en la Ley de Procedimientos Administrativos.</w:t>
      </w:r>
    </w:p>
    <w:p w14:paraId="34D2696C" w14:textId="77777777" w:rsidR="005C672B" w:rsidRPr="00947E43" w:rsidRDefault="005C672B" w:rsidP="005C672B">
      <w:pPr>
        <w:pStyle w:val="Prrafodelista"/>
        <w:spacing w:line="360" w:lineRule="auto"/>
        <w:ind w:left="425"/>
        <w:rPr>
          <w:rFonts w:ascii="Arial" w:hAnsi="Arial" w:cs="Arial"/>
          <w:b/>
        </w:rPr>
      </w:pPr>
    </w:p>
    <w:p w14:paraId="07231D4B" w14:textId="77777777" w:rsidR="005C672B" w:rsidRPr="005872A5" w:rsidRDefault="005C672B" w:rsidP="00645B16">
      <w:pPr>
        <w:pStyle w:val="Prrafodelista"/>
        <w:numPr>
          <w:ilvl w:val="0"/>
          <w:numId w:val="34"/>
        </w:numPr>
        <w:spacing w:line="360" w:lineRule="auto"/>
        <w:ind w:left="426" w:hanging="426"/>
        <w:jc w:val="both"/>
        <w:rPr>
          <w:rFonts w:ascii="Arial" w:hAnsi="Arial" w:cs="Arial"/>
        </w:rPr>
      </w:pPr>
      <w:r w:rsidRPr="005872A5">
        <w:rPr>
          <w:rFonts w:ascii="Arial" w:hAnsi="Arial" w:cs="Arial"/>
          <w:b/>
        </w:rPr>
        <w:t xml:space="preserve">Aprobar el Acuerdo de aplicación inmediata, </w:t>
      </w:r>
      <w:r w:rsidRPr="005872A5">
        <w:rPr>
          <w:rFonts w:ascii="Arial" w:hAnsi="Arial" w:cs="Arial"/>
        </w:rPr>
        <w:t>para la notificación correspondiente.</w:t>
      </w:r>
    </w:p>
    <w:p w14:paraId="51310878" w14:textId="611EC825" w:rsidR="001867A4" w:rsidRPr="005872A5" w:rsidRDefault="001867A4" w:rsidP="005C672B">
      <w:pPr>
        <w:spacing w:after="200" w:line="360" w:lineRule="auto"/>
        <w:jc w:val="both"/>
        <w:rPr>
          <w:rFonts w:ascii="Arial" w:hAnsi="Arial" w:cs="Arial"/>
          <w:sz w:val="22"/>
          <w:szCs w:val="22"/>
          <w:lang w:val="es-ES_tradnl"/>
        </w:rPr>
      </w:pPr>
    </w:p>
    <w:p w14:paraId="1BFB53F1" w14:textId="77777777" w:rsidR="00910590" w:rsidRPr="005872A5" w:rsidRDefault="00910590" w:rsidP="00910590">
      <w:pPr>
        <w:widowControl w:val="0"/>
        <w:snapToGrid w:val="0"/>
        <w:spacing w:after="200" w:line="360" w:lineRule="auto"/>
        <w:jc w:val="both"/>
        <w:rPr>
          <w:rFonts w:ascii="Arial" w:hAnsi="Arial" w:cs="Arial"/>
          <w:sz w:val="22"/>
          <w:szCs w:val="22"/>
          <w:lang w:val="es-SV"/>
        </w:rPr>
      </w:pPr>
      <w:r w:rsidRPr="005872A5">
        <w:rPr>
          <w:rFonts w:ascii="Arial" w:hAnsi="Arial" w:cs="Arial"/>
          <w:sz w:val="22"/>
          <w:szCs w:val="22"/>
          <w:lang w:val="es-SV"/>
        </w:rPr>
        <w:t xml:space="preserve">A las nueve horas con treinta minutos se incorporó a la sesión el doctor </w:t>
      </w:r>
      <w:proofErr w:type="spellStart"/>
      <w:r w:rsidRPr="005872A5">
        <w:rPr>
          <w:rFonts w:ascii="Arial" w:hAnsi="Arial" w:cs="Arial"/>
          <w:sz w:val="22"/>
          <w:szCs w:val="22"/>
          <w:lang w:val="es-SV"/>
        </w:rPr>
        <w:t>Hervin</w:t>
      </w:r>
      <w:proofErr w:type="spellEnd"/>
      <w:r w:rsidRPr="005872A5">
        <w:rPr>
          <w:rFonts w:ascii="Arial" w:hAnsi="Arial" w:cs="Arial"/>
          <w:sz w:val="22"/>
          <w:szCs w:val="22"/>
          <w:lang w:val="es-SV"/>
        </w:rPr>
        <w:t xml:space="preserve"> </w:t>
      </w:r>
      <w:proofErr w:type="spellStart"/>
      <w:r w:rsidRPr="005872A5">
        <w:rPr>
          <w:rFonts w:ascii="Arial" w:hAnsi="Arial" w:cs="Arial"/>
          <w:sz w:val="22"/>
          <w:szCs w:val="22"/>
          <w:lang w:val="es-SV"/>
        </w:rPr>
        <w:t>Jeovany</w:t>
      </w:r>
      <w:proofErr w:type="spellEnd"/>
      <w:r w:rsidRPr="005872A5">
        <w:rPr>
          <w:rFonts w:ascii="Arial" w:hAnsi="Arial" w:cs="Arial"/>
          <w:sz w:val="22"/>
          <w:szCs w:val="22"/>
          <w:lang w:val="es-SV"/>
        </w:rPr>
        <w:t xml:space="preserve"> Recinos Carías, Director Suplente por el Ministerio de Salud.</w:t>
      </w:r>
    </w:p>
    <w:p w14:paraId="74F12A80" w14:textId="77777777" w:rsidR="001867A4" w:rsidRPr="005872A5" w:rsidRDefault="001867A4" w:rsidP="005C672B">
      <w:pPr>
        <w:spacing w:after="200" w:line="360" w:lineRule="auto"/>
        <w:jc w:val="both"/>
        <w:rPr>
          <w:rFonts w:ascii="Arial" w:hAnsi="Arial" w:cs="Arial"/>
          <w:sz w:val="22"/>
          <w:szCs w:val="22"/>
          <w:lang w:val="es-MX"/>
        </w:rPr>
      </w:pPr>
    </w:p>
    <w:p w14:paraId="2B081949" w14:textId="77777777" w:rsidR="005C672B" w:rsidRPr="005872A5" w:rsidRDefault="005C672B" w:rsidP="005C672B">
      <w:pPr>
        <w:spacing w:after="200" w:line="360" w:lineRule="auto"/>
        <w:ind w:left="1560" w:hanging="1560"/>
        <w:jc w:val="both"/>
        <w:rPr>
          <w:rFonts w:ascii="Arial" w:hAnsi="Arial" w:cs="Arial"/>
          <w:b/>
          <w:snapToGrid w:val="0"/>
          <w:sz w:val="22"/>
          <w:szCs w:val="22"/>
          <w:lang w:val="es-ES_tradnl"/>
        </w:rPr>
      </w:pPr>
      <w:r w:rsidRPr="005872A5">
        <w:rPr>
          <w:rFonts w:ascii="Arial" w:hAnsi="Arial" w:cs="Arial"/>
          <w:b/>
          <w:kern w:val="16"/>
          <w:sz w:val="22"/>
          <w:szCs w:val="22"/>
          <w:u w:val="single"/>
          <w:lang w:val="es-MX"/>
        </w:rPr>
        <w:t>Punto Nueve</w:t>
      </w:r>
      <w:r w:rsidRPr="005872A5">
        <w:rPr>
          <w:rFonts w:ascii="Arial" w:hAnsi="Arial" w:cs="Arial"/>
          <w:b/>
          <w:kern w:val="16"/>
          <w:sz w:val="22"/>
          <w:szCs w:val="22"/>
          <w:lang w:val="es-MX"/>
        </w:rPr>
        <w:t>:</w:t>
      </w:r>
      <w:r w:rsidRPr="005872A5">
        <w:rPr>
          <w:rFonts w:ascii="Arial" w:hAnsi="Arial" w:cs="Arial"/>
          <w:b/>
          <w:kern w:val="16"/>
          <w:sz w:val="22"/>
          <w:szCs w:val="22"/>
          <w:lang w:val="es-MX"/>
        </w:rPr>
        <w:tab/>
      </w:r>
      <w:r w:rsidRPr="005872A5">
        <w:rPr>
          <w:rFonts w:ascii="Arial" w:hAnsi="Arial" w:cs="Arial"/>
          <w:b/>
          <w:sz w:val="22"/>
          <w:szCs w:val="22"/>
        </w:rPr>
        <w:t>Informe del inventario de medicamentos en los Botiquines Magisteriales al 31 de diciembre de 2019.</w:t>
      </w:r>
      <w:r w:rsidRPr="005872A5">
        <w:rPr>
          <w:rFonts w:ascii="Arial" w:hAnsi="Arial" w:cs="Arial"/>
          <w:sz w:val="22"/>
          <w:szCs w:val="22"/>
        </w:rPr>
        <w:t xml:space="preserve">  </w:t>
      </w:r>
    </w:p>
    <w:p w14:paraId="70BECC8D" w14:textId="77777777" w:rsidR="005C672B" w:rsidRDefault="005C672B" w:rsidP="005C672B">
      <w:pPr>
        <w:widowControl w:val="0"/>
        <w:snapToGrid w:val="0"/>
        <w:spacing w:after="200" w:line="360" w:lineRule="auto"/>
        <w:jc w:val="both"/>
        <w:rPr>
          <w:rFonts w:ascii="Arial" w:hAnsi="Arial" w:cs="Arial"/>
          <w:sz w:val="22"/>
          <w:szCs w:val="22"/>
          <w:lang w:val="es-MX"/>
        </w:rPr>
      </w:pPr>
      <w:r w:rsidRPr="005872A5">
        <w:rPr>
          <w:rFonts w:ascii="Arial" w:hAnsi="Arial" w:cs="Arial"/>
          <w:snapToGrid w:val="0"/>
          <w:color w:val="000000"/>
          <w:sz w:val="22"/>
          <w:szCs w:val="22"/>
        </w:rPr>
        <w:t xml:space="preserve">Continuando con el desarrollo de la agenda, la Directora Presidenta </w:t>
      </w:r>
      <w:r w:rsidRPr="005872A5">
        <w:rPr>
          <w:rFonts w:ascii="Arial" w:hAnsi="Arial" w:cs="Arial"/>
          <w:snapToGrid w:val="0"/>
          <w:sz w:val="22"/>
          <w:szCs w:val="22"/>
          <w:lang w:val="es-ES_tradnl"/>
        </w:rPr>
        <w:t xml:space="preserve">informó </w:t>
      </w:r>
      <w:r w:rsidRPr="005872A5">
        <w:rPr>
          <w:rFonts w:ascii="Arial" w:hAnsi="Arial" w:cs="Arial"/>
          <w:sz w:val="22"/>
          <w:szCs w:val="22"/>
          <w:lang w:val="es-MX"/>
        </w:rPr>
        <w:t xml:space="preserve">al Directorio que, se hará pasar a la jefatura de la Unidad de Auditoría Interna, para que proceda a </w:t>
      </w:r>
      <w:r w:rsidR="00782A18" w:rsidRPr="005872A5">
        <w:rPr>
          <w:rFonts w:ascii="Arial" w:hAnsi="Arial" w:cs="Arial"/>
          <w:sz w:val="22"/>
          <w:szCs w:val="22"/>
          <w:lang w:val="es-MX"/>
        </w:rPr>
        <w:t xml:space="preserve">dar lectura al      </w:t>
      </w:r>
      <w:r w:rsidRPr="005872A5">
        <w:rPr>
          <w:rFonts w:ascii="Arial" w:hAnsi="Arial" w:cs="Arial"/>
          <w:sz w:val="22"/>
          <w:szCs w:val="22"/>
          <w:lang w:val="es-MX"/>
        </w:rPr>
        <w:t>informe del inventario de medicamentos en los Botiquines Magisteriales al 31 de diciembre de 2019.</w:t>
      </w:r>
      <w:r>
        <w:rPr>
          <w:rFonts w:ascii="Arial" w:hAnsi="Arial" w:cs="Arial"/>
          <w:sz w:val="22"/>
          <w:szCs w:val="22"/>
          <w:lang w:val="es-MX"/>
        </w:rPr>
        <w:t xml:space="preserve"> </w:t>
      </w:r>
    </w:p>
    <w:p w14:paraId="62BA1E8D" w14:textId="77777777" w:rsidR="005C672B" w:rsidRDefault="005C672B" w:rsidP="005C672B">
      <w:pPr>
        <w:widowControl w:val="0"/>
        <w:snapToGrid w:val="0"/>
        <w:spacing w:after="200" w:line="360" w:lineRule="auto"/>
        <w:jc w:val="both"/>
        <w:rPr>
          <w:rFonts w:ascii="Arial" w:hAnsi="Arial" w:cs="Arial"/>
          <w:sz w:val="22"/>
          <w:szCs w:val="22"/>
          <w:lang w:val="es-SV"/>
        </w:rPr>
      </w:pPr>
    </w:p>
    <w:p w14:paraId="193305A1" w14:textId="77777777" w:rsidR="005C672B" w:rsidRDefault="00782A18" w:rsidP="005C672B">
      <w:pPr>
        <w:widowControl w:val="0"/>
        <w:snapToGrid w:val="0"/>
        <w:spacing w:after="200" w:line="360" w:lineRule="auto"/>
        <w:jc w:val="both"/>
        <w:rPr>
          <w:rFonts w:ascii="Arial" w:hAnsi="Arial" w:cs="Arial"/>
          <w:sz w:val="22"/>
          <w:szCs w:val="22"/>
          <w:lang w:val="es-SV"/>
        </w:rPr>
      </w:pPr>
      <w:r>
        <w:rPr>
          <w:rFonts w:ascii="Arial" w:hAnsi="Arial" w:cs="Arial"/>
          <w:sz w:val="22"/>
          <w:szCs w:val="22"/>
          <w:lang w:val="es-SV"/>
        </w:rPr>
        <w:t>Documento que cita lo siguiente:</w:t>
      </w:r>
    </w:p>
    <w:p w14:paraId="556BB55F" w14:textId="77777777" w:rsidR="00782A18" w:rsidRPr="008D7D1A" w:rsidRDefault="00782A18" w:rsidP="008D7D1A">
      <w:pPr>
        <w:widowControl w:val="0"/>
        <w:snapToGrid w:val="0"/>
        <w:spacing w:after="200" w:line="360" w:lineRule="auto"/>
        <w:jc w:val="both"/>
        <w:rPr>
          <w:rFonts w:ascii="Arial" w:hAnsi="Arial" w:cs="Arial"/>
          <w:sz w:val="22"/>
          <w:szCs w:val="22"/>
          <w:lang w:val="es-SV"/>
        </w:rPr>
      </w:pPr>
      <w:r w:rsidRPr="008D7D1A">
        <w:rPr>
          <w:rFonts w:ascii="Arial" w:hAnsi="Arial" w:cs="Arial"/>
          <w:sz w:val="22"/>
          <w:szCs w:val="22"/>
          <w:lang w:val="es-SV"/>
        </w:rPr>
        <w:t>“””””””””””””””””””””””””””””””””””””””””””””””””””””””””””””””””””””””””””””””””””””””””””””””””””””””””””””””””””””””””””””</w:t>
      </w:r>
    </w:p>
    <w:p w14:paraId="2019ED15" w14:textId="77777777" w:rsidR="00782A18" w:rsidRPr="008D7D1A" w:rsidRDefault="00782A18" w:rsidP="008D7D1A">
      <w:pPr>
        <w:spacing w:after="200" w:line="360" w:lineRule="auto"/>
        <w:jc w:val="both"/>
        <w:rPr>
          <w:rFonts w:ascii="Arial" w:hAnsi="Arial" w:cs="Arial"/>
          <w:sz w:val="22"/>
          <w:szCs w:val="22"/>
          <w:lang w:val="es-MX" w:bidi="en-US"/>
        </w:rPr>
      </w:pPr>
      <w:r w:rsidRPr="008D7D1A">
        <w:rPr>
          <w:rFonts w:ascii="Arial" w:hAnsi="Arial" w:cs="Arial"/>
          <w:sz w:val="22"/>
          <w:szCs w:val="22"/>
          <w:lang w:val="es-MX" w:bidi="en-US"/>
        </w:rPr>
        <w:t>En atención a lo encomendado por el Consejo Directivo en Acta 16 Punto número 8, celebrada el 11 de noviembre de 2009, la Unidad de Auditoria Interna presenció el conteo físico de los medicamentos existentes al 31 de diciembre de 2019, en el Botiquín ubicado en el Policlínico de Zacatecoluca y  Chalatenango; así mismo con la información consolidada del conteo físico de los medicamentos en todos los botiquines magisteriales proporcionada el 20 de enero de 2020, por el área de Gestión y Abastecimiento de Medicamentos, se establecen las existencias de los mismos por un total de $</w:t>
      </w:r>
      <w:r w:rsidRPr="008D7D1A">
        <w:rPr>
          <w:rFonts w:ascii="Arial" w:hAnsi="Arial" w:cs="Arial"/>
          <w:color w:val="000000"/>
          <w:sz w:val="22"/>
          <w:szCs w:val="22"/>
          <w:lang w:val="es-SV" w:eastAsia="es-SV"/>
        </w:rPr>
        <w:t xml:space="preserve"> 5,233,557.54</w:t>
      </w:r>
      <w:r w:rsidRPr="008D7D1A">
        <w:rPr>
          <w:rFonts w:ascii="Arial" w:hAnsi="Arial" w:cs="Arial"/>
          <w:sz w:val="22"/>
          <w:szCs w:val="22"/>
          <w:lang w:val="es-MX" w:bidi="en-US"/>
        </w:rPr>
        <w:t xml:space="preserve">, de acuerdo al siguiente resumen y detalle en anexo 1. </w:t>
      </w:r>
    </w:p>
    <w:p w14:paraId="1DA903DD" w14:textId="77777777" w:rsidR="00782A18" w:rsidRDefault="00782A18" w:rsidP="00782A18">
      <w:pPr>
        <w:jc w:val="both"/>
        <w:rPr>
          <w:rFonts w:asciiTheme="minorHAnsi" w:hAnsiTheme="minorHAnsi" w:cs="Arial"/>
          <w:sz w:val="20"/>
          <w:szCs w:val="20"/>
          <w:lang w:val="es-MX" w:bidi="en-US"/>
        </w:rPr>
      </w:pPr>
    </w:p>
    <w:tbl>
      <w:tblPr>
        <w:tblW w:w="5920" w:type="dxa"/>
        <w:jc w:val="center"/>
        <w:tblCellMar>
          <w:left w:w="70" w:type="dxa"/>
          <w:right w:w="70" w:type="dxa"/>
        </w:tblCellMar>
        <w:tblLook w:val="04A0" w:firstRow="1" w:lastRow="0" w:firstColumn="1" w:lastColumn="0" w:noHBand="0" w:noVBand="1"/>
      </w:tblPr>
      <w:tblGrid>
        <w:gridCol w:w="2320"/>
        <w:gridCol w:w="1200"/>
        <w:gridCol w:w="1200"/>
        <w:gridCol w:w="1200"/>
      </w:tblGrid>
      <w:tr w:rsidR="00782A18" w:rsidRPr="008D7D1A" w14:paraId="3122B09C" w14:textId="77777777" w:rsidTr="008D7D1A">
        <w:trPr>
          <w:trHeight w:val="315"/>
          <w:jc w:val="center"/>
        </w:trPr>
        <w:tc>
          <w:tcPr>
            <w:tcW w:w="2320" w:type="dxa"/>
            <w:tcBorders>
              <w:top w:val="single" w:sz="8" w:space="0" w:color="auto"/>
              <w:left w:val="single" w:sz="8" w:space="0" w:color="auto"/>
              <w:bottom w:val="single" w:sz="8" w:space="0" w:color="auto"/>
              <w:right w:val="single" w:sz="8" w:space="0" w:color="auto"/>
            </w:tcBorders>
            <w:shd w:val="clear" w:color="auto" w:fill="C2D69B" w:themeFill="accent3" w:themeFillTint="99"/>
            <w:noWrap/>
            <w:vAlign w:val="center"/>
            <w:hideMark/>
          </w:tcPr>
          <w:p w14:paraId="780608D4" w14:textId="77777777" w:rsidR="00782A18" w:rsidRPr="008D7D1A" w:rsidRDefault="00782A18" w:rsidP="00782A18">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CONCEPTO</w:t>
            </w:r>
          </w:p>
        </w:tc>
        <w:tc>
          <w:tcPr>
            <w:tcW w:w="1200" w:type="dxa"/>
            <w:tcBorders>
              <w:top w:val="single" w:sz="8" w:space="0" w:color="auto"/>
              <w:left w:val="nil"/>
              <w:bottom w:val="single" w:sz="8" w:space="0" w:color="auto"/>
              <w:right w:val="single" w:sz="8" w:space="0" w:color="auto"/>
            </w:tcBorders>
            <w:shd w:val="clear" w:color="auto" w:fill="C2D69B" w:themeFill="accent3" w:themeFillTint="99"/>
            <w:noWrap/>
            <w:vAlign w:val="center"/>
            <w:hideMark/>
          </w:tcPr>
          <w:p w14:paraId="1A8D9B2A" w14:textId="77777777" w:rsidR="00782A18" w:rsidRPr="008D7D1A" w:rsidRDefault="00782A18" w:rsidP="00782A18">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No. UNIDADES</w:t>
            </w:r>
          </w:p>
        </w:tc>
        <w:tc>
          <w:tcPr>
            <w:tcW w:w="1200" w:type="dxa"/>
            <w:tcBorders>
              <w:top w:val="single" w:sz="8" w:space="0" w:color="auto"/>
              <w:left w:val="nil"/>
              <w:bottom w:val="single" w:sz="8" w:space="0" w:color="auto"/>
              <w:right w:val="single" w:sz="8" w:space="0" w:color="auto"/>
            </w:tcBorders>
            <w:shd w:val="clear" w:color="auto" w:fill="C2D69B" w:themeFill="accent3" w:themeFillTint="99"/>
            <w:noWrap/>
            <w:vAlign w:val="center"/>
            <w:hideMark/>
          </w:tcPr>
          <w:p w14:paraId="45864E55" w14:textId="77777777" w:rsidR="00782A18" w:rsidRPr="008D7D1A" w:rsidRDefault="00782A18" w:rsidP="00782A18">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COSTO TOTAL ($)</w:t>
            </w:r>
          </w:p>
        </w:tc>
        <w:tc>
          <w:tcPr>
            <w:tcW w:w="1200" w:type="dxa"/>
            <w:tcBorders>
              <w:top w:val="single" w:sz="8" w:space="0" w:color="auto"/>
              <w:left w:val="nil"/>
              <w:bottom w:val="single" w:sz="8" w:space="0" w:color="auto"/>
              <w:right w:val="single" w:sz="8" w:space="0" w:color="auto"/>
            </w:tcBorders>
            <w:shd w:val="clear" w:color="auto" w:fill="C2D69B" w:themeFill="accent3" w:themeFillTint="99"/>
            <w:noWrap/>
            <w:vAlign w:val="center"/>
            <w:hideMark/>
          </w:tcPr>
          <w:p w14:paraId="4C77F5EF" w14:textId="77777777" w:rsidR="00782A18" w:rsidRPr="008D7D1A" w:rsidRDefault="00782A18" w:rsidP="00782A18">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w:t>
            </w:r>
          </w:p>
        </w:tc>
      </w:tr>
      <w:tr w:rsidR="00782A18" w:rsidRPr="008D7D1A" w14:paraId="526EF936" w14:textId="77777777" w:rsidTr="00782A18">
        <w:trPr>
          <w:trHeight w:val="315"/>
          <w:jc w:val="center"/>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1ADE21E6" w14:textId="77777777" w:rsidR="00782A18" w:rsidRPr="008D7D1A" w:rsidRDefault="00782A18" w:rsidP="00782A18">
            <w:pP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VENCIDOS</w:t>
            </w:r>
          </w:p>
        </w:tc>
        <w:tc>
          <w:tcPr>
            <w:tcW w:w="1200" w:type="dxa"/>
            <w:tcBorders>
              <w:top w:val="nil"/>
              <w:left w:val="nil"/>
              <w:bottom w:val="single" w:sz="8" w:space="0" w:color="auto"/>
              <w:right w:val="single" w:sz="8" w:space="0" w:color="auto"/>
            </w:tcBorders>
            <w:shd w:val="clear" w:color="000000" w:fill="FFFFFF"/>
            <w:noWrap/>
            <w:vAlign w:val="center"/>
            <w:hideMark/>
          </w:tcPr>
          <w:p w14:paraId="56C72422" w14:textId="77777777" w:rsidR="00782A18" w:rsidRPr="008D7D1A" w:rsidRDefault="00782A18" w:rsidP="00782A18">
            <w:pPr>
              <w:jc w:val="right"/>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532</w:t>
            </w:r>
          </w:p>
        </w:tc>
        <w:tc>
          <w:tcPr>
            <w:tcW w:w="1200" w:type="dxa"/>
            <w:tcBorders>
              <w:top w:val="nil"/>
              <w:left w:val="nil"/>
              <w:bottom w:val="single" w:sz="8" w:space="0" w:color="auto"/>
              <w:right w:val="single" w:sz="8" w:space="0" w:color="auto"/>
            </w:tcBorders>
            <w:shd w:val="clear" w:color="000000" w:fill="FFFFFF"/>
            <w:noWrap/>
            <w:vAlign w:val="center"/>
            <w:hideMark/>
          </w:tcPr>
          <w:p w14:paraId="30C2134E" w14:textId="77777777" w:rsidR="00782A18" w:rsidRPr="008D7D1A" w:rsidRDefault="00782A18" w:rsidP="00782A18">
            <w:pP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xml:space="preserve"> $        13,917.38 </w:t>
            </w:r>
          </w:p>
        </w:tc>
        <w:tc>
          <w:tcPr>
            <w:tcW w:w="1200" w:type="dxa"/>
            <w:tcBorders>
              <w:top w:val="nil"/>
              <w:left w:val="nil"/>
              <w:bottom w:val="single" w:sz="8" w:space="0" w:color="auto"/>
              <w:right w:val="single" w:sz="8" w:space="0" w:color="auto"/>
            </w:tcBorders>
            <w:shd w:val="clear" w:color="000000" w:fill="FFFFFF"/>
            <w:noWrap/>
            <w:vAlign w:val="center"/>
            <w:hideMark/>
          </w:tcPr>
          <w:p w14:paraId="206B60D8" w14:textId="77777777" w:rsidR="00782A18" w:rsidRPr="008D7D1A" w:rsidRDefault="00782A18" w:rsidP="00782A18">
            <w:pPr>
              <w:jc w:val="right"/>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0.27%</w:t>
            </w:r>
          </w:p>
        </w:tc>
      </w:tr>
      <w:tr w:rsidR="00782A18" w:rsidRPr="008D7D1A" w14:paraId="7AFDE3D6" w14:textId="77777777" w:rsidTr="00782A18">
        <w:trPr>
          <w:trHeight w:val="315"/>
          <w:jc w:val="center"/>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065B760C" w14:textId="77777777" w:rsidR="00782A18" w:rsidRPr="008D7D1A" w:rsidRDefault="00782A18" w:rsidP="00782A18">
            <w:pP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PROXIMOS A VENCER  JUN/2020</w:t>
            </w:r>
          </w:p>
        </w:tc>
        <w:tc>
          <w:tcPr>
            <w:tcW w:w="1200" w:type="dxa"/>
            <w:tcBorders>
              <w:top w:val="nil"/>
              <w:left w:val="nil"/>
              <w:bottom w:val="single" w:sz="8" w:space="0" w:color="auto"/>
              <w:right w:val="single" w:sz="8" w:space="0" w:color="auto"/>
            </w:tcBorders>
            <w:shd w:val="clear" w:color="auto" w:fill="auto"/>
            <w:noWrap/>
            <w:vAlign w:val="center"/>
            <w:hideMark/>
          </w:tcPr>
          <w:p w14:paraId="7DCC4D46" w14:textId="77777777" w:rsidR="00782A18" w:rsidRPr="008D7D1A" w:rsidRDefault="00782A18" w:rsidP="00782A18">
            <w:pPr>
              <w:jc w:val="right"/>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22020</w:t>
            </w:r>
          </w:p>
        </w:tc>
        <w:tc>
          <w:tcPr>
            <w:tcW w:w="1200" w:type="dxa"/>
            <w:tcBorders>
              <w:top w:val="nil"/>
              <w:left w:val="nil"/>
              <w:bottom w:val="single" w:sz="8" w:space="0" w:color="auto"/>
              <w:right w:val="single" w:sz="8" w:space="0" w:color="auto"/>
            </w:tcBorders>
            <w:shd w:val="clear" w:color="auto" w:fill="auto"/>
            <w:noWrap/>
            <w:vAlign w:val="center"/>
            <w:hideMark/>
          </w:tcPr>
          <w:p w14:paraId="21BD68FF" w14:textId="77777777" w:rsidR="00782A18" w:rsidRPr="008D7D1A" w:rsidRDefault="00782A18" w:rsidP="00782A18">
            <w:pPr>
              <w:jc w:val="right"/>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xml:space="preserve"> $     133,283.48 </w:t>
            </w:r>
          </w:p>
        </w:tc>
        <w:tc>
          <w:tcPr>
            <w:tcW w:w="1200" w:type="dxa"/>
            <w:tcBorders>
              <w:top w:val="nil"/>
              <w:left w:val="nil"/>
              <w:bottom w:val="single" w:sz="8" w:space="0" w:color="auto"/>
              <w:right w:val="single" w:sz="8" w:space="0" w:color="auto"/>
            </w:tcBorders>
            <w:shd w:val="clear" w:color="000000" w:fill="FFFFFF"/>
            <w:noWrap/>
            <w:vAlign w:val="center"/>
            <w:hideMark/>
          </w:tcPr>
          <w:p w14:paraId="7A71CE22" w14:textId="77777777" w:rsidR="00782A18" w:rsidRPr="008D7D1A" w:rsidRDefault="00782A18" w:rsidP="00782A18">
            <w:pPr>
              <w:jc w:val="right"/>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2.55%</w:t>
            </w:r>
          </w:p>
        </w:tc>
      </w:tr>
      <w:tr w:rsidR="00782A18" w:rsidRPr="008D7D1A" w14:paraId="689970F0" w14:textId="77777777" w:rsidTr="00782A18">
        <w:trPr>
          <w:trHeight w:val="315"/>
          <w:jc w:val="center"/>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14:paraId="791A81C0" w14:textId="77777777" w:rsidR="00782A18" w:rsidRPr="008D7D1A" w:rsidRDefault="00782A18" w:rsidP="00782A18">
            <w:pP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OTRAS EXISTENCIAS</w:t>
            </w:r>
          </w:p>
        </w:tc>
        <w:tc>
          <w:tcPr>
            <w:tcW w:w="1200" w:type="dxa"/>
            <w:tcBorders>
              <w:top w:val="nil"/>
              <w:left w:val="nil"/>
              <w:bottom w:val="single" w:sz="8" w:space="0" w:color="auto"/>
              <w:right w:val="single" w:sz="8" w:space="0" w:color="auto"/>
            </w:tcBorders>
            <w:shd w:val="clear" w:color="auto" w:fill="auto"/>
            <w:noWrap/>
            <w:vAlign w:val="center"/>
            <w:hideMark/>
          </w:tcPr>
          <w:p w14:paraId="08F08A14" w14:textId="77777777" w:rsidR="00782A18" w:rsidRPr="008D7D1A" w:rsidRDefault="00782A18" w:rsidP="00782A18">
            <w:pPr>
              <w:jc w:val="right"/>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13447153</w:t>
            </w:r>
          </w:p>
        </w:tc>
        <w:tc>
          <w:tcPr>
            <w:tcW w:w="1200" w:type="dxa"/>
            <w:tcBorders>
              <w:top w:val="nil"/>
              <w:left w:val="nil"/>
              <w:bottom w:val="single" w:sz="8" w:space="0" w:color="auto"/>
              <w:right w:val="single" w:sz="8" w:space="0" w:color="auto"/>
            </w:tcBorders>
            <w:shd w:val="clear" w:color="auto" w:fill="auto"/>
            <w:noWrap/>
            <w:vAlign w:val="center"/>
            <w:hideMark/>
          </w:tcPr>
          <w:p w14:paraId="0EEDE754" w14:textId="77777777" w:rsidR="00782A18" w:rsidRPr="008D7D1A" w:rsidRDefault="00782A18" w:rsidP="00782A18">
            <w:pPr>
              <w:jc w:val="right"/>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xml:space="preserve"> $  5086,356.68 </w:t>
            </w:r>
          </w:p>
        </w:tc>
        <w:tc>
          <w:tcPr>
            <w:tcW w:w="1200" w:type="dxa"/>
            <w:tcBorders>
              <w:top w:val="nil"/>
              <w:left w:val="nil"/>
              <w:bottom w:val="single" w:sz="8" w:space="0" w:color="auto"/>
              <w:right w:val="single" w:sz="8" w:space="0" w:color="auto"/>
            </w:tcBorders>
            <w:shd w:val="clear" w:color="000000" w:fill="FFFFFF"/>
            <w:noWrap/>
            <w:vAlign w:val="center"/>
            <w:hideMark/>
          </w:tcPr>
          <w:p w14:paraId="57D02E9F" w14:textId="77777777" w:rsidR="00782A18" w:rsidRPr="008D7D1A" w:rsidRDefault="00782A18" w:rsidP="00782A18">
            <w:pPr>
              <w:jc w:val="right"/>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97.19%</w:t>
            </w:r>
          </w:p>
        </w:tc>
      </w:tr>
      <w:tr w:rsidR="00782A18" w:rsidRPr="008D7D1A" w14:paraId="7C48C7EB" w14:textId="77777777" w:rsidTr="008D7D1A">
        <w:trPr>
          <w:trHeight w:val="315"/>
          <w:jc w:val="center"/>
        </w:trPr>
        <w:tc>
          <w:tcPr>
            <w:tcW w:w="2320" w:type="dxa"/>
            <w:tcBorders>
              <w:top w:val="nil"/>
              <w:left w:val="single" w:sz="8" w:space="0" w:color="auto"/>
              <w:bottom w:val="single" w:sz="8" w:space="0" w:color="auto"/>
              <w:right w:val="single" w:sz="8" w:space="0" w:color="auto"/>
            </w:tcBorders>
            <w:shd w:val="clear" w:color="auto" w:fill="C2D69B" w:themeFill="accent3" w:themeFillTint="99"/>
            <w:noWrap/>
            <w:vAlign w:val="center"/>
            <w:hideMark/>
          </w:tcPr>
          <w:p w14:paraId="618E8598" w14:textId="77777777" w:rsidR="00782A18" w:rsidRPr="008D7D1A" w:rsidRDefault="00782A18" w:rsidP="00782A18">
            <w:pP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TOTAL INVENTARIO AL 31-12-19</w:t>
            </w:r>
          </w:p>
        </w:tc>
        <w:tc>
          <w:tcPr>
            <w:tcW w:w="1200" w:type="dxa"/>
            <w:tcBorders>
              <w:top w:val="nil"/>
              <w:left w:val="nil"/>
              <w:bottom w:val="single" w:sz="8" w:space="0" w:color="auto"/>
              <w:right w:val="single" w:sz="8" w:space="0" w:color="auto"/>
            </w:tcBorders>
            <w:shd w:val="clear" w:color="auto" w:fill="C2D69B" w:themeFill="accent3" w:themeFillTint="99"/>
            <w:noWrap/>
            <w:vAlign w:val="center"/>
            <w:hideMark/>
          </w:tcPr>
          <w:p w14:paraId="33A81354" w14:textId="77777777" w:rsidR="00782A18" w:rsidRPr="008D7D1A" w:rsidRDefault="00782A18" w:rsidP="00782A18">
            <w:pPr>
              <w:jc w:val="right"/>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13469,705</w:t>
            </w:r>
          </w:p>
        </w:tc>
        <w:tc>
          <w:tcPr>
            <w:tcW w:w="1200" w:type="dxa"/>
            <w:tcBorders>
              <w:top w:val="nil"/>
              <w:left w:val="nil"/>
              <w:bottom w:val="single" w:sz="8" w:space="0" w:color="auto"/>
              <w:right w:val="single" w:sz="8" w:space="0" w:color="auto"/>
            </w:tcBorders>
            <w:shd w:val="clear" w:color="auto" w:fill="C2D69B" w:themeFill="accent3" w:themeFillTint="99"/>
            <w:noWrap/>
            <w:vAlign w:val="center"/>
            <w:hideMark/>
          </w:tcPr>
          <w:p w14:paraId="51FA41B3" w14:textId="77777777" w:rsidR="00782A18" w:rsidRPr="008D7D1A" w:rsidRDefault="00782A18" w:rsidP="00782A18">
            <w:pPr>
              <w:jc w:val="right"/>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 xml:space="preserve"> $  5233,557.54 </w:t>
            </w:r>
          </w:p>
        </w:tc>
        <w:tc>
          <w:tcPr>
            <w:tcW w:w="1200" w:type="dxa"/>
            <w:tcBorders>
              <w:top w:val="nil"/>
              <w:left w:val="nil"/>
              <w:bottom w:val="single" w:sz="8" w:space="0" w:color="auto"/>
              <w:right w:val="single" w:sz="8" w:space="0" w:color="auto"/>
            </w:tcBorders>
            <w:shd w:val="clear" w:color="auto" w:fill="C2D69B" w:themeFill="accent3" w:themeFillTint="99"/>
            <w:noWrap/>
            <w:vAlign w:val="center"/>
            <w:hideMark/>
          </w:tcPr>
          <w:p w14:paraId="08B7551C" w14:textId="77777777" w:rsidR="00782A18" w:rsidRPr="008D7D1A" w:rsidRDefault="00782A18" w:rsidP="00782A18">
            <w:pPr>
              <w:jc w:val="right"/>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100.00%</w:t>
            </w:r>
          </w:p>
        </w:tc>
      </w:tr>
    </w:tbl>
    <w:p w14:paraId="0F2A7DC8" w14:textId="77777777" w:rsidR="00782A18" w:rsidRDefault="00782A18" w:rsidP="00782A18">
      <w:pPr>
        <w:jc w:val="both"/>
        <w:rPr>
          <w:rFonts w:asciiTheme="minorHAnsi" w:hAnsiTheme="minorHAnsi" w:cs="Arial"/>
          <w:sz w:val="20"/>
          <w:szCs w:val="20"/>
          <w:lang w:val="es-MX" w:bidi="en-US"/>
        </w:rPr>
      </w:pPr>
    </w:p>
    <w:p w14:paraId="6C281B6C" w14:textId="77777777" w:rsidR="00782A18" w:rsidRDefault="00782A18" w:rsidP="00782A18">
      <w:pPr>
        <w:jc w:val="both"/>
        <w:rPr>
          <w:rFonts w:asciiTheme="minorHAnsi" w:hAnsiTheme="minorHAnsi" w:cs="Arial"/>
          <w:sz w:val="20"/>
          <w:szCs w:val="20"/>
          <w:lang w:val="es-MX" w:bidi="en-US"/>
        </w:rPr>
      </w:pPr>
    </w:p>
    <w:p w14:paraId="59B10029" w14:textId="77777777" w:rsidR="00782A18" w:rsidRPr="008D7D1A" w:rsidRDefault="00782A18" w:rsidP="008D7D1A">
      <w:pPr>
        <w:spacing w:after="20" w:line="360" w:lineRule="auto"/>
        <w:jc w:val="both"/>
        <w:rPr>
          <w:rFonts w:ascii="Arial" w:hAnsi="Arial" w:cs="Arial"/>
          <w:sz w:val="22"/>
          <w:szCs w:val="22"/>
          <w:lang w:val="es-MX" w:bidi="en-US"/>
        </w:rPr>
      </w:pPr>
      <w:r w:rsidRPr="008D7D1A">
        <w:rPr>
          <w:rFonts w:ascii="Arial" w:hAnsi="Arial" w:cs="Arial"/>
          <w:sz w:val="22"/>
          <w:szCs w:val="22"/>
          <w:lang w:val="es-MX" w:bidi="en-US"/>
        </w:rPr>
        <w:t>Como puede apreciarse el 97.19% de los medicamentos según inventario al 31 de diciembre 2019, inicia el vencimiento a partir de julio de 2020, tal como se muestra en el resumen anterior.</w:t>
      </w:r>
    </w:p>
    <w:p w14:paraId="765FFD88" w14:textId="77777777" w:rsidR="00782A18" w:rsidRPr="008D7D1A" w:rsidRDefault="00782A18" w:rsidP="008D7D1A">
      <w:pPr>
        <w:spacing w:after="20" w:line="360" w:lineRule="auto"/>
        <w:jc w:val="both"/>
        <w:rPr>
          <w:rFonts w:ascii="Arial" w:hAnsi="Arial" w:cs="Arial"/>
          <w:sz w:val="22"/>
          <w:szCs w:val="22"/>
          <w:lang w:val="es-MX" w:bidi="en-US"/>
        </w:rPr>
      </w:pPr>
    </w:p>
    <w:p w14:paraId="5B8E4609" w14:textId="77777777" w:rsidR="00782A18" w:rsidRPr="008D7D1A" w:rsidRDefault="00782A18" w:rsidP="008D7D1A">
      <w:pPr>
        <w:spacing w:after="20" w:line="360" w:lineRule="auto"/>
        <w:jc w:val="both"/>
        <w:rPr>
          <w:rFonts w:ascii="Arial" w:hAnsi="Arial" w:cs="Arial"/>
          <w:b/>
          <w:sz w:val="22"/>
          <w:szCs w:val="22"/>
          <w:u w:val="single"/>
          <w:lang w:val="es-MX" w:bidi="en-US"/>
        </w:rPr>
      </w:pPr>
      <w:r w:rsidRPr="008D7D1A">
        <w:rPr>
          <w:rFonts w:ascii="Arial" w:hAnsi="Arial" w:cs="Arial"/>
          <w:b/>
          <w:sz w:val="22"/>
          <w:szCs w:val="22"/>
          <w:u w:val="single"/>
          <w:lang w:val="es-MX" w:bidi="en-US"/>
        </w:rPr>
        <w:t>MEDICAMENTOS VENCIDOS AL 31 DE DICIEMBRE DE 2019</w:t>
      </w:r>
    </w:p>
    <w:p w14:paraId="7C21BC61" w14:textId="77777777" w:rsidR="00782A18" w:rsidRPr="008D7D1A" w:rsidRDefault="00782A18" w:rsidP="008D7D1A">
      <w:pPr>
        <w:spacing w:after="20" w:line="360" w:lineRule="auto"/>
        <w:jc w:val="both"/>
        <w:rPr>
          <w:rFonts w:ascii="Arial" w:hAnsi="Arial" w:cs="Arial"/>
          <w:sz w:val="22"/>
          <w:szCs w:val="22"/>
          <w:lang w:val="es-MX" w:bidi="en-US"/>
        </w:rPr>
      </w:pPr>
      <w:r w:rsidRPr="008D7D1A">
        <w:rPr>
          <w:rFonts w:ascii="Arial" w:hAnsi="Arial" w:cs="Arial"/>
          <w:sz w:val="22"/>
          <w:szCs w:val="22"/>
          <w:lang w:val="es-MX" w:bidi="en-US"/>
        </w:rPr>
        <w:lastRenderedPageBreak/>
        <w:t>Los medicamentos vencidos al 31 de diciembre de 2019, son los siguientes:</w:t>
      </w:r>
    </w:p>
    <w:p w14:paraId="3544D1C5" w14:textId="77777777" w:rsidR="00782A18" w:rsidRDefault="00782A18" w:rsidP="00782A18">
      <w:pPr>
        <w:jc w:val="both"/>
        <w:rPr>
          <w:rFonts w:asciiTheme="minorHAnsi" w:hAnsiTheme="minorHAnsi" w:cs="Arial"/>
          <w:sz w:val="20"/>
          <w:szCs w:val="20"/>
          <w:lang w:val="es-MX" w:bidi="en-US"/>
        </w:rPr>
      </w:pPr>
    </w:p>
    <w:tbl>
      <w:tblPr>
        <w:tblW w:w="10065" w:type="dxa"/>
        <w:tblInd w:w="-356" w:type="dxa"/>
        <w:tblLayout w:type="fixed"/>
        <w:tblCellMar>
          <w:left w:w="70" w:type="dxa"/>
          <w:right w:w="70" w:type="dxa"/>
        </w:tblCellMar>
        <w:tblLook w:val="04A0" w:firstRow="1" w:lastRow="0" w:firstColumn="1" w:lastColumn="0" w:noHBand="0" w:noVBand="1"/>
      </w:tblPr>
      <w:tblGrid>
        <w:gridCol w:w="1986"/>
        <w:gridCol w:w="1701"/>
        <w:gridCol w:w="1134"/>
        <w:gridCol w:w="1134"/>
        <w:gridCol w:w="1275"/>
        <w:gridCol w:w="1418"/>
        <w:gridCol w:w="1417"/>
      </w:tblGrid>
      <w:tr w:rsidR="00782A18" w:rsidRPr="008D7D1A" w14:paraId="520CB63E" w14:textId="77777777" w:rsidTr="008D7D1A">
        <w:trPr>
          <w:trHeight w:val="900"/>
        </w:trPr>
        <w:tc>
          <w:tcPr>
            <w:tcW w:w="198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304836"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NOMBRE MEDICAMENTO</w:t>
            </w:r>
          </w:p>
        </w:tc>
        <w:tc>
          <w:tcPr>
            <w:tcW w:w="170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534F0AB2"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COMPOSICION</w:t>
            </w:r>
          </w:p>
        </w:tc>
        <w:tc>
          <w:tcPr>
            <w:tcW w:w="1134"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A5A28A8"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NUMERO LOTE</w:t>
            </w:r>
          </w:p>
        </w:tc>
        <w:tc>
          <w:tcPr>
            <w:tcW w:w="1134"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0FD66E48"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FECHA VENCIMIENTO</w:t>
            </w:r>
          </w:p>
        </w:tc>
        <w:tc>
          <w:tcPr>
            <w:tcW w:w="1275"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0516AF1"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PRECIO</w:t>
            </w:r>
          </w:p>
        </w:tc>
        <w:tc>
          <w:tcPr>
            <w:tcW w:w="1418"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E806E87"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TOTAL GENERAL</w:t>
            </w:r>
          </w:p>
        </w:tc>
        <w:tc>
          <w:tcPr>
            <w:tcW w:w="1417"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601CF5C0"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TOTAL  USD $$</w:t>
            </w:r>
          </w:p>
        </w:tc>
      </w:tr>
      <w:tr w:rsidR="00782A18" w:rsidRPr="008D7D1A" w14:paraId="4DD996F6" w14:textId="77777777" w:rsidTr="008D7D1A">
        <w:trPr>
          <w:trHeight w:val="600"/>
        </w:trPr>
        <w:tc>
          <w:tcPr>
            <w:tcW w:w="1986" w:type="dxa"/>
            <w:tcBorders>
              <w:top w:val="nil"/>
              <w:left w:val="single" w:sz="4" w:space="0" w:color="auto"/>
              <w:bottom w:val="single" w:sz="4" w:space="0" w:color="auto"/>
              <w:right w:val="single" w:sz="4" w:space="0" w:color="auto"/>
            </w:tcBorders>
            <w:shd w:val="clear" w:color="000000" w:fill="FFFFFF"/>
            <w:vAlign w:val="center"/>
            <w:hideMark/>
          </w:tcPr>
          <w:p w14:paraId="4CB84D2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AMLODIPINA BESILATO</w:t>
            </w:r>
          </w:p>
        </w:tc>
        <w:tc>
          <w:tcPr>
            <w:tcW w:w="1701" w:type="dxa"/>
            <w:tcBorders>
              <w:top w:val="nil"/>
              <w:left w:val="nil"/>
              <w:bottom w:val="single" w:sz="4" w:space="0" w:color="auto"/>
              <w:right w:val="single" w:sz="4" w:space="0" w:color="auto"/>
            </w:tcBorders>
            <w:shd w:val="clear" w:color="000000" w:fill="FFFFFF"/>
            <w:vAlign w:val="center"/>
            <w:hideMark/>
          </w:tcPr>
          <w:p w14:paraId="5574A8D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10 mg</w:t>
            </w:r>
          </w:p>
        </w:tc>
        <w:tc>
          <w:tcPr>
            <w:tcW w:w="1134" w:type="dxa"/>
            <w:tcBorders>
              <w:top w:val="nil"/>
              <w:left w:val="nil"/>
              <w:bottom w:val="single" w:sz="4" w:space="0" w:color="auto"/>
              <w:right w:val="single" w:sz="4" w:space="0" w:color="auto"/>
            </w:tcBorders>
            <w:shd w:val="clear" w:color="000000" w:fill="FFFFFF"/>
            <w:vAlign w:val="center"/>
            <w:hideMark/>
          </w:tcPr>
          <w:p w14:paraId="777DE12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00014768</w:t>
            </w:r>
          </w:p>
        </w:tc>
        <w:tc>
          <w:tcPr>
            <w:tcW w:w="1134" w:type="dxa"/>
            <w:tcBorders>
              <w:top w:val="nil"/>
              <w:left w:val="nil"/>
              <w:bottom w:val="single" w:sz="4" w:space="0" w:color="auto"/>
              <w:right w:val="single" w:sz="4" w:space="0" w:color="auto"/>
            </w:tcBorders>
            <w:shd w:val="clear" w:color="000000" w:fill="FFFFFF"/>
            <w:vAlign w:val="center"/>
            <w:hideMark/>
          </w:tcPr>
          <w:p w14:paraId="33334C9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31/10/2019</w:t>
            </w:r>
          </w:p>
        </w:tc>
        <w:tc>
          <w:tcPr>
            <w:tcW w:w="1275" w:type="dxa"/>
            <w:tcBorders>
              <w:top w:val="nil"/>
              <w:left w:val="nil"/>
              <w:bottom w:val="single" w:sz="4" w:space="0" w:color="auto"/>
              <w:right w:val="single" w:sz="4" w:space="0" w:color="auto"/>
            </w:tcBorders>
            <w:shd w:val="clear" w:color="000000" w:fill="FFFFFF"/>
            <w:vAlign w:val="center"/>
            <w:hideMark/>
          </w:tcPr>
          <w:p w14:paraId="520F0CC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0.8833</w:t>
            </w:r>
          </w:p>
        </w:tc>
        <w:tc>
          <w:tcPr>
            <w:tcW w:w="1418" w:type="dxa"/>
            <w:tcBorders>
              <w:top w:val="nil"/>
              <w:left w:val="nil"/>
              <w:bottom w:val="single" w:sz="4" w:space="0" w:color="auto"/>
              <w:right w:val="single" w:sz="4" w:space="0" w:color="auto"/>
            </w:tcBorders>
            <w:shd w:val="clear" w:color="000000" w:fill="FFFFFF"/>
            <w:vAlign w:val="center"/>
            <w:hideMark/>
          </w:tcPr>
          <w:p w14:paraId="266953A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463</w:t>
            </w:r>
          </w:p>
        </w:tc>
        <w:tc>
          <w:tcPr>
            <w:tcW w:w="1417" w:type="dxa"/>
            <w:tcBorders>
              <w:top w:val="nil"/>
              <w:left w:val="nil"/>
              <w:bottom w:val="single" w:sz="4" w:space="0" w:color="auto"/>
              <w:right w:val="single" w:sz="4" w:space="0" w:color="auto"/>
            </w:tcBorders>
            <w:shd w:val="clear" w:color="000000" w:fill="FFFFFF"/>
            <w:noWrap/>
            <w:vAlign w:val="center"/>
            <w:hideMark/>
          </w:tcPr>
          <w:p w14:paraId="31BA299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408.9679</w:t>
            </w:r>
          </w:p>
        </w:tc>
      </w:tr>
      <w:tr w:rsidR="00782A18" w:rsidRPr="008D7D1A" w14:paraId="03D856FE" w14:textId="77777777" w:rsidTr="008D7D1A">
        <w:trPr>
          <w:trHeight w:val="600"/>
        </w:trPr>
        <w:tc>
          <w:tcPr>
            <w:tcW w:w="1986" w:type="dxa"/>
            <w:tcBorders>
              <w:top w:val="nil"/>
              <w:left w:val="single" w:sz="4" w:space="0" w:color="auto"/>
              <w:bottom w:val="single" w:sz="4" w:space="0" w:color="auto"/>
              <w:right w:val="single" w:sz="4" w:space="0" w:color="auto"/>
            </w:tcBorders>
            <w:shd w:val="clear" w:color="000000" w:fill="FFFFFF"/>
            <w:vAlign w:val="center"/>
            <w:hideMark/>
          </w:tcPr>
          <w:p w14:paraId="2F813BC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AMLODIPINA BESILATO</w:t>
            </w:r>
          </w:p>
        </w:tc>
        <w:tc>
          <w:tcPr>
            <w:tcW w:w="1701" w:type="dxa"/>
            <w:tcBorders>
              <w:top w:val="nil"/>
              <w:left w:val="nil"/>
              <w:bottom w:val="single" w:sz="4" w:space="0" w:color="auto"/>
              <w:right w:val="single" w:sz="4" w:space="0" w:color="auto"/>
            </w:tcBorders>
            <w:shd w:val="clear" w:color="000000" w:fill="FFFFFF"/>
            <w:vAlign w:val="center"/>
            <w:hideMark/>
          </w:tcPr>
          <w:p w14:paraId="0BDFF88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10 mg</w:t>
            </w:r>
          </w:p>
        </w:tc>
        <w:tc>
          <w:tcPr>
            <w:tcW w:w="1134" w:type="dxa"/>
            <w:tcBorders>
              <w:top w:val="nil"/>
              <w:left w:val="nil"/>
              <w:bottom w:val="single" w:sz="4" w:space="0" w:color="auto"/>
              <w:right w:val="single" w:sz="4" w:space="0" w:color="auto"/>
            </w:tcBorders>
            <w:shd w:val="clear" w:color="000000" w:fill="FFFFFF"/>
            <w:vAlign w:val="center"/>
            <w:hideMark/>
          </w:tcPr>
          <w:p w14:paraId="2A4EDAD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14768</w:t>
            </w:r>
          </w:p>
        </w:tc>
        <w:tc>
          <w:tcPr>
            <w:tcW w:w="1134" w:type="dxa"/>
            <w:tcBorders>
              <w:top w:val="nil"/>
              <w:left w:val="nil"/>
              <w:bottom w:val="single" w:sz="4" w:space="0" w:color="auto"/>
              <w:right w:val="single" w:sz="4" w:space="0" w:color="auto"/>
            </w:tcBorders>
            <w:shd w:val="clear" w:color="000000" w:fill="FFFFFF"/>
            <w:vAlign w:val="center"/>
            <w:hideMark/>
          </w:tcPr>
          <w:p w14:paraId="2E2F3F7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31/10/2019</w:t>
            </w:r>
          </w:p>
        </w:tc>
        <w:tc>
          <w:tcPr>
            <w:tcW w:w="1275" w:type="dxa"/>
            <w:tcBorders>
              <w:top w:val="nil"/>
              <w:left w:val="nil"/>
              <w:bottom w:val="single" w:sz="4" w:space="0" w:color="auto"/>
              <w:right w:val="single" w:sz="4" w:space="0" w:color="auto"/>
            </w:tcBorders>
            <w:shd w:val="clear" w:color="000000" w:fill="FFFFFF"/>
            <w:vAlign w:val="center"/>
            <w:hideMark/>
          </w:tcPr>
          <w:p w14:paraId="65A31A7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0.8833</w:t>
            </w:r>
          </w:p>
        </w:tc>
        <w:tc>
          <w:tcPr>
            <w:tcW w:w="1418" w:type="dxa"/>
            <w:tcBorders>
              <w:top w:val="nil"/>
              <w:left w:val="nil"/>
              <w:bottom w:val="single" w:sz="4" w:space="0" w:color="auto"/>
              <w:right w:val="single" w:sz="4" w:space="0" w:color="auto"/>
            </w:tcBorders>
            <w:shd w:val="clear" w:color="000000" w:fill="FFFFFF"/>
            <w:vAlign w:val="center"/>
            <w:hideMark/>
          </w:tcPr>
          <w:p w14:paraId="3D3A22D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5</w:t>
            </w:r>
          </w:p>
        </w:tc>
        <w:tc>
          <w:tcPr>
            <w:tcW w:w="1417" w:type="dxa"/>
            <w:tcBorders>
              <w:top w:val="nil"/>
              <w:left w:val="nil"/>
              <w:bottom w:val="single" w:sz="4" w:space="0" w:color="auto"/>
              <w:right w:val="single" w:sz="4" w:space="0" w:color="auto"/>
            </w:tcBorders>
            <w:shd w:val="clear" w:color="000000" w:fill="FFFFFF"/>
            <w:noWrap/>
            <w:vAlign w:val="center"/>
            <w:hideMark/>
          </w:tcPr>
          <w:p w14:paraId="7A57580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4.4165</w:t>
            </w:r>
          </w:p>
        </w:tc>
      </w:tr>
      <w:tr w:rsidR="00782A18" w:rsidRPr="008D7D1A" w14:paraId="0B694362" w14:textId="77777777" w:rsidTr="008D7D1A">
        <w:trPr>
          <w:trHeight w:val="1200"/>
        </w:trPr>
        <w:tc>
          <w:tcPr>
            <w:tcW w:w="1986" w:type="dxa"/>
            <w:tcBorders>
              <w:top w:val="nil"/>
              <w:left w:val="single" w:sz="4" w:space="0" w:color="auto"/>
              <w:bottom w:val="single" w:sz="4" w:space="0" w:color="auto"/>
              <w:right w:val="single" w:sz="4" w:space="0" w:color="auto"/>
            </w:tcBorders>
            <w:shd w:val="clear" w:color="000000" w:fill="FFFFFF"/>
            <w:vAlign w:val="center"/>
            <w:hideMark/>
          </w:tcPr>
          <w:p w14:paraId="1D8DF0F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INTERFERON BETA 1-A</w:t>
            </w:r>
          </w:p>
        </w:tc>
        <w:tc>
          <w:tcPr>
            <w:tcW w:w="1701" w:type="dxa"/>
            <w:tcBorders>
              <w:top w:val="nil"/>
              <w:left w:val="nil"/>
              <w:bottom w:val="single" w:sz="4" w:space="0" w:color="auto"/>
              <w:right w:val="single" w:sz="4" w:space="0" w:color="auto"/>
            </w:tcBorders>
            <w:shd w:val="clear" w:color="000000" w:fill="FFFFFF"/>
            <w:vAlign w:val="center"/>
            <w:hideMark/>
          </w:tcPr>
          <w:p w14:paraId="6962116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xml:space="preserve">INTERFERON BETA 1-A (22 </w:t>
            </w:r>
            <w:proofErr w:type="spellStart"/>
            <w:r w:rsidRPr="008D7D1A">
              <w:rPr>
                <w:rFonts w:asciiTheme="minorHAnsi" w:hAnsiTheme="minorHAnsi"/>
                <w:color w:val="000000"/>
                <w:sz w:val="16"/>
                <w:szCs w:val="16"/>
                <w:lang w:val="es-SV" w:eastAsia="es-SV"/>
              </w:rPr>
              <w:t>mcg</w:t>
            </w:r>
            <w:proofErr w:type="spellEnd"/>
            <w:r w:rsidRPr="008D7D1A">
              <w:rPr>
                <w:rFonts w:asciiTheme="minorHAnsi" w:hAnsiTheme="minorHAnsi"/>
                <w:color w:val="000000"/>
                <w:sz w:val="16"/>
                <w:szCs w:val="16"/>
                <w:lang w:val="es-SV" w:eastAsia="es-SV"/>
              </w:rPr>
              <w:t>) 6 MILLONES</w:t>
            </w:r>
          </w:p>
        </w:tc>
        <w:tc>
          <w:tcPr>
            <w:tcW w:w="1134" w:type="dxa"/>
            <w:tcBorders>
              <w:top w:val="nil"/>
              <w:left w:val="nil"/>
              <w:bottom w:val="single" w:sz="4" w:space="0" w:color="auto"/>
              <w:right w:val="single" w:sz="4" w:space="0" w:color="auto"/>
            </w:tcBorders>
            <w:shd w:val="clear" w:color="000000" w:fill="FFFFFF"/>
            <w:vAlign w:val="center"/>
            <w:hideMark/>
          </w:tcPr>
          <w:p w14:paraId="7242051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85883</w:t>
            </w:r>
          </w:p>
        </w:tc>
        <w:tc>
          <w:tcPr>
            <w:tcW w:w="1134" w:type="dxa"/>
            <w:tcBorders>
              <w:top w:val="nil"/>
              <w:left w:val="nil"/>
              <w:bottom w:val="single" w:sz="4" w:space="0" w:color="auto"/>
              <w:right w:val="single" w:sz="4" w:space="0" w:color="auto"/>
            </w:tcBorders>
            <w:shd w:val="clear" w:color="000000" w:fill="FFFFFF"/>
            <w:vAlign w:val="center"/>
            <w:hideMark/>
          </w:tcPr>
          <w:p w14:paraId="69CB16E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31/12/2019</w:t>
            </w:r>
          </w:p>
        </w:tc>
        <w:tc>
          <w:tcPr>
            <w:tcW w:w="1275" w:type="dxa"/>
            <w:tcBorders>
              <w:top w:val="nil"/>
              <w:left w:val="nil"/>
              <w:bottom w:val="single" w:sz="4" w:space="0" w:color="auto"/>
              <w:right w:val="single" w:sz="4" w:space="0" w:color="auto"/>
            </w:tcBorders>
            <w:shd w:val="clear" w:color="000000" w:fill="FFFFFF"/>
            <w:vAlign w:val="center"/>
            <w:hideMark/>
          </w:tcPr>
          <w:p w14:paraId="2F3B89C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211.0000</w:t>
            </w:r>
          </w:p>
        </w:tc>
        <w:tc>
          <w:tcPr>
            <w:tcW w:w="1418" w:type="dxa"/>
            <w:tcBorders>
              <w:top w:val="nil"/>
              <w:left w:val="nil"/>
              <w:bottom w:val="single" w:sz="4" w:space="0" w:color="auto"/>
              <w:right w:val="single" w:sz="4" w:space="0" w:color="auto"/>
            </w:tcBorders>
            <w:shd w:val="clear" w:color="000000" w:fill="FFFFFF"/>
            <w:vAlign w:val="center"/>
            <w:hideMark/>
          </w:tcPr>
          <w:p w14:paraId="1A2208B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64</w:t>
            </w:r>
          </w:p>
        </w:tc>
        <w:tc>
          <w:tcPr>
            <w:tcW w:w="1417" w:type="dxa"/>
            <w:tcBorders>
              <w:top w:val="nil"/>
              <w:left w:val="nil"/>
              <w:bottom w:val="single" w:sz="4" w:space="0" w:color="auto"/>
              <w:right w:val="single" w:sz="4" w:space="0" w:color="auto"/>
            </w:tcBorders>
            <w:shd w:val="clear" w:color="000000" w:fill="FFFFFF"/>
            <w:noWrap/>
            <w:vAlign w:val="center"/>
            <w:hideMark/>
          </w:tcPr>
          <w:p w14:paraId="26B5116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13,504.0000</w:t>
            </w:r>
          </w:p>
        </w:tc>
      </w:tr>
      <w:tr w:rsidR="00782A18" w:rsidRPr="008D7D1A" w14:paraId="64A72D08" w14:textId="77777777" w:rsidTr="008D7D1A">
        <w:trPr>
          <w:trHeight w:val="300"/>
        </w:trPr>
        <w:tc>
          <w:tcPr>
            <w:tcW w:w="7230" w:type="dxa"/>
            <w:gridSpan w:val="5"/>
            <w:tcBorders>
              <w:top w:val="single" w:sz="4" w:space="0" w:color="auto"/>
              <w:left w:val="single" w:sz="4" w:space="0" w:color="auto"/>
              <w:bottom w:val="single" w:sz="4" w:space="0" w:color="auto"/>
              <w:right w:val="single" w:sz="4" w:space="0" w:color="000000"/>
            </w:tcBorders>
            <w:shd w:val="clear" w:color="auto" w:fill="C2D69B" w:themeFill="accent3" w:themeFillTint="99"/>
            <w:noWrap/>
            <w:vAlign w:val="center"/>
            <w:hideMark/>
          </w:tcPr>
          <w:p w14:paraId="604ACB76"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totales</w:t>
            </w:r>
          </w:p>
        </w:tc>
        <w:tc>
          <w:tcPr>
            <w:tcW w:w="1418" w:type="dxa"/>
            <w:tcBorders>
              <w:top w:val="nil"/>
              <w:left w:val="nil"/>
              <w:bottom w:val="single" w:sz="4" w:space="0" w:color="auto"/>
              <w:right w:val="single" w:sz="4" w:space="0" w:color="auto"/>
            </w:tcBorders>
            <w:shd w:val="clear" w:color="auto" w:fill="C2D69B" w:themeFill="accent3" w:themeFillTint="99"/>
            <w:noWrap/>
            <w:vAlign w:val="center"/>
            <w:hideMark/>
          </w:tcPr>
          <w:p w14:paraId="306C44EF"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532</w:t>
            </w:r>
          </w:p>
        </w:tc>
        <w:tc>
          <w:tcPr>
            <w:tcW w:w="1417" w:type="dxa"/>
            <w:tcBorders>
              <w:top w:val="nil"/>
              <w:left w:val="nil"/>
              <w:bottom w:val="single" w:sz="4" w:space="0" w:color="auto"/>
              <w:right w:val="single" w:sz="4" w:space="0" w:color="auto"/>
            </w:tcBorders>
            <w:shd w:val="clear" w:color="auto" w:fill="C2D69B" w:themeFill="accent3" w:themeFillTint="99"/>
            <w:noWrap/>
            <w:vAlign w:val="center"/>
            <w:hideMark/>
          </w:tcPr>
          <w:p w14:paraId="449D6136"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  13,917.3844</w:t>
            </w:r>
          </w:p>
        </w:tc>
      </w:tr>
    </w:tbl>
    <w:p w14:paraId="7C7772A1" w14:textId="77777777" w:rsidR="008D7D1A" w:rsidRDefault="008D7D1A" w:rsidP="008D7D1A">
      <w:pPr>
        <w:spacing w:after="200" w:line="360" w:lineRule="auto"/>
        <w:jc w:val="both"/>
        <w:rPr>
          <w:rFonts w:asciiTheme="minorHAnsi" w:hAnsiTheme="minorHAnsi" w:cs="Arial"/>
          <w:sz w:val="20"/>
          <w:szCs w:val="20"/>
          <w:lang w:val="es-MX" w:bidi="en-US"/>
        </w:rPr>
      </w:pPr>
    </w:p>
    <w:p w14:paraId="0D758BD1" w14:textId="77777777" w:rsidR="008D7D1A" w:rsidRPr="008D7D1A" w:rsidRDefault="00782A18" w:rsidP="008D7D1A">
      <w:pPr>
        <w:spacing w:after="200" w:line="360" w:lineRule="auto"/>
        <w:jc w:val="both"/>
        <w:rPr>
          <w:rFonts w:ascii="Arial" w:hAnsi="Arial" w:cs="Arial"/>
          <w:sz w:val="22"/>
          <w:szCs w:val="22"/>
          <w:lang w:val="es-MX" w:bidi="en-US"/>
        </w:rPr>
      </w:pPr>
      <w:r w:rsidRPr="008D7D1A">
        <w:rPr>
          <w:rFonts w:ascii="Arial" w:hAnsi="Arial" w:cs="Arial"/>
          <w:sz w:val="22"/>
          <w:szCs w:val="22"/>
          <w:lang w:val="es-MX" w:bidi="en-US"/>
        </w:rPr>
        <w:t>En relación a los medicamentos vencidos la encargada del área de Gestión y Abastecimiento de Medicamentos proporciono documentació</w:t>
      </w:r>
      <w:r w:rsidR="006E1CDA">
        <w:rPr>
          <w:rFonts w:ascii="Arial" w:hAnsi="Arial" w:cs="Arial"/>
          <w:sz w:val="22"/>
          <w:szCs w:val="22"/>
          <w:lang w:val="es-MX" w:bidi="en-US"/>
        </w:rPr>
        <w:t>n con las gestiones siguientes:</w:t>
      </w:r>
    </w:p>
    <w:tbl>
      <w:tblPr>
        <w:tblW w:w="10132" w:type="dxa"/>
        <w:tblInd w:w="-356" w:type="dxa"/>
        <w:tblCellMar>
          <w:left w:w="70" w:type="dxa"/>
          <w:right w:w="70" w:type="dxa"/>
        </w:tblCellMar>
        <w:tblLook w:val="04A0" w:firstRow="1" w:lastRow="0" w:firstColumn="1" w:lastColumn="0" w:noHBand="0" w:noVBand="1"/>
      </w:tblPr>
      <w:tblGrid>
        <w:gridCol w:w="1277"/>
        <w:gridCol w:w="1474"/>
        <w:gridCol w:w="936"/>
        <w:gridCol w:w="1125"/>
        <w:gridCol w:w="1200"/>
        <w:gridCol w:w="1200"/>
        <w:gridCol w:w="1420"/>
        <w:gridCol w:w="1500"/>
      </w:tblGrid>
      <w:tr w:rsidR="00782A18" w:rsidRPr="008D7D1A" w14:paraId="326DE46F" w14:textId="77777777" w:rsidTr="008D7D1A">
        <w:trPr>
          <w:trHeight w:val="900"/>
        </w:trPr>
        <w:tc>
          <w:tcPr>
            <w:tcW w:w="127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81982E" w14:textId="77777777" w:rsidR="00782A18" w:rsidRPr="008D7D1A" w:rsidRDefault="00782A18" w:rsidP="008D7D1A">
            <w:pPr>
              <w:ind w:left="-75" w:firstLine="75"/>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NOMBRE MEDICAMENTO</w:t>
            </w:r>
          </w:p>
        </w:tc>
        <w:tc>
          <w:tcPr>
            <w:tcW w:w="1474"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3B812F3"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COMPOSICION</w:t>
            </w:r>
          </w:p>
        </w:tc>
        <w:tc>
          <w:tcPr>
            <w:tcW w:w="936"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7BBC008"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NUMERO LOTE</w:t>
            </w:r>
          </w:p>
        </w:tc>
        <w:tc>
          <w:tcPr>
            <w:tcW w:w="1125"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8C2BEE3"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FECHA VENCIMIENTO</w:t>
            </w:r>
          </w:p>
        </w:tc>
        <w:tc>
          <w:tcPr>
            <w:tcW w:w="120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0221C4FD"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PRECIO</w:t>
            </w:r>
          </w:p>
        </w:tc>
        <w:tc>
          <w:tcPr>
            <w:tcW w:w="120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648ECC10"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TOTAL GENERAL</w:t>
            </w:r>
          </w:p>
        </w:tc>
        <w:tc>
          <w:tcPr>
            <w:tcW w:w="142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55377DD2"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TOTAL  USD $$</w:t>
            </w:r>
          </w:p>
        </w:tc>
        <w:tc>
          <w:tcPr>
            <w:tcW w:w="1500" w:type="dxa"/>
            <w:tcBorders>
              <w:top w:val="single" w:sz="4" w:space="0" w:color="auto"/>
              <w:left w:val="nil"/>
              <w:bottom w:val="single" w:sz="4" w:space="0" w:color="auto"/>
              <w:right w:val="single" w:sz="4" w:space="0" w:color="auto"/>
            </w:tcBorders>
            <w:shd w:val="clear" w:color="auto" w:fill="C2D69B" w:themeFill="accent3" w:themeFillTint="99"/>
            <w:vAlign w:val="center"/>
          </w:tcPr>
          <w:p w14:paraId="4CE2C35F"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GESTIONES</w:t>
            </w:r>
          </w:p>
        </w:tc>
      </w:tr>
      <w:tr w:rsidR="00782A18" w:rsidRPr="008D7D1A" w14:paraId="27EA9D0D" w14:textId="77777777" w:rsidTr="008D7D1A">
        <w:trPr>
          <w:trHeight w:val="600"/>
        </w:trPr>
        <w:tc>
          <w:tcPr>
            <w:tcW w:w="1277" w:type="dxa"/>
            <w:tcBorders>
              <w:top w:val="nil"/>
              <w:left w:val="single" w:sz="4" w:space="0" w:color="auto"/>
              <w:bottom w:val="single" w:sz="4" w:space="0" w:color="auto"/>
              <w:right w:val="single" w:sz="4" w:space="0" w:color="auto"/>
            </w:tcBorders>
            <w:shd w:val="clear" w:color="000000" w:fill="FFFFFF"/>
            <w:vAlign w:val="center"/>
            <w:hideMark/>
          </w:tcPr>
          <w:p w14:paraId="3CE156C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AMLODIPINA BESILATO</w:t>
            </w:r>
          </w:p>
        </w:tc>
        <w:tc>
          <w:tcPr>
            <w:tcW w:w="1474" w:type="dxa"/>
            <w:tcBorders>
              <w:top w:val="nil"/>
              <w:left w:val="nil"/>
              <w:bottom w:val="single" w:sz="4" w:space="0" w:color="auto"/>
              <w:right w:val="single" w:sz="4" w:space="0" w:color="auto"/>
            </w:tcBorders>
            <w:shd w:val="clear" w:color="000000" w:fill="FFFFFF"/>
            <w:vAlign w:val="center"/>
            <w:hideMark/>
          </w:tcPr>
          <w:p w14:paraId="2BCA218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10 mg</w:t>
            </w:r>
          </w:p>
        </w:tc>
        <w:tc>
          <w:tcPr>
            <w:tcW w:w="936" w:type="dxa"/>
            <w:tcBorders>
              <w:top w:val="nil"/>
              <w:left w:val="nil"/>
              <w:bottom w:val="single" w:sz="4" w:space="0" w:color="auto"/>
              <w:right w:val="single" w:sz="4" w:space="0" w:color="auto"/>
            </w:tcBorders>
            <w:shd w:val="clear" w:color="000000" w:fill="FFFFFF"/>
            <w:vAlign w:val="center"/>
            <w:hideMark/>
          </w:tcPr>
          <w:p w14:paraId="0475E63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00014768</w:t>
            </w:r>
          </w:p>
        </w:tc>
        <w:tc>
          <w:tcPr>
            <w:tcW w:w="1125" w:type="dxa"/>
            <w:tcBorders>
              <w:top w:val="nil"/>
              <w:left w:val="nil"/>
              <w:bottom w:val="single" w:sz="4" w:space="0" w:color="auto"/>
              <w:right w:val="single" w:sz="4" w:space="0" w:color="auto"/>
            </w:tcBorders>
            <w:shd w:val="clear" w:color="000000" w:fill="FFFFFF"/>
            <w:vAlign w:val="center"/>
            <w:hideMark/>
          </w:tcPr>
          <w:p w14:paraId="3A0E2E4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31/10/2019</w:t>
            </w:r>
          </w:p>
        </w:tc>
        <w:tc>
          <w:tcPr>
            <w:tcW w:w="1200" w:type="dxa"/>
            <w:tcBorders>
              <w:top w:val="nil"/>
              <w:left w:val="nil"/>
              <w:bottom w:val="single" w:sz="4" w:space="0" w:color="auto"/>
              <w:right w:val="single" w:sz="4" w:space="0" w:color="auto"/>
            </w:tcBorders>
            <w:shd w:val="clear" w:color="000000" w:fill="FFFFFF"/>
            <w:vAlign w:val="center"/>
            <w:hideMark/>
          </w:tcPr>
          <w:p w14:paraId="4D11AF7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0.8833</w:t>
            </w:r>
          </w:p>
        </w:tc>
        <w:tc>
          <w:tcPr>
            <w:tcW w:w="1200" w:type="dxa"/>
            <w:tcBorders>
              <w:top w:val="nil"/>
              <w:left w:val="nil"/>
              <w:bottom w:val="single" w:sz="4" w:space="0" w:color="auto"/>
              <w:right w:val="single" w:sz="4" w:space="0" w:color="auto"/>
            </w:tcBorders>
            <w:shd w:val="clear" w:color="000000" w:fill="FFFFFF"/>
            <w:vAlign w:val="center"/>
            <w:hideMark/>
          </w:tcPr>
          <w:p w14:paraId="3A8503A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463</w:t>
            </w:r>
          </w:p>
        </w:tc>
        <w:tc>
          <w:tcPr>
            <w:tcW w:w="1420" w:type="dxa"/>
            <w:tcBorders>
              <w:top w:val="nil"/>
              <w:left w:val="nil"/>
              <w:bottom w:val="single" w:sz="4" w:space="0" w:color="auto"/>
              <w:right w:val="single" w:sz="4" w:space="0" w:color="auto"/>
            </w:tcBorders>
            <w:shd w:val="clear" w:color="000000" w:fill="FFFFFF"/>
            <w:noWrap/>
            <w:vAlign w:val="center"/>
            <w:hideMark/>
          </w:tcPr>
          <w:p w14:paraId="1BEA09F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408.9679</w:t>
            </w:r>
          </w:p>
        </w:tc>
        <w:tc>
          <w:tcPr>
            <w:tcW w:w="1500" w:type="dxa"/>
            <w:tcBorders>
              <w:top w:val="nil"/>
              <w:left w:val="nil"/>
              <w:bottom w:val="single" w:sz="4" w:space="0" w:color="auto"/>
              <w:right w:val="single" w:sz="4" w:space="0" w:color="auto"/>
            </w:tcBorders>
            <w:shd w:val="clear" w:color="000000" w:fill="FFFFFF"/>
            <w:vAlign w:val="center"/>
          </w:tcPr>
          <w:p w14:paraId="7C8C281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Con nota del 8-11-19 se solicitó a Droguería Santa Lucia el cambio de 450 unidades</w:t>
            </w:r>
          </w:p>
        </w:tc>
      </w:tr>
      <w:tr w:rsidR="00782A18" w:rsidRPr="008D7D1A" w14:paraId="6798E363" w14:textId="77777777" w:rsidTr="008D7D1A">
        <w:trPr>
          <w:trHeight w:val="600"/>
        </w:trPr>
        <w:tc>
          <w:tcPr>
            <w:tcW w:w="1277" w:type="dxa"/>
            <w:tcBorders>
              <w:top w:val="nil"/>
              <w:left w:val="single" w:sz="4" w:space="0" w:color="auto"/>
              <w:bottom w:val="single" w:sz="4" w:space="0" w:color="auto"/>
              <w:right w:val="single" w:sz="4" w:space="0" w:color="auto"/>
            </w:tcBorders>
            <w:shd w:val="clear" w:color="000000" w:fill="FFFFFF"/>
            <w:vAlign w:val="center"/>
            <w:hideMark/>
          </w:tcPr>
          <w:p w14:paraId="6E97B31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AMLODIPINA BESILATO</w:t>
            </w:r>
          </w:p>
        </w:tc>
        <w:tc>
          <w:tcPr>
            <w:tcW w:w="1474" w:type="dxa"/>
            <w:tcBorders>
              <w:top w:val="nil"/>
              <w:left w:val="nil"/>
              <w:bottom w:val="single" w:sz="4" w:space="0" w:color="auto"/>
              <w:right w:val="single" w:sz="4" w:space="0" w:color="auto"/>
            </w:tcBorders>
            <w:shd w:val="clear" w:color="000000" w:fill="FFFFFF"/>
            <w:vAlign w:val="center"/>
            <w:hideMark/>
          </w:tcPr>
          <w:p w14:paraId="4CBE8279"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10 mg</w:t>
            </w:r>
          </w:p>
        </w:tc>
        <w:tc>
          <w:tcPr>
            <w:tcW w:w="936" w:type="dxa"/>
            <w:tcBorders>
              <w:top w:val="nil"/>
              <w:left w:val="nil"/>
              <w:bottom w:val="single" w:sz="4" w:space="0" w:color="auto"/>
              <w:right w:val="single" w:sz="4" w:space="0" w:color="auto"/>
            </w:tcBorders>
            <w:shd w:val="clear" w:color="000000" w:fill="FFFFFF"/>
            <w:vAlign w:val="center"/>
            <w:hideMark/>
          </w:tcPr>
          <w:p w14:paraId="43A0456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14768</w:t>
            </w:r>
          </w:p>
        </w:tc>
        <w:tc>
          <w:tcPr>
            <w:tcW w:w="1125" w:type="dxa"/>
            <w:tcBorders>
              <w:top w:val="nil"/>
              <w:left w:val="nil"/>
              <w:bottom w:val="single" w:sz="4" w:space="0" w:color="auto"/>
              <w:right w:val="single" w:sz="4" w:space="0" w:color="auto"/>
            </w:tcBorders>
            <w:shd w:val="clear" w:color="000000" w:fill="FFFFFF"/>
            <w:vAlign w:val="center"/>
            <w:hideMark/>
          </w:tcPr>
          <w:p w14:paraId="769289E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31/10/2019</w:t>
            </w:r>
          </w:p>
        </w:tc>
        <w:tc>
          <w:tcPr>
            <w:tcW w:w="1200" w:type="dxa"/>
            <w:tcBorders>
              <w:top w:val="nil"/>
              <w:left w:val="nil"/>
              <w:bottom w:val="single" w:sz="4" w:space="0" w:color="auto"/>
              <w:right w:val="single" w:sz="4" w:space="0" w:color="auto"/>
            </w:tcBorders>
            <w:shd w:val="clear" w:color="000000" w:fill="FFFFFF"/>
            <w:vAlign w:val="center"/>
            <w:hideMark/>
          </w:tcPr>
          <w:p w14:paraId="6EC06F4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0.8833</w:t>
            </w:r>
          </w:p>
        </w:tc>
        <w:tc>
          <w:tcPr>
            <w:tcW w:w="1200" w:type="dxa"/>
            <w:tcBorders>
              <w:top w:val="nil"/>
              <w:left w:val="nil"/>
              <w:bottom w:val="single" w:sz="4" w:space="0" w:color="auto"/>
              <w:right w:val="single" w:sz="4" w:space="0" w:color="auto"/>
            </w:tcBorders>
            <w:shd w:val="clear" w:color="000000" w:fill="FFFFFF"/>
            <w:vAlign w:val="center"/>
            <w:hideMark/>
          </w:tcPr>
          <w:p w14:paraId="677AD2D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5</w:t>
            </w:r>
          </w:p>
        </w:tc>
        <w:tc>
          <w:tcPr>
            <w:tcW w:w="1420" w:type="dxa"/>
            <w:tcBorders>
              <w:top w:val="nil"/>
              <w:left w:val="nil"/>
              <w:bottom w:val="single" w:sz="4" w:space="0" w:color="auto"/>
              <w:right w:val="single" w:sz="4" w:space="0" w:color="auto"/>
            </w:tcBorders>
            <w:shd w:val="clear" w:color="000000" w:fill="FFFFFF"/>
            <w:noWrap/>
            <w:vAlign w:val="center"/>
            <w:hideMark/>
          </w:tcPr>
          <w:p w14:paraId="6DF72AF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4.4165</w:t>
            </w:r>
          </w:p>
        </w:tc>
        <w:tc>
          <w:tcPr>
            <w:tcW w:w="1500" w:type="dxa"/>
            <w:tcBorders>
              <w:top w:val="nil"/>
              <w:left w:val="nil"/>
              <w:bottom w:val="single" w:sz="4" w:space="0" w:color="auto"/>
              <w:right w:val="single" w:sz="4" w:space="0" w:color="auto"/>
            </w:tcBorders>
            <w:shd w:val="clear" w:color="000000" w:fill="FFFFFF"/>
            <w:vAlign w:val="center"/>
          </w:tcPr>
          <w:p w14:paraId="3E37392A" w14:textId="77777777" w:rsidR="00782A18" w:rsidRPr="008D7D1A" w:rsidRDefault="00782A18" w:rsidP="008D7D1A">
            <w:pPr>
              <w:jc w:val="center"/>
              <w:rPr>
                <w:rFonts w:asciiTheme="minorHAnsi" w:hAnsiTheme="minorHAnsi"/>
                <w:color w:val="000000"/>
                <w:sz w:val="16"/>
                <w:szCs w:val="16"/>
                <w:lang w:val="es-SV" w:eastAsia="es-SV"/>
              </w:rPr>
            </w:pPr>
          </w:p>
        </w:tc>
      </w:tr>
      <w:tr w:rsidR="00782A18" w:rsidRPr="008D7D1A" w14:paraId="619E75FD" w14:textId="77777777" w:rsidTr="008D7D1A">
        <w:trPr>
          <w:trHeight w:val="1200"/>
        </w:trPr>
        <w:tc>
          <w:tcPr>
            <w:tcW w:w="1277" w:type="dxa"/>
            <w:tcBorders>
              <w:top w:val="nil"/>
              <w:left w:val="single" w:sz="4" w:space="0" w:color="auto"/>
              <w:bottom w:val="single" w:sz="4" w:space="0" w:color="auto"/>
              <w:right w:val="single" w:sz="4" w:space="0" w:color="auto"/>
            </w:tcBorders>
            <w:shd w:val="clear" w:color="000000" w:fill="FFFFFF"/>
            <w:vAlign w:val="center"/>
            <w:hideMark/>
          </w:tcPr>
          <w:p w14:paraId="6F5832B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INTERFERON BETA 1-A</w:t>
            </w:r>
          </w:p>
        </w:tc>
        <w:tc>
          <w:tcPr>
            <w:tcW w:w="1474" w:type="dxa"/>
            <w:tcBorders>
              <w:top w:val="nil"/>
              <w:left w:val="nil"/>
              <w:bottom w:val="single" w:sz="4" w:space="0" w:color="auto"/>
              <w:right w:val="single" w:sz="4" w:space="0" w:color="auto"/>
            </w:tcBorders>
            <w:shd w:val="clear" w:color="000000" w:fill="FFFFFF"/>
            <w:vAlign w:val="center"/>
            <w:hideMark/>
          </w:tcPr>
          <w:p w14:paraId="259E89F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xml:space="preserve">INTERFERON BETA 1-A (22 </w:t>
            </w:r>
            <w:proofErr w:type="spellStart"/>
            <w:r w:rsidRPr="008D7D1A">
              <w:rPr>
                <w:rFonts w:asciiTheme="minorHAnsi" w:hAnsiTheme="minorHAnsi"/>
                <w:color w:val="000000"/>
                <w:sz w:val="16"/>
                <w:szCs w:val="16"/>
                <w:lang w:val="es-SV" w:eastAsia="es-SV"/>
              </w:rPr>
              <w:t>mcg</w:t>
            </w:r>
            <w:proofErr w:type="spellEnd"/>
            <w:r w:rsidRPr="008D7D1A">
              <w:rPr>
                <w:rFonts w:asciiTheme="minorHAnsi" w:hAnsiTheme="minorHAnsi"/>
                <w:color w:val="000000"/>
                <w:sz w:val="16"/>
                <w:szCs w:val="16"/>
                <w:lang w:val="es-SV" w:eastAsia="es-SV"/>
              </w:rPr>
              <w:t>) 6 MILLONES</w:t>
            </w:r>
          </w:p>
        </w:tc>
        <w:tc>
          <w:tcPr>
            <w:tcW w:w="936" w:type="dxa"/>
            <w:tcBorders>
              <w:top w:val="nil"/>
              <w:left w:val="nil"/>
              <w:bottom w:val="single" w:sz="4" w:space="0" w:color="auto"/>
              <w:right w:val="single" w:sz="4" w:space="0" w:color="auto"/>
            </w:tcBorders>
            <w:shd w:val="clear" w:color="000000" w:fill="FFFFFF"/>
            <w:vAlign w:val="center"/>
            <w:hideMark/>
          </w:tcPr>
          <w:p w14:paraId="4E1EDF4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85883</w:t>
            </w:r>
          </w:p>
        </w:tc>
        <w:tc>
          <w:tcPr>
            <w:tcW w:w="1125" w:type="dxa"/>
            <w:tcBorders>
              <w:top w:val="nil"/>
              <w:left w:val="nil"/>
              <w:bottom w:val="single" w:sz="4" w:space="0" w:color="auto"/>
              <w:right w:val="single" w:sz="4" w:space="0" w:color="auto"/>
            </w:tcBorders>
            <w:shd w:val="clear" w:color="000000" w:fill="FFFFFF"/>
            <w:vAlign w:val="center"/>
            <w:hideMark/>
          </w:tcPr>
          <w:p w14:paraId="11699DB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31/12/2019</w:t>
            </w:r>
          </w:p>
        </w:tc>
        <w:tc>
          <w:tcPr>
            <w:tcW w:w="1200" w:type="dxa"/>
            <w:tcBorders>
              <w:top w:val="nil"/>
              <w:left w:val="nil"/>
              <w:bottom w:val="single" w:sz="4" w:space="0" w:color="auto"/>
              <w:right w:val="single" w:sz="4" w:space="0" w:color="auto"/>
            </w:tcBorders>
            <w:shd w:val="clear" w:color="000000" w:fill="FFFFFF"/>
            <w:vAlign w:val="center"/>
            <w:hideMark/>
          </w:tcPr>
          <w:p w14:paraId="1BD50C7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211.0000</w:t>
            </w:r>
          </w:p>
        </w:tc>
        <w:tc>
          <w:tcPr>
            <w:tcW w:w="1200" w:type="dxa"/>
            <w:tcBorders>
              <w:top w:val="nil"/>
              <w:left w:val="nil"/>
              <w:bottom w:val="single" w:sz="4" w:space="0" w:color="auto"/>
              <w:right w:val="single" w:sz="4" w:space="0" w:color="auto"/>
            </w:tcBorders>
            <w:shd w:val="clear" w:color="000000" w:fill="FFFFFF"/>
            <w:vAlign w:val="center"/>
            <w:hideMark/>
          </w:tcPr>
          <w:p w14:paraId="574B080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64</w:t>
            </w:r>
          </w:p>
        </w:tc>
        <w:tc>
          <w:tcPr>
            <w:tcW w:w="1420" w:type="dxa"/>
            <w:tcBorders>
              <w:top w:val="nil"/>
              <w:left w:val="nil"/>
              <w:bottom w:val="single" w:sz="4" w:space="0" w:color="auto"/>
              <w:right w:val="single" w:sz="4" w:space="0" w:color="auto"/>
            </w:tcBorders>
            <w:shd w:val="clear" w:color="000000" w:fill="FFFFFF"/>
            <w:noWrap/>
            <w:vAlign w:val="center"/>
            <w:hideMark/>
          </w:tcPr>
          <w:p w14:paraId="7480624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13,504.0000</w:t>
            </w:r>
          </w:p>
        </w:tc>
        <w:tc>
          <w:tcPr>
            <w:tcW w:w="1500" w:type="dxa"/>
            <w:tcBorders>
              <w:top w:val="nil"/>
              <w:left w:val="nil"/>
              <w:bottom w:val="single" w:sz="4" w:space="0" w:color="auto"/>
              <w:right w:val="single" w:sz="4" w:space="0" w:color="auto"/>
            </w:tcBorders>
            <w:shd w:val="clear" w:color="000000" w:fill="FFFFFF"/>
            <w:vAlign w:val="center"/>
          </w:tcPr>
          <w:p w14:paraId="7C4797F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Con nota del 6-1-2020 se solicitó a DROQUIFA, S.A. DE C.V. el cambio de 64 unidades</w:t>
            </w:r>
          </w:p>
        </w:tc>
      </w:tr>
      <w:tr w:rsidR="00782A18" w:rsidRPr="008D7D1A" w14:paraId="0D9F76F8" w14:textId="77777777" w:rsidTr="008D7D1A">
        <w:trPr>
          <w:trHeight w:val="300"/>
        </w:trPr>
        <w:tc>
          <w:tcPr>
            <w:tcW w:w="6012" w:type="dxa"/>
            <w:gridSpan w:val="5"/>
            <w:tcBorders>
              <w:top w:val="single" w:sz="4" w:space="0" w:color="auto"/>
              <w:left w:val="single" w:sz="4" w:space="0" w:color="auto"/>
              <w:bottom w:val="single" w:sz="4" w:space="0" w:color="auto"/>
              <w:right w:val="single" w:sz="4" w:space="0" w:color="000000"/>
            </w:tcBorders>
            <w:shd w:val="clear" w:color="auto" w:fill="C2D69B" w:themeFill="accent3" w:themeFillTint="99"/>
            <w:noWrap/>
            <w:vAlign w:val="center"/>
            <w:hideMark/>
          </w:tcPr>
          <w:p w14:paraId="172143DA"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totales</w:t>
            </w:r>
          </w:p>
        </w:tc>
        <w:tc>
          <w:tcPr>
            <w:tcW w:w="1200" w:type="dxa"/>
            <w:tcBorders>
              <w:top w:val="nil"/>
              <w:left w:val="nil"/>
              <w:bottom w:val="single" w:sz="4" w:space="0" w:color="auto"/>
              <w:right w:val="single" w:sz="4" w:space="0" w:color="auto"/>
            </w:tcBorders>
            <w:shd w:val="clear" w:color="auto" w:fill="C2D69B" w:themeFill="accent3" w:themeFillTint="99"/>
            <w:noWrap/>
            <w:vAlign w:val="center"/>
            <w:hideMark/>
          </w:tcPr>
          <w:p w14:paraId="7234CCF9"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532</w:t>
            </w:r>
          </w:p>
        </w:tc>
        <w:tc>
          <w:tcPr>
            <w:tcW w:w="1420" w:type="dxa"/>
            <w:tcBorders>
              <w:top w:val="nil"/>
              <w:left w:val="nil"/>
              <w:bottom w:val="single" w:sz="4" w:space="0" w:color="auto"/>
              <w:right w:val="single" w:sz="4" w:space="0" w:color="auto"/>
            </w:tcBorders>
            <w:shd w:val="clear" w:color="auto" w:fill="C2D69B" w:themeFill="accent3" w:themeFillTint="99"/>
            <w:noWrap/>
            <w:vAlign w:val="center"/>
            <w:hideMark/>
          </w:tcPr>
          <w:p w14:paraId="6EA850EF" w14:textId="77777777" w:rsidR="00782A18" w:rsidRPr="008D7D1A" w:rsidRDefault="00782A18" w:rsidP="008D7D1A">
            <w:pPr>
              <w:jc w:val="center"/>
              <w:rPr>
                <w:rFonts w:asciiTheme="minorHAnsi" w:hAnsiTheme="minorHAnsi"/>
                <w:b/>
                <w:bCs/>
                <w:color w:val="000000"/>
                <w:sz w:val="16"/>
                <w:szCs w:val="16"/>
                <w:lang w:val="es-SV" w:eastAsia="es-SV"/>
              </w:rPr>
            </w:pPr>
            <w:r w:rsidRPr="008D7D1A">
              <w:rPr>
                <w:rFonts w:asciiTheme="minorHAnsi" w:hAnsiTheme="minorHAnsi"/>
                <w:b/>
                <w:bCs/>
                <w:color w:val="000000"/>
                <w:sz w:val="16"/>
                <w:szCs w:val="16"/>
                <w:lang w:val="es-SV" w:eastAsia="es-SV"/>
              </w:rPr>
              <w:t>$  13,917.3844</w:t>
            </w:r>
          </w:p>
        </w:tc>
        <w:tc>
          <w:tcPr>
            <w:tcW w:w="1500" w:type="dxa"/>
            <w:tcBorders>
              <w:top w:val="nil"/>
              <w:left w:val="nil"/>
              <w:bottom w:val="single" w:sz="4" w:space="0" w:color="auto"/>
              <w:right w:val="single" w:sz="4" w:space="0" w:color="auto"/>
            </w:tcBorders>
            <w:shd w:val="clear" w:color="auto" w:fill="C2D69B" w:themeFill="accent3" w:themeFillTint="99"/>
            <w:vAlign w:val="center"/>
          </w:tcPr>
          <w:p w14:paraId="4A35D0FE" w14:textId="77777777" w:rsidR="00782A18" w:rsidRPr="008D7D1A" w:rsidRDefault="00782A18" w:rsidP="008D7D1A">
            <w:pPr>
              <w:jc w:val="center"/>
              <w:rPr>
                <w:rFonts w:asciiTheme="minorHAnsi" w:hAnsiTheme="minorHAnsi"/>
                <w:b/>
                <w:bCs/>
                <w:color w:val="000000"/>
                <w:sz w:val="16"/>
                <w:szCs w:val="16"/>
                <w:lang w:val="es-SV" w:eastAsia="es-SV"/>
              </w:rPr>
            </w:pPr>
          </w:p>
        </w:tc>
      </w:tr>
    </w:tbl>
    <w:p w14:paraId="39A3C1A4" w14:textId="77777777" w:rsidR="00782A18" w:rsidRDefault="00782A18" w:rsidP="006E1CDA">
      <w:pPr>
        <w:spacing w:line="360" w:lineRule="auto"/>
        <w:jc w:val="both"/>
        <w:rPr>
          <w:rFonts w:asciiTheme="minorHAnsi" w:hAnsiTheme="minorHAnsi" w:cs="Arial"/>
          <w:sz w:val="20"/>
          <w:szCs w:val="20"/>
          <w:lang w:val="es-MX" w:bidi="en-US"/>
        </w:rPr>
      </w:pPr>
    </w:p>
    <w:p w14:paraId="5A48773C" w14:textId="77777777" w:rsidR="00782A18" w:rsidRPr="008D7D1A" w:rsidRDefault="00782A18" w:rsidP="008D7D1A">
      <w:pPr>
        <w:spacing w:after="200" w:line="360" w:lineRule="auto"/>
        <w:jc w:val="both"/>
        <w:rPr>
          <w:rFonts w:ascii="Arial" w:hAnsi="Arial" w:cs="Arial"/>
          <w:b/>
          <w:sz w:val="22"/>
          <w:szCs w:val="22"/>
          <w:u w:val="single"/>
          <w:lang w:val="es-MX" w:bidi="en-US"/>
        </w:rPr>
      </w:pPr>
      <w:r w:rsidRPr="008D7D1A">
        <w:rPr>
          <w:rFonts w:ascii="Arial" w:hAnsi="Arial" w:cs="Arial"/>
          <w:b/>
          <w:sz w:val="22"/>
          <w:szCs w:val="22"/>
          <w:u w:val="single"/>
          <w:lang w:val="es-MX" w:bidi="en-US"/>
        </w:rPr>
        <w:t xml:space="preserve">MEDICAMENTOS CON VENCIMIENTO PROXIMO </w:t>
      </w:r>
    </w:p>
    <w:p w14:paraId="29131DA7" w14:textId="77777777" w:rsidR="00782A18" w:rsidRPr="008D7D1A" w:rsidRDefault="00782A18" w:rsidP="008D7D1A">
      <w:pPr>
        <w:spacing w:after="200" w:line="360" w:lineRule="auto"/>
        <w:jc w:val="both"/>
        <w:rPr>
          <w:rFonts w:ascii="Arial" w:hAnsi="Arial" w:cs="Arial"/>
          <w:sz w:val="22"/>
          <w:szCs w:val="22"/>
          <w:lang w:val="es-MX" w:bidi="en-US"/>
        </w:rPr>
      </w:pPr>
      <w:r w:rsidRPr="008D7D1A">
        <w:rPr>
          <w:rFonts w:ascii="Arial" w:hAnsi="Arial" w:cs="Arial"/>
          <w:sz w:val="22"/>
          <w:szCs w:val="22"/>
          <w:lang w:val="es-MX" w:bidi="en-US"/>
        </w:rPr>
        <w:t>Por otra parte, se determinó productos próximos a vencer considerando como limite el mes de junio/2020, de acuerdo al siguiente detalle:</w:t>
      </w: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843"/>
        <w:gridCol w:w="1276"/>
        <w:gridCol w:w="1275"/>
        <w:gridCol w:w="1418"/>
        <w:gridCol w:w="1134"/>
        <w:gridCol w:w="1417"/>
      </w:tblGrid>
      <w:tr w:rsidR="00782A18" w:rsidRPr="008D7D1A" w14:paraId="165E99B3" w14:textId="77777777" w:rsidTr="008D7D1A">
        <w:trPr>
          <w:trHeight w:val="600"/>
        </w:trPr>
        <w:tc>
          <w:tcPr>
            <w:tcW w:w="1843" w:type="dxa"/>
            <w:shd w:val="clear" w:color="auto" w:fill="C2D69B" w:themeFill="accent3" w:themeFillTint="99"/>
            <w:vAlign w:val="center"/>
            <w:hideMark/>
          </w:tcPr>
          <w:p w14:paraId="5D6555E0" w14:textId="77777777" w:rsidR="00782A18" w:rsidRPr="008D7D1A" w:rsidRDefault="00782A18" w:rsidP="008D7D1A">
            <w:pPr>
              <w:jc w:val="center"/>
              <w:rPr>
                <w:rFonts w:asciiTheme="minorHAnsi" w:hAnsiTheme="minorHAnsi"/>
                <w:b/>
                <w:color w:val="000000"/>
                <w:sz w:val="16"/>
                <w:szCs w:val="16"/>
                <w:lang w:val="es-SV" w:eastAsia="es-SV"/>
              </w:rPr>
            </w:pPr>
            <w:r w:rsidRPr="008D7D1A">
              <w:rPr>
                <w:rFonts w:asciiTheme="minorHAnsi" w:hAnsiTheme="minorHAnsi"/>
                <w:b/>
                <w:color w:val="000000"/>
                <w:sz w:val="16"/>
                <w:szCs w:val="16"/>
                <w:lang w:val="es-SV" w:eastAsia="es-SV"/>
              </w:rPr>
              <w:t>NOMBRE MEDICAMENTO</w:t>
            </w:r>
          </w:p>
        </w:tc>
        <w:tc>
          <w:tcPr>
            <w:tcW w:w="1843" w:type="dxa"/>
            <w:shd w:val="clear" w:color="auto" w:fill="C2D69B" w:themeFill="accent3" w:themeFillTint="99"/>
            <w:vAlign w:val="center"/>
            <w:hideMark/>
          </w:tcPr>
          <w:p w14:paraId="139C53C9" w14:textId="77777777" w:rsidR="00782A18" w:rsidRPr="008D7D1A" w:rsidRDefault="00782A18" w:rsidP="008D7D1A">
            <w:pPr>
              <w:jc w:val="center"/>
              <w:rPr>
                <w:rFonts w:asciiTheme="minorHAnsi" w:hAnsiTheme="minorHAnsi"/>
                <w:b/>
                <w:color w:val="000000"/>
                <w:sz w:val="16"/>
                <w:szCs w:val="16"/>
                <w:lang w:val="es-SV" w:eastAsia="es-SV"/>
              </w:rPr>
            </w:pPr>
            <w:r w:rsidRPr="008D7D1A">
              <w:rPr>
                <w:rFonts w:asciiTheme="minorHAnsi" w:hAnsiTheme="minorHAnsi"/>
                <w:b/>
                <w:color w:val="000000"/>
                <w:sz w:val="16"/>
                <w:szCs w:val="16"/>
                <w:lang w:val="es-SV" w:eastAsia="es-SV"/>
              </w:rPr>
              <w:t>COMPOSICIÓN</w:t>
            </w:r>
          </w:p>
        </w:tc>
        <w:tc>
          <w:tcPr>
            <w:tcW w:w="1276" w:type="dxa"/>
            <w:shd w:val="clear" w:color="auto" w:fill="C2D69B" w:themeFill="accent3" w:themeFillTint="99"/>
            <w:vAlign w:val="center"/>
            <w:hideMark/>
          </w:tcPr>
          <w:p w14:paraId="6F46FE96" w14:textId="77777777" w:rsidR="00782A18" w:rsidRPr="008D7D1A" w:rsidRDefault="00782A18" w:rsidP="008D7D1A">
            <w:pPr>
              <w:jc w:val="center"/>
              <w:rPr>
                <w:rFonts w:asciiTheme="minorHAnsi" w:hAnsiTheme="minorHAnsi"/>
                <w:b/>
                <w:color w:val="000000"/>
                <w:sz w:val="16"/>
                <w:szCs w:val="16"/>
                <w:lang w:val="es-SV" w:eastAsia="es-SV"/>
              </w:rPr>
            </w:pPr>
            <w:r w:rsidRPr="008D7D1A">
              <w:rPr>
                <w:rFonts w:asciiTheme="minorHAnsi" w:hAnsiTheme="minorHAnsi"/>
                <w:b/>
                <w:color w:val="000000"/>
                <w:sz w:val="16"/>
                <w:szCs w:val="16"/>
                <w:lang w:val="es-SV" w:eastAsia="es-SV"/>
              </w:rPr>
              <w:t>NUMERO LOTE</w:t>
            </w:r>
          </w:p>
        </w:tc>
        <w:tc>
          <w:tcPr>
            <w:tcW w:w="1275" w:type="dxa"/>
            <w:shd w:val="clear" w:color="auto" w:fill="C2D69B" w:themeFill="accent3" w:themeFillTint="99"/>
            <w:vAlign w:val="center"/>
            <w:hideMark/>
          </w:tcPr>
          <w:p w14:paraId="11A1C604" w14:textId="77777777" w:rsidR="00782A18" w:rsidRPr="008D7D1A" w:rsidRDefault="00782A18" w:rsidP="008D7D1A">
            <w:pPr>
              <w:jc w:val="center"/>
              <w:rPr>
                <w:rFonts w:asciiTheme="minorHAnsi" w:hAnsiTheme="minorHAnsi"/>
                <w:b/>
                <w:color w:val="000000"/>
                <w:sz w:val="16"/>
                <w:szCs w:val="16"/>
                <w:lang w:val="es-SV" w:eastAsia="es-SV"/>
              </w:rPr>
            </w:pPr>
            <w:r w:rsidRPr="008D7D1A">
              <w:rPr>
                <w:rFonts w:asciiTheme="minorHAnsi" w:hAnsiTheme="minorHAnsi"/>
                <w:b/>
                <w:color w:val="000000"/>
                <w:sz w:val="16"/>
                <w:szCs w:val="16"/>
                <w:lang w:val="es-SV" w:eastAsia="es-SV"/>
              </w:rPr>
              <w:t>FECHA VENCIMIENTO</w:t>
            </w:r>
          </w:p>
        </w:tc>
        <w:tc>
          <w:tcPr>
            <w:tcW w:w="1418" w:type="dxa"/>
            <w:shd w:val="clear" w:color="auto" w:fill="C2D69B" w:themeFill="accent3" w:themeFillTint="99"/>
            <w:vAlign w:val="center"/>
            <w:hideMark/>
          </w:tcPr>
          <w:p w14:paraId="0636554F" w14:textId="77777777" w:rsidR="00782A18" w:rsidRPr="008D7D1A" w:rsidRDefault="00782A18" w:rsidP="008D7D1A">
            <w:pPr>
              <w:jc w:val="center"/>
              <w:rPr>
                <w:rFonts w:asciiTheme="minorHAnsi" w:hAnsiTheme="minorHAnsi"/>
                <w:b/>
                <w:color w:val="000000"/>
                <w:sz w:val="16"/>
                <w:szCs w:val="16"/>
                <w:lang w:val="es-SV" w:eastAsia="es-SV"/>
              </w:rPr>
            </w:pPr>
            <w:r w:rsidRPr="008D7D1A">
              <w:rPr>
                <w:rFonts w:asciiTheme="minorHAnsi" w:hAnsiTheme="minorHAnsi"/>
                <w:b/>
                <w:color w:val="000000"/>
                <w:sz w:val="16"/>
                <w:szCs w:val="16"/>
                <w:lang w:val="es-SV" w:eastAsia="es-SV"/>
              </w:rPr>
              <w:t>PRECIO</w:t>
            </w:r>
          </w:p>
        </w:tc>
        <w:tc>
          <w:tcPr>
            <w:tcW w:w="1134" w:type="dxa"/>
            <w:shd w:val="clear" w:color="auto" w:fill="C2D69B" w:themeFill="accent3" w:themeFillTint="99"/>
            <w:vAlign w:val="center"/>
            <w:hideMark/>
          </w:tcPr>
          <w:p w14:paraId="6D73609C" w14:textId="77777777" w:rsidR="00782A18" w:rsidRPr="008D7D1A" w:rsidRDefault="00782A18" w:rsidP="008D7D1A">
            <w:pPr>
              <w:jc w:val="center"/>
              <w:rPr>
                <w:rFonts w:asciiTheme="minorHAnsi" w:hAnsiTheme="minorHAnsi"/>
                <w:b/>
                <w:color w:val="000000"/>
                <w:sz w:val="16"/>
                <w:szCs w:val="16"/>
                <w:lang w:val="es-SV" w:eastAsia="es-SV"/>
              </w:rPr>
            </w:pPr>
            <w:r w:rsidRPr="008D7D1A">
              <w:rPr>
                <w:rFonts w:asciiTheme="minorHAnsi" w:hAnsiTheme="minorHAnsi"/>
                <w:b/>
                <w:color w:val="000000"/>
                <w:sz w:val="16"/>
                <w:szCs w:val="16"/>
                <w:lang w:val="es-SV" w:eastAsia="es-SV"/>
              </w:rPr>
              <w:t>TOTAL GENERAL</w:t>
            </w:r>
          </w:p>
        </w:tc>
        <w:tc>
          <w:tcPr>
            <w:tcW w:w="1417" w:type="dxa"/>
            <w:shd w:val="clear" w:color="auto" w:fill="C2D69B" w:themeFill="accent3" w:themeFillTint="99"/>
            <w:vAlign w:val="center"/>
            <w:hideMark/>
          </w:tcPr>
          <w:p w14:paraId="7E4E2140" w14:textId="77777777" w:rsidR="00782A18" w:rsidRPr="008D7D1A" w:rsidRDefault="00782A18" w:rsidP="008D7D1A">
            <w:pPr>
              <w:jc w:val="center"/>
              <w:rPr>
                <w:rFonts w:asciiTheme="minorHAnsi" w:hAnsiTheme="minorHAnsi"/>
                <w:b/>
                <w:color w:val="000000"/>
                <w:sz w:val="16"/>
                <w:szCs w:val="16"/>
                <w:lang w:val="es-SV" w:eastAsia="es-SV"/>
              </w:rPr>
            </w:pPr>
            <w:r w:rsidRPr="008D7D1A">
              <w:rPr>
                <w:rFonts w:asciiTheme="minorHAnsi" w:hAnsiTheme="minorHAnsi"/>
                <w:b/>
                <w:color w:val="000000"/>
                <w:sz w:val="16"/>
                <w:szCs w:val="16"/>
                <w:lang w:val="es-SV" w:eastAsia="es-SV"/>
              </w:rPr>
              <w:t>TOTAL  USD $$</w:t>
            </w:r>
          </w:p>
        </w:tc>
      </w:tr>
      <w:tr w:rsidR="00782A18" w:rsidRPr="008D7D1A" w14:paraId="57D8EE0A" w14:textId="77777777" w:rsidTr="008D7D1A">
        <w:trPr>
          <w:trHeight w:val="300"/>
        </w:trPr>
        <w:tc>
          <w:tcPr>
            <w:tcW w:w="1843" w:type="dxa"/>
            <w:shd w:val="clear" w:color="000000" w:fill="FFFFFF"/>
            <w:vAlign w:val="bottom"/>
            <w:hideMark/>
          </w:tcPr>
          <w:p w14:paraId="463B2ED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METRONIDAZOL</w:t>
            </w:r>
          </w:p>
        </w:tc>
        <w:tc>
          <w:tcPr>
            <w:tcW w:w="1843" w:type="dxa"/>
            <w:shd w:val="clear" w:color="000000" w:fill="FFFFFF"/>
            <w:vAlign w:val="bottom"/>
            <w:hideMark/>
          </w:tcPr>
          <w:p w14:paraId="6780942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500 mg</w:t>
            </w:r>
          </w:p>
        </w:tc>
        <w:tc>
          <w:tcPr>
            <w:tcW w:w="1276" w:type="dxa"/>
            <w:shd w:val="clear" w:color="000000" w:fill="FFFFFF"/>
            <w:vAlign w:val="bottom"/>
            <w:hideMark/>
          </w:tcPr>
          <w:p w14:paraId="4AC119F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3200361</w:t>
            </w:r>
          </w:p>
        </w:tc>
        <w:tc>
          <w:tcPr>
            <w:tcW w:w="1275" w:type="dxa"/>
            <w:shd w:val="clear" w:color="000000" w:fill="FFFFFF"/>
            <w:vAlign w:val="bottom"/>
            <w:hideMark/>
          </w:tcPr>
          <w:p w14:paraId="6D0D616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31/01/2020</w:t>
            </w:r>
          </w:p>
        </w:tc>
        <w:tc>
          <w:tcPr>
            <w:tcW w:w="1418" w:type="dxa"/>
            <w:shd w:val="clear" w:color="000000" w:fill="FFFFFF"/>
            <w:vAlign w:val="bottom"/>
            <w:hideMark/>
          </w:tcPr>
          <w:p w14:paraId="355FB73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0.0244</w:t>
            </w:r>
          </w:p>
        </w:tc>
        <w:tc>
          <w:tcPr>
            <w:tcW w:w="1134" w:type="dxa"/>
            <w:shd w:val="clear" w:color="000000" w:fill="FFFFFF"/>
            <w:vAlign w:val="bottom"/>
            <w:hideMark/>
          </w:tcPr>
          <w:p w14:paraId="3404955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2,274</w:t>
            </w:r>
          </w:p>
        </w:tc>
        <w:tc>
          <w:tcPr>
            <w:tcW w:w="1417" w:type="dxa"/>
            <w:shd w:val="clear" w:color="000000" w:fill="FFFFFF"/>
            <w:noWrap/>
            <w:vAlign w:val="bottom"/>
            <w:hideMark/>
          </w:tcPr>
          <w:p w14:paraId="2EE30F9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55.4856</w:t>
            </w:r>
          </w:p>
        </w:tc>
      </w:tr>
      <w:tr w:rsidR="00782A18" w:rsidRPr="008D7D1A" w14:paraId="65EF7EF5" w14:textId="77777777" w:rsidTr="008D7D1A">
        <w:trPr>
          <w:trHeight w:val="300"/>
        </w:trPr>
        <w:tc>
          <w:tcPr>
            <w:tcW w:w="1843" w:type="dxa"/>
            <w:shd w:val="clear" w:color="000000" w:fill="FFFFFF"/>
            <w:vAlign w:val="bottom"/>
            <w:hideMark/>
          </w:tcPr>
          <w:p w14:paraId="3830D099"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BICALUTAMIDA</w:t>
            </w:r>
          </w:p>
        </w:tc>
        <w:tc>
          <w:tcPr>
            <w:tcW w:w="1843" w:type="dxa"/>
            <w:shd w:val="clear" w:color="000000" w:fill="FFFFFF"/>
            <w:vAlign w:val="bottom"/>
            <w:hideMark/>
          </w:tcPr>
          <w:p w14:paraId="43BF44B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50MG</w:t>
            </w:r>
          </w:p>
        </w:tc>
        <w:tc>
          <w:tcPr>
            <w:tcW w:w="1276" w:type="dxa"/>
            <w:shd w:val="clear" w:color="000000" w:fill="FFFFFF"/>
            <w:vAlign w:val="bottom"/>
            <w:hideMark/>
          </w:tcPr>
          <w:p w14:paraId="1BBAFC3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HU9284</w:t>
            </w:r>
          </w:p>
        </w:tc>
        <w:tc>
          <w:tcPr>
            <w:tcW w:w="1275" w:type="dxa"/>
            <w:shd w:val="clear" w:color="000000" w:fill="FFFFFF"/>
            <w:vAlign w:val="bottom"/>
            <w:hideMark/>
          </w:tcPr>
          <w:p w14:paraId="6F6B840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31/01/2020</w:t>
            </w:r>
          </w:p>
        </w:tc>
        <w:tc>
          <w:tcPr>
            <w:tcW w:w="1418" w:type="dxa"/>
            <w:shd w:val="clear" w:color="000000" w:fill="FFFFFF"/>
            <w:vAlign w:val="bottom"/>
            <w:hideMark/>
          </w:tcPr>
          <w:p w14:paraId="0AB3FE0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3.9400</w:t>
            </w:r>
          </w:p>
        </w:tc>
        <w:tc>
          <w:tcPr>
            <w:tcW w:w="1134" w:type="dxa"/>
            <w:shd w:val="clear" w:color="000000" w:fill="FFFFFF"/>
            <w:vAlign w:val="bottom"/>
            <w:hideMark/>
          </w:tcPr>
          <w:p w14:paraId="3624CFC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150</w:t>
            </w:r>
          </w:p>
        </w:tc>
        <w:tc>
          <w:tcPr>
            <w:tcW w:w="1417" w:type="dxa"/>
            <w:shd w:val="clear" w:color="000000" w:fill="FFFFFF"/>
            <w:noWrap/>
            <w:vAlign w:val="bottom"/>
            <w:hideMark/>
          </w:tcPr>
          <w:p w14:paraId="3D439D1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591.0000</w:t>
            </w:r>
          </w:p>
        </w:tc>
      </w:tr>
      <w:tr w:rsidR="00782A18" w:rsidRPr="008D7D1A" w14:paraId="7F49C970" w14:textId="77777777" w:rsidTr="008D7D1A">
        <w:trPr>
          <w:trHeight w:val="600"/>
        </w:trPr>
        <w:tc>
          <w:tcPr>
            <w:tcW w:w="1843" w:type="dxa"/>
            <w:shd w:val="clear" w:color="000000" w:fill="FFFFFF"/>
            <w:vAlign w:val="bottom"/>
            <w:hideMark/>
          </w:tcPr>
          <w:p w14:paraId="2FE66EE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NITROFURANTOINA MACROCRISTALES</w:t>
            </w:r>
          </w:p>
        </w:tc>
        <w:tc>
          <w:tcPr>
            <w:tcW w:w="1843" w:type="dxa"/>
            <w:shd w:val="clear" w:color="000000" w:fill="FFFFFF"/>
            <w:vAlign w:val="bottom"/>
            <w:hideMark/>
          </w:tcPr>
          <w:p w14:paraId="363924A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Cápsula de 100 mg</w:t>
            </w:r>
          </w:p>
        </w:tc>
        <w:tc>
          <w:tcPr>
            <w:tcW w:w="1276" w:type="dxa"/>
            <w:shd w:val="clear" w:color="000000" w:fill="FFFFFF"/>
            <w:vAlign w:val="bottom"/>
            <w:hideMark/>
          </w:tcPr>
          <w:p w14:paraId="493EFB5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42260</w:t>
            </w:r>
          </w:p>
        </w:tc>
        <w:tc>
          <w:tcPr>
            <w:tcW w:w="1275" w:type="dxa"/>
            <w:shd w:val="clear" w:color="000000" w:fill="FFFFFF"/>
            <w:vAlign w:val="bottom"/>
            <w:hideMark/>
          </w:tcPr>
          <w:p w14:paraId="103E3EE9"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28/02/2020</w:t>
            </w:r>
          </w:p>
        </w:tc>
        <w:tc>
          <w:tcPr>
            <w:tcW w:w="1418" w:type="dxa"/>
            <w:shd w:val="clear" w:color="000000" w:fill="FFFFFF"/>
            <w:vAlign w:val="bottom"/>
            <w:hideMark/>
          </w:tcPr>
          <w:p w14:paraId="3F002A7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0.1176</w:t>
            </w:r>
          </w:p>
        </w:tc>
        <w:tc>
          <w:tcPr>
            <w:tcW w:w="1134" w:type="dxa"/>
            <w:shd w:val="clear" w:color="000000" w:fill="FFFFFF"/>
            <w:vAlign w:val="bottom"/>
            <w:hideMark/>
          </w:tcPr>
          <w:p w14:paraId="046ADFF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548</w:t>
            </w:r>
          </w:p>
        </w:tc>
        <w:tc>
          <w:tcPr>
            <w:tcW w:w="1417" w:type="dxa"/>
            <w:shd w:val="clear" w:color="000000" w:fill="FFFFFF"/>
            <w:noWrap/>
            <w:vAlign w:val="bottom"/>
            <w:hideMark/>
          </w:tcPr>
          <w:p w14:paraId="131DF4E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64.4448</w:t>
            </w:r>
          </w:p>
        </w:tc>
      </w:tr>
      <w:tr w:rsidR="00782A18" w:rsidRPr="008D7D1A" w14:paraId="6B7E212B" w14:textId="77777777" w:rsidTr="008D7D1A">
        <w:trPr>
          <w:trHeight w:val="300"/>
        </w:trPr>
        <w:tc>
          <w:tcPr>
            <w:tcW w:w="1843" w:type="dxa"/>
            <w:shd w:val="clear" w:color="000000" w:fill="FFFFFF"/>
            <w:vAlign w:val="bottom"/>
            <w:hideMark/>
          </w:tcPr>
          <w:p w14:paraId="4CC1C75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HIDROCLOROTIAZIDA</w:t>
            </w:r>
          </w:p>
        </w:tc>
        <w:tc>
          <w:tcPr>
            <w:tcW w:w="1843" w:type="dxa"/>
            <w:shd w:val="clear" w:color="000000" w:fill="FFFFFF"/>
            <w:vAlign w:val="bottom"/>
            <w:hideMark/>
          </w:tcPr>
          <w:p w14:paraId="410A60C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25 mg</w:t>
            </w:r>
          </w:p>
        </w:tc>
        <w:tc>
          <w:tcPr>
            <w:tcW w:w="1276" w:type="dxa"/>
            <w:shd w:val="clear" w:color="000000" w:fill="FFFFFF"/>
            <w:vAlign w:val="bottom"/>
            <w:hideMark/>
          </w:tcPr>
          <w:p w14:paraId="462E8C6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J7043</w:t>
            </w:r>
          </w:p>
        </w:tc>
        <w:tc>
          <w:tcPr>
            <w:tcW w:w="1275" w:type="dxa"/>
            <w:shd w:val="clear" w:color="000000" w:fill="FFFFFF"/>
            <w:vAlign w:val="bottom"/>
            <w:hideMark/>
          </w:tcPr>
          <w:p w14:paraId="02CD1F6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28/02/2020</w:t>
            </w:r>
          </w:p>
        </w:tc>
        <w:tc>
          <w:tcPr>
            <w:tcW w:w="1418" w:type="dxa"/>
            <w:shd w:val="clear" w:color="000000" w:fill="FFFFFF"/>
            <w:vAlign w:val="bottom"/>
            <w:hideMark/>
          </w:tcPr>
          <w:p w14:paraId="123AF0B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0.0300</w:t>
            </w:r>
          </w:p>
        </w:tc>
        <w:tc>
          <w:tcPr>
            <w:tcW w:w="1134" w:type="dxa"/>
            <w:shd w:val="clear" w:color="000000" w:fill="FFFFFF"/>
            <w:vAlign w:val="bottom"/>
            <w:hideMark/>
          </w:tcPr>
          <w:p w14:paraId="7A324439"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w:t>
            </w:r>
          </w:p>
        </w:tc>
        <w:tc>
          <w:tcPr>
            <w:tcW w:w="1417" w:type="dxa"/>
            <w:shd w:val="clear" w:color="000000" w:fill="FFFFFF"/>
            <w:noWrap/>
            <w:vAlign w:val="bottom"/>
            <w:hideMark/>
          </w:tcPr>
          <w:p w14:paraId="75702D1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0.2400</w:t>
            </w:r>
          </w:p>
        </w:tc>
      </w:tr>
      <w:tr w:rsidR="00782A18" w:rsidRPr="008D7D1A" w14:paraId="77339E2C" w14:textId="77777777" w:rsidTr="008D7D1A">
        <w:trPr>
          <w:trHeight w:hRule="exact" w:val="601"/>
        </w:trPr>
        <w:tc>
          <w:tcPr>
            <w:tcW w:w="1843" w:type="dxa"/>
            <w:shd w:val="clear" w:color="000000" w:fill="FFFFFF"/>
            <w:vAlign w:val="bottom"/>
            <w:hideMark/>
          </w:tcPr>
          <w:p w14:paraId="60CB64C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DICLOFENACO SODICO</w:t>
            </w:r>
          </w:p>
        </w:tc>
        <w:tc>
          <w:tcPr>
            <w:tcW w:w="1843" w:type="dxa"/>
            <w:shd w:val="clear" w:color="000000" w:fill="FFFFFF"/>
            <w:vAlign w:val="bottom"/>
            <w:hideMark/>
          </w:tcPr>
          <w:p w14:paraId="75E637B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50 mg</w:t>
            </w:r>
          </w:p>
        </w:tc>
        <w:tc>
          <w:tcPr>
            <w:tcW w:w="1276" w:type="dxa"/>
            <w:shd w:val="clear" w:color="000000" w:fill="FFFFFF"/>
            <w:vAlign w:val="bottom"/>
            <w:hideMark/>
          </w:tcPr>
          <w:p w14:paraId="1BF4CA1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32000436</w:t>
            </w:r>
          </w:p>
        </w:tc>
        <w:tc>
          <w:tcPr>
            <w:tcW w:w="1275" w:type="dxa"/>
            <w:shd w:val="clear" w:color="000000" w:fill="FFFFFF"/>
            <w:vAlign w:val="bottom"/>
            <w:hideMark/>
          </w:tcPr>
          <w:p w14:paraId="18F8AC7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29/02/2020</w:t>
            </w:r>
          </w:p>
        </w:tc>
        <w:tc>
          <w:tcPr>
            <w:tcW w:w="1418" w:type="dxa"/>
            <w:shd w:val="clear" w:color="000000" w:fill="FFFFFF"/>
            <w:vAlign w:val="bottom"/>
            <w:hideMark/>
          </w:tcPr>
          <w:p w14:paraId="16FC42B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0.0179</w:t>
            </w:r>
          </w:p>
        </w:tc>
        <w:tc>
          <w:tcPr>
            <w:tcW w:w="1134" w:type="dxa"/>
            <w:shd w:val="clear" w:color="000000" w:fill="FFFFFF"/>
            <w:vAlign w:val="bottom"/>
            <w:hideMark/>
          </w:tcPr>
          <w:p w14:paraId="6698544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4</w:t>
            </w:r>
          </w:p>
        </w:tc>
        <w:tc>
          <w:tcPr>
            <w:tcW w:w="1417" w:type="dxa"/>
            <w:shd w:val="clear" w:color="000000" w:fill="FFFFFF"/>
            <w:noWrap/>
            <w:vAlign w:val="bottom"/>
            <w:hideMark/>
          </w:tcPr>
          <w:p w14:paraId="7CE4F90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0.0716</w:t>
            </w:r>
          </w:p>
        </w:tc>
      </w:tr>
      <w:tr w:rsidR="00782A18" w:rsidRPr="008D7D1A" w14:paraId="3020EDB4" w14:textId="77777777" w:rsidTr="008D7D1A">
        <w:trPr>
          <w:trHeight w:val="600"/>
        </w:trPr>
        <w:tc>
          <w:tcPr>
            <w:tcW w:w="1843" w:type="dxa"/>
            <w:shd w:val="clear" w:color="000000" w:fill="FFFFFF"/>
            <w:vAlign w:val="bottom"/>
            <w:hideMark/>
          </w:tcPr>
          <w:p w14:paraId="1247E33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DICLOFENACO SODICO</w:t>
            </w:r>
          </w:p>
        </w:tc>
        <w:tc>
          <w:tcPr>
            <w:tcW w:w="1843" w:type="dxa"/>
            <w:shd w:val="clear" w:color="000000" w:fill="FFFFFF"/>
            <w:vAlign w:val="bottom"/>
            <w:hideMark/>
          </w:tcPr>
          <w:p w14:paraId="6AE477B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50 mg</w:t>
            </w:r>
          </w:p>
        </w:tc>
        <w:tc>
          <w:tcPr>
            <w:tcW w:w="1276" w:type="dxa"/>
            <w:shd w:val="clear" w:color="000000" w:fill="FFFFFF"/>
            <w:vAlign w:val="bottom"/>
            <w:hideMark/>
          </w:tcPr>
          <w:p w14:paraId="59D287C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3200436</w:t>
            </w:r>
          </w:p>
        </w:tc>
        <w:tc>
          <w:tcPr>
            <w:tcW w:w="1275" w:type="dxa"/>
            <w:shd w:val="clear" w:color="000000" w:fill="FFFFFF"/>
            <w:vAlign w:val="bottom"/>
            <w:hideMark/>
          </w:tcPr>
          <w:p w14:paraId="7CB0539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29/02/2020</w:t>
            </w:r>
          </w:p>
        </w:tc>
        <w:tc>
          <w:tcPr>
            <w:tcW w:w="1418" w:type="dxa"/>
            <w:shd w:val="clear" w:color="000000" w:fill="FFFFFF"/>
            <w:vAlign w:val="bottom"/>
            <w:hideMark/>
          </w:tcPr>
          <w:p w14:paraId="138356F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0.0179</w:t>
            </w:r>
          </w:p>
        </w:tc>
        <w:tc>
          <w:tcPr>
            <w:tcW w:w="1134" w:type="dxa"/>
            <w:shd w:val="clear" w:color="000000" w:fill="FFFFFF"/>
            <w:vAlign w:val="bottom"/>
            <w:hideMark/>
          </w:tcPr>
          <w:p w14:paraId="30AD1C6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588</w:t>
            </w:r>
          </w:p>
        </w:tc>
        <w:tc>
          <w:tcPr>
            <w:tcW w:w="1417" w:type="dxa"/>
            <w:shd w:val="clear" w:color="000000" w:fill="FFFFFF"/>
            <w:noWrap/>
            <w:vAlign w:val="bottom"/>
            <w:hideMark/>
          </w:tcPr>
          <w:p w14:paraId="7C28466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10.5252</w:t>
            </w:r>
          </w:p>
        </w:tc>
      </w:tr>
      <w:tr w:rsidR="00782A18" w:rsidRPr="008D7D1A" w14:paraId="24B9B5B3" w14:textId="77777777" w:rsidTr="008D7D1A">
        <w:trPr>
          <w:trHeight w:val="300"/>
        </w:trPr>
        <w:tc>
          <w:tcPr>
            <w:tcW w:w="1843" w:type="dxa"/>
            <w:shd w:val="clear" w:color="000000" w:fill="FFFFFF"/>
            <w:vAlign w:val="bottom"/>
            <w:hideMark/>
          </w:tcPr>
          <w:p w14:paraId="7A4BCC9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CARBAMAZEPINA</w:t>
            </w:r>
          </w:p>
        </w:tc>
        <w:tc>
          <w:tcPr>
            <w:tcW w:w="1843" w:type="dxa"/>
            <w:shd w:val="clear" w:color="000000" w:fill="FFFFFF"/>
            <w:vAlign w:val="bottom"/>
            <w:hideMark/>
          </w:tcPr>
          <w:p w14:paraId="48F55BA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200 mg</w:t>
            </w:r>
          </w:p>
        </w:tc>
        <w:tc>
          <w:tcPr>
            <w:tcW w:w="1276" w:type="dxa"/>
            <w:shd w:val="clear" w:color="000000" w:fill="FFFFFF"/>
            <w:vAlign w:val="bottom"/>
            <w:hideMark/>
          </w:tcPr>
          <w:p w14:paraId="07CB085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TP561</w:t>
            </w:r>
          </w:p>
        </w:tc>
        <w:tc>
          <w:tcPr>
            <w:tcW w:w="1275" w:type="dxa"/>
            <w:shd w:val="clear" w:color="000000" w:fill="FFFFFF"/>
            <w:vAlign w:val="bottom"/>
            <w:hideMark/>
          </w:tcPr>
          <w:p w14:paraId="130BBB3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29/02/2020</w:t>
            </w:r>
          </w:p>
        </w:tc>
        <w:tc>
          <w:tcPr>
            <w:tcW w:w="1418" w:type="dxa"/>
            <w:shd w:val="clear" w:color="000000" w:fill="FFFFFF"/>
            <w:vAlign w:val="bottom"/>
            <w:hideMark/>
          </w:tcPr>
          <w:p w14:paraId="4418E22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0.1400</w:t>
            </w:r>
          </w:p>
        </w:tc>
        <w:tc>
          <w:tcPr>
            <w:tcW w:w="1134" w:type="dxa"/>
            <w:shd w:val="clear" w:color="000000" w:fill="FFFFFF"/>
            <w:vAlign w:val="bottom"/>
            <w:hideMark/>
          </w:tcPr>
          <w:p w14:paraId="09A8B11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239</w:t>
            </w:r>
          </w:p>
        </w:tc>
        <w:tc>
          <w:tcPr>
            <w:tcW w:w="1417" w:type="dxa"/>
            <w:shd w:val="clear" w:color="000000" w:fill="FFFFFF"/>
            <w:noWrap/>
            <w:vAlign w:val="bottom"/>
            <w:hideMark/>
          </w:tcPr>
          <w:p w14:paraId="279F48D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33.4600</w:t>
            </w:r>
          </w:p>
        </w:tc>
      </w:tr>
      <w:tr w:rsidR="00782A18" w:rsidRPr="008D7D1A" w14:paraId="22B30C87" w14:textId="77777777" w:rsidTr="008D7D1A">
        <w:trPr>
          <w:trHeight w:val="600"/>
        </w:trPr>
        <w:tc>
          <w:tcPr>
            <w:tcW w:w="1843" w:type="dxa"/>
            <w:shd w:val="clear" w:color="000000" w:fill="FFFFFF"/>
            <w:vAlign w:val="bottom"/>
            <w:hideMark/>
          </w:tcPr>
          <w:p w14:paraId="037C4ED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lastRenderedPageBreak/>
              <w:t>NITROFURANTOINA MACROCRISTALES</w:t>
            </w:r>
          </w:p>
        </w:tc>
        <w:tc>
          <w:tcPr>
            <w:tcW w:w="1843" w:type="dxa"/>
            <w:shd w:val="clear" w:color="000000" w:fill="FFFFFF"/>
            <w:vAlign w:val="bottom"/>
            <w:hideMark/>
          </w:tcPr>
          <w:p w14:paraId="52E9A4D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Cápsula de 100 mg</w:t>
            </w:r>
          </w:p>
        </w:tc>
        <w:tc>
          <w:tcPr>
            <w:tcW w:w="1276" w:type="dxa"/>
            <w:shd w:val="clear" w:color="000000" w:fill="FFFFFF"/>
            <w:vAlign w:val="bottom"/>
            <w:hideMark/>
          </w:tcPr>
          <w:p w14:paraId="6866777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42260</w:t>
            </w:r>
          </w:p>
        </w:tc>
        <w:tc>
          <w:tcPr>
            <w:tcW w:w="1275" w:type="dxa"/>
            <w:shd w:val="clear" w:color="000000" w:fill="FFFFFF"/>
            <w:vAlign w:val="bottom"/>
            <w:hideMark/>
          </w:tcPr>
          <w:p w14:paraId="3E011CF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29/02/2020</w:t>
            </w:r>
          </w:p>
        </w:tc>
        <w:tc>
          <w:tcPr>
            <w:tcW w:w="1418" w:type="dxa"/>
            <w:shd w:val="clear" w:color="000000" w:fill="FFFFFF"/>
            <w:vAlign w:val="bottom"/>
            <w:hideMark/>
          </w:tcPr>
          <w:p w14:paraId="4BC2082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0.1176</w:t>
            </w:r>
          </w:p>
        </w:tc>
        <w:tc>
          <w:tcPr>
            <w:tcW w:w="1134" w:type="dxa"/>
            <w:shd w:val="clear" w:color="000000" w:fill="FFFFFF"/>
            <w:vAlign w:val="bottom"/>
            <w:hideMark/>
          </w:tcPr>
          <w:p w14:paraId="6DC0804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w:t>
            </w:r>
          </w:p>
        </w:tc>
        <w:tc>
          <w:tcPr>
            <w:tcW w:w="1417" w:type="dxa"/>
            <w:shd w:val="clear" w:color="000000" w:fill="FFFFFF"/>
            <w:noWrap/>
            <w:vAlign w:val="bottom"/>
            <w:hideMark/>
          </w:tcPr>
          <w:p w14:paraId="0D0562F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0.9408</w:t>
            </w:r>
          </w:p>
        </w:tc>
      </w:tr>
      <w:tr w:rsidR="00782A18" w:rsidRPr="008D7D1A" w14:paraId="49A1FD88" w14:textId="77777777" w:rsidTr="008D7D1A">
        <w:trPr>
          <w:trHeight w:val="600"/>
        </w:trPr>
        <w:tc>
          <w:tcPr>
            <w:tcW w:w="1843" w:type="dxa"/>
            <w:shd w:val="clear" w:color="000000" w:fill="FFFFFF"/>
            <w:vAlign w:val="bottom"/>
            <w:hideMark/>
          </w:tcPr>
          <w:p w14:paraId="49F46C9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VERAPAMILO  CLORHIDRATO</w:t>
            </w:r>
          </w:p>
        </w:tc>
        <w:tc>
          <w:tcPr>
            <w:tcW w:w="1843" w:type="dxa"/>
            <w:shd w:val="clear" w:color="000000" w:fill="FFFFFF"/>
            <w:vAlign w:val="bottom"/>
            <w:hideMark/>
          </w:tcPr>
          <w:p w14:paraId="40F7872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240mg</w:t>
            </w:r>
          </w:p>
        </w:tc>
        <w:tc>
          <w:tcPr>
            <w:tcW w:w="1276" w:type="dxa"/>
            <w:shd w:val="clear" w:color="000000" w:fill="FFFFFF"/>
            <w:vAlign w:val="bottom"/>
            <w:hideMark/>
          </w:tcPr>
          <w:p w14:paraId="7308748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86237MC</w:t>
            </w:r>
          </w:p>
        </w:tc>
        <w:tc>
          <w:tcPr>
            <w:tcW w:w="1275" w:type="dxa"/>
            <w:shd w:val="clear" w:color="000000" w:fill="FFFFFF"/>
            <w:vAlign w:val="bottom"/>
            <w:hideMark/>
          </w:tcPr>
          <w:p w14:paraId="266C247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29/02/2020</w:t>
            </w:r>
          </w:p>
        </w:tc>
        <w:tc>
          <w:tcPr>
            <w:tcW w:w="1418" w:type="dxa"/>
            <w:shd w:val="clear" w:color="000000" w:fill="FFFFFF"/>
            <w:vAlign w:val="bottom"/>
            <w:hideMark/>
          </w:tcPr>
          <w:p w14:paraId="1DBF714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0.3993</w:t>
            </w:r>
          </w:p>
        </w:tc>
        <w:tc>
          <w:tcPr>
            <w:tcW w:w="1134" w:type="dxa"/>
            <w:shd w:val="clear" w:color="000000" w:fill="FFFFFF"/>
            <w:vAlign w:val="bottom"/>
            <w:hideMark/>
          </w:tcPr>
          <w:p w14:paraId="5468686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w:t>
            </w:r>
          </w:p>
        </w:tc>
        <w:tc>
          <w:tcPr>
            <w:tcW w:w="1417" w:type="dxa"/>
            <w:shd w:val="clear" w:color="000000" w:fill="FFFFFF"/>
            <w:noWrap/>
            <w:vAlign w:val="bottom"/>
            <w:hideMark/>
          </w:tcPr>
          <w:p w14:paraId="447B4F6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0.7986</w:t>
            </w:r>
          </w:p>
        </w:tc>
      </w:tr>
      <w:tr w:rsidR="00782A18" w:rsidRPr="008D7D1A" w14:paraId="38DF7380" w14:textId="77777777" w:rsidTr="008D7D1A">
        <w:trPr>
          <w:trHeight w:val="300"/>
        </w:trPr>
        <w:tc>
          <w:tcPr>
            <w:tcW w:w="1843" w:type="dxa"/>
            <w:shd w:val="clear" w:color="000000" w:fill="FFFFFF"/>
            <w:vAlign w:val="bottom"/>
            <w:hideMark/>
          </w:tcPr>
          <w:p w14:paraId="66881F7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CLOPIDOGREL</w:t>
            </w:r>
          </w:p>
        </w:tc>
        <w:tc>
          <w:tcPr>
            <w:tcW w:w="1843" w:type="dxa"/>
            <w:shd w:val="clear" w:color="000000" w:fill="FFFFFF"/>
            <w:vAlign w:val="bottom"/>
            <w:hideMark/>
          </w:tcPr>
          <w:p w14:paraId="0F2B5ED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75mg</w:t>
            </w:r>
          </w:p>
        </w:tc>
        <w:tc>
          <w:tcPr>
            <w:tcW w:w="1276" w:type="dxa"/>
            <w:shd w:val="clear" w:color="000000" w:fill="FFFFFF"/>
            <w:vAlign w:val="bottom"/>
            <w:hideMark/>
          </w:tcPr>
          <w:p w14:paraId="0DE20C5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N18F079</w:t>
            </w:r>
          </w:p>
        </w:tc>
        <w:tc>
          <w:tcPr>
            <w:tcW w:w="1275" w:type="dxa"/>
            <w:shd w:val="clear" w:color="000000" w:fill="FFFFFF"/>
            <w:vAlign w:val="bottom"/>
            <w:hideMark/>
          </w:tcPr>
          <w:p w14:paraId="34001BD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29/02/2020</w:t>
            </w:r>
          </w:p>
        </w:tc>
        <w:tc>
          <w:tcPr>
            <w:tcW w:w="1418" w:type="dxa"/>
            <w:shd w:val="clear" w:color="000000" w:fill="FFFFFF"/>
            <w:vAlign w:val="bottom"/>
            <w:hideMark/>
          </w:tcPr>
          <w:p w14:paraId="0339678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0.1700</w:t>
            </w:r>
          </w:p>
        </w:tc>
        <w:tc>
          <w:tcPr>
            <w:tcW w:w="1134" w:type="dxa"/>
            <w:shd w:val="clear" w:color="000000" w:fill="FFFFFF"/>
            <w:vAlign w:val="bottom"/>
            <w:hideMark/>
          </w:tcPr>
          <w:p w14:paraId="4C450D5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w:t>
            </w:r>
          </w:p>
        </w:tc>
        <w:tc>
          <w:tcPr>
            <w:tcW w:w="1417" w:type="dxa"/>
            <w:shd w:val="clear" w:color="000000" w:fill="FFFFFF"/>
            <w:noWrap/>
            <w:vAlign w:val="bottom"/>
            <w:hideMark/>
          </w:tcPr>
          <w:p w14:paraId="101CB88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0.1700</w:t>
            </w:r>
          </w:p>
        </w:tc>
      </w:tr>
      <w:tr w:rsidR="00782A18" w:rsidRPr="008D7D1A" w14:paraId="661DEB05" w14:textId="77777777" w:rsidTr="008D7D1A">
        <w:trPr>
          <w:trHeight w:val="300"/>
        </w:trPr>
        <w:tc>
          <w:tcPr>
            <w:tcW w:w="1843" w:type="dxa"/>
            <w:shd w:val="clear" w:color="000000" w:fill="FFFFFF"/>
            <w:vAlign w:val="bottom"/>
            <w:hideMark/>
          </w:tcPr>
          <w:p w14:paraId="6F5EBD4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FUROSEMIDA</w:t>
            </w:r>
          </w:p>
        </w:tc>
        <w:tc>
          <w:tcPr>
            <w:tcW w:w="1843" w:type="dxa"/>
            <w:shd w:val="clear" w:color="000000" w:fill="FFFFFF"/>
            <w:vAlign w:val="bottom"/>
            <w:hideMark/>
          </w:tcPr>
          <w:p w14:paraId="20904D7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40 mg</w:t>
            </w:r>
          </w:p>
        </w:tc>
        <w:tc>
          <w:tcPr>
            <w:tcW w:w="1276" w:type="dxa"/>
            <w:shd w:val="clear" w:color="000000" w:fill="FFFFFF"/>
            <w:vAlign w:val="bottom"/>
            <w:hideMark/>
          </w:tcPr>
          <w:p w14:paraId="5AF7E39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721584</w:t>
            </w:r>
          </w:p>
        </w:tc>
        <w:tc>
          <w:tcPr>
            <w:tcW w:w="1275" w:type="dxa"/>
            <w:shd w:val="clear" w:color="000000" w:fill="FFFFFF"/>
            <w:vAlign w:val="bottom"/>
            <w:hideMark/>
          </w:tcPr>
          <w:p w14:paraId="72E39F4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29/02/2020</w:t>
            </w:r>
          </w:p>
        </w:tc>
        <w:tc>
          <w:tcPr>
            <w:tcW w:w="1418" w:type="dxa"/>
            <w:shd w:val="clear" w:color="000000" w:fill="FFFFFF"/>
            <w:vAlign w:val="bottom"/>
            <w:hideMark/>
          </w:tcPr>
          <w:p w14:paraId="21633FB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0.1500</w:t>
            </w:r>
          </w:p>
        </w:tc>
        <w:tc>
          <w:tcPr>
            <w:tcW w:w="1134" w:type="dxa"/>
            <w:shd w:val="clear" w:color="000000" w:fill="FFFFFF"/>
            <w:vAlign w:val="bottom"/>
            <w:hideMark/>
          </w:tcPr>
          <w:p w14:paraId="778F205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11</w:t>
            </w:r>
          </w:p>
        </w:tc>
        <w:tc>
          <w:tcPr>
            <w:tcW w:w="1417" w:type="dxa"/>
            <w:shd w:val="clear" w:color="000000" w:fill="FFFFFF"/>
            <w:noWrap/>
            <w:vAlign w:val="bottom"/>
            <w:hideMark/>
          </w:tcPr>
          <w:p w14:paraId="48D9C9C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1.6500</w:t>
            </w:r>
          </w:p>
        </w:tc>
      </w:tr>
      <w:tr w:rsidR="00782A18" w:rsidRPr="008D7D1A" w14:paraId="2029795A" w14:textId="77777777" w:rsidTr="008D7D1A">
        <w:trPr>
          <w:trHeight w:val="300"/>
        </w:trPr>
        <w:tc>
          <w:tcPr>
            <w:tcW w:w="1843" w:type="dxa"/>
            <w:shd w:val="clear" w:color="000000" w:fill="FFFFFF"/>
            <w:vAlign w:val="bottom"/>
            <w:hideMark/>
          </w:tcPr>
          <w:p w14:paraId="24CE0CF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DASATINIB</w:t>
            </w:r>
          </w:p>
        </w:tc>
        <w:tc>
          <w:tcPr>
            <w:tcW w:w="1843" w:type="dxa"/>
            <w:shd w:val="clear" w:color="000000" w:fill="FFFFFF"/>
            <w:vAlign w:val="bottom"/>
            <w:hideMark/>
          </w:tcPr>
          <w:p w14:paraId="0FD413A9"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70 MG</w:t>
            </w:r>
          </w:p>
        </w:tc>
        <w:tc>
          <w:tcPr>
            <w:tcW w:w="1276" w:type="dxa"/>
            <w:shd w:val="clear" w:color="000000" w:fill="FFFFFF"/>
            <w:vAlign w:val="bottom"/>
            <w:hideMark/>
          </w:tcPr>
          <w:p w14:paraId="5602E92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82318</w:t>
            </w:r>
          </w:p>
        </w:tc>
        <w:tc>
          <w:tcPr>
            <w:tcW w:w="1275" w:type="dxa"/>
            <w:shd w:val="clear" w:color="000000" w:fill="FFFFFF"/>
            <w:vAlign w:val="bottom"/>
            <w:hideMark/>
          </w:tcPr>
          <w:p w14:paraId="48B73DD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29/02/2020</w:t>
            </w:r>
          </w:p>
        </w:tc>
        <w:tc>
          <w:tcPr>
            <w:tcW w:w="1418" w:type="dxa"/>
            <w:shd w:val="clear" w:color="000000" w:fill="FFFFFF"/>
            <w:vAlign w:val="bottom"/>
            <w:hideMark/>
          </w:tcPr>
          <w:p w14:paraId="38CBE4D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81.5000</w:t>
            </w:r>
          </w:p>
        </w:tc>
        <w:tc>
          <w:tcPr>
            <w:tcW w:w="1134" w:type="dxa"/>
            <w:shd w:val="clear" w:color="000000" w:fill="FFFFFF"/>
            <w:vAlign w:val="bottom"/>
            <w:hideMark/>
          </w:tcPr>
          <w:p w14:paraId="01175C2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120</w:t>
            </w:r>
          </w:p>
        </w:tc>
        <w:tc>
          <w:tcPr>
            <w:tcW w:w="1417" w:type="dxa"/>
            <w:shd w:val="clear" w:color="000000" w:fill="FFFFFF"/>
            <w:noWrap/>
            <w:vAlign w:val="bottom"/>
            <w:hideMark/>
          </w:tcPr>
          <w:p w14:paraId="78383A8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9,780.0000</w:t>
            </w:r>
          </w:p>
        </w:tc>
      </w:tr>
      <w:tr w:rsidR="00782A18" w:rsidRPr="008D7D1A" w14:paraId="2FEF8F2E" w14:textId="77777777" w:rsidTr="008D7D1A">
        <w:trPr>
          <w:trHeight w:val="600"/>
        </w:trPr>
        <w:tc>
          <w:tcPr>
            <w:tcW w:w="1843" w:type="dxa"/>
            <w:shd w:val="clear" w:color="000000" w:fill="FFFFFF"/>
            <w:vAlign w:val="bottom"/>
            <w:hideMark/>
          </w:tcPr>
          <w:p w14:paraId="722134E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SILDENAFIL CITRATO</w:t>
            </w:r>
          </w:p>
        </w:tc>
        <w:tc>
          <w:tcPr>
            <w:tcW w:w="1843" w:type="dxa"/>
            <w:shd w:val="clear" w:color="000000" w:fill="FFFFFF"/>
            <w:vAlign w:val="bottom"/>
            <w:hideMark/>
          </w:tcPr>
          <w:p w14:paraId="7EF77F7F" w14:textId="77777777" w:rsidR="00782A18" w:rsidRPr="008D7D1A" w:rsidRDefault="00782A18" w:rsidP="008D7D1A">
            <w:pPr>
              <w:jc w:val="center"/>
              <w:rPr>
                <w:rFonts w:asciiTheme="minorHAnsi" w:hAnsiTheme="minorHAnsi"/>
                <w:color w:val="000000"/>
                <w:sz w:val="16"/>
                <w:szCs w:val="16"/>
                <w:lang w:val="es-SV" w:eastAsia="es-SV"/>
              </w:rPr>
            </w:pPr>
            <w:proofErr w:type="spellStart"/>
            <w:r w:rsidRPr="008D7D1A">
              <w:rPr>
                <w:rFonts w:asciiTheme="minorHAnsi" w:hAnsiTheme="minorHAnsi"/>
                <w:color w:val="000000"/>
                <w:sz w:val="16"/>
                <w:szCs w:val="16"/>
                <w:lang w:val="es-SV" w:eastAsia="es-SV"/>
              </w:rPr>
              <w:t>Sildenafil</w:t>
            </w:r>
            <w:proofErr w:type="spellEnd"/>
            <w:r w:rsidRPr="008D7D1A">
              <w:rPr>
                <w:rFonts w:asciiTheme="minorHAnsi" w:hAnsiTheme="minorHAnsi"/>
                <w:color w:val="000000"/>
                <w:sz w:val="16"/>
                <w:szCs w:val="16"/>
                <w:lang w:val="es-SV" w:eastAsia="es-SV"/>
              </w:rPr>
              <w:t xml:space="preserve"> Citrato 50 mg</w:t>
            </w:r>
          </w:p>
        </w:tc>
        <w:tc>
          <w:tcPr>
            <w:tcW w:w="1276" w:type="dxa"/>
            <w:shd w:val="clear" w:color="000000" w:fill="FFFFFF"/>
            <w:vAlign w:val="bottom"/>
            <w:hideMark/>
          </w:tcPr>
          <w:p w14:paraId="77E3157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SID5011801</w:t>
            </w:r>
          </w:p>
        </w:tc>
        <w:tc>
          <w:tcPr>
            <w:tcW w:w="1275" w:type="dxa"/>
            <w:shd w:val="clear" w:color="000000" w:fill="FFFFFF"/>
            <w:vAlign w:val="bottom"/>
            <w:hideMark/>
          </w:tcPr>
          <w:p w14:paraId="5DBB201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29/02/2020</w:t>
            </w:r>
          </w:p>
        </w:tc>
        <w:tc>
          <w:tcPr>
            <w:tcW w:w="1418" w:type="dxa"/>
            <w:shd w:val="clear" w:color="000000" w:fill="FFFFFF"/>
            <w:vAlign w:val="bottom"/>
            <w:hideMark/>
          </w:tcPr>
          <w:p w14:paraId="6ECBE70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5.7600</w:t>
            </w:r>
          </w:p>
        </w:tc>
        <w:tc>
          <w:tcPr>
            <w:tcW w:w="1134" w:type="dxa"/>
            <w:shd w:val="clear" w:color="000000" w:fill="FFFFFF"/>
            <w:vAlign w:val="bottom"/>
            <w:hideMark/>
          </w:tcPr>
          <w:p w14:paraId="1F6BDAD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78</w:t>
            </w:r>
          </w:p>
        </w:tc>
        <w:tc>
          <w:tcPr>
            <w:tcW w:w="1417" w:type="dxa"/>
            <w:shd w:val="clear" w:color="000000" w:fill="FFFFFF"/>
            <w:noWrap/>
            <w:vAlign w:val="bottom"/>
            <w:hideMark/>
          </w:tcPr>
          <w:p w14:paraId="07B7C43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449.2800</w:t>
            </w:r>
          </w:p>
        </w:tc>
      </w:tr>
      <w:tr w:rsidR="00782A18" w:rsidRPr="008D7D1A" w14:paraId="53BF9FBE" w14:textId="77777777" w:rsidTr="008D7D1A">
        <w:trPr>
          <w:trHeight w:val="600"/>
        </w:trPr>
        <w:tc>
          <w:tcPr>
            <w:tcW w:w="1843" w:type="dxa"/>
            <w:shd w:val="clear" w:color="000000" w:fill="FFFFFF"/>
            <w:vAlign w:val="bottom"/>
            <w:hideMark/>
          </w:tcPr>
          <w:p w14:paraId="1454B4B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ACETATO DE GOSERELINA</w:t>
            </w:r>
          </w:p>
        </w:tc>
        <w:tc>
          <w:tcPr>
            <w:tcW w:w="1843" w:type="dxa"/>
            <w:shd w:val="clear" w:color="000000" w:fill="FFFFFF"/>
            <w:vAlign w:val="bottom"/>
            <w:hideMark/>
          </w:tcPr>
          <w:p w14:paraId="10A4FA7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xml:space="preserve">Jeringa </w:t>
            </w:r>
            <w:proofErr w:type="spellStart"/>
            <w:r w:rsidRPr="008D7D1A">
              <w:rPr>
                <w:rFonts w:asciiTheme="minorHAnsi" w:hAnsiTheme="minorHAnsi"/>
                <w:color w:val="000000"/>
                <w:sz w:val="16"/>
                <w:szCs w:val="16"/>
                <w:lang w:val="es-SV" w:eastAsia="es-SV"/>
              </w:rPr>
              <w:t>prellenada</w:t>
            </w:r>
            <w:proofErr w:type="spellEnd"/>
            <w:r w:rsidRPr="008D7D1A">
              <w:rPr>
                <w:rFonts w:asciiTheme="minorHAnsi" w:hAnsiTheme="minorHAnsi"/>
                <w:color w:val="000000"/>
                <w:sz w:val="16"/>
                <w:szCs w:val="16"/>
                <w:lang w:val="es-SV" w:eastAsia="es-SV"/>
              </w:rPr>
              <w:t xml:space="preserve"> de </w:t>
            </w:r>
            <w:r w:rsidR="008D7D1A">
              <w:rPr>
                <w:rFonts w:asciiTheme="minorHAnsi" w:hAnsiTheme="minorHAnsi"/>
                <w:color w:val="000000"/>
                <w:sz w:val="16"/>
                <w:szCs w:val="16"/>
                <w:lang w:val="es-SV" w:eastAsia="es-SV"/>
              </w:rPr>
              <w:t xml:space="preserve">           </w:t>
            </w:r>
            <w:r w:rsidRPr="008D7D1A">
              <w:rPr>
                <w:rFonts w:asciiTheme="minorHAnsi" w:hAnsiTheme="minorHAnsi"/>
                <w:color w:val="000000"/>
                <w:sz w:val="16"/>
                <w:szCs w:val="16"/>
                <w:lang w:val="es-SV" w:eastAsia="es-SV"/>
              </w:rPr>
              <w:t>3.6 mg</w:t>
            </w:r>
          </w:p>
        </w:tc>
        <w:tc>
          <w:tcPr>
            <w:tcW w:w="1276" w:type="dxa"/>
            <w:shd w:val="clear" w:color="000000" w:fill="FFFFFF"/>
            <w:vAlign w:val="bottom"/>
            <w:hideMark/>
          </w:tcPr>
          <w:p w14:paraId="24296CF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PB612</w:t>
            </w:r>
          </w:p>
        </w:tc>
        <w:tc>
          <w:tcPr>
            <w:tcW w:w="1275" w:type="dxa"/>
            <w:shd w:val="clear" w:color="000000" w:fill="FFFFFF"/>
            <w:vAlign w:val="bottom"/>
            <w:hideMark/>
          </w:tcPr>
          <w:p w14:paraId="644703D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29/02/2020</w:t>
            </w:r>
          </w:p>
        </w:tc>
        <w:tc>
          <w:tcPr>
            <w:tcW w:w="1418" w:type="dxa"/>
            <w:shd w:val="clear" w:color="000000" w:fill="FFFFFF"/>
            <w:vAlign w:val="bottom"/>
            <w:hideMark/>
          </w:tcPr>
          <w:p w14:paraId="136C535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256.9100</w:t>
            </w:r>
          </w:p>
        </w:tc>
        <w:tc>
          <w:tcPr>
            <w:tcW w:w="1134" w:type="dxa"/>
            <w:shd w:val="clear" w:color="000000" w:fill="FFFFFF"/>
            <w:vAlign w:val="bottom"/>
            <w:hideMark/>
          </w:tcPr>
          <w:p w14:paraId="3DC4DA9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12</w:t>
            </w:r>
          </w:p>
        </w:tc>
        <w:tc>
          <w:tcPr>
            <w:tcW w:w="1417" w:type="dxa"/>
            <w:shd w:val="clear" w:color="000000" w:fill="FFFFFF"/>
            <w:noWrap/>
            <w:vAlign w:val="bottom"/>
            <w:hideMark/>
          </w:tcPr>
          <w:p w14:paraId="4403758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3,082.9200</w:t>
            </w:r>
          </w:p>
        </w:tc>
      </w:tr>
      <w:tr w:rsidR="00782A18" w:rsidRPr="008D7D1A" w14:paraId="78C1C90E" w14:textId="77777777" w:rsidTr="008D7D1A">
        <w:trPr>
          <w:trHeight w:val="600"/>
        </w:trPr>
        <w:tc>
          <w:tcPr>
            <w:tcW w:w="1843" w:type="dxa"/>
            <w:shd w:val="clear" w:color="000000" w:fill="FFFFFF"/>
            <w:vAlign w:val="bottom"/>
            <w:hideMark/>
          </w:tcPr>
          <w:p w14:paraId="7960199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ENZALUTAMIDA</w:t>
            </w:r>
          </w:p>
        </w:tc>
        <w:tc>
          <w:tcPr>
            <w:tcW w:w="1843" w:type="dxa"/>
            <w:shd w:val="clear" w:color="000000" w:fill="FFFFFF"/>
            <w:vAlign w:val="bottom"/>
            <w:hideMark/>
          </w:tcPr>
          <w:p w14:paraId="76C34A7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40 mg</w:t>
            </w:r>
          </w:p>
        </w:tc>
        <w:tc>
          <w:tcPr>
            <w:tcW w:w="1276" w:type="dxa"/>
            <w:shd w:val="clear" w:color="000000" w:fill="FFFFFF"/>
            <w:vAlign w:val="bottom"/>
            <w:hideMark/>
          </w:tcPr>
          <w:p w14:paraId="3D0D8EE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1575495AAAA</w:t>
            </w:r>
          </w:p>
        </w:tc>
        <w:tc>
          <w:tcPr>
            <w:tcW w:w="1275" w:type="dxa"/>
            <w:shd w:val="clear" w:color="000000" w:fill="FFFFFF"/>
            <w:vAlign w:val="bottom"/>
            <w:hideMark/>
          </w:tcPr>
          <w:p w14:paraId="4C30FB2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29/02/2020</w:t>
            </w:r>
          </w:p>
        </w:tc>
        <w:tc>
          <w:tcPr>
            <w:tcW w:w="1418" w:type="dxa"/>
            <w:shd w:val="clear" w:color="000000" w:fill="FFFFFF"/>
            <w:vAlign w:val="bottom"/>
            <w:hideMark/>
          </w:tcPr>
          <w:p w14:paraId="0E1F037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52.3333</w:t>
            </w:r>
          </w:p>
        </w:tc>
        <w:tc>
          <w:tcPr>
            <w:tcW w:w="1134" w:type="dxa"/>
            <w:shd w:val="clear" w:color="000000" w:fill="FFFFFF"/>
            <w:vAlign w:val="bottom"/>
            <w:hideMark/>
          </w:tcPr>
          <w:p w14:paraId="56D3F9D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240</w:t>
            </w:r>
          </w:p>
        </w:tc>
        <w:tc>
          <w:tcPr>
            <w:tcW w:w="1417" w:type="dxa"/>
            <w:shd w:val="clear" w:color="000000" w:fill="FFFFFF"/>
            <w:noWrap/>
            <w:vAlign w:val="bottom"/>
            <w:hideMark/>
          </w:tcPr>
          <w:p w14:paraId="1D2392C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12,559.9920</w:t>
            </w:r>
          </w:p>
        </w:tc>
      </w:tr>
      <w:tr w:rsidR="00782A18" w:rsidRPr="008D7D1A" w14:paraId="73FF57C9" w14:textId="77777777" w:rsidTr="008D7D1A">
        <w:trPr>
          <w:trHeight w:val="600"/>
        </w:trPr>
        <w:tc>
          <w:tcPr>
            <w:tcW w:w="1843" w:type="dxa"/>
            <w:shd w:val="clear" w:color="000000" w:fill="FFFFFF"/>
            <w:vAlign w:val="bottom"/>
            <w:hideMark/>
          </w:tcPr>
          <w:p w14:paraId="3D4B213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VERAPAMILO  CLORHIDRATO</w:t>
            </w:r>
          </w:p>
        </w:tc>
        <w:tc>
          <w:tcPr>
            <w:tcW w:w="1843" w:type="dxa"/>
            <w:shd w:val="clear" w:color="000000" w:fill="FFFFFF"/>
            <w:vAlign w:val="bottom"/>
            <w:hideMark/>
          </w:tcPr>
          <w:p w14:paraId="0645E9A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240mg</w:t>
            </w:r>
          </w:p>
        </w:tc>
        <w:tc>
          <w:tcPr>
            <w:tcW w:w="1276" w:type="dxa"/>
            <w:shd w:val="clear" w:color="000000" w:fill="FFFFFF"/>
            <w:vAlign w:val="bottom"/>
            <w:hideMark/>
          </w:tcPr>
          <w:p w14:paraId="4321D87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87220MC</w:t>
            </w:r>
          </w:p>
        </w:tc>
        <w:tc>
          <w:tcPr>
            <w:tcW w:w="1275" w:type="dxa"/>
            <w:shd w:val="clear" w:color="000000" w:fill="FFFFFF"/>
            <w:vAlign w:val="bottom"/>
            <w:hideMark/>
          </w:tcPr>
          <w:p w14:paraId="0479AEB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30/03/2020</w:t>
            </w:r>
          </w:p>
        </w:tc>
        <w:tc>
          <w:tcPr>
            <w:tcW w:w="1418" w:type="dxa"/>
            <w:shd w:val="clear" w:color="000000" w:fill="FFFFFF"/>
            <w:vAlign w:val="bottom"/>
            <w:hideMark/>
          </w:tcPr>
          <w:p w14:paraId="4B313EE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0.3993</w:t>
            </w:r>
          </w:p>
        </w:tc>
        <w:tc>
          <w:tcPr>
            <w:tcW w:w="1134" w:type="dxa"/>
            <w:shd w:val="clear" w:color="000000" w:fill="FFFFFF"/>
            <w:vAlign w:val="bottom"/>
            <w:hideMark/>
          </w:tcPr>
          <w:p w14:paraId="3B47379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13</w:t>
            </w:r>
          </w:p>
        </w:tc>
        <w:tc>
          <w:tcPr>
            <w:tcW w:w="1417" w:type="dxa"/>
            <w:shd w:val="clear" w:color="000000" w:fill="FFFFFF"/>
            <w:noWrap/>
            <w:vAlign w:val="bottom"/>
            <w:hideMark/>
          </w:tcPr>
          <w:p w14:paraId="362CE94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5.1909</w:t>
            </w:r>
          </w:p>
        </w:tc>
      </w:tr>
      <w:tr w:rsidR="00782A18" w:rsidRPr="008D7D1A" w14:paraId="22F53E5A" w14:textId="77777777" w:rsidTr="008D7D1A">
        <w:trPr>
          <w:trHeight w:hRule="exact" w:val="1202"/>
        </w:trPr>
        <w:tc>
          <w:tcPr>
            <w:tcW w:w="1843" w:type="dxa"/>
            <w:shd w:val="clear" w:color="000000" w:fill="FFFFFF"/>
            <w:vAlign w:val="bottom"/>
            <w:hideMark/>
          </w:tcPr>
          <w:p w14:paraId="25D79CE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AMOXICILINA + ACIDO CLAVULANICO (CLAVULANATO DE POTASIO)</w:t>
            </w:r>
          </w:p>
        </w:tc>
        <w:tc>
          <w:tcPr>
            <w:tcW w:w="1843" w:type="dxa"/>
            <w:shd w:val="clear" w:color="000000" w:fill="FFFFFF"/>
            <w:vAlign w:val="bottom"/>
            <w:hideMark/>
          </w:tcPr>
          <w:p w14:paraId="5BAC00F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Tabletas o Capsulas de 500mg+125mg</w:t>
            </w:r>
          </w:p>
        </w:tc>
        <w:tc>
          <w:tcPr>
            <w:tcW w:w="1276" w:type="dxa"/>
            <w:shd w:val="clear" w:color="000000" w:fill="FFFFFF"/>
            <w:vAlign w:val="bottom"/>
            <w:hideMark/>
          </w:tcPr>
          <w:p w14:paraId="70AD1D6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848305</w:t>
            </w:r>
          </w:p>
        </w:tc>
        <w:tc>
          <w:tcPr>
            <w:tcW w:w="1275" w:type="dxa"/>
            <w:shd w:val="clear" w:color="000000" w:fill="FFFFFF"/>
            <w:vAlign w:val="bottom"/>
            <w:hideMark/>
          </w:tcPr>
          <w:p w14:paraId="3C4CE76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31/03/2020</w:t>
            </w:r>
          </w:p>
        </w:tc>
        <w:tc>
          <w:tcPr>
            <w:tcW w:w="1418" w:type="dxa"/>
            <w:shd w:val="clear" w:color="000000" w:fill="FFFFFF"/>
            <w:vAlign w:val="bottom"/>
            <w:hideMark/>
          </w:tcPr>
          <w:p w14:paraId="6D57550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0.2849</w:t>
            </w:r>
          </w:p>
        </w:tc>
        <w:tc>
          <w:tcPr>
            <w:tcW w:w="1134" w:type="dxa"/>
            <w:shd w:val="clear" w:color="000000" w:fill="FFFFFF"/>
            <w:vAlign w:val="bottom"/>
            <w:hideMark/>
          </w:tcPr>
          <w:p w14:paraId="4A65E73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4,478</w:t>
            </w:r>
          </w:p>
        </w:tc>
        <w:tc>
          <w:tcPr>
            <w:tcW w:w="1417" w:type="dxa"/>
            <w:shd w:val="clear" w:color="000000" w:fill="FFFFFF"/>
            <w:noWrap/>
            <w:vAlign w:val="bottom"/>
            <w:hideMark/>
          </w:tcPr>
          <w:p w14:paraId="4264754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1,275.7822</w:t>
            </w:r>
          </w:p>
        </w:tc>
      </w:tr>
      <w:tr w:rsidR="00782A18" w:rsidRPr="008D7D1A" w14:paraId="0112DBA5" w14:textId="77777777" w:rsidTr="008D7D1A">
        <w:trPr>
          <w:trHeight w:val="1200"/>
        </w:trPr>
        <w:tc>
          <w:tcPr>
            <w:tcW w:w="1843" w:type="dxa"/>
            <w:shd w:val="clear" w:color="000000" w:fill="FFFFFF"/>
            <w:vAlign w:val="bottom"/>
            <w:hideMark/>
          </w:tcPr>
          <w:p w14:paraId="3565D6B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AMOXICILINA + ACIDO CLAVULANICO (CLAVULANATO DE POTASIO)</w:t>
            </w:r>
          </w:p>
        </w:tc>
        <w:tc>
          <w:tcPr>
            <w:tcW w:w="1843" w:type="dxa"/>
            <w:shd w:val="clear" w:color="000000" w:fill="FFFFFF"/>
            <w:vAlign w:val="bottom"/>
            <w:hideMark/>
          </w:tcPr>
          <w:p w14:paraId="1EEA0F8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Tabletas o Capsulas de 500mg+125mg</w:t>
            </w:r>
          </w:p>
        </w:tc>
        <w:tc>
          <w:tcPr>
            <w:tcW w:w="1276" w:type="dxa"/>
            <w:shd w:val="clear" w:color="000000" w:fill="FFFFFF"/>
            <w:vAlign w:val="bottom"/>
            <w:hideMark/>
          </w:tcPr>
          <w:p w14:paraId="146295F9"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8483305</w:t>
            </w:r>
          </w:p>
        </w:tc>
        <w:tc>
          <w:tcPr>
            <w:tcW w:w="1275" w:type="dxa"/>
            <w:shd w:val="clear" w:color="000000" w:fill="FFFFFF"/>
            <w:vAlign w:val="bottom"/>
            <w:hideMark/>
          </w:tcPr>
          <w:p w14:paraId="2520227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31/03/2020</w:t>
            </w:r>
          </w:p>
        </w:tc>
        <w:tc>
          <w:tcPr>
            <w:tcW w:w="1418" w:type="dxa"/>
            <w:shd w:val="clear" w:color="000000" w:fill="FFFFFF"/>
            <w:vAlign w:val="bottom"/>
            <w:hideMark/>
          </w:tcPr>
          <w:p w14:paraId="5CD6DAC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0.2849</w:t>
            </w:r>
          </w:p>
        </w:tc>
        <w:tc>
          <w:tcPr>
            <w:tcW w:w="1134" w:type="dxa"/>
            <w:shd w:val="clear" w:color="000000" w:fill="FFFFFF"/>
            <w:vAlign w:val="bottom"/>
            <w:hideMark/>
          </w:tcPr>
          <w:p w14:paraId="3993592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651</w:t>
            </w:r>
          </w:p>
        </w:tc>
        <w:tc>
          <w:tcPr>
            <w:tcW w:w="1417" w:type="dxa"/>
            <w:shd w:val="clear" w:color="000000" w:fill="FFFFFF"/>
            <w:noWrap/>
            <w:vAlign w:val="bottom"/>
            <w:hideMark/>
          </w:tcPr>
          <w:p w14:paraId="64CF559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185.4699</w:t>
            </w:r>
          </w:p>
        </w:tc>
      </w:tr>
      <w:tr w:rsidR="00782A18" w:rsidRPr="008D7D1A" w14:paraId="006B8792" w14:textId="77777777" w:rsidTr="008D7D1A">
        <w:trPr>
          <w:trHeight w:val="300"/>
        </w:trPr>
        <w:tc>
          <w:tcPr>
            <w:tcW w:w="1843" w:type="dxa"/>
            <w:shd w:val="clear" w:color="000000" w:fill="FFFFFF"/>
            <w:vAlign w:val="bottom"/>
            <w:hideMark/>
          </w:tcPr>
          <w:p w14:paraId="4B810A5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METRONIDAZOL</w:t>
            </w:r>
          </w:p>
        </w:tc>
        <w:tc>
          <w:tcPr>
            <w:tcW w:w="1843" w:type="dxa"/>
            <w:shd w:val="clear" w:color="000000" w:fill="FFFFFF"/>
            <w:vAlign w:val="bottom"/>
            <w:hideMark/>
          </w:tcPr>
          <w:p w14:paraId="30770E7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500 mg</w:t>
            </w:r>
          </w:p>
        </w:tc>
        <w:tc>
          <w:tcPr>
            <w:tcW w:w="1276" w:type="dxa"/>
            <w:shd w:val="clear" w:color="000000" w:fill="FFFFFF"/>
            <w:vAlign w:val="bottom"/>
            <w:hideMark/>
          </w:tcPr>
          <w:p w14:paraId="6273B70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C7050</w:t>
            </w:r>
          </w:p>
        </w:tc>
        <w:tc>
          <w:tcPr>
            <w:tcW w:w="1275" w:type="dxa"/>
            <w:shd w:val="clear" w:color="000000" w:fill="FFFFFF"/>
            <w:vAlign w:val="bottom"/>
            <w:hideMark/>
          </w:tcPr>
          <w:p w14:paraId="0C40D39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31/03/2020</w:t>
            </w:r>
          </w:p>
        </w:tc>
        <w:tc>
          <w:tcPr>
            <w:tcW w:w="1418" w:type="dxa"/>
            <w:shd w:val="clear" w:color="000000" w:fill="FFFFFF"/>
            <w:vAlign w:val="bottom"/>
            <w:hideMark/>
          </w:tcPr>
          <w:p w14:paraId="2E0332F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0.1500</w:t>
            </w:r>
          </w:p>
        </w:tc>
        <w:tc>
          <w:tcPr>
            <w:tcW w:w="1134" w:type="dxa"/>
            <w:shd w:val="clear" w:color="000000" w:fill="FFFFFF"/>
            <w:vAlign w:val="bottom"/>
            <w:hideMark/>
          </w:tcPr>
          <w:p w14:paraId="4BC6C3A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627</w:t>
            </w:r>
          </w:p>
        </w:tc>
        <w:tc>
          <w:tcPr>
            <w:tcW w:w="1417" w:type="dxa"/>
            <w:shd w:val="clear" w:color="000000" w:fill="FFFFFF"/>
            <w:noWrap/>
            <w:vAlign w:val="bottom"/>
            <w:hideMark/>
          </w:tcPr>
          <w:p w14:paraId="234DF2E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94.0500</w:t>
            </w:r>
          </w:p>
        </w:tc>
      </w:tr>
      <w:tr w:rsidR="00782A18" w:rsidRPr="008D7D1A" w14:paraId="31D062BB" w14:textId="77777777" w:rsidTr="008D7D1A">
        <w:trPr>
          <w:trHeight w:val="900"/>
        </w:trPr>
        <w:tc>
          <w:tcPr>
            <w:tcW w:w="1843" w:type="dxa"/>
            <w:shd w:val="clear" w:color="000000" w:fill="FFFFFF"/>
            <w:vAlign w:val="bottom"/>
            <w:hideMark/>
          </w:tcPr>
          <w:p w14:paraId="383C99B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VALGANCICLOVIR</w:t>
            </w:r>
          </w:p>
        </w:tc>
        <w:tc>
          <w:tcPr>
            <w:tcW w:w="1843" w:type="dxa"/>
            <w:shd w:val="clear" w:color="000000" w:fill="FFFFFF"/>
            <w:vAlign w:val="bottom"/>
            <w:hideMark/>
          </w:tcPr>
          <w:p w14:paraId="07E3069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O COMPRIMIDO DE 450 MG</w:t>
            </w:r>
          </w:p>
        </w:tc>
        <w:tc>
          <w:tcPr>
            <w:tcW w:w="1276" w:type="dxa"/>
            <w:shd w:val="clear" w:color="000000" w:fill="FFFFFF"/>
            <w:vAlign w:val="bottom"/>
            <w:hideMark/>
          </w:tcPr>
          <w:p w14:paraId="2B80716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N036B02</w:t>
            </w:r>
          </w:p>
        </w:tc>
        <w:tc>
          <w:tcPr>
            <w:tcW w:w="1275" w:type="dxa"/>
            <w:shd w:val="clear" w:color="000000" w:fill="FFFFFF"/>
            <w:vAlign w:val="bottom"/>
            <w:hideMark/>
          </w:tcPr>
          <w:p w14:paraId="798B25C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31/03/2020</w:t>
            </w:r>
          </w:p>
        </w:tc>
        <w:tc>
          <w:tcPr>
            <w:tcW w:w="1418" w:type="dxa"/>
            <w:shd w:val="clear" w:color="000000" w:fill="FFFFFF"/>
            <w:vAlign w:val="bottom"/>
            <w:hideMark/>
          </w:tcPr>
          <w:p w14:paraId="6A35275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36.6100</w:t>
            </w:r>
          </w:p>
        </w:tc>
        <w:tc>
          <w:tcPr>
            <w:tcW w:w="1134" w:type="dxa"/>
            <w:shd w:val="clear" w:color="000000" w:fill="FFFFFF"/>
            <w:vAlign w:val="bottom"/>
            <w:hideMark/>
          </w:tcPr>
          <w:p w14:paraId="1432618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120</w:t>
            </w:r>
          </w:p>
        </w:tc>
        <w:tc>
          <w:tcPr>
            <w:tcW w:w="1417" w:type="dxa"/>
            <w:shd w:val="clear" w:color="000000" w:fill="FFFFFF"/>
            <w:noWrap/>
            <w:vAlign w:val="bottom"/>
            <w:hideMark/>
          </w:tcPr>
          <w:p w14:paraId="6BD3A79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4,393.2000</w:t>
            </w:r>
          </w:p>
        </w:tc>
      </w:tr>
      <w:tr w:rsidR="00782A18" w:rsidRPr="008D7D1A" w14:paraId="0E1BA859" w14:textId="77777777" w:rsidTr="008D7D1A">
        <w:trPr>
          <w:trHeight w:val="600"/>
        </w:trPr>
        <w:tc>
          <w:tcPr>
            <w:tcW w:w="1843" w:type="dxa"/>
            <w:shd w:val="clear" w:color="000000" w:fill="FFFFFF"/>
            <w:vAlign w:val="bottom"/>
            <w:hideMark/>
          </w:tcPr>
          <w:p w14:paraId="22687FE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VERAPAMILO  CLORHIDRATO</w:t>
            </w:r>
          </w:p>
        </w:tc>
        <w:tc>
          <w:tcPr>
            <w:tcW w:w="1843" w:type="dxa"/>
            <w:shd w:val="clear" w:color="000000" w:fill="FFFFFF"/>
            <w:vAlign w:val="bottom"/>
            <w:hideMark/>
          </w:tcPr>
          <w:p w14:paraId="1E00280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240mg</w:t>
            </w:r>
          </w:p>
        </w:tc>
        <w:tc>
          <w:tcPr>
            <w:tcW w:w="1276" w:type="dxa"/>
            <w:shd w:val="clear" w:color="000000" w:fill="FFFFFF"/>
            <w:vAlign w:val="bottom"/>
            <w:hideMark/>
          </w:tcPr>
          <w:p w14:paraId="070B425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87220MC</w:t>
            </w:r>
          </w:p>
        </w:tc>
        <w:tc>
          <w:tcPr>
            <w:tcW w:w="1275" w:type="dxa"/>
            <w:shd w:val="clear" w:color="000000" w:fill="FFFFFF"/>
            <w:vAlign w:val="bottom"/>
            <w:hideMark/>
          </w:tcPr>
          <w:p w14:paraId="55FDFD1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31/03/2020</w:t>
            </w:r>
          </w:p>
        </w:tc>
        <w:tc>
          <w:tcPr>
            <w:tcW w:w="1418" w:type="dxa"/>
            <w:shd w:val="clear" w:color="000000" w:fill="FFFFFF"/>
            <w:vAlign w:val="bottom"/>
            <w:hideMark/>
          </w:tcPr>
          <w:p w14:paraId="0BE35F9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0.3993</w:t>
            </w:r>
          </w:p>
        </w:tc>
        <w:tc>
          <w:tcPr>
            <w:tcW w:w="1134" w:type="dxa"/>
            <w:shd w:val="clear" w:color="000000" w:fill="FFFFFF"/>
            <w:vAlign w:val="bottom"/>
            <w:hideMark/>
          </w:tcPr>
          <w:p w14:paraId="2CD787A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10</w:t>
            </w:r>
          </w:p>
        </w:tc>
        <w:tc>
          <w:tcPr>
            <w:tcW w:w="1417" w:type="dxa"/>
            <w:shd w:val="clear" w:color="000000" w:fill="FFFFFF"/>
            <w:noWrap/>
            <w:vAlign w:val="bottom"/>
            <w:hideMark/>
          </w:tcPr>
          <w:p w14:paraId="637B593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3.9930</w:t>
            </w:r>
          </w:p>
        </w:tc>
      </w:tr>
      <w:tr w:rsidR="00782A18" w:rsidRPr="008D7D1A" w14:paraId="1D4D7169" w14:textId="77777777" w:rsidTr="008D7D1A">
        <w:trPr>
          <w:trHeight w:val="300"/>
        </w:trPr>
        <w:tc>
          <w:tcPr>
            <w:tcW w:w="1843" w:type="dxa"/>
            <w:shd w:val="clear" w:color="000000" w:fill="FFFFFF"/>
            <w:vAlign w:val="bottom"/>
            <w:hideMark/>
          </w:tcPr>
          <w:p w14:paraId="5616055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CLOPIDOGREL</w:t>
            </w:r>
          </w:p>
        </w:tc>
        <w:tc>
          <w:tcPr>
            <w:tcW w:w="1843" w:type="dxa"/>
            <w:shd w:val="clear" w:color="000000" w:fill="FFFFFF"/>
            <w:vAlign w:val="bottom"/>
            <w:hideMark/>
          </w:tcPr>
          <w:p w14:paraId="25D8D95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75mg</w:t>
            </w:r>
          </w:p>
        </w:tc>
        <w:tc>
          <w:tcPr>
            <w:tcW w:w="1276" w:type="dxa"/>
            <w:shd w:val="clear" w:color="000000" w:fill="FFFFFF"/>
            <w:vAlign w:val="bottom"/>
            <w:hideMark/>
          </w:tcPr>
          <w:p w14:paraId="0B16B18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N18M181</w:t>
            </w:r>
          </w:p>
        </w:tc>
        <w:tc>
          <w:tcPr>
            <w:tcW w:w="1275" w:type="dxa"/>
            <w:shd w:val="clear" w:color="000000" w:fill="FFFFFF"/>
            <w:vAlign w:val="bottom"/>
            <w:hideMark/>
          </w:tcPr>
          <w:p w14:paraId="00A64AF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31/03/2020</w:t>
            </w:r>
          </w:p>
        </w:tc>
        <w:tc>
          <w:tcPr>
            <w:tcW w:w="1418" w:type="dxa"/>
            <w:shd w:val="clear" w:color="000000" w:fill="FFFFFF"/>
            <w:vAlign w:val="bottom"/>
            <w:hideMark/>
          </w:tcPr>
          <w:p w14:paraId="06977A7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0.1700</w:t>
            </w:r>
          </w:p>
        </w:tc>
        <w:tc>
          <w:tcPr>
            <w:tcW w:w="1134" w:type="dxa"/>
            <w:shd w:val="clear" w:color="000000" w:fill="FFFFFF"/>
            <w:vAlign w:val="bottom"/>
            <w:hideMark/>
          </w:tcPr>
          <w:p w14:paraId="7C41132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487</w:t>
            </w:r>
          </w:p>
        </w:tc>
        <w:tc>
          <w:tcPr>
            <w:tcW w:w="1417" w:type="dxa"/>
            <w:shd w:val="clear" w:color="000000" w:fill="FFFFFF"/>
            <w:noWrap/>
            <w:vAlign w:val="bottom"/>
            <w:hideMark/>
          </w:tcPr>
          <w:p w14:paraId="6789675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82.7900</w:t>
            </w:r>
          </w:p>
        </w:tc>
      </w:tr>
      <w:tr w:rsidR="00782A18" w:rsidRPr="008D7D1A" w14:paraId="439F1A79" w14:textId="77777777" w:rsidTr="008D7D1A">
        <w:trPr>
          <w:trHeight w:val="300"/>
        </w:trPr>
        <w:tc>
          <w:tcPr>
            <w:tcW w:w="1843" w:type="dxa"/>
            <w:shd w:val="clear" w:color="000000" w:fill="FFFFFF"/>
            <w:vAlign w:val="bottom"/>
            <w:hideMark/>
          </w:tcPr>
          <w:p w14:paraId="3F047A99"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HIDROCLOROTIAZIDA</w:t>
            </w:r>
          </w:p>
        </w:tc>
        <w:tc>
          <w:tcPr>
            <w:tcW w:w="1843" w:type="dxa"/>
            <w:shd w:val="clear" w:color="000000" w:fill="FFFFFF"/>
            <w:vAlign w:val="bottom"/>
            <w:hideMark/>
          </w:tcPr>
          <w:p w14:paraId="29E014E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25 mg</w:t>
            </w:r>
          </w:p>
        </w:tc>
        <w:tc>
          <w:tcPr>
            <w:tcW w:w="1276" w:type="dxa"/>
            <w:shd w:val="clear" w:color="000000" w:fill="FFFFFF"/>
            <w:vAlign w:val="bottom"/>
            <w:hideMark/>
          </w:tcPr>
          <w:p w14:paraId="148F9DA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K7229</w:t>
            </w:r>
          </w:p>
        </w:tc>
        <w:tc>
          <w:tcPr>
            <w:tcW w:w="1275" w:type="dxa"/>
            <w:shd w:val="clear" w:color="000000" w:fill="FFFFFF"/>
            <w:vAlign w:val="bottom"/>
            <w:hideMark/>
          </w:tcPr>
          <w:p w14:paraId="64A06D3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31/03/2020</w:t>
            </w:r>
          </w:p>
        </w:tc>
        <w:tc>
          <w:tcPr>
            <w:tcW w:w="1418" w:type="dxa"/>
            <w:shd w:val="clear" w:color="000000" w:fill="FFFFFF"/>
            <w:vAlign w:val="bottom"/>
            <w:hideMark/>
          </w:tcPr>
          <w:p w14:paraId="798B4E8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0.0300</w:t>
            </w:r>
          </w:p>
        </w:tc>
        <w:tc>
          <w:tcPr>
            <w:tcW w:w="1134" w:type="dxa"/>
            <w:shd w:val="clear" w:color="000000" w:fill="FFFFFF"/>
            <w:vAlign w:val="bottom"/>
            <w:hideMark/>
          </w:tcPr>
          <w:p w14:paraId="705109B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w:t>
            </w:r>
          </w:p>
        </w:tc>
        <w:tc>
          <w:tcPr>
            <w:tcW w:w="1417" w:type="dxa"/>
            <w:shd w:val="clear" w:color="000000" w:fill="FFFFFF"/>
            <w:noWrap/>
            <w:vAlign w:val="bottom"/>
            <w:hideMark/>
          </w:tcPr>
          <w:p w14:paraId="6FEF1FA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0.0600</w:t>
            </w:r>
          </w:p>
        </w:tc>
      </w:tr>
      <w:tr w:rsidR="00782A18" w:rsidRPr="008D7D1A" w14:paraId="79B24351" w14:textId="77777777" w:rsidTr="008D7D1A">
        <w:trPr>
          <w:trHeight w:val="600"/>
        </w:trPr>
        <w:tc>
          <w:tcPr>
            <w:tcW w:w="1843" w:type="dxa"/>
            <w:shd w:val="clear" w:color="000000" w:fill="FFFFFF"/>
            <w:vAlign w:val="bottom"/>
            <w:hideMark/>
          </w:tcPr>
          <w:p w14:paraId="49C759B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MEMANTINA CLORHIDRATO</w:t>
            </w:r>
          </w:p>
        </w:tc>
        <w:tc>
          <w:tcPr>
            <w:tcW w:w="1843" w:type="dxa"/>
            <w:shd w:val="clear" w:color="000000" w:fill="FFFFFF"/>
            <w:vAlign w:val="bottom"/>
            <w:hideMark/>
          </w:tcPr>
          <w:p w14:paraId="7FC99F7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10 mg</w:t>
            </w:r>
          </w:p>
        </w:tc>
        <w:tc>
          <w:tcPr>
            <w:tcW w:w="1276" w:type="dxa"/>
            <w:shd w:val="clear" w:color="000000" w:fill="FFFFFF"/>
            <w:vAlign w:val="bottom"/>
            <w:hideMark/>
          </w:tcPr>
          <w:p w14:paraId="74F6835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C170231</w:t>
            </w:r>
          </w:p>
        </w:tc>
        <w:tc>
          <w:tcPr>
            <w:tcW w:w="1275" w:type="dxa"/>
            <w:shd w:val="clear" w:color="000000" w:fill="FFFFFF"/>
            <w:vAlign w:val="bottom"/>
            <w:hideMark/>
          </w:tcPr>
          <w:p w14:paraId="3019CA5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31/03/2020</w:t>
            </w:r>
          </w:p>
        </w:tc>
        <w:tc>
          <w:tcPr>
            <w:tcW w:w="1418" w:type="dxa"/>
            <w:shd w:val="clear" w:color="000000" w:fill="FFFFFF"/>
            <w:vAlign w:val="bottom"/>
            <w:hideMark/>
          </w:tcPr>
          <w:p w14:paraId="68736F4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0.2683</w:t>
            </w:r>
          </w:p>
        </w:tc>
        <w:tc>
          <w:tcPr>
            <w:tcW w:w="1134" w:type="dxa"/>
            <w:shd w:val="clear" w:color="000000" w:fill="FFFFFF"/>
            <w:vAlign w:val="bottom"/>
            <w:hideMark/>
          </w:tcPr>
          <w:p w14:paraId="2F81A9B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20</w:t>
            </w:r>
          </w:p>
        </w:tc>
        <w:tc>
          <w:tcPr>
            <w:tcW w:w="1417" w:type="dxa"/>
            <w:shd w:val="clear" w:color="000000" w:fill="FFFFFF"/>
            <w:noWrap/>
            <w:vAlign w:val="bottom"/>
            <w:hideMark/>
          </w:tcPr>
          <w:p w14:paraId="1C5811D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5.3660</w:t>
            </w:r>
          </w:p>
        </w:tc>
      </w:tr>
      <w:tr w:rsidR="00782A18" w:rsidRPr="008D7D1A" w14:paraId="63D99E3A" w14:textId="77777777" w:rsidTr="008D7D1A">
        <w:trPr>
          <w:trHeight w:val="600"/>
        </w:trPr>
        <w:tc>
          <w:tcPr>
            <w:tcW w:w="1843" w:type="dxa"/>
            <w:shd w:val="clear" w:color="000000" w:fill="FFFFFF"/>
            <w:vAlign w:val="bottom"/>
            <w:hideMark/>
          </w:tcPr>
          <w:p w14:paraId="46CD7A2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EXEMESTANE 25 mg CAJA X 30</w:t>
            </w:r>
          </w:p>
        </w:tc>
        <w:tc>
          <w:tcPr>
            <w:tcW w:w="1843" w:type="dxa"/>
            <w:shd w:val="clear" w:color="000000" w:fill="FFFFFF"/>
            <w:vAlign w:val="bottom"/>
            <w:hideMark/>
          </w:tcPr>
          <w:p w14:paraId="53D50503" w14:textId="77777777" w:rsidR="00782A18" w:rsidRPr="008D7D1A" w:rsidRDefault="00782A18" w:rsidP="008D7D1A">
            <w:pPr>
              <w:jc w:val="center"/>
              <w:rPr>
                <w:rFonts w:asciiTheme="minorHAnsi" w:hAnsiTheme="minorHAnsi"/>
                <w:color w:val="000000"/>
                <w:sz w:val="16"/>
                <w:szCs w:val="16"/>
                <w:lang w:val="es-SV" w:eastAsia="es-SV"/>
              </w:rPr>
            </w:pPr>
            <w:proofErr w:type="spellStart"/>
            <w:r w:rsidRPr="008D7D1A">
              <w:rPr>
                <w:rFonts w:asciiTheme="minorHAnsi" w:hAnsiTheme="minorHAnsi"/>
                <w:color w:val="000000"/>
                <w:sz w:val="16"/>
                <w:szCs w:val="16"/>
                <w:lang w:val="es-SV" w:eastAsia="es-SV"/>
              </w:rPr>
              <w:t>Exemestane</w:t>
            </w:r>
            <w:proofErr w:type="spellEnd"/>
            <w:r w:rsidRPr="008D7D1A">
              <w:rPr>
                <w:rFonts w:asciiTheme="minorHAnsi" w:hAnsiTheme="minorHAnsi"/>
                <w:color w:val="000000"/>
                <w:sz w:val="16"/>
                <w:szCs w:val="16"/>
                <w:lang w:val="es-SV" w:eastAsia="es-SV"/>
              </w:rPr>
              <w:t xml:space="preserve"> 25 mg</w:t>
            </w:r>
          </w:p>
        </w:tc>
        <w:tc>
          <w:tcPr>
            <w:tcW w:w="1276" w:type="dxa"/>
            <w:shd w:val="clear" w:color="000000" w:fill="FFFFFF"/>
            <w:vAlign w:val="bottom"/>
            <w:hideMark/>
          </w:tcPr>
          <w:p w14:paraId="2E2E16D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X82267</w:t>
            </w:r>
          </w:p>
        </w:tc>
        <w:tc>
          <w:tcPr>
            <w:tcW w:w="1275" w:type="dxa"/>
            <w:shd w:val="clear" w:color="000000" w:fill="FFFFFF"/>
            <w:vAlign w:val="bottom"/>
            <w:hideMark/>
          </w:tcPr>
          <w:p w14:paraId="392DF16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31/03/2020</w:t>
            </w:r>
          </w:p>
        </w:tc>
        <w:tc>
          <w:tcPr>
            <w:tcW w:w="1418" w:type="dxa"/>
            <w:shd w:val="clear" w:color="000000" w:fill="FFFFFF"/>
            <w:vAlign w:val="bottom"/>
            <w:hideMark/>
          </w:tcPr>
          <w:p w14:paraId="3293772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4.9500</w:t>
            </w:r>
          </w:p>
        </w:tc>
        <w:tc>
          <w:tcPr>
            <w:tcW w:w="1134" w:type="dxa"/>
            <w:shd w:val="clear" w:color="000000" w:fill="FFFFFF"/>
            <w:vAlign w:val="bottom"/>
            <w:hideMark/>
          </w:tcPr>
          <w:p w14:paraId="5E4DFDF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990</w:t>
            </w:r>
          </w:p>
        </w:tc>
        <w:tc>
          <w:tcPr>
            <w:tcW w:w="1417" w:type="dxa"/>
            <w:shd w:val="clear" w:color="000000" w:fill="FFFFFF"/>
            <w:noWrap/>
            <w:vAlign w:val="bottom"/>
            <w:hideMark/>
          </w:tcPr>
          <w:p w14:paraId="711593F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4,900.5000</w:t>
            </w:r>
          </w:p>
        </w:tc>
      </w:tr>
      <w:tr w:rsidR="00782A18" w:rsidRPr="008D7D1A" w14:paraId="6E69B9BA" w14:textId="77777777" w:rsidTr="008D7D1A">
        <w:trPr>
          <w:trHeight w:val="600"/>
        </w:trPr>
        <w:tc>
          <w:tcPr>
            <w:tcW w:w="1843" w:type="dxa"/>
            <w:shd w:val="clear" w:color="000000" w:fill="FFFFFF"/>
            <w:vAlign w:val="bottom"/>
            <w:hideMark/>
          </w:tcPr>
          <w:p w14:paraId="2E9805E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TOCILIZUMAB</w:t>
            </w:r>
          </w:p>
        </w:tc>
        <w:tc>
          <w:tcPr>
            <w:tcW w:w="1843" w:type="dxa"/>
            <w:shd w:val="clear" w:color="000000" w:fill="FFFFFF"/>
            <w:vAlign w:val="bottom"/>
            <w:hideMark/>
          </w:tcPr>
          <w:p w14:paraId="1926C81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Jeringa de 162 mg/ 0.9 ml</w:t>
            </w:r>
          </w:p>
        </w:tc>
        <w:tc>
          <w:tcPr>
            <w:tcW w:w="1276" w:type="dxa"/>
            <w:shd w:val="clear" w:color="000000" w:fill="FFFFFF"/>
            <w:vAlign w:val="bottom"/>
            <w:hideMark/>
          </w:tcPr>
          <w:p w14:paraId="7FD78A3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B1087B08</w:t>
            </w:r>
          </w:p>
        </w:tc>
        <w:tc>
          <w:tcPr>
            <w:tcW w:w="1275" w:type="dxa"/>
            <w:shd w:val="clear" w:color="000000" w:fill="FFFFFF"/>
            <w:vAlign w:val="bottom"/>
            <w:hideMark/>
          </w:tcPr>
          <w:p w14:paraId="0ADDB0E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31/03/2020</w:t>
            </w:r>
          </w:p>
        </w:tc>
        <w:tc>
          <w:tcPr>
            <w:tcW w:w="1418" w:type="dxa"/>
            <w:shd w:val="clear" w:color="000000" w:fill="FFFFFF"/>
            <w:vAlign w:val="bottom"/>
            <w:hideMark/>
          </w:tcPr>
          <w:p w14:paraId="75D94B3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253.0600</w:t>
            </w:r>
          </w:p>
        </w:tc>
        <w:tc>
          <w:tcPr>
            <w:tcW w:w="1134" w:type="dxa"/>
            <w:shd w:val="clear" w:color="000000" w:fill="FFFFFF"/>
            <w:vAlign w:val="bottom"/>
            <w:hideMark/>
          </w:tcPr>
          <w:p w14:paraId="2C28468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w:t>
            </w:r>
          </w:p>
        </w:tc>
        <w:tc>
          <w:tcPr>
            <w:tcW w:w="1417" w:type="dxa"/>
            <w:shd w:val="clear" w:color="000000" w:fill="FFFFFF"/>
            <w:noWrap/>
            <w:vAlign w:val="bottom"/>
            <w:hideMark/>
          </w:tcPr>
          <w:p w14:paraId="20260A6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759.1800</w:t>
            </w:r>
          </w:p>
        </w:tc>
      </w:tr>
      <w:tr w:rsidR="00782A18" w:rsidRPr="008D7D1A" w14:paraId="74DDA480" w14:textId="77777777" w:rsidTr="008D7D1A">
        <w:trPr>
          <w:trHeight w:val="300"/>
        </w:trPr>
        <w:tc>
          <w:tcPr>
            <w:tcW w:w="1843" w:type="dxa"/>
            <w:shd w:val="clear" w:color="000000" w:fill="FFFFFF"/>
            <w:vAlign w:val="bottom"/>
            <w:hideMark/>
          </w:tcPr>
          <w:p w14:paraId="69070A2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OXCARBAZEPINA</w:t>
            </w:r>
          </w:p>
        </w:tc>
        <w:tc>
          <w:tcPr>
            <w:tcW w:w="1843" w:type="dxa"/>
            <w:shd w:val="clear" w:color="000000" w:fill="FFFFFF"/>
            <w:vAlign w:val="bottom"/>
            <w:hideMark/>
          </w:tcPr>
          <w:p w14:paraId="4E1C940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300 mg</w:t>
            </w:r>
          </w:p>
        </w:tc>
        <w:tc>
          <w:tcPr>
            <w:tcW w:w="1276" w:type="dxa"/>
            <w:shd w:val="clear" w:color="000000" w:fill="FFFFFF"/>
            <w:vAlign w:val="bottom"/>
            <w:hideMark/>
          </w:tcPr>
          <w:p w14:paraId="39682DB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8C1042C</w:t>
            </w:r>
          </w:p>
        </w:tc>
        <w:tc>
          <w:tcPr>
            <w:tcW w:w="1275" w:type="dxa"/>
            <w:shd w:val="clear" w:color="000000" w:fill="FFFFFF"/>
            <w:vAlign w:val="bottom"/>
            <w:hideMark/>
          </w:tcPr>
          <w:p w14:paraId="6CAF409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31/03/2020</w:t>
            </w:r>
          </w:p>
        </w:tc>
        <w:tc>
          <w:tcPr>
            <w:tcW w:w="1418" w:type="dxa"/>
            <w:shd w:val="clear" w:color="000000" w:fill="FFFFFF"/>
            <w:vAlign w:val="bottom"/>
            <w:hideMark/>
          </w:tcPr>
          <w:p w14:paraId="1A4CC82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0.1410</w:t>
            </w:r>
          </w:p>
        </w:tc>
        <w:tc>
          <w:tcPr>
            <w:tcW w:w="1134" w:type="dxa"/>
            <w:shd w:val="clear" w:color="000000" w:fill="FFFFFF"/>
            <w:vAlign w:val="bottom"/>
            <w:hideMark/>
          </w:tcPr>
          <w:p w14:paraId="0EA7531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105</w:t>
            </w:r>
          </w:p>
        </w:tc>
        <w:tc>
          <w:tcPr>
            <w:tcW w:w="1417" w:type="dxa"/>
            <w:shd w:val="clear" w:color="000000" w:fill="FFFFFF"/>
            <w:noWrap/>
            <w:vAlign w:val="bottom"/>
            <w:hideMark/>
          </w:tcPr>
          <w:p w14:paraId="442C5C4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14.8050</w:t>
            </w:r>
          </w:p>
        </w:tc>
      </w:tr>
      <w:tr w:rsidR="00782A18" w:rsidRPr="008D7D1A" w14:paraId="54CC494F" w14:textId="77777777" w:rsidTr="008D7D1A">
        <w:trPr>
          <w:trHeight w:val="300"/>
        </w:trPr>
        <w:tc>
          <w:tcPr>
            <w:tcW w:w="1843" w:type="dxa"/>
            <w:shd w:val="clear" w:color="000000" w:fill="FFFFFF"/>
            <w:vAlign w:val="bottom"/>
            <w:hideMark/>
          </w:tcPr>
          <w:p w14:paraId="75FCBAF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TOPIRAMATO</w:t>
            </w:r>
          </w:p>
        </w:tc>
        <w:tc>
          <w:tcPr>
            <w:tcW w:w="1843" w:type="dxa"/>
            <w:shd w:val="clear" w:color="000000" w:fill="FFFFFF"/>
            <w:vAlign w:val="bottom"/>
            <w:hideMark/>
          </w:tcPr>
          <w:p w14:paraId="7B9E326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100mg</w:t>
            </w:r>
          </w:p>
        </w:tc>
        <w:tc>
          <w:tcPr>
            <w:tcW w:w="1276" w:type="dxa"/>
            <w:shd w:val="clear" w:color="000000" w:fill="FFFFFF"/>
            <w:vAlign w:val="bottom"/>
            <w:hideMark/>
          </w:tcPr>
          <w:p w14:paraId="7EFFB589"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82505</w:t>
            </w:r>
          </w:p>
        </w:tc>
        <w:tc>
          <w:tcPr>
            <w:tcW w:w="1275" w:type="dxa"/>
            <w:shd w:val="clear" w:color="000000" w:fill="FFFFFF"/>
            <w:vAlign w:val="bottom"/>
            <w:hideMark/>
          </w:tcPr>
          <w:p w14:paraId="32E4442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31/03/2020</w:t>
            </w:r>
          </w:p>
        </w:tc>
        <w:tc>
          <w:tcPr>
            <w:tcW w:w="1418" w:type="dxa"/>
            <w:shd w:val="clear" w:color="000000" w:fill="FFFFFF"/>
            <w:vAlign w:val="bottom"/>
            <w:hideMark/>
          </w:tcPr>
          <w:p w14:paraId="7A18527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0.5900</w:t>
            </w:r>
          </w:p>
        </w:tc>
        <w:tc>
          <w:tcPr>
            <w:tcW w:w="1134" w:type="dxa"/>
            <w:shd w:val="clear" w:color="000000" w:fill="FFFFFF"/>
            <w:vAlign w:val="bottom"/>
            <w:hideMark/>
          </w:tcPr>
          <w:p w14:paraId="1221144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54</w:t>
            </w:r>
          </w:p>
        </w:tc>
        <w:tc>
          <w:tcPr>
            <w:tcW w:w="1417" w:type="dxa"/>
            <w:shd w:val="clear" w:color="000000" w:fill="FFFFFF"/>
            <w:noWrap/>
            <w:vAlign w:val="bottom"/>
            <w:hideMark/>
          </w:tcPr>
          <w:p w14:paraId="1A128D8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31.8600</w:t>
            </w:r>
          </w:p>
        </w:tc>
      </w:tr>
      <w:tr w:rsidR="00782A18" w:rsidRPr="008D7D1A" w14:paraId="4E516521" w14:textId="77777777" w:rsidTr="008D7D1A">
        <w:trPr>
          <w:trHeight w:val="600"/>
        </w:trPr>
        <w:tc>
          <w:tcPr>
            <w:tcW w:w="1843" w:type="dxa"/>
            <w:shd w:val="clear" w:color="000000" w:fill="FFFFFF"/>
            <w:vAlign w:val="bottom"/>
            <w:hideMark/>
          </w:tcPr>
          <w:p w14:paraId="3C2550A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DICLOXACILINA SODICA</w:t>
            </w:r>
          </w:p>
        </w:tc>
        <w:tc>
          <w:tcPr>
            <w:tcW w:w="1843" w:type="dxa"/>
            <w:shd w:val="clear" w:color="000000" w:fill="FFFFFF"/>
            <w:vAlign w:val="bottom"/>
            <w:hideMark/>
          </w:tcPr>
          <w:p w14:paraId="7E9451F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Cápsula de 500 mg</w:t>
            </w:r>
          </w:p>
        </w:tc>
        <w:tc>
          <w:tcPr>
            <w:tcW w:w="1276" w:type="dxa"/>
            <w:shd w:val="clear" w:color="000000" w:fill="FFFFFF"/>
            <w:vAlign w:val="bottom"/>
            <w:hideMark/>
          </w:tcPr>
          <w:p w14:paraId="1B1A34A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3207029</w:t>
            </w:r>
          </w:p>
        </w:tc>
        <w:tc>
          <w:tcPr>
            <w:tcW w:w="1275" w:type="dxa"/>
            <w:shd w:val="clear" w:color="000000" w:fill="FFFFFF"/>
            <w:vAlign w:val="bottom"/>
            <w:hideMark/>
          </w:tcPr>
          <w:p w14:paraId="576280C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30/04/2020</w:t>
            </w:r>
          </w:p>
        </w:tc>
        <w:tc>
          <w:tcPr>
            <w:tcW w:w="1418" w:type="dxa"/>
            <w:shd w:val="clear" w:color="000000" w:fill="FFFFFF"/>
            <w:vAlign w:val="bottom"/>
            <w:hideMark/>
          </w:tcPr>
          <w:p w14:paraId="78F2F5C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0.1803</w:t>
            </w:r>
          </w:p>
        </w:tc>
        <w:tc>
          <w:tcPr>
            <w:tcW w:w="1134" w:type="dxa"/>
            <w:shd w:val="clear" w:color="000000" w:fill="FFFFFF"/>
            <w:vAlign w:val="bottom"/>
            <w:hideMark/>
          </w:tcPr>
          <w:p w14:paraId="1BCCE3C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435</w:t>
            </w:r>
          </w:p>
        </w:tc>
        <w:tc>
          <w:tcPr>
            <w:tcW w:w="1417" w:type="dxa"/>
            <w:shd w:val="clear" w:color="000000" w:fill="FFFFFF"/>
            <w:noWrap/>
            <w:vAlign w:val="bottom"/>
            <w:hideMark/>
          </w:tcPr>
          <w:p w14:paraId="1E4B6AE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78.4305</w:t>
            </w:r>
          </w:p>
        </w:tc>
      </w:tr>
      <w:tr w:rsidR="00782A18" w:rsidRPr="008D7D1A" w14:paraId="3427DBCC" w14:textId="77777777" w:rsidTr="008D7D1A">
        <w:trPr>
          <w:trHeight w:val="300"/>
        </w:trPr>
        <w:tc>
          <w:tcPr>
            <w:tcW w:w="1843" w:type="dxa"/>
            <w:shd w:val="clear" w:color="000000" w:fill="FFFFFF"/>
            <w:vAlign w:val="bottom"/>
            <w:hideMark/>
          </w:tcPr>
          <w:p w14:paraId="23A17FD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CARVEDILOL</w:t>
            </w:r>
          </w:p>
        </w:tc>
        <w:tc>
          <w:tcPr>
            <w:tcW w:w="1843" w:type="dxa"/>
            <w:shd w:val="clear" w:color="000000" w:fill="FFFFFF"/>
            <w:vAlign w:val="bottom"/>
            <w:hideMark/>
          </w:tcPr>
          <w:p w14:paraId="05B19D8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Tabletas de 25mg</w:t>
            </w:r>
          </w:p>
        </w:tc>
        <w:tc>
          <w:tcPr>
            <w:tcW w:w="1276" w:type="dxa"/>
            <w:shd w:val="clear" w:color="000000" w:fill="FFFFFF"/>
            <w:vAlign w:val="bottom"/>
            <w:hideMark/>
          </w:tcPr>
          <w:p w14:paraId="09F49EF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RJ0526</w:t>
            </w:r>
          </w:p>
        </w:tc>
        <w:tc>
          <w:tcPr>
            <w:tcW w:w="1275" w:type="dxa"/>
            <w:shd w:val="clear" w:color="000000" w:fill="FFFFFF"/>
            <w:vAlign w:val="bottom"/>
            <w:hideMark/>
          </w:tcPr>
          <w:p w14:paraId="0882D3D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30/04/2020</w:t>
            </w:r>
          </w:p>
        </w:tc>
        <w:tc>
          <w:tcPr>
            <w:tcW w:w="1418" w:type="dxa"/>
            <w:shd w:val="clear" w:color="000000" w:fill="FFFFFF"/>
            <w:vAlign w:val="bottom"/>
            <w:hideMark/>
          </w:tcPr>
          <w:p w14:paraId="1E062A8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0.1900</w:t>
            </w:r>
          </w:p>
        </w:tc>
        <w:tc>
          <w:tcPr>
            <w:tcW w:w="1134" w:type="dxa"/>
            <w:shd w:val="clear" w:color="000000" w:fill="FFFFFF"/>
            <w:vAlign w:val="bottom"/>
            <w:hideMark/>
          </w:tcPr>
          <w:p w14:paraId="6D9AA98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w:t>
            </w:r>
          </w:p>
        </w:tc>
        <w:tc>
          <w:tcPr>
            <w:tcW w:w="1417" w:type="dxa"/>
            <w:shd w:val="clear" w:color="000000" w:fill="FFFFFF"/>
            <w:noWrap/>
            <w:vAlign w:val="bottom"/>
            <w:hideMark/>
          </w:tcPr>
          <w:p w14:paraId="61667F2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1.5200</w:t>
            </w:r>
          </w:p>
        </w:tc>
      </w:tr>
      <w:tr w:rsidR="00782A18" w:rsidRPr="008D7D1A" w14:paraId="3C991A03" w14:textId="77777777" w:rsidTr="008D7D1A">
        <w:trPr>
          <w:trHeight w:val="600"/>
        </w:trPr>
        <w:tc>
          <w:tcPr>
            <w:tcW w:w="1843" w:type="dxa"/>
            <w:shd w:val="clear" w:color="000000" w:fill="FFFFFF"/>
            <w:vAlign w:val="bottom"/>
            <w:hideMark/>
          </w:tcPr>
          <w:p w14:paraId="7827ED8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BUDESONIDA</w:t>
            </w:r>
          </w:p>
        </w:tc>
        <w:tc>
          <w:tcPr>
            <w:tcW w:w="1843" w:type="dxa"/>
            <w:shd w:val="clear" w:color="000000" w:fill="FFFFFF"/>
            <w:vAlign w:val="bottom"/>
            <w:hideMark/>
          </w:tcPr>
          <w:p w14:paraId="2ED0851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Suspensión de 0.5 mg /ml</w:t>
            </w:r>
          </w:p>
        </w:tc>
        <w:tc>
          <w:tcPr>
            <w:tcW w:w="1276" w:type="dxa"/>
            <w:shd w:val="clear" w:color="000000" w:fill="FFFFFF"/>
            <w:vAlign w:val="bottom"/>
            <w:hideMark/>
          </w:tcPr>
          <w:p w14:paraId="108EF25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AU01002</w:t>
            </w:r>
          </w:p>
        </w:tc>
        <w:tc>
          <w:tcPr>
            <w:tcW w:w="1275" w:type="dxa"/>
            <w:shd w:val="clear" w:color="000000" w:fill="FFFFFF"/>
            <w:vAlign w:val="bottom"/>
            <w:hideMark/>
          </w:tcPr>
          <w:p w14:paraId="56F2C5E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30/04/2020</w:t>
            </w:r>
          </w:p>
        </w:tc>
        <w:tc>
          <w:tcPr>
            <w:tcW w:w="1418" w:type="dxa"/>
            <w:shd w:val="clear" w:color="000000" w:fill="FFFFFF"/>
            <w:vAlign w:val="bottom"/>
            <w:hideMark/>
          </w:tcPr>
          <w:p w14:paraId="3A9FC6E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3.3500</w:t>
            </w:r>
          </w:p>
        </w:tc>
        <w:tc>
          <w:tcPr>
            <w:tcW w:w="1134" w:type="dxa"/>
            <w:shd w:val="clear" w:color="000000" w:fill="FFFFFF"/>
            <w:vAlign w:val="bottom"/>
            <w:hideMark/>
          </w:tcPr>
          <w:p w14:paraId="1E9F43E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10</w:t>
            </w:r>
          </w:p>
        </w:tc>
        <w:tc>
          <w:tcPr>
            <w:tcW w:w="1417" w:type="dxa"/>
            <w:shd w:val="clear" w:color="000000" w:fill="FFFFFF"/>
            <w:noWrap/>
            <w:vAlign w:val="bottom"/>
            <w:hideMark/>
          </w:tcPr>
          <w:p w14:paraId="5EFD75B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33.5000</w:t>
            </w:r>
          </w:p>
        </w:tc>
      </w:tr>
      <w:tr w:rsidR="00782A18" w:rsidRPr="008D7D1A" w14:paraId="6BB0AD05" w14:textId="77777777" w:rsidTr="008D7D1A">
        <w:trPr>
          <w:trHeight w:val="600"/>
        </w:trPr>
        <w:tc>
          <w:tcPr>
            <w:tcW w:w="1843" w:type="dxa"/>
            <w:shd w:val="clear" w:color="000000" w:fill="FFFFFF"/>
            <w:vAlign w:val="bottom"/>
            <w:hideMark/>
          </w:tcPr>
          <w:p w14:paraId="5887B19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PENTOXIFILINA</w:t>
            </w:r>
          </w:p>
        </w:tc>
        <w:tc>
          <w:tcPr>
            <w:tcW w:w="1843" w:type="dxa"/>
            <w:shd w:val="clear" w:color="000000" w:fill="FFFFFF"/>
            <w:vAlign w:val="bottom"/>
            <w:hideMark/>
          </w:tcPr>
          <w:p w14:paraId="68B4D92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Grageas o Tabletas de 400mg</w:t>
            </w:r>
          </w:p>
        </w:tc>
        <w:tc>
          <w:tcPr>
            <w:tcW w:w="1276" w:type="dxa"/>
            <w:shd w:val="clear" w:color="000000" w:fill="FFFFFF"/>
            <w:vAlign w:val="bottom"/>
            <w:hideMark/>
          </w:tcPr>
          <w:p w14:paraId="7CFB8B3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8MXA004</w:t>
            </w:r>
          </w:p>
        </w:tc>
        <w:tc>
          <w:tcPr>
            <w:tcW w:w="1275" w:type="dxa"/>
            <w:shd w:val="clear" w:color="000000" w:fill="FFFFFF"/>
            <w:vAlign w:val="bottom"/>
            <w:hideMark/>
          </w:tcPr>
          <w:p w14:paraId="5918222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30/04/2020</w:t>
            </w:r>
          </w:p>
        </w:tc>
        <w:tc>
          <w:tcPr>
            <w:tcW w:w="1418" w:type="dxa"/>
            <w:shd w:val="clear" w:color="000000" w:fill="FFFFFF"/>
            <w:vAlign w:val="bottom"/>
            <w:hideMark/>
          </w:tcPr>
          <w:p w14:paraId="0DE33179"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0.3300</w:t>
            </w:r>
          </w:p>
        </w:tc>
        <w:tc>
          <w:tcPr>
            <w:tcW w:w="1134" w:type="dxa"/>
            <w:shd w:val="clear" w:color="000000" w:fill="FFFFFF"/>
            <w:vAlign w:val="bottom"/>
            <w:hideMark/>
          </w:tcPr>
          <w:p w14:paraId="5FEDB9B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540</w:t>
            </w:r>
          </w:p>
        </w:tc>
        <w:tc>
          <w:tcPr>
            <w:tcW w:w="1417" w:type="dxa"/>
            <w:shd w:val="clear" w:color="000000" w:fill="FFFFFF"/>
            <w:noWrap/>
            <w:vAlign w:val="bottom"/>
            <w:hideMark/>
          </w:tcPr>
          <w:p w14:paraId="3DFB45C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178.2000</w:t>
            </w:r>
          </w:p>
        </w:tc>
      </w:tr>
      <w:tr w:rsidR="00782A18" w:rsidRPr="008D7D1A" w14:paraId="740E6B55" w14:textId="77777777" w:rsidTr="008D7D1A">
        <w:trPr>
          <w:trHeight w:val="300"/>
        </w:trPr>
        <w:tc>
          <w:tcPr>
            <w:tcW w:w="1843" w:type="dxa"/>
            <w:shd w:val="clear" w:color="000000" w:fill="FFFFFF"/>
            <w:vAlign w:val="bottom"/>
            <w:hideMark/>
          </w:tcPr>
          <w:p w14:paraId="73EA8ED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METILMAZOLE</w:t>
            </w:r>
          </w:p>
        </w:tc>
        <w:tc>
          <w:tcPr>
            <w:tcW w:w="1843" w:type="dxa"/>
            <w:shd w:val="clear" w:color="000000" w:fill="FFFFFF"/>
            <w:vAlign w:val="bottom"/>
            <w:hideMark/>
          </w:tcPr>
          <w:p w14:paraId="0876382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5 mg</w:t>
            </w:r>
          </w:p>
        </w:tc>
        <w:tc>
          <w:tcPr>
            <w:tcW w:w="1276" w:type="dxa"/>
            <w:shd w:val="clear" w:color="000000" w:fill="FFFFFF"/>
            <w:vAlign w:val="bottom"/>
            <w:hideMark/>
          </w:tcPr>
          <w:p w14:paraId="3A55019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59D17</w:t>
            </w:r>
          </w:p>
        </w:tc>
        <w:tc>
          <w:tcPr>
            <w:tcW w:w="1275" w:type="dxa"/>
            <w:shd w:val="clear" w:color="000000" w:fill="FFFFFF"/>
            <w:vAlign w:val="bottom"/>
            <w:hideMark/>
          </w:tcPr>
          <w:p w14:paraId="6A2BCEE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30/04/2020</w:t>
            </w:r>
          </w:p>
        </w:tc>
        <w:tc>
          <w:tcPr>
            <w:tcW w:w="1418" w:type="dxa"/>
            <w:shd w:val="clear" w:color="000000" w:fill="FFFFFF"/>
            <w:vAlign w:val="bottom"/>
            <w:hideMark/>
          </w:tcPr>
          <w:p w14:paraId="2DAC8EB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0.3800</w:t>
            </w:r>
          </w:p>
        </w:tc>
        <w:tc>
          <w:tcPr>
            <w:tcW w:w="1134" w:type="dxa"/>
            <w:shd w:val="clear" w:color="000000" w:fill="FFFFFF"/>
            <w:vAlign w:val="bottom"/>
            <w:hideMark/>
          </w:tcPr>
          <w:p w14:paraId="4FEAE6E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84</w:t>
            </w:r>
          </w:p>
        </w:tc>
        <w:tc>
          <w:tcPr>
            <w:tcW w:w="1417" w:type="dxa"/>
            <w:shd w:val="clear" w:color="000000" w:fill="FFFFFF"/>
            <w:noWrap/>
            <w:vAlign w:val="bottom"/>
            <w:hideMark/>
          </w:tcPr>
          <w:p w14:paraId="01AA0F0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31.9200</w:t>
            </w:r>
          </w:p>
        </w:tc>
      </w:tr>
      <w:tr w:rsidR="00782A18" w:rsidRPr="008D7D1A" w14:paraId="002B7F81" w14:textId="77777777" w:rsidTr="008D7D1A">
        <w:trPr>
          <w:trHeight w:val="600"/>
        </w:trPr>
        <w:tc>
          <w:tcPr>
            <w:tcW w:w="1843" w:type="dxa"/>
            <w:shd w:val="clear" w:color="000000" w:fill="FFFFFF"/>
            <w:vAlign w:val="bottom"/>
            <w:hideMark/>
          </w:tcPr>
          <w:p w14:paraId="6838912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CLORANFENICOL</w:t>
            </w:r>
          </w:p>
        </w:tc>
        <w:tc>
          <w:tcPr>
            <w:tcW w:w="1843" w:type="dxa"/>
            <w:shd w:val="clear" w:color="000000" w:fill="FFFFFF"/>
            <w:vAlign w:val="bottom"/>
            <w:hideMark/>
          </w:tcPr>
          <w:p w14:paraId="5D2501C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Colirio Sol. Oftálmica 0.5%</w:t>
            </w:r>
          </w:p>
        </w:tc>
        <w:tc>
          <w:tcPr>
            <w:tcW w:w="1276" w:type="dxa"/>
            <w:shd w:val="clear" w:color="000000" w:fill="FFFFFF"/>
            <w:vAlign w:val="bottom"/>
            <w:hideMark/>
          </w:tcPr>
          <w:p w14:paraId="6FC2C24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2422</w:t>
            </w:r>
          </w:p>
        </w:tc>
        <w:tc>
          <w:tcPr>
            <w:tcW w:w="1275" w:type="dxa"/>
            <w:shd w:val="clear" w:color="000000" w:fill="FFFFFF"/>
            <w:vAlign w:val="bottom"/>
            <w:hideMark/>
          </w:tcPr>
          <w:p w14:paraId="1DA40F7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30/04/2020</w:t>
            </w:r>
          </w:p>
        </w:tc>
        <w:tc>
          <w:tcPr>
            <w:tcW w:w="1418" w:type="dxa"/>
            <w:shd w:val="clear" w:color="000000" w:fill="FFFFFF"/>
            <w:vAlign w:val="bottom"/>
            <w:hideMark/>
          </w:tcPr>
          <w:p w14:paraId="39F1EA79"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0.6126</w:t>
            </w:r>
          </w:p>
        </w:tc>
        <w:tc>
          <w:tcPr>
            <w:tcW w:w="1134" w:type="dxa"/>
            <w:shd w:val="clear" w:color="000000" w:fill="FFFFFF"/>
            <w:vAlign w:val="bottom"/>
            <w:hideMark/>
          </w:tcPr>
          <w:p w14:paraId="10BCFE2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w:t>
            </w:r>
          </w:p>
        </w:tc>
        <w:tc>
          <w:tcPr>
            <w:tcW w:w="1417" w:type="dxa"/>
            <w:shd w:val="clear" w:color="000000" w:fill="FFFFFF"/>
            <w:noWrap/>
            <w:vAlign w:val="bottom"/>
            <w:hideMark/>
          </w:tcPr>
          <w:p w14:paraId="3D6FAC2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0.6126</w:t>
            </w:r>
          </w:p>
        </w:tc>
      </w:tr>
      <w:tr w:rsidR="00782A18" w:rsidRPr="008D7D1A" w14:paraId="34E2F294" w14:textId="77777777" w:rsidTr="008D7D1A">
        <w:trPr>
          <w:trHeight w:val="600"/>
        </w:trPr>
        <w:tc>
          <w:tcPr>
            <w:tcW w:w="1843" w:type="dxa"/>
            <w:shd w:val="clear" w:color="000000" w:fill="FFFFFF"/>
            <w:vAlign w:val="bottom"/>
            <w:hideMark/>
          </w:tcPr>
          <w:p w14:paraId="1FC7219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CLORANFENICOL</w:t>
            </w:r>
          </w:p>
        </w:tc>
        <w:tc>
          <w:tcPr>
            <w:tcW w:w="1843" w:type="dxa"/>
            <w:shd w:val="clear" w:color="000000" w:fill="FFFFFF"/>
            <w:vAlign w:val="bottom"/>
            <w:hideMark/>
          </w:tcPr>
          <w:p w14:paraId="3560CB1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Colirio Sol. Oftálmica 0.5%</w:t>
            </w:r>
          </w:p>
        </w:tc>
        <w:tc>
          <w:tcPr>
            <w:tcW w:w="1276" w:type="dxa"/>
            <w:shd w:val="clear" w:color="000000" w:fill="FFFFFF"/>
            <w:vAlign w:val="bottom"/>
            <w:hideMark/>
          </w:tcPr>
          <w:p w14:paraId="5D5C17C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3422</w:t>
            </w:r>
          </w:p>
        </w:tc>
        <w:tc>
          <w:tcPr>
            <w:tcW w:w="1275" w:type="dxa"/>
            <w:shd w:val="clear" w:color="000000" w:fill="FFFFFF"/>
            <w:vAlign w:val="bottom"/>
            <w:hideMark/>
          </w:tcPr>
          <w:p w14:paraId="3109391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30/04/2020</w:t>
            </w:r>
          </w:p>
        </w:tc>
        <w:tc>
          <w:tcPr>
            <w:tcW w:w="1418" w:type="dxa"/>
            <w:shd w:val="clear" w:color="000000" w:fill="FFFFFF"/>
            <w:vAlign w:val="bottom"/>
            <w:hideMark/>
          </w:tcPr>
          <w:p w14:paraId="49E0BEC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0.6126</w:t>
            </w:r>
          </w:p>
        </w:tc>
        <w:tc>
          <w:tcPr>
            <w:tcW w:w="1134" w:type="dxa"/>
            <w:shd w:val="clear" w:color="000000" w:fill="FFFFFF"/>
            <w:vAlign w:val="bottom"/>
            <w:hideMark/>
          </w:tcPr>
          <w:p w14:paraId="4E0325A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23</w:t>
            </w:r>
          </w:p>
        </w:tc>
        <w:tc>
          <w:tcPr>
            <w:tcW w:w="1417" w:type="dxa"/>
            <w:shd w:val="clear" w:color="000000" w:fill="FFFFFF"/>
            <w:noWrap/>
            <w:vAlign w:val="bottom"/>
            <w:hideMark/>
          </w:tcPr>
          <w:p w14:paraId="69C7E68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14.0898</w:t>
            </w:r>
          </w:p>
        </w:tc>
      </w:tr>
      <w:tr w:rsidR="00782A18" w:rsidRPr="008D7D1A" w14:paraId="26064581" w14:textId="77777777" w:rsidTr="008D7D1A">
        <w:trPr>
          <w:trHeight w:val="300"/>
        </w:trPr>
        <w:tc>
          <w:tcPr>
            <w:tcW w:w="1843" w:type="dxa"/>
            <w:shd w:val="clear" w:color="000000" w:fill="FFFFFF"/>
            <w:vAlign w:val="bottom"/>
            <w:hideMark/>
          </w:tcPr>
          <w:p w14:paraId="0180DA1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LEUPROLIDE</w:t>
            </w:r>
          </w:p>
        </w:tc>
        <w:tc>
          <w:tcPr>
            <w:tcW w:w="1843" w:type="dxa"/>
            <w:shd w:val="clear" w:color="000000" w:fill="FFFFFF"/>
            <w:vAlign w:val="bottom"/>
            <w:hideMark/>
          </w:tcPr>
          <w:p w14:paraId="473B019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3.75MG</w:t>
            </w:r>
          </w:p>
        </w:tc>
        <w:tc>
          <w:tcPr>
            <w:tcW w:w="1276" w:type="dxa"/>
            <w:shd w:val="clear" w:color="000000" w:fill="FFFFFF"/>
            <w:vAlign w:val="bottom"/>
            <w:hideMark/>
          </w:tcPr>
          <w:p w14:paraId="3DB8CCE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00366</w:t>
            </w:r>
          </w:p>
        </w:tc>
        <w:tc>
          <w:tcPr>
            <w:tcW w:w="1275" w:type="dxa"/>
            <w:shd w:val="clear" w:color="000000" w:fill="FFFFFF"/>
            <w:vAlign w:val="bottom"/>
            <w:hideMark/>
          </w:tcPr>
          <w:p w14:paraId="7599B76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30/04/2020</w:t>
            </w:r>
          </w:p>
        </w:tc>
        <w:tc>
          <w:tcPr>
            <w:tcW w:w="1418" w:type="dxa"/>
            <w:shd w:val="clear" w:color="000000" w:fill="FFFFFF"/>
            <w:vAlign w:val="bottom"/>
            <w:hideMark/>
          </w:tcPr>
          <w:p w14:paraId="251E8D9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92.0000</w:t>
            </w:r>
          </w:p>
        </w:tc>
        <w:tc>
          <w:tcPr>
            <w:tcW w:w="1134" w:type="dxa"/>
            <w:shd w:val="clear" w:color="000000" w:fill="FFFFFF"/>
            <w:vAlign w:val="bottom"/>
            <w:hideMark/>
          </w:tcPr>
          <w:p w14:paraId="202AAE4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5</w:t>
            </w:r>
          </w:p>
        </w:tc>
        <w:tc>
          <w:tcPr>
            <w:tcW w:w="1417" w:type="dxa"/>
            <w:shd w:val="clear" w:color="000000" w:fill="FFFFFF"/>
            <w:noWrap/>
            <w:vAlign w:val="bottom"/>
            <w:hideMark/>
          </w:tcPr>
          <w:p w14:paraId="206D8EA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460.0000</w:t>
            </w:r>
          </w:p>
        </w:tc>
      </w:tr>
      <w:tr w:rsidR="00782A18" w:rsidRPr="008D7D1A" w14:paraId="03443C9C" w14:textId="77777777" w:rsidTr="008D7D1A">
        <w:trPr>
          <w:trHeight w:val="300"/>
        </w:trPr>
        <w:tc>
          <w:tcPr>
            <w:tcW w:w="1843" w:type="dxa"/>
            <w:shd w:val="clear" w:color="000000" w:fill="FFFFFF"/>
            <w:vAlign w:val="bottom"/>
            <w:hideMark/>
          </w:tcPr>
          <w:p w14:paraId="59A53F7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lastRenderedPageBreak/>
              <w:t>OXIBUTININA</w:t>
            </w:r>
          </w:p>
        </w:tc>
        <w:tc>
          <w:tcPr>
            <w:tcW w:w="1843" w:type="dxa"/>
            <w:shd w:val="clear" w:color="000000" w:fill="FFFFFF"/>
            <w:vAlign w:val="bottom"/>
            <w:hideMark/>
          </w:tcPr>
          <w:p w14:paraId="33810E7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5 mg</w:t>
            </w:r>
          </w:p>
        </w:tc>
        <w:tc>
          <w:tcPr>
            <w:tcW w:w="1276" w:type="dxa"/>
            <w:shd w:val="clear" w:color="000000" w:fill="FFFFFF"/>
            <w:vAlign w:val="bottom"/>
            <w:hideMark/>
          </w:tcPr>
          <w:p w14:paraId="7914378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10699</w:t>
            </w:r>
          </w:p>
        </w:tc>
        <w:tc>
          <w:tcPr>
            <w:tcW w:w="1275" w:type="dxa"/>
            <w:shd w:val="clear" w:color="000000" w:fill="FFFFFF"/>
            <w:vAlign w:val="bottom"/>
            <w:hideMark/>
          </w:tcPr>
          <w:p w14:paraId="17A3298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30/04/2020</w:t>
            </w:r>
          </w:p>
        </w:tc>
        <w:tc>
          <w:tcPr>
            <w:tcW w:w="1418" w:type="dxa"/>
            <w:shd w:val="clear" w:color="000000" w:fill="FFFFFF"/>
            <w:vAlign w:val="bottom"/>
            <w:hideMark/>
          </w:tcPr>
          <w:p w14:paraId="697C369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0.6400</w:t>
            </w:r>
          </w:p>
        </w:tc>
        <w:tc>
          <w:tcPr>
            <w:tcW w:w="1134" w:type="dxa"/>
            <w:shd w:val="clear" w:color="000000" w:fill="FFFFFF"/>
            <w:vAlign w:val="bottom"/>
            <w:hideMark/>
          </w:tcPr>
          <w:p w14:paraId="5D4835C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3,183</w:t>
            </w:r>
          </w:p>
        </w:tc>
        <w:tc>
          <w:tcPr>
            <w:tcW w:w="1417" w:type="dxa"/>
            <w:shd w:val="clear" w:color="000000" w:fill="FFFFFF"/>
            <w:noWrap/>
            <w:vAlign w:val="bottom"/>
            <w:hideMark/>
          </w:tcPr>
          <w:p w14:paraId="3644AA4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2,037.1200</w:t>
            </w:r>
          </w:p>
        </w:tc>
      </w:tr>
      <w:tr w:rsidR="00782A18" w:rsidRPr="008D7D1A" w14:paraId="63604BA6" w14:textId="77777777" w:rsidTr="008D7D1A">
        <w:trPr>
          <w:trHeight w:val="300"/>
        </w:trPr>
        <w:tc>
          <w:tcPr>
            <w:tcW w:w="1843" w:type="dxa"/>
            <w:shd w:val="clear" w:color="000000" w:fill="FFFFFF"/>
            <w:vAlign w:val="bottom"/>
            <w:hideMark/>
          </w:tcPr>
          <w:p w14:paraId="6BD5DA9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TOPIRAMATO</w:t>
            </w:r>
          </w:p>
        </w:tc>
        <w:tc>
          <w:tcPr>
            <w:tcW w:w="1843" w:type="dxa"/>
            <w:shd w:val="clear" w:color="000000" w:fill="FFFFFF"/>
            <w:vAlign w:val="bottom"/>
            <w:hideMark/>
          </w:tcPr>
          <w:p w14:paraId="06302D0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25 mg</w:t>
            </w:r>
          </w:p>
        </w:tc>
        <w:tc>
          <w:tcPr>
            <w:tcW w:w="1276" w:type="dxa"/>
            <w:shd w:val="clear" w:color="000000" w:fill="FFFFFF"/>
            <w:vAlign w:val="bottom"/>
            <w:hideMark/>
          </w:tcPr>
          <w:p w14:paraId="013D13E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82797</w:t>
            </w:r>
          </w:p>
        </w:tc>
        <w:tc>
          <w:tcPr>
            <w:tcW w:w="1275" w:type="dxa"/>
            <w:shd w:val="clear" w:color="000000" w:fill="FFFFFF"/>
            <w:vAlign w:val="bottom"/>
            <w:hideMark/>
          </w:tcPr>
          <w:p w14:paraId="1F30758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30/04/2020</w:t>
            </w:r>
          </w:p>
        </w:tc>
        <w:tc>
          <w:tcPr>
            <w:tcW w:w="1418" w:type="dxa"/>
            <w:shd w:val="clear" w:color="000000" w:fill="FFFFFF"/>
            <w:vAlign w:val="bottom"/>
            <w:hideMark/>
          </w:tcPr>
          <w:p w14:paraId="2118BCB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0.2300</w:t>
            </w:r>
          </w:p>
        </w:tc>
        <w:tc>
          <w:tcPr>
            <w:tcW w:w="1134" w:type="dxa"/>
            <w:shd w:val="clear" w:color="000000" w:fill="FFFFFF"/>
            <w:vAlign w:val="bottom"/>
            <w:hideMark/>
          </w:tcPr>
          <w:p w14:paraId="4D0D931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46</w:t>
            </w:r>
          </w:p>
        </w:tc>
        <w:tc>
          <w:tcPr>
            <w:tcW w:w="1417" w:type="dxa"/>
            <w:shd w:val="clear" w:color="000000" w:fill="FFFFFF"/>
            <w:noWrap/>
            <w:vAlign w:val="bottom"/>
            <w:hideMark/>
          </w:tcPr>
          <w:p w14:paraId="1CCF9A5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10.5800</w:t>
            </w:r>
          </w:p>
        </w:tc>
      </w:tr>
      <w:tr w:rsidR="00782A18" w:rsidRPr="008D7D1A" w14:paraId="392FDFEA" w14:textId="77777777" w:rsidTr="008D7D1A">
        <w:trPr>
          <w:trHeight w:val="600"/>
        </w:trPr>
        <w:tc>
          <w:tcPr>
            <w:tcW w:w="1843" w:type="dxa"/>
            <w:shd w:val="clear" w:color="000000" w:fill="FFFFFF"/>
            <w:vAlign w:val="bottom"/>
            <w:hideMark/>
          </w:tcPr>
          <w:p w14:paraId="004315E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CLARITROMICINA</w:t>
            </w:r>
          </w:p>
        </w:tc>
        <w:tc>
          <w:tcPr>
            <w:tcW w:w="1843" w:type="dxa"/>
            <w:shd w:val="clear" w:color="000000" w:fill="FFFFFF"/>
            <w:vAlign w:val="bottom"/>
            <w:hideMark/>
          </w:tcPr>
          <w:p w14:paraId="28ACA074" w14:textId="77777777" w:rsidR="00782A18" w:rsidRPr="008D7D1A" w:rsidRDefault="00782A18" w:rsidP="008D7D1A">
            <w:pPr>
              <w:jc w:val="center"/>
              <w:rPr>
                <w:rFonts w:asciiTheme="minorHAnsi" w:hAnsiTheme="minorHAnsi"/>
                <w:color w:val="000000"/>
                <w:sz w:val="16"/>
                <w:szCs w:val="16"/>
                <w:lang w:val="es-SV" w:eastAsia="es-SV"/>
              </w:rPr>
            </w:pPr>
            <w:proofErr w:type="spellStart"/>
            <w:r w:rsidRPr="008D7D1A">
              <w:rPr>
                <w:rFonts w:asciiTheme="minorHAnsi" w:hAnsiTheme="minorHAnsi"/>
                <w:color w:val="000000"/>
                <w:sz w:val="16"/>
                <w:szCs w:val="16"/>
                <w:lang w:val="es-SV" w:eastAsia="es-SV"/>
              </w:rPr>
              <w:t>Susp</w:t>
            </w:r>
            <w:proofErr w:type="spellEnd"/>
            <w:r w:rsidRPr="008D7D1A">
              <w:rPr>
                <w:rFonts w:asciiTheme="minorHAnsi" w:hAnsiTheme="minorHAnsi"/>
                <w:color w:val="000000"/>
                <w:sz w:val="16"/>
                <w:szCs w:val="16"/>
                <w:lang w:val="es-SV" w:eastAsia="es-SV"/>
              </w:rPr>
              <w:t>. de 250 mg/ 5ml</w:t>
            </w:r>
          </w:p>
        </w:tc>
        <w:tc>
          <w:tcPr>
            <w:tcW w:w="1276" w:type="dxa"/>
            <w:shd w:val="clear" w:color="000000" w:fill="FFFFFF"/>
            <w:vAlign w:val="bottom"/>
            <w:hideMark/>
          </w:tcPr>
          <w:p w14:paraId="019451F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89304MC</w:t>
            </w:r>
          </w:p>
        </w:tc>
        <w:tc>
          <w:tcPr>
            <w:tcW w:w="1275" w:type="dxa"/>
            <w:shd w:val="clear" w:color="000000" w:fill="FFFFFF"/>
            <w:vAlign w:val="bottom"/>
            <w:hideMark/>
          </w:tcPr>
          <w:p w14:paraId="32185D9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23/05/2020</w:t>
            </w:r>
          </w:p>
        </w:tc>
        <w:tc>
          <w:tcPr>
            <w:tcW w:w="1418" w:type="dxa"/>
            <w:shd w:val="clear" w:color="000000" w:fill="FFFFFF"/>
            <w:vAlign w:val="bottom"/>
            <w:hideMark/>
          </w:tcPr>
          <w:p w14:paraId="6BCA8DC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5.7400</w:t>
            </w:r>
          </w:p>
        </w:tc>
        <w:tc>
          <w:tcPr>
            <w:tcW w:w="1134" w:type="dxa"/>
            <w:shd w:val="clear" w:color="000000" w:fill="FFFFFF"/>
            <w:vAlign w:val="bottom"/>
            <w:hideMark/>
          </w:tcPr>
          <w:p w14:paraId="54AD9AD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478</w:t>
            </w:r>
          </w:p>
        </w:tc>
        <w:tc>
          <w:tcPr>
            <w:tcW w:w="1417" w:type="dxa"/>
            <w:shd w:val="clear" w:color="000000" w:fill="FFFFFF"/>
            <w:noWrap/>
            <w:vAlign w:val="bottom"/>
            <w:hideMark/>
          </w:tcPr>
          <w:p w14:paraId="231A0B4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2,743.7200</w:t>
            </w:r>
          </w:p>
        </w:tc>
      </w:tr>
      <w:tr w:rsidR="00782A18" w:rsidRPr="008D7D1A" w14:paraId="18995EA7" w14:textId="77777777" w:rsidTr="008D7D1A">
        <w:trPr>
          <w:trHeight w:val="600"/>
        </w:trPr>
        <w:tc>
          <w:tcPr>
            <w:tcW w:w="1843" w:type="dxa"/>
            <w:shd w:val="clear" w:color="000000" w:fill="FFFFFF"/>
            <w:vAlign w:val="bottom"/>
            <w:hideMark/>
          </w:tcPr>
          <w:p w14:paraId="7CADD92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PREGABALINA</w:t>
            </w:r>
          </w:p>
        </w:tc>
        <w:tc>
          <w:tcPr>
            <w:tcW w:w="1843" w:type="dxa"/>
            <w:shd w:val="clear" w:color="000000" w:fill="FFFFFF"/>
            <w:vAlign w:val="bottom"/>
            <w:hideMark/>
          </w:tcPr>
          <w:p w14:paraId="3471133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CAPSULA O TABLETA DE 75MG</w:t>
            </w:r>
          </w:p>
        </w:tc>
        <w:tc>
          <w:tcPr>
            <w:tcW w:w="1276" w:type="dxa"/>
            <w:shd w:val="clear" w:color="000000" w:fill="FFFFFF"/>
            <w:vAlign w:val="bottom"/>
            <w:hideMark/>
          </w:tcPr>
          <w:p w14:paraId="70FA579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M01064</w:t>
            </w:r>
          </w:p>
        </w:tc>
        <w:tc>
          <w:tcPr>
            <w:tcW w:w="1275" w:type="dxa"/>
            <w:shd w:val="clear" w:color="000000" w:fill="FFFFFF"/>
            <w:vAlign w:val="bottom"/>
            <w:hideMark/>
          </w:tcPr>
          <w:p w14:paraId="4EFEB09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31/05/2020</w:t>
            </w:r>
          </w:p>
        </w:tc>
        <w:tc>
          <w:tcPr>
            <w:tcW w:w="1418" w:type="dxa"/>
            <w:shd w:val="clear" w:color="000000" w:fill="FFFFFF"/>
            <w:vAlign w:val="bottom"/>
            <w:hideMark/>
          </w:tcPr>
          <w:p w14:paraId="1BCA6DF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0.5700</w:t>
            </w:r>
          </w:p>
        </w:tc>
        <w:tc>
          <w:tcPr>
            <w:tcW w:w="1134" w:type="dxa"/>
            <w:shd w:val="clear" w:color="000000" w:fill="FFFFFF"/>
            <w:vAlign w:val="bottom"/>
            <w:hideMark/>
          </w:tcPr>
          <w:p w14:paraId="3FE8C0D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6</w:t>
            </w:r>
          </w:p>
        </w:tc>
        <w:tc>
          <w:tcPr>
            <w:tcW w:w="1417" w:type="dxa"/>
            <w:shd w:val="clear" w:color="000000" w:fill="FFFFFF"/>
            <w:noWrap/>
            <w:vAlign w:val="bottom"/>
            <w:hideMark/>
          </w:tcPr>
          <w:p w14:paraId="5F3BEA5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3.4200</w:t>
            </w:r>
          </w:p>
        </w:tc>
      </w:tr>
      <w:tr w:rsidR="00782A18" w:rsidRPr="008D7D1A" w14:paraId="1E3B62D4" w14:textId="77777777" w:rsidTr="008D7D1A">
        <w:trPr>
          <w:trHeight w:val="600"/>
        </w:trPr>
        <w:tc>
          <w:tcPr>
            <w:tcW w:w="1843" w:type="dxa"/>
            <w:shd w:val="clear" w:color="000000" w:fill="FFFFFF"/>
            <w:vAlign w:val="bottom"/>
            <w:hideMark/>
          </w:tcPr>
          <w:p w14:paraId="4ED0E0B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CLARITROMICINA</w:t>
            </w:r>
          </w:p>
        </w:tc>
        <w:tc>
          <w:tcPr>
            <w:tcW w:w="1843" w:type="dxa"/>
            <w:shd w:val="clear" w:color="000000" w:fill="FFFFFF"/>
            <w:vAlign w:val="bottom"/>
            <w:hideMark/>
          </w:tcPr>
          <w:p w14:paraId="3E4ABC14" w14:textId="77777777" w:rsidR="00782A18" w:rsidRPr="008D7D1A" w:rsidRDefault="00782A18" w:rsidP="008D7D1A">
            <w:pPr>
              <w:jc w:val="center"/>
              <w:rPr>
                <w:rFonts w:asciiTheme="minorHAnsi" w:hAnsiTheme="minorHAnsi"/>
                <w:color w:val="000000"/>
                <w:sz w:val="16"/>
                <w:szCs w:val="16"/>
                <w:lang w:val="es-SV" w:eastAsia="es-SV"/>
              </w:rPr>
            </w:pPr>
            <w:proofErr w:type="spellStart"/>
            <w:r w:rsidRPr="008D7D1A">
              <w:rPr>
                <w:rFonts w:asciiTheme="minorHAnsi" w:hAnsiTheme="minorHAnsi"/>
                <w:color w:val="000000"/>
                <w:sz w:val="16"/>
                <w:szCs w:val="16"/>
                <w:lang w:val="es-SV" w:eastAsia="es-SV"/>
              </w:rPr>
              <w:t>Susp</w:t>
            </w:r>
            <w:proofErr w:type="spellEnd"/>
            <w:r w:rsidRPr="008D7D1A">
              <w:rPr>
                <w:rFonts w:asciiTheme="minorHAnsi" w:hAnsiTheme="minorHAnsi"/>
                <w:color w:val="000000"/>
                <w:sz w:val="16"/>
                <w:szCs w:val="16"/>
                <w:lang w:val="es-SV" w:eastAsia="es-SV"/>
              </w:rPr>
              <w:t>. de 250 mg/ 5ml</w:t>
            </w:r>
          </w:p>
        </w:tc>
        <w:tc>
          <w:tcPr>
            <w:tcW w:w="1276" w:type="dxa"/>
            <w:shd w:val="clear" w:color="000000" w:fill="FFFFFF"/>
            <w:vAlign w:val="bottom"/>
            <w:hideMark/>
          </w:tcPr>
          <w:p w14:paraId="541E2A0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89304MC</w:t>
            </w:r>
          </w:p>
        </w:tc>
        <w:tc>
          <w:tcPr>
            <w:tcW w:w="1275" w:type="dxa"/>
            <w:shd w:val="clear" w:color="000000" w:fill="FFFFFF"/>
            <w:vAlign w:val="bottom"/>
            <w:hideMark/>
          </w:tcPr>
          <w:p w14:paraId="244005F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31/05/2020</w:t>
            </w:r>
          </w:p>
        </w:tc>
        <w:tc>
          <w:tcPr>
            <w:tcW w:w="1418" w:type="dxa"/>
            <w:shd w:val="clear" w:color="000000" w:fill="FFFFFF"/>
            <w:vAlign w:val="bottom"/>
            <w:hideMark/>
          </w:tcPr>
          <w:p w14:paraId="4730EAD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5.7400</w:t>
            </w:r>
          </w:p>
        </w:tc>
        <w:tc>
          <w:tcPr>
            <w:tcW w:w="1134" w:type="dxa"/>
            <w:shd w:val="clear" w:color="000000" w:fill="FFFFFF"/>
            <w:vAlign w:val="bottom"/>
            <w:hideMark/>
          </w:tcPr>
          <w:p w14:paraId="3AAEBA8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w:t>
            </w:r>
          </w:p>
        </w:tc>
        <w:tc>
          <w:tcPr>
            <w:tcW w:w="1417" w:type="dxa"/>
            <w:shd w:val="clear" w:color="000000" w:fill="FFFFFF"/>
            <w:noWrap/>
            <w:vAlign w:val="bottom"/>
            <w:hideMark/>
          </w:tcPr>
          <w:p w14:paraId="5C35FD1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172.2000</w:t>
            </w:r>
          </w:p>
        </w:tc>
      </w:tr>
      <w:tr w:rsidR="00782A18" w:rsidRPr="008D7D1A" w14:paraId="678A13BF" w14:textId="77777777" w:rsidTr="008D7D1A">
        <w:trPr>
          <w:trHeight w:val="900"/>
        </w:trPr>
        <w:tc>
          <w:tcPr>
            <w:tcW w:w="1843" w:type="dxa"/>
            <w:shd w:val="clear" w:color="000000" w:fill="FFFFFF"/>
            <w:vAlign w:val="bottom"/>
            <w:hideMark/>
          </w:tcPr>
          <w:p w14:paraId="674B221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ERGOTAMINA TARTRATO+CAFEINA+PARACETAMOL</w:t>
            </w:r>
          </w:p>
        </w:tc>
        <w:tc>
          <w:tcPr>
            <w:tcW w:w="1843" w:type="dxa"/>
            <w:shd w:val="clear" w:color="000000" w:fill="FFFFFF"/>
            <w:vAlign w:val="bottom"/>
            <w:hideMark/>
          </w:tcPr>
          <w:p w14:paraId="4867228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Gragea de 1mg/40mg/450mg</w:t>
            </w:r>
          </w:p>
        </w:tc>
        <w:tc>
          <w:tcPr>
            <w:tcW w:w="1276" w:type="dxa"/>
            <w:shd w:val="clear" w:color="000000" w:fill="FFFFFF"/>
            <w:vAlign w:val="bottom"/>
            <w:hideMark/>
          </w:tcPr>
          <w:p w14:paraId="37A5211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L05168</w:t>
            </w:r>
          </w:p>
        </w:tc>
        <w:tc>
          <w:tcPr>
            <w:tcW w:w="1275" w:type="dxa"/>
            <w:shd w:val="clear" w:color="000000" w:fill="FFFFFF"/>
            <w:vAlign w:val="bottom"/>
            <w:hideMark/>
          </w:tcPr>
          <w:p w14:paraId="54F2323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31/05/2020</w:t>
            </w:r>
          </w:p>
        </w:tc>
        <w:tc>
          <w:tcPr>
            <w:tcW w:w="1418" w:type="dxa"/>
            <w:shd w:val="clear" w:color="000000" w:fill="FFFFFF"/>
            <w:vAlign w:val="bottom"/>
            <w:hideMark/>
          </w:tcPr>
          <w:p w14:paraId="6A7E165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0.2800</w:t>
            </w:r>
          </w:p>
        </w:tc>
        <w:tc>
          <w:tcPr>
            <w:tcW w:w="1134" w:type="dxa"/>
            <w:shd w:val="clear" w:color="000000" w:fill="FFFFFF"/>
            <w:vAlign w:val="bottom"/>
            <w:hideMark/>
          </w:tcPr>
          <w:p w14:paraId="022AF83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920</w:t>
            </w:r>
          </w:p>
        </w:tc>
        <w:tc>
          <w:tcPr>
            <w:tcW w:w="1417" w:type="dxa"/>
            <w:shd w:val="clear" w:color="000000" w:fill="FFFFFF"/>
            <w:noWrap/>
            <w:vAlign w:val="bottom"/>
            <w:hideMark/>
          </w:tcPr>
          <w:p w14:paraId="458056A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257.6000</w:t>
            </w:r>
          </w:p>
        </w:tc>
      </w:tr>
      <w:tr w:rsidR="00782A18" w:rsidRPr="008D7D1A" w14:paraId="15B903DF" w14:textId="77777777" w:rsidTr="008D7D1A">
        <w:trPr>
          <w:trHeight w:val="600"/>
        </w:trPr>
        <w:tc>
          <w:tcPr>
            <w:tcW w:w="1843" w:type="dxa"/>
            <w:shd w:val="clear" w:color="000000" w:fill="FFFFFF"/>
            <w:vAlign w:val="bottom"/>
            <w:hideMark/>
          </w:tcPr>
          <w:p w14:paraId="3724829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SACCHAROMYCES BOULARDII</w:t>
            </w:r>
          </w:p>
        </w:tc>
        <w:tc>
          <w:tcPr>
            <w:tcW w:w="1843" w:type="dxa"/>
            <w:shd w:val="clear" w:color="000000" w:fill="FFFFFF"/>
            <w:vAlign w:val="bottom"/>
            <w:hideMark/>
          </w:tcPr>
          <w:p w14:paraId="0EB3C76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Polvo Liofilizado de 200 mg</w:t>
            </w:r>
          </w:p>
        </w:tc>
        <w:tc>
          <w:tcPr>
            <w:tcW w:w="1276" w:type="dxa"/>
            <w:shd w:val="clear" w:color="000000" w:fill="FFFFFF"/>
            <w:vAlign w:val="bottom"/>
            <w:hideMark/>
          </w:tcPr>
          <w:p w14:paraId="21F4C83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1264</w:t>
            </w:r>
          </w:p>
        </w:tc>
        <w:tc>
          <w:tcPr>
            <w:tcW w:w="1275" w:type="dxa"/>
            <w:shd w:val="clear" w:color="000000" w:fill="FFFFFF"/>
            <w:vAlign w:val="bottom"/>
            <w:hideMark/>
          </w:tcPr>
          <w:p w14:paraId="46B239C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31/05/2020</w:t>
            </w:r>
          </w:p>
        </w:tc>
        <w:tc>
          <w:tcPr>
            <w:tcW w:w="1418" w:type="dxa"/>
            <w:shd w:val="clear" w:color="000000" w:fill="FFFFFF"/>
            <w:vAlign w:val="bottom"/>
            <w:hideMark/>
          </w:tcPr>
          <w:p w14:paraId="3E605A6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0.4800</w:t>
            </w:r>
          </w:p>
        </w:tc>
        <w:tc>
          <w:tcPr>
            <w:tcW w:w="1134" w:type="dxa"/>
            <w:shd w:val="clear" w:color="000000" w:fill="FFFFFF"/>
            <w:vAlign w:val="bottom"/>
            <w:hideMark/>
          </w:tcPr>
          <w:p w14:paraId="117998C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51</w:t>
            </w:r>
          </w:p>
        </w:tc>
        <w:tc>
          <w:tcPr>
            <w:tcW w:w="1417" w:type="dxa"/>
            <w:shd w:val="clear" w:color="000000" w:fill="FFFFFF"/>
            <w:noWrap/>
            <w:vAlign w:val="bottom"/>
            <w:hideMark/>
          </w:tcPr>
          <w:p w14:paraId="00E614C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24.4800</w:t>
            </w:r>
          </w:p>
        </w:tc>
      </w:tr>
      <w:tr w:rsidR="00782A18" w:rsidRPr="008D7D1A" w14:paraId="54196DE2" w14:textId="77777777" w:rsidTr="008D7D1A">
        <w:trPr>
          <w:trHeight w:val="600"/>
        </w:trPr>
        <w:tc>
          <w:tcPr>
            <w:tcW w:w="1843" w:type="dxa"/>
            <w:shd w:val="clear" w:color="000000" w:fill="FFFFFF"/>
            <w:vAlign w:val="bottom"/>
            <w:hideMark/>
          </w:tcPr>
          <w:p w14:paraId="75D63E1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SALBUTAMOL</w:t>
            </w:r>
          </w:p>
        </w:tc>
        <w:tc>
          <w:tcPr>
            <w:tcW w:w="1843" w:type="dxa"/>
            <w:shd w:val="clear" w:color="000000" w:fill="FFFFFF"/>
            <w:vAlign w:val="bottom"/>
            <w:hideMark/>
          </w:tcPr>
          <w:p w14:paraId="37196AB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solución de 5.0 mg / 2.5 ml</w:t>
            </w:r>
          </w:p>
        </w:tc>
        <w:tc>
          <w:tcPr>
            <w:tcW w:w="1276" w:type="dxa"/>
            <w:shd w:val="clear" w:color="000000" w:fill="FFFFFF"/>
            <w:vAlign w:val="bottom"/>
            <w:hideMark/>
          </w:tcPr>
          <w:p w14:paraId="651FA2B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AU027C</w:t>
            </w:r>
          </w:p>
        </w:tc>
        <w:tc>
          <w:tcPr>
            <w:tcW w:w="1275" w:type="dxa"/>
            <w:shd w:val="clear" w:color="000000" w:fill="FFFFFF"/>
            <w:vAlign w:val="bottom"/>
            <w:hideMark/>
          </w:tcPr>
          <w:p w14:paraId="09B1C46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31/05/2020</w:t>
            </w:r>
          </w:p>
        </w:tc>
        <w:tc>
          <w:tcPr>
            <w:tcW w:w="1418" w:type="dxa"/>
            <w:shd w:val="clear" w:color="000000" w:fill="FFFFFF"/>
            <w:vAlign w:val="bottom"/>
            <w:hideMark/>
          </w:tcPr>
          <w:p w14:paraId="03C7BA2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1.1200</w:t>
            </w:r>
          </w:p>
        </w:tc>
        <w:tc>
          <w:tcPr>
            <w:tcW w:w="1134" w:type="dxa"/>
            <w:shd w:val="clear" w:color="000000" w:fill="FFFFFF"/>
            <w:vAlign w:val="bottom"/>
            <w:hideMark/>
          </w:tcPr>
          <w:p w14:paraId="203CEF6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171</w:t>
            </w:r>
          </w:p>
        </w:tc>
        <w:tc>
          <w:tcPr>
            <w:tcW w:w="1417" w:type="dxa"/>
            <w:shd w:val="clear" w:color="000000" w:fill="FFFFFF"/>
            <w:noWrap/>
            <w:vAlign w:val="bottom"/>
            <w:hideMark/>
          </w:tcPr>
          <w:p w14:paraId="5CB9846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191.5200</w:t>
            </w:r>
          </w:p>
        </w:tc>
      </w:tr>
      <w:tr w:rsidR="00782A18" w:rsidRPr="008D7D1A" w14:paraId="3BDB1389" w14:textId="77777777" w:rsidTr="008D7D1A">
        <w:trPr>
          <w:trHeight w:val="600"/>
        </w:trPr>
        <w:tc>
          <w:tcPr>
            <w:tcW w:w="1843" w:type="dxa"/>
            <w:shd w:val="clear" w:color="000000" w:fill="FFFFFF"/>
            <w:vAlign w:val="bottom"/>
            <w:hideMark/>
          </w:tcPr>
          <w:p w14:paraId="6E996AB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ESTROGENOS CONJUGADOS</w:t>
            </w:r>
          </w:p>
        </w:tc>
        <w:tc>
          <w:tcPr>
            <w:tcW w:w="1843" w:type="dxa"/>
            <w:shd w:val="clear" w:color="000000" w:fill="FFFFFF"/>
            <w:vAlign w:val="bottom"/>
            <w:hideMark/>
          </w:tcPr>
          <w:p w14:paraId="0E9FD2B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Crema vaginal al 0.0625%</w:t>
            </w:r>
          </w:p>
        </w:tc>
        <w:tc>
          <w:tcPr>
            <w:tcW w:w="1276" w:type="dxa"/>
            <w:shd w:val="clear" w:color="000000" w:fill="FFFFFF"/>
            <w:vAlign w:val="bottom"/>
            <w:hideMark/>
          </w:tcPr>
          <w:p w14:paraId="246451A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AK1124</w:t>
            </w:r>
          </w:p>
        </w:tc>
        <w:tc>
          <w:tcPr>
            <w:tcW w:w="1275" w:type="dxa"/>
            <w:shd w:val="clear" w:color="000000" w:fill="FFFFFF"/>
            <w:vAlign w:val="bottom"/>
            <w:hideMark/>
          </w:tcPr>
          <w:p w14:paraId="379C9DC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31/05/2020</w:t>
            </w:r>
          </w:p>
        </w:tc>
        <w:tc>
          <w:tcPr>
            <w:tcW w:w="1418" w:type="dxa"/>
            <w:shd w:val="clear" w:color="000000" w:fill="FFFFFF"/>
            <w:vAlign w:val="bottom"/>
            <w:hideMark/>
          </w:tcPr>
          <w:p w14:paraId="0E5E952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14.7395</w:t>
            </w:r>
          </w:p>
        </w:tc>
        <w:tc>
          <w:tcPr>
            <w:tcW w:w="1134" w:type="dxa"/>
            <w:shd w:val="clear" w:color="000000" w:fill="FFFFFF"/>
            <w:vAlign w:val="bottom"/>
            <w:hideMark/>
          </w:tcPr>
          <w:p w14:paraId="5D8D685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351</w:t>
            </w:r>
          </w:p>
        </w:tc>
        <w:tc>
          <w:tcPr>
            <w:tcW w:w="1417" w:type="dxa"/>
            <w:shd w:val="clear" w:color="000000" w:fill="FFFFFF"/>
            <w:noWrap/>
            <w:vAlign w:val="bottom"/>
            <w:hideMark/>
          </w:tcPr>
          <w:p w14:paraId="14E8A3A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5,173.5645</w:t>
            </w:r>
          </w:p>
        </w:tc>
      </w:tr>
      <w:tr w:rsidR="00782A18" w:rsidRPr="008D7D1A" w14:paraId="54394A4D" w14:textId="77777777" w:rsidTr="008D7D1A">
        <w:trPr>
          <w:trHeight w:val="600"/>
        </w:trPr>
        <w:tc>
          <w:tcPr>
            <w:tcW w:w="1843" w:type="dxa"/>
            <w:shd w:val="clear" w:color="000000" w:fill="FFFFFF"/>
            <w:vAlign w:val="bottom"/>
            <w:hideMark/>
          </w:tcPr>
          <w:p w14:paraId="5E894EC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ESTROGENOS CONJUGADOS</w:t>
            </w:r>
          </w:p>
        </w:tc>
        <w:tc>
          <w:tcPr>
            <w:tcW w:w="1843" w:type="dxa"/>
            <w:shd w:val="clear" w:color="000000" w:fill="FFFFFF"/>
            <w:vAlign w:val="bottom"/>
            <w:hideMark/>
          </w:tcPr>
          <w:p w14:paraId="549F0FB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Crema vaginal al 0.0625%</w:t>
            </w:r>
          </w:p>
        </w:tc>
        <w:tc>
          <w:tcPr>
            <w:tcW w:w="1276" w:type="dxa"/>
            <w:shd w:val="clear" w:color="000000" w:fill="FFFFFF"/>
            <w:vAlign w:val="bottom"/>
            <w:hideMark/>
          </w:tcPr>
          <w:p w14:paraId="752BA66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AK1222</w:t>
            </w:r>
          </w:p>
        </w:tc>
        <w:tc>
          <w:tcPr>
            <w:tcW w:w="1275" w:type="dxa"/>
            <w:shd w:val="clear" w:color="000000" w:fill="FFFFFF"/>
            <w:vAlign w:val="bottom"/>
            <w:hideMark/>
          </w:tcPr>
          <w:p w14:paraId="269B374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31/05/2020</w:t>
            </w:r>
          </w:p>
        </w:tc>
        <w:tc>
          <w:tcPr>
            <w:tcW w:w="1418" w:type="dxa"/>
            <w:shd w:val="clear" w:color="000000" w:fill="FFFFFF"/>
            <w:vAlign w:val="bottom"/>
            <w:hideMark/>
          </w:tcPr>
          <w:p w14:paraId="2BA45677"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14.7395</w:t>
            </w:r>
          </w:p>
        </w:tc>
        <w:tc>
          <w:tcPr>
            <w:tcW w:w="1134" w:type="dxa"/>
            <w:shd w:val="clear" w:color="000000" w:fill="FFFFFF"/>
            <w:vAlign w:val="bottom"/>
            <w:hideMark/>
          </w:tcPr>
          <w:p w14:paraId="5A95EB7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1,239</w:t>
            </w:r>
          </w:p>
        </w:tc>
        <w:tc>
          <w:tcPr>
            <w:tcW w:w="1417" w:type="dxa"/>
            <w:shd w:val="clear" w:color="000000" w:fill="FFFFFF"/>
            <w:noWrap/>
            <w:vAlign w:val="bottom"/>
            <w:hideMark/>
          </w:tcPr>
          <w:p w14:paraId="44783FE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18,262.2405</w:t>
            </w:r>
          </w:p>
        </w:tc>
      </w:tr>
      <w:tr w:rsidR="00782A18" w:rsidRPr="008D7D1A" w14:paraId="3DA3502A" w14:textId="77777777" w:rsidTr="008D7D1A">
        <w:trPr>
          <w:trHeight w:val="600"/>
        </w:trPr>
        <w:tc>
          <w:tcPr>
            <w:tcW w:w="1843" w:type="dxa"/>
            <w:shd w:val="clear" w:color="000000" w:fill="FFFFFF"/>
            <w:vAlign w:val="bottom"/>
            <w:hideMark/>
          </w:tcPr>
          <w:p w14:paraId="34E458B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TAMOXIFENO CITRATO</w:t>
            </w:r>
          </w:p>
        </w:tc>
        <w:tc>
          <w:tcPr>
            <w:tcW w:w="1843" w:type="dxa"/>
            <w:shd w:val="clear" w:color="000000" w:fill="FFFFFF"/>
            <w:vAlign w:val="bottom"/>
            <w:hideMark/>
          </w:tcPr>
          <w:p w14:paraId="372B6DA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20 mg</w:t>
            </w:r>
          </w:p>
        </w:tc>
        <w:tc>
          <w:tcPr>
            <w:tcW w:w="1276" w:type="dxa"/>
            <w:shd w:val="clear" w:color="000000" w:fill="FFFFFF"/>
            <w:vAlign w:val="bottom"/>
            <w:hideMark/>
          </w:tcPr>
          <w:p w14:paraId="181A29A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L18Y053</w:t>
            </w:r>
          </w:p>
        </w:tc>
        <w:tc>
          <w:tcPr>
            <w:tcW w:w="1275" w:type="dxa"/>
            <w:shd w:val="clear" w:color="000000" w:fill="FFFFFF"/>
            <w:vAlign w:val="bottom"/>
            <w:hideMark/>
          </w:tcPr>
          <w:p w14:paraId="3EBC0BC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31/05/2020</w:t>
            </w:r>
          </w:p>
        </w:tc>
        <w:tc>
          <w:tcPr>
            <w:tcW w:w="1418" w:type="dxa"/>
            <w:shd w:val="clear" w:color="000000" w:fill="FFFFFF"/>
            <w:vAlign w:val="bottom"/>
            <w:hideMark/>
          </w:tcPr>
          <w:p w14:paraId="4F1BFE7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0.1500</w:t>
            </w:r>
          </w:p>
        </w:tc>
        <w:tc>
          <w:tcPr>
            <w:tcW w:w="1134" w:type="dxa"/>
            <w:shd w:val="clear" w:color="000000" w:fill="FFFFFF"/>
            <w:vAlign w:val="bottom"/>
            <w:hideMark/>
          </w:tcPr>
          <w:p w14:paraId="7FFF32F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1,411</w:t>
            </w:r>
          </w:p>
        </w:tc>
        <w:tc>
          <w:tcPr>
            <w:tcW w:w="1417" w:type="dxa"/>
            <w:shd w:val="clear" w:color="000000" w:fill="FFFFFF"/>
            <w:noWrap/>
            <w:vAlign w:val="bottom"/>
            <w:hideMark/>
          </w:tcPr>
          <w:p w14:paraId="7C54007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211.6500</w:t>
            </w:r>
          </w:p>
        </w:tc>
      </w:tr>
      <w:tr w:rsidR="00782A18" w:rsidRPr="008D7D1A" w14:paraId="6E36845E" w14:textId="77777777" w:rsidTr="008D7D1A">
        <w:trPr>
          <w:trHeight w:val="300"/>
        </w:trPr>
        <w:tc>
          <w:tcPr>
            <w:tcW w:w="1843" w:type="dxa"/>
            <w:shd w:val="clear" w:color="000000" w:fill="FFFFFF"/>
            <w:vAlign w:val="bottom"/>
            <w:hideMark/>
          </w:tcPr>
          <w:p w14:paraId="3D47413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ABIRATERONA</w:t>
            </w:r>
          </w:p>
        </w:tc>
        <w:tc>
          <w:tcPr>
            <w:tcW w:w="1843" w:type="dxa"/>
            <w:shd w:val="clear" w:color="000000" w:fill="FFFFFF"/>
            <w:vAlign w:val="bottom"/>
            <w:hideMark/>
          </w:tcPr>
          <w:p w14:paraId="719E7CC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250 mg</w:t>
            </w:r>
          </w:p>
        </w:tc>
        <w:tc>
          <w:tcPr>
            <w:tcW w:w="1276" w:type="dxa"/>
            <w:shd w:val="clear" w:color="000000" w:fill="FFFFFF"/>
            <w:vAlign w:val="bottom"/>
            <w:hideMark/>
          </w:tcPr>
          <w:p w14:paraId="6826B4C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R0424</w:t>
            </w:r>
          </w:p>
        </w:tc>
        <w:tc>
          <w:tcPr>
            <w:tcW w:w="1275" w:type="dxa"/>
            <w:shd w:val="clear" w:color="000000" w:fill="FFFFFF"/>
            <w:vAlign w:val="bottom"/>
            <w:hideMark/>
          </w:tcPr>
          <w:p w14:paraId="2FF28E0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31/05/2020</w:t>
            </w:r>
          </w:p>
        </w:tc>
        <w:tc>
          <w:tcPr>
            <w:tcW w:w="1418" w:type="dxa"/>
            <w:shd w:val="clear" w:color="000000" w:fill="FFFFFF"/>
            <w:vAlign w:val="bottom"/>
            <w:hideMark/>
          </w:tcPr>
          <w:p w14:paraId="073EE0C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23.0000</w:t>
            </w:r>
          </w:p>
        </w:tc>
        <w:tc>
          <w:tcPr>
            <w:tcW w:w="1134" w:type="dxa"/>
            <w:shd w:val="clear" w:color="000000" w:fill="FFFFFF"/>
            <w:vAlign w:val="bottom"/>
            <w:hideMark/>
          </w:tcPr>
          <w:p w14:paraId="124139E3"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240</w:t>
            </w:r>
          </w:p>
        </w:tc>
        <w:tc>
          <w:tcPr>
            <w:tcW w:w="1417" w:type="dxa"/>
            <w:shd w:val="clear" w:color="000000" w:fill="FFFFFF"/>
            <w:noWrap/>
            <w:vAlign w:val="bottom"/>
            <w:hideMark/>
          </w:tcPr>
          <w:p w14:paraId="6B5670E9"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5,520.0000</w:t>
            </w:r>
          </w:p>
        </w:tc>
      </w:tr>
      <w:tr w:rsidR="00782A18" w:rsidRPr="008D7D1A" w14:paraId="26C160A1" w14:textId="77777777" w:rsidTr="008D7D1A">
        <w:trPr>
          <w:trHeight w:val="300"/>
        </w:trPr>
        <w:tc>
          <w:tcPr>
            <w:tcW w:w="1843" w:type="dxa"/>
            <w:shd w:val="clear" w:color="000000" w:fill="FFFFFF"/>
            <w:vAlign w:val="bottom"/>
            <w:hideMark/>
          </w:tcPr>
          <w:p w14:paraId="3C80EF61"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DASATINIB</w:t>
            </w:r>
          </w:p>
        </w:tc>
        <w:tc>
          <w:tcPr>
            <w:tcW w:w="1843" w:type="dxa"/>
            <w:shd w:val="clear" w:color="000000" w:fill="FFFFFF"/>
            <w:vAlign w:val="bottom"/>
            <w:hideMark/>
          </w:tcPr>
          <w:p w14:paraId="396C1F0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70 MG</w:t>
            </w:r>
          </w:p>
        </w:tc>
        <w:tc>
          <w:tcPr>
            <w:tcW w:w="1276" w:type="dxa"/>
            <w:shd w:val="clear" w:color="000000" w:fill="FFFFFF"/>
            <w:vAlign w:val="bottom"/>
            <w:hideMark/>
          </w:tcPr>
          <w:p w14:paraId="03EE16C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82841</w:t>
            </w:r>
          </w:p>
        </w:tc>
        <w:tc>
          <w:tcPr>
            <w:tcW w:w="1275" w:type="dxa"/>
            <w:shd w:val="clear" w:color="000000" w:fill="FFFFFF"/>
            <w:vAlign w:val="bottom"/>
            <w:hideMark/>
          </w:tcPr>
          <w:p w14:paraId="5FEC604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31/05/2020</w:t>
            </w:r>
          </w:p>
        </w:tc>
        <w:tc>
          <w:tcPr>
            <w:tcW w:w="1418" w:type="dxa"/>
            <w:shd w:val="clear" w:color="000000" w:fill="FFFFFF"/>
            <w:vAlign w:val="bottom"/>
            <w:hideMark/>
          </w:tcPr>
          <w:p w14:paraId="0A356B8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73.0000</w:t>
            </w:r>
          </w:p>
        </w:tc>
        <w:tc>
          <w:tcPr>
            <w:tcW w:w="1134" w:type="dxa"/>
            <w:shd w:val="clear" w:color="000000" w:fill="FFFFFF"/>
            <w:vAlign w:val="bottom"/>
            <w:hideMark/>
          </w:tcPr>
          <w:p w14:paraId="3E6B636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780</w:t>
            </w:r>
          </w:p>
        </w:tc>
        <w:tc>
          <w:tcPr>
            <w:tcW w:w="1417" w:type="dxa"/>
            <w:shd w:val="clear" w:color="000000" w:fill="FFFFFF"/>
            <w:noWrap/>
            <w:vAlign w:val="bottom"/>
            <w:hideMark/>
          </w:tcPr>
          <w:p w14:paraId="38D0365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56,940.0000</w:t>
            </w:r>
          </w:p>
        </w:tc>
      </w:tr>
      <w:tr w:rsidR="00782A18" w:rsidRPr="008D7D1A" w14:paraId="32A631AC" w14:textId="77777777" w:rsidTr="008D7D1A">
        <w:trPr>
          <w:trHeight w:val="600"/>
        </w:trPr>
        <w:tc>
          <w:tcPr>
            <w:tcW w:w="1843" w:type="dxa"/>
            <w:shd w:val="clear" w:color="000000" w:fill="FFFFFF"/>
            <w:vAlign w:val="bottom"/>
            <w:hideMark/>
          </w:tcPr>
          <w:p w14:paraId="63A4BCB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ASPARTATO DE ARGININA</w:t>
            </w:r>
          </w:p>
        </w:tc>
        <w:tc>
          <w:tcPr>
            <w:tcW w:w="1843" w:type="dxa"/>
            <w:shd w:val="clear" w:color="000000" w:fill="FFFFFF"/>
            <w:vAlign w:val="bottom"/>
            <w:hideMark/>
          </w:tcPr>
          <w:p w14:paraId="41E92D4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Ampolla bebible de 5 gr / 10 ml</w:t>
            </w:r>
          </w:p>
        </w:tc>
        <w:tc>
          <w:tcPr>
            <w:tcW w:w="1276" w:type="dxa"/>
            <w:shd w:val="clear" w:color="000000" w:fill="FFFFFF"/>
            <w:vAlign w:val="bottom"/>
            <w:hideMark/>
          </w:tcPr>
          <w:p w14:paraId="297A9A0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3621</w:t>
            </w:r>
          </w:p>
        </w:tc>
        <w:tc>
          <w:tcPr>
            <w:tcW w:w="1275" w:type="dxa"/>
            <w:shd w:val="clear" w:color="000000" w:fill="FFFFFF"/>
            <w:vAlign w:val="bottom"/>
            <w:hideMark/>
          </w:tcPr>
          <w:p w14:paraId="5F735F2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31/05/2020</w:t>
            </w:r>
          </w:p>
        </w:tc>
        <w:tc>
          <w:tcPr>
            <w:tcW w:w="1418" w:type="dxa"/>
            <w:shd w:val="clear" w:color="000000" w:fill="FFFFFF"/>
            <w:vAlign w:val="bottom"/>
            <w:hideMark/>
          </w:tcPr>
          <w:p w14:paraId="68160A8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0.3617</w:t>
            </w:r>
          </w:p>
        </w:tc>
        <w:tc>
          <w:tcPr>
            <w:tcW w:w="1134" w:type="dxa"/>
            <w:shd w:val="clear" w:color="000000" w:fill="FFFFFF"/>
            <w:vAlign w:val="bottom"/>
            <w:hideMark/>
          </w:tcPr>
          <w:p w14:paraId="309E88B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w:t>
            </w:r>
          </w:p>
        </w:tc>
        <w:tc>
          <w:tcPr>
            <w:tcW w:w="1417" w:type="dxa"/>
            <w:shd w:val="clear" w:color="000000" w:fill="FFFFFF"/>
            <w:noWrap/>
            <w:vAlign w:val="bottom"/>
            <w:hideMark/>
          </w:tcPr>
          <w:p w14:paraId="4CF01D7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0.3617</w:t>
            </w:r>
          </w:p>
        </w:tc>
      </w:tr>
      <w:tr w:rsidR="00782A18" w:rsidRPr="008D7D1A" w14:paraId="45F6A7C0" w14:textId="77777777" w:rsidTr="008D7D1A">
        <w:trPr>
          <w:trHeight w:val="900"/>
        </w:trPr>
        <w:tc>
          <w:tcPr>
            <w:tcW w:w="1843" w:type="dxa"/>
            <w:shd w:val="clear" w:color="000000" w:fill="FFFFFF"/>
            <w:vAlign w:val="bottom"/>
            <w:hideMark/>
          </w:tcPr>
          <w:p w14:paraId="2CCC611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FILGRASTIM</w:t>
            </w:r>
          </w:p>
        </w:tc>
        <w:tc>
          <w:tcPr>
            <w:tcW w:w="1843" w:type="dxa"/>
            <w:shd w:val="clear" w:color="000000" w:fill="FFFFFF"/>
            <w:vAlign w:val="bottom"/>
            <w:hideMark/>
          </w:tcPr>
          <w:p w14:paraId="37B64FE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xml:space="preserve">Frasco vial o jeringa </w:t>
            </w:r>
            <w:proofErr w:type="spellStart"/>
            <w:r w:rsidRPr="008D7D1A">
              <w:rPr>
                <w:rFonts w:asciiTheme="minorHAnsi" w:hAnsiTheme="minorHAnsi"/>
                <w:color w:val="000000"/>
                <w:sz w:val="16"/>
                <w:szCs w:val="16"/>
                <w:lang w:val="es-SV" w:eastAsia="es-SV"/>
              </w:rPr>
              <w:t>prellenada</w:t>
            </w:r>
            <w:proofErr w:type="spellEnd"/>
            <w:r w:rsidRPr="008D7D1A">
              <w:rPr>
                <w:rFonts w:asciiTheme="minorHAnsi" w:hAnsiTheme="minorHAnsi"/>
                <w:color w:val="000000"/>
                <w:sz w:val="16"/>
                <w:szCs w:val="16"/>
                <w:lang w:val="es-SV" w:eastAsia="es-SV"/>
              </w:rPr>
              <w:t xml:space="preserve"> de 300mcg/ml</w:t>
            </w:r>
          </w:p>
        </w:tc>
        <w:tc>
          <w:tcPr>
            <w:tcW w:w="1276" w:type="dxa"/>
            <w:shd w:val="clear" w:color="000000" w:fill="FFFFFF"/>
            <w:vAlign w:val="bottom"/>
            <w:hideMark/>
          </w:tcPr>
          <w:p w14:paraId="68243DD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314A0040-1</w:t>
            </w:r>
          </w:p>
        </w:tc>
        <w:tc>
          <w:tcPr>
            <w:tcW w:w="1275" w:type="dxa"/>
            <w:shd w:val="clear" w:color="000000" w:fill="FFFFFF"/>
            <w:vAlign w:val="bottom"/>
            <w:hideMark/>
          </w:tcPr>
          <w:p w14:paraId="5166252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30/06/2020</w:t>
            </w:r>
          </w:p>
        </w:tc>
        <w:tc>
          <w:tcPr>
            <w:tcW w:w="1418" w:type="dxa"/>
            <w:shd w:val="clear" w:color="000000" w:fill="FFFFFF"/>
            <w:vAlign w:val="bottom"/>
            <w:hideMark/>
          </w:tcPr>
          <w:p w14:paraId="56ACD350"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22.5000</w:t>
            </w:r>
          </w:p>
        </w:tc>
        <w:tc>
          <w:tcPr>
            <w:tcW w:w="1134" w:type="dxa"/>
            <w:shd w:val="clear" w:color="000000" w:fill="FFFFFF"/>
            <w:vAlign w:val="bottom"/>
            <w:hideMark/>
          </w:tcPr>
          <w:p w14:paraId="3F33851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113</w:t>
            </w:r>
          </w:p>
        </w:tc>
        <w:tc>
          <w:tcPr>
            <w:tcW w:w="1417" w:type="dxa"/>
            <w:shd w:val="clear" w:color="000000" w:fill="FFFFFF"/>
            <w:noWrap/>
            <w:vAlign w:val="bottom"/>
            <w:hideMark/>
          </w:tcPr>
          <w:p w14:paraId="3685CC2D"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2,542.5000</w:t>
            </w:r>
          </w:p>
        </w:tc>
      </w:tr>
      <w:tr w:rsidR="00782A18" w:rsidRPr="008D7D1A" w14:paraId="3EAD942C" w14:textId="77777777" w:rsidTr="008D7D1A">
        <w:trPr>
          <w:trHeight w:val="300"/>
        </w:trPr>
        <w:tc>
          <w:tcPr>
            <w:tcW w:w="1843" w:type="dxa"/>
            <w:shd w:val="clear" w:color="000000" w:fill="FFFFFF"/>
            <w:vAlign w:val="bottom"/>
            <w:hideMark/>
          </w:tcPr>
          <w:p w14:paraId="228E3C94"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LORAZEPAM</w:t>
            </w:r>
          </w:p>
        </w:tc>
        <w:tc>
          <w:tcPr>
            <w:tcW w:w="1843" w:type="dxa"/>
            <w:shd w:val="clear" w:color="000000" w:fill="FFFFFF"/>
            <w:vAlign w:val="bottom"/>
            <w:hideMark/>
          </w:tcPr>
          <w:p w14:paraId="45B6CCB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Tableta de 2 mg</w:t>
            </w:r>
          </w:p>
        </w:tc>
        <w:tc>
          <w:tcPr>
            <w:tcW w:w="1276" w:type="dxa"/>
            <w:shd w:val="clear" w:color="000000" w:fill="FFFFFF"/>
            <w:vAlign w:val="bottom"/>
            <w:hideMark/>
          </w:tcPr>
          <w:p w14:paraId="10D83EE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1201784</w:t>
            </w:r>
          </w:p>
        </w:tc>
        <w:tc>
          <w:tcPr>
            <w:tcW w:w="1275" w:type="dxa"/>
            <w:shd w:val="clear" w:color="000000" w:fill="FFFFFF"/>
            <w:vAlign w:val="bottom"/>
            <w:hideMark/>
          </w:tcPr>
          <w:p w14:paraId="52F112A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30/06/2020</w:t>
            </w:r>
          </w:p>
        </w:tc>
        <w:tc>
          <w:tcPr>
            <w:tcW w:w="1418" w:type="dxa"/>
            <w:shd w:val="clear" w:color="000000" w:fill="FFFFFF"/>
            <w:vAlign w:val="bottom"/>
            <w:hideMark/>
          </w:tcPr>
          <w:p w14:paraId="0564A2FA"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0.0300</w:t>
            </w:r>
          </w:p>
        </w:tc>
        <w:tc>
          <w:tcPr>
            <w:tcW w:w="1134" w:type="dxa"/>
            <w:shd w:val="clear" w:color="000000" w:fill="FFFFFF"/>
            <w:vAlign w:val="bottom"/>
            <w:hideMark/>
          </w:tcPr>
          <w:p w14:paraId="00CD074C"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26</w:t>
            </w:r>
          </w:p>
        </w:tc>
        <w:tc>
          <w:tcPr>
            <w:tcW w:w="1417" w:type="dxa"/>
            <w:shd w:val="clear" w:color="000000" w:fill="FFFFFF"/>
            <w:noWrap/>
            <w:vAlign w:val="bottom"/>
            <w:hideMark/>
          </w:tcPr>
          <w:p w14:paraId="549DA41B"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0.7800</w:t>
            </w:r>
          </w:p>
        </w:tc>
      </w:tr>
      <w:tr w:rsidR="00782A18" w:rsidRPr="008D7D1A" w14:paraId="2952737E" w14:textId="77777777" w:rsidTr="008D7D1A">
        <w:trPr>
          <w:trHeight w:val="600"/>
        </w:trPr>
        <w:tc>
          <w:tcPr>
            <w:tcW w:w="1843" w:type="dxa"/>
            <w:shd w:val="clear" w:color="000000" w:fill="FFFFFF"/>
            <w:vAlign w:val="bottom"/>
            <w:hideMark/>
          </w:tcPr>
          <w:p w14:paraId="241A44A9"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CITALOPRAM</w:t>
            </w:r>
          </w:p>
        </w:tc>
        <w:tc>
          <w:tcPr>
            <w:tcW w:w="1843" w:type="dxa"/>
            <w:shd w:val="clear" w:color="000000" w:fill="FFFFFF"/>
            <w:vAlign w:val="bottom"/>
            <w:hideMark/>
          </w:tcPr>
          <w:p w14:paraId="1EC8D7B8"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Comprimido de 20 mg</w:t>
            </w:r>
          </w:p>
        </w:tc>
        <w:tc>
          <w:tcPr>
            <w:tcW w:w="1276" w:type="dxa"/>
            <w:shd w:val="clear" w:color="000000" w:fill="FFFFFF"/>
            <w:vAlign w:val="bottom"/>
            <w:hideMark/>
          </w:tcPr>
          <w:p w14:paraId="1A087CE5"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6280618</w:t>
            </w:r>
          </w:p>
        </w:tc>
        <w:tc>
          <w:tcPr>
            <w:tcW w:w="1275" w:type="dxa"/>
            <w:shd w:val="clear" w:color="000000" w:fill="FFFFFF"/>
            <w:vAlign w:val="bottom"/>
            <w:hideMark/>
          </w:tcPr>
          <w:p w14:paraId="52AC28DE"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30/06/2020</w:t>
            </w:r>
          </w:p>
        </w:tc>
        <w:tc>
          <w:tcPr>
            <w:tcW w:w="1418" w:type="dxa"/>
            <w:shd w:val="clear" w:color="000000" w:fill="FFFFFF"/>
            <w:vAlign w:val="bottom"/>
            <w:hideMark/>
          </w:tcPr>
          <w:p w14:paraId="31A8B806"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0.4100</w:t>
            </w:r>
          </w:p>
        </w:tc>
        <w:tc>
          <w:tcPr>
            <w:tcW w:w="1134" w:type="dxa"/>
            <w:shd w:val="clear" w:color="000000" w:fill="FFFFFF"/>
            <w:vAlign w:val="bottom"/>
            <w:hideMark/>
          </w:tcPr>
          <w:p w14:paraId="30A87CD2"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25</w:t>
            </w:r>
          </w:p>
        </w:tc>
        <w:tc>
          <w:tcPr>
            <w:tcW w:w="1417" w:type="dxa"/>
            <w:shd w:val="clear" w:color="000000" w:fill="FFFFFF"/>
            <w:noWrap/>
            <w:vAlign w:val="bottom"/>
            <w:hideMark/>
          </w:tcPr>
          <w:p w14:paraId="4AC9586F" w14:textId="77777777" w:rsidR="00782A18" w:rsidRPr="008D7D1A" w:rsidRDefault="00782A18" w:rsidP="008D7D1A">
            <w:pPr>
              <w:jc w:val="center"/>
              <w:rPr>
                <w:rFonts w:asciiTheme="minorHAnsi" w:hAnsiTheme="minorHAnsi"/>
                <w:color w:val="000000"/>
                <w:sz w:val="16"/>
                <w:szCs w:val="16"/>
                <w:lang w:val="es-SV" w:eastAsia="es-SV"/>
              </w:rPr>
            </w:pPr>
            <w:r w:rsidRPr="008D7D1A">
              <w:rPr>
                <w:rFonts w:asciiTheme="minorHAnsi" w:hAnsiTheme="minorHAnsi"/>
                <w:color w:val="000000"/>
                <w:sz w:val="16"/>
                <w:szCs w:val="16"/>
                <w:lang w:val="es-SV" w:eastAsia="es-SV"/>
              </w:rPr>
              <w:t>$               10.2500</w:t>
            </w:r>
          </w:p>
        </w:tc>
      </w:tr>
      <w:tr w:rsidR="00782A18" w:rsidRPr="008D7D1A" w14:paraId="1A3F2EA9" w14:textId="77777777" w:rsidTr="008D7D1A">
        <w:trPr>
          <w:trHeight w:val="300"/>
        </w:trPr>
        <w:tc>
          <w:tcPr>
            <w:tcW w:w="1843" w:type="dxa"/>
            <w:shd w:val="clear" w:color="auto" w:fill="C2D69B" w:themeFill="accent3" w:themeFillTint="99"/>
            <w:vAlign w:val="bottom"/>
            <w:hideMark/>
          </w:tcPr>
          <w:p w14:paraId="5B256218" w14:textId="77777777" w:rsidR="00782A18" w:rsidRPr="008D7D1A" w:rsidRDefault="00782A18" w:rsidP="008D7D1A">
            <w:pPr>
              <w:jc w:val="center"/>
              <w:rPr>
                <w:rFonts w:asciiTheme="minorHAnsi" w:hAnsiTheme="minorHAnsi"/>
                <w:b/>
                <w:color w:val="000000"/>
                <w:sz w:val="16"/>
                <w:szCs w:val="16"/>
                <w:lang w:val="es-SV" w:eastAsia="es-SV"/>
              </w:rPr>
            </w:pPr>
          </w:p>
        </w:tc>
        <w:tc>
          <w:tcPr>
            <w:tcW w:w="1843" w:type="dxa"/>
            <w:shd w:val="clear" w:color="auto" w:fill="C2D69B" w:themeFill="accent3" w:themeFillTint="99"/>
            <w:vAlign w:val="bottom"/>
            <w:hideMark/>
          </w:tcPr>
          <w:p w14:paraId="44310AD6" w14:textId="77777777" w:rsidR="00782A18" w:rsidRPr="008D7D1A" w:rsidRDefault="00782A18" w:rsidP="008D7D1A">
            <w:pPr>
              <w:jc w:val="center"/>
              <w:rPr>
                <w:rFonts w:asciiTheme="minorHAnsi" w:hAnsiTheme="minorHAnsi"/>
                <w:b/>
                <w:color w:val="000000"/>
                <w:sz w:val="16"/>
                <w:szCs w:val="16"/>
                <w:lang w:val="es-SV" w:eastAsia="es-SV"/>
              </w:rPr>
            </w:pPr>
          </w:p>
        </w:tc>
        <w:tc>
          <w:tcPr>
            <w:tcW w:w="1276" w:type="dxa"/>
            <w:shd w:val="clear" w:color="auto" w:fill="C2D69B" w:themeFill="accent3" w:themeFillTint="99"/>
            <w:vAlign w:val="bottom"/>
            <w:hideMark/>
          </w:tcPr>
          <w:p w14:paraId="28797E99" w14:textId="77777777" w:rsidR="00782A18" w:rsidRPr="008D7D1A" w:rsidRDefault="00782A18" w:rsidP="008D7D1A">
            <w:pPr>
              <w:jc w:val="center"/>
              <w:rPr>
                <w:rFonts w:asciiTheme="minorHAnsi" w:hAnsiTheme="minorHAnsi"/>
                <w:b/>
                <w:color w:val="000000"/>
                <w:sz w:val="16"/>
                <w:szCs w:val="16"/>
                <w:lang w:val="es-SV" w:eastAsia="es-SV"/>
              </w:rPr>
            </w:pPr>
          </w:p>
        </w:tc>
        <w:tc>
          <w:tcPr>
            <w:tcW w:w="1275" w:type="dxa"/>
            <w:shd w:val="clear" w:color="auto" w:fill="C2D69B" w:themeFill="accent3" w:themeFillTint="99"/>
            <w:vAlign w:val="bottom"/>
            <w:hideMark/>
          </w:tcPr>
          <w:p w14:paraId="57FA78AA" w14:textId="77777777" w:rsidR="00782A18" w:rsidRPr="008D7D1A" w:rsidRDefault="00782A18" w:rsidP="008D7D1A">
            <w:pPr>
              <w:jc w:val="center"/>
              <w:rPr>
                <w:rFonts w:asciiTheme="minorHAnsi" w:hAnsiTheme="minorHAnsi"/>
                <w:b/>
                <w:color w:val="000000"/>
                <w:sz w:val="16"/>
                <w:szCs w:val="16"/>
                <w:lang w:val="es-SV" w:eastAsia="es-SV"/>
              </w:rPr>
            </w:pPr>
          </w:p>
        </w:tc>
        <w:tc>
          <w:tcPr>
            <w:tcW w:w="1418" w:type="dxa"/>
            <w:shd w:val="clear" w:color="auto" w:fill="C2D69B" w:themeFill="accent3" w:themeFillTint="99"/>
            <w:vAlign w:val="bottom"/>
            <w:hideMark/>
          </w:tcPr>
          <w:p w14:paraId="3EF3FDBB" w14:textId="77777777" w:rsidR="00782A18" w:rsidRPr="008D7D1A" w:rsidRDefault="00782A18" w:rsidP="008D7D1A">
            <w:pPr>
              <w:jc w:val="center"/>
              <w:rPr>
                <w:rFonts w:asciiTheme="minorHAnsi" w:hAnsiTheme="minorHAnsi"/>
                <w:b/>
                <w:color w:val="000000"/>
                <w:sz w:val="16"/>
                <w:szCs w:val="16"/>
                <w:lang w:val="es-SV" w:eastAsia="es-SV"/>
              </w:rPr>
            </w:pPr>
          </w:p>
        </w:tc>
        <w:tc>
          <w:tcPr>
            <w:tcW w:w="1134" w:type="dxa"/>
            <w:shd w:val="clear" w:color="auto" w:fill="C2D69B" w:themeFill="accent3" w:themeFillTint="99"/>
            <w:vAlign w:val="bottom"/>
            <w:hideMark/>
          </w:tcPr>
          <w:p w14:paraId="3159BEF5" w14:textId="77777777" w:rsidR="00782A18" w:rsidRPr="008D7D1A" w:rsidRDefault="00782A18" w:rsidP="008D7D1A">
            <w:pPr>
              <w:jc w:val="center"/>
              <w:rPr>
                <w:rFonts w:asciiTheme="minorHAnsi" w:hAnsiTheme="minorHAnsi"/>
                <w:b/>
                <w:color w:val="000000"/>
                <w:sz w:val="16"/>
                <w:szCs w:val="16"/>
                <w:lang w:val="es-SV" w:eastAsia="es-SV"/>
              </w:rPr>
            </w:pPr>
            <w:r w:rsidRPr="008D7D1A">
              <w:rPr>
                <w:rFonts w:asciiTheme="minorHAnsi" w:hAnsiTheme="minorHAnsi"/>
                <w:b/>
                <w:color w:val="000000"/>
                <w:sz w:val="16"/>
                <w:szCs w:val="16"/>
                <w:lang w:val="es-SV" w:eastAsia="es-SV"/>
              </w:rPr>
              <w:t>22,020</w:t>
            </w:r>
          </w:p>
        </w:tc>
        <w:tc>
          <w:tcPr>
            <w:tcW w:w="1417" w:type="dxa"/>
            <w:shd w:val="clear" w:color="auto" w:fill="C2D69B" w:themeFill="accent3" w:themeFillTint="99"/>
            <w:noWrap/>
            <w:vAlign w:val="bottom"/>
            <w:hideMark/>
          </w:tcPr>
          <w:p w14:paraId="5AFF968B" w14:textId="77777777" w:rsidR="00782A18" w:rsidRPr="008D7D1A" w:rsidRDefault="00782A18" w:rsidP="008D7D1A">
            <w:pPr>
              <w:jc w:val="center"/>
              <w:rPr>
                <w:rFonts w:asciiTheme="minorHAnsi" w:hAnsiTheme="minorHAnsi"/>
                <w:b/>
                <w:color w:val="000000"/>
                <w:sz w:val="16"/>
                <w:szCs w:val="16"/>
                <w:lang w:val="es-SV" w:eastAsia="es-SV"/>
              </w:rPr>
            </w:pPr>
            <w:r w:rsidRPr="008D7D1A">
              <w:rPr>
                <w:rFonts w:asciiTheme="minorHAnsi" w:hAnsiTheme="minorHAnsi"/>
                <w:b/>
                <w:color w:val="000000"/>
                <w:sz w:val="16"/>
                <w:szCs w:val="16"/>
                <w:lang w:val="es-SV" w:eastAsia="es-SV"/>
              </w:rPr>
              <w:t>$    133,283.4852</w:t>
            </w:r>
          </w:p>
        </w:tc>
      </w:tr>
    </w:tbl>
    <w:p w14:paraId="04EDCCE9" w14:textId="77777777" w:rsidR="00782A18" w:rsidRPr="00E02B96" w:rsidRDefault="00782A18" w:rsidP="00782A18">
      <w:pPr>
        <w:spacing w:after="200" w:line="276" w:lineRule="auto"/>
        <w:jc w:val="both"/>
        <w:rPr>
          <w:rFonts w:asciiTheme="minorHAnsi" w:hAnsiTheme="minorHAnsi" w:cs="Arial"/>
          <w:sz w:val="20"/>
          <w:szCs w:val="20"/>
          <w:lang w:val="es-MX" w:bidi="en-US"/>
        </w:rPr>
      </w:pPr>
    </w:p>
    <w:p w14:paraId="31DAAD02" w14:textId="77777777" w:rsidR="00782A18" w:rsidRPr="008D7D1A" w:rsidRDefault="00782A18" w:rsidP="008D7D1A">
      <w:pPr>
        <w:spacing w:after="200" w:line="360" w:lineRule="auto"/>
        <w:jc w:val="both"/>
        <w:rPr>
          <w:rFonts w:ascii="Arial" w:hAnsi="Arial" w:cs="Arial"/>
          <w:b/>
          <w:sz w:val="22"/>
          <w:szCs w:val="22"/>
          <w:u w:val="single"/>
          <w:lang w:val="es-MX" w:bidi="en-US"/>
        </w:rPr>
      </w:pPr>
      <w:r w:rsidRPr="008D7D1A">
        <w:rPr>
          <w:rFonts w:ascii="Arial" w:hAnsi="Arial" w:cs="Arial"/>
          <w:b/>
          <w:sz w:val="22"/>
          <w:szCs w:val="22"/>
          <w:u w:val="single"/>
          <w:lang w:val="es-MX" w:bidi="en-US"/>
        </w:rPr>
        <w:t xml:space="preserve">MEDICAMENTOS POR MES DE VENCIMIENTO </w:t>
      </w:r>
    </w:p>
    <w:p w14:paraId="2D2BFF91" w14:textId="77777777" w:rsidR="00782A18" w:rsidRPr="008D7D1A" w:rsidRDefault="00782A18" w:rsidP="008D7D1A">
      <w:pPr>
        <w:spacing w:after="200" w:line="360" w:lineRule="auto"/>
        <w:jc w:val="both"/>
        <w:rPr>
          <w:rFonts w:ascii="Arial" w:hAnsi="Arial" w:cs="Arial"/>
          <w:sz w:val="22"/>
          <w:szCs w:val="22"/>
          <w:lang w:val="es-MX" w:bidi="en-US"/>
        </w:rPr>
      </w:pPr>
      <w:r w:rsidRPr="008D7D1A">
        <w:rPr>
          <w:rFonts w:ascii="Arial" w:hAnsi="Arial" w:cs="Arial"/>
          <w:sz w:val="22"/>
          <w:szCs w:val="22"/>
          <w:lang w:val="es-MX" w:bidi="en-US"/>
        </w:rPr>
        <w:t>Así mismo, los montos mensuales de medicamentos que vencerán a partir de enero de 2020 se resumen en el siguiente cuadro y detalle en anexo 1:</w:t>
      </w:r>
    </w:p>
    <w:tbl>
      <w:tblPr>
        <w:tblW w:w="5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642"/>
        <w:gridCol w:w="1200"/>
      </w:tblGrid>
      <w:tr w:rsidR="00782A18" w:rsidRPr="001D0228" w14:paraId="04540A3F" w14:textId="77777777" w:rsidTr="001D0228">
        <w:trPr>
          <w:trHeight w:val="300"/>
          <w:jc w:val="center"/>
        </w:trPr>
        <w:tc>
          <w:tcPr>
            <w:tcW w:w="1200" w:type="dxa"/>
            <w:shd w:val="clear" w:color="auto" w:fill="C2D69B" w:themeFill="accent3" w:themeFillTint="99"/>
            <w:noWrap/>
            <w:vAlign w:val="bottom"/>
            <w:hideMark/>
          </w:tcPr>
          <w:p w14:paraId="0BF82F5A" w14:textId="77777777" w:rsidR="00782A18" w:rsidRPr="001D0228" w:rsidRDefault="00782A18" w:rsidP="00782A18">
            <w:pPr>
              <w:jc w:val="center"/>
              <w:rPr>
                <w:rFonts w:asciiTheme="minorHAnsi" w:hAnsiTheme="minorHAnsi"/>
                <w:b/>
                <w:bCs/>
                <w:color w:val="000000"/>
                <w:sz w:val="16"/>
                <w:szCs w:val="16"/>
                <w:lang w:val="es-SV" w:eastAsia="es-SV"/>
              </w:rPr>
            </w:pPr>
            <w:r w:rsidRPr="001D0228">
              <w:rPr>
                <w:rFonts w:asciiTheme="minorHAnsi" w:hAnsiTheme="minorHAnsi"/>
                <w:b/>
                <w:bCs/>
                <w:color w:val="000000"/>
                <w:sz w:val="16"/>
                <w:szCs w:val="16"/>
                <w:lang w:val="es-SV" w:eastAsia="es-SV"/>
              </w:rPr>
              <w:t>PERIODO</w:t>
            </w:r>
          </w:p>
        </w:tc>
        <w:tc>
          <w:tcPr>
            <w:tcW w:w="1200" w:type="dxa"/>
            <w:shd w:val="clear" w:color="auto" w:fill="C2D69B" w:themeFill="accent3" w:themeFillTint="99"/>
            <w:noWrap/>
            <w:vAlign w:val="bottom"/>
            <w:hideMark/>
          </w:tcPr>
          <w:p w14:paraId="4B3D42B9" w14:textId="77777777" w:rsidR="00782A18" w:rsidRPr="001D0228" w:rsidRDefault="00782A18" w:rsidP="00782A18">
            <w:pPr>
              <w:jc w:val="center"/>
              <w:rPr>
                <w:rFonts w:asciiTheme="minorHAnsi" w:hAnsiTheme="minorHAnsi"/>
                <w:b/>
                <w:bCs/>
                <w:color w:val="000000"/>
                <w:sz w:val="16"/>
                <w:szCs w:val="16"/>
                <w:lang w:val="es-SV" w:eastAsia="es-SV"/>
              </w:rPr>
            </w:pPr>
            <w:r w:rsidRPr="001D0228">
              <w:rPr>
                <w:rFonts w:asciiTheme="minorHAnsi" w:hAnsiTheme="minorHAnsi"/>
                <w:b/>
                <w:bCs/>
                <w:color w:val="000000"/>
                <w:sz w:val="16"/>
                <w:szCs w:val="16"/>
                <w:lang w:val="es-SV" w:eastAsia="es-SV"/>
              </w:rPr>
              <w:t>TOTAL UNIDADES</w:t>
            </w:r>
          </w:p>
        </w:tc>
        <w:tc>
          <w:tcPr>
            <w:tcW w:w="1642" w:type="dxa"/>
            <w:shd w:val="clear" w:color="auto" w:fill="C2D69B" w:themeFill="accent3" w:themeFillTint="99"/>
            <w:noWrap/>
            <w:vAlign w:val="bottom"/>
            <w:hideMark/>
          </w:tcPr>
          <w:p w14:paraId="08358170" w14:textId="77777777" w:rsidR="00782A18" w:rsidRPr="001D0228" w:rsidRDefault="00782A18" w:rsidP="00782A18">
            <w:pPr>
              <w:jc w:val="center"/>
              <w:rPr>
                <w:rFonts w:asciiTheme="minorHAnsi" w:hAnsiTheme="minorHAnsi"/>
                <w:b/>
                <w:bCs/>
                <w:color w:val="000000"/>
                <w:sz w:val="16"/>
                <w:szCs w:val="16"/>
                <w:lang w:val="es-SV" w:eastAsia="es-SV"/>
              </w:rPr>
            </w:pPr>
            <w:r w:rsidRPr="001D0228">
              <w:rPr>
                <w:rFonts w:asciiTheme="minorHAnsi" w:hAnsiTheme="minorHAnsi"/>
                <w:b/>
                <w:bCs/>
                <w:color w:val="000000"/>
                <w:sz w:val="16"/>
                <w:szCs w:val="16"/>
                <w:lang w:val="es-SV" w:eastAsia="es-SV"/>
              </w:rPr>
              <w:t>TOTAL COSTO</w:t>
            </w:r>
          </w:p>
        </w:tc>
        <w:tc>
          <w:tcPr>
            <w:tcW w:w="1200" w:type="dxa"/>
            <w:shd w:val="clear" w:color="auto" w:fill="C2D69B" w:themeFill="accent3" w:themeFillTint="99"/>
            <w:noWrap/>
            <w:vAlign w:val="bottom"/>
            <w:hideMark/>
          </w:tcPr>
          <w:p w14:paraId="07B34B15" w14:textId="77777777" w:rsidR="00782A18" w:rsidRPr="001D0228" w:rsidRDefault="00782A18" w:rsidP="00782A18">
            <w:pPr>
              <w:jc w:val="center"/>
              <w:rPr>
                <w:rFonts w:asciiTheme="minorHAnsi" w:hAnsiTheme="minorHAnsi"/>
                <w:b/>
                <w:bCs/>
                <w:color w:val="000000"/>
                <w:sz w:val="16"/>
                <w:szCs w:val="16"/>
                <w:lang w:val="es-SV" w:eastAsia="es-SV"/>
              </w:rPr>
            </w:pPr>
            <w:r w:rsidRPr="001D0228">
              <w:rPr>
                <w:rFonts w:asciiTheme="minorHAnsi" w:hAnsiTheme="minorHAnsi"/>
                <w:b/>
                <w:bCs/>
                <w:color w:val="000000"/>
                <w:sz w:val="16"/>
                <w:szCs w:val="16"/>
                <w:lang w:val="es-SV" w:eastAsia="es-SV"/>
              </w:rPr>
              <w:t>%</w:t>
            </w:r>
          </w:p>
        </w:tc>
      </w:tr>
      <w:tr w:rsidR="00782A18" w:rsidRPr="001D0228" w14:paraId="0C5DC050" w14:textId="77777777" w:rsidTr="001D0228">
        <w:trPr>
          <w:trHeight w:val="300"/>
          <w:jc w:val="center"/>
        </w:trPr>
        <w:tc>
          <w:tcPr>
            <w:tcW w:w="1200" w:type="dxa"/>
            <w:shd w:val="clear" w:color="000000" w:fill="FFFFFF"/>
            <w:noWrap/>
            <w:vAlign w:val="bottom"/>
            <w:hideMark/>
          </w:tcPr>
          <w:p w14:paraId="2719CD68"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jul-20</w:t>
            </w:r>
          </w:p>
        </w:tc>
        <w:tc>
          <w:tcPr>
            <w:tcW w:w="1200" w:type="dxa"/>
            <w:shd w:val="clear" w:color="000000" w:fill="FFFFFF"/>
            <w:vAlign w:val="bottom"/>
            <w:hideMark/>
          </w:tcPr>
          <w:p w14:paraId="23E9E34D"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2,537</w:t>
            </w:r>
          </w:p>
        </w:tc>
        <w:tc>
          <w:tcPr>
            <w:tcW w:w="1642" w:type="dxa"/>
            <w:shd w:val="clear" w:color="000000" w:fill="FFFFFF"/>
            <w:noWrap/>
            <w:vAlign w:val="bottom"/>
            <w:hideMark/>
          </w:tcPr>
          <w:p w14:paraId="5EC1D69D"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8,660.5848 </w:t>
            </w:r>
          </w:p>
        </w:tc>
        <w:tc>
          <w:tcPr>
            <w:tcW w:w="1200" w:type="dxa"/>
            <w:shd w:val="clear" w:color="auto" w:fill="auto"/>
            <w:noWrap/>
            <w:vAlign w:val="bottom"/>
            <w:hideMark/>
          </w:tcPr>
          <w:p w14:paraId="4D53367A"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0.17%</w:t>
            </w:r>
          </w:p>
        </w:tc>
      </w:tr>
      <w:tr w:rsidR="00782A18" w:rsidRPr="001D0228" w14:paraId="3EEF7CC6" w14:textId="77777777" w:rsidTr="001D0228">
        <w:trPr>
          <w:trHeight w:val="300"/>
          <w:jc w:val="center"/>
        </w:trPr>
        <w:tc>
          <w:tcPr>
            <w:tcW w:w="1200" w:type="dxa"/>
            <w:shd w:val="clear" w:color="000000" w:fill="FFFFFF"/>
            <w:noWrap/>
            <w:vAlign w:val="bottom"/>
            <w:hideMark/>
          </w:tcPr>
          <w:p w14:paraId="03A77650"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ago-20</w:t>
            </w:r>
          </w:p>
        </w:tc>
        <w:tc>
          <w:tcPr>
            <w:tcW w:w="1200" w:type="dxa"/>
            <w:shd w:val="clear" w:color="000000" w:fill="FFFFFF"/>
            <w:vAlign w:val="bottom"/>
            <w:hideMark/>
          </w:tcPr>
          <w:p w14:paraId="4A7285D9"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189,381</w:t>
            </w:r>
          </w:p>
        </w:tc>
        <w:tc>
          <w:tcPr>
            <w:tcW w:w="1642" w:type="dxa"/>
            <w:shd w:val="clear" w:color="000000" w:fill="FFFFFF"/>
            <w:noWrap/>
            <w:vAlign w:val="bottom"/>
            <w:hideMark/>
          </w:tcPr>
          <w:p w14:paraId="2685A4C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132,509.1280 </w:t>
            </w:r>
          </w:p>
        </w:tc>
        <w:tc>
          <w:tcPr>
            <w:tcW w:w="1200" w:type="dxa"/>
            <w:shd w:val="clear" w:color="auto" w:fill="auto"/>
            <w:noWrap/>
            <w:vAlign w:val="bottom"/>
            <w:hideMark/>
          </w:tcPr>
          <w:p w14:paraId="70105DE8"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2.61%</w:t>
            </w:r>
          </w:p>
        </w:tc>
      </w:tr>
      <w:tr w:rsidR="00782A18" w:rsidRPr="001D0228" w14:paraId="223CB8AB" w14:textId="77777777" w:rsidTr="001D0228">
        <w:trPr>
          <w:trHeight w:val="300"/>
          <w:jc w:val="center"/>
        </w:trPr>
        <w:tc>
          <w:tcPr>
            <w:tcW w:w="1200" w:type="dxa"/>
            <w:shd w:val="clear" w:color="000000" w:fill="FFFFFF"/>
            <w:noWrap/>
            <w:vAlign w:val="bottom"/>
            <w:hideMark/>
          </w:tcPr>
          <w:p w14:paraId="04929C90"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sep-20</w:t>
            </w:r>
          </w:p>
        </w:tc>
        <w:tc>
          <w:tcPr>
            <w:tcW w:w="1200" w:type="dxa"/>
            <w:shd w:val="clear" w:color="000000" w:fill="FFFFFF"/>
            <w:vAlign w:val="bottom"/>
            <w:hideMark/>
          </w:tcPr>
          <w:p w14:paraId="078CF19E"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194,330</w:t>
            </w:r>
          </w:p>
        </w:tc>
        <w:tc>
          <w:tcPr>
            <w:tcW w:w="1642" w:type="dxa"/>
            <w:shd w:val="clear" w:color="000000" w:fill="FFFFFF"/>
            <w:noWrap/>
            <w:vAlign w:val="bottom"/>
            <w:hideMark/>
          </w:tcPr>
          <w:p w14:paraId="451E01CE"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73,680.5704 </w:t>
            </w:r>
          </w:p>
        </w:tc>
        <w:tc>
          <w:tcPr>
            <w:tcW w:w="1200" w:type="dxa"/>
            <w:shd w:val="clear" w:color="auto" w:fill="auto"/>
            <w:noWrap/>
            <w:vAlign w:val="bottom"/>
            <w:hideMark/>
          </w:tcPr>
          <w:p w14:paraId="2B3819A6"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1.45%</w:t>
            </w:r>
          </w:p>
        </w:tc>
      </w:tr>
      <w:tr w:rsidR="00782A18" w:rsidRPr="001D0228" w14:paraId="10167E54" w14:textId="77777777" w:rsidTr="001D0228">
        <w:trPr>
          <w:trHeight w:val="300"/>
          <w:jc w:val="center"/>
        </w:trPr>
        <w:tc>
          <w:tcPr>
            <w:tcW w:w="1200" w:type="dxa"/>
            <w:shd w:val="clear" w:color="000000" w:fill="FFFFFF"/>
            <w:noWrap/>
            <w:vAlign w:val="bottom"/>
            <w:hideMark/>
          </w:tcPr>
          <w:p w14:paraId="0E8536EA"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oct-20</w:t>
            </w:r>
          </w:p>
        </w:tc>
        <w:tc>
          <w:tcPr>
            <w:tcW w:w="1200" w:type="dxa"/>
            <w:shd w:val="clear" w:color="000000" w:fill="FFFFFF"/>
            <w:vAlign w:val="bottom"/>
            <w:hideMark/>
          </w:tcPr>
          <w:p w14:paraId="27986ABA"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205,750</w:t>
            </w:r>
          </w:p>
        </w:tc>
        <w:tc>
          <w:tcPr>
            <w:tcW w:w="1642" w:type="dxa"/>
            <w:shd w:val="clear" w:color="000000" w:fill="FFFFFF"/>
            <w:noWrap/>
            <w:vAlign w:val="bottom"/>
            <w:hideMark/>
          </w:tcPr>
          <w:p w14:paraId="1D43327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65,937.6849 </w:t>
            </w:r>
          </w:p>
        </w:tc>
        <w:tc>
          <w:tcPr>
            <w:tcW w:w="1200" w:type="dxa"/>
            <w:shd w:val="clear" w:color="auto" w:fill="auto"/>
            <w:noWrap/>
            <w:vAlign w:val="bottom"/>
            <w:hideMark/>
          </w:tcPr>
          <w:p w14:paraId="35F4EC3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1.30%</w:t>
            </w:r>
          </w:p>
        </w:tc>
      </w:tr>
      <w:tr w:rsidR="00782A18" w:rsidRPr="001D0228" w14:paraId="2102F20B" w14:textId="77777777" w:rsidTr="001D0228">
        <w:trPr>
          <w:trHeight w:val="300"/>
          <w:jc w:val="center"/>
        </w:trPr>
        <w:tc>
          <w:tcPr>
            <w:tcW w:w="1200" w:type="dxa"/>
            <w:shd w:val="clear" w:color="000000" w:fill="FFFFFF"/>
            <w:noWrap/>
            <w:vAlign w:val="bottom"/>
            <w:hideMark/>
          </w:tcPr>
          <w:p w14:paraId="49F9248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nov-20</w:t>
            </w:r>
          </w:p>
        </w:tc>
        <w:tc>
          <w:tcPr>
            <w:tcW w:w="1200" w:type="dxa"/>
            <w:shd w:val="clear" w:color="000000" w:fill="FFFFFF"/>
            <w:vAlign w:val="bottom"/>
            <w:hideMark/>
          </w:tcPr>
          <w:p w14:paraId="75FAF182"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219,910</w:t>
            </w:r>
          </w:p>
        </w:tc>
        <w:tc>
          <w:tcPr>
            <w:tcW w:w="1642" w:type="dxa"/>
            <w:shd w:val="clear" w:color="000000" w:fill="FFFFFF"/>
            <w:noWrap/>
            <w:vAlign w:val="bottom"/>
            <w:hideMark/>
          </w:tcPr>
          <w:p w14:paraId="370FF759"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73,002.9717 </w:t>
            </w:r>
          </w:p>
        </w:tc>
        <w:tc>
          <w:tcPr>
            <w:tcW w:w="1200" w:type="dxa"/>
            <w:shd w:val="clear" w:color="auto" w:fill="auto"/>
            <w:noWrap/>
            <w:vAlign w:val="bottom"/>
            <w:hideMark/>
          </w:tcPr>
          <w:p w14:paraId="7A90D331"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1.44%</w:t>
            </w:r>
          </w:p>
        </w:tc>
      </w:tr>
      <w:tr w:rsidR="00782A18" w:rsidRPr="001D0228" w14:paraId="543B3CDA" w14:textId="77777777" w:rsidTr="001D0228">
        <w:trPr>
          <w:trHeight w:val="300"/>
          <w:jc w:val="center"/>
        </w:trPr>
        <w:tc>
          <w:tcPr>
            <w:tcW w:w="1200" w:type="dxa"/>
            <w:shd w:val="clear" w:color="000000" w:fill="FFFFFF"/>
            <w:noWrap/>
            <w:vAlign w:val="bottom"/>
            <w:hideMark/>
          </w:tcPr>
          <w:p w14:paraId="090C5190"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dic-20</w:t>
            </w:r>
          </w:p>
        </w:tc>
        <w:tc>
          <w:tcPr>
            <w:tcW w:w="1200" w:type="dxa"/>
            <w:shd w:val="clear" w:color="000000" w:fill="FFFFFF"/>
            <w:vAlign w:val="bottom"/>
            <w:hideMark/>
          </w:tcPr>
          <w:p w14:paraId="38A1B251"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403,697</w:t>
            </w:r>
          </w:p>
        </w:tc>
        <w:tc>
          <w:tcPr>
            <w:tcW w:w="1642" w:type="dxa"/>
            <w:shd w:val="clear" w:color="000000" w:fill="FFFFFF"/>
            <w:noWrap/>
            <w:vAlign w:val="bottom"/>
            <w:hideMark/>
          </w:tcPr>
          <w:p w14:paraId="2E429F53"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123,188.3008 </w:t>
            </w:r>
          </w:p>
        </w:tc>
        <w:tc>
          <w:tcPr>
            <w:tcW w:w="1200" w:type="dxa"/>
            <w:shd w:val="clear" w:color="auto" w:fill="auto"/>
            <w:noWrap/>
            <w:vAlign w:val="bottom"/>
            <w:hideMark/>
          </w:tcPr>
          <w:p w14:paraId="4CE6FB1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2.42%</w:t>
            </w:r>
          </w:p>
        </w:tc>
      </w:tr>
      <w:tr w:rsidR="00782A18" w:rsidRPr="001D0228" w14:paraId="16CEB207" w14:textId="77777777" w:rsidTr="001D0228">
        <w:trPr>
          <w:trHeight w:val="300"/>
          <w:jc w:val="center"/>
        </w:trPr>
        <w:tc>
          <w:tcPr>
            <w:tcW w:w="1200" w:type="dxa"/>
            <w:shd w:val="clear" w:color="000000" w:fill="FFFFFF"/>
            <w:noWrap/>
            <w:vAlign w:val="bottom"/>
            <w:hideMark/>
          </w:tcPr>
          <w:p w14:paraId="7F9A6A6E"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ene-21</w:t>
            </w:r>
          </w:p>
        </w:tc>
        <w:tc>
          <w:tcPr>
            <w:tcW w:w="1200" w:type="dxa"/>
            <w:shd w:val="clear" w:color="000000" w:fill="FFFFFF"/>
            <w:vAlign w:val="bottom"/>
            <w:hideMark/>
          </w:tcPr>
          <w:p w14:paraId="61F20C19"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1058,477</w:t>
            </w:r>
          </w:p>
        </w:tc>
        <w:tc>
          <w:tcPr>
            <w:tcW w:w="1642" w:type="dxa"/>
            <w:shd w:val="clear" w:color="000000" w:fill="FFFFFF"/>
            <w:noWrap/>
            <w:vAlign w:val="bottom"/>
            <w:hideMark/>
          </w:tcPr>
          <w:p w14:paraId="1DC70AF4"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252,124.0171 </w:t>
            </w:r>
          </w:p>
        </w:tc>
        <w:tc>
          <w:tcPr>
            <w:tcW w:w="1200" w:type="dxa"/>
            <w:shd w:val="clear" w:color="auto" w:fill="auto"/>
            <w:noWrap/>
            <w:vAlign w:val="bottom"/>
            <w:hideMark/>
          </w:tcPr>
          <w:p w14:paraId="77FBED62"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4.96%</w:t>
            </w:r>
          </w:p>
        </w:tc>
      </w:tr>
      <w:tr w:rsidR="00782A18" w:rsidRPr="001D0228" w14:paraId="2D788788" w14:textId="77777777" w:rsidTr="001D0228">
        <w:trPr>
          <w:trHeight w:val="300"/>
          <w:jc w:val="center"/>
        </w:trPr>
        <w:tc>
          <w:tcPr>
            <w:tcW w:w="1200" w:type="dxa"/>
            <w:shd w:val="clear" w:color="000000" w:fill="FFFFFF"/>
            <w:noWrap/>
            <w:vAlign w:val="bottom"/>
            <w:hideMark/>
          </w:tcPr>
          <w:p w14:paraId="12907FE7"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feb-21</w:t>
            </w:r>
          </w:p>
        </w:tc>
        <w:tc>
          <w:tcPr>
            <w:tcW w:w="1200" w:type="dxa"/>
            <w:shd w:val="clear" w:color="000000" w:fill="FFFFFF"/>
            <w:vAlign w:val="bottom"/>
            <w:hideMark/>
          </w:tcPr>
          <w:p w14:paraId="4C876DBA"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698,867</w:t>
            </w:r>
          </w:p>
        </w:tc>
        <w:tc>
          <w:tcPr>
            <w:tcW w:w="1642" w:type="dxa"/>
            <w:shd w:val="clear" w:color="000000" w:fill="FFFFFF"/>
            <w:noWrap/>
            <w:vAlign w:val="bottom"/>
            <w:hideMark/>
          </w:tcPr>
          <w:p w14:paraId="028943E1"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284,230.3444 </w:t>
            </w:r>
          </w:p>
        </w:tc>
        <w:tc>
          <w:tcPr>
            <w:tcW w:w="1200" w:type="dxa"/>
            <w:shd w:val="clear" w:color="auto" w:fill="auto"/>
            <w:noWrap/>
            <w:vAlign w:val="bottom"/>
            <w:hideMark/>
          </w:tcPr>
          <w:p w14:paraId="66FDB0E7"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5.59%</w:t>
            </w:r>
          </w:p>
        </w:tc>
      </w:tr>
      <w:tr w:rsidR="00782A18" w:rsidRPr="001D0228" w14:paraId="06239239" w14:textId="77777777" w:rsidTr="001D0228">
        <w:trPr>
          <w:trHeight w:val="300"/>
          <w:jc w:val="center"/>
        </w:trPr>
        <w:tc>
          <w:tcPr>
            <w:tcW w:w="1200" w:type="dxa"/>
            <w:shd w:val="clear" w:color="000000" w:fill="FFFFFF"/>
            <w:noWrap/>
            <w:vAlign w:val="bottom"/>
            <w:hideMark/>
          </w:tcPr>
          <w:p w14:paraId="03F42F52"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mar-21</w:t>
            </w:r>
          </w:p>
        </w:tc>
        <w:tc>
          <w:tcPr>
            <w:tcW w:w="1200" w:type="dxa"/>
            <w:shd w:val="clear" w:color="000000" w:fill="FFFFFF"/>
            <w:vAlign w:val="bottom"/>
            <w:hideMark/>
          </w:tcPr>
          <w:p w14:paraId="49C81822"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119,229</w:t>
            </w:r>
          </w:p>
        </w:tc>
        <w:tc>
          <w:tcPr>
            <w:tcW w:w="1642" w:type="dxa"/>
            <w:shd w:val="clear" w:color="000000" w:fill="FFFFFF"/>
            <w:noWrap/>
            <w:vAlign w:val="bottom"/>
            <w:hideMark/>
          </w:tcPr>
          <w:p w14:paraId="1C52A4C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471,491.4710 </w:t>
            </w:r>
          </w:p>
        </w:tc>
        <w:tc>
          <w:tcPr>
            <w:tcW w:w="1200" w:type="dxa"/>
            <w:shd w:val="clear" w:color="auto" w:fill="auto"/>
            <w:noWrap/>
            <w:vAlign w:val="bottom"/>
            <w:hideMark/>
          </w:tcPr>
          <w:p w14:paraId="2988F4C9"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9.27%</w:t>
            </w:r>
          </w:p>
        </w:tc>
      </w:tr>
      <w:tr w:rsidR="00782A18" w:rsidRPr="001D0228" w14:paraId="04549FF7" w14:textId="77777777" w:rsidTr="001D0228">
        <w:trPr>
          <w:trHeight w:val="300"/>
          <w:jc w:val="center"/>
        </w:trPr>
        <w:tc>
          <w:tcPr>
            <w:tcW w:w="1200" w:type="dxa"/>
            <w:shd w:val="clear" w:color="000000" w:fill="FFFFFF"/>
            <w:noWrap/>
            <w:vAlign w:val="bottom"/>
            <w:hideMark/>
          </w:tcPr>
          <w:p w14:paraId="1DAD47F6"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abr-21</w:t>
            </w:r>
          </w:p>
        </w:tc>
        <w:tc>
          <w:tcPr>
            <w:tcW w:w="1200" w:type="dxa"/>
            <w:shd w:val="clear" w:color="000000" w:fill="FFFFFF"/>
            <w:vAlign w:val="bottom"/>
            <w:hideMark/>
          </w:tcPr>
          <w:p w14:paraId="1BAE6523"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42,859</w:t>
            </w:r>
          </w:p>
        </w:tc>
        <w:tc>
          <w:tcPr>
            <w:tcW w:w="1642" w:type="dxa"/>
            <w:shd w:val="clear" w:color="000000" w:fill="FFFFFF"/>
            <w:noWrap/>
            <w:vAlign w:val="bottom"/>
            <w:hideMark/>
          </w:tcPr>
          <w:p w14:paraId="0C6AAF1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28,471.8002 </w:t>
            </w:r>
          </w:p>
        </w:tc>
        <w:tc>
          <w:tcPr>
            <w:tcW w:w="1200" w:type="dxa"/>
            <w:shd w:val="clear" w:color="auto" w:fill="auto"/>
            <w:noWrap/>
            <w:vAlign w:val="bottom"/>
            <w:hideMark/>
          </w:tcPr>
          <w:p w14:paraId="73CC6BE8"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0.56%</w:t>
            </w:r>
          </w:p>
        </w:tc>
      </w:tr>
      <w:tr w:rsidR="00782A18" w:rsidRPr="001D0228" w14:paraId="57481633" w14:textId="77777777" w:rsidTr="001D0228">
        <w:trPr>
          <w:trHeight w:val="300"/>
          <w:jc w:val="center"/>
        </w:trPr>
        <w:tc>
          <w:tcPr>
            <w:tcW w:w="1200" w:type="dxa"/>
            <w:shd w:val="clear" w:color="000000" w:fill="FFFFFF"/>
            <w:noWrap/>
            <w:vAlign w:val="bottom"/>
            <w:hideMark/>
          </w:tcPr>
          <w:p w14:paraId="3D8983C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may-21</w:t>
            </w:r>
          </w:p>
        </w:tc>
        <w:tc>
          <w:tcPr>
            <w:tcW w:w="1200" w:type="dxa"/>
            <w:shd w:val="clear" w:color="000000" w:fill="FFFFFF"/>
            <w:vAlign w:val="bottom"/>
            <w:hideMark/>
          </w:tcPr>
          <w:p w14:paraId="5F92045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326,466</w:t>
            </w:r>
          </w:p>
        </w:tc>
        <w:tc>
          <w:tcPr>
            <w:tcW w:w="1642" w:type="dxa"/>
            <w:shd w:val="clear" w:color="000000" w:fill="FFFFFF"/>
            <w:noWrap/>
            <w:vAlign w:val="bottom"/>
            <w:hideMark/>
          </w:tcPr>
          <w:p w14:paraId="7FBE937D"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101,090.8018 </w:t>
            </w:r>
          </w:p>
        </w:tc>
        <w:tc>
          <w:tcPr>
            <w:tcW w:w="1200" w:type="dxa"/>
            <w:shd w:val="clear" w:color="auto" w:fill="auto"/>
            <w:noWrap/>
            <w:vAlign w:val="bottom"/>
            <w:hideMark/>
          </w:tcPr>
          <w:p w14:paraId="4D2D2097"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1.99%</w:t>
            </w:r>
          </w:p>
        </w:tc>
      </w:tr>
      <w:tr w:rsidR="00782A18" w:rsidRPr="001D0228" w14:paraId="7DBBB57B" w14:textId="77777777" w:rsidTr="001D0228">
        <w:trPr>
          <w:trHeight w:val="300"/>
          <w:jc w:val="center"/>
        </w:trPr>
        <w:tc>
          <w:tcPr>
            <w:tcW w:w="1200" w:type="dxa"/>
            <w:shd w:val="clear" w:color="000000" w:fill="FFFFFF"/>
            <w:noWrap/>
            <w:vAlign w:val="bottom"/>
            <w:hideMark/>
          </w:tcPr>
          <w:p w14:paraId="03887819"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lastRenderedPageBreak/>
              <w:t>jun-21</w:t>
            </w:r>
          </w:p>
        </w:tc>
        <w:tc>
          <w:tcPr>
            <w:tcW w:w="1200" w:type="dxa"/>
            <w:shd w:val="clear" w:color="000000" w:fill="FFFFFF"/>
            <w:vAlign w:val="bottom"/>
            <w:hideMark/>
          </w:tcPr>
          <w:p w14:paraId="25741B32"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148,663</w:t>
            </w:r>
          </w:p>
        </w:tc>
        <w:tc>
          <w:tcPr>
            <w:tcW w:w="1642" w:type="dxa"/>
            <w:shd w:val="clear" w:color="000000" w:fill="FFFFFF"/>
            <w:noWrap/>
            <w:vAlign w:val="bottom"/>
            <w:hideMark/>
          </w:tcPr>
          <w:p w14:paraId="724404E8"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43,084.6582 </w:t>
            </w:r>
          </w:p>
        </w:tc>
        <w:tc>
          <w:tcPr>
            <w:tcW w:w="1200" w:type="dxa"/>
            <w:shd w:val="clear" w:color="auto" w:fill="auto"/>
            <w:noWrap/>
            <w:vAlign w:val="bottom"/>
            <w:hideMark/>
          </w:tcPr>
          <w:p w14:paraId="367D3DE1"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0.85%</w:t>
            </w:r>
          </w:p>
        </w:tc>
      </w:tr>
      <w:tr w:rsidR="00782A18" w:rsidRPr="001D0228" w14:paraId="5138FA87" w14:textId="77777777" w:rsidTr="001D0228">
        <w:trPr>
          <w:trHeight w:val="300"/>
          <w:jc w:val="center"/>
        </w:trPr>
        <w:tc>
          <w:tcPr>
            <w:tcW w:w="1200" w:type="dxa"/>
            <w:shd w:val="clear" w:color="000000" w:fill="FFFFFF"/>
            <w:noWrap/>
            <w:vAlign w:val="bottom"/>
            <w:hideMark/>
          </w:tcPr>
          <w:p w14:paraId="252E1A3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jul-21</w:t>
            </w:r>
          </w:p>
        </w:tc>
        <w:tc>
          <w:tcPr>
            <w:tcW w:w="1200" w:type="dxa"/>
            <w:shd w:val="clear" w:color="000000" w:fill="FFFFFF"/>
            <w:vAlign w:val="bottom"/>
            <w:hideMark/>
          </w:tcPr>
          <w:p w14:paraId="74B12EA9"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250,814</w:t>
            </w:r>
          </w:p>
        </w:tc>
        <w:tc>
          <w:tcPr>
            <w:tcW w:w="1642" w:type="dxa"/>
            <w:shd w:val="clear" w:color="000000" w:fill="FFFFFF"/>
            <w:noWrap/>
            <w:vAlign w:val="bottom"/>
            <w:hideMark/>
          </w:tcPr>
          <w:p w14:paraId="4C57F272"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73,132.1936 </w:t>
            </w:r>
          </w:p>
        </w:tc>
        <w:tc>
          <w:tcPr>
            <w:tcW w:w="1200" w:type="dxa"/>
            <w:shd w:val="clear" w:color="auto" w:fill="auto"/>
            <w:noWrap/>
            <w:vAlign w:val="bottom"/>
            <w:hideMark/>
          </w:tcPr>
          <w:p w14:paraId="64FCCC5D"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1.44%</w:t>
            </w:r>
          </w:p>
        </w:tc>
      </w:tr>
      <w:tr w:rsidR="00782A18" w:rsidRPr="001D0228" w14:paraId="71DCF506" w14:textId="77777777" w:rsidTr="001D0228">
        <w:trPr>
          <w:trHeight w:val="300"/>
          <w:jc w:val="center"/>
        </w:trPr>
        <w:tc>
          <w:tcPr>
            <w:tcW w:w="1200" w:type="dxa"/>
            <w:shd w:val="clear" w:color="000000" w:fill="FFFFFF"/>
            <w:noWrap/>
            <w:vAlign w:val="bottom"/>
            <w:hideMark/>
          </w:tcPr>
          <w:p w14:paraId="11EFF8B8"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ago-21</w:t>
            </w:r>
          </w:p>
        </w:tc>
        <w:tc>
          <w:tcPr>
            <w:tcW w:w="1200" w:type="dxa"/>
            <w:shd w:val="clear" w:color="000000" w:fill="FFFFFF"/>
            <w:vAlign w:val="bottom"/>
            <w:hideMark/>
          </w:tcPr>
          <w:p w14:paraId="3E255EF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43,946</w:t>
            </w:r>
          </w:p>
        </w:tc>
        <w:tc>
          <w:tcPr>
            <w:tcW w:w="1642" w:type="dxa"/>
            <w:shd w:val="clear" w:color="000000" w:fill="FFFFFF"/>
            <w:noWrap/>
            <w:vAlign w:val="bottom"/>
            <w:hideMark/>
          </w:tcPr>
          <w:p w14:paraId="3ABA204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86,674.6471 </w:t>
            </w:r>
          </w:p>
        </w:tc>
        <w:tc>
          <w:tcPr>
            <w:tcW w:w="1200" w:type="dxa"/>
            <w:shd w:val="clear" w:color="auto" w:fill="auto"/>
            <w:noWrap/>
            <w:vAlign w:val="bottom"/>
            <w:hideMark/>
          </w:tcPr>
          <w:p w14:paraId="1175DE47"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1.70%</w:t>
            </w:r>
          </w:p>
        </w:tc>
      </w:tr>
      <w:tr w:rsidR="00782A18" w:rsidRPr="001D0228" w14:paraId="1EE65A2D" w14:textId="77777777" w:rsidTr="001D0228">
        <w:trPr>
          <w:trHeight w:val="300"/>
          <w:jc w:val="center"/>
        </w:trPr>
        <w:tc>
          <w:tcPr>
            <w:tcW w:w="1200" w:type="dxa"/>
            <w:shd w:val="clear" w:color="000000" w:fill="FFFFFF"/>
            <w:noWrap/>
            <w:vAlign w:val="bottom"/>
            <w:hideMark/>
          </w:tcPr>
          <w:p w14:paraId="44B0DFF7"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sep-21</w:t>
            </w:r>
          </w:p>
        </w:tc>
        <w:tc>
          <w:tcPr>
            <w:tcW w:w="1200" w:type="dxa"/>
            <w:shd w:val="clear" w:color="000000" w:fill="FFFFFF"/>
            <w:vAlign w:val="bottom"/>
            <w:hideMark/>
          </w:tcPr>
          <w:p w14:paraId="508CD913"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168,071</w:t>
            </w:r>
          </w:p>
        </w:tc>
        <w:tc>
          <w:tcPr>
            <w:tcW w:w="1642" w:type="dxa"/>
            <w:shd w:val="clear" w:color="000000" w:fill="FFFFFF"/>
            <w:noWrap/>
            <w:vAlign w:val="bottom"/>
            <w:hideMark/>
          </w:tcPr>
          <w:p w14:paraId="46709FA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109,706.2877 </w:t>
            </w:r>
          </w:p>
        </w:tc>
        <w:tc>
          <w:tcPr>
            <w:tcW w:w="1200" w:type="dxa"/>
            <w:shd w:val="clear" w:color="auto" w:fill="auto"/>
            <w:noWrap/>
            <w:vAlign w:val="bottom"/>
            <w:hideMark/>
          </w:tcPr>
          <w:p w14:paraId="69A94C70"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2.16%</w:t>
            </w:r>
          </w:p>
        </w:tc>
      </w:tr>
      <w:tr w:rsidR="00782A18" w:rsidRPr="001D0228" w14:paraId="30976C77" w14:textId="77777777" w:rsidTr="001D0228">
        <w:trPr>
          <w:trHeight w:val="300"/>
          <w:jc w:val="center"/>
        </w:trPr>
        <w:tc>
          <w:tcPr>
            <w:tcW w:w="1200" w:type="dxa"/>
            <w:shd w:val="clear" w:color="000000" w:fill="FFFFFF"/>
            <w:noWrap/>
            <w:vAlign w:val="bottom"/>
            <w:hideMark/>
          </w:tcPr>
          <w:p w14:paraId="061E42F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oct-21</w:t>
            </w:r>
          </w:p>
        </w:tc>
        <w:tc>
          <w:tcPr>
            <w:tcW w:w="1200" w:type="dxa"/>
            <w:shd w:val="clear" w:color="000000" w:fill="FFFFFF"/>
            <w:vAlign w:val="bottom"/>
            <w:hideMark/>
          </w:tcPr>
          <w:p w14:paraId="51FCF186"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516,741</w:t>
            </w:r>
          </w:p>
        </w:tc>
        <w:tc>
          <w:tcPr>
            <w:tcW w:w="1642" w:type="dxa"/>
            <w:shd w:val="clear" w:color="000000" w:fill="FFFFFF"/>
            <w:noWrap/>
            <w:vAlign w:val="bottom"/>
            <w:hideMark/>
          </w:tcPr>
          <w:p w14:paraId="6FCA870E"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75,923.7113 </w:t>
            </w:r>
          </w:p>
        </w:tc>
        <w:tc>
          <w:tcPr>
            <w:tcW w:w="1200" w:type="dxa"/>
            <w:shd w:val="clear" w:color="auto" w:fill="auto"/>
            <w:noWrap/>
            <w:vAlign w:val="bottom"/>
            <w:hideMark/>
          </w:tcPr>
          <w:p w14:paraId="47AC1B12"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1.49%</w:t>
            </w:r>
          </w:p>
        </w:tc>
      </w:tr>
      <w:tr w:rsidR="00782A18" w:rsidRPr="001D0228" w14:paraId="3898607A" w14:textId="77777777" w:rsidTr="001D0228">
        <w:trPr>
          <w:trHeight w:val="300"/>
          <w:jc w:val="center"/>
        </w:trPr>
        <w:tc>
          <w:tcPr>
            <w:tcW w:w="1200" w:type="dxa"/>
            <w:shd w:val="clear" w:color="000000" w:fill="FFFFFF"/>
            <w:noWrap/>
            <w:vAlign w:val="bottom"/>
            <w:hideMark/>
          </w:tcPr>
          <w:p w14:paraId="3C28CC6D"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nov-21</w:t>
            </w:r>
          </w:p>
        </w:tc>
        <w:tc>
          <w:tcPr>
            <w:tcW w:w="1200" w:type="dxa"/>
            <w:shd w:val="clear" w:color="000000" w:fill="FFFFFF"/>
            <w:vAlign w:val="bottom"/>
            <w:hideMark/>
          </w:tcPr>
          <w:p w14:paraId="0437381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70,590</w:t>
            </w:r>
          </w:p>
        </w:tc>
        <w:tc>
          <w:tcPr>
            <w:tcW w:w="1642" w:type="dxa"/>
            <w:shd w:val="clear" w:color="000000" w:fill="FFFFFF"/>
            <w:noWrap/>
            <w:vAlign w:val="bottom"/>
            <w:hideMark/>
          </w:tcPr>
          <w:p w14:paraId="55703AB9"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35,534.4415 </w:t>
            </w:r>
          </w:p>
        </w:tc>
        <w:tc>
          <w:tcPr>
            <w:tcW w:w="1200" w:type="dxa"/>
            <w:shd w:val="clear" w:color="auto" w:fill="auto"/>
            <w:noWrap/>
            <w:vAlign w:val="bottom"/>
            <w:hideMark/>
          </w:tcPr>
          <w:p w14:paraId="4D89C00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0.70%</w:t>
            </w:r>
          </w:p>
        </w:tc>
      </w:tr>
      <w:tr w:rsidR="00782A18" w:rsidRPr="001D0228" w14:paraId="78C81E05" w14:textId="77777777" w:rsidTr="001D0228">
        <w:trPr>
          <w:trHeight w:val="300"/>
          <w:jc w:val="center"/>
        </w:trPr>
        <w:tc>
          <w:tcPr>
            <w:tcW w:w="1200" w:type="dxa"/>
            <w:shd w:val="clear" w:color="000000" w:fill="FFFFFF"/>
            <w:noWrap/>
            <w:vAlign w:val="bottom"/>
            <w:hideMark/>
          </w:tcPr>
          <w:p w14:paraId="48B9E7E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dic-21</w:t>
            </w:r>
          </w:p>
        </w:tc>
        <w:tc>
          <w:tcPr>
            <w:tcW w:w="1200" w:type="dxa"/>
            <w:shd w:val="clear" w:color="000000" w:fill="FFFFFF"/>
            <w:vAlign w:val="bottom"/>
            <w:hideMark/>
          </w:tcPr>
          <w:p w14:paraId="1F039DD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271,492</w:t>
            </w:r>
          </w:p>
        </w:tc>
        <w:tc>
          <w:tcPr>
            <w:tcW w:w="1642" w:type="dxa"/>
            <w:shd w:val="clear" w:color="000000" w:fill="FFFFFF"/>
            <w:noWrap/>
            <w:vAlign w:val="bottom"/>
            <w:hideMark/>
          </w:tcPr>
          <w:p w14:paraId="68CABE5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149,398.0300 </w:t>
            </w:r>
          </w:p>
        </w:tc>
        <w:tc>
          <w:tcPr>
            <w:tcW w:w="1200" w:type="dxa"/>
            <w:shd w:val="clear" w:color="auto" w:fill="auto"/>
            <w:noWrap/>
            <w:vAlign w:val="bottom"/>
            <w:hideMark/>
          </w:tcPr>
          <w:p w14:paraId="44F4A76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2.94%</w:t>
            </w:r>
          </w:p>
        </w:tc>
      </w:tr>
      <w:tr w:rsidR="00782A18" w:rsidRPr="001D0228" w14:paraId="7340EC0A" w14:textId="77777777" w:rsidTr="001D0228">
        <w:trPr>
          <w:trHeight w:val="300"/>
          <w:jc w:val="center"/>
        </w:trPr>
        <w:tc>
          <w:tcPr>
            <w:tcW w:w="1200" w:type="dxa"/>
            <w:shd w:val="clear" w:color="000000" w:fill="FFFFFF"/>
            <w:noWrap/>
            <w:vAlign w:val="bottom"/>
            <w:hideMark/>
          </w:tcPr>
          <w:p w14:paraId="303497B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ene-22</w:t>
            </w:r>
          </w:p>
        </w:tc>
        <w:tc>
          <w:tcPr>
            <w:tcW w:w="1200" w:type="dxa"/>
            <w:shd w:val="clear" w:color="000000" w:fill="FFFFFF"/>
            <w:vAlign w:val="bottom"/>
            <w:hideMark/>
          </w:tcPr>
          <w:p w14:paraId="6CACD830"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202,406</w:t>
            </w:r>
          </w:p>
        </w:tc>
        <w:tc>
          <w:tcPr>
            <w:tcW w:w="1642" w:type="dxa"/>
            <w:shd w:val="clear" w:color="000000" w:fill="FFFFFF"/>
            <w:noWrap/>
            <w:vAlign w:val="bottom"/>
            <w:hideMark/>
          </w:tcPr>
          <w:p w14:paraId="3DEE96A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72,845.0993 </w:t>
            </w:r>
          </w:p>
        </w:tc>
        <w:tc>
          <w:tcPr>
            <w:tcW w:w="1200" w:type="dxa"/>
            <w:shd w:val="clear" w:color="auto" w:fill="auto"/>
            <w:noWrap/>
            <w:vAlign w:val="bottom"/>
            <w:hideMark/>
          </w:tcPr>
          <w:p w14:paraId="05178B20"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1.43%</w:t>
            </w:r>
          </w:p>
        </w:tc>
      </w:tr>
      <w:tr w:rsidR="00782A18" w:rsidRPr="001D0228" w14:paraId="75D59ED3" w14:textId="77777777" w:rsidTr="001D0228">
        <w:trPr>
          <w:trHeight w:val="300"/>
          <w:jc w:val="center"/>
        </w:trPr>
        <w:tc>
          <w:tcPr>
            <w:tcW w:w="1200" w:type="dxa"/>
            <w:shd w:val="clear" w:color="000000" w:fill="FFFFFF"/>
            <w:noWrap/>
            <w:vAlign w:val="bottom"/>
            <w:hideMark/>
          </w:tcPr>
          <w:p w14:paraId="1CAC3C4A"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feb-22</w:t>
            </w:r>
          </w:p>
        </w:tc>
        <w:tc>
          <w:tcPr>
            <w:tcW w:w="1200" w:type="dxa"/>
            <w:shd w:val="clear" w:color="000000" w:fill="FFFFFF"/>
            <w:vAlign w:val="bottom"/>
            <w:hideMark/>
          </w:tcPr>
          <w:p w14:paraId="169191B7"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65,901</w:t>
            </w:r>
          </w:p>
        </w:tc>
        <w:tc>
          <w:tcPr>
            <w:tcW w:w="1642" w:type="dxa"/>
            <w:shd w:val="clear" w:color="000000" w:fill="FFFFFF"/>
            <w:noWrap/>
            <w:vAlign w:val="bottom"/>
            <w:hideMark/>
          </w:tcPr>
          <w:p w14:paraId="698FE11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47,532.6730 </w:t>
            </w:r>
          </w:p>
        </w:tc>
        <w:tc>
          <w:tcPr>
            <w:tcW w:w="1200" w:type="dxa"/>
            <w:shd w:val="clear" w:color="auto" w:fill="auto"/>
            <w:noWrap/>
            <w:vAlign w:val="bottom"/>
            <w:hideMark/>
          </w:tcPr>
          <w:p w14:paraId="4FBBE1E3"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0.93%</w:t>
            </w:r>
          </w:p>
        </w:tc>
      </w:tr>
      <w:tr w:rsidR="00782A18" w:rsidRPr="001D0228" w14:paraId="7D409D05" w14:textId="77777777" w:rsidTr="001D0228">
        <w:trPr>
          <w:trHeight w:val="300"/>
          <w:jc w:val="center"/>
        </w:trPr>
        <w:tc>
          <w:tcPr>
            <w:tcW w:w="1200" w:type="dxa"/>
            <w:shd w:val="clear" w:color="000000" w:fill="FFFFFF"/>
            <w:noWrap/>
            <w:vAlign w:val="bottom"/>
            <w:hideMark/>
          </w:tcPr>
          <w:p w14:paraId="1F3AEAE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mar-22</w:t>
            </w:r>
          </w:p>
        </w:tc>
        <w:tc>
          <w:tcPr>
            <w:tcW w:w="1200" w:type="dxa"/>
            <w:shd w:val="clear" w:color="000000" w:fill="FFFFFF"/>
            <w:vAlign w:val="bottom"/>
            <w:hideMark/>
          </w:tcPr>
          <w:p w14:paraId="3253840E"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464,309</w:t>
            </w:r>
          </w:p>
        </w:tc>
        <w:tc>
          <w:tcPr>
            <w:tcW w:w="1642" w:type="dxa"/>
            <w:shd w:val="clear" w:color="000000" w:fill="FFFFFF"/>
            <w:noWrap/>
            <w:vAlign w:val="bottom"/>
            <w:hideMark/>
          </w:tcPr>
          <w:p w14:paraId="48FDCD86"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193,304.5260 </w:t>
            </w:r>
          </w:p>
        </w:tc>
        <w:tc>
          <w:tcPr>
            <w:tcW w:w="1200" w:type="dxa"/>
            <w:shd w:val="clear" w:color="auto" w:fill="auto"/>
            <w:noWrap/>
            <w:vAlign w:val="bottom"/>
            <w:hideMark/>
          </w:tcPr>
          <w:p w14:paraId="4BC26F9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3.80%</w:t>
            </w:r>
          </w:p>
        </w:tc>
      </w:tr>
      <w:tr w:rsidR="00782A18" w:rsidRPr="001D0228" w14:paraId="3A11951E" w14:textId="77777777" w:rsidTr="001D0228">
        <w:trPr>
          <w:trHeight w:val="300"/>
          <w:jc w:val="center"/>
        </w:trPr>
        <w:tc>
          <w:tcPr>
            <w:tcW w:w="1200" w:type="dxa"/>
            <w:shd w:val="clear" w:color="000000" w:fill="FFFFFF"/>
            <w:noWrap/>
            <w:vAlign w:val="bottom"/>
            <w:hideMark/>
          </w:tcPr>
          <w:p w14:paraId="32D4B17E"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abr-22</w:t>
            </w:r>
          </w:p>
        </w:tc>
        <w:tc>
          <w:tcPr>
            <w:tcW w:w="1200" w:type="dxa"/>
            <w:shd w:val="clear" w:color="000000" w:fill="FFFFFF"/>
            <w:vAlign w:val="bottom"/>
            <w:hideMark/>
          </w:tcPr>
          <w:p w14:paraId="24A9FF2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42,442</w:t>
            </w:r>
          </w:p>
        </w:tc>
        <w:tc>
          <w:tcPr>
            <w:tcW w:w="1642" w:type="dxa"/>
            <w:shd w:val="clear" w:color="000000" w:fill="FFFFFF"/>
            <w:noWrap/>
            <w:vAlign w:val="bottom"/>
            <w:hideMark/>
          </w:tcPr>
          <w:p w14:paraId="28AF1101"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8,688.9264 </w:t>
            </w:r>
          </w:p>
        </w:tc>
        <w:tc>
          <w:tcPr>
            <w:tcW w:w="1200" w:type="dxa"/>
            <w:shd w:val="clear" w:color="auto" w:fill="auto"/>
            <w:noWrap/>
            <w:vAlign w:val="bottom"/>
            <w:hideMark/>
          </w:tcPr>
          <w:p w14:paraId="5F2C1AEB"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0.17%</w:t>
            </w:r>
          </w:p>
        </w:tc>
      </w:tr>
      <w:tr w:rsidR="00782A18" w:rsidRPr="001D0228" w14:paraId="781A8CA2" w14:textId="77777777" w:rsidTr="001D0228">
        <w:trPr>
          <w:trHeight w:val="300"/>
          <w:jc w:val="center"/>
        </w:trPr>
        <w:tc>
          <w:tcPr>
            <w:tcW w:w="1200" w:type="dxa"/>
            <w:shd w:val="clear" w:color="000000" w:fill="FFFFFF"/>
            <w:noWrap/>
            <w:vAlign w:val="bottom"/>
            <w:hideMark/>
          </w:tcPr>
          <w:p w14:paraId="4F928161"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may-22</w:t>
            </w:r>
          </w:p>
        </w:tc>
        <w:tc>
          <w:tcPr>
            <w:tcW w:w="1200" w:type="dxa"/>
            <w:shd w:val="clear" w:color="000000" w:fill="FFFFFF"/>
            <w:vAlign w:val="bottom"/>
            <w:hideMark/>
          </w:tcPr>
          <w:p w14:paraId="427A4C24"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180,174</w:t>
            </w:r>
          </w:p>
        </w:tc>
        <w:tc>
          <w:tcPr>
            <w:tcW w:w="1642" w:type="dxa"/>
            <w:shd w:val="clear" w:color="000000" w:fill="FFFFFF"/>
            <w:noWrap/>
            <w:vAlign w:val="bottom"/>
            <w:hideMark/>
          </w:tcPr>
          <w:p w14:paraId="68C7DC1D"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37,845.5369 </w:t>
            </w:r>
          </w:p>
        </w:tc>
        <w:tc>
          <w:tcPr>
            <w:tcW w:w="1200" w:type="dxa"/>
            <w:shd w:val="clear" w:color="auto" w:fill="auto"/>
            <w:noWrap/>
            <w:vAlign w:val="bottom"/>
            <w:hideMark/>
          </w:tcPr>
          <w:p w14:paraId="565438F9"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0.74%</w:t>
            </w:r>
          </w:p>
        </w:tc>
      </w:tr>
      <w:tr w:rsidR="00782A18" w:rsidRPr="001D0228" w14:paraId="685E7673" w14:textId="77777777" w:rsidTr="001D0228">
        <w:trPr>
          <w:trHeight w:val="300"/>
          <w:jc w:val="center"/>
        </w:trPr>
        <w:tc>
          <w:tcPr>
            <w:tcW w:w="1200" w:type="dxa"/>
            <w:shd w:val="clear" w:color="000000" w:fill="FFFFFF"/>
            <w:noWrap/>
            <w:vAlign w:val="bottom"/>
            <w:hideMark/>
          </w:tcPr>
          <w:p w14:paraId="2D921D70"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jun-22</w:t>
            </w:r>
          </w:p>
        </w:tc>
        <w:tc>
          <w:tcPr>
            <w:tcW w:w="1200" w:type="dxa"/>
            <w:shd w:val="clear" w:color="000000" w:fill="FFFFFF"/>
            <w:vAlign w:val="bottom"/>
            <w:hideMark/>
          </w:tcPr>
          <w:p w14:paraId="59800B7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1324,512</w:t>
            </w:r>
          </w:p>
        </w:tc>
        <w:tc>
          <w:tcPr>
            <w:tcW w:w="1642" w:type="dxa"/>
            <w:shd w:val="clear" w:color="000000" w:fill="FFFFFF"/>
            <w:noWrap/>
            <w:vAlign w:val="bottom"/>
            <w:hideMark/>
          </w:tcPr>
          <w:p w14:paraId="20446312"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167,082.3541 </w:t>
            </w:r>
          </w:p>
        </w:tc>
        <w:tc>
          <w:tcPr>
            <w:tcW w:w="1200" w:type="dxa"/>
            <w:shd w:val="clear" w:color="auto" w:fill="auto"/>
            <w:noWrap/>
            <w:vAlign w:val="bottom"/>
            <w:hideMark/>
          </w:tcPr>
          <w:p w14:paraId="7A995BAA"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3.28%</w:t>
            </w:r>
          </w:p>
        </w:tc>
      </w:tr>
      <w:tr w:rsidR="00782A18" w:rsidRPr="001D0228" w14:paraId="1BFEDADC" w14:textId="77777777" w:rsidTr="001D0228">
        <w:trPr>
          <w:trHeight w:val="300"/>
          <w:jc w:val="center"/>
        </w:trPr>
        <w:tc>
          <w:tcPr>
            <w:tcW w:w="1200" w:type="dxa"/>
            <w:shd w:val="clear" w:color="000000" w:fill="FFFFFF"/>
            <w:noWrap/>
            <w:vAlign w:val="bottom"/>
            <w:hideMark/>
          </w:tcPr>
          <w:p w14:paraId="0AF316F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jul-22</w:t>
            </w:r>
          </w:p>
        </w:tc>
        <w:tc>
          <w:tcPr>
            <w:tcW w:w="1200" w:type="dxa"/>
            <w:shd w:val="clear" w:color="000000" w:fill="FFFFFF"/>
            <w:vAlign w:val="bottom"/>
            <w:hideMark/>
          </w:tcPr>
          <w:p w14:paraId="2AC58908"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121,513</w:t>
            </w:r>
          </w:p>
        </w:tc>
        <w:tc>
          <w:tcPr>
            <w:tcW w:w="1642" w:type="dxa"/>
            <w:shd w:val="clear" w:color="000000" w:fill="FFFFFF"/>
            <w:noWrap/>
            <w:vAlign w:val="bottom"/>
            <w:hideMark/>
          </w:tcPr>
          <w:p w14:paraId="7726B652"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45,757.3408 </w:t>
            </w:r>
          </w:p>
        </w:tc>
        <w:tc>
          <w:tcPr>
            <w:tcW w:w="1200" w:type="dxa"/>
            <w:shd w:val="clear" w:color="auto" w:fill="auto"/>
            <w:noWrap/>
            <w:vAlign w:val="bottom"/>
            <w:hideMark/>
          </w:tcPr>
          <w:p w14:paraId="232D4D6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0.90%</w:t>
            </w:r>
          </w:p>
        </w:tc>
      </w:tr>
      <w:tr w:rsidR="00782A18" w:rsidRPr="001D0228" w14:paraId="40F01938" w14:textId="77777777" w:rsidTr="001D0228">
        <w:trPr>
          <w:trHeight w:val="300"/>
          <w:jc w:val="center"/>
        </w:trPr>
        <w:tc>
          <w:tcPr>
            <w:tcW w:w="1200" w:type="dxa"/>
            <w:shd w:val="clear" w:color="000000" w:fill="FFFFFF"/>
            <w:noWrap/>
            <w:vAlign w:val="bottom"/>
            <w:hideMark/>
          </w:tcPr>
          <w:p w14:paraId="1B1EE21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ago-22</w:t>
            </w:r>
          </w:p>
        </w:tc>
        <w:tc>
          <w:tcPr>
            <w:tcW w:w="1200" w:type="dxa"/>
            <w:shd w:val="clear" w:color="000000" w:fill="FFFFFF"/>
            <w:vAlign w:val="bottom"/>
            <w:hideMark/>
          </w:tcPr>
          <w:p w14:paraId="0AD57B9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3,220</w:t>
            </w:r>
          </w:p>
        </w:tc>
        <w:tc>
          <w:tcPr>
            <w:tcW w:w="1642" w:type="dxa"/>
            <w:shd w:val="clear" w:color="000000" w:fill="FFFFFF"/>
            <w:noWrap/>
            <w:vAlign w:val="bottom"/>
            <w:hideMark/>
          </w:tcPr>
          <w:p w14:paraId="3AF2BF12"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8,196.3580 </w:t>
            </w:r>
          </w:p>
        </w:tc>
        <w:tc>
          <w:tcPr>
            <w:tcW w:w="1200" w:type="dxa"/>
            <w:shd w:val="clear" w:color="auto" w:fill="auto"/>
            <w:noWrap/>
            <w:vAlign w:val="bottom"/>
            <w:hideMark/>
          </w:tcPr>
          <w:p w14:paraId="0D98FB5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0.16%</w:t>
            </w:r>
          </w:p>
        </w:tc>
      </w:tr>
      <w:tr w:rsidR="00782A18" w:rsidRPr="001D0228" w14:paraId="58A1314D" w14:textId="77777777" w:rsidTr="001D0228">
        <w:trPr>
          <w:trHeight w:val="300"/>
          <w:jc w:val="center"/>
        </w:trPr>
        <w:tc>
          <w:tcPr>
            <w:tcW w:w="1200" w:type="dxa"/>
            <w:shd w:val="clear" w:color="000000" w:fill="FFFFFF"/>
            <w:noWrap/>
            <w:vAlign w:val="bottom"/>
            <w:hideMark/>
          </w:tcPr>
          <w:p w14:paraId="56044B8A"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sep-22</w:t>
            </w:r>
          </w:p>
        </w:tc>
        <w:tc>
          <w:tcPr>
            <w:tcW w:w="1200" w:type="dxa"/>
            <w:shd w:val="clear" w:color="000000" w:fill="FFFFFF"/>
            <w:vAlign w:val="bottom"/>
            <w:hideMark/>
          </w:tcPr>
          <w:p w14:paraId="7DD2D0E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4891,834</w:t>
            </w:r>
          </w:p>
        </w:tc>
        <w:tc>
          <w:tcPr>
            <w:tcW w:w="1642" w:type="dxa"/>
            <w:shd w:val="clear" w:color="000000" w:fill="FFFFFF"/>
            <w:noWrap/>
            <w:vAlign w:val="bottom"/>
            <w:hideMark/>
          </w:tcPr>
          <w:p w14:paraId="1BA65EEE"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2084,330.1254 </w:t>
            </w:r>
          </w:p>
        </w:tc>
        <w:tc>
          <w:tcPr>
            <w:tcW w:w="1200" w:type="dxa"/>
            <w:shd w:val="clear" w:color="auto" w:fill="auto"/>
            <w:noWrap/>
            <w:vAlign w:val="bottom"/>
            <w:hideMark/>
          </w:tcPr>
          <w:p w14:paraId="58949EE9"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40.98%</w:t>
            </w:r>
          </w:p>
        </w:tc>
      </w:tr>
      <w:tr w:rsidR="00782A18" w:rsidRPr="001D0228" w14:paraId="5E652270" w14:textId="77777777" w:rsidTr="001D0228">
        <w:trPr>
          <w:trHeight w:val="300"/>
          <w:jc w:val="center"/>
        </w:trPr>
        <w:tc>
          <w:tcPr>
            <w:tcW w:w="1200" w:type="dxa"/>
            <w:shd w:val="clear" w:color="000000" w:fill="FFFFFF"/>
            <w:noWrap/>
            <w:vAlign w:val="bottom"/>
            <w:hideMark/>
          </w:tcPr>
          <w:p w14:paraId="3AED3CF3"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oct-22</w:t>
            </w:r>
          </w:p>
        </w:tc>
        <w:tc>
          <w:tcPr>
            <w:tcW w:w="1200" w:type="dxa"/>
            <w:shd w:val="clear" w:color="000000" w:fill="FFFFFF"/>
            <w:vAlign w:val="bottom"/>
            <w:hideMark/>
          </w:tcPr>
          <w:p w14:paraId="3A481849"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190,401</w:t>
            </w:r>
          </w:p>
        </w:tc>
        <w:tc>
          <w:tcPr>
            <w:tcW w:w="1642" w:type="dxa"/>
            <w:shd w:val="clear" w:color="000000" w:fill="FFFFFF"/>
            <w:noWrap/>
            <w:vAlign w:val="bottom"/>
            <w:hideMark/>
          </w:tcPr>
          <w:p w14:paraId="7AD87278"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51,877.1672 </w:t>
            </w:r>
          </w:p>
        </w:tc>
        <w:tc>
          <w:tcPr>
            <w:tcW w:w="1200" w:type="dxa"/>
            <w:shd w:val="clear" w:color="auto" w:fill="auto"/>
            <w:noWrap/>
            <w:vAlign w:val="bottom"/>
            <w:hideMark/>
          </w:tcPr>
          <w:p w14:paraId="5CAC7082"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1.02%</w:t>
            </w:r>
          </w:p>
        </w:tc>
      </w:tr>
      <w:tr w:rsidR="00782A18" w:rsidRPr="001D0228" w14:paraId="0FBEA375" w14:textId="77777777" w:rsidTr="001D0228">
        <w:trPr>
          <w:trHeight w:val="300"/>
          <w:jc w:val="center"/>
        </w:trPr>
        <w:tc>
          <w:tcPr>
            <w:tcW w:w="1200" w:type="dxa"/>
            <w:shd w:val="clear" w:color="000000" w:fill="FFFFFF"/>
            <w:noWrap/>
            <w:vAlign w:val="bottom"/>
            <w:hideMark/>
          </w:tcPr>
          <w:p w14:paraId="68E6FC26"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nov-22</w:t>
            </w:r>
          </w:p>
        </w:tc>
        <w:tc>
          <w:tcPr>
            <w:tcW w:w="1200" w:type="dxa"/>
            <w:shd w:val="clear" w:color="000000" w:fill="FFFFFF"/>
            <w:vAlign w:val="bottom"/>
            <w:hideMark/>
          </w:tcPr>
          <w:p w14:paraId="0064395E"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113,880</w:t>
            </w:r>
          </w:p>
        </w:tc>
        <w:tc>
          <w:tcPr>
            <w:tcW w:w="1642" w:type="dxa"/>
            <w:shd w:val="clear" w:color="000000" w:fill="FFFFFF"/>
            <w:noWrap/>
            <w:vAlign w:val="bottom"/>
            <w:hideMark/>
          </w:tcPr>
          <w:p w14:paraId="1FF96C6B"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41,119.2670 </w:t>
            </w:r>
          </w:p>
        </w:tc>
        <w:tc>
          <w:tcPr>
            <w:tcW w:w="1200" w:type="dxa"/>
            <w:shd w:val="clear" w:color="auto" w:fill="auto"/>
            <w:noWrap/>
            <w:vAlign w:val="bottom"/>
            <w:hideMark/>
          </w:tcPr>
          <w:p w14:paraId="3EC1113A"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0.81%</w:t>
            </w:r>
          </w:p>
        </w:tc>
      </w:tr>
      <w:tr w:rsidR="00782A18" w:rsidRPr="001D0228" w14:paraId="744BFA40" w14:textId="77777777" w:rsidTr="001D0228">
        <w:trPr>
          <w:trHeight w:val="300"/>
          <w:jc w:val="center"/>
        </w:trPr>
        <w:tc>
          <w:tcPr>
            <w:tcW w:w="1200" w:type="dxa"/>
            <w:shd w:val="clear" w:color="000000" w:fill="FFFFFF"/>
            <w:noWrap/>
            <w:vAlign w:val="bottom"/>
            <w:hideMark/>
          </w:tcPr>
          <w:p w14:paraId="1F917AA0"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ene-23</w:t>
            </w:r>
          </w:p>
        </w:tc>
        <w:tc>
          <w:tcPr>
            <w:tcW w:w="1200" w:type="dxa"/>
            <w:shd w:val="clear" w:color="000000" w:fill="FFFFFF"/>
            <w:vAlign w:val="bottom"/>
            <w:hideMark/>
          </w:tcPr>
          <w:p w14:paraId="2B1A0BAA"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2,414</w:t>
            </w:r>
          </w:p>
        </w:tc>
        <w:tc>
          <w:tcPr>
            <w:tcW w:w="1642" w:type="dxa"/>
            <w:shd w:val="clear" w:color="000000" w:fill="FFFFFF"/>
            <w:noWrap/>
            <w:vAlign w:val="bottom"/>
            <w:hideMark/>
          </w:tcPr>
          <w:p w14:paraId="213E53C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3,279.3102 </w:t>
            </w:r>
          </w:p>
        </w:tc>
        <w:tc>
          <w:tcPr>
            <w:tcW w:w="1200" w:type="dxa"/>
            <w:shd w:val="clear" w:color="auto" w:fill="auto"/>
            <w:noWrap/>
            <w:vAlign w:val="bottom"/>
            <w:hideMark/>
          </w:tcPr>
          <w:p w14:paraId="6F21872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0.06%</w:t>
            </w:r>
          </w:p>
        </w:tc>
      </w:tr>
      <w:tr w:rsidR="00782A18" w:rsidRPr="001D0228" w14:paraId="57F2214C" w14:textId="77777777" w:rsidTr="001D0228">
        <w:trPr>
          <w:trHeight w:val="300"/>
          <w:jc w:val="center"/>
        </w:trPr>
        <w:tc>
          <w:tcPr>
            <w:tcW w:w="1200" w:type="dxa"/>
            <w:shd w:val="clear" w:color="000000" w:fill="FFFFFF"/>
            <w:noWrap/>
            <w:vAlign w:val="bottom"/>
            <w:hideMark/>
          </w:tcPr>
          <w:p w14:paraId="21CC63E9"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mar-23</w:t>
            </w:r>
          </w:p>
        </w:tc>
        <w:tc>
          <w:tcPr>
            <w:tcW w:w="1200" w:type="dxa"/>
            <w:shd w:val="clear" w:color="000000" w:fill="FFFFFF"/>
            <w:vAlign w:val="bottom"/>
            <w:hideMark/>
          </w:tcPr>
          <w:p w14:paraId="3921A27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210</w:t>
            </w:r>
          </w:p>
        </w:tc>
        <w:tc>
          <w:tcPr>
            <w:tcW w:w="1642" w:type="dxa"/>
            <w:shd w:val="clear" w:color="000000" w:fill="FFFFFF"/>
            <w:noWrap/>
            <w:vAlign w:val="bottom"/>
            <w:hideMark/>
          </w:tcPr>
          <w:p w14:paraId="5A6240EA"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178.5000 </w:t>
            </w:r>
          </w:p>
        </w:tc>
        <w:tc>
          <w:tcPr>
            <w:tcW w:w="1200" w:type="dxa"/>
            <w:shd w:val="clear" w:color="auto" w:fill="auto"/>
            <w:noWrap/>
            <w:vAlign w:val="bottom"/>
            <w:hideMark/>
          </w:tcPr>
          <w:p w14:paraId="066125C1"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0.00%</w:t>
            </w:r>
          </w:p>
        </w:tc>
      </w:tr>
      <w:tr w:rsidR="00782A18" w:rsidRPr="001D0228" w14:paraId="3B5D5CCE" w14:textId="77777777" w:rsidTr="001D0228">
        <w:trPr>
          <w:trHeight w:val="300"/>
          <w:jc w:val="center"/>
        </w:trPr>
        <w:tc>
          <w:tcPr>
            <w:tcW w:w="1200" w:type="dxa"/>
            <w:shd w:val="clear" w:color="000000" w:fill="FFFFFF"/>
            <w:noWrap/>
            <w:vAlign w:val="bottom"/>
            <w:hideMark/>
          </w:tcPr>
          <w:p w14:paraId="7EF445A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abr-23</w:t>
            </w:r>
          </w:p>
        </w:tc>
        <w:tc>
          <w:tcPr>
            <w:tcW w:w="1200" w:type="dxa"/>
            <w:shd w:val="clear" w:color="000000" w:fill="FFFFFF"/>
            <w:vAlign w:val="bottom"/>
            <w:hideMark/>
          </w:tcPr>
          <w:p w14:paraId="7C224C0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158,096</w:t>
            </w:r>
          </w:p>
        </w:tc>
        <w:tc>
          <w:tcPr>
            <w:tcW w:w="1642" w:type="dxa"/>
            <w:shd w:val="clear" w:color="000000" w:fill="FFFFFF"/>
            <w:noWrap/>
            <w:vAlign w:val="bottom"/>
            <w:hideMark/>
          </w:tcPr>
          <w:p w14:paraId="4ACC63C4"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14,642.9208 </w:t>
            </w:r>
          </w:p>
        </w:tc>
        <w:tc>
          <w:tcPr>
            <w:tcW w:w="1200" w:type="dxa"/>
            <w:shd w:val="clear" w:color="auto" w:fill="auto"/>
            <w:noWrap/>
            <w:vAlign w:val="bottom"/>
            <w:hideMark/>
          </w:tcPr>
          <w:p w14:paraId="1E1C3657"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0.29%</w:t>
            </w:r>
          </w:p>
        </w:tc>
      </w:tr>
      <w:tr w:rsidR="00782A18" w:rsidRPr="001D0228" w14:paraId="2022B64C" w14:textId="77777777" w:rsidTr="001D0228">
        <w:trPr>
          <w:trHeight w:val="300"/>
          <w:jc w:val="center"/>
        </w:trPr>
        <w:tc>
          <w:tcPr>
            <w:tcW w:w="1200" w:type="dxa"/>
            <w:shd w:val="clear" w:color="000000" w:fill="FFFFFF"/>
            <w:noWrap/>
            <w:vAlign w:val="bottom"/>
            <w:hideMark/>
          </w:tcPr>
          <w:p w14:paraId="07BE2354"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may-23</w:t>
            </w:r>
          </w:p>
        </w:tc>
        <w:tc>
          <w:tcPr>
            <w:tcW w:w="1200" w:type="dxa"/>
            <w:shd w:val="clear" w:color="000000" w:fill="FFFFFF"/>
            <w:vAlign w:val="bottom"/>
            <w:hideMark/>
          </w:tcPr>
          <w:p w14:paraId="245E14D9"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360</w:t>
            </w:r>
          </w:p>
        </w:tc>
        <w:tc>
          <w:tcPr>
            <w:tcW w:w="1642" w:type="dxa"/>
            <w:shd w:val="clear" w:color="000000" w:fill="FFFFFF"/>
            <w:noWrap/>
            <w:vAlign w:val="bottom"/>
            <w:hideMark/>
          </w:tcPr>
          <w:p w14:paraId="48529FA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792.0000 </w:t>
            </w:r>
          </w:p>
        </w:tc>
        <w:tc>
          <w:tcPr>
            <w:tcW w:w="1200" w:type="dxa"/>
            <w:shd w:val="clear" w:color="auto" w:fill="auto"/>
            <w:noWrap/>
            <w:vAlign w:val="bottom"/>
            <w:hideMark/>
          </w:tcPr>
          <w:p w14:paraId="24C4775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0.02%</w:t>
            </w:r>
          </w:p>
        </w:tc>
      </w:tr>
      <w:tr w:rsidR="00782A18" w:rsidRPr="001D0228" w14:paraId="5EBDFEA1" w14:textId="77777777" w:rsidTr="001D0228">
        <w:trPr>
          <w:trHeight w:val="300"/>
          <w:jc w:val="center"/>
        </w:trPr>
        <w:tc>
          <w:tcPr>
            <w:tcW w:w="1200" w:type="dxa"/>
            <w:shd w:val="clear" w:color="000000" w:fill="FFFFFF"/>
            <w:noWrap/>
            <w:vAlign w:val="bottom"/>
            <w:hideMark/>
          </w:tcPr>
          <w:p w14:paraId="6EB840D9"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jun-23</w:t>
            </w:r>
          </w:p>
        </w:tc>
        <w:tc>
          <w:tcPr>
            <w:tcW w:w="1200" w:type="dxa"/>
            <w:shd w:val="clear" w:color="000000" w:fill="FFFFFF"/>
            <w:vAlign w:val="bottom"/>
            <w:hideMark/>
          </w:tcPr>
          <w:p w14:paraId="2D9CAA5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80,964</w:t>
            </w:r>
          </w:p>
        </w:tc>
        <w:tc>
          <w:tcPr>
            <w:tcW w:w="1642" w:type="dxa"/>
            <w:shd w:val="clear" w:color="000000" w:fill="FFFFFF"/>
            <w:noWrap/>
            <w:vAlign w:val="bottom"/>
            <w:hideMark/>
          </w:tcPr>
          <w:p w14:paraId="6E406A0E"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43,704.4624 </w:t>
            </w:r>
          </w:p>
        </w:tc>
        <w:tc>
          <w:tcPr>
            <w:tcW w:w="1200" w:type="dxa"/>
            <w:shd w:val="clear" w:color="auto" w:fill="auto"/>
            <w:noWrap/>
            <w:vAlign w:val="bottom"/>
            <w:hideMark/>
          </w:tcPr>
          <w:p w14:paraId="383184B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0.86%</w:t>
            </w:r>
          </w:p>
        </w:tc>
      </w:tr>
      <w:tr w:rsidR="00782A18" w:rsidRPr="001D0228" w14:paraId="75AFE9CA" w14:textId="77777777" w:rsidTr="001D0228">
        <w:trPr>
          <w:trHeight w:val="300"/>
          <w:jc w:val="center"/>
        </w:trPr>
        <w:tc>
          <w:tcPr>
            <w:tcW w:w="1200" w:type="dxa"/>
            <w:shd w:val="clear" w:color="000000" w:fill="FFFFFF"/>
            <w:noWrap/>
            <w:vAlign w:val="bottom"/>
            <w:hideMark/>
          </w:tcPr>
          <w:p w14:paraId="39DE5AA1"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jul-23</w:t>
            </w:r>
          </w:p>
        </w:tc>
        <w:tc>
          <w:tcPr>
            <w:tcW w:w="1200" w:type="dxa"/>
            <w:shd w:val="clear" w:color="000000" w:fill="FFFFFF"/>
            <w:vAlign w:val="bottom"/>
            <w:hideMark/>
          </w:tcPr>
          <w:p w14:paraId="22479AC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329,189</w:t>
            </w:r>
          </w:p>
        </w:tc>
        <w:tc>
          <w:tcPr>
            <w:tcW w:w="1642" w:type="dxa"/>
            <w:shd w:val="clear" w:color="000000" w:fill="FFFFFF"/>
            <w:noWrap/>
            <w:vAlign w:val="bottom"/>
            <w:hideMark/>
          </w:tcPr>
          <w:p w14:paraId="300A4273"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41,715.3080 </w:t>
            </w:r>
          </w:p>
        </w:tc>
        <w:tc>
          <w:tcPr>
            <w:tcW w:w="1200" w:type="dxa"/>
            <w:shd w:val="clear" w:color="auto" w:fill="auto"/>
            <w:noWrap/>
            <w:vAlign w:val="bottom"/>
            <w:hideMark/>
          </w:tcPr>
          <w:p w14:paraId="14A4146A"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0.82%</w:t>
            </w:r>
          </w:p>
        </w:tc>
      </w:tr>
      <w:tr w:rsidR="00782A18" w:rsidRPr="001D0228" w14:paraId="3861B2A8" w14:textId="77777777" w:rsidTr="001D0228">
        <w:trPr>
          <w:trHeight w:val="300"/>
          <w:jc w:val="center"/>
        </w:trPr>
        <w:tc>
          <w:tcPr>
            <w:tcW w:w="1200" w:type="dxa"/>
            <w:shd w:val="clear" w:color="000000" w:fill="FFFFFF"/>
            <w:noWrap/>
            <w:vAlign w:val="bottom"/>
            <w:hideMark/>
          </w:tcPr>
          <w:p w14:paraId="78A8EEEE"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ago-23</w:t>
            </w:r>
          </w:p>
        </w:tc>
        <w:tc>
          <w:tcPr>
            <w:tcW w:w="1200" w:type="dxa"/>
            <w:shd w:val="clear" w:color="000000" w:fill="FFFFFF"/>
            <w:vAlign w:val="bottom"/>
            <w:hideMark/>
          </w:tcPr>
          <w:p w14:paraId="03E306BE"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8,985</w:t>
            </w:r>
          </w:p>
        </w:tc>
        <w:tc>
          <w:tcPr>
            <w:tcW w:w="1642" w:type="dxa"/>
            <w:shd w:val="clear" w:color="000000" w:fill="FFFFFF"/>
            <w:noWrap/>
            <w:vAlign w:val="bottom"/>
            <w:hideMark/>
          </w:tcPr>
          <w:p w14:paraId="37865841"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835.6050 </w:t>
            </w:r>
          </w:p>
        </w:tc>
        <w:tc>
          <w:tcPr>
            <w:tcW w:w="1200" w:type="dxa"/>
            <w:shd w:val="clear" w:color="auto" w:fill="auto"/>
            <w:noWrap/>
            <w:vAlign w:val="bottom"/>
            <w:hideMark/>
          </w:tcPr>
          <w:p w14:paraId="37F4760D"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0.02%</w:t>
            </w:r>
          </w:p>
        </w:tc>
      </w:tr>
      <w:tr w:rsidR="00782A18" w:rsidRPr="001D0228" w14:paraId="520CD649" w14:textId="77777777" w:rsidTr="001D0228">
        <w:trPr>
          <w:trHeight w:val="300"/>
          <w:jc w:val="center"/>
        </w:trPr>
        <w:tc>
          <w:tcPr>
            <w:tcW w:w="1200" w:type="dxa"/>
            <w:shd w:val="clear" w:color="000000" w:fill="FFFFFF"/>
            <w:noWrap/>
            <w:vAlign w:val="bottom"/>
            <w:hideMark/>
          </w:tcPr>
          <w:p w14:paraId="170F9A0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sep-23</w:t>
            </w:r>
          </w:p>
        </w:tc>
        <w:tc>
          <w:tcPr>
            <w:tcW w:w="1200" w:type="dxa"/>
            <w:shd w:val="clear" w:color="000000" w:fill="FFFFFF"/>
            <w:vAlign w:val="bottom"/>
            <w:hideMark/>
          </w:tcPr>
          <w:p w14:paraId="4C947421"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95,519</w:t>
            </w:r>
          </w:p>
        </w:tc>
        <w:tc>
          <w:tcPr>
            <w:tcW w:w="1642" w:type="dxa"/>
            <w:shd w:val="clear" w:color="000000" w:fill="FFFFFF"/>
            <w:noWrap/>
            <w:vAlign w:val="bottom"/>
            <w:hideMark/>
          </w:tcPr>
          <w:p w14:paraId="7637E64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8,883.2670 </w:t>
            </w:r>
          </w:p>
        </w:tc>
        <w:tc>
          <w:tcPr>
            <w:tcW w:w="1200" w:type="dxa"/>
            <w:shd w:val="clear" w:color="auto" w:fill="auto"/>
            <w:noWrap/>
            <w:vAlign w:val="bottom"/>
            <w:hideMark/>
          </w:tcPr>
          <w:p w14:paraId="598B5A1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0.17%</w:t>
            </w:r>
          </w:p>
        </w:tc>
      </w:tr>
      <w:tr w:rsidR="00782A18" w:rsidRPr="001D0228" w14:paraId="3928BF78" w14:textId="77777777" w:rsidTr="001D0228">
        <w:trPr>
          <w:trHeight w:val="300"/>
          <w:jc w:val="center"/>
        </w:trPr>
        <w:tc>
          <w:tcPr>
            <w:tcW w:w="1200" w:type="dxa"/>
            <w:shd w:val="clear" w:color="000000" w:fill="FFFFFF"/>
            <w:noWrap/>
            <w:vAlign w:val="bottom"/>
            <w:hideMark/>
          </w:tcPr>
          <w:p w14:paraId="5185A0D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oct-23</w:t>
            </w:r>
          </w:p>
        </w:tc>
        <w:tc>
          <w:tcPr>
            <w:tcW w:w="1200" w:type="dxa"/>
            <w:shd w:val="clear" w:color="000000" w:fill="FFFFFF"/>
            <w:vAlign w:val="bottom"/>
            <w:hideMark/>
          </w:tcPr>
          <w:p w14:paraId="0E78F8CF"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237,387</w:t>
            </w:r>
          </w:p>
        </w:tc>
        <w:tc>
          <w:tcPr>
            <w:tcW w:w="1642" w:type="dxa"/>
            <w:shd w:val="clear" w:color="000000" w:fill="FFFFFF"/>
            <w:noWrap/>
            <w:vAlign w:val="bottom"/>
            <w:hideMark/>
          </w:tcPr>
          <w:p w14:paraId="51EDCB5B"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23,674.8796 </w:t>
            </w:r>
          </w:p>
        </w:tc>
        <w:tc>
          <w:tcPr>
            <w:tcW w:w="1200" w:type="dxa"/>
            <w:shd w:val="clear" w:color="auto" w:fill="auto"/>
            <w:noWrap/>
            <w:vAlign w:val="bottom"/>
            <w:hideMark/>
          </w:tcPr>
          <w:p w14:paraId="2A9F37B4"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0.47%</w:t>
            </w:r>
          </w:p>
        </w:tc>
      </w:tr>
      <w:tr w:rsidR="00782A18" w:rsidRPr="001D0228" w14:paraId="300198EE" w14:textId="77777777" w:rsidTr="001D0228">
        <w:trPr>
          <w:trHeight w:val="300"/>
          <w:jc w:val="center"/>
        </w:trPr>
        <w:tc>
          <w:tcPr>
            <w:tcW w:w="1200" w:type="dxa"/>
            <w:shd w:val="clear" w:color="000000" w:fill="FFFFFF"/>
            <w:noWrap/>
            <w:vAlign w:val="bottom"/>
            <w:hideMark/>
          </w:tcPr>
          <w:p w14:paraId="6B463895"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nov-23</w:t>
            </w:r>
          </w:p>
        </w:tc>
        <w:tc>
          <w:tcPr>
            <w:tcW w:w="1200" w:type="dxa"/>
            <w:shd w:val="clear" w:color="000000" w:fill="FFFFFF"/>
            <w:vAlign w:val="bottom"/>
            <w:hideMark/>
          </w:tcPr>
          <w:p w14:paraId="7FF58BBC"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1,617</w:t>
            </w:r>
          </w:p>
        </w:tc>
        <w:tc>
          <w:tcPr>
            <w:tcW w:w="1642" w:type="dxa"/>
            <w:shd w:val="clear" w:color="000000" w:fill="FFFFFF"/>
            <w:noWrap/>
            <w:vAlign w:val="bottom"/>
            <w:hideMark/>
          </w:tcPr>
          <w:p w14:paraId="09FEA2D0"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 xml:space="preserve"> $         2,229.4000 </w:t>
            </w:r>
          </w:p>
        </w:tc>
        <w:tc>
          <w:tcPr>
            <w:tcW w:w="1200" w:type="dxa"/>
            <w:shd w:val="clear" w:color="auto" w:fill="auto"/>
            <w:noWrap/>
            <w:vAlign w:val="bottom"/>
            <w:hideMark/>
          </w:tcPr>
          <w:p w14:paraId="08B8AE41"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0.04%</w:t>
            </w:r>
          </w:p>
        </w:tc>
      </w:tr>
      <w:tr w:rsidR="00782A18" w:rsidRPr="001D0228" w14:paraId="7ABE03EC" w14:textId="77777777" w:rsidTr="001D0228">
        <w:trPr>
          <w:trHeight w:val="300"/>
          <w:jc w:val="center"/>
        </w:trPr>
        <w:tc>
          <w:tcPr>
            <w:tcW w:w="1200" w:type="dxa"/>
            <w:shd w:val="clear" w:color="auto" w:fill="C2D69B" w:themeFill="accent3" w:themeFillTint="99"/>
            <w:noWrap/>
            <w:vAlign w:val="bottom"/>
            <w:hideMark/>
          </w:tcPr>
          <w:p w14:paraId="4854A778" w14:textId="77777777" w:rsidR="00782A18" w:rsidRPr="001D0228" w:rsidRDefault="00782A18" w:rsidP="00782A18">
            <w:pPr>
              <w:rPr>
                <w:rFonts w:asciiTheme="minorHAnsi" w:hAnsiTheme="minorHAnsi"/>
                <w:bCs/>
                <w:color w:val="000000"/>
                <w:sz w:val="16"/>
                <w:szCs w:val="16"/>
                <w:lang w:val="es-SV" w:eastAsia="es-SV"/>
              </w:rPr>
            </w:pPr>
            <w:r w:rsidRPr="001D0228">
              <w:rPr>
                <w:rFonts w:asciiTheme="minorHAnsi" w:hAnsiTheme="minorHAnsi"/>
                <w:bCs/>
                <w:color w:val="000000"/>
                <w:sz w:val="16"/>
                <w:szCs w:val="16"/>
                <w:lang w:val="es-SV" w:eastAsia="es-SV"/>
              </w:rPr>
              <w:t>Totales</w:t>
            </w:r>
          </w:p>
        </w:tc>
        <w:tc>
          <w:tcPr>
            <w:tcW w:w="1200" w:type="dxa"/>
            <w:shd w:val="clear" w:color="auto" w:fill="C2D69B" w:themeFill="accent3" w:themeFillTint="99"/>
            <w:vAlign w:val="bottom"/>
            <w:hideMark/>
          </w:tcPr>
          <w:p w14:paraId="72A98B98" w14:textId="77777777" w:rsidR="00782A18" w:rsidRPr="001D0228" w:rsidRDefault="00782A18" w:rsidP="00782A18">
            <w:pPr>
              <w:jc w:val="right"/>
              <w:rPr>
                <w:rFonts w:asciiTheme="minorHAnsi" w:hAnsiTheme="minorHAnsi"/>
                <w:bCs/>
                <w:color w:val="000000"/>
                <w:sz w:val="16"/>
                <w:szCs w:val="16"/>
                <w:lang w:val="es-SV" w:eastAsia="es-SV"/>
              </w:rPr>
            </w:pPr>
            <w:r w:rsidRPr="001D0228">
              <w:rPr>
                <w:rFonts w:asciiTheme="minorHAnsi" w:hAnsiTheme="minorHAnsi"/>
                <w:bCs/>
                <w:color w:val="000000"/>
                <w:sz w:val="16"/>
                <w:szCs w:val="16"/>
                <w:lang w:val="es-SV" w:eastAsia="es-SV"/>
              </w:rPr>
              <w:t>13447,153</w:t>
            </w:r>
          </w:p>
        </w:tc>
        <w:tc>
          <w:tcPr>
            <w:tcW w:w="1642" w:type="dxa"/>
            <w:shd w:val="clear" w:color="auto" w:fill="C2D69B" w:themeFill="accent3" w:themeFillTint="99"/>
            <w:noWrap/>
            <w:vAlign w:val="bottom"/>
            <w:hideMark/>
          </w:tcPr>
          <w:p w14:paraId="6D5D40B9" w14:textId="77777777" w:rsidR="00782A18" w:rsidRPr="001D0228" w:rsidRDefault="00782A18" w:rsidP="00782A18">
            <w:pPr>
              <w:jc w:val="right"/>
              <w:rPr>
                <w:rFonts w:asciiTheme="minorHAnsi" w:hAnsiTheme="minorHAnsi"/>
                <w:bCs/>
                <w:color w:val="000000"/>
                <w:sz w:val="16"/>
                <w:szCs w:val="16"/>
                <w:lang w:val="es-SV" w:eastAsia="es-SV"/>
              </w:rPr>
            </w:pPr>
            <w:r w:rsidRPr="001D0228">
              <w:rPr>
                <w:rFonts w:asciiTheme="minorHAnsi" w:hAnsiTheme="minorHAnsi"/>
                <w:bCs/>
                <w:color w:val="000000"/>
                <w:sz w:val="16"/>
                <w:szCs w:val="16"/>
                <w:lang w:val="es-SV" w:eastAsia="es-SV"/>
              </w:rPr>
              <w:t xml:space="preserve"> $  5086,356.6716 </w:t>
            </w:r>
          </w:p>
        </w:tc>
        <w:tc>
          <w:tcPr>
            <w:tcW w:w="1200" w:type="dxa"/>
            <w:shd w:val="clear" w:color="auto" w:fill="C2D69B" w:themeFill="accent3" w:themeFillTint="99"/>
            <w:noWrap/>
            <w:vAlign w:val="bottom"/>
            <w:hideMark/>
          </w:tcPr>
          <w:p w14:paraId="2D88F8D0" w14:textId="77777777" w:rsidR="00782A18" w:rsidRPr="001D0228" w:rsidRDefault="00782A18" w:rsidP="00782A18">
            <w:pPr>
              <w:jc w:val="right"/>
              <w:rPr>
                <w:rFonts w:asciiTheme="minorHAnsi" w:hAnsiTheme="minorHAnsi"/>
                <w:color w:val="000000"/>
                <w:sz w:val="16"/>
                <w:szCs w:val="16"/>
                <w:lang w:val="es-SV" w:eastAsia="es-SV"/>
              </w:rPr>
            </w:pPr>
            <w:r w:rsidRPr="001D0228">
              <w:rPr>
                <w:rFonts w:asciiTheme="minorHAnsi" w:hAnsiTheme="minorHAnsi"/>
                <w:color w:val="000000"/>
                <w:sz w:val="16"/>
                <w:szCs w:val="16"/>
                <w:lang w:val="es-SV" w:eastAsia="es-SV"/>
              </w:rPr>
              <w:t>100.00%</w:t>
            </w:r>
          </w:p>
        </w:tc>
      </w:tr>
    </w:tbl>
    <w:p w14:paraId="66A9760F" w14:textId="77777777" w:rsidR="00782A18" w:rsidRDefault="00782A18" w:rsidP="00D20964">
      <w:pPr>
        <w:spacing w:after="200" w:line="360" w:lineRule="auto"/>
        <w:jc w:val="both"/>
        <w:rPr>
          <w:rFonts w:asciiTheme="minorHAnsi" w:hAnsiTheme="minorHAnsi" w:cs="Arial"/>
          <w:b/>
          <w:sz w:val="20"/>
          <w:szCs w:val="20"/>
          <w:lang w:val="es-MX" w:bidi="en-US"/>
        </w:rPr>
      </w:pPr>
    </w:p>
    <w:p w14:paraId="0E230B13" w14:textId="77777777" w:rsidR="00782A18" w:rsidRPr="00782A18" w:rsidRDefault="00782A18" w:rsidP="00782A18">
      <w:pPr>
        <w:spacing w:after="200" w:line="360" w:lineRule="auto"/>
        <w:jc w:val="both"/>
        <w:rPr>
          <w:rFonts w:ascii="Arial" w:hAnsi="Arial" w:cs="Arial"/>
          <w:b/>
          <w:sz w:val="22"/>
          <w:szCs w:val="22"/>
          <w:lang w:val="es-MX" w:bidi="en-US"/>
        </w:rPr>
      </w:pPr>
      <w:r w:rsidRPr="00782A18">
        <w:rPr>
          <w:rFonts w:ascii="Arial" w:hAnsi="Arial" w:cs="Arial"/>
          <w:b/>
          <w:sz w:val="22"/>
          <w:szCs w:val="22"/>
          <w:u w:val="single"/>
          <w:lang w:val="es-MX" w:bidi="en-US"/>
        </w:rPr>
        <w:t>RECOMENDACIONES</w:t>
      </w:r>
      <w:r w:rsidRPr="00782A18">
        <w:rPr>
          <w:rFonts w:ascii="Arial" w:hAnsi="Arial" w:cs="Arial"/>
          <w:b/>
          <w:sz w:val="22"/>
          <w:szCs w:val="22"/>
          <w:lang w:val="es-MX" w:bidi="en-US"/>
        </w:rPr>
        <w:t>:</w:t>
      </w:r>
    </w:p>
    <w:p w14:paraId="716C8169" w14:textId="77777777" w:rsidR="00782A18" w:rsidRDefault="00782A18" w:rsidP="00782A18">
      <w:pPr>
        <w:spacing w:after="200" w:line="360" w:lineRule="auto"/>
        <w:jc w:val="both"/>
        <w:rPr>
          <w:rFonts w:ascii="Arial" w:hAnsi="Arial" w:cs="Arial"/>
          <w:bCs/>
          <w:sz w:val="22"/>
          <w:szCs w:val="22"/>
          <w:lang w:bidi="en-US"/>
        </w:rPr>
      </w:pPr>
      <w:r w:rsidRPr="00782A18">
        <w:rPr>
          <w:rFonts w:ascii="Arial" w:hAnsi="Arial" w:cs="Arial"/>
          <w:bCs/>
          <w:sz w:val="22"/>
          <w:szCs w:val="22"/>
          <w:lang w:bidi="en-US"/>
        </w:rPr>
        <w:t>Es recomendable que la Subdirección de Salud por medio del área correspondiente continúe con las gestiones del cambio de los medicamentos vencidos e informe al Consejo Directivo los resultados.</w:t>
      </w:r>
      <w:r w:rsidR="00D20964">
        <w:rPr>
          <w:rFonts w:ascii="Arial" w:hAnsi="Arial" w:cs="Arial"/>
          <w:bCs/>
          <w:sz w:val="22"/>
          <w:szCs w:val="22"/>
          <w:lang w:bidi="en-US"/>
        </w:rPr>
        <w:t>””””””””””””””””””””””””””””””””””””””””””””””””””””””””””””””””””””””””””””””””””””””””””””””””””””””””””</w:t>
      </w:r>
      <w:r w:rsidR="00D20964">
        <w:rPr>
          <w:rFonts w:ascii="Arial" w:hAnsi="Arial" w:cs="Arial"/>
          <w:bCs/>
          <w:sz w:val="22"/>
          <w:szCs w:val="22"/>
          <w:lang w:bidi="en-US"/>
        </w:rPr>
        <w:br/>
        <w:t>“””””””””””””””””””””””””””””””””””””””””””””””””””””””””””””””””””””””””””””””””””””””””””””””””””””””””””””””””””””””””””””</w:t>
      </w:r>
    </w:p>
    <w:p w14:paraId="6AAD8B1C" w14:textId="77777777" w:rsidR="00D20964" w:rsidRDefault="001D0228" w:rsidP="007A2312">
      <w:pPr>
        <w:spacing w:after="200" w:line="360" w:lineRule="auto"/>
        <w:jc w:val="both"/>
        <w:rPr>
          <w:rFonts w:ascii="Arial" w:hAnsi="Arial" w:cs="Arial"/>
          <w:sz w:val="22"/>
          <w:szCs w:val="22"/>
        </w:rPr>
      </w:pPr>
      <w:r>
        <w:rPr>
          <w:rFonts w:ascii="Arial" w:hAnsi="Arial" w:cs="Arial"/>
          <w:bCs/>
          <w:sz w:val="22"/>
          <w:szCs w:val="22"/>
          <w:lang w:bidi="en-US"/>
        </w:rPr>
        <w:t xml:space="preserve">Visto el informe y agotadas las intervenciones el pleno en consenso acordó requerir </w:t>
      </w:r>
      <w:r w:rsidR="007A2312">
        <w:rPr>
          <w:rFonts w:ascii="Arial" w:hAnsi="Arial" w:cs="Arial"/>
          <w:bCs/>
          <w:sz w:val="22"/>
          <w:szCs w:val="22"/>
          <w:lang w:bidi="en-US"/>
        </w:rPr>
        <w:t xml:space="preserve">las </w:t>
      </w:r>
      <w:r w:rsidR="00611152">
        <w:rPr>
          <w:rFonts w:ascii="Arial" w:hAnsi="Arial" w:cs="Arial"/>
          <w:bCs/>
          <w:sz w:val="22"/>
          <w:szCs w:val="22"/>
          <w:lang w:bidi="en-US"/>
        </w:rPr>
        <w:t xml:space="preserve">acciones, así: 1) </w:t>
      </w:r>
      <w:r>
        <w:rPr>
          <w:rFonts w:ascii="Arial" w:hAnsi="Arial" w:cs="Arial"/>
          <w:bCs/>
          <w:sz w:val="22"/>
          <w:szCs w:val="22"/>
          <w:lang w:bidi="en-US"/>
        </w:rPr>
        <w:t xml:space="preserve">a la jefatura de la Unidad de Auditoría Interna, siga presentando el informe de seguimiento a los inventarios que se levantan de forma semestral, por ser </w:t>
      </w:r>
      <w:r w:rsidRPr="001D0228">
        <w:rPr>
          <w:rFonts w:ascii="Arial" w:hAnsi="Arial" w:cs="Arial"/>
          <w:bCs/>
          <w:sz w:val="22"/>
          <w:szCs w:val="22"/>
          <w:lang w:bidi="en-US"/>
        </w:rPr>
        <w:t xml:space="preserve">la información de </w:t>
      </w:r>
      <w:r w:rsidR="00D20964" w:rsidRPr="001D0228">
        <w:rPr>
          <w:rFonts w:ascii="Arial" w:hAnsi="Arial" w:cs="Arial"/>
          <w:sz w:val="22"/>
          <w:szCs w:val="22"/>
        </w:rPr>
        <w:t>vital importancia para el Consejo Directivo, ello sin perjuicio de la responsabilidad de la Gerencia de Gestión y Abastecimiento de Insumos y Medicamentos de presentar oportunamente la información y de realizar  la verificación  y análisis estadístico para la gestión de compra de medicamentos o insumos,  además de la implementación de reportes en el sistema  informático el cual debe tener capacidad para generar informes sobre vencimientos y alertas mí</w:t>
      </w:r>
      <w:r w:rsidR="00611152">
        <w:rPr>
          <w:rFonts w:ascii="Arial" w:hAnsi="Arial" w:cs="Arial"/>
          <w:sz w:val="22"/>
          <w:szCs w:val="22"/>
        </w:rPr>
        <w:t>nimos y máximos para el Consumo; 2) a</w:t>
      </w:r>
      <w:r>
        <w:rPr>
          <w:rFonts w:ascii="Arial" w:hAnsi="Arial" w:cs="Arial"/>
          <w:sz w:val="22"/>
          <w:szCs w:val="22"/>
        </w:rPr>
        <w:t xml:space="preserve"> la Sub Dirección </w:t>
      </w:r>
      <w:r w:rsidR="00D20964" w:rsidRPr="00611152">
        <w:rPr>
          <w:rFonts w:ascii="Arial" w:hAnsi="Arial" w:cs="Arial"/>
          <w:sz w:val="22"/>
          <w:szCs w:val="22"/>
        </w:rPr>
        <w:t xml:space="preserve">Administrativa a través de la </w:t>
      </w:r>
      <w:r w:rsidR="00D20964" w:rsidRPr="00611152">
        <w:rPr>
          <w:rFonts w:ascii="Arial" w:hAnsi="Arial" w:cs="Arial"/>
          <w:bCs/>
          <w:sz w:val="22"/>
          <w:szCs w:val="22"/>
        </w:rPr>
        <w:t xml:space="preserve">Gerencia de Recursos Humanos, </w:t>
      </w:r>
      <w:r w:rsidR="00611152" w:rsidRPr="00611152">
        <w:rPr>
          <w:rFonts w:ascii="Arial" w:hAnsi="Arial" w:cs="Arial"/>
          <w:bCs/>
          <w:sz w:val="22"/>
          <w:szCs w:val="22"/>
        </w:rPr>
        <w:t>se le encomienda para que</w:t>
      </w:r>
      <w:r w:rsidR="00611152" w:rsidRPr="00611152">
        <w:rPr>
          <w:rFonts w:ascii="Arial" w:hAnsi="Arial" w:cs="Arial"/>
          <w:b/>
          <w:bCs/>
          <w:sz w:val="22"/>
          <w:szCs w:val="22"/>
        </w:rPr>
        <w:t xml:space="preserve"> </w:t>
      </w:r>
      <w:r w:rsidR="00D20964" w:rsidRPr="00611152">
        <w:rPr>
          <w:rFonts w:ascii="Arial" w:hAnsi="Arial" w:cs="Arial"/>
          <w:sz w:val="22"/>
          <w:szCs w:val="22"/>
        </w:rPr>
        <w:t xml:space="preserve">socialice la nueva la estructura </w:t>
      </w:r>
      <w:r w:rsidR="00D20964" w:rsidRPr="00611152">
        <w:rPr>
          <w:rFonts w:ascii="Arial" w:hAnsi="Arial" w:cs="Arial"/>
          <w:sz w:val="22"/>
          <w:szCs w:val="22"/>
        </w:rPr>
        <w:lastRenderedPageBreak/>
        <w:t xml:space="preserve">con la </w:t>
      </w:r>
      <w:r w:rsidR="00611152" w:rsidRPr="00611152">
        <w:rPr>
          <w:rFonts w:ascii="Arial" w:hAnsi="Arial" w:cs="Arial"/>
          <w:sz w:val="22"/>
          <w:szCs w:val="22"/>
        </w:rPr>
        <w:t xml:space="preserve">jefatura de </w:t>
      </w:r>
      <w:r w:rsidR="00D20964" w:rsidRPr="00611152">
        <w:rPr>
          <w:rFonts w:ascii="Arial" w:hAnsi="Arial" w:cs="Arial"/>
          <w:sz w:val="22"/>
          <w:szCs w:val="22"/>
        </w:rPr>
        <w:t xml:space="preserve">Auditoría </w:t>
      </w:r>
      <w:r w:rsidR="00611152" w:rsidRPr="00611152">
        <w:rPr>
          <w:rFonts w:ascii="Arial" w:hAnsi="Arial" w:cs="Arial"/>
          <w:sz w:val="22"/>
          <w:szCs w:val="22"/>
        </w:rPr>
        <w:t xml:space="preserve">Interna, </w:t>
      </w:r>
      <w:r w:rsidR="00D20964" w:rsidRPr="00611152">
        <w:rPr>
          <w:rFonts w:ascii="Arial" w:hAnsi="Arial" w:cs="Arial"/>
          <w:sz w:val="22"/>
          <w:szCs w:val="22"/>
        </w:rPr>
        <w:t>ya que este es un dato b</w:t>
      </w:r>
      <w:r w:rsidR="00611152" w:rsidRPr="00611152">
        <w:rPr>
          <w:rFonts w:ascii="Arial" w:hAnsi="Arial" w:cs="Arial"/>
          <w:sz w:val="22"/>
          <w:szCs w:val="22"/>
        </w:rPr>
        <w:t xml:space="preserve">ásico para la validación de la </w:t>
      </w:r>
      <w:r w:rsidR="00D20964" w:rsidRPr="00611152">
        <w:rPr>
          <w:rFonts w:ascii="Arial" w:hAnsi="Arial" w:cs="Arial"/>
          <w:sz w:val="22"/>
          <w:szCs w:val="22"/>
        </w:rPr>
        <w:t>actividad institucional y la de</w:t>
      </w:r>
      <w:r w:rsidR="00611152" w:rsidRPr="00611152">
        <w:rPr>
          <w:rFonts w:ascii="Arial" w:hAnsi="Arial" w:cs="Arial"/>
          <w:sz w:val="22"/>
          <w:szCs w:val="22"/>
        </w:rPr>
        <w:t>ducción de responsabilidades; y 3)</w:t>
      </w:r>
      <w:r w:rsidR="00D20964" w:rsidRPr="00611152">
        <w:rPr>
          <w:rFonts w:ascii="Arial" w:hAnsi="Arial" w:cs="Arial"/>
          <w:sz w:val="22"/>
          <w:szCs w:val="22"/>
        </w:rPr>
        <w:t xml:space="preserve">  </w:t>
      </w:r>
      <w:r w:rsidR="00611152" w:rsidRPr="00611152">
        <w:rPr>
          <w:rFonts w:ascii="Arial" w:hAnsi="Arial" w:cs="Arial"/>
          <w:sz w:val="22"/>
          <w:szCs w:val="22"/>
        </w:rPr>
        <w:t xml:space="preserve">encomendar </w:t>
      </w:r>
      <w:r w:rsidR="00D20964" w:rsidRPr="00611152">
        <w:rPr>
          <w:rFonts w:ascii="Arial" w:hAnsi="Arial" w:cs="Arial"/>
          <w:sz w:val="22"/>
          <w:szCs w:val="22"/>
        </w:rPr>
        <w:t xml:space="preserve">a la Sub Dirección de Salud, para que a través de la Unidad de Desarrollo Tecnológico, se cree un acceso a la </w:t>
      </w:r>
      <w:r w:rsidR="00611152" w:rsidRPr="00611152">
        <w:rPr>
          <w:rFonts w:ascii="Arial" w:hAnsi="Arial" w:cs="Arial"/>
          <w:sz w:val="22"/>
          <w:szCs w:val="22"/>
        </w:rPr>
        <w:t xml:space="preserve">jefatura de la </w:t>
      </w:r>
      <w:r w:rsidR="00D20964" w:rsidRPr="00611152">
        <w:rPr>
          <w:rFonts w:ascii="Arial" w:hAnsi="Arial" w:cs="Arial"/>
          <w:sz w:val="22"/>
          <w:szCs w:val="22"/>
        </w:rPr>
        <w:t xml:space="preserve">Auditoria de Interna </w:t>
      </w:r>
      <w:r w:rsidR="00611152" w:rsidRPr="00611152">
        <w:rPr>
          <w:rFonts w:ascii="Arial" w:hAnsi="Arial" w:cs="Arial"/>
          <w:sz w:val="22"/>
          <w:szCs w:val="22"/>
        </w:rPr>
        <w:t xml:space="preserve">para el sistema de medicamentos; y </w:t>
      </w:r>
      <w:r w:rsidR="007A2312">
        <w:rPr>
          <w:rFonts w:ascii="Arial" w:hAnsi="Arial" w:cs="Arial"/>
          <w:sz w:val="22"/>
          <w:szCs w:val="22"/>
        </w:rPr>
        <w:t xml:space="preserve">4) </w:t>
      </w:r>
      <w:r w:rsidR="00611152" w:rsidRPr="00611152">
        <w:rPr>
          <w:rFonts w:ascii="Arial" w:hAnsi="Arial" w:cs="Arial"/>
          <w:sz w:val="22"/>
          <w:szCs w:val="22"/>
        </w:rPr>
        <w:t>a la Sub Dirección Administrativa a través de las</w:t>
      </w:r>
      <w:r w:rsidR="00D20964" w:rsidRPr="00611152">
        <w:rPr>
          <w:rFonts w:ascii="Arial" w:hAnsi="Arial" w:cs="Arial"/>
          <w:sz w:val="22"/>
          <w:szCs w:val="22"/>
        </w:rPr>
        <w:t xml:space="preserve"> jefaturas de ISBM, crear grupos de </w:t>
      </w:r>
      <w:proofErr w:type="spellStart"/>
      <w:r w:rsidR="00D20964" w:rsidRPr="00611152">
        <w:rPr>
          <w:rFonts w:ascii="Arial" w:hAnsi="Arial" w:cs="Arial"/>
          <w:sz w:val="22"/>
          <w:szCs w:val="22"/>
        </w:rPr>
        <w:t>Whats</w:t>
      </w:r>
      <w:proofErr w:type="spellEnd"/>
      <w:r w:rsidR="00611152" w:rsidRPr="00611152">
        <w:rPr>
          <w:rFonts w:ascii="Arial" w:hAnsi="Arial" w:cs="Arial"/>
          <w:sz w:val="22"/>
          <w:szCs w:val="22"/>
        </w:rPr>
        <w:t xml:space="preserve"> </w:t>
      </w:r>
      <w:r w:rsidR="00D20964" w:rsidRPr="00611152">
        <w:rPr>
          <w:rFonts w:ascii="Arial" w:hAnsi="Arial" w:cs="Arial"/>
          <w:sz w:val="22"/>
          <w:szCs w:val="22"/>
        </w:rPr>
        <w:t>App, que permitan que todos estén informados en relación a las situaci</w:t>
      </w:r>
      <w:r w:rsidR="00611152">
        <w:rPr>
          <w:rFonts w:ascii="Arial" w:hAnsi="Arial" w:cs="Arial"/>
          <w:sz w:val="22"/>
          <w:szCs w:val="22"/>
        </w:rPr>
        <w:t>ones que atañen a la población.””””””””””””””””””””””””””””””””””””””””””””””””””””””””””””””””””””””””””””””””””””””””””</w:t>
      </w:r>
    </w:p>
    <w:p w14:paraId="1EBE95A7" w14:textId="77777777" w:rsidR="007A2312" w:rsidRDefault="007A2312" w:rsidP="007A2312">
      <w:pPr>
        <w:spacing w:after="200" w:line="360" w:lineRule="auto"/>
        <w:jc w:val="both"/>
        <w:rPr>
          <w:rFonts w:ascii="Arial" w:hAnsi="Arial" w:cs="Arial"/>
          <w:sz w:val="22"/>
          <w:szCs w:val="22"/>
        </w:rPr>
      </w:pPr>
      <w:r>
        <w:rPr>
          <w:rFonts w:ascii="Arial" w:hAnsi="Arial" w:cs="Arial"/>
          <w:sz w:val="22"/>
          <w:szCs w:val="22"/>
        </w:rPr>
        <w:t>“””””””””””””””””””””””””””””””””””””””””””””””””””””””””””””””””””””””””””””””””””””””””””””””””””””””””””””””””””””””””””””</w:t>
      </w:r>
    </w:p>
    <w:p w14:paraId="107FF167" w14:textId="77777777" w:rsidR="007A2312" w:rsidRDefault="007A2312" w:rsidP="007A2312">
      <w:pPr>
        <w:spacing w:after="200" w:line="360" w:lineRule="auto"/>
        <w:contextualSpacing/>
        <w:jc w:val="both"/>
        <w:rPr>
          <w:rFonts w:ascii="Arial" w:hAnsi="Arial" w:cs="Arial"/>
          <w:sz w:val="22"/>
          <w:szCs w:val="22"/>
          <w:lang w:val="es-SV" w:bidi="en-US"/>
        </w:rPr>
      </w:pPr>
      <w:r w:rsidRPr="006E1CDA">
        <w:rPr>
          <w:rFonts w:ascii="Arial" w:hAnsi="Arial" w:cs="Arial"/>
          <w:sz w:val="22"/>
          <w:szCs w:val="22"/>
        </w:rPr>
        <w:t xml:space="preserve">Agotada la lectura del informe presentado por la Unidad de Auditoría Interna; con base a lo dispuesto en los Artículos 20 literal q) y 22 literal k), de la Ley del Instituto Salvadoreño de Bienestar Magisterial, ISBM; el Consejo Directivo, por unanimidad de ocho votos favorables </w:t>
      </w:r>
      <w:r w:rsidRPr="006E1CDA">
        <w:rPr>
          <w:rFonts w:ascii="Arial" w:hAnsi="Arial" w:cs="Arial"/>
          <w:b/>
          <w:sz w:val="22"/>
          <w:szCs w:val="22"/>
        </w:rPr>
        <w:t>ACUERDA</w:t>
      </w:r>
      <w:r w:rsidRPr="006E1CDA">
        <w:rPr>
          <w:rFonts w:ascii="Arial" w:hAnsi="Arial" w:cs="Arial"/>
          <w:sz w:val="22"/>
          <w:szCs w:val="22"/>
        </w:rPr>
        <w:t>:</w:t>
      </w:r>
    </w:p>
    <w:p w14:paraId="175CA5B5" w14:textId="77777777" w:rsidR="007A2312" w:rsidRDefault="007A2312" w:rsidP="007A2312">
      <w:pPr>
        <w:spacing w:after="200" w:line="360" w:lineRule="auto"/>
        <w:contextualSpacing/>
        <w:jc w:val="both"/>
        <w:rPr>
          <w:rFonts w:ascii="Arial" w:hAnsi="Arial" w:cs="Arial"/>
          <w:sz w:val="22"/>
          <w:szCs w:val="22"/>
          <w:lang w:val="es-SV" w:bidi="en-US"/>
        </w:rPr>
      </w:pPr>
    </w:p>
    <w:p w14:paraId="584DC773" w14:textId="77777777" w:rsidR="007A2312" w:rsidRPr="00063DED" w:rsidRDefault="007A2312" w:rsidP="00645B16">
      <w:pPr>
        <w:pStyle w:val="Prrafodelista"/>
        <w:numPr>
          <w:ilvl w:val="0"/>
          <w:numId w:val="40"/>
        </w:numPr>
        <w:spacing w:line="360" w:lineRule="auto"/>
        <w:ind w:left="567" w:hanging="567"/>
        <w:jc w:val="both"/>
        <w:rPr>
          <w:rFonts w:ascii="Arial" w:hAnsi="Arial" w:cs="Arial"/>
          <w:lang w:val="es-SV" w:bidi="en-US"/>
        </w:rPr>
      </w:pPr>
      <w:r w:rsidRPr="00063DED">
        <w:rPr>
          <w:rFonts w:ascii="Arial" w:hAnsi="Arial" w:cs="Arial"/>
          <w:b/>
        </w:rPr>
        <w:t>Dar por recibido y conocido el informe del inventario de medicamentos en los Botiquines Magisteriales al 31 de diciembre de 2019</w:t>
      </w:r>
      <w:r w:rsidRPr="00063DED">
        <w:rPr>
          <w:rFonts w:ascii="Arial" w:hAnsi="Arial" w:cs="Arial"/>
        </w:rPr>
        <w:t>, presentado por la Unidad de Auditoría Interna del ISBM.</w:t>
      </w:r>
    </w:p>
    <w:p w14:paraId="3AE9778C" w14:textId="77777777" w:rsidR="007A2312" w:rsidRPr="00063DED" w:rsidRDefault="007A2312" w:rsidP="007A2312">
      <w:pPr>
        <w:spacing w:line="360" w:lineRule="auto"/>
        <w:jc w:val="both"/>
        <w:rPr>
          <w:rFonts w:ascii="Arial" w:hAnsi="Arial" w:cs="Arial"/>
          <w:lang w:val="es-ES_tradnl"/>
        </w:rPr>
      </w:pPr>
    </w:p>
    <w:p w14:paraId="299BF780" w14:textId="77777777" w:rsidR="007A2312" w:rsidRPr="00CE298D" w:rsidRDefault="007A2312" w:rsidP="00645B16">
      <w:pPr>
        <w:pStyle w:val="Prrafodelista"/>
        <w:numPr>
          <w:ilvl w:val="0"/>
          <w:numId w:val="40"/>
        </w:numPr>
        <w:spacing w:line="360" w:lineRule="auto"/>
        <w:ind w:left="567" w:hanging="567"/>
        <w:jc w:val="both"/>
        <w:rPr>
          <w:rFonts w:ascii="Arial" w:hAnsi="Arial" w:cs="Arial"/>
        </w:rPr>
      </w:pPr>
      <w:r w:rsidRPr="00CE298D">
        <w:rPr>
          <w:rFonts w:ascii="Arial" w:hAnsi="Arial" w:cs="Arial"/>
          <w:b/>
        </w:rPr>
        <w:t xml:space="preserve">Encomendar a la Unidad de Auditoría Interna, </w:t>
      </w:r>
      <w:r w:rsidRPr="00CE298D">
        <w:rPr>
          <w:rFonts w:ascii="Arial" w:hAnsi="Arial" w:cs="Arial"/>
        </w:rPr>
        <w:t xml:space="preserve">continuar presentando el informe de seguimiento a los inventarios que se levantan de forma semestral, ya que la información presentada es de vital importancia para el Consejo Directivo, ello sin perjuicio de la responsabilidad de la Gerencia de Gestión y Abastecimiento de Insumos y Medicamentos, de presentar oportunamente la información y de realizar  la verificación  y análisis estadístico para la gestión de compra de medicamentos o insumos; además de la implementación de reportes en el sistema  informático el cual debe tener capacidad para generar informes sobre vencimientos y alertas mínimos y máximos para el Consumo.  </w:t>
      </w:r>
    </w:p>
    <w:p w14:paraId="5F72A178" w14:textId="77777777" w:rsidR="007A2312" w:rsidRPr="00063DED" w:rsidRDefault="007A2312" w:rsidP="007A2312">
      <w:pPr>
        <w:spacing w:line="360" w:lineRule="auto"/>
        <w:rPr>
          <w:rFonts w:ascii="Arial" w:hAnsi="Arial" w:cs="Arial"/>
        </w:rPr>
      </w:pPr>
    </w:p>
    <w:p w14:paraId="4BA96CBB" w14:textId="143478F0" w:rsidR="007A2312" w:rsidRPr="00CE298D" w:rsidRDefault="007A2312" w:rsidP="00645B16">
      <w:pPr>
        <w:pStyle w:val="Prrafodelista"/>
        <w:numPr>
          <w:ilvl w:val="0"/>
          <w:numId w:val="40"/>
        </w:numPr>
        <w:spacing w:line="360" w:lineRule="auto"/>
        <w:ind w:left="567" w:hanging="567"/>
        <w:jc w:val="both"/>
        <w:rPr>
          <w:rFonts w:ascii="Arial" w:hAnsi="Arial" w:cs="Arial"/>
        </w:rPr>
      </w:pPr>
      <w:r w:rsidRPr="00CE298D">
        <w:rPr>
          <w:rFonts w:ascii="Arial" w:hAnsi="Arial" w:cs="Arial"/>
          <w:b/>
        </w:rPr>
        <w:t xml:space="preserve">Encomendar a la Sub Dirección Administrativa a través de la </w:t>
      </w:r>
      <w:r w:rsidRPr="00CE298D">
        <w:rPr>
          <w:rFonts w:ascii="Arial" w:hAnsi="Arial" w:cs="Arial"/>
          <w:b/>
          <w:bCs/>
        </w:rPr>
        <w:t xml:space="preserve">Gerencia de Recursos Humanos </w:t>
      </w:r>
      <w:r w:rsidRPr="00CE298D">
        <w:rPr>
          <w:rFonts w:ascii="Arial" w:hAnsi="Arial" w:cs="Arial"/>
        </w:rPr>
        <w:t xml:space="preserve">socialice la nueva la estructura con la Unidad de Auditoría Interna, ya que este es un dato básico para la validación de la actividad institucional y la deducción de responsabilidades.  </w:t>
      </w:r>
    </w:p>
    <w:p w14:paraId="3DBD309A" w14:textId="77777777" w:rsidR="007A2312" w:rsidRPr="00063DED" w:rsidRDefault="007A2312" w:rsidP="007A2312">
      <w:pPr>
        <w:spacing w:line="360" w:lineRule="auto"/>
        <w:rPr>
          <w:rFonts w:ascii="Arial" w:hAnsi="Arial" w:cs="Arial"/>
          <w:color w:val="8496B0"/>
        </w:rPr>
      </w:pPr>
    </w:p>
    <w:p w14:paraId="1DFE68A7" w14:textId="5A555D56" w:rsidR="007A2312" w:rsidRPr="00CE298D" w:rsidRDefault="007A2312" w:rsidP="00645B16">
      <w:pPr>
        <w:pStyle w:val="Prrafodelista"/>
        <w:numPr>
          <w:ilvl w:val="0"/>
          <w:numId w:val="40"/>
        </w:numPr>
        <w:spacing w:line="360" w:lineRule="auto"/>
        <w:ind w:left="567" w:hanging="567"/>
        <w:jc w:val="both"/>
        <w:rPr>
          <w:rFonts w:ascii="Arial" w:hAnsi="Arial" w:cs="Arial"/>
        </w:rPr>
      </w:pPr>
      <w:r w:rsidRPr="00CE298D">
        <w:rPr>
          <w:rFonts w:ascii="Arial" w:hAnsi="Arial" w:cs="Arial"/>
          <w:b/>
        </w:rPr>
        <w:t>Encomendar a la Sub Dirección de Salud, a través de la Unidad de Desarrollo Tecnológico,</w:t>
      </w:r>
      <w:r w:rsidRPr="00CE298D">
        <w:rPr>
          <w:rFonts w:ascii="Arial" w:hAnsi="Arial" w:cs="Arial"/>
        </w:rPr>
        <w:t xml:space="preserve"> se cree un acceso a la Unidad de Auditoria de Interna para el sistema de medicamentos. </w:t>
      </w:r>
    </w:p>
    <w:p w14:paraId="440186F0" w14:textId="77777777" w:rsidR="007A2312" w:rsidRPr="00063DED" w:rsidRDefault="007A2312" w:rsidP="007A2312">
      <w:pPr>
        <w:spacing w:line="360" w:lineRule="auto"/>
        <w:rPr>
          <w:rFonts w:ascii="Arial" w:hAnsi="Arial" w:cs="Arial"/>
        </w:rPr>
      </w:pPr>
    </w:p>
    <w:p w14:paraId="09A28ED7" w14:textId="77777777" w:rsidR="007A2312" w:rsidRDefault="007A2312" w:rsidP="00645B16">
      <w:pPr>
        <w:pStyle w:val="Prrafodelista"/>
        <w:numPr>
          <w:ilvl w:val="0"/>
          <w:numId w:val="40"/>
        </w:numPr>
        <w:spacing w:line="360" w:lineRule="auto"/>
        <w:ind w:left="567" w:hanging="567"/>
        <w:jc w:val="both"/>
        <w:rPr>
          <w:rFonts w:ascii="Arial" w:hAnsi="Arial" w:cs="Arial"/>
        </w:rPr>
      </w:pPr>
      <w:r w:rsidRPr="006E1CDA">
        <w:rPr>
          <w:rFonts w:ascii="Arial" w:hAnsi="Arial" w:cs="Arial"/>
          <w:b/>
        </w:rPr>
        <w:lastRenderedPageBreak/>
        <w:t>Encomendar a la Sub Dirección Administrativa, a través de las jefaturas de ISBM</w:t>
      </w:r>
      <w:r w:rsidRPr="006E1CDA">
        <w:rPr>
          <w:rFonts w:ascii="Arial" w:hAnsi="Arial" w:cs="Arial"/>
        </w:rPr>
        <w:t>, crear grupos de WhatsApp, que permitan que todos</w:t>
      </w:r>
      <w:r w:rsidRPr="00CE298D">
        <w:rPr>
          <w:rFonts w:ascii="Arial" w:hAnsi="Arial" w:cs="Arial"/>
        </w:rPr>
        <w:t xml:space="preserve"> estén informados en relación a las situaciones que atañen a la población. </w:t>
      </w:r>
    </w:p>
    <w:p w14:paraId="3C4E85ED" w14:textId="77777777" w:rsidR="007A2312" w:rsidRPr="00063DED" w:rsidRDefault="007A2312" w:rsidP="007A2312">
      <w:pPr>
        <w:spacing w:after="200" w:line="360" w:lineRule="auto"/>
        <w:rPr>
          <w:rFonts w:ascii="Arial" w:hAnsi="Arial" w:cs="Arial"/>
        </w:rPr>
      </w:pPr>
    </w:p>
    <w:p w14:paraId="2B74BB4D" w14:textId="77777777" w:rsidR="007A2312" w:rsidRPr="00063DED" w:rsidRDefault="007A2312" w:rsidP="00645B16">
      <w:pPr>
        <w:pStyle w:val="Standard"/>
        <w:numPr>
          <w:ilvl w:val="0"/>
          <w:numId w:val="40"/>
        </w:numPr>
        <w:spacing w:after="200" w:line="360" w:lineRule="auto"/>
        <w:ind w:left="567" w:hanging="567"/>
        <w:jc w:val="both"/>
        <w:rPr>
          <w:rFonts w:ascii="Arial" w:hAnsi="Arial" w:cs="Arial"/>
          <w:bCs/>
          <w:sz w:val="22"/>
          <w:szCs w:val="22"/>
          <w:lang w:eastAsia="en-US"/>
        </w:rPr>
      </w:pPr>
      <w:r w:rsidRPr="00582785">
        <w:rPr>
          <w:rFonts w:ascii="Arial" w:hAnsi="Arial" w:cs="Arial"/>
          <w:b/>
          <w:bCs/>
          <w:sz w:val="22"/>
          <w:szCs w:val="22"/>
          <w:lang w:eastAsia="en-US"/>
        </w:rPr>
        <w:t>Aprobar el presente Acuerdo de aplicación inmediata</w:t>
      </w:r>
      <w:r>
        <w:rPr>
          <w:rFonts w:ascii="Arial" w:hAnsi="Arial" w:cs="Arial"/>
          <w:bCs/>
          <w:sz w:val="22"/>
          <w:szCs w:val="22"/>
          <w:lang w:eastAsia="en-US"/>
        </w:rPr>
        <w:t xml:space="preserve"> para los efectos correspondientes.</w:t>
      </w:r>
    </w:p>
    <w:p w14:paraId="38424985" w14:textId="77777777" w:rsidR="001D0228" w:rsidRDefault="001D0228" w:rsidP="00D20964">
      <w:pPr>
        <w:spacing w:after="200" w:line="360" w:lineRule="auto"/>
        <w:jc w:val="both"/>
        <w:rPr>
          <w:rFonts w:ascii="Arial" w:hAnsi="Arial" w:cs="Arial"/>
          <w:color w:val="8496B0"/>
          <w:sz w:val="22"/>
          <w:szCs w:val="22"/>
        </w:rPr>
      </w:pPr>
    </w:p>
    <w:p w14:paraId="620B5745" w14:textId="77777777" w:rsidR="007428B0" w:rsidRPr="005872A5" w:rsidRDefault="007428B0" w:rsidP="00D20964">
      <w:pPr>
        <w:spacing w:after="200" w:line="360" w:lineRule="auto"/>
        <w:jc w:val="both"/>
        <w:rPr>
          <w:rFonts w:ascii="Arial" w:hAnsi="Arial" w:cs="Arial"/>
          <w:sz w:val="22"/>
          <w:szCs w:val="22"/>
        </w:rPr>
      </w:pPr>
      <w:r w:rsidRPr="005872A5">
        <w:rPr>
          <w:rFonts w:ascii="Arial" w:hAnsi="Arial" w:cs="Arial"/>
          <w:sz w:val="22"/>
          <w:szCs w:val="22"/>
        </w:rPr>
        <w:t>A las nueve de la mañana con cincuenta y cinco minutos solicitó disculpas el licenciado Emilio Roberto Alexander Melara Moreno, por tener que retirarse de la sesión para atender a visitantes del país de Costa Rica.</w:t>
      </w:r>
    </w:p>
    <w:p w14:paraId="681FD7BE" w14:textId="77777777" w:rsidR="007428B0" w:rsidRPr="005872A5" w:rsidRDefault="007428B0" w:rsidP="00D20964">
      <w:pPr>
        <w:spacing w:after="200" w:line="360" w:lineRule="auto"/>
        <w:jc w:val="both"/>
        <w:rPr>
          <w:rFonts w:ascii="Arial" w:hAnsi="Arial" w:cs="Arial"/>
          <w:color w:val="8496B0"/>
          <w:sz w:val="22"/>
          <w:szCs w:val="22"/>
        </w:rPr>
      </w:pPr>
    </w:p>
    <w:p w14:paraId="28A48085" w14:textId="77777777" w:rsidR="00D20964" w:rsidRPr="005872A5" w:rsidRDefault="00D20964" w:rsidP="00CC2A3D">
      <w:pPr>
        <w:spacing w:after="200" w:line="360" w:lineRule="auto"/>
        <w:jc w:val="both"/>
        <w:rPr>
          <w:rFonts w:ascii="Arial" w:hAnsi="Arial" w:cs="Arial"/>
          <w:sz w:val="22"/>
          <w:szCs w:val="22"/>
          <w:lang w:val="es-ES_tradnl"/>
        </w:rPr>
      </w:pPr>
      <w:r w:rsidRPr="005872A5">
        <w:rPr>
          <w:rFonts w:ascii="Arial" w:hAnsi="Arial" w:cs="Arial"/>
          <w:b/>
          <w:bCs/>
          <w:sz w:val="22"/>
          <w:szCs w:val="22"/>
          <w:u w:val="single"/>
          <w:lang w:bidi="en-US"/>
        </w:rPr>
        <w:t>PUNTO DIEZ</w:t>
      </w:r>
      <w:r w:rsidRPr="005872A5">
        <w:rPr>
          <w:rFonts w:ascii="Arial" w:hAnsi="Arial" w:cs="Arial"/>
          <w:b/>
          <w:bCs/>
          <w:sz w:val="22"/>
          <w:szCs w:val="22"/>
          <w:lang w:bidi="en-US"/>
        </w:rPr>
        <w:t>:</w:t>
      </w:r>
      <w:r w:rsidRPr="005872A5">
        <w:rPr>
          <w:rFonts w:ascii="Arial" w:hAnsi="Arial" w:cs="Arial"/>
          <w:b/>
          <w:sz w:val="22"/>
          <w:szCs w:val="22"/>
          <w:lang w:val="es-ES_tradnl"/>
        </w:rPr>
        <w:t xml:space="preserve"> Informes de seguimiento presentados por la Unidad de Asesoría Legal:</w:t>
      </w:r>
    </w:p>
    <w:p w14:paraId="49E348C1" w14:textId="77777777" w:rsidR="00D20964" w:rsidRPr="005872A5" w:rsidRDefault="00CC2A3D" w:rsidP="00CC2A3D">
      <w:pPr>
        <w:spacing w:after="200" w:line="360" w:lineRule="auto"/>
        <w:jc w:val="both"/>
        <w:rPr>
          <w:rFonts w:ascii="Arial" w:hAnsi="Arial" w:cs="Arial"/>
          <w:sz w:val="22"/>
          <w:szCs w:val="22"/>
          <w:lang w:val="es-ES_tradnl"/>
        </w:rPr>
      </w:pPr>
      <w:r w:rsidRPr="005872A5">
        <w:rPr>
          <w:rFonts w:ascii="Arial" w:hAnsi="Arial" w:cs="Arial"/>
          <w:sz w:val="22"/>
          <w:szCs w:val="22"/>
          <w:lang w:val="es-ES_tradnl"/>
        </w:rPr>
        <w:t>Continuando con el desarrollo de la agenda la Directora Presidenta informó al pleno que se dará lectura a dos informes presentados por la Jefatura de la Unidad de Asesoría Legal, procediendo de inmediato la lectura de los mismos.</w:t>
      </w:r>
    </w:p>
    <w:p w14:paraId="2F6AF72B" w14:textId="77777777" w:rsidR="00CC2A3D" w:rsidRPr="005872A5" w:rsidRDefault="00CC2A3D" w:rsidP="00CC2A3D">
      <w:pPr>
        <w:spacing w:after="200" w:line="360" w:lineRule="auto"/>
        <w:jc w:val="both"/>
        <w:rPr>
          <w:rFonts w:ascii="Arial" w:hAnsi="Arial" w:cs="Arial"/>
          <w:sz w:val="22"/>
          <w:szCs w:val="22"/>
          <w:lang w:val="es-ES_tradnl"/>
        </w:rPr>
      </w:pPr>
    </w:p>
    <w:p w14:paraId="35990B68" w14:textId="77777777" w:rsidR="00CC2A3D" w:rsidRPr="005872A5" w:rsidRDefault="00CC2A3D" w:rsidP="00CC2A3D">
      <w:pPr>
        <w:spacing w:after="200" w:line="360" w:lineRule="auto"/>
        <w:jc w:val="both"/>
        <w:rPr>
          <w:rFonts w:ascii="Arial" w:hAnsi="Arial" w:cs="Arial"/>
          <w:sz w:val="22"/>
          <w:szCs w:val="22"/>
          <w:lang w:val="es-ES_tradnl"/>
        </w:rPr>
      </w:pPr>
      <w:r w:rsidRPr="005872A5">
        <w:rPr>
          <w:rFonts w:ascii="Arial" w:hAnsi="Arial" w:cs="Arial"/>
          <w:sz w:val="22"/>
          <w:szCs w:val="22"/>
          <w:lang w:val="es-ES_tradnl"/>
        </w:rPr>
        <w:t>El primer documento cita lo siguiente:</w:t>
      </w:r>
    </w:p>
    <w:p w14:paraId="4B576601" w14:textId="77777777" w:rsidR="00D20964" w:rsidRPr="00D20964" w:rsidRDefault="00D20964" w:rsidP="00CC2A3D">
      <w:pPr>
        <w:spacing w:after="200" w:line="360" w:lineRule="auto"/>
        <w:jc w:val="both"/>
        <w:rPr>
          <w:rFonts w:ascii="Arial" w:hAnsi="Arial" w:cs="Arial"/>
          <w:snapToGrid w:val="0"/>
          <w:sz w:val="22"/>
          <w:szCs w:val="22"/>
          <w:lang w:val="es-ES_tradnl"/>
        </w:rPr>
      </w:pPr>
      <w:r w:rsidRPr="005872A5">
        <w:rPr>
          <w:rFonts w:ascii="Arial" w:hAnsi="Arial" w:cs="Arial"/>
          <w:snapToGrid w:val="0"/>
          <w:sz w:val="22"/>
          <w:szCs w:val="22"/>
          <w:lang w:val="es-ES_tradnl"/>
        </w:rPr>
        <w:t>“””””””””””””””””””””””””””””””””””””””””””””””””””””””””””””””””””””””””””””””””””””””””””””””””””””””””””””””””””””””””””””</w:t>
      </w:r>
    </w:p>
    <w:p w14:paraId="72F10A4E" w14:textId="77777777" w:rsidR="00D20964" w:rsidRPr="00D20964" w:rsidRDefault="00D20964" w:rsidP="00CC2A3D">
      <w:pPr>
        <w:spacing w:after="200" w:line="360" w:lineRule="auto"/>
        <w:ind w:left="567" w:hanging="567"/>
        <w:jc w:val="both"/>
        <w:rPr>
          <w:rFonts w:ascii="Arial" w:hAnsi="Arial" w:cs="Arial"/>
          <w:b/>
          <w:snapToGrid w:val="0"/>
          <w:sz w:val="22"/>
          <w:szCs w:val="22"/>
          <w:lang w:val="es-ES_tradnl"/>
        </w:rPr>
      </w:pPr>
      <w:r w:rsidRPr="00D20964">
        <w:rPr>
          <w:rFonts w:ascii="Arial" w:hAnsi="Arial" w:cs="Arial"/>
          <w:b/>
          <w:sz w:val="22"/>
          <w:szCs w:val="22"/>
          <w:lang w:val="es-ES_tradnl"/>
        </w:rPr>
        <w:t xml:space="preserve">10.1  </w:t>
      </w:r>
      <w:r w:rsidRPr="00D20964">
        <w:rPr>
          <w:rFonts w:ascii="Arial" w:hAnsi="Arial" w:cs="Arial"/>
          <w:b/>
          <w:snapToGrid w:val="0"/>
          <w:sz w:val="22"/>
          <w:szCs w:val="22"/>
          <w:lang w:val="es-ES_tradnl"/>
        </w:rPr>
        <w:t>Informe de Seguimiento a los acuerdos tomados en el Sub Punto 7.2 del Acta 24 y recomendación para resolver solicitudes presentadas por el señor RICARDO MIGUEL ZAMORA REYES.</w:t>
      </w:r>
    </w:p>
    <w:p w14:paraId="2425394A" w14:textId="77777777" w:rsidR="00D20964" w:rsidRPr="00F6479E" w:rsidRDefault="00D20964" w:rsidP="00F6479E">
      <w:pPr>
        <w:spacing w:after="200" w:line="360" w:lineRule="auto"/>
        <w:jc w:val="both"/>
        <w:rPr>
          <w:rFonts w:ascii="Arial" w:hAnsi="Arial" w:cs="Arial"/>
          <w:snapToGrid w:val="0"/>
          <w:sz w:val="22"/>
          <w:szCs w:val="22"/>
          <w:lang w:val="es-ES_tradnl"/>
        </w:rPr>
      </w:pPr>
      <w:r w:rsidRPr="00F6479E">
        <w:rPr>
          <w:rFonts w:ascii="Arial" w:hAnsi="Arial" w:cs="Arial"/>
          <w:snapToGrid w:val="0"/>
          <w:sz w:val="22"/>
          <w:szCs w:val="22"/>
          <w:lang w:val="es-ES_tradnl"/>
        </w:rPr>
        <w:t>“””””””””””””””””””””””””””””””””””””””””””””””””””””””””””””””””””””””””””””””””””””””””””””””””””””””””””””””””””””””””””””</w:t>
      </w:r>
    </w:p>
    <w:p w14:paraId="4313958A" w14:textId="77777777" w:rsidR="00CF684D" w:rsidRPr="00F6479E" w:rsidRDefault="00CF684D" w:rsidP="00F6479E">
      <w:pPr>
        <w:pStyle w:val="Textoindependiente2"/>
        <w:spacing w:after="200" w:line="360" w:lineRule="auto"/>
        <w:rPr>
          <w:rFonts w:ascii="Arial" w:hAnsi="Arial" w:cs="Arial"/>
          <w:b/>
          <w:bCs/>
          <w:szCs w:val="22"/>
          <w:lang w:val="es-SV"/>
        </w:rPr>
      </w:pPr>
      <w:r w:rsidRPr="0018217B">
        <w:rPr>
          <w:rFonts w:ascii="Arial" w:hAnsi="Arial" w:cs="Arial"/>
          <w:b/>
          <w:bCs/>
          <w:szCs w:val="22"/>
          <w:u w:val="single"/>
          <w:lang w:val="es-SV"/>
        </w:rPr>
        <w:t>ANTECEDENTES JUSTIFICATIVOS</w:t>
      </w:r>
      <w:r w:rsidRPr="00F6479E">
        <w:rPr>
          <w:rFonts w:ascii="Arial" w:hAnsi="Arial" w:cs="Arial"/>
          <w:b/>
          <w:bCs/>
          <w:szCs w:val="22"/>
          <w:lang w:val="es-SV"/>
        </w:rPr>
        <w:t>:</w:t>
      </w:r>
    </w:p>
    <w:p w14:paraId="615C97D0" w14:textId="77777777" w:rsidR="00CF684D" w:rsidRPr="00F6479E" w:rsidRDefault="00CF684D" w:rsidP="00F6479E">
      <w:pPr>
        <w:pStyle w:val="Textoindependiente2"/>
        <w:spacing w:after="200" w:line="360" w:lineRule="auto"/>
        <w:rPr>
          <w:rFonts w:ascii="Arial" w:hAnsi="Arial" w:cs="Arial"/>
          <w:szCs w:val="22"/>
          <w:lang w:val="es-SV"/>
        </w:rPr>
      </w:pPr>
      <w:r w:rsidRPr="00F6479E">
        <w:rPr>
          <w:rFonts w:ascii="Arial" w:hAnsi="Arial" w:cs="Arial"/>
          <w:szCs w:val="22"/>
          <w:lang w:val="es-SV"/>
        </w:rPr>
        <w:t xml:space="preserve">El 18 de diciembre de 2019, se recibió nota, presentada bajo el número de referencia </w:t>
      </w:r>
      <w:r w:rsidRPr="00F6479E">
        <w:rPr>
          <w:rFonts w:ascii="Arial" w:hAnsi="Arial" w:cs="Arial"/>
          <w:b/>
          <w:szCs w:val="22"/>
          <w:lang w:val="es-SV"/>
        </w:rPr>
        <w:t xml:space="preserve">EXT-ISBM2019-30141, </w:t>
      </w:r>
      <w:r w:rsidRPr="00F6479E">
        <w:rPr>
          <w:rFonts w:ascii="Arial" w:hAnsi="Arial" w:cs="Arial"/>
          <w:szCs w:val="22"/>
          <w:lang w:val="es-SV"/>
        </w:rPr>
        <w:t>dirigida al Consejo Directivo del ISBM, suscrita por RICARDO MIGUEL ZAMORA REYES, mediante la cual interpone recurso de apelación conforme el artículo 134 de la Ley de Procedimientos Administrativos, conforme al siguiente resumen:</w:t>
      </w:r>
    </w:p>
    <w:p w14:paraId="3838E7BF" w14:textId="77777777" w:rsidR="00CF684D" w:rsidRPr="00F6479E" w:rsidRDefault="00CF684D" w:rsidP="00F6479E">
      <w:pPr>
        <w:pStyle w:val="Textoindependiente2"/>
        <w:spacing w:after="200" w:line="360" w:lineRule="auto"/>
        <w:ind w:left="720"/>
        <w:rPr>
          <w:rFonts w:ascii="Arial" w:hAnsi="Arial" w:cs="Arial"/>
          <w:szCs w:val="22"/>
          <w:lang w:val="es-SV"/>
        </w:rPr>
      </w:pPr>
      <w:r w:rsidRPr="00F6479E">
        <w:rPr>
          <w:rFonts w:ascii="Arial" w:hAnsi="Arial" w:cs="Arial"/>
          <w:szCs w:val="22"/>
          <w:lang w:val="es-SV"/>
        </w:rPr>
        <w:t xml:space="preserve">RAZONES DE HECHO: En fecha 01 de diciembre de 2015 el ISBM me contrato en forma indefinida en la plaza nominal Técnico III y funcional de Técnico de Seguimiento y Control de Contratos del ISBM, con un horario de trabajo de lunes a viernes de 8:00 a 4:00 </w:t>
      </w:r>
      <w:proofErr w:type="spellStart"/>
      <w:r w:rsidRPr="00F6479E">
        <w:rPr>
          <w:rFonts w:ascii="Arial" w:hAnsi="Arial" w:cs="Arial"/>
          <w:szCs w:val="22"/>
          <w:lang w:val="es-SV"/>
        </w:rPr>
        <w:t>p.m</w:t>
      </w:r>
      <w:proofErr w:type="spellEnd"/>
      <w:r w:rsidRPr="00F6479E">
        <w:rPr>
          <w:rFonts w:ascii="Arial" w:hAnsi="Arial" w:cs="Arial"/>
          <w:szCs w:val="22"/>
          <w:lang w:val="es-SV"/>
        </w:rPr>
        <w:t xml:space="preserve">, tal como consta en el Contrato Individual de Trabajo Nro. 866/2015. El 13 de septiembre de 2015,  el Consejo Directivo aprobó mi contratación por convocatoria interna en la plaza nominal de Jefe de Sección, para realizar funciones de Jefe de la Sección de Administración del Recurso Humano a partir del 26 de septiembre de 2016, </w:t>
      </w:r>
      <w:r w:rsidRPr="00F6479E">
        <w:rPr>
          <w:rFonts w:ascii="Arial" w:hAnsi="Arial" w:cs="Arial"/>
          <w:szCs w:val="22"/>
          <w:lang w:val="es-SV"/>
        </w:rPr>
        <w:lastRenderedPageBreak/>
        <w:t xml:space="preserve">sin afectar mi antigüedad laboral, con jornada laboral de cuarenta horas semanales, dependiendo dicha plaza del Jefe del Departamento de Desarrollo Humano, en la estructura jerárquica de la Sub Dirección Administrativa, tal como consta en el Punto 7.11 del Acta 121 de fecha  13 de septiembre de 2016. De esta forma en fecha 26 de septiembre de 2016, se suscribe el Contrato Individual de Trabajo Nro. 982/2016 entre el Instituto Salvadoreño de Bienestar Magisterial y mi agregando que me acompañaría personal del Instituto que me recibiría la totalidad de las herramientas laborales entregadas a mi persona. Ante lo cual entregue mis herramientas y documentación a personal de la institución que no laboraba en la Sección de Activo Fijo y Suministro, siendo ellas Patricia Yesenia chica de Aquino y María del Tránsito </w:t>
      </w:r>
      <w:proofErr w:type="spellStart"/>
      <w:r w:rsidRPr="00F6479E">
        <w:rPr>
          <w:rFonts w:ascii="Arial" w:hAnsi="Arial" w:cs="Arial"/>
          <w:szCs w:val="22"/>
          <w:lang w:val="es-SV"/>
        </w:rPr>
        <w:t>Laguan</w:t>
      </w:r>
      <w:proofErr w:type="spellEnd"/>
      <w:r w:rsidRPr="00F6479E">
        <w:rPr>
          <w:rFonts w:ascii="Arial" w:hAnsi="Arial" w:cs="Arial"/>
          <w:szCs w:val="22"/>
          <w:lang w:val="es-SV"/>
        </w:rPr>
        <w:t xml:space="preserve"> López, contrario a lo que especificaba la notificación que me realizaron y finalice mi horario de trabajo el día viernes 29 de noviembre de 2019. Por lo expresado anteriormente, en fecha 2 de diciembre de 2019, me presente a las oficinas administrativas de Bienestar Magisterial para reanudar mis funciones, sin embargo al momento de marcar mi entrada en el reloj biométrico me dio error debido a que ya no se encontraba mi registro, por lo que solicite audiencia con la Directora Presidente pero no recibí ninguna explicación por parte de alguna de las autoridades del ISBM, ante lo cual se levantó acta notarial que da fe de lo anteriormente expuesto. Es importante mencionar que el mismo 29 de noviembre de 2019 fecha en que me comunicaron la terminación por mutuo acuerdo entre las partes solicite a la Unidad de Acceso a la Información Pública copia certificada del acuerdo de terminación de mi contrato, a pesar de esto, el viernes 13 de diciembre de 2019 (último día para proporcionármele respuesta y el acuerdo) me notificaron por correo electrónico que entregarían después de 5 días más, sin explicar las razones de la demora en la entrega, citando únicamente una serie de artículos sin ahondar en el fundamento de hecho, cuando debió habérseme entrega ese documento al momento de notificarme. RAZONES DE DERECHO: Que según la resolución del 29 de noviembre de 2019, firmada por la licenciada Silvia Azucena Canales Lazo, Directora Presidenta del Consejo Directivo, el Consejo Directivo, como máxima autoridad del ISBM en ejercicio de sus facultades legales acordó en el Punto 13 del Acta 17, de fecha 14 de noviembre de 2019, como primer aspecto aprobar la modificación de Organigrama General del ISBM y encomendar a la Presidencia autorizar </w:t>
      </w:r>
      <w:r w:rsidRPr="00F6479E">
        <w:rPr>
          <w:rFonts w:ascii="Arial" w:hAnsi="Arial" w:cs="Arial"/>
          <w:b/>
          <w:szCs w:val="22"/>
          <w:u w:val="single"/>
          <w:lang w:val="es-SV"/>
        </w:rPr>
        <w:t>las acciones de personal</w:t>
      </w:r>
      <w:r w:rsidRPr="00F6479E">
        <w:rPr>
          <w:rFonts w:ascii="Arial" w:hAnsi="Arial" w:cs="Arial"/>
          <w:szCs w:val="22"/>
          <w:lang w:val="es-SV"/>
        </w:rPr>
        <w:t xml:space="preserve"> y presupuestas derivadas de la modificación de la nueva estructura organizativa.</w:t>
      </w:r>
    </w:p>
    <w:p w14:paraId="7A1F546A" w14:textId="77777777" w:rsidR="00CF684D" w:rsidRPr="00F6479E" w:rsidRDefault="00CF684D" w:rsidP="00F6479E">
      <w:pPr>
        <w:pStyle w:val="Textoindependiente2"/>
        <w:spacing w:after="200" w:line="360" w:lineRule="auto"/>
        <w:ind w:left="720"/>
        <w:rPr>
          <w:rFonts w:ascii="Arial" w:hAnsi="Arial" w:cs="Arial"/>
          <w:szCs w:val="22"/>
          <w:lang w:val="es-SV"/>
        </w:rPr>
      </w:pPr>
      <w:r w:rsidRPr="00F6479E">
        <w:rPr>
          <w:rFonts w:ascii="Arial" w:hAnsi="Arial" w:cs="Arial"/>
          <w:szCs w:val="22"/>
          <w:lang w:val="es-SV"/>
        </w:rPr>
        <w:t xml:space="preserve">Incongruencia con la decisión firmada por la Directora Presidente y aún más porque yo no estoy de acuerdo con la decisión adoptada y es por eso no puede hablarse de “muto consentimiento”, ya que estamos en presencia de acto unilateral de voluntad de la Directora Presidente del ISBM, que producto efectos jurídicos contra mí menoscabando mi derecho a la estabilidad laboral. Al referirme al derecho a la estabilidad laboral transcribo para mejor análisis el literal j del artículo 13 del Reglamento Interno de Trabajo que establece” Art. 63. Son derechos de los empleados y empleadas del ISBM j) la Estabilidad en los cargos y no podrán ser despedidos, traslados, suspendidos ni desmejorados en sus condiciones de trabajo, salvo por causa legalmente justificada </w:t>
      </w:r>
      <w:r w:rsidRPr="00F6479E">
        <w:rPr>
          <w:rFonts w:ascii="Arial" w:hAnsi="Arial" w:cs="Arial"/>
          <w:szCs w:val="22"/>
          <w:lang w:val="es-SV"/>
        </w:rPr>
        <w:lastRenderedPageBreak/>
        <w:t xml:space="preserve">conforme al Código de Trabajo, Contrato Colectivo, leyes y disposiciones aplicables”, es por esto que la decisión emitida por la Directora Presidente del ISBM, es ilegal debido a que cuanto el Reglamento establece “como causa legalmente justificada” se trata de la aplicación del Artículo 82 del  Reglamento Interno de Trabajo, que fue consignando tal cual el artículo 50 del Código de Trabajo, que desarrolla causales por las que un patrono puede dar por terminado un contrato individual de trabajo y dentro de estas no se encuentra la terminación por modificación del organigrama general. Además el acto emitido por la Directora Presidente es incongruente ya que los artículos establecidos no hacen más que resaltar que tengo derecho a la estabilidad laboral porque mi contrato es por tiempo indefinido, debido a que las funciones que realizaba respondían a actividades permanentes de la Institución como es contratar al personal que brinda los servicios de salud a los cotizantes y derechohabientes de la institución , sin embargo no me realizaron procedimiento administrativo para dar por terminado el mismo como lo desarrolla el Manual de Procedimientos de la Gestión Administrativa del ISBM, en el proceso titulado como “aplicación de sanción de terminación de la relación laboral sin responsabilidad para el  ISBM”, es decir que no he tenido acceso al derecho de defensa y debido proceso (no se me realizó procedimiento sancionatorio infringiendo lo planteado en los artículos 22, 139 y 140 de la Ley de Procedimientos Administrativos, así como la cláusula 31 y 16 del Contrato Colectivo de ISBM y no conozco las razones por las que en cumplimiento a la encomienda del Consejo Directivo de autorizar acciones de personal, la Directora Presidenta del cual se me comunica que he sido considerado para la terminación por mutuo acuerdo entre las partes de mi contrato individual de trabajo, según el artículo 36 de la Ley de Procedimientos Administrativos  literal b) que establece: “Art. 36 Los actos administrativo incurren en nulidad absoluta de plena derecho cuando: b) se dictan prescindiendo absolutamente del procedimiento legalmente establecido, se uno distinto al fijado por la ley o se adopten en ausencia de fases esenciales del procedimiento previsto o de aquellas que garantizar el derecho a la defensa de los interesados”. Además, el numeral 1 del artículo 60 de la Ley de Procedimientos Administrativos establece que “cuando los daños y perjuicios tengan su causa en la violación a derechos constitucionales, de conformidad al artículo 245 de la Constitución de República para su reclamación, se tendrán en cuenta las reglas siguientes: 1. La responsabilidad es personal, de tipo subjetiva y recae directamente al servidor público La responsabilidad del servidor público se extiende aun a los supuestos en los que su actuación haya podido existir un error excusable y no se extingue por el hecho de haber cesado en el cargo”. Por lo argumentado, solicitó que se revise el acto emitido por la Directora Presidente y se revoque el mismo ya que violenta mi derecho constitucional al derecho defensa debido procesos y estabilidad laboral, no dudando que resuelvan en respecto a los derechos de los trabajadores tomando en cuenta que el Consejo está integrado por directores que representan a organizaciones sindicales que defienden los derechos laborales. Presenta como anexos: copia simple de Contrato Individual de Trabajo Nro. 886/2015, suscrito en entre el ISBM y mi persona con la que demuestra la fecha en que ingrese a laborar para y bajo las órdenes del ISBM, es decir </w:t>
      </w:r>
      <w:r w:rsidRPr="00F6479E">
        <w:rPr>
          <w:rFonts w:ascii="Arial" w:hAnsi="Arial" w:cs="Arial"/>
          <w:szCs w:val="22"/>
          <w:lang w:val="es-SV"/>
        </w:rPr>
        <w:lastRenderedPageBreak/>
        <w:t>01 de diciembre de 2015.  Copia simple de acuerdo de Punto 7.1 de fecha 13 de septiembre de 2016, en la que Consejo Directivo aprobó mi contratación por convocatoria interna.</w:t>
      </w:r>
    </w:p>
    <w:p w14:paraId="1EF65208" w14:textId="77777777" w:rsidR="00CF684D" w:rsidRPr="00F6479E" w:rsidRDefault="00CF684D" w:rsidP="00F6479E">
      <w:pPr>
        <w:pStyle w:val="Textoindependiente2"/>
        <w:spacing w:after="200" w:line="360" w:lineRule="auto"/>
        <w:ind w:left="720"/>
        <w:rPr>
          <w:rFonts w:ascii="Arial" w:hAnsi="Arial" w:cs="Arial"/>
          <w:szCs w:val="22"/>
          <w:lang w:val="es-SV"/>
        </w:rPr>
      </w:pPr>
      <w:r w:rsidRPr="00F6479E">
        <w:rPr>
          <w:rFonts w:ascii="Arial" w:hAnsi="Arial" w:cs="Arial"/>
          <w:szCs w:val="22"/>
          <w:lang w:val="es-SV"/>
        </w:rPr>
        <w:t>Defensa, debido proceso y estabilidad laboral y como resultado de ello se me reinstala a mis labores y se me otorgue los salariaos y demás prestaciones que he dejado de percibir a partir del 30 de noviembre de 2019. Se me proporcione copia certificada del acuerdo del Punto 13 del Acta 17 de sesión ordinaria de fecha 14 de noviembre de 2019, donde se aprobó la modificación general y se autorizó a la Presidencia las acciones de personal y presupuestaria, derivadas de la modificación de la nueva estructura organizativa del ISBM.</w:t>
      </w:r>
    </w:p>
    <w:p w14:paraId="6AB5C98E" w14:textId="77777777" w:rsidR="00CF684D" w:rsidRPr="00F6479E" w:rsidRDefault="00CF684D" w:rsidP="00F6479E">
      <w:pPr>
        <w:pStyle w:val="Textoindependiente2"/>
        <w:spacing w:after="200" w:line="360" w:lineRule="auto"/>
        <w:rPr>
          <w:rFonts w:ascii="Arial" w:hAnsi="Arial" w:cs="Arial"/>
          <w:szCs w:val="22"/>
          <w:lang w:val="es-SV"/>
        </w:rPr>
      </w:pPr>
      <w:r w:rsidRPr="00F6479E">
        <w:rPr>
          <w:rFonts w:ascii="Arial" w:hAnsi="Arial" w:cs="Arial"/>
          <w:szCs w:val="22"/>
          <w:lang w:val="es-SV"/>
        </w:rPr>
        <w:t>Además, en fecha 19 de diciembre de 2019, mediante escrito presentado con referencia EXT-ISBM2019-30145, el solicitante en referencia presentó fotocopia de DUI, para ser agregado al escrito arriba detallado.</w:t>
      </w:r>
    </w:p>
    <w:p w14:paraId="5B0245D2" w14:textId="77777777" w:rsidR="00CF684D" w:rsidRPr="00F6479E" w:rsidRDefault="00CF684D" w:rsidP="00F6479E">
      <w:pPr>
        <w:pStyle w:val="Textoindependiente2"/>
        <w:spacing w:after="200" w:line="360" w:lineRule="auto"/>
        <w:rPr>
          <w:rFonts w:ascii="Arial" w:hAnsi="Arial" w:cs="Arial"/>
          <w:szCs w:val="22"/>
          <w:lang w:val="es-SV"/>
        </w:rPr>
      </w:pPr>
      <w:r w:rsidRPr="00F6479E">
        <w:rPr>
          <w:rFonts w:ascii="Arial" w:hAnsi="Arial" w:cs="Arial"/>
          <w:szCs w:val="22"/>
          <w:lang w:val="es-SV"/>
        </w:rPr>
        <w:t>También en fecha 08 de enero de 2019, presentó correspondencia EXT-ISBM2020-00430 en la cual expresó que en fecha 18 de diciembre de 2019, presentó Recurso de Apelación dirigido al Consejo Directivo contra el acto administrativo de fecha 29 de noviembre pronunciado por la Directora Presidenta del ISBM, en el que me notifica que yo había sido considerado para la terminación por mutuo acuerdo entre las partes de contrato individual de trabajo. El recurso al me refiero tiene su base legal en los artículos 134 y 135 todos en relación al artículo 82 todos de la Ley de Procedimientos Administrativos que hacen referencia a los actos administrativos que ponen fin al procedimiento, siempre que no agoten la vía administrativa pueden ser impugnaos ante el superior jerárquico de quien hubiere dictado el acto (en este caso Consejo Directivo) otorgando la Ley como plazo para  interponer el Recurso de Apelación contra un acto expreso como  el pronunciado por la Directora Presidenta) un plazo de quince días hábiles contados a partir de la notificación, contando el órgano al que va dirigido el recurso con un plazo de cinco días hábiles  contados a partir del ingreso del recurso, solicitando la notificación de la resolución de rechazo o admisión del recurso interpuesto.</w:t>
      </w:r>
    </w:p>
    <w:p w14:paraId="013D5F16" w14:textId="77777777" w:rsidR="00CF684D" w:rsidRPr="00F6479E" w:rsidRDefault="00CF684D" w:rsidP="00F6479E">
      <w:pPr>
        <w:pStyle w:val="Textoindependiente2"/>
        <w:spacing w:after="200" w:line="360" w:lineRule="auto"/>
        <w:rPr>
          <w:rFonts w:ascii="Arial" w:hAnsi="Arial" w:cs="Arial"/>
          <w:szCs w:val="22"/>
          <w:lang w:val="es-SV"/>
        </w:rPr>
      </w:pPr>
      <w:r w:rsidRPr="00F6479E">
        <w:rPr>
          <w:rFonts w:ascii="Arial" w:hAnsi="Arial" w:cs="Arial"/>
          <w:szCs w:val="22"/>
          <w:lang w:val="es-SV"/>
        </w:rPr>
        <w:t xml:space="preserve">Al respecto en la </w:t>
      </w:r>
      <w:r w:rsidRPr="00F6479E">
        <w:rPr>
          <w:rFonts w:ascii="Arial" w:hAnsi="Arial" w:cs="Arial"/>
          <w:snapToGrid/>
          <w:color w:val="000000"/>
          <w:szCs w:val="22"/>
          <w:lang w:val="es-SV"/>
        </w:rPr>
        <w:t xml:space="preserve">sesión extraordinaria realizada el 21 de diciembre de 2019, </w:t>
      </w:r>
      <w:r w:rsidRPr="00F6479E">
        <w:rPr>
          <w:rFonts w:ascii="Arial" w:hAnsi="Arial" w:cs="Arial"/>
          <w:color w:val="000000"/>
          <w:szCs w:val="22"/>
          <w:lang w:val="es-SV"/>
        </w:rPr>
        <w:t>en el Sub Punto 5.4, Punto 5, del Acta Nro. 23, se conoció</w:t>
      </w:r>
      <w:r w:rsidRPr="00F6479E">
        <w:rPr>
          <w:rFonts w:ascii="Arial" w:hAnsi="Arial" w:cs="Arial"/>
          <w:bCs/>
          <w:snapToGrid/>
          <w:szCs w:val="22"/>
          <w:lang w:val="es-SV"/>
        </w:rPr>
        <w:t xml:space="preserve"> Informe de ejecución de “Suministro de Servicios de Asesoría Legal durante el período comprendido de noviembre a diciembre de dos mil diecinueve para el Instituto Salvadoreño de Bienestar Magisterial, Segunda Gestión”, en el cual  el Contratista analizó la correspondencia arriba señalada indicando que en estos casos de acceder a los juzgados de lo laboral, a lo único que podrán acceder es una indemnización dineraria, la cual ya les ofreció, con la notificación de la medida, lo cual podría volvérseles a ofertar si la administración del ISBM, así lo tiene a bien y así lo instruye. </w:t>
      </w:r>
    </w:p>
    <w:p w14:paraId="2A7581A5" w14:textId="77777777" w:rsidR="00CF684D" w:rsidRPr="00F6479E" w:rsidRDefault="00CF684D" w:rsidP="00F6479E">
      <w:pPr>
        <w:pStyle w:val="Textoindependiente2"/>
        <w:spacing w:after="200" w:line="360" w:lineRule="auto"/>
        <w:rPr>
          <w:rFonts w:ascii="Arial" w:hAnsi="Arial" w:cs="Arial"/>
          <w:szCs w:val="22"/>
          <w:lang w:val="es-SV"/>
        </w:rPr>
      </w:pPr>
      <w:r w:rsidRPr="00F6479E">
        <w:rPr>
          <w:rFonts w:ascii="Arial" w:hAnsi="Arial" w:cs="Arial"/>
          <w:szCs w:val="22"/>
          <w:lang w:val="es-SV"/>
        </w:rPr>
        <w:t>Según los acuerdos tomados el Consejo Directivo en el SUB PUNTO SIETE PUNTO DOS, DEL PUNTO SIETE, del ACTA NÚMERO VEINTICUATRO,</w:t>
      </w:r>
      <w:r w:rsidRPr="00F6479E">
        <w:rPr>
          <w:rFonts w:ascii="Arial" w:hAnsi="Arial" w:cs="Arial"/>
          <w:szCs w:val="22"/>
        </w:rPr>
        <w:t xml:space="preserve"> se acordó </w:t>
      </w:r>
      <w:r w:rsidRPr="00F6479E">
        <w:rPr>
          <w:rFonts w:ascii="Arial" w:hAnsi="Arial" w:cs="Arial"/>
          <w:szCs w:val="22"/>
          <w:lang w:val="es-SV"/>
        </w:rPr>
        <w:t xml:space="preserve">admitir el recurso de apelación interpuesto por el licenciado RICARDO MIGUEL ZAMORA REYES, contra la resolución alegada en su escrito de interposición del recurso de apelación, por cumplir el escrito </w:t>
      </w:r>
      <w:r w:rsidRPr="00F6479E">
        <w:rPr>
          <w:rFonts w:ascii="Arial" w:hAnsi="Arial" w:cs="Arial"/>
          <w:szCs w:val="22"/>
          <w:lang w:val="es-SV"/>
        </w:rPr>
        <w:lastRenderedPageBreak/>
        <w:t>los requisitos de admisibilidad establecidos en la Ley de Procedimientos Administrativos. Y remitir y encomendar a la Unidad de Asesoría Legal del ISBM, para que, con el apoyo de la Gerencia de Recursos Humanos, se brinde el seguimiento correspondiente a efectos de emitir resolución final sobre el recurso de apelación interpuesto por el licenciado en referencia, de conformidad al trámite regulado en la Ley de Procedimientos Administrativos.</w:t>
      </w:r>
    </w:p>
    <w:p w14:paraId="78FB68B0" w14:textId="77777777" w:rsidR="00CF684D" w:rsidRPr="00F6479E" w:rsidRDefault="00CF684D" w:rsidP="0091584D">
      <w:pPr>
        <w:pStyle w:val="Textoindependiente2"/>
        <w:spacing w:after="200" w:line="360" w:lineRule="auto"/>
        <w:rPr>
          <w:rFonts w:ascii="Arial" w:hAnsi="Arial" w:cs="Arial"/>
          <w:szCs w:val="22"/>
          <w:lang w:val="es-SV"/>
        </w:rPr>
      </w:pPr>
      <w:r w:rsidRPr="00F6479E">
        <w:rPr>
          <w:rFonts w:ascii="Arial" w:hAnsi="Arial" w:cs="Arial"/>
          <w:szCs w:val="22"/>
          <w:lang w:val="es-SV"/>
        </w:rPr>
        <w:t>La Unidad de Asesoría Legal del ISBM en cumplimiento a los acuerdos antes descritos, emitió la valoración del caso la cual en resumen establece:</w:t>
      </w:r>
    </w:p>
    <w:p w14:paraId="5FEC13CC" w14:textId="77777777" w:rsidR="00CF684D" w:rsidRPr="00F6479E" w:rsidRDefault="00CF684D" w:rsidP="00F6479E">
      <w:pPr>
        <w:pStyle w:val="Textoindependiente2"/>
        <w:spacing w:after="200" w:line="360" w:lineRule="auto"/>
        <w:rPr>
          <w:rFonts w:ascii="Arial" w:hAnsi="Arial" w:cs="Arial"/>
          <w:szCs w:val="22"/>
          <w:lang w:val="es-SV"/>
        </w:rPr>
      </w:pPr>
      <w:r w:rsidRPr="00F6479E">
        <w:rPr>
          <w:rFonts w:ascii="Arial" w:hAnsi="Arial" w:cs="Arial"/>
          <w:szCs w:val="22"/>
          <w:lang w:val="es-SV"/>
        </w:rPr>
        <w:t>Según los argumentos del recurrente y lo ratificado mediante nota de fecha 08 de enero de 2020, el recurso presentado por el señor</w:t>
      </w:r>
      <w:r w:rsidRPr="00F6479E">
        <w:rPr>
          <w:rFonts w:ascii="Arial" w:hAnsi="Arial" w:cs="Arial"/>
          <w:szCs w:val="22"/>
        </w:rPr>
        <w:t xml:space="preserve"> </w:t>
      </w:r>
      <w:r w:rsidRPr="00F6479E">
        <w:rPr>
          <w:rFonts w:ascii="Arial" w:hAnsi="Arial" w:cs="Arial"/>
          <w:szCs w:val="22"/>
          <w:lang w:val="es-SV"/>
        </w:rPr>
        <w:t xml:space="preserve">RICARDO MIGUEL ZAMORA REYES, pretende recurrir en Apelación dirigida al Consejo Directivo contra </w:t>
      </w:r>
      <w:r w:rsidRPr="00F6479E">
        <w:rPr>
          <w:rFonts w:ascii="Arial" w:hAnsi="Arial" w:cs="Arial"/>
          <w:i/>
          <w:szCs w:val="22"/>
          <w:lang w:val="es-SV"/>
        </w:rPr>
        <w:t>el acto administrativo de fecha 29 de noviembre pronunciado por la Directora Presidenta del ISBM,</w:t>
      </w:r>
      <w:r w:rsidRPr="00F6479E">
        <w:rPr>
          <w:rFonts w:ascii="Arial" w:hAnsi="Arial" w:cs="Arial"/>
          <w:szCs w:val="22"/>
          <w:lang w:val="es-SV"/>
        </w:rPr>
        <w:t xml:space="preserve"> “en el que me notifica que yo había sido considerado para la terminación por mutuo acuerdo entre las partes de contrato individual de trabajo”.</w:t>
      </w:r>
    </w:p>
    <w:p w14:paraId="7EC051E5" w14:textId="77777777" w:rsidR="00CF684D" w:rsidRPr="00F6479E" w:rsidRDefault="00CF684D" w:rsidP="00F6479E">
      <w:pPr>
        <w:spacing w:after="200" w:line="360" w:lineRule="auto"/>
        <w:jc w:val="both"/>
        <w:rPr>
          <w:rFonts w:ascii="Arial" w:hAnsi="Arial" w:cs="Arial"/>
          <w:bCs/>
          <w:sz w:val="22"/>
          <w:szCs w:val="22"/>
          <w:lang w:val="es-SV"/>
        </w:rPr>
      </w:pPr>
      <w:r w:rsidRPr="00F6479E">
        <w:rPr>
          <w:rFonts w:ascii="Arial" w:hAnsi="Arial" w:cs="Arial"/>
          <w:sz w:val="22"/>
          <w:szCs w:val="22"/>
          <w:lang w:val="es-SV"/>
        </w:rPr>
        <w:t xml:space="preserve">Al respecto es importante hacer notar que en relación a los actos sujetos a la Ley de Procedimientos Administrativos, que contempla  en los artículos 2 y 21 el ámbito de aplicación de dicha ley para actos administrativos definitivos o de trámite que </w:t>
      </w:r>
      <w:r w:rsidRPr="00F6479E">
        <w:rPr>
          <w:rFonts w:ascii="Arial" w:hAnsi="Arial" w:cs="Arial"/>
          <w:bCs/>
          <w:sz w:val="22"/>
          <w:szCs w:val="22"/>
          <w:lang w:val="es-SV"/>
        </w:rPr>
        <w:t xml:space="preserve">emitan en los procedimientos que desarrollen, estableciendo que para los efectos de dicha ley se entenderá por acto administrativo toda declaración unilateral de voluntad, de juicio, de conocimiento o de deseo, productora de efectos jurídicos, dictada por la Administración Pública </w:t>
      </w:r>
      <w:r w:rsidRPr="00F6479E">
        <w:rPr>
          <w:rFonts w:ascii="Arial" w:hAnsi="Arial" w:cs="Arial"/>
          <w:b/>
          <w:bCs/>
          <w:i/>
          <w:sz w:val="22"/>
          <w:szCs w:val="22"/>
          <w:lang w:val="es-SV"/>
        </w:rPr>
        <w:t xml:space="preserve">en ejercicio de una potestad administrativa </w:t>
      </w:r>
      <w:r w:rsidRPr="00F6479E">
        <w:rPr>
          <w:rFonts w:ascii="Arial" w:hAnsi="Arial" w:cs="Arial"/>
          <w:bCs/>
          <w:sz w:val="22"/>
          <w:szCs w:val="22"/>
          <w:lang w:val="es-SV"/>
        </w:rPr>
        <w:t>distinta a la reglamentaria.”</w:t>
      </w:r>
    </w:p>
    <w:p w14:paraId="3312C7C3" w14:textId="77777777" w:rsidR="00CF684D" w:rsidRPr="00F6479E" w:rsidRDefault="00CF684D" w:rsidP="00F6479E">
      <w:pPr>
        <w:spacing w:after="200" w:line="360" w:lineRule="auto"/>
        <w:jc w:val="both"/>
        <w:rPr>
          <w:rFonts w:ascii="Arial" w:hAnsi="Arial" w:cs="Arial"/>
          <w:bCs/>
          <w:sz w:val="22"/>
          <w:szCs w:val="22"/>
          <w:lang w:val="es-SV"/>
        </w:rPr>
      </w:pPr>
      <w:r w:rsidRPr="00F6479E">
        <w:rPr>
          <w:rFonts w:ascii="Arial" w:hAnsi="Arial" w:cs="Arial"/>
          <w:bCs/>
          <w:sz w:val="22"/>
          <w:szCs w:val="22"/>
          <w:lang w:val="es-SV"/>
        </w:rPr>
        <w:t xml:space="preserve">En atención a lo anterior según consta en los anexos presentados por el recurrente, el origen del vínculo del ISBM y su persona, es </w:t>
      </w:r>
      <w:r w:rsidRPr="00F6479E">
        <w:rPr>
          <w:rFonts w:ascii="Arial" w:hAnsi="Arial" w:cs="Arial"/>
          <w:bCs/>
          <w:i/>
          <w:sz w:val="22"/>
          <w:szCs w:val="22"/>
          <w:lang w:val="es-SV"/>
        </w:rPr>
        <w:t xml:space="preserve">un contrato individual de trabajo, donde las relaciones laborales, sus derechos y </w:t>
      </w:r>
      <w:r w:rsidRPr="00F6479E">
        <w:rPr>
          <w:rFonts w:ascii="Arial" w:hAnsi="Arial" w:cs="Arial"/>
          <w:bCs/>
          <w:i/>
          <w:sz w:val="22"/>
          <w:szCs w:val="22"/>
          <w:u w:val="single"/>
          <w:lang w:val="es-SV"/>
        </w:rPr>
        <w:t>obligaciones se encuentran reguladas por el Código de Trabajo conforme al artículo 2 de dicho cuerpo normativo</w:t>
      </w:r>
      <w:r w:rsidRPr="00F6479E">
        <w:rPr>
          <w:rFonts w:ascii="Arial" w:hAnsi="Arial" w:cs="Arial"/>
          <w:bCs/>
          <w:i/>
          <w:sz w:val="22"/>
          <w:szCs w:val="22"/>
          <w:lang w:val="es-SV"/>
        </w:rPr>
        <w:t xml:space="preserve">. Figura que tiene su base en el artículo 221 de la Constitución de la República. </w:t>
      </w:r>
      <w:r w:rsidRPr="00F6479E">
        <w:rPr>
          <w:rFonts w:ascii="Arial" w:hAnsi="Arial" w:cs="Arial"/>
          <w:bCs/>
          <w:sz w:val="22"/>
          <w:szCs w:val="22"/>
          <w:lang w:val="es-SV"/>
        </w:rPr>
        <w:t>Así también se contempla en la Sentencia del 20-VI-99, Inc. 4-88, deduce que el vocablo "servidores públicos", en términos generales, hace referencia a las personas naturales que actúan en cumplimiento de las funciones encomendadas y que, según las actividades que desarrollen y el régimen jurídico al que se sujeten, pueden revestir la calidad de funcionarios, empleados o trabajadores públicos.</w:t>
      </w:r>
    </w:p>
    <w:p w14:paraId="72864A32" w14:textId="77777777" w:rsidR="00CF684D" w:rsidRPr="00F6479E" w:rsidRDefault="00CF684D" w:rsidP="00F6479E">
      <w:pPr>
        <w:spacing w:after="200" w:line="360" w:lineRule="auto"/>
        <w:jc w:val="both"/>
        <w:rPr>
          <w:rFonts w:ascii="Arial" w:hAnsi="Arial" w:cs="Arial"/>
          <w:sz w:val="22"/>
          <w:szCs w:val="22"/>
          <w:lang w:val="es-SV"/>
        </w:rPr>
      </w:pPr>
      <w:r w:rsidRPr="00F6479E">
        <w:rPr>
          <w:rFonts w:ascii="Arial" w:hAnsi="Arial" w:cs="Arial"/>
          <w:sz w:val="22"/>
          <w:szCs w:val="22"/>
          <w:lang w:val="es-SV"/>
        </w:rPr>
        <w:t xml:space="preserve">En esa misma coyuntura en  la Guía sobre el Debido Proceso en Casos de Terminaciones Laborales en El Sector Público, publicación de la Subsecretaría de Gobernabilidad y Modernización del Estado (SSGME) de la Secretaría para Asuntos Estratégicos (SAE) de la Presidencia de la República realizada con el apoyo de la Fundación Friedrich Ebert </w:t>
      </w:r>
      <w:proofErr w:type="spellStart"/>
      <w:r w:rsidRPr="00F6479E">
        <w:rPr>
          <w:rFonts w:ascii="Arial" w:hAnsi="Arial" w:cs="Arial"/>
          <w:sz w:val="22"/>
          <w:szCs w:val="22"/>
          <w:lang w:val="es-SV"/>
        </w:rPr>
        <w:t>Stiftung</w:t>
      </w:r>
      <w:proofErr w:type="spellEnd"/>
      <w:r w:rsidRPr="00F6479E">
        <w:rPr>
          <w:rFonts w:ascii="Arial" w:hAnsi="Arial" w:cs="Arial"/>
          <w:sz w:val="22"/>
          <w:szCs w:val="22"/>
          <w:lang w:val="es-SV"/>
        </w:rPr>
        <w:t xml:space="preserve"> (FES), de la Agencia Española de Cooperación Internacional para el Desarrollo (AECID), de la Agencia Alemana de Cooperación Internacional (GIZ) y de la Organización Internacional del Trabajo (OIT),  en título Debido Proceso en casos de terminaciones de Contratos Individuales de Trabajo en las Instituciones Oficiales Autónomas, numeral 4 considera la terminación por mutuo acuerdo con base en el artículo 54 del Código de Trabajo como una figura valida conforme al régimen aplicable, según el artículo 63 del Reglamento Interno de Trabajo, del cual </w:t>
      </w:r>
      <w:r w:rsidRPr="00F6479E">
        <w:rPr>
          <w:rFonts w:ascii="Arial" w:hAnsi="Arial" w:cs="Arial"/>
          <w:sz w:val="22"/>
          <w:szCs w:val="22"/>
          <w:lang w:val="es-SV"/>
        </w:rPr>
        <w:lastRenderedPageBreak/>
        <w:t>se deduce que los trabajadores y trabajadoras del ISBM podrán ser despedidos, traslados, suspendidos o desmejorados en sus condiciones de trabajo, únicamente por causa legalmente justificada conforme al Código de Trabajo, Contrato Colectivo, leyes y disposiciones aplicables.</w:t>
      </w:r>
    </w:p>
    <w:p w14:paraId="24D94F82" w14:textId="77777777" w:rsidR="00CF684D" w:rsidRPr="00F6479E" w:rsidRDefault="00CF684D" w:rsidP="00CF684D">
      <w:pPr>
        <w:spacing w:after="200" w:line="360" w:lineRule="auto"/>
        <w:jc w:val="both"/>
        <w:rPr>
          <w:rFonts w:ascii="Arial" w:hAnsi="Arial" w:cs="Arial"/>
          <w:bCs/>
          <w:sz w:val="22"/>
          <w:szCs w:val="22"/>
          <w:lang w:val="es-SV"/>
        </w:rPr>
      </w:pPr>
      <w:r w:rsidRPr="00F6479E">
        <w:rPr>
          <w:rFonts w:ascii="Arial" w:hAnsi="Arial" w:cs="Arial"/>
          <w:sz w:val="22"/>
          <w:szCs w:val="22"/>
          <w:lang w:val="es-SV"/>
        </w:rPr>
        <w:t xml:space="preserve">Es importante mencionar que el recurrente señala que no se ha seguido el </w:t>
      </w:r>
      <w:r w:rsidRPr="00F6479E">
        <w:rPr>
          <w:rFonts w:ascii="Arial" w:hAnsi="Arial" w:cs="Arial"/>
          <w:i/>
          <w:sz w:val="22"/>
          <w:szCs w:val="22"/>
          <w:lang w:val="es-SV"/>
        </w:rPr>
        <w:t xml:space="preserve">procedimiento administrativo para dar por terminado el mismo como lo desarrolla el Manual de Procedimientos de la Gestión Administrativa del ISBM, en el proceso titulado como “aplicación de sanción de terminación de la relación laboral sin responsabilidad para el ISBM”  </w:t>
      </w:r>
      <w:r w:rsidRPr="00F6479E">
        <w:rPr>
          <w:rFonts w:ascii="Arial" w:hAnsi="Arial" w:cs="Arial"/>
          <w:sz w:val="22"/>
          <w:szCs w:val="22"/>
          <w:lang w:val="es-SV"/>
        </w:rPr>
        <w:t xml:space="preserve">resultando importante aclarar que en el caso que nos compete no se está imponiendo ninguna sanción al recurrente, sino únala aplicación de una acción de personal distinta que no se encuentra desarrollada en el referido Manual y que la jurisprudencia a reconocida como válida verbigracia la Sentencia emitida el </w:t>
      </w:r>
      <w:r w:rsidRPr="00F6479E">
        <w:rPr>
          <w:rFonts w:ascii="Arial" w:hAnsi="Arial" w:cs="Arial"/>
          <w:color w:val="000000"/>
          <w:sz w:val="22"/>
          <w:szCs w:val="22"/>
          <w:lang w:val="es-SV" w:eastAsia="es-SV"/>
        </w:rPr>
        <w:t xml:space="preserve"> 08 de julio de 2015, en el amparo 328-2013, en la cual la Sala de lo Constitucional de la Honorable Corte Suprema de Justicia estableció que el derecho a la estabilidad laboral de los empleados públicos no es absoluto ni puede entenderse como el derecho a una completa inamovilidad, </w:t>
      </w:r>
      <w:r w:rsidRPr="00F6479E">
        <w:rPr>
          <w:rFonts w:ascii="Arial" w:hAnsi="Arial" w:cs="Arial"/>
          <w:b/>
          <w:color w:val="000000"/>
          <w:sz w:val="22"/>
          <w:szCs w:val="22"/>
          <w:lang w:val="es-SV" w:eastAsia="es-SV"/>
        </w:rPr>
        <w:t>pues este puede ceder ante el interés general de mejoramiento de servicios por la Administración Pública</w:t>
      </w:r>
      <w:r w:rsidRPr="00F6479E">
        <w:rPr>
          <w:rFonts w:ascii="Arial" w:hAnsi="Arial" w:cs="Arial"/>
          <w:color w:val="000000"/>
          <w:sz w:val="22"/>
          <w:szCs w:val="22"/>
          <w:lang w:val="es-SV" w:eastAsia="es-SV"/>
        </w:rPr>
        <w:t xml:space="preserve">, por lo que puede crear, modificar, reorganizar y suprimir los cargos de su personal, cuando las necesidades públicas o las limitaciones fiscales se lo impongan.  Cabe advertir que esta necesidad no solo atañe a la Administración Pública, puesto que el mismo órgano judicial, desarrolla reestructuraciones para mejorar sus servicios. </w:t>
      </w:r>
    </w:p>
    <w:p w14:paraId="3FCC0512" w14:textId="77777777" w:rsidR="00CF684D" w:rsidRPr="00F6479E" w:rsidRDefault="00CF684D" w:rsidP="00CF684D">
      <w:pPr>
        <w:spacing w:after="200" w:line="360" w:lineRule="auto"/>
        <w:jc w:val="both"/>
        <w:rPr>
          <w:rFonts w:ascii="Arial" w:hAnsi="Arial" w:cs="Arial"/>
          <w:sz w:val="22"/>
          <w:szCs w:val="22"/>
          <w:lang w:val="es-SV"/>
        </w:rPr>
      </w:pPr>
      <w:r w:rsidRPr="00F6479E">
        <w:rPr>
          <w:rFonts w:ascii="Arial" w:hAnsi="Arial" w:cs="Arial"/>
          <w:color w:val="000000"/>
          <w:sz w:val="22"/>
          <w:szCs w:val="22"/>
          <w:lang w:val="es-SV" w:eastAsia="es-SV"/>
        </w:rPr>
        <w:t>Bajo este contexto es necesario acotar que la Ley del ISBM, en su artículo 20 literal “f” faculta al Consejo Directivo para “APROBAR, CONFORME A LA LEY RESPECTIVA, ….LA ESTRUCTURA ORGANIZATIVA DEL INSTITUTO, LOS NIVELES DE JERARQUÍA Y SALARIALES DEL PERSONAL…. ” y  el artículo 22 literal “n” de la citada ley del ISBM pueda autorizar al Director Presidente para NOMBRAR, ASCENDER, SANCIONAR, REMOVER Y CONCEDER LICENCIAS AL PERSONAL DE CONFORMIDAD CON LAS NORMAS LEGALES Y REGLAMENTARIAS,  disposiciones que fundamentaron los acuerdos tomados por el Consejo Directivo del ISBM en el Pu</w:t>
      </w:r>
      <w:r w:rsidRPr="00F6479E">
        <w:rPr>
          <w:rFonts w:ascii="Arial" w:hAnsi="Arial" w:cs="Arial"/>
          <w:sz w:val="22"/>
          <w:szCs w:val="22"/>
          <w:lang w:val="es-SV"/>
        </w:rPr>
        <w:t xml:space="preserve">nto 13 del Acta Nro. 17, de fecha 14 de noviembre de 2019,  mediante la cual como primer aspecto se acordó  aprobar la modificación del Organigrama General del ISBM y encomendar a la Presidencia autorizar </w:t>
      </w:r>
      <w:r w:rsidRPr="00F6479E">
        <w:rPr>
          <w:rFonts w:ascii="Arial" w:hAnsi="Arial" w:cs="Arial"/>
          <w:b/>
          <w:sz w:val="22"/>
          <w:szCs w:val="22"/>
          <w:u w:val="single"/>
          <w:lang w:val="es-SV"/>
        </w:rPr>
        <w:t>las acciones de personal</w:t>
      </w:r>
      <w:r w:rsidRPr="00F6479E">
        <w:rPr>
          <w:rFonts w:ascii="Arial" w:hAnsi="Arial" w:cs="Arial"/>
          <w:sz w:val="22"/>
          <w:szCs w:val="22"/>
          <w:lang w:val="es-SV"/>
        </w:rPr>
        <w:t xml:space="preserve"> y presupuestas derivadas de la modificación de la nueva estructura organizativa, por lo que las acciones de la Directora Presidenta se ejecutaron en cumplimiento a dicha encomienda sujetándose a las normas legales y reglamentarias de la materia..</w:t>
      </w:r>
    </w:p>
    <w:p w14:paraId="10EB4B06" w14:textId="77777777" w:rsidR="00CF684D" w:rsidRPr="00F6479E" w:rsidRDefault="00CF684D" w:rsidP="00CF684D">
      <w:pPr>
        <w:spacing w:after="200" w:line="360" w:lineRule="auto"/>
        <w:jc w:val="both"/>
        <w:rPr>
          <w:rFonts w:ascii="Arial" w:hAnsi="Arial" w:cs="Arial"/>
          <w:sz w:val="22"/>
          <w:szCs w:val="22"/>
          <w:lang w:val="es-SV"/>
        </w:rPr>
      </w:pPr>
      <w:r w:rsidRPr="00F6479E">
        <w:rPr>
          <w:rFonts w:ascii="Arial" w:hAnsi="Arial" w:cs="Arial"/>
          <w:sz w:val="22"/>
          <w:szCs w:val="22"/>
          <w:lang w:val="es-SV"/>
        </w:rPr>
        <w:t>Y que, por lo anterior, se solicitó a la Gerencia de Recursos Humanos, presentar el expediente que respaldo la acción de personal que autorizó la Presidencia en el caso del recurrente, de cuya verificación se concluye que si bien es cierto la relación del recurrente con el ISBM, es una relación sujeta al derecho laboral, la acción de personal desarrollada por la Directora Presidenta, fue de conformidad a la legislación laboral aplicable aplicando los criterios jurisprudenciales, basado en un estudio</w:t>
      </w:r>
      <w:r w:rsidRPr="00F6479E">
        <w:rPr>
          <w:rFonts w:ascii="Arial" w:hAnsi="Arial" w:cs="Arial"/>
          <w:color w:val="000000"/>
          <w:sz w:val="22"/>
          <w:szCs w:val="22"/>
          <w:lang w:val="es-SV" w:eastAsia="es-SV"/>
        </w:rPr>
        <w:t xml:space="preserve"> técnico de justificación, exclusivamente en aspectos de presupuesto, necesidades de servicios y técnicas de análisis ocupacional; además consta que realizó una reflexión para adoptar las medidas compensatorias de incorporación a empleos similares o de mayor jerarquía y ante dicha imposibilidad  se  concedió una indemnización, pero  </w:t>
      </w:r>
      <w:r w:rsidRPr="00F6479E">
        <w:rPr>
          <w:rFonts w:ascii="Arial" w:hAnsi="Arial" w:cs="Arial"/>
          <w:color w:val="000000"/>
          <w:sz w:val="22"/>
          <w:szCs w:val="22"/>
          <w:lang w:val="es-SV" w:eastAsia="es-SV"/>
        </w:rPr>
        <w:lastRenderedPageBreak/>
        <w:t xml:space="preserve">fue no acepta voluntariamente  por el recurrente, según lo manifestado en su escrito. Y </w:t>
      </w:r>
      <w:r w:rsidRPr="00F6479E">
        <w:rPr>
          <w:rFonts w:ascii="Arial" w:hAnsi="Arial" w:cs="Arial"/>
          <w:sz w:val="22"/>
          <w:szCs w:val="22"/>
          <w:lang w:val="es-SV"/>
        </w:rPr>
        <w:t>según el informe del proveedor de servicios de asesoría legal, que analizó y acompañó a la Presidencia del ISBM en las acciones de personal implementadas en este proceso, se ofreció el pago de las prestaciones labores correspondientes por el 100% a los trabajadores objeto de la reestructuración institucional.</w:t>
      </w:r>
    </w:p>
    <w:p w14:paraId="2DA9E399" w14:textId="77777777" w:rsidR="00CF684D" w:rsidRPr="00F6479E" w:rsidRDefault="00CF684D" w:rsidP="00CF684D">
      <w:pPr>
        <w:spacing w:after="200" w:line="360" w:lineRule="auto"/>
        <w:jc w:val="both"/>
        <w:rPr>
          <w:rFonts w:ascii="Arial" w:hAnsi="Arial" w:cs="Arial"/>
          <w:sz w:val="22"/>
          <w:szCs w:val="22"/>
          <w:lang w:val="es-SV"/>
        </w:rPr>
      </w:pPr>
      <w:r w:rsidRPr="00F6479E">
        <w:rPr>
          <w:rFonts w:ascii="Arial" w:hAnsi="Arial" w:cs="Arial"/>
          <w:sz w:val="22"/>
          <w:szCs w:val="22"/>
          <w:lang w:val="es-SV"/>
        </w:rPr>
        <w:t xml:space="preserve">Finalmente el acto emitido por la Directora Presidenta del ISBM impugnado por el recurrente no es acto dictado en el ejercicio de potestades administrativas, ya que según consta en el expediente de la Gerencia de Recursos Humanos,  las acciones implementadas por la Presidencia  tienen por base el Código de Trabajo y existen precedentes judiciales de los Juzgados de lo Contencioso Administrativo, que se han declarado incompetentes para resolver en caso de despidos de personal del ISBM, cuya relación laboral tiene origen en un Contrato Individual de Trabajo, que se rige por el Código de Trabajo, según el artículo 2 del mencionado cuerpo legal, pudiendo citar por ejemplo la resolución emitida en  el proceso de referencia Ref. 00021-19-ST-COPA-2CO; y en ese sentido la legislación laboral no contempla ningún tipo de recurso ante el Patrono y se encontraría tramitando un recurso no reglado ni previsto para el caso en concreto, el cual pese haber sido admitido constituye un acto no impugnable en la sede contencioso administrativo, según los criterios establecidos por la Sala de lo Contencioso Administrativo por ejemplo en la </w:t>
      </w:r>
      <w:r w:rsidRPr="00F6479E">
        <w:rPr>
          <w:rFonts w:ascii="Arial" w:hAnsi="Arial" w:cs="Arial"/>
          <w:color w:val="000000"/>
          <w:sz w:val="22"/>
          <w:szCs w:val="22"/>
        </w:rPr>
        <w:t>sentencia dictada en el proceso de referencia </w:t>
      </w:r>
      <w:r w:rsidRPr="00F6479E">
        <w:rPr>
          <w:rFonts w:ascii="Arial" w:hAnsi="Arial" w:cs="Arial"/>
          <w:color w:val="000000"/>
          <w:sz w:val="22"/>
          <w:szCs w:val="22"/>
          <w:lang w:val="es-ES_tradnl"/>
        </w:rPr>
        <w:t>154-2011, a las ocho horas y cincuenta nueve minutos del catorce de julio de dos mil catorce, en la que se sostuvo en resumen que:</w:t>
      </w:r>
      <w:r w:rsidRPr="00F6479E">
        <w:rPr>
          <w:rFonts w:ascii="Arial" w:hAnsi="Arial" w:cs="Arial"/>
          <w:i/>
          <w:iCs/>
          <w:color w:val="000000"/>
          <w:sz w:val="22"/>
          <w:szCs w:val="22"/>
        </w:rPr>
        <w:t>”…</w:t>
      </w:r>
      <w:r w:rsidRPr="00F6479E">
        <w:rPr>
          <w:rFonts w:ascii="Arial" w:hAnsi="Arial" w:cs="Arial"/>
          <w:i/>
          <w:iCs/>
          <w:color w:val="000000"/>
          <w:sz w:val="22"/>
          <w:szCs w:val="22"/>
          <w:lang w:val="es-ES_tradnl"/>
        </w:rPr>
        <w:t xml:space="preserve">En el supuesto (ii) la exigencia impuesta al demandante se limita al uso oportuno de los llamados recursos reglados, </w:t>
      </w:r>
      <w:r w:rsidRPr="00F6479E">
        <w:rPr>
          <w:rFonts w:ascii="Arial" w:hAnsi="Arial" w:cs="Arial"/>
          <w:b/>
          <w:i/>
          <w:iCs/>
          <w:color w:val="000000"/>
          <w:sz w:val="22"/>
          <w:szCs w:val="22"/>
          <w:lang w:val="es-ES_tradnl"/>
        </w:rPr>
        <w:t>por ser aquellos legalmente previstos para el caso concreto; contrario sensu, se consideran “recursos no reglados” los interpuestos basándose únicamente en el derecho constitucional a recurrir, pero sin ningún tipo de cobertura o desarrollo legal, así como los incoados contra un acto o resolución que según la ley de la materia no admite recurso</w:t>
      </w:r>
      <w:r w:rsidRPr="00F6479E">
        <w:rPr>
          <w:rFonts w:ascii="Arial" w:hAnsi="Arial" w:cs="Arial"/>
          <w:i/>
          <w:iCs/>
          <w:color w:val="000000"/>
          <w:sz w:val="22"/>
          <w:szCs w:val="22"/>
          <w:lang w:val="es-ES_tradnl"/>
        </w:rPr>
        <w:t>.(…). En consecuencia, esta Sala es del criterio que la interposición de un recurso no reglado no es el medio idóneo o eficaz para impugnar un determinado acto en el procedimiento administrativo, y por tanto, no habilita el plazo procesal para impugnarlo en la presente instancia judicial. </w:t>
      </w:r>
      <w:r w:rsidRPr="00F6479E">
        <w:rPr>
          <w:rFonts w:ascii="Arial" w:hAnsi="Arial" w:cs="Arial"/>
          <w:b/>
          <w:bCs/>
          <w:i/>
          <w:iCs/>
          <w:color w:val="000000"/>
          <w:sz w:val="22"/>
          <w:szCs w:val="22"/>
          <w:lang w:val="es-ES_tradnl"/>
        </w:rPr>
        <w:t xml:space="preserve">Lo anterior implica, que la interposición de un recurso no reglado -incluso cuando haya sido admitido, tramitado y resuelto por la Administración Pública-, constituye un acto </w:t>
      </w:r>
      <w:proofErr w:type="spellStart"/>
      <w:r w:rsidRPr="00F6479E">
        <w:rPr>
          <w:rFonts w:ascii="Arial" w:hAnsi="Arial" w:cs="Arial"/>
          <w:b/>
          <w:bCs/>
          <w:i/>
          <w:iCs/>
          <w:color w:val="000000"/>
          <w:sz w:val="22"/>
          <w:szCs w:val="22"/>
          <w:lang w:val="es-ES_tradnl"/>
        </w:rPr>
        <w:t>reproductorio</w:t>
      </w:r>
      <w:proofErr w:type="spellEnd"/>
      <w:r w:rsidRPr="00F6479E">
        <w:rPr>
          <w:rFonts w:ascii="Arial" w:hAnsi="Arial" w:cs="Arial"/>
          <w:b/>
          <w:bCs/>
          <w:i/>
          <w:iCs/>
          <w:color w:val="000000"/>
          <w:sz w:val="22"/>
          <w:szCs w:val="22"/>
          <w:lang w:val="es-ES_tradnl"/>
        </w:rPr>
        <w:t xml:space="preserve"> de un acto anterior</w:t>
      </w:r>
      <w:r w:rsidRPr="00F6479E">
        <w:rPr>
          <w:rFonts w:ascii="Arial" w:hAnsi="Arial" w:cs="Arial"/>
          <w:i/>
          <w:iCs/>
          <w:color w:val="000000"/>
          <w:sz w:val="22"/>
          <w:szCs w:val="22"/>
          <w:lang w:val="es-ES_tradnl"/>
        </w:rPr>
        <w:t> y por consiguiente </w:t>
      </w:r>
      <w:r w:rsidRPr="00F6479E">
        <w:rPr>
          <w:rFonts w:ascii="Arial" w:hAnsi="Arial" w:cs="Arial"/>
          <w:b/>
          <w:bCs/>
          <w:i/>
          <w:iCs/>
          <w:color w:val="000000"/>
          <w:sz w:val="22"/>
          <w:szCs w:val="22"/>
          <w:lang w:val="es-ES_tradnl"/>
        </w:rPr>
        <w:t>no es impugnable</w:t>
      </w:r>
      <w:r w:rsidRPr="00F6479E">
        <w:rPr>
          <w:rFonts w:ascii="Arial" w:hAnsi="Arial" w:cs="Arial"/>
          <w:i/>
          <w:iCs/>
          <w:color w:val="000000"/>
          <w:sz w:val="22"/>
          <w:szCs w:val="22"/>
          <w:lang w:val="es-ES_tradnl"/>
        </w:rPr>
        <w:t> en esta sede jurisdiccional de conformidad al artículo 7 letra b) de la LJCA…”</w:t>
      </w:r>
      <w:r w:rsidRPr="00F6479E">
        <w:rPr>
          <w:rFonts w:ascii="Arial" w:hAnsi="Arial" w:cs="Arial"/>
          <w:color w:val="000000"/>
          <w:sz w:val="22"/>
          <w:szCs w:val="22"/>
          <w:lang w:val="es-ES_tradnl"/>
        </w:rPr>
        <w:t xml:space="preserve"> (resaltado es nuestro). En el mismo sentido, mediante sentencia pronunciada a las catorce horas veinticinco minutos del quince de agosto del dos mil ocho, en el proceso de referencia 80-I-2004, la referida Sala señaló: “</w:t>
      </w:r>
      <w:r w:rsidRPr="00F6479E">
        <w:rPr>
          <w:rFonts w:ascii="Arial" w:hAnsi="Arial" w:cs="Arial"/>
          <w:b/>
          <w:bCs/>
          <w:i/>
          <w:iCs/>
          <w:color w:val="000000"/>
          <w:sz w:val="22"/>
          <w:szCs w:val="22"/>
          <w:lang w:val="es-ES_tradnl"/>
        </w:rPr>
        <w:t xml:space="preserve">En relación a los recursos no reglados, se establece que el hecho que la Administración ofrezca una respuesta a las peticiones formuladas por medio de un recurso no previsto en el ordenamiento jurídico -un recurso no reglado-, </w:t>
      </w:r>
      <w:r w:rsidRPr="00F6479E">
        <w:rPr>
          <w:rFonts w:ascii="Arial" w:hAnsi="Arial" w:cs="Arial"/>
          <w:b/>
          <w:bCs/>
          <w:i/>
          <w:iCs/>
          <w:color w:val="000000"/>
          <w:sz w:val="22"/>
          <w:szCs w:val="22"/>
          <w:u w:val="single"/>
          <w:lang w:val="es-ES_tradnl"/>
        </w:rPr>
        <w:t>en modo alguno puede significar que la resolución que se dicte pasa a ser automáticamente un acto impugnable</w:t>
      </w:r>
      <w:r w:rsidRPr="00F6479E">
        <w:rPr>
          <w:rFonts w:ascii="Arial" w:hAnsi="Arial" w:cs="Arial"/>
          <w:i/>
          <w:iCs/>
          <w:color w:val="000000"/>
          <w:sz w:val="22"/>
          <w:szCs w:val="22"/>
          <w:u w:val="single"/>
          <w:lang w:val="es-ES_tradnl"/>
        </w:rPr>
        <w:t> </w:t>
      </w:r>
      <w:r w:rsidRPr="00F6479E">
        <w:rPr>
          <w:rFonts w:ascii="Arial" w:hAnsi="Arial" w:cs="Arial"/>
          <w:b/>
          <w:i/>
          <w:iCs/>
          <w:color w:val="000000"/>
          <w:sz w:val="22"/>
          <w:szCs w:val="22"/>
          <w:u w:val="single"/>
          <w:lang w:val="es-ES_tradnl"/>
        </w:rPr>
        <w:t>mediante la acción contencioso administrativa</w:t>
      </w:r>
      <w:r w:rsidRPr="00F6479E">
        <w:rPr>
          <w:rFonts w:ascii="Arial" w:hAnsi="Arial" w:cs="Arial"/>
          <w:i/>
          <w:iCs/>
          <w:color w:val="000000"/>
          <w:sz w:val="22"/>
          <w:szCs w:val="22"/>
          <w:lang w:val="es-ES_tradnl"/>
        </w:rPr>
        <w:t>; la obligación constitucional de respuesta que vincula a la Administración no genera efectos procesales en el contencioso administrativo</w:t>
      </w:r>
      <w:r w:rsidRPr="00F6479E">
        <w:rPr>
          <w:rFonts w:ascii="Arial" w:hAnsi="Arial" w:cs="Arial"/>
          <w:color w:val="000000"/>
          <w:sz w:val="22"/>
          <w:szCs w:val="22"/>
          <w:lang w:val="es-ES_tradnl"/>
        </w:rPr>
        <w:t>(resaltado propio). Finalmente, el nueve de noviembre de dos mil diecisiete, la SCA señaló que </w:t>
      </w:r>
      <w:r w:rsidRPr="00F6479E">
        <w:rPr>
          <w:rFonts w:ascii="Arial" w:hAnsi="Arial" w:cs="Arial"/>
          <w:i/>
          <w:iCs/>
          <w:color w:val="000000"/>
          <w:sz w:val="22"/>
          <w:szCs w:val="22"/>
        </w:rPr>
        <w:t xml:space="preserve">“(…) aun cuando los recursos </w:t>
      </w:r>
      <w:r w:rsidRPr="00F6479E">
        <w:rPr>
          <w:rFonts w:ascii="Arial" w:hAnsi="Arial" w:cs="Arial"/>
          <w:i/>
          <w:iCs/>
          <w:color w:val="000000"/>
          <w:sz w:val="22"/>
          <w:szCs w:val="22"/>
        </w:rPr>
        <w:lastRenderedPageBreak/>
        <w:t>administrativos han sido instituidos en beneficio del administrado y, por consiguiente, las reglas que regulan su funcionamiento han de ser interpretadas en forma tal que faciliten su aplicación, éstos no pueden ser tenidos como una herramienta procesal a disposición del libre arbitrio de las partes. (…). Es el principio de seguridad jurídica el que exige que los recursos sean utilizados con plena observancia de la normativa que los regula; esto es, interponiendo los recursos reglados en la ley, respetando los requisitos de forma y plazo”. </w:t>
      </w:r>
      <w:r w:rsidRPr="00F6479E">
        <w:rPr>
          <w:rFonts w:ascii="Arial" w:hAnsi="Arial" w:cs="Arial"/>
          <w:color w:val="000000"/>
          <w:sz w:val="22"/>
          <w:szCs w:val="22"/>
          <w:lang w:val="es-ES_tradnl"/>
        </w:rPr>
        <w:t xml:space="preserve">(Sentencia pronunciada a las quince horas del trece de noviembre de dos mil diecisiete, en el proceso referencia 323-2012). </w:t>
      </w:r>
    </w:p>
    <w:p w14:paraId="698D23D2" w14:textId="77777777" w:rsidR="00CF684D" w:rsidRPr="00F6479E" w:rsidRDefault="00CF684D" w:rsidP="00CF684D">
      <w:pPr>
        <w:spacing w:after="200" w:line="360" w:lineRule="auto"/>
        <w:jc w:val="both"/>
        <w:rPr>
          <w:rFonts w:ascii="Arial" w:hAnsi="Arial" w:cs="Arial"/>
          <w:color w:val="000000"/>
          <w:sz w:val="22"/>
          <w:szCs w:val="22"/>
          <w:lang w:val="es-ES_tradnl"/>
        </w:rPr>
      </w:pPr>
      <w:r w:rsidRPr="00F6479E">
        <w:rPr>
          <w:rFonts w:ascii="Arial" w:hAnsi="Arial" w:cs="Arial"/>
          <w:color w:val="000000"/>
          <w:sz w:val="22"/>
          <w:szCs w:val="22"/>
          <w:lang w:val="es-ES_tradnl"/>
        </w:rPr>
        <w:t>Respecto a la procedencia de algún procedimiento constitucional, es preciso mencionar, que el Amparo,  es un procedimiento regulado en la Ley de Procedimientos Constitucionales, la cual en su artículo 12, establece que  la acción de amparo únicamente podrá incoarse cuando el acto contra el que se reclama no pueda subsanarse dentro del respectivo procedimiento mediante otros recurso y conforme al artículo 13 de la misma ley,  la acción es improcedente en asuntos judiciales puramente civiles, comerciales o labores y en ese sentido como queda descrito el presente caso corresponde a un asunto judicial de carácter laboral y de mera legalidad.</w:t>
      </w:r>
    </w:p>
    <w:p w14:paraId="66A414D1" w14:textId="77777777" w:rsidR="00CF684D" w:rsidRPr="00F6479E" w:rsidRDefault="00CF684D" w:rsidP="00F6479E">
      <w:pPr>
        <w:spacing w:after="200" w:line="360" w:lineRule="auto"/>
        <w:jc w:val="both"/>
        <w:rPr>
          <w:rFonts w:ascii="Arial" w:hAnsi="Arial" w:cs="Arial"/>
          <w:color w:val="000000"/>
          <w:sz w:val="22"/>
          <w:szCs w:val="22"/>
          <w:lang w:val="es-ES_tradnl"/>
        </w:rPr>
      </w:pPr>
      <w:r w:rsidRPr="00F6479E">
        <w:rPr>
          <w:rFonts w:ascii="Arial" w:hAnsi="Arial" w:cs="Arial"/>
          <w:color w:val="000000"/>
          <w:sz w:val="22"/>
          <w:szCs w:val="22"/>
          <w:lang w:val="es-ES_tradnl"/>
        </w:rPr>
        <w:t>Por lo anterior, este trámite se encuentra basado en el derecho constitucional de petición y respuesta establecido en el artículo 18 de la Constitución de la República, el cual exige proporcionar una respuesta de fondo ante lo cual resulto imperioso examinar detenidamente las condiciones bajo las cuales se dieron los hechos descritos por el recurrente y la verificación del expediente Administrativo de la Gerencia de Recursos Humanos que respalda las actuaciones realizadas por la Directora Presidente conforme a la legislación laboral aplicable.</w:t>
      </w:r>
    </w:p>
    <w:p w14:paraId="3FBF747C" w14:textId="77777777" w:rsidR="00CF684D" w:rsidRPr="00F6479E" w:rsidRDefault="00CF684D" w:rsidP="00F6479E">
      <w:pPr>
        <w:spacing w:after="200" w:line="360" w:lineRule="auto"/>
        <w:jc w:val="both"/>
        <w:rPr>
          <w:rFonts w:ascii="Arial" w:hAnsi="Arial" w:cs="Arial"/>
          <w:color w:val="000000"/>
          <w:sz w:val="22"/>
          <w:szCs w:val="22"/>
          <w:lang w:val="es-ES_tradnl"/>
        </w:rPr>
      </w:pPr>
      <w:r w:rsidRPr="00F6479E">
        <w:rPr>
          <w:rFonts w:ascii="Arial" w:hAnsi="Arial" w:cs="Arial"/>
          <w:color w:val="000000"/>
          <w:sz w:val="22"/>
          <w:szCs w:val="22"/>
          <w:lang w:val="es-ES_tradnl"/>
        </w:rPr>
        <w:t>Quedando expedito el derecho del recurrente de acudir a la jurisdicción laboral para deducir sus pretensiones, según el artículo 369 del Código de Trabajo que establece: "Corresponde a los Jueces de lo Laboral y a los demás jueces con jurisdicción en materia de trabajo, conocer en primera instancia de las acciones, excepciones y recursos que se ejerciten en ejercicios o conflictos individuales y en los conflictos colectivos de trabajo de carácter jurídico, que se susciten con base en leyes, decretos, contratos y reglamentos de trabajo y demás normas de carácter laboral..."</w:t>
      </w:r>
    </w:p>
    <w:p w14:paraId="2EE49BBB" w14:textId="77777777" w:rsidR="00CF684D" w:rsidRDefault="00CF684D" w:rsidP="00CF684D">
      <w:pPr>
        <w:pStyle w:val="Textoindependiente2"/>
        <w:spacing w:after="200" w:line="360" w:lineRule="auto"/>
        <w:rPr>
          <w:rFonts w:ascii="Arial" w:hAnsi="Arial" w:cs="Arial"/>
          <w:color w:val="000000"/>
          <w:szCs w:val="22"/>
        </w:rPr>
      </w:pPr>
      <w:r w:rsidRPr="00F6479E">
        <w:rPr>
          <w:rFonts w:ascii="Arial" w:hAnsi="Arial" w:cs="Arial"/>
          <w:color w:val="000000"/>
          <w:szCs w:val="22"/>
        </w:rPr>
        <w:t>Ello porque las facultades jurisdiccionales de juzgar y ejecutar le corresponden exclusivamente al Poder Judicial. La administración de justicia debe garantizar el principio de la legalidad; proteger y tutelar los derechos humanos mediante la aplicación de la ley en los asuntos o procesos de su competencia, por las razonas antes expuestas, es procedente declarar sin lugar la revocatoria solicitada por el peticionario.</w:t>
      </w:r>
    </w:p>
    <w:p w14:paraId="133710E1" w14:textId="77777777" w:rsidR="005F124C" w:rsidRDefault="005F124C" w:rsidP="00CF684D">
      <w:pPr>
        <w:pStyle w:val="Textoindependiente2"/>
        <w:spacing w:after="200" w:line="360" w:lineRule="auto"/>
        <w:rPr>
          <w:rFonts w:ascii="Arial" w:hAnsi="Arial" w:cs="Arial"/>
          <w:color w:val="000000"/>
          <w:szCs w:val="22"/>
        </w:rPr>
      </w:pPr>
    </w:p>
    <w:p w14:paraId="428F4734" w14:textId="77777777" w:rsidR="005F124C" w:rsidRPr="00CE7F82" w:rsidRDefault="005F124C" w:rsidP="00CE7F82">
      <w:pPr>
        <w:pStyle w:val="Textoindependiente2"/>
        <w:spacing w:after="200" w:line="360" w:lineRule="auto"/>
        <w:rPr>
          <w:rFonts w:ascii="Arial" w:hAnsi="Arial" w:cs="Arial"/>
          <w:b/>
          <w:color w:val="000000"/>
          <w:szCs w:val="22"/>
        </w:rPr>
      </w:pPr>
      <w:r w:rsidRPr="00CE7F82">
        <w:rPr>
          <w:rFonts w:ascii="Arial" w:hAnsi="Arial" w:cs="Arial"/>
          <w:b/>
          <w:color w:val="000000"/>
          <w:szCs w:val="22"/>
          <w:u w:val="single"/>
        </w:rPr>
        <w:t>RECOMENDACIÓN</w:t>
      </w:r>
      <w:r w:rsidRPr="00CE7F82">
        <w:rPr>
          <w:rFonts w:ascii="Arial" w:hAnsi="Arial" w:cs="Arial"/>
          <w:b/>
          <w:color w:val="000000"/>
          <w:szCs w:val="22"/>
        </w:rPr>
        <w:t>:</w:t>
      </w:r>
    </w:p>
    <w:p w14:paraId="0DAB69F7" w14:textId="77777777" w:rsidR="00201341" w:rsidRPr="00CE7F82" w:rsidRDefault="00201341" w:rsidP="00CE7F82">
      <w:pPr>
        <w:spacing w:after="200" w:line="360" w:lineRule="auto"/>
        <w:contextualSpacing/>
        <w:jc w:val="both"/>
        <w:rPr>
          <w:rFonts w:ascii="Arial" w:hAnsi="Arial" w:cs="Arial"/>
          <w:bCs/>
          <w:sz w:val="22"/>
          <w:szCs w:val="22"/>
          <w:lang w:val="es-SV"/>
        </w:rPr>
      </w:pPr>
      <w:r w:rsidRPr="00CE7F82">
        <w:rPr>
          <w:rFonts w:ascii="Arial" w:hAnsi="Arial" w:cs="Arial"/>
          <w:bCs/>
          <w:sz w:val="22"/>
          <w:szCs w:val="22"/>
          <w:lang w:val="es-SV"/>
        </w:rPr>
        <w:lastRenderedPageBreak/>
        <w:t xml:space="preserve">La Unidad de Asesoría Legal en cumplimiento a los artículos 18 y 86 de la Constitución de la República, 2 y 21 de la Ley de Procedimientos Administrativos, 54 del Código de Trabajo, recomienda al Consejo Directivo: </w:t>
      </w:r>
    </w:p>
    <w:p w14:paraId="040CD491" w14:textId="77777777" w:rsidR="00201341" w:rsidRPr="00CE7F82" w:rsidRDefault="00201341" w:rsidP="00CE7F82">
      <w:pPr>
        <w:spacing w:after="200" w:line="360" w:lineRule="auto"/>
        <w:contextualSpacing/>
        <w:jc w:val="both"/>
        <w:rPr>
          <w:rFonts w:ascii="Arial" w:hAnsi="Arial" w:cs="Arial"/>
          <w:sz w:val="22"/>
          <w:szCs w:val="22"/>
          <w:lang w:val="es-SV"/>
        </w:rPr>
      </w:pPr>
    </w:p>
    <w:p w14:paraId="7B437C1D" w14:textId="77777777" w:rsidR="00201341" w:rsidRPr="00CE7F82" w:rsidRDefault="00201341" w:rsidP="00645B16">
      <w:pPr>
        <w:numPr>
          <w:ilvl w:val="0"/>
          <w:numId w:val="37"/>
        </w:numPr>
        <w:spacing w:after="200" w:line="360" w:lineRule="auto"/>
        <w:ind w:left="426" w:hanging="142"/>
        <w:jc w:val="both"/>
        <w:rPr>
          <w:rFonts w:ascii="Arial" w:eastAsia="Arial Unicode MS" w:hAnsi="Arial" w:cs="Arial"/>
          <w:bCs/>
          <w:sz w:val="22"/>
          <w:szCs w:val="22"/>
          <w:lang w:val="es-SV"/>
        </w:rPr>
      </w:pPr>
      <w:r w:rsidRPr="00CE7F82">
        <w:rPr>
          <w:rFonts w:ascii="Arial" w:eastAsia="Arial Unicode MS" w:hAnsi="Arial" w:cs="Arial"/>
          <w:bCs/>
          <w:sz w:val="22"/>
          <w:szCs w:val="22"/>
          <w:lang w:val="es-SV"/>
        </w:rPr>
        <w:t xml:space="preserve">Dar por conocida y recibida la </w:t>
      </w:r>
      <w:r w:rsidRPr="00CE7F82">
        <w:rPr>
          <w:rFonts w:ascii="Arial" w:hAnsi="Arial" w:cs="Arial"/>
          <w:sz w:val="22"/>
          <w:szCs w:val="22"/>
          <w:lang w:val="es-SV"/>
        </w:rPr>
        <w:t xml:space="preserve">nota presentada bajo referencia número </w:t>
      </w:r>
      <w:r w:rsidRPr="00CE7F82">
        <w:rPr>
          <w:rFonts w:ascii="Arial" w:hAnsi="Arial" w:cs="Arial"/>
          <w:b/>
          <w:sz w:val="22"/>
          <w:szCs w:val="22"/>
          <w:lang w:val="es-SV"/>
        </w:rPr>
        <w:t xml:space="preserve">EXT-ISBM2019-30141, </w:t>
      </w:r>
      <w:r w:rsidRPr="00CE7F82">
        <w:rPr>
          <w:rFonts w:ascii="Arial" w:hAnsi="Arial" w:cs="Arial"/>
          <w:sz w:val="22"/>
          <w:szCs w:val="22"/>
          <w:lang w:val="es-SV"/>
        </w:rPr>
        <w:t>dirigida al Consejo Directivo del ISBM, suscrita por el señor RICARDO MIGUEL ZAMORA REYES, mediante la cual expone interponer recurso de apelación conforme el artículo 134 de la Ley de Procedimientos Administrativos, según los argumentos de hecho y derecho expuestos en la referida correspondencia, así como las notas de referencia EXT-ISBM2019-30145 y EXT-ISBM2020-00430, relacionadas con la primera petición.</w:t>
      </w:r>
    </w:p>
    <w:p w14:paraId="66FD62A3" w14:textId="77777777" w:rsidR="00201341" w:rsidRDefault="00201341" w:rsidP="00645B16">
      <w:pPr>
        <w:pStyle w:val="Prrafodelista"/>
        <w:numPr>
          <w:ilvl w:val="0"/>
          <w:numId w:val="37"/>
        </w:numPr>
        <w:spacing w:line="360" w:lineRule="auto"/>
        <w:ind w:left="426" w:hanging="142"/>
        <w:jc w:val="both"/>
        <w:rPr>
          <w:rFonts w:ascii="Arial" w:eastAsia="Arial Unicode MS" w:hAnsi="Arial" w:cs="Arial"/>
          <w:bCs/>
          <w:snapToGrid w:val="0"/>
          <w:lang w:val="es-SV"/>
        </w:rPr>
      </w:pPr>
      <w:r w:rsidRPr="00CE7F82">
        <w:rPr>
          <w:rFonts w:ascii="Arial" w:eastAsia="Arial Unicode MS" w:hAnsi="Arial" w:cs="Arial"/>
          <w:bCs/>
          <w:snapToGrid w:val="0"/>
          <w:lang w:val="es-SV"/>
        </w:rPr>
        <w:t>Dar respuesta al solicitante conforme a lo establecido en los artículos 18 de la Constitución de la República, en los términos arriba relacionado en virtud de lo cual se concluye que:</w:t>
      </w:r>
    </w:p>
    <w:p w14:paraId="21BDFC08" w14:textId="77777777" w:rsidR="000568F8" w:rsidRPr="00CE7F82" w:rsidRDefault="000568F8" w:rsidP="000568F8">
      <w:pPr>
        <w:pStyle w:val="Prrafodelista"/>
        <w:spacing w:line="360" w:lineRule="auto"/>
        <w:ind w:left="426"/>
        <w:jc w:val="both"/>
        <w:rPr>
          <w:rFonts w:ascii="Arial" w:eastAsia="Arial Unicode MS" w:hAnsi="Arial" w:cs="Arial"/>
          <w:bCs/>
          <w:snapToGrid w:val="0"/>
          <w:lang w:val="es-SV"/>
        </w:rPr>
      </w:pPr>
    </w:p>
    <w:p w14:paraId="107A7934" w14:textId="77777777" w:rsidR="00201341" w:rsidRPr="00CE7F82" w:rsidRDefault="00201341" w:rsidP="000568F8">
      <w:pPr>
        <w:pStyle w:val="Prrafodelista"/>
        <w:spacing w:line="360" w:lineRule="auto"/>
        <w:ind w:left="426"/>
        <w:jc w:val="both"/>
        <w:rPr>
          <w:rFonts w:ascii="Arial" w:hAnsi="Arial" w:cs="Arial"/>
          <w:lang w:val="es-SV"/>
        </w:rPr>
      </w:pPr>
      <w:r w:rsidRPr="00CE7F82">
        <w:rPr>
          <w:rFonts w:ascii="Arial" w:hAnsi="Arial" w:cs="Arial"/>
          <w:lang w:val="es-SV"/>
        </w:rPr>
        <w:t>Vistas y analizadas las razones de hecho y derecho descritas en las correspondencias</w:t>
      </w:r>
      <w:r w:rsidRPr="00CE7F82">
        <w:rPr>
          <w:rFonts w:ascii="Arial" w:hAnsi="Arial" w:cs="Arial"/>
        </w:rPr>
        <w:t xml:space="preserve"> </w:t>
      </w:r>
      <w:r w:rsidRPr="00CE7F82">
        <w:rPr>
          <w:rFonts w:ascii="Arial" w:hAnsi="Arial" w:cs="Arial"/>
          <w:lang w:val="es-SV"/>
        </w:rPr>
        <w:t xml:space="preserve">presentadas bajo referencias números EXT-ISBM2019-30141, EXT-ISBM2019-30145 y EXT-ISBM2020-00430 dirigida al Consejo Directivo del ISBM, suscrita por el señor RICARDO MIGUEL ZAMORA REYES, se advierte que los artículos 2 inciso I y 21 delimitan el ámbito de aplicación de la ley a los actos administrativos definitivos o de trámite, mismo que deben ser dictados en el ejercicio de la potestad administrativa. </w:t>
      </w:r>
    </w:p>
    <w:p w14:paraId="45887F81" w14:textId="77777777" w:rsidR="00201341" w:rsidRPr="00CE7F82" w:rsidRDefault="00201341" w:rsidP="00CE7F82">
      <w:pPr>
        <w:pStyle w:val="Prrafodelista"/>
        <w:spacing w:line="360" w:lineRule="auto"/>
        <w:ind w:left="426"/>
        <w:jc w:val="both"/>
        <w:rPr>
          <w:rFonts w:ascii="Arial" w:hAnsi="Arial" w:cs="Arial"/>
          <w:lang w:val="es-SV"/>
        </w:rPr>
      </w:pPr>
      <w:r w:rsidRPr="00CE7F82">
        <w:rPr>
          <w:rFonts w:ascii="Arial" w:hAnsi="Arial" w:cs="Arial"/>
          <w:lang w:val="es-SV"/>
        </w:rPr>
        <w:t>En ese contexto al analizar el vínculo que origino la relación del señor Zamora Reyes con el Instituto, se concluye que esta se debido a un  contrato individual de trabajo, donde las relaciones laborales, sus derechos y obligaciones se encuentran reguladas por el Código de Trabajo, figura incorporada al servicio público por el Artículo 221 de la Constitución de la República, referida también en los  artículos 71 en el inciso final de la Ley del ISBM y 2 del Código de Trabajo, en su Contrato Individual de Trabajo por las razones antes expuestas, es procedente declarar sin lugar la revocatoria solicitada por el peticionario; y en ese sentido considerando lo dispuesto en el artículo 18 de la Constitución de la república que regula el derecho de petición y respuesta con el objeto de garantizar el acceso a la justicia, se advierte al peticionario que le queda expedito su derecho de acudir a las instancias correspondientes con el fin de deducir sus pretensiones.</w:t>
      </w:r>
    </w:p>
    <w:p w14:paraId="209059DF" w14:textId="77777777" w:rsidR="00201341" w:rsidRPr="00CE7F82" w:rsidRDefault="00201341" w:rsidP="00645B16">
      <w:pPr>
        <w:widowControl w:val="0"/>
        <w:numPr>
          <w:ilvl w:val="0"/>
          <w:numId w:val="37"/>
        </w:numPr>
        <w:spacing w:after="200" w:line="360" w:lineRule="auto"/>
        <w:ind w:left="426" w:hanging="142"/>
        <w:contextualSpacing/>
        <w:jc w:val="both"/>
        <w:rPr>
          <w:rFonts w:ascii="Arial" w:eastAsia="Batang" w:hAnsi="Arial" w:cs="Arial"/>
          <w:bCs/>
          <w:sz w:val="22"/>
          <w:szCs w:val="22"/>
          <w:lang w:val="es-SV"/>
        </w:rPr>
      </w:pPr>
      <w:r w:rsidRPr="00CE7F82">
        <w:rPr>
          <w:rFonts w:ascii="Arial" w:eastAsia="Batang" w:hAnsi="Arial" w:cs="Arial"/>
          <w:bCs/>
          <w:sz w:val="22"/>
          <w:szCs w:val="22"/>
          <w:lang w:val="es-SV"/>
        </w:rPr>
        <w:t>Encomendar a la Unidad de Asesoría Legal, comunique la respuesta emitida por el Consejo Directivo al peticionario.</w:t>
      </w:r>
    </w:p>
    <w:p w14:paraId="5CD489F7" w14:textId="77777777" w:rsidR="00201341" w:rsidRPr="00CE7F82" w:rsidRDefault="00201341" w:rsidP="00645B16">
      <w:pPr>
        <w:pStyle w:val="Textoindependiente"/>
        <w:widowControl w:val="0"/>
        <w:numPr>
          <w:ilvl w:val="0"/>
          <w:numId w:val="37"/>
        </w:numPr>
        <w:spacing w:after="200" w:line="360" w:lineRule="auto"/>
        <w:ind w:left="426" w:hanging="142"/>
        <w:contextualSpacing/>
        <w:jc w:val="both"/>
        <w:rPr>
          <w:rFonts w:ascii="Arial" w:hAnsi="Arial" w:cs="Arial"/>
          <w:b/>
          <w:sz w:val="22"/>
          <w:szCs w:val="22"/>
          <w:lang w:val="es-SV"/>
        </w:rPr>
      </w:pPr>
      <w:r w:rsidRPr="00CE7F82">
        <w:rPr>
          <w:rFonts w:ascii="Arial" w:hAnsi="Arial" w:cs="Arial"/>
          <w:sz w:val="22"/>
          <w:szCs w:val="22"/>
          <w:lang w:val="es-SV"/>
        </w:rPr>
        <w:t>Declarar la aplicación inmediata del acuerdo tomado por el Consejo Directivo de brindar respuesta inmediata al peticionario.</w:t>
      </w:r>
      <w:r w:rsidR="00CE7F82">
        <w:rPr>
          <w:rFonts w:ascii="Arial" w:hAnsi="Arial" w:cs="Arial"/>
          <w:sz w:val="22"/>
          <w:szCs w:val="22"/>
          <w:lang w:val="es-SV"/>
        </w:rPr>
        <w:t>”””””””””””””””””””””””””””””””””””””””””</w:t>
      </w:r>
      <w:r w:rsidR="00847299">
        <w:rPr>
          <w:rFonts w:ascii="Arial" w:hAnsi="Arial" w:cs="Arial"/>
          <w:sz w:val="22"/>
          <w:szCs w:val="22"/>
          <w:lang w:val="es-SV"/>
        </w:rPr>
        <w:t>”””””””””””””””””””””””””””””””</w:t>
      </w:r>
    </w:p>
    <w:p w14:paraId="60BDAD48" w14:textId="1ABF14E6" w:rsidR="00A65676" w:rsidRPr="005872A5" w:rsidRDefault="00CE7F82" w:rsidP="00E26977">
      <w:pPr>
        <w:pStyle w:val="Textoindependiente"/>
        <w:widowControl w:val="0"/>
        <w:spacing w:after="200" w:line="360" w:lineRule="auto"/>
        <w:contextualSpacing/>
        <w:jc w:val="both"/>
        <w:rPr>
          <w:rFonts w:ascii="Arial" w:hAnsi="Arial" w:cs="Arial"/>
          <w:sz w:val="22"/>
          <w:szCs w:val="22"/>
          <w:lang w:val="es-SV"/>
        </w:rPr>
      </w:pPr>
      <w:r w:rsidRPr="005872A5">
        <w:rPr>
          <w:rFonts w:ascii="Arial" w:hAnsi="Arial" w:cs="Arial"/>
          <w:sz w:val="22"/>
          <w:szCs w:val="22"/>
          <w:lang w:val="es-SV"/>
        </w:rPr>
        <w:t>“””””””””””””””””””””””””””””””””””””””””””””””””””””””””””””””””””””””””””””””””””””””””””””””””””””””””””””””””””””””””””””</w:t>
      </w:r>
      <w:r w:rsidR="00A65676" w:rsidRPr="005872A5">
        <w:rPr>
          <w:rFonts w:ascii="Arial" w:hAnsi="Arial" w:cs="Arial"/>
          <w:sz w:val="22"/>
          <w:szCs w:val="22"/>
          <w:lang w:val="es-SV"/>
        </w:rPr>
        <w:t>Finalizada la lectura del documento, el licenciado Francisco Cruz Martínez, expresó que no acompañará el voto porque hay vacío en el acto Administrativo del Recurso</w:t>
      </w:r>
      <w:r w:rsidR="00DB471A" w:rsidRPr="005872A5">
        <w:rPr>
          <w:rFonts w:ascii="Arial" w:hAnsi="Arial" w:cs="Arial"/>
          <w:sz w:val="22"/>
          <w:szCs w:val="22"/>
          <w:lang w:val="es-SV"/>
        </w:rPr>
        <w:t>.</w:t>
      </w:r>
      <w:r w:rsidR="00A65676" w:rsidRPr="005872A5">
        <w:rPr>
          <w:rFonts w:ascii="Arial" w:hAnsi="Arial" w:cs="Arial"/>
          <w:sz w:val="22"/>
          <w:szCs w:val="22"/>
          <w:lang w:val="es-SV"/>
        </w:rPr>
        <w:t xml:space="preserve"> </w:t>
      </w:r>
    </w:p>
    <w:p w14:paraId="67AD9A37" w14:textId="77777777" w:rsidR="00A65676" w:rsidRPr="005872A5" w:rsidRDefault="00A65676" w:rsidP="00A65676">
      <w:pPr>
        <w:pStyle w:val="Textoindependiente"/>
        <w:widowControl w:val="0"/>
        <w:spacing w:after="200" w:line="360" w:lineRule="auto"/>
        <w:contextualSpacing/>
        <w:jc w:val="both"/>
        <w:rPr>
          <w:rFonts w:ascii="Arial" w:hAnsi="Arial" w:cs="Arial"/>
          <w:color w:val="000000" w:themeColor="text1"/>
          <w:sz w:val="22"/>
          <w:szCs w:val="22"/>
          <w:lang w:val="es-SV"/>
        </w:rPr>
      </w:pPr>
      <w:r w:rsidRPr="005872A5">
        <w:rPr>
          <w:rFonts w:ascii="Arial" w:hAnsi="Arial" w:cs="Arial"/>
          <w:color w:val="000000" w:themeColor="text1"/>
          <w:sz w:val="22"/>
          <w:szCs w:val="22"/>
          <w:lang w:val="es-SV"/>
        </w:rPr>
        <w:t xml:space="preserve">El licenciado Esperanza León expreso que votará en contra porque en la reunión de Consejo Directivo posterior al despido de los veinticuatro trabajadores, él pidió que se sustentara el informe, en dicho Punto, con el cumplimiento de tres requisitos básicos de garantía laboral: </w:t>
      </w:r>
      <w:r w:rsidRPr="005872A5">
        <w:rPr>
          <w:rFonts w:ascii="Arial" w:hAnsi="Arial" w:cs="Arial"/>
          <w:color w:val="000000" w:themeColor="text1"/>
          <w:sz w:val="22"/>
          <w:szCs w:val="22"/>
          <w:lang w:val="es-SV"/>
        </w:rPr>
        <w:lastRenderedPageBreak/>
        <w:t xml:space="preserve">acciones de personal que evidenciaran el otorgamiento del derecho de audiencia a cada uno de los despedidos; la imperiosa </w:t>
      </w:r>
      <w:proofErr w:type="spellStart"/>
      <w:r w:rsidRPr="005872A5">
        <w:rPr>
          <w:rFonts w:ascii="Arial" w:hAnsi="Arial" w:cs="Arial"/>
          <w:color w:val="000000" w:themeColor="text1"/>
          <w:sz w:val="22"/>
          <w:szCs w:val="22"/>
          <w:lang w:val="es-SV"/>
        </w:rPr>
        <w:t>necesariedad</w:t>
      </w:r>
      <w:proofErr w:type="spellEnd"/>
      <w:r w:rsidRPr="005872A5">
        <w:rPr>
          <w:rFonts w:ascii="Arial" w:hAnsi="Arial" w:cs="Arial"/>
          <w:color w:val="000000" w:themeColor="text1"/>
          <w:sz w:val="22"/>
          <w:szCs w:val="22"/>
          <w:lang w:val="es-SV"/>
        </w:rPr>
        <w:t xml:space="preserve"> de prescindir de sus servicios laborales; y la imposibilidad de traslado, reacomodo, reubicación o recontratación en los puestos de la nueva estructura organizativa, según sus competencias encajaran en los perfiles respectivos. Expresó que nunca antes se había presentado al Consejo Directivo un punto de esa manera, en la que decir “autorización de acciones de personal” significará autorización de despedir personas sin que el Consejo conociera cada uno de los casos en particular, que siempre en los años de permanencia en el Consejo se solicitaba la autorización para el cese laboral de trabajadores de forma explícita e individualizada, por todo ello votará en contra de la recomendación, dando la razón al apelante.</w:t>
      </w:r>
    </w:p>
    <w:p w14:paraId="0A0221E0" w14:textId="77777777" w:rsidR="00A65676" w:rsidRPr="005872A5" w:rsidRDefault="00A65676" w:rsidP="00A65676">
      <w:pPr>
        <w:pStyle w:val="Textoindependiente"/>
        <w:widowControl w:val="0"/>
        <w:spacing w:after="200" w:line="360" w:lineRule="auto"/>
        <w:contextualSpacing/>
        <w:jc w:val="both"/>
        <w:rPr>
          <w:rFonts w:ascii="Arial" w:hAnsi="Arial" w:cs="Arial"/>
          <w:sz w:val="22"/>
          <w:szCs w:val="22"/>
          <w:lang w:val="es-SV"/>
        </w:rPr>
      </w:pPr>
      <w:r w:rsidRPr="005872A5">
        <w:rPr>
          <w:rFonts w:ascii="Arial" w:hAnsi="Arial" w:cs="Arial"/>
          <w:sz w:val="22"/>
          <w:szCs w:val="22"/>
          <w:lang w:val="es-SV"/>
        </w:rPr>
        <w:t xml:space="preserve">El licenciado Francisco Javier </w:t>
      </w:r>
      <w:proofErr w:type="spellStart"/>
      <w:r w:rsidRPr="005872A5">
        <w:rPr>
          <w:rFonts w:ascii="Arial" w:hAnsi="Arial" w:cs="Arial"/>
          <w:sz w:val="22"/>
          <w:szCs w:val="22"/>
          <w:lang w:val="es-SV"/>
        </w:rPr>
        <w:t>Zelada</w:t>
      </w:r>
      <w:proofErr w:type="spellEnd"/>
      <w:r w:rsidRPr="005872A5">
        <w:rPr>
          <w:rFonts w:ascii="Arial" w:hAnsi="Arial" w:cs="Arial"/>
          <w:sz w:val="22"/>
          <w:szCs w:val="22"/>
          <w:lang w:val="es-SV"/>
        </w:rPr>
        <w:t xml:space="preserve"> Solis, expreso que, al finalizar el caso en el Juzgado de lo Laboral, el juez resolverá por el reinstalo o no reinstalo, de ser reinstalo, él será el primero en aprobarlo, mientras tanto, él da su voto a favor de la recomendación de este punto.       </w:t>
      </w:r>
    </w:p>
    <w:p w14:paraId="0EDA4573" w14:textId="77777777" w:rsidR="00A65676" w:rsidRPr="005872A5" w:rsidRDefault="00A65676" w:rsidP="00A65676">
      <w:pPr>
        <w:pStyle w:val="Textoindependiente"/>
        <w:widowControl w:val="0"/>
        <w:spacing w:after="200" w:line="360" w:lineRule="auto"/>
        <w:contextualSpacing/>
        <w:jc w:val="both"/>
        <w:rPr>
          <w:rFonts w:ascii="Arial" w:hAnsi="Arial" w:cs="Arial"/>
          <w:bCs/>
          <w:sz w:val="22"/>
          <w:szCs w:val="22"/>
        </w:rPr>
      </w:pPr>
      <w:r w:rsidRPr="005872A5">
        <w:rPr>
          <w:rFonts w:ascii="Arial" w:hAnsi="Arial" w:cs="Arial"/>
          <w:sz w:val="22"/>
          <w:szCs w:val="22"/>
          <w:lang w:val="es-SV"/>
        </w:rPr>
        <w:t xml:space="preserve">Agotadas las participaciones, la Directora Presidenta sometió a votación el Acuerdo de este Punto, según recomendación por mayoría con </w:t>
      </w:r>
      <w:r w:rsidRPr="005872A5">
        <w:rPr>
          <w:rFonts w:ascii="Arial" w:hAnsi="Arial" w:cs="Arial"/>
          <w:bCs/>
          <w:sz w:val="22"/>
          <w:szCs w:val="22"/>
        </w:rPr>
        <w:t xml:space="preserve">CINCO votos, de los Directores Propietarios siguientes: Licenciada Silvia Azucena Canales Lazo, ingeniero Oscar Alejandro López Valencia, doctor </w:t>
      </w:r>
      <w:proofErr w:type="spellStart"/>
      <w:r w:rsidRPr="005872A5">
        <w:rPr>
          <w:rFonts w:ascii="Arial" w:hAnsi="Arial" w:cs="Arial"/>
          <w:bCs/>
          <w:sz w:val="22"/>
          <w:szCs w:val="22"/>
        </w:rPr>
        <w:t>Hervin</w:t>
      </w:r>
      <w:proofErr w:type="spellEnd"/>
      <w:r w:rsidRPr="005872A5">
        <w:rPr>
          <w:rFonts w:ascii="Arial" w:hAnsi="Arial" w:cs="Arial"/>
          <w:bCs/>
          <w:sz w:val="22"/>
          <w:szCs w:val="22"/>
        </w:rPr>
        <w:t xml:space="preserve"> </w:t>
      </w:r>
      <w:proofErr w:type="spellStart"/>
      <w:r w:rsidRPr="005872A5">
        <w:rPr>
          <w:rFonts w:ascii="Arial" w:hAnsi="Arial" w:cs="Arial"/>
          <w:bCs/>
          <w:sz w:val="22"/>
          <w:szCs w:val="22"/>
        </w:rPr>
        <w:t>Jeovany</w:t>
      </w:r>
      <w:proofErr w:type="spellEnd"/>
      <w:r w:rsidRPr="005872A5">
        <w:rPr>
          <w:rFonts w:ascii="Arial" w:hAnsi="Arial" w:cs="Arial"/>
          <w:bCs/>
          <w:sz w:val="22"/>
          <w:szCs w:val="22"/>
        </w:rPr>
        <w:t xml:space="preserve"> Recinos Carías, profesor David de Jesús Rodríguez Martínez y licenciado Francisco Javier </w:t>
      </w:r>
      <w:proofErr w:type="spellStart"/>
      <w:r w:rsidRPr="005872A5">
        <w:rPr>
          <w:rFonts w:ascii="Arial" w:hAnsi="Arial" w:cs="Arial"/>
          <w:bCs/>
          <w:sz w:val="22"/>
          <w:szCs w:val="22"/>
        </w:rPr>
        <w:t>Zelada</w:t>
      </w:r>
      <w:proofErr w:type="spellEnd"/>
      <w:r w:rsidRPr="005872A5">
        <w:rPr>
          <w:rFonts w:ascii="Arial" w:hAnsi="Arial" w:cs="Arial"/>
          <w:bCs/>
          <w:sz w:val="22"/>
          <w:szCs w:val="22"/>
        </w:rPr>
        <w:t xml:space="preserve"> Solís; y DOS votos en contra de los Directores Propietarios siguientes: licenciados Ernesto Antonio Esperanza León y Francisco Cruz Martínez.</w:t>
      </w:r>
    </w:p>
    <w:p w14:paraId="66A713A8" w14:textId="77777777" w:rsidR="00A65676" w:rsidRPr="005872A5" w:rsidRDefault="00A65676" w:rsidP="00A65676">
      <w:pPr>
        <w:pStyle w:val="Textoindependiente"/>
        <w:widowControl w:val="0"/>
        <w:spacing w:after="200" w:line="360" w:lineRule="auto"/>
        <w:contextualSpacing/>
        <w:jc w:val="both"/>
        <w:rPr>
          <w:rFonts w:ascii="Arial" w:hAnsi="Arial" w:cs="Arial"/>
          <w:sz w:val="22"/>
          <w:szCs w:val="22"/>
          <w:lang w:val="es-SV"/>
        </w:rPr>
      </w:pPr>
      <w:r w:rsidRPr="005872A5">
        <w:rPr>
          <w:rFonts w:ascii="Arial" w:hAnsi="Arial" w:cs="Arial"/>
          <w:bCs/>
          <w:sz w:val="22"/>
          <w:szCs w:val="22"/>
        </w:rPr>
        <w:t>Después de la votación, el Lic. Ernesto Antonio Esperanza León pidió que en el texto de la respuesta al interesado se exprese claramente la votación efectuada, nombrando a los consejeros que han votado a favor de declarar sin lugar la revocatoria solicitada, así como los que han votado en contra de dicha declaración.</w:t>
      </w:r>
    </w:p>
    <w:p w14:paraId="76CA9DF2" w14:textId="401A98D3" w:rsidR="00D725E0" w:rsidRPr="00CD4353" w:rsidRDefault="00A65676" w:rsidP="009B4DDD">
      <w:pPr>
        <w:spacing w:after="200" w:line="360" w:lineRule="auto"/>
        <w:jc w:val="both"/>
        <w:rPr>
          <w:rFonts w:ascii="Arial" w:hAnsi="Arial" w:cs="Arial"/>
          <w:bCs/>
          <w:sz w:val="22"/>
          <w:szCs w:val="22"/>
        </w:rPr>
      </w:pPr>
      <w:r w:rsidRPr="005872A5">
        <w:rPr>
          <w:rFonts w:ascii="Arial" w:hAnsi="Arial" w:cs="Arial"/>
          <w:sz w:val="22"/>
          <w:szCs w:val="22"/>
        </w:rPr>
        <w:t>“””””””””””””””””””””””””””””””””””””””””””””””””””””””””””””””””””””””””””””””””””””””””””””””””””””””””””””””””””””””””””””</w:t>
      </w:r>
      <w:r w:rsidR="00D725E0" w:rsidRPr="005872A5">
        <w:rPr>
          <w:rFonts w:ascii="Arial" w:hAnsi="Arial" w:cs="Arial"/>
          <w:sz w:val="22"/>
          <w:szCs w:val="22"/>
        </w:rPr>
        <w:t>Agotado el punto anterior y analizado el tema, en atención al análisis y gestiones efectuadas por la Unidad de Asesoría Legal; de conformidad a los Artículos 18 y 86 de la Constitución de la República; Artículos 20 literal s) y 22 literal a) de la Ley del Instituto Salvadoreño de Bienestar Magisterial; Artículos 2 y 21 de la Ley de Procedimientos Administrativos</w:t>
      </w:r>
      <w:r w:rsidR="00D725E0" w:rsidRPr="005872A5">
        <w:rPr>
          <w:rFonts w:ascii="Arial" w:hAnsi="Arial" w:cs="Arial"/>
          <w:bCs/>
          <w:sz w:val="22"/>
          <w:szCs w:val="22"/>
          <w:lang w:val="es-SV"/>
        </w:rPr>
        <w:t xml:space="preserve">; y Artículo 54 del Código de Trabajo, </w:t>
      </w:r>
      <w:r w:rsidR="00D725E0" w:rsidRPr="005872A5">
        <w:rPr>
          <w:rFonts w:ascii="Arial" w:hAnsi="Arial" w:cs="Arial"/>
          <w:bCs/>
          <w:sz w:val="22"/>
          <w:szCs w:val="22"/>
        </w:rPr>
        <w:t xml:space="preserve">por el voto favorable de </w:t>
      </w:r>
      <w:r w:rsidR="00D725E0" w:rsidRPr="005872A5">
        <w:rPr>
          <w:rFonts w:ascii="Arial" w:hAnsi="Arial" w:cs="Arial"/>
          <w:b/>
          <w:bCs/>
          <w:sz w:val="22"/>
          <w:szCs w:val="22"/>
        </w:rPr>
        <w:t>CINCO</w:t>
      </w:r>
      <w:r w:rsidR="00D725E0" w:rsidRPr="005872A5">
        <w:rPr>
          <w:rFonts w:ascii="Arial" w:hAnsi="Arial" w:cs="Arial"/>
          <w:bCs/>
          <w:sz w:val="22"/>
          <w:szCs w:val="22"/>
        </w:rPr>
        <w:t xml:space="preserve"> de los Directores Propietarios siguientes: Licenciada </w:t>
      </w:r>
      <w:r w:rsidR="00D725E0" w:rsidRPr="005872A5">
        <w:rPr>
          <w:rFonts w:ascii="Arial" w:hAnsi="Arial" w:cs="Arial"/>
          <w:b/>
          <w:bCs/>
          <w:sz w:val="22"/>
          <w:szCs w:val="22"/>
        </w:rPr>
        <w:t>Silvia Azucena Canales Lazo</w:t>
      </w:r>
      <w:r w:rsidR="00D725E0" w:rsidRPr="005872A5">
        <w:rPr>
          <w:rFonts w:ascii="Arial" w:hAnsi="Arial" w:cs="Arial"/>
          <w:bCs/>
          <w:sz w:val="22"/>
          <w:szCs w:val="22"/>
        </w:rPr>
        <w:t xml:space="preserve">, Directora Presidenta; Ingeniero </w:t>
      </w:r>
      <w:r w:rsidR="00D725E0" w:rsidRPr="005872A5">
        <w:rPr>
          <w:rFonts w:ascii="Arial" w:hAnsi="Arial" w:cs="Arial"/>
          <w:b/>
          <w:bCs/>
          <w:sz w:val="22"/>
          <w:szCs w:val="22"/>
        </w:rPr>
        <w:t>Oscar Alejandro López Valencia</w:t>
      </w:r>
      <w:r w:rsidR="00D725E0" w:rsidRPr="005872A5">
        <w:rPr>
          <w:rFonts w:ascii="Arial" w:hAnsi="Arial" w:cs="Arial"/>
          <w:bCs/>
          <w:sz w:val="22"/>
          <w:szCs w:val="22"/>
        </w:rPr>
        <w:t xml:space="preserve">, Segundo Director Suplente designado por el MINEDUCYT; Doctor </w:t>
      </w:r>
      <w:proofErr w:type="spellStart"/>
      <w:r w:rsidR="00D725E0" w:rsidRPr="005872A5">
        <w:rPr>
          <w:rFonts w:ascii="Arial" w:hAnsi="Arial" w:cs="Arial"/>
          <w:b/>
          <w:bCs/>
          <w:sz w:val="22"/>
          <w:szCs w:val="22"/>
        </w:rPr>
        <w:t>Hervin</w:t>
      </w:r>
      <w:proofErr w:type="spellEnd"/>
      <w:r w:rsidR="00D725E0" w:rsidRPr="005872A5">
        <w:rPr>
          <w:rFonts w:ascii="Arial" w:hAnsi="Arial" w:cs="Arial"/>
          <w:b/>
          <w:bCs/>
          <w:sz w:val="22"/>
          <w:szCs w:val="22"/>
        </w:rPr>
        <w:t xml:space="preserve"> </w:t>
      </w:r>
      <w:proofErr w:type="spellStart"/>
      <w:r w:rsidR="00D725E0" w:rsidRPr="005872A5">
        <w:rPr>
          <w:rFonts w:ascii="Arial" w:hAnsi="Arial" w:cs="Arial"/>
          <w:b/>
          <w:bCs/>
          <w:sz w:val="22"/>
          <w:szCs w:val="22"/>
        </w:rPr>
        <w:t>Jeovany</w:t>
      </w:r>
      <w:proofErr w:type="spellEnd"/>
      <w:r w:rsidR="00D725E0" w:rsidRPr="005872A5">
        <w:rPr>
          <w:rFonts w:ascii="Arial" w:hAnsi="Arial" w:cs="Arial"/>
          <w:b/>
          <w:bCs/>
          <w:sz w:val="22"/>
          <w:szCs w:val="22"/>
        </w:rPr>
        <w:t xml:space="preserve"> Recinos Carías</w:t>
      </w:r>
      <w:r w:rsidR="00D725E0" w:rsidRPr="005872A5">
        <w:rPr>
          <w:rFonts w:ascii="Arial" w:hAnsi="Arial" w:cs="Arial"/>
          <w:bCs/>
          <w:sz w:val="22"/>
          <w:szCs w:val="22"/>
        </w:rPr>
        <w:t xml:space="preserve">, Director Suplente designado por el Ministerio de Salud, ambos en calidad de Propietarios en esta sesión conforme al Artículo 12 de la Ley del ISBM; Profesor </w:t>
      </w:r>
      <w:r w:rsidR="00D725E0" w:rsidRPr="005872A5">
        <w:rPr>
          <w:rFonts w:ascii="Arial" w:hAnsi="Arial" w:cs="Arial"/>
          <w:b/>
          <w:bCs/>
          <w:sz w:val="22"/>
          <w:szCs w:val="22"/>
        </w:rPr>
        <w:t>David de Jesús Rodríguez Martínez</w:t>
      </w:r>
      <w:r w:rsidR="00D725E0" w:rsidRPr="005872A5">
        <w:rPr>
          <w:rFonts w:ascii="Arial" w:hAnsi="Arial" w:cs="Arial"/>
          <w:bCs/>
          <w:sz w:val="22"/>
          <w:szCs w:val="22"/>
        </w:rPr>
        <w:t xml:space="preserve"> y licenciado </w:t>
      </w:r>
      <w:r w:rsidR="00D725E0" w:rsidRPr="005872A5">
        <w:rPr>
          <w:rFonts w:ascii="Arial" w:hAnsi="Arial" w:cs="Arial"/>
          <w:b/>
          <w:bCs/>
          <w:sz w:val="22"/>
          <w:szCs w:val="22"/>
        </w:rPr>
        <w:t xml:space="preserve">Francisco Javier </w:t>
      </w:r>
      <w:proofErr w:type="spellStart"/>
      <w:r w:rsidR="00D725E0" w:rsidRPr="005872A5">
        <w:rPr>
          <w:rFonts w:ascii="Arial" w:hAnsi="Arial" w:cs="Arial"/>
          <w:b/>
          <w:bCs/>
          <w:sz w:val="22"/>
          <w:szCs w:val="22"/>
        </w:rPr>
        <w:t>Zelada</w:t>
      </w:r>
      <w:proofErr w:type="spellEnd"/>
      <w:r w:rsidR="00D725E0" w:rsidRPr="005872A5">
        <w:rPr>
          <w:rFonts w:ascii="Arial" w:hAnsi="Arial" w:cs="Arial"/>
          <w:b/>
          <w:bCs/>
          <w:sz w:val="22"/>
          <w:szCs w:val="22"/>
        </w:rPr>
        <w:t xml:space="preserve"> Solís</w:t>
      </w:r>
      <w:r w:rsidR="00D725E0" w:rsidRPr="005872A5">
        <w:rPr>
          <w:rFonts w:ascii="Arial" w:hAnsi="Arial" w:cs="Arial"/>
          <w:bCs/>
          <w:sz w:val="22"/>
          <w:szCs w:val="22"/>
        </w:rPr>
        <w:t xml:space="preserve">, electos por Educadores en Sector Docente o Labores de Dirección; y </w:t>
      </w:r>
      <w:r w:rsidR="00D725E0" w:rsidRPr="005872A5">
        <w:rPr>
          <w:rFonts w:ascii="Arial" w:hAnsi="Arial" w:cs="Arial"/>
          <w:b/>
          <w:bCs/>
          <w:sz w:val="22"/>
          <w:szCs w:val="22"/>
        </w:rPr>
        <w:t>DOS</w:t>
      </w:r>
      <w:r w:rsidR="00D725E0" w:rsidRPr="005872A5">
        <w:rPr>
          <w:rFonts w:ascii="Arial" w:hAnsi="Arial" w:cs="Arial"/>
          <w:bCs/>
          <w:sz w:val="22"/>
          <w:szCs w:val="22"/>
        </w:rPr>
        <w:t xml:space="preserve"> votos en contra de los Directores Propietarios siguientes: Licenciados </w:t>
      </w:r>
      <w:r w:rsidR="00D725E0" w:rsidRPr="005872A5">
        <w:rPr>
          <w:rFonts w:ascii="Arial" w:hAnsi="Arial" w:cs="Arial"/>
          <w:b/>
          <w:bCs/>
          <w:sz w:val="22"/>
          <w:szCs w:val="22"/>
        </w:rPr>
        <w:t>Ernesto Antonio Esperanza León</w:t>
      </w:r>
      <w:r w:rsidR="00D725E0" w:rsidRPr="005872A5">
        <w:rPr>
          <w:rFonts w:ascii="Arial" w:hAnsi="Arial" w:cs="Arial"/>
          <w:bCs/>
          <w:sz w:val="22"/>
          <w:szCs w:val="22"/>
        </w:rPr>
        <w:t xml:space="preserve">, electo por el Sector de Educadores en Unidades Técnicas del MINEDUCYT y </w:t>
      </w:r>
      <w:r w:rsidR="00D725E0" w:rsidRPr="005872A5">
        <w:rPr>
          <w:rFonts w:ascii="Arial" w:hAnsi="Arial" w:cs="Arial"/>
          <w:b/>
          <w:bCs/>
          <w:sz w:val="22"/>
          <w:szCs w:val="22"/>
        </w:rPr>
        <w:t>Francisco Cruz Martínez</w:t>
      </w:r>
      <w:r w:rsidR="00D725E0" w:rsidRPr="005872A5">
        <w:rPr>
          <w:rFonts w:ascii="Arial" w:hAnsi="Arial" w:cs="Arial"/>
          <w:bCs/>
          <w:sz w:val="22"/>
          <w:szCs w:val="22"/>
        </w:rPr>
        <w:t>, electo por Educadores en Sector Docente o Labores de Dirección,</w:t>
      </w:r>
      <w:r w:rsidR="00D725E0" w:rsidRPr="005872A5">
        <w:rPr>
          <w:rFonts w:ascii="Arial" w:hAnsi="Arial" w:cs="Arial"/>
          <w:b/>
          <w:bCs/>
          <w:sz w:val="22"/>
          <w:szCs w:val="22"/>
        </w:rPr>
        <w:t xml:space="preserve"> ACUERDA:</w:t>
      </w:r>
    </w:p>
    <w:p w14:paraId="561A4699" w14:textId="77777777" w:rsidR="00D725E0" w:rsidRPr="000635EA" w:rsidRDefault="00D725E0" w:rsidP="009B4DDD">
      <w:pPr>
        <w:spacing w:line="360" w:lineRule="auto"/>
        <w:jc w:val="both"/>
        <w:rPr>
          <w:rFonts w:ascii="Arial" w:hAnsi="Arial" w:cs="Arial"/>
        </w:rPr>
      </w:pPr>
    </w:p>
    <w:p w14:paraId="491334D2" w14:textId="77777777" w:rsidR="00D725E0" w:rsidRPr="004F578F" w:rsidRDefault="00D725E0" w:rsidP="009B4DDD">
      <w:pPr>
        <w:widowControl w:val="0"/>
        <w:numPr>
          <w:ilvl w:val="0"/>
          <w:numId w:val="35"/>
        </w:numPr>
        <w:spacing w:line="360" w:lineRule="auto"/>
        <w:ind w:left="567" w:hanging="283"/>
        <w:jc w:val="both"/>
        <w:rPr>
          <w:rFonts w:ascii="Arial" w:hAnsi="Arial" w:cs="Arial"/>
          <w:bCs/>
          <w:snapToGrid w:val="0"/>
          <w:sz w:val="22"/>
          <w:szCs w:val="22"/>
          <w:lang w:val="es-ES_tradnl"/>
        </w:rPr>
      </w:pPr>
      <w:r w:rsidRPr="004F578F">
        <w:rPr>
          <w:rFonts w:ascii="Arial" w:eastAsia="Arial Unicode MS" w:hAnsi="Arial" w:cs="Arial"/>
          <w:b/>
          <w:bCs/>
          <w:sz w:val="22"/>
          <w:szCs w:val="22"/>
          <w:lang w:val="es-SV"/>
        </w:rPr>
        <w:t>Dar por conocid</w:t>
      </w:r>
      <w:r>
        <w:rPr>
          <w:rFonts w:ascii="Arial" w:eastAsia="Arial Unicode MS" w:hAnsi="Arial" w:cs="Arial"/>
          <w:b/>
          <w:bCs/>
          <w:sz w:val="22"/>
          <w:szCs w:val="22"/>
          <w:lang w:val="es-SV"/>
        </w:rPr>
        <w:t>o</w:t>
      </w:r>
      <w:r w:rsidRPr="004F578F">
        <w:rPr>
          <w:rFonts w:ascii="Arial" w:eastAsia="Arial Unicode MS" w:hAnsi="Arial" w:cs="Arial"/>
          <w:b/>
          <w:bCs/>
          <w:sz w:val="22"/>
          <w:szCs w:val="22"/>
          <w:lang w:val="es-SV"/>
        </w:rPr>
        <w:t xml:space="preserve"> y recibid</w:t>
      </w:r>
      <w:r>
        <w:rPr>
          <w:rFonts w:ascii="Arial" w:eastAsia="Arial Unicode MS" w:hAnsi="Arial" w:cs="Arial"/>
          <w:b/>
          <w:bCs/>
          <w:sz w:val="22"/>
          <w:szCs w:val="22"/>
          <w:lang w:val="es-SV"/>
        </w:rPr>
        <w:t xml:space="preserve">o </w:t>
      </w:r>
      <w:r w:rsidRPr="004F578F">
        <w:rPr>
          <w:rFonts w:ascii="Arial" w:eastAsia="Arial Unicode MS" w:hAnsi="Arial" w:cs="Arial"/>
          <w:b/>
          <w:bCs/>
          <w:sz w:val="22"/>
          <w:szCs w:val="22"/>
          <w:lang w:val="es-SV"/>
        </w:rPr>
        <w:t xml:space="preserve">el Informe de Seguimiento a los acuerdos tomados en el Sub Punto 7.2, del Punto 7, del Acta Nro. 24 y recomendación para resolver </w:t>
      </w:r>
      <w:r w:rsidRPr="004F578F">
        <w:rPr>
          <w:rFonts w:ascii="Arial" w:eastAsia="Arial Unicode MS" w:hAnsi="Arial" w:cs="Arial"/>
          <w:b/>
          <w:bCs/>
          <w:sz w:val="22"/>
          <w:szCs w:val="22"/>
          <w:lang w:val="es-SV"/>
        </w:rPr>
        <w:lastRenderedPageBreak/>
        <w:t>solicitudes presentadas por el señor RICARDO MIGUEL ZAMORA REYES</w:t>
      </w:r>
      <w:r>
        <w:rPr>
          <w:rFonts w:ascii="Arial" w:eastAsia="Arial Unicode MS" w:hAnsi="Arial" w:cs="Arial"/>
          <w:b/>
          <w:bCs/>
          <w:sz w:val="22"/>
          <w:szCs w:val="22"/>
          <w:lang w:val="es-SV"/>
        </w:rPr>
        <w:t>, presentado por la Unidad de Asesoría Legal</w:t>
      </w:r>
      <w:r w:rsidRPr="004F578F">
        <w:rPr>
          <w:rFonts w:ascii="Arial" w:hAnsi="Arial" w:cs="Arial"/>
          <w:sz w:val="22"/>
          <w:szCs w:val="22"/>
          <w:lang w:val="es-SV"/>
        </w:rPr>
        <w:t>.</w:t>
      </w:r>
    </w:p>
    <w:p w14:paraId="00DE42F2" w14:textId="77777777" w:rsidR="00D725E0" w:rsidRPr="004F578F" w:rsidRDefault="00D725E0" w:rsidP="009B4DDD">
      <w:pPr>
        <w:widowControl w:val="0"/>
        <w:spacing w:line="360" w:lineRule="auto"/>
        <w:ind w:left="567"/>
        <w:jc w:val="both"/>
        <w:rPr>
          <w:rFonts w:ascii="Arial" w:hAnsi="Arial" w:cs="Arial"/>
          <w:bCs/>
          <w:snapToGrid w:val="0"/>
          <w:sz w:val="22"/>
          <w:szCs w:val="22"/>
          <w:lang w:val="es-ES_tradnl"/>
        </w:rPr>
      </w:pPr>
    </w:p>
    <w:p w14:paraId="69BAEB8B" w14:textId="77777777" w:rsidR="00D725E0" w:rsidRPr="004F578F" w:rsidRDefault="00D725E0" w:rsidP="009B4DDD">
      <w:pPr>
        <w:widowControl w:val="0"/>
        <w:numPr>
          <w:ilvl w:val="0"/>
          <w:numId w:val="35"/>
        </w:numPr>
        <w:spacing w:line="360" w:lineRule="auto"/>
        <w:ind w:left="567" w:hanging="283"/>
        <w:jc w:val="both"/>
        <w:rPr>
          <w:rFonts w:ascii="Arial" w:hAnsi="Arial" w:cs="Arial"/>
          <w:bCs/>
          <w:snapToGrid w:val="0"/>
          <w:sz w:val="22"/>
          <w:szCs w:val="22"/>
          <w:lang w:val="es-ES_tradnl"/>
        </w:rPr>
      </w:pPr>
      <w:r w:rsidRPr="006E5C5C">
        <w:rPr>
          <w:rFonts w:ascii="Arial" w:eastAsia="Arial Unicode MS" w:hAnsi="Arial" w:cs="Arial"/>
          <w:b/>
          <w:bCs/>
          <w:snapToGrid w:val="0"/>
          <w:sz w:val="22"/>
          <w:szCs w:val="22"/>
          <w:lang w:val="es-SV"/>
        </w:rPr>
        <w:t>Dar respuesta al solicitante conforme a lo esta</w:t>
      </w:r>
      <w:r>
        <w:rPr>
          <w:rFonts w:ascii="Arial" w:eastAsia="Arial Unicode MS" w:hAnsi="Arial" w:cs="Arial"/>
          <w:b/>
          <w:bCs/>
          <w:snapToGrid w:val="0"/>
          <w:sz w:val="22"/>
          <w:szCs w:val="22"/>
          <w:lang w:val="es-SV"/>
        </w:rPr>
        <w:t>blecido en el Artículo</w:t>
      </w:r>
      <w:r w:rsidRPr="006E5C5C">
        <w:rPr>
          <w:rFonts w:ascii="Arial" w:eastAsia="Arial Unicode MS" w:hAnsi="Arial" w:cs="Arial"/>
          <w:b/>
          <w:bCs/>
          <w:snapToGrid w:val="0"/>
          <w:sz w:val="22"/>
          <w:szCs w:val="22"/>
          <w:lang w:val="es-SV"/>
        </w:rPr>
        <w:t xml:space="preserve"> 18 de la Constitución de la República</w:t>
      </w:r>
      <w:r w:rsidRPr="004F578F">
        <w:rPr>
          <w:rFonts w:ascii="Arial" w:eastAsia="Arial Unicode MS" w:hAnsi="Arial" w:cs="Arial"/>
          <w:bCs/>
          <w:snapToGrid w:val="0"/>
          <w:sz w:val="22"/>
          <w:szCs w:val="22"/>
          <w:lang w:val="es-SV"/>
        </w:rPr>
        <w:t>, en los términos arriba relacionado en virtud de lo cual se concluye que:</w:t>
      </w:r>
    </w:p>
    <w:p w14:paraId="42EB2517" w14:textId="77777777" w:rsidR="00D725E0" w:rsidRPr="004F578F" w:rsidRDefault="00D725E0" w:rsidP="009B4DDD">
      <w:pPr>
        <w:spacing w:line="360" w:lineRule="auto"/>
        <w:ind w:left="720"/>
        <w:jc w:val="both"/>
        <w:rPr>
          <w:rFonts w:ascii="Arial" w:eastAsia="Arial Unicode MS" w:hAnsi="Arial" w:cs="Arial"/>
          <w:bCs/>
          <w:snapToGrid w:val="0"/>
          <w:sz w:val="22"/>
          <w:szCs w:val="22"/>
          <w:lang w:val="es-SV"/>
        </w:rPr>
      </w:pPr>
    </w:p>
    <w:p w14:paraId="51FAB062" w14:textId="77777777" w:rsidR="00D725E0" w:rsidRPr="004F578F" w:rsidRDefault="00D725E0" w:rsidP="009B4DDD">
      <w:pPr>
        <w:spacing w:line="360" w:lineRule="auto"/>
        <w:ind w:left="720"/>
        <w:contextualSpacing/>
        <w:jc w:val="both"/>
        <w:rPr>
          <w:rFonts w:ascii="Arial" w:hAnsi="Arial" w:cs="Arial"/>
          <w:sz w:val="22"/>
          <w:szCs w:val="22"/>
          <w:lang w:val="es-SV"/>
        </w:rPr>
      </w:pPr>
      <w:r w:rsidRPr="004F578F">
        <w:rPr>
          <w:rFonts w:ascii="Arial" w:hAnsi="Arial" w:cs="Arial"/>
          <w:sz w:val="22"/>
          <w:szCs w:val="22"/>
          <w:lang w:val="es-SV"/>
        </w:rPr>
        <w:t>Vistas y analizadas las razones de hecho y derecho descritas en las correspondencias</w:t>
      </w:r>
      <w:r w:rsidRPr="004F578F">
        <w:rPr>
          <w:rFonts w:ascii="Arial" w:hAnsi="Arial" w:cs="Arial"/>
          <w:sz w:val="22"/>
          <w:szCs w:val="22"/>
        </w:rPr>
        <w:t xml:space="preserve"> </w:t>
      </w:r>
      <w:r w:rsidRPr="004F578F">
        <w:rPr>
          <w:rFonts w:ascii="Arial" w:hAnsi="Arial" w:cs="Arial"/>
          <w:sz w:val="22"/>
          <w:szCs w:val="22"/>
          <w:lang w:val="es-SV"/>
        </w:rPr>
        <w:t xml:space="preserve">presentadas bajo referencias números EXT-ISBM2019-30141, EXT-ISBM2019-30145 y EXT-ISBM2020-00430 dirigida al Consejo Directivo del ISBM, suscrita por el señor RICARDO MIGUEL ZAMORA REYES, se advierte que los artículos 2 inciso I y 21 delimitan el ámbito de aplicación de la ley a los actos administrativos definitivos o de trámite, mismo que deben ser dictados en el ejercicio de la potestad administrativa. </w:t>
      </w:r>
    </w:p>
    <w:p w14:paraId="194D6EF4" w14:textId="77777777" w:rsidR="00D725E0" w:rsidRPr="004F578F" w:rsidRDefault="00D725E0" w:rsidP="009B4DDD">
      <w:pPr>
        <w:spacing w:line="360" w:lineRule="auto"/>
        <w:ind w:left="720"/>
        <w:contextualSpacing/>
        <w:jc w:val="both"/>
        <w:rPr>
          <w:rFonts w:ascii="Arial" w:hAnsi="Arial" w:cs="Arial"/>
          <w:sz w:val="22"/>
          <w:szCs w:val="22"/>
          <w:lang w:val="es-SV"/>
        </w:rPr>
      </w:pPr>
    </w:p>
    <w:p w14:paraId="4AA647D4" w14:textId="77777777" w:rsidR="00D725E0" w:rsidRPr="004F578F" w:rsidRDefault="00D725E0" w:rsidP="009B4DDD">
      <w:pPr>
        <w:spacing w:line="360" w:lineRule="auto"/>
        <w:ind w:left="720"/>
        <w:contextualSpacing/>
        <w:jc w:val="both"/>
        <w:rPr>
          <w:rFonts w:ascii="Arial" w:hAnsi="Arial" w:cs="Arial"/>
          <w:sz w:val="22"/>
          <w:szCs w:val="22"/>
          <w:lang w:val="es-SV"/>
        </w:rPr>
      </w:pPr>
      <w:r w:rsidRPr="004F578F">
        <w:rPr>
          <w:rFonts w:ascii="Arial" w:hAnsi="Arial" w:cs="Arial"/>
          <w:sz w:val="22"/>
          <w:szCs w:val="22"/>
          <w:lang w:val="es-SV"/>
        </w:rPr>
        <w:t xml:space="preserve">En ese contexto al analizar el vínculo que origino la relación del señor Zamora Reyes con el Instituto, se concluye que esta se debido a un  contrato individual de trabajo, donde las relaciones laborales, sus derechos y obligaciones se encuentran reguladas por el Código de Trabajo, figura incorporada al servicio público por el Artículo 221 de la Constitución de la República, referida también en los  artículos 71 en el inciso final de la Ley del ISBM y 2 del Código de Trabajo, por las razones antes expuestas, es procedente declarar sin lugar la revocatoria solicitada por el peticionario; y en ese sentido considerando lo dispuesto en el artículo 18 de la Constitución de la </w:t>
      </w:r>
      <w:r>
        <w:rPr>
          <w:rFonts w:ascii="Arial" w:hAnsi="Arial" w:cs="Arial"/>
          <w:sz w:val="22"/>
          <w:szCs w:val="22"/>
          <w:lang w:val="es-SV"/>
        </w:rPr>
        <w:t>R</w:t>
      </w:r>
      <w:r w:rsidRPr="004F578F">
        <w:rPr>
          <w:rFonts w:ascii="Arial" w:hAnsi="Arial" w:cs="Arial"/>
          <w:sz w:val="22"/>
          <w:szCs w:val="22"/>
          <w:lang w:val="es-SV"/>
        </w:rPr>
        <w:t xml:space="preserve">epública que regula el derecho de petición y respuesta con el objeto de garantizar el acceso a la justicia, se advierte al peticionario que le queda expedito su derecho de acudir a las instancias </w:t>
      </w:r>
      <w:r>
        <w:rPr>
          <w:rFonts w:ascii="Arial" w:hAnsi="Arial" w:cs="Arial"/>
          <w:sz w:val="22"/>
          <w:szCs w:val="22"/>
          <w:lang w:val="es-SV"/>
        </w:rPr>
        <w:t xml:space="preserve">laborales </w:t>
      </w:r>
      <w:r w:rsidRPr="004F578F">
        <w:rPr>
          <w:rFonts w:ascii="Arial" w:hAnsi="Arial" w:cs="Arial"/>
          <w:sz w:val="22"/>
          <w:szCs w:val="22"/>
          <w:lang w:val="es-SV"/>
        </w:rPr>
        <w:t>correspondientes con el fin de deducir sus pretensiones.</w:t>
      </w:r>
    </w:p>
    <w:p w14:paraId="681E6AE7" w14:textId="77777777" w:rsidR="00D725E0" w:rsidRPr="004F578F" w:rsidRDefault="00D725E0" w:rsidP="009B4DDD">
      <w:pPr>
        <w:widowControl w:val="0"/>
        <w:spacing w:line="360" w:lineRule="auto"/>
        <w:jc w:val="both"/>
        <w:rPr>
          <w:rFonts w:ascii="Arial" w:hAnsi="Arial" w:cs="Arial"/>
          <w:bCs/>
          <w:snapToGrid w:val="0"/>
          <w:sz w:val="22"/>
          <w:szCs w:val="22"/>
          <w:lang w:val="es-SV"/>
        </w:rPr>
      </w:pPr>
    </w:p>
    <w:p w14:paraId="71F8066B" w14:textId="77777777" w:rsidR="00D725E0" w:rsidRPr="004F578F" w:rsidRDefault="00D725E0" w:rsidP="009B4DDD">
      <w:pPr>
        <w:widowControl w:val="0"/>
        <w:numPr>
          <w:ilvl w:val="0"/>
          <w:numId w:val="35"/>
        </w:numPr>
        <w:spacing w:line="360" w:lineRule="auto"/>
        <w:ind w:left="567" w:hanging="283"/>
        <w:jc w:val="both"/>
        <w:rPr>
          <w:rFonts w:ascii="Arial" w:hAnsi="Arial" w:cs="Arial"/>
          <w:bCs/>
          <w:snapToGrid w:val="0"/>
          <w:sz w:val="22"/>
          <w:szCs w:val="22"/>
          <w:lang w:val="es-ES_tradnl"/>
        </w:rPr>
      </w:pPr>
      <w:r w:rsidRPr="004F578F">
        <w:rPr>
          <w:rFonts w:ascii="Arial" w:hAnsi="Arial" w:cs="Arial"/>
          <w:b/>
          <w:bCs/>
          <w:snapToGrid w:val="0"/>
          <w:sz w:val="22"/>
          <w:szCs w:val="22"/>
          <w:lang w:val="es-ES_tradnl"/>
        </w:rPr>
        <w:t xml:space="preserve">Encomendar a la Unidad de Asesoría </w:t>
      </w:r>
      <w:r>
        <w:rPr>
          <w:rFonts w:ascii="Arial" w:hAnsi="Arial" w:cs="Arial"/>
          <w:b/>
          <w:bCs/>
          <w:snapToGrid w:val="0"/>
          <w:sz w:val="22"/>
          <w:szCs w:val="22"/>
          <w:lang w:val="es-ES_tradnl"/>
        </w:rPr>
        <w:t>Legal</w:t>
      </w:r>
      <w:r w:rsidRPr="004F578F">
        <w:rPr>
          <w:rFonts w:ascii="Arial" w:hAnsi="Arial" w:cs="Arial"/>
          <w:b/>
          <w:bCs/>
          <w:snapToGrid w:val="0"/>
          <w:sz w:val="22"/>
          <w:szCs w:val="22"/>
          <w:lang w:val="es-ES_tradnl"/>
        </w:rPr>
        <w:t xml:space="preserve">, </w:t>
      </w:r>
      <w:r>
        <w:rPr>
          <w:rFonts w:ascii="Arial" w:hAnsi="Arial" w:cs="Arial"/>
          <w:bCs/>
          <w:snapToGrid w:val="0"/>
          <w:sz w:val="22"/>
          <w:szCs w:val="22"/>
          <w:lang w:val="es-ES_tradnl"/>
        </w:rPr>
        <w:t>comunique la respuesta emitida por el Consejo Directivo al peticionario</w:t>
      </w:r>
      <w:r w:rsidRPr="004F578F">
        <w:rPr>
          <w:rFonts w:ascii="Arial" w:hAnsi="Arial" w:cs="Arial"/>
          <w:bCs/>
          <w:snapToGrid w:val="0"/>
          <w:sz w:val="22"/>
          <w:szCs w:val="22"/>
          <w:lang w:val="es-ES_tradnl"/>
        </w:rPr>
        <w:t>.</w:t>
      </w:r>
    </w:p>
    <w:p w14:paraId="531B234B" w14:textId="77777777" w:rsidR="00D725E0" w:rsidRPr="004F578F" w:rsidRDefault="00D725E0" w:rsidP="009B4DDD">
      <w:pPr>
        <w:widowControl w:val="0"/>
        <w:spacing w:after="200" w:line="360" w:lineRule="auto"/>
        <w:contextualSpacing/>
        <w:jc w:val="both"/>
        <w:rPr>
          <w:rFonts w:ascii="Arial" w:hAnsi="Arial" w:cs="Arial"/>
          <w:snapToGrid w:val="0"/>
          <w:lang w:val="es-ES_tradnl"/>
        </w:rPr>
      </w:pPr>
    </w:p>
    <w:p w14:paraId="5325C7CA" w14:textId="77777777" w:rsidR="00D725E0" w:rsidRPr="004F578F" w:rsidRDefault="00D725E0" w:rsidP="009B4DDD">
      <w:pPr>
        <w:widowControl w:val="0"/>
        <w:numPr>
          <w:ilvl w:val="0"/>
          <w:numId w:val="35"/>
        </w:numPr>
        <w:spacing w:line="360" w:lineRule="auto"/>
        <w:ind w:left="567" w:hanging="283"/>
        <w:jc w:val="both"/>
        <w:rPr>
          <w:rFonts w:ascii="Arial" w:hAnsi="Arial" w:cs="Arial"/>
          <w:bCs/>
          <w:snapToGrid w:val="0"/>
          <w:sz w:val="22"/>
          <w:szCs w:val="22"/>
          <w:lang w:val="es-ES_tradnl"/>
        </w:rPr>
      </w:pPr>
      <w:r w:rsidRPr="004F578F">
        <w:rPr>
          <w:rFonts w:ascii="Arial" w:hAnsi="Arial" w:cs="Arial"/>
          <w:b/>
          <w:snapToGrid w:val="0"/>
          <w:sz w:val="22"/>
          <w:szCs w:val="22"/>
          <w:lang w:val="es-ES_tradnl"/>
        </w:rPr>
        <w:t xml:space="preserve">Aprobar el presente Acuerdo de aplicación inmediata, </w:t>
      </w:r>
      <w:r w:rsidRPr="004F578F">
        <w:rPr>
          <w:rFonts w:ascii="Arial" w:hAnsi="Arial" w:cs="Arial"/>
          <w:bCs/>
          <w:snapToGrid w:val="0"/>
          <w:sz w:val="22"/>
          <w:szCs w:val="22"/>
          <w:lang w:val="es-ES_tradnl"/>
        </w:rPr>
        <w:t>para los tr</w:t>
      </w:r>
      <w:r>
        <w:rPr>
          <w:rFonts w:ascii="Arial" w:hAnsi="Arial" w:cs="Arial"/>
          <w:bCs/>
          <w:snapToGrid w:val="0"/>
          <w:sz w:val="22"/>
          <w:szCs w:val="22"/>
          <w:lang w:val="es-ES_tradnl"/>
        </w:rPr>
        <w:t>á</w:t>
      </w:r>
      <w:r w:rsidRPr="004F578F">
        <w:rPr>
          <w:rFonts w:ascii="Arial" w:hAnsi="Arial" w:cs="Arial"/>
          <w:bCs/>
          <w:snapToGrid w:val="0"/>
          <w:sz w:val="22"/>
          <w:szCs w:val="22"/>
          <w:lang w:val="es-ES_tradnl"/>
        </w:rPr>
        <w:t xml:space="preserve">mites correspondientes. </w:t>
      </w:r>
    </w:p>
    <w:p w14:paraId="6B6E7E86" w14:textId="77777777" w:rsidR="00D20964" w:rsidRPr="000568F8" w:rsidRDefault="00D20964" w:rsidP="000568F8">
      <w:pPr>
        <w:spacing w:after="200" w:line="360" w:lineRule="auto"/>
        <w:jc w:val="both"/>
        <w:rPr>
          <w:rFonts w:ascii="Arial" w:hAnsi="Arial" w:cs="Arial"/>
          <w:color w:val="00B0F0"/>
          <w:sz w:val="22"/>
          <w:szCs w:val="22"/>
          <w:lang w:val="es-ES_tradnl"/>
        </w:rPr>
      </w:pPr>
    </w:p>
    <w:p w14:paraId="08F8DB56" w14:textId="77777777" w:rsidR="00D20964" w:rsidRPr="000568F8" w:rsidRDefault="00CF684D" w:rsidP="000568F8">
      <w:pPr>
        <w:spacing w:after="200" w:line="360" w:lineRule="auto"/>
        <w:jc w:val="both"/>
        <w:rPr>
          <w:rFonts w:ascii="Arial" w:hAnsi="Arial" w:cs="Arial"/>
          <w:sz w:val="22"/>
          <w:szCs w:val="22"/>
          <w:lang w:val="es-ES_tradnl"/>
        </w:rPr>
      </w:pPr>
      <w:r w:rsidRPr="000568F8">
        <w:rPr>
          <w:rFonts w:ascii="Arial" w:hAnsi="Arial" w:cs="Arial"/>
          <w:sz w:val="22"/>
          <w:szCs w:val="22"/>
          <w:lang w:val="es-ES_tradnl"/>
        </w:rPr>
        <w:t>Se dio lectura al segundo informe:</w:t>
      </w:r>
    </w:p>
    <w:p w14:paraId="4E032112" w14:textId="77777777" w:rsidR="00D20964" w:rsidRPr="000568F8" w:rsidRDefault="00D20964" w:rsidP="000568F8">
      <w:pPr>
        <w:spacing w:after="200" w:line="360" w:lineRule="auto"/>
        <w:jc w:val="both"/>
        <w:rPr>
          <w:rFonts w:ascii="Arial" w:hAnsi="Arial" w:cs="Arial"/>
          <w:snapToGrid w:val="0"/>
          <w:sz w:val="22"/>
          <w:szCs w:val="22"/>
          <w:lang w:val="es-ES_tradnl"/>
        </w:rPr>
      </w:pPr>
      <w:r w:rsidRPr="000568F8">
        <w:rPr>
          <w:rFonts w:ascii="Arial" w:hAnsi="Arial" w:cs="Arial"/>
          <w:snapToGrid w:val="0"/>
          <w:sz w:val="22"/>
          <w:szCs w:val="22"/>
          <w:lang w:val="es-ES_tradnl"/>
        </w:rPr>
        <w:t>“””””””””””””””””””””””””””””””””””””””””””””””””””””””””””””””””””””””””””””””””””””””””””””””””””””””””””””””””””””””””””””</w:t>
      </w:r>
    </w:p>
    <w:p w14:paraId="69189D88" w14:textId="320F97F9" w:rsidR="00D20964" w:rsidRPr="000568F8" w:rsidRDefault="00D20964" w:rsidP="000568F8">
      <w:pPr>
        <w:spacing w:after="200" w:line="360" w:lineRule="auto"/>
        <w:ind w:left="567" w:hanging="567"/>
        <w:jc w:val="both"/>
        <w:rPr>
          <w:rFonts w:ascii="Arial" w:hAnsi="Arial" w:cs="Arial"/>
          <w:snapToGrid w:val="0"/>
          <w:sz w:val="22"/>
          <w:szCs w:val="22"/>
        </w:rPr>
      </w:pPr>
      <w:r w:rsidRPr="000568F8">
        <w:rPr>
          <w:rFonts w:ascii="Arial" w:hAnsi="Arial" w:cs="Arial"/>
          <w:b/>
          <w:sz w:val="22"/>
          <w:szCs w:val="22"/>
          <w:lang w:val="es-ES_tradnl"/>
        </w:rPr>
        <w:t xml:space="preserve">10.2  </w:t>
      </w:r>
      <w:r w:rsidRPr="000568F8">
        <w:rPr>
          <w:rFonts w:ascii="Arial" w:hAnsi="Arial" w:cs="Arial"/>
          <w:b/>
          <w:snapToGrid w:val="0"/>
          <w:sz w:val="22"/>
          <w:szCs w:val="22"/>
          <w:lang w:val="es-ES_tradnl"/>
        </w:rPr>
        <w:t xml:space="preserve">Informe de Seguimiento a los acuerdos tomados en el Sub Punto 7.3 del Acta 24 y recomendación para resolver solicitudes presentadas por </w:t>
      </w:r>
      <w:r w:rsidRPr="000568F8">
        <w:rPr>
          <w:rFonts w:ascii="Arial" w:hAnsi="Arial" w:cs="Arial"/>
          <w:snapToGrid w:val="0"/>
          <w:sz w:val="22"/>
          <w:szCs w:val="22"/>
        </w:rPr>
        <w:t xml:space="preserve">la señora </w:t>
      </w:r>
      <w:r w:rsidR="00E24E56">
        <w:rPr>
          <w:rFonts w:ascii="Arial" w:hAnsi="Arial" w:cs="Arial"/>
          <w:sz w:val="22"/>
          <w:szCs w:val="22"/>
          <w:lang w:val="es-ES_tradnl"/>
        </w:rPr>
        <w:t>#####</w:t>
      </w:r>
      <w:r w:rsidRPr="000568F8">
        <w:rPr>
          <w:rFonts w:ascii="Arial" w:hAnsi="Arial" w:cs="Arial"/>
          <w:snapToGrid w:val="0"/>
          <w:sz w:val="22"/>
          <w:szCs w:val="22"/>
          <w:lang w:val="es-ES_tradnl"/>
        </w:rPr>
        <w:t>.</w:t>
      </w:r>
    </w:p>
    <w:p w14:paraId="70605D1E" w14:textId="77777777" w:rsidR="00D20964" w:rsidRDefault="00D20964" w:rsidP="000568F8">
      <w:pPr>
        <w:spacing w:after="200" w:line="360" w:lineRule="auto"/>
        <w:jc w:val="both"/>
        <w:rPr>
          <w:rFonts w:ascii="Arial" w:hAnsi="Arial" w:cs="Arial"/>
          <w:snapToGrid w:val="0"/>
          <w:sz w:val="22"/>
          <w:szCs w:val="22"/>
          <w:lang w:val="es-ES_tradnl"/>
        </w:rPr>
      </w:pPr>
      <w:r w:rsidRPr="000568F8">
        <w:rPr>
          <w:rFonts w:ascii="Arial" w:hAnsi="Arial" w:cs="Arial"/>
          <w:snapToGrid w:val="0"/>
          <w:sz w:val="22"/>
          <w:szCs w:val="22"/>
          <w:lang w:val="es-ES_tradnl"/>
        </w:rPr>
        <w:t>“””””””””””””””””””””””””””””””””””””””””””””””””””””””””””””””””””””””””””””””””””””””””””””””””””””””””””””””””””””””””””””</w:t>
      </w:r>
    </w:p>
    <w:p w14:paraId="3BE14B9F" w14:textId="77777777" w:rsidR="0002141D" w:rsidRPr="00AA5691" w:rsidRDefault="0002141D" w:rsidP="00AA5691">
      <w:pPr>
        <w:pStyle w:val="Textoindependiente2"/>
        <w:spacing w:after="200" w:line="360" w:lineRule="auto"/>
        <w:rPr>
          <w:rFonts w:ascii="Arial" w:hAnsi="Arial" w:cs="Arial"/>
          <w:b/>
          <w:bCs/>
          <w:szCs w:val="22"/>
          <w:lang w:val="es-SV"/>
        </w:rPr>
      </w:pPr>
      <w:r w:rsidRPr="00AA5691">
        <w:rPr>
          <w:rFonts w:ascii="Arial" w:hAnsi="Arial" w:cs="Arial"/>
          <w:b/>
          <w:bCs/>
          <w:szCs w:val="22"/>
          <w:u w:val="single"/>
          <w:lang w:val="es-SV"/>
        </w:rPr>
        <w:t>ANTECEDENTES JUSTIFICATIVOS</w:t>
      </w:r>
      <w:r w:rsidRPr="00AA5691">
        <w:rPr>
          <w:rFonts w:ascii="Arial" w:hAnsi="Arial" w:cs="Arial"/>
          <w:b/>
          <w:bCs/>
          <w:szCs w:val="22"/>
          <w:lang w:val="es-SV"/>
        </w:rPr>
        <w:t>:</w:t>
      </w:r>
    </w:p>
    <w:p w14:paraId="4D1EF930" w14:textId="6917DCD7" w:rsidR="00AA5691" w:rsidRPr="00AA5691" w:rsidRDefault="00AA5691" w:rsidP="00AA5691">
      <w:pPr>
        <w:pStyle w:val="Textoindependiente2"/>
        <w:spacing w:after="200" w:line="360" w:lineRule="auto"/>
        <w:rPr>
          <w:rFonts w:ascii="Arial" w:hAnsi="Arial" w:cs="Arial"/>
          <w:szCs w:val="22"/>
          <w:lang w:val="es-SV"/>
        </w:rPr>
      </w:pPr>
      <w:r w:rsidRPr="00AA5691">
        <w:rPr>
          <w:rFonts w:ascii="Arial" w:hAnsi="Arial" w:cs="Arial"/>
          <w:szCs w:val="22"/>
          <w:lang w:val="es-SV"/>
        </w:rPr>
        <w:lastRenderedPageBreak/>
        <w:t xml:space="preserve">El 20 de diciembre de 2019, se recibió nota, presentada bajo el número de referencia EXT-ISBM2019-30433, dirigida al Consejo Directivo del ISBM, suscrita por la señora </w:t>
      </w:r>
      <w:r w:rsidR="00E24E56">
        <w:rPr>
          <w:rFonts w:ascii="Arial" w:hAnsi="Arial" w:cs="Arial"/>
          <w:szCs w:val="22"/>
        </w:rPr>
        <w:t>#####</w:t>
      </w:r>
      <w:r w:rsidRPr="00AA5691">
        <w:rPr>
          <w:rFonts w:ascii="Arial" w:hAnsi="Arial" w:cs="Arial"/>
          <w:szCs w:val="22"/>
          <w:lang w:val="es-SV"/>
        </w:rPr>
        <w:t>, mediante la cual expone interponer recurso de apelación conforme el artículo 134 de la Ley de Procedimientos Administrativos conforme al siguiente resumen:</w:t>
      </w:r>
    </w:p>
    <w:p w14:paraId="384A8BE4" w14:textId="77777777" w:rsidR="00AA5691" w:rsidRPr="00AA5691" w:rsidRDefault="00AA5691" w:rsidP="00AA5691">
      <w:pPr>
        <w:pStyle w:val="Textoindependiente2"/>
        <w:spacing w:after="200" w:line="360" w:lineRule="auto"/>
        <w:ind w:left="426" w:right="425"/>
        <w:rPr>
          <w:rFonts w:ascii="Arial" w:hAnsi="Arial" w:cs="Arial"/>
          <w:szCs w:val="22"/>
          <w:lang w:val="es-SV"/>
        </w:rPr>
      </w:pPr>
      <w:r w:rsidRPr="00AA5691">
        <w:rPr>
          <w:rFonts w:ascii="Arial" w:hAnsi="Arial" w:cs="Arial"/>
          <w:szCs w:val="22"/>
          <w:lang w:val="es-SV"/>
        </w:rPr>
        <w:t xml:space="preserve">RAZONES DE HECHO:  entre a laborar para y bajo las órdenes del ISBM el día 7 de enero de 2014, de forma indefinida en el cargo de Jefe de División y funcional de Jefe de División de Operaciones según pruebo con mi contrato individual de trabajo 687/2014, con un horario de trabajo de lunes a viernes de 8:00 a 4:00 p.m., en las oficinas centrales del ISBM dependiendo directamente de la Sub Dirección Administrativa, ésta última dependiendo de la Presidencia del ISBM. Que dentro de mis funciones según mi contrato individual de trabajo se encontraban a manera de ejemplo las siguientes: “Desarrollar los procedimientos operativos internos y supervisar los ya existente identificando oportunidades de mejorar para implementarlos”, “Apoyar a la Sub Dirección Administrativa en verificación dela ejecución y resultados del plan estratégico y operativo de  los departamentos a su cargo, participar en la elaboración y la ejecución del Plan Operativo Institucional”, “Revisar, evaluar y verificar en conjunto con la Sub Dirección Administrativa, las normas y disposiciones administrativas relativas al ámbito de competencia, proponiendo los cambios que sean necesarios” y otras más. Por tal razón he estado realizando las labores que me corresponden según mi contrato individual de trabajo con diligencia, eficiencia, eficacia y responsabilidad según podrá observar Honorable Consejo en mi expediente personal (que se encuentra bajo la supervisión del Jefe del Departamento de Desarrollo Humano) en el presente año  no poseo ninguna amonestación o llamado de atención, sino por el contrario verán la nota obtenida en la última evaluación de desempeño realizada por la Sub Dirección Administrativa como jefa inmediata el 18 de febrero de 2019 obteniendo un calificación de 8.16.  Aun cuando realice mis funciones de forma diligente, eficiente, eficaz y responsable, el día 29 de noviembre de 2019, recibí llamada telefónica de una mujer que no se identificó y únicamente me pidió que bajará a la Presidencia, me dijeron que esperara a una persona en la oficina de la Asesora Legal del Consejo Directivo y Presidencia. Mi sorpresa fue que esta persona del sexo masculino quien aseguro ser abogado(sin presentar documento que probará lo afirmado) me  expresó que la Licenciada Silvia Azucena Canales Lazo, Presidenta del Instituto, le había dado instrucciones para notificarme un documento firmado por ella que contenía la “terminación por mutuo acuerdo entre las partes” de mi contrato individual de trabajo, derivado del acuerdo del Punto 13 del Acta Número 17 del acta de sesión ordinaria del Consejo Directivo, celebrada el 14 de noviembre del año 2019 en el cual como primer aspecto aprobó la modificación de Organigrama General del ISBM y en el que encomendaron a la Presidencia autorizar las acciones de personal y presupuestas derivadas de la modificación de la nueva estructura organizativa del ISBM, en este panorama, le dije al supuesto abogado que no labora para la institución y que no presento documentación que lo invistiera para realizar un acto de </w:t>
      </w:r>
      <w:r w:rsidRPr="00AA5691">
        <w:rPr>
          <w:rFonts w:ascii="Arial" w:hAnsi="Arial" w:cs="Arial"/>
          <w:szCs w:val="22"/>
          <w:lang w:val="es-SV"/>
        </w:rPr>
        <w:lastRenderedPageBreak/>
        <w:t xml:space="preserve">comunicación de tal envergadura, que no estaba de acuerdo con ese documento, por tanto no se podría hablar de mutuo acuerdo y me negué a firmar el mismo. Ante lo cual, el me manifestó que independientemente de mi decisión mi relación laboral con el Instituto había llegado hasta ese día y me dijo que debía retirarme de la institución, agregando que me acompañaría personal del Instituto para que hiciera entrega de la “totalidad de las herramientas laborales” que me fueron entregadas. Al regresar a mi oficina, me esperaban las licenciadas Celia Patricia Salmerón de Rodríguez y Diana Elizabeth Arévalo López para recibir la documentación, equipo informático que me había sido asignado, aun cuando ellas no estaban facultadas para ello, ya que según acto administrativo de “Terminación Bilateral por mutuo acuerdo de las partes” firmado por la Licenciada Silvia Azucena Canales Lazo, se debía entregar todo a la Sección de Activo Fijo y Suministros. Finalmente entregue todo y finalice mi horario de trabajo que correspondía al viernes 29 de noviembre de 2019, marcando en reloj biométrico mi salida. Debido a que no firme la “terminación por mutuo acuerdo”, el día 02 de diciembre de 2019, me presente a las oficinas centrales del Instituto para reanudar mis funciones con normalidad y según horario de trabajo, sin embrago al momento de marcar mi entrada en el reloj biométrico fue emitido un mensaje de error, ya que había sido deshabilitado mi registro personal, por lo que en el acto pedí audiencia con la Directora Presidente pero no recibí ninguna explicación por parte de las autoridades del ISBM, ante lo cual se levantó acta notarial que da fe de lo dicho. Por otra parte, es importante expresar que en fecha 06  de diciembre de 2019, solicite a la Unidad de Acceso a la Información Pública del ISBM copia certificada de Acta de Consejo Directivo número 17 del 14 noviembre de 2019, copia certificada de Acta de Consejo Directivo donde se da por terminada la relación laboral entre mi persona y el Instituto Salvadoreño de Bienestar Magisterial y constancia en consideración al artículo 60 del Código de Trabajo sobre la relación laboral de mi persona y el ISBM y en relación a ello según resolución de fecha 19 de diciembre de 2019, suscrita por la licenciada Patricia Yesenia Chica de Aquino, Oficial de Información Ad-Honorem, la información solicitada relativa a certificación de Acta de Consejo Directivo donde se da por terminada la relación entre mi persona y el Instituto es inexistente, ya que el Consejo Directivo, adoptó como acuerdo en torno a la sesión número 17 de fecha 14 de noviembre lo siguiente “encomendar a la Presidencia del ISBM, autorizar las acciones de personal y presupuestarias, derivadas de la modificación de la nueva estructura organizativa del ISBM..”, lo que se traduciría en un despido de hecho sin aprobación de Consejo Directivo, sin procedimiento previo y sin haberme entregado el acuerdo de dicho órgano que aclara los alcances de la facultad. Además, es importante comentarles honorable Consejo que a los veinticinco días del mes de abril del año 2018 me fue otorgada por el Tribunal Supremo Electoral credencial como sexta regidora propietaria del Consejo Municipal de Mejicanos para el período constitucional que inicio el 01 de mayo de 2018 y finalizará el 30 de abril de 2021. RAZONES DE DERECHO: Según el acto administrativo del 29 de noviembre de 2019, firmado por la Licenciada Silvia Azucena Canales Lazo, Presidenta del Consejo Directivo del ISBM, </w:t>
      </w:r>
      <w:r w:rsidRPr="00AA5691">
        <w:rPr>
          <w:rFonts w:ascii="Arial" w:hAnsi="Arial" w:cs="Arial"/>
          <w:szCs w:val="22"/>
          <w:lang w:val="es-SV"/>
        </w:rPr>
        <w:lastRenderedPageBreak/>
        <w:t xml:space="preserve">como máxima autoridad del ISBM, en ejercicio de sus facultades legales, acordó en el Punto 13 del Acta 17, del 14 de noviembre de 2019, como primer aspecto aprobar la modificación de Organigrama General del ISBM y encomendar a la Presidencia, autorizar las acciones de personal y presupuestarias derivadas de la modificación de la nueva estructura organizativa del ISBM, sin especificar a qué tipo de acciones de personal se refería, a pesar que el artículo 22 literal n de la Ley del ISBM que citaron envuelve un abanico de acciones las cuales dada su naturaleza y consecuencias jurídicas debe ser específica para cada individuo y siguiendo un procedimiento previo, y no hacerlo de forma amplia y abstracta como consta en el acuerdo de Consejo Directivo. Y es que la jurisprudencia de la Sala de Constitucional en la sentencia del proceso de amparo marcado bajo el 532-2015 de fecha 13-XII-2017, me dota con investidura de servidora pública por tanto gozando de la estabilidad laboral establecida en el artículo 219 de la Constitución de la República de El Salvador, ya que según esta Sala los servidores públicos respondemos a dos necesidades: la primera garantizar la continuidad de las funciones y actividades que ellos realizan en las instituciones públicas (naturaleza del ISBM), debido a que sus servicios están orientados a satisfacer un interés general; y la segunda, conceder al servidor un grado de seguridad que le permita realizar sus labores, sin temor a que su situación jurídica se modifique fuera del marco constitucional y legal establecido, es decir que para poder modificar mi situación jurídica se requería un procedimiento legal que respaldara la decisión adoptada por la Directora Presidenta del ISBM, en ese ámbito el artículo 9 de la Ley del ISBM, establece que la dirección y administración superior del Instituto, estará a cargo de un Consejo Directivo, responsable del cumplimiento de la Ley, por tanto sus atribuciones y deberes están ceñidos a lo que establece el artículo 20 de dicha ley por ejemplo el literal n) que establece: “Acordar la creación traslado o supresión de oficinas, agencias y demás dependencias del Instituto, que fueren necesarias” y además la autorización a la Presidencia del Consejo Directivo de la función establecida en el literal “n” del artículo 22 de la Ley del ISBM, que señala: “Nombrar, ascender, sancionar, remover y conceder licencias al personal de conformidad con las normas legales y reglamentarias, previa autorización del Consejo Directivo”, por tanto al tratarse de un organismo de esta naturaleza sus actuaciones están sujetas a control de la Ley de Procedimientos Administrativos y en ese sentido la competencia regulada en el artículo 42 de dicha ley le otorga al Consejo Directivo la facultad de terminar un contrato, debido a que es quien aprueba de igual manera la contratación del personal de la Institución y por tanto las sanciones y remociones del mismo. A pesar de lo anterior, la Presidenta del ISBM, licenciada Silvia Azucena Canales Lazo, producto un acto administrativo de terminación según lo plasmado en dicho acto en cumplimiento a encomienda de Consejo Directivo de autorizar las acciones de personal y presupuestarias, derivadas de la modificación de la nueva estructura organizativa, ante lo cual se me comunico que fue considerada para la terminación por mutuo acuerdo entre las partes de mi contrato individual de trabajo. Al hablar de terminación por mutuo acuerdo es menester mencionar que el Código de Trabajo, establece en el artículo 54 </w:t>
      </w:r>
      <w:r w:rsidRPr="00AA5691">
        <w:rPr>
          <w:rFonts w:ascii="Arial" w:hAnsi="Arial" w:cs="Arial"/>
          <w:szCs w:val="22"/>
          <w:lang w:val="es-SV"/>
        </w:rPr>
        <w:lastRenderedPageBreak/>
        <w:t xml:space="preserve">que un contrato de trabajo puede terminar por renuncia o mutuo consentimiento entre las partes y en ambos casos no existe responsabilidad para ninguna de las partes involucradas, pese a ello el abogado que me comunicó la decisión de la Presidencia me ofreció un cheque que contenía un monto determinado en indemnización y prestaciones laborales, lo que a todas luces es contradictorio con el acto administrativo emitido por la Presidencia y que contraviene el mismo artículo 54 del Código de Trabajo que representaría un límite de actuación de la Administración Pública, es decir que por tratarse de una terminación de mutuo acuerdo no sería posible erogar fondos públicos para otorgar cantidades monetarias de prestación al cien por ciento enfatizando que en ningún momento manifesté mi consentimiento con la terminación, por lo que no es posible afirmar que sea una terminación de “mutuo acuerdo o mutuo consentimiento”, pues ha sido una declaración unilateral de la Presidenta del ISBM, que produjo efectos jurídicos negativos en mi contra al haber menoscabado mi derecho a la estabilidad laboral. Bajo lo sostenido, la Sala de lo Constitucional en el proceso de amparo 17-2016 sentencia del 05-II-2016, estableció que: respecto al derecho a la estabilidad este implica la facultad de conservar un trabajo o empleo y es insoslayablemente relativo, pues el empleado no tiene derecho a una completa inamovilidad, ya que es necesario que concurran los factores siguientes: I) que subsista el puesto de trabajo; ii) Que el empleado no pierda su capacidad física o mental para desempeñar el cargo; iii) que las labores se desarrollen con eficiencia; iv) que subsista la institución para la cual presta servicio; y v) que el puesto no sea de aquellos cuyo desempeño requiera de confianza ya sea personal o política. De lo anterior, se deduce que el gozo de la estabilidad laboral ya que no hay evidencia en el acuerdo de Consejo Directivo que el puesto de trabajo, haya desaparecido, además no he perdido mi capacidad física o mental para desempeñar el cargo también consta que he desempeñado mis labores con eficiencia y el ISBM para el  brinde mis servicios subsiste, de igual forma el puesto de trabajo que desempeñaba no  requiere de confianza personal o política ya que según la jurisprudencia antes citada expresa que: En estrecha relación con lo anterior, en la sentencia emitida por este Tribunal en el Amparo 426-2009, el día 29-VII-2011 se estableció que los cargos de confianza pueden caracterizarse  como aquellos desempeñados por funcionarios o empleados públicos que llevan a cabo acciones vinculadas directamente con los objetivos y fines de dirección o alta gerencia de una determinada institución-gozando de un alto grado de libertad en la toma de decisiones-y/o prestan un servicio personal y directo al titular de la entidad. Además, en dicha sentencia se concluyó que para determinar si un cargo en particular es de confianza, independientemente de su denominación, se deberá analizar de manera integral y atendiendo a las circunstancias fácticas de cada caso concreto, si en el concurren todas o la mayoría de las características siguientes: i) que se trate de un cargo de alto nivel; ii) que se trate de un cargo con un grado mínimo de subordinación al titular; y iii) que se trata de un cargo con vinculación directa con el titular de la institución. Es decir, que mi cargo no era de confianza ya que era un cargo de nivel medio y no poseía un grado mínimo de subordinación a la titular debido a que </w:t>
      </w:r>
      <w:r w:rsidRPr="00AA5691">
        <w:rPr>
          <w:rFonts w:ascii="Arial" w:hAnsi="Arial" w:cs="Arial"/>
          <w:szCs w:val="22"/>
          <w:lang w:val="es-SV"/>
        </w:rPr>
        <w:lastRenderedPageBreak/>
        <w:t xml:space="preserve">dependía directamente de la Sub Directora Administrativa con quien coordinaba mis labores, siendo esta última quien tiene una vinculación directa con la titular de la institución. Por tanto, el derecho a la estabilidad laboral, me fue violentado ya que el acto administrativo emitido por la Presidenta del ISBM se hizo transgrediendo el artículo 63 literal j) del Reglamento Interno de Trabajo de ISBM, que establece: “Son derechos de los empleados y empleadas del ISBM: J) Estabilidad en los cargos y no podrán ser despedidos, trasladados, suspendidos ni desmejorados en sus condiciones de trabajo, salvo por causas legalmente justificadas, conforme al Código de Trabajo, Contrato Colectivo de Trabajo, leyes y disposiciones aplicables” asimismo la violación a la cláusula 31 de Contrato Colectivo de Trabajo del ISBM que establece el derecho a la estabilidad en el cargo y cláusula 16 del mismo contrato colectivo que ampara el derecho de audiencia a los trabajadores, porque el acto administrativo de fecha 29 de noviembre del 2019, dictado por la Presidenta del ISBM es ilegal debido  a que cuando el Reglamento establece “causa legalmente  justificada” hace referencia al artículo 82 del Reglamento Interno de Trabajo y art. 50 del Código de Trabajo, que desarrolla las causales por las que un patrono puede dar por terminado un contrato individual de trabajo y dentro estas no se encuentra la terminación por modificación del organigrama general. Por tanto, se me han violentado derechos y garantías constitucionales como lo son el debido proceso, audiencia, defensa y estabilidad laboral ya que no se siguió el procedimiento administrativo instruido  para tal efecto en el Contrato Colectivo de Trabajo, Reglamento Interno de Trabajo  específicamente el artículo 11 inciso 3 que establece que las sanciones disciplinarias por infracciones al Reglamento y la terminación de la relación laboral, se tramitarán por iniciativa de los respectivos jefes inmediatos y garantizando el derecho de audiencia que regula el artículo 84 del Reglamento Interno del ISBM y Manual de Procedimientos de la Gestión Administrativa del ISBM, que establece el procedimiento para aplicación de sanción de terminación de la relación laboral sin responsabilidad para el ISBM transgrediendo de igual forma los artículos 22, 139 y 140 de la Ley de Procedimientos Administrativos, desconociendo las razones por las que en el cumplimiento a encomienda del Consejo Directivo decidió de manera personal, la Directora Presidente del Consejo Directivo, decidió de manera unilateral  una terminación por mutuo acuerdo entre las partes de mi contrato violentando el artículo 23 de la Ley de Procedimientos Administrativos a pesar de limitar mi derecho a la estabilidad laboral. Cabe mencionar que el acto administrativo que en este escrito se recurre posees un agravante, pues tal como lo afirme al inicio del escrito el día 25 de abril de 2018, me fue otorgado por el Tribunal Supremo Electoral credencia como sexta regidora propietaria del Consejo Municipal de Mejicanos para el período constitucional que inició el 1 de mayo de 2018 y finalizará el 30 de abril de 2021, siendo acreedora de protección tal como lo dispone el artículo 58 del Código Municipal que se transcribe a continuación: Art. 58- Los miembros del Consejo cuando desempeñen algún cargo o empleado público o privado compatible, no podrán ser trasladados sin su consentimiento a otro lugar que les impida el ejercicio de su función edilicia, y su jefe o patrono estará  en la obligación de concederle permiso </w:t>
      </w:r>
      <w:r w:rsidRPr="00AA5691">
        <w:rPr>
          <w:rFonts w:ascii="Arial" w:hAnsi="Arial" w:cs="Arial"/>
          <w:szCs w:val="22"/>
          <w:lang w:val="es-SV"/>
        </w:rPr>
        <w:lastRenderedPageBreak/>
        <w:t xml:space="preserve">con goce de sueldo para que concurra a la sesión. Los empleados públicos que de conformidad con el inciso anterior hayan obtenido licencia con motivo de haber sido elegidos para el cargo de miembros del concejo municipal, tendrán derecho en todo caso, a conservar el empleo o cargo desempeñado antes de haber iniciado su correspondiente período, por lo menos durante un lapso igual al del período del respectivo cargo de elección, o a ser nombrado con las mismas garantías mínimas en un empleo o cargo similar o en otro de mayor jerarquía y salario”.  Debido a que gozo de estabilidad laboral, según el artículo 219 de la Constitución que he mencionado, el acto emitido por la Presidencia del Consejo Directivo del ISBM violenta además mi derecho constitucional como FUNCIONARIA DE ELECCIÓN POPULAR, porque soy SEXTA REGIDORA PROPIETARIA DEL Consejo Municipal de Mejicanos para el período constitucional que inicio el 1 de marzo del año en curso y finaliza el 30 de abril de 2021, ya que al terminar mi relación con el ISBM, se afecta el ejercicio de ejercer un cargo público y me hace imposible cumplir con el deber de servir al Estado como lo establece la Ley, esto es en los términos  definidos por el  Código Municipal, porque tengo derecho a la conservación de mi empleo, mismo que tenía previo a mi elección. Que el artículo 2 de la Ley Especial Integral para una vida libre de Violencia para las mujeres establece el derecho de las mujeres a una vida libre de violencia comprende ser libres de toda forma de discriminación y al goce, ejercicio y protección de los derechos humanos y las libertades consagradas en la Constitución y en los instrumentos nacionales e internaciones incluido “PARTICIPAR EN CARGOS PÚBLICOS”. En este sentido al acto de la Presidenta del Consejo Directivo, se configura en la modalidad de VIOLENCIA LABORAL, ya que me está obstaculizando en el empleo, realizando al mismo tiempo VIOLENCIA ECONOMICA al impedir mi ingreso a la percepción económica de mi salario mensual y VIOLENCIA PSICOLOGICA Y EMOCIONAL, porque perturba mi sano desarrollo como mujer limitando mi derecho a ejercer un cargo público y alterando mi salud e integridad personal. Como pueden observar miembros del Consejo Directivo el acto emitido por la Directora Presidenta del ISBM es ilegal, ya que de conformidad a lo establecido en el artículo 25 de la Ley de Procedimientos Administrativos, la administración solo puede dictar un acto discrecional cuando la ley expresamente lo autorice y para este caso la Ley del ISBM de quien es la competencia para sancionar y remover al personal, por lo que es nulo el acto emitido por la Directora Presidenta en fecha 29 de noviembre de 2019, por medio del cual se me comunica que ha sido considerada para la terminación por mutuo acuerdo entre las partes de mi contrato individual de trabajo según el artículo 36 literal b) de LPA. Además, el numeral 1 del Artículo 60 de la LPA, establece la responsabilidad personal, por lo cual finalmente solicita se revise el acto emitido por la Directora Presidenta y revoque el mismo ya que violenta mis derechos y garantía constitucionales…”    </w:t>
      </w:r>
    </w:p>
    <w:p w14:paraId="1EE5816C" w14:textId="77777777" w:rsidR="00AA5691" w:rsidRPr="00AA5691" w:rsidRDefault="00AA5691" w:rsidP="00AA5691">
      <w:pPr>
        <w:pStyle w:val="Textoindependiente2"/>
        <w:spacing w:after="200" w:line="360" w:lineRule="auto"/>
        <w:ind w:left="426" w:right="425"/>
        <w:rPr>
          <w:rFonts w:ascii="Arial" w:hAnsi="Arial" w:cs="Arial"/>
          <w:szCs w:val="22"/>
          <w:lang w:val="es-SV"/>
        </w:rPr>
      </w:pPr>
      <w:r w:rsidRPr="00AA5691">
        <w:rPr>
          <w:rFonts w:ascii="Arial" w:hAnsi="Arial" w:cs="Arial"/>
          <w:szCs w:val="22"/>
          <w:lang w:val="es-SV"/>
        </w:rPr>
        <w:t xml:space="preserve">El 09 de enero de 2020, se recibió nueva correspondencia, recibida bajo el código EXT-ISBM2020-00458 en la cual, la solicitante expresó que presentó Recurso de </w:t>
      </w:r>
      <w:r w:rsidRPr="00AA5691">
        <w:rPr>
          <w:rFonts w:ascii="Arial" w:hAnsi="Arial" w:cs="Arial"/>
          <w:szCs w:val="22"/>
          <w:lang w:val="es-SV"/>
        </w:rPr>
        <w:lastRenderedPageBreak/>
        <w:t>Apelación dirigido al Consejo Directivo contra el acto administrativo de fecha 29 de noviembre de 2019 pronunciado por la Directora Presidenta del ISBM, en el que me notifica que yo había sido considerada para la terminación por mutuo acuerdo entre las partes de contrato individual de trabajo. El recurso al que me refiero tiene su base legal en los artículos 134 y 135 todos en relación al artículo 82 de la Ley de Procedimientos Administrativos que hacen referencia a los actos administrativos que ponen fin al procedimiento, siempre que no agoten la vía administrativa pueden ser impugnaos ante el superior jerárquico de quien hubiere dictado el acto (en este caso Consejo Directivo, otorgando la Ley como plazo para  interponer el Recurso de Apelación contra un acto expreso como el pronunciado por la Directora Presidenta) un plazo de quince días hábiles contados a partir de la notificación, contando el órgano al que va dirigido el recurso con un plazo de cinco días hábiles contados a partir del ingreso del recurso, solicitando la notificación de la resolución de rechazo o admisión del recurso interpuesto.</w:t>
      </w:r>
    </w:p>
    <w:p w14:paraId="65A2CCAC" w14:textId="77777777" w:rsidR="00AA5691" w:rsidRDefault="00AA5691" w:rsidP="00AA5691">
      <w:pPr>
        <w:pStyle w:val="Textoindependiente2"/>
        <w:spacing w:after="200" w:line="360" w:lineRule="auto"/>
        <w:rPr>
          <w:rFonts w:ascii="Arial" w:hAnsi="Arial" w:cs="Arial"/>
          <w:szCs w:val="22"/>
          <w:lang w:val="es-SV"/>
        </w:rPr>
      </w:pPr>
      <w:r w:rsidRPr="00AA5691">
        <w:rPr>
          <w:rFonts w:ascii="Arial" w:hAnsi="Arial" w:cs="Arial"/>
          <w:szCs w:val="22"/>
          <w:lang w:val="es-SV"/>
        </w:rPr>
        <w:t xml:space="preserve">Al respecto en la </w:t>
      </w:r>
      <w:r w:rsidRPr="00AA5691">
        <w:rPr>
          <w:rFonts w:ascii="Arial" w:hAnsi="Arial" w:cs="Arial"/>
          <w:snapToGrid/>
          <w:color w:val="000000"/>
          <w:szCs w:val="22"/>
          <w:lang w:val="es-SV"/>
        </w:rPr>
        <w:t xml:space="preserve">sesión extraordinaria realizada el 21 de diciembre de 2019, </w:t>
      </w:r>
      <w:r w:rsidRPr="00AA5691">
        <w:rPr>
          <w:rFonts w:ascii="Arial" w:hAnsi="Arial" w:cs="Arial"/>
          <w:color w:val="000000"/>
          <w:szCs w:val="22"/>
          <w:lang w:val="es-SV"/>
        </w:rPr>
        <w:t>en el Sub Punto 5.4, del Punto 5, del Acta Nro. 23, se conoció</w:t>
      </w:r>
      <w:r w:rsidRPr="00AA5691">
        <w:rPr>
          <w:rFonts w:ascii="Arial" w:hAnsi="Arial" w:cs="Arial"/>
          <w:bCs/>
          <w:snapToGrid/>
          <w:szCs w:val="22"/>
          <w:lang w:val="es-SV"/>
        </w:rPr>
        <w:t xml:space="preserve"> Informe de ejecución de “Suministro de Servicios de Asesoría Legal durante el período comprendido de noviembre a diciembre de dos mil diecinueve para el Instituto Salvadoreño de Bienestar Magisterial, Segunda Gestión”, en el cual el Contratista analizó la correspondencia arriba señalada indicando que en estos casos de acceder a los juzgados de lo laboral, a lo único que podrán acceder es una indemnización dineraria, la cual ya les ofreció, con la notificación de la medida, lo cual podría volvérseles a ofertar si la administración del ISBM, así lo tiene a bien y así lo instruye. </w:t>
      </w:r>
    </w:p>
    <w:p w14:paraId="3192C46B" w14:textId="77777777" w:rsidR="00AA5691" w:rsidRDefault="00AA5691" w:rsidP="00AA5691">
      <w:pPr>
        <w:pStyle w:val="Textoindependiente2"/>
        <w:spacing w:after="200" w:line="360" w:lineRule="auto"/>
        <w:rPr>
          <w:rFonts w:ascii="Arial" w:hAnsi="Arial" w:cs="Arial"/>
          <w:szCs w:val="22"/>
          <w:lang w:val="es-SV"/>
        </w:rPr>
      </w:pPr>
      <w:r w:rsidRPr="00AA5691">
        <w:rPr>
          <w:rFonts w:ascii="Arial" w:hAnsi="Arial" w:cs="Arial"/>
          <w:szCs w:val="22"/>
          <w:lang w:val="es-SV"/>
        </w:rPr>
        <w:t>Según los acuerdos tomados el Consejo Directivo en el SUB PUNTO SIETE PUNTO TRES, DEL PUNTO SIETE, del ACTA NÚMERO VEINTICUATRO,</w:t>
      </w:r>
      <w:r w:rsidRPr="00AA5691">
        <w:rPr>
          <w:rFonts w:ascii="Arial" w:hAnsi="Arial" w:cs="Arial"/>
          <w:szCs w:val="22"/>
        </w:rPr>
        <w:t xml:space="preserve"> se acordó </w:t>
      </w:r>
      <w:r w:rsidRPr="00AA5691">
        <w:rPr>
          <w:rFonts w:ascii="Arial" w:hAnsi="Arial" w:cs="Arial"/>
          <w:szCs w:val="22"/>
          <w:lang w:val="es-SV"/>
        </w:rPr>
        <w:t>admitir el recurso de apelación interpuesto por la arquitecta Aniara Bernardina Mejía López contra la resolución alegada en su escrito de interposición del recurso de apelación, por cumplir el escrito los requisitos de admisibilidad establecidos en la Ley de Procedimientos Administrativos. Y remitir y encomendar a la Unidad de Asesoría legal del ISBM, para que, con el apoyo de la Gerencia de Recursos Humanos, se brinde el seguimiento correspondiente a efectos de emitir resolución final sobre el recurso de apelación interpuesto por el licenciado en referencia, de conformidad al trámite regulado en la Ley de Procedimientos Administrativos.</w:t>
      </w:r>
    </w:p>
    <w:p w14:paraId="6685FFDB" w14:textId="77777777" w:rsidR="00AA5691" w:rsidRDefault="00AA5691" w:rsidP="00AA5691">
      <w:pPr>
        <w:pStyle w:val="Textoindependiente2"/>
        <w:spacing w:after="200" w:line="360" w:lineRule="auto"/>
        <w:rPr>
          <w:rFonts w:ascii="Arial" w:hAnsi="Arial" w:cs="Arial"/>
          <w:szCs w:val="22"/>
          <w:lang w:val="es-SV"/>
        </w:rPr>
      </w:pPr>
      <w:r w:rsidRPr="00AA5691">
        <w:rPr>
          <w:rFonts w:ascii="Arial" w:hAnsi="Arial" w:cs="Arial"/>
          <w:szCs w:val="22"/>
          <w:lang w:val="es-SV"/>
        </w:rPr>
        <w:t>La Unidad de Asesoría Legal del ISBM en cumplimiento a</w:t>
      </w:r>
      <w:r>
        <w:rPr>
          <w:rFonts w:ascii="Arial" w:hAnsi="Arial" w:cs="Arial"/>
          <w:szCs w:val="22"/>
          <w:lang w:val="es-SV"/>
        </w:rPr>
        <w:t xml:space="preserve"> los acuerdos antes descritos,</w:t>
      </w:r>
      <w:r w:rsidRPr="00AA5691">
        <w:rPr>
          <w:rFonts w:ascii="Arial" w:hAnsi="Arial" w:cs="Arial"/>
          <w:szCs w:val="22"/>
          <w:lang w:val="es-SV"/>
        </w:rPr>
        <w:t xml:space="preserve"> emitió la valoración del caso, la cual en resumen establece:</w:t>
      </w:r>
    </w:p>
    <w:p w14:paraId="3DB55D3C" w14:textId="77777777" w:rsidR="00AA5691" w:rsidRPr="00AA5691" w:rsidRDefault="00AA5691" w:rsidP="00AA5691">
      <w:pPr>
        <w:pStyle w:val="Textoindependiente2"/>
        <w:spacing w:after="200" w:line="360" w:lineRule="auto"/>
        <w:ind w:left="426" w:right="425"/>
        <w:rPr>
          <w:rFonts w:ascii="Arial" w:hAnsi="Arial" w:cs="Arial"/>
          <w:szCs w:val="22"/>
          <w:lang w:val="es-SV"/>
        </w:rPr>
      </w:pPr>
      <w:r w:rsidRPr="00AA5691">
        <w:rPr>
          <w:rFonts w:ascii="Arial" w:hAnsi="Arial" w:cs="Arial"/>
          <w:szCs w:val="22"/>
          <w:lang w:val="es-SV"/>
        </w:rPr>
        <w:t xml:space="preserve">Según los argumentos de la recurrente pretende recurrir en Apelación dirigida al Consejo Directivo del ISBM contra </w:t>
      </w:r>
      <w:r w:rsidRPr="00AA5691">
        <w:rPr>
          <w:rFonts w:ascii="Arial" w:hAnsi="Arial" w:cs="Arial"/>
          <w:i/>
          <w:szCs w:val="22"/>
          <w:lang w:val="es-SV"/>
        </w:rPr>
        <w:t>el acto administrativo de fecha 29 de noviembre de 2019 pronunciado por la Directora Presidenta del ISBM,</w:t>
      </w:r>
      <w:r w:rsidRPr="00AA5691">
        <w:rPr>
          <w:rFonts w:ascii="Arial" w:hAnsi="Arial" w:cs="Arial"/>
          <w:szCs w:val="22"/>
          <w:lang w:val="es-SV"/>
        </w:rPr>
        <w:t xml:space="preserve"> ya que expresa: “el acto administrativo de fecha 29 de noviembre de 2019, dictado por la Presidenta del ISBM es ilegal debido a que cuando el Reglamento Interno de Trabajo   establece: “causa legalmente justificada”, hace referencia al artículo 82 del Reglamento Interno de Trabajo y artículo 50 del Código de Trabajo, que desarrolla las causales por las que </w:t>
      </w:r>
      <w:r w:rsidRPr="00AA5691">
        <w:rPr>
          <w:rFonts w:ascii="Arial" w:hAnsi="Arial" w:cs="Arial"/>
          <w:szCs w:val="22"/>
          <w:lang w:val="es-SV"/>
        </w:rPr>
        <w:lastRenderedPageBreak/>
        <w:t>un patrono puede dar por terminado un contrato individual de trabajo y dentro de estas no se encuentra la terminación por modificación del organigrama general”.</w:t>
      </w:r>
    </w:p>
    <w:p w14:paraId="71C6971E" w14:textId="77777777" w:rsidR="00AA5691" w:rsidRPr="00AA5691" w:rsidRDefault="00AA5691" w:rsidP="00AA5691">
      <w:pPr>
        <w:pStyle w:val="Textoindependiente2"/>
        <w:spacing w:after="200" w:line="360" w:lineRule="auto"/>
        <w:rPr>
          <w:rFonts w:ascii="Arial" w:hAnsi="Arial" w:cs="Arial"/>
          <w:bCs/>
          <w:snapToGrid/>
          <w:szCs w:val="22"/>
          <w:lang w:val="es-SV"/>
        </w:rPr>
      </w:pPr>
      <w:r w:rsidRPr="00AA5691">
        <w:rPr>
          <w:rFonts w:ascii="Arial" w:hAnsi="Arial" w:cs="Arial"/>
          <w:szCs w:val="22"/>
          <w:lang w:val="es-SV"/>
        </w:rPr>
        <w:t xml:space="preserve">Al respecto es importante hacer notar que en relación a los actos sujetos a la Ley de Procedimientos Administrativos, que contempla  en los artículos 2 y 21 el ámbito de aplicación de dicha ley para actos administrativos definitivos o de trámite que </w:t>
      </w:r>
      <w:r w:rsidRPr="00AA5691">
        <w:rPr>
          <w:rFonts w:ascii="Arial" w:hAnsi="Arial" w:cs="Arial"/>
          <w:bCs/>
          <w:snapToGrid/>
          <w:szCs w:val="22"/>
          <w:lang w:val="es-SV"/>
        </w:rPr>
        <w:t xml:space="preserve">emitan en los procedimientos que desarrollen, estableciendo que para los efectos de dicha ley se entenderá por acto administrativo toda declaración unilateral de voluntad, de juicio, de conocimiento o de deseo, productora de efectos jurídicos, dictada por la Administración Pública </w:t>
      </w:r>
      <w:r w:rsidRPr="00AA5691">
        <w:rPr>
          <w:rFonts w:ascii="Arial" w:hAnsi="Arial" w:cs="Arial"/>
          <w:b/>
          <w:bCs/>
          <w:i/>
          <w:snapToGrid/>
          <w:szCs w:val="22"/>
          <w:lang w:val="es-SV"/>
        </w:rPr>
        <w:t xml:space="preserve">en ejercicio de una potestad administrativa </w:t>
      </w:r>
      <w:r w:rsidRPr="00AA5691">
        <w:rPr>
          <w:rFonts w:ascii="Arial" w:hAnsi="Arial" w:cs="Arial"/>
          <w:bCs/>
          <w:snapToGrid/>
          <w:szCs w:val="22"/>
          <w:lang w:val="es-SV"/>
        </w:rPr>
        <w:t>distinta a la reglamentaria.”</w:t>
      </w:r>
    </w:p>
    <w:p w14:paraId="6AA04F4F" w14:textId="77777777" w:rsidR="00AA5691" w:rsidRDefault="00AA5691" w:rsidP="00AA5691">
      <w:pPr>
        <w:pStyle w:val="Textoindependiente2"/>
        <w:spacing w:after="200" w:line="360" w:lineRule="auto"/>
        <w:rPr>
          <w:rFonts w:ascii="Arial" w:hAnsi="Arial" w:cs="Arial"/>
          <w:bCs/>
          <w:snapToGrid/>
          <w:szCs w:val="22"/>
          <w:lang w:val="es-SV"/>
        </w:rPr>
      </w:pPr>
      <w:r w:rsidRPr="00AA5691">
        <w:rPr>
          <w:rFonts w:ascii="Arial" w:hAnsi="Arial" w:cs="Arial"/>
          <w:bCs/>
          <w:snapToGrid/>
          <w:szCs w:val="22"/>
          <w:lang w:val="es-SV"/>
        </w:rPr>
        <w:t xml:space="preserve">En atención a lo anterior según consta en los anexos presentados por la peticionaria el origen del vínculo del ISBM y su persona, es </w:t>
      </w:r>
      <w:r w:rsidRPr="00AA5691">
        <w:rPr>
          <w:rFonts w:ascii="Arial" w:hAnsi="Arial" w:cs="Arial"/>
          <w:bCs/>
          <w:i/>
          <w:snapToGrid/>
          <w:szCs w:val="22"/>
          <w:lang w:val="es-SV"/>
        </w:rPr>
        <w:t xml:space="preserve">un contrato individual de trabajo, donde las relaciones laborales, sus derechos y </w:t>
      </w:r>
      <w:r w:rsidRPr="00AA5691">
        <w:rPr>
          <w:rFonts w:ascii="Arial" w:hAnsi="Arial" w:cs="Arial"/>
          <w:bCs/>
          <w:i/>
          <w:snapToGrid/>
          <w:szCs w:val="22"/>
          <w:u w:val="single"/>
          <w:lang w:val="es-SV"/>
        </w:rPr>
        <w:t>obligaciones se encuentran reguladas por el Código de Trabajo conforme al artículo 2 de dicho cuerpo normativo</w:t>
      </w:r>
      <w:r w:rsidRPr="00AA5691">
        <w:rPr>
          <w:rFonts w:ascii="Arial" w:hAnsi="Arial" w:cs="Arial"/>
          <w:bCs/>
          <w:i/>
          <w:snapToGrid/>
          <w:szCs w:val="22"/>
          <w:lang w:val="es-SV"/>
        </w:rPr>
        <w:t xml:space="preserve">. Figura que tiene su base en el artículo 221 de la Constitución de la República. </w:t>
      </w:r>
      <w:r w:rsidRPr="00AA5691">
        <w:rPr>
          <w:rFonts w:ascii="Arial" w:hAnsi="Arial" w:cs="Arial"/>
          <w:bCs/>
          <w:snapToGrid/>
          <w:szCs w:val="22"/>
          <w:lang w:val="es-SV"/>
        </w:rPr>
        <w:t>Así también se contempla en la Sentencia del 20-VI-99, Inc. 4-88, deduce que el vocablo "servidores públicos", en términos generales, hace referencia a las personas naturales que actúan en cumplimiento de las funciones encomendadas y que, según las actividades que desarrollen y el régimen jurídico al que se sujeten, pueden revestir la calidad de funcionarios, empleados o trabajadores públicos.</w:t>
      </w:r>
    </w:p>
    <w:p w14:paraId="230F7BD1" w14:textId="77777777" w:rsidR="00AA5691" w:rsidRDefault="00AA5691" w:rsidP="00AA5691">
      <w:pPr>
        <w:pStyle w:val="Textoindependiente2"/>
        <w:spacing w:after="200" w:line="360" w:lineRule="auto"/>
        <w:rPr>
          <w:rFonts w:ascii="Arial" w:hAnsi="Arial" w:cs="Arial"/>
          <w:bCs/>
          <w:snapToGrid/>
          <w:szCs w:val="22"/>
          <w:lang w:val="es-SV"/>
        </w:rPr>
      </w:pPr>
      <w:r w:rsidRPr="00AA5691">
        <w:rPr>
          <w:rFonts w:ascii="Arial" w:hAnsi="Arial" w:cs="Arial"/>
          <w:szCs w:val="22"/>
          <w:lang w:val="es-SV"/>
        </w:rPr>
        <w:t xml:space="preserve">En esa misma coyuntura en  la Guía sobre el Debido Proceso en Casos de Terminaciones Laborales en El Sector Público, publicación de la Subsecretaría de Gobernabilidad y Modernización del Estado (SSGME) de la Secretaría para Asuntos Estratégicos (SAE) de la Presidencia de la República realizada con el apoyo de la Fundación Friedrich Ebert </w:t>
      </w:r>
      <w:proofErr w:type="spellStart"/>
      <w:r w:rsidRPr="00AA5691">
        <w:rPr>
          <w:rFonts w:ascii="Arial" w:hAnsi="Arial" w:cs="Arial"/>
          <w:szCs w:val="22"/>
          <w:lang w:val="es-SV"/>
        </w:rPr>
        <w:t>Stiftung</w:t>
      </w:r>
      <w:proofErr w:type="spellEnd"/>
      <w:r w:rsidRPr="00AA5691">
        <w:rPr>
          <w:rFonts w:ascii="Arial" w:hAnsi="Arial" w:cs="Arial"/>
          <w:szCs w:val="22"/>
          <w:lang w:val="es-SV"/>
        </w:rPr>
        <w:t xml:space="preserve"> (FES), de la Agencia Española de Cooperación Internacional para el Desarrollo (AECID), de la Agencia Alemana de Cooperación Internacional (GIZ) y de la Organización Internacional del Trabajo (OIT),  en título Debido Proceso en casos de terminaciones de Contratos Individuales de Trabajo en las Instituciones Oficiales Autónomas, numeral 4 considera la terminación por mutuo acuerdo con base en el artículo 54 del Código de Trabajo como una figura valida conforme al régimen aplicable, según el artículo 63 del Reglamento Interno de Trabajo, del cual se deduce que los trabajadores y trabajadoras del ISBM podrán ser despedidos, traslados, suspendidos o desmejorados en sus condiciones de trabajo, únicamente por causa legalmente justificada conforme al Código de Trabajo, Contrato Colectivo, leyes y disposiciones aplicables.</w:t>
      </w:r>
    </w:p>
    <w:p w14:paraId="240DCCE8" w14:textId="77777777" w:rsidR="00AA5691" w:rsidRDefault="00AA5691" w:rsidP="00AA5691">
      <w:pPr>
        <w:pStyle w:val="Textoindependiente2"/>
        <w:spacing w:after="200" w:line="360" w:lineRule="auto"/>
        <w:rPr>
          <w:rFonts w:ascii="Arial" w:hAnsi="Arial" w:cs="Arial"/>
          <w:bCs/>
          <w:snapToGrid/>
          <w:szCs w:val="22"/>
          <w:lang w:val="es-SV"/>
        </w:rPr>
      </w:pPr>
      <w:r w:rsidRPr="00AA5691">
        <w:rPr>
          <w:rFonts w:ascii="Arial" w:hAnsi="Arial" w:cs="Arial"/>
          <w:szCs w:val="22"/>
          <w:lang w:val="es-SV"/>
        </w:rPr>
        <w:t xml:space="preserve">Es importante mencionar que la recurrente señala que no se ha seguido el </w:t>
      </w:r>
      <w:r w:rsidRPr="00AA5691">
        <w:rPr>
          <w:rFonts w:ascii="Arial" w:hAnsi="Arial" w:cs="Arial"/>
          <w:i/>
          <w:szCs w:val="22"/>
          <w:lang w:val="es-SV"/>
        </w:rPr>
        <w:t xml:space="preserve">procedimiento administrativo para dar por terminado el mismo como lo desarrolla el Manual de Procedimientos de la Gestión Administrativa del ISBM, en el proceso titulado como “aplicación de sanción de terminación de la relación laboral sin responsabilidad para el ISBM”  </w:t>
      </w:r>
      <w:r w:rsidRPr="00AA5691">
        <w:rPr>
          <w:rFonts w:ascii="Arial" w:hAnsi="Arial" w:cs="Arial"/>
          <w:szCs w:val="22"/>
          <w:lang w:val="es-SV"/>
        </w:rPr>
        <w:t xml:space="preserve">resultando importante aclarar que en el caso que nos compete no se está imponiendo ninguna sanción a la recurrente, sino únala aplicación de una acción de personal distinta que no se encuentra desarrollada en el referido Manual y que la jurisprudencia a reconocida como válida verbigracia la Sentencia emitida el </w:t>
      </w:r>
      <w:r w:rsidRPr="00AA5691">
        <w:rPr>
          <w:rFonts w:ascii="Arial" w:hAnsi="Arial" w:cs="Arial"/>
          <w:color w:val="000000"/>
          <w:szCs w:val="22"/>
          <w:lang w:val="es-SV" w:eastAsia="es-SV"/>
        </w:rPr>
        <w:t xml:space="preserve"> 08 de julio de 2015, en el amparo 328-2013, en la cual la Sala de lo Constitucional de la Honorable Corte Suprema de Justicia estableció que el derecho a la estabilidad laboral </w:t>
      </w:r>
      <w:r w:rsidRPr="00AA5691">
        <w:rPr>
          <w:rFonts w:ascii="Arial" w:hAnsi="Arial" w:cs="Arial"/>
          <w:color w:val="000000"/>
          <w:szCs w:val="22"/>
          <w:lang w:val="es-SV" w:eastAsia="es-SV"/>
        </w:rPr>
        <w:lastRenderedPageBreak/>
        <w:t xml:space="preserve">de los empleados públicos no es absoluto ni puede entenderse como el derecho a una completa inamovilidad, </w:t>
      </w:r>
      <w:r w:rsidRPr="00AA5691">
        <w:rPr>
          <w:rFonts w:ascii="Arial" w:hAnsi="Arial" w:cs="Arial"/>
          <w:b/>
          <w:color w:val="000000"/>
          <w:szCs w:val="22"/>
          <w:lang w:val="es-SV" w:eastAsia="es-SV"/>
        </w:rPr>
        <w:t>pues este puede ceder ante el interés general de mejoramiento de servicios por la Administración Pública</w:t>
      </w:r>
      <w:r w:rsidRPr="00AA5691">
        <w:rPr>
          <w:rFonts w:ascii="Arial" w:hAnsi="Arial" w:cs="Arial"/>
          <w:color w:val="000000"/>
          <w:szCs w:val="22"/>
          <w:lang w:val="es-SV" w:eastAsia="es-SV"/>
        </w:rPr>
        <w:t xml:space="preserve">, por lo que puede crear, modificar, reorganizar y suprimir los cargos de su personal, cuando las necesidades públicas o las limitaciones fiscales se lo impongan.  Cabe advertir que esta necesidad no solo atañe a la Administración Pública, puesto que el mismo órgano judicial, desarrolla reestructuraciones para mejorar sus servicios. </w:t>
      </w:r>
    </w:p>
    <w:p w14:paraId="407A9ACD" w14:textId="77777777" w:rsidR="00AA5691" w:rsidRDefault="00AA5691" w:rsidP="00AA5691">
      <w:pPr>
        <w:pStyle w:val="Textoindependiente2"/>
        <w:spacing w:after="200" w:line="360" w:lineRule="auto"/>
        <w:rPr>
          <w:rFonts w:ascii="Arial" w:hAnsi="Arial" w:cs="Arial"/>
          <w:bCs/>
          <w:snapToGrid/>
          <w:szCs w:val="22"/>
          <w:lang w:val="es-SV"/>
        </w:rPr>
      </w:pPr>
      <w:r w:rsidRPr="00AA5691">
        <w:rPr>
          <w:rFonts w:ascii="Arial" w:hAnsi="Arial" w:cs="Arial"/>
          <w:color w:val="000000"/>
          <w:szCs w:val="22"/>
          <w:lang w:val="es-SV" w:eastAsia="es-SV"/>
        </w:rPr>
        <w:t>Bajo este contexto es necesario acotar que la Ley del ISBM, en su artículo 20 literal “f” faculta al Consejo Directivo para “APROBAR, CONFORME A LA LEY RESPECTIVA, ….LA ESTRUCTURA ORGANIZATIVA DEL INSTITUTO, LOS NIVELES DE JERARQUÍA Y SALARIALES DEL PERSONAL…. ” y  el artículo 22 literal “n” de la citada ley del ISBM pueda autorizar al Director Presidente para NOMBRAR, ASCENDER, SANCIONAR, REMOVER Y CONCEDER LICENCIAS AL PERSONAL DE CONFORMIDAD CON LAS NORMAS LEGALES Y REGLAMENTARIAS,  disposiciones que fundamentaron los acuerdos tomados por el Consejo Directivo del ISBM en el Pu</w:t>
      </w:r>
      <w:r w:rsidRPr="00AA5691">
        <w:rPr>
          <w:rFonts w:ascii="Arial" w:hAnsi="Arial" w:cs="Arial"/>
          <w:szCs w:val="22"/>
          <w:lang w:val="es-SV"/>
        </w:rPr>
        <w:t xml:space="preserve">nto 13 del Acta Nro. 17, de fecha 14 de noviembre de 2019,  mediante la cual como primer aspecto se acordó  aprobar la modificación del Organigrama General del ISBM y encomendar a la Presidencia autorizar </w:t>
      </w:r>
      <w:r w:rsidRPr="00AA5691">
        <w:rPr>
          <w:rFonts w:ascii="Arial" w:hAnsi="Arial" w:cs="Arial"/>
          <w:b/>
          <w:szCs w:val="22"/>
          <w:u w:val="single"/>
          <w:lang w:val="es-SV"/>
        </w:rPr>
        <w:t>las acciones de personal</w:t>
      </w:r>
      <w:r w:rsidRPr="00AA5691">
        <w:rPr>
          <w:rFonts w:ascii="Arial" w:hAnsi="Arial" w:cs="Arial"/>
          <w:szCs w:val="22"/>
          <w:lang w:val="es-SV"/>
        </w:rPr>
        <w:t xml:space="preserve"> y presupuestas derivadas de la modificación de la nueva estructura organizativa, por lo que las acciones de la Directora Presidenta se ejecutaron en cumplimiento a dicha encomienda sujetándose a las normas legales y reglamentarias de la materia..</w:t>
      </w:r>
    </w:p>
    <w:p w14:paraId="3A917EFE" w14:textId="77777777" w:rsidR="00AA5691" w:rsidRDefault="00AA5691" w:rsidP="00AA5691">
      <w:pPr>
        <w:pStyle w:val="Textoindependiente2"/>
        <w:spacing w:after="200" w:line="360" w:lineRule="auto"/>
        <w:rPr>
          <w:rFonts w:ascii="Arial" w:hAnsi="Arial" w:cs="Arial"/>
          <w:bCs/>
          <w:snapToGrid/>
          <w:szCs w:val="22"/>
          <w:lang w:val="es-SV"/>
        </w:rPr>
      </w:pPr>
      <w:r w:rsidRPr="00AA5691">
        <w:rPr>
          <w:rFonts w:ascii="Arial" w:hAnsi="Arial" w:cs="Arial"/>
          <w:szCs w:val="22"/>
          <w:lang w:val="es-SV"/>
        </w:rPr>
        <w:t>Y que, por lo anterior, se solicitó a la Gerencia de Recursos Humanos, presentar el expediente que respaldo la acción de personal que autorizó la Presidencia en el caso de la recurrente, de cuya verificación se concluye que si bien es cierto la relación de la recurrente con el ISBM, es una relación sujeta al derecho laboral, la acción de personal desarrollada por la Directora Presidenta, fue de conformidad a la legislación laboral aplicable aplicando los criterios jurisprudenciales, basado en un estudio</w:t>
      </w:r>
      <w:r w:rsidRPr="00AA5691">
        <w:rPr>
          <w:rFonts w:ascii="Arial" w:hAnsi="Arial" w:cs="Arial"/>
          <w:snapToGrid/>
          <w:color w:val="000000"/>
          <w:szCs w:val="22"/>
          <w:lang w:val="es-SV" w:eastAsia="es-SV"/>
        </w:rPr>
        <w:t xml:space="preserve"> técnico de justificación, exclusivamente en aspectos de presupuesto, necesidades de servicios y técnicas de análisis ocupacional; además consta que realizó una reflexión para adoptar las medidas compensatorias de incorporación a empleos similares o de mayor jerarquía y ante dicha imposibilidad  se  concedió una indemnización, pero  fue no acepta voluntariamente  por la recurrente, según lo manifestado en su escrito. Y </w:t>
      </w:r>
      <w:r w:rsidRPr="00AA5691">
        <w:rPr>
          <w:rFonts w:ascii="Arial" w:hAnsi="Arial" w:cs="Arial"/>
          <w:szCs w:val="22"/>
          <w:lang w:val="es-SV"/>
        </w:rPr>
        <w:t>según el informe del proveedor de servicios de asesoría legal, que analizó y acompañó a la Presidencia del ISBM en las acciones de personal implementadas en este proceso, se ofreció el pago de las prestaciones labores correspondientes por el 100% a los trabajadores objeto de la reestructuración institucional</w:t>
      </w:r>
      <w:r w:rsidRPr="00AA5691">
        <w:rPr>
          <w:rFonts w:ascii="Arial" w:hAnsi="Arial" w:cs="Arial"/>
          <w:snapToGrid/>
          <w:szCs w:val="22"/>
          <w:lang w:val="es-SV"/>
        </w:rPr>
        <w:t>.</w:t>
      </w:r>
    </w:p>
    <w:p w14:paraId="7AC1ABEA" w14:textId="77777777" w:rsidR="00AA5691" w:rsidRDefault="00AA5691" w:rsidP="00AA5691">
      <w:pPr>
        <w:pStyle w:val="Textoindependiente2"/>
        <w:spacing w:after="200" w:line="360" w:lineRule="auto"/>
        <w:rPr>
          <w:rStyle w:val="characterstyle4"/>
          <w:rFonts w:ascii="Arial" w:hAnsi="Arial" w:cs="Arial"/>
          <w:color w:val="000000"/>
          <w:szCs w:val="22"/>
        </w:rPr>
      </w:pPr>
      <w:r w:rsidRPr="00AA5691">
        <w:rPr>
          <w:rFonts w:ascii="Arial" w:hAnsi="Arial" w:cs="Arial"/>
          <w:szCs w:val="22"/>
          <w:lang w:val="es-SV"/>
        </w:rPr>
        <w:t xml:space="preserve">Finalmente el acto emitido por la Directora Presidenta del ISBM impugnado por la recurrente no es acto dictado en el ejercicio de potestades administrativas, ya que según consta en el expediente de la Gerencia de Recursos Humanos,  las acciones implementadas por la Presidencia  tienen por base el Código de Trabajo y existen precedentes judiciales de los Juzgados de lo Contencioso Administrativo, que se han declarado incompetentes para resolver en caso de despidos de personal del ISBM, cuya relación laboral tiene origen en un Contrato Individual de Trabajo, que se rige por el Código de Trabajo, según el artículo 2 del mencionado </w:t>
      </w:r>
      <w:r w:rsidRPr="00AA5691">
        <w:rPr>
          <w:rFonts w:ascii="Arial" w:hAnsi="Arial" w:cs="Arial"/>
          <w:szCs w:val="22"/>
          <w:lang w:val="es-SV"/>
        </w:rPr>
        <w:lastRenderedPageBreak/>
        <w:t xml:space="preserve">cuerpo legal, pudiendo citar por ejemplo la resolución emitida en  el proceso de referencia Ref. 00021-19-ST-COPA-2CO; y en ese sentido la legislación laboral no contempla ningún tipo de recurso ante el Patrono y se encontraría tramitando un recurso no reglado ni previsto para el caso en concreto, el cual pese haber sido admitido constituye un acto no impugnable en la sede contencioso administrativo, según los criterios establecidos por la Sala de lo Contencioso Administrativo por ejemplo en la </w:t>
      </w:r>
      <w:r w:rsidRPr="00AA5691">
        <w:rPr>
          <w:rFonts w:ascii="Arial" w:hAnsi="Arial" w:cs="Arial"/>
          <w:color w:val="000000"/>
          <w:szCs w:val="22"/>
          <w:lang w:val="es-ES"/>
        </w:rPr>
        <w:t>sentencia dictada en el proceso de referencia </w:t>
      </w:r>
      <w:r w:rsidRPr="00AA5691">
        <w:rPr>
          <w:rFonts w:ascii="Arial" w:hAnsi="Arial" w:cs="Arial"/>
          <w:color w:val="000000"/>
          <w:szCs w:val="22"/>
        </w:rPr>
        <w:t>154-2011, a las ocho horas y cincuenta nueve minutos del catorce de julio de dos mil catorce, en la que se sostuvo en resumen que:</w:t>
      </w:r>
      <w:r w:rsidRPr="00AA5691">
        <w:rPr>
          <w:rStyle w:val="nfasis"/>
          <w:rFonts w:ascii="Arial" w:hAnsi="Arial" w:cs="Arial"/>
          <w:color w:val="000000"/>
          <w:szCs w:val="22"/>
          <w:lang w:val="es-ES"/>
        </w:rPr>
        <w:t>”…</w:t>
      </w:r>
      <w:r w:rsidRPr="00AA5691">
        <w:rPr>
          <w:rStyle w:val="nfasis"/>
          <w:rFonts w:ascii="Arial" w:hAnsi="Arial" w:cs="Arial"/>
          <w:color w:val="000000"/>
          <w:szCs w:val="22"/>
        </w:rPr>
        <w:t xml:space="preserve">En el supuesto (ii) la exigencia impuesta al demandante se limita al uso oportuno de los llamados recursos reglados, </w:t>
      </w:r>
      <w:r w:rsidRPr="00AA5691">
        <w:rPr>
          <w:rStyle w:val="nfasis"/>
          <w:rFonts w:ascii="Arial" w:hAnsi="Arial" w:cs="Arial"/>
          <w:b/>
          <w:color w:val="000000"/>
          <w:szCs w:val="22"/>
        </w:rPr>
        <w:t>por ser aquellos legalmente previstos para el caso concreto; contrario sensu, se consideran “recursos no reglados” los interpuestos basándose únicamente en el derecho constitucional a recurrir, pero sin ningún tipo de cobertura o desarrollo legal, así como los incoados contra un acto o resolución que según la ley de la materia no admite recurso</w:t>
      </w:r>
      <w:r w:rsidRPr="00AA5691">
        <w:rPr>
          <w:rStyle w:val="nfasis"/>
          <w:rFonts w:ascii="Arial" w:hAnsi="Arial" w:cs="Arial"/>
          <w:color w:val="000000"/>
          <w:szCs w:val="22"/>
        </w:rPr>
        <w:t>.(…). En consecuencia, esta Sala es del criterio que la interposición de un recurso no reglado no es el medio idóneo o eficaz para impugnar un determinado acto en el procedimiento administrativo, y por tanto, no habilita el plazo procesal para impugnarlo en la presente instancia judicial. </w:t>
      </w:r>
      <w:r w:rsidRPr="00AA5691">
        <w:rPr>
          <w:rStyle w:val="Textoennegrita"/>
          <w:rFonts w:ascii="Arial" w:hAnsi="Arial" w:cs="Arial"/>
          <w:i/>
          <w:iCs/>
          <w:color w:val="000000"/>
          <w:szCs w:val="22"/>
        </w:rPr>
        <w:t xml:space="preserve">Lo anterior implica, que la interposición de un recurso no reglado -incluso cuando haya sido admitido, tramitado y resuelto por la Administración Pública-, constituye un acto </w:t>
      </w:r>
      <w:proofErr w:type="spellStart"/>
      <w:r w:rsidRPr="00AA5691">
        <w:rPr>
          <w:rStyle w:val="Textoennegrita"/>
          <w:rFonts w:ascii="Arial" w:hAnsi="Arial" w:cs="Arial"/>
          <w:i/>
          <w:iCs/>
          <w:color w:val="000000"/>
          <w:szCs w:val="22"/>
        </w:rPr>
        <w:t>reproductorio</w:t>
      </w:r>
      <w:proofErr w:type="spellEnd"/>
      <w:r w:rsidRPr="00AA5691">
        <w:rPr>
          <w:rStyle w:val="Textoennegrita"/>
          <w:rFonts w:ascii="Arial" w:hAnsi="Arial" w:cs="Arial"/>
          <w:i/>
          <w:iCs/>
          <w:color w:val="000000"/>
          <w:szCs w:val="22"/>
        </w:rPr>
        <w:t xml:space="preserve"> de un acto anterior</w:t>
      </w:r>
      <w:r w:rsidRPr="00AA5691">
        <w:rPr>
          <w:rStyle w:val="nfasis"/>
          <w:rFonts w:ascii="Arial" w:hAnsi="Arial" w:cs="Arial"/>
          <w:color w:val="000000"/>
          <w:szCs w:val="22"/>
        </w:rPr>
        <w:t> y por consiguiente </w:t>
      </w:r>
      <w:r w:rsidRPr="00AA5691">
        <w:rPr>
          <w:rStyle w:val="Textoennegrita"/>
          <w:rFonts w:ascii="Arial" w:hAnsi="Arial" w:cs="Arial"/>
          <w:i/>
          <w:iCs/>
          <w:color w:val="000000"/>
          <w:szCs w:val="22"/>
        </w:rPr>
        <w:t>no es impugnable</w:t>
      </w:r>
      <w:r w:rsidRPr="00AA5691">
        <w:rPr>
          <w:rStyle w:val="nfasis"/>
          <w:rFonts w:ascii="Arial" w:hAnsi="Arial" w:cs="Arial"/>
          <w:color w:val="000000"/>
          <w:szCs w:val="22"/>
        </w:rPr>
        <w:t> en esta sede jurisdiccional de conformidad al artículo 7 letra b) de la LJCA…”</w:t>
      </w:r>
      <w:r w:rsidRPr="00AA5691">
        <w:rPr>
          <w:rFonts w:ascii="Arial" w:hAnsi="Arial" w:cs="Arial"/>
          <w:color w:val="000000"/>
          <w:szCs w:val="22"/>
        </w:rPr>
        <w:t xml:space="preserve">(resaltado es nuestro). </w:t>
      </w:r>
      <w:r w:rsidRPr="00AA5691">
        <w:rPr>
          <w:rStyle w:val="characterstyle4"/>
          <w:rFonts w:ascii="Arial" w:hAnsi="Arial" w:cs="Arial"/>
          <w:color w:val="000000"/>
          <w:szCs w:val="22"/>
        </w:rPr>
        <w:t>En el mismo sentido, mediante sentencia pronunciada a</w:t>
      </w:r>
      <w:r w:rsidRPr="00AA5691">
        <w:rPr>
          <w:rFonts w:ascii="Arial" w:hAnsi="Arial" w:cs="Arial"/>
          <w:color w:val="000000"/>
          <w:szCs w:val="22"/>
        </w:rPr>
        <w:t> las catorce horas veinticinco minutos del quince de agosto del dos mil ocho, en el proceso de referencia 80-I-2004, la referida Sala señaló: “</w:t>
      </w:r>
      <w:r w:rsidRPr="00AA5691">
        <w:rPr>
          <w:rStyle w:val="nfasis"/>
          <w:rFonts w:ascii="Arial" w:hAnsi="Arial" w:cs="Arial"/>
          <w:b/>
          <w:bCs/>
          <w:color w:val="000000"/>
          <w:szCs w:val="22"/>
        </w:rPr>
        <w:t xml:space="preserve">En relación a los recursos no reglados, se establece que el hecho que la Administración ofrezca una respuesta a las peticiones formuladas por medio de un recurso no previsto en el ordenamiento jurídico -un recurso no reglado-, </w:t>
      </w:r>
      <w:r w:rsidRPr="00AA5691">
        <w:rPr>
          <w:rStyle w:val="nfasis"/>
          <w:rFonts w:ascii="Arial" w:hAnsi="Arial" w:cs="Arial"/>
          <w:b/>
          <w:bCs/>
          <w:color w:val="000000"/>
          <w:szCs w:val="22"/>
          <w:u w:val="single"/>
        </w:rPr>
        <w:t>en modo alguno puede significar que la resolución que se dicte pasa a ser automáticamente un acto impugnable</w:t>
      </w:r>
      <w:r w:rsidRPr="00AA5691">
        <w:rPr>
          <w:rStyle w:val="nfasis"/>
          <w:rFonts w:ascii="Arial" w:hAnsi="Arial" w:cs="Arial"/>
          <w:color w:val="000000"/>
          <w:szCs w:val="22"/>
          <w:u w:val="single"/>
        </w:rPr>
        <w:t> </w:t>
      </w:r>
      <w:r w:rsidRPr="00AA5691">
        <w:rPr>
          <w:rStyle w:val="nfasis"/>
          <w:rFonts w:ascii="Arial" w:hAnsi="Arial" w:cs="Arial"/>
          <w:b/>
          <w:color w:val="000000"/>
          <w:szCs w:val="22"/>
          <w:u w:val="single"/>
        </w:rPr>
        <w:t>mediante la acción contencioso administrativa</w:t>
      </w:r>
      <w:r w:rsidRPr="00AA5691">
        <w:rPr>
          <w:rStyle w:val="nfasis"/>
          <w:rFonts w:ascii="Arial" w:hAnsi="Arial" w:cs="Arial"/>
          <w:color w:val="000000"/>
          <w:szCs w:val="22"/>
        </w:rPr>
        <w:t>; la obligación constitucional de respuesta que vincula a la Administración no genera efectos procesales en el contencioso administrativo</w:t>
      </w:r>
      <w:r w:rsidRPr="00AA5691">
        <w:rPr>
          <w:rFonts w:ascii="Arial" w:hAnsi="Arial" w:cs="Arial"/>
          <w:color w:val="000000"/>
          <w:szCs w:val="22"/>
        </w:rPr>
        <w:t>(resaltado propio). Finalmente,</w:t>
      </w:r>
      <w:r w:rsidRPr="00AA5691">
        <w:rPr>
          <w:rStyle w:val="characterstyle4"/>
          <w:rFonts w:ascii="Arial" w:hAnsi="Arial" w:cs="Arial"/>
          <w:color w:val="000000"/>
          <w:szCs w:val="22"/>
        </w:rPr>
        <w:t> el nueve de noviembre de dos mil diecisiete, la SCA señaló que </w:t>
      </w:r>
      <w:r w:rsidRPr="00AA5691">
        <w:rPr>
          <w:rStyle w:val="nfasis"/>
          <w:rFonts w:ascii="Arial" w:hAnsi="Arial" w:cs="Arial"/>
          <w:color w:val="000000"/>
          <w:szCs w:val="22"/>
          <w:lang w:val="es-ES"/>
        </w:rPr>
        <w:t>“(…) aun cuando los recursos administrativos han sido instituidos en beneficio del administrado y, por consiguiente, las reglas que regulan su funcionamiento han de ser interpretadas en forma tal que faciliten su aplicación, éstos no pueden ser tenidos como una herramienta procesal a disposición del libre arbitrio de las partes. (…). Es el principio de seguridad jurídica el que exige que los recursos sean utilizados con plena observancia de la normativa que los regula; esto es, interponiendo los recursos reglados en la ley, respetando los requisitos de forma y plazo”. </w:t>
      </w:r>
      <w:r w:rsidRPr="00AA5691">
        <w:rPr>
          <w:rStyle w:val="characterstyle4"/>
          <w:rFonts w:ascii="Arial" w:hAnsi="Arial" w:cs="Arial"/>
          <w:color w:val="000000"/>
          <w:szCs w:val="22"/>
        </w:rPr>
        <w:t>(Sentencia pronunciada a las quince horas del trece de noviembre de dos mil diecisiete, en el proceso referencia 323-2012).</w:t>
      </w:r>
    </w:p>
    <w:p w14:paraId="72ED2172" w14:textId="77777777" w:rsidR="00AA5691" w:rsidRDefault="00AA5691" w:rsidP="00AA5691">
      <w:pPr>
        <w:pStyle w:val="Textoindependiente2"/>
        <w:spacing w:after="200" w:line="360" w:lineRule="auto"/>
        <w:rPr>
          <w:rStyle w:val="characterstyle4"/>
          <w:rFonts w:ascii="Arial" w:hAnsi="Arial" w:cs="Arial"/>
          <w:bCs/>
          <w:snapToGrid/>
          <w:szCs w:val="22"/>
          <w:lang w:val="es-SV"/>
        </w:rPr>
      </w:pPr>
      <w:r w:rsidRPr="00AA5691">
        <w:rPr>
          <w:rStyle w:val="characterstyle4"/>
          <w:rFonts w:ascii="Arial" w:hAnsi="Arial" w:cs="Arial"/>
          <w:color w:val="000000"/>
          <w:szCs w:val="22"/>
        </w:rPr>
        <w:t xml:space="preserve">Respecto a la procedencia de algún procedimiento constitucional, es preciso mencionar, que el Amparo,  es un procedimiento regulado en la Ley de Procedimientos Constitucionales, la cual en su artículo 12, establece que  la acción de amparo únicamente podrá incoarse cuando el acto contra el que se reclama no pueda subsanarse dentro del respectivo procedimiento </w:t>
      </w:r>
      <w:r w:rsidRPr="00AA5691">
        <w:rPr>
          <w:rStyle w:val="characterstyle4"/>
          <w:rFonts w:ascii="Arial" w:hAnsi="Arial" w:cs="Arial"/>
          <w:color w:val="000000"/>
          <w:szCs w:val="22"/>
        </w:rPr>
        <w:lastRenderedPageBreak/>
        <w:t>mediante otros recurso y conforme al artículo 13 de la misma ley,  la acción es improcedente en asuntos judiciales puramente civiles, comerciales o labores y en ese sentido como queda descrito el presente caso corresponde a un asunto judicial de carácter laboral y de mera legalidad.</w:t>
      </w:r>
    </w:p>
    <w:p w14:paraId="0E2912EB" w14:textId="77777777" w:rsidR="00AA5691" w:rsidRDefault="00AA5691" w:rsidP="00AA5691">
      <w:pPr>
        <w:pStyle w:val="Textoindependiente2"/>
        <w:spacing w:after="200" w:line="360" w:lineRule="auto"/>
        <w:rPr>
          <w:rStyle w:val="characterstyle4"/>
          <w:rFonts w:ascii="Arial" w:hAnsi="Arial" w:cs="Arial"/>
          <w:bCs/>
          <w:snapToGrid/>
          <w:szCs w:val="22"/>
          <w:lang w:val="es-SV"/>
        </w:rPr>
      </w:pPr>
      <w:r w:rsidRPr="00AA5691">
        <w:rPr>
          <w:rStyle w:val="characterstyle4"/>
          <w:rFonts w:ascii="Arial" w:hAnsi="Arial" w:cs="Arial"/>
          <w:color w:val="000000"/>
          <w:szCs w:val="22"/>
        </w:rPr>
        <w:t>Por lo anterior, este trámite se encuentra basado en el derecho constitucional de petición y respuesta establecido en el artículo 18 de la Constitución de la República, el cual exige proporcionar una respuesta de fondo ante lo cual resulto imperioso examinar detenidamente las condiciones bajo las cuales se dieron los hechos descritos por la recurrente y la verificación del expediente Administrativo de la Gerencia de Recursos Humanos que respalda las actuaciones realizadas por la Directora Presidente conforme a la legislación laboral aplicable.</w:t>
      </w:r>
    </w:p>
    <w:p w14:paraId="58C788A0" w14:textId="77777777" w:rsidR="00AA5691" w:rsidRDefault="00AA5691" w:rsidP="00AA5691">
      <w:pPr>
        <w:pStyle w:val="Textoindependiente2"/>
        <w:spacing w:after="200" w:line="360" w:lineRule="auto"/>
        <w:rPr>
          <w:rStyle w:val="characterstyle4"/>
          <w:rFonts w:ascii="Arial" w:hAnsi="Arial" w:cs="Arial"/>
          <w:color w:val="000000"/>
          <w:szCs w:val="22"/>
        </w:rPr>
      </w:pPr>
      <w:r w:rsidRPr="00AA5691">
        <w:rPr>
          <w:rStyle w:val="characterstyle4"/>
          <w:rFonts w:ascii="Arial" w:hAnsi="Arial" w:cs="Arial"/>
          <w:color w:val="000000"/>
          <w:szCs w:val="22"/>
        </w:rPr>
        <w:t>Quedando expedito el derecho de la recurrente de acudir a la jurisdicción laboral para deducir sus pretensiones, según el artículo 369 del Código de Trabajo que establece: "Corresponde a los Jueces de lo Laboral y a los demás jueces con jurisdicción en materia de trabajo, conocer en primera instancia de las acciones, excepciones y recursos que se ejerciten en ejercicios o conflictos individuales y en los conflictos colectivos de trabajo de carácter jurídico, que se susciten con base en leyes, decretos, contratos y reglamentos de trabajo y demás normas de carácter laboral..."</w:t>
      </w:r>
    </w:p>
    <w:p w14:paraId="79D1585C" w14:textId="77777777" w:rsidR="0002141D" w:rsidRPr="00AA5691" w:rsidRDefault="00AA5691" w:rsidP="00AA5691">
      <w:pPr>
        <w:pStyle w:val="Textoindependiente2"/>
        <w:spacing w:after="200" w:line="360" w:lineRule="auto"/>
        <w:rPr>
          <w:rFonts w:ascii="Arial" w:hAnsi="Arial" w:cs="Arial"/>
          <w:bCs/>
          <w:snapToGrid/>
          <w:szCs w:val="22"/>
          <w:lang w:val="es-SV"/>
        </w:rPr>
      </w:pPr>
      <w:r w:rsidRPr="00AA5691">
        <w:rPr>
          <w:rStyle w:val="characterstyle4"/>
          <w:rFonts w:ascii="Arial" w:hAnsi="Arial" w:cs="Arial"/>
          <w:color w:val="000000"/>
          <w:szCs w:val="22"/>
        </w:rPr>
        <w:t>Ello porque las facultades jurisdiccionales de juzgar y ejecutar le corresponden exclusivamente al Poder Judicial. La administración de justicia debe garantizar el principio de la legalidad; proteger y tutelar los derechos humanos mediante la aplicación de la ley en los asuntos o procesos de su competencia, por las razonas antes expuestas, es procedente declarar sin lugar la revocatoria solicitada por la peticionaria.</w:t>
      </w:r>
    </w:p>
    <w:p w14:paraId="6F37B363" w14:textId="77777777" w:rsidR="00AA5691" w:rsidRDefault="00AA5691" w:rsidP="00847299">
      <w:pPr>
        <w:pStyle w:val="Textoindependiente2"/>
        <w:spacing w:after="200" w:line="360" w:lineRule="auto"/>
        <w:rPr>
          <w:rFonts w:ascii="Arial" w:hAnsi="Arial" w:cs="Arial"/>
          <w:szCs w:val="22"/>
        </w:rPr>
      </w:pPr>
    </w:p>
    <w:p w14:paraId="46E9C172" w14:textId="77777777" w:rsidR="00847299" w:rsidRPr="000668AF" w:rsidRDefault="00847299" w:rsidP="000668AF">
      <w:pPr>
        <w:pStyle w:val="Textoindependiente2"/>
        <w:spacing w:after="200" w:line="360" w:lineRule="auto"/>
        <w:rPr>
          <w:rFonts w:ascii="Arial" w:hAnsi="Arial" w:cs="Arial"/>
          <w:b/>
          <w:color w:val="000000"/>
          <w:szCs w:val="22"/>
        </w:rPr>
      </w:pPr>
      <w:r w:rsidRPr="000668AF">
        <w:rPr>
          <w:rFonts w:ascii="Arial" w:hAnsi="Arial" w:cs="Arial"/>
          <w:b/>
          <w:color w:val="000000"/>
          <w:szCs w:val="22"/>
          <w:u w:val="single"/>
        </w:rPr>
        <w:t>RECOMENDACIÓN</w:t>
      </w:r>
      <w:r w:rsidRPr="000668AF">
        <w:rPr>
          <w:rFonts w:ascii="Arial" w:hAnsi="Arial" w:cs="Arial"/>
          <w:b/>
          <w:color w:val="000000"/>
          <w:szCs w:val="22"/>
        </w:rPr>
        <w:t>:</w:t>
      </w:r>
    </w:p>
    <w:p w14:paraId="10AEFC39" w14:textId="77777777" w:rsidR="000668AF" w:rsidRPr="000668AF" w:rsidRDefault="000668AF" w:rsidP="000668AF">
      <w:pPr>
        <w:spacing w:after="200" w:line="360" w:lineRule="auto"/>
        <w:contextualSpacing/>
        <w:jc w:val="both"/>
        <w:rPr>
          <w:rFonts w:ascii="Arial" w:hAnsi="Arial" w:cs="Arial"/>
          <w:bCs/>
          <w:sz w:val="22"/>
          <w:szCs w:val="22"/>
          <w:lang w:val="es-SV"/>
        </w:rPr>
      </w:pPr>
      <w:r w:rsidRPr="000668AF">
        <w:rPr>
          <w:rFonts w:ascii="Arial" w:hAnsi="Arial" w:cs="Arial"/>
          <w:bCs/>
          <w:sz w:val="22"/>
          <w:szCs w:val="22"/>
          <w:lang w:val="es-SV"/>
        </w:rPr>
        <w:t xml:space="preserve">La Unidad de Asesoría Legal en cumplimiento a los artículos 18 y 86 de la Constitución de la República, 2 y 21 de la Ley de Procedimientos Administrativos, 54 del Código de Trabajo, recomienda al Consejo Directivo: </w:t>
      </w:r>
    </w:p>
    <w:p w14:paraId="240EC6F6" w14:textId="77777777" w:rsidR="000668AF" w:rsidRPr="000668AF" w:rsidRDefault="000668AF" w:rsidP="000668AF">
      <w:pPr>
        <w:spacing w:after="200" w:line="360" w:lineRule="auto"/>
        <w:contextualSpacing/>
        <w:jc w:val="both"/>
        <w:rPr>
          <w:rFonts w:ascii="Arial" w:hAnsi="Arial" w:cs="Arial"/>
          <w:sz w:val="22"/>
          <w:szCs w:val="22"/>
          <w:lang w:val="es-SV"/>
        </w:rPr>
      </w:pPr>
    </w:p>
    <w:p w14:paraId="65F3A44E" w14:textId="1AFDFB4A" w:rsidR="000668AF" w:rsidRPr="000668AF" w:rsidRDefault="000668AF" w:rsidP="00645B16">
      <w:pPr>
        <w:numPr>
          <w:ilvl w:val="0"/>
          <w:numId w:val="44"/>
        </w:numPr>
        <w:spacing w:after="200" w:line="360" w:lineRule="auto"/>
        <w:ind w:left="426" w:hanging="142"/>
        <w:jc w:val="both"/>
        <w:rPr>
          <w:rFonts w:ascii="Arial" w:eastAsia="Arial Unicode MS" w:hAnsi="Arial" w:cs="Arial"/>
          <w:bCs/>
          <w:sz w:val="22"/>
          <w:szCs w:val="22"/>
          <w:lang w:val="es-SV"/>
        </w:rPr>
      </w:pPr>
      <w:r w:rsidRPr="000668AF">
        <w:rPr>
          <w:rFonts w:ascii="Arial" w:eastAsia="Arial Unicode MS" w:hAnsi="Arial" w:cs="Arial"/>
          <w:bCs/>
          <w:sz w:val="22"/>
          <w:szCs w:val="22"/>
          <w:lang w:val="es-SV"/>
        </w:rPr>
        <w:t xml:space="preserve">Dar por conocida y recibida la nota presentada bajo el número de referencia EXT-ISBM2019-30433, dirigida al Consejo Directivo del ISBM, suscrita por la señora </w:t>
      </w:r>
      <w:r w:rsidR="003C00B2">
        <w:rPr>
          <w:rFonts w:ascii="Arial" w:hAnsi="Arial" w:cs="Arial"/>
          <w:sz w:val="22"/>
          <w:szCs w:val="22"/>
          <w:lang w:val="es-ES_tradnl"/>
        </w:rPr>
        <w:t>#####</w:t>
      </w:r>
      <w:r w:rsidRPr="000668AF">
        <w:rPr>
          <w:rFonts w:ascii="Arial" w:eastAsia="Arial Unicode MS" w:hAnsi="Arial" w:cs="Arial"/>
          <w:bCs/>
          <w:sz w:val="22"/>
          <w:szCs w:val="22"/>
          <w:lang w:val="es-SV"/>
        </w:rPr>
        <w:t>, mediante la cual expone interponer recurso de apelación conforme el artículo 134 de la Ley de Procedimientos Administrativos, según los argumentos de hecho y derecho expuestos en la referida correspondencia.</w:t>
      </w:r>
    </w:p>
    <w:p w14:paraId="4EF3357A" w14:textId="77777777" w:rsidR="000668AF" w:rsidRPr="000668AF" w:rsidRDefault="000668AF" w:rsidP="00645B16">
      <w:pPr>
        <w:pStyle w:val="Prrafodelista"/>
        <w:numPr>
          <w:ilvl w:val="0"/>
          <w:numId w:val="44"/>
        </w:numPr>
        <w:spacing w:line="360" w:lineRule="auto"/>
        <w:ind w:left="426" w:hanging="142"/>
        <w:jc w:val="both"/>
        <w:rPr>
          <w:rFonts w:ascii="Arial" w:eastAsia="Arial Unicode MS" w:hAnsi="Arial" w:cs="Arial"/>
          <w:bCs/>
          <w:snapToGrid w:val="0"/>
          <w:lang w:val="es-SV"/>
        </w:rPr>
      </w:pPr>
      <w:r w:rsidRPr="000668AF">
        <w:rPr>
          <w:rFonts w:ascii="Arial" w:eastAsia="Arial Unicode MS" w:hAnsi="Arial" w:cs="Arial"/>
          <w:bCs/>
          <w:snapToGrid w:val="0"/>
          <w:lang w:val="es-SV"/>
        </w:rPr>
        <w:t>Dar respuesta a la solicitante conforme a lo establecido en los artículos 18 de la Constitución de la República, en los términos arriba relacionado en virtud de lo cual se concluye que:</w:t>
      </w:r>
    </w:p>
    <w:p w14:paraId="63576DCC" w14:textId="01F04A4E" w:rsidR="000668AF" w:rsidRPr="000668AF" w:rsidRDefault="000668AF" w:rsidP="000668AF">
      <w:pPr>
        <w:pStyle w:val="Prrafodelista"/>
        <w:spacing w:line="360" w:lineRule="auto"/>
        <w:ind w:left="426" w:hanging="142"/>
        <w:jc w:val="both"/>
        <w:rPr>
          <w:rFonts w:ascii="Arial" w:hAnsi="Arial" w:cs="Arial"/>
          <w:lang w:val="es-SV"/>
        </w:rPr>
      </w:pPr>
      <w:r w:rsidRPr="000668AF">
        <w:rPr>
          <w:rFonts w:ascii="Arial" w:hAnsi="Arial" w:cs="Arial"/>
          <w:lang w:val="es-SV"/>
        </w:rPr>
        <w:t xml:space="preserve">Vistas y analizadas las razones de hecho y derecho descritas en la correspondencia presentada bajo referencia número </w:t>
      </w:r>
      <w:r w:rsidRPr="000668AF">
        <w:rPr>
          <w:rFonts w:ascii="Arial" w:eastAsia="Arial Unicode MS" w:hAnsi="Arial" w:cs="Arial"/>
          <w:bCs/>
          <w:lang w:val="es-SV"/>
        </w:rPr>
        <w:t xml:space="preserve">EXT-ISBM2019-30433, dirigida al Consejo Directivo del </w:t>
      </w:r>
      <w:r w:rsidRPr="000668AF">
        <w:rPr>
          <w:rFonts w:ascii="Arial" w:eastAsia="Arial Unicode MS" w:hAnsi="Arial" w:cs="Arial"/>
          <w:bCs/>
          <w:lang w:val="es-SV"/>
        </w:rPr>
        <w:lastRenderedPageBreak/>
        <w:t xml:space="preserve">ISBM, suscrita por la señora </w:t>
      </w:r>
      <w:r w:rsidR="004C1715">
        <w:rPr>
          <w:rFonts w:ascii="Arial" w:hAnsi="Arial" w:cs="Arial"/>
          <w:lang w:val="es-ES_tradnl"/>
        </w:rPr>
        <w:t>#####</w:t>
      </w:r>
      <w:r w:rsidRPr="000668AF">
        <w:rPr>
          <w:rFonts w:ascii="Arial" w:hAnsi="Arial" w:cs="Arial"/>
          <w:lang w:val="es-SV"/>
        </w:rPr>
        <w:t xml:space="preserve">, se advierte que los artículos 2 inciso I y 21 delimitan el ámbito de aplicación de la ley a los actos administrativos definitivos o de trámite, mismos que deben ser dictados en el ejercicio de la potestad administrativa. </w:t>
      </w:r>
      <w:r>
        <w:rPr>
          <w:rFonts w:ascii="Arial" w:hAnsi="Arial" w:cs="Arial"/>
          <w:lang w:val="es-SV"/>
        </w:rPr>
        <w:t xml:space="preserve"> </w:t>
      </w:r>
    </w:p>
    <w:p w14:paraId="2C1C1B34" w14:textId="35D7B949" w:rsidR="000668AF" w:rsidRPr="000668AF" w:rsidRDefault="000668AF" w:rsidP="000668AF">
      <w:pPr>
        <w:pStyle w:val="Prrafodelista"/>
        <w:spacing w:line="360" w:lineRule="auto"/>
        <w:ind w:left="426"/>
        <w:jc w:val="both"/>
        <w:rPr>
          <w:rFonts w:ascii="Arial" w:hAnsi="Arial" w:cs="Arial"/>
          <w:lang w:val="es-SV"/>
        </w:rPr>
      </w:pPr>
      <w:r w:rsidRPr="000668AF">
        <w:rPr>
          <w:rFonts w:ascii="Arial" w:hAnsi="Arial" w:cs="Arial"/>
          <w:lang w:val="es-SV"/>
        </w:rPr>
        <w:t xml:space="preserve">En ese contexto al analizar el vínculo que origino la relación de la señor </w:t>
      </w:r>
      <w:r w:rsidR="004C1715">
        <w:rPr>
          <w:rFonts w:ascii="Arial" w:hAnsi="Arial" w:cs="Arial"/>
          <w:lang w:val="es-ES_tradnl"/>
        </w:rPr>
        <w:t>#####</w:t>
      </w:r>
      <w:r w:rsidRPr="000668AF">
        <w:rPr>
          <w:rFonts w:ascii="Arial" w:hAnsi="Arial" w:cs="Arial"/>
          <w:lang w:val="es-SV"/>
        </w:rPr>
        <w:t xml:space="preserve"> con el Instituto, se concluye que esta se debido a un contrato individual de trabajo, donde las relaciones laborales, sus derechos y obligaciones se encuentran reguladas por el Código de Trabajo, figura incorporada al servicio público por el Artículo 221 de la Constitución de la República, referida también en los artículos 71 en el inciso final de la Ley del ISBM y 2 del Código de Trabajo, en su Contrato Individual de Trabajo por las razonas antes expuestas, es procedente declarar sin lugar la revocatoria solicitada por la peticionaria; y en ese sentido considerando lo dispuesto en el artículo 18 de la Constitución de la República  que regula el derecho de petición y respuesta  con el objeto de garantizar el acceso a la justicia, se advierte a la peticionaria, que le queda expedito su derecho de acudir a dicha jurisdicción  laboral para deducir sus pretensiones.</w:t>
      </w:r>
    </w:p>
    <w:p w14:paraId="4D4C698A" w14:textId="77777777" w:rsidR="000668AF" w:rsidRPr="000668AF" w:rsidRDefault="000668AF" w:rsidP="00645B16">
      <w:pPr>
        <w:widowControl w:val="0"/>
        <w:numPr>
          <w:ilvl w:val="0"/>
          <w:numId w:val="44"/>
        </w:numPr>
        <w:spacing w:after="200" w:line="360" w:lineRule="auto"/>
        <w:ind w:left="426" w:hanging="142"/>
        <w:contextualSpacing/>
        <w:jc w:val="both"/>
        <w:rPr>
          <w:rFonts w:ascii="Arial" w:eastAsia="Batang" w:hAnsi="Arial" w:cs="Arial"/>
          <w:bCs/>
          <w:sz w:val="22"/>
          <w:szCs w:val="22"/>
          <w:lang w:val="es-SV"/>
        </w:rPr>
      </w:pPr>
      <w:r w:rsidRPr="000668AF">
        <w:rPr>
          <w:rFonts w:ascii="Arial" w:eastAsia="Batang" w:hAnsi="Arial" w:cs="Arial"/>
          <w:bCs/>
          <w:sz w:val="22"/>
          <w:szCs w:val="22"/>
          <w:lang w:val="es-SV"/>
        </w:rPr>
        <w:t>Encomendar a la Unidad de Asesoría Legal, comunique la respuesta emitida por el Consejo Directivo a la peticionaria.</w:t>
      </w:r>
    </w:p>
    <w:p w14:paraId="0779B033" w14:textId="77777777" w:rsidR="000668AF" w:rsidRPr="00B978BF" w:rsidRDefault="000668AF" w:rsidP="004B6AB8">
      <w:pPr>
        <w:pStyle w:val="Textoindependiente"/>
        <w:widowControl w:val="0"/>
        <w:numPr>
          <w:ilvl w:val="0"/>
          <w:numId w:val="44"/>
        </w:numPr>
        <w:spacing w:after="200" w:line="360" w:lineRule="auto"/>
        <w:ind w:left="426" w:hanging="142"/>
        <w:contextualSpacing/>
        <w:jc w:val="both"/>
        <w:rPr>
          <w:rFonts w:ascii="Arial" w:hAnsi="Arial" w:cs="Arial"/>
          <w:b/>
          <w:sz w:val="22"/>
          <w:szCs w:val="22"/>
          <w:lang w:val="es-SV"/>
        </w:rPr>
      </w:pPr>
      <w:r w:rsidRPr="000668AF">
        <w:rPr>
          <w:rFonts w:ascii="Arial" w:hAnsi="Arial" w:cs="Arial"/>
          <w:sz w:val="22"/>
          <w:szCs w:val="22"/>
          <w:lang w:val="es-SV"/>
        </w:rPr>
        <w:t xml:space="preserve">Declarar la aplicación inmediata del acuerdo tomado por el Consejo Directivo de brindar </w:t>
      </w:r>
      <w:r w:rsidRPr="00B978BF">
        <w:rPr>
          <w:rFonts w:ascii="Arial" w:hAnsi="Arial" w:cs="Arial"/>
          <w:sz w:val="22"/>
          <w:szCs w:val="22"/>
          <w:lang w:val="es-SV"/>
        </w:rPr>
        <w:t>respuesta inmediata al peticionario.””””””””””””””””””””””””””””””””””””””””””””””””””””””””””””””””””””””””</w:t>
      </w:r>
    </w:p>
    <w:p w14:paraId="62693891" w14:textId="77777777" w:rsidR="004B6AB8" w:rsidRPr="00B978BF" w:rsidRDefault="00847299" w:rsidP="004B6AB8">
      <w:pPr>
        <w:spacing w:after="200" w:line="480" w:lineRule="auto"/>
        <w:jc w:val="both"/>
        <w:rPr>
          <w:rFonts w:ascii="Arial" w:hAnsi="Arial" w:cs="Arial"/>
          <w:sz w:val="22"/>
          <w:szCs w:val="22"/>
          <w:lang w:val="es-ES_tradnl"/>
        </w:rPr>
      </w:pPr>
      <w:r w:rsidRPr="00B978BF">
        <w:rPr>
          <w:rFonts w:ascii="Arial" w:hAnsi="Arial" w:cs="Arial"/>
          <w:sz w:val="22"/>
          <w:szCs w:val="22"/>
          <w:lang w:val="es-ES_tradnl"/>
        </w:rPr>
        <w:t>“””””””””””””””””””””””””””””””””””””””””””””””””””””””””””””””””””””””””””””””””””</w:t>
      </w:r>
      <w:r w:rsidR="004B6AB8" w:rsidRPr="00B978BF">
        <w:rPr>
          <w:rFonts w:ascii="Arial" w:hAnsi="Arial" w:cs="Arial"/>
          <w:sz w:val="22"/>
          <w:szCs w:val="22"/>
          <w:lang w:val="es-ES_tradnl"/>
        </w:rPr>
        <w:t>””””””””””””””””””””””””””””””””””””””””””</w:t>
      </w:r>
    </w:p>
    <w:p w14:paraId="79ABFAAC" w14:textId="4630520F" w:rsidR="004B6AB8" w:rsidRPr="00B978BF" w:rsidRDefault="004B6AB8" w:rsidP="004B6AB8">
      <w:pPr>
        <w:spacing w:after="200" w:line="360" w:lineRule="auto"/>
        <w:jc w:val="both"/>
        <w:rPr>
          <w:rFonts w:ascii="Arial" w:hAnsi="Arial" w:cs="Arial"/>
          <w:sz w:val="22"/>
          <w:szCs w:val="22"/>
          <w:lang w:val="es-ES_tradnl"/>
        </w:rPr>
      </w:pPr>
      <w:r w:rsidRPr="00B978BF">
        <w:rPr>
          <w:rFonts w:ascii="Arial" w:hAnsi="Arial" w:cs="Arial"/>
          <w:sz w:val="22"/>
          <w:szCs w:val="22"/>
          <w:lang w:val="es-SV"/>
        </w:rPr>
        <w:t xml:space="preserve">Finalizada la lectura del documento, el licenciado Francisco Cruz Martínez, expresó que igual no acompañará el voto para este Punto por lo argumentado en </w:t>
      </w:r>
      <w:r w:rsidR="00B978BF" w:rsidRPr="00B978BF">
        <w:rPr>
          <w:rFonts w:ascii="Arial" w:hAnsi="Arial" w:cs="Arial"/>
          <w:sz w:val="22"/>
          <w:szCs w:val="22"/>
          <w:lang w:val="es-SV"/>
        </w:rPr>
        <w:t>el Punto</w:t>
      </w:r>
      <w:r w:rsidR="00DB471A" w:rsidRPr="00B978BF">
        <w:rPr>
          <w:rFonts w:ascii="Arial" w:hAnsi="Arial" w:cs="Arial"/>
          <w:sz w:val="22"/>
          <w:szCs w:val="22"/>
          <w:lang w:val="es-SV"/>
        </w:rPr>
        <w:t xml:space="preserve"> 10.1 de esta </w:t>
      </w:r>
      <w:r w:rsidR="00B978BF" w:rsidRPr="00B978BF">
        <w:rPr>
          <w:rFonts w:ascii="Arial" w:hAnsi="Arial" w:cs="Arial"/>
          <w:sz w:val="22"/>
          <w:szCs w:val="22"/>
          <w:lang w:val="es-SV"/>
        </w:rPr>
        <w:t>acta.</w:t>
      </w:r>
    </w:p>
    <w:p w14:paraId="55BC9D2E" w14:textId="77777777" w:rsidR="004B6AB8" w:rsidRPr="00B978BF" w:rsidRDefault="004B6AB8" w:rsidP="004B6AB8">
      <w:pPr>
        <w:pStyle w:val="Textoindependiente"/>
        <w:widowControl w:val="0"/>
        <w:spacing w:after="200" w:line="360" w:lineRule="auto"/>
        <w:contextualSpacing/>
        <w:jc w:val="both"/>
        <w:rPr>
          <w:rFonts w:ascii="Arial" w:hAnsi="Arial" w:cs="Arial"/>
          <w:sz w:val="22"/>
          <w:szCs w:val="22"/>
          <w:lang w:val="es-SV"/>
        </w:rPr>
      </w:pPr>
      <w:r w:rsidRPr="00B978BF">
        <w:rPr>
          <w:rFonts w:ascii="Arial" w:hAnsi="Arial" w:cs="Arial"/>
          <w:sz w:val="22"/>
          <w:szCs w:val="22"/>
          <w:lang w:val="es-SV"/>
        </w:rPr>
        <w:t>El licenciado Esperanza León expreso que también el votará en contra por las razones ya expuestas en el Punto anterior y solicita quede registrado el nombre de los Directores que votan a favor y de los que votan en contra de la recomendación</w:t>
      </w:r>
      <w:r w:rsidRPr="00B978BF">
        <w:rPr>
          <w:rFonts w:ascii="Arial" w:hAnsi="Arial" w:cs="Arial"/>
          <w:b/>
          <w:sz w:val="22"/>
          <w:szCs w:val="22"/>
          <w:lang w:val="es-SV"/>
        </w:rPr>
        <w:t>.</w:t>
      </w:r>
    </w:p>
    <w:p w14:paraId="3FE6E1ED" w14:textId="77777777" w:rsidR="004B6AB8" w:rsidRPr="00B978BF" w:rsidRDefault="004B6AB8" w:rsidP="004B6AB8">
      <w:pPr>
        <w:pStyle w:val="Textoindependiente"/>
        <w:widowControl w:val="0"/>
        <w:spacing w:after="200" w:line="360" w:lineRule="auto"/>
        <w:contextualSpacing/>
        <w:jc w:val="both"/>
        <w:rPr>
          <w:rFonts w:ascii="Arial" w:hAnsi="Arial" w:cs="Arial"/>
          <w:bCs/>
          <w:sz w:val="22"/>
          <w:szCs w:val="22"/>
        </w:rPr>
      </w:pPr>
      <w:r w:rsidRPr="00B978BF">
        <w:rPr>
          <w:rFonts w:ascii="Arial" w:hAnsi="Arial" w:cs="Arial"/>
          <w:sz w:val="22"/>
          <w:szCs w:val="22"/>
          <w:lang w:val="es-SV"/>
        </w:rPr>
        <w:t xml:space="preserve">Agotadas las participaciones, la Directora Presidenta sometió a votación el Acuerdo de este Punto, según recomendación por mayoría con </w:t>
      </w:r>
      <w:r w:rsidRPr="00B978BF">
        <w:rPr>
          <w:rFonts w:ascii="Arial" w:hAnsi="Arial" w:cs="Arial"/>
          <w:bCs/>
          <w:sz w:val="22"/>
          <w:szCs w:val="22"/>
        </w:rPr>
        <w:t xml:space="preserve">CINCO votos, de los Directores Propietarios siguientes: Licenciada Silvia Azucena Canales Lazo, ingeniero Oscar Alejandro López Valencia, doctor </w:t>
      </w:r>
      <w:proofErr w:type="spellStart"/>
      <w:r w:rsidRPr="00B978BF">
        <w:rPr>
          <w:rFonts w:ascii="Arial" w:hAnsi="Arial" w:cs="Arial"/>
          <w:bCs/>
          <w:sz w:val="22"/>
          <w:szCs w:val="22"/>
        </w:rPr>
        <w:t>Hervin</w:t>
      </w:r>
      <w:proofErr w:type="spellEnd"/>
      <w:r w:rsidRPr="00B978BF">
        <w:rPr>
          <w:rFonts w:ascii="Arial" w:hAnsi="Arial" w:cs="Arial"/>
          <w:bCs/>
          <w:sz w:val="22"/>
          <w:szCs w:val="22"/>
        </w:rPr>
        <w:t xml:space="preserve"> </w:t>
      </w:r>
      <w:proofErr w:type="spellStart"/>
      <w:r w:rsidRPr="00B978BF">
        <w:rPr>
          <w:rFonts w:ascii="Arial" w:hAnsi="Arial" w:cs="Arial"/>
          <w:bCs/>
          <w:sz w:val="22"/>
          <w:szCs w:val="22"/>
        </w:rPr>
        <w:t>Jeovany</w:t>
      </w:r>
      <w:proofErr w:type="spellEnd"/>
      <w:r w:rsidRPr="00B978BF">
        <w:rPr>
          <w:rFonts w:ascii="Arial" w:hAnsi="Arial" w:cs="Arial"/>
          <w:bCs/>
          <w:sz w:val="22"/>
          <w:szCs w:val="22"/>
        </w:rPr>
        <w:t xml:space="preserve"> Recinos Carías, profesor David de Jesús Rodríguez Martínez y licenciado Francisco Javier </w:t>
      </w:r>
      <w:proofErr w:type="spellStart"/>
      <w:r w:rsidRPr="00B978BF">
        <w:rPr>
          <w:rFonts w:ascii="Arial" w:hAnsi="Arial" w:cs="Arial"/>
          <w:bCs/>
          <w:sz w:val="22"/>
          <w:szCs w:val="22"/>
        </w:rPr>
        <w:t>Zelada</w:t>
      </w:r>
      <w:proofErr w:type="spellEnd"/>
      <w:r w:rsidRPr="00B978BF">
        <w:rPr>
          <w:rFonts w:ascii="Arial" w:hAnsi="Arial" w:cs="Arial"/>
          <w:bCs/>
          <w:sz w:val="22"/>
          <w:szCs w:val="22"/>
        </w:rPr>
        <w:t xml:space="preserve"> Solís; y DOS votos en contra de los Directores Propietarios siguientes: licenciados Ernesto Antonio Esperanza León y Francisco Cruz Martínez.</w:t>
      </w:r>
    </w:p>
    <w:p w14:paraId="17761060" w14:textId="77777777" w:rsidR="004B6AB8" w:rsidRPr="00B978BF" w:rsidRDefault="004B6AB8" w:rsidP="004B6AB8">
      <w:pPr>
        <w:pStyle w:val="Textoindependiente"/>
        <w:widowControl w:val="0"/>
        <w:spacing w:after="200" w:line="360" w:lineRule="auto"/>
        <w:contextualSpacing/>
        <w:jc w:val="both"/>
        <w:rPr>
          <w:rFonts w:ascii="Arial" w:hAnsi="Arial" w:cs="Arial"/>
          <w:bCs/>
          <w:sz w:val="22"/>
          <w:szCs w:val="22"/>
        </w:rPr>
      </w:pPr>
      <w:r w:rsidRPr="00B978BF">
        <w:rPr>
          <w:rFonts w:ascii="Arial" w:hAnsi="Arial" w:cs="Arial"/>
          <w:bCs/>
          <w:sz w:val="22"/>
          <w:szCs w:val="22"/>
        </w:rPr>
        <w:t>Martínez.</w:t>
      </w:r>
    </w:p>
    <w:p w14:paraId="275EED19" w14:textId="570A814F" w:rsidR="004B6AB8" w:rsidRPr="00B978BF" w:rsidRDefault="004B6AB8" w:rsidP="00030E3E">
      <w:pPr>
        <w:pStyle w:val="Textoindependiente"/>
        <w:widowControl w:val="0"/>
        <w:spacing w:after="200" w:line="360" w:lineRule="auto"/>
        <w:contextualSpacing/>
        <w:jc w:val="both"/>
        <w:rPr>
          <w:rFonts w:ascii="Arial" w:hAnsi="Arial" w:cs="Arial"/>
          <w:bCs/>
          <w:sz w:val="22"/>
          <w:szCs w:val="22"/>
        </w:rPr>
      </w:pPr>
      <w:r w:rsidRPr="00B978BF">
        <w:rPr>
          <w:rFonts w:ascii="Arial" w:hAnsi="Arial" w:cs="Arial"/>
          <w:bCs/>
          <w:sz w:val="22"/>
          <w:szCs w:val="22"/>
        </w:rPr>
        <w:t>Después de la votación, el Lic. Ernesto Antonio Esperanza León pidió que en el texto de la respuesta a la interesada se exprese claramente la votación efectuada, nombrando a los consejeros que han votado a favor de declarar sin lugar la revocatoria solicitada, así como los que han votado en contra de dicha declaración.</w:t>
      </w:r>
      <w:r w:rsidR="008F6B23" w:rsidRPr="00B978BF">
        <w:rPr>
          <w:rFonts w:ascii="Arial" w:hAnsi="Arial" w:cs="Arial"/>
          <w:bCs/>
          <w:sz w:val="22"/>
          <w:szCs w:val="22"/>
        </w:rPr>
        <w:t>””””””””””””””””””””””””””””””””””””””””””””””””””””””””””””””</w:t>
      </w:r>
    </w:p>
    <w:p w14:paraId="490F92DC" w14:textId="2E6396E5" w:rsidR="008F6B23" w:rsidRPr="00B978BF" w:rsidRDefault="008F6B23" w:rsidP="00030E3E">
      <w:pPr>
        <w:pStyle w:val="Textoindependiente"/>
        <w:widowControl w:val="0"/>
        <w:spacing w:after="200" w:line="360" w:lineRule="auto"/>
        <w:contextualSpacing/>
        <w:jc w:val="both"/>
        <w:rPr>
          <w:rFonts w:ascii="Arial" w:hAnsi="Arial" w:cs="Arial"/>
          <w:sz w:val="22"/>
          <w:szCs w:val="22"/>
          <w:lang w:val="es-SV"/>
        </w:rPr>
      </w:pPr>
      <w:r w:rsidRPr="00B978BF">
        <w:rPr>
          <w:rFonts w:ascii="Arial" w:hAnsi="Arial" w:cs="Arial"/>
          <w:bCs/>
          <w:sz w:val="22"/>
          <w:szCs w:val="22"/>
        </w:rPr>
        <w:t>“””””””””””””””””””””””””””””””””””””””””””””””””””””””””””””””””””””””””””””””””””””””””””””””””””””””””””””””””””””””””””””</w:t>
      </w:r>
    </w:p>
    <w:p w14:paraId="304B2B42" w14:textId="44ABF64C" w:rsidR="004769A3" w:rsidRPr="00030E3E" w:rsidRDefault="004769A3" w:rsidP="0076052A">
      <w:pPr>
        <w:spacing w:after="200" w:line="360" w:lineRule="auto"/>
        <w:jc w:val="both"/>
        <w:rPr>
          <w:rFonts w:ascii="Arial" w:hAnsi="Arial" w:cs="Arial"/>
          <w:bCs/>
          <w:sz w:val="22"/>
          <w:szCs w:val="22"/>
        </w:rPr>
      </w:pPr>
      <w:r w:rsidRPr="00B978BF">
        <w:rPr>
          <w:rFonts w:ascii="Arial" w:hAnsi="Arial" w:cs="Arial"/>
          <w:sz w:val="22"/>
          <w:szCs w:val="22"/>
        </w:rPr>
        <w:t xml:space="preserve">Agotado el punto anterior y analizado el tema, en atención al análisis y gestiones efectuadas por la Unidad de Asesoría Legal; de conformidad a los Artículos 18 y 86 de la Constitución de </w:t>
      </w:r>
      <w:r w:rsidRPr="00B978BF">
        <w:rPr>
          <w:rFonts w:ascii="Arial" w:hAnsi="Arial" w:cs="Arial"/>
          <w:sz w:val="22"/>
          <w:szCs w:val="22"/>
        </w:rPr>
        <w:lastRenderedPageBreak/>
        <w:t>la República; Artículos 20 literal s) y 22 literal a) de la Ley del Instituto Salvadoreño de Bienestar Magisterial; Artículos 2 y 21 de la Ley de Procedimientos Administrativos</w:t>
      </w:r>
      <w:r w:rsidRPr="00B978BF">
        <w:rPr>
          <w:rFonts w:ascii="Arial" w:hAnsi="Arial" w:cs="Arial"/>
          <w:bCs/>
          <w:sz w:val="22"/>
          <w:szCs w:val="22"/>
          <w:lang w:val="es-SV"/>
        </w:rPr>
        <w:t xml:space="preserve">; y Artículo 54 del Código de Trabajo, </w:t>
      </w:r>
      <w:r w:rsidRPr="00B978BF">
        <w:rPr>
          <w:rFonts w:ascii="Arial" w:hAnsi="Arial" w:cs="Arial"/>
          <w:bCs/>
          <w:sz w:val="22"/>
          <w:szCs w:val="22"/>
        </w:rPr>
        <w:t xml:space="preserve">por el voto favorable de </w:t>
      </w:r>
      <w:r w:rsidRPr="00B978BF">
        <w:rPr>
          <w:rFonts w:ascii="Arial" w:hAnsi="Arial" w:cs="Arial"/>
          <w:b/>
          <w:bCs/>
          <w:sz w:val="22"/>
          <w:szCs w:val="22"/>
        </w:rPr>
        <w:t>CINCO</w:t>
      </w:r>
      <w:r w:rsidRPr="00B978BF">
        <w:rPr>
          <w:rFonts w:ascii="Arial" w:hAnsi="Arial" w:cs="Arial"/>
          <w:bCs/>
          <w:sz w:val="22"/>
          <w:szCs w:val="22"/>
        </w:rPr>
        <w:t xml:space="preserve"> de los Directores Propietarios siguientes: Licenciada </w:t>
      </w:r>
      <w:r w:rsidRPr="00B978BF">
        <w:rPr>
          <w:rFonts w:ascii="Arial" w:hAnsi="Arial" w:cs="Arial"/>
          <w:b/>
          <w:bCs/>
          <w:sz w:val="22"/>
          <w:szCs w:val="22"/>
        </w:rPr>
        <w:t>Silvia Azucena Canales Lazo</w:t>
      </w:r>
      <w:r w:rsidRPr="00B978BF">
        <w:rPr>
          <w:rFonts w:ascii="Arial" w:hAnsi="Arial" w:cs="Arial"/>
          <w:bCs/>
          <w:sz w:val="22"/>
          <w:szCs w:val="22"/>
        </w:rPr>
        <w:t xml:space="preserve">, Directora Presidenta; Ingeniero </w:t>
      </w:r>
      <w:r w:rsidRPr="00B978BF">
        <w:rPr>
          <w:rFonts w:ascii="Arial" w:hAnsi="Arial" w:cs="Arial"/>
          <w:b/>
          <w:bCs/>
          <w:sz w:val="22"/>
          <w:szCs w:val="22"/>
        </w:rPr>
        <w:t>Oscar Alejandro López Valencia</w:t>
      </w:r>
      <w:r w:rsidRPr="00B978BF">
        <w:rPr>
          <w:rFonts w:ascii="Arial" w:hAnsi="Arial" w:cs="Arial"/>
          <w:bCs/>
          <w:sz w:val="22"/>
          <w:szCs w:val="22"/>
        </w:rPr>
        <w:t xml:space="preserve">, Segundo Director Suplente designado por el MINEDUCYT; Doctor </w:t>
      </w:r>
      <w:proofErr w:type="spellStart"/>
      <w:r w:rsidRPr="00B978BF">
        <w:rPr>
          <w:rFonts w:ascii="Arial" w:hAnsi="Arial" w:cs="Arial"/>
          <w:b/>
          <w:bCs/>
          <w:sz w:val="22"/>
          <w:szCs w:val="22"/>
        </w:rPr>
        <w:t>Hervin</w:t>
      </w:r>
      <w:proofErr w:type="spellEnd"/>
      <w:r w:rsidRPr="00B978BF">
        <w:rPr>
          <w:rFonts w:ascii="Arial" w:hAnsi="Arial" w:cs="Arial"/>
          <w:b/>
          <w:bCs/>
          <w:sz w:val="22"/>
          <w:szCs w:val="22"/>
        </w:rPr>
        <w:t xml:space="preserve"> </w:t>
      </w:r>
      <w:proofErr w:type="spellStart"/>
      <w:r w:rsidRPr="00B978BF">
        <w:rPr>
          <w:rFonts w:ascii="Arial" w:hAnsi="Arial" w:cs="Arial"/>
          <w:b/>
          <w:bCs/>
          <w:sz w:val="22"/>
          <w:szCs w:val="22"/>
        </w:rPr>
        <w:t>Jeovany</w:t>
      </w:r>
      <w:proofErr w:type="spellEnd"/>
      <w:r w:rsidRPr="00B978BF">
        <w:rPr>
          <w:rFonts w:ascii="Arial" w:hAnsi="Arial" w:cs="Arial"/>
          <w:b/>
          <w:bCs/>
          <w:sz w:val="22"/>
          <w:szCs w:val="22"/>
        </w:rPr>
        <w:t xml:space="preserve"> Recinos Carías</w:t>
      </w:r>
      <w:r w:rsidRPr="00B978BF">
        <w:rPr>
          <w:rFonts w:ascii="Arial" w:hAnsi="Arial" w:cs="Arial"/>
          <w:bCs/>
          <w:sz w:val="22"/>
          <w:szCs w:val="22"/>
        </w:rPr>
        <w:t xml:space="preserve">, Director Suplente designado por el Ministerio de Salud, ambos en calidad de Propietarios en esta sesión conforme al Artículo 12 de la Ley del ISBM; Profesor </w:t>
      </w:r>
      <w:r w:rsidRPr="00B978BF">
        <w:rPr>
          <w:rFonts w:ascii="Arial" w:hAnsi="Arial" w:cs="Arial"/>
          <w:b/>
          <w:bCs/>
          <w:sz w:val="22"/>
          <w:szCs w:val="22"/>
        </w:rPr>
        <w:t>David de Jesús Rodríguez Martínez</w:t>
      </w:r>
      <w:r w:rsidRPr="00F71F30">
        <w:rPr>
          <w:rFonts w:ascii="Arial" w:hAnsi="Arial" w:cs="Arial"/>
          <w:bCs/>
          <w:sz w:val="22"/>
          <w:szCs w:val="22"/>
        </w:rPr>
        <w:t xml:space="preserve"> y licenciado </w:t>
      </w:r>
      <w:r w:rsidRPr="00F71F30">
        <w:rPr>
          <w:rFonts w:ascii="Arial" w:hAnsi="Arial" w:cs="Arial"/>
          <w:b/>
          <w:bCs/>
          <w:sz w:val="22"/>
          <w:szCs w:val="22"/>
        </w:rPr>
        <w:t xml:space="preserve">Francisco Javier </w:t>
      </w:r>
      <w:proofErr w:type="spellStart"/>
      <w:r w:rsidRPr="00F71F30">
        <w:rPr>
          <w:rFonts w:ascii="Arial" w:hAnsi="Arial" w:cs="Arial"/>
          <w:b/>
          <w:bCs/>
          <w:sz w:val="22"/>
          <w:szCs w:val="22"/>
        </w:rPr>
        <w:t>Zelada</w:t>
      </w:r>
      <w:proofErr w:type="spellEnd"/>
      <w:r w:rsidRPr="00F71F30">
        <w:rPr>
          <w:rFonts w:ascii="Arial" w:hAnsi="Arial" w:cs="Arial"/>
          <w:b/>
          <w:bCs/>
          <w:sz w:val="22"/>
          <w:szCs w:val="22"/>
        </w:rPr>
        <w:t xml:space="preserve"> Solís</w:t>
      </w:r>
      <w:r w:rsidRPr="00F71F30">
        <w:rPr>
          <w:rFonts w:ascii="Arial" w:hAnsi="Arial" w:cs="Arial"/>
          <w:bCs/>
          <w:sz w:val="22"/>
          <w:szCs w:val="22"/>
        </w:rPr>
        <w:t xml:space="preserve">, electos por Educadores en Sector Docente o Labores de Dirección; y </w:t>
      </w:r>
      <w:r w:rsidRPr="00F71F30">
        <w:rPr>
          <w:rFonts w:ascii="Arial" w:hAnsi="Arial" w:cs="Arial"/>
          <w:b/>
          <w:bCs/>
          <w:sz w:val="22"/>
          <w:szCs w:val="22"/>
        </w:rPr>
        <w:t>DOS</w:t>
      </w:r>
      <w:r w:rsidRPr="00F71F30">
        <w:rPr>
          <w:rFonts w:ascii="Arial" w:hAnsi="Arial" w:cs="Arial"/>
          <w:bCs/>
          <w:sz w:val="22"/>
          <w:szCs w:val="22"/>
        </w:rPr>
        <w:t xml:space="preserve"> votos en </w:t>
      </w:r>
      <w:r w:rsidRPr="00030E3E">
        <w:rPr>
          <w:rFonts w:ascii="Arial" w:hAnsi="Arial" w:cs="Arial"/>
          <w:bCs/>
          <w:sz w:val="22"/>
          <w:szCs w:val="22"/>
        </w:rPr>
        <w:t xml:space="preserve">contra de los Directores Propietarios siguientes: Licenciados </w:t>
      </w:r>
      <w:r w:rsidRPr="00030E3E">
        <w:rPr>
          <w:rFonts w:ascii="Arial" w:hAnsi="Arial" w:cs="Arial"/>
          <w:b/>
          <w:bCs/>
          <w:sz w:val="22"/>
          <w:szCs w:val="22"/>
        </w:rPr>
        <w:t>Ernesto Antonio Esperanza León</w:t>
      </w:r>
      <w:r w:rsidRPr="00030E3E">
        <w:rPr>
          <w:rFonts w:ascii="Arial" w:hAnsi="Arial" w:cs="Arial"/>
          <w:bCs/>
          <w:sz w:val="22"/>
          <w:szCs w:val="22"/>
        </w:rPr>
        <w:t xml:space="preserve">, electo por el Sector de Educadores en Unidades Técnicas del MINEDUCYT y </w:t>
      </w:r>
      <w:r w:rsidRPr="00030E3E">
        <w:rPr>
          <w:rFonts w:ascii="Arial" w:hAnsi="Arial" w:cs="Arial"/>
          <w:b/>
          <w:bCs/>
          <w:sz w:val="22"/>
          <w:szCs w:val="22"/>
        </w:rPr>
        <w:t>Francisco Cruz Martínez</w:t>
      </w:r>
      <w:r w:rsidRPr="00030E3E">
        <w:rPr>
          <w:rFonts w:ascii="Arial" w:hAnsi="Arial" w:cs="Arial"/>
          <w:bCs/>
          <w:sz w:val="22"/>
          <w:szCs w:val="22"/>
        </w:rPr>
        <w:t>, electo por Educadores en Sector Docente o Labores de Dirección,</w:t>
      </w:r>
      <w:r w:rsidRPr="00030E3E">
        <w:rPr>
          <w:rFonts w:ascii="Arial" w:hAnsi="Arial" w:cs="Arial"/>
          <w:b/>
          <w:bCs/>
          <w:sz w:val="22"/>
          <w:szCs w:val="22"/>
        </w:rPr>
        <w:t xml:space="preserve"> ACUERDA:</w:t>
      </w:r>
    </w:p>
    <w:p w14:paraId="4EC73DF2" w14:textId="77777777" w:rsidR="004769A3" w:rsidRPr="00030E3E" w:rsidRDefault="004769A3" w:rsidP="0076052A">
      <w:pPr>
        <w:spacing w:after="200" w:line="360" w:lineRule="auto"/>
        <w:jc w:val="both"/>
        <w:rPr>
          <w:rFonts w:ascii="Arial" w:hAnsi="Arial" w:cs="Arial"/>
          <w:sz w:val="22"/>
          <w:szCs w:val="22"/>
        </w:rPr>
      </w:pPr>
    </w:p>
    <w:p w14:paraId="4CA044E1" w14:textId="0CC431AF" w:rsidR="004769A3" w:rsidRPr="007067F4" w:rsidRDefault="004769A3" w:rsidP="0076052A">
      <w:pPr>
        <w:pStyle w:val="Prrafodelista"/>
        <w:widowControl w:val="0"/>
        <w:numPr>
          <w:ilvl w:val="0"/>
          <w:numId w:val="38"/>
        </w:numPr>
        <w:spacing w:line="360" w:lineRule="auto"/>
        <w:jc w:val="both"/>
        <w:rPr>
          <w:rFonts w:ascii="Arial" w:hAnsi="Arial" w:cs="Arial"/>
          <w:b/>
          <w:snapToGrid w:val="0"/>
          <w:lang w:val="es-ES_tradnl"/>
        </w:rPr>
      </w:pPr>
      <w:r w:rsidRPr="00030E3E">
        <w:rPr>
          <w:rFonts w:ascii="Arial" w:hAnsi="Arial" w:cs="Arial"/>
          <w:b/>
          <w:snapToGrid w:val="0"/>
          <w:lang w:val="es-ES_tradnl"/>
        </w:rPr>
        <w:t>Dar por</w:t>
      </w:r>
      <w:r w:rsidRPr="00F71F30">
        <w:rPr>
          <w:rFonts w:ascii="Arial" w:hAnsi="Arial" w:cs="Arial"/>
          <w:b/>
          <w:snapToGrid w:val="0"/>
          <w:lang w:val="es-ES_tradnl"/>
        </w:rPr>
        <w:t xml:space="preserve"> conocido y recibido el Informe de Seguimiento a los acuerdos tomados en el Sub Punto 7.3, del Punto 7, del Acta Nro. 24 y recomendación para resolver solicitudes presentadas por la señora </w:t>
      </w:r>
      <w:r w:rsidR="004C1715">
        <w:rPr>
          <w:rFonts w:ascii="Arial" w:hAnsi="Arial" w:cs="Arial"/>
          <w:lang w:val="es-ES_tradnl"/>
        </w:rPr>
        <w:t>#####</w:t>
      </w:r>
      <w:r w:rsidRPr="00F71F30">
        <w:rPr>
          <w:rFonts w:ascii="Arial" w:hAnsi="Arial" w:cs="Arial"/>
          <w:b/>
          <w:snapToGrid w:val="0"/>
          <w:lang w:val="es-ES_tradnl"/>
        </w:rPr>
        <w:t>,</w:t>
      </w:r>
      <w:r w:rsidRPr="00F71F30">
        <w:rPr>
          <w:rFonts w:ascii="Arial" w:eastAsia="Arial Unicode MS" w:hAnsi="Arial" w:cs="Arial"/>
          <w:b/>
          <w:bCs/>
          <w:lang w:val="es-SV"/>
        </w:rPr>
        <w:t xml:space="preserve"> presentado por la Unidad de Asesoría</w:t>
      </w:r>
      <w:r>
        <w:rPr>
          <w:rFonts w:ascii="Arial" w:eastAsia="Arial Unicode MS" w:hAnsi="Arial" w:cs="Arial"/>
          <w:b/>
          <w:bCs/>
          <w:lang w:val="es-SV"/>
        </w:rPr>
        <w:t xml:space="preserve"> Legal</w:t>
      </w:r>
      <w:r w:rsidRPr="007067F4">
        <w:rPr>
          <w:rFonts w:ascii="Arial" w:hAnsi="Arial" w:cs="Arial"/>
          <w:b/>
          <w:snapToGrid w:val="0"/>
          <w:lang w:val="es-ES_tradnl"/>
        </w:rPr>
        <w:t>.</w:t>
      </w:r>
    </w:p>
    <w:p w14:paraId="3B7F4F05" w14:textId="77777777" w:rsidR="004769A3" w:rsidRPr="007067F4" w:rsidRDefault="004769A3" w:rsidP="0076052A">
      <w:pPr>
        <w:pStyle w:val="Prrafodelista"/>
        <w:widowControl w:val="0"/>
        <w:spacing w:line="360" w:lineRule="auto"/>
        <w:jc w:val="both"/>
        <w:rPr>
          <w:rFonts w:ascii="Arial" w:hAnsi="Arial" w:cs="Arial"/>
          <w:b/>
          <w:snapToGrid w:val="0"/>
          <w:lang w:val="es-ES_tradnl"/>
        </w:rPr>
      </w:pPr>
    </w:p>
    <w:p w14:paraId="1E074025" w14:textId="77777777" w:rsidR="004769A3" w:rsidRPr="00482A80" w:rsidRDefault="004769A3" w:rsidP="0076052A">
      <w:pPr>
        <w:pStyle w:val="Prrafodelista"/>
        <w:widowControl w:val="0"/>
        <w:numPr>
          <w:ilvl w:val="0"/>
          <w:numId w:val="38"/>
        </w:numPr>
        <w:spacing w:line="360" w:lineRule="auto"/>
        <w:jc w:val="both"/>
        <w:rPr>
          <w:rFonts w:ascii="Arial" w:hAnsi="Arial" w:cs="Arial"/>
          <w:bCs/>
          <w:snapToGrid w:val="0"/>
          <w:lang w:val="es-ES_tradnl"/>
        </w:rPr>
      </w:pPr>
      <w:r w:rsidRPr="004F578F">
        <w:rPr>
          <w:rFonts w:ascii="Arial" w:hAnsi="Arial" w:cs="Arial"/>
          <w:b/>
          <w:snapToGrid w:val="0"/>
          <w:lang w:val="es-ES_tradnl"/>
        </w:rPr>
        <w:t>Dar respuesta a</w:t>
      </w:r>
      <w:r>
        <w:rPr>
          <w:rFonts w:ascii="Arial" w:hAnsi="Arial" w:cs="Arial"/>
          <w:b/>
          <w:snapToGrid w:val="0"/>
          <w:lang w:val="es-ES_tradnl"/>
        </w:rPr>
        <w:t xml:space="preserve"> </w:t>
      </w:r>
      <w:r w:rsidRPr="004F578F">
        <w:rPr>
          <w:rFonts w:ascii="Arial" w:hAnsi="Arial" w:cs="Arial"/>
          <w:b/>
          <w:snapToGrid w:val="0"/>
          <w:lang w:val="es-ES_tradnl"/>
        </w:rPr>
        <w:t>l</w:t>
      </w:r>
      <w:r>
        <w:rPr>
          <w:rFonts w:ascii="Arial" w:hAnsi="Arial" w:cs="Arial"/>
          <w:b/>
          <w:snapToGrid w:val="0"/>
          <w:lang w:val="es-ES_tradnl"/>
        </w:rPr>
        <w:t>a</w:t>
      </w:r>
      <w:r w:rsidRPr="004F578F">
        <w:rPr>
          <w:rFonts w:ascii="Arial" w:hAnsi="Arial" w:cs="Arial"/>
          <w:b/>
          <w:snapToGrid w:val="0"/>
          <w:lang w:val="es-ES_tradnl"/>
        </w:rPr>
        <w:t xml:space="preserve"> solicitante co</w:t>
      </w:r>
      <w:r>
        <w:rPr>
          <w:rFonts w:ascii="Arial" w:hAnsi="Arial" w:cs="Arial"/>
          <w:b/>
          <w:snapToGrid w:val="0"/>
          <w:lang w:val="es-ES_tradnl"/>
        </w:rPr>
        <w:t>nforme a lo establecido en el</w:t>
      </w:r>
      <w:r w:rsidRPr="00482A80">
        <w:rPr>
          <w:rFonts w:ascii="Arial" w:hAnsi="Arial" w:cs="Arial"/>
          <w:b/>
          <w:snapToGrid w:val="0"/>
          <w:lang w:val="es-ES_tradnl"/>
        </w:rPr>
        <w:t xml:space="preserve"> A</w:t>
      </w:r>
      <w:r>
        <w:rPr>
          <w:rFonts w:ascii="Arial" w:hAnsi="Arial" w:cs="Arial"/>
          <w:b/>
          <w:snapToGrid w:val="0"/>
          <w:lang w:val="es-ES_tradnl"/>
        </w:rPr>
        <w:t>rtículo</w:t>
      </w:r>
      <w:r w:rsidRPr="00482A80">
        <w:rPr>
          <w:rFonts w:ascii="Arial" w:hAnsi="Arial" w:cs="Arial"/>
          <w:b/>
          <w:snapToGrid w:val="0"/>
          <w:lang w:val="es-ES_tradnl"/>
        </w:rPr>
        <w:t xml:space="preserve"> 18 de la Constitución de la República, </w:t>
      </w:r>
      <w:r w:rsidRPr="00482A80">
        <w:rPr>
          <w:rFonts w:ascii="Arial" w:hAnsi="Arial" w:cs="Arial"/>
          <w:snapToGrid w:val="0"/>
          <w:lang w:val="es-ES_tradnl"/>
        </w:rPr>
        <w:t>en los términos arriba relacionado en virtud de lo cual se concluye que</w:t>
      </w:r>
      <w:r w:rsidRPr="00482A80">
        <w:rPr>
          <w:rFonts w:ascii="Arial" w:eastAsia="Arial Unicode MS" w:hAnsi="Arial" w:cs="Arial"/>
          <w:bCs/>
          <w:snapToGrid w:val="0"/>
          <w:lang w:val="es-SV"/>
        </w:rPr>
        <w:t>:</w:t>
      </w:r>
    </w:p>
    <w:p w14:paraId="1734904E" w14:textId="2ABB2BDD" w:rsidR="004769A3" w:rsidRPr="004F578F" w:rsidRDefault="004769A3" w:rsidP="004769A3">
      <w:pPr>
        <w:spacing w:line="360" w:lineRule="auto"/>
        <w:ind w:left="1134" w:right="425"/>
        <w:contextualSpacing/>
        <w:jc w:val="both"/>
        <w:rPr>
          <w:rFonts w:ascii="Arial" w:hAnsi="Arial" w:cs="Arial"/>
          <w:sz w:val="22"/>
          <w:szCs w:val="22"/>
          <w:lang w:val="es-SV"/>
        </w:rPr>
      </w:pPr>
      <w:r w:rsidRPr="004F578F">
        <w:rPr>
          <w:rFonts w:ascii="Arial" w:hAnsi="Arial" w:cs="Arial"/>
          <w:sz w:val="22"/>
          <w:szCs w:val="22"/>
          <w:lang w:val="es-SV"/>
        </w:rPr>
        <w:t>Vistas y analizadas las razones de hecho y derecho descritas en la</w:t>
      </w:r>
      <w:r>
        <w:rPr>
          <w:rFonts w:ascii="Arial" w:hAnsi="Arial" w:cs="Arial"/>
          <w:sz w:val="22"/>
          <w:szCs w:val="22"/>
          <w:lang w:val="es-SV"/>
        </w:rPr>
        <w:t>s</w:t>
      </w:r>
      <w:r w:rsidRPr="004F578F">
        <w:rPr>
          <w:rFonts w:ascii="Arial" w:hAnsi="Arial" w:cs="Arial"/>
          <w:sz w:val="22"/>
          <w:szCs w:val="22"/>
          <w:lang w:val="es-SV"/>
        </w:rPr>
        <w:t xml:space="preserve"> correspondencia</w:t>
      </w:r>
      <w:r>
        <w:rPr>
          <w:rFonts w:ascii="Arial" w:hAnsi="Arial" w:cs="Arial"/>
          <w:sz w:val="22"/>
          <w:szCs w:val="22"/>
          <w:lang w:val="es-SV"/>
        </w:rPr>
        <w:t>s</w:t>
      </w:r>
      <w:r w:rsidRPr="004F578F">
        <w:rPr>
          <w:rFonts w:ascii="Arial" w:hAnsi="Arial" w:cs="Arial"/>
          <w:sz w:val="22"/>
          <w:szCs w:val="22"/>
        </w:rPr>
        <w:t xml:space="preserve"> </w:t>
      </w:r>
      <w:r w:rsidRPr="004F578F">
        <w:rPr>
          <w:rFonts w:ascii="Arial" w:hAnsi="Arial" w:cs="Arial"/>
          <w:sz w:val="22"/>
          <w:szCs w:val="22"/>
          <w:lang w:val="es-SV"/>
        </w:rPr>
        <w:t>presentada</w:t>
      </w:r>
      <w:r>
        <w:rPr>
          <w:rFonts w:ascii="Arial" w:hAnsi="Arial" w:cs="Arial"/>
          <w:sz w:val="22"/>
          <w:szCs w:val="22"/>
          <w:lang w:val="es-SV"/>
        </w:rPr>
        <w:t>s</w:t>
      </w:r>
      <w:r w:rsidRPr="004F578F">
        <w:rPr>
          <w:rFonts w:ascii="Arial" w:hAnsi="Arial" w:cs="Arial"/>
          <w:sz w:val="22"/>
          <w:szCs w:val="22"/>
          <w:lang w:val="es-SV"/>
        </w:rPr>
        <w:t xml:space="preserve"> bajo referencia</w:t>
      </w:r>
      <w:r>
        <w:rPr>
          <w:rFonts w:ascii="Arial" w:hAnsi="Arial" w:cs="Arial"/>
          <w:sz w:val="22"/>
          <w:szCs w:val="22"/>
          <w:lang w:val="es-SV"/>
        </w:rPr>
        <w:t>s</w:t>
      </w:r>
      <w:r w:rsidRPr="004F578F">
        <w:rPr>
          <w:rFonts w:ascii="Arial" w:hAnsi="Arial" w:cs="Arial"/>
          <w:sz w:val="22"/>
          <w:szCs w:val="22"/>
          <w:lang w:val="es-SV"/>
        </w:rPr>
        <w:t xml:space="preserve"> número</w:t>
      </w:r>
      <w:r>
        <w:rPr>
          <w:rFonts w:ascii="Arial" w:hAnsi="Arial" w:cs="Arial"/>
          <w:sz w:val="22"/>
          <w:szCs w:val="22"/>
          <w:lang w:val="es-SV"/>
        </w:rPr>
        <w:t>s</w:t>
      </w:r>
      <w:r w:rsidRPr="004F578F">
        <w:rPr>
          <w:rFonts w:ascii="Arial" w:hAnsi="Arial" w:cs="Arial"/>
          <w:sz w:val="22"/>
          <w:szCs w:val="22"/>
          <w:lang w:val="es-SV"/>
        </w:rPr>
        <w:t xml:space="preserve"> EXT-ISBM2019-30</w:t>
      </w:r>
      <w:r>
        <w:rPr>
          <w:rFonts w:ascii="Arial" w:hAnsi="Arial" w:cs="Arial"/>
          <w:sz w:val="22"/>
          <w:szCs w:val="22"/>
          <w:lang w:val="es-SV"/>
        </w:rPr>
        <w:t>433 y EXT-ISBM2020-00458</w:t>
      </w:r>
      <w:r w:rsidRPr="004F578F">
        <w:rPr>
          <w:rFonts w:ascii="Arial" w:hAnsi="Arial" w:cs="Arial"/>
          <w:sz w:val="22"/>
          <w:szCs w:val="22"/>
          <w:lang w:val="es-SV"/>
        </w:rPr>
        <w:t>, dirigida al Consejo Directivo del ISBM, suscrita</w:t>
      </w:r>
      <w:r>
        <w:rPr>
          <w:rFonts w:ascii="Arial" w:hAnsi="Arial" w:cs="Arial"/>
          <w:sz w:val="22"/>
          <w:szCs w:val="22"/>
          <w:lang w:val="es-SV"/>
        </w:rPr>
        <w:t>s</w:t>
      </w:r>
      <w:r w:rsidRPr="004F578F">
        <w:rPr>
          <w:rFonts w:ascii="Arial" w:hAnsi="Arial" w:cs="Arial"/>
          <w:sz w:val="22"/>
          <w:szCs w:val="22"/>
          <w:lang w:val="es-SV"/>
        </w:rPr>
        <w:t xml:space="preserve"> por l</w:t>
      </w:r>
      <w:r>
        <w:rPr>
          <w:rFonts w:ascii="Arial" w:hAnsi="Arial" w:cs="Arial"/>
          <w:sz w:val="22"/>
          <w:szCs w:val="22"/>
          <w:lang w:val="es-SV"/>
        </w:rPr>
        <w:t>a</w:t>
      </w:r>
      <w:r w:rsidRPr="004F578F">
        <w:rPr>
          <w:rFonts w:ascii="Arial" w:hAnsi="Arial" w:cs="Arial"/>
          <w:sz w:val="22"/>
          <w:szCs w:val="22"/>
          <w:lang w:val="es-SV"/>
        </w:rPr>
        <w:t xml:space="preserve"> señor</w:t>
      </w:r>
      <w:r>
        <w:rPr>
          <w:rFonts w:ascii="Arial" w:hAnsi="Arial" w:cs="Arial"/>
          <w:sz w:val="22"/>
          <w:szCs w:val="22"/>
          <w:lang w:val="es-SV"/>
        </w:rPr>
        <w:t>a</w:t>
      </w:r>
      <w:r w:rsidRPr="004F578F">
        <w:rPr>
          <w:rFonts w:ascii="Arial" w:hAnsi="Arial" w:cs="Arial"/>
          <w:sz w:val="22"/>
          <w:szCs w:val="22"/>
          <w:lang w:val="es-SV"/>
        </w:rPr>
        <w:t xml:space="preserve"> </w:t>
      </w:r>
      <w:r w:rsidR="004C1715">
        <w:rPr>
          <w:rFonts w:ascii="Arial" w:hAnsi="Arial" w:cs="Arial"/>
          <w:sz w:val="22"/>
          <w:szCs w:val="22"/>
          <w:lang w:val="es-ES_tradnl"/>
        </w:rPr>
        <w:t>#####</w:t>
      </w:r>
      <w:r w:rsidRPr="004F578F">
        <w:rPr>
          <w:rFonts w:ascii="Arial" w:hAnsi="Arial" w:cs="Arial"/>
          <w:sz w:val="22"/>
          <w:szCs w:val="22"/>
          <w:lang w:val="es-SV"/>
        </w:rPr>
        <w:t xml:space="preserve">, se advierte que los artículos 2 inciso I y 21 delimitan el ámbito de aplicación de la ley a los actos administrativos definitivos o de trámite, mismo que deben ser dictados en el ejercicio de la potestad administrativa. </w:t>
      </w:r>
    </w:p>
    <w:p w14:paraId="5690B10A" w14:textId="77777777" w:rsidR="004769A3" w:rsidRPr="004F578F" w:rsidRDefault="004769A3" w:rsidP="004769A3">
      <w:pPr>
        <w:spacing w:line="360" w:lineRule="auto"/>
        <w:ind w:left="1134" w:right="425" w:hanging="414"/>
        <w:contextualSpacing/>
        <w:jc w:val="both"/>
        <w:rPr>
          <w:rFonts w:ascii="Arial" w:hAnsi="Arial" w:cs="Arial"/>
          <w:sz w:val="22"/>
          <w:szCs w:val="22"/>
          <w:lang w:val="es-SV"/>
        </w:rPr>
      </w:pPr>
    </w:p>
    <w:p w14:paraId="07E4A906" w14:textId="1D400432" w:rsidR="004769A3" w:rsidRPr="004F578F" w:rsidRDefault="004769A3" w:rsidP="004769A3">
      <w:pPr>
        <w:spacing w:line="360" w:lineRule="auto"/>
        <w:ind w:left="1134" w:right="425"/>
        <w:contextualSpacing/>
        <w:jc w:val="both"/>
        <w:rPr>
          <w:rFonts w:ascii="Arial" w:hAnsi="Arial" w:cs="Arial"/>
          <w:sz w:val="22"/>
          <w:szCs w:val="22"/>
          <w:lang w:val="es-SV"/>
        </w:rPr>
      </w:pPr>
      <w:r w:rsidRPr="004F578F">
        <w:rPr>
          <w:rFonts w:ascii="Arial" w:hAnsi="Arial" w:cs="Arial"/>
          <w:sz w:val="22"/>
          <w:szCs w:val="22"/>
          <w:lang w:val="es-SV"/>
        </w:rPr>
        <w:t>En ese contexto al analizar el vínculo que origino la relación de</w:t>
      </w:r>
      <w:r>
        <w:rPr>
          <w:rFonts w:ascii="Arial" w:hAnsi="Arial" w:cs="Arial"/>
          <w:sz w:val="22"/>
          <w:szCs w:val="22"/>
          <w:lang w:val="es-SV"/>
        </w:rPr>
        <w:t xml:space="preserve"> </w:t>
      </w:r>
      <w:r w:rsidRPr="004F578F">
        <w:rPr>
          <w:rFonts w:ascii="Arial" w:hAnsi="Arial" w:cs="Arial"/>
          <w:sz w:val="22"/>
          <w:szCs w:val="22"/>
          <w:lang w:val="es-SV"/>
        </w:rPr>
        <w:t>l</w:t>
      </w:r>
      <w:r>
        <w:rPr>
          <w:rFonts w:ascii="Arial" w:hAnsi="Arial" w:cs="Arial"/>
          <w:sz w:val="22"/>
          <w:szCs w:val="22"/>
          <w:lang w:val="es-SV"/>
        </w:rPr>
        <w:t>a</w:t>
      </w:r>
      <w:r w:rsidRPr="004F578F">
        <w:rPr>
          <w:rFonts w:ascii="Arial" w:hAnsi="Arial" w:cs="Arial"/>
          <w:sz w:val="22"/>
          <w:szCs w:val="22"/>
          <w:lang w:val="es-SV"/>
        </w:rPr>
        <w:t xml:space="preserve"> señor</w:t>
      </w:r>
      <w:r>
        <w:rPr>
          <w:rFonts w:ascii="Arial" w:hAnsi="Arial" w:cs="Arial"/>
          <w:sz w:val="22"/>
          <w:szCs w:val="22"/>
          <w:lang w:val="es-SV"/>
        </w:rPr>
        <w:t>a</w:t>
      </w:r>
      <w:r w:rsidRPr="004F578F">
        <w:rPr>
          <w:rFonts w:ascii="Arial" w:hAnsi="Arial" w:cs="Arial"/>
          <w:sz w:val="22"/>
          <w:szCs w:val="22"/>
          <w:lang w:val="es-SV"/>
        </w:rPr>
        <w:t xml:space="preserve"> </w:t>
      </w:r>
      <w:r w:rsidR="004C1715">
        <w:rPr>
          <w:rFonts w:ascii="Arial" w:hAnsi="Arial" w:cs="Arial"/>
          <w:sz w:val="22"/>
          <w:szCs w:val="22"/>
          <w:lang w:val="es-ES_tradnl"/>
        </w:rPr>
        <w:t>#####</w:t>
      </w:r>
      <w:r w:rsidRPr="004F578F">
        <w:rPr>
          <w:rFonts w:ascii="Arial" w:hAnsi="Arial" w:cs="Arial"/>
          <w:sz w:val="22"/>
          <w:szCs w:val="22"/>
          <w:lang w:val="es-SV"/>
        </w:rPr>
        <w:t xml:space="preserve"> con el Instituto, se co</w:t>
      </w:r>
      <w:r>
        <w:rPr>
          <w:rFonts w:ascii="Arial" w:hAnsi="Arial" w:cs="Arial"/>
          <w:sz w:val="22"/>
          <w:szCs w:val="22"/>
          <w:lang w:val="es-SV"/>
        </w:rPr>
        <w:t xml:space="preserve">ncluye que esta se debido a un </w:t>
      </w:r>
      <w:r w:rsidRPr="004F578F">
        <w:rPr>
          <w:rFonts w:ascii="Arial" w:hAnsi="Arial" w:cs="Arial"/>
          <w:sz w:val="22"/>
          <w:szCs w:val="22"/>
          <w:lang w:val="es-SV"/>
        </w:rPr>
        <w:t xml:space="preserve">contrato individual de trabajo, donde las relaciones laborales, sus derechos y obligaciones se encuentran reguladas por el Código de Trabajo, figura incorporada al servicio público por el Artículo 221 de la Constitución de la República, referida también en los  artículos 71 en el inciso final de la Ley del ISBM y 2 del Código de Trabajo, por las razones antes expuestas, es procedente declarar sin lugar la revocatoria solicitada por </w:t>
      </w:r>
      <w:r>
        <w:rPr>
          <w:rFonts w:ascii="Arial" w:hAnsi="Arial" w:cs="Arial"/>
          <w:sz w:val="22"/>
          <w:szCs w:val="22"/>
          <w:lang w:val="es-SV"/>
        </w:rPr>
        <w:t xml:space="preserve">la </w:t>
      </w:r>
      <w:r w:rsidRPr="004F578F">
        <w:rPr>
          <w:rFonts w:ascii="Arial" w:hAnsi="Arial" w:cs="Arial"/>
          <w:sz w:val="22"/>
          <w:szCs w:val="22"/>
          <w:lang w:val="es-SV"/>
        </w:rPr>
        <w:t>peticionari</w:t>
      </w:r>
      <w:r>
        <w:rPr>
          <w:rFonts w:ascii="Arial" w:hAnsi="Arial" w:cs="Arial"/>
          <w:sz w:val="22"/>
          <w:szCs w:val="22"/>
          <w:lang w:val="es-SV"/>
        </w:rPr>
        <w:t>a</w:t>
      </w:r>
      <w:r w:rsidRPr="004F578F">
        <w:rPr>
          <w:rFonts w:ascii="Arial" w:hAnsi="Arial" w:cs="Arial"/>
          <w:sz w:val="22"/>
          <w:szCs w:val="22"/>
          <w:lang w:val="es-SV"/>
        </w:rPr>
        <w:t>; y en ese sentido considerando lo dispuesto en el artículo 18 de la Constitución de la república que regula el derecho de petición y respuesta con el objeto de garantizar el acceso a la justicia, se advierte a</w:t>
      </w:r>
      <w:r>
        <w:rPr>
          <w:rFonts w:ascii="Arial" w:hAnsi="Arial" w:cs="Arial"/>
          <w:sz w:val="22"/>
          <w:szCs w:val="22"/>
          <w:lang w:val="es-SV"/>
        </w:rPr>
        <w:t xml:space="preserve"> </w:t>
      </w:r>
      <w:r w:rsidRPr="004F578F">
        <w:rPr>
          <w:rFonts w:ascii="Arial" w:hAnsi="Arial" w:cs="Arial"/>
          <w:sz w:val="22"/>
          <w:szCs w:val="22"/>
          <w:lang w:val="es-SV"/>
        </w:rPr>
        <w:t>l</w:t>
      </w:r>
      <w:r>
        <w:rPr>
          <w:rFonts w:ascii="Arial" w:hAnsi="Arial" w:cs="Arial"/>
          <w:sz w:val="22"/>
          <w:szCs w:val="22"/>
          <w:lang w:val="es-SV"/>
        </w:rPr>
        <w:t>a</w:t>
      </w:r>
      <w:r w:rsidRPr="004F578F">
        <w:rPr>
          <w:rFonts w:ascii="Arial" w:hAnsi="Arial" w:cs="Arial"/>
          <w:sz w:val="22"/>
          <w:szCs w:val="22"/>
          <w:lang w:val="es-SV"/>
        </w:rPr>
        <w:t xml:space="preserve"> peticionari</w:t>
      </w:r>
      <w:r>
        <w:rPr>
          <w:rFonts w:ascii="Arial" w:hAnsi="Arial" w:cs="Arial"/>
          <w:sz w:val="22"/>
          <w:szCs w:val="22"/>
          <w:lang w:val="es-SV"/>
        </w:rPr>
        <w:t>a</w:t>
      </w:r>
      <w:r w:rsidRPr="004F578F">
        <w:rPr>
          <w:rFonts w:ascii="Arial" w:hAnsi="Arial" w:cs="Arial"/>
          <w:sz w:val="22"/>
          <w:szCs w:val="22"/>
          <w:lang w:val="es-SV"/>
        </w:rPr>
        <w:t xml:space="preserve"> que le queda expedito su derecho de acudir </w:t>
      </w:r>
      <w:r w:rsidRPr="004F578F">
        <w:rPr>
          <w:rFonts w:ascii="Arial" w:hAnsi="Arial" w:cs="Arial"/>
          <w:sz w:val="22"/>
          <w:szCs w:val="22"/>
          <w:lang w:val="es-SV"/>
        </w:rPr>
        <w:lastRenderedPageBreak/>
        <w:t xml:space="preserve">a las instancias </w:t>
      </w:r>
      <w:r>
        <w:rPr>
          <w:rFonts w:ascii="Arial" w:hAnsi="Arial" w:cs="Arial"/>
          <w:sz w:val="22"/>
          <w:szCs w:val="22"/>
          <w:lang w:val="es-SV"/>
        </w:rPr>
        <w:t xml:space="preserve">laborales </w:t>
      </w:r>
      <w:r w:rsidRPr="004F578F">
        <w:rPr>
          <w:rFonts w:ascii="Arial" w:hAnsi="Arial" w:cs="Arial"/>
          <w:sz w:val="22"/>
          <w:szCs w:val="22"/>
          <w:lang w:val="es-SV"/>
        </w:rPr>
        <w:t>correspondientes con el fin de deducir sus pretensiones.</w:t>
      </w:r>
    </w:p>
    <w:p w14:paraId="6A34FD3B" w14:textId="77777777" w:rsidR="004769A3" w:rsidRPr="007067F4" w:rsidRDefault="004769A3" w:rsidP="004769A3">
      <w:pPr>
        <w:pStyle w:val="Prrafodelista"/>
        <w:rPr>
          <w:rFonts w:ascii="Arial" w:hAnsi="Arial" w:cs="Arial"/>
          <w:b/>
          <w:snapToGrid w:val="0"/>
          <w:lang w:val="es-SV"/>
        </w:rPr>
      </w:pPr>
    </w:p>
    <w:p w14:paraId="0DE3A72A" w14:textId="77777777" w:rsidR="004769A3" w:rsidRPr="004F578F" w:rsidRDefault="004769A3" w:rsidP="00645B16">
      <w:pPr>
        <w:widowControl w:val="0"/>
        <w:numPr>
          <w:ilvl w:val="0"/>
          <w:numId w:val="39"/>
        </w:numPr>
        <w:spacing w:after="200" w:line="360" w:lineRule="auto"/>
        <w:jc w:val="both"/>
        <w:rPr>
          <w:rFonts w:ascii="Arial" w:hAnsi="Arial" w:cs="Arial"/>
          <w:bCs/>
          <w:snapToGrid w:val="0"/>
          <w:sz w:val="22"/>
          <w:szCs w:val="22"/>
          <w:lang w:val="es-ES_tradnl"/>
        </w:rPr>
      </w:pPr>
      <w:r w:rsidRPr="008069FC">
        <w:rPr>
          <w:rFonts w:ascii="Arial" w:hAnsi="Arial" w:cs="Arial"/>
          <w:b/>
          <w:snapToGrid w:val="0"/>
          <w:lang w:val="es-ES_tradnl"/>
        </w:rPr>
        <w:t xml:space="preserve">Encomendar a la Unidad de Asesoría </w:t>
      </w:r>
      <w:r>
        <w:rPr>
          <w:rFonts w:ascii="Arial" w:hAnsi="Arial" w:cs="Arial"/>
          <w:b/>
          <w:snapToGrid w:val="0"/>
          <w:lang w:val="es-ES_tradnl"/>
        </w:rPr>
        <w:t>Legal</w:t>
      </w:r>
      <w:r w:rsidRPr="008069FC">
        <w:rPr>
          <w:rFonts w:ascii="Arial" w:hAnsi="Arial" w:cs="Arial"/>
          <w:b/>
          <w:snapToGrid w:val="0"/>
          <w:lang w:val="es-ES_tradnl"/>
        </w:rPr>
        <w:t xml:space="preserve">, </w:t>
      </w:r>
      <w:r>
        <w:rPr>
          <w:rFonts w:ascii="Arial" w:hAnsi="Arial" w:cs="Arial"/>
          <w:bCs/>
          <w:snapToGrid w:val="0"/>
          <w:sz w:val="22"/>
          <w:szCs w:val="22"/>
          <w:lang w:val="es-ES_tradnl"/>
        </w:rPr>
        <w:t>comunique la respuesta emitida por el Consejo Directivo a la peticionaria</w:t>
      </w:r>
      <w:r w:rsidRPr="004F578F">
        <w:rPr>
          <w:rFonts w:ascii="Arial" w:hAnsi="Arial" w:cs="Arial"/>
          <w:bCs/>
          <w:snapToGrid w:val="0"/>
          <w:sz w:val="22"/>
          <w:szCs w:val="22"/>
          <w:lang w:val="es-ES_tradnl"/>
        </w:rPr>
        <w:t>.</w:t>
      </w:r>
    </w:p>
    <w:p w14:paraId="7190AADB" w14:textId="77777777" w:rsidR="004769A3" w:rsidRPr="008069FC" w:rsidRDefault="004769A3" w:rsidP="0002141D">
      <w:pPr>
        <w:pStyle w:val="Prrafodelista"/>
        <w:spacing w:line="360" w:lineRule="auto"/>
        <w:rPr>
          <w:rFonts w:ascii="Arial" w:hAnsi="Arial" w:cs="Arial"/>
          <w:b/>
          <w:snapToGrid w:val="0"/>
          <w:lang w:val="es-ES_tradnl"/>
        </w:rPr>
      </w:pPr>
    </w:p>
    <w:p w14:paraId="55F78107" w14:textId="77777777" w:rsidR="004769A3" w:rsidRPr="00547D28" w:rsidRDefault="004769A3" w:rsidP="00645B16">
      <w:pPr>
        <w:widowControl w:val="0"/>
        <w:numPr>
          <w:ilvl w:val="0"/>
          <w:numId w:val="39"/>
        </w:numPr>
        <w:spacing w:after="200" w:line="360" w:lineRule="auto"/>
        <w:ind w:hanging="283"/>
        <w:jc w:val="both"/>
        <w:rPr>
          <w:rFonts w:ascii="Arial" w:hAnsi="Arial" w:cs="Arial"/>
          <w:bCs/>
          <w:snapToGrid w:val="0"/>
          <w:sz w:val="22"/>
          <w:szCs w:val="22"/>
          <w:lang w:val="es-ES_tradnl"/>
        </w:rPr>
      </w:pPr>
      <w:r w:rsidRPr="00547D28">
        <w:rPr>
          <w:rFonts w:ascii="Arial" w:hAnsi="Arial" w:cs="Arial"/>
          <w:b/>
          <w:bCs/>
          <w:snapToGrid w:val="0"/>
          <w:sz w:val="22"/>
          <w:szCs w:val="22"/>
          <w:lang w:val="es-ES_tradnl"/>
        </w:rPr>
        <w:t>Aprobar el presente Acuerdo de aplicación inmediata</w:t>
      </w:r>
      <w:r w:rsidRPr="00547D28">
        <w:rPr>
          <w:rFonts w:ascii="Arial" w:hAnsi="Arial" w:cs="Arial"/>
          <w:bCs/>
          <w:snapToGrid w:val="0"/>
          <w:sz w:val="22"/>
          <w:szCs w:val="22"/>
          <w:lang w:val="es-ES_tradnl"/>
        </w:rPr>
        <w:t xml:space="preserve">, para los trámites correspondientes. </w:t>
      </w:r>
    </w:p>
    <w:p w14:paraId="131DD1EC" w14:textId="77777777" w:rsidR="0002141D" w:rsidRDefault="0002141D" w:rsidP="0002141D">
      <w:pPr>
        <w:spacing w:after="200" w:line="360" w:lineRule="auto"/>
        <w:jc w:val="both"/>
        <w:rPr>
          <w:rFonts w:ascii="Arial" w:hAnsi="Arial" w:cs="Arial"/>
          <w:b/>
          <w:kern w:val="16"/>
          <w:sz w:val="22"/>
          <w:szCs w:val="22"/>
          <w:lang w:val="es-MX"/>
        </w:rPr>
      </w:pPr>
    </w:p>
    <w:p w14:paraId="7A0AFF2E" w14:textId="77777777" w:rsidR="0002141D" w:rsidRPr="0002141D" w:rsidRDefault="0002141D" w:rsidP="00E623F3">
      <w:pPr>
        <w:spacing w:after="200" w:line="360" w:lineRule="auto"/>
        <w:ind w:left="1559" w:hanging="1559"/>
        <w:jc w:val="both"/>
        <w:rPr>
          <w:rFonts w:ascii="Arial" w:hAnsi="Arial" w:cs="Arial"/>
          <w:b/>
          <w:sz w:val="22"/>
          <w:szCs w:val="22"/>
        </w:rPr>
      </w:pPr>
      <w:r>
        <w:rPr>
          <w:rFonts w:ascii="Arial" w:hAnsi="Arial" w:cs="Arial"/>
          <w:b/>
          <w:kern w:val="16"/>
          <w:sz w:val="22"/>
          <w:szCs w:val="22"/>
          <w:u w:val="single"/>
          <w:lang w:val="es-MX"/>
        </w:rPr>
        <w:t>Punto On</w:t>
      </w:r>
      <w:r w:rsidRPr="0002141D">
        <w:rPr>
          <w:rFonts w:ascii="Arial" w:hAnsi="Arial" w:cs="Arial"/>
          <w:b/>
          <w:kern w:val="16"/>
          <w:sz w:val="22"/>
          <w:szCs w:val="22"/>
          <w:u w:val="single"/>
          <w:lang w:val="es-MX"/>
        </w:rPr>
        <w:t>ce</w:t>
      </w:r>
      <w:r w:rsidRPr="0002141D">
        <w:rPr>
          <w:rFonts w:ascii="Arial" w:hAnsi="Arial" w:cs="Arial"/>
          <w:b/>
          <w:kern w:val="16"/>
          <w:sz w:val="22"/>
          <w:szCs w:val="22"/>
          <w:lang w:val="es-MX"/>
        </w:rPr>
        <w:t>:</w:t>
      </w:r>
      <w:r>
        <w:rPr>
          <w:rFonts w:ascii="Arial" w:hAnsi="Arial" w:cs="Arial"/>
          <w:b/>
          <w:kern w:val="16"/>
          <w:sz w:val="22"/>
          <w:szCs w:val="22"/>
          <w:lang w:val="es-MX"/>
        </w:rPr>
        <w:tab/>
      </w:r>
      <w:r w:rsidRPr="0002141D">
        <w:rPr>
          <w:rFonts w:ascii="Arial" w:hAnsi="Arial" w:cs="Arial"/>
          <w:b/>
          <w:sz w:val="22"/>
          <w:szCs w:val="22"/>
        </w:rPr>
        <w:t>Reclasificación de los establecimientos de salud, Policlínicos y Consultorios, del Instituto Salvadoreño de Bienestar Magisterial. </w:t>
      </w:r>
    </w:p>
    <w:p w14:paraId="12EC8D9C" w14:textId="77777777" w:rsidR="00EC10A3" w:rsidRPr="00577B34" w:rsidRDefault="00EC10A3" w:rsidP="00E623F3">
      <w:pPr>
        <w:spacing w:line="360" w:lineRule="auto"/>
        <w:jc w:val="both"/>
        <w:rPr>
          <w:rFonts w:ascii="Arial" w:hAnsi="Arial" w:cs="Arial"/>
          <w:b/>
          <w:iCs/>
          <w:snapToGrid w:val="0"/>
          <w:sz w:val="22"/>
          <w:szCs w:val="22"/>
          <w:lang w:val="es-ES_tradnl"/>
        </w:rPr>
      </w:pPr>
      <w:r w:rsidRPr="00577B34">
        <w:rPr>
          <w:rFonts w:ascii="Arial" w:hAnsi="Arial" w:cs="Arial"/>
          <w:sz w:val="22"/>
          <w:szCs w:val="22"/>
        </w:rPr>
        <w:t xml:space="preserve">Continuando con el desarrollo de la agenda, la Directora Presidenta informó al Directorio que se conocerá la solicitud presentada por la Sub Dirección de Salud y por </w:t>
      </w:r>
      <w:r w:rsidR="00577B34" w:rsidRPr="00577B34">
        <w:rPr>
          <w:rFonts w:ascii="Arial" w:hAnsi="Arial" w:cs="Arial"/>
          <w:sz w:val="22"/>
          <w:szCs w:val="22"/>
        </w:rPr>
        <w:t xml:space="preserve">el Gerente de Establecimientos Institucionales de Salud en </w:t>
      </w:r>
      <w:r w:rsidRPr="00577B34">
        <w:rPr>
          <w:rFonts w:ascii="Arial" w:hAnsi="Arial" w:cs="Arial"/>
          <w:sz w:val="22"/>
          <w:szCs w:val="22"/>
        </w:rPr>
        <w:t xml:space="preserve">relación a la </w:t>
      </w:r>
      <w:r w:rsidR="00577B34" w:rsidRPr="00577B34">
        <w:rPr>
          <w:rFonts w:ascii="Arial" w:hAnsi="Arial" w:cs="Arial"/>
          <w:sz w:val="22"/>
          <w:szCs w:val="22"/>
        </w:rPr>
        <w:t>Reclasificación de los establecimientos de salud, Policlínicos y Consultorios, del Instituto Salvadoreño de Bienestar Magisterial. </w:t>
      </w:r>
    </w:p>
    <w:p w14:paraId="180163EE" w14:textId="77777777" w:rsidR="00EC10A3" w:rsidRPr="00577B34" w:rsidRDefault="00EC10A3" w:rsidP="00E623F3">
      <w:pPr>
        <w:spacing w:line="360" w:lineRule="auto"/>
        <w:jc w:val="both"/>
        <w:rPr>
          <w:rFonts w:ascii="Arial" w:hAnsi="Arial" w:cs="Arial"/>
          <w:kern w:val="16"/>
          <w:sz w:val="22"/>
          <w:szCs w:val="22"/>
          <w:lang w:val="es-ES_tradnl"/>
        </w:rPr>
      </w:pPr>
    </w:p>
    <w:p w14:paraId="0863552A" w14:textId="77777777" w:rsidR="00EC10A3" w:rsidRPr="00577B34" w:rsidRDefault="00EC10A3" w:rsidP="00E623F3">
      <w:pPr>
        <w:spacing w:line="360" w:lineRule="auto"/>
        <w:jc w:val="both"/>
        <w:rPr>
          <w:rFonts w:ascii="Arial" w:hAnsi="Arial" w:cs="Arial"/>
          <w:kern w:val="16"/>
          <w:sz w:val="22"/>
          <w:szCs w:val="22"/>
          <w:lang w:val="es-SV"/>
        </w:rPr>
      </w:pPr>
      <w:r w:rsidRPr="00577B34">
        <w:rPr>
          <w:rFonts w:ascii="Arial" w:hAnsi="Arial" w:cs="Arial"/>
          <w:kern w:val="16"/>
          <w:sz w:val="22"/>
          <w:szCs w:val="22"/>
          <w:lang w:val="es-SV"/>
        </w:rPr>
        <w:t>Se procedió a la lectura del documento, así:</w:t>
      </w:r>
    </w:p>
    <w:p w14:paraId="65C6EC78" w14:textId="77777777" w:rsidR="00EC10A3" w:rsidRPr="00577B34" w:rsidRDefault="00EC10A3" w:rsidP="00E623F3">
      <w:pPr>
        <w:spacing w:line="360" w:lineRule="auto"/>
        <w:jc w:val="both"/>
        <w:rPr>
          <w:rFonts w:ascii="Arial" w:hAnsi="Arial" w:cs="Arial"/>
          <w:kern w:val="16"/>
          <w:sz w:val="22"/>
          <w:szCs w:val="22"/>
          <w:lang w:val="es-MX"/>
        </w:rPr>
      </w:pPr>
      <w:r w:rsidRPr="00577B34">
        <w:rPr>
          <w:rFonts w:ascii="Arial" w:hAnsi="Arial" w:cs="Arial"/>
          <w:kern w:val="16"/>
          <w:sz w:val="22"/>
          <w:szCs w:val="22"/>
          <w:lang w:val="es-MX"/>
        </w:rPr>
        <w:t>“”””“””””””””””””””””””””””””””””””””””””””””””””””””””””””””””””””””””””””””””””””””””””””””””</w:t>
      </w:r>
      <w:r w:rsidR="00577B34" w:rsidRPr="00577B34">
        <w:rPr>
          <w:rFonts w:ascii="Arial" w:hAnsi="Arial" w:cs="Arial"/>
          <w:kern w:val="16"/>
          <w:sz w:val="22"/>
          <w:szCs w:val="22"/>
          <w:lang w:val="es-MX"/>
        </w:rPr>
        <w:t>””””””””””””””””””””””</w:t>
      </w:r>
      <w:r w:rsidR="00E623F3">
        <w:rPr>
          <w:rFonts w:ascii="Arial" w:hAnsi="Arial" w:cs="Arial"/>
          <w:kern w:val="16"/>
          <w:sz w:val="22"/>
          <w:szCs w:val="22"/>
          <w:lang w:val="es-MX"/>
        </w:rPr>
        <w:t>””””””””</w:t>
      </w:r>
    </w:p>
    <w:p w14:paraId="1B6AAAFC" w14:textId="77777777" w:rsidR="00BE46DA" w:rsidRPr="00577B34" w:rsidRDefault="00BE46DA" w:rsidP="00E623F3">
      <w:pPr>
        <w:pStyle w:val="Textoindependiente2"/>
        <w:spacing w:before="120" w:after="200" w:line="360" w:lineRule="auto"/>
        <w:rPr>
          <w:rFonts w:ascii="Arial" w:hAnsi="Arial" w:cs="Arial"/>
          <w:b/>
          <w:bCs/>
          <w:szCs w:val="22"/>
        </w:rPr>
      </w:pPr>
      <w:r w:rsidRPr="00577B34">
        <w:rPr>
          <w:rFonts w:ascii="Arial" w:hAnsi="Arial" w:cs="Arial"/>
          <w:b/>
          <w:bCs/>
          <w:szCs w:val="22"/>
          <w:u w:val="single"/>
        </w:rPr>
        <w:t>ANTECEDENTES JUSTIFICATIVOS</w:t>
      </w:r>
      <w:r w:rsidRPr="00577B34">
        <w:rPr>
          <w:rFonts w:ascii="Arial" w:hAnsi="Arial" w:cs="Arial"/>
          <w:b/>
          <w:bCs/>
          <w:szCs w:val="22"/>
        </w:rPr>
        <w:t>:</w:t>
      </w:r>
    </w:p>
    <w:p w14:paraId="662E54E5" w14:textId="77777777" w:rsidR="00BE46DA" w:rsidRPr="00577B34" w:rsidRDefault="00BE46DA" w:rsidP="005319E0">
      <w:pPr>
        <w:snapToGrid w:val="0"/>
        <w:spacing w:after="200" w:line="360" w:lineRule="auto"/>
        <w:jc w:val="both"/>
        <w:rPr>
          <w:rFonts w:ascii="Arial" w:eastAsia="Calibri" w:hAnsi="Arial" w:cs="Arial"/>
          <w:sz w:val="22"/>
          <w:szCs w:val="22"/>
          <w:lang w:val="es-SV" w:eastAsia="en-US"/>
        </w:rPr>
      </w:pPr>
      <w:r w:rsidRPr="00577B34">
        <w:rPr>
          <w:rFonts w:ascii="Arial" w:eastAsia="Calibri" w:hAnsi="Arial" w:cs="Arial"/>
          <w:sz w:val="22"/>
          <w:szCs w:val="22"/>
          <w:lang w:val="es-SV" w:eastAsia="en-US"/>
        </w:rPr>
        <w:t>En el Punto CINCO, del Acta Número CINCUENTA, de la Sesión Ordinaria del Consejo Directivo realizada el día diecisiete de junio de dos mil diez, se aprobó el</w:t>
      </w:r>
      <w:r w:rsidRPr="00577B34">
        <w:rPr>
          <w:rFonts w:ascii="Arial" w:hAnsi="Arial" w:cs="Arial"/>
          <w:b/>
          <w:sz w:val="22"/>
          <w:szCs w:val="22"/>
        </w:rPr>
        <w:t xml:space="preserve"> PROYECTO PARA LA CREACIÓN DE POLICLINICOS Y CONSULTORIOS MAGISTERIALES</w:t>
      </w:r>
      <w:r w:rsidRPr="00577B34">
        <w:rPr>
          <w:rFonts w:ascii="Arial" w:eastAsia="Calibri" w:hAnsi="Arial" w:cs="Arial"/>
          <w:sz w:val="22"/>
          <w:szCs w:val="22"/>
          <w:lang w:val="es-SV" w:eastAsia="en-US"/>
        </w:rPr>
        <w:t xml:space="preserve"> y la creación a nivel nacional de 17 Policlínicos Magisteriales, 36 Consultorios Magisteriales y 17 Botiquines Magisteriales a nivel nacional.</w:t>
      </w:r>
    </w:p>
    <w:p w14:paraId="1A7BBCBF" w14:textId="77777777" w:rsidR="00BE46DA" w:rsidRPr="00E623F3" w:rsidRDefault="00BE46DA" w:rsidP="00E623F3">
      <w:pPr>
        <w:snapToGrid w:val="0"/>
        <w:spacing w:after="200" w:line="360" w:lineRule="auto"/>
        <w:jc w:val="both"/>
        <w:rPr>
          <w:rFonts w:ascii="Arial" w:eastAsia="Calibri" w:hAnsi="Arial" w:cs="Arial"/>
          <w:sz w:val="22"/>
          <w:szCs w:val="22"/>
          <w:lang w:val="es-SV" w:eastAsia="en-US"/>
        </w:rPr>
      </w:pPr>
      <w:r w:rsidRPr="0043281B">
        <w:rPr>
          <w:rFonts w:ascii="Arial" w:hAnsi="Arial" w:cs="Arial"/>
          <w:sz w:val="22"/>
          <w:szCs w:val="22"/>
          <w:lang w:val="es-SV"/>
        </w:rPr>
        <w:t>En el Punto ONCE, del Acta Número CIENTO NUEVE, correspondiente a la sesión ordinaria</w:t>
      </w:r>
      <w:r w:rsidRPr="00577B34">
        <w:rPr>
          <w:rFonts w:ascii="Arial" w:hAnsi="Arial" w:cs="Arial"/>
          <w:sz w:val="22"/>
          <w:szCs w:val="22"/>
          <w:lang w:val="es-SV"/>
        </w:rPr>
        <w:t xml:space="preserve"> realizada el día veintiocho de junio de dos mil dieciséis, se aprobó la modificación al proyecto para la creación de Policlínicos y Consultorios Magisteriales y el Cuadro Básico de Servicios Médicos y Hospitalarios y de Rehabilitación del ISBM para 2016, en el sentido de clasificar los Policlínicos y Consultorios Magisteriales</w:t>
      </w:r>
      <w:r w:rsidRPr="00577B34">
        <w:rPr>
          <w:rFonts w:ascii="Arial" w:eastAsia="Calibri" w:hAnsi="Arial" w:cs="Arial"/>
          <w:sz w:val="22"/>
          <w:szCs w:val="22"/>
          <w:lang w:val="es-SV" w:eastAsia="en-US"/>
        </w:rPr>
        <w:t xml:space="preserve">,  de acuerdo </w:t>
      </w:r>
      <w:r w:rsidRPr="00577B34">
        <w:rPr>
          <w:rFonts w:ascii="Arial" w:eastAsia="Arial Unicode MS" w:hAnsi="Arial" w:cs="Arial"/>
          <w:sz w:val="22"/>
          <w:szCs w:val="22"/>
          <w:lang w:val="es-SV" w:eastAsia="x-none"/>
        </w:rPr>
        <w:t>al portafolio de servicios instalado y a la cantidad de población adscrita que atiende, además de la cantidad de consultorios adscritos,</w:t>
      </w:r>
      <w:r w:rsidRPr="00577B34">
        <w:rPr>
          <w:rFonts w:ascii="Arial" w:eastAsia="Calibri" w:hAnsi="Arial" w:cs="Arial"/>
          <w:sz w:val="22"/>
          <w:szCs w:val="22"/>
          <w:lang w:val="es-SV" w:eastAsia="en-US"/>
        </w:rPr>
        <w:t xml:space="preserve"> bajo los criterios técnicos siguientes:</w:t>
      </w:r>
    </w:p>
    <w:tbl>
      <w:tblPr>
        <w:tblW w:w="9647" w:type="dxa"/>
        <w:jc w:val="center"/>
        <w:tblLayout w:type="fixed"/>
        <w:tblCellMar>
          <w:left w:w="70" w:type="dxa"/>
          <w:right w:w="70" w:type="dxa"/>
        </w:tblCellMar>
        <w:tblLook w:val="04A0" w:firstRow="1" w:lastRow="0" w:firstColumn="1" w:lastColumn="0" w:noHBand="0" w:noVBand="1"/>
      </w:tblPr>
      <w:tblGrid>
        <w:gridCol w:w="4898"/>
        <w:gridCol w:w="4749"/>
      </w:tblGrid>
      <w:tr w:rsidR="00BE46DA" w:rsidRPr="005319E0" w14:paraId="7A7B3BDC" w14:textId="77777777" w:rsidTr="005319E0">
        <w:trPr>
          <w:trHeight w:val="411"/>
          <w:jc w:val="center"/>
        </w:trPr>
        <w:tc>
          <w:tcPr>
            <w:tcW w:w="489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8049FEA" w14:textId="77777777" w:rsidR="00BE46DA" w:rsidRPr="005319E0" w:rsidRDefault="00BE46DA" w:rsidP="00EC10A3">
            <w:pPr>
              <w:jc w:val="center"/>
              <w:rPr>
                <w:rFonts w:asciiTheme="minorHAnsi" w:hAnsiTheme="minorHAnsi" w:cs="Arial"/>
                <w:b/>
                <w:bCs/>
                <w:sz w:val="16"/>
                <w:szCs w:val="16"/>
                <w:lang w:val="es-SV" w:eastAsia="es-SV"/>
              </w:rPr>
            </w:pPr>
            <w:r w:rsidRPr="005319E0">
              <w:rPr>
                <w:rFonts w:asciiTheme="minorHAnsi" w:hAnsiTheme="minorHAnsi" w:cs="Arial"/>
                <w:b/>
                <w:sz w:val="16"/>
                <w:szCs w:val="16"/>
                <w:lang w:val="es-SV" w:eastAsia="es-SV"/>
              </w:rPr>
              <w:t>POLICLÍNICOS</w:t>
            </w:r>
            <w:r w:rsidRPr="005319E0">
              <w:rPr>
                <w:rFonts w:asciiTheme="minorHAnsi" w:hAnsiTheme="minorHAnsi" w:cs="Arial"/>
                <w:b/>
                <w:bCs/>
                <w:sz w:val="16"/>
                <w:szCs w:val="16"/>
                <w:lang w:val="es-SV" w:eastAsia="es-SV"/>
              </w:rPr>
              <w:t xml:space="preserve">  MAGISTERIALES CLASIFICACION  A</w:t>
            </w:r>
          </w:p>
        </w:tc>
        <w:tc>
          <w:tcPr>
            <w:tcW w:w="474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04779427" w14:textId="77777777" w:rsidR="00BE46DA" w:rsidRPr="005319E0" w:rsidRDefault="00BE46DA" w:rsidP="00EC10A3">
            <w:pPr>
              <w:jc w:val="center"/>
              <w:rPr>
                <w:rFonts w:asciiTheme="minorHAnsi" w:hAnsiTheme="minorHAnsi" w:cs="Arial"/>
                <w:b/>
                <w:bCs/>
                <w:sz w:val="16"/>
                <w:szCs w:val="16"/>
                <w:lang w:val="es-SV" w:eastAsia="es-SV"/>
              </w:rPr>
            </w:pPr>
            <w:r w:rsidRPr="005319E0">
              <w:rPr>
                <w:rFonts w:asciiTheme="minorHAnsi" w:hAnsiTheme="minorHAnsi" w:cs="Arial"/>
                <w:b/>
                <w:bCs/>
                <w:sz w:val="16"/>
                <w:szCs w:val="16"/>
                <w:lang w:val="es-SV" w:eastAsia="es-SV"/>
              </w:rPr>
              <w:t>POLICLÍNICOS MAGISTERIALES</w:t>
            </w:r>
            <w:r w:rsidRPr="005319E0">
              <w:rPr>
                <w:rFonts w:asciiTheme="minorHAnsi" w:hAnsiTheme="minorHAnsi" w:cs="Arial"/>
                <w:b/>
                <w:bCs/>
                <w:sz w:val="16"/>
                <w:szCs w:val="16"/>
                <w:lang w:val="es-SV" w:eastAsia="es-SV"/>
              </w:rPr>
              <w:br/>
              <w:t>CLASIFICACION  B</w:t>
            </w:r>
          </w:p>
        </w:tc>
      </w:tr>
      <w:tr w:rsidR="00BE46DA" w:rsidRPr="005319E0" w14:paraId="5031A285" w14:textId="77777777" w:rsidTr="00E623F3">
        <w:trPr>
          <w:trHeight w:val="412"/>
          <w:jc w:val="center"/>
        </w:trPr>
        <w:tc>
          <w:tcPr>
            <w:tcW w:w="4898" w:type="dxa"/>
            <w:tcBorders>
              <w:top w:val="nil"/>
              <w:left w:val="single" w:sz="4" w:space="0" w:color="auto"/>
              <w:bottom w:val="single" w:sz="4" w:space="0" w:color="auto"/>
              <w:right w:val="single" w:sz="4" w:space="0" w:color="auto"/>
            </w:tcBorders>
            <w:shd w:val="clear" w:color="auto" w:fill="auto"/>
            <w:vAlign w:val="center"/>
            <w:hideMark/>
          </w:tcPr>
          <w:p w14:paraId="64B460C1" w14:textId="77777777" w:rsidR="00BE46DA" w:rsidRPr="005319E0" w:rsidRDefault="00BE46DA" w:rsidP="00EC10A3">
            <w:pPr>
              <w:jc w:val="both"/>
              <w:rPr>
                <w:rFonts w:asciiTheme="minorHAnsi" w:hAnsiTheme="minorHAnsi" w:cs="Arial"/>
                <w:sz w:val="16"/>
                <w:szCs w:val="16"/>
                <w:lang w:val="es-SV" w:eastAsia="es-SV"/>
              </w:rPr>
            </w:pPr>
          </w:p>
          <w:p w14:paraId="76F0B370" w14:textId="77777777" w:rsidR="00BE46DA" w:rsidRPr="005319E0" w:rsidRDefault="00BE46DA" w:rsidP="005319E0">
            <w:pPr>
              <w:ind w:left="5" w:right="75"/>
              <w:jc w:val="both"/>
              <w:rPr>
                <w:rFonts w:asciiTheme="minorHAnsi" w:hAnsiTheme="minorHAnsi" w:cs="Arial"/>
                <w:sz w:val="16"/>
                <w:szCs w:val="16"/>
                <w:lang w:val="es-SV" w:eastAsia="es-SV"/>
              </w:rPr>
            </w:pPr>
            <w:r w:rsidRPr="005319E0">
              <w:rPr>
                <w:rFonts w:asciiTheme="minorHAnsi" w:hAnsiTheme="minorHAnsi" w:cs="Arial"/>
                <w:sz w:val="16"/>
                <w:szCs w:val="16"/>
                <w:lang w:val="es-SV" w:eastAsia="es-SV"/>
              </w:rPr>
              <w:t>Son establecimientos con más complejidad, debido a la cantidad de servicios que prestan.</w:t>
            </w:r>
          </w:p>
          <w:p w14:paraId="0B20BC0A" w14:textId="77777777" w:rsidR="00BE46DA" w:rsidRPr="005319E0" w:rsidRDefault="00BE46DA" w:rsidP="005319E0">
            <w:pPr>
              <w:ind w:left="5" w:right="75"/>
              <w:jc w:val="both"/>
              <w:rPr>
                <w:rFonts w:asciiTheme="minorHAnsi" w:hAnsiTheme="minorHAnsi" w:cs="Arial"/>
                <w:sz w:val="16"/>
                <w:szCs w:val="16"/>
                <w:lang w:val="es-SV" w:eastAsia="es-SV"/>
              </w:rPr>
            </w:pPr>
            <w:r w:rsidRPr="005319E0">
              <w:rPr>
                <w:rFonts w:asciiTheme="minorHAnsi" w:hAnsiTheme="minorHAnsi" w:cs="Arial"/>
                <w:sz w:val="16"/>
                <w:szCs w:val="16"/>
                <w:lang w:val="es-SV" w:eastAsia="es-SV"/>
              </w:rPr>
              <w:t xml:space="preserve">Brindan servicio permanente de medicina general, dispensación de medicamentos, toma y procesamiento de pruebas de laboratorio clínico, atención psicológica y fisioterapia, servicios de afiliación, recepción de </w:t>
            </w:r>
            <w:r w:rsidRPr="005319E0">
              <w:rPr>
                <w:rFonts w:asciiTheme="minorHAnsi" w:hAnsiTheme="minorHAnsi" w:cs="Arial"/>
                <w:sz w:val="16"/>
                <w:szCs w:val="16"/>
                <w:lang w:val="es-SV" w:eastAsia="es-SV"/>
              </w:rPr>
              <w:lastRenderedPageBreak/>
              <w:t>solicitudes de subsidios y otros documentos, coordinación de acciones con autoridades locales, y otros.</w:t>
            </w:r>
          </w:p>
          <w:p w14:paraId="01DA71ED" w14:textId="77777777" w:rsidR="00BE46DA" w:rsidRPr="005319E0" w:rsidRDefault="00BE46DA" w:rsidP="005319E0">
            <w:pPr>
              <w:ind w:left="5" w:right="75"/>
              <w:jc w:val="both"/>
              <w:rPr>
                <w:rFonts w:asciiTheme="minorHAnsi" w:hAnsiTheme="minorHAnsi" w:cs="Arial"/>
                <w:sz w:val="16"/>
                <w:szCs w:val="16"/>
                <w:lang w:val="es-SV" w:eastAsia="es-SV"/>
              </w:rPr>
            </w:pPr>
            <w:r w:rsidRPr="005319E0">
              <w:rPr>
                <w:rFonts w:asciiTheme="minorHAnsi" w:hAnsiTheme="minorHAnsi" w:cs="Arial"/>
                <w:sz w:val="16"/>
                <w:szCs w:val="16"/>
                <w:lang w:val="es-SV" w:eastAsia="es-SV"/>
              </w:rPr>
              <w:t>Tienen más de 3 establecimientos de salud adscritos y un mayor número  de atenciones en comparación con los tipo B</w:t>
            </w:r>
          </w:p>
        </w:tc>
        <w:tc>
          <w:tcPr>
            <w:tcW w:w="4749" w:type="dxa"/>
            <w:tcBorders>
              <w:top w:val="nil"/>
              <w:left w:val="nil"/>
              <w:bottom w:val="single" w:sz="4" w:space="0" w:color="auto"/>
              <w:right w:val="single" w:sz="4" w:space="0" w:color="auto"/>
            </w:tcBorders>
            <w:shd w:val="clear" w:color="auto" w:fill="auto"/>
            <w:vAlign w:val="center"/>
            <w:hideMark/>
          </w:tcPr>
          <w:p w14:paraId="34513D9B" w14:textId="77777777" w:rsidR="00BE46DA" w:rsidRPr="005319E0" w:rsidRDefault="00BE46DA" w:rsidP="00EC10A3">
            <w:pPr>
              <w:jc w:val="both"/>
              <w:rPr>
                <w:rFonts w:asciiTheme="minorHAnsi" w:hAnsiTheme="minorHAnsi" w:cs="Arial"/>
                <w:sz w:val="16"/>
                <w:szCs w:val="16"/>
                <w:lang w:val="es-SV" w:eastAsia="es-SV"/>
              </w:rPr>
            </w:pPr>
          </w:p>
          <w:p w14:paraId="2BB5391B" w14:textId="77777777" w:rsidR="00BE46DA" w:rsidRPr="005319E0" w:rsidRDefault="00BE46DA" w:rsidP="00EC10A3">
            <w:pPr>
              <w:jc w:val="both"/>
              <w:rPr>
                <w:rFonts w:asciiTheme="minorHAnsi" w:hAnsiTheme="minorHAnsi" w:cs="Arial"/>
                <w:sz w:val="16"/>
                <w:szCs w:val="16"/>
                <w:lang w:val="es-SV" w:eastAsia="es-SV"/>
              </w:rPr>
            </w:pPr>
          </w:p>
          <w:p w14:paraId="625C8A76" w14:textId="77777777" w:rsidR="00BE46DA" w:rsidRPr="005319E0" w:rsidRDefault="00BE46DA" w:rsidP="00EC10A3">
            <w:pPr>
              <w:jc w:val="both"/>
              <w:rPr>
                <w:rFonts w:asciiTheme="minorHAnsi" w:hAnsiTheme="minorHAnsi" w:cs="Arial"/>
                <w:sz w:val="16"/>
                <w:szCs w:val="16"/>
                <w:lang w:val="es-SV" w:eastAsia="es-SV"/>
              </w:rPr>
            </w:pPr>
          </w:p>
          <w:p w14:paraId="1338BFEA" w14:textId="77777777" w:rsidR="00BE46DA" w:rsidRPr="005319E0" w:rsidRDefault="00BE46DA" w:rsidP="00EC10A3">
            <w:pPr>
              <w:jc w:val="both"/>
              <w:rPr>
                <w:rFonts w:asciiTheme="minorHAnsi" w:eastAsia="Calibri" w:hAnsiTheme="minorHAnsi" w:cs="Arial"/>
                <w:sz w:val="16"/>
                <w:szCs w:val="16"/>
                <w:lang w:val="es-SV" w:eastAsia="en-US"/>
              </w:rPr>
            </w:pPr>
            <w:r w:rsidRPr="005319E0">
              <w:rPr>
                <w:rFonts w:asciiTheme="minorHAnsi" w:hAnsiTheme="minorHAnsi" w:cs="Arial"/>
                <w:sz w:val="16"/>
                <w:szCs w:val="16"/>
                <w:lang w:val="es-SV" w:eastAsia="es-SV"/>
              </w:rPr>
              <w:t xml:space="preserve">Brindan servicio permanente de </w:t>
            </w:r>
            <w:r w:rsidRPr="005319E0">
              <w:rPr>
                <w:rFonts w:asciiTheme="minorHAnsi" w:eastAsia="Calibri" w:hAnsiTheme="minorHAnsi" w:cs="Arial"/>
                <w:sz w:val="16"/>
                <w:szCs w:val="16"/>
                <w:lang w:val="es-SV" w:eastAsia="en-US"/>
              </w:rPr>
              <w:t xml:space="preserve">medicina general, dispensación de medicamentos, toma de muestras para pruebas de laboratorio clínico, atención psicológica, servicios de afiliación, recepción de solicitudes de </w:t>
            </w:r>
            <w:r w:rsidRPr="005319E0">
              <w:rPr>
                <w:rFonts w:asciiTheme="minorHAnsi" w:eastAsia="Calibri" w:hAnsiTheme="minorHAnsi" w:cs="Arial"/>
                <w:sz w:val="16"/>
                <w:szCs w:val="16"/>
                <w:lang w:val="es-SV" w:eastAsia="en-US"/>
              </w:rPr>
              <w:lastRenderedPageBreak/>
              <w:t>subsidios y otros documentos, coordinación de acciones con autoridades locales y otros.</w:t>
            </w:r>
          </w:p>
          <w:p w14:paraId="03272ED5" w14:textId="77777777" w:rsidR="00BE46DA" w:rsidRPr="005319E0" w:rsidRDefault="00BE46DA" w:rsidP="00EC10A3">
            <w:pPr>
              <w:jc w:val="both"/>
              <w:rPr>
                <w:rFonts w:asciiTheme="minorHAnsi" w:eastAsia="Calibri" w:hAnsiTheme="minorHAnsi" w:cs="Arial"/>
                <w:sz w:val="16"/>
                <w:szCs w:val="16"/>
                <w:lang w:val="es-SV" w:eastAsia="en-US"/>
              </w:rPr>
            </w:pPr>
          </w:p>
          <w:p w14:paraId="113C450C" w14:textId="77777777" w:rsidR="00BE46DA" w:rsidRPr="005319E0" w:rsidRDefault="00BE46DA" w:rsidP="00EC10A3">
            <w:pPr>
              <w:jc w:val="both"/>
              <w:rPr>
                <w:rFonts w:asciiTheme="minorHAnsi" w:hAnsiTheme="minorHAnsi" w:cs="Arial"/>
                <w:sz w:val="16"/>
                <w:szCs w:val="16"/>
                <w:lang w:val="es-SV" w:eastAsia="es-SV"/>
              </w:rPr>
            </w:pPr>
            <w:r w:rsidRPr="005319E0">
              <w:rPr>
                <w:rFonts w:asciiTheme="minorHAnsi" w:eastAsia="Calibri" w:hAnsiTheme="minorHAnsi" w:cs="Arial"/>
                <w:sz w:val="16"/>
                <w:szCs w:val="16"/>
                <w:lang w:val="es-SV" w:eastAsia="en-US"/>
              </w:rPr>
              <w:t xml:space="preserve">Tienen </w:t>
            </w:r>
            <w:r w:rsidRPr="005319E0">
              <w:rPr>
                <w:rFonts w:asciiTheme="minorHAnsi" w:hAnsiTheme="minorHAnsi" w:cs="Arial"/>
                <w:sz w:val="16"/>
                <w:szCs w:val="16"/>
                <w:lang w:val="es-SV" w:eastAsia="es-SV"/>
              </w:rPr>
              <w:t>hasta 3 establecimientos de salud  adscritos.</w:t>
            </w:r>
          </w:p>
        </w:tc>
      </w:tr>
    </w:tbl>
    <w:p w14:paraId="1B34ABE6" w14:textId="77777777" w:rsidR="00BE46DA" w:rsidRDefault="00BE46DA" w:rsidP="00BE46DA">
      <w:pPr>
        <w:pStyle w:val="Textoindependiente2"/>
        <w:ind w:left="720"/>
        <w:rPr>
          <w:rFonts w:ascii="Museo Sans 100" w:hAnsi="Museo Sans 100" w:cs="Arial"/>
          <w:szCs w:val="22"/>
          <w:lang w:val="es-SV"/>
        </w:rPr>
      </w:pPr>
    </w:p>
    <w:p w14:paraId="4EB35964" w14:textId="77777777" w:rsidR="00BE46DA" w:rsidRPr="005319E0" w:rsidRDefault="00BE46DA" w:rsidP="005319E0">
      <w:pPr>
        <w:pStyle w:val="Textoindependiente2"/>
        <w:spacing w:after="200" w:line="360" w:lineRule="auto"/>
        <w:rPr>
          <w:rFonts w:ascii="Arial" w:hAnsi="Arial" w:cs="Arial"/>
          <w:szCs w:val="22"/>
          <w:lang w:val="es-SV"/>
        </w:rPr>
      </w:pPr>
      <w:r w:rsidRPr="005319E0">
        <w:rPr>
          <w:rFonts w:ascii="Arial" w:hAnsi="Arial" w:cs="Arial"/>
          <w:szCs w:val="22"/>
          <w:lang w:val="es-SV"/>
        </w:rPr>
        <w:t xml:space="preserve">En seguimiento a la reestructuración organizacional, la Sub Dirección de Salud, a través de la  Gerencia de Establecimientos Institucionales de Salud, verificó que los Policlínicos y Consultorios Magisteriales, deben ser reclasificados para mejorar la prestación de los servicios de salud, con base a  niveles de complejidad y a características funcionales, ya que la clasificación actual obedece a un criterio estrictamente administrativo, de acuerdo al cual   bastaba con tener un botiquín para que el establecimiento fuera considerado como Policlínico aunque tuviera el personal mínimo, es decir un Médico, una Enfermera y un Auxiliar de Servicios, como por ejemplo los Policlínicos de La Palma, </w:t>
      </w:r>
      <w:proofErr w:type="spellStart"/>
      <w:r w:rsidRPr="005319E0">
        <w:rPr>
          <w:rFonts w:ascii="Arial" w:hAnsi="Arial" w:cs="Arial"/>
          <w:szCs w:val="22"/>
          <w:lang w:val="es-SV"/>
        </w:rPr>
        <w:t>Tejutla</w:t>
      </w:r>
      <w:proofErr w:type="spellEnd"/>
      <w:r w:rsidRPr="005319E0">
        <w:rPr>
          <w:rFonts w:ascii="Arial" w:hAnsi="Arial" w:cs="Arial"/>
          <w:szCs w:val="22"/>
          <w:lang w:val="es-SV"/>
        </w:rPr>
        <w:t xml:space="preserve">, Santiago de María y Quezaltepeque,  por lo cual se recomienda  que éstos cuatro establecimientos sean clasificados como Consultorios Magisteriales;  debido a que la  clasificación  de estos cuatro establecimientos de salud antes descritos, en su momento se realizaron  sin parámetros médicos, estadísticos o epidemiológicos y sin una valoración de la capacidad resolutiva cualitativa de los establecimientos frente a las necesidades de salud. Al verificar actualmente los establecimientos de salud, se identificó que algunos no cuentan con los recursos necesarios de diversa naturaleza, humanos y tecnológicos, por lo cual se están gestionando mejoras a nivel resolutivo mediante la contratación de médicos especialistas, compra de equipos para ultrasonografía y electrocardiógrafos, asimismo reforzando los servicios de odontología, laboratorios clínicos, programas preventivos entre otros. El nuevo modelo de prestación de servicios de salud requiere reconvertir sus funciones y reclasificar sus denominaciones conforme al siguiente detalle: </w:t>
      </w:r>
    </w:p>
    <w:p w14:paraId="51792C11" w14:textId="77777777" w:rsidR="00BE46DA" w:rsidRPr="00226BC4" w:rsidRDefault="00BE46DA" w:rsidP="00BE46DA">
      <w:pPr>
        <w:pStyle w:val="Textoindependiente2"/>
        <w:rPr>
          <w:rFonts w:ascii="Museo Sans 100" w:hAnsi="Museo Sans 100" w:cs="Arial"/>
          <w:szCs w:val="22"/>
          <w:lang w:val="es-SV"/>
        </w:rPr>
      </w:pPr>
    </w:p>
    <w:tbl>
      <w:tblPr>
        <w:tblW w:w="10009" w:type="dxa"/>
        <w:jc w:val="center"/>
        <w:tblLayout w:type="fixed"/>
        <w:tblCellMar>
          <w:left w:w="70" w:type="dxa"/>
          <w:right w:w="70" w:type="dxa"/>
        </w:tblCellMar>
        <w:tblLook w:val="04A0" w:firstRow="1" w:lastRow="0" w:firstColumn="1" w:lastColumn="0" w:noHBand="0" w:noVBand="1"/>
      </w:tblPr>
      <w:tblGrid>
        <w:gridCol w:w="4804"/>
        <w:gridCol w:w="5205"/>
      </w:tblGrid>
      <w:tr w:rsidR="00BE46DA" w:rsidRPr="005319E0" w14:paraId="57496DDF" w14:textId="77777777" w:rsidTr="005319E0">
        <w:trPr>
          <w:trHeight w:val="411"/>
          <w:jc w:val="center"/>
        </w:trPr>
        <w:tc>
          <w:tcPr>
            <w:tcW w:w="480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09C60BE" w14:textId="77777777" w:rsidR="00BE46DA" w:rsidRPr="005319E0" w:rsidRDefault="00BE46DA" w:rsidP="00EC10A3">
            <w:pPr>
              <w:jc w:val="center"/>
              <w:rPr>
                <w:rFonts w:asciiTheme="minorHAnsi" w:hAnsiTheme="minorHAnsi" w:cs="Arial"/>
                <w:b/>
                <w:bCs/>
                <w:sz w:val="16"/>
                <w:szCs w:val="16"/>
                <w:lang w:val="es-SV" w:eastAsia="es-SV"/>
              </w:rPr>
            </w:pPr>
            <w:r w:rsidRPr="005319E0">
              <w:rPr>
                <w:rFonts w:asciiTheme="minorHAnsi" w:hAnsiTheme="minorHAnsi" w:cs="Arial"/>
                <w:b/>
                <w:sz w:val="16"/>
                <w:szCs w:val="16"/>
                <w:lang w:val="es-SV" w:eastAsia="es-SV"/>
              </w:rPr>
              <w:t>POLICLÍNICOS</w:t>
            </w:r>
            <w:r w:rsidRPr="005319E0">
              <w:rPr>
                <w:rFonts w:asciiTheme="minorHAnsi" w:hAnsiTheme="minorHAnsi" w:cs="Arial"/>
                <w:b/>
                <w:bCs/>
                <w:sz w:val="16"/>
                <w:szCs w:val="16"/>
                <w:lang w:val="es-SV" w:eastAsia="es-SV"/>
              </w:rPr>
              <w:t xml:space="preserve">  MAGISTERIALES CLASIFICACION  A</w:t>
            </w:r>
          </w:p>
        </w:tc>
        <w:tc>
          <w:tcPr>
            <w:tcW w:w="520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A382752" w14:textId="77777777" w:rsidR="00BE46DA" w:rsidRPr="005319E0" w:rsidRDefault="00BE46DA" w:rsidP="00EC10A3">
            <w:pPr>
              <w:jc w:val="center"/>
              <w:rPr>
                <w:rFonts w:asciiTheme="minorHAnsi" w:hAnsiTheme="minorHAnsi" w:cs="Arial"/>
                <w:b/>
                <w:bCs/>
                <w:sz w:val="16"/>
                <w:szCs w:val="16"/>
                <w:lang w:val="es-SV" w:eastAsia="es-SV"/>
              </w:rPr>
            </w:pPr>
            <w:r w:rsidRPr="005319E0">
              <w:rPr>
                <w:rFonts w:asciiTheme="minorHAnsi" w:hAnsiTheme="minorHAnsi" w:cs="Arial"/>
                <w:b/>
                <w:bCs/>
                <w:sz w:val="16"/>
                <w:szCs w:val="16"/>
                <w:lang w:val="es-SV" w:eastAsia="es-SV"/>
              </w:rPr>
              <w:t>POLICLÍNICOS MAGISTERIALESCLASIFICACION  B</w:t>
            </w:r>
          </w:p>
        </w:tc>
      </w:tr>
      <w:tr w:rsidR="00BE46DA" w:rsidRPr="005319E0" w14:paraId="67B22ABD" w14:textId="77777777" w:rsidTr="005319E0">
        <w:trPr>
          <w:trHeight w:val="1120"/>
          <w:jc w:val="center"/>
        </w:trPr>
        <w:tc>
          <w:tcPr>
            <w:tcW w:w="4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8F23B" w14:textId="77777777" w:rsidR="00BE46DA" w:rsidRPr="005319E0" w:rsidRDefault="00BE46DA" w:rsidP="00EC10A3">
            <w:pPr>
              <w:jc w:val="both"/>
              <w:rPr>
                <w:rFonts w:asciiTheme="minorHAnsi" w:hAnsiTheme="minorHAnsi" w:cs="Arial"/>
                <w:sz w:val="16"/>
                <w:szCs w:val="16"/>
                <w:lang w:val="es-SV" w:eastAsia="es-SV"/>
              </w:rPr>
            </w:pPr>
          </w:p>
          <w:p w14:paraId="6D41A2B0" w14:textId="77777777" w:rsidR="00BE46DA" w:rsidRPr="005319E0" w:rsidRDefault="00BE46DA" w:rsidP="005319E0">
            <w:pPr>
              <w:ind w:left="44" w:right="83"/>
              <w:jc w:val="both"/>
              <w:rPr>
                <w:rFonts w:asciiTheme="minorHAnsi" w:hAnsiTheme="minorHAnsi" w:cs="Arial"/>
                <w:sz w:val="16"/>
                <w:szCs w:val="16"/>
                <w:lang w:val="es-SV" w:eastAsia="es-SV"/>
              </w:rPr>
            </w:pPr>
            <w:r w:rsidRPr="005319E0">
              <w:rPr>
                <w:rFonts w:asciiTheme="minorHAnsi" w:hAnsiTheme="minorHAnsi" w:cs="Arial"/>
                <w:sz w:val="16"/>
                <w:szCs w:val="16"/>
                <w:lang w:val="es-SV" w:eastAsia="es-SV"/>
              </w:rPr>
              <w:t>Son establecimientos con más complejidad, debido a la cantidad de servicios que prestan.</w:t>
            </w:r>
          </w:p>
          <w:p w14:paraId="0A0B314D" w14:textId="77777777" w:rsidR="00BE46DA" w:rsidRPr="005319E0" w:rsidRDefault="00BE46DA" w:rsidP="005319E0">
            <w:pPr>
              <w:ind w:left="44" w:right="83"/>
              <w:jc w:val="both"/>
              <w:rPr>
                <w:rFonts w:asciiTheme="minorHAnsi" w:hAnsiTheme="minorHAnsi" w:cs="Arial"/>
                <w:sz w:val="16"/>
                <w:szCs w:val="16"/>
                <w:lang w:val="es-SV" w:eastAsia="es-SV"/>
              </w:rPr>
            </w:pPr>
            <w:r w:rsidRPr="005319E0">
              <w:rPr>
                <w:rFonts w:asciiTheme="minorHAnsi" w:hAnsiTheme="minorHAnsi" w:cs="Arial"/>
                <w:sz w:val="16"/>
                <w:szCs w:val="16"/>
                <w:lang w:val="es-SV" w:eastAsia="es-SV"/>
              </w:rPr>
              <w:t>Brindan servicio permanente de medicina general, dispensación de medicamentos, toma y procesamiento de pruebas de laboratorio clínico, atención psicológica y fisioterapia, servicios de afiliación, recepción de solicitudes de subsidios y otros documentos, coordinación de acciones con autoridades locales, y otros.</w:t>
            </w:r>
          </w:p>
          <w:p w14:paraId="6A6F1815" w14:textId="77777777" w:rsidR="00BE46DA" w:rsidRPr="005319E0" w:rsidRDefault="00BE46DA" w:rsidP="005319E0">
            <w:pPr>
              <w:ind w:left="44" w:right="83"/>
              <w:jc w:val="both"/>
              <w:rPr>
                <w:rFonts w:asciiTheme="minorHAnsi" w:hAnsiTheme="minorHAnsi" w:cs="Arial"/>
                <w:sz w:val="16"/>
                <w:szCs w:val="16"/>
                <w:lang w:val="es-SV" w:eastAsia="es-SV"/>
              </w:rPr>
            </w:pPr>
          </w:p>
          <w:p w14:paraId="42FBD7E9" w14:textId="77777777" w:rsidR="00BE46DA" w:rsidRPr="005319E0" w:rsidRDefault="00BE46DA" w:rsidP="005319E0">
            <w:pPr>
              <w:ind w:left="44" w:right="83"/>
              <w:jc w:val="both"/>
              <w:rPr>
                <w:rFonts w:asciiTheme="minorHAnsi" w:hAnsiTheme="minorHAnsi" w:cs="Arial"/>
                <w:b/>
                <w:sz w:val="16"/>
                <w:szCs w:val="16"/>
                <w:lang w:val="es-SV" w:eastAsia="es-SV"/>
              </w:rPr>
            </w:pPr>
            <w:r w:rsidRPr="005319E0">
              <w:rPr>
                <w:rFonts w:asciiTheme="minorHAnsi" w:hAnsiTheme="minorHAnsi" w:cs="Arial"/>
                <w:b/>
                <w:sz w:val="16"/>
                <w:szCs w:val="16"/>
                <w:lang w:val="es-SV" w:eastAsia="es-SV"/>
              </w:rPr>
              <w:t>Tiene mayor cantidad de recursos humanos y tecnológicos, mayor responsabilidad administrativa, mayor producción en comparación con otros Policlínicos Tipo B.</w:t>
            </w:r>
          </w:p>
          <w:p w14:paraId="5296F044" w14:textId="77777777" w:rsidR="00BE46DA" w:rsidRPr="005319E0" w:rsidRDefault="00BE46DA" w:rsidP="005319E0">
            <w:pPr>
              <w:ind w:left="44" w:right="83"/>
              <w:jc w:val="both"/>
              <w:rPr>
                <w:rFonts w:asciiTheme="minorHAnsi" w:hAnsiTheme="minorHAnsi" w:cs="Arial"/>
                <w:sz w:val="16"/>
                <w:szCs w:val="16"/>
                <w:lang w:val="es-SV" w:eastAsia="es-SV"/>
              </w:rPr>
            </w:pPr>
          </w:p>
          <w:p w14:paraId="038C4CC1" w14:textId="77777777" w:rsidR="00BE46DA" w:rsidRPr="005319E0" w:rsidRDefault="00BE46DA" w:rsidP="005319E0">
            <w:pPr>
              <w:ind w:left="44" w:right="83"/>
              <w:jc w:val="both"/>
              <w:rPr>
                <w:rFonts w:asciiTheme="minorHAnsi" w:hAnsiTheme="minorHAnsi" w:cs="Arial"/>
                <w:b/>
                <w:sz w:val="16"/>
                <w:szCs w:val="16"/>
                <w:lang w:val="es-SV" w:eastAsia="es-SV"/>
              </w:rPr>
            </w:pPr>
            <w:r w:rsidRPr="005319E0">
              <w:rPr>
                <w:rFonts w:asciiTheme="minorHAnsi" w:hAnsiTheme="minorHAnsi" w:cs="Arial"/>
                <w:b/>
                <w:sz w:val="16"/>
                <w:szCs w:val="16"/>
                <w:lang w:val="es-SV" w:eastAsia="es-SV"/>
              </w:rPr>
              <w:t>Tienen adscritos Consultorios, Policlínicos Magisteriales y/</w:t>
            </w:r>
            <w:proofErr w:type="spellStart"/>
            <w:r w:rsidRPr="005319E0">
              <w:rPr>
                <w:rFonts w:asciiTheme="minorHAnsi" w:hAnsiTheme="minorHAnsi" w:cs="Arial"/>
                <w:b/>
                <w:sz w:val="16"/>
                <w:szCs w:val="16"/>
                <w:lang w:val="es-SV" w:eastAsia="es-SV"/>
              </w:rPr>
              <w:t>o</w:t>
            </w:r>
            <w:proofErr w:type="spellEnd"/>
            <w:r w:rsidRPr="005319E0">
              <w:rPr>
                <w:rFonts w:asciiTheme="minorHAnsi" w:hAnsiTheme="minorHAnsi" w:cs="Arial"/>
                <w:b/>
                <w:sz w:val="16"/>
                <w:szCs w:val="16"/>
                <w:lang w:val="es-SV" w:eastAsia="es-SV"/>
              </w:rPr>
              <w:t xml:space="preserve"> otros establecimientos institucionales tales como Centro de Atención Odontológica Magisterial, Consultorio de Especialidades, realizando actividades gerenciales y administrativas tales como: 1. Identificación y priorización de las necesidades de salud de su población adscrita. 2. Mapeo de riesgos y daños de su jurisdicción. 3.Gestión de recursos humanos, financieros y tecnológicos.</w:t>
            </w:r>
          </w:p>
        </w:tc>
        <w:tc>
          <w:tcPr>
            <w:tcW w:w="5205" w:type="dxa"/>
            <w:tcBorders>
              <w:top w:val="single" w:sz="4" w:space="0" w:color="auto"/>
              <w:left w:val="nil"/>
              <w:bottom w:val="single" w:sz="4" w:space="0" w:color="auto"/>
              <w:right w:val="single" w:sz="4" w:space="0" w:color="auto"/>
            </w:tcBorders>
            <w:shd w:val="clear" w:color="auto" w:fill="auto"/>
            <w:vAlign w:val="center"/>
            <w:hideMark/>
          </w:tcPr>
          <w:p w14:paraId="386938BE" w14:textId="77777777" w:rsidR="00BE46DA" w:rsidRPr="005319E0" w:rsidRDefault="00BE46DA" w:rsidP="00EC10A3">
            <w:pPr>
              <w:jc w:val="both"/>
              <w:rPr>
                <w:rFonts w:asciiTheme="minorHAnsi" w:hAnsiTheme="minorHAnsi" w:cs="Arial"/>
                <w:sz w:val="16"/>
                <w:szCs w:val="16"/>
                <w:lang w:val="es-SV" w:eastAsia="es-SV"/>
              </w:rPr>
            </w:pPr>
          </w:p>
          <w:p w14:paraId="37B2A671" w14:textId="77777777" w:rsidR="00BE46DA" w:rsidRPr="005319E0" w:rsidRDefault="00BE46DA" w:rsidP="00EC10A3">
            <w:pPr>
              <w:jc w:val="both"/>
              <w:rPr>
                <w:rFonts w:asciiTheme="minorHAnsi" w:hAnsiTheme="minorHAnsi" w:cs="Arial"/>
                <w:sz w:val="16"/>
                <w:szCs w:val="16"/>
                <w:lang w:val="es-SV" w:eastAsia="es-SV"/>
              </w:rPr>
            </w:pPr>
          </w:p>
          <w:p w14:paraId="5BA81996" w14:textId="77777777" w:rsidR="00BE46DA" w:rsidRPr="005319E0" w:rsidRDefault="00BE46DA" w:rsidP="00EC10A3">
            <w:pPr>
              <w:jc w:val="both"/>
              <w:rPr>
                <w:rFonts w:asciiTheme="minorHAnsi" w:hAnsiTheme="minorHAnsi" w:cs="Arial"/>
                <w:sz w:val="16"/>
                <w:szCs w:val="16"/>
                <w:lang w:val="es-SV" w:eastAsia="es-SV"/>
              </w:rPr>
            </w:pPr>
          </w:p>
          <w:p w14:paraId="5AEA75D8" w14:textId="77777777" w:rsidR="00BE46DA" w:rsidRPr="005319E0" w:rsidRDefault="00BE46DA" w:rsidP="005319E0">
            <w:pPr>
              <w:ind w:left="60" w:right="43"/>
              <w:jc w:val="both"/>
              <w:rPr>
                <w:rFonts w:asciiTheme="minorHAnsi" w:eastAsia="Calibri" w:hAnsiTheme="minorHAnsi" w:cs="Arial"/>
                <w:sz w:val="16"/>
                <w:szCs w:val="16"/>
                <w:lang w:val="es-SV" w:eastAsia="en-US"/>
              </w:rPr>
            </w:pPr>
            <w:r w:rsidRPr="005319E0">
              <w:rPr>
                <w:rFonts w:asciiTheme="minorHAnsi" w:hAnsiTheme="minorHAnsi" w:cs="Arial"/>
                <w:sz w:val="16"/>
                <w:szCs w:val="16"/>
                <w:lang w:val="es-SV" w:eastAsia="es-SV"/>
              </w:rPr>
              <w:t xml:space="preserve">Brindan servicio permanente de </w:t>
            </w:r>
            <w:r w:rsidRPr="005319E0">
              <w:rPr>
                <w:rFonts w:asciiTheme="minorHAnsi" w:eastAsia="Calibri" w:hAnsiTheme="minorHAnsi" w:cs="Arial"/>
                <w:sz w:val="16"/>
                <w:szCs w:val="16"/>
                <w:lang w:val="es-SV" w:eastAsia="en-US"/>
              </w:rPr>
              <w:t>medicina general, dispensación de medicamentos, toma de muestras para pruebas de laboratorio clínico, atención psicológica, servicios de afiliación, recepción de solicitudes de subsidios y otros documentos, coordinación de acciones con autoridades locales y otros.</w:t>
            </w:r>
          </w:p>
          <w:p w14:paraId="6FB7BDF3" w14:textId="77777777" w:rsidR="00BE46DA" w:rsidRPr="005319E0" w:rsidRDefault="00BE46DA" w:rsidP="005319E0">
            <w:pPr>
              <w:ind w:left="60" w:right="43"/>
              <w:jc w:val="both"/>
              <w:rPr>
                <w:rFonts w:asciiTheme="minorHAnsi" w:eastAsia="Calibri" w:hAnsiTheme="minorHAnsi" w:cs="Arial"/>
                <w:sz w:val="16"/>
                <w:szCs w:val="16"/>
                <w:lang w:val="es-SV" w:eastAsia="en-US"/>
              </w:rPr>
            </w:pPr>
          </w:p>
          <w:p w14:paraId="76FF155A" w14:textId="77777777" w:rsidR="00BE46DA" w:rsidRPr="005319E0" w:rsidRDefault="00BE46DA" w:rsidP="005319E0">
            <w:pPr>
              <w:ind w:left="60" w:right="43"/>
              <w:jc w:val="both"/>
              <w:rPr>
                <w:rFonts w:asciiTheme="minorHAnsi" w:eastAsia="Calibri" w:hAnsiTheme="minorHAnsi" w:cs="Arial"/>
                <w:sz w:val="16"/>
                <w:szCs w:val="16"/>
                <w:lang w:val="es-SV" w:eastAsia="en-US"/>
              </w:rPr>
            </w:pPr>
          </w:p>
          <w:p w14:paraId="32E30420" w14:textId="77777777" w:rsidR="00BE46DA" w:rsidRPr="005319E0" w:rsidRDefault="00BE46DA" w:rsidP="005319E0">
            <w:pPr>
              <w:ind w:left="60" w:right="43"/>
              <w:jc w:val="both"/>
              <w:rPr>
                <w:rFonts w:asciiTheme="minorHAnsi" w:eastAsia="Calibri" w:hAnsiTheme="minorHAnsi" w:cs="Arial"/>
                <w:sz w:val="16"/>
                <w:szCs w:val="16"/>
                <w:lang w:val="es-SV" w:eastAsia="en-US"/>
              </w:rPr>
            </w:pPr>
          </w:p>
          <w:p w14:paraId="4A21FECA" w14:textId="77777777" w:rsidR="00BE46DA" w:rsidRPr="005319E0" w:rsidRDefault="00BE46DA" w:rsidP="005319E0">
            <w:pPr>
              <w:ind w:left="60" w:right="43"/>
              <w:jc w:val="both"/>
              <w:rPr>
                <w:rFonts w:asciiTheme="minorHAnsi" w:eastAsia="Calibri" w:hAnsiTheme="minorHAnsi" w:cs="Arial"/>
                <w:sz w:val="16"/>
                <w:szCs w:val="16"/>
                <w:lang w:val="es-SV" w:eastAsia="en-US"/>
              </w:rPr>
            </w:pPr>
          </w:p>
          <w:p w14:paraId="153869F2" w14:textId="77777777" w:rsidR="00BE46DA" w:rsidRPr="005319E0" w:rsidRDefault="00BE46DA" w:rsidP="005319E0">
            <w:pPr>
              <w:ind w:left="60" w:right="43"/>
              <w:jc w:val="both"/>
              <w:rPr>
                <w:rFonts w:asciiTheme="minorHAnsi" w:eastAsia="Calibri" w:hAnsiTheme="minorHAnsi" w:cs="Arial"/>
                <w:sz w:val="16"/>
                <w:szCs w:val="16"/>
                <w:lang w:val="es-SV" w:eastAsia="en-US"/>
              </w:rPr>
            </w:pPr>
          </w:p>
          <w:p w14:paraId="3045253C" w14:textId="77777777" w:rsidR="00BE46DA" w:rsidRPr="005319E0" w:rsidRDefault="00BE46DA" w:rsidP="005319E0">
            <w:pPr>
              <w:ind w:left="60" w:right="43"/>
              <w:jc w:val="both"/>
              <w:rPr>
                <w:rFonts w:asciiTheme="minorHAnsi" w:hAnsiTheme="minorHAnsi" w:cs="Arial"/>
                <w:sz w:val="16"/>
                <w:szCs w:val="16"/>
                <w:lang w:val="es-SV" w:eastAsia="es-SV"/>
              </w:rPr>
            </w:pPr>
            <w:r w:rsidRPr="005319E0">
              <w:rPr>
                <w:rFonts w:asciiTheme="minorHAnsi" w:eastAsia="Calibri" w:hAnsiTheme="minorHAnsi" w:cs="Arial"/>
                <w:sz w:val="16"/>
                <w:szCs w:val="16"/>
                <w:lang w:val="es-SV" w:eastAsia="en-US"/>
              </w:rPr>
              <w:t xml:space="preserve">Pueden tener </w:t>
            </w:r>
            <w:r w:rsidRPr="005319E0">
              <w:rPr>
                <w:rFonts w:asciiTheme="minorHAnsi" w:hAnsiTheme="minorHAnsi" w:cs="Arial"/>
                <w:sz w:val="16"/>
                <w:szCs w:val="16"/>
                <w:lang w:val="es-SV" w:eastAsia="es-SV"/>
              </w:rPr>
              <w:t>hasta 3 Consultorios Magisteriales  adscritos.</w:t>
            </w:r>
          </w:p>
        </w:tc>
      </w:tr>
    </w:tbl>
    <w:p w14:paraId="391E7A7D" w14:textId="77777777" w:rsidR="00BE46DA" w:rsidRPr="005319E0" w:rsidRDefault="00BE46DA" w:rsidP="005319E0">
      <w:pPr>
        <w:pStyle w:val="Textoindependiente2"/>
        <w:spacing w:after="200" w:line="360" w:lineRule="auto"/>
        <w:rPr>
          <w:rFonts w:ascii="Arial" w:hAnsi="Arial" w:cs="Arial"/>
          <w:szCs w:val="22"/>
          <w:lang w:val="es-SV"/>
        </w:rPr>
      </w:pPr>
    </w:p>
    <w:p w14:paraId="614DE17A" w14:textId="77777777" w:rsidR="00BE46DA" w:rsidRPr="005319E0" w:rsidRDefault="00BE46DA" w:rsidP="005319E0">
      <w:pPr>
        <w:pStyle w:val="Textoindependiente2"/>
        <w:spacing w:after="200" w:line="360" w:lineRule="auto"/>
        <w:rPr>
          <w:rFonts w:ascii="Arial" w:hAnsi="Arial" w:cs="Arial"/>
          <w:szCs w:val="22"/>
          <w:lang w:val="es-SV"/>
        </w:rPr>
      </w:pPr>
      <w:r w:rsidRPr="005319E0">
        <w:rPr>
          <w:rFonts w:ascii="Arial" w:hAnsi="Arial" w:cs="Arial"/>
          <w:szCs w:val="22"/>
          <w:lang w:val="es-SV"/>
        </w:rPr>
        <w:t>Esta reclasificación implicará una modificación al manual de puestos, perfiles y plazas creadas en ejecución según el Sub Punto 9.1 del Punto 9 del Acta 19 de fecha 28 de noviembre de 2019, con el objetivo de adecuarlas a las responsabilidades previstas para el Jefe Médico de los Policlínicos A.</w:t>
      </w:r>
    </w:p>
    <w:p w14:paraId="03CFFDE2" w14:textId="77777777" w:rsidR="00BE46DA" w:rsidRPr="005319E0" w:rsidRDefault="00BE46DA" w:rsidP="005319E0">
      <w:pPr>
        <w:pStyle w:val="Sinespaciado"/>
        <w:spacing w:after="200" w:line="360" w:lineRule="auto"/>
        <w:jc w:val="both"/>
        <w:rPr>
          <w:rFonts w:ascii="Arial" w:eastAsiaTheme="minorHAnsi" w:hAnsi="Arial" w:cs="Arial"/>
          <w:lang w:val="es-SV" w:eastAsia="en-US"/>
        </w:rPr>
      </w:pPr>
      <w:r w:rsidRPr="005319E0">
        <w:rPr>
          <w:rFonts w:ascii="Arial" w:hAnsi="Arial" w:cs="Arial"/>
          <w:snapToGrid w:val="0"/>
          <w:lang w:val="es-SV" w:eastAsia="x-none"/>
        </w:rPr>
        <w:lastRenderedPageBreak/>
        <w:t>Además se identificó la necesidad de los servicios que presta el C</w:t>
      </w:r>
      <w:r w:rsidRPr="005319E0">
        <w:rPr>
          <w:rFonts w:ascii="Arial" w:hAnsi="Arial" w:cs="Arial"/>
          <w:lang w:val="es-SV"/>
        </w:rPr>
        <w:t xml:space="preserve">onsultorio Magisterial de San Sebastián Salitrillo, para que sean absorbidos en el Consultorio del municipio de </w:t>
      </w:r>
      <w:proofErr w:type="spellStart"/>
      <w:r w:rsidRPr="005319E0">
        <w:rPr>
          <w:rFonts w:ascii="Arial" w:hAnsi="Arial" w:cs="Arial"/>
          <w:lang w:val="es-SV"/>
        </w:rPr>
        <w:t>Chalchuapa</w:t>
      </w:r>
      <w:proofErr w:type="spellEnd"/>
      <w:r w:rsidRPr="005319E0">
        <w:rPr>
          <w:rFonts w:ascii="Arial" w:hAnsi="Arial" w:cs="Arial"/>
          <w:lang w:val="es-SV"/>
        </w:rPr>
        <w:t xml:space="preserve">, para </w:t>
      </w:r>
      <w:r w:rsidRPr="005319E0">
        <w:rPr>
          <w:rFonts w:ascii="Arial" w:eastAsiaTheme="minorHAnsi" w:hAnsi="Arial" w:cs="Arial"/>
          <w:lang w:val="es-SV" w:eastAsia="en-US"/>
        </w:rPr>
        <w:t xml:space="preserve">optimizar los servicios de salud para una mejor atención a los usuarios y  reducir costos operativos a la institución y los que se generan al  usuario por la dispensación de medicamentos ya que actualmente los usuarios de  San Sebastián Salitrillo se trasladan a  Santa Ana, para la entrega de sus medicamentos en el Botiquín y se tiene previsto en </w:t>
      </w:r>
      <w:proofErr w:type="spellStart"/>
      <w:r w:rsidRPr="005319E0">
        <w:rPr>
          <w:rFonts w:ascii="Arial" w:eastAsiaTheme="minorHAnsi" w:hAnsi="Arial" w:cs="Arial"/>
          <w:lang w:val="es-SV" w:eastAsia="en-US"/>
        </w:rPr>
        <w:t>Chalchuapa</w:t>
      </w:r>
      <w:proofErr w:type="spellEnd"/>
      <w:r w:rsidRPr="005319E0">
        <w:rPr>
          <w:rFonts w:ascii="Arial" w:eastAsiaTheme="minorHAnsi" w:hAnsi="Arial" w:cs="Arial"/>
          <w:lang w:val="es-SV" w:eastAsia="en-US"/>
        </w:rPr>
        <w:t xml:space="preserve"> abrir un Botiquín. La Población adscrita a dichos establecimientos se describe a continuación: </w:t>
      </w:r>
    </w:p>
    <w:p w14:paraId="5D4B848B" w14:textId="77777777" w:rsidR="00BE46DA" w:rsidRPr="00226BC4" w:rsidRDefault="00BE46DA" w:rsidP="005319E0">
      <w:pPr>
        <w:pStyle w:val="Sinespaciado"/>
        <w:jc w:val="both"/>
        <w:rPr>
          <w:rFonts w:ascii="Museo Sans 100" w:eastAsiaTheme="minorHAnsi" w:hAnsi="Museo Sans 100" w:cs="Arial"/>
          <w:b/>
          <w:lang w:val="es-SV" w:eastAsia="en-US"/>
        </w:rPr>
      </w:pPr>
    </w:p>
    <w:tbl>
      <w:tblPr>
        <w:tblStyle w:val="Tablaconcuadrcula"/>
        <w:tblW w:w="0" w:type="auto"/>
        <w:jc w:val="center"/>
        <w:tblLayout w:type="fixed"/>
        <w:tblLook w:val="04A0" w:firstRow="1" w:lastRow="0" w:firstColumn="1" w:lastColumn="0" w:noHBand="0" w:noVBand="1"/>
      </w:tblPr>
      <w:tblGrid>
        <w:gridCol w:w="2630"/>
        <w:gridCol w:w="1879"/>
        <w:gridCol w:w="1972"/>
        <w:gridCol w:w="1971"/>
      </w:tblGrid>
      <w:tr w:rsidR="00BE46DA" w:rsidRPr="00226BC4" w14:paraId="2BFCC273" w14:textId="77777777" w:rsidTr="00845BBB">
        <w:trPr>
          <w:trHeight w:val="284"/>
          <w:jc w:val="center"/>
        </w:trPr>
        <w:tc>
          <w:tcPr>
            <w:tcW w:w="2630" w:type="dxa"/>
            <w:shd w:val="clear" w:color="auto" w:fill="C2D69B" w:themeFill="accent3" w:themeFillTint="99"/>
          </w:tcPr>
          <w:p w14:paraId="3528A03D" w14:textId="77777777" w:rsidR="00BE46DA" w:rsidRPr="005319E0" w:rsidRDefault="00BE46DA" w:rsidP="00EC10A3">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MUNICIPIO</w:t>
            </w:r>
          </w:p>
        </w:tc>
        <w:tc>
          <w:tcPr>
            <w:tcW w:w="1879" w:type="dxa"/>
            <w:shd w:val="clear" w:color="auto" w:fill="C2D69B" w:themeFill="accent3" w:themeFillTint="99"/>
          </w:tcPr>
          <w:p w14:paraId="72981288" w14:textId="77777777" w:rsidR="00BE46DA" w:rsidRPr="005319E0" w:rsidRDefault="00BE46DA" w:rsidP="00EC10A3">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COTIZANTES</w:t>
            </w:r>
          </w:p>
        </w:tc>
        <w:tc>
          <w:tcPr>
            <w:tcW w:w="1972" w:type="dxa"/>
            <w:shd w:val="clear" w:color="auto" w:fill="C2D69B" w:themeFill="accent3" w:themeFillTint="99"/>
          </w:tcPr>
          <w:p w14:paraId="4F0BEB75" w14:textId="77777777" w:rsidR="00BE46DA" w:rsidRPr="005319E0" w:rsidRDefault="00BE46DA" w:rsidP="00EC10A3">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BENEFICIARIOS</w:t>
            </w:r>
          </w:p>
        </w:tc>
        <w:tc>
          <w:tcPr>
            <w:tcW w:w="1971" w:type="dxa"/>
            <w:shd w:val="clear" w:color="auto" w:fill="C2D69B" w:themeFill="accent3" w:themeFillTint="99"/>
          </w:tcPr>
          <w:p w14:paraId="1754D1AE" w14:textId="77777777" w:rsidR="00BE46DA" w:rsidRPr="005319E0" w:rsidRDefault="00BE46DA" w:rsidP="00EC10A3">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TOTAL</w:t>
            </w:r>
          </w:p>
        </w:tc>
      </w:tr>
      <w:tr w:rsidR="00BE46DA" w:rsidRPr="00226BC4" w14:paraId="32950B84" w14:textId="77777777" w:rsidTr="00845BBB">
        <w:trPr>
          <w:trHeight w:val="284"/>
          <w:jc w:val="center"/>
        </w:trPr>
        <w:tc>
          <w:tcPr>
            <w:tcW w:w="2630" w:type="dxa"/>
          </w:tcPr>
          <w:p w14:paraId="1ABC7F22" w14:textId="77777777" w:rsidR="00BE46DA" w:rsidRPr="00167115" w:rsidRDefault="00BE46DA" w:rsidP="005319E0">
            <w:pPr>
              <w:jc w:val="center"/>
              <w:rPr>
                <w:rFonts w:ascii="Museo Sans 100" w:eastAsiaTheme="minorHAnsi" w:hAnsi="Museo Sans 100" w:cs="Arial"/>
                <w:sz w:val="16"/>
                <w:szCs w:val="16"/>
                <w:lang w:val="es-SV" w:eastAsia="en-US"/>
              </w:rPr>
            </w:pPr>
            <w:r w:rsidRPr="00167115">
              <w:rPr>
                <w:rFonts w:ascii="Museo Sans 100" w:eastAsiaTheme="minorHAnsi" w:hAnsi="Museo Sans 100" w:cs="Arial"/>
                <w:sz w:val="16"/>
                <w:szCs w:val="16"/>
                <w:lang w:val="es-SV" w:eastAsia="en-US"/>
              </w:rPr>
              <w:t>SAN SEBASTIAN SALITRILLO</w:t>
            </w:r>
          </w:p>
        </w:tc>
        <w:tc>
          <w:tcPr>
            <w:tcW w:w="1879" w:type="dxa"/>
          </w:tcPr>
          <w:p w14:paraId="4C660E86" w14:textId="77777777" w:rsidR="00BE46DA" w:rsidRPr="00167115" w:rsidRDefault="00BE46DA" w:rsidP="005319E0">
            <w:pPr>
              <w:jc w:val="center"/>
              <w:rPr>
                <w:rFonts w:ascii="Museo Sans 100" w:eastAsiaTheme="minorHAnsi" w:hAnsi="Museo Sans 100" w:cs="Arial"/>
                <w:sz w:val="16"/>
                <w:szCs w:val="16"/>
                <w:lang w:val="es-SV" w:eastAsia="en-US"/>
              </w:rPr>
            </w:pPr>
            <w:r w:rsidRPr="00167115">
              <w:rPr>
                <w:rFonts w:ascii="Museo Sans 100" w:eastAsiaTheme="minorHAnsi" w:hAnsi="Museo Sans 100" w:cs="Arial"/>
                <w:sz w:val="16"/>
                <w:szCs w:val="16"/>
                <w:lang w:val="es-SV" w:eastAsia="en-US"/>
              </w:rPr>
              <w:t>194</w:t>
            </w:r>
          </w:p>
        </w:tc>
        <w:tc>
          <w:tcPr>
            <w:tcW w:w="1972" w:type="dxa"/>
          </w:tcPr>
          <w:p w14:paraId="0247F5FD" w14:textId="77777777" w:rsidR="00BE46DA" w:rsidRPr="00167115" w:rsidRDefault="00BE46DA" w:rsidP="005319E0">
            <w:pPr>
              <w:jc w:val="center"/>
              <w:rPr>
                <w:rFonts w:ascii="Museo Sans 100" w:eastAsiaTheme="minorHAnsi" w:hAnsi="Museo Sans 100" w:cs="Arial"/>
                <w:sz w:val="16"/>
                <w:szCs w:val="16"/>
                <w:lang w:val="es-SV" w:eastAsia="en-US"/>
              </w:rPr>
            </w:pPr>
            <w:r w:rsidRPr="00167115">
              <w:rPr>
                <w:rFonts w:ascii="Museo Sans 100" w:eastAsiaTheme="minorHAnsi" w:hAnsi="Museo Sans 100" w:cs="Arial"/>
                <w:sz w:val="16"/>
                <w:szCs w:val="16"/>
                <w:lang w:val="es-SV" w:eastAsia="en-US"/>
              </w:rPr>
              <w:t>237</w:t>
            </w:r>
          </w:p>
        </w:tc>
        <w:tc>
          <w:tcPr>
            <w:tcW w:w="1971" w:type="dxa"/>
          </w:tcPr>
          <w:p w14:paraId="1DB48D14" w14:textId="77777777" w:rsidR="00BE46DA" w:rsidRPr="00167115" w:rsidRDefault="00BE46DA" w:rsidP="005319E0">
            <w:pPr>
              <w:jc w:val="center"/>
              <w:rPr>
                <w:rFonts w:ascii="Museo Sans 100" w:eastAsiaTheme="minorHAnsi" w:hAnsi="Museo Sans 100" w:cs="Arial"/>
                <w:sz w:val="16"/>
                <w:szCs w:val="16"/>
                <w:lang w:val="es-SV" w:eastAsia="en-US"/>
              </w:rPr>
            </w:pPr>
            <w:r w:rsidRPr="00167115">
              <w:rPr>
                <w:rFonts w:ascii="Museo Sans 100" w:eastAsiaTheme="minorHAnsi" w:hAnsi="Museo Sans 100" w:cs="Arial"/>
                <w:sz w:val="16"/>
                <w:szCs w:val="16"/>
                <w:lang w:val="es-SV" w:eastAsia="en-US"/>
              </w:rPr>
              <w:t>431*</w:t>
            </w:r>
          </w:p>
        </w:tc>
      </w:tr>
      <w:tr w:rsidR="00BE46DA" w:rsidRPr="00226BC4" w14:paraId="63BED284" w14:textId="77777777" w:rsidTr="00845BBB">
        <w:trPr>
          <w:trHeight w:val="284"/>
          <w:jc w:val="center"/>
        </w:trPr>
        <w:tc>
          <w:tcPr>
            <w:tcW w:w="2630" w:type="dxa"/>
          </w:tcPr>
          <w:p w14:paraId="1AE789DE" w14:textId="77777777" w:rsidR="00BE46DA" w:rsidRPr="00167115" w:rsidRDefault="00BE46DA" w:rsidP="005319E0">
            <w:pPr>
              <w:jc w:val="center"/>
              <w:rPr>
                <w:rFonts w:ascii="Museo Sans 100" w:eastAsiaTheme="minorHAnsi" w:hAnsi="Museo Sans 100" w:cs="Arial"/>
                <w:sz w:val="16"/>
                <w:szCs w:val="16"/>
                <w:lang w:val="es-SV" w:eastAsia="en-US"/>
              </w:rPr>
            </w:pPr>
            <w:r w:rsidRPr="00167115">
              <w:rPr>
                <w:rFonts w:ascii="Museo Sans 100" w:eastAsiaTheme="minorHAnsi" w:hAnsi="Museo Sans 100" w:cs="Arial"/>
                <w:sz w:val="16"/>
                <w:szCs w:val="16"/>
                <w:lang w:val="es-SV" w:eastAsia="en-US"/>
              </w:rPr>
              <w:t>CHALCHUAPA</w:t>
            </w:r>
          </w:p>
        </w:tc>
        <w:tc>
          <w:tcPr>
            <w:tcW w:w="1879" w:type="dxa"/>
          </w:tcPr>
          <w:p w14:paraId="3FA0C4FE" w14:textId="77777777" w:rsidR="00BE46DA" w:rsidRPr="00167115" w:rsidRDefault="00BE46DA" w:rsidP="005319E0">
            <w:pPr>
              <w:jc w:val="center"/>
              <w:rPr>
                <w:rFonts w:ascii="Museo Sans 100" w:eastAsiaTheme="minorHAnsi" w:hAnsi="Museo Sans 100" w:cs="Arial"/>
                <w:sz w:val="16"/>
                <w:szCs w:val="16"/>
                <w:lang w:val="es-SV" w:eastAsia="en-US"/>
              </w:rPr>
            </w:pPr>
            <w:r w:rsidRPr="00167115">
              <w:rPr>
                <w:rFonts w:ascii="Museo Sans 100" w:eastAsiaTheme="minorHAnsi" w:hAnsi="Museo Sans 100" w:cs="Arial"/>
                <w:sz w:val="16"/>
                <w:szCs w:val="16"/>
                <w:lang w:val="es-SV" w:eastAsia="en-US"/>
              </w:rPr>
              <w:t>804</w:t>
            </w:r>
          </w:p>
        </w:tc>
        <w:tc>
          <w:tcPr>
            <w:tcW w:w="1972" w:type="dxa"/>
          </w:tcPr>
          <w:p w14:paraId="15B218B8" w14:textId="77777777" w:rsidR="00BE46DA" w:rsidRPr="00167115" w:rsidRDefault="00BE46DA" w:rsidP="005319E0">
            <w:pPr>
              <w:jc w:val="center"/>
              <w:rPr>
                <w:rFonts w:ascii="Museo Sans 100" w:eastAsiaTheme="minorHAnsi" w:hAnsi="Museo Sans 100" w:cs="Arial"/>
                <w:sz w:val="16"/>
                <w:szCs w:val="16"/>
                <w:lang w:val="es-SV" w:eastAsia="en-US"/>
              </w:rPr>
            </w:pPr>
            <w:r w:rsidRPr="00167115">
              <w:rPr>
                <w:rFonts w:ascii="Museo Sans 100" w:eastAsiaTheme="minorHAnsi" w:hAnsi="Museo Sans 100" w:cs="Arial"/>
                <w:sz w:val="16"/>
                <w:szCs w:val="16"/>
                <w:lang w:val="es-SV" w:eastAsia="en-US"/>
              </w:rPr>
              <w:t>905</w:t>
            </w:r>
          </w:p>
        </w:tc>
        <w:tc>
          <w:tcPr>
            <w:tcW w:w="1971" w:type="dxa"/>
          </w:tcPr>
          <w:p w14:paraId="6C6B1984" w14:textId="77777777" w:rsidR="00BE46DA" w:rsidRPr="00167115" w:rsidRDefault="00BE46DA" w:rsidP="005319E0">
            <w:pPr>
              <w:jc w:val="center"/>
              <w:rPr>
                <w:rFonts w:ascii="Museo Sans 100" w:eastAsiaTheme="minorHAnsi" w:hAnsi="Museo Sans 100" w:cs="Arial"/>
                <w:sz w:val="16"/>
                <w:szCs w:val="16"/>
                <w:lang w:val="es-SV" w:eastAsia="en-US"/>
              </w:rPr>
            </w:pPr>
            <w:r w:rsidRPr="00167115">
              <w:rPr>
                <w:rFonts w:ascii="Museo Sans 100" w:eastAsiaTheme="minorHAnsi" w:hAnsi="Museo Sans 100" w:cs="Arial"/>
                <w:sz w:val="16"/>
                <w:szCs w:val="16"/>
                <w:lang w:val="es-SV" w:eastAsia="en-US"/>
              </w:rPr>
              <w:t>1709</w:t>
            </w:r>
          </w:p>
        </w:tc>
      </w:tr>
    </w:tbl>
    <w:p w14:paraId="2A9EEBA5" w14:textId="77777777" w:rsidR="005319E0" w:rsidRPr="005319E0" w:rsidRDefault="005319E0" w:rsidP="005319E0">
      <w:pPr>
        <w:ind w:left="709"/>
        <w:jc w:val="both"/>
        <w:rPr>
          <w:rFonts w:asciiTheme="minorHAnsi" w:eastAsiaTheme="minorHAnsi" w:hAnsiTheme="minorHAnsi" w:cs="Arial"/>
          <w:sz w:val="16"/>
          <w:szCs w:val="16"/>
          <w:lang w:val="es-SV" w:eastAsia="en-US"/>
        </w:rPr>
      </w:pPr>
    </w:p>
    <w:p w14:paraId="2DC2DCAE" w14:textId="77777777" w:rsidR="00BE46DA" w:rsidRDefault="00BE46DA" w:rsidP="005319E0">
      <w:pPr>
        <w:spacing w:after="200"/>
        <w:ind w:left="851" w:hanging="142"/>
        <w:jc w:val="both"/>
        <w:rPr>
          <w:rFonts w:asciiTheme="minorHAnsi" w:eastAsiaTheme="minorHAnsi" w:hAnsiTheme="minorHAnsi" w:cs="Arial"/>
          <w:sz w:val="20"/>
          <w:szCs w:val="20"/>
          <w:lang w:val="es-SV" w:eastAsia="en-US"/>
        </w:rPr>
      </w:pPr>
      <w:r w:rsidRPr="005319E0">
        <w:rPr>
          <w:rFonts w:ascii="Arial" w:eastAsiaTheme="minorHAnsi" w:hAnsi="Arial" w:cs="Arial"/>
          <w:sz w:val="22"/>
          <w:szCs w:val="22"/>
          <w:lang w:val="es-SV" w:eastAsia="en-US"/>
        </w:rPr>
        <w:t>*</w:t>
      </w:r>
      <w:r w:rsidR="005319E0">
        <w:rPr>
          <w:rFonts w:ascii="Arial" w:eastAsiaTheme="minorHAnsi" w:hAnsi="Arial" w:cs="Arial"/>
          <w:sz w:val="22"/>
          <w:szCs w:val="22"/>
          <w:lang w:val="es-SV" w:eastAsia="en-US"/>
        </w:rPr>
        <w:tab/>
      </w:r>
      <w:r w:rsidRPr="005319E0">
        <w:rPr>
          <w:rFonts w:asciiTheme="minorHAnsi" w:eastAsiaTheme="minorHAnsi" w:hAnsiTheme="minorHAnsi" w:cs="Arial"/>
          <w:sz w:val="20"/>
          <w:szCs w:val="20"/>
          <w:lang w:val="es-SV" w:eastAsia="en-US"/>
        </w:rPr>
        <w:t>Según la Normativa de Policlínicos y Consultorios Magisteriales cada Médico Magisterial debe tener adscrito entre 800 a 1,100 usuarios, por lo cual la producción del médico de dicho Consultorio es inferior al resto de médicos a nivel nacional, según el siguiente resumen:</w:t>
      </w:r>
    </w:p>
    <w:p w14:paraId="2798BA7B" w14:textId="77777777" w:rsidR="005319E0" w:rsidRPr="005319E0" w:rsidRDefault="005319E0" w:rsidP="005319E0">
      <w:pPr>
        <w:spacing w:after="200"/>
        <w:ind w:left="851" w:hanging="142"/>
        <w:jc w:val="both"/>
        <w:rPr>
          <w:rFonts w:asciiTheme="minorHAnsi" w:eastAsiaTheme="minorHAnsi" w:hAnsiTheme="minorHAnsi" w:cs="Arial"/>
          <w:sz w:val="20"/>
          <w:szCs w:val="20"/>
          <w:lang w:val="es-SV" w:eastAsia="en-US"/>
        </w:rPr>
      </w:pPr>
    </w:p>
    <w:tbl>
      <w:tblPr>
        <w:tblStyle w:val="Tablaconcuadrcula"/>
        <w:tblW w:w="0" w:type="auto"/>
        <w:jc w:val="center"/>
        <w:tblLayout w:type="fixed"/>
        <w:tblLook w:val="04A0" w:firstRow="1" w:lastRow="0" w:firstColumn="1" w:lastColumn="0" w:noHBand="0" w:noVBand="1"/>
      </w:tblPr>
      <w:tblGrid>
        <w:gridCol w:w="2014"/>
        <w:gridCol w:w="2273"/>
        <w:gridCol w:w="1907"/>
        <w:gridCol w:w="3084"/>
      </w:tblGrid>
      <w:tr w:rsidR="005319E0" w:rsidRPr="005319E0" w14:paraId="361DD037" w14:textId="77777777" w:rsidTr="00845BBB">
        <w:trPr>
          <w:trHeight w:val="590"/>
          <w:jc w:val="center"/>
        </w:trPr>
        <w:tc>
          <w:tcPr>
            <w:tcW w:w="2014" w:type="dxa"/>
            <w:shd w:val="clear" w:color="auto" w:fill="C2D69B" w:themeFill="accent3" w:themeFillTint="99"/>
          </w:tcPr>
          <w:p w14:paraId="2936CE29" w14:textId="77777777" w:rsidR="00BE46DA" w:rsidRPr="005319E0" w:rsidRDefault="00BE46DA" w:rsidP="005319E0">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CONSULTORIO</w:t>
            </w:r>
          </w:p>
        </w:tc>
        <w:tc>
          <w:tcPr>
            <w:tcW w:w="2273" w:type="dxa"/>
            <w:shd w:val="clear" w:color="auto" w:fill="C2D69B" w:themeFill="accent3" w:themeFillTint="99"/>
          </w:tcPr>
          <w:p w14:paraId="368FCDB1" w14:textId="77777777" w:rsidR="00BE46DA" w:rsidRPr="005319E0" w:rsidRDefault="00BE46DA" w:rsidP="005319E0">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TOTAL DE CONSULTA ANUAL</w:t>
            </w:r>
          </w:p>
        </w:tc>
        <w:tc>
          <w:tcPr>
            <w:tcW w:w="1907" w:type="dxa"/>
            <w:shd w:val="clear" w:color="auto" w:fill="C2D69B" w:themeFill="accent3" w:themeFillTint="99"/>
          </w:tcPr>
          <w:p w14:paraId="45D2CE20" w14:textId="77777777" w:rsidR="00BE46DA" w:rsidRPr="005319E0" w:rsidRDefault="00BE46DA" w:rsidP="005319E0">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CANTIDAD DE MÉDICOS ASIGNADOS</w:t>
            </w:r>
          </w:p>
        </w:tc>
        <w:tc>
          <w:tcPr>
            <w:tcW w:w="3084" w:type="dxa"/>
            <w:shd w:val="clear" w:color="auto" w:fill="C2D69B" w:themeFill="accent3" w:themeFillTint="99"/>
          </w:tcPr>
          <w:p w14:paraId="433A7EC3" w14:textId="77777777" w:rsidR="00BE46DA" w:rsidRPr="005319E0" w:rsidRDefault="00BE46DA" w:rsidP="005319E0">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PROMEDIO ESTIMADO POR DÍA</w:t>
            </w:r>
          </w:p>
        </w:tc>
      </w:tr>
      <w:tr w:rsidR="00845BBB" w:rsidRPr="005319E0" w14:paraId="613DCDAA" w14:textId="77777777" w:rsidTr="00845BBB">
        <w:trPr>
          <w:trHeight w:val="303"/>
          <w:jc w:val="center"/>
        </w:trPr>
        <w:tc>
          <w:tcPr>
            <w:tcW w:w="2014" w:type="dxa"/>
          </w:tcPr>
          <w:p w14:paraId="30C98B7F" w14:textId="77777777" w:rsidR="00BE46DA" w:rsidRPr="005319E0" w:rsidRDefault="00BE46DA" w:rsidP="00EC10A3">
            <w:pP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SAN SEBASTIAN SALITRILLO</w:t>
            </w:r>
          </w:p>
        </w:tc>
        <w:tc>
          <w:tcPr>
            <w:tcW w:w="2273" w:type="dxa"/>
          </w:tcPr>
          <w:p w14:paraId="3EF965D9" w14:textId="77777777" w:rsidR="00BE46DA" w:rsidRPr="005319E0" w:rsidRDefault="00BE46DA" w:rsidP="00EC10A3">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2448</w:t>
            </w:r>
          </w:p>
        </w:tc>
        <w:tc>
          <w:tcPr>
            <w:tcW w:w="1907" w:type="dxa"/>
          </w:tcPr>
          <w:p w14:paraId="00C50017" w14:textId="77777777" w:rsidR="00BE46DA" w:rsidRPr="005319E0" w:rsidRDefault="00BE46DA" w:rsidP="00EC10A3">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1</w:t>
            </w:r>
          </w:p>
        </w:tc>
        <w:tc>
          <w:tcPr>
            <w:tcW w:w="3084" w:type="dxa"/>
          </w:tcPr>
          <w:p w14:paraId="20A1260F" w14:textId="77777777" w:rsidR="00BE46DA" w:rsidRPr="005319E0" w:rsidRDefault="00BE46DA" w:rsidP="00EC10A3">
            <w:pP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11 PACIENTES POR DIA</w:t>
            </w:r>
          </w:p>
        </w:tc>
      </w:tr>
      <w:tr w:rsidR="00845BBB" w:rsidRPr="005319E0" w14:paraId="56FF058C" w14:textId="77777777" w:rsidTr="00845BBB">
        <w:trPr>
          <w:trHeight w:val="303"/>
          <w:jc w:val="center"/>
        </w:trPr>
        <w:tc>
          <w:tcPr>
            <w:tcW w:w="2014" w:type="dxa"/>
          </w:tcPr>
          <w:p w14:paraId="1B07CB4A" w14:textId="77777777" w:rsidR="00BE46DA" w:rsidRPr="005319E0" w:rsidRDefault="00BE46DA" w:rsidP="00EC10A3">
            <w:pP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CHALCHUAPA</w:t>
            </w:r>
          </w:p>
        </w:tc>
        <w:tc>
          <w:tcPr>
            <w:tcW w:w="2273" w:type="dxa"/>
          </w:tcPr>
          <w:p w14:paraId="150E8D7C" w14:textId="77777777" w:rsidR="00BE46DA" w:rsidRPr="005319E0" w:rsidRDefault="00BE46DA" w:rsidP="00EC10A3">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8936</w:t>
            </w:r>
          </w:p>
        </w:tc>
        <w:tc>
          <w:tcPr>
            <w:tcW w:w="1907" w:type="dxa"/>
          </w:tcPr>
          <w:p w14:paraId="6A5678FB" w14:textId="77777777" w:rsidR="00BE46DA" w:rsidRPr="005319E0" w:rsidRDefault="00BE46DA" w:rsidP="00EC10A3">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2</w:t>
            </w:r>
          </w:p>
        </w:tc>
        <w:tc>
          <w:tcPr>
            <w:tcW w:w="3084" w:type="dxa"/>
          </w:tcPr>
          <w:p w14:paraId="126C1219" w14:textId="77777777" w:rsidR="00BE46DA" w:rsidRPr="005319E0" w:rsidRDefault="005319E0" w:rsidP="00EC10A3">
            <w:pPr>
              <w:rPr>
                <w:rFonts w:asciiTheme="minorHAnsi" w:eastAsiaTheme="minorHAnsi" w:hAnsiTheme="minorHAnsi" w:cs="Arial"/>
                <w:sz w:val="16"/>
                <w:szCs w:val="16"/>
                <w:lang w:val="es-SV" w:eastAsia="en-US"/>
              </w:rPr>
            </w:pPr>
            <w:r>
              <w:rPr>
                <w:rFonts w:asciiTheme="minorHAnsi" w:eastAsiaTheme="minorHAnsi" w:hAnsiTheme="minorHAnsi" w:cs="Arial"/>
                <w:sz w:val="16"/>
                <w:szCs w:val="16"/>
                <w:lang w:val="es-SV" w:eastAsia="en-US"/>
              </w:rPr>
              <w:t xml:space="preserve">17 PACIENTES POR DIA POR CADA </w:t>
            </w:r>
            <w:r w:rsidR="00BE46DA" w:rsidRPr="005319E0">
              <w:rPr>
                <w:rFonts w:asciiTheme="minorHAnsi" w:eastAsiaTheme="minorHAnsi" w:hAnsiTheme="minorHAnsi" w:cs="Arial"/>
                <w:sz w:val="16"/>
                <w:szCs w:val="16"/>
                <w:lang w:val="es-SV" w:eastAsia="en-US"/>
              </w:rPr>
              <w:t>MÉDICO</w:t>
            </w:r>
          </w:p>
        </w:tc>
      </w:tr>
    </w:tbl>
    <w:p w14:paraId="1084BC1B" w14:textId="77777777" w:rsidR="00BE46DA" w:rsidRPr="005319E0" w:rsidRDefault="00BE46DA" w:rsidP="005319E0">
      <w:pPr>
        <w:spacing w:after="200" w:line="360" w:lineRule="auto"/>
        <w:rPr>
          <w:rFonts w:ascii="Arial" w:eastAsiaTheme="minorHAnsi" w:hAnsi="Arial" w:cs="Arial"/>
          <w:sz w:val="22"/>
          <w:szCs w:val="22"/>
          <w:lang w:val="es-SV" w:eastAsia="en-US"/>
        </w:rPr>
      </w:pPr>
    </w:p>
    <w:p w14:paraId="4F310F08" w14:textId="77777777" w:rsidR="00BE46DA" w:rsidRPr="005319E0" w:rsidRDefault="00BE46DA" w:rsidP="005319E0">
      <w:pPr>
        <w:spacing w:after="200" w:line="360" w:lineRule="auto"/>
        <w:jc w:val="both"/>
        <w:rPr>
          <w:rFonts w:ascii="Arial" w:eastAsiaTheme="minorHAnsi" w:hAnsi="Arial" w:cs="Arial"/>
          <w:sz w:val="22"/>
          <w:szCs w:val="22"/>
          <w:lang w:val="es-SV" w:eastAsia="en-US"/>
        </w:rPr>
      </w:pPr>
      <w:r w:rsidRPr="005319E0">
        <w:rPr>
          <w:rFonts w:ascii="Arial" w:eastAsiaTheme="minorHAnsi" w:hAnsi="Arial" w:cs="Arial"/>
          <w:sz w:val="22"/>
          <w:szCs w:val="22"/>
          <w:lang w:val="es-SV" w:eastAsia="en-US"/>
        </w:rPr>
        <w:t xml:space="preserve">En el Consultorio de </w:t>
      </w:r>
      <w:proofErr w:type="spellStart"/>
      <w:r w:rsidRPr="005319E0">
        <w:rPr>
          <w:rFonts w:ascii="Arial" w:eastAsiaTheme="minorHAnsi" w:hAnsi="Arial" w:cs="Arial"/>
          <w:sz w:val="22"/>
          <w:szCs w:val="22"/>
          <w:lang w:val="es-SV" w:eastAsia="en-US"/>
        </w:rPr>
        <w:t>Chalchuapa</w:t>
      </w:r>
      <w:proofErr w:type="spellEnd"/>
      <w:r w:rsidRPr="005319E0">
        <w:rPr>
          <w:rFonts w:ascii="Arial" w:eastAsiaTheme="minorHAnsi" w:hAnsi="Arial" w:cs="Arial"/>
          <w:sz w:val="22"/>
          <w:szCs w:val="22"/>
          <w:lang w:val="es-SV" w:eastAsia="en-US"/>
        </w:rPr>
        <w:t xml:space="preserve"> la población usuaria tendrán acceso a más servicios de salud, debido a que éste está dotado de mayor personal según se describe a continuación: </w:t>
      </w:r>
    </w:p>
    <w:p w14:paraId="281A7ABA" w14:textId="77777777" w:rsidR="00BE46DA" w:rsidRPr="00167115" w:rsidRDefault="00BE46DA" w:rsidP="00BE46DA">
      <w:pPr>
        <w:rPr>
          <w:rFonts w:ascii="Museo Sans 100" w:eastAsiaTheme="minorHAnsi" w:hAnsi="Museo Sans 100" w:cs="Arial"/>
          <w:sz w:val="22"/>
          <w:szCs w:val="22"/>
          <w:lang w:val="es-SV" w:eastAsia="en-US"/>
        </w:rPr>
      </w:pPr>
    </w:p>
    <w:tbl>
      <w:tblPr>
        <w:tblStyle w:val="Tablaconcuadrcula"/>
        <w:tblW w:w="9627" w:type="dxa"/>
        <w:jc w:val="center"/>
        <w:tblLayout w:type="fixed"/>
        <w:tblLook w:val="04A0" w:firstRow="1" w:lastRow="0" w:firstColumn="1" w:lastColumn="0" w:noHBand="0" w:noVBand="1"/>
      </w:tblPr>
      <w:tblGrid>
        <w:gridCol w:w="1367"/>
        <w:gridCol w:w="1038"/>
        <w:gridCol w:w="1260"/>
        <w:gridCol w:w="1055"/>
        <w:gridCol w:w="1156"/>
        <w:gridCol w:w="981"/>
        <w:gridCol w:w="1259"/>
        <w:gridCol w:w="1511"/>
      </w:tblGrid>
      <w:tr w:rsidR="005319E0" w:rsidRPr="005319E0" w14:paraId="6FD978F4" w14:textId="77777777" w:rsidTr="00FE5A8D">
        <w:trPr>
          <w:trHeight w:val="1134"/>
          <w:jc w:val="center"/>
        </w:trPr>
        <w:tc>
          <w:tcPr>
            <w:tcW w:w="1367" w:type="dxa"/>
            <w:shd w:val="clear" w:color="auto" w:fill="C2D69B" w:themeFill="accent3" w:themeFillTint="99"/>
            <w:vAlign w:val="center"/>
          </w:tcPr>
          <w:p w14:paraId="1AE2FCBA" w14:textId="77777777" w:rsidR="00BE46DA" w:rsidRPr="005319E0" w:rsidRDefault="00BE46DA" w:rsidP="005319E0">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MUNICIPIO</w:t>
            </w:r>
          </w:p>
        </w:tc>
        <w:tc>
          <w:tcPr>
            <w:tcW w:w="1038" w:type="dxa"/>
            <w:shd w:val="clear" w:color="auto" w:fill="C2D69B" w:themeFill="accent3" w:themeFillTint="99"/>
            <w:vAlign w:val="center"/>
          </w:tcPr>
          <w:p w14:paraId="1106262B" w14:textId="77777777" w:rsidR="00BE46DA" w:rsidRPr="005319E0" w:rsidRDefault="00BE46DA" w:rsidP="005319E0">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MÉDICOS</w:t>
            </w:r>
          </w:p>
        </w:tc>
        <w:tc>
          <w:tcPr>
            <w:tcW w:w="1260" w:type="dxa"/>
            <w:shd w:val="clear" w:color="auto" w:fill="C2D69B" w:themeFill="accent3" w:themeFillTint="99"/>
            <w:vAlign w:val="center"/>
          </w:tcPr>
          <w:p w14:paraId="33F2F4BF" w14:textId="77777777" w:rsidR="00BE46DA" w:rsidRPr="005319E0" w:rsidRDefault="00BE46DA" w:rsidP="005319E0">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ENFERMERAS</w:t>
            </w:r>
          </w:p>
        </w:tc>
        <w:tc>
          <w:tcPr>
            <w:tcW w:w="1055" w:type="dxa"/>
            <w:shd w:val="clear" w:color="auto" w:fill="C2D69B" w:themeFill="accent3" w:themeFillTint="99"/>
            <w:vAlign w:val="center"/>
          </w:tcPr>
          <w:p w14:paraId="0AA414EA" w14:textId="77777777" w:rsidR="00BE46DA" w:rsidRPr="005319E0" w:rsidRDefault="00BE46DA" w:rsidP="005319E0">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AUXILIAR DE SERVICIOS</w:t>
            </w:r>
          </w:p>
        </w:tc>
        <w:tc>
          <w:tcPr>
            <w:tcW w:w="1156" w:type="dxa"/>
            <w:shd w:val="clear" w:color="auto" w:fill="C2D69B" w:themeFill="accent3" w:themeFillTint="99"/>
            <w:vAlign w:val="center"/>
          </w:tcPr>
          <w:p w14:paraId="53C2FA19" w14:textId="77777777" w:rsidR="00BE46DA" w:rsidRPr="005319E0" w:rsidRDefault="00BE46DA" w:rsidP="005319E0">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VIGILANTES</w:t>
            </w:r>
          </w:p>
        </w:tc>
        <w:tc>
          <w:tcPr>
            <w:tcW w:w="981" w:type="dxa"/>
            <w:shd w:val="clear" w:color="auto" w:fill="C2D69B" w:themeFill="accent3" w:themeFillTint="99"/>
            <w:vAlign w:val="center"/>
          </w:tcPr>
          <w:p w14:paraId="7A01678C" w14:textId="77777777" w:rsidR="00BE46DA" w:rsidRPr="005319E0" w:rsidRDefault="00BE46DA" w:rsidP="005319E0">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MEDICINA INTERNA</w:t>
            </w:r>
          </w:p>
        </w:tc>
        <w:tc>
          <w:tcPr>
            <w:tcW w:w="1259" w:type="dxa"/>
            <w:shd w:val="clear" w:color="auto" w:fill="C2D69B" w:themeFill="accent3" w:themeFillTint="99"/>
            <w:vAlign w:val="center"/>
          </w:tcPr>
          <w:p w14:paraId="22EE573A" w14:textId="77777777" w:rsidR="00BE46DA" w:rsidRPr="005319E0" w:rsidRDefault="00BE46DA" w:rsidP="005319E0">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GINECOLOGIA</w:t>
            </w:r>
          </w:p>
        </w:tc>
        <w:tc>
          <w:tcPr>
            <w:tcW w:w="1511" w:type="dxa"/>
            <w:shd w:val="clear" w:color="auto" w:fill="C2D69B" w:themeFill="accent3" w:themeFillTint="99"/>
            <w:vAlign w:val="center"/>
          </w:tcPr>
          <w:p w14:paraId="2C951F2B" w14:textId="77777777" w:rsidR="00BE46DA" w:rsidRPr="005319E0" w:rsidRDefault="00BE46DA" w:rsidP="005319E0">
            <w:pPr>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ODONTOLOGO</w:t>
            </w:r>
          </w:p>
        </w:tc>
      </w:tr>
      <w:tr w:rsidR="00BE46DA" w:rsidRPr="005319E0" w14:paraId="44F8B91F" w14:textId="77777777" w:rsidTr="00FE5A8D">
        <w:trPr>
          <w:trHeight w:val="1201"/>
          <w:jc w:val="center"/>
        </w:trPr>
        <w:tc>
          <w:tcPr>
            <w:tcW w:w="1367" w:type="dxa"/>
            <w:vAlign w:val="center"/>
          </w:tcPr>
          <w:p w14:paraId="05021BA9"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CHALCHUAPA</w:t>
            </w:r>
          </w:p>
        </w:tc>
        <w:tc>
          <w:tcPr>
            <w:tcW w:w="1038" w:type="dxa"/>
            <w:vAlign w:val="center"/>
          </w:tcPr>
          <w:p w14:paraId="3CEBCEFA"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2</w:t>
            </w:r>
          </w:p>
        </w:tc>
        <w:tc>
          <w:tcPr>
            <w:tcW w:w="1260" w:type="dxa"/>
            <w:vAlign w:val="center"/>
          </w:tcPr>
          <w:p w14:paraId="3D702995"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2</w:t>
            </w:r>
          </w:p>
        </w:tc>
        <w:tc>
          <w:tcPr>
            <w:tcW w:w="1055" w:type="dxa"/>
            <w:vAlign w:val="center"/>
          </w:tcPr>
          <w:p w14:paraId="12F80E07"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1</w:t>
            </w:r>
          </w:p>
        </w:tc>
        <w:tc>
          <w:tcPr>
            <w:tcW w:w="1156" w:type="dxa"/>
            <w:vAlign w:val="center"/>
          </w:tcPr>
          <w:p w14:paraId="513ECE4D"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2</w:t>
            </w:r>
          </w:p>
        </w:tc>
        <w:tc>
          <w:tcPr>
            <w:tcW w:w="981" w:type="dxa"/>
            <w:vAlign w:val="center"/>
          </w:tcPr>
          <w:p w14:paraId="717D3CCE"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1</w:t>
            </w:r>
          </w:p>
          <w:p w14:paraId="6C92AD0F"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LLEGA MARTES  Y VIERNES</w:t>
            </w:r>
          </w:p>
        </w:tc>
        <w:tc>
          <w:tcPr>
            <w:tcW w:w="1259" w:type="dxa"/>
            <w:vAlign w:val="center"/>
          </w:tcPr>
          <w:p w14:paraId="52060CF6"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1</w:t>
            </w:r>
          </w:p>
          <w:p w14:paraId="4D2C2497"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LLEGA  LOS DIAS  JUEVES</w:t>
            </w:r>
          </w:p>
        </w:tc>
        <w:tc>
          <w:tcPr>
            <w:tcW w:w="1511" w:type="dxa"/>
            <w:vAlign w:val="center"/>
          </w:tcPr>
          <w:p w14:paraId="31848BEC"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1  CONTRATACION DE SERVICIOS PROFESIONALES</w:t>
            </w:r>
          </w:p>
        </w:tc>
      </w:tr>
      <w:tr w:rsidR="00BE46DA" w:rsidRPr="005319E0" w14:paraId="4CB8EA9E" w14:textId="77777777" w:rsidTr="00FE5A8D">
        <w:trPr>
          <w:trHeight w:val="1199"/>
          <w:jc w:val="center"/>
        </w:trPr>
        <w:tc>
          <w:tcPr>
            <w:tcW w:w="1367" w:type="dxa"/>
            <w:vAlign w:val="center"/>
          </w:tcPr>
          <w:p w14:paraId="14E2B2AE"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SAN SEBASTIAN SALITRILLO</w:t>
            </w:r>
          </w:p>
        </w:tc>
        <w:tc>
          <w:tcPr>
            <w:tcW w:w="1038" w:type="dxa"/>
            <w:vAlign w:val="center"/>
          </w:tcPr>
          <w:p w14:paraId="57ED7D93"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1</w:t>
            </w:r>
          </w:p>
        </w:tc>
        <w:tc>
          <w:tcPr>
            <w:tcW w:w="1260" w:type="dxa"/>
            <w:vAlign w:val="center"/>
          </w:tcPr>
          <w:p w14:paraId="4CF74B5D"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1</w:t>
            </w:r>
          </w:p>
        </w:tc>
        <w:tc>
          <w:tcPr>
            <w:tcW w:w="1055" w:type="dxa"/>
            <w:vAlign w:val="center"/>
          </w:tcPr>
          <w:p w14:paraId="46131C41"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NO SE CONTRATA DESDE HACE MAS DE  3 AÑOS</w:t>
            </w:r>
          </w:p>
        </w:tc>
        <w:tc>
          <w:tcPr>
            <w:tcW w:w="1156" w:type="dxa"/>
            <w:vAlign w:val="center"/>
          </w:tcPr>
          <w:p w14:paraId="662FD1E9"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2</w:t>
            </w:r>
          </w:p>
        </w:tc>
        <w:tc>
          <w:tcPr>
            <w:tcW w:w="981" w:type="dxa"/>
            <w:vAlign w:val="center"/>
          </w:tcPr>
          <w:p w14:paraId="5394D1DA"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No tiene</w:t>
            </w:r>
          </w:p>
        </w:tc>
        <w:tc>
          <w:tcPr>
            <w:tcW w:w="1259" w:type="dxa"/>
            <w:vAlign w:val="center"/>
          </w:tcPr>
          <w:p w14:paraId="0F437BDA"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No tiene</w:t>
            </w:r>
          </w:p>
        </w:tc>
        <w:tc>
          <w:tcPr>
            <w:tcW w:w="1511" w:type="dxa"/>
            <w:vAlign w:val="center"/>
          </w:tcPr>
          <w:p w14:paraId="2AF32400" w14:textId="77777777" w:rsidR="00BE46DA" w:rsidRPr="005319E0" w:rsidRDefault="00BE46DA" w:rsidP="005319E0">
            <w:pPr>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No tiene</w:t>
            </w:r>
          </w:p>
        </w:tc>
      </w:tr>
    </w:tbl>
    <w:p w14:paraId="6D0D8856" w14:textId="77777777" w:rsidR="00BE46DA" w:rsidRDefault="00BE46DA" w:rsidP="00BE46DA">
      <w:pPr>
        <w:spacing w:after="200" w:line="276" w:lineRule="auto"/>
        <w:rPr>
          <w:rFonts w:ascii="Museo Sans 100" w:eastAsiaTheme="minorHAnsi" w:hAnsi="Museo Sans 100" w:cs="Arial"/>
          <w:sz w:val="22"/>
          <w:szCs w:val="22"/>
          <w:lang w:val="es-SV" w:eastAsia="en-US"/>
        </w:rPr>
      </w:pPr>
    </w:p>
    <w:p w14:paraId="3B343C62" w14:textId="77777777" w:rsidR="00BE46DA" w:rsidRPr="005319E0" w:rsidRDefault="00BE46DA" w:rsidP="005319E0">
      <w:pPr>
        <w:spacing w:after="200" w:line="360" w:lineRule="auto"/>
        <w:rPr>
          <w:rFonts w:ascii="Arial" w:eastAsiaTheme="minorHAnsi" w:hAnsi="Arial" w:cs="Arial"/>
          <w:sz w:val="22"/>
          <w:szCs w:val="22"/>
          <w:lang w:val="es-SV" w:eastAsia="en-US"/>
        </w:rPr>
      </w:pPr>
      <w:r w:rsidRPr="005319E0">
        <w:rPr>
          <w:rFonts w:ascii="Arial" w:eastAsiaTheme="minorHAnsi" w:hAnsi="Arial" w:cs="Arial"/>
          <w:sz w:val="22"/>
          <w:szCs w:val="22"/>
          <w:lang w:val="es-SV" w:eastAsia="en-US"/>
        </w:rPr>
        <w:t xml:space="preserve">Además, en este municipio se tiene acceso a los servicios de laboratorio clínico y farmacia privada: </w:t>
      </w:r>
    </w:p>
    <w:tbl>
      <w:tblPr>
        <w:tblStyle w:val="Tablaconcuadrcula"/>
        <w:tblW w:w="9433" w:type="dxa"/>
        <w:jc w:val="center"/>
        <w:tblLayout w:type="fixed"/>
        <w:tblLook w:val="04A0" w:firstRow="1" w:lastRow="0" w:firstColumn="1" w:lastColumn="0" w:noHBand="0" w:noVBand="1"/>
      </w:tblPr>
      <w:tblGrid>
        <w:gridCol w:w="3034"/>
        <w:gridCol w:w="2993"/>
        <w:gridCol w:w="3406"/>
      </w:tblGrid>
      <w:tr w:rsidR="00BE46DA" w:rsidRPr="005319E0" w14:paraId="29F04C02" w14:textId="77777777" w:rsidTr="00FE5A8D">
        <w:trPr>
          <w:trHeight w:val="606"/>
          <w:jc w:val="center"/>
        </w:trPr>
        <w:tc>
          <w:tcPr>
            <w:tcW w:w="3034" w:type="dxa"/>
            <w:shd w:val="clear" w:color="auto" w:fill="C2D69B" w:themeFill="accent3" w:themeFillTint="99"/>
          </w:tcPr>
          <w:p w14:paraId="5DFD603B" w14:textId="77777777" w:rsidR="00BE46DA" w:rsidRPr="005319E0" w:rsidRDefault="00BE46DA" w:rsidP="005319E0">
            <w:pPr>
              <w:spacing w:line="360" w:lineRule="auto"/>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MUNICIPIO</w:t>
            </w:r>
          </w:p>
        </w:tc>
        <w:tc>
          <w:tcPr>
            <w:tcW w:w="2993" w:type="dxa"/>
            <w:shd w:val="clear" w:color="auto" w:fill="C2D69B" w:themeFill="accent3" w:themeFillTint="99"/>
          </w:tcPr>
          <w:p w14:paraId="5C618F19" w14:textId="77777777" w:rsidR="00BE46DA" w:rsidRPr="005319E0" w:rsidRDefault="00BE46DA" w:rsidP="005319E0">
            <w:pPr>
              <w:spacing w:line="360" w:lineRule="auto"/>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LABORATORIO CLINICO PRIVADO</w:t>
            </w:r>
          </w:p>
        </w:tc>
        <w:tc>
          <w:tcPr>
            <w:tcW w:w="3406" w:type="dxa"/>
            <w:shd w:val="clear" w:color="auto" w:fill="C2D69B" w:themeFill="accent3" w:themeFillTint="99"/>
          </w:tcPr>
          <w:p w14:paraId="25BB9FDB" w14:textId="77777777" w:rsidR="00BE46DA" w:rsidRPr="005319E0" w:rsidRDefault="00BE46DA" w:rsidP="005319E0">
            <w:pPr>
              <w:spacing w:line="360" w:lineRule="auto"/>
              <w:jc w:val="center"/>
              <w:rPr>
                <w:rFonts w:asciiTheme="minorHAnsi" w:eastAsiaTheme="minorHAnsi" w:hAnsiTheme="minorHAnsi" w:cs="Arial"/>
                <w:b/>
                <w:sz w:val="16"/>
                <w:szCs w:val="16"/>
                <w:lang w:val="es-SV" w:eastAsia="en-US"/>
              </w:rPr>
            </w:pPr>
            <w:r w:rsidRPr="005319E0">
              <w:rPr>
                <w:rFonts w:asciiTheme="minorHAnsi" w:eastAsiaTheme="minorHAnsi" w:hAnsiTheme="minorHAnsi" w:cs="Arial"/>
                <w:b/>
                <w:sz w:val="16"/>
                <w:szCs w:val="16"/>
                <w:lang w:val="es-SV" w:eastAsia="en-US"/>
              </w:rPr>
              <w:t>FARMACIA PRIVADA</w:t>
            </w:r>
          </w:p>
        </w:tc>
      </w:tr>
      <w:tr w:rsidR="00BE46DA" w:rsidRPr="005319E0" w14:paraId="47676A9B" w14:textId="77777777" w:rsidTr="00FE5A8D">
        <w:trPr>
          <w:trHeight w:val="629"/>
          <w:jc w:val="center"/>
        </w:trPr>
        <w:tc>
          <w:tcPr>
            <w:tcW w:w="3034" w:type="dxa"/>
            <w:vAlign w:val="center"/>
          </w:tcPr>
          <w:p w14:paraId="02A0AC17" w14:textId="77777777" w:rsidR="00BE46DA" w:rsidRPr="005319E0" w:rsidRDefault="00BE46DA" w:rsidP="00845BBB">
            <w:pPr>
              <w:spacing w:line="360" w:lineRule="auto"/>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CHALCHUAPA</w:t>
            </w:r>
          </w:p>
        </w:tc>
        <w:tc>
          <w:tcPr>
            <w:tcW w:w="2993" w:type="dxa"/>
            <w:vAlign w:val="center"/>
          </w:tcPr>
          <w:p w14:paraId="68F6AD25" w14:textId="77777777" w:rsidR="00BE46DA" w:rsidRPr="005319E0" w:rsidRDefault="00BE46DA" w:rsidP="00845BBB">
            <w:pPr>
              <w:spacing w:line="360" w:lineRule="auto"/>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LABORATORIO  CENTRAL</w:t>
            </w:r>
          </w:p>
        </w:tc>
        <w:tc>
          <w:tcPr>
            <w:tcW w:w="3406" w:type="dxa"/>
            <w:vAlign w:val="center"/>
          </w:tcPr>
          <w:p w14:paraId="5A5D4686" w14:textId="77777777" w:rsidR="00BE46DA" w:rsidRPr="005319E0" w:rsidRDefault="00BE46DA" w:rsidP="00845BBB">
            <w:pPr>
              <w:spacing w:line="360" w:lineRule="auto"/>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FARMACIA ECONOMICA</w:t>
            </w:r>
          </w:p>
        </w:tc>
      </w:tr>
      <w:tr w:rsidR="00845BBB" w:rsidRPr="005319E0" w14:paraId="2B2E83A7" w14:textId="77777777" w:rsidTr="00FE5A8D">
        <w:trPr>
          <w:trHeight w:val="629"/>
          <w:jc w:val="center"/>
        </w:trPr>
        <w:tc>
          <w:tcPr>
            <w:tcW w:w="3034" w:type="dxa"/>
            <w:vAlign w:val="center"/>
          </w:tcPr>
          <w:p w14:paraId="657193AC" w14:textId="77777777" w:rsidR="00845BBB" w:rsidRPr="005319E0" w:rsidRDefault="00845BBB" w:rsidP="00845BBB">
            <w:pPr>
              <w:spacing w:line="360" w:lineRule="auto"/>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SAN SEBASTIAN SALITRILLO</w:t>
            </w:r>
          </w:p>
        </w:tc>
        <w:tc>
          <w:tcPr>
            <w:tcW w:w="2993" w:type="dxa"/>
            <w:vAlign w:val="center"/>
          </w:tcPr>
          <w:p w14:paraId="513B25BE" w14:textId="77777777" w:rsidR="00845BBB" w:rsidRPr="005319E0" w:rsidRDefault="00845BBB" w:rsidP="00845BBB">
            <w:pPr>
              <w:spacing w:line="360" w:lineRule="auto"/>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NO TIENE</w:t>
            </w:r>
          </w:p>
        </w:tc>
        <w:tc>
          <w:tcPr>
            <w:tcW w:w="3406" w:type="dxa"/>
            <w:vAlign w:val="center"/>
          </w:tcPr>
          <w:p w14:paraId="6523D851" w14:textId="77777777" w:rsidR="00845BBB" w:rsidRPr="005319E0" w:rsidRDefault="00845BBB" w:rsidP="00845BBB">
            <w:pPr>
              <w:spacing w:line="360" w:lineRule="auto"/>
              <w:jc w:val="center"/>
              <w:rPr>
                <w:rFonts w:asciiTheme="minorHAnsi" w:eastAsiaTheme="minorHAnsi" w:hAnsiTheme="minorHAnsi" w:cs="Arial"/>
                <w:sz w:val="16"/>
                <w:szCs w:val="16"/>
                <w:lang w:val="es-SV" w:eastAsia="en-US"/>
              </w:rPr>
            </w:pPr>
            <w:r w:rsidRPr="005319E0">
              <w:rPr>
                <w:rFonts w:asciiTheme="minorHAnsi" w:eastAsiaTheme="minorHAnsi" w:hAnsiTheme="minorHAnsi" w:cs="Arial"/>
                <w:sz w:val="16"/>
                <w:szCs w:val="16"/>
                <w:lang w:val="es-SV" w:eastAsia="en-US"/>
              </w:rPr>
              <w:t>NO TIENE</w:t>
            </w:r>
          </w:p>
        </w:tc>
      </w:tr>
    </w:tbl>
    <w:p w14:paraId="327D6A8C" w14:textId="77777777" w:rsidR="00845BBB" w:rsidRDefault="00845BBB" w:rsidP="00845BBB">
      <w:pPr>
        <w:spacing w:after="200" w:line="360" w:lineRule="auto"/>
        <w:rPr>
          <w:rFonts w:ascii="Arial" w:hAnsi="Arial" w:cs="Arial"/>
          <w:sz w:val="22"/>
          <w:szCs w:val="22"/>
        </w:rPr>
      </w:pPr>
    </w:p>
    <w:p w14:paraId="106D3E46" w14:textId="77777777" w:rsidR="00845BBB" w:rsidRPr="00BE46DA" w:rsidRDefault="00845BBB" w:rsidP="00845BBB">
      <w:pPr>
        <w:spacing w:after="200" w:line="360" w:lineRule="auto"/>
        <w:jc w:val="both"/>
        <w:rPr>
          <w:rFonts w:ascii="Arial" w:eastAsiaTheme="minorHAnsi" w:hAnsi="Arial" w:cs="Arial"/>
          <w:sz w:val="22"/>
          <w:szCs w:val="22"/>
          <w:lang w:val="es-SV" w:eastAsia="en-US"/>
        </w:rPr>
      </w:pPr>
      <w:r w:rsidRPr="00BE46DA">
        <w:rPr>
          <w:rFonts w:ascii="Arial" w:eastAsiaTheme="majorEastAsia" w:hAnsi="Arial" w:cs="Arial"/>
          <w:sz w:val="22"/>
          <w:szCs w:val="22"/>
          <w:lang w:val="es-SV" w:eastAsia="en-US"/>
        </w:rPr>
        <w:lastRenderedPageBreak/>
        <w:t>En resumen  la población usuaria  gozaría de los siguiente beneficios</w:t>
      </w:r>
      <w:r>
        <w:rPr>
          <w:rFonts w:ascii="Arial" w:eastAsiaTheme="minorHAnsi" w:hAnsi="Arial" w:cs="Arial"/>
          <w:sz w:val="22"/>
          <w:szCs w:val="22"/>
          <w:lang w:val="es-SV" w:eastAsia="en-US"/>
        </w:rPr>
        <w:t xml:space="preserve">: </w:t>
      </w:r>
      <w:r w:rsidRPr="00BE46DA">
        <w:rPr>
          <w:rFonts w:ascii="Arial" w:eastAsiaTheme="minorHAnsi" w:hAnsi="Arial" w:cs="Arial"/>
          <w:sz w:val="22"/>
          <w:szCs w:val="22"/>
          <w:lang w:val="es-SV" w:eastAsia="en-US"/>
        </w:rPr>
        <w:t>laboratorio clínico y</w:t>
      </w:r>
      <w:r w:rsidRPr="00845BBB">
        <w:rPr>
          <w:rFonts w:ascii="Arial" w:eastAsiaTheme="minorHAnsi" w:hAnsi="Arial" w:cs="Arial"/>
          <w:sz w:val="22"/>
          <w:szCs w:val="22"/>
          <w:lang w:val="es-SV" w:eastAsia="en-US"/>
        </w:rPr>
        <w:t xml:space="preserve"> </w:t>
      </w:r>
      <w:r w:rsidRPr="00BE46DA">
        <w:rPr>
          <w:rFonts w:ascii="Arial" w:eastAsiaTheme="minorHAnsi" w:hAnsi="Arial" w:cs="Arial"/>
          <w:sz w:val="22"/>
          <w:szCs w:val="22"/>
          <w:lang w:val="es-SV" w:eastAsia="en-US"/>
        </w:rPr>
        <w:t>farmacia privada más inmediata al pasar la consulta, acceso a consulta de medicina interna y</w:t>
      </w:r>
      <w:r w:rsidRPr="00845BBB">
        <w:rPr>
          <w:rFonts w:ascii="Arial" w:eastAsiaTheme="minorHAnsi" w:hAnsi="Arial" w:cs="Arial"/>
          <w:sz w:val="22"/>
          <w:szCs w:val="22"/>
          <w:lang w:val="es-SV" w:eastAsia="en-US"/>
        </w:rPr>
        <w:t xml:space="preserve"> </w:t>
      </w:r>
      <w:r w:rsidRPr="00BE46DA">
        <w:rPr>
          <w:rFonts w:ascii="Arial" w:eastAsiaTheme="minorHAnsi" w:hAnsi="Arial" w:cs="Arial"/>
          <w:sz w:val="22"/>
          <w:szCs w:val="22"/>
          <w:lang w:val="es-SV" w:eastAsia="en-US"/>
        </w:rPr>
        <w:t>ginecología</w:t>
      </w:r>
      <w:r>
        <w:rPr>
          <w:rFonts w:ascii="Arial" w:eastAsiaTheme="minorHAnsi" w:hAnsi="Arial" w:cs="Arial"/>
          <w:sz w:val="22"/>
          <w:szCs w:val="22"/>
          <w:lang w:val="es-SV" w:eastAsia="en-US"/>
        </w:rPr>
        <w:t xml:space="preserve"> previa cita, más inmediata, </w:t>
      </w:r>
      <w:r w:rsidRPr="00BE46DA">
        <w:rPr>
          <w:rFonts w:ascii="Arial" w:eastAsiaTheme="minorHAnsi" w:hAnsi="Arial" w:cs="Arial"/>
          <w:sz w:val="22"/>
          <w:szCs w:val="22"/>
          <w:lang w:val="es-SV" w:eastAsia="en-US"/>
        </w:rPr>
        <w:t>ahorro de recurso económico y tiempo para trasladarse a Santa Ana   para retiro de medicamento, siempre y cuando este bien el</w:t>
      </w:r>
      <w:r w:rsidRPr="00845BBB">
        <w:rPr>
          <w:rFonts w:ascii="Arial" w:eastAsiaTheme="minorHAnsi" w:hAnsi="Arial" w:cs="Arial"/>
          <w:sz w:val="22"/>
          <w:szCs w:val="22"/>
          <w:lang w:val="es-SV" w:eastAsia="en-US"/>
        </w:rPr>
        <w:t xml:space="preserve"> </w:t>
      </w:r>
      <w:r w:rsidRPr="00BE46DA">
        <w:rPr>
          <w:rFonts w:ascii="Arial" w:eastAsiaTheme="minorHAnsi" w:hAnsi="Arial" w:cs="Arial"/>
          <w:sz w:val="22"/>
          <w:szCs w:val="22"/>
          <w:lang w:val="es-SV" w:eastAsia="en-US"/>
        </w:rPr>
        <w:t xml:space="preserve">proveedor o se proyecte la apertura de Botiquín en consultorio </w:t>
      </w:r>
      <w:proofErr w:type="spellStart"/>
      <w:r w:rsidRPr="00BE46DA">
        <w:rPr>
          <w:rFonts w:ascii="Arial" w:eastAsiaTheme="minorHAnsi" w:hAnsi="Arial" w:cs="Arial"/>
          <w:sz w:val="22"/>
          <w:szCs w:val="22"/>
          <w:lang w:val="es-SV" w:eastAsia="en-US"/>
        </w:rPr>
        <w:t>Chalchuapa</w:t>
      </w:r>
      <w:proofErr w:type="spellEnd"/>
      <w:r w:rsidRPr="00BE46DA">
        <w:rPr>
          <w:rFonts w:ascii="Arial" w:eastAsiaTheme="minorHAnsi" w:hAnsi="Arial" w:cs="Arial"/>
          <w:sz w:val="22"/>
          <w:szCs w:val="22"/>
          <w:lang w:val="es-SV" w:eastAsia="en-US"/>
        </w:rPr>
        <w:t>,  buen servicio de transporte público y privado   para desplazarse al municipio. Mientras que la Institución obtendría un ahorro, en el pago de local, vigilancia, auxiliar de servicios, servicios básicos</w:t>
      </w:r>
      <w:r>
        <w:rPr>
          <w:rFonts w:ascii="Arial" w:eastAsiaTheme="minorHAnsi" w:hAnsi="Arial" w:cs="Arial"/>
          <w:sz w:val="22"/>
          <w:szCs w:val="22"/>
          <w:lang w:val="es-SV" w:eastAsia="en-US"/>
        </w:rPr>
        <w:t xml:space="preserve"> </w:t>
      </w:r>
      <w:r w:rsidRPr="00BE46DA">
        <w:rPr>
          <w:rFonts w:ascii="Arial" w:eastAsiaTheme="minorHAnsi" w:hAnsi="Arial" w:cs="Arial"/>
          <w:sz w:val="22"/>
          <w:szCs w:val="22"/>
          <w:lang w:val="es-SV" w:eastAsia="en-US"/>
        </w:rPr>
        <w:t xml:space="preserve">(agua, luz línea fija, pago de viáticos al auxiliar de servicio de </w:t>
      </w:r>
      <w:proofErr w:type="spellStart"/>
      <w:r w:rsidRPr="00BE46DA">
        <w:rPr>
          <w:rFonts w:ascii="Arial" w:eastAsiaTheme="minorHAnsi" w:hAnsi="Arial" w:cs="Arial"/>
          <w:sz w:val="22"/>
          <w:szCs w:val="22"/>
          <w:lang w:val="es-SV" w:eastAsia="en-US"/>
        </w:rPr>
        <w:t>Chalchuapa</w:t>
      </w:r>
      <w:proofErr w:type="spellEnd"/>
      <w:r w:rsidRPr="00BE46DA">
        <w:rPr>
          <w:rFonts w:ascii="Arial" w:eastAsiaTheme="minorHAnsi" w:hAnsi="Arial" w:cs="Arial"/>
          <w:sz w:val="22"/>
          <w:szCs w:val="22"/>
          <w:lang w:val="es-SV" w:eastAsia="en-US"/>
        </w:rPr>
        <w:t>, quien se desplaza 2 veces por semana a San Sebastián Salitrillo), pago de regencia, manejo de una sola caja chica, aumento en la producción de consulta por médico, se podría valorar la extensión de</w:t>
      </w:r>
      <w:r w:rsidRPr="00845BBB">
        <w:rPr>
          <w:rFonts w:ascii="Arial" w:eastAsiaTheme="minorHAnsi" w:hAnsi="Arial" w:cs="Arial"/>
          <w:sz w:val="22"/>
          <w:szCs w:val="22"/>
          <w:lang w:val="es-SV" w:eastAsia="en-US"/>
        </w:rPr>
        <w:t xml:space="preserve"> </w:t>
      </w:r>
      <w:r w:rsidRPr="00BE46DA">
        <w:rPr>
          <w:rFonts w:ascii="Arial" w:eastAsiaTheme="minorHAnsi" w:hAnsi="Arial" w:cs="Arial"/>
          <w:sz w:val="22"/>
          <w:szCs w:val="22"/>
          <w:lang w:val="es-SV" w:eastAsia="en-US"/>
        </w:rPr>
        <w:t xml:space="preserve">horarios. cabe mencionar que el consultorio de San Sebastián Salitrillo tiene un gasto mensual de </w:t>
      </w:r>
      <w:r w:rsidRPr="00BE46DA">
        <w:rPr>
          <w:rFonts w:ascii="Arial" w:eastAsiaTheme="minorHAnsi" w:hAnsi="Arial" w:cs="Arial"/>
          <w:b/>
          <w:sz w:val="22"/>
          <w:szCs w:val="22"/>
          <w:lang w:val="es-SV" w:eastAsia="en-US"/>
        </w:rPr>
        <w:t>$3,568.57</w:t>
      </w:r>
      <w:r w:rsidRPr="00BE46DA">
        <w:rPr>
          <w:rFonts w:ascii="Arial" w:eastAsiaTheme="minorHAnsi" w:hAnsi="Arial" w:cs="Arial"/>
          <w:sz w:val="22"/>
          <w:szCs w:val="22"/>
          <w:lang w:val="es-SV" w:eastAsia="en-US"/>
        </w:rPr>
        <w:t xml:space="preserve"> (aquí se incluye salarios, vigilancia, alquiler de local, servicios básicos,</w:t>
      </w:r>
      <w:r w:rsidRPr="00845BBB">
        <w:rPr>
          <w:rFonts w:ascii="Arial" w:eastAsiaTheme="minorHAnsi" w:hAnsi="Arial" w:cs="Arial"/>
          <w:sz w:val="22"/>
          <w:szCs w:val="22"/>
          <w:lang w:val="es-SV" w:eastAsia="en-US"/>
        </w:rPr>
        <w:t xml:space="preserve"> </w:t>
      </w:r>
      <w:r w:rsidRPr="00BE46DA">
        <w:rPr>
          <w:rFonts w:ascii="Arial" w:eastAsiaTheme="minorHAnsi" w:hAnsi="Arial" w:cs="Arial"/>
          <w:sz w:val="22"/>
          <w:szCs w:val="22"/>
          <w:lang w:val="es-SV" w:eastAsia="en-US"/>
        </w:rPr>
        <w:t xml:space="preserve">insumos, horas extras entre otros), haciendo un estimado anual de </w:t>
      </w:r>
      <w:r w:rsidRPr="00BE46DA">
        <w:rPr>
          <w:rFonts w:ascii="Arial" w:eastAsiaTheme="minorHAnsi" w:hAnsi="Arial" w:cs="Arial"/>
          <w:b/>
          <w:sz w:val="22"/>
          <w:szCs w:val="22"/>
          <w:lang w:val="es-SV" w:eastAsia="en-US"/>
        </w:rPr>
        <w:t>$42,822.84</w:t>
      </w:r>
      <w:r w:rsidRPr="00BE46DA">
        <w:rPr>
          <w:rFonts w:ascii="Arial" w:eastAsiaTheme="minorHAnsi" w:hAnsi="Arial" w:cs="Arial"/>
          <w:sz w:val="22"/>
          <w:szCs w:val="22"/>
          <w:lang w:val="es-SV" w:eastAsia="en-US"/>
        </w:rPr>
        <w:t xml:space="preserve"> y al trasladar al personal a </w:t>
      </w:r>
      <w:proofErr w:type="spellStart"/>
      <w:r w:rsidRPr="00BE46DA">
        <w:rPr>
          <w:rFonts w:ascii="Arial" w:eastAsiaTheme="minorHAnsi" w:hAnsi="Arial" w:cs="Arial"/>
          <w:sz w:val="22"/>
          <w:szCs w:val="22"/>
          <w:lang w:val="es-SV" w:eastAsia="en-US"/>
        </w:rPr>
        <w:t>Chalchuapa</w:t>
      </w:r>
      <w:proofErr w:type="spellEnd"/>
      <w:r w:rsidRPr="00BE46DA">
        <w:rPr>
          <w:rFonts w:ascii="Arial" w:eastAsiaTheme="minorHAnsi" w:hAnsi="Arial" w:cs="Arial"/>
          <w:sz w:val="22"/>
          <w:szCs w:val="22"/>
          <w:lang w:val="es-SV" w:eastAsia="en-US"/>
        </w:rPr>
        <w:t xml:space="preserve"> se obtendría un ahorro de </w:t>
      </w:r>
      <w:r w:rsidRPr="00BE46DA">
        <w:rPr>
          <w:rFonts w:ascii="Arial" w:eastAsiaTheme="minorHAnsi" w:hAnsi="Arial" w:cs="Arial"/>
          <w:b/>
          <w:sz w:val="22"/>
          <w:szCs w:val="22"/>
          <w:lang w:val="es-SV" w:eastAsia="en-US"/>
        </w:rPr>
        <w:t>$21,261.60</w:t>
      </w:r>
      <w:r w:rsidRPr="00BE46DA">
        <w:rPr>
          <w:rFonts w:ascii="Arial" w:eastAsiaTheme="minorHAnsi" w:hAnsi="Arial" w:cs="Arial"/>
          <w:sz w:val="22"/>
          <w:szCs w:val="22"/>
          <w:lang w:val="es-SV" w:eastAsia="en-US"/>
        </w:rPr>
        <w:t xml:space="preserve"> dólares anuales. Además, se</w:t>
      </w:r>
      <w:r>
        <w:rPr>
          <w:rFonts w:ascii="Arial" w:hAnsi="Arial" w:cs="Arial"/>
          <w:sz w:val="22"/>
          <w:szCs w:val="22"/>
        </w:rPr>
        <w:t xml:space="preserve"> </w:t>
      </w:r>
      <w:r w:rsidRPr="00BE46DA">
        <w:rPr>
          <w:rFonts w:ascii="Arial" w:eastAsiaTheme="minorHAnsi" w:hAnsi="Arial" w:cs="Arial"/>
          <w:sz w:val="22"/>
          <w:szCs w:val="22"/>
          <w:lang w:val="es-SV" w:eastAsia="en-US"/>
        </w:rPr>
        <w:t>verificó que en el Contrato suscrito para el arrendamiento el inmueble donde funciona el Consultorio de San Sebastián Salitrillo fue prorrogado para 12 meses no obstante lo anterior la cláusula VIII literal c), posibilita la terminación anticipada de dicho contrato</w:t>
      </w:r>
      <w:r>
        <w:rPr>
          <w:rFonts w:ascii="Arial" w:eastAsiaTheme="minorHAnsi" w:hAnsi="Arial" w:cs="Arial"/>
          <w:sz w:val="22"/>
          <w:szCs w:val="22"/>
          <w:lang w:val="es-SV" w:eastAsia="en-US"/>
        </w:rPr>
        <w:t xml:space="preserve"> </w:t>
      </w:r>
      <w:r w:rsidRPr="00BE46DA">
        <w:rPr>
          <w:rFonts w:ascii="Arial" w:eastAsiaTheme="minorHAnsi" w:hAnsi="Arial" w:cs="Arial"/>
          <w:sz w:val="22"/>
          <w:szCs w:val="22"/>
          <w:lang w:val="es-SV" w:eastAsia="en-US"/>
        </w:rPr>
        <w:t>por razones de interés público, siendo los servicios de salud y la racionalidad del gasto público razones de interés público y estaría habilitada la posibilidad de gestionar dicha terminación.</w:t>
      </w:r>
    </w:p>
    <w:p w14:paraId="49FACCDC" w14:textId="77777777" w:rsidR="00845BBB" w:rsidRPr="00BE46DA" w:rsidRDefault="00845BBB" w:rsidP="00845BBB">
      <w:pPr>
        <w:keepNext/>
        <w:keepLines/>
        <w:spacing w:after="200" w:line="360" w:lineRule="auto"/>
        <w:jc w:val="both"/>
        <w:outlineLvl w:val="0"/>
        <w:rPr>
          <w:rFonts w:ascii="Arial" w:eastAsiaTheme="minorHAnsi" w:hAnsi="Arial" w:cs="Arial"/>
          <w:sz w:val="22"/>
          <w:szCs w:val="22"/>
          <w:lang w:val="es-SV" w:eastAsia="en-US"/>
        </w:rPr>
      </w:pPr>
      <w:r w:rsidRPr="00BE46DA">
        <w:rPr>
          <w:rFonts w:ascii="Arial" w:eastAsiaTheme="minorHAnsi" w:hAnsi="Arial" w:cs="Arial"/>
          <w:sz w:val="22"/>
          <w:szCs w:val="22"/>
          <w:lang w:val="es-SV" w:eastAsia="en-US"/>
        </w:rPr>
        <w:t xml:space="preserve">En conclusión, para el año 2020, el modelo de atención en el nivel primario estaría conformado por 16 Policlínicos A y 5 Policlínicos B, y 33 Consultorios Magisteriales, a un total de 54 establecimientos de atención primaria en salud; manteniendo el resto de establecimientos de salud que funcionan para 2020, debiendo aplicarse dicha modificación al Cuadro Básico de Servicios según el Cuadro Básico de Servicios aprobado en el 12 del Acta 18 correspondiente a la sesión ordinaria de fecha 22 de noviembre de 2019 en el cual deberá incorporarse la apertura de Botiquín en el Municipio de </w:t>
      </w:r>
      <w:proofErr w:type="spellStart"/>
      <w:r w:rsidRPr="00BE46DA">
        <w:rPr>
          <w:rFonts w:ascii="Arial" w:eastAsiaTheme="minorHAnsi" w:hAnsi="Arial" w:cs="Arial"/>
          <w:sz w:val="22"/>
          <w:szCs w:val="22"/>
          <w:lang w:val="es-SV" w:eastAsia="en-US"/>
        </w:rPr>
        <w:t>Chalchuapa</w:t>
      </w:r>
      <w:proofErr w:type="spellEnd"/>
      <w:r w:rsidRPr="00BE46DA">
        <w:rPr>
          <w:rFonts w:ascii="Arial" w:eastAsiaTheme="minorHAnsi" w:hAnsi="Arial" w:cs="Arial"/>
          <w:sz w:val="22"/>
          <w:szCs w:val="22"/>
          <w:lang w:val="es-SV" w:eastAsia="en-US"/>
        </w:rPr>
        <w:t>.</w:t>
      </w:r>
    </w:p>
    <w:p w14:paraId="3591EE10" w14:textId="77777777" w:rsidR="00845BBB" w:rsidRPr="00BE46DA" w:rsidRDefault="00845BBB" w:rsidP="00845BBB">
      <w:pPr>
        <w:spacing w:after="200" w:line="360" w:lineRule="auto"/>
        <w:jc w:val="both"/>
        <w:rPr>
          <w:rFonts w:ascii="Arial" w:hAnsi="Arial" w:cs="Arial"/>
          <w:b/>
          <w:kern w:val="16"/>
          <w:sz w:val="22"/>
          <w:szCs w:val="22"/>
          <w:lang w:val="es-MX"/>
        </w:rPr>
      </w:pPr>
    </w:p>
    <w:p w14:paraId="3A66A2FF" w14:textId="77777777" w:rsidR="00845BBB" w:rsidRPr="00BE46DA" w:rsidRDefault="00845BBB" w:rsidP="00845BBB">
      <w:pPr>
        <w:autoSpaceDE w:val="0"/>
        <w:autoSpaceDN w:val="0"/>
        <w:adjustRightInd w:val="0"/>
        <w:spacing w:after="200" w:line="360" w:lineRule="auto"/>
        <w:rPr>
          <w:rFonts w:ascii="Arial" w:hAnsi="Arial" w:cs="Arial"/>
          <w:b/>
          <w:sz w:val="22"/>
          <w:szCs w:val="22"/>
          <w:lang w:val="es-SV"/>
        </w:rPr>
      </w:pPr>
      <w:r w:rsidRPr="00BE46DA">
        <w:rPr>
          <w:rFonts w:ascii="Arial" w:hAnsi="Arial" w:cs="Arial"/>
          <w:b/>
          <w:sz w:val="22"/>
          <w:szCs w:val="22"/>
          <w:u w:val="single"/>
          <w:lang w:val="es-SV"/>
        </w:rPr>
        <w:t>RECOMENDACIÓN</w:t>
      </w:r>
      <w:r w:rsidRPr="00BE46DA">
        <w:rPr>
          <w:rFonts w:ascii="Arial" w:hAnsi="Arial" w:cs="Arial"/>
          <w:b/>
          <w:sz w:val="22"/>
          <w:szCs w:val="22"/>
          <w:lang w:val="es-SV"/>
        </w:rPr>
        <w:t>:</w:t>
      </w:r>
    </w:p>
    <w:p w14:paraId="0E87D98C" w14:textId="77777777" w:rsidR="00845BBB" w:rsidRPr="00BE46DA" w:rsidRDefault="00845BBB" w:rsidP="00845BBB">
      <w:pPr>
        <w:autoSpaceDE w:val="0"/>
        <w:autoSpaceDN w:val="0"/>
        <w:adjustRightInd w:val="0"/>
        <w:spacing w:after="200" w:line="360" w:lineRule="auto"/>
        <w:jc w:val="both"/>
        <w:rPr>
          <w:rFonts w:ascii="Arial" w:hAnsi="Arial" w:cs="Arial"/>
          <w:sz w:val="22"/>
          <w:szCs w:val="22"/>
          <w:lang w:val="es-SV"/>
        </w:rPr>
      </w:pPr>
      <w:r w:rsidRPr="00BE46DA">
        <w:rPr>
          <w:rFonts w:ascii="Arial" w:hAnsi="Arial" w:cs="Arial"/>
          <w:sz w:val="22"/>
          <w:szCs w:val="22"/>
          <w:lang w:val="es-SV"/>
        </w:rPr>
        <w:t>La Sub Dirección de Salud, luego de las gestiones realizadas y la propuesta presentada por el Gerente de Establecimientos Institucionales de Salud, conforme a lo establecido en los artículos 20 literales a), g) y m) y 22 literales k) y r) de la Ley del ISBM, recomienda al Consejo Directivo:</w:t>
      </w:r>
    </w:p>
    <w:p w14:paraId="0CB17939" w14:textId="77777777" w:rsidR="00845BBB" w:rsidRPr="00BE46DA" w:rsidRDefault="00845BBB" w:rsidP="00845BBB">
      <w:pPr>
        <w:autoSpaceDE w:val="0"/>
        <w:autoSpaceDN w:val="0"/>
        <w:adjustRightInd w:val="0"/>
        <w:spacing w:after="200" w:line="360" w:lineRule="auto"/>
        <w:jc w:val="both"/>
        <w:rPr>
          <w:rFonts w:ascii="Arial" w:hAnsi="Arial" w:cs="Arial"/>
          <w:sz w:val="22"/>
          <w:szCs w:val="22"/>
          <w:lang w:val="es-SV"/>
        </w:rPr>
      </w:pPr>
    </w:p>
    <w:p w14:paraId="0F843D60" w14:textId="77777777" w:rsidR="00845BBB" w:rsidRPr="007C5EA9" w:rsidRDefault="00845BBB" w:rsidP="007C5EA9">
      <w:pPr>
        <w:numPr>
          <w:ilvl w:val="0"/>
          <w:numId w:val="41"/>
        </w:numPr>
        <w:spacing w:after="200" w:line="360" w:lineRule="auto"/>
        <w:ind w:left="426" w:hanging="142"/>
        <w:contextualSpacing/>
        <w:jc w:val="both"/>
        <w:rPr>
          <w:rFonts w:ascii="Arial" w:eastAsia="Calibri" w:hAnsi="Arial" w:cs="Arial"/>
          <w:sz w:val="22"/>
          <w:szCs w:val="22"/>
          <w:lang w:eastAsia="en-US"/>
        </w:rPr>
      </w:pPr>
      <w:r w:rsidRPr="007C5EA9">
        <w:rPr>
          <w:rFonts w:ascii="Arial" w:eastAsia="Calibri" w:hAnsi="Arial" w:cs="Arial"/>
          <w:sz w:val="22"/>
          <w:szCs w:val="22"/>
          <w:lang w:eastAsia="en-US"/>
        </w:rPr>
        <w:t xml:space="preserve">Aprobar la modificación </w:t>
      </w:r>
      <w:r w:rsidRPr="007C5EA9">
        <w:rPr>
          <w:rFonts w:ascii="Arial" w:hAnsi="Arial" w:cs="Arial"/>
          <w:sz w:val="22"/>
          <w:szCs w:val="22"/>
        </w:rPr>
        <w:t>al</w:t>
      </w:r>
      <w:r w:rsidRPr="007C5EA9">
        <w:rPr>
          <w:rFonts w:ascii="Arial" w:hAnsi="Arial" w:cs="Arial"/>
          <w:b/>
          <w:sz w:val="22"/>
          <w:szCs w:val="22"/>
        </w:rPr>
        <w:t xml:space="preserve"> PROYECTO PARA LA CREACIÓN DE POLICLINICOS Y CONSULTORIOS MAGISTERIALES </w:t>
      </w:r>
      <w:r w:rsidRPr="007C5EA9">
        <w:rPr>
          <w:rFonts w:ascii="Arial" w:hAnsi="Arial" w:cs="Arial"/>
          <w:sz w:val="22"/>
          <w:szCs w:val="22"/>
        </w:rPr>
        <w:t>aprobado</w:t>
      </w:r>
      <w:r w:rsidRPr="007C5EA9">
        <w:rPr>
          <w:rFonts w:ascii="Arial" w:hAnsi="Arial" w:cs="Arial"/>
          <w:b/>
          <w:sz w:val="22"/>
          <w:szCs w:val="22"/>
        </w:rPr>
        <w:t xml:space="preserve"> </w:t>
      </w:r>
      <w:r w:rsidRPr="007C5EA9">
        <w:rPr>
          <w:rFonts w:ascii="Arial" w:eastAsia="Calibri" w:hAnsi="Arial" w:cs="Arial"/>
          <w:sz w:val="22"/>
          <w:szCs w:val="22"/>
          <w:lang w:val="es-SV" w:eastAsia="en-US"/>
        </w:rPr>
        <w:t xml:space="preserve">en el Punto 5, del Acta Número 50, de la sesión ordinaria del Consejo Directivo realizada el día 17 de junio de 2010, </w:t>
      </w:r>
      <w:r w:rsidRPr="007C5EA9">
        <w:rPr>
          <w:rFonts w:ascii="Arial" w:hAnsi="Arial" w:cs="Arial"/>
          <w:sz w:val="22"/>
          <w:szCs w:val="22"/>
        </w:rPr>
        <w:t>y el</w:t>
      </w:r>
      <w:r w:rsidRPr="007C5EA9">
        <w:rPr>
          <w:rFonts w:ascii="Arial" w:hAnsi="Arial" w:cs="Arial"/>
          <w:sz w:val="22"/>
          <w:szCs w:val="22"/>
          <w:lang w:val="es-SV"/>
        </w:rPr>
        <w:t xml:space="preserve"> Cuadro Básico de Servicios Médicos y Hospitalarios y de Rehabilitación del ISBM</w:t>
      </w:r>
      <w:r w:rsidRPr="007C5EA9">
        <w:rPr>
          <w:rFonts w:ascii="Arial" w:hAnsi="Arial" w:cs="Arial"/>
          <w:sz w:val="22"/>
          <w:szCs w:val="22"/>
        </w:rPr>
        <w:t xml:space="preserve">, aprobado </w:t>
      </w:r>
      <w:r w:rsidRPr="007C5EA9">
        <w:rPr>
          <w:rFonts w:ascii="Arial" w:hAnsi="Arial" w:cs="Arial"/>
          <w:sz w:val="22"/>
          <w:szCs w:val="22"/>
          <w:lang w:val="es-SV"/>
        </w:rPr>
        <w:t xml:space="preserve">en el Punto Nro. 12  del Acta Nro. 18  de la Sesión Ordinaria realizada el día 22 de noviembre de 2019, </w:t>
      </w:r>
      <w:r w:rsidRPr="007C5EA9">
        <w:rPr>
          <w:rFonts w:ascii="Arial" w:hAnsi="Arial" w:cs="Arial"/>
          <w:sz w:val="22"/>
          <w:szCs w:val="22"/>
        </w:rPr>
        <w:t>en el sentido de re</w:t>
      </w:r>
      <w:r w:rsidRPr="007C5EA9">
        <w:rPr>
          <w:rFonts w:ascii="Arial" w:eastAsia="Calibri" w:hAnsi="Arial" w:cs="Arial"/>
          <w:sz w:val="22"/>
          <w:szCs w:val="22"/>
          <w:lang w:val="es-SV" w:eastAsia="en-US"/>
        </w:rPr>
        <w:t>clasificar los establecimientos institucionales de salud</w:t>
      </w:r>
      <w:r w:rsidRPr="007C5EA9">
        <w:rPr>
          <w:rFonts w:ascii="Arial" w:eastAsia="Arial Unicode MS" w:hAnsi="Arial" w:cs="Arial"/>
          <w:sz w:val="22"/>
          <w:szCs w:val="22"/>
          <w:lang w:val="es-SV" w:eastAsia="x-none"/>
        </w:rPr>
        <w:t>,</w:t>
      </w:r>
      <w:r w:rsidRPr="007C5EA9">
        <w:rPr>
          <w:rFonts w:ascii="Arial" w:eastAsia="Calibri" w:hAnsi="Arial" w:cs="Arial"/>
          <w:sz w:val="22"/>
          <w:szCs w:val="22"/>
          <w:lang w:val="es-SV" w:eastAsia="en-US"/>
        </w:rPr>
        <w:t xml:space="preserve"> bajo los </w:t>
      </w:r>
      <w:r w:rsidRPr="007C5EA9">
        <w:rPr>
          <w:rFonts w:ascii="Arial" w:eastAsia="Calibri" w:hAnsi="Arial" w:cs="Arial"/>
          <w:sz w:val="22"/>
          <w:szCs w:val="22"/>
          <w:lang w:val="es-SV" w:eastAsia="en-US"/>
        </w:rPr>
        <w:lastRenderedPageBreak/>
        <w:t xml:space="preserve">criterios técnicos detallados en cuadros plasmados en el Romano I de la parte </w:t>
      </w:r>
      <w:proofErr w:type="spellStart"/>
      <w:r w:rsidRPr="007C5EA9">
        <w:rPr>
          <w:rFonts w:ascii="Arial" w:eastAsia="Calibri" w:hAnsi="Arial" w:cs="Arial"/>
          <w:sz w:val="22"/>
          <w:szCs w:val="22"/>
          <w:lang w:val="es-SV" w:eastAsia="en-US"/>
        </w:rPr>
        <w:t>recomendativa</w:t>
      </w:r>
      <w:proofErr w:type="spellEnd"/>
      <w:r w:rsidRPr="007C5EA9">
        <w:rPr>
          <w:rFonts w:ascii="Arial" w:eastAsia="Calibri" w:hAnsi="Arial" w:cs="Arial"/>
          <w:sz w:val="22"/>
          <w:szCs w:val="22"/>
          <w:lang w:val="es-SV" w:eastAsia="en-US"/>
        </w:rPr>
        <w:t xml:space="preserve"> del Punto.</w:t>
      </w:r>
    </w:p>
    <w:p w14:paraId="5F335228" w14:textId="77777777" w:rsidR="00845BBB" w:rsidRPr="007C5EA9" w:rsidRDefault="00845BBB" w:rsidP="007C5EA9">
      <w:pPr>
        <w:pStyle w:val="Sinespaciado"/>
        <w:numPr>
          <w:ilvl w:val="0"/>
          <w:numId w:val="41"/>
        </w:numPr>
        <w:spacing w:after="200" w:line="360" w:lineRule="auto"/>
        <w:ind w:left="426" w:hanging="142"/>
        <w:jc w:val="both"/>
        <w:rPr>
          <w:rFonts w:ascii="Arial" w:eastAsiaTheme="minorHAnsi" w:hAnsi="Arial" w:cs="Arial"/>
          <w:lang w:val="es-SV" w:eastAsia="en-US"/>
        </w:rPr>
      </w:pPr>
      <w:r w:rsidRPr="007C5EA9">
        <w:rPr>
          <w:rFonts w:ascii="Arial" w:eastAsiaTheme="minorHAnsi" w:hAnsi="Arial" w:cs="Arial"/>
          <w:lang w:val="es-SV" w:eastAsia="en-US"/>
        </w:rPr>
        <w:t xml:space="preserve">Autorizar el cierre del Consultorio Magisterial de San Sebastián Salitrillo, con el objetivo que los usuarios adscritos en dicho consultorio sean atendidos en el Consultorio del Municipio de </w:t>
      </w:r>
      <w:proofErr w:type="spellStart"/>
      <w:r w:rsidRPr="007C5EA9">
        <w:rPr>
          <w:rFonts w:ascii="Arial" w:eastAsiaTheme="minorHAnsi" w:hAnsi="Arial" w:cs="Arial"/>
          <w:lang w:val="es-SV" w:eastAsia="en-US"/>
        </w:rPr>
        <w:t>Chalchuapa</w:t>
      </w:r>
      <w:proofErr w:type="spellEnd"/>
      <w:r w:rsidRPr="007C5EA9">
        <w:rPr>
          <w:rFonts w:ascii="Arial" w:eastAsiaTheme="minorHAnsi" w:hAnsi="Arial" w:cs="Arial"/>
          <w:lang w:val="es-SV" w:eastAsia="en-US"/>
        </w:rPr>
        <w:t>, encomendando a la Sub Dirección de Salud a través  a la Gerencia de Establecimientos Institucionales de Salud, realizar las gestiones correspondientes ante el Consejo Superior de Salud,  relacionadas a las modificaciones aprobadas y gestionar la debida socialización para la población usuaria y demás personal en relación a las modificaciones aprobadas.</w:t>
      </w:r>
    </w:p>
    <w:p w14:paraId="4EE3B0E8" w14:textId="77777777" w:rsidR="00845BBB" w:rsidRPr="007C5EA9" w:rsidRDefault="00845BBB" w:rsidP="007C5EA9">
      <w:pPr>
        <w:pStyle w:val="Sinespaciado"/>
        <w:numPr>
          <w:ilvl w:val="0"/>
          <w:numId w:val="41"/>
        </w:numPr>
        <w:spacing w:after="200" w:line="360" w:lineRule="auto"/>
        <w:ind w:left="426" w:hanging="142"/>
        <w:jc w:val="both"/>
        <w:rPr>
          <w:rFonts w:ascii="Arial" w:eastAsiaTheme="minorHAnsi" w:hAnsi="Arial" w:cs="Arial"/>
          <w:lang w:val="es-SV" w:eastAsia="en-US"/>
        </w:rPr>
      </w:pPr>
      <w:r w:rsidRPr="007C5EA9">
        <w:rPr>
          <w:rFonts w:ascii="Arial" w:eastAsiaTheme="minorHAnsi" w:hAnsi="Arial" w:cs="Arial"/>
          <w:lang w:val="es-SV" w:eastAsia="en-US"/>
        </w:rPr>
        <w:t>Encomendar a la Gerencia de Recursos Humanos, apoyar a la Sub Dirección de Salud y realizar las gestiones necesarias para modificación al manual de puestos, perfiles y plazas de las personas que ocuparán las plazas que fueron creadas en ejecución según el Sub Punto 9.1 del Punto 19 del Acta 19 de fecha 28 de noviembre de 2019, con el objetivo de adecuarlas a las responsabilidades previstas para el Jefe Médico de los Policlínicos A y las modificaciones que correspondan en los contratos de trabajo del personal sujeto a las modificaciones aprobadas.</w:t>
      </w:r>
    </w:p>
    <w:p w14:paraId="10068F19" w14:textId="77777777" w:rsidR="00845BBB" w:rsidRPr="007C5EA9" w:rsidRDefault="00845BBB" w:rsidP="007C5EA9">
      <w:pPr>
        <w:pStyle w:val="Sinespaciado"/>
        <w:numPr>
          <w:ilvl w:val="0"/>
          <w:numId w:val="41"/>
        </w:numPr>
        <w:spacing w:after="200" w:line="360" w:lineRule="auto"/>
        <w:ind w:left="426" w:hanging="142"/>
        <w:jc w:val="both"/>
        <w:rPr>
          <w:rFonts w:ascii="Arial" w:eastAsiaTheme="minorHAnsi" w:hAnsi="Arial" w:cs="Arial"/>
          <w:lang w:val="es-SV" w:eastAsia="en-US"/>
        </w:rPr>
      </w:pPr>
      <w:r w:rsidRPr="007C5EA9">
        <w:rPr>
          <w:rFonts w:ascii="Arial" w:eastAsiaTheme="minorHAnsi" w:hAnsi="Arial" w:cs="Arial"/>
          <w:lang w:val="es-SV" w:eastAsia="en-US"/>
        </w:rPr>
        <w:t xml:space="preserve">Encomendar a la Sub Dirección Administrativa, comunicar al propietario del inmueble donde funciona el Consultorio de San Sebastián Salitrillo, una vez reciba el informe por escrito de la Gerencia de Establecimientos Institucionales de Salud, en la que indique que se han realizado las gestiones necesarias para trasladar la atención de la población usuaria del Consultorio Magisterial de San Sebastián Salitrillo al Municipio de </w:t>
      </w:r>
      <w:proofErr w:type="spellStart"/>
      <w:r w:rsidRPr="007C5EA9">
        <w:rPr>
          <w:rFonts w:ascii="Arial" w:eastAsiaTheme="minorHAnsi" w:hAnsi="Arial" w:cs="Arial"/>
          <w:lang w:val="es-SV" w:eastAsia="en-US"/>
        </w:rPr>
        <w:t>Chalchuapa</w:t>
      </w:r>
      <w:proofErr w:type="spellEnd"/>
      <w:r w:rsidRPr="007C5EA9">
        <w:rPr>
          <w:rFonts w:ascii="Arial" w:eastAsiaTheme="minorHAnsi" w:hAnsi="Arial" w:cs="Arial"/>
          <w:lang w:val="es-SV" w:eastAsia="en-US"/>
        </w:rPr>
        <w:t xml:space="preserve"> y gestionar la terminación anticipada del Contrato de Arrendamiento Nro.-A-01/2013-ISBM y su prórroga para el presente año, con el apoyo de la Unidad de Asesoría Legal.</w:t>
      </w:r>
    </w:p>
    <w:p w14:paraId="66AC6B40" w14:textId="77777777" w:rsidR="00845BBB" w:rsidRPr="007C5EA9" w:rsidRDefault="00845BBB" w:rsidP="007C5EA9">
      <w:pPr>
        <w:pStyle w:val="Sinespaciado"/>
        <w:numPr>
          <w:ilvl w:val="0"/>
          <w:numId w:val="41"/>
        </w:numPr>
        <w:spacing w:after="200" w:line="360" w:lineRule="auto"/>
        <w:ind w:left="426" w:hanging="142"/>
        <w:jc w:val="both"/>
        <w:rPr>
          <w:rFonts w:ascii="Arial" w:eastAsiaTheme="minorHAnsi" w:hAnsi="Arial" w:cs="Arial"/>
          <w:lang w:val="es-SV" w:eastAsia="en-US"/>
        </w:rPr>
      </w:pPr>
      <w:r w:rsidRPr="007C5EA9">
        <w:rPr>
          <w:rFonts w:ascii="Arial" w:eastAsiaTheme="minorHAnsi" w:hAnsi="Arial" w:cs="Arial"/>
          <w:lang w:val="es-SV" w:eastAsia="en-US"/>
        </w:rPr>
        <w:t>Autorizar a la Directora Presidente para que firme la documentación necesaria para el seguimiento de las acciones encomendadas a diferentes áreas.</w:t>
      </w:r>
    </w:p>
    <w:p w14:paraId="7F9B66CA" w14:textId="77777777" w:rsidR="00845BBB" w:rsidRPr="007C5EA9" w:rsidRDefault="00845BBB" w:rsidP="007C5EA9">
      <w:pPr>
        <w:pStyle w:val="Sinespaciado"/>
        <w:numPr>
          <w:ilvl w:val="0"/>
          <w:numId w:val="41"/>
        </w:numPr>
        <w:spacing w:after="200" w:line="360" w:lineRule="auto"/>
        <w:ind w:left="426" w:hanging="142"/>
        <w:jc w:val="both"/>
        <w:rPr>
          <w:rFonts w:ascii="Arial" w:eastAsiaTheme="minorHAnsi" w:hAnsi="Arial" w:cs="Arial"/>
          <w:lang w:val="es-SV" w:eastAsia="en-US"/>
        </w:rPr>
      </w:pPr>
      <w:r w:rsidRPr="007C5EA9">
        <w:rPr>
          <w:rFonts w:ascii="Arial" w:eastAsiaTheme="minorHAnsi" w:hAnsi="Arial" w:cs="Arial"/>
          <w:lang w:val="es-SV" w:eastAsia="en-US"/>
        </w:rPr>
        <w:t>Declarar la aplicación inmediata del acuerdo tomado por el Consejo Directivo, con el objeto de modificar el modelo atención primaria en salud a la brevedad posible.””””””””””””””</w:t>
      </w:r>
    </w:p>
    <w:p w14:paraId="07C34CD8" w14:textId="77777777" w:rsidR="006611DD" w:rsidRPr="00B978BF" w:rsidRDefault="00845BBB" w:rsidP="007C5EA9">
      <w:pPr>
        <w:spacing w:after="200" w:line="360" w:lineRule="auto"/>
        <w:jc w:val="both"/>
        <w:rPr>
          <w:rFonts w:ascii="Arial" w:hAnsi="Arial" w:cs="Arial"/>
          <w:bCs/>
          <w:sz w:val="22"/>
          <w:szCs w:val="22"/>
        </w:rPr>
      </w:pPr>
      <w:r w:rsidRPr="007C5EA9">
        <w:rPr>
          <w:rFonts w:ascii="Arial" w:eastAsiaTheme="minorHAnsi" w:hAnsi="Arial" w:cs="Arial"/>
          <w:sz w:val="22"/>
          <w:szCs w:val="22"/>
          <w:lang w:val="es-SV" w:eastAsia="en-US"/>
        </w:rPr>
        <w:t>“””””””””””””</w:t>
      </w:r>
      <w:r w:rsidRPr="00B978BF">
        <w:rPr>
          <w:rFonts w:ascii="Arial" w:eastAsiaTheme="minorHAnsi" w:hAnsi="Arial" w:cs="Arial"/>
          <w:sz w:val="22"/>
          <w:szCs w:val="22"/>
          <w:lang w:val="es-SV" w:eastAsia="en-US"/>
        </w:rPr>
        <w:t>”””””””””””””””””””””””””””””””””””””””””””””””””””””””””””””””””””””””””””””””””””””””””””””””””””</w:t>
      </w:r>
      <w:r w:rsidR="00A178EE" w:rsidRPr="00B978BF">
        <w:rPr>
          <w:rFonts w:ascii="Arial" w:eastAsiaTheme="minorHAnsi" w:hAnsi="Arial" w:cs="Arial"/>
          <w:sz w:val="22"/>
          <w:szCs w:val="22"/>
          <w:lang w:val="es-SV" w:eastAsia="en-US"/>
        </w:rPr>
        <w:t>”””</w:t>
      </w:r>
      <w:r w:rsidRPr="00B978BF">
        <w:rPr>
          <w:rFonts w:ascii="Arial" w:eastAsiaTheme="minorHAnsi" w:hAnsi="Arial" w:cs="Arial"/>
          <w:sz w:val="22"/>
          <w:szCs w:val="22"/>
          <w:lang w:val="es-SV" w:eastAsia="en-US"/>
        </w:rPr>
        <w:t xml:space="preserve"> </w:t>
      </w:r>
      <w:r w:rsidR="00577B34" w:rsidRPr="00B978BF">
        <w:rPr>
          <w:rFonts w:ascii="Arial" w:hAnsi="Arial" w:cs="Arial"/>
          <w:kern w:val="16"/>
          <w:sz w:val="22"/>
          <w:szCs w:val="22"/>
          <w:lang w:val="es-MX"/>
        </w:rPr>
        <w:t>Finalizada la lectura del d</w:t>
      </w:r>
      <w:r w:rsidR="00E623F3" w:rsidRPr="00B978BF">
        <w:rPr>
          <w:rFonts w:ascii="Arial" w:hAnsi="Arial" w:cs="Arial"/>
          <w:kern w:val="16"/>
          <w:sz w:val="22"/>
          <w:szCs w:val="22"/>
          <w:lang w:val="es-MX"/>
        </w:rPr>
        <w:t xml:space="preserve">ocumento, la Directora Presidenta sometió a votación el Acuerdo de este Punto, tomando en consideración las recomendaciones vertidas por el pleno en cuanto al Consultorio Magisterial de San Sebastián Salitrillo, </w:t>
      </w:r>
      <w:r w:rsidR="00FF4763" w:rsidRPr="00B978BF">
        <w:rPr>
          <w:rFonts w:ascii="Arial" w:hAnsi="Arial" w:cs="Arial"/>
          <w:kern w:val="16"/>
          <w:sz w:val="22"/>
          <w:szCs w:val="22"/>
          <w:lang w:val="es-MX"/>
        </w:rPr>
        <w:t>de ir</w:t>
      </w:r>
      <w:r w:rsidR="00FF4763" w:rsidRPr="00B978BF">
        <w:rPr>
          <w:rFonts w:ascii="Arial" w:hAnsi="Arial" w:cs="Arial"/>
          <w:sz w:val="22"/>
          <w:szCs w:val="22"/>
        </w:rPr>
        <w:t xml:space="preserve"> previamente fortaleciendo el Consultorio de </w:t>
      </w:r>
      <w:proofErr w:type="spellStart"/>
      <w:r w:rsidR="00FF4763" w:rsidRPr="00B978BF">
        <w:rPr>
          <w:rFonts w:ascii="Arial" w:hAnsi="Arial" w:cs="Arial"/>
          <w:sz w:val="22"/>
          <w:szCs w:val="22"/>
        </w:rPr>
        <w:t>Chalchuapa</w:t>
      </w:r>
      <w:proofErr w:type="spellEnd"/>
      <w:r w:rsidR="00FF4763" w:rsidRPr="00B978BF">
        <w:rPr>
          <w:rFonts w:ascii="Arial" w:hAnsi="Arial" w:cs="Arial"/>
          <w:sz w:val="22"/>
          <w:szCs w:val="22"/>
        </w:rPr>
        <w:t xml:space="preserve"> para ir gradualmente incorporando a los servidores públicos docentes, no autorizando el cierre inmediato del Consultorio de San Sebastián Salitrillo, porque primero deben generarse condiciones para el maestro y valorar el traslado de dicho Consultorio a Ciudad Real, la Gerencia de Establecimientos Institucionales de Salud, deberá efectuar el análisis y verificación de las recomendaciones </w:t>
      </w:r>
      <w:r w:rsidR="006611DD" w:rsidRPr="00B978BF">
        <w:rPr>
          <w:rFonts w:ascii="Arial" w:hAnsi="Arial" w:cs="Arial"/>
          <w:sz w:val="22"/>
          <w:szCs w:val="22"/>
        </w:rPr>
        <w:t>antes dichas, asimismo</w:t>
      </w:r>
      <w:r w:rsidR="00FF4763" w:rsidRPr="00B978BF">
        <w:rPr>
          <w:rFonts w:ascii="Arial" w:hAnsi="Arial" w:cs="Arial"/>
          <w:sz w:val="22"/>
          <w:szCs w:val="22"/>
        </w:rPr>
        <w:t xml:space="preserve"> dar seguimiento al tiempo que tarda la Consulta en </w:t>
      </w:r>
      <w:proofErr w:type="spellStart"/>
      <w:r w:rsidR="00FF4763" w:rsidRPr="00B978BF">
        <w:rPr>
          <w:rFonts w:ascii="Arial" w:hAnsi="Arial" w:cs="Arial"/>
          <w:sz w:val="22"/>
          <w:szCs w:val="22"/>
        </w:rPr>
        <w:t>Chalchuapa</w:t>
      </w:r>
      <w:proofErr w:type="spellEnd"/>
      <w:r w:rsidR="00FF4763" w:rsidRPr="00B978BF">
        <w:rPr>
          <w:rFonts w:ascii="Arial" w:hAnsi="Arial" w:cs="Arial"/>
          <w:sz w:val="22"/>
          <w:szCs w:val="22"/>
        </w:rPr>
        <w:t>, ya que según miembros del Consejo Directivo, existe malestar de la población usuaria en relac</w:t>
      </w:r>
      <w:r w:rsidR="006611DD" w:rsidRPr="00B978BF">
        <w:rPr>
          <w:rFonts w:ascii="Arial" w:hAnsi="Arial" w:cs="Arial"/>
          <w:sz w:val="22"/>
          <w:szCs w:val="22"/>
        </w:rPr>
        <w:t>ión a este aspecto del servicio; tomando en cuenta</w:t>
      </w:r>
      <w:r w:rsidR="00E623F3" w:rsidRPr="00B978BF">
        <w:rPr>
          <w:rFonts w:ascii="Arial" w:hAnsi="Arial" w:cs="Arial"/>
          <w:kern w:val="16"/>
          <w:sz w:val="22"/>
          <w:szCs w:val="22"/>
          <w:lang w:val="es-MX"/>
        </w:rPr>
        <w:t xml:space="preserve"> el voto en contra del licenciado Cruz Martínez. Quedando por mayoría de</w:t>
      </w:r>
      <w:r w:rsidR="00FF4763" w:rsidRPr="00B978BF">
        <w:rPr>
          <w:rFonts w:ascii="Arial" w:hAnsi="Arial" w:cs="Arial"/>
          <w:kern w:val="16"/>
          <w:sz w:val="22"/>
          <w:szCs w:val="22"/>
          <w:lang w:val="es-MX"/>
        </w:rPr>
        <w:t xml:space="preserve"> SEIS</w:t>
      </w:r>
      <w:r w:rsidR="00E623F3" w:rsidRPr="00B978BF">
        <w:rPr>
          <w:rFonts w:ascii="Arial" w:hAnsi="Arial" w:cs="Arial"/>
          <w:kern w:val="16"/>
          <w:sz w:val="22"/>
          <w:szCs w:val="22"/>
          <w:lang w:val="es-MX"/>
        </w:rPr>
        <w:t xml:space="preserve"> votos </w:t>
      </w:r>
      <w:r w:rsidR="00E623F3" w:rsidRPr="00B978BF">
        <w:rPr>
          <w:rFonts w:ascii="Arial" w:hAnsi="Arial" w:cs="Arial"/>
          <w:kern w:val="16"/>
          <w:sz w:val="22"/>
          <w:szCs w:val="22"/>
          <w:lang w:val="es-MX"/>
        </w:rPr>
        <w:lastRenderedPageBreak/>
        <w:t xml:space="preserve">de la siguiente forma: </w:t>
      </w:r>
      <w:r w:rsidR="00E623F3" w:rsidRPr="00B978BF">
        <w:rPr>
          <w:rFonts w:ascii="Arial" w:hAnsi="Arial" w:cs="Arial"/>
          <w:bCs/>
          <w:sz w:val="22"/>
          <w:szCs w:val="22"/>
        </w:rPr>
        <w:t xml:space="preserve">licenciada </w:t>
      </w:r>
      <w:r w:rsidR="00E623F3" w:rsidRPr="00B978BF">
        <w:rPr>
          <w:rFonts w:ascii="Arial" w:hAnsi="Arial" w:cs="Arial"/>
          <w:b/>
          <w:bCs/>
          <w:sz w:val="22"/>
          <w:szCs w:val="22"/>
        </w:rPr>
        <w:t>Silvia Azucena Canales Lazo</w:t>
      </w:r>
      <w:r w:rsidR="00E623F3" w:rsidRPr="00B978BF">
        <w:rPr>
          <w:rFonts w:ascii="Arial" w:hAnsi="Arial" w:cs="Arial"/>
          <w:bCs/>
          <w:sz w:val="22"/>
          <w:szCs w:val="22"/>
        </w:rPr>
        <w:t xml:space="preserve">, ingeniero </w:t>
      </w:r>
      <w:r w:rsidR="00E623F3" w:rsidRPr="00B978BF">
        <w:rPr>
          <w:rFonts w:ascii="Arial" w:hAnsi="Arial" w:cs="Arial"/>
          <w:b/>
          <w:bCs/>
          <w:sz w:val="22"/>
          <w:szCs w:val="22"/>
        </w:rPr>
        <w:t>Oscar Alejandro López Valencia</w:t>
      </w:r>
      <w:r w:rsidR="00E623F3" w:rsidRPr="00B978BF">
        <w:rPr>
          <w:rFonts w:ascii="Arial" w:hAnsi="Arial" w:cs="Arial"/>
          <w:bCs/>
          <w:sz w:val="22"/>
          <w:szCs w:val="22"/>
        </w:rPr>
        <w:t xml:space="preserve">, doctor </w:t>
      </w:r>
      <w:proofErr w:type="spellStart"/>
      <w:r w:rsidR="00E623F3" w:rsidRPr="00B978BF">
        <w:rPr>
          <w:rFonts w:ascii="Arial" w:hAnsi="Arial" w:cs="Arial"/>
          <w:b/>
          <w:bCs/>
          <w:sz w:val="22"/>
          <w:szCs w:val="22"/>
        </w:rPr>
        <w:t>Hervin</w:t>
      </w:r>
      <w:proofErr w:type="spellEnd"/>
      <w:r w:rsidR="00E623F3" w:rsidRPr="00B978BF">
        <w:rPr>
          <w:rFonts w:ascii="Arial" w:hAnsi="Arial" w:cs="Arial"/>
          <w:b/>
          <w:bCs/>
          <w:sz w:val="22"/>
          <w:szCs w:val="22"/>
        </w:rPr>
        <w:t xml:space="preserve"> </w:t>
      </w:r>
      <w:proofErr w:type="spellStart"/>
      <w:r w:rsidR="00E623F3" w:rsidRPr="00B978BF">
        <w:rPr>
          <w:rFonts w:ascii="Arial" w:hAnsi="Arial" w:cs="Arial"/>
          <w:b/>
          <w:bCs/>
          <w:sz w:val="22"/>
          <w:szCs w:val="22"/>
        </w:rPr>
        <w:t>Jeovany</w:t>
      </w:r>
      <w:proofErr w:type="spellEnd"/>
      <w:r w:rsidR="00E623F3" w:rsidRPr="00B978BF">
        <w:rPr>
          <w:rFonts w:ascii="Arial" w:hAnsi="Arial" w:cs="Arial"/>
          <w:b/>
          <w:bCs/>
          <w:sz w:val="22"/>
          <w:szCs w:val="22"/>
        </w:rPr>
        <w:t xml:space="preserve"> Recinos Carías</w:t>
      </w:r>
      <w:r w:rsidR="00E623F3" w:rsidRPr="00B978BF">
        <w:rPr>
          <w:rFonts w:ascii="Arial" w:hAnsi="Arial" w:cs="Arial"/>
          <w:bCs/>
          <w:sz w:val="22"/>
          <w:szCs w:val="22"/>
        </w:rPr>
        <w:t xml:space="preserve">, licenciado </w:t>
      </w:r>
      <w:r w:rsidR="00E623F3" w:rsidRPr="00B978BF">
        <w:rPr>
          <w:rFonts w:ascii="Arial" w:hAnsi="Arial" w:cs="Arial"/>
          <w:b/>
          <w:bCs/>
          <w:sz w:val="22"/>
          <w:szCs w:val="22"/>
        </w:rPr>
        <w:t>Ernesto Antonio Esperanza León</w:t>
      </w:r>
      <w:r w:rsidR="00E623F3" w:rsidRPr="00B978BF">
        <w:rPr>
          <w:rFonts w:ascii="Arial" w:hAnsi="Arial" w:cs="Arial"/>
          <w:bCs/>
          <w:sz w:val="22"/>
          <w:szCs w:val="22"/>
        </w:rPr>
        <w:t xml:space="preserve">, profesor </w:t>
      </w:r>
      <w:r w:rsidR="00E623F3" w:rsidRPr="00B978BF">
        <w:rPr>
          <w:rFonts w:ascii="Arial" w:hAnsi="Arial" w:cs="Arial"/>
          <w:b/>
          <w:bCs/>
          <w:sz w:val="22"/>
          <w:szCs w:val="22"/>
        </w:rPr>
        <w:t>David de Jesús Rodríguez Martínez</w:t>
      </w:r>
      <w:r w:rsidR="00E623F3" w:rsidRPr="00B978BF">
        <w:rPr>
          <w:rFonts w:ascii="Arial" w:hAnsi="Arial" w:cs="Arial"/>
          <w:bCs/>
          <w:sz w:val="22"/>
          <w:szCs w:val="22"/>
        </w:rPr>
        <w:t xml:space="preserve"> y licenciado </w:t>
      </w:r>
      <w:r w:rsidR="00E623F3" w:rsidRPr="00B978BF">
        <w:rPr>
          <w:rFonts w:ascii="Arial" w:hAnsi="Arial" w:cs="Arial"/>
          <w:b/>
          <w:bCs/>
          <w:sz w:val="22"/>
          <w:szCs w:val="22"/>
        </w:rPr>
        <w:t xml:space="preserve">Francisco Javier </w:t>
      </w:r>
      <w:proofErr w:type="spellStart"/>
      <w:r w:rsidR="00E623F3" w:rsidRPr="00B978BF">
        <w:rPr>
          <w:rFonts w:ascii="Arial" w:hAnsi="Arial" w:cs="Arial"/>
          <w:b/>
          <w:bCs/>
          <w:sz w:val="22"/>
          <w:szCs w:val="22"/>
        </w:rPr>
        <w:t>Zelada</w:t>
      </w:r>
      <w:proofErr w:type="spellEnd"/>
      <w:r w:rsidR="00E623F3" w:rsidRPr="00B978BF">
        <w:rPr>
          <w:rFonts w:ascii="Arial" w:hAnsi="Arial" w:cs="Arial"/>
          <w:b/>
          <w:bCs/>
          <w:sz w:val="22"/>
          <w:szCs w:val="22"/>
        </w:rPr>
        <w:t xml:space="preserve"> Solís</w:t>
      </w:r>
      <w:r w:rsidR="00E623F3" w:rsidRPr="00B978BF">
        <w:rPr>
          <w:rFonts w:ascii="Arial" w:hAnsi="Arial" w:cs="Arial"/>
          <w:bCs/>
          <w:sz w:val="22"/>
          <w:szCs w:val="22"/>
        </w:rPr>
        <w:t xml:space="preserve">, electos por Educadores en Sector Docente o Labores de Dirección; y </w:t>
      </w:r>
      <w:r w:rsidR="00E623F3" w:rsidRPr="00B978BF">
        <w:rPr>
          <w:rFonts w:ascii="Arial" w:hAnsi="Arial" w:cs="Arial"/>
          <w:b/>
          <w:bCs/>
          <w:sz w:val="22"/>
          <w:szCs w:val="22"/>
        </w:rPr>
        <w:t>UN</w:t>
      </w:r>
      <w:r w:rsidR="00E623F3" w:rsidRPr="00B978BF">
        <w:rPr>
          <w:rFonts w:ascii="Arial" w:hAnsi="Arial" w:cs="Arial"/>
          <w:bCs/>
          <w:sz w:val="22"/>
          <w:szCs w:val="22"/>
        </w:rPr>
        <w:t xml:space="preserve"> voto en contra del Director Propietario</w:t>
      </w:r>
      <w:r w:rsidR="00FF4763" w:rsidRPr="00B978BF">
        <w:rPr>
          <w:rFonts w:ascii="Arial" w:hAnsi="Arial" w:cs="Arial"/>
          <w:bCs/>
          <w:sz w:val="22"/>
          <w:szCs w:val="22"/>
        </w:rPr>
        <w:t>, licenciado</w:t>
      </w:r>
      <w:r w:rsidR="00E623F3" w:rsidRPr="00B978BF">
        <w:rPr>
          <w:rFonts w:ascii="Arial" w:hAnsi="Arial" w:cs="Arial"/>
          <w:bCs/>
          <w:sz w:val="22"/>
          <w:szCs w:val="22"/>
        </w:rPr>
        <w:t xml:space="preserve"> </w:t>
      </w:r>
      <w:r w:rsidR="00E623F3" w:rsidRPr="00B978BF">
        <w:rPr>
          <w:rFonts w:ascii="Arial" w:hAnsi="Arial" w:cs="Arial"/>
          <w:b/>
          <w:bCs/>
          <w:sz w:val="22"/>
          <w:szCs w:val="22"/>
        </w:rPr>
        <w:t>Francisco Cruz Martínez</w:t>
      </w:r>
      <w:r w:rsidR="00E623F3" w:rsidRPr="00B978BF">
        <w:rPr>
          <w:rFonts w:ascii="Arial" w:hAnsi="Arial" w:cs="Arial"/>
          <w:bCs/>
          <w:sz w:val="22"/>
          <w:szCs w:val="22"/>
        </w:rPr>
        <w:t>, electo por Educadores en Sector Docente o Labores de Dirección</w:t>
      </w:r>
      <w:r w:rsidR="00FF4763" w:rsidRPr="00B978BF">
        <w:rPr>
          <w:rFonts w:ascii="Arial" w:hAnsi="Arial" w:cs="Arial"/>
          <w:bCs/>
          <w:sz w:val="22"/>
          <w:szCs w:val="22"/>
        </w:rPr>
        <w:t>.</w:t>
      </w:r>
    </w:p>
    <w:p w14:paraId="6A67BEE0" w14:textId="77777777" w:rsidR="0076052A" w:rsidRPr="00B978BF" w:rsidRDefault="0076052A" w:rsidP="007C5EA9">
      <w:pPr>
        <w:spacing w:after="200" w:line="360" w:lineRule="auto"/>
        <w:jc w:val="both"/>
        <w:rPr>
          <w:rFonts w:ascii="Arial" w:hAnsi="Arial" w:cs="Arial"/>
          <w:bCs/>
          <w:sz w:val="22"/>
          <w:szCs w:val="22"/>
        </w:rPr>
      </w:pPr>
      <w:r w:rsidRPr="00B978BF">
        <w:rPr>
          <w:rFonts w:ascii="Arial" w:hAnsi="Arial" w:cs="Arial"/>
          <w:sz w:val="22"/>
          <w:szCs w:val="22"/>
        </w:rPr>
        <w:t>“””””””””””””””””””””””””””””””””””””””””””””””””””””””””””””””””””””””””””””””””””””””””””””””””””””””””””””””””””””””””””””</w:t>
      </w:r>
    </w:p>
    <w:p w14:paraId="2912915C" w14:textId="77777777" w:rsidR="0076052A" w:rsidRPr="007C5EA9" w:rsidRDefault="0076052A" w:rsidP="007C5EA9">
      <w:pPr>
        <w:spacing w:after="200" w:line="360" w:lineRule="auto"/>
        <w:jc w:val="both"/>
        <w:rPr>
          <w:rFonts w:ascii="Arial" w:hAnsi="Arial" w:cs="Arial"/>
          <w:b/>
          <w:sz w:val="22"/>
          <w:szCs w:val="22"/>
          <w:lang w:val="es-SV"/>
        </w:rPr>
      </w:pPr>
      <w:r w:rsidRPr="00B978BF">
        <w:rPr>
          <w:rFonts w:ascii="Arial" w:hAnsi="Arial" w:cs="Arial"/>
          <w:sz w:val="22"/>
          <w:szCs w:val="22"/>
        </w:rPr>
        <w:t>Conocida y concluida la lectura de la solicitud presentada por la Sub Dirección</w:t>
      </w:r>
      <w:r w:rsidRPr="007C5EA9">
        <w:rPr>
          <w:rFonts w:ascii="Arial" w:hAnsi="Arial" w:cs="Arial"/>
          <w:sz w:val="22"/>
          <w:szCs w:val="22"/>
        </w:rPr>
        <w:t xml:space="preserve"> de Salud, </w:t>
      </w:r>
      <w:r w:rsidRPr="007C5EA9">
        <w:rPr>
          <w:rFonts w:ascii="Arial" w:hAnsi="Arial" w:cs="Arial"/>
          <w:sz w:val="22"/>
          <w:szCs w:val="22"/>
          <w:lang w:val="es-SV"/>
        </w:rPr>
        <w:t xml:space="preserve">luego de las gestiones realizadas y la propuesta presentada por el Gerente de Establecimientos Institucionales de Salud, conforme a lo establecido en los Artículos 20 literales a), g) y m), y 22 literales k) y r) de la Ley del Instituto Salvadoreño de Bienestar Magisterial, el Consejo Directivo, por mayoría de </w:t>
      </w:r>
      <w:r w:rsidR="00FF4763" w:rsidRPr="007C5EA9">
        <w:rPr>
          <w:rFonts w:ascii="Arial" w:hAnsi="Arial" w:cs="Arial"/>
          <w:sz w:val="22"/>
          <w:szCs w:val="22"/>
          <w:lang w:val="es-SV"/>
        </w:rPr>
        <w:t>SEIS</w:t>
      </w:r>
      <w:r w:rsidRPr="007C5EA9">
        <w:rPr>
          <w:rFonts w:ascii="Arial" w:hAnsi="Arial" w:cs="Arial"/>
          <w:sz w:val="22"/>
          <w:szCs w:val="22"/>
          <w:lang w:val="es-SV"/>
        </w:rPr>
        <w:t xml:space="preserve"> votos favorables</w:t>
      </w:r>
      <w:r w:rsidR="00FF4763" w:rsidRPr="007C5EA9">
        <w:rPr>
          <w:rFonts w:ascii="Arial" w:hAnsi="Arial" w:cs="Arial"/>
          <w:sz w:val="22"/>
          <w:szCs w:val="22"/>
          <w:lang w:val="es-SV"/>
        </w:rPr>
        <w:t xml:space="preserve"> de los</w:t>
      </w:r>
      <w:r w:rsidR="00FF4763" w:rsidRPr="007C5EA9">
        <w:rPr>
          <w:rFonts w:ascii="Arial" w:hAnsi="Arial" w:cs="Arial"/>
          <w:bCs/>
          <w:sz w:val="22"/>
          <w:szCs w:val="22"/>
        </w:rPr>
        <w:t xml:space="preserve"> Directores Propietarios siguientes: licenciada </w:t>
      </w:r>
      <w:r w:rsidR="00FF4763" w:rsidRPr="007C5EA9">
        <w:rPr>
          <w:rFonts w:ascii="Arial" w:hAnsi="Arial" w:cs="Arial"/>
          <w:b/>
          <w:bCs/>
          <w:sz w:val="22"/>
          <w:szCs w:val="22"/>
        </w:rPr>
        <w:t>Silvia Azucena Canales Lazo</w:t>
      </w:r>
      <w:r w:rsidR="00FF4763" w:rsidRPr="007C5EA9">
        <w:rPr>
          <w:rFonts w:ascii="Arial" w:hAnsi="Arial" w:cs="Arial"/>
          <w:bCs/>
          <w:sz w:val="22"/>
          <w:szCs w:val="22"/>
        </w:rPr>
        <w:t xml:space="preserve">, Directora Presidenta; ingeniero </w:t>
      </w:r>
      <w:r w:rsidR="00FF4763" w:rsidRPr="007C5EA9">
        <w:rPr>
          <w:rFonts w:ascii="Arial" w:hAnsi="Arial" w:cs="Arial"/>
          <w:b/>
          <w:bCs/>
          <w:sz w:val="22"/>
          <w:szCs w:val="22"/>
        </w:rPr>
        <w:t>Oscar Alejandro López Valencia</w:t>
      </w:r>
      <w:r w:rsidR="00FF4763" w:rsidRPr="007C5EA9">
        <w:rPr>
          <w:rFonts w:ascii="Arial" w:hAnsi="Arial" w:cs="Arial"/>
          <w:bCs/>
          <w:sz w:val="22"/>
          <w:szCs w:val="22"/>
        </w:rPr>
        <w:t xml:space="preserve">, Segundo Director Suplente designado por el MINEDUCYT; doctor </w:t>
      </w:r>
      <w:proofErr w:type="spellStart"/>
      <w:r w:rsidR="00FF4763" w:rsidRPr="007C5EA9">
        <w:rPr>
          <w:rFonts w:ascii="Arial" w:hAnsi="Arial" w:cs="Arial"/>
          <w:b/>
          <w:bCs/>
          <w:sz w:val="22"/>
          <w:szCs w:val="22"/>
        </w:rPr>
        <w:t>Hervin</w:t>
      </w:r>
      <w:proofErr w:type="spellEnd"/>
      <w:r w:rsidR="00FF4763" w:rsidRPr="007C5EA9">
        <w:rPr>
          <w:rFonts w:ascii="Arial" w:hAnsi="Arial" w:cs="Arial"/>
          <w:b/>
          <w:bCs/>
          <w:sz w:val="22"/>
          <w:szCs w:val="22"/>
        </w:rPr>
        <w:t xml:space="preserve"> </w:t>
      </w:r>
      <w:proofErr w:type="spellStart"/>
      <w:r w:rsidR="00FF4763" w:rsidRPr="007C5EA9">
        <w:rPr>
          <w:rFonts w:ascii="Arial" w:hAnsi="Arial" w:cs="Arial"/>
          <w:b/>
          <w:bCs/>
          <w:sz w:val="22"/>
          <w:szCs w:val="22"/>
        </w:rPr>
        <w:t>Jeovany</w:t>
      </w:r>
      <w:proofErr w:type="spellEnd"/>
      <w:r w:rsidR="00FF4763" w:rsidRPr="007C5EA9">
        <w:rPr>
          <w:rFonts w:ascii="Arial" w:hAnsi="Arial" w:cs="Arial"/>
          <w:b/>
          <w:bCs/>
          <w:sz w:val="22"/>
          <w:szCs w:val="22"/>
        </w:rPr>
        <w:t xml:space="preserve"> Recinos Carías</w:t>
      </w:r>
      <w:r w:rsidR="00FF4763" w:rsidRPr="007C5EA9">
        <w:rPr>
          <w:rFonts w:ascii="Arial" w:hAnsi="Arial" w:cs="Arial"/>
          <w:bCs/>
          <w:sz w:val="22"/>
          <w:szCs w:val="22"/>
        </w:rPr>
        <w:t>, Director Suplente designado por el Ministerio de Salud, ambos en calidad de Propietarios en esta sesión conforme al Artículo 12 de la Ley del ISBM; licenciado</w:t>
      </w:r>
      <w:r w:rsidR="00FF4763" w:rsidRPr="007C5EA9">
        <w:rPr>
          <w:rFonts w:ascii="Arial" w:hAnsi="Arial" w:cs="Arial"/>
          <w:b/>
          <w:bCs/>
          <w:sz w:val="22"/>
          <w:szCs w:val="22"/>
        </w:rPr>
        <w:t xml:space="preserve"> Ernesto Antonio Esperanza León</w:t>
      </w:r>
      <w:r w:rsidR="00FF4763" w:rsidRPr="007C5EA9">
        <w:rPr>
          <w:rFonts w:ascii="Arial" w:hAnsi="Arial" w:cs="Arial"/>
          <w:bCs/>
          <w:sz w:val="22"/>
          <w:szCs w:val="22"/>
        </w:rPr>
        <w:t xml:space="preserve">, electo por el Sector de Educadores en Unidades Técnicas del MINEDUCYT; profesor </w:t>
      </w:r>
      <w:r w:rsidR="00FF4763" w:rsidRPr="007C5EA9">
        <w:rPr>
          <w:rFonts w:ascii="Arial" w:hAnsi="Arial" w:cs="Arial"/>
          <w:b/>
          <w:bCs/>
          <w:sz w:val="22"/>
          <w:szCs w:val="22"/>
        </w:rPr>
        <w:t>David de Jesús Rodríguez Martínez</w:t>
      </w:r>
      <w:r w:rsidR="00FF4763" w:rsidRPr="007C5EA9">
        <w:rPr>
          <w:rFonts w:ascii="Arial" w:hAnsi="Arial" w:cs="Arial"/>
          <w:bCs/>
          <w:sz w:val="22"/>
          <w:szCs w:val="22"/>
        </w:rPr>
        <w:t xml:space="preserve"> y licenciado </w:t>
      </w:r>
      <w:r w:rsidR="00FF4763" w:rsidRPr="007C5EA9">
        <w:rPr>
          <w:rFonts w:ascii="Arial" w:hAnsi="Arial" w:cs="Arial"/>
          <w:b/>
          <w:bCs/>
          <w:sz w:val="22"/>
          <w:szCs w:val="22"/>
        </w:rPr>
        <w:t xml:space="preserve">Francisco Javier </w:t>
      </w:r>
      <w:proofErr w:type="spellStart"/>
      <w:r w:rsidR="00FF4763" w:rsidRPr="007C5EA9">
        <w:rPr>
          <w:rFonts w:ascii="Arial" w:hAnsi="Arial" w:cs="Arial"/>
          <w:b/>
          <w:bCs/>
          <w:sz w:val="22"/>
          <w:szCs w:val="22"/>
        </w:rPr>
        <w:t>Zelada</w:t>
      </w:r>
      <w:proofErr w:type="spellEnd"/>
      <w:r w:rsidR="00FF4763" w:rsidRPr="007C5EA9">
        <w:rPr>
          <w:rFonts w:ascii="Arial" w:hAnsi="Arial" w:cs="Arial"/>
          <w:b/>
          <w:bCs/>
          <w:sz w:val="22"/>
          <w:szCs w:val="22"/>
        </w:rPr>
        <w:t xml:space="preserve"> Solís</w:t>
      </w:r>
      <w:r w:rsidR="00FF4763" w:rsidRPr="007C5EA9">
        <w:rPr>
          <w:rFonts w:ascii="Arial" w:hAnsi="Arial" w:cs="Arial"/>
          <w:bCs/>
          <w:sz w:val="22"/>
          <w:szCs w:val="22"/>
        </w:rPr>
        <w:t xml:space="preserve">, electos por Educadores en Sector Docente o Labores de Dirección; y </w:t>
      </w:r>
      <w:r w:rsidR="00FF4763" w:rsidRPr="007C5EA9">
        <w:rPr>
          <w:rFonts w:ascii="Arial" w:hAnsi="Arial" w:cs="Arial"/>
          <w:b/>
          <w:bCs/>
          <w:sz w:val="22"/>
          <w:szCs w:val="22"/>
        </w:rPr>
        <w:t>UN</w:t>
      </w:r>
      <w:r w:rsidR="00FF4763" w:rsidRPr="007C5EA9">
        <w:rPr>
          <w:rFonts w:ascii="Arial" w:hAnsi="Arial" w:cs="Arial"/>
          <w:bCs/>
          <w:sz w:val="22"/>
          <w:szCs w:val="22"/>
        </w:rPr>
        <w:t xml:space="preserve"> voto en contra del Director Propietario, licenciado </w:t>
      </w:r>
      <w:r w:rsidR="00FF4763" w:rsidRPr="007C5EA9">
        <w:rPr>
          <w:rFonts w:ascii="Arial" w:hAnsi="Arial" w:cs="Arial"/>
          <w:b/>
          <w:bCs/>
          <w:sz w:val="22"/>
          <w:szCs w:val="22"/>
        </w:rPr>
        <w:t>Francisco Cruz Martínez</w:t>
      </w:r>
      <w:r w:rsidR="00FF4763" w:rsidRPr="007C5EA9">
        <w:rPr>
          <w:rFonts w:ascii="Arial" w:hAnsi="Arial" w:cs="Arial"/>
          <w:bCs/>
          <w:sz w:val="22"/>
          <w:szCs w:val="22"/>
        </w:rPr>
        <w:t>, electo por Educadores en Sector Docente o Labores de Dirección, se</w:t>
      </w:r>
      <w:r w:rsidR="00FF4763" w:rsidRPr="007C5EA9">
        <w:rPr>
          <w:rFonts w:ascii="Arial" w:hAnsi="Arial" w:cs="Arial"/>
          <w:b/>
          <w:sz w:val="22"/>
          <w:szCs w:val="22"/>
          <w:lang w:val="es-SV"/>
        </w:rPr>
        <w:t xml:space="preserve"> </w:t>
      </w:r>
      <w:r w:rsidRPr="007C5EA9">
        <w:rPr>
          <w:rFonts w:ascii="Arial" w:hAnsi="Arial" w:cs="Arial"/>
          <w:b/>
          <w:sz w:val="22"/>
          <w:szCs w:val="22"/>
          <w:lang w:val="es-SV"/>
        </w:rPr>
        <w:t>ACUERDA</w:t>
      </w:r>
      <w:r w:rsidRPr="007C5EA9">
        <w:rPr>
          <w:rFonts w:ascii="Arial" w:hAnsi="Arial" w:cs="Arial"/>
          <w:sz w:val="22"/>
          <w:szCs w:val="22"/>
          <w:lang w:val="es-SV"/>
        </w:rPr>
        <w:t>:</w:t>
      </w:r>
    </w:p>
    <w:p w14:paraId="485F452C" w14:textId="77777777" w:rsidR="0076052A" w:rsidRPr="007C5EA9" w:rsidRDefault="0076052A" w:rsidP="007C5EA9">
      <w:pPr>
        <w:spacing w:after="200" w:line="360" w:lineRule="auto"/>
        <w:jc w:val="both"/>
        <w:rPr>
          <w:rFonts w:ascii="Arial" w:hAnsi="Arial" w:cs="Arial"/>
          <w:sz w:val="22"/>
          <w:szCs w:val="22"/>
          <w:lang w:val="es-SV"/>
        </w:rPr>
      </w:pPr>
    </w:p>
    <w:p w14:paraId="2C5347CA" w14:textId="0BA1C514" w:rsidR="00DB471A" w:rsidRPr="007C5EA9" w:rsidRDefault="0076052A" w:rsidP="007C5EA9">
      <w:pPr>
        <w:numPr>
          <w:ilvl w:val="0"/>
          <w:numId w:val="42"/>
        </w:numPr>
        <w:spacing w:after="200" w:line="360" w:lineRule="auto"/>
        <w:ind w:left="426" w:hanging="426"/>
        <w:contextualSpacing/>
        <w:jc w:val="both"/>
        <w:rPr>
          <w:rFonts w:ascii="Arial" w:hAnsi="Arial" w:cs="Arial"/>
          <w:sz w:val="22"/>
          <w:szCs w:val="22"/>
        </w:rPr>
      </w:pPr>
      <w:r w:rsidRPr="007C5EA9">
        <w:rPr>
          <w:rFonts w:ascii="Arial" w:eastAsia="Calibri" w:hAnsi="Arial" w:cs="Arial"/>
          <w:b/>
          <w:sz w:val="22"/>
          <w:szCs w:val="22"/>
          <w:lang w:val="es-ES_tradnl" w:eastAsia="en-US"/>
        </w:rPr>
        <w:t xml:space="preserve">Aprobar la modificación </w:t>
      </w:r>
      <w:r w:rsidRPr="007C5EA9">
        <w:rPr>
          <w:rFonts w:ascii="Arial" w:hAnsi="Arial" w:cs="Arial"/>
          <w:b/>
          <w:sz w:val="22"/>
          <w:szCs w:val="22"/>
          <w:lang w:val="es-ES_tradnl"/>
        </w:rPr>
        <w:t xml:space="preserve">al PROYECTO PARA LA CREACIÓN DE POLICLÍNICOS Y CONSULTORIOS MAGISTERIALES, </w:t>
      </w:r>
      <w:r w:rsidRPr="007C5EA9">
        <w:rPr>
          <w:rFonts w:ascii="Arial" w:hAnsi="Arial" w:cs="Arial"/>
          <w:sz w:val="22"/>
          <w:szCs w:val="22"/>
        </w:rPr>
        <w:t>aprobado</w:t>
      </w:r>
      <w:r w:rsidRPr="007C5EA9">
        <w:rPr>
          <w:rFonts w:ascii="Arial" w:hAnsi="Arial" w:cs="Arial"/>
          <w:b/>
          <w:sz w:val="22"/>
          <w:szCs w:val="22"/>
        </w:rPr>
        <w:t xml:space="preserve"> </w:t>
      </w:r>
      <w:r w:rsidRPr="007C5EA9">
        <w:rPr>
          <w:rFonts w:ascii="Arial" w:eastAsia="Calibri" w:hAnsi="Arial" w:cs="Arial"/>
          <w:sz w:val="22"/>
          <w:szCs w:val="22"/>
          <w:lang w:val="es-SV" w:eastAsia="en-US"/>
        </w:rPr>
        <w:t xml:space="preserve">en el Punto 5, del Acta Número 50, de la sesión ordinaria del Consejo Directivo realizada el día 17 de junio de 2010, </w:t>
      </w:r>
      <w:r w:rsidRPr="007C5EA9">
        <w:rPr>
          <w:rFonts w:ascii="Arial" w:hAnsi="Arial" w:cs="Arial"/>
          <w:sz w:val="22"/>
          <w:szCs w:val="22"/>
        </w:rPr>
        <w:t>y el</w:t>
      </w:r>
      <w:r w:rsidRPr="007C5EA9">
        <w:rPr>
          <w:rFonts w:ascii="Arial" w:hAnsi="Arial" w:cs="Arial"/>
          <w:sz w:val="22"/>
          <w:szCs w:val="22"/>
          <w:lang w:val="es-SV"/>
        </w:rPr>
        <w:t xml:space="preserve"> Cuadro Básico de Servicios Médicos y Hospitalarios y de Rehabilitación del ISBM</w:t>
      </w:r>
      <w:r w:rsidRPr="007C5EA9">
        <w:rPr>
          <w:rFonts w:ascii="Arial" w:hAnsi="Arial" w:cs="Arial"/>
          <w:sz w:val="22"/>
          <w:szCs w:val="22"/>
        </w:rPr>
        <w:t xml:space="preserve">, aprobado </w:t>
      </w:r>
      <w:r w:rsidRPr="007C5EA9">
        <w:rPr>
          <w:rFonts w:ascii="Arial" w:hAnsi="Arial" w:cs="Arial"/>
          <w:sz w:val="22"/>
          <w:szCs w:val="22"/>
          <w:lang w:val="es-SV"/>
        </w:rPr>
        <w:t xml:space="preserve">en el Punto Nro. 12  del Acta Nro. 18  de la Sesión Ordinaria realizada el día 22 de noviembre de 2019, </w:t>
      </w:r>
      <w:r w:rsidRPr="007C5EA9">
        <w:rPr>
          <w:rFonts w:ascii="Arial" w:hAnsi="Arial" w:cs="Arial"/>
          <w:sz w:val="22"/>
          <w:szCs w:val="22"/>
        </w:rPr>
        <w:t>en el sentido de re</w:t>
      </w:r>
      <w:r w:rsidRPr="007C5EA9">
        <w:rPr>
          <w:rFonts w:ascii="Arial" w:eastAsia="Calibri" w:hAnsi="Arial" w:cs="Arial"/>
          <w:sz w:val="22"/>
          <w:szCs w:val="22"/>
          <w:lang w:val="es-SV" w:eastAsia="en-US"/>
        </w:rPr>
        <w:t>clasificar los establecimientos institucionales de salud</w:t>
      </w:r>
      <w:r w:rsidRPr="007C5EA9">
        <w:rPr>
          <w:rFonts w:ascii="Arial" w:eastAsia="Arial Unicode MS" w:hAnsi="Arial" w:cs="Arial"/>
          <w:sz w:val="22"/>
          <w:szCs w:val="22"/>
          <w:lang w:val="es-SV" w:eastAsia="x-none"/>
        </w:rPr>
        <w:t>,</w:t>
      </w:r>
      <w:r w:rsidRPr="007C5EA9">
        <w:rPr>
          <w:rFonts w:ascii="Arial" w:eastAsia="Calibri" w:hAnsi="Arial" w:cs="Arial"/>
          <w:sz w:val="22"/>
          <w:szCs w:val="22"/>
          <w:lang w:val="es-SV" w:eastAsia="en-US"/>
        </w:rPr>
        <w:t xml:space="preserve"> bajo los criterios técnicos siguientes:</w:t>
      </w:r>
    </w:p>
    <w:p w14:paraId="58125845" w14:textId="52D13E42" w:rsidR="000A1D41" w:rsidRPr="007C5EA9" w:rsidRDefault="000A1D41" w:rsidP="007C5EA9">
      <w:pPr>
        <w:spacing w:after="200" w:line="360" w:lineRule="auto"/>
        <w:ind w:left="426"/>
        <w:contextualSpacing/>
        <w:jc w:val="both"/>
        <w:rPr>
          <w:rFonts w:ascii="Arial" w:eastAsia="Calibri" w:hAnsi="Arial" w:cs="Arial"/>
          <w:b/>
          <w:sz w:val="22"/>
          <w:szCs w:val="22"/>
          <w:lang w:val="es-ES_tradnl" w:eastAsia="en-US"/>
        </w:rPr>
      </w:pPr>
    </w:p>
    <w:p w14:paraId="404E5918" w14:textId="18BCD5DF" w:rsidR="000A1D41" w:rsidRPr="007C5EA9" w:rsidRDefault="000A1D41" w:rsidP="007C5EA9">
      <w:pPr>
        <w:spacing w:after="200" w:line="360" w:lineRule="auto"/>
        <w:ind w:left="426"/>
        <w:contextualSpacing/>
        <w:jc w:val="both"/>
        <w:rPr>
          <w:rFonts w:ascii="Arial" w:eastAsia="Calibri" w:hAnsi="Arial" w:cs="Arial"/>
          <w:b/>
          <w:sz w:val="22"/>
          <w:szCs w:val="22"/>
          <w:lang w:val="es-ES_tradnl" w:eastAsia="en-US"/>
        </w:rPr>
      </w:pPr>
    </w:p>
    <w:tbl>
      <w:tblPr>
        <w:tblW w:w="9633" w:type="dxa"/>
        <w:tblInd w:w="-5" w:type="dxa"/>
        <w:tblLayout w:type="fixed"/>
        <w:tblCellMar>
          <w:left w:w="70" w:type="dxa"/>
          <w:right w:w="70" w:type="dxa"/>
        </w:tblCellMar>
        <w:tblLook w:val="04A0" w:firstRow="1" w:lastRow="0" w:firstColumn="1" w:lastColumn="0" w:noHBand="0" w:noVBand="1"/>
      </w:tblPr>
      <w:tblGrid>
        <w:gridCol w:w="4819"/>
        <w:gridCol w:w="4814"/>
      </w:tblGrid>
      <w:tr w:rsidR="0076052A" w:rsidRPr="00D679AF" w14:paraId="2AF67749" w14:textId="77777777" w:rsidTr="0076052A">
        <w:trPr>
          <w:trHeight w:val="411"/>
        </w:trPr>
        <w:tc>
          <w:tcPr>
            <w:tcW w:w="481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1F5C8E2" w14:textId="77777777" w:rsidR="0076052A" w:rsidRPr="00D679AF" w:rsidRDefault="0076052A" w:rsidP="0076052A">
            <w:pPr>
              <w:jc w:val="center"/>
              <w:rPr>
                <w:rFonts w:asciiTheme="minorHAnsi" w:hAnsiTheme="minorHAnsi" w:cs="Arial"/>
                <w:b/>
                <w:bCs/>
                <w:sz w:val="16"/>
                <w:szCs w:val="16"/>
                <w:lang w:val="es-SV" w:eastAsia="es-SV"/>
              </w:rPr>
            </w:pPr>
            <w:r w:rsidRPr="00D679AF">
              <w:rPr>
                <w:rFonts w:asciiTheme="minorHAnsi" w:hAnsiTheme="minorHAnsi" w:cs="Arial"/>
                <w:b/>
                <w:sz w:val="16"/>
                <w:szCs w:val="16"/>
                <w:lang w:val="es-SV" w:eastAsia="es-SV"/>
              </w:rPr>
              <w:t>POLICLÍNICOS</w:t>
            </w:r>
            <w:r w:rsidRPr="00D679AF">
              <w:rPr>
                <w:rFonts w:asciiTheme="minorHAnsi" w:hAnsiTheme="minorHAnsi" w:cs="Arial"/>
                <w:b/>
                <w:bCs/>
                <w:sz w:val="16"/>
                <w:szCs w:val="16"/>
                <w:lang w:val="es-SV" w:eastAsia="es-SV"/>
              </w:rPr>
              <w:t xml:space="preserve">  MAGISTERIALES CLASIFICACION  A</w:t>
            </w:r>
          </w:p>
        </w:tc>
        <w:tc>
          <w:tcPr>
            <w:tcW w:w="4814"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D2837EE" w14:textId="77777777" w:rsidR="0076052A" w:rsidRPr="00D679AF" w:rsidRDefault="0076052A" w:rsidP="0076052A">
            <w:pPr>
              <w:jc w:val="center"/>
              <w:rPr>
                <w:rFonts w:asciiTheme="minorHAnsi" w:hAnsiTheme="minorHAnsi" w:cs="Arial"/>
                <w:b/>
                <w:bCs/>
                <w:sz w:val="16"/>
                <w:szCs w:val="16"/>
                <w:lang w:val="es-SV" w:eastAsia="es-SV"/>
              </w:rPr>
            </w:pPr>
            <w:r w:rsidRPr="00D679AF">
              <w:rPr>
                <w:rFonts w:asciiTheme="minorHAnsi" w:hAnsiTheme="minorHAnsi" w:cs="Arial"/>
                <w:b/>
                <w:bCs/>
                <w:sz w:val="16"/>
                <w:szCs w:val="16"/>
                <w:lang w:val="es-SV" w:eastAsia="es-SV"/>
              </w:rPr>
              <w:t>POLICLÍNICOS MAGISTERIALES</w:t>
            </w:r>
            <w:r w:rsidRPr="00D679AF">
              <w:rPr>
                <w:rFonts w:asciiTheme="minorHAnsi" w:hAnsiTheme="minorHAnsi" w:cs="Arial"/>
                <w:b/>
                <w:bCs/>
                <w:sz w:val="16"/>
                <w:szCs w:val="16"/>
                <w:lang w:val="es-SV" w:eastAsia="es-SV"/>
              </w:rPr>
              <w:br/>
              <w:t>CLASIFICACION  B</w:t>
            </w:r>
          </w:p>
        </w:tc>
      </w:tr>
      <w:tr w:rsidR="0076052A" w:rsidRPr="00D679AF" w14:paraId="24F50757" w14:textId="77777777" w:rsidTr="0076052A">
        <w:trPr>
          <w:trHeight w:val="1120"/>
        </w:trPr>
        <w:tc>
          <w:tcPr>
            <w:tcW w:w="4819" w:type="dxa"/>
            <w:tcBorders>
              <w:top w:val="nil"/>
              <w:left w:val="single" w:sz="4" w:space="0" w:color="auto"/>
              <w:bottom w:val="single" w:sz="4" w:space="0" w:color="auto"/>
              <w:right w:val="single" w:sz="4" w:space="0" w:color="auto"/>
            </w:tcBorders>
            <w:shd w:val="clear" w:color="auto" w:fill="auto"/>
            <w:vAlign w:val="center"/>
            <w:hideMark/>
          </w:tcPr>
          <w:p w14:paraId="4C4AEC7B" w14:textId="77777777" w:rsidR="0076052A" w:rsidRPr="00D679AF" w:rsidRDefault="0076052A" w:rsidP="0076052A">
            <w:pPr>
              <w:jc w:val="both"/>
              <w:rPr>
                <w:rFonts w:asciiTheme="minorHAnsi" w:hAnsiTheme="minorHAnsi" w:cs="Arial"/>
                <w:sz w:val="16"/>
                <w:szCs w:val="16"/>
                <w:lang w:val="es-SV" w:eastAsia="es-SV"/>
              </w:rPr>
            </w:pPr>
          </w:p>
          <w:p w14:paraId="715F1707" w14:textId="77777777" w:rsidR="0076052A" w:rsidRPr="00D679AF" w:rsidRDefault="0076052A" w:rsidP="0076052A">
            <w:pPr>
              <w:jc w:val="both"/>
              <w:rPr>
                <w:rFonts w:asciiTheme="minorHAnsi" w:hAnsiTheme="minorHAnsi" w:cs="Arial"/>
                <w:sz w:val="16"/>
                <w:szCs w:val="16"/>
                <w:lang w:val="es-SV" w:eastAsia="es-SV"/>
              </w:rPr>
            </w:pPr>
            <w:r w:rsidRPr="00D679AF">
              <w:rPr>
                <w:rFonts w:asciiTheme="minorHAnsi" w:hAnsiTheme="minorHAnsi" w:cs="Arial"/>
                <w:sz w:val="16"/>
                <w:szCs w:val="16"/>
                <w:lang w:val="es-SV" w:eastAsia="es-SV"/>
              </w:rPr>
              <w:t>Son establecimientos con más complejidad, debido a la cantidad de servicios que prestan o población que atienden y cumplen al menos dos de las características siguientes:</w:t>
            </w:r>
          </w:p>
          <w:p w14:paraId="68035A68" w14:textId="77777777" w:rsidR="0076052A" w:rsidRPr="00D679AF" w:rsidRDefault="0076052A" w:rsidP="0076052A">
            <w:pPr>
              <w:jc w:val="both"/>
              <w:rPr>
                <w:rFonts w:asciiTheme="minorHAnsi" w:hAnsiTheme="minorHAnsi" w:cs="Arial"/>
                <w:sz w:val="16"/>
                <w:szCs w:val="16"/>
                <w:lang w:val="es-SV" w:eastAsia="es-SV"/>
              </w:rPr>
            </w:pPr>
          </w:p>
          <w:p w14:paraId="63B03327" w14:textId="77777777" w:rsidR="0076052A" w:rsidRPr="00D679AF" w:rsidRDefault="0076052A" w:rsidP="0076052A">
            <w:pPr>
              <w:jc w:val="both"/>
              <w:rPr>
                <w:rFonts w:asciiTheme="minorHAnsi" w:hAnsiTheme="minorHAnsi" w:cs="Arial"/>
                <w:sz w:val="16"/>
                <w:szCs w:val="16"/>
                <w:lang w:val="es-SV" w:eastAsia="es-SV"/>
              </w:rPr>
            </w:pPr>
            <w:r w:rsidRPr="00D679AF">
              <w:rPr>
                <w:rFonts w:asciiTheme="minorHAnsi" w:hAnsiTheme="minorHAnsi" w:cs="Arial"/>
                <w:sz w:val="16"/>
                <w:szCs w:val="16"/>
                <w:lang w:val="es-SV" w:eastAsia="es-SV"/>
              </w:rPr>
              <w:t>Brindan servicio permanente de medicina general, dispensación de medicamentos, toma y procesamiento de pruebas de laboratorio clínico, atención psicológica y fisioterapia, servicios de afiliación, recepción de solicitudes de subsidios y otros documentos, coordinación de acciones con autoridades locales, y otros.</w:t>
            </w:r>
          </w:p>
          <w:p w14:paraId="79A7442B" w14:textId="77777777" w:rsidR="0076052A" w:rsidRPr="00D679AF" w:rsidRDefault="0076052A" w:rsidP="0076052A">
            <w:pPr>
              <w:jc w:val="both"/>
              <w:rPr>
                <w:rFonts w:asciiTheme="minorHAnsi" w:hAnsiTheme="minorHAnsi" w:cs="Arial"/>
                <w:sz w:val="16"/>
                <w:szCs w:val="16"/>
                <w:lang w:val="es-SV" w:eastAsia="es-SV"/>
              </w:rPr>
            </w:pPr>
          </w:p>
          <w:p w14:paraId="20EF2022" w14:textId="77777777" w:rsidR="0076052A" w:rsidRPr="00D679AF" w:rsidRDefault="0076052A" w:rsidP="0076052A">
            <w:pPr>
              <w:jc w:val="both"/>
              <w:rPr>
                <w:rFonts w:asciiTheme="minorHAnsi" w:hAnsiTheme="minorHAnsi" w:cs="Arial"/>
                <w:b/>
                <w:sz w:val="16"/>
                <w:szCs w:val="16"/>
                <w:lang w:val="es-SV" w:eastAsia="es-SV"/>
              </w:rPr>
            </w:pPr>
            <w:r w:rsidRPr="00D679AF">
              <w:rPr>
                <w:rFonts w:asciiTheme="minorHAnsi" w:hAnsiTheme="minorHAnsi" w:cs="Arial"/>
                <w:b/>
                <w:sz w:val="16"/>
                <w:szCs w:val="16"/>
                <w:lang w:val="es-SV" w:eastAsia="es-SV"/>
              </w:rPr>
              <w:t>Tiene mayor cantidad de recursos humanos y tecnológicos, mayor responsabilidad administrativa, mayor producción en comparación con otros Policlínicos Tipo B.</w:t>
            </w:r>
          </w:p>
          <w:p w14:paraId="10B06B3B" w14:textId="77777777" w:rsidR="0076052A" w:rsidRPr="00D679AF" w:rsidRDefault="0076052A" w:rsidP="0076052A">
            <w:pPr>
              <w:jc w:val="both"/>
              <w:rPr>
                <w:rFonts w:asciiTheme="minorHAnsi" w:hAnsiTheme="minorHAnsi" w:cs="Arial"/>
                <w:sz w:val="16"/>
                <w:szCs w:val="16"/>
                <w:lang w:val="es-SV" w:eastAsia="es-SV"/>
              </w:rPr>
            </w:pPr>
          </w:p>
          <w:p w14:paraId="5B0E76B9" w14:textId="77777777" w:rsidR="0076052A" w:rsidRDefault="0076052A" w:rsidP="0076052A">
            <w:pPr>
              <w:jc w:val="both"/>
              <w:rPr>
                <w:rFonts w:asciiTheme="minorHAnsi" w:hAnsiTheme="minorHAnsi" w:cs="Arial"/>
                <w:b/>
                <w:sz w:val="16"/>
                <w:szCs w:val="16"/>
                <w:lang w:val="es-SV" w:eastAsia="es-SV"/>
              </w:rPr>
            </w:pPr>
            <w:r w:rsidRPr="00D679AF">
              <w:rPr>
                <w:rFonts w:asciiTheme="minorHAnsi" w:hAnsiTheme="minorHAnsi" w:cs="Arial"/>
                <w:b/>
                <w:sz w:val="16"/>
                <w:szCs w:val="16"/>
                <w:lang w:val="es-SV" w:eastAsia="es-SV"/>
              </w:rPr>
              <w:t>Tienen adscritos Consultorios o Policlínicos Magisteriales y/</w:t>
            </w:r>
            <w:proofErr w:type="spellStart"/>
            <w:r w:rsidRPr="00D679AF">
              <w:rPr>
                <w:rFonts w:asciiTheme="minorHAnsi" w:hAnsiTheme="minorHAnsi" w:cs="Arial"/>
                <w:b/>
                <w:sz w:val="16"/>
                <w:szCs w:val="16"/>
                <w:lang w:val="es-SV" w:eastAsia="es-SV"/>
              </w:rPr>
              <w:t>o</w:t>
            </w:r>
            <w:proofErr w:type="spellEnd"/>
            <w:r w:rsidRPr="00D679AF">
              <w:rPr>
                <w:rFonts w:asciiTheme="minorHAnsi" w:hAnsiTheme="minorHAnsi" w:cs="Arial"/>
                <w:b/>
                <w:sz w:val="16"/>
                <w:szCs w:val="16"/>
                <w:lang w:val="es-SV" w:eastAsia="es-SV"/>
              </w:rPr>
              <w:t xml:space="preserve"> otros establecimientos institucionales tales como Centro de Atención Odontológica Magisterial, Consultorio de Especialidades, realizando actividades gerenciales y administrativas tales como: 1. Identificación y priorización de las necesidades de salud de su población adscrita. 2. Mapeo de riesgos y daños de su jurisdicción. 3.Gestión de recursos humanos, financieros y tecnológicos.</w:t>
            </w:r>
          </w:p>
          <w:p w14:paraId="54ED6B33" w14:textId="77777777" w:rsidR="0076052A" w:rsidRPr="00D679AF" w:rsidRDefault="0076052A" w:rsidP="0076052A">
            <w:pPr>
              <w:jc w:val="both"/>
              <w:rPr>
                <w:rFonts w:asciiTheme="minorHAnsi" w:hAnsiTheme="minorHAnsi" w:cs="Arial"/>
                <w:b/>
                <w:sz w:val="16"/>
                <w:szCs w:val="16"/>
                <w:lang w:val="es-SV" w:eastAsia="es-SV"/>
              </w:rPr>
            </w:pPr>
          </w:p>
        </w:tc>
        <w:tc>
          <w:tcPr>
            <w:tcW w:w="4814" w:type="dxa"/>
            <w:tcBorders>
              <w:top w:val="nil"/>
              <w:left w:val="nil"/>
              <w:bottom w:val="single" w:sz="4" w:space="0" w:color="auto"/>
              <w:right w:val="single" w:sz="4" w:space="0" w:color="auto"/>
            </w:tcBorders>
            <w:shd w:val="clear" w:color="auto" w:fill="auto"/>
            <w:vAlign w:val="center"/>
            <w:hideMark/>
          </w:tcPr>
          <w:p w14:paraId="3336751F" w14:textId="77777777" w:rsidR="0076052A" w:rsidRPr="00D679AF" w:rsidRDefault="0076052A" w:rsidP="0076052A">
            <w:pPr>
              <w:jc w:val="both"/>
              <w:rPr>
                <w:rFonts w:asciiTheme="minorHAnsi" w:hAnsiTheme="minorHAnsi" w:cs="Arial"/>
                <w:sz w:val="16"/>
                <w:szCs w:val="16"/>
                <w:lang w:val="es-SV" w:eastAsia="es-SV"/>
              </w:rPr>
            </w:pPr>
          </w:p>
          <w:p w14:paraId="4B37E7D3" w14:textId="77777777" w:rsidR="0076052A" w:rsidRPr="00D679AF" w:rsidRDefault="0076052A" w:rsidP="0076052A">
            <w:pPr>
              <w:jc w:val="both"/>
              <w:rPr>
                <w:rFonts w:asciiTheme="minorHAnsi" w:hAnsiTheme="minorHAnsi" w:cs="Arial"/>
                <w:sz w:val="16"/>
                <w:szCs w:val="16"/>
                <w:lang w:val="es-SV" w:eastAsia="es-SV"/>
              </w:rPr>
            </w:pPr>
          </w:p>
          <w:p w14:paraId="3AC56105" w14:textId="77777777" w:rsidR="0076052A" w:rsidRPr="00D679AF" w:rsidRDefault="0076052A" w:rsidP="0076052A">
            <w:pPr>
              <w:jc w:val="both"/>
              <w:rPr>
                <w:rFonts w:asciiTheme="minorHAnsi" w:hAnsiTheme="minorHAnsi" w:cs="Arial"/>
                <w:sz w:val="16"/>
                <w:szCs w:val="16"/>
                <w:lang w:val="es-SV" w:eastAsia="es-SV"/>
              </w:rPr>
            </w:pPr>
          </w:p>
          <w:p w14:paraId="4127CEB7" w14:textId="77777777" w:rsidR="0076052A" w:rsidRPr="00D679AF" w:rsidRDefault="0076052A" w:rsidP="0076052A">
            <w:pPr>
              <w:jc w:val="both"/>
              <w:rPr>
                <w:rFonts w:asciiTheme="minorHAnsi" w:eastAsia="Calibri" w:hAnsiTheme="minorHAnsi" w:cs="Arial"/>
                <w:sz w:val="16"/>
                <w:szCs w:val="16"/>
                <w:lang w:val="es-SV" w:eastAsia="en-US"/>
              </w:rPr>
            </w:pPr>
            <w:r w:rsidRPr="00D679AF">
              <w:rPr>
                <w:rFonts w:asciiTheme="minorHAnsi" w:hAnsiTheme="minorHAnsi" w:cs="Arial"/>
                <w:sz w:val="16"/>
                <w:szCs w:val="16"/>
                <w:lang w:val="es-SV" w:eastAsia="es-SV"/>
              </w:rPr>
              <w:t xml:space="preserve">Son establecimientos que brindan servicio permanente de </w:t>
            </w:r>
            <w:r w:rsidRPr="00D679AF">
              <w:rPr>
                <w:rFonts w:asciiTheme="minorHAnsi" w:eastAsia="Calibri" w:hAnsiTheme="minorHAnsi" w:cs="Arial"/>
                <w:sz w:val="16"/>
                <w:szCs w:val="16"/>
                <w:lang w:val="es-SV" w:eastAsia="en-US"/>
              </w:rPr>
              <w:t>medicina general, dispensación de medicamentos, toma de muestras para pruebas de laboratorio clínico, atención psicológica, servicios de afiliación, recepción de solicitudes de subsidios y otros documentos, coordinación de acciones con autoridades locales y otros.</w:t>
            </w:r>
          </w:p>
          <w:p w14:paraId="2F320A6A" w14:textId="77777777" w:rsidR="0076052A" w:rsidRPr="00D679AF" w:rsidRDefault="0076052A" w:rsidP="0076052A">
            <w:pPr>
              <w:jc w:val="both"/>
              <w:rPr>
                <w:rFonts w:asciiTheme="minorHAnsi" w:eastAsia="Calibri" w:hAnsiTheme="minorHAnsi" w:cs="Arial"/>
                <w:sz w:val="16"/>
                <w:szCs w:val="16"/>
                <w:lang w:val="es-SV" w:eastAsia="en-US"/>
              </w:rPr>
            </w:pPr>
          </w:p>
          <w:p w14:paraId="2DC6465F" w14:textId="77777777" w:rsidR="0076052A" w:rsidRPr="00D679AF" w:rsidRDefault="0076052A" w:rsidP="0076052A">
            <w:pPr>
              <w:jc w:val="both"/>
              <w:rPr>
                <w:rFonts w:asciiTheme="minorHAnsi" w:eastAsia="Calibri" w:hAnsiTheme="minorHAnsi" w:cs="Arial"/>
                <w:sz w:val="16"/>
                <w:szCs w:val="16"/>
                <w:lang w:val="es-SV" w:eastAsia="en-US"/>
              </w:rPr>
            </w:pPr>
          </w:p>
          <w:p w14:paraId="2A867764" w14:textId="77777777" w:rsidR="0076052A" w:rsidRPr="00D679AF" w:rsidRDefault="0076052A" w:rsidP="0076052A">
            <w:pPr>
              <w:jc w:val="both"/>
              <w:rPr>
                <w:rFonts w:asciiTheme="minorHAnsi" w:eastAsia="Calibri" w:hAnsiTheme="minorHAnsi" w:cs="Arial"/>
                <w:sz w:val="16"/>
                <w:szCs w:val="16"/>
                <w:lang w:val="es-SV" w:eastAsia="en-US"/>
              </w:rPr>
            </w:pPr>
            <w:r w:rsidRPr="00D679AF">
              <w:rPr>
                <w:rFonts w:asciiTheme="minorHAnsi" w:eastAsia="Calibri" w:hAnsiTheme="minorHAnsi" w:cs="Arial"/>
                <w:sz w:val="16"/>
                <w:szCs w:val="16"/>
                <w:lang w:val="es-SV" w:eastAsia="en-US"/>
              </w:rPr>
              <w:t xml:space="preserve">Pueden llegar a tener adscritos hasta 3 Consultorios Magisteriales u otros establecimientos institucionales o según la proyección institucional pueden funcionar de forma independiente sin tener adscrito otros establecimientos. </w:t>
            </w:r>
          </w:p>
          <w:p w14:paraId="039EF8BF" w14:textId="77777777" w:rsidR="0076052A" w:rsidRPr="00D679AF" w:rsidRDefault="0076052A" w:rsidP="0076052A">
            <w:pPr>
              <w:jc w:val="both"/>
              <w:rPr>
                <w:rFonts w:asciiTheme="minorHAnsi" w:eastAsia="Calibri" w:hAnsiTheme="minorHAnsi" w:cs="Arial"/>
                <w:sz w:val="16"/>
                <w:szCs w:val="16"/>
                <w:lang w:val="es-SV" w:eastAsia="en-US"/>
              </w:rPr>
            </w:pPr>
          </w:p>
          <w:p w14:paraId="04B95A75" w14:textId="77777777" w:rsidR="0076052A" w:rsidRPr="00D679AF" w:rsidRDefault="0076052A" w:rsidP="0076052A">
            <w:pPr>
              <w:jc w:val="both"/>
              <w:rPr>
                <w:rFonts w:asciiTheme="minorHAnsi" w:eastAsia="Calibri" w:hAnsiTheme="minorHAnsi" w:cs="Arial"/>
                <w:sz w:val="16"/>
                <w:szCs w:val="16"/>
                <w:lang w:val="es-SV" w:eastAsia="en-US"/>
              </w:rPr>
            </w:pPr>
          </w:p>
          <w:p w14:paraId="55CFEE47" w14:textId="77777777" w:rsidR="0076052A" w:rsidRPr="00D679AF" w:rsidRDefault="0076052A" w:rsidP="0076052A">
            <w:pPr>
              <w:jc w:val="both"/>
              <w:rPr>
                <w:rFonts w:asciiTheme="minorHAnsi" w:hAnsiTheme="minorHAnsi" w:cs="Arial"/>
                <w:sz w:val="16"/>
                <w:szCs w:val="16"/>
                <w:lang w:val="es-SV" w:eastAsia="es-SV"/>
              </w:rPr>
            </w:pPr>
          </w:p>
        </w:tc>
      </w:tr>
    </w:tbl>
    <w:p w14:paraId="67275D82" w14:textId="77777777" w:rsidR="0076052A" w:rsidRPr="004366B2" w:rsidRDefault="0076052A" w:rsidP="0076052A">
      <w:pPr>
        <w:spacing w:after="200" w:line="360" w:lineRule="auto"/>
        <w:ind w:left="567" w:right="-516"/>
        <w:jc w:val="both"/>
        <w:rPr>
          <w:rFonts w:ascii="Arial" w:eastAsia="Calibri" w:hAnsi="Arial" w:cs="Arial"/>
          <w:sz w:val="22"/>
          <w:szCs w:val="22"/>
          <w:lang w:val="es-SV" w:eastAsia="en-US"/>
        </w:rPr>
      </w:pPr>
    </w:p>
    <w:p w14:paraId="6C3B3A50" w14:textId="77777777" w:rsidR="0076052A" w:rsidRPr="004366B2" w:rsidRDefault="0076052A" w:rsidP="0076052A">
      <w:pPr>
        <w:spacing w:after="200" w:line="360" w:lineRule="auto"/>
        <w:ind w:left="425"/>
        <w:contextualSpacing/>
        <w:jc w:val="both"/>
        <w:rPr>
          <w:rFonts w:ascii="Arial" w:eastAsia="Arial Unicode MS" w:hAnsi="Arial" w:cs="Arial"/>
          <w:sz w:val="22"/>
          <w:szCs w:val="22"/>
          <w:lang w:val="es-SV" w:eastAsia="x-none"/>
        </w:rPr>
      </w:pPr>
      <w:r w:rsidRPr="004366B2">
        <w:rPr>
          <w:rFonts w:ascii="Arial" w:eastAsia="Arial Unicode MS" w:hAnsi="Arial" w:cs="Arial"/>
          <w:sz w:val="22"/>
          <w:szCs w:val="22"/>
          <w:lang w:val="es-SV" w:eastAsia="x-none"/>
        </w:rPr>
        <w:t>Quedando clasificados los Policlínicos y Consultorios Magisteriales contemplados en el Cuadro Básico de Servicios Médicos y Hospitalarios y de Rehabilitación del ISBM aprobado mediante los acuerdos tomados por el Consejo Directivo del ISBM en el Punto Nro. 12 del Acta Nro. 18 de la sesión ordinaria realizada el día 22 de noviembre de 2019, según el siguiente detalle:</w:t>
      </w:r>
    </w:p>
    <w:p w14:paraId="3738F318" w14:textId="77777777" w:rsidR="0076052A" w:rsidRDefault="0076052A" w:rsidP="0076052A">
      <w:pPr>
        <w:spacing w:line="360" w:lineRule="auto"/>
        <w:ind w:right="-518"/>
        <w:jc w:val="both"/>
        <w:rPr>
          <w:rFonts w:ascii="Arial" w:eastAsia="Calibri" w:hAnsi="Arial" w:cs="Arial"/>
          <w:lang w:val="es-SV" w:eastAsia="en-US"/>
        </w:rPr>
      </w:pPr>
    </w:p>
    <w:tbl>
      <w:tblPr>
        <w:tblW w:w="100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9"/>
        <w:gridCol w:w="1701"/>
        <w:gridCol w:w="2126"/>
        <w:gridCol w:w="1560"/>
        <w:gridCol w:w="2268"/>
        <w:gridCol w:w="1275"/>
      </w:tblGrid>
      <w:tr w:rsidR="0076052A" w:rsidRPr="00F128FD" w14:paraId="59744594" w14:textId="77777777" w:rsidTr="00FF4763">
        <w:trPr>
          <w:trHeight w:val="300"/>
        </w:trPr>
        <w:tc>
          <w:tcPr>
            <w:tcW w:w="4996" w:type="dxa"/>
            <w:gridSpan w:val="3"/>
            <w:shd w:val="clear" w:color="auto" w:fill="C2D69B" w:themeFill="accent3" w:themeFillTint="99"/>
            <w:noWrap/>
            <w:vAlign w:val="center"/>
            <w:hideMark/>
          </w:tcPr>
          <w:p w14:paraId="1ED2A614" w14:textId="77777777" w:rsidR="0076052A" w:rsidRPr="00F128FD" w:rsidRDefault="0076052A" w:rsidP="0076052A">
            <w:pPr>
              <w:jc w:val="center"/>
              <w:rPr>
                <w:rFonts w:ascii="Calibri" w:hAnsi="Calibri"/>
                <w:b/>
                <w:color w:val="000000"/>
                <w:sz w:val="18"/>
                <w:szCs w:val="18"/>
                <w:lang w:val="es-SV" w:eastAsia="es-SV"/>
              </w:rPr>
            </w:pPr>
            <w:r w:rsidRPr="00F128FD">
              <w:rPr>
                <w:rFonts w:ascii="Calibri" w:hAnsi="Calibri"/>
                <w:b/>
                <w:color w:val="000000"/>
                <w:sz w:val="18"/>
                <w:szCs w:val="18"/>
              </w:rPr>
              <w:t xml:space="preserve">POLICLINICOS MAGISTERIALES CLASE </w:t>
            </w:r>
            <w:r>
              <w:rPr>
                <w:rFonts w:ascii="Calibri" w:hAnsi="Calibri"/>
                <w:b/>
                <w:color w:val="000000"/>
                <w:sz w:val="18"/>
                <w:szCs w:val="18"/>
              </w:rPr>
              <w:t>“</w:t>
            </w:r>
            <w:r w:rsidRPr="00F128FD">
              <w:rPr>
                <w:rFonts w:ascii="Calibri" w:hAnsi="Calibri"/>
                <w:b/>
                <w:color w:val="000000"/>
                <w:sz w:val="18"/>
                <w:szCs w:val="18"/>
              </w:rPr>
              <w:t>A</w:t>
            </w:r>
            <w:r>
              <w:rPr>
                <w:rFonts w:ascii="Calibri" w:hAnsi="Calibri"/>
                <w:b/>
                <w:color w:val="000000"/>
                <w:sz w:val="18"/>
                <w:szCs w:val="18"/>
              </w:rPr>
              <w:t>”</w:t>
            </w:r>
            <w:r w:rsidRPr="00F128FD">
              <w:rPr>
                <w:rFonts w:ascii="Calibri" w:hAnsi="Calibri"/>
                <w:b/>
                <w:color w:val="000000"/>
                <w:sz w:val="18"/>
                <w:szCs w:val="18"/>
              </w:rPr>
              <w:t xml:space="preserve"> </w:t>
            </w:r>
          </w:p>
        </w:tc>
        <w:tc>
          <w:tcPr>
            <w:tcW w:w="5103" w:type="dxa"/>
            <w:gridSpan w:val="3"/>
            <w:shd w:val="clear" w:color="auto" w:fill="C2D69B" w:themeFill="accent3" w:themeFillTint="99"/>
          </w:tcPr>
          <w:p w14:paraId="123A1640" w14:textId="77777777" w:rsidR="0076052A" w:rsidRPr="00F128FD" w:rsidRDefault="0076052A" w:rsidP="0076052A">
            <w:pPr>
              <w:jc w:val="center"/>
              <w:rPr>
                <w:rFonts w:ascii="Calibri" w:hAnsi="Calibri"/>
                <w:b/>
                <w:color w:val="000000"/>
                <w:sz w:val="18"/>
                <w:szCs w:val="18"/>
              </w:rPr>
            </w:pPr>
            <w:r w:rsidRPr="00F128FD">
              <w:rPr>
                <w:rFonts w:ascii="Calibri" w:hAnsi="Calibri"/>
                <w:b/>
                <w:color w:val="000000"/>
                <w:sz w:val="18"/>
                <w:szCs w:val="18"/>
              </w:rPr>
              <w:t xml:space="preserve">POLICLINICOS MAGISTERIALES CLASE </w:t>
            </w:r>
            <w:r>
              <w:rPr>
                <w:rFonts w:ascii="Calibri" w:hAnsi="Calibri"/>
                <w:b/>
                <w:color w:val="000000"/>
                <w:sz w:val="18"/>
                <w:szCs w:val="18"/>
              </w:rPr>
              <w:t>“</w:t>
            </w:r>
            <w:r w:rsidRPr="00F128FD">
              <w:rPr>
                <w:rFonts w:ascii="Calibri" w:hAnsi="Calibri"/>
                <w:b/>
                <w:color w:val="000000"/>
                <w:sz w:val="18"/>
                <w:szCs w:val="18"/>
              </w:rPr>
              <w:t>B</w:t>
            </w:r>
            <w:r>
              <w:rPr>
                <w:rFonts w:ascii="Calibri" w:hAnsi="Calibri"/>
                <w:b/>
                <w:color w:val="000000"/>
                <w:sz w:val="18"/>
                <w:szCs w:val="18"/>
              </w:rPr>
              <w:t>”</w:t>
            </w:r>
          </w:p>
        </w:tc>
      </w:tr>
      <w:tr w:rsidR="0076052A" w:rsidRPr="00F128FD" w14:paraId="69592BE4" w14:textId="77777777" w:rsidTr="00FF4763">
        <w:trPr>
          <w:trHeight w:val="300"/>
        </w:trPr>
        <w:tc>
          <w:tcPr>
            <w:tcW w:w="1169" w:type="dxa"/>
            <w:shd w:val="clear" w:color="auto" w:fill="EAF1DD" w:themeFill="accent3" w:themeFillTint="33"/>
            <w:noWrap/>
            <w:vAlign w:val="center"/>
            <w:hideMark/>
          </w:tcPr>
          <w:p w14:paraId="5C9E1EAC" w14:textId="77777777" w:rsidR="0076052A" w:rsidRPr="00F128FD" w:rsidRDefault="0076052A" w:rsidP="0076052A">
            <w:pPr>
              <w:jc w:val="center"/>
              <w:rPr>
                <w:rFonts w:ascii="Calibri" w:hAnsi="Calibri"/>
                <w:b/>
                <w:color w:val="000000"/>
                <w:sz w:val="18"/>
                <w:szCs w:val="18"/>
              </w:rPr>
            </w:pPr>
            <w:r w:rsidRPr="00F128FD">
              <w:rPr>
                <w:rFonts w:ascii="Calibri" w:hAnsi="Calibri"/>
                <w:b/>
                <w:color w:val="000000"/>
                <w:sz w:val="18"/>
                <w:szCs w:val="18"/>
              </w:rPr>
              <w:t>ZONA</w:t>
            </w:r>
          </w:p>
        </w:tc>
        <w:tc>
          <w:tcPr>
            <w:tcW w:w="1701" w:type="dxa"/>
            <w:shd w:val="clear" w:color="auto" w:fill="EAF1DD" w:themeFill="accent3" w:themeFillTint="33"/>
            <w:noWrap/>
            <w:vAlign w:val="center"/>
            <w:hideMark/>
          </w:tcPr>
          <w:p w14:paraId="390B9981" w14:textId="77777777" w:rsidR="0076052A" w:rsidRPr="00F128FD" w:rsidRDefault="0076052A" w:rsidP="0076052A">
            <w:pPr>
              <w:jc w:val="center"/>
              <w:rPr>
                <w:rFonts w:ascii="Calibri" w:hAnsi="Calibri"/>
                <w:b/>
                <w:color w:val="000000"/>
                <w:sz w:val="18"/>
                <w:szCs w:val="18"/>
              </w:rPr>
            </w:pPr>
            <w:r w:rsidRPr="00F128FD">
              <w:rPr>
                <w:rFonts w:ascii="Calibri" w:hAnsi="Calibri"/>
                <w:b/>
                <w:color w:val="000000"/>
                <w:sz w:val="18"/>
                <w:szCs w:val="18"/>
              </w:rPr>
              <w:t>POLICLINICO</w:t>
            </w:r>
          </w:p>
        </w:tc>
        <w:tc>
          <w:tcPr>
            <w:tcW w:w="2126" w:type="dxa"/>
            <w:shd w:val="clear" w:color="auto" w:fill="EAF1DD" w:themeFill="accent3" w:themeFillTint="33"/>
            <w:noWrap/>
            <w:vAlign w:val="center"/>
            <w:hideMark/>
          </w:tcPr>
          <w:p w14:paraId="0D0CCEB8" w14:textId="77777777" w:rsidR="0076052A" w:rsidRPr="00F128FD" w:rsidRDefault="0076052A" w:rsidP="0076052A">
            <w:pPr>
              <w:jc w:val="center"/>
              <w:rPr>
                <w:rFonts w:ascii="Calibri" w:hAnsi="Calibri"/>
                <w:b/>
                <w:color w:val="000000"/>
                <w:sz w:val="18"/>
                <w:szCs w:val="18"/>
              </w:rPr>
            </w:pPr>
            <w:r>
              <w:rPr>
                <w:rFonts w:ascii="Calibri" w:hAnsi="Calibri"/>
                <w:b/>
                <w:color w:val="000000"/>
                <w:sz w:val="18"/>
                <w:szCs w:val="18"/>
              </w:rPr>
              <w:t xml:space="preserve">ESTABLECIMIENTOS QUE </w:t>
            </w:r>
            <w:r w:rsidRPr="00F128FD">
              <w:rPr>
                <w:rFonts w:ascii="Calibri" w:hAnsi="Calibri"/>
                <w:b/>
                <w:color w:val="000000"/>
                <w:sz w:val="18"/>
                <w:szCs w:val="18"/>
              </w:rPr>
              <w:t>SUPERVISA</w:t>
            </w:r>
          </w:p>
        </w:tc>
        <w:tc>
          <w:tcPr>
            <w:tcW w:w="1560" w:type="dxa"/>
            <w:shd w:val="clear" w:color="auto" w:fill="EAF1DD" w:themeFill="accent3" w:themeFillTint="33"/>
            <w:vAlign w:val="center"/>
          </w:tcPr>
          <w:p w14:paraId="3F632F0D" w14:textId="77777777" w:rsidR="0076052A" w:rsidRPr="00F128FD" w:rsidRDefault="0076052A" w:rsidP="0076052A">
            <w:pPr>
              <w:jc w:val="center"/>
              <w:rPr>
                <w:rFonts w:ascii="Calibri" w:hAnsi="Calibri"/>
                <w:b/>
                <w:color w:val="000000"/>
                <w:sz w:val="18"/>
                <w:szCs w:val="18"/>
              </w:rPr>
            </w:pPr>
            <w:r w:rsidRPr="00F128FD">
              <w:rPr>
                <w:rFonts w:ascii="Calibri" w:hAnsi="Calibri"/>
                <w:b/>
                <w:color w:val="000000"/>
                <w:sz w:val="18"/>
                <w:szCs w:val="18"/>
              </w:rPr>
              <w:t>ZONA</w:t>
            </w:r>
          </w:p>
        </w:tc>
        <w:tc>
          <w:tcPr>
            <w:tcW w:w="2268" w:type="dxa"/>
            <w:shd w:val="clear" w:color="auto" w:fill="EAF1DD" w:themeFill="accent3" w:themeFillTint="33"/>
            <w:vAlign w:val="center"/>
          </w:tcPr>
          <w:p w14:paraId="5B10E721" w14:textId="77777777" w:rsidR="0076052A" w:rsidRPr="00F128FD" w:rsidRDefault="0076052A" w:rsidP="0076052A">
            <w:pPr>
              <w:jc w:val="center"/>
              <w:rPr>
                <w:rFonts w:ascii="Calibri" w:hAnsi="Calibri"/>
                <w:b/>
                <w:color w:val="000000"/>
                <w:sz w:val="18"/>
                <w:szCs w:val="18"/>
              </w:rPr>
            </w:pPr>
            <w:r w:rsidRPr="00F128FD">
              <w:rPr>
                <w:rFonts w:ascii="Calibri" w:hAnsi="Calibri"/>
                <w:b/>
                <w:color w:val="000000"/>
                <w:sz w:val="18"/>
                <w:szCs w:val="18"/>
              </w:rPr>
              <w:t>POLICLINICO</w:t>
            </w:r>
          </w:p>
        </w:tc>
        <w:tc>
          <w:tcPr>
            <w:tcW w:w="1275" w:type="dxa"/>
            <w:shd w:val="clear" w:color="auto" w:fill="EAF1DD" w:themeFill="accent3" w:themeFillTint="33"/>
            <w:vAlign w:val="center"/>
          </w:tcPr>
          <w:p w14:paraId="327FBBEC" w14:textId="77777777" w:rsidR="0076052A" w:rsidRPr="00F128FD" w:rsidRDefault="0076052A" w:rsidP="0076052A">
            <w:pPr>
              <w:jc w:val="center"/>
              <w:rPr>
                <w:rFonts w:ascii="Calibri" w:hAnsi="Calibri"/>
                <w:b/>
                <w:color w:val="000000"/>
                <w:sz w:val="18"/>
                <w:szCs w:val="18"/>
              </w:rPr>
            </w:pPr>
            <w:r>
              <w:rPr>
                <w:rFonts w:ascii="Calibri" w:hAnsi="Calibri"/>
                <w:b/>
                <w:color w:val="000000"/>
                <w:sz w:val="18"/>
                <w:szCs w:val="18"/>
              </w:rPr>
              <w:t>SUPERVISA</w:t>
            </w:r>
          </w:p>
        </w:tc>
      </w:tr>
      <w:tr w:rsidR="0076052A" w:rsidRPr="00F128FD" w14:paraId="0D575592" w14:textId="77777777" w:rsidTr="00FF4763">
        <w:trPr>
          <w:trHeight w:val="88"/>
        </w:trPr>
        <w:tc>
          <w:tcPr>
            <w:tcW w:w="1169" w:type="dxa"/>
            <w:vMerge w:val="restart"/>
            <w:shd w:val="clear" w:color="auto" w:fill="auto"/>
            <w:noWrap/>
            <w:vAlign w:val="center"/>
            <w:hideMark/>
          </w:tcPr>
          <w:p w14:paraId="1CF5BDE5"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OCCIDENTAL</w:t>
            </w:r>
          </w:p>
        </w:tc>
        <w:tc>
          <w:tcPr>
            <w:tcW w:w="1701" w:type="dxa"/>
            <w:vMerge w:val="restart"/>
            <w:shd w:val="clear" w:color="auto" w:fill="auto"/>
            <w:noWrap/>
            <w:vAlign w:val="center"/>
            <w:hideMark/>
          </w:tcPr>
          <w:p w14:paraId="1A82BB88"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SANTA ANA</w:t>
            </w:r>
          </w:p>
        </w:tc>
        <w:tc>
          <w:tcPr>
            <w:tcW w:w="2126" w:type="dxa"/>
            <w:vMerge w:val="restart"/>
            <w:shd w:val="clear" w:color="auto" w:fill="auto"/>
            <w:noWrap/>
            <w:vAlign w:val="center"/>
            <w:hideMark/>
          </w:tcPr>
          <w:p w14:paraId="246112DF"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CHALCHUAPA</w:t>
            </w:r>
          </w:p>
        </w:tc>
        <w:tc>
          <w:tcPr>
            <w:tcW w:w="1560" w:type="dxa"/>
            <w:vMerge w:val="restart"/>
            <w:vAlign w:val="center"/>
          </w:tcPr>
          <w:p w14:paraId="3B1DACE9" w14:textId="77777777" w:rsidR="0076052A" w:rsidRPr="00F128FD" w:rsidRDefault="0076052A" w:rsidP="0076052A">
            <w:pPr>
              <w:jc w:val="center"/>
              <w:rPr>
                <w:rFonts w:ascii="Calibri" w:hAnsi="Calibri"/>
                <w:color w:val="000000"/>
                <w:sz w:val="18"/>
                <w:szCs w:val="18"/>
              </w:rPr>
            </w:pPr>
          </w:p>
          <w:p w14:paraId="7C7F2D73" w14:textId="77777777" w:rsidR="0076052A" w:rsidRPr="00F128FD" w:rsidRDefault="0076052A" w:rsidP="0076052A">
            <w:pPr>
              <w:jc w:val="center"/>
              <w:rPr>
                <w:rFonts w:ascii="Calibri" w:hAnsi="Calibri"/>
                <w:color w:val="000000"/>
                <w:sz w:val="18"/>
                <w:szCs w:val="18"/>
              </w:rPr>
            </w:pPr>
          </w:p>
          <w:p w14:paraId="35FF8792"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SAN SALVADOR</w:t>
            </w:r>
          </w:p>
        </w:tc>
        <w:tc>
          <w:tcPr>
            <w:tcW w:w="2268" w:type="dxa"/>
          </w:tcPr>
          <w:p w14:paraId="2700AA02"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POL SAN JACINTO</w:t>
            </w:r>
          </w:p>
          <w:p w14:paraId="5F86CA85" w14:textId="77777777" w:rsidR="0076052A" w:rsidRPr="00F128FD" w:rsidRDefault="0076052A" w:rsidP="0076052A">
            <w:pPr>
              <w:rPr>
                <w:rFonts w:ascii="Calibri" w:hAnsi="Calibri"/>
                <w:color w:val="000000"/>
                <w:sz w:val="18"/>
                <w:szCs w:val="18"/>
              </w:rPr>
            </w:pPr>
          </w:p>
        </w:tc>
        <w:tc>
          <w:tcPr>
            <w:tcW w:w="1275" w:type="dxa"/>
          </w:tcPr>
          <w:p w14:paraId="51142835" w14:textId="77777777" w:rsidR="0076052A" w:rsidRPr="00F128FD" w:rsidRDefault="0076052A" w:rsidP="0076052A">
            <w:pPr>
              <w:jc w:val="center"/>
              <w:rPr>
                <w:rFonts w:ascii="Calibri" w:hAnsi="Calibri"/>
                <w:color w:val="000000"/>
                <w:sz w:val="18"/>
                <w:szCs w:val="18"/>
              </w:rPr>
            </w:pPr>
            <w:r>
              <w:rPr>
                <w:rFonts w:ascii="Calibri" w:hAnsi="Calibri"/>
                <w:color w:val="000000"/>
                <w:sz w:val="18"/>
                <w:szCs w:val="18"/>
              </w:rPr>
              <w:t>NO SUPERVISA</w:t>
            </w:r>
          </w:p>
        </w:tc>
      </w:tr>
      <w:tr w:rsidR="0076052A" w:rsidRPr="00F128FD" w14:paraId="79100109" w14:textId="77777777" w:rsidTr="00FF4763">
        <w:trPr>
          <w:trHeight w:val="70"/>
        </w:trPr>
        <w:tc>
          <w:tcPr>
            <w:tcW w:w="1169" w:type="dxa"/>
            <w:vMerge/>
            <w:vAlign w:val="center"/>
            <w:hideMark/>
          </w:tcPr>
          <w:p w14:paraId="6A7A6D1F" w14:textId="77777777" w:rsidR="0076052A" w:rsidRPr="00F128FD" w:rsidRDefault="0076052A" w:rsidP="0076052A">
            <w:pPr>
              <w:rPr>
                <w:rFonts w:ascii="Calibri" w:hAnsi="Calibri"/>
                <w:color w:val="000000"/>
                <w:sz w:val="18"/>
                <w:szCs w:val="18"/>
              </w:rPr>
            </w:pPr>
          </w:p>
        </w:tc>
        <w:tc>
          <w:tcPr>
            <w:tcW w:w="1701" w:type="dxa"/>
            <w:vMerge/>
            <w:vAlign w:val="center"/>
            <w:hideMark/>
          </w:tcPr>
          <w:p w14:paraId="75B9291B" w14:textId="77777777" w:rsidR="0076052A" w:rsidRPr="00F128FD" w:rsidRDefault="0076052A" w:rsidP="0076052A">
            <w:pPr>
              <w:rPr>
                <w:rFonts w:ascii="Calibri" w:hAnsi="Calibri"/>
                <w:color w:val="000000"/>
                <w:sz w:val="18"/>
                <w:szCs w:val="18"/>
              </w:rPr>
            </w:pPr>
          </w:p>
        </w:tc>
        <w:tc>
          <w:tcPr>
            <w:tcW w:w="2126" w:type="dxa"/>
            <w:vMerge/>
            <w:shd w:val="clear" w:color="auto" w:fill="auto"/>
            <w:vAlign w:val="center"/>
            <w:hideMark/>
          </w:tcPr>
          <w:p w14:paraId="5B6AF1C2" w14:textId="77777777" w:rsidR="0076052A" w:rsidRPr="00F128FD" w:rsidRDefault="0076052A" w:rsidP="0076052A">
            <w:pPr>
              <w:rPr>
                <w:rFonts w:ascii="Calibri" w:hAnsi="Calibri"/>
                <w:color w:val="000000"/>
                <w:sz w:val="18"/>
                <w:szCs w:val="18"/>
              </w:rPr>
            </w:pPr>
          </w:p>
        </w:tc>
        <w:tc>
          <w:tcPr>
            <w:tcW w:w="1560" w:type="dxa"/>
            <w:vMerge/>
            <w:vAlign w:val="center"/>
          </w:tcPr>
          <w:p w14:paraId="30C9908B" w14:textId="77777777" w:rsidR="0076052A" w:rsidRPr="00F128FD" w:rsidRDefault="0076052A" w:rsidP="0076052A">
            <w:pPr>
              <w:jc w:val="center"/>
              <w:rPr>
                <w:rFonts w:ascii="Calibri" w:hAnsi="Calibri"/>
                <w:color w:val="000000"/>
                <w:sz w:val="18"/>
                <w:szCs w:val="18"/>
              </w:rPr>
            </w:pPr>
          </w:p>
        </w:tc>
        <w:tc>
          <w:tcPr>
            <w:tcW w:w="2268" w:type="dxa"/>
          </w:tcPr>
          <w:p w14:paraId="3FBB0202"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POL. ILOPANGO</w:t>
            </w:r>
          </w:p>
        </w:tc>
        <w:tc>
          <w:tcPr>
            <w:tcW w:w="1275" w:type="dxa"/>
          </w:tcPr>
          <w:p w14:paraId="0448D495" w14:textId="77777777" w:rsidR="0076052A" w:rsidRPr="00F128FD" w:rsidRDefault="0076052A" w:rsidP="0076052A">
            <w:pPr>
              <w:jc w:val="center"/>
              <w:rPr>
                <w:rFonts w:ascii="Calibri" w:hAnsi="Calibri"/>
                <w:color w:val="000000"/>
                <w:sz w:val="18"/>
                <w:szCs w:val="18"/>
              </w:rPr>
            </w:pPr>
            <w:r w:rsidRPr="002618B6">
              <w:rPr>
                <w:rFonts w:ascii="Calibri" w:hAnsi="Calibri"/>
                <w:color w:val="000000"/>
                <w:sz w:val="18"/>
                <w:szCs w:val="18"/>
              </w:rPr>
              <w:t>NO SUPERVISA</w:t>
            </w:r>
          </w:p>
        </w:tc>
      </w:tr>
      <w:tr w:rsidR="0076052A" w:rsidRPr="00F128FD" w14:paraId="2F66B45D" w14:textId="77777777" w:rsidTr="00FF4763">
        <w:trPr>
          <w:trHeight w:val="300"/>
        </w:trPr>
        <w:tc>
          <w:tcPr>
            <w:tcW w:w="1169" w:type="dxa"/>
            <w:vMerge/>
            <w:vAlign w:val="center"/>
            <w:hideMark/>
          </w:tcPr>
          <w:p w14:paraId="7604BD36" w14:textId="77777777" w:rsidR="0076052A" w:rsidRPr="00F128FD" w:rsidRDefault="0076052A" w:rsidP="0076052A">
            <w:pPr>
              <w:rPr>
                <w:rFonts w:ascii="Calibri" w:hAnsi="Calibri"/>
                <w:color w:val="000000"/>
                <w:sz w:val="18"/>
                <w:szCs w:val="18"/>
              </w:rPr>
            </w:pPr>
          </w:p>
        </w:tc>
        <w:tc>
          <w:tcPr>
            <w:tcW w:w="1701" w:type="dxa"/>
            <w:vMerge/>
            <w:vAlign w:val="center"/>
            <w:hideMark/>
          </w:tcPr>
          <w:p w14:paraId="2EDBC611"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404A40FC"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METAPAN</w:t>
            </w:r>
          </w:p>
        </w:tc>
        <w:tc>
          <w:tcPr>
            <w:tcW w:w="1560" w:type="dxa"/>
            <w:vMerge/>
            <w:vAlign w:val="center"/>
          </w:tcPr>
          <w:p w14:paraId="7BABCFF8" w14:textId="77777777" w:rsidR="0076052A" w:rsidRPr="00F128FD" w:rsidRDefault="0076052A" w:rsidP="0076052A">
            <w:pPr>
              <w:jc w:val="center"/>
              <w:rPr>
                <w:rFonts w:ascii="Calibri" w:hAnsi="Calibri"/>
                <w:color w:val="000000"/>
                <w:sz w:val="18"/>
                <w:szCs w:val="18"/>
              </w:rPr>
            </w:pPr>
          </w:p>
        </w:tc>
        <w:tc>
          <w:tcPr>
            <w:tcW w:w="2268" w:type="dxa"/>
          </w:tcPr>
          <w:p w14:paraId="095667CA"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POL. MEJICANOS</w:t>
            </w:r>
          </w:p>
          <w:p w14:paraId="52D86C40" w14:textId="77777777" w:rsidR="0076052A" w:rsidRPr="00F128FD" w:rsidRDefault="0076052A" w:rsidP="0076052A">
            <w:pPr>
              <w:rPr>
                <w:rFonts w:ascii="Calibri" w:hAnsi="Calibri"/>
                <w:color w:val="000000"/>
                <w:sz w:val="18"/>
                <w:szCs w:val="18"/>
              </w:rPr>
            </w:pPr>
          </w:p>
        </w:tc>
        <w:tc>
          <w:tcPr>
            <w:tcW w:w="1275" w:type="dxa"/>
          </w:tcPr>
          <w:p w14:paraId="53BDB21C" w14:textId="77777777" w:rsidR="0076052A" w:rsidRPr="00F128FD" w:rsidRDefault="0076052A" w:rsidP="0076052A">
            <w:pPr>
              <w:jc w:val="center"/>
              <w:rPr>
                <w:rFonts w:ascii="Calibri" w:hAnsi="Calibri"/>
                <w:color w:val="000000"/>
                <w:sz w:val="18"/>
                <w:szCs w:val="18"/>
              </w:rPr>
            </w:pPr>
            <w:r w:rsidRPr="002618B6">
              <w:rPr>
                <w:rFonts w:ascii="Calibri" w:hAnsi="Calibri"/>
                <w:color w:val="000000"/>
                <w:sz w:val="18"/>
                <w:szCs w:val="18"/>
              </w:rPr>
              <w:t>NO SUPERVISA</w:t>
            </w:r>
          </w:p>
        </w:tc>
      </w:tr>
      <w:tr w:rsidR="0076052A" w:rsidRPr="00F128FD" w14:paraId="78AF2C6A" w14:textId="77777777" w:rsidTr="00FF4763">
        <w:trPr>
          <w:trHeight w:val="510"/>
        </w:trPr>
        <w:tc>
          <w:tcPr>
            <w:tcW w:w="1169" w:type="dxa"/>
            <w:vMerge/>
            <w:vAlign w:val="center"/>
            <w:hideMark/>
          </w:tcPr>
          <w:p w14:paraId="1222259C" w14:textId="77777777" w:rsidR="0076052A" w:rsidRPr="00F128FD" w:rsidRDefault="0076052A" w:rsidP="0076052A">
            <w:pPr>
              <w:rPr>
                <w:rFonts w:ascii="Calibri" w:hAnsi="Calibri"/>
                <w:color w:val="000000"/>
                <w:sz w:val="18"/>
                <w:szCs w:val="18"/>
              </w:rPr>
            </w:pPr>
          </w:p>
        </w:tc>
        <w:tc>
          <w:tcPr>
            <w:tcW w:w="1701" w:type="dxa"/>
            <w:vMerge/>
            <w:vAlign w:val="center"/>
            <w:hideMark/>
          </w:tcPr>
          <w:p w14:paraId="430992A3"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hideMark/>
          </w:tcPr>
          <w:p w14:paraId="614B3D32"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CENTRO ODONTOLOGICO DE SANTA ANA</w:t>
            </w:r>
          </w:p>
        </w:tc>
        <w:tc>
          <w:tcPr>
            <w:tcW w:w="1560" w:type="dxa"/>
            <w:vAlign w:val="center"/>
          </w:tcPr>
          <w:p w14:paraId="1E779A08"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CABAÑAS</w:t>
            </w:r>
          </w:p>
        </w:tc>
        <w:tc>
          <w:tcPr>
            <w:tcW w:w="2268" w:type="dxa"/>
          </w:tcPr>
          <w:p w14:paraId="6D5CE9D6"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POL. ILOBASCO</w:t>
            </w:r>
          </w:p>
        </w:tc>
        <w:tc>
          <w:tcPr>
            <w:tcW w:w="1275" w:type="dxa"/>
          </w:tcPr>
          <w:p w14:paraId="2083BB25" w14:textId="77777777" w:rsidR="0076052A" w:rsidRPr="00F128FD" w:rsidRDefault="0076052A" w:rsidP="0076052A">
            <w:pPr>
              <w:jc w:val="center"/>
              <w:rPr>
                <w:rFonts w:ascii="Calibri" w:hAnsi="Calibri"/>
                <w:color w:val="000000"/>
                <w:sz w:val="18"/>
                <w:szCs w:val="18"/>
              </w:rPr>
            </w:pPr>
            <w:r w:rsidRPr="002618B6">
              <w:rPr>
                <w:rFonts w:ascii="Calibri" w:hAnsi="Calibri"/>
                <w:color w:val="000000"/>
                <w:sz w:val="18"/>
                <w:szCs w:val="18"/>
              </w:rPr>
              <w:t>NO SUPERVISA</w:t>
            </w:r>
          </w:p>
        </w:tc>
      </w:tr>
      <w:tr w:rsidR="0076052A" w:rsidRPr="00F128FD" w14:paraId="222E5168" w14:textId="77777777" w:rsidTr="00FF4763">
        <w:trPr>
          <w:trHeight w:val="510"/>
        </w:trPr>
        <w:tc>
          <w:tcPr>
            <w:tcW w:w="1169" w:type="dxa"/>
            <w:vMerge/>
            <w:vAlign w:val="center"/>
          </w:tcPr>
          <w:p w14:paraId="7347E4A0" w14:textId="77777777" w:rsidR="0076052A" w:rsidRPr="00F128FD" w:rsidRDefault="0076052A" w:rsidP="0076052A">
            <w:pPr>
              <w:rPr>
                <w:rFonts w:ascii="Calibri" w:hAnsi="Calibri"/>
                <w:color w:val="000000"/>
                <w:sz w:val="18"/>
                <w:szCs w:val="18"/>
              </w:rPr>
            </w:pPr>
          </w:p>
        </w:tc>
        <w:tc>
          <w:tcPr>
            <w:tcW w:w="1701" w:type="dxa"/>
            <w:vMerge/>
            <w:vAlign w:val="center"/>
          </w:tcPr>
          <w:p w14:paraId="281AD3B9"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tcPr>
          <w:p w14:paraId="283934F4" w14:textId="77777777" w:rsidR="0076052A" w:rsidRPr="00F128FD" w:rsidRDefault="0076052A" w:rsidP="0076052A">
            <w:pPr>
              <w:rPr>
                <w:rFonts w:ascii="Calibri" w:hAnsi="Calibri"/>
                <w:color w:val="000000"/>
                <w:sz w:val="18"/>
                <w:szCs w:val="18"/>
              </w:rPr>
            </w:pPr>
            <w:r>
              <w:rPr>
                <w:rFonts w:ascii="Calibri" w:hAnsi="Calibri"/>
                <w:color w:val="000000"/>
                <w:sz w:val="18"/>
                <w:szCs w:val="18"/>
              </w:rPr>
              <w:t>CONS. SAN SEBASTÍAN SALITRILLO*</w:t>
            </w:r>
          </w:p>
        </w:tc>
        <w:tc>
          <w:tcPr>
            <w:tcW w:w="1560" w:type="dxa"/>
            <w:vAlign w:val="center"/>
          </w:tcPr>
          <w:p w14:paraId="35B138D4" w14:textId="77777777" w:rsidR="0076052A" w:rsidRPr="00F128FD" w:rsidRDefault="0076052A" w:rsidP="0076052A">
            <w:pPr>
              <w:jc w:val="center"/>
              <w:rPr>
                <w:rFonts w:ascii="Calibri" w:hAnsi="Calibri"/>
                <w:color w:val="000000"/>
                <w:sz w:val="18"/>
                <w:szCs w:val="18"/>
              </w:rPr>
            </w:pPr>
          </w:p>
        </w:tc>
        <w:tc>
          <w:tcPr>
            <w:tcW w:w="2268" w:type="dxa"/>
          </w:tcPr>
          <w:p w14:paraId="6ADDDBBA" w14:textId="77777777" w:rsidR="0076052A" w:rsidRPr="00F128FD" w:rsidRDefault="0076052A" w:rsidP="0076052A">
            <w:pPr>
              <w:rPr>
                <w:rFonts w:ascii="Calibri" w:hAnsi="Calibri"/>
                <w:color w:val="000000"/>
                <w:sz w:val="18"/>
                <w:szCs w:val="18"/>
              </w:rPr>
            </w:pPr>
          </w:p>
        </w:tc>
        <w:tc>
          <w:tcPr>
            <w:tcW w:w="1275" w:type="dxa"/>
          </w:tcPr>
          <w:p w14:paraId="5C43700C" w14:textId="77777777" w:rsidR="0076052A" w:rsidRPr="002618B6" w:rsidRDefault="0076052A" w:rsidP="0076052A">
            <w:pPr>
              <w:jc w:val="center"/>
              <w:rPr>
                <w:rFonts w:ascii="Calibri" w:hAnsi="Calibri"/>
                <w:color w:val="000000"/>
                <w:sz w:val="18"/>
                <w:szCs w:val="18"/>
              </w:rPr>
            </w:pPr>
          </w:p>
        </w:tc>
      </w:tr>
      <w:tr w:rsidR="0076052A" w:rsidRPr="00F128FD" w14:paraId="74EBC195" w14:textId="77777777" w:rsidTr="00FF4763">
        <w:trPr>
          <w:trHeight w:val="300"/>
        </w:trPr>
        <w:tc>
          <w:tcPr>
            <w:tcW w:w="1169" w:type="dxa"/>
            <w:vMerge/>
            <w:vAlign w:val="center"/>
            <w:hideMark/>
          </w:tcPr>
          <w:p w14:paraId="65F5BC79" w14:textId="77777777" w:rsidR="0076052A" w:rsidRPr="00F128FD" w:rsidRDefault="0076052A" w:rsidP="0076052A">
            <w:pPr>
              <w:rPr>
                <w:rFonts w:ascii="Calibri" w:hAnsi="Calibri"/>
                <w:color w:val="000000"/>
                <w:sz w:val="18"/>
                <w:szCs w:val="18"/>
              </w:rPr>
            </w:pPr>
          </w:p>
        </w:tc>
        <w:tc>
          <w:tcPr>
            <w:tcW w:w="1701" w:type="dxa"/>
            <w:vMerge w:val="restart"/>
            <w:shd w:val="clear" w:color="auto" w:fill="auto"/>
            <w:noWrap/>
            <w:vAlign w:val="center"/>
            <w:hideMark/>
          </w:tcPr>
          <w:p w14:paraId="1F4C68EB"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SONSONATE</w:t>
            </w:r>
          </w:p>
        </w:tc>
        <w:tc>
          <w:tcPr>
            <w:tcW w:w="2126" w:type="dxa"/>
            <w:shd w:val="clear" w:color="auto" w:fill="auto"/>
            <w:vAlign w:val="center"/>
            <w:hideMark/>
          </w:tcPr>
          <w:p w14:paraId="5161B59E"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ARMENIA</w:t>
            </w:r>
          </w:p>
        </w:tc>
        <w:tc>
          <w:tcPr>
            <w:tcW w:w="1560" w:type="dxa"/>
            <w:vAlign w:val="center"/>
          </w:tcPr>
          <w:p w14:paraId="2C815BB8"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LA UNION</w:t>
            </w:r>
          </w:p>
        </w:tc>
        <w:tc>
          <w:tcPr>
            <w:tcW w:w="2268" w:type="dxa"/>
          </w:tcPr>
          <w:p w14:paraId="79A87C34"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 xml:space="preserve">POL. SANTA ROSA DE LIMA </w:t>
            </w:r>
          </w:p>
        </w:tc>
        <w:tc>
          <w:tcPr>
            <w:tcW w:w="1275" w:type="dxa"/>
          </w:tcPr>
          <w:p w14:paraId="4FB1D957" w14:textId="77777777" w:rsidR="0076052A" w:rsidRPr="00F128FD" w:rsidRDefault="0076052A" w:rsidP="0076052A">
            <w:pPr>
              <w:jc w:val="center"/>
              <w:rPr>
                <w:rFonts w:ascii="Calibri" w:hAnsi="Calibri"/>
                <w:color w:val="000000"/>
                <w:sz w:val="18"/>
                <w:szCs w:val="18"/>
              </w:rPr>
            </w:pPr>
            <w:r w:rsidRPr="002618B6">
              <w:rPr>
                <w:rFonts w:ascii="Calibri" w:hAnsi="Calibri"/>
                <w:color w:val="000000"/>
                <w:sz w:val="18"/>
                <w:szCs w:val="18"/>
              </w:rPr>
              <w:t>NO SUPERVISA</w:t>
            </w:r>
          </w:p>
        </w:tc>
      </w:tr>
      <w:tr w:rsidR="0076052A" w:rsidRPr="00F128FD" w14:paraId="07415122" w14:textId="77777777" w:rsidTr="00FF4763">
        <w:trPr>
          <w:trHeight w:val="300"/>
        </w:trPr>
        <w:tc>
          <w:tcPr>
            <w:tcW w:w="1169" w:type="dxa"/>
            <w:vMerge/>
            <w:vAlign w:val="center"/>
            <w:hideMark/>
          </w:tcPr>
          <w:p w14:paraId="136E6F50" w14:textId="77777777" w:rsidR="0076052A" w:rsidRPr="00F128FD" w:rsidRDefault="0076052A" w:rsidP="0076052A">
            <w:pPr>
              <w:rPr>
                <w:rFonts w:ascii="Calibri" w:hAnsi="Calibri"/>
                <w:color w:val="000000"/>
                <w:sz w:val="18"/>
                <w:szCs w:val="18"/>
              </w:rPr>
            </w:pPr>
          </w:p>
        </w:tc>
        <w:tc>
          <w:tcPr>
            <w:tcW w:w="1701" w:type="dxa"/>
            <w:vMerge/>
            <w:vAlign w:val="center"/>
            <w:hideMark/>
          </w:tcPr>
          <w:p w14:paraId="0EB0FF0C"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hideMark/>
          </w:tcPr>
          <w:p w14:paraId="37351E91"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IZALCO</w:t>
            </w:r>
          </w:p>
        </w:tc>
        <w:tc>
          <w:tcPr>
            <w:tcW w:w="5103" w:type="dxa"/>
            <w:gridSpan w:val="3"/>
            <w:shd w:val="clear" w:color="auto" w:fill="D6E3BC" w:themeFill="accent3" w:themeFillTint="66"/>
          </w:tcPr>
          <w:p w14:paraId="0BE264CA" w14:textId="77777777" w:rsidR="0076052A" w:rsidRPr="00F128FD" w:rsidRDefault="0076052A" w:rsidP="0076052A">
            <w:pPr>
              <w:rPr>
                <w:rFonts w:ascii="Calibri" w:hAnsi="Calibri"/>
                <w:b/>
                <w:color w:val="000000"/>
                <w:sz w:val="18"/>
                <w:szCs w:val="18"/>
              </w:rPr>
            </w:pPr>
            <w:r w:rsidRPr="00F128FD">
              <w:rPr>
                <w:rFonts w:ascii="Calibri" w:hAnsi="Calibri"/>
                <w:b/>
                <w:color w:val="000000"/>
                <w:sz w:val="18"/>
                <w:szCs w:val="18"/>
              </w:rPr>
              <w:t xml:space="preserve">TOTAL POLICLINICOS MAGISTERIALES CLASE </w:t>
            </w:r>
            <w:r>
              <w:rPr>
                <w:rFonts w:ascii="Calibri" w:hAnsi="Calibri"/>
                <w:b/>
                <w:color w:val="000000"/>
                <w:sz w:val="18"/>
                <w:szCs w:val="18"/>
              </w:rPr>
              <w:t>“</w:t>
            </w:r>
            <w:r w:rsidRPr="00F128FD">
              <w:rPr>
                <w:rFonts w:ascii="Calibri" w:hAnsi="Calibri"/>
                <w:b/>
                <w:color w:val="000000"/>
                <w:sz w:val="18"/>
                <w:szCs w:val="18"/>
              </w:rPr>
              <w:t>B</w:t>
            </w:r>
            <w:r>
              <w:rPr>
                <w:rFonts w:ascii="Calibri" w:hAnsi="Calibri"/>
                <w:b/>
                <w:color w:val="000000"/>
                <w:sz w:val="18"/>
                <w:szCs w:val="18"/>
              </w:rPr>
              <w:t>”</w:t>
            </w:r>
            <w:r w:rsidRPr="00F128FD">
              <w:rPr>
                <w:rFonts w:ascii="Calibri" w:hAnsi="Calibri"/>
                <w:b/>
                <w:color w:val="000000"/>
                <w:sz w:val="18"/>
                <w:szCs w:val="18"/>
              </w:rPr>
              <w:t xml:space="preserve"> </w:t>
            </w:r>
            <w:r>
              <w:rPr>
                <w:rFonts w:ascii="Calibri" w:hAnsi="Calibri"/>
                <w:b/>
                <w:color w:val="000000"/>
                <w:sz w:val="18"/>
                <w:szCs w:val="18"/>
              </w:rPr>
              <w:t xml:space="preserve"> </w:t>
            </w:r>
            <w:r w:rsidRPr="00F128FD">
              <w:rPr>
                <w:rFonts w:ascii="Calibri" w:hAnsi="Calibri"/>
                <w:b/>
                <w:color w:val="000000"/>
                <w:sz w:val="18"/>
                <w:szCs w:val="18"/>
              </w:rPr>
              <w:t>5</w:t>
            </w:r>
          </w:p>
        </w:tc>
      </w:tr>
      <w:tr w:rsidR="0076052A" w:rsidRPr="00F128FD" w14:paraId="0A701CFC" w14:textId="77777777" w:rsidTr="00FF4763">
        <w:trPr>
          <w:trHeight w:val="300"/>
        </w:trPr>
        <w:tc>
          <w:tcPr>
            <w:tcW w:w="1169" w:type="dxa"/>
            <w:vMerge/>
            <w:vAlign w:val="center"/>
            <w:hideMark/>
          </w:tcPr>
          <w:p w14:paraId="6FD23E38" w14:textId="77777777" w:rsidR="0076052A" w:rsidRPr="00F128FD" w:rsidRDefault="0076052A" w:rsidP="0076052A">
            <w:pPr>
              <w:rPr>
                <w:rFonts w:ascii="Calibri" w:hAnsi="Calibri"/>
                <w:color w:val="000000"/>
                <w:sz w:val="18"/>
                <w:szCs w:val="18"/>
              </w:rPr>
            </w:pPr>
          </w:p>
        </w:tc>
        <w:tc>
          <w:tcPr>
            <w:tcW w:w="1701" w:type="dxa"/>
            <w:vMerge/>
            <w:vAlign w:val="center"/>
            <w:hideMark/>
          </w:tcPr>
          <w:p w14:paraId="6FA9E560"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hideMark/>
          </w:tcPr>
          <w:p w14:paraId="63D1779A"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JUAYUA</w:t>
            </w:r>
          </w:p>
        </w:tc>
        <w:tc>
          <w:tcPr>
            <w:tcW w:w="3828" w:type="dxa"/>
            <w:gridSpan w:val="2"/>
            <w:vMerge w:val="restart"/>
          </w:tcPr>
          <w:p w14:paraId="75E64627" w14:textId="77777777" w:rsidR="0076052A" w:rsidRPr="00F128FD" w:rsidRDefault="0076052A" w:rsidP="0076052A">
            <w:pPr>
              <w:rPr>
                <w:rFonts w:ascii="Calibri" w:hAnsi="Calibri"/>
                <w:color w:val="000000"/>
                <w:sz w:val="18"/>
                <w:szCs w:val="18"/>
              </w:rPr>
            </w:pPr>
          </w:p>
        </w:tc>
        <w:tc>
          <w:tcPr>
            <w:tcW w:w="1275" w:type="dxa"/>
          </w:tcPr>
          <w:p w14:paraId="1E1E45FF" w14:textId="77777777" w:rsidR="0076052A" w:rsidRPr="00F128FD" w:rsidRDefault="0076052A" w:rsidP="0076052A">
            <w:pPr>
              <w:rPr>
                <w:rFonts w:ascii="Calibri" w:hAnsi="Calibri"/>
                <w:color w:val="000000"/>
                <w:sz w:val="18"/>
                <w:szCs w:val="18"/>
              </w:rPr>
            </w:pPr>
          </w:p>
        </w:tc>
      </w:tr>
      <w:tr w:rsidR="0076052A" w:rsidRPr="00F128FD" w14:paraId="0F7E63E5" w14:textId="77777777" w:rsidTr="00FF4763">
        <w:trPr>
          <w:trHeight w:val="300"/>
        </w:trPr>
        <w:tc>
          <w:tcPr>
            <w:tcW w:w="1169" w:type="dxa"/>
            <w:vMerge/>
            <w:vAlign w:val="center"/>
            <w:hideMark/>
          </w:tcPr>
          <w:p w14:paraId="0A149EC1" w14:textId="77777777" w:rsidR="0076052A" w:rsidRPr="00F128FD" w:rsidRDefault="0076052A" w:rsidP="0076052A">
            <w:pPr>
              <w:rPr>
                <w:rFonts w:ascii="Calibri" w:hAnsi="Calibri"/>
                <w:color w:val="000000"/>
                <w:sz w:val="18"/>
                <w:szCs w:val="18"/>
              </w:rPr>
            </w:pPr>
          </w:p>
        </w:tc>
        <w:tc>
          <w:tcPr>
            <w:tcW w:w="1701" w:type="dxa"/>
            <w:shd w:val="clear" w:color="auto" w:fill="auto"/>
            <w:noWrap/>
            <w:vAlign w:val="center"/>
            <w:hideMark/>
          </w:tcPr>
          <w:p w14:paraId="541B1639"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AHUACHAPAN</w:t>
            </w:r>
          </w:p>
        </w:tc>
        <w:tc>
          <w:tcPr>
            <w:tcW w:w="2126" w:type="dxa"/>
            <w:shd w:val="clear" w:color="auto" w:fill="auto"/>
            <w:vAlign w:val="center"/>
            <w:hideMark/>
          </w:tcPr>
          <w:p w14:paraId="2E3066D2"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ATIQUIZAYA</w:t>
            </w:r>
          </w:p>
        </w:tc>
        <w:tc>
          <w:tcPr>
            <w:tcW w:w="3828" w:type="dxa"/>
            <w:gridSpan w:val="2"/>
            <w:vMerge/>
          </w:tcPr>
          <w:p w14:paraId="11E53F2A" w14:textId="77777777" w:rsidR="0076052A" w:rsidRPr="00F128FD" w:rsidRDefault="0076052A" w:rsidP="0076052A">
            <w:pPr>
              <w:rPr>
                <w:rFonts w:ascii="Calibri" w:hAnsi="Calibri"/>
                <w:color w:val="000000"/>
                <w:sz w:val="18"/>
                <w:szCs w:val="18"/>
              </w:rPr>
            </w:pPr>
          </w:p>
        </w:tc>
        <w:tc>
          <w:tcPr>
            <w:tcW w:w="1275" w:type="dxa"/>
          </w:tcPr>
          <w:p w14:paraId="22B4DC91" w14:textId="77777777" w:rsidR="0076052A" w:rsidRPr="00F128FD" w:rsidRDefault="0076052A" w:rsidP="0076052A">
            <w:pPr>
              <w:rPr>
                <w:rFonts w:ascii="Calibri" w:hAnsi="Calibri"/>
                <w:color w:val="000000"/>
                <w:sz w:val="18"/>
                <w:szCs w:val="18"/>
              </w:rPr>
            </w:pPr>
          </w:p>
        </w:tc>
      </w:tr>
      <w:tr w:rsidR="0076052A" w:rsidRPr="00F128FD" w14:paraId="46826A69" w14:textId="77777777" w:rsidTr="00FF4763">
        <w:trPr>
          <w:trHeight w:val="300"/>
        </w:trPr>
        <w:tc>
          <w:tcPr>
            <w:tcW w:w="1169" w:type="dxa"/>
            <w:vMerge w:val="restart"/>
            <w:shd w:val="clear" w:color="auto" w:fill="auto"/>
            <w:vAlign w:val="center"/>
            <w:hideMark/>
          </w:tcPr>
          <w:p w14:paraId="7ECB0B06"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CENTRAL</w:t>
            </w:r>
          </w:p>
        </w:tc>
        <w:tc>
          <w:tcPr>
            <w:tcW w:w="1701" w:type="dxa"/>
            <w:vMerge w:val="restart"/>
            <w:shd w:val="clear" w:color="auto" w:fill="auto"/>
            <w:noWrap/>
            <w:vAlign w:val="center"/>
            <w:hideMark/>
          </w:tcPr>
          <w:p w14:paraId="4E72E648"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POL.SANTA TECLA</w:t>
            </w:r>
          </w:p>
        </w:tc>
        <w:tc>
          <w:tcPr>
            <w:tcW w:w="2126" w:type="dxa"/>
            <w:shd w:val="clear" w:color="auto" w:fill="auto"/>
            <w:noWrap/>
            <w:vAlign w:val="center"/>
            <w:hideMark/>
          </w:tcPr>
          <w:p w14:paraId="28F930CC"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QUEZALTEPEQUE</w:t>
            </w:r>
          </w:p>
        </w:tc>
        <w:tc>
          <w:tcPr>
            <w:tcW w:w="3828" w:type="dxa"/>
            <w:gridSpan w:val="2"/>
            <w:vMerge/>
          </w:tcPr>
          <w:p w14:paraId="7AD1D760" w14:textId="77777777" w:rsidR="0076052A" w:rsidRPr="00F128FD" w:rsidRDefault="0076052A" w:rsidP="0076052A">
            <w:pPr>
              <w:rPr>
                <w:rFonts w:ascii="Calibri" w:hAnsi="Calibri"/>
                <w:color w:val="000000"/>
                <w:sz w:val="18"/>
                <w:szCs w:val="18"/>
              </w:rPr>
            </w:pPr>
          </w:p>
        </w:tc>
        <w:tc>
          <w:tcPr>
            <w:tcW w:w="1275" w:type="dxa"/>
          </w:tcPr>
          <w:p w14:paraId="5F4072D6" w14:textId="77777777" w:rsidR="0076052A" w:rsidRPr="00F128FD" w:rsidRDefault="0076052A" w:rsidP="0076052A">
            <w:pPr>
              <w:rPr>
                <w:rFonts w:ascii="Calibri" w:hAnsi="Calibri"/>
                <w:color w:val="000000"/>
                <w:sz w:val="18"/>
                <w:szCs w:val="18"/>
              </w:rPr>
            </w:pPr>
          </w:p>
        </w:tc>
      </w:tr>
      <w:tr w:rsidR="0076052A" w:rsidRPr="00F128FD" w14:paraId="2B94F285" w14:textId="77777777" w:rsidTr="00FF4763">
        <w:trPr>
          <w:trHeight w:val="300"/>
        </w:trPr>
        <w:tc>
          <w:tcPr>
            <w:tcW w:w="1169" w:type="dxa"/>
            <w:vMerge/>
            <w:vAlign w:val="center"/>
            <w:hideMark/>
          </w:tcPr>
          <w:p w14:paraId="143922DA" w14:textId="77777777" w:rsidR="0076052A" w:rsidRPr="00F128FD" w:rsidRDefault="0076052A" w:rsidP="0076052A">
            <w:pPr>
              <w:rPr>
                <w:rFonts w:ascii="Calibri" w:hAnsi="Calibri"/>
                <w:color w:val="000000"/>
                <w:sz w:val="18"/>
                <w:szCs w:val="18"/>
              </w:rPr>
            </w:pPr>
          </w:p>
        </w:tc>
        <w:tc>
          <w:tcPr>
            <w:tcW w:w="1701" w:type="dxa"/>
            <w:vMerge/>
            <w:vAlign w:val="center"/>
            <w:hideMark/>
          </w:tcPr>
          <w:p w14:paraId="6EFABD77"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hideMark/>
          </w:tcPr>
          <w:p w14:paraId="244367E2"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SAN JUAN OPICO</w:t>
            </w:r>
          </w:p>
        </w:tc>
        <w:tc>
          <w:tcPr>
            <w:tcW w:w="3828" w:type="dxa"/>
            <w:gridSpan w:val="2"/>
            <w:vMerge/>
          </w:tcPr>
          <w:p w14:paraId="48F50113" w14:textId="77777777" w:rsidR="0076052A" w:rsidRPr="00F128FD" w:rsidRDefault="0076052A" w:rsidP="0076052A">
            <w:pPr>
              <w:rPr>
                <w:rFonts w:ascii="Calibri" w:hAnsi="Calibri"/>
                <w:color w:val="000000"/>
                <w:sz w:val="18"/>
                <w:szCs w:val="18"/>
              </w:rPr>
            </w:pPr>
          </w:p>
        </w:tc>
        <w:tc>
          <w:tcPr>
            <w:tcW w:w="1275" w:type="dxa"/>
          </w:tcPr>
          <w:p w14:paraId="7A3703AD" w14:textId="77777777" w:rsidR="0076052A" w:rsidRPr="00F128FD" w:rsidRDefault="0076052A" w:rsidP="0076052A">
            <w:pPr>
              <w:rPr>
                <w:rFonts w:ascii="Calibri" w:hAnsi="Calibri"/>
                <w:color w:val="000000"/>
                <w:sz w:val="18"/>
                <w:szCs w:val="18"/>
              </w:rPr>
            </w:pPr>
          </w:p>
        </w:tc>
      </w:tr>
      <w:tr w:rsidR="0076052A" w:rsidRPr="00F128FD" w14:paraId="3EE05C05" w14:textId="77777777" w:rsidTr="00FF4763">
        <w:trPr>
          <w:trHeight w:val="300"/>
        </w:trPr>
        <w:tc>
          <w:tcPr>
            <w:tcW w:w="1169" w:type="dxa"/>
            <w:vMerge/>
            <w:vAlign w:val="center"/>
            <w:hideMark/>
          </w:tcPr>
          <w:p w14:paraId="0C2896BC" w14:textId="77777777" w:rsidR="0076052A" w:rsidRPr="00F128FD" w:rsidRDefault="0076052A" w:rsidP="0076052A">
            <w:pPr>
              <w:rPr>
                <w:rFonts w:ascii="Calibri" w:hAnsi="Calibri"/>
                <w:color w:val="000000"/>
                <w:sz w:val="18"/>
                <w:szCs w:val="18"/>
              </w:rPr>
            </w:pPr>
          </w:p>
        </w:tc>
        <w:tc>
          <w:tcPr>
            <w:tcW w:w="1701" w:type="dxa"/>
            <w:vMerge/>
            <w:vAlign w:val="center"/>
            <w:hideMark/>
          </w:tcPr>
          <w:p w14:paraId="0C2B698A"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hideMark/>
          </w:tcPr>
          <w:p w14:paraId="787C924B"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CONS.SAN PABLO TACACHICO</w:t>
            </w:r>
          </w:p>
        </w:tc>
        <w:tc>
          <w:tcPr>
            <w:tcW w:w="3828" w:type="dxa"/>
            <w:gridSpan w:val="2"/>
            <w:vMerge/>
          </w:tcPr>
          <w:p w14:paraId="5E054C2B" w14:textId="77777777" w:rsidR="0076052A" w:rsidRPr="00F128FD" w:rsidRDefault="0076052A" w:rsidP="0076052A">
            <w:pPr>
              <w:rPr>
                <w:rFonts w:ascii="Calibri" w:hAnsi="Calibri"/>
                <w:color w:val="000000"/>
                <w:sz w:val="18"/>
                <w:szCs w:val="18"/>
              </w:rPr>
            </w:pPr>
          </w:p>
        </w:tc>
        <w:tc>
          <w:tcPr>
            <w:tcW w:w="1275" w:type="dxa"/>
          </w:tcPr>
          <w:p w14:paraId="0C47F074" w14:textId="77777777" w:rsidR="0076052A" w:rsidRPr="00F128FD" w:rsidRDefault="0076052A" w:rsidP="0076052A">
            <w:pPr>
              <w:rPr>
                <w:rFonts w:ascii="Calibri" w:hAnsi="Calibri"/>
                <w:color w:val="000000"/>
                <w:sz w:val="18"/>
                <w:szCs w:val="18"/>
              </w:rPr>
            </w:pPr>
          </w:p>
        </w:tc>
      </w:tr>
      <w:tr w:rsidR="0076052A" w:rsidRPr="00F128FD" w14:paraId="5C9CA2DB" w14:textId="77777777" w:rsidTr="00FF4763">
        <w:trPr>
          <w:trHeight w:val="300"/>
        </w:trPr>
        <w:tc>
          <w:tcPr>
            <w:tcW w:w="1169" w:type="dxa"/>
            <w:vMerge/>
            <w:vAlign w:val="center"/>
            <w:hideMark/>
          </w:tcPr>
          <w:p w14:paraId="40370967" w14:textId="77777777" w:rsidR="0076052A" w:rsidRPr="00F128FD" w:rsidRDefault="0076052A" w:rsidP="0076052A">
            <w:pPr>
              <w:rPr>
                <w:rFonts w:ascii="Calibri" w:hAnsi="Calibri"/>
                <w:color w:val="000000"/>
                <w:sz w:val="18"/>
                <w:szCs w:val="18"/>
              </w:rPr>
            </w:pPr>
          </w:p>
        </w:tc>
        <w:tc>
          <w:tcPr>
            <w:tcW w:w="1701" w:type="dxa"/>
            <w:vMerge/>
            <w:vAlign w:val="center"/>
            <w:hideMark/>
          </w:tcPr>
          <w:p w14:paraId="1A70893D"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hideMark/>
          </w:tcPr>
          <w:p w14:paraId="6A4DB450"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COLON</w:t>
            </w:r>
          </w:p>
        </w:tc>
        <w:tc>
          <w:tcPr>
            <w:tcW w:w="3828" w:type="dxa"/>
            <w:gridSpan w:val="2"/>
            <w:vMerge/>
          </w:tcPr>
          <w:p w14:paraId="420B4205" w14:textId="77777777" w:rsidR="0076052A" w:rsidRPr="00F128FD" w:rsidRDefault="0076052A" w:rsidP="0076052A">
            <w:pPr>
              <w:rPr>
                <w:rFonts w:ascii="Calibri" w:hAnsi="Calibri"/>
                <w:color w:val="000000"/>
                <w:sz w:val="18"/>
                <w:szCs w:val="18"/>
              </w:rPr>
            </w:pPr>
          </w:p>
        </w:tc>
        <w:tc>
          <w:tcPr>
            <w:tcW w:w="1275" w:type="dxa"/>
          </w:tcPr>
          <w:p w14:paraId="44F0954E" w14:textId="77777777" w:rsidR="0076052A" w:rsidRPr="00F128FD" w:rsidRDefault="0076052A" w:rsidP="0076052A">
            <w:pPr>
              <w:rPr>
                <w:rFonts w:ascii="Calibri" w:hAnsi="Calibri"/>
                <w:color w:val="000000"/>
                <w:sz w:val="18"/>
                <w:szCs w:val="18"/>
              </w:rPr>
            </w:pPr>
          </w:p>
        </w:tc>
      </w:tr>
      <w:tr w:rsidR="0076052A" w:rsidRPr="00F128FD" w14:paraId="11ABD366" w14:textId="77777777" w:rsidTr="00FF4763">
        <w:trPr>
          <w:trHeight w:val="300"/>
        </w:trPr>
        <w:tc>
          <w:tcPr>
            <w:tcW w:w="1169" w:type="dxa"/>
            <w:vMerge/>
            <w:vAlign w:val="center"/>
            <w:hideMark/>
          </w:tcPr>
          <w:p w14:paraId="00209D61" w14:textId="77777777" w:rsidR="0076052A" w:rsidRPr="00F128FD" w:rsidRDefault="0076052A" w:rsidP="0076052A">
            <w:pPr>
              <w:rPr>
                <w:rFonts w:ascii="Calibri" w:hAnsi="Calibri"/>
                <w:color w:val="000000"/>
                <w:sz w:val="18"/>
                <w:szCs w:val="18"/>
              </w:rPr>
            </w:pPr>
          </w:p>
        </w:tc>
        <w:tc>
          <w:tcPr>
            <w:tcW w:w="1701" w:type="dxa"/>
            <w:vMerge/>
            <w:vAlign w:val="center"/>
            <w:hideMark/>
          </w:tcPr>
          <w:p w14:paraId="7E424257"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4EF7F4F9"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CIUDAD ARCE</w:t>
            </w:r>
          </w:p>
        </w:tc>
        <w:tc>
          <w:tcPr>
            <w:tcW w:w="3828" w:type="dxa"/>
            <w:gridSpan w:val="2"/>
            <w:vMerge/>
          </w:tcPr>
          <w:p w14:paraId="197DD5F1" w14:textId="77777777" w:rsidR="0076052A" w:rsidRPr="00F128FD" w:rsidRDefault="0076052A" w:rsidP="0076052A">
            <w:pPr>
              <w:rPr>
                <w:rFonts w:ascii="Calibri" w:hAnsi="Calibri"/>
                <w:color w:val="000000"/>
                <w:sz w:val="18"/>
                <w:szCs w:val="18"/>
              </w:rPr>
            </w:pPr>
          </w:p>
        </w:tc>
        <w:tc>
          <w:tcPr>
            <w:tcW w:w="1275" w:type="dxa"/>
          </w:tcPr>
          <w:p w14:paraId="0B853E18" w14:textId="77777777" w:rsidR="0076052A" w:rsidRPr="00F128FD" w:rsidRDefault="0076052A" w:rsidP="0076052A">
            <w:pPr>
              <w:rPr>
                <w:rFonts w:ascii="Calibri" w:hAnsi="Calibri"/>
                <w:color w:val="000000"/>
                <w:sz w:val="18"/>
                <w:szCs w:val="18"/>
              </w:rPr>
            </w:pPr>
          </w:p>
        </w:tc>
      </w:tr>
      <w:tr w:rsidR="0076052A" w:rsidRPr="00F128FD" w14:paraId="3DA9319A" w14:textId="77777777" w:rsidTr="00FF4763">
        <w:trPr>
          <w:trHeight w:val="300"/>
        </w:trPr>
        <w:tc>
          <w:tcPr>
            <w:tcW w:w="1169" w:type="dxa"/>
            <w:vMerge/>
            <w:vAlign w:val="center"/>
            <w:hideMark/>
          </w:tcPr>
          <w:p w14:paraId="07D997C5" w14:textId="77777777" w:rsidR="0076052A" w:rsidRPr="00F128FD" w:rsidRDefault="0076052A" w:rsidP="0076052A">
            <w:pPr>
              <w:rPr>
                <w:rFonts w:ascii="Calibri" w:hAnsi="Calibri"/>
                <w:color w:val="000000"/>
                <w:sz w:val="18"/>
                <w:szCs w:val="18"/>
              </w:rPr>
            </w:pPr>
          </w:p>
        </w:tc>
        <w:tc>
          <w:tcPr>
            <w:tcW w:w="1701" w:type="dxa"/>
            <w:vMerge/>
            <w:vAlign w:val="center"/>
            <w:hideMark/>
          </w:tcPr>
          <w:p w14:paraId="41A01E62"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hideMark/>
          </w:tcPr>
          <w:p w14:paraId="36BA69D2"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LA LIBERTAD</w:t>
            </w:r>
          </w:p>
        </w:tc>
        <w:tc>
          <w:tcPr>
            <w:tcW w:w="3828" w:type="dxa"/>
            <w:gridSpan w:val="2"/>
            <w:vMerge/>
          </w:tcPr>
          <w:p w14:paraId="287A7D6C" w14:textId="77777777" w:rsidR="0076052A" w:rsidRPr="00F128FD" w:rsidRDefault="0076052A" w:rsidP="0076052A">
            <w:pPr>
              <w:rPr>
                <w:rFonts w:ascii="Calibri" w:hAnsi="Calibri"/>
                <w:color w:val="000000"/>
                <w:sz w:val="18"/>
                <w:szCs w:val="18"/>
              </w:rPr>
            </w:pPr>
          </w:p>
        </w:tc>
        <w:tc>
          <w:tcPr>
            <w:tcW w:w="1275" w:type="dxa"/>
          </w:tcPr>
          <w:p w14:paraId="7E2A73CB" w14:textId="77777777" w:rsidR="0076052A" w:rsidRPr="00F128FD" w:rsidRDefault="0076052A" w:rsidP="0076052A">
            <w:pPr>
              <w:rPr>
                <w:rFonts w:ascii="Calibri" w:hAnsi="Calibri"/>
                <w:color w:val="000000"/>
                <w:sz w:val="18"/>
                <w:szCs w:val="18"/>
              </w:rPr>
            </w:pPr>
          </w:p>
        </w:tc>
      </w:tr>
      <w:tr w:rsidR="0076052A" w:rsidRPr="00F128FD" w14:paraId="67EE321A" w14:textId="77777777" w:rsidTr="00FF4763">
        <w:trPr>
          <w:trHeight w:val="300"/>
        </w:trPr>
        <w:tc>
          <w:tcPr>
            <w:tcW w:w="1169" w:type="dxa"/>
            <w:vMerge/>
            <w:vAlign w:val="center"/>
            <w:hideMark/>
          </w:tcPr>
          <w:p w14:paraId="1EE0A85B" w14:textId="77777777" w:rsidR="0076052A" w:rsidRPr="00F128FD" w:rsidRDefault="0076052A" w:rsidP="0076052A">
            <w:pPr>
              <w:rPr>
                <w:rFonts w:ascii="Calibri" w:hAnsi="Calibri"/>
                <w:color w:val="000000"/>
                <w:sz w:val="18"/>
                <w:szCs w:val="18"/>
              </w:rPr>
            </w:pPr>
          </w:p>
        </w:tc>
        <w:tc>
          <w:tcPr>
            <w:tcW w:w="1701" w:type="dxa"/>
            <w:vMerge w:val="restart"/>
            <w:shd w:val="clear" w:color="auto" w:fill="auto"/>
            <w:noWrap/>
            <w:vAlign w:val="center"/>
            <w:hideMark/>
          </w:tcPr>
          <w:p w14:paraId="2BA76282"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SAN SALVADOR</w:t>
            </w:r>
          </w:p>
        </w:tc>
        <w:tc>
          <w:tcPr>
            <w:tcW w:w="2126" w:type="dxa"/>
            <w:shd w:val="clear" w:color="auto" w:fill="auto"/>
            <w:noWrap/>
            <w:vAlign w:val="center"/>
            <w:hideMark/>
          </w:tcPr>
          <w:p w14:paraId="4F7AD896"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DE ESPECIALIDADES</w:t>
            </w:r>
          </w:p>
        </w:tc>
        <w:tc>
          <w:tcPr>
            <w:tcW w:w="3828" w:type="dxa"/>
            <w:gridSpan w:val="2"/>
            <w:vMerge/>
          </w:tcPr>
          <w:p w14:paraId="36D3D7A5" w14:textId="77777777" w:rsidR="0076052A" w:rsidRPr="00F128FD" w:rsidRDefault="0076052A" w:rsidP="0076052A">
            <w:pPr>
              <w:rPr>
                <w:rFonts w:ascii="Calibri" w:hAnsi="Calibri"/>
                <w:color w:val="000000"/>
                <w:sz w:val="18"/>
                <w:szCs w:val="18"/>
              </w:rPr>
            </w:pPr>
          </w:p>
        </w:tc>
        <w:tc>
          <w:tcPr>
            <w:tcW w:w="1275" w:type="dxa"/>
          </w:tcPr>
          <w:p w14:paraId="7804B705" w14:textId="77777777" w:rsidR="0076052A" w:rsidRPr="00F128FD" w:rsidRDefault="0076052A" w:rsidP="0076052A">
            <w:pPr>
              <w:rPr>
                <w:rFonts w:ascii="Calibri" w:hAnsi="Calibri"/>
                <w:color w:val="000000"/>
                <w:sz w:val="18"/>
                <w:szCs w:val="18"/>
              </w:rPr>
            </w:pPr>
          </w:p>
        </w:tc>
      </w:tr>
      <w:tr w:rsidR="0076052A" w:rsidRPr="00F128FD" w14:paraId="50FE895A" w14:textId="77777777" w:rsidTr="00FF4763">
        <w:trPr>
          <w:trHeight w:val="510"/>
        </w:trPr>
        <w:tc>
          <w:tcPr>
            <w:tcW w:w="1169" w:type="dxa"/>
            <w:vMerge/>
            <w:vAlign w:val="center"/>
            <w:hideMark/>
          </w:tcPr>
          <w:p w14:paraId="3804EFE1" w14:textId="77777777" w:rsidR="0076052A" w:rsidRPr="00F128FD" w:rsidRDefault="0076052A" w:rsidP="0076052A">
            <w:pPr>
              <w:rPr>
                <w:rFonts w:ascii="Calibri" w:hAnsi="Calibri"/>
                <w:color w:val="000000"/>
                <w:sz w:val="18"/>
                <w:szCs w:val="18"/>
              </w:rPr>
            </w:pPr>
          </w:p>
        </w:tc>
        <w:tc>
          <w:tcPr>
            <w:tcW w:w="1701" w:type="dxa"/>
            <w:vMerge/>
            <w:vAlign w:val="center"/>
            <w:hideMark/>
          </w:tcPr>
          <w:p w14:paraId="30735BD0"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hideMark/>
          </w:tcPr>
          <w:p w14:paraId="54960291"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CENTRO ODONTOLOGICO Y FISIOTERAPIAS.</w:t>
            </w:r>
          </w:p>
        </w:tc>
        <w:tc>
          <w:tcPr>
            <w:tcW w:w="3828" w:type="dxa"/>
            <w:gridSpan w:val="2"/>
            <w:vMerge/>
          </w:tcPr>
          <w:p w14:paraId="19ED63DF" w14:textId="77777777" w:rsidR="0076052A" w:rsidRPr="00F128FD" w:rsidRDefault="0076052A" w:rsidP="0076052A">
            <w:pPr>
              <w:rPr>
                <w:rFonts w:ascii="Calibri" w:hAnsi="Calibri"/>
                <w:color w:val="000000"/>
                <w:sz w:val="18"/>
                <w:szCs w:val="18"/>
              </w:rPr>
            </w:pPr>
          </w:p>
        </w:tc>
        <w:tc>
          <w:tcPr>
            <w:tcW w:w="1275" w:type="dxa"/>
          </w:tcPr>
          <w:p w14:paraId="431D2AC4" w14:textId="77777777" w:rsidR="0076052A" w:rsidRPr="00F128FD" w:rsidRDefault="0076052A" w:rsidP="0076052A">
            <w:pPr>
              <w:rPr>
                <w:rFonts w:ascii="Calibri" w:hAnsi="Calibri"/>
                <w:color w:val="000000"/>
                <w:sz w:val="18"/>
                <w:szCs w:val="18"/>
              </w:rPr>
            </w:pPr>
          </w:p>
        </w:tc>
      </w:tr>
      <w:tr w:rsidR="0076052A" w:rsidRPr="00F128FD" w14:paraId="5DD859D2" w14:textId="77777777" w:rsidTr="00FF4763">
        <w:trPr>
          <w:trHeight w:val="300"/>
        </w:trPr>
        <w:tc>
          <w:tcPr>
            <w:tcW w:w="1169" w:type="dxa"/>
            <w:vMerge/>
            <w:vAlign w:val="center"/>
            <w:hideMark/>
          </w:tcPr>
          <w:p w14:paraId="4FE82DF7" w14:textId="77777777" w:rsidR="0076052A" w:rsidRPr="00F128FD" w:rsidRDefault="0076052A" w:rsidP="0076052A">
            <w:pPr>
              <w:rPr>
                <w:rFonts w:ascii="Calibri" w:hAnsi="Calibri"/>
                <w:color w:val="000000"/>
                <w:sz w:val="18"/>
                <w:szCs w:val="18"/>
              </w:rPr>
            </w:pPr>
          </w:p>
        </w:tc>
        <w:tc>
          <w:tcPr>
            <w:tcW w:w="1701" w:type="dxa"/>
            <w:vMerge/>
            <w:vAlign w:val="center"/>
            <w:hideMark/>
          </w:tcPr>
          <w:p w14:paraId="193848A1"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hideMark/>
          </w:tcPr>
          <w:p w14:paraId="1F47118C"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POL. SAN JACINTO</w:t>
            </w:r>
          </w:p>
        </w:tc>
        <w:tc>
          <w:tcPr>
            <w:tcW w:w="3828" w:type="dxa"/>
            <w:gridSpan w:val="2"/>
            <w:vMerge/>
          </w:tcPr>
          <w:p w14:paraId="0478DF29" w14:textId="77777777" w:rsidR="0076052A" w:rsidRPr="00F128FD" w:rsidRDefault="0076052A" w:rsidP="0076052A">
            <w:pPr>
              <w:rPr>
                <w:rFonts w:ascii="Calibri" w:hAnsi="Calibri"/>
                <w:color w:val="000000"/>
                <w:sz w:val="18"/>
                <w:szCs w:val="18"/>
              </w:rPr>
            </w:pPr>
          </w:p>
        </w:tc>
        <w:tc>
          <w:tcPr>
            <w:tcW w:w="1275" w:type="dxa"/>
          </w:tcPr>
          <w:p w14:paraId="2C15DD52" w14:textId="77777777" w:rsidR="0076052A" w:rsidRPr="00F128FD" w:rsidRDefault="0076052A" w:rsidP="0076052A">
            <w:pPr>
              <w:rPr>
                <w:rFonts w:ascii="Calibri" w:hAnsi="Calibri"/>
                <w:color w:val="000000"/>
                <w:sz w:val="18"/>
                <w:szCs w:val="18"/>
              </w:rPr>
            </w:pPr>
          </w:p>
        </w:tc>
      </w:tr>
      <w:tr w:rsidR="0076052A" w:rsidRPr="00F128FD" w14:paraId="3C850D33" w14:textId="77777777" w:rsidTr="00FF4763">
        <w:trPr>
          <w:trHeight w:val="300"/>
        </w:trPr>
        <w:tc>
          <w:tcPr>
            <w:tcW w:w="1169" w:type="dxa"/>
            <w:vMerge/>
            <w:vAlign w:val="center"/>
            <w:hideMark/>
          </w:tcPr>
          <w:p w14:paraId="4FFAAE9F" w14:textId="77777777" w:rsidR="0076052A" w:rsidRPr="00F128FD" w:rsidRDefault="0076052A" w:rsidP="0076052A">
            <w:pPr>
              <w:rPr>
                <w:rFonts w:ascii="Calibri" w:hAnsi="Calibri"/>
                <w:color w:val="000000"/>
                <w:sz w:val="18"/>
                <w:szCs w:val="18"/>
              </w:rPr>
            </w:pPr>
          </w:p>
        </w:tc>
        <w:tc>
          <w:tcPr>
            <w:tcW w:w="1701" w:type="dxa"/>
            <w:vMerge/>
            <w:vAlign w:val="center"/>
            <w:hideMark/>
          </w:tcPr>
          <w:p w14:paraId="5F09E1BA"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hideMark/>
          </w:tcPr>
          <w:p w14:paraId="19257FDA"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POL. MEJICANOS</w:t>
            </w:r>
          </w:p>
        </w:tc>
        <w:tc>
          <w:tcPr>
            <w:tcW w:w="3828" w:type="dxa"/>
            <w:gridSpan w:val="2"/>
            <w:vMerge/>
          </w:tcPr>
          <w:p w14:paraId="4EA69B85" w14:textId="77777777" w:rsidR="0076052A" w:rsidRPr="00F128FD" w:rsidRDefault="0076052A" w:rsidP="0076052A">
            <w:pPr>
              <w:rPr>
                <w:rFonts w:ascii="Calibri" w:hAnsi="Calibri"/>
                <w:color w:val="000000"/>
                <w:sz w:val="18"/>
                <w:szCs w:val="18"/>
              </w:rPr>
            </w:pPr>
          </w:p>
        </w:tc>
        <w:tc>
          <w:tcPr>
            <w:tcW w:w="1275" w:type="dxa"/>
          </w:tcPr>
          <w:p w14:paraId="68A92889" w14:textId="77777777" w:rsidR="0076052A" w:rsidRPr="00F128FD" w:rsidRDefault="0076052A" w:rsidP="0076052A">
            <w:pPr>
              <w:rPr>
                <w:rFonts w:ascii="Calibri" w:hAnsi="Calibri"/>
                <w:color w:val="000000"/>
                <w:sz w:val="18"/>
                <w:szCs w:val="18"/>
              </w:rPr>
            </w:pPr>
          </w:p>
        </w:tc>
      </w:tr>
      <w:tr w:rsidR="0076052A" w:rsidRPr="00F128FD" w14:paraId="0E6F8BE4" w14:textId="77777777" w:rsidTr="00FF4763">
        <w:trPr>
          <w:trHeight w:val="300"/>
        </w:trPr>
        <w:tc>
          <w:tcPr>
            <w:tcW w:w="1169" w:type="dxa"/>
            <w:vMerge/>
            <w:vAlign w:val="center"/>
            <w:hideMark/>
          </w:tcPr>
          <w:p w14:paraId="575839EA" w14:textId="77777777" w:rsidR="0076052A" w:rsidRPr="00F128FD" w:rsidRDefault="0076052A" w:rsidP="0076052A">
            <w:pPr>
              <w:rPr>
                <w:rFonts w:ascii="Calibri" w:hAnsi="Calibri"/>
                <w:color w:val="000000"/>
                <w:sz w:val="18"/>
                <w:szCs w:val="18"/>
              </w:rPr>
            </w:pPr>
          </w:p>
        </w:tc>
        <w:tc>
          <w:tcPr>
            <w:tcW w:w="1701" w:type="dxa"/>
            <w:vMerge w:val="restart"/>
            <w:shd w:val="clear" w:color="auto" w:fill="auto"/>
            <w:noWrap/>
            <w:vAlign w:val="center"/>
            <w:hideMark/>
          </w:tcPr>
          <w:p w14:paraId="6EB29E6C"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APOPA</w:t>
            </w:r>
          </w:p>
        </w:tc>
        <w:tc>
          <w:tcPr>
            <w:tcW w:w="2126" w:type="dxa"/>
            <w:shd w:val="clear" w:color="auto" w:fill="auto"/>
            <w:vAlign w:val="center"/>
            <w:hideMark/>
          </w:tcPr>
          <w:p w14:paraId="55747BF6"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AGUILARES</w:t>
            </w:r>
          </w:p>
        </w:tc>
        <w:tc>
          <w:tcPr>
            <w:tcW w:w="3828" w:type="dxa"/>
            <w:gridSpan w:val="2"/>
            <w:vMerge/>
          </w:tcPr>
          <w:p w14:paraId="70C46767" w14:textId="77777777" w:rsidR="0076052A" w:rsidRPr="00F128FD" w:rsidRDefault="0076052A" w:rsidP="0076052A">
            <w:pPr>
              <w:rPr>
                <w:rFonts w:ascii="Calibri" w:hAnsi="Calibri"/>
                <w:color w:val="000000"/>
                <w:sz w:val="18"/>
                <w:szCs w:val="18"/>
              </w:rPr>
            </w:pPr>
          </w:p>
        </w:tc>
        <w:tc>
          <w:tcPr>
            <w:tcW w:w="1275" w:type="dxa"/>
          </w:tcPr>
          <w:p w14:paraId="39BFCEDB" w14:textId="77777777" w:rsidR="0076052A" w:rsidRPr="00F128FD" w:rsidRDefault="0076052A" w:rsidP="0076052A">
            <w:pPr>
              <w:rPr>
                <w:rFonts w:ascii="Calibri" w:hAnsi="Calibri"/>
                <w:color w:val="000000"/>
                <w:sz w:val="18"/>
                <w:szCs w:val="18"/>
              </w:rPr>
            </w:pPr>
          </w:p>
        </w:tc>
      </w:tr>
      <w:tr w:rsidR="0076052A" w:rsidRPr="00F128FD" w14:paraId="7F3380B3" w14:textId="77777777" w:rsidTr="00FF4763">
        <w:trPr>
          <w:trHeight w:val="300"/>
        </w:trPr>
        <w:tc>
          <w:tcPr>
            <w:tcW w:w="1169" w:type="dxa"/>
            <w:vMerge/>
            <w:vAlign w:val="center"/>
            <w:hideMark/>
          </w:tcPr>
          <w:p w14:paraId="6856659E" w14:textId="77777777" w:rsidR="0076052A" w:rsidRPr="00F128FD" w:rsidRDefault="0076052A" w:rsidP="0076052A">
            <w:pPr>
              <w:rPr>
                <w:rFonts w:ascii="Calibri" w:hAnsi="Calibri"/>
                <w:color w:val="000000"/>
                <w:sz w:val="18"/>
                <w:szCs w:val="18"/>
              </w:rPr>
            </w:pPr>
          </w:p>
        </w:tc>
        <w:tc>
          <w:tcPr>
            <w:tcW w:w="1701" w:type="dxa"/>
            <w:vMerge/>
            <w:vAlign w:val="center"/>
            <w:hideMark/>
          </w:tcPr>
          <w:p w14:paraId="55855CA7" w14:textId="77777777" w:rsidR="0076052A" w:rsidRPr="00F128FD" w:rsidRDefault="0076052A" w:rsidP="0076052A">
            <w:pPr>
              <w:rPr>
                <w:rFonts w:ascii="Calibri" w:hAnsi="Calibri"/>
                <w:color w:val="000000"/>
                <w:sz w:val="18"/>
                <w:szCs w:val="18"/>
              </w:rPr>
            </w:pPr>
          </w:p>
        </w:tc>
        <w:tc>
          <w:tcPr>
            <w:tcW w:w="2126" w:type="dxa"/>
            <w:shd w:val="clear" w:color="auto" w:fill="auto"/>
            <w:vAlign w:val="bottom"/>
            <w:hideMark/>
          </w:tcPr>
          <w:p w14:paraId="78404EFA" w14:textId="77777777" w:rsidR="0076052A" w:rsidRPr="00F128FD" w:rsidRDefault="0076052A" w:rsidP="0076052A">
            <w:pPr>
              <w:rPr>
                <w:rFonts w:asciiTheme="minorHAnsi" w:hAnsiTheme="minorHAnsi"/>
                <w:color w:val="000000"/>
                <w:sz w:val="18"/>
                <w:szCs w:val="18"/>
              </w:rPr>
            </w:pPr>
            <w:r w:rsidRPr="00F128FD">
              <w:rPr>
                <w:rFonts w:asciiTheme="minorHAnsi" w:hAnsiTheme="minorHAnsi"/>
                <w:color w:val="000000"/>
                <w:sz w:val="18"/>
                <w:szCs w:val="18"/>
              </w:rPr>
              <w:t>CONS. TONACATEPEQUE</w:t>
            </w:r>
          </w:p>
        </w:tc>
        <w:tc>
          <w:tcPr>
            <w:tcW w:w="3828" w:type="dxa"/>
            <w:gridSpan w:val="2"/>
            <w:vMerge/>
          </w:tcPr>
          <w:p w14:paraId="5622C4A1" w14:textId="77777777" w:rsidR="0076052A" w:rsidRPr="00F128FD" w:rsidRDefault="0076052A" w:rsidP="0076052A">
            <w:pPr>
              <w:rPr>
                <w:color w:val="000000"/>
                <w:sz w:val="18"/>
                <w:szCs w:val="18"/>
              </w:rPr>
            </w:pPr>
          </w:p>
        </w:tc>
        <w:tc>
          <w:tcPr>
            <w:tcW w:w="1275" w:type="dxa"/>
          </w:tcPr>
          <w:p w14:paraId="0EDE3F6A" w14:textId="77777777" w:rsidR="0076052A" w:rsidRPr="00F128FD" w:rsidRDefault="0076052A" w:rsidP="0076052A">
            <w:pPr>
              <w:rPr>
                <w:color w:val="000000"/>
                <w:sz w:val="18"/>
                <w:szCs w:val="18"/>
              </w:rPr>
            </w:pPr>
          </w:p>
        </w:tc>
      </w:tr>
      <w:tr w:rsidR="0076052A" w:rsidRPr="00F128FD" w14:paraId="24591056" w14:textId="77777777" w:rsidTr="00FF4763">
        <w:trPr>
          <w:trHeight w:val="300"/>
        </w:trPr>
        <w:tc>
          <w:tcPr>
            <w:tcW w:w="1169" w:type="dxa"/>
            <w:vMerge/>
            <w:vAlign w:val="center"/>
            <w:hideMark/>
          </w:tcPr>
          <w:p w14:paraId="75DD3FE5" w14:textId="77777777" w:rsidR="0076052A" w:rsidRPr="00F128FD" w:rsidRDefault="0076052A" w:rsidP="0076052A">
            <w:pPr>
              <w:rPr>
                <w:rFonts w:ascii="Calibri" w:hAnsi="Calibri"/>
                <w:color w:val="000000"/>
                <w:sz w:val="18"/>
                <w:szCs w:val="18"/>
              </w:rPr>
            </w:pPr>
          </w:p>
        </w:tc>
        <w:tc>
          <w:tcPr>
            <w:tcW w:w="1701" w:type="dxa"/>
            <w:shd w:val="clear" w:color="auto" w:fill="auto"/>
            <w:noWrap/>
            <w:vAlign w:val="center"/>
            <w:hideMark/>
          </w:tcPr>
          <w:p w14:paraId="43E9318C"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SOYAPANGO</w:t>
            </w:r>
          </w:p>
        </w:tc>
        <w:tc>
          <w:tcPr>
            <w:tcW w:w="2126" w:type="dxa"/>
            <w:shd w:val="clear" w:color="auto" w:fill="auto"/>
            <w:vAlign w:val="center"/>
            <w:hideMark/>
          </w:tcPr>
          <w:p w14:paraId="641E9D5A"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POL. ILOPANGO</w:t>
            </w:r>
          </w:p>
        </w:tc>
        <w:tc>
          <w:tcPr>
            <w:tcW w:w="3828" w:type="dxa"/>
            <w:gridSpan w:val="2"/>
            <w:vMerge/>
          </w:tcPr>
          <w:p w14:paraId="05876934" w14:textId="77777777" w:rsidR="0076052A" w:rsidRPr="00F128FD" w:rsidRDefault="0076052A" w:rsidP="0076052A">
            <w:pPr>
              <w:rPr>
                <w:rFonts w:ascii="Calibri" w:hAnsi="Calibri"/>
                <w:color w:val="000000"/>
                <w:sz w:val="18"/>
                <w:szCs w:val="18"/>
              </w:rPr>
            </w:pPr>
          </w:p>
        </w:tc>
        <w:tc>
          <w:tcPr>
            <w:tcW w:w="1275" w:type="dxa"/>
          </w:tcPr>
          <w:p w14:paraId="36DBABC2" w14:textId="77777777" w:rsidR="0076052A" w:rsidRPr="00F128FD" w:rsidRDefault="0076052A" w:rsidP="0076052A">
            <w:pPr>
              <w:rPr>
                <w:rFonts w:ascii="Calibri" w:hAnsi="Calibri"/>
                <w:color w:val="000000"/>
                <w:sz w:val="18"/>
                <w:szCs w:val="18"/>
              </w:rPr>
            </w:pPr>
          </w:p>
        </w:tc>
      </w:tr>
      <w:tr w:rsidR="0076052A" w:rsidRPr="00F128FD" w14:paraId="2380A766" w14:textId="77777777" w:rsidTr="00FF4763">
        <w:trPr>
          <w:trHeight w:val="300"/>
        </w:trPr>
        <w:tc>
          <w:tcPr>
            <w:tcW w:w="1169" w:type="dxa"/>
            <w:vMerge/>
            <w:vAlign w:val="center"/>
            <w:hideMark/>
          </w:tcPr>
          <w:p w14:paraId="07D48B70" w14:textId="77777777" w:rsidR="0076052A" w:rsidRPr="00F128FD" w:rsidRDefault="0076052A" w:rsidP="0076052A">
            <w:pPr>
              <w:rPr>
                <w:rFonts w:ascii="Calibri" w:hAnsi="Calibri"/>
                <w:color w:val="000000"/>
                <w:sz w:val="18"/>
                <w:szCs w:val="18"/>
              </w:rPr>
            </w:pPr>
          </w:p>
        </w:tc>
        <w:tc>
          <w:tcPr>
            <w:tcW w:w="1701" w:type="dxa"/>
            <w:vMerge w:val="restart"/>
            <w:shd w:val="clear" w:color="auto" w:fill="auto"/>
            <w:noWrap/>
            <w:vAlign w:val="center"/>
            <w:hideMark/>
          </w:tcPr>
          <w:p w14:paraId="7FF5F324"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CHALATENANGO</w:t>
            </w:r>
          </w:p>
        </w:tc>
        <w:tc>
          <w:tcPr>
            <w:tcW w:w="2126" w:type="dxa"/>
            <w:shd w:val="clear" w:color="auto" w:fill="auto"/>
            <w:noWrap/>
            <w:vAlign w:val="center"/>
            <w:hideMark/>
          </w:tcPr>
          <w:p w14:paraId="197DB9C5"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TEJUTLA</w:t>
            </w:r>
          </w:p>
        </w:tc>
        <w:tc>
          <w:tcPr>
            <w:tcW w:w="3828" w:type="dxa"/>
            <w:gridSpan w:val="2"/>
            <w:vMerge/>
          </w:tcPr>
          <w:p w14:paraId="074C80A1" w14:textId="77777777" w:rsidR="0076052A" w:rsidRPr="00F128FD" w:rsidRDefault="0076052A" w:rsidP="0076052A">
            <w:pPr>
              <w:rPr>
                <w:rFonts w:ascii="Calibri" w:hAnsi="Calibri"/>
                <w:color w:val="000000"/>
                <w:sz w:val="18"/>
                <w:szCs w:val="18"/>
              </w:rPr>
            </w:pPr>
          </w:p>
        </w:tc>
        <w:tc>
          <w:tcPr>
            <w:tcW w:w="1275" w:type="dxa"/>
          </w:tcPr>
          <w:p w14:paraId="1CEF4D99" w14:textId="77777777" w:rsidR="0076052A" w:rsidRPr="00F128FD" w:rsidRDefault="0076052A" w:rsidP="0076052A">
            <w:pPr>
              <w:rPr>
                <w:rFonts w:ascii="Calibri" w:hAnsi="Calibri"/>
                <w:color w:val="000000"/>
                <w:sz w:val="18"/>
                <w:szCs w:val="18"/>
              </w:rPr>
            </w:pPr>
          </w:p>
        </w:tc>
      </w:tr>
      <w:tr w:rsidR="0076052A" w:rsidRPr="00F128FD" w14:paraId="32C9BF13" w14:textId="77777777" w:rsidTr="00FF4763">
        <w:trPr>
          <w:trHeight w:val="300"/>
        </w:trPr>
        <w:tc>
          <w:tcPr>
            <w:tcW w:w="1169" w:type="dxa"/>
            <w:vMerge/>
            <w:vAlign w:val="center"/>
            <w:hideMark/>
          </w:tcPr>
          <w:p w14:paraId="19A2AC1B" w14:textId="77777777" w:rsidR="0076052A" w:rsidRPr="00F128FD" w:rsidRDefault="0076052A" w:rsidP="0076052A">
            <w:pPr>
              <w:rPr>
                <w:rFonts w:ascii="Calibri" w:hAnsi="Calibri"/>
                <w:color w:val="000000"/>
                <w:sz w:val="18"/>
                <w:szCs w:val="18"/>
              </w:rPr>
            </w:pPr>
          </w:p>
        </w:tc>
        <w:tc>
          <w:tcPr>
            <w:tcW w:w="1701" w:type="dxa"/>
            <w:vMerge/>
            <w:vAlign w:val="center"/>
            <w:hideMark/>
          </w:tcPr>
          <w:p w14:paraId="10B13631"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hideMark/>
          </w:tcPr>
          <w:p w14:paraId="7978B9FB"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LA PALMA</w:t>
            </w:r>
          </w:p>
        </w:tc>
        <w:tc>
          <w:tcPr>
            <w:tcW w:w="3828" w:type="dxa"/>
            <w:gridSpan w:val="2"/>
            <w:vMerge/>
          </w:tcPr>
          <w:p w14:paraId="2783DDA1" w14:textId="77777777" w:rsidR="0076052A" w:rsidRPr="00F128FD" w:rsidRDefault="0076052A" w:rsidP="0076052A">
            <w:pPr>
              <w:rPr>
                <w:rFonts w:ascii="Calibri" w:hAnsi="Calibri"/>
                <w:color w:val="000000"/>
                <w:sz w:val="18"/>
                <w:szCs w:val="18"/>
              </w:rPr>
            </w:pPr>
          </w:p>
        </w:tc>
        <w:tc>
          <w:tcPr>
            <w:tcW w:w="1275" w:type="dxa"/>
          </w:tcPr>
          <w:p w14:paraId="08DA1E51" w14:textId="77777777" w:rsidR="0076052A" w:rsidRPr="00F128FD" w:rsidRDefault="0076052A" w:rsidP="0076052A">
            <w:pPr>
              <w:rPr>
                <w:rFonts w:ascii="Calibri" w:hAnsi="Calibri"/>
                <w:color w:val="000000"/>
                <w:sz w:val="18"/>
                <w:szCs w:val="18"/>
              </w:rPr>
            </w:pPr>
          </w:p>
        </w:tc>
      </w:tr>
      <w:tr w:rsidR="0076052A" w:rsidRPr="00F128FD" w14:paraId="5395FD90" w14:textId="77777777" w:rsidTr="00FF4763">
        <w:trPr>
          <w:trHeight w:val="300"/>
        </w:trPr>
        <w:tc>
          <w:tcPr>
            <w:tcW w:w="1169" w:type="dxa"/>
            <w:vMerge/>
            <w:vAlign w:val="center"/>
            <w:hideMark/>
          </w:tcPr>
          <w:p w14:paraId="00B417D8" w14:textId="77777777" w:rsidR="0076052A" w:rsidRPr="00F128FD" w:rsidRDefault="0076052A" w:rsidP="0076052A">
            <w:pPr>
              <w:rPr>
                <w:rFonts w:ascii="Calibri" w:hAnsi="Calibri"/>
                <w:color w:val="000000"/>
                <w:sz w:val="18"/>
                <w:szCs w:val="18"/>
              </w:rPr>
            </w:pPr>
          </w:p>
        </w:tc>
        <w:tc>
          <w:tcPr>
            <w:tcW w:w="1701" w:type="dxa"/>
            <w:vMerge/>
            <w:vAlign w:val="center"/>
            <w:hideMark/>
          </w:tcPr>
          <w:p w14:paraId="18036814"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hideMark/>
          </w:tcPr>
          <w:p w14:paraId="55BC79FE"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NUEVA CONCEPCION</w:t>
            </w:r>
          </w:p>
        </w:tc>
        <w:tc>
          <w:tcPr>
            <w:tcW w:w="3828" w:type="dxa"/>
            <w:gridSpan w:val="2"/>
            <w:vMerge/>
          </w:tcPr>
          <w:p w14:paraId="3AA0E97E" w14:textId="77777777" w:rsidR="0076052A" w:rsidRPr="00F128FD" w:rsidRDefault="0076052A" w:rsidP="0076052A">
            <w:pPr>
              <w:rPr>
                <w:rFonts w:ascii="Calibri" w:hAnsi="Calibri"/>
                <w:color w:val="000000"/>
                <w:sz w:val="18"/>
                <w:szCs w:val="18"/>
              </w:rPr>
            </w:pPr>
          </w:p>
        </w:tc>
        <w:tc>
          <w:tcPr>
            <w:tcW w:w="1275" w:type="dxa"/>
          </w:tcPr>
          <w:p w14:paraId="4A2A4B42" w14:textId="77777777" w:rsidR="0076052A" w:rsidRPr="00F128FD" w:rsidRDefault="0076052A" w:rsidP="0076052A">
            <w:pPr>
              <w:rPr>
                <w:rFonts w:ascii="Calibri" w:hAnsi="Calibri"/>
                <w:color w:val="000000"/>
                <w:sz w:val="18"/>
                <w:szCs w:val="18"/>
              </w:rPr>
            </w:pPr>
          </w:p>
        </w:tc>
      </w:tr>
      <w:tr w:rsidR="0076052A" w:rsidRPr="00F128FD" w14:paraId="6649EA12" w14:textId="77777777" w:rsidTr="00FF4763">
        <w:trPr>
          <w:trHeight w:val="300"/>
        </w:trPr>
        <w:tc>
          <w:tcPr>
            <w:tcW w:w="1169" w:type="dxa"/>
            <w:vMerge w:val="restart"/>
            <w:shd w:val="clear" w:color="auto" w:fill="auto"/>
            <w:noWrap/>
            <w:vAlign w:val="center"/>
            <w:hideMark/>
          </w:tcPr>
          <w:p w14:paraId="3C2D6E4E" w14:textId="77777777" w:rsidR="0076052A" w:rsidRPr="00F128FD" w:rsidRDefault="0076052A" w:rsidP="0076052A">
            <w:pPr>
              <w:jc w:val="center"/>
              <w:rPr>
                <w:rFonts w:ascii="Calibri" w:hAnsi="Calibri"/>
                <w:color w:val="000000"/>
                <w:sz w:val="18"/>
                <w:szCs w:val="18"/>
              </w:rPr>
            </w:pPr>
            <w:r w:rsidRPr="001E34F7">
              <w:rPr>
                <w:rFonts w:ascii="Calibri" w:hAnsi="Calibri"/>
                <w:color w:val="000000"/>
                <w:sz w:val="16"/>
                <w:szCs w:val="18"/>
              </w:rPr>
              <w:t>PARACENTRAL</w:t>
            </w:r>
          </w:p>
        </w:tc>
        <w:tc>
          <w:tcPr>
            <w:tcW w:w="1701" w:type="dxa"/>
            <w:vMerge w:val="restart"/>
            <w:shd w:val="clear" w:color="auto" w:fill="auto"/>
            <w:noWrap/>
            <w:vAlign w:val="center"/>
            <w:hideMark/>
          </w:tcPr>
          <w:p w14:paraId="35ED7CE1"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ZACATECOLUCA</w:t>
            </w:r>
          </w:p>
        </w:tc>
        <w:tc>
          <w:tcPr>
            <w:tcW w:w="2126" w:type="dxa"/>
            <w:shd w:val="clear" w:color="auto" w:fill="auto"/>
            <w:vAlign w:val="center"/>
            <w:hideMark/>
          </w:tcPr>
          <w:p w14:paraId="72DC95B5" w14:textId="77777777" w:rsidR="0076052A" w:rsidRPr="00F128FD" w:rsidRDefault="0076052A" w:rsidP="0076052A">
            <w:pPr>
              <w:rPr>
                <w:rFonts w:ascii="Calibri" w:hAnsi="Calibri"/>
                <w:color w:val="000000"/>
                <w:sz w:val="18"/>
                <w:szCs w:val="18"/>
              </w:rPr>
            </w:pPr>
            <w:r>
              <w:rPr>
                <w:rFonts w:ascii="Calibri" w:hAnsi="Calibri"/>
                <w:color w:val="000000"/>
                <w:sz w:val="18"/>
                <w:szCs w:val="18"/>
              </w:rPr>
              <w:t>CONS.</w:t>
            </w:r>
            <w:r w:rsidRPr="00F128FD">
              <w:rPr>
                <w:rFonts w:ascii="Calibri" w:hAnsi="Calibri"/>
                <w:color w:val="000000"/>
                <w:sz w:val="18"/>
                <w:szCs w:val="18"/>
              </w:rPr>
              <w:t xml:space="preserve"> DE OLOCUILTA</w:t>
            </w:r>
          </w:p>
        </w:tc>
        <w:tc>
          <w:tcPr>
            <w:tcW w:w="3828" w:type="dxa"/>
            <w:gridSpan w:val="2"/>
            <w:vMerge/>
          </w:tcPr>
          <w:p w14:paraId="13683605" w14:textId="77777777" w:rsidR="0076052A" w:rsidRPr="00F128FD" w:rsidRDefault="0076052A" w:rsidP="0076052A">
            <w:pPr>
              <w:rPr>
                <w:rFonts w:ascii="Calibri" w:hAnsi="Calibri"/>
                <w:color w:val="000000"/>
                <w:sz w:val="18"/>
                <w:szCs w:val="18"/>
              </w:rPr>
            </w:pPr>
          </w:p>
        </w:tc>
        <w:tc>
          <w:tcPr>
            <w:tcW w:w="1275" w:type="dxa"/>
          </w:tcPr>
          <w:p w14:paraId="1FED1BA2" w14:textId="77777777" w:rsidR="0076052A" w:rsidRPr="00F128FD" w:rsidRDefault="0076052A" w:rsidP="0076052A">
            <w:pPr>
              <w:rPr>
                <w:rFonts w:ascii="Calibri" w:hAnsi="Calibri"/>
                <w:color w:val="000000"/>
                <w:sz w:val="18"/>
                <w:szCs w:val="18"/>
              </w:rPr>
            </w:pPr>
          </w:p>
        </w:tc>
      </w:tr>
      <w:tr w:rsidR="0076052A" w:rsidRPr="00F128FD" w14:paraId="3FABF4F2" w14:textId="77777777" w:rsidTr="00FF4763">
        <w:trPr>
          <w:trHeight w:val="510"/>
        </w:trPr>
        <w:tc>
          <w:tcPr>
            <w:tcW w:w="1169" w:type="dxa"/>
            <w:vMerge/>
            <w:vAlign w:val="center"/>
            <w:hideMark/>
          </w:tcPr>
          <w:p w14:paraId="3CA594AC" w14:textId="77777777" w:rsidR="0076052A" w:rsidRPr="00F128FD" w:rsidRDefault="0076052A" w:rsidP="0076052A">
            <w:pPr>
              <w:rPr>
                <w:rFonts w:ascii="Calibri" w:hAnsi="Calibri"/>
                <w:color w:val="000000"/>
                <w:sz w:val="18"/>
                <w:szCs w:val="18"/>
              </w:rPr>
            </w:pPr>
          </w:p>
        </w:tc>
        <w:tc>
          <w:tcPr>
            <w:tcW w:w="1701" w:type="dxa"/>
            <w:vMerge/>
            <w:vAlign w:val="center"/>
            <w:hideMark/>
          </w:tcPr>
          <w:p w14:paraId="3745660C" w14:textId="77777777" w:rsidR="0076052A" w:rsidRPr="00F128FD" w:rsidRDefault="0076052A" w:rsidP="0076052A">
            <w:pPr>
              <w:rPr>
                <w:rFonts w:ascii="Calibri" w:hAnsi="Calibri"/>
                <w:color w:val="000000"/>
                <w:sz w:val="18"/>
                <w:szCs w:val="18"/>
              </w:rPr>
            </w:pPr>
          </w:p>
        </w:tc>
        <w:tc>
          <w:tcPr>
            <w:tcW w:w="2126" w:type="dxa"/>
            <w:shd w:val="clear" w:color="auto" w:fill="auto"/>
            <w:vAlign w:val="center"/>
            <w:hideMark/>
          </w:tcPr>
          <w:p w14:paraId="7C68B2D9" w14:textId="77777777" w:rsidR="0076052A" w:rsidRPr="00F128FD" w:rsidRDefault="0076052A" w:rsidP="0076052A">
            <w:pPr>
              <w:rPr>
                <w:rFonts w:ascii="Calibri" w:hAnsi="Calibri"/>
                <w:color w:val="000000"/>
                <w:sz w:val="18"/>
                <w:szCs w:val="18"/>
              </w:rPr>
            </w:pPr>
            <w:r>
              <w:rPr>
                <w:rFonts w:ascii="Calibri" w:hAnsi="Calibri"/>
                <w:color w:val="000000"/>
                <w:sz w:val="18"/>
                <w:szCs w:val="18"/>
              </w:rPr>
              <w:t>CONS.</w:t>
            </w:r>
            <w:r w:rsidRPr="00F128FD">
              <w:rPr>
                <w:rFonts w:ascii="Calibri" w:hAnsi="Calibri"/>
                <w:color w:val="000000"/>
                <w:sz w:val="18"/>
                <w:szCs w:val="18"/>
              </w:rPr>
              <w:t xml:space="preserve"> DE SANTIAGO NONUALCO</w:t>
            </w:r>
          </w:p>
        </w:tc>
        <w:tc>
          <w:tcPr>
            <w:tcW w:w="3828" w:type="dxa"/>
            <w:gridSpan w:val="2"/>
            <w:vMerge/>
          </w:tcPr>
          <w:p w14:paraId="57A21C87" w14:textId="77777777" w:rsidR="0076052A" w:rsidRPr="00F128FD" w:rsidRDefault="0076052A" w:rsidP="0076052A">
            <w:pPr>
              <w:rPr>
                <w:rFonts w:ascii="Calibri" w:hAnsi="Calibri"/>
                <w:color w:val="000000"/>
                <w:sz w:val="18"/>
                <w:szCs w:val="18"/>
              </w:rPr>
            </w:pPr>
          </w:p>
        </w:tc>
        <w:tc>
          <w:tcPr>
            <w:tcW w:w="1275" w:type="dxa"/>
          </w:tcPr>
          <w:p w14:paraId="012D3DE4" w14:textId="77777777" w:rsidR="0076052A" w:rsidRPr="00F128FD" w:rsidRDefault="0076052A" w:rsidP="0076052A">
            <w:pPr>
              <w:rPr>
                <w:rFonts w:ascii="Calibri" w:hAnsi="Calibri"/>
                <w:color w:val="000000"/>
                <w:sz w:val="18"/>
                <w:szCs w:val="18"/>
              </w:rPr>
            </w:pPr>
          </w:p>
        </w:tc>
      </w:tr>
      <w:tr w:rsidR="0076052A" w:rsidRPr="00F128FD" w14:paraId="4859FBF1" w14:textId="77777777" w:rsidTr="00FF4763">
        <w:trPr>
          <w:trHeight w:val="300"/>
        </w:trPr>
        <w:tc>
          <w:tcPr>
            <w:tcW w:w="1169" w:type="dxa"/>
            <w:vMerge/>
            <w:vAlign w:val="center"/>
            <w:hideMark/>
          </w:tcPr>
          <w:p w14:paraId="42E0CCB2" w14:textId="77777777" w:rsidR="0076052A" w:rsidRPr="00F128FD" w:rsidRDefault="0076052A" w:rsidP="0076052A">
            <w:pPr>
              <w:rPr>
                <w:rFonts w:ascii="Calibri" w:hAnsi="Calibri"/>
                <w:color w:val="000000"/>
                <w:sz w:val="18"/>
                <w:szCs w:val="18"/>
              </w:rPr>
            </w:pPr>
          </w:p>
        </w:tc>
        <w:tc>
          <w:tcPr>
            <w:tcW w:w="1701" w:type="dxa"/>
            <w:vMerge w:val="restart"/>
            <w:shd w:val="clear" w:color="auto" w:fill="auto"/>
            <w:noWrap/>
            <w:vAlign w:val="center"/>
            <w:hideMark/>
          </w:tcPr>
          <w:p w14:paraId="4519935E"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COJUTEPEQUE</w:t>
            </w:r>
          </w:p>
        </w:tc>
        <w:tc>
          <w:tcPr>
            <w:tcW w:w="2126" w:type="dxa"/>
            <w:shd w:val="clear" w:color="auto" w:fill="auto"/>
            <w:noWrap/>
            <w:vAlign w:val="center"/>
            <w:hideMark/>
          </w:tcPr>
          <w:p w14:paraId="01375AAA"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SUCHITOTO</w:t>
            </w:r>
          </w:p>
        </w:tc>
        <w:tc>
          <w:tcPr>
            <w:tcW w:w="3828" w:type="dxa"/>
            <w:gridSpan w:val="2"/>
            <w:vMerge/>
          </w:tcPr>
          <w:p w14:paraId="439DD33F" w14:textId="77777777" w:rsidR="0076052A" w:rsidRPr="00F128FD" w:rsidRDefault="0076052A" w:rsidP="0076052A">
            <w:pPr>
              <w:rPr>
                <w:rFonts w:ascii="Calibri" w:hAnsi="Calibri"/>
                <w:color w:val="000000"/>
                <w:sz w:val="18"/>
                <w:szCs w:val="18"/>
              </w:rPr>
            </w:pPr>
          </w:p>
        </w:tc>
        <w:tc>
          <w:tcPr>
            <w:tcW w:w="1275" w:type="dxa"/>
          </w:tcPr>
          <w:p w14:paraId="18BDE72A" w14:textId="77777777" w:rsidR="0076052A" w:rsidRPr="00F128FD" w:rsidRDefault="0076052A" w:rsidP="0076052A">
            <w:pPr>
              <w:rPr>
                <w:rFonts w:ascii="Calibri" w:hAnsi="Calibri"/>
                <w:color w:val="000000"/>
                <w:sz w:val="18"/>
                <w:szCs w:val="18"/>
              </w:rPr>
            </w:pPr>
          </w:p>
        </w:tc>
      </w:tr>
      <w:tr w:rsidR="0076052A" w:rsidRPr="00F128FD" w14:paraId="5DE20123" w14:textId="77777777" w:rsidTr="00FF4763">
        <w:trPr>
          <w:trHeight w:val="300"/>
        </w:trPr>
        <w:tc>
          <w:tcPr>
            <w:tcW w:w="1169" w:type="dxa"/>
            <w:vMerge/>
            <w:vAlign w:val="center"/>
            <w:hideMark/>
          </w:tcPr>
          <w:p w14:paraId="3F23238B" w14:textId="77777777" w:rsidR="0076052A" w:rsidRPr="00F128FD" w:rsidRDefault="0076052A" w:rsidP="0076052A">
            <w:pPr>
              <w:rPr>
                <w:rFonts w:ascii="Calibri" w:hAnsi="Calibri"/>
                <w:color w:val="000000"/>
                <w:sz w:val="18"/>
                <w:szCs w:val="18"/>
              </w:rPr>
            </w:pPr>
          </w:p>
        </w:tc>
        <w:tc>
          <w:tcPr>
            <w:tcW w:w="1701" w:type="dxa"/>
            <w:vMerge/>
            <w:vAlign w:val="center"/>
            <w:hideMark/>
          </w:tcPr>
          <w:p w14:paraId="421760EA"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15EDCD8C"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POL. ILOBASCO</w:t>
            </w:r>
          </w:p>
        </w:tc>
        <w:tc>
          <w:tcPr>
            <w:tcW w:w="3828" w:type="dxa"/>
            <w:gridSpan w:val="2"/>
            <w:vMerge w:val="restart"/>
          </w:tcPr>
          <w:p w14:paraId="5EF333D9" w14:textId="77777777" w:rsidR="0076052A" w:rsidRPr="00F128FD" w:rsidRDefault="0076052A" w:rsidP="0076052A">
            <w:pPr>
              <w:rPr>
                <w:rFonts w:ascii="Calibri" w:hAnsi="Calibri"/>
                <w:color w:val="000000"/>
                <w:sz w:val="18"/>
                <w:szCs w:val="18"/>
              </w:rPr>
            </w:pPr>
          </w:p>
        </w:tc>
        <w:tc>
          <w:tcPr>
            <w:tcW w:w="1275" w:type="dxa"/>
          </w:tcPr>
          <w:p w14:paraId="3318EA51" w14:textId="77777777" w:rsidR="0076052A" w:rsidRPr="00F128FD" w:rsidRDefault="0076052A" w:rsidP="0076052A">
            <w:pPr>
              <w:rPr>
                <w:rFonts w:ascii="Calibri" w:hAnsi="Calibri"/>
                <w:color w:val="000000"/>
                <w:sz w:val="18"/>
                <w:szCs w:val="18"/>
              </w:rPr>
            </w:pPr>
          </w:p>
        </w:tc>
      </w:tr>
      <w:tr w:rsidR="0076052A" w:rsidRPr="00F128FD" w14:paraId="37ED63A4" w14:textId="77777777" w:rsidTr="00FF4763">
        <w:trPr>
          <w:trHeight w:val="300"/>
        </w:trPr>
        <w:tc>
          <w:tcPr>
            <w:tcW w:w="1169" w:type="dxa"/>
            <w:vMerge/>
            <w:vAlign w:val="center"/>
            <w:hideMark/>
          </w:tcPr>
          <w:p w14:paraId="42528224" w14:textId="77777777" w:rsidR="0076052A" w:rsidRPr="00F128FD" w:rsidRDefault="0076052A" w:rsidP="0076052A">
            <w:pPr>
              <w:rPr>
                <w:rFonts w:ascii="Calibri" w:hAnsi="Calibri"/>
                <w:color w:val="000000"/>
                <w:sz w:val="18"/>
                <w:szCs w:val="18"/>
              </w:rPr>
            </w:pPr>
          </w:p>
        </w:tc>
        <w:tc>
          <w:tcPr>
            <w:tcW w:w="1701" w:type="dxa"/>
            <w:vMerge/>
            <w:vAlign w:val="center"/>
            <w:hideMark/>
          </w:tcPr>
          <w:p w14:paraId="72578487"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22842D00"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POL. SENSUNTEPEQUE</w:t>
            </w:r>
          </w:p>
        </w:tc>
        <w:tc>
          <w:tcPr>
            <w:tcW w:w="3828" w:type="dxa"/>
            <w:gridSpan w:val="2"/>
            <w:vMerge/>
          </w:tcPr>
          <w:p w14:paraId="43BF1983" w14:textId="77777777" w:rsidR="0076052A" w:rsidRPr="00F128FD" w:rsidRDefault="0076052A" w:rsidP="0076052A">
            <w:pPr>
              <w:rPr>
                <w:rFonts w:ascii="Calibri" w:hAnsi="Calibri"/>
                <w:color w:val="000000"/>
                <w:sz w:val="18"/>
                <w:szCs w:val="18"/>
              </w:rPr>
            </w:pPr>
          </w:p>
        </w:tc>
        <w:tc>
          <w:tcPr>
            <w:tcW w:w="1275" w:type="dxa"/>
          </w:tcPr>
          <w:p w14:paraId="15429F7E" w14:textId="77777777" w:rsidR="0076052A" w:rsidRPr="00F128FD" w:rsidRDefault="0076052A" w:rsidP="0076052A">
            <w:pPr>
              <w:rPr>
                <w:rFonts w:ascii="Calibri" w:hAnsi="Calibri"/>
                <w:color w:val="000000"/>
                <w:sz w:val="18"/>
                <w:szCs w:val="18"/>
              </w:rPr>
            </w:pPr>
          </w:p>
        </w:tc>
      </w:tr>
      <w:tr w:rsidR="0076052A" w:rsidRPr="00F128FD" w14:paraId="6746BDF9" w14:textId="77777777" w:rsidTr="00FF4763">
        <w:trPr>
          <w:trHeight w:val="300"/>
        </w:trPr>
        <w:tc>
          <w:tcPr>
            <w:tcW w:w="1169" w:type="dxa"/>
            <w:vMerge/>
            <w:vAlign w:val="center"/>
            <w:hideMark/>
          </w:tcPr>
          <w:p w14:paraId="29144D44" w14:textId="77777777" w:rsidR="0076052A" w:rsidRPr="00F128FD" w:rsidRDefault="0076052A" w:rsidP="0076052A">
            <w:pPr>
              <w:rPr>
                <w:rFonts w:ascii="Calibri" w:hAnsi="Calibri"/>
                <w:color w:val="000000"/>
                <w:sz w:val="18"/>
                <w:szCs w:val="18"/>
              </w:rPr>
            </w:pPr>
          </w:p>
        </w:tc>
        <w:tc>
          <w:tcPr>
            <w:tcW w:w="1701" w:type="dxa"/>
            <w:shd w:val="clear" w:color="auto" w:fill="auto"/>
            <w:noWrap/>
            <w:vAlign w:val="center"/>
            <w:hideMark/>
          </w:tcPr>
          <w:p w14:paraId="0AE4F682"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SENSUNTEPEQUE</w:t>
            </w:r>
          </w:p>
        </w:tc>
        <w:tc>
          <w:tcPr>
            <w:tcW w:w="2126" w:type="dxa"/>
            <w:shd w:val="clear" w:color="auto" w:fill="auto"/>
            <w:noWrap/>
            <w:vAlign w:val="center"/>
            <w:hideMark/>
          </w:tcPr>
          <w:p w14:paraId="0CD193AD" w14:textId="77777777" w:rsidR="0076052A" w:rsidRPr="00F128FD" w:rsidRDefault="0076052A" w:rsidP="0076052A">
            <w:pPr>
              <w:jc w:val="both"/>
              <w:rPr>
                <w:rFonts w:ascii="Calibri" w:hAnsi="Calibri"/>
                <w:color w:val="000000"/>
                <w:sz w:val="18"/>
                <w:szCs w:val="18"/>
              </w:rPr>
            </w:pPr>
            <w:r w:rsidRPr="00F128FD">
              <w:rPr>
                <w:rFonts w:ascii="Calibri" w:hAnsi="Calibri"/>
                <w:color w:val="000000"/>
                <w:sz w:val="18"/>
                <w:szCs w:val="18"/>
              </w:rPr>
              <w:t>SERA SUPERVISADO POR EL POLICLINICO DE COJUTEPEQUE</w:t>
            </w:r>
          </w:p>
        </w:tc>
        <w:tc>
          <w:tcPr>
            <w:tcW w:w="3828" w:type="dxa"/>
            <w:gridSpan w:val="2"/>
            <w:vMerge/>
          </w:tcPr>
          <w:p w14:paraId="5F1AFB09" w14:textId="77777777" w:rsidR="0076052A" w:rsidRPr="00F128FD" w:rsidRDefault="0076052A" w:rsidP="0076052A">
            <w:pPr>
              <w:rPr>
                <w:rFonts w:ascii="Calibri" w:hAnsi="Calibri"/>
                <w:color w:val="000000"/>
                <w:sz w:val="18"/>
                <w:szCs w:val="18"/>
              </w:rPr>
            </w:pPr>
          </w:p>
        </w:tc>
        <w:tc>
          <w:tcPr>
            <w:tcW w:w="1275" w:type="dxa"/>
          </w:tcPr>
          <w:p w14:paraId="291D6209" w14:textId="77777777" w:rsidR="0076052A" w:rsidRPr="00F128FD" w:rsidRDefault="0076052A" w:rsidP="0076052A">
            <w:pPr>
              <w:rPr>
                <w:rFonts w:ascii="Calibri" w:hAnsi="Calibri"/>
                <w:color w:val="000000"/>
                <w:sz w:val="18"/>
                <w:szCs w:val="18"/>
              </w:rPr>
            </w:pPr>
          </w:p>
        </w:tc>
      </w:tr>
      <w:tr w:rsidR="0076052A" w:rsidRPr="00F128FD" w14:paraId="099310A7" w14:textId="77777777" w:rsidTr="00FF4763">
        <w:trPr>
          <w:trHeight w:val="300"/>
        </w:trPr>
        <w:tc>
          <w:tcPr>
            <w:tcW w:w="1169" w:type="dxa"/>
            <w:vMerge/>
            <w:vAlign w:val="center"/>
            <w:hideMark/>
          </w:tcPr>
          <w:p w14:paraId="1FF2D6F8" w14:textId="77777777" w:rsidR="0076052A" w:rsidRPr="00F128FD" w:rsidRDefault="0076052A" w:rsidP="0076052A">
            <w:pPr>
              <w:rPr>
                <w:rFonts w:ascii="Calibri" w:hAnsi="Calibri"/>
                <w:color w:val="000000"/>
                <w:sz w:val="18"/>
                <w:szCs w:val="18"/>
              </w:rPr>
            </w:pPr>
          </w:p>
        </w:tc>
        <w:tc>
          <w:tcPr>
            <w:tcW w:w="1701" w:type="dxa"/>
            <w:vMerge w:val="restart"/>
            <w:shd w:val="clear" w:color="auto" w:fill="auto"/>
            <w:noWrap/>
            <w:vAlign w:val="center"/>
            <w:hideMark/>
          </w:tcPr>
          <w:p w14:paraId="422DB5F2"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SAN VICENTE</w:t>
            </w:r>
          </w:p>
        </w:tc>
        <w:tc>
          <w:tcPr>
            <w:tcW w:w="2126" w:type="dxa"/>
            <w:shd w:val="clear" w:color="auto" w:fill="auto"/>
            <w:noWrap/>
            <w:vAlign w:val="center"/>
            <w:hideMark/>
          </w:tcPr>
          <w:p w14:paraId="6EA9D430"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SANTO DOMINGO</w:t>
            </w:r>
          </w:p>
        </w:tc>
        <w:tc>
          <w:tcPr>
            <w:tcW w:w="3828" w:type="dxa"/>
            <w:gridSpan w:val="2"/>
            <w:vMerge/>
          </w:tcPr>
          <w:p w14:paraId="043E1606" w14:textId="77777777" w:rsidR="0076052A" w:rsidRPr="00F128FD" w:rsidRDefault="0076052A" w:rsidP="0076052A">
            <w:pPr>
              <w:rPr>
                <w:rFonts w:ascii="Calibri" w:hAnsi="Calibri"/>
                <w:color w:val="000000"/>
                <w:sz w:val="18"/>
                <w:szCs w:val="18"/>
              </w:rPr>
            </w:pPr>
          </w:p>
        </w:tc>
        <w:tc>
          <w:tcPr>
            <w:tcW w:w="1275" w:type="dxa"/>
          </w:tcPr>
          <w:p w14:paraId="5CDF9CE6" w14:textId="77777777" w:rsidR="0076052A" w:rsidRPr="00F128FD" w:rsidRDefault="0076052A" w:rsidP="0076052A">
            <w:pPr>
              <w:rPr>
                <w:rFonts w:ascii="Calibri" w:hAnsi="Calibri"/>
                <w:color w:val="000000"/>
                <w:sz w:val="18"/>
                <w:szCs w:val="18"/>
              </w:rPr>
            </w:pPr>
          </w:p>
        </w:tc>
      </w:tr>
      <w:tr w:rsidR="0076052A" w:rsidRPr="00F128FD" w14:paraId="3A5DBECE" w14:textId="77777777" w:rsidTr="00FF4763">
        <w:trPr>
          <w:trHeight w:val="300"/>
        </w:trPr>
        <w:tc>
          <w:tcPr>
            <w:tcW w:w="1169" w:type="dxa"/>
            <w:vMerge/>
            <w:vAlign w:val="center"/>
            <w:hideMark/>
          </w:tcPr>
          <w:p w14:paraId="69F29C20" w14:textId="77777777" w:rsidR="0076052A" w:rsidRPr="00F128FD" w:rsidRDefault="0076052A" w:rsidP="0076052A">
            <w:pPr>
              <w:rPr>
                <w:rFonts w:ascii="Calibri" w:hAnsi="Calibri"/>
                <w:color w:val="000000"/>
                <w:sz w:val="18"/>
                <w:szCs w:val="18"/>
              </w:rPr>
            </w:pPr>
          </w:p>
        </w:tc>
        <w:tc>
          <w:tcPr>
            <w:tcW w:w="1701" w:type="dxa"/>
            <w:vMerge/>
            <w:vAlign w:val="center"/>
            <w:hideMark/>
          </w:tcPr>
          <w:p w14:paraId="1B5C6014"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41DE9AAF"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APASTEPEQUE</w:t>
            </w:r>
          </w:p>
        </w:tc>
        <w:tc>
          <w:tcPr>
            <w:tcW w:w="3828" w:type="dxa"/>
            <w:gridSpan w:val="2"/>
            <w:vMerge/>
          </w:tcPr>
          <w:p w14:paraId="13E106FD" w14:textId="77777777" w:rsidR="0076052A" w:rsidRPr="00F128FD" w:rsidRDefault="0076052A" w:rsidP="0076052A">
            <w:pPr>
              <w:rPr>
                <w:rFonts w:ascii="Calibri" w:hAnsi="Calibri"/>
                <w:color w:val="000000"/>
                <w:sz w:val="18"/>
                <w:szCs w:val="18"/>
              </w:rPr>
            </w:pPr>
          </w:p>
        </w:tc>
        <w:tc>
          <w:tcPr>
            <w:tcW w:w="1275" w:type="dxa"/>
          </w:tcPr>
          <w:p w14:paraId="3AD5E277" w14:textId="77777777" w:rsidR="0076052A" w:rsidRPr="00F128FD" w:rsidRDefault="0076052A" w:rsidP="0076052A">
            <w:pPr>
              <w:rPr>
                <w:rFonts w:ascii="Calibri" w:hAnsi="Calibri"/>
                <w:color w:val="000000"/>
                <w:sz w:val="18"/>
                <w:szCs w:val="18"/>
              </w:rPr>
            </w:pPr>
          </w:p>
        </w:tc>
      </w:tr>
      <w:tr w:rsidR="0076052A" w:rsidRPr="00F128FD" w14:paraId="029975D9" w14:textId="77777777" w:rsidTr="00FF4763">
        <w:trPr>
          <w:trHeight w:val="300"/>
        </w:trPr>
        <w:tc>
          <w:tcPr>
            <w:tcW w:w="1169" w:type="dxa"/>
            <w:vMerge w:val="restart"/>
            <w:shd w:val="clear" w:color="auto" w:fill="auto"/>
            <w:noWrap/>
            <w:vAlign w:val="center"/>
            <w:hideMark/>
          </w:tcPr>
          <w:p w14:paraId="396DBAEE"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ORIENTAL</w:t>
            </w:r>
          </w:p>
        </w:tc>
        <w:tc>
          <w:tcPr>
            <w:tcW w:w="1701" w:type="dxa"/>
            <w:vMerge w:val="restart"/>
            <w:shd w:val="clear" w:color="auto" w:fill="auto"/>
            <w:noWrap/>
            <w:vAlign w:val="center"/>
            <w:hideMark/>
          </w:tcPr>
          <w:p w14:paraId="41A90AFC"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LA UNION</w:t>
            </w:r>
          </w:p>
        </w:tc>
        <w:tc>
          <w:tcPr>
            <w:tcW w:w="2126" w:type="dxa"/>
            <w:shd w:val="clear" w:color="auto" w:fill="auto"/>
            <w:noWrap/>
            <w:vAlign w:val="center"/>
            <w:hideMark/>
          </w:tcPr>
          <w:p w14:paraId="0D174D2D"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POL. STA ROSA DE LIMA</w:t>
            </w:r>
          </w:p>
        </w:tc>
        <w:tc>
          <w:tcPr>
            <w:tcW w:w="3828" w:type="dxa"/>
            <w:gridSpan w:val="2"/>
            <w:vMerge/>
          </w:tcPr>
          <w:p w14:paraId="51F872D7" w14:textId="77777777" w:rsidR="0076052A" w:rsidRPr="00F128FD" w:rsidRDefault="0076052A" w:rsidP="0076052A">
            <w:pPr>
              <w:rPr>
                <w:rFonts w:ascii="Calibri" w:hAnsi="Calibri"/>
                <w:color w:val="000000"/>
                <w:sz w:val="18"/>
                <w:szCs w:val="18"/>
              </w:rPr>
            </w:pPr>
          </w:p>
        </w:tc>
        <w:tc>
          <w:tcPr>
            <w:tcW w:w="1275" w:type="dxa"/>
          </w:tcPr>
          <w:p w14:paraId="435A847D" w14:textId="77777777" w:rsidR="0076052A" w:rsidRPr="00F128FD" w:rsidRDefault="0076052A" w:rsidP="0076052A">
            <w:pPr>
              <w:rPr>
                <w:rFonts w:ascii="Calibri" w:hAnsi="Calibri"/>
                <w:color w:val="000000"/>
                <w:sz w:val="18"/>
                <w:szCs w:val="18"/>
              </w:rPr>
            </w:pPr>
          </w:p>
        </w:tc>
      </w:tr>
      <w:tr w:rsidR="0076052A" w:rsidRPr="00F128FD" w14:paraId="691B35BD" w14:textId="77777777" w:rsidTr="00FF4763">
        <w:trPr>
          <w:trHeight w:val="300"/>
        </w:trPr>
        <w:tc>
          <w:tcPr>
            <w:tcW w:w="1169" w:type="dxa"/>
            <w:vMerge/>
            <w:vAlign w:val="center"/>
            <w:hideMark/>
          </w:tcPr>
          <w:p w14:paraId="544AAF6B" w14:textId="77777777" w:rsidR="0076052A" w:rsidRPr="00F128FD" w:rsidRDefault="0076052A" w:rsidP="0076052A">
            <w:pPr>
              <w:rPr>
                <w:rFonts w:ascii="Calibri" w:hAnsi="Calibri"/>
                <w:color w:val="000000"/>
                <w:sz w:val="18"/>
                <w:szCs w:val="18"/>
              </w:rPr>
            </w:pPr>
          </w:p>
        </w:tc>
        <w:tc>
          <w:tcPr>
            <w:tcW w:w="1701" w:type="dxa"/>
            <w:vMerge/>
            <w:vAlign w:val="center"/>
            <w:hideMark/>
          </w:tcPr>
          <w:p w14:paraId="50386E72"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1FF1DC57"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ANAMOROS</w:t>
            </w:r>
          </w:p>
        </w:tc>
        <w:tc>
          <w:tcPr>
            <w:tcW w:w="3828" w:type="dxa"/>
            <w:gridSpan w:val="2"/>
            <w:vMerge/>
          </w:tcPr>
          <w:p w14:paraId="1C9EAFAD" w14:textId="77777777" w:rsidR="0076052A" w:rsidRPr="00F128FD" w:rsidRDefault="0076052A" w:rsidP="0076052A">
            <w:pPr>
              <w:rPr>
                <w:rFonts w:ascii="Calibri" w:hAnsi="Calibri"/>
                <w:color w:val="000000"/>
                <w:sz w:val="18"/>
                <w:szCs w:val="18"/>
              </w:rPr>
            </w:pPr>
          </w:p>
        </w:tc>
        <w:tc>
          <w:tcPr>
            <w:tcW w:w="1275" w:type="dxa"/>
          </w:tcPr>
          <w:p w14:paraId="0EC650EC" w14:textId="77777777" w:rsidR="0076052A" w:rsidRPr="00F128FD" w:rsidRDefault="0076052A" w:rsidP="0076052A">
            <w:pPr>
              <w:rPr>
                <w:rFonts w:ascii="Calibri" w:hAnsi="Calibri"/>
                <w:color w:val="000000"/>
                <w:sz w:val="18"/>
                <w:szCs w:val="18"/>
              </w:rPr>
            </w:pPr>
          </w:p>
        </w:tc>
      </w:tr>
      <w:tr w:rsidR="0076052A" w:rsidRPr="00F128FD" w14:paraId="7FB8D0D6" w14:textId="77777777" w:rsidTr="00FF4763">
        <w:trPr>
          <w:trHeight w:val="300"/>
        </w:trPr>
        <w:tc>
          <w:tcPr>
            <w:tcW w:w="1169" w:type="dxa"/>
            <w:vMerge/>
            <w:vAlign w:val="center"/>
            <w:hideMark/>
          </w:tcPr>
          <w:p w14:paraId="53E982DA" w14:textId="77777777" w:rsidR="0076052A" w:rsidRPr="00F128FD" w:rsidRDefault="0076052A" w:rsidP="0076052A">
            <w:pPr>
              <w:rPr>
                <w:rFonts w:ascii="Calibri" w:hAnsi="Calibri"/>
                <w:color w:val="000000"/>
                <w:sz w:val="18"/>
                <w:szCs w:val="18"/>
              </w:rPr>
            </w:pPr>
          </w:p>
        </w:tc>
        <w:tc>
          <w:tcPr>
            <w:tcW w:w="1701" w:type="dxa"/>
            <w:vMerge w:val="restart"/>
            <w:shd w:val="clear" w:color="auto" w:fill="auto"/>
            <w:noWrap/>
            <w:vAlign w:val="center"/>
            <w:hideMark/>
          </w:tcPr>
          <w:p w14:paraId="404DD450"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SAN MIGUEL</w:t>
            </w:r>
          </w:p>
        </w:tc>
        <w:tc>
          <w:tcPr>
            <w:tcW w:w="2126" w:type="dxa"/>
            <w:shd w:val="clear" w:color="auto" w:fill="auto"/>
            <w:noWrap/>
            <w:vAlign w:val="center"/>
            <w:hideMark/>
          </w:tcPr>
          <w:p w14:paraId="04D6E937"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CHINAMECA</w:t>
            </w:r>
          </w:p>
        </w:tc>
        <w:tc>
          <w:tcPr>
            <w:tcW w:w="3828" w:type="dxa"/>
            <w:gridSpan w:val="2"/>
            <w:vMerge/>
          </w:tcPr>
          <w:p w14:paraId="43BDA8E3" w14:textId="77777777" w:rsidR="0076052A" w:rsidRPr="00F128FD" w:rsidRDefault="0076052A" w:rsidP="0076052A">
            <w:pPr>
              <w:rPr>
                <w:rFonts w:ascii="Calibri" w:hAnsi="Calibri"/>
                <w:color w:val="000000"/>
                <w:sz w:val="18"/>
                <w:szCs w:val="18"/>
              </w:rPr>
            </w:pPr>
          </w:p>
        </w:tc>
        <w:tc>
          <w:tcPr>
            <w:tcW w:w="1275" w:type="dxa"/>
          </w:tcPr>
          <w:p w14:paraId="5E04F85C" w14:textId="77777777" w:rsidR="0076052A" w:rsidRPr="00F128FD" w:rsidRDefault="0076052A" w:rsidP="0076052A">
            <w:pPr>
              <w:rPr>
                <w:rFonts w:ascii="Calibri" w:hAnsi="Calibri"/>
                <w:color w:val="000000"/>
                <w:sz w:val="18"/>
                <w:szCs w:val="18"/>
              </w:rPr>
            </w:pPr>
          </w:p>
        </w:tc>
      </w:tr>
      <w:tr w:rsidR="0076052A" w:rsidRPr="00F128FD" w14:paraId="72B8ED36" w14:textId="77777777" w:rsidTr="00FF4763">
        <w:trPr>
          <w:trHeight w:val="300"/>
        </w:trPr>
        <w:tc>
          <w:tcPr>
            <w:tcW w:w="1169" w:type="dxa"/>
            <w:vMerge/>
            <w:vAlign w:val="center"/>
            <w:hideMark/>
          </w:tcPr>
          <w:p w14:paraId="7030A5C3" w14:textId="77777777" w:rsidR="0076052A" w:rsidRPr="00F128FD" w:rsidRDefault="0076052A" w:rsidP="0076052A">
            <w:pPr>
              <w:rPr>
                <w:rFonts w:ascii="Calibri" w:hAnsi="Calibri"/>
                <w:color w:val="000000"/>
                <w:sz w:val="18"/>
                <w:szCs w:val="18"/>
              </w:rPr>
            </w:pPr>
          </w:p>
        </w:tc>
        <w:tc>
          <w:tcPr>
            <w:tcW w:w="1701" w:type="dxa"/>
            <w:vMerge/>
            <w:vAlign w:val="center"/>
            <w:hideMark/>
          </w:tcPr>
          <w:p w14:paraId="15542C25"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592E361F"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CHAPELTIQUE</w:t>
            </w:r>
          </w:p>
        </w:tc>
        <w:tc>
          <w:tcPr>
            <w:tcW w:w="3828" w:type="dxa"/>
            <w:gridSpan w:val="2"/>
            <w:vMerge/>
          </w:tcPr>
          <w:p w14:paraId="5CDF2351" w14:textId="77777777" w:rsidR="0076052A" w:rsidRPr="00F128FD" w:rsidRDefault="0076052A" w:rsidP="0076052A">
            <w:pPr>
              <w:rPr>
                <w:rFonts w:ascii="Calibri" w:hAnsi="Calibri"/>
                <w:color w:val="000000"/>
                <w:sz w:val="18"/>
                <w:szCs w:val="18"/>
              </w:rPr>
            </w:pPr>
          </w:p>
        </w:tc>
        <w:tc>
          <w:tcPr>
            <w:tcW w:w="1275" w:type="dxa"/>
          </w:tcPr>
          <w:p w14:paraId="775AD561" w14:textId="77777777" w:rsidR="0076052A" w:rsidRPr="00F128FD" w:rsidRDefault="0076052A" w:rsidP="0076052A">
            <w:pPr>
              <w:rPr>
                <w:rFonts w:ascii="Calibri" w:hAnsi="Calibri"/>
                <w:color w:val="000000"/>
                <w:sz w:val="18"/>
                <w:szCs w:val="18"/>
              </w:rPr>
            </w:pPr>
          </w:p>
        </w:tc>
      </w:tr>
      <w:tr w:rsidR="0076052A" w:rsidRPr="00F128FD" w14:paraId="24402E26" w14:textId="77777777" w:rsidTr="00FF4763">
        <w:trPr>
          <w:trHeight w:val="300"/>
        </w:trPr>
        <w:tc>
          <w:tcPr>
            <w:tcW w:w="1169" w:type="dxa"/>
            <w:vMerge/>
            <w:vAlign w:val="center"/>
            <w:hideMark/>
          </w:tcPr>
          <w:p w14:paraId="3B711DF0" w14:textId="77777777" w:rsidR="0076052A" w:rsidRPr="00F128FD" w:rsidRDefault="0076052A" w:rsidP="0076052A">
            <w:pPr>
              <w:rPr>
                <w:rFonts w:ascii="Calibri" w:hAnsi="Calibri"/>
                <w:color w:val="000000"/>
                <w:sz w:val="18"/>
                <w:szCs w:val="18"/>
              </w:rPr>
            </w:pPr>
          </w:p>
        </w:tc>
        <w:tc>
          <w:tcPr>
            <w:tcW w:w="1701" w:type="dxa"/>
            <w:vMerge/>
            <w:vAlign w:val="center"/>
            <w:hideMark/>
          </w:tcPr>
          <w:p w14:paraId="7D965A9F"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0C1F8F2F"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CIUDAD BARRIOS</w:t>
            </w:r>
          </w:p>
        </w:tc>
        <w:tc>
          <w:tcPr>
            <w:tcW w:w="3828" w:type="dxa"/>
            <w:gridSpan w:val="2"/>
            <w:vMerge/>
          </w:tcPr>
          <w:p w14:paraId="31C4B6A5" w14:textId="77777777" w:rsidR="0076052A" w:rsidRPr="00F128FD" w:rsidRDefault="0076052A" w:rsidP="0076052A">
            <w:pPr>
              <w:rPr>
                <w:rFonts w:ascii="Calibri" w:hAnsi="Calibri"/>
                <w:color w:val="000000"/>
                <w:sz w:val="18"/>
                <w:szCs w:val="18"/>
              </w:rPr>
            </w:pPr>
          </w:p>
        </w:tc>
        <w:tc>
          <w:tcPr>
            <w:tcW w:w="1275" w:type="dxa"/>
          </w:tcPr>
          <w:p w14:paraId="629FB719" w14:textId="77777777" w:rsidR="0076052A" w:rsidRPr="00F128FD" w:rsidRDefault="0076052A" w:rsidP="0076052A">
            <w:pPr>
              <w:rPr>
                <w:rFonts w:ascii="Calibri" w:hAnsi="Calibri"/>
                <w:color w:val="000000"/>
                <w:sz w:val="18"/>
                <w:szCs w:val="18"/>
              </w:rPr>
            </w:pPr>
          </w:p>
        </w:tc>
      </w:tr>
      <w:tr w:rsidR="0076052A" w:rsidRPr="00F128FD" w14:paraId="763F7059" w14:textId="77777777" w:rsidTr="00FF4763">
        <w:trPr>
          <w:trHeight w:val="300"/>
        </w:trPr>
        <w:tc>
          <w:tcPr>
            <w:tcW w:w="1169" w:type="dxa"/>
            <w:vMerge/>
            <w:vAlign w:val="center"/>
            <w:hideMark/>
          </w:tcPr>
          <w:p w14:paraId="4D372924" w14:textId="77777777" w:rsidR="0076052A" w:rsidRPr="00F128FD" w:rsidRDefault="0076052A" w:rsidP="0076052A">
            <w:pPr>
              <w:rPr>
                <w:rFonts w:ascii="Calibri" w:hAnsi="Calibri"/>
                <w:color w:val="000000"/>
                <w:sz w:val="18"/>
                <w:szCs w:val="18"/>
              </w:rPr>
            </w:pPr>
          </w:p>
        </w:tc>
        <w:tc>
          <w:tcPr>
            <w:tcW w:w="1701" w:type="dxa"/>
            <w:vMerge/>
            <w:vAlign w:val="center"/>
            <w:hideMark/>
          </w:tcPr>
          <w:p w14:paraId="583232E7"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18D7A62E"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SAN RAFAEL ORIENTE</w:t>
            </w:r>
          </w:p>
        </w:tc>
        <w:tc>
          <w:tcPr>
            <w:tcW w:w="3828" w:type="dxa"/>
            <w:gridSpan w:val="2"/>
            <w:vMerge/>
          </w:tcPr>
          <w:p w14:paraId="240EF985" w14:textId="77777777" w:rsidR="0076052A" w:rsidRPr="00F128FD" w:rsidRDefault="0076052A" w:rsidP="0076052A">
            <w:pPr>
              <w:rPr>
                <w:rFonts w:ascii="Calibri" w:hAnsi="Calibri"/>
                <w:color w:val="000000"/>
                <w:sz w:val="18"/>
                <w:szCs w:val="18"/>
              </w:rPr>
            </w:pPr>
          </w:p>
        </w:tc>
        <w:tc>
          <w:tcPr>
            <w:tcW w:w="1275" w:type="dxa"/>
          </w:tcPr>
          <w:p w14:paraId="6D872FBE" w14:textId="77777777" w:rsidR="0076052A" w:rsidRPr="00F128FD" w:rsidRDefault="0076052A" w:rsidP="0076052A">
            <w:pPr>
              <w:rPr>
                <w:rFonts w:ascii="Calibri" w:hAnsi="Calibri"/>
                <w:color w:val="000000"/>
                <w:sz w:val="18"/>
                <w:szCs w:val="18"/>
              </w:rPr>
            </w:pPr>
          </w:p>
        </w:tc>
      </w:tr>
      <w:tr w:rsidR="0076052A" w:rsidRPr="00F128FD" w14:paraId="64450AEE" w14:textId="77777777" w:rsidTr="00FF4763">
        <w:trPr>
          <w:trHeight w:val="300"/>
        </w:trPr>
        <w:tc>
          <w:tcPr>
            <w:tcW w:w="1169" w:type="dxa"/>
            <w:vMerge/>
            <w:vAlign w:val="center"/>
            <w:hideMark/>
          </w:tcPr>
          <w:p w14:paraId="7AC60EEC" w14:textId="77777777" w:rsidR="0076052A" w:rsidRPr="00F128FD" w:rsidRDefault="0076052A" w:rsidP="0076052A">
            <w:pPr>
              <w:rPr>
                <w:rFonts w:ascii="Calibri" w:hAnsi="Calibri"/>
                <w:color w:val="000000"/>
                <w:sz w:val="18"/>
                <w:szCs w:val="18"/>
              </w:rPr>
            </w:pPr>
          </w:p>
        </w:tc>
        <w:tc>
          <w:tcPr>
            <w:tcW w:w="1701" w:type="dxa"/>
            <w:vMerge/>
            <w:vAlign w:val="center"/>
            <w:hideMark/>
          </w:tcPr>
          <w:p w14:paraId="1B377909"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3A2B0724"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 xml:space="preserve">CENTRO ODONTOLOGICO </w:t>
            </w:r>
          </w:p>
        </w:tc>
        <w:tc>
          <w:tcPr>
            <w:tcW w:w="3828" w:type="dxa"/>
            <w:gridSpan w:val="2"/>
            <w:vMerge/>
          </w:tcPr>
          <w:p w14:paraId="1FBDC4C0" w14:textId="77777777" w:rsidR="0076052A" w:rsidRPr="00F128FD" w:rsidRDefault="0076052A" w:rsidP="0076052A">
            <w:pPr>
              <w:rPr>
                <w:rFonts w:ascii="Calibri" w:hAnsi="Calibri"/>
                <w:color w:val="000000"/>
                <w:sz w:val="18"/>
                <w:szCs w:val="18"/>
              </w:rPr>
            </w:pPr>
          </w:p>
        </w:tc>
        <w:tc>
          <w:tcPr>
            <w:tcW w:w="1275" w:type="dxa"/>
          </w:tcPr>
          <w:p w14:paraId="4E31B6F7" w14:textId="77777777" w:rsidR="0076052A" w:rsidRPr="00F128FD" w:rsidRDefault="0076052A" w:rsidP="0076052A">
            <w:pPr>
              <w:rPr>
                <w:rFonts w:ascii="Calibri" w:hAnsi="Calibri"/>
                <w:color w:val="000000"/>
                <w:sz w:val="18"/>
                <w:szCs w:val="18"/>
              </w:rPr>
            </w:pPr>
          </w:p>
        </w:tc>
      </w:tr>
      <w:tr w:rsidR="0076052A" w:rsidRPr="00F128FD" w14:paraId="1D6E193F" w14:textId="77777777" w:rsidTr="00FF4763">
        <w:trPr>
          <w:trHeight w:val="600"/>
        </w:trPr>
        <w:tc>
          <w:tcPr>
            <w:tcW w:w="1169" w:type="dxa"/>
            <w:vMerge/>
            <w:vAlign w:val="center"/>
            <w:hideMark/>
          </w:tcPr>
          <w:p w14:paraId="47C12733" w14:textId="77777777" w:rsidR="0076052A" w:rsidRPr="00F128FD" w:rsidRDefault="0076052A" w:rsidP="0076052A">
            <w:pPr>
              <w:rPr>
                <w:rFonts w:ascii="Calibri" w:hAnsi="Calibri"/>
                <w:color w:val="000000"/>
                <w:sz w:val="18"/>
                <w:szCs w:val="18"/>
              </w:rPr>
            </w:pPr>
          </w:p>
        </w:tc>
        <w:tc>
          <w:tcPr>
            <w:tcW w:w="1701" w:type="dxa"/>
            <w:vMerge w:val="restart"/>
            <w:shd w:val="clear" w:color="auto" w:fill="auto"/>
            <w:noWrap/>
            <w:vAlign w:val="center"/>
            <w:hideMark/>
          </w:tcPr>
          <w:p w14:paraId="5809A817"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 xml:space="preserve">POL. USULUTAN </w:t>
            </w:r>
          </w:p>
        </w:tc>
        <w:tc>
          <w:tcPr>
            <w:tcW w:w="2126" w:type="dxa"/>
            <w:shd w:val="clear" w:color="auto" w:fill="auto"/>
            <w:vAlign w:val="center"/>
            <w:hideMark/>
          </w:tcPr>
          <w:p w14:paraId="05826F06" w14:textId="77777777" w:rsidR="0076052A" w:rsidRPr="00F128FD" w:rsidRDefault="0076052A" w:rsidP="0076052A">
            <w:pPr>
              <w:rPr>
                <w:rFonts w:ascii="Calibri" w:hAnsi="Calibri"/>
                <w:color w:val="000000"/>
                <w:sz w:val="18"/>
                <w:szCs w:val="18"/>
              </w:rPr>
            </w:pPr>
            <w:r>
              <w:rPr>
                <w:rFonts w:ascii="Calibri" w:hAnsi="Calibri"/>
                <w:color w:val="000000"/>
                <w:sz w:val="18"/>
                <w:szCs w:val="18"/>
              </w:rPr>
              <w:t>CONS.</w:t>
            </w:r>
            <w:r w:rsidRPr="00F128FD">
              <w:rPr>
                <w:rFonts w:ascii="Calibri" w:hAnsi="Calibri"/>
                <w:color w:val="000000"/>
                <w:sz w:val="18"/>
                <w:szCs w:val="18"/>
              </w:rPr>
              <w:t xml:space="preserve"> DE SANTIAGO DE MARIA</w:t>
            </w:r>
          </w:p>
        </w:tc>
        <w:tc>
          <w:tcPr>
            <w:tcW w:w="3828" w:type="dxa"/>
            <w:gridSpan w:val="2"/>
            <w:vMerge/>
          </w:tcPr>
          <w:p w14:paraId="77E9E589" w14:textId="77777777" w:rsidR="0076052A" w:rsidRPr="00F128FD" w:rsidRDefault="0076052A" w:rsidP="0076052A">
            <w:pPr>
              <w:rPr>
                <w:rFonts w:ascii="Calibri" w:hAnsi="Calibri"/>
                <w:color w:val="000000"/>
                <w:sz w:val="18"/>
                <w:szCs w:val="18"/>
              </w:rPr>
            </w:pPr>
          </w:p>
        </w:tc>
        <w:tc>
          <w:tcPr>
            <w:tcW w:w="1275" w:type="dxa"/>
          </w:tcPr>
          <w:p w14:paraId="6317A6FD" w14:textId="77777777" w:rsidR="0076052A" w:rsidRPr="00F128FD" w:rsidRDefault="0076052A" w:rsidP="0076052A">
            <w:pPr>
              <w:rPr>
                <w:rFonts w:ascii="Calibri" w:hAnsi="Calibri"/>
                <w:color w:val="000000"/>
                <w:sz w:val="18"/>
                <w:szCs w:val="18"/>
              </w:rPr>
            </w:pPr>
          </w:p>
        </w:tc>
      </w:tr>
      <w:tr w:rsidR="0076052A" w:rsidRPr="00F128FD" w14:paraId="46D9D371" w14:textId="77777777" w:rsidTr="00FF4763">
        <w:trPr>
          <w:trHeight w:val="300"/>
        </w:trPr>
        <w:tc>
          <w:tcPr>
            <w:tcW w:w="1169" w:type="dxa"/>
            <w:vMerge/>
            <w:vAlign w:val="center"/>
            <w:hideMark/>
          </w:tcPr>
          <w:p w14:paraId="23CB377E" w14:textId="77777777" w:rsidR="0076052A" w:rsidRPr="00F128FD" w:rsidRDefault="0076052A" w:rsidP="0076052A">
            <w:pPr>
              <w:rPr>
                <w:rFonts w:ascii="Calibri" w:hAnsi="Calibri"/>
                <w:color w:val="000000"/>
                <w:sz w:val="18"/>
                <w:szCs w:val="18"/>
              </w:rPr>
            </w:pPr>
          </w:p>
        </w:tc>
        <w:tc>
          <w:tcPr>
            <w:tcW w:w="1701" w:type="dxa"/>
            <w:vMerge/>
            <w:vAlign w:val="center"/>
            <w:hideMark/>
          </w:tcPr>
          <w:p w14:paraId="461C99B1"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5240E8A0"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DE JUCUAPA</w:t>
            </w:r>
          </w:p>
        </w:tc>
        <w:tc>
          <w:tcPr>
            <w:tcW w:w="3828" w:type="dxa"/>
            <w:gridSpan w:val="2"/>
            <w:vMerge/>
          </w:tcPr>
          <w:p w14:paraId="1F292D5A" w14:textId="77777777" w:rsidR="0076052A" w:rsidRPr="00F128FD" w:rsidRDefault="0076052A" w:rsidP="0076052A">
            <w:pPr>
              <w:rPr>
                <w:rFonts w:ascii="Calibri" w:hAnsi="Calibri"/>
                <w:color w:val="000000"/>
                <w:sz w:val="18"/>
                <w:szCs w:val="18"/>
              </w:rPr>
            </w:pPr>
          </w:p>
        </w:tc>
        <w:tc>
          <w:tcPr>
            <w:tcW w:w="1275" w:type="dxa"/>
          </w:tcPr>
          <w:p w14:paraId="09BD8667" w14:textId="77777777" w:rsidR="0076052A" w:rsidRPr="00F128FD" w:rsidRDefault="0076052A" w:rsidP="0076052A">
            <w:pPr>
              <w:rPr>
                <w:rFonts w:ascii="Calibri" w:hAnsi="Calibri"/>
                <w:color w:val="000000"/>
                <w:sz w:val="18"/>
                <w:szCs w:val="18"/>
              </w:rPr>
            </w:pPr>
          </w:p>
        </w:tc>
      </w:tr>
      <w:tr w:rsidR="0076052A" w:rsidRPr="00F128FD" w14:paraId="6C8D03DC" w14:textId="77777777" w:rsidTr="00FF4763">
        <w:trPr>
          <w:trHeight w:val="300"/>
        </w:trPr>
        <w:tc>
          <w:tcPr>
            <w:tcW w:w="1169" w:type="dxa"/>
            <w:vMerge/>
            <w:vAlign w:val="center"/>
            <w:hideMark/>
          </w:tcPr>
          <w:p w14:paraId="2D916E78" w14:textId="77777777" w:rsidR="0076052A" w:rsidRPr="00F128FD" w:rsidRDefault="0076052A" w:rsidP="0076052A">
            <w:pPr>
              <w:rPr>
                <w:rFonts w:ascii="Calibri" w:hAnsi="Calibri"/>
                <w:color w:val="000000"/>
                <w:sz w:val="18"/>
                <w:szCs w:val="18"/>
              </w:rPr>
            </w:pPr>
          </w:p>
        </w:tc>
        <w:tc>
          <w:tcPr>
            <w:tcW w:w="1701" w:type="dxa"/>
            <w:vMerge/>
            <w:vAlign w:val="center"/>
            <w:hideMark/>
          </w:tcPr>
          <w:p w14:paraId="3F47B1F5"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3C82DEF8"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SANTA ELENA</w:t>
            </w:r>
          </w:p>
        </w:tc>
        <w:tc>
          <w:tcPr>
            <w:tcW w:w="3828" w:type="dxa"/>
            <w:gridSpan w:val="2"/>
            <w:vMerge/>
          </w:tcPr>
          <w:p w14:paraId="03B09734" w14:textId="77777777" w:rsidR="0076052A" w:rsidRPr="00F128FD" w:rsidRDefault="0076052A" w:rsidP="0076052A">
            <w:pPr>
              <w:rPr>
                <w:rFonts w:ascii="Calibri" w:hAnsi="Calibri"/>
                <w:color w:val="000000"/>
                <w:sz w:val="18"/>
                <w:szCs w:val="18"/>
              </w:rPr>
            </w:pPr>
          </w:p>
        </w:tc>
        <w:tc>
          <w:tcPr>
            <w:tcW w:w="1275" w:type="dxa"/>
          </w:tcPr>
          <w:p w14:paraId="28A567D4" w14:textId="77777777" w:rsidR="0076052A" w:rsidRPr="00F128FD" w:rsidRDefault="0076052A" w:rsidP="0076052A">
            <w:pPr>
              <w:rPr>
                <w:rFonts w:ascii="Calibri" w:hAnsi="Calibri"/>
                <w:color w:val="000000"/>
                <w:sz w:val="18"/>
                <w:szCs w:val="18"/>
              </w:rPr>
            </w:pPr>
          </w:p>
        </w:tc>
      </w:tr>
      <w:tr w:rsidR="0076052A" w:rsidRPr="00F128FD" w14:paraId="1A73EFAE" w14:textId="77777777" w:rsidTr="00FF4763">
        <w:trPr>
          <w:trHeight w:val="300"/>
        </w:trPr>
        <w:tc>
          <w:tcPr>
            <w:tcW w:w="1169" w:type="dxa"/>
            <w:vMerge/>
            <w:vAlign w:val="center"/>
            <w:hideMark/>
          </w:tcPr>
          <w:p w14:paraId="78D9F293" w14:textId="77777777" w:rsidR="0076052A" w:rsidRPr="00F128FD" w:rsidRDefault="0076052A" w:rsidP="0076052A">
            <w:pPr>
              <w:rPr>
                <w:rFonts w:ascii="Calibri" w:hAnsi="Calibri"/>
                <w:color w:val="000000"/>
                <w:sz w:val="18"/>
                <w:szCs w:val="18"/>
              </w:rPr>
            </w:pPr>
          </w:p>
        </w:tc>
        <w:tc>
          <w:tcPr>
            <w:tcW w:w="1701" w:type="dxa"/>
            <w:vMerge/>
            <w:vAlign w:val="center"/>
            <w:hideMark/>
          </w:tcPr>
          <w:p w14:paraId="5C3BE1B8"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004F347A"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JIQUILISCO</w:t>
            </w:r>
          </w:p>
        </w:tc>
        <w:tc>
          <w:tcPr>
            <w:tcW w:w="3828" w:type="dxa"/>
            <w:gridSpan w:val="2"/>
            <w:vMerge/>
          </w:tcPr>
          <w:p w14:paraId="799CDD9F" w14:textId="77777777" w:rsidR="0076052A" w:rsidRPr="00F128FD" w:rsidRDefault="0076052A" w:rsidP="0076052A">
            <w:pPr>
              <w:rPr>
                <w:rFonts w:ascii="Calibri" w:hAnsi="Calibri"/>
                <w:color w:val="000000"/>
                <w:sz w:val="18"/>
                <w:szCs w:val="18"/>
              </w:rPr>
            </w:pPr>
          </w:p>
        </w:tc>
        <w:tc>
          <w:tcPr>
            <w:tcW w:w="1275" w:type="dxa"/>
          </w:tcPr>
          <w:p w14:paraId="11EF0A89" w14:textId="77777777" w:rsidR="0076052A" w:rsidRPr="00F128FD" w:rsidRDefault="0076052A" w:rsidP="0076052A">
            <w:pPr>
              <w:rPr>
                <w:rFonts w:ascii="Calibri" w:hAnsi="Calibri"/>
                <w:color w:val="000000"/>
                <w:sz w:val="18"/>
                <w:szCs w:val="18"/>
              </w:rPr>
            </w:pPr>
          </w:p>
        </w:tc>
      </w:tr>
      <w:tr w:rsidR="0076052A" w:rsidRPr="00F128FD" w14:paraId="53DEC999" w14:textId="77777777" w:rsidTr="00FF4763">
        <w:trPr>
          <w:trHeight w:val="300"/>
        </w:trPr>
        <w:tc>
          <w:tcPr>
            <w:tcW w:w="1169" w:type="dxa"/>
            <w:vMerge/>
            <w:vAlign w:val="center"/>
            <w:hideMark/>
          </w:tcPr>
          <w:p w14:paraId="6CBEABBE" w14:textId="77777777" w:rsidR="0076052A" w:rsidRPr="00F128FD" w:rsidRDefault="0076052A" w:rsidP="0076052A">
            <w:pPr>
              <w:rPr>
                <w:rFonts w:ascii="Calibri" w:hAnsi="Calibri"/>
                <w:color w:val="000000"/>
                <w:sz w:val="18"/>
                <w:szCs w:val="18"/>
              </w:rPr>
            </w:pPr>
          </w:p>
        </w:tc>
        <w:tc>
          <w:tcPr>
            <w:tcW w:w="1701" w:type="dxa"/>
            <w:vMerge w:val="restart"/>
            <w:shd w:val="clear" w:color="auto" w:fill="auto"/>
            <w:noWrap/>
            <w:vAlign w:val="center"/>
            <w:hideMark/>
          </w:tcPr>
          <w:p w14:paraId="69CF8771" w14:textId="77777777" w:rsidR="0076052A" w:rsidRPr="00F128FD" w:rsidRDefault="0076052A" w:rsidP="0076052A">
            <w:pPr>
              <w:jc w:val="center"/>
              <w:rPr>
                <w:rFonts w:ascii="Calibri" w:hAnsi="Calibri"/>
                <w:color w:val="000000"/>
                <w:sz w:val="18"/>
                <w:szCs w:val="18"/>
              </w:rPr>
            </w:pPr>
            <w:r w:rsidRPr="00F128FD">
              <w:rPr>
                <w:rFonts w:ascii="Calibri" w:hAnsi="Calibri"/>
                <w:color w:val="000000"/>
                <w:sz w:val="18"/>
                <w:szCs w:val="18"/>
              </w:rPr>
              <w:t>POL. SAN FCO GOTERA</w:t>
            </w:r>
          </w:p>
        </w:tc>
        <w:tc>
          <w:tcPr>
            <w:tcW w:w="2126" w:type="dxa"/>
            <w:shd w:val="clear" w:color="auto" w:fill="auto"/>
            <w:noWrap/>
            <w:vAlign w:val="center"/>
            <w:hideMark/>
          </w:tcPr>
          <w:p w14:paraId="598BD7C9"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JOCORO</w:t>
            </w:r>
          </w:p>
        </w:tc>
        <w:tc>
          <w:tcPr>
            <w:tcW w:w="3828" w:type="dxa"/>
            <w:gridSpan w:val="2"/>
            <w:vMerge/>
          </w:tcPr>
          <w:p w14:paraId="64E21CC6" w14:textId="77777777" w:rsidR="0076052A" w:rsidRPr="00F128FD" w:rsidRDefault="0076052A" w:rsidP="0076052A">
            <w:pPr>
              <w:rPr>
                <w:rFonts w:ascii="Calibri" w:hAnsi="Calibri"/>
                <w:color w:val="000000"/>
                <w:sz w:val="18"/>
                <w:szCs w:val="18"/>
              </w:rPr>
            </w:pPr>
          </w:p>
        </w:tc>
        <w:tc>
          <w:tcPr>
            <w:tcW w:w="1275" w:type="dxa"/>
          </w:tcPr>
          <w:p w14:paraId="5176C134" w14:textId="77777777" w:rsidR="0076052A" w:rsidRPr="00F128FD" w:rsidRDefault="0076052A" w:rsidP="0076052A">
            <w:pPr>
              <w:rPr>
                <w:rFonts w:ascii="Calibri" w:hAnsi="Calibri"/>
                <w:color w:val="000000"/>
                <w:sz w:val="18"/>
                <w:szCs w:val="18"/>
              </w:rPr>
            </w:pPr>
          </w:p>
        </w:tc>
      </w:tr>
      <w:tr w:rsidR="0076052A" w:rsidRPr="00F128FD" w14:paraId="7FA5B3B9" w14:textId="77777777" w:rsidTr="00FF4763">
        <w:trPr>
          <w:trHeight w:val="300"/>
        </w:trPr>
        <w:tc>
          <w:tcPr>
            <w:tcW w:w="1169" w:type="dxa"/>
            <w:vMerge/>
            <w:vAlign w:val="center"/>
            <w:hideMark/>
          </w:tcPr>
          <w:p w14:paraId="24E8C707" w14:textId="77777777" w:rsidR="0076052A" w:rsidRPr="00F128FD" w:rsidRDefault="0076052A" w:rsidP="0076052A">
            <w:pPr>
              <w:rPr>
                <w:rFonts w:ascii="Calibri" w:hAnsi="Calibri"/>
                <w:color w:val="000000"/>
                <w:sz w:val="18"/>
                <w:szCs w:val="18"/>
              </w:rPr>
            </w:pPr>
          </w:p>
        </w:tc>
        <w:tc>
          <w:tcPr>
            <w:tcW w:w="1701" w:type="dxa"/>
            <w:vMerge/>
            <w:vAlign w:val="center"/>
            <w:hideMark/>
          </w:tcPr>
          <w:p w14:paraId="11282639" w14:textId="77777777" w:rsidR="0076052A" w:rsidRPr="00F128FD" w:rsidRDefault="0076052A" w:rsidP="0076052A">
            <w:pPr>
              <w:rPr>
                <w:rFonts w:ascii="Calibri" w:hAnsi="Calibri"/>
                <w:color w:val="000000"/>
                <w:sz w:val="18"/>
                <w:szCs w:val="18"/>
              </w:rPr>
            </w:pPr>
          </w:p>
        </w:tc>
        <w:tc>
          <w:tcPr>
            <w:tcW w:w="2126" w:type="dxa"/>
            <w:shd w:val="clear" w:color="auto" w:fill="auto"/>
            <w:noWrap/>
            <w:vAlign w:val="center"/>
            <w:hideMark/>
          </w:tcPr>
          <w:p w14:paraId="4C4F018B" w14:textId="77777777" w:rsidR="0076052A" w:rsidRPr="00F128FD" w:rsidRDefault="0076052A" w:rsidP="0076052A">
            <w:pPr>
              <w:rPr>
                <w:rFonts w:ascii="Calibri" w:hAnsi="Calibri"/>
                <w:color w:val="000000"/>
                <w:sz w:val="18"/>
                <w:szCs w:val="18"/>
              </w:rPr>
            </w:pPr>
            <w:r w:rsidRPr="00F128FD">
              <w:rPr>
                <w:rFonts w:ascii="Calibri" w:hAnsi="Calibri"/>
                <w:color w:val="000000"/>
                <w:sz w:val="18"/>
                <w:szCs w:val="18"/>
              </w:rPr>
              <w:t>CONS. OSICALA</w:t>
            </w:r>
          </w:p>
        </w:tc>
        <w:tc>
          <w:tcPr>
            <w:tcW w:w="3828" w:type="dxa"/>
            <w:gridSpan w:val="2"/>
            <w:vMerge/>
          </w:tcPr>
          <w:p w14:paraId="0DFB0B1D" w14:textId="77777777" w:rsidR="0076052A" w:rsidRPr="00F128FD" w:rsidRDefault="0076052A" w:rsidP="0076052A">
            <w:pPr>
              <w:rPr>
                <w:rFonts w:ascii="Calibri" w:hAnsi="Calibri"/>
                <w:color w:val="000000"/>
                <w:sz w:val="18"/>
                <w:szCs w:val="18"/>
              </w:rPr>
            </w:pPr>
          </w:p>
        </w:tc>
        <w:tc>
          <w:tcPr>
            <w:tcW w:w="1275" w:type="dxa"/>
          </w:tcPr>
          <w:p w14:paraId="72E6144D" w14:textId="77777777" w:rsidR="0076052A" w:rsidRPr="00F128FD" w:rsidRDefault="0076052A" w:rsidP="0076052A">
            <w:pPr>
              <w:rPr>
                <w:rFonts w:ascii="Calibri" w:hAnsi="Calibri"/>
                <w:color w:val="000000"/>
                <w:sz w:val="18"/>
                <w:szCs w:val="18"/>
              </w:rPr>
            </w:pPr>
          </w:p>
        </w:tc>
      </w:tr>
      <w:tr w:rsidR="0076052A" w:rsidRPr="00F128FD" w14:paraId="71DBCD79" w14:textId="77777777" w:rsidTr="00FF4763">
        <w:trPr>
          <w:trHeight w:val="300"/>
        </w:trPr>
        <w:tc>
          <w:tcPr>
            <w:tcW w:w="4996" w:type="dxa"/>
            <w:gridSpan w:val="3"/>
            <w:shd w:val="clear" w:color="auto" w:fill="D6E3BC" w:themeFill="accent3" w:themeFillTint="66"/>
            <w:vAlign w:val="center"/>
          </w:tcPr>
          <w:p w14:paraId="12ECB3D3" w14:textId="77777777" w:rsidR="0076052A" w:rsidRPr="00F128FD" w:rsidRDefault="0076052A" w:rsidP="0076052A">
            <w:pPr>
              <w:rPr>
                <w:rFonts w:ascii="Calibri" w:hAnsi="Calibri"/>
                <w:b/>
                <w:color w:val="000000"/>
                <w:sz w:val="18"/>
                <w:szCs w:val="18"/>
              </w:rPr>
            </w:pPr>
            <w:r w:rsidRPr="00F128FD">
              <w:rPr>
                <w:rFonts w:ascii="Calibri" w:hAnsi="Calibri"/>
                <w:b/>
                <w:color w:val="000000"/>
                <w:sz w:val="18"/>
                <w:szCs w:val="18"/>
              </w:rPr>
              <w:t>TOTAL POLICLINICOS MAGISTERIALES CLASE “A” 16.</w:t>
            </w:r>
          </w:p>
        </w:tc>
        <w:tc>
          <w:tcPr>
            <w:tcW w:w="3828" w:type="dxa"/>
            <w:gridSpan w:val="2"/>
            <w:vMerge/>
          </w:tcPr>
          <w:p w14:paraId="1DBB639F" w14:textId="77777777" w:rsidR="0076052A" w:rsidRPr="00F128FD" w:rsidRDefault="0076052A" w:rsidP="0076052A">
            <w:pPr>
              <w:rPr>
                <w:rFonts w:ascii="Calibri" w:hAnsi="Calibri"/>
                <w:color w:val="000000"/>
                <w:sz w:val="18"/>
                <w:szCs w:val="18"/>
              </w:rPr>
            </w:pPr>
          </w:p>
        </w:tc>
        <w:tc>
          <w:tcPr>
            <w:tcW w:w="1275" w:type="dxa"/>
          </w:tcPr>
          <w:p w14:paraId="38E9868E" w14:textId="77777777" w:rsidR="0076052A" w:rsidRPr="00F128FD" w:rsidRDefault="0076052A" w:rsidP="0076052A">
            <w:pPr>
              <w:rPr>
                <w:rFonts w:ascii="Calibri" w:hAnsi="Calibri"/>
                <w:color w:val="000000"/>
                <w:sz w:val="18"/>
                <w:szCs w:val="18"/>
              </w:rPr>
            </w:pPr>
          </w:p>
        </w:tc>
      </w:tr>
    </w:tbl>
    <w:p w14:paraId="18669DA2" w14:textId="77777777" w:rsidR="0076052A" w:rsidRPr="00204A88" w:rsidRDefault="0076052A" w:rsidP="0076052A">
      <w:pPr>
        <w:spacing w:after="200" w:line="360" w:lineRule="auto"/>
        <w:ind w:left="709" w:right="283" w:hanging="283"/>
        <w:contextualSpacing/>
        <w:jc w:val="both"/>
        <w:rPr>
          <w:rFonts w:asciiTheme="minorHAnsi" w:hAnsiTheme="minorHAnsi" w:cs="Arial"/>
          <w:bCs/>
          <w:sz w:val="20"/>
          <w:szCs w:val="20"/>
          <w:lang w:val="es-SV"/>
        </w:rPr>
      </w:pPr>
      <w:r w:rsidRPr="00204A88">
        <w:rPr>
          <w:rFonts w:asciiTheme="minorHAnsi" w:hAnsiTheme="minorHAnsi" w:cs="Arial"/>
          <w:bCs/>
          <w:sz w:val="20"/>
          <w:szCs w:val="20"/>
          <w:lang w:val="es-SV"/>
        </w:rPr>
        <w:t>*</w:t>
      </w:r>
      <w:r>
        <w:rPr>
          <w:rFonts w:asciiTheme="minorHAnsi" w:hAnsiTheme="minorHAnsi" w:cs="Arial"/>
          <w:bCs/>
          <w:sz w:val="20"/>
          <w:szCs w:val="20"/>
          <w:lang w:val="es-SV"/>
        </w:rPr>
        <w:tab/>
      </w:r>
      <w:r w:rsidRPr="00204A88">
        <w:rPr>
          <w:rFonts w:asciiTheme="minorHAnsi" w:hAnsiTheme="minorHAnsi" w:cs="Arial"/>
          <w:bCs/>
          <w:sz w:val="20"/>
          <w:szCs w:val="20"/>
          <w:lang w:val="es-SV"/>
        </w:rPr>
        <w:t xml:space="preserve">La Sub Dirección de Salud, propuso el cierre de este establecimiento, no obstante, la aprobación de la medida fue diferida por el Consejo Directivo, según </w:t>
      </w:r>
      <w:r>
        <w:rPr>
          <w:rFonts w:asciiTheme="minorHAnsi" w:hAnsiTheme="minorHAnsi" w:cs="Arial"/>
          <w:bCs/>
          <w:sz w:val="20"/>
          <w:szCs w:val="20"/>
          <w:lang w:val="es-SV"/>
        </w:rPr>
        <w:t>R</w:t>
      </w:r>
      <w:r w:rsidRPr="00204A88">
        <w:rPr>
          <w:rFonts w:asciiTheme="minorHAnsi" w:hAnsiTheme="minorHAnsi" w:cs="Arial"/>
          <w:bCs/>
          <w:sz w:val="20"/>
          <w:szCs w:val="20"/>
          <w:lang w:val="es-SV"/>
        </w:rPr>
        <w:t xml:space="preserve">omano II de esta certificación.  </w:t>
      </w:r>
    </w:p>
    <w:p w14:paraId="33BA214D" w14:textId="77777777" w:rsidR="0076052A" w:rsidRPr="00302E5A" w:rsidRDefault="0076052A" w:rsidP="0076052A">
      <w:pPr>
        <w:spacing w:after="200" w:line="360" w:lineRule="auto"/>
        <w:ind w:left="425"/>
        <w:contextualSpacing/>
        <w:jc w:val="both"/>
        <w:rPr>
          <w:rFonts w:ascii="Arial" w:hAnsi="Arial" w:cs="Arial"/>
          <w:bCs/>
          <w:sz w:val="22"/>
          <w:szCs w:val="22"/>
          <w:lang w:val="es-SV"/>
        </w:rPr>
      </w:pPr>
    </w:p>
    <w:p w14:paraId="069C4B76" w14:textId="77777777" w:rsidR="0076052A" w:rsidRPr="00302E5A" w:rsidRDefault="0076052A" w:rsidP="00B978BF">
      <w:pPr>
        <w:spacing w:after="160" w:line="360" w:lineRule="auto"/>
        <w:ind w:left="425"/>
        <w:contextualSpacing/>
        <w:jc w:val="both"/>
        <w:rPr>
          <w:rFonts w:ascii="Arial" w:eastAsiaTheme="minorHAnsi" w:hAnsi="Arial" w:cs="Arial"/>
          <w:sz w:val="22"/>
          <w:szCs w:val="22"/>
          <w:lang w:val="es-SV" w:eastAsia="en-US"/>
        </w:rPr>
      </w:pPr>
      <w:r w:rsidRPr="00302E5A">
        <w:rPr>
          <w:rFonts w:ascii="Arial" w:eastAsiaTheme="minorHAnsi" w:hAnsi="Arial" w:cs="Arial"/>
          <w:sz w:val="22"/>
          <w:szCs w:val="22"/>
          <w:lang w:val="es-SV" w:eastAsia="en-US"/>
        </w:rPr>
        <w:t xml:space="preserve">En conclusión, para el año 2020, el modelo de atención en el nivel primario estaría conformado por </w:t>
      </w:r>
      <w:r w:rsidRPr="00302E5A">
        <w:rPr>
          <w:rFonts w:ascii="Arial" w:eastAsiaTheme="minorHAnsi" w:hAnsi="Arial" w:cs="Arial"/>
          <w:b/>
          <w:sz w:val="22"/>
          <w:szCs w:val="22"/>
          <w:lang w:val="es-SV" w:eastAsia="en-US"/>
        </w:rPr>
        <w:t>16 Policlínicos “A”</w:t>
      </w:r>
      <w:r w:rsidRPr="00302E5A">
        <w:rPr>
          <w:rFonts w:ascii="Arial" w:eastAsiaTheme="minorHAnsi" w:hAnsi="Arial" w:cs="Arial"/>
          <w:sz w:val="22"/>
          <w:szCs w:val="22"/>
          <w:lang w:val="es-SV" w:eastAsia="en-US"/>
        </w:rPr>
        <w:t xml:space="preserve"> y </w:t>
      </w:r>
      <w:r w:rsidRPr="00302E5A">
        <w:rPr>
          <w:rFonts w:ascii="Arial" w:eastAsiaTheme="minorHAnsi" w:hAnsi="Arial" w:cs="Arial"/>
          <w:b/>
          <w:sz w:val="22"/>
          <w:szCs w:val="22"/>
          <w:lang w:val="es-SV" w:eastAsia="en-US"/>
        </w:rPr>
        <w:t>5 Policlínicos “B”,</w:t>
      </w:r>
      <w:r w:rsidRPr="00302E5A">
        <w:rPr>
          <w:rFonts w:ascii="Arial" w:eastAsiaTheme="minorHAnsi" w:hAnsi="Arial" w:cs="Arial"/>
          <w:sz w:val="22"/>
          <w:szCs w:val="22"/>
          <w:lang w:val="es-SV" w:eastAsia="en-US"/>
        </w:rPr>
        <w:t xml:space="preserve"> y </w:t>
      </w:r>
      <w:r>
        <w:rPr>
          <w:rFonts w:ascii="Arial" w:eastAsiaTheme="minorHAnsi" w:hAnsi="Arial" w:cs="Arial"/>
          <w:b/>
          <w:sz w:val="22"/>
          <w:szCs w:val="22"/>
          <w:lang w:val="es-SV" w:eastAsia="en-US"/>
        </w:rPr>
        <w:t>34</w:t>
      </w:r>
      <w:r w:rsidRPr="00302E5A">
        <w:rPr>
          <w:rFonts w:ascii="Arial" w:eastAsiaTheme="minorHAnsi" w:hAnsi="Arial" w:cs="Arial"/>
          <w:b/>
          <w:sz w:val="22"/>
          <w:szCs w:val="22"/>
          <w:lang w:val="es-SV" w:eastAsia="en-US"/>
        </w:rPr>
        <w:t xml:space="preserve"> Consultorios Magisteriales</w:t>
      </w:r>
      <w:r w:rsidRPr="00302E5A">
        <w:rPr>
          <w:rFonts w:ascii="Arial" w:eastAsiaTheme="minorHAnsi" w:hAnsi="Arial" w:cs="Arial"/>
          <w:sz w:val="22"/>
          <w:szCs w:val="22"/>
          <w:lang w:val="es-SV" w:eastAsia="en-US"/>
        </w:rPr>
        <w:t xml:space="preserve">, a un total de </w:t>
      </w:r>
      <w:r w:rsidRPr="00302E5A">
        <w:rPr>
          <w:rFonts w:ascii="Arial" w:eastAsiaTheme="minorHAnsi" w:hAnsi="Arial" w:cs="Arial"/>
          <w:b/>
          <w:sz w:val="22"/>
          <w:szCs w:val="22"/>
          <w:lang w:val="es-SV" w:eastAsia="en-US"/>
        </w:rPr>
        <w:t>5</w:t>
      </w:r>
      <w:r>
        <w:rPr>
          <w:rFonts w:ascii="Arial" w:eastAsiaTheme="minorHAnsi" w:hAnsi="Arial" w:cs="Arial"/>
          <w:b/>
          <w:sz w:val="22"/>
          <w:szCs w:val="22"/>
          <w:lang w:val="es-SV" w:eastAsia="en-US"/>
        </w:rPr>
        <w:t>5</w:t>
      </w:r>
      <w:r w:rsidRPr="00302E5A">
        <w:rPr>
          <w:rFonts w:ascii="Arial" w:eastAsiaTheme="minorHAnsi" w:hAnsi="Arial" w:cs="Arial"/>
          <w:sz w:val="22"/>
          <w:szCs w:val="22"/>
          <w:lang w:val="es-SV" w:eastAsia="en-US"/>
        </w:rPr>
        <w:t xml:space="preserve"> establecimientos de atención primaria en salud;</w:t>
      </w:r>
    </w:p>
    <w:p w14:paraId="3507A218" w14:textId="77777777" w:rsidR="0076052A" w:rsidRPr="00302E5A" w:rsidRDefault="0076052A" w:rsidP="00B978BF">
      <w:pPr>
        <w:spacing w:after="160" w:line="360" w:lineRule="auto"/>
        <w:ind w:left="425" w:firstLine="1"/>
        <w:contextualSpacing/>
        <w:jc w:val="both"/>
        <w:rPr>
          <w:rFonts w:ascii="Arial" w:eastAsiaTheme="minorHAnsi" w:hAnsi="Arial" w:cs="Arial"/>
          <w:sz w:val="22"/>
          <w:szCs w:val="22"/>
          <w:lang w:val="es-SV" w:eastAsia="en-US"/>
        </w:rPr>
      </w:pPr>
    </w:p>
    <w:p w14:paraId="00E23D5A" w14:textId="77777777" w:rsidR="0076052A" w:rsidRPr="00302E5A" w:rsidRDefault="0076052A" w:rsidP="00B978BF">
      <w:pPr>
        <w:spacing w:after="160" w:line="360" w:lineRule="auto"/>
        <w:ind w:left="425"/>
        <w:contextualSpacing/>
        <w:jc w:val="both"/>
        <w:rPr>
          <w:rFonts w:ascii="Arial" w:eastAsia="Arial Unicode MS" w:hAnsi="Arial" w:cs="Arial"/>
          <w:sz w:val="22"/>
          <w:szCs w:val="22"/>
          <w:lang w:val="es-SV" w:eastAsia="x-none"/>
        </w:rPr>
      </w:pPr>
      <w:r w:rsidRPr="00302E5A">
        <w:rPr>
          <w:rFonts w:ascii="Arial" w:eastAsiaTheme="minorHAnsi" w:hAnsi="Arial" w:cs="Arial"/>
          <w:b/>
          <w:sz w:val="22"/>
          <w:szCs w:val="22"/>
          <w:lang w:val="es-SV" w:eastAsia="en-US"/>
        </w:rPr>
        <w:t xml:space="preserve">Modifíquese la proyección de apertura de Botiquines con el objeto de incorporar el Botiquín para el Consultorio de </w:t>
      </w:r>
      <w:proofErr w:type="spellStart"/>
      <w:r w:rsidRPr="00302E5A">
        <w:rPr>
          <w:rFonts w:ascii="Arial" w:eastAsiaTheme="minorHAnsi" w:hAnsi="Arial" w:cs="Arial"/>
          <w:b/>
          <w:sz w:val="22"/>
          <w:szCs w:val="22"/>
          <w:lang w:val="es-SV" w:eastAsia="en-US"/>
        </w:rPr>
        <w:t>Chalchuapa</w:t>
      </w:r>
      <w:proofErr w:type="spellEnd"/>
      <w:r w:rsidRPr="00302E5A">
        <w:rPr>
          <w:rFonts w:ascii="Arial" w:eastAsiaTheme="minorHAnsi" w:hAnsi="Arial" w:cs="Arial"/>
          <w:b/>
          <w:sz w:val="22"/>
          <w:szCs w:val="22"/>
          <w:lang w:val="es-SV" w:eastAsia="en-US"/>
        </w:rPr>
        <w:t>, quedando aprobados para 2020 un total de 19 botiquines que deberán estar funcionando durante el presente año</w:t>
      </w:r>
      <w:r w:rsidRPr="00302E5A">
        <w:rPr>
          <w:rFonts w:ascii="Arial" w:eastAsiaTheme="minorHAnsi" w:hAnsi="Arial" w:cs="Arial"/>
          <w:sz w:val="22"/>
          <w:szCs w:val="22"/>
          <w:lang w:val="es-SV" w:eastAsia="en-US"/>
        </w:rPr>
        <w:t>.</w:t>
      </w:r>
    </w:p>
    <w:p w14:paraId="025855E1" w14:textId="77777777" w:rsidR="0076052A" w:rsidRPr="00302E5A" w:rsidRDefault="0076052A" w:rsidP="00B978BF">
      <w:pPr>
        <w:spacing w:after="160" w:line="360" w:lineRule="auto"/>
        <w:ind w:left="425"/>
        <w:contextualSpacing/>
        <w:jc w:val="both"/>
        <w:rPr>
          <w:rFonts w:ascii="Arial" w:hAnsi="Arial" w:cs="Arial"/>
          <w:bCs/>
          <w:sz w:val="22"/>
          <w:szCs w:val="22"/>
          <w:lang w:val="es-SV"/>
        </w:rPr>
      </w:pPr>
    </w:p>
    <w:p w14:paraId="11E3445A" w14:textId="77777777" w:rsidR="0076052A" w:rsidRPr="00FF4763" w:rsidRDefault="0076052A" w:rsidP="00B978BF">
      <w:pPr>
        <w:pStyle w:val="Sinespaciado"/>
        <w:numPr>
          <w:ilvl w:val="0"/>
          <w:numId w:val="43"/>
        </w:numPr>
        <w:spacing w:after="160" w:line="360" w:lineRule="auto"/>
        <w:jc w:val="both"/>
        <w:rPr>
          <w:rFonts w:ascii="Arial" w:eastAsiaTheme="minorHAnsi" w:hAnsi="Arial" w:cs="Arial"/>
          <w:lang w:val="es-SV" w:eastAsia="en-US"/>
        </w:rPr>
      </w:pPr>
      <w:r>
        <w:rPr>
          <w:rFonts w:ascii="Arial" w:eastAsiaTheme="minorHAnsi" w:hAnsi="Arial" w:cs="Arial"/>
          <w:b/>
          <w:lang w:val="es-SV" w:eastAsia="en-US"/>
        </w:rPr>
        <w:t xml:space="preserve">Respecto a la recomendación referente al </w:t>
      </w:r>
      <w:r w:rsidRPr="00572DD3">
        <w:rPr>
          <w:rFonts w:ascii="Arial" w:eastAsiaTheme="minorHAnsi" w:hAnsi="Arial" w:cs="Arial"/>
          <w:b/>
          <w:lang w:val="es-SV" w:eastAsia="en-US"/>
        </w:rPr>
        <w:t>cierre del Consultorio Magisterial de San Sebastián Salitrillo</w:t>
      </w:r>
      <w:r w:rsidRPr="00572DD3">
        <w:rPr>
          <w:rFonts w:ascii="Arial" w:eastAsiaTheme="minorHAnsi" w:hAnsi="Arial" w:cs="Arial"/>
          <w:lang w:val="es-SV" w:eastAsia="en-US"/>
        </w:rPr>
        <w:t xml:space="preserve">, </w:t>
      </w:r>
      <w:r>
        <w:rPr>
          <w:rFonts w:ascii="Arial" w:eastAsiaTheme="minorHAnsi" w:hAnsi="Arial" w:cs="Arial"/>
          <w:lang w:val="es-SV" w:eastAsia="en-US"/>
        </w:rPr>
        <w:t xml:space="preserve">la  aprobación de </w:t>
      </w:r>
      <w:r w:rsidRPr="00FF4763">
        <w:rPr>
          <w:rFonts w:ascii="Arial" w:eastAsiaTheme="minorHAnsi" w:hAnsi="Arial" w:cs="Arial"/>
          <w:lang w:val="es-SV" w:eastAsia="en-US"/>
        </w:rPr>
        <w:t xml:space="preserve">la medida  será diferida,  debido  a  que  previo al cierre  del establecimiento deberá llevarse a cabo hasta la incorporación gradual de los usuarios al Consultorio del Municipio de </w:t>
      </w:r>
      <w:proofErr w:type="spellStart"/>
      <w:r w:rsidRPr="00FF4763">
        <w:rPr>
          <w:rFonts w:ascii="Arial" w:eastAsiaTheme="minorHAnsi" w:hAnsi="Arial" w:cs="Arial"/>
          <w:lang w:val="es-SV" w:eastAsia="en-US"/>
        </w:rPr>
        <w:t>Chalchuapa</w:t>
      </w:r>
      <w:proofErr w:type="spellEnd"/>
      <w:r w:rsidRPr="00FF4763">
        <w:rPr>
          <w:rFonts w:ascii="Arial" w:eastAsiaTheme="minorHAnsi" w:hAnsi="Arial" w:cs="Arial"/>
          <w:lang w:val="es-SV" w:eastAsia="en-US"/>
        </w:rPr>
        <w:t>,</w:t>
      </w:r>
      <w:r w:rsidRPr="00FF4763">
        <w:rPr>
          <w:rFonts w:ascii="Arial" w:hAnsi="Arial" w:cs="Arial"/>
        </w:rPr>
        <w:t xml:space="preserve"> ya que primero deben generarse las condiciones para la atención de los usuarios en dicho establecimiento, </w:t>
      </w:r>
      <w:r w:rsidRPr="00FF4763">
        <w:rPr>
          <w:rFonts w:ascii="Arial" w:eastAsiaTheme="minorHAnsi" w:hAnsi="Arial" w:cs="Arial"/>
          <w:lang w:val="es-SV" w:eastAsia="en-US"/>
        </w:rPr>
        <w:t xml:space="preserve">por lo que se encomienda a la Sub Dirección de Salud a través de la Gerencia de Establecimientos Institucionales de Salud, </w:t>
      </w:r>
      <w:r w:rsidRPr="00FF4763">
        <w:rPr>
          <w:rFonts w:ascii="Arial" w:hAnsi="Arial" w:cs="Arial"/>
        </w:rPr>
        <w:t xml:space="preserve">dar seguimiento al tiempo que tarda la Consulta en </w:t>
      </w:r>
      <w:proofErr w:type="spellStart"/>
      <w:r w:rsidRPr="00FF4763">
        <w:rPr>
          <w:rFonts w:ascii="Arial" w:hAnsi="Arial" w:cs="Arial"/>
        </w:rPr>
        <w:t>Chalchuapa</w:t>
      </w:r>
      <w:proofErr w:type="spellEnd"/>
      <w:r w:rsidRPr="00FF4763">
        <w:rPr>
          <w:rFonts w:ascii="Arial" w:hAnsi="Arial" w:cs="Arial"/>
        </w:rPr>
        <w:t xml:space="preserve">, ya que, según miembros del Consejo Directivo, existe malestar de la población usuaria en relación a este aspecto del servicio, por lo que deberá </w:t>
      </w:r>
      <w:r w:rsidRPr="00FF4763">
        <w:rPr>
          <w:rFonts w:ascii="Arial" w:eastAsiaTheme="minorHAnsi" w:hAnsi="Arial" w:cs="Arial"/>
          <w:lang w:val="es-SV" w:eastAsia="en-US"/>
        </w:rPr>
        <w:t xml:space="preserve">realizar </w:t>
      </w:r>
      <w:r w:rsidRPr="00FF4763">
        <w:rPr>
          <w:rFonts w:ascii="Arial" w:hAnsi="Arial" w:cs="Arial"/>
        </w:rPr>
        <w:t xml:space="preserve">el análisis y verificación de las recomendaciones efectuadas por el Directorio, y valorar el traslado del Consultorio de San Sebastián Salitrillo a Ciudad Real,  debiendo rendir el respectivo informe ante el Consejo Directivo; mientras tanto únicamente deberán gestionar ante el Consejo Superior de Salud Pública –CSSP- las modificaciones aprobadas y gestionar la debida socialización </w:t>
      </w:r>
      <w:r w:rsidRPr="00FF4763">
        <w:rPr>
          <w:rFonts w:ascii="Arial" w:eastAsiaTheme="minorHAnsi" w:hAnsi="Arial" w:cs="Arial"/>
          <w:lang w:val="es-SV" w:eastAsia="en-US"/>
        </w:rPr>
        <w:t>para la población usuaria y demás personal.</w:t>
      </w:r>
    </w:p>
    <w:p w14:paraId="56C1E4BB" w14:textId="77777777" w:rsidR="0076052A" w:rsidRDefault="0076052A" w:rsidP="00B978BF">
      <w:pPr>
        <w:pStyle w:val="Prrafodelista"/>
        <w:spacing w:after="160" w:line="360" w:lineRule="auto"/>
        <w:ind w:left="360"/>
        <w:jc w:val="both"/>
        <w:rPr>
          <w:rFonts w:ascii="Arial" w:hAnsi="Arial" w:cs="Arial"/>
          <w:color w:val="00B0F0"/>
        </w:rPr>
      </w:pPr>
    </w:p>
    <w:p w14:paraId="6770B5AE" w14:textId="77777777" w:rsidR="0076052A" w:rsidRDefault="0076052A" w:rsidP="00B978BF">
      <w:pPr>
        <w:pStyle w:val="Sinespaciado"/>
        <w:numPr>
          <w:ilvl w:val="0"/>
          <w:numId w:val="43"/>
        </w:numPr>
        <w:spacing w:after="160" w:line="360" w:lineRule="auto"/>
        <w:ind w:left="426" w:hanging="142"/>
        <w:jc w:val="both"/>
        <w:rPr>
          <w:rFonts w:ascii="Arial" w:eastAsiaTheme="minorHAnsi" w:hAnsi="Arial" w:cs="Arial"/>
          <w:lang w:val="es-SV" w:eastAsia="en-US"/>
        </w:rPr>
      </w:pPr>
      <w:r w:rsidRPr="00302E5A">
        <w:rPr>
          <w:rFonts w:ascii="Arial" w:eastAsiaTheme="minorHAnsi" w:hAnsi="Arial" w:cs="Arial"/>
          <w:b/>
          <w:lang w:val="es-SV" w:eastAsia="en-US"/>
        </w:rPr>
        <w:t>Encomendar a la Gerencia de Recursos Humanos</w:t>
      </w:r>
      <w:r w:rsidRPr="00302E5A">
        <w:rPr>
          <w:rFonts w:ascii="Arial" w:eastAsiaTheme="minorHAnsi" w:hAnsi="Arial" w:cs="Arial"/>
          <w:lang w:val="es-SV" w:eastAsia="en-US"/>
        </w:rPr>
        <w:t>, apoyar a la Sub Dirección de Salud y realizar las gestiones necesarias para modificación al manual de puestos, perfiles y plazas de las personas que ocuparán las plazas que fueron creadas en ejecución según el Sub Punto 9.1 del Punto 19 del Acta 19 de fecha 28 de noviembre de 2019, con el objetivo de adecuarlas a las responsabilidades previstas para el Jefe Médico de los Policlínicos A y las modificaciones que correspondan en los contratos de trabajo del personal sujeto a las modificaciones aprobadas.</w:t>
      </w:r>
    </w:p>
    <w:p w14:paraId="69F6D157" w14:textId="77777777" w:rsidR="0076052A" w:rsidRDefault="0076052A" w:rsidP="00B978BF">
      <w:pPr>
        <w:pStyle w:val="Sinespaciado"/>
        <w:spacing w:after="160" w:line="360" w:lineRule="auto"/>
        <w:ind w:left="426"/>
        <w:jc w:val="both"/>
        <w:rPr>
          <w:rFonts w:ascii="Arial" w:eastAsiaTheme="minorHAnsi" w:hAnsi="Arial" w:cs="Arial"/>
          <w:lang w:val="es-SV" w:eastAsia="en-US"/>
        </w:rPr>
      </w:pPr>
    </w:p>
    <w:p w14:paraId="3CC9DD7C" w14:textId="77777777" w:rsidR="0076052A" w:rsidRPr="00572DD3" w:rsidRDefault="0076052A" w:rsidP="00B978BF">
      <w:pPr>
        <w:pStyle w:val="Sinespaciado"/>
        <w:numPr>
          <w:ilvl w:val="0"/>
          <w:numId w:val="43"/>
        </w:numPr>
        <w:spacing w:after="160" w:line="360" w:lineRule="auto"/>
        <w:ind w:left="426" w:hanging="142"/>
        <w:jc w:val="both"/>
        <w:rPr>
          <w:rFonts w:ascii="Arial" w:eastAsiaTheme="minorHAnsi" w:hAnsi="Arial" w:cs="Arial"/>
          <w:lang w:val="es-SV" w:eastAsia="en-US"/>
        </w:rPr>
      </w:pPr>
      <w:r>
        <w:rPr>
          <w:rFonts w:ascii="Arial" w:eastAsiaTheme="minorHAnsi" w:hAnsi="Arial" w:cs="Arial"/>
          <w:b/>
          <w:lang w:val="es-SV" w:eastAsia="en-US"/>
        </w:rPr>
        <w:t>Encome</w:t>
      </w:r>
      <w:r w:rsidRPr="00572DD3">
        <w:rPr>
          <w:rFonts w:ascii="Arial" w:eastAsiaTheme="minorHAnsi" w:hAnsi="Arial" w:cs="Arial"/>
          <w:b/>
          <w:lang w:val="es-SV" w:eastAsia="en-US"/>
        </w:rPr>
        <w:t>ndar</w:t>
      </w:r>
      <w:r w:rsidRPr="00572DD3">
        <w:rPr>
          <w:rFonts w:ascii="Arial" w:hAnsi="Arial" w:cs="Arial"/>
        </w:rPr>
        <w:t xml:space="preserve"> </w:t>
      </w:r>
      <w:r w:rsidRPr="00572DD3">
        <w:rPr>
          <w:rFonts w:ascii="Arial" w:hAnsi="Arial" w:cs="Arial"/>
          <w:b/>
        </w:rPr>
        <w:t>al Gerente de Establecimientos Institucionales de Salud</w:t>
      </w:r>
      <w:r w:rsidRPr="00572DD3">
        <w:rPr>
          <w:rFonts w:ascii="Arial" w:hAnsi="Arial" w:cs="Arial"/>
        </w:rPr>
        <w:t xml:space="preserve">, dar seguimiento a las </w:t>
      </w:r>
      <w:r>
        <w:rPr>
          <w:rFonts w:ascii="Arial" w:hAnsi="Arial" w:cs="Arial"/>
        </w:rPr>
        <w:t xml:space="preserve">quejas sobre la </w:t>
      </w:r>
      <w:r w:rsidRPr="00FF4763">
        <w:rPr>
          <w:rFonts w:ascii="Arial" w:hAnsi="Arial" w:cs="Arial"/>
        </w:rPr>
        <w:t xml:space="preserve">atención que reciben los servidores públicos docentes en algunos Establecimientos, conforme a lo informado directamente a su persona el día de la sesión; asimismo implementar mecanismos para instar a la población usuaria, a presentar sus quejas por escrito, de forma clara y concisa, para que puedan individualizarse los casos y solventar mejorar la prestación de los </w:t>
      </w:r>
      <w:r w:rsidRPr="00572DD3">
        <w:rPr>
          <w:rFonts w:ascii="Arial" w:hAnsi="Arial" w:cs="Arial"/>
        </w:rPr>
        <w:t>servicios.</w:t>
      </w:r>
    </w:p>
    <w:p w14:paraId="2742A096" w14:textId="77777777" w:rsidR="0076052A" w:rsidRDefault="0076052A" w:rsidP="00B978BF">
      <w:pPr>
        <w:pStyle w:val="Prrafodelista"/>
        <w:spacing w:after="160" w:line="360" w:lineRule="auto"/>
        <w:ind w:left="426"/>
        <w:rPr>
          <w:rFonts w:ascii="Arial" w:eastAsiaTheme="minorHAnsi" w:hAnsi="Arial" w:cs="Arial"/>
          <w:b/>
          <w:lang w:val="es-SV" w:eastAsia="en-US"/>
        </w:rPr>
      </w:pPr>
    </w:p>
    <w:p w14:paraId="4217595B" w14:textId="77777777" w:rsidR="0076052A" w:rsidRPr="00302E5A" w:rsidRDefault="0076052A" w:rsidP="00B978BF">
      <w:pPr>
        <w:pStyle w:val="Sinespaciado"/>
        <w:numPr>
          <w:ilvl w:val="0"/>
          <w:numId w:val="43"/>
        </w:numPr>
        <w:spacing w:after="160" w:line="360" w:lineRule="auto"/>
        <w:ind w:left="426" w:hanging="142"/>
        <w:jc w:val="both"/>
        <w:rPr>
          <w:rFonts w:ascii="Arial" w:eastAsiaTheme="minorHAnsi" w:hAnsi="Arial" w:cs="Arial"/>
          <w:lang w:val="es-SV" w:eastAsia="en-US"/>
        </w:rPr>
      </w:pPr>
      <w:r w:rsidRPr="00302E5A">
        <w:rPr>
          <w:rFonts w:ascii="Arial" w:eastAsiaTheme="minorHAnsi" w:hAnsi="Arial" w:cs="Arial"/>
          <w:b/>
          <w:lang w:val="es-SV" w:eastAsia="en-US"/>
        </w:rPr>
        <w:t>Aut</w:t>
      </w:r>
      <w:r>
        <w:rPr>
          <w:rFonts w:ascii="Arial" w:eastAsiaTheme="minorHAnsi" w:hAnsi="Arial" w:cs="Arial"/>
          <w:b/>
          <w:lang w:val="es-SV" w:eastAsia="en-US"/>
        </w:rPr>
        <w:t>orizar a la Directora Presidenta</w:t>
      </w:r>
      <w:r w:rsidRPr="00302E5A">
        <w:rPr>
          <w:rFonts w:ascii="Arial" w:eastAsiaTheme="minorHAnsi" w:hAnsi="Arial" w:cs="Arial"/>
          <w:lang w:val="es-SV" w:eastAsia="en-US"/>
        </w:rPr>
        <w:t xml:space="preserve"> para que firme la documentación necesaria para el seguimiento de las acciones encomendadas a diferentes áreas.</w:t>
      </w:r>
    </w:p>
    <w:p w14:paraId="14CBE11C" w14:textId="77777777" w:rsidR="0076052A" w:rsidRPr="00302E5A" w:rsidRDefault="0076052A" w:rsidP="00B978BF">
      <w:pPr>
        <w:pStyle w:val="Sinespaciado"/>
        <w:spacing w:after="160" w:line="360" w:lineRule="auto"/>
        <w:ind w:left="567" w:hanging="141"/>
        <w:jc w:val="both"/>
        <w:rPr>
          <w:rFonts w:ascii="Arial" w:eastAsiaTheme="minorHAnsi" w:hAnsi="Arial" w:cs="Arial"/>
          <w:lang w:val="es-SV" w:eastAsia="en-US"/>
        </w:rPr>
      </w:pPr>
    </w:p>
    <w:p w14:paraId="6C87BBF9" w14:textId="77777777" w:rsidR="0076052A" w:rsidRPr="00302E5A" w:rsidRDefault="0076052A" w:rsidP="00B978BF">
      <w:pPr>
        <w:pStyle w:val="Sinespaciado"/>
        <w:numPr>
          <w:ilvl w:val="0"/>
          <w:numId w:val="43"/>
        </w:numPr>
        <w:spacing w:after="160" w:line="360" w:lineRule="auto"/>
        <w:ind w:left="567" w:hanging="141"/>
        <w:jc w:val="both"/>
        <w:rPr>
          <w:rFonts w:ascii="Arial" w:eastAsiaTheme="minorHAnsi" w:hAnsi="Arial" w:cs="Arial"/>
          <w:lang w:val="es-SV" w:eastAsia="en-US"/>
        </w:rPr>
      </w:pPr>
      <w:r w:rsidRPr="00302E5A">
        <w:rPr>
          <w:rFonts w:ascii="Arial" w:eastAsiaTheme="minorHAnsi" w:hAnsi="Arial" w:cs="Arial"/>
          <w:b/>
          <w:lang w:val="es-SV" w:eastAsia="en-US"/>
        </w:rPr>
        <w:t>Aprobar de aplicación inmediata el presente Acuerdo</w:t>
      </w:r>
      <w:r>
        <w:rPr>
          <w:rFonts w:ascii="Arial" w:eastAsiaTheme="minorHAnsi" w:hAnsi="Arial" w:cs="Arial"/>
          <w:lang w:val="es-SV" w:eastAsia="en-US"/>
        </w:rPr>
        <w:t>,</w:t>
      </w:r>
      <w:r w:rsidRPr="00302E5A">
        <w:rPr>
          <w:rFonts w:ascii="Arial" w:eastAsiaTheme="minorHAnsi" w:hAnsi="Arial" w:cs="Arial"/>
          <w:lang w:val="es-SV" w:eastAsia="en-US"/>
        </w:rPr>
        <w:t xml:space="preserve"> con el objeto de modificar el modelo </w:t>
      </w:r>
      <w:r>
        <w:rPr>
          <w:rFonts w:ascii="Arial" w:eastAsiaTheme="minorHAnsi" w:hAnsi="Arial" w:cs="Arial"/>
          <w:lang w:val="es-SV" w:eastAsia="en-US"/>
        </w:rPr>
        <w:t xml:space="preserve">de </w:t>
      </w:r>
      <w:r w:rsidRPr="00302E5A">
        <w:rPr>
          <w:rFonts w:ascii="Arial" w:eastAsiaTheme="minorHAnsi" w:hAnsi="Arial" w:cs="Arial"/>
          <w:lang w:val="es-SV" w:eastAsia="en-US"/>
        </w:rPr>
        <w:t>atención primaria en salud a la brevedad posible.</w:t>
      </w:r>
    </w:p>
    <w:p w14:paraId="2E432044" w14:textId="77777777" w:rsidR="00CD741D" w:rsidRPr="0076052A" w:rsidRDefault="00CD741D" w:rsidP="00CD741D">
      <w:pPr>
        <w:spacing w:after="200" w:line="360" w:lineRule="auto"/>
        <w:ind w:left="1418" w:hanging="1418"/>
        <w:jc w:val="both"/>
        <w:rPr>
          <w:rFonts w:ascii="Arial" w:hAnsi="Arial" w:cs="Arial"/>
          <w:kern w:val="16"/>
          <w:sz w:val="22"/>
          <w:szCs w:val="22"/>
          <w:lang w:val="es-SV"/>
        </w:rPr>
      </w:pPr>
    </w:p>
    <w:p w14:paraId="60399E41" w14:textId="77777777" w:rsidR="0002141D" w:rsidRPr="0002141D" w:rsidRDefault="0002141D" w:rsidP="0002141D">
      <w:pPr>
        <w:spacing w:after="200" w:line="360" w:lineRule="auto"/>
        <w:ind w:left="1418" w:hanging="1418"/>
        <w:jc w:val="both"/>
        <w:rPr>
          <w:rFonts w:ascii="Arial" w:hAnsi="Arial" w:cs="Arial"/>
          <w:b/>
          <w:kern w:val="16"/>
          <w:sz w:val="22"/>
          <w:szCs w:val="22"/>
          <w:lang w:val="es-MX"/>
        </w:rPr>
      </w:pPr>
      <w:r>
        <w:rPr>
          <w:rFonts w:ascii="Arial" w:hAnsi="Arial" w:cs="Arial"/>
          <w:b/>
          <w:kern w:val="16"/>
          <w:sz w:val="22"/>
          <w:szCs w:val="22"/>
          <w:u w:val="single"/>
          <w:lang w:val="es-MX"/>
        </w:rPr>
        <w:t>Punto Doce</w:t>
      </w:r>
      <w:r w:rsidR="009E6103" w:rsidRPr="00B37D62">
        <w:rPr>
          <w:rFonts w:ascii="Arial" w:hAnsi="Arial" w:cs="Arial"/>
          <w:b/>
          <w:kern w:val="16"/>
          <w:sz w:val="22"/>
          <w:szCs w:val="22"/>
          <w:lang w:val="es-MX"/>
        </w:rPr>
        <w:t>:</w:t>
      </w:r>
      <w:r w:rsidR="009E6103" w:rsidRPr="00B37D62">
        <w:rPr>
          <w:rFonts w:ascii="Arial" w:hAnsi="Arial" w:cs="Arial"/>
          <w:b/>
          <w:kern w:val="16"/>
          <w:sz w:val="22"/>
          <w:szCs w:val="22"/>
          <w:lang w:val="es-MX"/>
        </w:rPr>
        <w:tab/>
      </w:r>
      <w:r w:rsidRPr="003C10BB">
        <w:rPr>
          <w:rFonts w:ascii="Arial" w:hAnsi="Arial" w:cs="Arial"/>
          <w:b/>
          <w:bCs/>
          <w:snapToGrid w:val="0"/>
          <w:sz w:val="22"/>
          <w:szCs w:val="22"/>
        </w:rPr>
        <w:t>V</w:t>
      </w:r>
      <w:proofErr w:type="spellStart"/>
      <w:r w:rsidRPr="003C10BB">
        <w:rPr>
          <w:rFonts w:ascii="Arial" w:hAnsi="Arial" w:cs="Arial"/>
          <w:b/>
          <w:bCs/>
          <w:snapToGrid w:val="0"/>
          <w:sz w:val="22"/>
          <w:szCs w:val="22"/>
          <w:lang w:val="es-ES_tradnl"/>
        </w:rPr>
        <w:t>erificación</w:t>
      </w:r>
      <w:proofErr w:type="spellEnd"/>
      <w:r w:rsidRPr="003C10BB">
        <w:rPr>
          <w:rFonts w:ascii="Arial" w:hAnsi="Arial" w:cs="Arial"/>
          <w:b/>
          <w:bCs/>
          <w:snapToGrid w:val="0"/>
          <w:sz w:val="22"/>
          <w:szCs w:val="22"/>
          <w:lang w:val="es-ES_tradnl"/>
        </w:rPr>
        <w:t xml:space="preserve"> en el Sistema de Despacho de Medicamentos y análisis de casos.</w:t>
      </w:r>
      <w:r w:rsidRPr="00B501B4">
        <w:rPr>
          <w:rFonts w:ascii="Arial" w:hAnsi="Arial" w:cs="Arial"/>
          <w:bCs/>
          <w:snapToGrid w:val="0"/>
          <w:sz w:val="21"/>
          <w:szCs w:val="21"/>
          <w:lang w:val="es-ES_tradnl"/>
        </w:rPr>
        <w:t xml:space="preserve"> </w:t>
      </w:r>
    </w:p>
    <w:p w14:paraId="1D78FD61" w14:textId="77777777" w:rsidR="0002141D" w:rsidRDefault="0002141D" w:rsidP="0002141D">
      <w:pPr>
        <w:pStyle w:val="Standard"/>
        <w:spacing w:after="200" w:line="360" w:lineRule="auto"/>
        <w:jc w:val="both"/>
        <w:rPr>
          <w:rFonts w:ascii="Arial" w:hAnsi="Arial" w:cs="Arial"/>
          <w:sz w:val="22"/>
          <w:szCs w:val="22"/>
        </w:rPr>
      </w:pPr>
      <w:r w:rsidRPr="00CD741D">
        <w:rPr>
          <w:rFonts w:ascii="Arial" w:hAnsi="Arial" w:cs="Arial"/>
          <w:color w:val="000000" w:themeColor="text1"/>
          <w:sz w:val="22"/>
          <w:szCs w:val="22"/>
        </w:rPr>
        <w:t>Referente a este Punto, el ingeniero Oscar Alejandro López Valencia procedió a proyectar la actualización de datos según el sistema de verificación en el Sistema de Despacho de Medicamentos, acto seguido se pasó a verificar las atenciones médicas proporcionadas en los</w:t>
      </w:r>
      <w:r w:rsidRPr="00592BB5">
        <w:rPr>
          <w:rFonts w:ascii="Arial" w:hAnsi="Arial" w:cs="Arial"/>
          <w:color w:val="000000" w:themeColor="text1"/>
          <w:sz w:val="22"/>
          <w:szCs w:val="22"/>
        </w:rPr>
        <w:t xml:space="preserve"> diferentes Policlínicos y Consultorios </w:t>
      </w:r>
      <w:r w:rsidRPr="004F1EDB">
        <w:rPr>
          <w:rFonts w:ascii="Arial" w:hAnsi="Arial" w:cs="Arial"/>
          <w:sz w:val="22"/>
          <w:szCs w:val="22"/>
        </w:rPr>
        <w:t xml:space="preserve">Magisteriales. </w:t>
      </w:r>
    </w:p>
    <w:p w14:paraId="459D3CF1" w14:textId="6326F5C6" w:rsidR="00CD741D" w:rsidRPr="00B978BF" w:rsidRDefault="0002141D" w:rsidP="00CD741D">
      <w:pPr>
        <w:pStyle w:val="Standard"/>
        <w:spacing w:after="200" w:line="360" w:lineRule="auto"/>
        <w:jc w:val="both"/>
        <w:rPr>
          <w:rFonts w:ascii="Arial" w:hAnsi="Arial" w:cs="Arial"/>
          <w:sz w:val="22"/>
          <w:szCs w:val="22"/>
          <w:lang w:val="es-MX"/>
        </w:rPr>
      </w:pPr>
      <w:r w:rsidRPr="006611DD">
        <w:rPr>
          <w:rFonts w:ascii="Arial" w:hAnsi="Arial" w:cs="Arial"/>
          <w:sz w:val="22"/>
          <w:szCs w:val="22"/>
        </w:rPr>
        <w:t>Vista la presentación y los datos reflejados en el sistema</w:t>
      </w:r>
      <w:r w:rsidR="009B11C3" w:rsidRPr="006611DD">
        <w:rPr>
          <w:rFonts w:ascii="Arial" w:hAnsi="Arial" w:cs="Arial"/>
          <w:sz w:val="22"/>
          <w:szCs w:val="22"/>
        </w:rPr>
        <w:t xml:space="preserve"> en cuanto a la ejecución de montos</w:t>
      </w:r>
      <w:r w:rsidR="00F8447D" w:rsidRPr="006611DD">
        <w:rPr>
          <w:rFonts w:ascii="Arial" w:hAnsi="Arial" w:cs="Arial"/>
          <w:sz w:val="22"/>
          <w:szCs w:val="22"/>
          <w:lang w:val="es-ES_tradnl"/>
        </w:rPr>
        <w:t xml:space="preserve"> de laboratorios clínicos</w:t>
      </w:r>
      <w:r w:rsidRPr="006611DD">
        <w:rPr>
          <w:rFonts w:ascii="Arial" w:hAnsi="Arial" w:cs="Arial"/>
          <w:sz w:val="22"/>
          <w:szCs w:val="22"/>
        </w:rPr>
        <w:t xml:space="preserve">, se identificó </w:t>
      </w:r>
      <w:r w:rsidR="00CD741D" w:rsidRPr="006611DD">
        <w:rPr>
          <w:rFonts w:ascii="Arial" w:hAnsi="Arial" w:cs="Arial"/>
          <w:sz w:val="22"/>
          <w:szCs w:val="22"/>
        </w:rPr>
        <w:t xml:space="preserve">la necesidad de encomendar a la </w:t>
      </w:r>
      <w:r w:rsidR="00F8447D" w:rsidRPr="006611DD">
        <w:rPr>
          <w:rFonts w:ascii="Arial" w:hAnsi="Arial" w:cs="Arial"/>
          <w:sz w:val="22"/>
          <w:szCs w:val="22"/>
        </w:rPr>
        <w:t xml:space="preserve">Sub Dirección de Salud a través de la </w:t>
      </w:r>
      <w:r w:rsidR="00F8447D" w:rsidRPr="006611DD">
        <w:rPr>
          <w:rFonts w:ascii="Arial" w:hAnsi="Arial" w:cs="Arial"/>
          <w:sz w:val="22"/>
          <w:szCs w:val="22"/>
          <w:lang w:val="es-MX"/>
        </w:rPr>
        <w:t xml:space="preserve">Gerencia </w:t>
      </w:r>
      <w:r w:rsidR="00CD741D" w:rsidRPr="006611DD">
        <w:rPr>
          <w:rFonts w:ascii="Arial" w:hAnsi="Arial" w:cs="Arial"/>
          <w:sz w:val="22"/>
          <w:szCs w:val="22"/>
          <w:lang w:val="es-MX"/>
        </w:rPr>
        <w:t>Técnica Administrativa de servicios de Salud, planificar la asignación</w:t>
      </w:r>
      <w:r w:rsidR="009B11C3" w:rsidRPr="006611DD">
        <w:rPr>
          <w:rFonts w:ascii="Arial" w:hAnsi="Arial" w:cs="Arial"/>
          <w:sz w:val="22"/>
          <w:szCs w:val="22"/>
          <w:lang w:val="es-MX"/>
        </w:rPr>
        <w:t xml:space="preserve"> de montos para los proveedores y realizar</w:t>
      </w:r>
      <w:r w:rsidR="00CD741D" w:rsidRPr="006611DD">
        <w:rPr>
          <w:rFonts w:ascii="Arial" w:hAnsi="Arial" w:cs="Arial"/>
          <w:sz w:val="22"/>
          <w:szCs w:val="22"/>
          <w:lang w:val="es-MX"/>
        </w:rPr>
        <w:t xml:space="preserve"> un estudio integral, que incluya por consumos históricos, análisis de accesibilidad y disponibili</w:t>
      </w:r>
      <w:r w:rsidR="00F8447D" w:rsidRPr="006611DD">
        <w:rPr>
          <w:rFonts w:ascii="Arial" w:hAnsi="Arial" w:cs="Arial"/>
          <w:sz w:val="22"/>
          <w:szCs w:val="22"/>
          <w:lang w:val="es-MX"/>
        </w:rPr>
        <w:t xml:space="preserve">dad de recursos,  para ello deberá </w:t>
      </w:r>
      <w:r w:rsidR="00CD741D" w:rsidRPr="006611DD">
        <w:rPr>
          <w:rFonts w:ascii="Arial" w:hAnsi="Arial" w:cs="Arial"/>
          <w:sz w:val="22"/>
          <w:szCs w:val="22"/>
          <w:lang w:val="es-MX"/>
        </w:rPr>
        <w:t>realizar un análisis en relación al laboratorio del municipio de Colón, el cual al mo</w:t>
      </w:r>
      <w:r w:rsidR="009B11C3" w:rsidRPr="006611DD">
        <w:rPr>
          <w:rFonts w:ascii="Arial" w:hAnsi="Arial" w:cs="Arial"/>
          <w:sz w:val="22"/>
          <w:szCs w:val="22"/>
          <w:lang w:val="es-MX"/>
        </w:rPr>
        <w:t>me</w:t>
      </w:r>
      <w:r w:rsidR="00CD741D" w:rsidRPr="006611DD">
        <w:rPr>
          <w:rFonts w:ascii="Arial" w:hAnsi="Arial" w:cs="Arial"/>
          <w:sz w:val="22"/>
          <w:szCs w:val="22"/>
          <w:lang w:val="es-MX"/>
        </w:rPr>
        <w:t>nto de revisión del sistema, tenía fondos insuficientes para brindar cobertura</w:t>
      </w:r>
      <w:r w:rsidR="009B11C3" w:rsidRPr="006611DD">
        <w:rPr>
          <w:rFonts w:ascii="Arial" w:hAnsi="Arial" w:cs="Arial"/>
          <w:sz w:val="22"/>
          <w:szCs w:val="22"/>
          <w:lang w:val="es-MX"/>
        </w:rPr>
        <w:t>,</w:t>
      </w:r>
      <w:r w:rsidR="00CD741D" w:rsidRPr="006611DD">
        <w:rPr>
          <w:rFonts w:ascii="Arial" w:hAnsi="Arial" w:cs="Arial"/>
          <w:sz w:val="22"/>
          <w:szCs w:val="22"/>
          <w:lang w:val="es-MX"/>
        </w:rPr>
        <w:t xml:space="preserve"> mientras que el proveedor de Santa Tecla, tenía  suficiente recursos</w:t>
      </w:r>
      <w:r w:rsidR="009B11C3" w:rsidRPr="006611DD">
        <w:rPr>
          <w:rFonts w:ascii="Arial" w:hAnsi="Arial" w:cs="Arial"/>
          <w:sz w:val="22"/>
          <w:szCs w:val="22"/>
          <w:lang w:val="es-MX"/>
        </w:rPr>
        <w:t>. Se verificó que, en dicho</w:t>
      </w:r>
      <w:r w:rsidR="00CD741D" w:rsidRPr="006611DD">
        <w:rPr>
          <w:rFonts w:ascii="Arial" w:hAnsi="Arial" w:cs="Arial"/>
          <w:sz w:val="22"/>
          <w:szCs w:val="22"/>
          <w:lang w:val="es-MX"/>
        </w:rPr>
        <w:t xml:space="preserve"> municipio</w:t>
      </w:r>
      <w:r w:rsidR="009B11C3" w:rsidRPr="006611DD">
        <w:rPr>
          <w:rFonts w:ascii="Arial" w:hAnsi="Arial" w:cs="Arial"/>
          <w:sz w:val="22"/>
          <w:szCs w:val="22"/>
          <w:lang w:val="es-MX"/>
        </w:rPr>
        <w:t>,</w:t>
      </w:r>
      <w:r w:rsidR="00CD741D" w:rsidRPr="006611DD">
        <w:rPr>
          <w:rFonts w:ascii="Arial" w:hAnsi="Arial" w:cs="Arial"/>
          <w:sz w:val="22"/>
          <w:szCs w:val="22"/>
          <w:lang w:val="es-MX"/>
        </w:rPr>
        <w:t xml:space="preserve"> hay un laboratorio clínico institucional con </w:t>
      </w:r>
      <w:r w:rsidR="009B11C3" w:rsidRPr="006611DD">
        <w:rPr>
          <w:rFonts w:ascii="Arial" w:hAnsi="Arial" w:cs="Arial"/>
          <w:sz w:val="22"/>
          <w:szCs w:val="22"/>
          <w:lang w:val="es-MX"/>
        </w:rPr>
        <w:t xml:space="preserve">capacidad para cubrir la </w:t>
      </w:r>
      <w:r w:rsidR="009B11C3" w:rsidRPr="00B978BF">
        <w:rPr>
          <w:rFonts w:ascii="Arial" w:hAnsi="Arial" w:cs="Arial"/>
          <w:sz w:val="22"/>
          <w:szCs w:val="22"/>
          <w:lang w:val="es-MX"/>
        </w:rPr>
        <w:t xml:space="preserve">demanda, por lo que se requiere considerarlo, </w:t>
      </w:r>
      <w:r w:rsidR="006611DD" w:rsidRPr="00B978BF">
        <w:rPr>
          <w:rFonts w:ascii="Arial" w:hAnsi="Arial" w:cs="Arial"/>
          <w:sz w:val="22"/>
          <w:szCs w:val="22"/>
          <w:lang w:val="es-MX"/>
        </w:rPr>
        <w:t xml:space="preserve">y otro </w:t>
      </w:r>
      <w:r w:rsidR="006611DD" w:rsidRPr="00B978BF">
        <w:rPr>
          <w:rFonts w:ascii="Arial" w:hAnsi="Arial" w:cs="Arial"/>
          <w:sz w:val="22"/>
          <w:szCs w:val="22"/>
          <w:lang w:val="es-MX"/>
        </w:rPr>
        <w:lastRenderedPageBreak/>
        <w:t xml:space="preserve">aspecto a tomar en cuenta, es reforzar </w:t>
      </w:r>
      <w:r w:rsidR="009B11C3" w:rsidRPr="00B978BF">
        <w:rPr>
          <w:rFonts w:ascii="Arial" w:hAnsi="Arial" w:cs="Arial"/>
          <w:sz w:val="22"/>
          <w:szCs w:val="22"/>
          <w:lang w:val="es-MX"/>
        </w:rPr>
        <w:t xml:space="preserve">con laboratorios clínicos institucionales, </w:t>
      </w:r>
      <w:r w:rsidR="00CD741D" w:rsidRPr="00B978BF">
        <w:rPr>
          <w:rFonts w:ascii="Arial" w:hAnsi="Arial" w:cs="Arial"/>
          <w:sz w:val="22"/>
          <w:szCs w:val="22"/>
          <w:lang w:val="es-MX"/>
        </w:rPr>
        <w:t>los lug</w:t>
      </w:r>
      <w:r w:rsidR="009B11C3" w:rsidRPr="00B978BF">
        <w:rPr>
          <w:rFonts w:ascii="Arial" w:hAnsi="Arial" w:cs="Arial"/>
          <w:sz w:val="22"/>
          <w:szCs w:val="22"/>
          <w:lang w:val="es-MX"/>
        </w:rPr>
        <w:t>a</w:t>
      </w:r>
      <w:r w:rsidR="00CD741D" w:rsidRPr="00B978BF">
        <w:rPr>
          <w:rFonts w:ascii="Arial" w:hAnsi="Arial" w:cs="Arial"/>
          <w:sz w:val="22"/>
          <w:szCs w:val="22"/>
          <w:lang w:val="es-MX"/>
        </w:rPr>
        <w:t>res que son menos accesibles para evitar desplazamientos de la población usuaria y potenciar</w:t>
      </w:r>
      <w:r w:rsidR="009B11C3" w:rsidRPr="00B978BF">
        <w:rPr>
          <w:rFonts w:ascii="Arial" w:hAnsi="Arial" w:cs="Arial"/>
          <w:sz w:val="22"/>
          <w:szCs w:val="22"/>
          <w:lang w:val="es-MX"/>
        </w:rPr>
        <w:t xml:space="preserve"> las fortalezas institucionales</w:t>
      </w:r>
      <w:r w:rsidR="00CD741D" w:rsidRPr="00B978BF">
        <w:rPr>
          <w:rFonts w:ascii="Arial" w:hAnsi="Arial" w:cs="Arial"/>
          <w:sz w:val="22"/>
          <w:szCs w:val="22"/>
          <w:lang w:val="es-MX"/>
        </w:rPr>
        <w:t>.</w:t>
      </w:r>
      <w:r w:rsidR="00C82498" w:rsidRPr="00B978BF">
        <w:rPr>
          <w:rFonts w:ascii="Arial" w:hAnsi="Arial" w:cs="Arial"/>
          <w:sz w:val="22"/>
          <w:szCs w:val="22"/>
          <w:lang w:val="es-MX"/>
        </w:rPr>
        <w:t>”””””””””””””””””””””””””””””””””””””””””””””””</w:t>
      </w:r>
    </w:p>
    <w:p w14:paraId="68AF99B9" w14:textId="4C48A6BA" w:rsidR="00C82498" w:rsidRPr="00B978BF" w:rsidRDefault="00C82498" w:rsidP="00CD741D">
      <w:pPr>
        <w:pStyle w:val="Standard"/>
        <w:spacing w:after="200" w:line="360" w:lineRule="auto"/>
        <w:jc w:val="both"/>
        <w:rPr>
          <w:rFonts w:ascii="Arial" w:hAnsi="Arial" w:cs="Arial"/>
          <w:sz w:val="22"/>
          <w:szCs w:val="22"/>
          <w:lang w:val="es-MX"/>
        </w:rPr>
      </w:pPr>
      <w:r w:rsidRPr="00B978BF">
        <w:rPr>
          <w:rFonts w:ascii="Arial" w:hAnsi="Arial" w:cs="Arial"/>
          <w:sz w:val="22"/>
          <w:szCs w:val="22"/>
          <w:lang w:val="es-MX"/>
        </w:rPr>
        <w:t>“””””””””””””””””””””””””””””””””””””””””””””””””””””””””””””””””””””””””””””””””””””””””””””””””””””””””””””””””””””””””””””</w:t>
      </w:r>
    </w:p>
    <w:p w14:paraId="3C37C710" w14:textId="77777777" w:rsidR="0002141D" w:rsidRPr="00B978BF" w:rsidRDefault="009B11C3" w:rsidP="0002141D">
      <w:pPr>
        <w:pStyle w:val="Standard"/>
        <w:spacing w:after="200" w:line="360" w:lineRule="auto"/>
        <w:jc w:val="both"/>
        <w:rPr>
          <w:rFonts w:ascii="Arial" w:hAnsi="Arial" w:cs="Arial"/>
          <w:bCs/>
          <w:color w:val="000000" w:themeColor="text1"/>
          <w:sz w:val="22"/>
          <w:szCs w:val="22"/>
          <w:lang w:eastAsia="en-US"/>
        </w:rPr>
      </w:pPr>
      <w:r w:rsidRPr="00B978BF">
        <w:rPr>
          <w:rFonts w:ascii="Arial" w:hAnsi="Arial" w:cs="Arial"/>
          <w:sz w:val="22"/>
          <w:szCs w:val="22"/>
          <w:lang w:val="es-ES_tradnl"/>
        </w:rPr>
        <w:t xml:space="preserve">Escuchado lo anterior </w:t>
      </w:r>
      <w:r w:rsidR="0002141D" w:rsidRPr="00B978BF">
        <w:rPr>
          <w:rFonts w:ascii="Arial" w:hAnsi="Arial" w:cs="Arial"/>
          <w:bCs/>
          <w:color w:val="000000" w:themeColor="text1"/>
          <w:sz w:val="22"/>
          <w:szCs w:val="22"/>
          <w:lang w:eastAsia="en-US"/>
        </w:rPr>
        <w:t xml:space="preserve">y agotadas las participaciones la Directora Presidenta sometió a votación el Acuerdo de este Punto, en los términos de dar por recibida la presentación y las diferentes encomiendas dadas a la Sub Dirección de </w:t>
      </w:r>
      <w:r w:rsidR="00F8447D" w:rsidRPr="00B978BF">
        <w:rPr>
          <w:rFonts w:ascii="Arial" w:hAnsi="Arial" w:cs="Arial"/>
          <w:sz w:val="22"/>
          <w:szCs w:val="22"/>
        </w:rPr>
        <w:t xml:space="preserve">Salud a través de la </w:t>
      </w:r>
      <w:r w:rsidR="00F8447D" w:rsidRPr="00B978BF">
        <w:rPr>
          <w:rFonts w:ascii="Arial" w:hAnsi="Arial" w:cs="Arial"/>
          <w:sz w:val="22"/>
          <w:szCs w:val="22"/>
          <w:lang w:val="es-MX"/>
        </w:rPr>
        <w:t>Gerencia Técnica Administrativa de servicios de Salud</w:t>
      </w:r>
      <w:r w:rsidR="0002141D" w:rsidRPr="00B978BF">
        <w:rPr>
          <w:rFonts w:ascii="Arial" w:hAnsi="Arial" w:cs="Arial"/>
          <w:sz w:val="22"/>
          <w:szCs w:val="22"/>
        </w:rPr>
        <w:t xml:space="preserve">, </w:t>
      </w:r>
      <w:r w:rsidR="0002141D" w:rsidRPr="00B978BF">
        <w:rPr>
          <w:rFonts w:ascii="Arial" w:hAnsi="Arial" w:cs="Arial"/>
          <w:bCs/>
          <w:sz w:val="22"/>
          <w:szCs w:val="22"/>
          <w:lang w:eastAsia="en-US"/>
        </w:rPr>
        <w:t>por unanimidad de siete votos favorables así se aprobó.””””””””””””””””””</w:t>
      </w:r>
      <w:r w:rsidR="00F8447D" w:rsidRPr="00B978BF">
        <w:rPr>
          <w:rFonts w:ascii="Arial" w:hAnsi="Arial" w:cs="Arial"/>
          <w:bCs/>
          <w:sz w:val="22"/>
          <w:szCs w:val="22"/>
          <w:lang w:eastAsia="en-US"/>
        </w:rPr>
        <w:t>”””””””””””””””””””””””””””””””””””””””””””””””””””””””””””””””””””””””””””””””””””””””””””””””””</w:t>
      </w:r>
    </w:p>
    <w:p w14:paraId="42DC7EAA" w14:textId="77777777" w:rsidR="0002141D" w:rsidRDefault="0002141D" w:rsidP="0002141D">
      <w:pPr>
        <w:pStyle w:val="Standard"/>
        <w:spacing w:after="200" w:line="360" w:lineRule="auto"/>
        <w:jc w:val="both"/>
        <w:rPr>
          <w:rFonts w:ascii="Arial" w:hAnsi="Arial" w:cs="Arial"/>
          <w:bCs/>
          <w:sz w:val="22"/>
          <w:szCs w:val="22"/>
          <w:lang w:eastAsia="en-US"/>
        </w:rPr>
      </w:pPr>
      <w:r w:rsidRPr="00B978BF">
        <w:rPr>
          <w:rFonts w:ascii="Arial" w:hAnsi="Arial" w:cs="Arial"/>
          <w:bCs/>
          <w:sz w:val="22"/>
          <w:szCs w:val="22"/>
          <w:lang w:eastAsia="en-US"/>
        </w:rPr>
        <w:t>“””””””””””””””””””””””””””””””””””””””””””””””””””””””””””””””””””””””””””””””””””””””””””””””””””””””””””””””””””””””””””””</w:t>
      </w:r>
    </w:p>
    <w:p w14:paraId="1FF40F09" w14:textId="77777777" w:rsidR="0002141D" w:rsidRPr="00030E3E" w:rsidRDefault="0002141D" w:rsidP="0002141D">
      <w:pPr>
        <w:spacing w:after="200" w:line="360" w:lineRule="auto"/>
        <w:jc w:val="both"/>
        <w:rPr>
          <w:rFonts w:ascii="Arial" w:hAnsi="Arial" w:cs="Arial"/>
          <w:b/>
          <w:sz w:val="22"/>
          <w:szCs w:val="22"/>
        </w:rPr>
      </w:pPr>
      <w:r w:rsidRPr="007E3965">
        <w:rPr>
          <w:rFonts w:ascii="Arial" w:hAnsi="Arial" w:cs="Arial"/>
          <w:sz w:val="22"/>
          <w:szCs w:val="22"/>
          <w:lang w:val="es-MX"/>
        </w:rPr>
        <w:t xml:space="preserve">Concluida la presentación efectuada por el ingeniero José </w:t>
      </w:r>
      <w:r w:rsidRPr="00030E3E">
        <w:rPr>
          <w:rFonts w:ascii="Arial" w:hAnsi="Arial" w:cs="Arial"/>
          <w:sz w:val="22"/>
          <w:szCs w:val="22"/>
          <w:lang w:val="es-MX"/>
        </w:rPr>
        <w:t xml:space="preserve">Oscar López Valencia; y de </w:t>
      </w:r>
      <w:r w:rsidRPr="00030E3E">
        <w:rPr>
          <w:rFonts w:ascii="Arial" w:hAnsi="Arial" w:cs="Arial"/>
          <w:sz w:val="22"/>
          <w:szCs w:val="22"/>
        </w:rPr>
        <w:t xml:space="preserve">conformidad a lo dispuesto en los Artículos 20 literal a) y 22 literales a) y k) de la Ley del ISBM; el Consejo Directivo, por unanimidad de siete votos favorables, </w:t>
      </w:r>
      <w:r w:rsidRPr="00030E3E">
        <w:rPr>
          <w:rFonts w:ascii="Arial" w:hAnsi="Arial" w:cs="Arial"/>
          <w:b/>
          <w:sz w:val="22"/>
          <w:szCs w:val="22"/>
        </w:rPr>
        <w:t>ACUERDA:</w:t>
      </w:r>
    </w:p>
    <w:p w14:paraId="70F1867C" w14:textId="77777777" w:rsidR="0002141D" w:rsidRPr="00030E3E" w:rsidRDefault="0002141D" w:rsidP="0002141D">
      <w:pPr>
        <w:spacing w:after="200" w:line="360" w:lineRule="auto"/>
        <w:jc w:val="both"/>
        <w:rPr>
          <w:rFonts w:ascii="Arial" w:hAnsi="Arial" w:cs="Arial"/>
          <w:sz w:val="22"/>
          <w:szCs w:val="22"/>
          <w:lang w:val="es-MX"/>
        </w:rPr>
      </w:pPr>
    </w:p>
    <w:p w14:paraId="7CC1486A" w14:textId="77777777" w:rsidR="0002141D" w:rsidRPr="00030E3E" w:rsidRDefault="0002141D" w:rsidP="0002141D">
      <w:pPr>
        <w:pStyle w:val="Prrafodelista"/>
        <w:numPr>
          <w:ilvl w:val="0"/>
          <w:numId w:val="26"/>
        </w:numPr>
        <w:spacing w:line="360" w:lineRule="auto"/>
        <w:ind w:left="567" w:hanging="567"/>
        <w:jc w:val="both"/>
        <w:rPr>
          <w:rFonts w:ascii="Arial" w:hAnsi="Arial" w:cs="Arial"/>
          <w:bCs/>
          <w:iCs/>
          <w:lang w:eastAsia="es-MX"/>
        </w:rPr>
      </w:pPr>
      <w:r w:rsidRPr="00030E3E">
        <w:rPr>
          <w:rFonts w:ascii="Arial" w:hAnsi="Arial" w:cs="Arial"/>
          <w:b/>
          <w:lang w:val="es-MX"/>
        </w:rPr>
        <w:t xml:space="preserve">Dar por recibida y conocida </w:t>
      </w:r>
      <w:r w:rsidRPr="00030E3E">
        <w:rPr>
          <w:rFonts w:ascii="Arial" w:hAnsi="Arial" w:cs="Arial"/>
          <w:b/>
          <w:bCs/>
        </w:rPr>
        <w:t xml:space="preserve">la presentación efectuada por el ingeniero Oscar Alejandro López Valencia, relativo a </w:t>
      </w:r>
      <w:r w:rsidRPr="00030E3E">
        <w:rPr>
          <w:rFonts w:ascii="Arial" w:hAnsi="Arial" w:cs="Arial"/>
          <w:b/>
          <w:bCs/>
          <w:snapToGrid w:val="0"/>
        </w:rPr>
        <w:t>v</w:t>
      </w:r>
      <w:proofErr w:type="spellStart"/>
      <w:r w:rsidRPr="00030E3E">
        <w:rPr>
          <w:rFonts w:ascii="Arial" w:hAnsi="Arial" w:cs="Arial"/>
          <w:b/>
          <w:bCs/>
          <w:snapToGrid w:val="0"/>
          <w:lang w:val="es-ES_tradnl"/>
        </w:rPr>
        <w:t>erificación</w:t>
      </w:r>
      <w:proofErr w:type="spellEnd"/>
      <w:r w:rsidRPr="00030E3E">
        <w:rPr>
          <w:rFonts w:ascii="Arial" w:hAnsi="Arial" w:cs="Arial"/>
          <w:b/>
          <w:bCs/>
          <w:snapToGrid w:val="0"/>
          <w:lang w:val="es-ES_tradnl"/>
        </w:rPr>
        <w:t xml:space="preserve"> en el Sistema de Despacho de Medicamentos </w:t>
      </w:r>
      <w:r w:rsidRPr="00030E3E">
        <w:rPr>
          <w:rFonts w:ascii="Arial" w:hAnsi="Arial" w:cs="Arial"/>
          <w:b/>
          <w:lang w:val="es-MX"/>
        </w:rPr>
        <w:t>y análisis de casos.</w:t>
      </w:r>
    </w:p>
    <w:p w14:paraId="1E041700" w14:textId="77777777" w:rsidR="0002141D" w:rsidRPr="00030E3E" w:rsidRDefault="0002141D" w:rsidP="0002141D">
      <w:pPr>
        <w:pStyle w:val="Prrafodelista"/>
        <w:spacing w:line="360" w:lineRule="auto"/>
        <w:ind w:left="567"/>
        <w:jc w:val="both"/>
        <w:rPr>
          <w:rFonts w:ascii="Arial" w:hAnsi="Arial" w:cs="Arial"/>
          <w:bCs/>
          <w:iCs/>
          <w:lang w:eastAsia="es-MX"/>
        </w:rPr>
      </w:pPr>
    </w:p>
    <w:p w14:paraId="1DF324A8" w14:textId="77777777" w:rsidR="00F8447D" w:rsidRPr="009B11C3" w:rsidRDefault="0002141D" w:rsidP="00F8447D">
      <w:pPr>
        <w:pStyle w:val="Standard"/>
        <w:numPr>
          <w:ilvl w:val="0"/>
          <w:numId w:val="26"/>
        </w:numPr>
        <w:spacing w:after="200" w:line="360" w:lineRule="auto"/>
        <w:ind w:left="567" w:hanging="567"/>
        <w:jc w:val="both"/>
        <w:rPr>
          <w:rFonts w:ascii="Arial" w:hAnsi="Arial" w:cs="Arial"/>
          <w:sz w:val="22"/>
          <w:szCs w:val="22"/>
          <w:lang w:val="es-MX"/>
        </w:rPr>
      </w:pPr>
      <w:r w:rsidRPr="00030E3E">
        <w:rPr>
          <w:rFonts w:ascii="Arial" w:hAnsi="Arial" w:cs="Arial"/>
          <w:b/>
          <w:bCs/>
          <w:sz w:val="22"/>
          <w:szCs w:val="22"/>
          <w:lang w:val="es-ES" w:eastAsia="en-US"/>
        </w:rPr>
        <w:t>Encomendar</w:t>
      </w:r>
      <w:r w:rsidRPr="00030E3E">
        <w:rPr>
          <w:rFonts w:ascii="Arial" w:hAnsi="Arial" w:cs="Arial"/>
          <w:b/>
          <w:bCs/>
          <w:sz w:val="22"/>
          <w:szCs w:val="22"/>
          <w:lang w:eastAsia="en-US"/>
        </w:rPr>
        <w:t xml:space="preserve"> a la Sub Dirección de Salud</w:t>
      </w:r>
      <w:r w:rsidR="00F8447D" w:rsidRPr="00030E3E">
        <w:rPr>
          <w:rFonts w:ascii="Arial" w:hAnsi="Arial" w:cs="Arial"/>
          <w:b/>
          <w:bCs/>
          <w:sz w:val="22"/>
          <w:szCs w:val="22"/>
          <w:lang w:eastAsia="en-US"/>
        </w:rPr>
        <w:t xml:space="preserve"> a través de la Gerencia</w:t>
      </w:r>
      <w:r w:rsidR="00F8447D">
        <w:rPr>
          <w:rFonts w:ascii="Arial" w:hAnsi="Arial" w:cs="Arial"/>
          <w:b/>
          <w:bCs/>
          <w:sz w:val="22"/>
          <w:szCs w:val="22"/>
          <w:lang w:eastAsia="en-US"/>
        </w:rPr>
        <w:t xml:space="preserve"> Técnica </w:t>
      </w:r>
      <w:r w:rsidR="00F8447D" w:rsidRPr="00F8447D">
        <w:rPr>
          <w:rFonts w:ascii="Arial" w:hAnsi="Arial" w:cs="Arial"/>
          <w:b/>
          <w:sz w:val="22"/>
          <w:szCs w:val="22"/>
          <w:lang w:val="es-MX"/>
        </w:rPr>
        <w:t>Administrativa de servicios de Salud</w:t>
      </w:r>
      <w:r w:rsidRPr="0033343D">
        <w:rPr>
          <w:rFonts w:ascii="Arial" w:hAnsi="Arial" w:cs="Arial"/>
          <w:b/>
          <w:bCs/>
          <w:sz w:val="22"/>
          <w:szCs w:val="22"/>
          <w:lang w:eastAsia="en-US"/>
        </w:rPr>
        <w:t xml:space="preserve">, </w:t>
      </w:r>
      <w:r w:rsidR="00F8447D" w:rsidRPr="00F8447D">
        <w:rPr>
          <w:rFonts w:ascii="Arial" w:hAnsi="Arial" w:cs="Arial"/>
          <w:bCs/>
          <w:sz w:val="22"/>
          <w:szCs w:val="22"/>
          <w:lang w:eastAsia="en-US"/>
        </w:rPr>
        <w:t>en cuanto</w:t>
      </w:r>
      <w:r w:rsidR="00F8447D">
        <w:rPr>
          <w:rFonts w:ascii="Arial" w:hAnsi="Arial" w:cs="Arial"/>
          <w:sz w:val="22"/>
          <w:szCs w:val="22"/>
          <w:lang w:val="es-ES_tradnl"/>
        </w:rPr>
        <w:t xml:space="preserve"> a la ejecución de montos de laboratorios clínicos, </w:t>
      </w:r>
      <w:r w:rsidR="00F8447D" w:rsidRPr="009B11C3">
        <w:rPr>
          <w:rFonts w:ascii="Arial" w:hAnsi="Arial" w:cs="Arial"/>
          <w:sz w:val="22"/>
          <w:szCs w:val="22"/>
          <w:lang w:val="es-MX"/>
        </w:rPr>
        <w:t>planificar la asignación</w:t>
      </w:r>
      <w:r w:rsidR="00F8447D">
        <w:rPr>
          <w:rFonts w:ascii="Arial" w:hAnsi="Arial" w:cs="Arial"/>
          <w:sz w:val="22"/>
          <w:szCs w:val="22"/>
          <w:lang w:val="es-MX"/>
        </w:rPr>
        <w:t xml:space="preserve"> de montos para los proveedores y realizar</w:t>
      </w:r>
      <w:r w:rsidR="00F8447D" w:rsidRPr="009B11C3">
        <w:rPr>
          <w:rFonts w:ascii="Arial" w:hAnsi="Arial" w:cs="Arial"/>
          <w:sz w:val="22"/>
          <w:szCs w:val="22"/>
          <w:lang w:val="es-MX"/>
        </w:rPr>
        <w:t xml:space="preserve"> un estudio integral, que incluya por consumos históricos, análisis de accesibilidad y disponibili</w:t>
      </w:r>
      <w:r w:rsidR="00F8447D">
        <w:rPr>
          <w:rFonts w:ascii="Arial" w:hAnsi="Arial" w:cs="Arial"/>
          <w:sz w:val="22"/>
          <w:szCs w:val="22"/>
          <w:lang w:val="es-MX"/>
        </w:rPr>
        <w:t xml:space="preserve">dad de recursos,  para ello deberá </w:t>
      </w:r>
      <w:r w:rsidR="00F8447D" w:rsidRPr="009B11C3">
        <w:rPr>
          <w:rFonts w:ascii="Arial" w:hAnsi="Arial" w:cs="Arial"/>
          <w:sz w:val="22"/>
          <w:szCs w:val="22"/>
          <w:lang w:val="es-MX"/>
        </w:rPr>
        <w:t xml:space="preserve">realizar un análisis en relación al laboratorio del municipio de Colón, el cual al momento de revisión del sistema, tenía fondos insuficientes para </w:t>
      </w:r>
      <w:r w:rsidR="00F8447D" w:rsidRPr="006611DD">
        <w:rPr>
          <w:rFonts w:ascii="Arial" w:hAnsi="Arial" w:cs="Arial"/>
          <w:sz w:val="22"/>
          <w:szCs w:val="22"/>
          <w:lang w:val="es-MX"/>
        </w:rPr>
        <w:t xml:space="preserve">brindar cobertura, mientras que el proveedor de Santa Tecla, tenía  suficiente recursos. </w:t>
      </w:r>
      <w:r w:rsidR="006611DD" w:rsidRPr="006611DD">
        <w:rPr>
          <w:rFonts w:ascii="Arial" w:hAnsi="Arial" w:cs="Arial"/>
          <w:sz w:val="22"/>
          <w:szCs w:val="22"/>
          <w:lang w:val="es-MX"/>
        </w:rPr>
        <w:t>Asimismo, tomar en cuenta que se verificó que, en este</w:t>
      </w:r>
      <w:r w:rsidR="00F8447D" w:rsidRPr="006611DD">
        <w:rPr>
          <w:rFonts w:ascii="Arial" w:hAnsi="Arial" w:cs="Arial"/>
          <w:sz w:val="22"/>
          <w:szCs w:val="22"/>
          <w:lang w:val="es-MX"/>
        </w:rPr>
        <w:t xml:space="preserve"> municipio, hay un laboratorio clínico institucional con capacidad para cubrir la demanda, </w:t>
      </w:r>
      <w:r w:rsidR="006611DD" w:rsidRPr="006611DD">
        <w:rPr>
          <w:rFonts w:ascii="Arial" w:hAnsi="Arial" w:cs="Arial"/>
          <w:sz w:val="22"/>
          <w:szCs w:val="22"/>
          <w:lang w:val="es-MX"/>
        </w:rPr>
        <w:t>y que</w:t>
      </w:r>
      <w:r w:rsidR="00F8447D" w:rsidRPr="006611DD">
        <w:rPr>
          <w:rFonts w:ascii="Arial" w:hAnsi="Arial" w:cs="Arial"/>
          <w:sz w:val="22"/>
          <w:szCs w:val="22"/>
          <w:lang w:val="es-MX"/>
        </w:rPr>
        <w:t xml:space="preserve"> deben reforzarse con laboratorios clínicos institucionales, los lugares que son menos accesibles para evitar desplazamientos de la población usuaria y potenciar las fortalezas institucionales.</w:t>
      </w:r>
    </w:p>
    <w:p w14:paraId="08AB201E" w14:textId="27FBC124" w:rsidR="00B978BF" w:rsidRDefault="00B978BF" w:rsidP="00B978BF">
      <w:pPr>
        <w:spacing w:after="200" w:line="360" w:lineRule="auto"/>
        <w:jc w:val="both"/>
        <w:rPr>
          <w:rFonts w:ascii="Arial" w:hAnsi="Arial" w:cs="Arial"/>
          <w:b/>
          <w:snapToGrid w:val="0"/>
          <w:sz w:val="22"/>
          <w:szCs w:val="22"/>
        </w:rPr>
      </w:pPr>
    </w:p>
    <w:p w14:paraId="7BCB6C4C" w14:textId="77777777" w:rsidR="00A178EE" w:rsidRPr="006E333F" w:rsidRDefault="00A178EE" w:rsidP="00A178EE">
      <w:pPr>
        <w:spacing w:after="200" w:line="360" w:lineRule="auto"/>
        <w:ind w:left="1418" w:hanging="1418"/>
        <w:jc w:val="both"/>
        <w:rPr>
          <w:rFonts w:ascii="Arial" w:hAnsi="Arial" w:cs="Arial"/>
          <w:b/>
          <w:snapToGrid w:val="0"/>
          <w:sz w:val="22"/>
          <w:szCs w:val="22"/>
        </w:rPr>
      </w:pPr>
      <w:r w:rsidRPr="006E333F">
        <w:rPr>
          <w:rFonts w:ascii="Arial" w:hAnsi="Arial" w:cs="Arial"/>
          <w:b/>
          <w:kern w:val="16"/>
          <w:sz w:val="22"/>
          <w:szCs w:val="22"/>
          <w:u w:val="single"/>
          <w:lang w:val="es-MX"/>
        </w:rPr>
        <w:t>Punto Trece</w:t>
      </w:r>
      <w:r w:rsidRPr="006E333F">
        <w:rPr>
          <w:rFonts w:ascii="Arial" w:hAnsi="Arial" w:cs="Arial"/>
          <w:b/>
          <w:kern w:val="16"/>
          <w:sz w:val="22"/>
          <w:szCs w:val="22"/>
          <w:lang w:val="es-MX"/>
        </w:rPr>
        <w:t>:</w:t>
      </w:r>
      <w:r w:rsidRPr="006E333F">
        <w:rPr>
          <w:rFonts w:ascii="Arial" w:hAnsi="Arial" w:cs="Arial"/>
          <w:b/>
          <w:snapToGrid w:val="0"/>
          <w:sz w:val="22"/>
          <w:szCs w:val="22"/>
        </w:rPr>
        <w:t xml:space="preserve"> </w:t>
      </w:r>
      <w:r w:rsidRPr="006E333F">
        <w:rPr>
          <w:rFonts w:ascii="Arial" w:hAnsi="Arial" w:cs="Arial"/>
          <w:b/>
          <w:sz w:val="22"/>
          <w:szCs w:val="22"/>
          <w:lang w:val="es-ES_tradnl"/>
        </w:rPr>
        <w:t>Puntos presentados por UACI:</w:t>
      </w:r>
    </w:p>
    <w:p w14:paraId="46069000" w14:textId="1A311905" w:rsidR="006E333F" w:rsidRPr="006E333F" w:rsidRDefault="008877FA" w:rsidP="00BD2FAD">
      <w:pPr>
        <w:spacing w:after="200" w:line="360" w:lineRule="auto"/>
        <w:jc w:val="both"/>
        <w:rPr>
          <w:rFonts w:ascii="Arial" w:hAnsi="Arial" w:cs="Arial"/>
          <w:sz w:val="22"/>
          <w:szCs w:val="22"/>
        </w:rPr>
      </w:pPr>
      <w:r w:rsidRPr="006E333F">
        <w:rPr>
          <w:rFonts w:ascii="Arial" w:hAnsi="Arial" w:cs="Arial"/>
          <w:sz w:val="22"/>
          <w:szCs w:val="22"/>
          <w:lang w:val="es-ES_tradnl"/>
        </w:rPr>
        <w:t xml:space="preserve">A </w:t>
      </w:r>
      <w:r w:rsidR="006E333F" w:rsidRPr="006E333F">
        <w:rPr>
          <w:rFonts w:ascii="Arial" w:hAnsi="Arial" w:cs="Arial"/>
          <w:sz w:val="22"/>
          <w:szCs w:val="22"/>
          <w:lang w:val="es-ES_tradnl"/>
        </w:rPr>
        <w:t>continuación,</w:t>
      </w:r>
      <w:r w:rsidRPr="006E333F">
        <w:rPr>
          <w:rFonts w:ascii="Arial" w:hAnsi="Arial" w:cs="Arial"/>
          <w:sz w:val="22"/>
          <w:szCs w:val="22"/>
        </w:rPr>
        <w:t xml:space="preserve"> la Directora Presidenta comunicó al pleno que la jefat</w:t>
      </w:r>
      <w:r w:rsidR="006E333F" w:rsidRPr="006E333F">
        <w:rPr>
          <w:rFonts w:ascii="Arial" w:hAnsi="Arial" w:cs="Arial"/>
          <w:sz w:val="22"/>
          <w:szCs w:val="22"/>
        </w:rPr>
        <w:t xml:space="preserve">ura de la GACI ha </w:t>
      </w:r>
      <w:r w:rsidR="006E333F" w:rsidRPr="00BD2FAD">
        <w:rPr>
          <w:rFonts w:ascii="Arial" w:hAnsi="Arial" w:cs="Arial"/>
          <w:sz w:val="22"/>
          <w:szCs w:val="22"/>
        </w:rPr>
        <w:t>presentado do</w:t>
      </w:r>
      <w:r w:rsidRPr="00BD2FAD">
        <w:rPr>
          <w:rFonts w:ascii="Arial" w:hAnsi="Arial" w:cs="Arial"/>
          <w:sz w:val="22"/>
          <w:szCs w:val="22"/>
        </w:rPr>
        <w:t xml:space="preserve">s documentos, de los </w:t>
      </w:r>
      <w:r w:rsidR="006E333F" w:rsidRPr="00BD2FAD">
        <w:rPr>
          <w:rFonts w:ascii="Arial" w:hAnsi="Arial" w:cs="Arial"/>
          <w:sz w:val="22"/>
          <w:szCs w:val="22"/>
        </w:rPr>
        <w:t>cuales,</w:t>
      </w:r>
      <w:r w:rsidRPr="00BD2FAD">
        <w:rPr>
          <w:rFonts w:ascii="Arial" w:hAnsi="Arial" w:cs="Arial"/>
          <w:sz w:val="22"/>
          <w:szCs w:val="22"/>
        </w:rPr>
        <w:t xml:space="preserve"> </w:t>
      </w:r>
      <w:r w:rsidR="006E333F" w:rsidRPr="00BD2FAD">
        <w:rPr>
          <w:rFonts w:ascii="Arial" w:hAnsi="Arial" w:cs="Arial"/>
          <w:sz w:val="22"/>
          <w:szCs w:val="22"/>
        </w:rPr>
        <w:t xml:space="preserve">en </w:t>
      </w:r>
      <w:r w:rsidRPr="00BD2FAD">
        <w:rPr>
          <w:rFonts w:ascii="Arial" w:hAnsi="Arial" w:cs="Arial"/>
          <w:sz w:val="22"/>
          <w:szCs w:val="22"/>
        </w:rPr>
        <w:t>el pr</w:t>
      </w:r>
      <w:r w:rsidR="006E333F" w:rsidRPr="00BD2FAD">
        <w:rPr>
          <w:rFonts w:ascii="Arial" w:hAnsi="Arial" w:cs="Arial"/>
          <w:sz w:val="22"/>
          <w:szCs w:val="22"/>
        </w:rPr>
        <w:t>imero de ellos, se conoció informe de la CEO</w:t>
      </w:r>
      <w:r w:rsidR="006E333F" w:rsidRPr="00BD2FAD">
        <w:rPr>
          <w:rFonts w:ascii="Arial" w:hAnsi="Arial" w:cs="Arial"/>
          <w:sz w:val="22"/>
          <w:szCs w:val="22"/>
          <w:lang w:val="es-ES_tradnl"/>
        </w:rPr>
        <w:t xml:space="preserve"> de la Licitación Pública Nro. 008/2020-ISBM </w:t>
      </w:r>
      <w:r w:rsidR="006E333F" w:rsidRPr="00BD2FAD">
        <w:rPr>
          <w:rFonts w:ascii="Arial" w:hAnsi="Arial" w:cs="Arial"/>
          <w:sz w:val="22"/>
          <w:szCs w:val="22"/>
          <w:lang w:val="es-SV"/>
        </w:rPr>
        <w:t xml:space="preserve"> </w:t>
      </w:r>
      <w:r w:rsidR="00DB471A" w:rsidRPr="00DB471A">
        <w:rPr>
          <w:rFonts w:ascii="Arial" w:hAnsi="Arial" w:cs="Arial"/>
          <w:sz w:val="22"/>
          <w:szCs w:val="22"/>
          <w:lang w:val="es-SV"/>
        </w:rPr>
        <w:t xml:space="preserve">“SUMINISTRO DE SERVICIOS DE MANTENIMIENTO Y </w:t>
      </w:r>
      <w:r w:rsidR="006E333F" w:rsidRPr="00BD2FAD">
        <w:rPr>
          <w:rFonts w:ascii="Arial" w:hAnsi="Arial" w:cs="Arial"/>
          <w:sz w:val="22"/>
          <w:szCs w:val="22"/>
          <w:lang w:val="es-SV"/>
        </w:rPr>
        <w:t xml:space="preserve">SOPORTE DE LA INFRAESTRUCTURA TECNOLÓGICA DEL ISBM </w:t>
      </w:r>
      <w:r w:rsidR="006E333F" w:rsidRPr="00BD2FAD">
        <w:rPr>
          <w:rFonts w:ascii="Arial" w:hAnsi="Arial" w:cs="Arial"/>
          <w:sz w:val="22"/>
          <w:szCs w:val="22"/>
          <w:lang w:val="es-SV"/>
        </w:rPr>
        <w:lastRenderedPageBreak/>
        <w:t>PARA EL AÑO 2020</w:t>
      </w:r>
      <w:r w:rsidR="006E333F" w:rsidRPr="00BD2FAD">
        <w:rPr>
          <w:rFonts w:ascii="Arial" w:hAnsi="Arial" w:cs="Arial"/>
          <w:bCs/>
          <w:sz w:val="22"/>
          <w:szCs w:val="22"/>
        </w:rPr>
        <w:t xml:space="preserve">”, y solicitud de aprobación de su recomendación; y en el segundo y último </w:t>
      </w:r>
      <w:r w:rsidR="00BD2FAD" w:rsidRPr="00BD2FAD">
        <w:rPr>
          <w:rFonts w:ascii="Arial" w:hAnsi="Arial" w:cs="Arial"/>
          <w:bCs/>
          <w:sz w:val="22"/>
          <w:szCs w:val="22"/>
        </w:rPr>
        <w:t>Punto, presentó requerimiento de autorización para la suscripción de Convenio Interinstitucional entre el ISBM y la Dirección General de</w:t>
      </w:r>
      <w:r w:rsidR="00BD2FAD" w:rsidRPr="00BD2FAD">
        <w:rPr>
          <w:rFonts w:ascii="Arial" w:hAnsi="Arial" w:cs="Arial"/>
          <w:sz w:val="22"/>
          <w:szCs w:val="22"/>
        </w:rPr>
        <w:t xml:space="preserve"> Correos, de El Salvador.</w:t>
      </w:r>
    </w:p>
    <w:p w14:paraId="04CF3B87" w14:textId="77777777" w:rsidR="008877FA" w:rsidRDefault="008877FA" w:rsidP="008877FA">
      <w:pPr>
        <w:jc w:val="both"/>
        <w:rPr>
          <w:rFonts w:ascii="Arial" w:hAnsi="Arial" w:cs="Arial"/>
          <w:sz w:val="22"/>
          <w:szCs w:val="22"/>
        </w:rPr>
      </w:pPr>
    </w:p>
    <w:p w14:paraId="1D2B5042" w14:textId="77777777" w:rsidR="008877FA" w:rsidRDefault="008877FA" w:rsidP="008877FA">
      <w:pPr>
        <w:spacing w:after="160" w:line="360" w:lineRule="auto"/>
        <w:jc w:val="both"/>
        <w:rPr>
          <w:rFonts w:ascii="Arial" w:hAnsi="Arial" w:cs="Arial"/>
          <w:sz w:val="22"/>
          <w:szCs w:val="22"/>
        </w:rPr>
      </w:pPr>
      <w:r>
        <w:rPr>
          <w:rFonts w:ascii="Arial" w:hAnsi="Arial" w:cs="Arial"/>
          <w:sz w:val="22"/>
          <w:szCs w:val="22"/>
        </w:rPr>
        <w:t>Explicado lo anterior se comenzó con la lectura de los documentos, así:</w:t>
      </w:r>
    </w:p>
    <w:p w14:paraId="21B2BFE2" w14:textId="77777777" w:rsidR="00A178EE" w:rsidRDefault="00A178EE" w:rsidP="00A178EE">
      <w:pPr>
        <w:spacing w:after="200"/>
        <w:jc w:val="both"/>
        <w:rPr>
          <w:rFonts w:ascii="Arial" w:hAnsi="Arial" w:cs="Arial"/>
          <w:sz w:val="22"/>
          <w:szCs w:val="22"/>
          <w:lang w:val="es-ES_tradnl"/>
        </w:rPr>
      </w:pPr>
      <w:r>
        <w:rPr>
          <w:rFonts w:ascii="Arial" w:hAnsi="Arial" w:cs="Arial"/>
          <w:sz w:val="22"/>
          <w:szCs w:val="22"/>
          <w:lang w:val="es-ES_tradnl"/>
        </w:rPr>
        <w:t>“””””””””””””””””””””””””””””””””””””””””””””””””””””””””””””””””””””””””””””””””””””””””””””””””””””””””””””””””””””””””””””</w:t>
      </w:r>
    </w:p>
    <w:p w14:paraId="6177F4A7" w14:textId="77777777" w:rsidR="00A178EE" w:rsidRPr="00A178EE" w:rsidRDefault="00A178EE" w:rsidP="00A178EE">
      <w:pPr>
        <w:spacing w:after="200" w:line="360" w:lineRule="auto"/>
        <w:ind w:left="567" w:hanging="567"/>
        <w:jc w:val="both"/>
        <w:rPr>
          <w:rFonts w:ascii="Arial" w:hAnsi="Arial" w:cs="Arial"/>
          <w:b/>
          <w:snapToGrid w:val="0"/>
          <w:sz w:val="22"/>
          <w:szCs w:val="22"/>
        </w:rPr>
      </w:pPr>
      <w:r w:rsidRPr="00A178EE">
        <w:rPr>
          <w:rFonts w:ascii="Arial" w:hAnsi="Arial" w:cs="Arial"/>
          <w:b/>
          <w:sz w:val="22"/>
          <w:szCs w:val="22"/>
          <w:lang w:val="es-ES_tradnl"/>
        </w:rPr>
        <w:t xml:space="preserve">13.1  </w:t>
      </w:r>
      <w:r w:rsidRPr="00A178EE">
        <w:rPr>
          <w:rFonts w:ascii="Arial" w:hAnsi="Arial" w:cs="Arial"/>
          <w:b/>
          <w:snapToGrid w:val="0"/>
          <w:sz w:val="22"/>
          <w:szCs w:val="22"/>
          <w:lang w:val="es-ES_tradnl"/>
        </w:rPr>
        <w:t xml:space="preserve">Informe de la Comisión de Evaluación de Ofertas de la Licitación Pública Nro. 008/2020-ISBM </w:t>
      </w:r>
      <w:r w:rsidRPr="00A178EE">
        <w:rPr>
          <w:rFonts w:ascii="Arial" w:hAnsi="Arial" w:cs="Arial"/>
          <w:b/>
          <w:snapToGrid w:val="0"/>
          <w:sz w:val="22"/>
          <w:szCs w:val="22"/>
        </w:rPr>
        <w:t>“SUMINISTRO DE SERVICIOS DE MANTENIMIENTO Y SOPORTE DE LA INFRAESTRUCTURA TECNOLÓGICA DEL ISBM PARA EL AÑO 2020”, y solicitud de aprobación de su recomendación.</w:t>
      </w:r>
    </w:p>
    <w:p w14:paraId="51F1834F" w14:textId="77777777" w:rsidR="00A178EE" w:rsidRPr="00BD2FAD" w:rsidRDefault="00A178EE" w:rsidP="00BD2FAD">
      <w:pPr>
        <w:spacing w:after="200" w:line="360" w:lineRule="auto"/>
        <w:ind w:left="567" w:hanging="567"/>
        <w:jc w:val="both"/>
        <w:rPr>
          <w:rFonts w:ascii="Arial" w:hAnsi="Arial" w:cs="Arial"/>
          <w:sz w:val="22"/>
          <w:szCs w:val="22"/>
          <w:lang w:val="es-ES_tradnl"/>
        </w:rPr>
      </w:pPr>
      <w:r w:rsidRPr="00BD2FAD">
        <w:rPr>
          <w:rFonts w:ascii="Arial" w:hAnsi="Arial" w:cs="Arial"/>
          <w:sz w:val="22"/>
          <w:szCs w:val="22"/>
          <w:lang w:val="es-ES_tradnl"/>
        </w:rPr>
        <w:t>“””””””””””””””””””””””””””””””””””””””””””””””””””””””””””””””””””””””””””””””””””””””””””””””””””””””””””””””””””</w:t>
      </w:r>
      <w:r w:rsidR="00BD2FAD">
        <w:rPr>
          <w:rFonts w:ascii="Arial" w:hAnsi="Arial" w:cs="Arial"/>
          <w:sz w:val="22"/>
          <w:szCs w:val="22"/>
          <w:lang w:val="es-ES_tradnl"/>
        </w:rPr>
        <w:t>””””””””””</w:t>
      </w:r>
    </w:p>
    <w:p w14:paraId="394742F8" w14:textId="77777777" w:rsidR="00BD2FAD" w:rsidRPr="00BD2FAD" w:rsidRDefault="00BD2FAD" w:rsidP="00BD2FAD">
      <w:pPr>
        <w:pStyle w:val="Textoindependiente2"/>
        <w:spacing w:after="200" w:line="360" w:lineRule="auto"/>
        <w:rPr>
          <w:rFonts w:ascii="Arial" w:hAnsi="Arial" w:cs="Arial"/>
          <w:b/>
          <w:bCs/>
          <w:szCs w:val="22"/>
          <w:lang w:val="es-SV"/>
        </w:rPr>
      </w:pPr>
      <w:r w:rsidRPr="00BD2FAD">
        <w:rPr>
          <w:rFonts w:ascii="Arial" w:hAnsi="Arial" w:cs="Arial"/>
          <w:b/>
          <w:bCs/>
          <w:szCs w:val="22"/>
          <w:u w:val="single"/>
          <w:lang w:val="es-SV"/>
        </w:rPr>
        <w:t>ANTECEDENTES JUSTIFICATIVOS</w:t>
      </w:r>
      <w:r w:rsidRPr="00BD2FAD">
        <w:rPr>
          <w:rFonts w:ascii="Arial" w:hAnsi="Arial" w:cs="Arial"/>
          <w:b/>
          <w:bCs/>
          <w:szCs w:val="22"/>
          <w:lang w:val="es-SV"/>
        </w:rPr>
        <w:t xml:space="preserve">: </w:t>
      </w:r>
    </w:p>
    <w:p w14:paraId="7DE0F2B1" w14:textId="77777777" w:rsidR="00BD2FAD" w:rsidRPr="00D6296B" w:rsidRDefault="00BD2FAD" w:rsidP="00BD2FAD">
      <w:pPr>
        <w:spacing w:after="200" w:line="360" w:lineRule="auto"/>
        <w:jc w:val="both"/>
        <w:rPr>
          <w:rFonts w:ascii="Arial" w:hAnsi="Arial" w:cs="Arial"/>
          <w:bCs/>
          <w:color w:val="000000"/>
          <w:sz w:val="22"/>
          <w:szCs w:val="22"/>
        </w:rPr>
      </w:pPr>
      <w:r w:rsidRPr="00D6296B">
        <w:rPr>
          <w:rFonts w:ascii="Arial" w:hAnsi="Arial" w:cs="Arial"/>
          <w:bCs/>
          <w:color w:val="000000"/>
          <w:sz w:val="22"/>
          <w:szCs w:val="22"/>
        </w:rPr>
        <w:t>El 16 de octubre de 2019, la entonces División de Informática y Tecnología a través de la Sub Dirección Administrativa, r</w:t>
      </w:r>
      <w:r w:rsidRPr="00D6296B">
        <w:rPr>
          <w:rFonts w:ascii="Arial" w:hAnsi="Arial" w:cs="Arial"/>
          <w:bCs/>
          <w:sz w:val="22"/>
          <w:szCs w:val="22"/>
        </w:rPr>
        <w:t xml:space="preserve">emitió a la entonces Unidad de Adquisiciones y Contrataciones Institucional (UACI) </w:t>
      </w:r>
      <w:r>
        <w:rPr>
          <w:rFonts w:ascii="Arial" w:hAnsi="Arial" w:cs="Arial"/>
          <w:bCs/>
          <w:sz w:val="22"/>
          <w:szCs w:val="22"/>
        </w:rPr>
        <w:t>hoy G</w:t>
      </w:r>
      <w:r w:rsidRPr="00D6296B">
        <w:rPr>
          <w:rFonts w:ascii="Arial" w:hAnsi="Arial" w:cs="Arial"/>
          <w:bCs/>
          <w:sz w:val="22"/>
          <w:szCs w:val="22"/>
        </w:rPr>
        <w:t>erencia de Adquisiciones y Contrataciones Institucional</w:t>
      </w:r>
      <w:r>
        <w:rPr>
          <w:rFonts w:ascii="Arial" w:hAnsi="Arial" w:cs="Arial"/>
          <w:bCs/>
          <w:sz w:val="22"/>
          <w:szCs w:val="22"/>
        </w:rPr>
        <w:t>,</w:t>
      </w:r>
      <w:r w:rsidRPr="00D6296B">
        <w:rPr>
          <w:rFonts w:ascii="Arial" w:hAnsi="Arial" w:cs="Arial"/>
          <w:bCs/>
          <w:sz w:val="22"/>
          <w:szCs w:val="22"/>
        </w:rPr>
        <w:t xml:space="preserve"> requerimiento para iniciar el proceso </w:t>
      </w:r>
      <w:r w:rsidRPr="00D6296B">
        <w:rPr>
          <w:rFonts w:ascii="Arial" w:hAnsi="Arial" w:cs="Arial"/>
          <w:bCs/>
          <w:color w:val="000000"/>
          <w:sz w:val="22"/>
          <w:szCs w:val="22"/>
        </w:rPr>
        <w:t>de contratación de</w:t>
      </w:r>
      <w:r w:rsidRPr="00D6296B">
        <w:rPr>
          <w:rFonts w:ascii="Arial" w:hAnsi="Arial" w:cs="Arial"/>
          <w:bCs/>
          <w:color w:val="000000"/>
          <w:sz w:val="22"/>
          <w:szCs w:val="22"/>
          <w:shd w:val="clear" w:color="auto" w:fill="FFFFFF"/>
        </w:rPr>
        <w:t>l</w:t>
      </w:r>
      <w:r w:rsidRPr="00D6296B">
        <w:rPr>
          <w:rFonts w:ascii="Arial" w:hAnsi="Arial" w:cs="Arial"/>
          <w:bCs/>
          <w:color w:val="000000"/>
          <w:sz w:val="22"/>
          <w:szCs w:val="22"/>
        </w:rPr>
        <w:t xml:space="preserve"> “</w:t>
      </w:r>
      <w:r w:rsidRPr="00D6296B">
        <w:rPr>
          <w:rFonts w:ascii="Arial" w:hAnsi="Arial" w:cs="Arial"/>
          <w:sz w:val="22"/>
          <w:szCs w:val="22"/>
          <w:lang w:val="es-SV"/>
        </w:rPr>
        <w:t>SUMINISTRO DE SERVICIOS DE MANTENIMIENTO Y SOPORTE DE LA INFRAESTRUCTURA TECNOLÓGICA DEL ISBM PARA EL AÑO 2020</w:t>
      </w:r>
      <w:r w:rsidRPr="00D6296B">
        <w:rPr>
          <w:rFonts w:ascii="Arial" w:hAnsi="Arial" w:cs="Arial"/>
          <w:sz w:val="22"/>
          <w:szCs w:val="22"/>
          <w:lang w:val="es-CO"/>
        </w:rPr>
        <w:t>”</w:t>
      </w:r>
      <w:r w:rsidRPr="00D6296B">
        <w:rPr>
          <w:rFonts w:ascii="Arial" w:hAnsi="Arial" w:cs="Arial"/>
          <w:bCs/>
          <w:color w:val="000000"/>
          <w:sz w:val="22"/>
          <w:szCs w:val="22"/>
        </w:rPr>
        <w:t xml:space="preserve">, </w:t>
      </w:r>
      <w:r w:rsidRPr="00D6296B">
        <w:rPr>
          <w:rFonts w:ascii="Arial" w:hAnsi="Arial" w:cs="Arial"/>
          <w:bCs/>
          <w:sz w:val="22"/>
          <w:szCs w:val="22"/>
        </w:rPr>
        <w:t xml:space="preserve">por un monto total presupuestado de </w:t>
      </w:r>
      <w:r w:rsidRPr="00D6296B">
        <w:rPr>
          <w:rFonts w:ascii="Arial" w:hAnsi="Arial" w:cs="Arial"/>
          <w:bCs/>
          <w:color w:val="000000"/>
          <w:sz w:val="22"/>
          <w:szCs w:val="22"/>
        </w:rPr>
        <w:t xml:space="preserve">US$104,725.00, </w:t>
      </w:r>
      <w:r w:rsidRPr="00D6296B">
        <w:rPr>
          <w:rFonts w:ascii="Arial" w:hAnsi="Arial" w:cs="Arial"/>
          <w:sz w:val="22"/>
          <w:szCs w:val="22"/>
        </w:rPr>
        <w:t>según Certificación de Disponibilidad Presupuestaria emitida por la Jefatura del Departamento de Presupuesto de la UFI del ISBM</w:t>
      </w:r>
      <w:r w:rsidRPr="00D6296B">
        <w:rPr>
          <w:rFonts w:ascii="Arial" w:hAnsi="Arial" w:cs="Arial"/>
          <w:bCs/>
          <w:color w:val="000000"/>
          <w:sz w:val="22"/>
          <w:szCs w:val="22"/>
        </w:rPr>
        <w:t>.</w:t>
      </w:r>
    </w:p>
    <w:p w14:paraId="39CB5EE5" w14:textId="77777777" w:rsidR="00BD2FAD" w:rsidRPr="00D6296B" w:rsidRDefault="00BD2FAD" w:rsidP="00BD2FAD">
      <w:pPr>
        <w:spacing w:after="200" w:line="360" w:lineRule="auto"/>
        <w:jc w:val="both"/>
        <w:rPr>
          <w:rFonts w:ascii="Arial" w:hAnsi="Arial" w:cs="Arial"/>
          <w:sz w:val="22"/>
          <w:szCs w:val="22"/>
        </w:rPr>
      </w:pPr>
      <w:r w:rsidRPr="00D6296B">
        <w:rPr>
          <w:rFonts w:ascii="Arial" w:hAnsi="Arial" w:cs="Arial"/>
          <w:sz w:val="22"/>
          <w:szCs w:val="22"/>
        </w:rPr>
        <w:t xml:space="preserve">El 17 de octubre de 2019, el Consejo Directivo del ISBM, aprobó la Base de la Licitación anteriormente descrita, según consta en Certificación del Acuerdo del Sub Punto OCHO PUNTO DOS, del Punto OCHO, del Acta Número DOCE. </w:t>
      </w:r>
    </w:p>
    <w:p w14:paraId="4A0454ED" w14:textId="77777777" w:rsidR="00BD2FAD" w:rsidRPr="00D6296B" w:rsidRDefault="00BD2FAD" w:rsidP="00BD2FAD">
      <w:pPr>
        <w:spacing w:after="200" w:line="360" w:lineRule="auto"/>
        <w:jc w:val="both"/>
        <w:rPr>
          <w:rFonts w:ascii="Arial" w:hAnsi="Arial" w:cs="Arial"/>
          <w:sz w:val="22"/>
          <w:szCs w:val="22"/>
        </w:rPr>
      </w:pPr>
      <w:r w:rsidRPr="00D6296B">
        <w:rPr>
          <w:rFonts w:ascii="Arial" w:hAnsi="Arial" w:cs="Arial"/>
          <w:sz w:val="22"/>
          <w:szCs w:val="22"/>
        </w:rPr>
        <w:t xml:space="preserve">El  21 de octubre de 2019, según lo dispuesto en el artículo 47 de la LACAP se publicó en un periódico de circulación nacional y en las páginas web </w:t>
      </w:r>
      <w:hyperlink r:id="rId8" w:history="1">
        <w:r w:rsidRPr="00D6296B">
          <w:rPr>
            <w:rFonts w:ascii="Arial" w:hAnsi="Arial" w:cs="Arial"/>
            <w:sz w:val="22"/>
            <w:szCs w:val="22"/>
          </w:rPr>
          <w:t>www.comprasal.gob.sv</w:t>
        </w:r>
      </w:hyperlink>
      <w:r w:rsidRPr="00D6296B">
        <w:rPr>
          <w:rFonts w:ascii="Arial" w:hAnsi="Arial" w:cs="Arial"/>
          <w:sz w:val="22"/>
          <w:szCs w:val="22"/>
        </w:rPr>
        <w:t xml:space="preserve"> y </w:t>
      </w:r>
      <w:hyperlink r:id="rId9" w:history="1">
        <w:r w:rsidRPr="00D6296B">
          <w:rPr>
            <w:rFonts w:ascii="Arial" w:hAnsi="Arial" w:cs="Arial"/>
            <w:sz w:val="22"/>
            <w:szCs w:val="22"/>
          </w:rPr>
          <w:t>www.isbm.gob.sv</w:t>
        </w:r>
      </w:hyperlink>
      <w:r w:rsidRPr="00D6296B">
        <w:rPr>
          <w:rFonts w:ascii="Arial" w:hAnsi="Arial" w:cs="Arial"/>
          <w:sz w:val="22"/>
          <w:szCs w:val="22"/>
        </w:rPr>
        <w:t>, el aviso de convocatoria de la licitación anteriormente relacionada, l</w:t>
      </w:r>
      <w:r w:rsidRPr="00D6296B">
        <w:rPr>
          <w:rFonts w:ascii="Arial" w:hAnsi="Arial" w:cs="Arial"/>
          <w:kern w:val="16"/>
          <w:sz w:val="22"/>
          <w:szCs w:val="22"/>
        </w:rPr>
        <w:t>as</w:t>
      </w:r>
      <w:r w:rsidRPr="00D6296B">
        <w:rPr>
          <w:rFonts w:ascii="Arial" w:hAnsi="Arial" w:cs="Arial"/>
          <w:sz w:val="22"/>
          <w:szCs w:val="22"/>
        </w:rPr>
        <w:t xml:space="preserve"> fechas señaladas para descarga gratuita y retiro de bases fueron en el período comprendido del 22 al  24 de octubre de 2019. Según consta en el expediente un total de 9 interesados descargaron la Base de la Licitación en el portal de COMPRASAL.</w:t>
      </w:r>
    </w:p>
    <w:p w14:paraId="233AEADB" w14:textId="77777777" w:rsidR="00BD2FAD" w:rsidRPr="00D6296B" w:rsidRDefault="00BD2FAD" w:rsidP="00BD2FAD">
      <w:pPr>
        <w:spacing w:after="200" w:line="360" w:lineRule="auto"/>
        <w:jc w:val="both"/>
        <w:rPr>
          <w:rFonts w:ascii="Arial" w:hAnsi="Arial" w:cs="Arial"/>
          <w:sz w:val="22"/>
          <w:szCs w:val="22"/>
        </w:rPr>
      </w:pPr>
      <w:r w:rsidRPr="00D6296B">
        <w:rPr>
          <w:rFonts w:ascii="Arial" w:hAnsi="Arial" w:cs="Arial"/>
          <w:sz w:val="22"/>
          <w:szCs w:val="22"/>
        </w:rPr>
        <w:t xml:space="preserve">El 8 de noviembre de 2019, se efectuó la recepción de ofertas, teniéndose la participación de un ofertante que cubre 4 de los 5 ítems requeridos. En esa misma fecha, se llevó a cabo el acto público de apertura de ofertas, en el cual, se verificó que el ofertante presentara la correspondiente garantía de mantenimiento de oferta y que la misma hubiese sido presentada en tiempo, dándose por aceptada la oferta recibida.  </w:t>
      </w:r>
    </w:p>
    <w:p w14:paraId="26509679" w14:textId="77777777" w:rsidR="00BD2FAD" w:rsidRDefault="00BD2FAD" w:rsidP="00BD2FAD">
      <w:pPr>
        <w:spacing w:after="200" w:line="360" w:lineRule="auto"/>
        <w:jc w:val="both"/>
        <w:rPr>
          <w:rFonts w:ascii="Arial" w:hAnsi="Arial" w:cs="Arial"/>
          <w:color w:val="000000"/>
          <w:sz w:val="22"/>
          <w:szCs w:val="22"/>
        </w:rPr>
      </w:pPr>
      <w:r w:rsidRPr="00D6296B">
        <w:rPr>
          <w:rFonts w:ascii="Arial" w:hAnsi="Arial" w:cs="Arial"/>
          <w:color w:val="000000"/>
          <w:sz w:val="22"/>
          <w:szCs w:val="22"/>
        </w:rPr>
        <w:t>La oferta fue analizada por la Comisión de Evaluación de Ofertas (CEO), según los criterios de evaluación establecidos en la Base de Licitación, finalmente la CEO emitió el informe correspondiente el cual se resume a continuación:</w:t>
      </w:r>
    </w:p>
    <w:p w14:paraId="7CA95B4C" w14:textId="77777777" w:rsidR="00BD2FAD" w:rsidRPr="00D6296B" w:rsidRDefault="00BD2FAD" w:rsidP="00BD2FAD">
      <w:pPr>
        <w:jc w:val="both"/>
        <w:rPr>
          <w:rFonts w:ascii="Arial" w:hAnsi="Arial" w:cs="Arial"/>
          <w:color w:val="000000"/>
          <w:sz w:val="22"/>
          <w:szCs w:val="22"/>
        </w:rPr>
      </w:pPr>
    </w:p>
    <w:p w14:paraId="08206D6C" w14:textId="77777777" w:rsidR="00BD2FAD" w:rsidRPr="00D6296B" w:rsidRDefault="00BD2FAD" w:rsidP="00BD2FAD">
      <w:pPr>
        <w:spacing w:after="200" w:line="360" w:lineRule="auto"/>
        <w:jc w:val="both"/>
        <w:rPr>
          <w:rFonts w:ascii="Arial" w:hAnsi="Arial" w:cs="Arial"/>
          <w:sz w:val="22"/>
          <w:szCs w:val="22"/>
        </w:rPr>
      </w:pPr>
      <w:r w:rsidRPr="00D6296B">
        <w:rPr>
          <w:rFonts w:ascii="Arial" w:hAnsi="Arial" w:cs="Arial"/>
          <w:b/>
          <w:bCs/>
          <w:sz w:val="22"/>
          <w:szCs w:val="22"/>
          <w:lang w:val="es-SV"/>
        </w:rPr>
        <w:t>ETAPA I: EXAMEN PRELIMINAR (PONDERACIÓN 0%)</w:t>
      </w:r>
    </w:p>
    <w:p w14:paraId="5F12709F" w14:textId="77777777" w:rsidR="00BD2FAD" w:rsidRPr="00D6296B" w:rsidRDefault="00BD2FAD" w:rsidP="00BD2FAD">
      <w:pPr>
        <w:spacing w:after="200" w:line="360" w:lineRule="auto"/>
        <w:jc w:val="both"/>
        <w:rPr>
          <w:rFonts w:ascii="Arial" w:hAnsi="Arial" w:cs="Arial"/>
          <w:sz w:val="22"/>
          <w:szCs w:val="22"/>
        </w:rPr>
      </w:pPr>
      <w:r w:rsidRPr="00D6296B">
        <w:rPr>
          <w:rFonts w:ascii="Arial" w:hAnsi="Arial" w:cs="Arial"/>
          <w:bCs/>
          <w:sz w:val="22"/>
          <w:szCs w:val="22"/>
          <w:lang w:val="es-SV"/>
        </w:rPr>
        <w:t>La CEO, revisó y analizó todos los documentos especificados en la cláusula 11 de la Sección I de la Base de Licitación, bajo el criterio de “Cumple” o “No Cumple”.</w:t>
      </w:r>
      <w:r w:rsidRPr="00D6296B">
        <w:rPr>
          <w:rFonts w:ascii="Arial" w:hAnsi="Arial" w:cs="Arial"/>
          <w:sz w:val="22"/>
          <w:szCs w:val="22"/>
          <w:lang w:val="es-SV"/>
        </w:rPr>
        <w:t xml:space="preserve"> </w:t>
      </w:r>
      <w:r w:rsidRPr="00D6296B">
        <w:rPr>
          <w:rFonts w:ascii="Arial" w:hAnsi="Arial" w:cs="Arial"/>
          <w:bCs/>
          <w:sz w:val="22"/>
          <w:szCs w:val="22"/>
          <w:lang w:val="es-SV"/>
        </w:rPr>
        <w:t>De acuerdo a los resultados obtenidos conforme a la cláusula 25 de la Base de Licitación, la CEO, por medio del Jefe de la UACI (ahora GACI), solicitó subsanación al ofertante. Finalizado el plazo para la presentación de la subsanación, la CEO revisó la información presentada por el ofertante verificando que la observación fue subsanada, por lo que es elegible para continuar en el proceso de evaluación.</w:t>
      </w:r>
    </w:p>
    <w:p w14:paraId="617759ED" w14:textId="77777777" w:rsidR="00BD2FAD" w:rsidRDefault="00BD2FAD" w:rsidP="00BD2FAD">
      <w:pPr>
        <w:jc w:val="both"/>
        <w:rPr>
          <w:rFonts w:ascii="Arial" w:hAnsi="Arial" w:cs="Arial"/>
          <w:b/>
          <w:sz w:val="22"/>
          <w:szCs w:val="22"/>
        </w:rPr>
      </w:pPr>
    </w:p>
    <w:p w14:paraId="3AC1D4F4" w14:textId="77777777" w:rsidR="00BD2FAD" w:rsidRPr="00D6296B" w:rsidRDefault="00BD2FAD" w:rsidP="00BD2FAD">
      <w:pPr>
        <w:spacing w:after="200" w:line="360" w:lineRule="auto"/>
        <w:jc w:val="both"/>
        <w:rPr>
          <w:rFonts w:ascii="Arial" w:hAnsi="Arial" w:cs="Arial"/>
          <w:b/>
          <w:sz w:val="22"/>
          <w:szCs w:val="22"/>
        </w:rPr>
      </w:pPr>
      <w:r w:rsidRPr="00D6296B">
        <w:rPr>
          <w:rFonts w:ascii="Arial" w:hAnsi="Arial" w:cs="Arial"/>
          <w:b/>
          <w:sz w:val="22"/>
          <w:szCs w:val="22"/>
        </w:rPr>
        <w:t>ETAPA II: EVALUACIÓN DE LA SITUACIÓN ECONÓMICA FINANCIERA DEL OFERTANTE (PONDERACIÓN 10%</w:t>
      </w:r>
      <w:r w:rsidRPr="00D6296B">
        <w:rPr>
          <w:rFonts w:ascii="Arial" w:hAnsi="Arial" w:cs="Arial"/>
          <w:b/>
          <w:sz w:val="22"/>
          <w:szCs w:val="22"/>
          <w:lang w:val="es-SV"/>
        </w:rPr>
        <w:t xml:space="preserve"> MÍNIMO PARA PASAR LA ETAPA 6%</w:t>
      </w:r>
      <w:r w:rsidRPr="00D6296B">
        <w:rPr>
          <w:rFonts w:ascii="Arial" w:hAnsi="Arial" w:cs="Arial"/>
          <w:b/>
          <w:sz w:val="22"/>
          <w:szCs w:val="22"/>
        </w:rPr>
        <w:t>)</w:t>
      </w:r>
    </w:p>
    <w:p w14:paraId="3AF505AC" w14:textId="112F6232" w:rsidR="00BD2FAD" w:rsidRPr="00B978BF" w:rsidRDefault="00BD2FAD" w:rsidP="00B978BF">
      <w:pPr>
        <w:spacing w:after="200" w:line="360" w:lineRule="auto"/>
        <w:jc w:val="both"/>
        <w:rPr>
          <w:rFonts w:ascii="Arial" w:hAnsi="Arial" w:cs="Arial"/>
          <w:sz w:val="22"/>
          <w:szCs w:val="22"/>
        </w:rPr>
      </w:pPr>
      <w:r w:rsidRPr="00D6296B">
        <w:rPr>
          <w:rFonts w:ascii="Arial" w:hAnsi="Arial" w:cs="Arial"/>
          <w:sz w:val="22"/>
          <w:szCs w:val="22"/>
        </w:rPr>
        <w:t>La CEO aplicó las razones financieras establecidas en la Base de Licitación, determinando que el ofertante, es elegible para continuar en el pro</w:t>
      </w:r>
      <w:r w:rsidR="00B978BF">
        <w:rPr>
          <w:rFonts w:ascii="Arial" w:hAnsi="Arial" w:cs="Arial"/>
          <w:sz w:val="22"/>
          <w:szCs w:val="22"/>
        </w:rPr>
        <w:t xml:space="preserve">ceso de evaluación de ofertas. </w:t>
      </w:r>
    </w:p>
    <w:p w14:paraId="6C0EBA53" w14:textId="77777777" w:rsidR="00B978BF" w:rsidRDefault="00B978BF" w:rsidP="00B978BF">
      <w:pPr>
        <w:jc w:val="both"/>
        <w:rPr>
          <w:rFonts w:ascii="Arial" w:hAnsi="Arial" w:cs="Arial"/>
          <w:b/>
          <w:sz w:val="22"/>
          <w:szCs w:val="22"/>
        </w:rPr>
      </w:pPr>
    </w:p>
    <w:p w14:paraId="64E77657" w14:textId="00558652" w:rsidR="00BD2FAD" w:rsidRPr="00D6296B" w:rsidRDefault="00BD2FAD" w:rsidP="00BD2FAD">
      <w:pPr>
        <w:spacing w:after="200" w:line="360" w:lineRule="auto"/>
        <w:jc w:val="both"/>
        <w:rPr>
          <w:rFonts w:ascii="Arial" w:hAnsi="Arial" w:cs="Arial"/>
          <w:sz w:val="22"/>
          <w:szCs w:val="22"/>
        </w:rPr>
      </w:pPr>
      <w:r w:rsidRPr="00D6296B">
        <w:rPr>
          <w:rFonts w:ascii="Arial" w:hAnsi="Arial" w:cs="Arial"/>
          <w:b/>
          <w:sz w:val="22"/>
          <w:szCs w:val="22"/>
        </w:rPr>
        <w:t xml:space="preserve">ETAPA III. EVALUACIÓN DETALLADA DE LOS TÉRMINOS DE REFERENCIA </w:t>
      </w:r>
      <w:r w:rsidRPr="00D6296B">
        <w:rPr>
          <w:rFonts w:ascii="Arial" w:hAnsi="Arial" w:cs="Arial"/>
          <w:b/>
          <w:color w:val="000000"/>
          <w:sz w:val="22"/>
          <w:szCs w:val="22"/>
        </w:rPr>
        <w:t xml:space="preserve">DE LOS SERVICIOS REQUERIDOS </w:t>
      </w:r>
      <w:r w:rsidRPr="00D6296B">
        <w:rPr>
          <w:rFonts w:ascii="Arial" w:hAnsi="Arial" w:cs="Arial"/>
          <w:b/>
          <w:sz w:val="22"/>
          <w:szCs w:val="22"/>
        </w:rPr>
        <w:t>(PONDERACIÓN: 90%)</w:t>
      </w:r>
    </w:p>
    <w:p w14:paraId="1EB3E629" w14:textId="77777777" w:rsidR="00BD2FAD" w:rsidRPr="00D6296B" w:rsidRDefault="00BD2FAD" w:rsidP="00BD2FAD">
      <w:pPr>
        <w:spacing w:after="200" w:line="360" w:lineRule="auto"/>
        <w:jc w:val="both"/>
        <w:rPr>
          <w:rFonts w:ascii="Arial" w:hAnsi="Arial" w:cs="Arial"/>
          <w:sz w:val="22"/>
          <w:szCs w:val="22"/>
        </w:rPr>
      </w:pPr>
      <w:r w:rsidRPr="00D6296B">
        <w:rPr>
          <w:rFonts w:ascii="Arial" w:hAnsi="Arial" w:cs="Arial"/>
          <w:b/>
          <w:sz w:val="22"/>
          <w:szCs w:val="22"/>
        </w:rPr>
        <w:t>FASE I</w:t>
      </w:r>
      <w:r w:rsidRPr="00D6296B">
        <w:rPr>
          <w:rFonts w:ascii="Arial" w:hAnsi="Arial" w:cs="Arial"/>
          <w:sz w:val="22"/>
          <w:szCs w:val="22"/>
        </w:rPr>
        <w:t xml:space="preserve"> (mínimo requerido 8% del 10% posible): La CEO, evaluó las referencias presentadas por el licitante, obteniendo el 10%, y pasa a ser evaluado en la fase II. </w:t>
      </w:r>
      <w:r w:rsidRPr="00D6296B" w:rsidDel="0070733B">
        <w:rPr>
          <w:rFonts w:ascii="Arial" w:hAnsi="Arial" w:cs="Arial"/>
          <w:sz w:val="22"/>
          <w:szCs w:val="22"/>
        </w:rPr>
        <w:t xml:space="preserve"> </w:t>
      </w:r>
    </w:p>
    <w:p w14:paraId="769184B7" w14:textId="77777777" w:rsidR="00BD2FAD" w:rsidRPr="00D6296B" w:rsidRDefault="00BD2FAD" w:rsidP="00BD2FAD">
      <w:pPr>
        <w:spacing w:after="200" w:line="360" w:lineRule="auto"/>
        <w:jc w:val="both"/>
        <w:rPr>
          <w:rFonts w:ascii="Arial" w:hAnsi="Arial" w:cs="Arial"/>
          <w:sz w:val="22"/>
          <w:szCs w:val="22"/>
        </w:rPr>
      </w:pPr>
      <w:r w:rsidRPr="00D6296B">
        <w:rPr>
          <w:rFonts w:ascii="Arial" w:hAnsi="Arial" w:cs="Arial"/>
          <w:b/>
          <w:sz w:val="22"/>
          <w:szCs w:val="22"/>
        </w:rPr>
        <w:t>FASE II</w:t>
      </w:r>
      <w:r w:rsidRPr="00D6296B">
        <w:rPr>
          <w:rFonts w:ascii="Arial" w:hAnsi="Arial" w:cs="Arial"/>
          <w:sz w:val="22"/>
          <w:szCs w:val="22"/>
        </w:rPr>
        <w:t xml:space="preserve"> (Ponderación 80%): La CEO, verificó el cumplimiento de los Términos de Referencia del suministro requerido, determinando que el ofertante cumple con los requisitos y en tal razón es elegible para continuar en el proceso de evaluación de ofertas.</w:t>
      </w:r>
    </w:p>
    <w:p w14:paraId="479D47CE" w14:textId="77777777" w:rsidR="00BD2FAD" w:rsidRDefault="00BD2FAD" w:rsidP="00B978BF">
      <w:pPr>
        <w:jc w:val="both"/>
        <w:rPr>
          <w:rFonts w:ascii="Arial" w:hAnsi="Arial" w:cs="Arial"/>
          <w:b/>
          <w:sz w:val="22"/>
          <w:szCs w:val="22"/>
          <w:lang w:val="es-SV"/>
        </w:rPr>
      </w:pPr>
    </w:p>
    <w:p w14:paraId="77D89641" w14:textId="77777777" w:rsidR="00BD2FAD" w:rsidRPr="00D6296B" w:rsidRDefault="00BD2FAD" w:rsidP="00BD2FAD">
      <w:pPr>
        <w:spacing w:after="200" w:line="360" w:lineRule="auto"/>
        <w:jc w:val="both"/>
        <w:rPr>
          <w:rFonts w:ascii="Arial" w:hAnsi="Arial" w:cs="Arial"/>
          <w:b/>
          <w:sz w:val="22"/>
          <w:szCs w:val="22"/>
          <w:lang w:val="es-SV"/>
        </w:rPr>
      </w:pPr>
      <w:r w:rsidRPr="00D6296B">
        <w:rPr>
          <w:rFonts w:ascii="Arial" w:hAnsi="Arial" w:cs="Arial"/>
          <w:b/>
          <w:sz w:val="22"/>
          <w:szCs w:val="22"/>
          <w:lang w:val="es-SV"/>
        </w:rPr>
        <w:t>ETAPA IV. EVALUACIÓN ECONÓMICA (PONDERACIÓN 0%)</w:t>
      </w:r>
    </w:p>
    <w:p w14:paraId="3B543DBE" w14:textId="2DC1724A" w:rsidR="00BD2FAD" w:rsidRDefault="00BD2FAD" w:rsidP="00B978BF">
      <w:pPr>
        <w:spacing w:after="200" w:line="360" w:lineRule="auto"/>
        <w:jc w:val="both"/>
        <w:rPr>
          <w:rFonts w:ascii="Arial" w:hAnsi="Arial" w:cs="Arial"/>
          <w:sz w:val="22"/>
          <w:szCs w:val="22"/>
          <w:lang w:val="es-SV"/>
        </w:rPr>
      </w:pPr>
      <w:r w:rsidRPr="00D6296B">
        <w:rPr>
          <w:rFonts w:ascii="Arial" w:hAnsi="Arial" w:cs="Arial"/>
          <w:sz w:val="22"/>
          <w:szCs w:val="22"/>
          <w:lang w:val="es-SV"/>
        </w:rPr>
        <w:t>La CEO, revisó la oferta verificando que está libre de errores de carácter aritmético, además determinó que el monto ofertado, es acorde al precio de mercado pues se encuentra cubierto por la disponibilidad presupuestaria, por lo que el ofertante es elegible para adjudicación de los ítems ofertados. El detalle de los montos presupuestados y ofertados, con sus respectivas economías, se presentan en la tabla siguiente:</w:t>
      </w:r>
    </w:p>
    <w:p w14:paraId="714A3F26" w14:textId="77777777" w:rsidR="00B978BF" w:rsidRPr="00B978BF" w:rsidRDefault="00B978BF" w:rsidP="00B978BF">
      <w:pPr>
        <w:spacing w:after="200" w:line="360" w:lineRule="auto"/>
        <w:jc w:val="both"/>
        <w:rPr>
          <w:rFonts w:ascii="Arial" w:hAnsi="Arial" w:cs="Arial"/>
          <w:sz w:val="22"/>
          <w:szCs w:val="22"/>
        </w:rPr>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677"/>
        <w:gridCol w:w="1418"/>
        <w:gridCol w:w="992"/>
        <w:gridCol w:w="851"/>
      </w:tblGrid>
      <w:tr w:rsidR="00BD2FAD" w:rsidRPr="00D6296B" w14:paraId="469CAA65" w14:textId="77777777" w:rsidTr="00320F32">
        <w:trPr>
          <w:trHeight w:val="459"/>
        </w:trPr>
        <w:tc>
          <w:tcPr>
            <w:tcW w:w="709" w:type="dxa"/>
            <w:shd w:val="clear" w:color="auto" w:fill="C2D69B" w:themeFill="accent3" w:themeFillTint="99"/>
            <w:vAlign w:val="center"/>
            <w:hideMark/>
          </w:tcPr>
          <w:p w14:paraId="29D16802" w14:textId="77777777" w:rsidR="00BD2FAD" w:rsidRPr="00D6296B" w:rsidRDefault="00BD2FAD" w:rsidP="00320F32">
            <w:pPr>
              <w:jc w:val="center"/>
              <w:rPr>
                <w:rFonts w:asciiTheme="minorHAnsi" w:hAnsiTheme="minorHAnsi" w:cs="Calibri"/>
                <w:b/>
                <w:bCs/>
                <w:color w:val="000000"/>
                <w:sz w:val="16"/>
                <w:szCs w:val="16"/>
                <w:lang w:val="es-SV" w:eastAsia="es-SV"/>
              </w:rPr>
            </w:pPr>
            <w:r w:rsidRPr="00D6296B">
              <w:rPr>
                <w:rFonts w:asciiTheme="minorHAnsi" w:hAnsiTheme="minorHAnsi" w:cs="Calibri"/>
                <w:b/>
                <w:bCs/>
                <w:color w:val="000000"/>
                <w:sz w:val="16"/>
                <w:szCs w:val="16"/>
                <w:lang w:val="es-SV" w:eastAsia="es-SV"/>
              </w:rPr>
              <w:t>Nro. DE ÍTEM</w:t>
            </w:r>
          </w:p>
        </w:tc>
        <w:tc>
          <w:tcPr>
            <w:tcW w:w="4677" w:type="dxa"/>
            <w:shd w:val="clear" w:color="auto" w:fill="C2D69B" w:themeFill="accent3" w:themeFillTint="99"/>
            <w:vAlign w:val="center"/>
            <w:hideMark/>
          </w:tcPr>
          <w:p w14:paraId="618FE13A" w14:textId="77777777" w:rsidR="00BD2FAD" w:rsidRPr="00D6296B" w:rsidRDefault="00BD2FAD" w:rsidP="00320F32">
            <w:pPr>
              <w:jc w:val="center"/>
              <w:rPr>
                <w:rFonts w:asciiTheme="minorHAnsi" w:hAnsiTheme="minorHAnsi" w:cs="Calibri"/>
                <w:b/>
                <w:bCs/>
                <w:color w:val="000000"/>
                <w:sz w:val="16"/>
                <w:szCs w:val="16"/>
                <w:lang w:val="es-SV" w:eastAsia="es-SV"/>
              </w:rPr>
            </w:pPr>
            <w:r w:rsidRPr="00D6296B">
              <w:rPr>
                <w:rFonts w:asciiTheme="minorHAnsi" w:hAnsiTheme="minorHAnsi" w:cs="Calibri"/>
                <w:b/>
                <w:bCs/>
                <w:color w:val="000000"/>
                <w:sz w:val="16"/>
                <w:szCs w:val="16"/>
                <w:lang w:val="es-SV" w:eastAsia="es-SV"/>
              </w:rPr>
              <w:t>DESCRIPCIÓN</w:t>
            </w:r>
          </w:p>
        </w:tc>
        <w:tc>
          <w:tcPr>
            <w:tcW w:w="1418" w:type="dxa"/>
            <w:shd w:val="clear" w:color="auto" w:fill="C2D69B" w:themeFill="accent3" w:themeFillTint="99"/>
            <w:vAlign w:val="center"/>
            <w:hideMark/>
          </w:tcPr>
          <w:p w14:paraId="67C0595E" w14:textId="77777777" w:rsidR="00BD2FAD" w:rsidRPr="00D6296B" w:rsidRDefault="00BD2FAD" w:rsidP="00320F32">
            <w:pPr>
              <w:jc w:val="center"/>
              <w:rPr>
                <w:rFonts w:asciiTheme="minorHAnsi" w:hAnsiTheme="minorHAnsi" w:cs="Calibri"/>
                <w:b/>
                <w:bCs/>
                <w:color w:val="000000"/>
                <w:sz w:val="16"/>
                <w:szCs w:val="16"/>
                <w:lang w:val="es-SV" w:eastAsia="es-SV"/>
              </w:rPr>
            </w:pPr>
            <w:r w:rsidRPr="00D6296B">
              <w:rPr>
                <w:rFonts w:asciiTheme="minorHAnsi" w:hAnsiTheme="minorHAnsi" w:cs="Calibri"/>
                <w:b/>
                <w:bCs/>
                <w:color w:val="000000"/>
                <w:sz w:val="16"/>
                <w:szCs w:val="16"/>
                <w:lang w:val="es-SV" w:eastAsia="es-SV"/>
              </w:rPr>
              <w:t>MONTO PRESUPUESTADO</w:t>
            </w:r>
          </w:p>
        </w:tc>
        <w:tc>
          <w:tcPr>
            <w:tcW w:w="992" w:type="dxa"/>
            <w:shd w:val="clear" w:color="auto" w:fill="C2D69B" w:themeFill="accent3" w:themeFillTint="99"/>
            <w:vAlign w:val="center"/>
            <w:hideMark/>
          </w:tcPr>
          <w:p w14:paraId="5931492F" w14:textId="77777777" w:rsidR="00BD2FAD" w:rsidRPr="00D6296B" w:rsidRDefault="00BD2FAD" w:rsidP="00320F32">
            <w:pPr>
              <w:jc w:val="center"/>
              <w:rPr>
                <w:rFonts w:asciiTheme="minorHAnsi" w:hAnsiTheme="minorHAnsi" w:cs="Calibri"/>
                <w:b/>
                <w:bCs/>
                <w:color w:val="000000"/>
                <w:sz w:val="16"/>
                <w:szCs w:val="16"/>
                <w:lang w:val="es-SV" w:eastAsia="es-SV"/>
              </w:rPr>
            </w:pPr>
            <w:r w:rsidRPr="00D6296B">
              <w:rPr>
                <w:rFonts w:asciiTheme="minorHAnsi" w:hAnsiTheme="minorHAnsi" w:cs="Calibri"/>
                <w:b/>
                <w:bCs/>
                <w:color w:val="000000"/>
                <w:sz w:val="16"/>
                <w:szCs w:val="16"/>
                <w:lang w:val="es-SV" w:eastAsia="es-SV"/>
              </w:rPr>
              <w:t>MONTO OFERTADO</w:t>
            </w:r>
          </w:p>
        </w:tc>
        <w:tc>
          <w:tcPr>
            <w:tcW w:w="851" w:type="dxa"/>
            <w:shd w:val="clear" w:color="auto" w:fill="C2D69B" w:themeFill="accent3" w:themeFillTint="99"/>
            <w:vAlign w:val="center"/>
            <w:hideMark/>
          </w:tcPr>
          <w:p w14:paraId="52D16857" w14:textId="77777777" w:rsidR="00BD2FAD" w:rsidRPr="00D6296B" w:rsidRDefault="00BD2FAD" w:rsidP="00320F32">
            <w:pPr>
              <w:jc w:val="center"/>
              <w:rPr>
                <w:rFonts w:asciiTheme="minorHAnsi" w:hAnsiTheme="minorHAnsi" w:cs="Calibri"/>
                <w:b/>
                <w:bCs/>
                <w:color w:val="000000"/>
                <w:sz w:val="16"/>
                <w:szCs w:val="16"/>
                <w:lang w:val="es-SV" w:eastAsia="es-SV"/>
              </w:rPr>
            </w:pPr>
            <w:r w:rsidRPr="00D6296B">
              <w:rPr>
                <w:rFonts w:asciiTheme="minorHAnsi" w:hAnsiTheme="minorHAnsi" w:cs="Calibri"/>
                <w:b/>
                <w:bCs/>
                <w:color w:val="000000"/>
                <w:sz w:val="16"/>
                <w:szCs w:val="16"/>
                <w:lang w:val="es-SV" w:eastAsia="es-SV"/>
              </w:rPr>
              <w:t>AHORRRO</w:t>
            </w:r>
          </w:p>
        </w:tc>
      </w:tr>
      <w:tr w:rsidR="00BD2FAD" w:rsidRPr="00D6296B" w14:paraId="0D9E88EA" w14:textId="77777777" w:rsidTr="00320F32">
        <w:trPr>
          <w:trHeight w:val="280"/>
        </w:trPr>
        <w:tc>
          <w:tcPr>
            <w:tcW w:w="8647" w:type="dxa"/>
            <w:gridSpan w:val="5"/>
            <w:shd w:val="clear" w:color="auto" w:fill="EAF1DD" w:themeFill="accent3" w:themeFillTint="33"/>
            <w:vAlign w:val="center"/>
            <w:hideMark/>
          </w:tcPr>
          <w:p w14:paraId="0341C7E7" w14:textId="77777777" w:rsidR="00BD2FAD" w:rsidRPr="00D6296B" w:rsidRDefault="00BD2FAD" w:rsidP="00320F32">
            <w:pPr>
              <w:jc w:val="center"/>
              <w:rPr>
                <w:rFonts w:asciiTheme="minorHAnsi" w:hAnsiTheme="minorHAnsi" w:cs="Calibri"/>
                <w:b/>
                <w:bCs/>
                <w:color w:val="000000"/>
                <w:sz w:val="16"/>
                <w:szCs w:val="16"/>
                <w:lang w:val="es-SV" w:eastAsia="es-SV"/>
              </w:rPr>
            </w:pPr>
            <w:r w:rsidRPr="00D6296B">
              <w:rPr>
                <w:rFonts w:asciiTheme="minorHAnsi" w:hAnsiTheme="minorHAnsi" w:cs="Calibri"/>
                <w:b/>
                <w:bCs/>
                <w:color w:val="000000"/>
                <w:sz w:val="16"/>
                <w:szCs w:val="16"/>
                <w:lang w:val="es-SV" w:eastAsia="es-SV"/>
              </w:rPr>
              <w:t>GRUPO 1: SOPORTE Y MANTENIMIENTO DE EQUIPOS DE SEGURIDAD Y BANDA ANCHA DE COMUNICACIONES.</w:t>
            </w:r>
          </w:p>
        </w:tc>
      </w:tr>
      <w:tr w:rsidR="00BD2FAD" w:rsidRPr="00D6296B" w14:paraId="0DAA7C3C" w14:textId="77777777" w:rsidTr="00320F32">
        <w:trPr>
          <w:trHeight w:val="255"/>
        </w:trPr>
        <w:tc>
          <w:tcPr>
            <w:tcW w:w="709" w:type="dxa"/>
            <w:shd w:val="clear" w:color="auto" w:fill="auto"/>
            <w:vAlign w:val="center"/>
            <w:hideMark/>
          </w:tcPr>
          <w:p w14:paraId="15F741FE" w14:textId="77777777" w:rsidR="00BD2FAD" w:rsidRPr="00D6296B" w:rsidRDefault="00BD2FAD" w:rsidP="00320F32">
            <w:pPr>
              <w:jc w:val="center"/>
              <w:rPr>
                <w:rFonts w:asciiTheme="minorHAnsi" w:hAnsiTheme="minorHAnsi" w:cs="Calibri"/>
                <w:color w:val="000000"/>
                <w:sz w:val="16"/>
                <w:szCs w:val="16"/>
                <w:lang w:val="es-SV" w:eastAsia="es-SV"/>
              </w:rPr>
            </w:pPr>
            <w:r w:rsidRPr="00D6296B">
              <w:rPr>
                <w:rFonts w:asciiTheme="minorHAnsi" w:hAnsiTheme="minorHAnsi" w:cs="Arial"/>
                <w:color w:val="000000"/>
                <w:sz w:val="16"/>
                <w:szCs w:val="16"/>
                <w:lang w:val="es-SV" w:eastAsia="es-SV"/>
              </w:rPr>
              <w:t>1</w:t>
            </w:r>
          </w:p>
        </w:tc>
        <w:tc>
          <w:tcPr>
            <w:tcW w:w="4677" w:type="dxa"/>
            <w:shd w:val="clear" w:color="auto" w:fill="auto"/>
            <w:vAlign w:val="center"/>
            <w:hideMark/>
          </w:tcPr>
          <w:p w14:paraId="49AB749B" w14:textId="77777777" w:rsidR="00BD2FAD" w:rsidRPr="00D6296B" w:rsidRDefault="00BD2FAD" w:rsidP="00320F32">
            <w:pPr>
              <w:jc w:val="both"/>
              <w:rPr>
                <w:rFonts w:asciiTheme="minorHAnsi" w:hAnsiTheme="minorHAnsi" w:cs="Calibri"/>
                <w:color w:val="000000"/>
                <w:sz w:val="16"/>
                <w:szCs w:val="16"/>
                <w:lang w:val="es-SV" w:eastAsia="es-SV"/>
              </w:rPr>
            </w:pPr>
            <w:r w:rsidRPr="00D6296B">
              <w:rPr>
                <w:rFonts w:asciiTheme="minorHAnsi" w:hAnsiTheme="minorHAnsi" w:cs="Arial"/>
                <w:color w:val="000000"/>
                <w:sz w:val="16"/>
                <w:szCs w:val="16"/>
                <w:lang w:val="es-SV" w:eastAsia="es-SV"/>
              </w:rPr>
              <w:t>Soporte anual de equipos de seguridad y de enlace de banda ancha de comunicaciones centrales</w:t>
            </w:r>
          </w:p>
        </w:tc>
        <w:tc>
          <w:tcPr>
            <w:tcW w:w="1418" w:type="dxa"/>
            <w:shd w:val="clear" w:color="auto" w:fill="auto"/>
            <w:vAlign w:val="center"/>
            <w:hideMark/>
          </w:tcPr>
          <w:p w14:paraId="51A53526"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$62,500.00</w:t>
            </w:r>
          </w:p>
        </w:tc>
        <w:tc>
          <w:tcPr>
            <w:tcW w:w="992" w:type="dxa"/>
            <w:shd w:val="clear" w:color="auto" w:fill="auto"/>
            <w:vAlign w:val="center"/>
            <w:hideMark/>
          </w:tcPr>
          <w:p w14:paraId="49F4E0A6"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$62,200.00</w:t>
            </w:r>
          </w:p>
        </w:tc>
        <w:tc>
          <w:tcPr>
            <w:tcW w:w="851" w:type="dxa"/>
            <w:shd w:val="clear" w:color="auto" w:fill="auto"/>
            <w:vAlign w:val="center"/>
            <w:hideMark/>
          </w:tcPr>
          <w:p w14:paraId="525B2515"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$300.00</w:t>
            </w:r>
          </w:p>
        </w:tc>
      </w:tr>
      <w:tr w:rsidR="00BD2FAD" w:rsidRPr="00D6296B" w14:paraId="06EB5C4B" w14:textId="77777777" w:rsidTr="00320F32">
        <w:trPr>
          <w:trHeight w:val="247"/>
        </w:trPr>
        <w:tc>
          <w:tcPr>
            <w:tcW w:w="709" w:type="dxa"/>
            <w:shd w:val="clear" w:color="auto" w:fill="auto"/>
            <w:vAlign w:val="center"/>
            <w:hideMark/>
          </w:tcPr>
          <w:p w14:paraId="606CC8F6" w14:textId="77777777" w:rsidR="00BD2FAD" w:rsidRPr="00D6296B" w:rsidRDefault="00BD2FAD" w:rsidP="00320F32">
            <w:pPr>
              <w:jc w:val="center"/>
              <w:rPr>
                <w:rFonts w:asciiTheme="minorHAnsi" w:hAnsiTheme="minorHAnsi" w:cs="Calibri"/>
                <w:color w:val="000000"/>
                <w:sz w:val="16"/>
                <w:szCs w:val="16"/>
                <w:lang w:val="es-SV" w:eastAsia="es-SV"/>
              </w:rPr>
            </w:pPr>
            <w:r w:rsidRPr="00D6296B">
              <w:rPr>
                <w:rFonts w:asciiTheme="minorHAnsi" w:hAnsiTheme="minorHAnsi" w:cs="Arial"/>
                <w:color w:val="000000"/>
                <w:sz w:val="16"/>
                <w:szCs w:val="16"/>
                <w:lang w:val="es-SV" w:eastAsia="es-SV"/>
              </w:rPr>
              <w:t>2</w:t>
            </w:r>
          </w:p>
        </w:tc>
        <w:tc>
          <w:tcPr>
            <w:tcW w:w="4677" w:type="dxa"/>
            <w:shd w:val="clear" w:color="auto" w:fill="auto"/>
            <w:vAlign w:val="center"/>
            <w:hideMark/>
          </w:tcPr>
          <w:p w14:paraId="486663ED" w14:textId="77777777" w:rsidR="00BD2FAD" w:rsidRPr="00D6296B" w:rsidRDefault="00BD2FAD" w:rsidP="00320F32">
            <w:pPr>
              <w:jc w:val="both"/>
              <w:rPr>
                <w:rFonts w:asciiTheme="minorHAnsi" w:hAnsiTheme="minorHAnsi" w:cs="Calibri"/>
                <w:color w:val="000000"/>
                <w:sz w:val="16"/>
                <w:szCs w:val="16"/>
                <w:lang w:val="es-SV" w:eastAsia="es-SV"/>
              </w:rPr>
            </w:pPr>
            <w:r w:rsidRPr="00D6296B">
              <w:rPr>
                <w:rFonts w:asciiTheme="minorHAnsi" w:hAnsiTheme="minorHAnsi" w:cs="Arial"/>
                <w:color w:val="000000"/>
                <w:sz w:val="16"/>
                <w:szCs w:val="16"/>
                <w:lang w:val="es-SV" w:eastAsia="es-SV"/>
              </w:rPr>
              <w:t>Mantenimiento de equipos de seguridad y de enlace de banda ancha de comunicaciones centrales</w:t>
            </w:r>
          </w:p>
        </w:tc>
        <w:tc>
          <w:tcPr>
            <w:tcW w:w="1418" w:type="dxa"/>
            <w:shd w:val="clear" w:color="auto" w:fill="auto"/>
            <w:vAlign w:val="center"/>
            <w:hideMark/>
          </w:tcPr>
          <w:p w14:paraId="1B145DC8"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$5,400.00</w:t>
            </w:r>
          </w:p>
        </w:tc>
        <w:tc>
          <w:tcPr>
            <w:tcW w:w="992" w:type="dxa"/>
            <w:shd w:val="clear" w:color="auto" w:fill="auto"/>
            <w:vAlign w:val="center"/>
            <w:hideMark/>
          </w:tcPr>
          <w:p w14:paraId="775E7D99"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$5,200.00</w:t>
            </w:r>
          </w:p>
        </w:tc>
        <w:tc>
          <w:tcPr>
            <w:tcW w:w="851" w:type="dxa"/>
            <w:shd w:val="clear" w:color="auto" w:fill="auto"/>
            <w:vAlign w:val="center"/>
            <w:hideMark/>
          </w:tcPr>
          <w:p w14:paraId="7F053C68"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$200.00</w:t>
            </w:r>
          </w:p>
        </w:tc>
      </w:tr>
      <w:tr w:rsidR="00BD2FAD" w:rsidRPr="00D6296B" w14:paraId="0E959107" w14:textId="77777777" w:rsidTr="00320F32">
        <w:trPr>
          <w:trHeight w:val="367"/>
        </w:trPr>
        <w:tc>
          <w:tcPr>
            <w:tcW w:w="709" w:type="dxa"/>
            <w:shd w:val="clear" w:color="auto" w:fill="auto"/>
            <w:vAlign w:val="center"/>
            <w:hideMark/>
          </w:tcPr>
          <w:p w14:paraId="0E405C20" w14:textId="77777777" w:rsidR="00BD2FAD" w:rsidRPr="00D6296B" w:rsidRDefault="00BD2FAD" w:rsidP="00320F32">
            <w:pPr>
              <w:jc w:val="center"/>
              <w:rPr>
                <w:rFonts w:asciiTheme="minorHAnsi" w:hAnsiTheme="minorHAnsi" w:cs="Calibri"/>
                <w:color w:val="000000"/>
                <w:sz w:val="16"/>
                <w:szCs w:val="16"/>
                <w:lang w:val="es-SV" w:eastAsia="es-SV"/>
              </w:rPr>
            </w:pPr>
            <w:r w:rsidRPr="00D6296B">
              <w:rPr>
                <w:rFonts w:asciiTheme="minorHAnsi" w:hAnsiTheme="minorHAnsi" w:cs="Arial"/>
                <w:color w:val="000000"/>
                <w:sz w:val="16"/>
                <w:szCs w:val="16"/>
                <w:lang w:val="es-SV" w:eastAsia="es-SV"/>
              </w:rPr>
              <w:t>3</w:t>
            </w:r>
          </w:p>
        </w:tc>
        <w:tc>
          <w:tcPr>
            <w:tcW w:w="4677" w:type="dxa"/>
            <w:shd w:val="clear" w:color="auto" w:fill="auto"/>
            <w:vAlign w:val="center"/>
            <w:hideMark/>
          </w:tcPr>
          <w:p w14:paraId="561AF7EA" w14:textId="77777777" w:rsidR="00BD2FAD" w:rsidRPr="00D6296B" w:rsidRDefault="00BD2FAD" w:rsidP="00320F32">
            <w:pPr>
              <w:jc w:val="both"/>
              <w:rPr>
                <w:rFonts w:asciiTheme="minorHAnsi" w:hAnsiTheme="minorHAnsi" w:cs="Calibri"/>
                <w:color w:val="000000"/>
                <w:sz w:val="16"/>
                <w:szCs w:val="16"/>
                <w:lang w:val="es-SV" w:eastAsia="es-SV"/>
              </w:rPr>
            </w:pPr>
            <w:r w:rsidRPr="00D6296B">
              <w:rPr>
                <w:rFonts w:asciiTheme="minorHAnsi" w:hAnsiTheme="minorHAnsi" w:cs="Arial"/>
                <w:color w:val="000000"/>
                <w:sz w:val="16"/>
                <w:szCs w:val="16"/>
                <w:lang w:val="es-SV" w:eastAsia="es-SV"/>
              </w:rPr>
              <w:t>Soporte anual de equipos de seguridad y comunicaciones de Centros de Atención Regional, Policlínicos y  Consultorios Magisteriales</w:t>
            </w:r>
          </w:p>
        </w:tc>
        <w:tc>
          <w:tcPr>
            <w:tcW w:w="1418" w:type="dxa"/>
            <w:shd w:val="clear" w:color="auto" w:fill="auto"/>
            <w:vAlign w:val="center"/>
            <w:hideMark/>
          </w:tcPr>
          <w:p w14:paraId="63A5A000"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$31,050.00</w:t>
            </w:r>
          </w:p>
        </w:tc>
        <w:tc>
          <w:tcPr>
            <w:tcW w:w="992" w:type="dxa"/>
            <w:shd w:val="clear" w:color="auto" w:fill="auto"/>
            <w:vAlign w:val="center"/>
            <w:hideMark/>
          </w:tcPr>
          <w:p w14:paraId="63F81197"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$31,000.00</w:t>
            </w:r>
          </w:p>
        </w:tc>
        <w:tc>
          <w:tcPr>
            <w:tcW w:w="851" w:type="dxa"/>
            <w:shd w:val="clear" w:color="auto" w:fill="auto"/>
            <w:vAlign w:val="center"/>
            <w:hideMark/>
          </w:tcPr>
          <w:p w14:paraId="3EC7B5C8"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$50.00</w:t>
            </w:r>
          </w:p>
        </w:tc>
      </w:tr>
      <w:tr w:rsidR="00BD2FAD" w:rsidRPr="00D6296B" w14:paraId="1793DAA1" w14:textId="77777777" w:rsidTr="00320F32">
        <w:trPr>
          <w:trHeight w:val="70"/>
        </w:trPr>
        <w:tc>
          <w:tcPr>
            <w:tcW w:w="709" w:type="dxa"/>
            <w:shd w:val="clear" w:color="auto" w:fill="auto"/>
            <w:vAlign w:val="center"/>
            <w:hideMark/>
          </w:tcPr>
          <w:p w14:paraId="1AE96514" w14:textId="77777777" w:rsidR="00BD2FAD" w:rsidRPr="00D6296B" w:rsidRDefault="00BD2FAD" w:rsidP="00320F32">
            <w:pPr>
              <w:jc w:val="center"/>
              <w:rPr>
                <w:rFonts w:asciiTheme="minorHAnsi" w:hAnsiTheme="minorHAnsi" w:cs="Calibri"/>
                <w:color w:val="000000"/>
                <w:sz w:val="16"/>
                <w:szCs w:val="16"/>
                <w:lang w:val="es-SV" w:eastAsia="es-SV"/>
              </w:rPr>
            </w:pPr>
            <w:r w:rsidRPr="00D6296B">
              <w:rPr>
                <w:rFonts w:asciiTheme="minorHAnsi" w:hAnsiTheme="minorHAnsi" w:cs="Arial"/>
                <w:color w:val="000000"/>
                <w:sz w:val="16"/>
                <w:szCs w:val="16"/>
                <w:lang w:val="es-SV" w:eastAsia="es-SV"/>
              </w:rPr>
              <w:t>4</w:t>
            </w:r>
          </w:p>
        </w:tc>
        <w:tc>
          <w:tcPr>
            <w:tcW w:w="4677" w:type="dxa"/>
            <w:shd w:val="clear" w:color="auto" w:fill="auto"/>
            <w:vAlign w:val="center"/>
            <w:hideMark/>
          </w:tcPr>
          <w:p w14:paraId="06D77833" w14:textId="77777777" w:rsidR="00BD2FAD" w:rsidRPr="00D6296B" w:rsidRDefault="00BD2FAD" w:rsidP="00320F32">
            <w:pPr>
              <w:jc w:val="both"/>
              <w:rPr>
                <w:rFonts w:asciiTheme="minorHAnsi" w:hAnsiTheme="minorHAnsi" w:cs="Calibri"/>
                <w:color w:val="000000"/>
                <w:sz w:val="16"/>
                <w:szCs w:val="16"/>
                <w:lang w:val="es-SV" w:eastAsia="es-SV"/>
              </w:rPr>
            </w:pPr>
            <w:r w:rsidRPr="00D6296B">
              <w:rPr>
                <w:rFonts w:asciiTheme="minorHAnsi" w:hAnsiTheme="minorHAnsi" w:cs="Arial"/>
                <w:color w:val="000000"/>
                <w:sz w:val="16"/>
                <w:szCs w:val="16"/>
                <w:lang w:val="es-SV" w:eastAsia="es-SV"/>
              </w:rPr>
              <w:t>Soporte anual de equipos de seguridad de Centro Odontológico, Bodega y Archivo Central</w:t>
            </w:r>
          </w:p>
        </w:tc>
        <w:tc>
          <w:tcPr>
            <w:tcW w:w="1418" w:type="dxa"/>
            <w:shd w:val="clear" w:color="auto" w:fill="auto"/>
            <w:vAlign w:val="center"/>
            <w:hideMark/>
          </w:tcPr>
          <w:p w14:paraId="132AFE64"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$1,775.00</w:t>
            </w:r>
          </w:p>
        </w:tc>
        <w:tc>
          <w:tcPr>
            <w:tcW w:w="992" w:type="dxa"/>
            <w:shd w:val="clear" w:color="auto" w:fill="auto"/>
            <w:vAlign w:val="center"/>
            <w:hideMark/>
          </w:tcPr>
          <w:p w14:paraId="736E0F34"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$1,600.00</w:t>
            </w:r>
          </w:p>
        </w:tc>
        <w:tc>
          <w:tcPr>
            <w:tcW w:w="851" w:type="dxa"/>
            <w:shd w:val="clear" w:color="auto" w:fill="auto"/>
            <w:vAlign w:val="center"/>
            <w:hideMark/>
          </w:tcPr>
          <w:p w14:paraId="604A25AA"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$175.00</w:t>
            </w:r>
          </w:p>
        </w:tc>
      </w:tr>
      <w:tr w:rsidR="00BD2FAD" w:rsidRPr="00D6296B" w14:paraId="410379DC" w14:textId="77777777" w:rsidTr="00320F32">
        <w:trPr>
          <w:trHeight w:val="113"/>
        </w:trPr>
        <w:tc>
          <w:tcPr>
            <w:tcW w:w="8647" w:type="dxa"/>
            <w:gridSpan w:val="5"/>
            <w:shd w:val="clear" w:color="auto" w:fill="EAF1DD" w:themeFill="accent3" w:themeFillTint="33"/>
            <w:vAlign w:val="center"/>
            <w:hideMark/>
          </w:tcPr>
          <w:p w14:paraId="1E370D3C" w14:textId="77777777" w:rsidR="00BD2FAD" w:rsidRPr="00D6296B" w:rsidRDefault="00BD2FAD" w:rsidP="00320F32">
            <w:pPr>
              <w:jc w:val="center"/>
              <w:rPr>
                <w:rFonts w:asciiTheme="minorHAnsi" w:hAnsiTheme="minorHAnsi" w:cs="Calibri"/>
                <w:b/>
                <w:bCs/>
                <w:color w:val="000000"/>
                <w:sz w:val="16"/>
                <w:szCs w:val="16"/>
                <w:lang w:val="es-SV" w:eastAsia="es-SV"/>
              </w:rPr>
            </w:pPr>
            <w:r w:rsidRPr="00D6296B">
              <w:rPr>
                <w:rFonts w:asciiTheme="minorHAnsi" w:hAnsiTheme="minorHAnsi" w:cs="Calibri"/>
                <w:b/>
                <w:bCs/>
                <w:color w:val="000000"/>
                <w:sz w:val="16"/>
                <w:szCs w:val="16"/>
                <w:lang w:val="es-SV" w:eastAsia="es-SV"/>
              </w:rPr>
              <w:t>GRUPO 2: SOPORTE DE EQUIPO DE RESPALDO Y EQUIPO DE ALMACENAMIENTO</w:t>
            </w:r>
          </w:p>
        </w:tc>
      </w:tr>
      <w:tr w:rsidR="00BD2FAD" w:rsidRPr="00D6296B" w14:paraId="4ABB695C" w14:textId="77777777" w:rsidTr="00320F32">
        <w:trPr>
          <w:trHeight w:val="216"/>
        </w:trPr>
        <w:tc>
          <w:tcPr>
            <w:tcW w:w="709" w:type="dxa"/>
            <w:shd w:val="clear" w:color="auto" w:fill="auto"/>
            <w:vAlign w:val="center"/>
            <w:hideMark/>
          </w:tcPr>
          <w:p w14:paraId="3D66B634" w14:textId="77777777" w:rsidR="00BD2FAD" w:rsidRPr="00D6296B" w:rsidRDefault="00BD2FAD" w:rsidP="00320F32">
            <w:pPr>
              <w:jc w:val="center"/>
              <w:rPr>
                <w:rFonts w:asciiTheme="minorHAnsi" w:hAnsiTheme="minorHAnsi" w:cs="Calibri"/>
                <w:color w:val="000000"/>
                <w:sz w:val="16"/>
                <w:szCs w:val="16"/>
                <w:lang w:val="es-SV" w:eastAsia="es-SV"/>
              </w:rPr>
            </w:pPr>
            <w:r w:rsidRPr="00D6296B">
              <w:rPr>
                <w:rFonts w:asciiTheme="minorHAnsi" w:hAnsiTheme="minorHAnsi" w:cs="Arial"/>
                <w:color w:val="000000"/>
                <w:sz w:val="16"/>
                <w:szCs w:val="16"/>
                <w:lang w:val="es-SV" w:eastAsia="es-SV"/>
              </w:rPr>
              <w:t>5</w:t>
            </w:r>
          </w:p>
        </w:tc>
        <w:tc>
          <w:tcPr>
            <w:tcW w:w="4677" w:type="dxa"/>
            <w:shd w:val="clear" w:color="auto" w:fill="auto"/>
            <w:vAlign w:val="center"/>
            <w:hideMark/>
          </w:tcPr>
          <w:p w14:paraId="2868B518" w14:textId="77777777" w:rsidR="00BD2FAD" w:rsidRPr="00D6296B" w:rsidRDefault="00BD2FAD" w:rsidP="00320F32">
            <w:pPr>
              <w:rPr>
                <w:rFonts w:asciiTheme="minorHAnsi" w:hAnsiTheme="minorHAnsi" w:cs="Calibri"/>
                <w:color w:val="000000"/>
                <w:sz w:val="16"/>
                <w:szCs w:val="16"/>
                <w:lang w:val="es-SV" w:eastAsia="es-SV"/>
              </w:rPr>
            </w:pPr>
            <w:r w:rsidRPr="00D6296B">
              <w:rPr>
                <w:rFonts w:asciiTheme="minorHAnsi" w:hAnsiTheme="minorHAnsi" w:cs="Calibri"/>
                <w:color w:val="000000"/>
                <w:sz w:val="16"/>
                <w:szCs w:val="16"/>
                <w:lang w:val="es-SV" w:eastAsia="es-SV"/>
              </w:rPr>
              <w:t>Soporte anual de librería de respaldo</w:t>
            </w:r>
          </w:p>
        </w:tc>
        <w:tc>
          <w:tcPr>
            <w:tcW w:w="1418" w:type="dxa"/>
            <w:shd w:val="clear" w:color="auto" w:fill="auto"/>
            <w:vAlign w:val="center"/>
            <w:hideMark/>
          </w:tcPr>
          <w:p w14:paraId="53F82924"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$4,000.00</w:t>
            </w:r>
          </w:p>
        </w:tc>
        <w:tc>
          <w:tcPr>
            <w:tcW w:w="992" w:type="dxa"/>
            <w:shd w:val="clear" w:color="auto" w:fill="auto"/>
            <w:vAlign w:val="center"/>
            <w:hideMark/>
          </w:tcPr>
          <w:p w14:paraId="724F3898"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$0.00*</w:t>
            </w:r>
          </w:p>
        </w:tc>
        <w:tc>
          <w:tcPr>
            <w:tcW w:w="851" w:type="dxa"/>
            <w:shd w:val="clear" w:color="auto" w:fill="auto"/>
            <w:vAlign w:val="center"/>
            <w:hideMark/>
          </w:tcPr>
          <w:p w14:paraId="643B1C59" w14:textId="77777777" w:rsidR="00BD2FAD" w:rsidRPr="00D6296B" w:rsidRDefault="00BD2FAD" w:rsidP="00320F32">
            <w:pPr>
              <w:jc w:val="center"/>
              <w:rPr>
                <w:rFonts w:asciiTheme="minorHAnsi" w:hAnsiTheme="minorHAnsi" w:cs="Arial"/>
                <w:color w:val="000000"/>
                <w:sz w:val="16"/>
                <w:szCs w:val="16"/>
                <w:lang w:val="es-SV" w:eastAsia="es-SV"/>
              </w:rPr>
            </w:pPr>
            <w:r w:rsidRPr="00D6296B">
              <w:rPr>
                <w:rFonts w:asciiTheme="minorHAnsi" w:hAnsiTheme="minorHAnsi" w:cs="Arial"/>
                <w:color w:val="000000"/>
                <w:sz w:val="16"/>
                <w:szCs w:val="16"/>
                <w:lang w:val="es-SV" w:eastAsia="es-SV"/>
              </w:rPr>
              <w:t>---</w:t>
            </w:r>
          </w:p>
        </w:tc>
      </w:tr>
      <w:tr w:rsidR="00BD2FAD" w:rsidRPr="00D6296B" w14:paraId="3CB69959" w14:textId="77777777" w:rsidTr="00320F32">
        <w:trPr>
          <w:trHeight w:val="135"/>
        </w:trPr>
        <w:tc>
          <w:tcPr>
            <w:tcW w:w="5386" w:type="dxa"/>
            <w:gridSpan w:val="2"/>
            <w:shd w:val="clear" w:color="auto" w:fill="C2D69B" w:themeFill="accent3" w:themeFillTint="99"/>
            <w:vAlign w:val="center"/>
            <w:hideMark/>
          </w:tcPr>
          <w:p w14:paraId="12C5BEE6" w14:textId="77777777" w:rsidR="00BD2FAD" w:rsidRPr="00D6296B" w:rsidRDefault="00BD2FAD" w:rsidP="00320F32">
            <w:pPr>
              <w:jc w:val="center"/>
              <w:rPr>
                <w:rFonts w:asciiTheme="minorHAnsi" w:hAnsiTheme="minorHAnsi" w:cs="Calibri"/>
                <w:b/>
                <w:bCs/>
                <w:color w:val="000000"/>
                <w:sz w:val="16"/>
                <w:szCs w:val="16"/>
                <w:lang w:val="es-SV" w:eastAsia="es-SV"/>
              </w:rPr>
            </w:pPr>
            <w:r w:rsidRPr="00D6296B">
              <w:rPr>
                <w:rFonts w:asciiTheme="minorHAnsi" w:hAnsiTheme="minorHAnsi" w:cs="Calibri"/>
                <w:b/>
                <w:bCs/>
                <w:color w:val="000000"/>
                <w:sz w:val="16"/>
                <w:szCs w:val="16"/>
                <w:lang w:val="es-SV" w:eastAsia="es-SV"/>
              </w:rPr>
              <w:t>MONTO TOTAL</w:t>
            </w:r>
          </w:p>
        </w:tc>
        <w:tc>
          <w:tcPr>
            <w:tcW w:w="1418" w:type="dxa"/>
            <w:shd w:val="clear" w:color="auto" w:fill="C2D69B" w:themeFill="accent3" w:themeFillTint="99"/>
            <w:vAlign w:val="center"/>
            <w:hideMark/>
          </w:tcPr>
          <w:p w14:paraId="4739342D" w14:textId="77777777" w:rsidR="00BD2FAD" w:rsidRPr="00D6296B" w:rsidRDefault="00BD2FAD" w:rsidP="00320F32">
            <w:pPr>
              <w:jc w:val="center"/>
              <w:rPr>
                <w:rFonts w:asciiTheme="minorHAnsi" w:hAnsiTheme="minorHAnsi" w:cs="Calibri"/>
                <w:b/>
                <w:bCs/>
                <w:color w:val="000000"/>
                <w:sz w:val="16"/>
                <w:szCs w:val="16"/>
                <w:lang w:val="es-SV" w:eastAsia="es-SV"/>
              </w:rPr>
            </w:pPr>
            <w:r w:rsidRPr="00D6296B">
              <w:rPr>
                <w:rFonts w:asciiTheme="minorHAnsi" w:hAnsiTheme="minorHAnsi" w:cs="Calibri"/>
                <w:b/>
                <w:bCs/>
                <w:color w:val="000000"/>
                <w:sz w:val="16"/>
                <w:szCs w:val="16"/>
                <w:lang w:val="es-SV" w:eastAsia="es-SV"/>
              </w:rPr>
              <w:t>$104,725.00</w:t>
            </w:r>
          </w:p>
        </w:tc>
        <w:tc>
          <w:tcPr>
            <w:tcW w:w="992" w:type="dxa"/>
            <w:shd w:val="clear" w:color="auto" w:fill="C2D69B" w:themeFill="accent3" w:themeFillTint="99"/>
            <w:vAlign w:val="center"/>
            <w:hideMark/>
          </w:tcPr>
          <w:p w14:paraId="78938C25" w14:textId="77777777" w:rsidR="00BD2FAD" w:rsidRPr="00D6296B" w:rsidRDefault="00BD2FAD" w:rsidP="00320F32">
            <w:pPr>
              <w:jc w:val="center"/>
              <w:rPr>
                <w:rFonts w:asciiTheme="minorHAnsi" w:hAnsiTheme="minorHAnsi" w:cs="Calibri"/>
                <w:b/>
                <w:bCs/>
                <w:color w:val="000000"/>
                <w:sz w:val="16"/>
                <w:szCs w:val="16"/>
                <w:lang w:val="es-SV" w:eastAsia="es-SV"/>
              </w:rPr>
            </w:pPr>
            <w:r w:rsidRPr="00D6296B">
              <w:rPr>
                <w:rFonts w:asciiTheme="minorHAnsi" w:hAnsiTheme="minorHAnsi" w:cs="Calibri"/>
                <w:b/>
                <w:bCs/>
                <w:color w:val="000000"/>
                <w:sz w:val="16"/>
                <w:szCs w:val="16"/>
                <w:lang w:val="es-SV" w:eastAsia="es-SV"/>
              </w:rPr>
              <w:t>$100,000.00</w:t>
            </w:r>
          </w:p>
        </w:tc>
        <w:tc>
          <w:tcPr>
            <w:tcW w:w="851" w:type="dxa"/>
            <w:shd w:val="clear" w:color="auto" w:fill="C2D69B" w:themeFill="accent3" w:themeFillTint="99"/>
            <w:vAlign w:val="center"/>
            <w:hideMark/>
          </w:tcPr>
          <w:p w14:paraId="4F745390" w14:textId="77777777" w:rsidR="00BD2FAD" w:rsidRPr="00D6296B" w:rsidRDefault="00BD2FAD" w:rsidP="00320F32">
            <w:pPr>
              <w:jc w:val="center"/>
              <w:rPr>
                <w:rFonts w:asciiTheme="minorHAnsi" w:hAnsiTheme="minorHAnsi" w:cs="Calibri"/>
                <w:b/>
                <w:bCs/>
                <w:color w:val="000000"/>
                <w:sz w:val="16"/>
                <w:szCs w:val="16"/>
                <w:lang w:val="es-SV" w:eastAsia="es-SV"/>
              </w:rPr>
            </w:pPr>
            <w:r w:rsidRPr="00D6296B">
              <w:rPr>
                <w:rFonts w:asciiTheme="minorHAnsi" w:hAnsiTheme="minorHAnsi" w:cs="Calibri"/>
                <w:b/>
                <w:bCs/>
                <w:color w:val="000000"/>
                <w:sz w:val="16"/>
                <w:szCs w:val="16"/>
                <w:lang w:val="es-SV" w:eastAsia="es-SV"/>
              </w:rPr>
              <w:t>$725.00</w:t>
            </w:r>
          </w:p>
        </w:tc>
      </w:tr>
    </w:tbl>
    <w:p w14:paraId="4425C399" w14:textId="77777777" w:rsidR="00BD2FAD" w:rsidRDefault="00BD2FAD" w:rsidP="00BD2FAD">
      <w:pPr>
        <w:pStyle w:val="Textoindependiente"/>
        <w:spacing w:after="0"/>
        <w:ind w:left="306"/>
        <w:jc w:val="both"/>
        <w:rPr>
          <w:rFonts w:ascii="Museo Sans 100" w:hAnsi="Museo Sans 100" w:cs="Arial"/>
          <w:b/>
          <w:sz w:val="14"/>
          <w:szCs w:val="14"/>
        </w:rPr>
      </w:pPr>
      <w:r w:rsidRPr="00981E83">
        <w:rPr>
          <w:rFonts w:ascii="Museo Sans 100" w:hAnsi="Museo Sans 100" w:cs="Arial"/>
          <w:b/>
          <w:sz w:val="16"/>
          <w:szCs w:val="16"/>
        </w:rPr>
        <w:t>*</w:t>
      </w:r>
      <w:r w:rsidRPr="00E530AB">
        <w:rPr>
          <w:rFonts w:ascii="Museo Sans 100" w:hAnsi="Museo Sans 100" w:cs="Arial"/>
          <w:b/>
          <w:sz w:val="14"/>
          <w:szCs w:val="14"/>
        </w:rPr>
        <w:t xml:space="preserve"> </w:t>
      </w:r>
      <w:r>
        <w:rPr>
          <w:rFonts w:ascii="Museo Sans 100" w:hAnsi="Museo Sans 100" w:cs="Arial"/>
          <w:b/>
          <w:sz w:val="16"/>
          <w:szCs w:val="16"/>
        </w:rPr>
        <w:t>E</w:t>
      </w:r>
      <w:r w:rsidRPr="00981E83">
        <w:rPr>
          <w:rFonts w:ascii="Museo Sans 100" w:hAnsi="Museo Sans 100" w:cs="Arial"/>
          <w:b/>
          <w:sz w:val="14"/>
          <w:szCs w:val="14"/>
        </w:rPr>
        <w:t>l grupo 2 no fue ofertado por el licitante.</w:t>
      </w:r>
    </w:p>
    <w:p w14:paraId="77CD9D5E" w14:textId="77777777" w:rsidR="00BD2FAD" w:rsidRPr="00981E83" w:rsidRDefault="00BD2FAD" w:rsidP="00BD2FAD">
      <w:pPr>
        <w:pStyle w:val="Textoindependiente"/>
        <w:spacing w:after="0"/>
        <w:ind w:left="306"/>
        <w:jc w:val="both"/>
        <w:rPr>
          <w:rFonts w:ascii="Museo Sans 100" w:hAnsi="Museo Sans 100" w:cs="Arial"/>
          <w:b/>
          <w:sz w:val="14"/>
          <w:szCs w:val="14"/>
        </w:rPr>
      </w:pPr>
    </w:p>
    <w:p w14:paraId="261B28B8" w14:textId="77777777" w:rsidR="00BD2FAD" w:rsidRPr="000C3E66" w:rsidRDefault="00BD2FAD" w:rsidP="00BD2FAD">
      <w:pPr>
        <w:pStyle w:val="Textoindependiente"/>
        <w:spacing w:after="0" w:line="360" w:lineRule="auto"/>
        <w:jc w:val="both"/>
        <w:rPr>
          <w:rFonts w:ascii="Arial" w:hAnsi="Arial" w:cs="Arial"/>
          <w:sz w:val="22"/>
          <w:szCs w:val="22"/>
        </w:rPr>
      </w:pPr>
    </w:p>
    <w:p w14:paraId="7AF5E133" w14:textId="77777777" w:rsidR="00BD2FAD" w:rsidRPr="00320F32" w:rsidRDefault="00BD2FAD" w:rsidP="00BD2FAD">
      <w:pPr>
        <w:spacing w:after="200" w:line="360" w:lineRule="auto"/>
        <w:jc w:val="both"/>
        <w:rPr>
          <w:rFonts w:ascii="Arial" w:hAnsi="Arial" w:cs="Arial"/>
          <w:sz w:val="22"/>
          <w:szCs w:val="22"/>
        </w:rPr>
      </w:pPr>
      <w:r w:rsidRPr="00320F32">
        <w:rPr>
          <w:rFonts w:ascii="Arial" w:hAnsi="Arial" w:cs="Arial"/>
          <w:noProof/>
          <w:sz w:val="22"/>
          <w:szCs w:val="22"/>
          <w:lang w:val="es-ES_tradnl"/>
        </w:rPr>
        <w:t>Para cubrir la adjudicación se cuenta con la Certificación de Disponibilidad Presupuestaria Nro. 006-10-2019-2020, por el monto de $104,725.00 emitida por la jefatura del Departamento de Presupuesto de la Unidad Financiera Institucional</w:t>
      </w:r>
      <w:r w:rsidRPr="00320F32">
        <w:rPr>
          <w:rFonts w:ascii="Arial" w:hAnsi="Arial" w:cs="Arial"/>
          <w:sz w:val="22"/>
          <w:szCs w:val="22"/>
        </w:rPr>
        <w:t>.</w:t>
      </w:r>
    </w:p>
    <w:p w14:paraId="45CD50DF" w14:textId="77777777" w:rsidR="00BD2FAD" w:rsidRPr="00320F32" w:rsidRDefault="00BD2FAD" w:rsidP="00BD2FAD">
      <w:pPr>
        <w:spacing w:after="200" w:line="360" w:lineRule="auto"/>
        <w:jc w:val="both"/>
        <w:rPr>
          <w:rFonts w:ascii="Arial" w:hAnsi="Arial" w:cs="Arial"/>
          <w:sz w:val="22"/>
          <w:szCs w:val="22"/>
        </w:rPr>
      </w:pPr>
    </w:p>
    <w:p w14:paraId="70A451DA" w14:textId="77777777" w:rsidR="00BD2FAD" w:rsidRPr="00320F32" w:rsidRDefault="00BD2FAD" w:rsidP="00BD2FAD">
      <w:pPr>
        <w:pStyle w:val="Textoindependiente"/>
        <w:spacing w:after="200" w:line="360" w:lineRule="auto"/>
        <w:jc w:val="both"/>
        <w:rPr>
          <w:rFonts w:ascii="Arial" w:hAnsi="Arial" w:cs="Arial"/>
          <w:b/>
          <w:sz w:val="22"/>
          <w:szCs w:val="22"/>
          <w:u w:val="single"/>
        </w:rPr>
      </w:pPr>
      <w:r w:rsidRPr="00320F32">
        <w:rPr>
          <w:rFonts w:ascii="Arial" w:hAnsi="Arial" w:cs="Arial"/>
          <w:b/>
          <w:sz w:val="22"/>
          <w:szCs w:val="22"/>
          <w:u w:val="single"/>
        </w:rPr>
        <w:t xml:space="preserve">RECOMENDACIÓN: </w:t>
      </w:r>
    </w:p>
    <w:p w14:paraId="6AE5060A" w14:textId="77777777" w:rsidR="00BD2FAD" w:rsidRPr="00320F32" w:rsidRDefault="00BD2FAD" w:rsidP="00BD2FAD">
      <w:pPr>
        <w:spacing w:after="200" w:line="360" w:lineRule="auto"/>
        <w:jc w:val="both"/>
        <w:rPr>
          <w:rFonts w:ascii="Arial" w:hAnsi="Arial" w:cs="Arial"/>
          <w:sz w:val="22"/>
          <w:szCs w:val="22"/>
          <w:lang w:val="es-SV"/>
        </w:rPr>
      </w:pPr>
      <w:r w:rsidRPr="00320F32">
        <w:rPr>
          <w:rFonts w:ascii="Arial" w:hAnsi="Arial" w:cs="Arial"/>
          <w:sz w:val="22"/>
          <w:szCs w:val="22"/>
          <w:lang w:val="es-SV"/>
        </w:rPr>
        <w:t xml:space="preserve">La Sub Dirección Administrativa, luego de la gestión efectuada por la Gerencia  de Adquisiciones y Contrataciones Institucional (GACI), según el informe de evaluación y recomendación de la Comisión de Evaluación de Ofertas y de conformidad a lo establecido en la Base de la Licitación Pública Nro. 008/2020-ISBM, artículos 20 literales “a” y “k”, 21, 22 literales “a”, “d” y “k” y 67 de la Ley del Instituto Salvadoreño de Bienestar Magisterial 55, 56 y 64 de la LACAP, 46, 55 y 56 del RELACAP, </w:t>
      </w:r>
      <w:r w:rsidRPr="00320F32">
        <w:rPr>
          <w:rFonts w:ascii="Arial" w:hAnsi="Arial" w:cs="Arial"/>
          <w:b/>
          <w:sz w:val="22"/>
          <w:szCs w:val="22"/>
          <w:lang w:val="es-SV"/>
        </w:rPr>
        <w:t>RECOMIENDA AL CONSEJO DIRECTIVO DEL ISBM</w:t>
      </w:r>
      <w:r w:rsidRPr="00320F32">
        <w:rPr>
          <w:rFonts w:ascii="Arial" w:hAnsi="Arial" w:cs="Arial"/>
          <w:sz w:val="22"/>
          <w:szCs w:val="22"/>
          <w:lang w:val="es-SV"/>
        </w:rPr>
        <w:t>:</w:t>
      </w:r>
    </w:p>
    <w:p w14:paraId="6F25928F" w14:textId="77777777" w:rsidR="00BD2FAD" w:rsidRPr="00320F32" w:rsidRDefault="00BD2FAD" w:rsidP="00BD2FAD">
      <w:pPr>
        <w:spacing w:after="200" w:line="360" w:lineRule="auto"/>
        <w:jc w:val="both"/>
        <w:rPr>
          <w:rFonts w:ascii="Arial" w:hAnsi="Arial" w:cs="Arial"/>
          <w:sz w:val="22"/>
          <w:szCs w:val="22"/>
          <w:lang w:val="es-SV"/>
        </w:rPr>
      </w:pPr>
    </w:p>
    <w:p w14:paraId="0F746B91" w14:textId="77777777" w:rsidR="00BD2FAD" w:rsidRPr="00320F32" w:rsidRDefault="00BD2FAD" w:rsidP="00645B16">
      <w:pPr>
        <w:pStyle w:val="Textoindependiente2"/>
        <w:numPr>
          <w:ilvl w:val="0"/>
          <w:numId w:val="45"/>
        </w:numPr>
        <w:spacing w:after="200" w:line="360" w:lineRule="auto"/>
        <w:ind w:left="426" w:hanging="142"/>
        <w:rPr>
          <w:rFonts w:ascii="Arial" w:hAnsi="Arial" w:cs="Arial"/>
          <w:szCs w:val="22"/>
          <w:lang w:val="es-SV"/>
        </w:rPr>
      </w:pPr>
      <w:r w:rsidRPr="00320F32">
        <w:rPr>
          <w:rFonts w:ascii="Arial" w:hAnsi="Arial" w:cs="Arial"/>
          <w:szCs w:val="22"/>
          <w:lang w:val="es-SV"/>
        </w:rPr>
        <w:t>Adjudicar en forma parcial por grupo, el objeto de la Licitación Pública Nro. 008/2020-ISBM denominada “</w:t>
      </w:r>
      <w:r w:rsidRPr="00320F32">
        <w:rPr>
          <w:rFonts w:ascii="Arial" w:hAnsi="Arial" w:cs="Arial"/>
          <w:szCs w:val="22"/>
          <w:lang w:val="es-CO"/>
        </w:rPr>
        <w:t>SUMINISTRO DE SERVICIOS DE MANTENIMIENTO Y SOPORTE DE LA INFRAESTRUCTURA TECNOLÓGICA DEL ISBM PARA EL AÑO 2020</w:t>
      </w:r>
      <w:r w:rsidRPr="00320F32">
        <w:rPr>
          <w:rFonts w:ascii="Arial" w:hAnsi="Arial" w:cs="Arial"/>
          <w:szCs w:val="22"/>
          <w:lang w:val="es-SV"/>
        </w:rPr>
        <w:t xml:space="preserve">”, para el período de enero a diciembre de 2020, por un monto total de </w:t>
      </w:r>
      <w:r w:rsidRPr="00320F32">
        <w:rPr>
          <w:rFonts w:ascii="Arial" w:hAnsi="Arial" w:cs="Arial"/>
          <w:b/>
          <w:szCs w:val="22"/>
          <w:lang w:val="es-SV"/>
        </w:rPr>
        <w:t>CIEN MIL 00/100 DÓLARES DE LOS ESTADOS UNIDOS DE AMÉRICA (US $100,000.00),</w:t>
      </w:r>
      <w:r w:rsidRPr="00320F32">
        <w:rPr>
          <w:rFonts w:ascii="Arial" w:hAnsi="Arial" w:cs="Arial"/>
          <w:szCs w:val="22"/>
          <w:lang w:val="es-SV"/>
        </w:rPr>
        <w:t xml:space="preserve"> a favor de la sociedad JMTELCOM, S.A. de C.V., conforme al detalle en cuadro consignado en el Romano I de la parte </w:t>
      </w:r>
      <w:proofErr w:type="spellStart"/>
      <w:r w:rsidRPr="00320F32">
        <w:rPr>
          <w:rFonts w:ascii="Arial" w:hAnsi="Arial" w:cs="Arial"/>
          <w:szCs w:val="22"/>
          <w:lang w:val="es-SV"/>
        </w:rPr>
        <w:t>recomendativa</w:t>
      </w:r>
      <w:proofErr w:type="spellEnd"/>
      <w:r w:rsidRPr="00320F32">
        <w:rPr>
          <w:rFonts w:ascii="Arial" w:hAnsi="Arial" w:cs="Arial"/>
          <w:szCs w:val="22"/>
          <w:lang w:val="es-SV"/>
        </w:rPr>
        <w:t xml:space="preserve"> del Punto.</w:t>
      </w:r>
    </w:p>
    <w:p w14:paraId="004F57A5" w14:textId="77777777" w:rsidR="00BD2FAD" w:rsidRPr="00320F32" w:rsidRDefault="00BD2FAD" w:rsidP="00645B16">
      <w:pPr>
        <w:pStyle w:val="Textoindependiente2"/>
        <w:numPr>
          <w:ilvl w:val="0"/>
          <w:numId w:val="45"/>
        </w:numPr>
        <w:spacing w:after="200" w:line="360" w:lineRule="auto"/>
        <w:ind w:left="426" w:hanging="142"/>
        <w:rPr>
          <w:rFonts w:ascii="Arial" w:hAnsi="Arial" w:cs="Arial"/>
          <w:szCs w:val="22"/>
          <w:lang w:val="es-SV"/>
        </w:rPr>
      </w:pPr>
      <w:r w:rsidRPr="00320F32">
        <w:rPr>
          <w:rFonts w:ascii="Arial" w:hAnsi="Arial" w:cs="Arial"/>
          <w:szCs w:val="22"/>
          <w:lang w:val="es-SV"/>
        </w:rPr>
        <w:t xml:space="preserve">Declarar desierto por primera vez, porque no se recibieron ofertas, el ítem detallado en cuadro plasmado en el Romano II de la parte </w:t>
      </w:r>
      <w:proofErr w:type="spellStart"/>
      <w:r w:rsidRPr="00320F32">
        <w:rPr>
          <w:rFonts w:ascii="Arial" w:hAnsi="Arial" w:cs="Arial"/>
          <w:szCs w:val="22"/>
          <w:lang w:val="es-SV"/>
        </w:rPr>
        <w:t>recomendativa</w:t>
      </w:r>
      <w:proofErr w:type="spellEnd"/>
      <w:r w:rsidRPr="00320F32">
        <w:rPr>
          <w:rFonts w:ascii="Arial" w:hAnsi="Arial" w:cs="Arial"/>
          <w:szCs w:val="22"/>
          <w:lang w:val="es-SV"/>
        </w:rPr>
        <w:t xml:space="preserve"> del Punto.</w:t>
      </w:r>
    </w:p>
    <w:p w14:paraId="7EE210BB" w14:textId="77777777" w:rsidR="00BD2FAD" w:rsidRPr="00320F32" w:rsidRDefault="00BD2FAD" w:rsidP="00645B16">
      <w:pPr>
        <w:pStyle w:val="Textoindependiente2"/>
        <w:numPr>
          <w:ilvl w:val="0"/>
          <w:numId w:val="45"/>
        </w:numPr>
        <w:spacing w:after="200" w:line="360" w:lineRule="auto"/>
        <w:ind w:left="426" w:hanging="142"/>
        <w:rPr>
          <w:rFonts w:ascii="Arial" w:hAnsi="Arial" w:cs="Arial"/>
          <w:szCs w:val="22"/>
          <w:lang w:val="es-SV"/>
        </w:rPr>
      </w:pPr>
      <w:r w:rsidRPr="00320F32">
        <w:rPr>
          <w:rFonts w:ascii="Arial" w:hAnsi="Arial" w:cs="Arial"/>
          <w:szCs w:val="22"/>
          <w:lang w:val="es-SV"/>
        </w:rPr>
        <w:t>Autorizar a la Directora Presidenta para que firme la resolución de resultados y el contrato correspondiente.</w:t>
      </w:r>
    </w:p>
    <w:p w14:paraId="41A8D431" w14:textId="77777777" w:rsidR="00BD2FAD" w:rsidRPr="00B978BF" w:rsidRDefault="00BD2FAD" w:rsidP="00645B16">
      <w:pPr>
        <w:numPr>
          <w:ilvl w:val="0"/>
          <w:numId w:val="45"/>
        </w:numPr>
        <w:spacing w:after="200" w:line="360" w:lineRule="auto"/>
        <w:ind w:left="426" w:hanging="142"/>
        <w:jc w:val="both"/>
        <w:rPr>
          <w:rFonts w:ascii="Arial" w:hAnsi="Arial" w:cs="Arial"/>
          <w:sz w:val="22"/>
          <w:szCs w:val="22"/>
          <w:lang w:val="es-SV"/>
        </w:rPr>
      </w:pPr>
      <w:r w:rsidRPr="00320F32">
        <w:rPr>
          <w:rFonts w:ascii="Arial" w:hAnsi="Arial" w:cs="Arial"/>
          <w:sz w:val="22"/>
          <w:szCs w:val="22"/>
          <w:lang w:val="es-SV"/>
        </w:rPr>
        <w:t xml:space="preserve">Encomendar a </w:t>
      </w:r>
      <w:r w:rsidRPr="00B978BF">
        <w:rPr>
          <w:rFonts w:ascii="Arial" w:hAnsi="Arial" w:cs="Arial"/>
          <w:sz w:val="22"/>
          <w:szCs w:val="22"/>
          <w:lang w:val="es-SV"/>
        </w:rPr>
        <w:t xml:space="preserve">la GACI, la continuidad del trámite correspondiente y la </w:t>
      </w:r>
      <w:r w:rsidRPr="00B978BF">
        <w:rPr>
          <w:rFonts w:ascii="Arial" w:hAnsi="Arial" w:cs="Arial"/>
          <w:bCs/>
          <w:color w:val="000000"/>
          <w:sz w:val="22"/>
          <w:szCs w:val="22"/>
          <w:lang w:val="es-SV"/>
        </w:rPr>
        <w:t>Unidad de Desarrollo Tecnológico, las acciones necesarias para la contratación del ítem declarado desierto por la modalidad correspondiente.</w:t>
      </w:r>
    </w:p>
    <w:p w14:paraId="04E12037" w14:textId="77777777" w:rsidR="00AE7366" w:rsidRPr="00B978BF" w:rsidRDefault="00BD2FAD" w:rsidP="00645B16">
      <w:pPr>
        <w:numPr>
          <w:ilvl w:val="0"/>
          <w:numId w:val="45"/>
        </w:numPr>
        <w:spacing w:after="200" w:line="360" w:lineRule="auto"/>
        <w:ind w:left="426" w:hanging="142"/>
        <w:jc w:val="both"/>
        <w:rPr>
          <w:rFonts w:ascii="Arial" w:hAnsi="Arial" w:cs="Arial"/>
          <w:sz w:val="22"/>
          <w:szCs w:val="22"/>
          <w:lang w:val="es-SV"/>
        </w:rPr>
      </w:pPr>
      <w:r w:rsidRPr="00B978BF">
        <w:rPr>
          <w:rFonts w:ascii="Arial" w:hAnsi="Arial" w:cs="Arial"/>
          <w:sz w:val="22"/>
          <w:szCs w:val="22"/>
          <w:lang w:val="es-SV"/>
        </w:rPr>
        <w:t>Autorizar la aplicación inmediata del acuerdo tomado por el Consejo Directivo, con el objeto que la resolución sea notificada dentro del plazo establecido en el Art.74 de la LACAP.</w:t>
      </w:r>
      <w:r w:rsidR="00320F32" w:rsidRPr="00B978BF">
        <w:rPr>
          <w:rFonts w:ascii="Arial" w:hAnsi="Arial" w:cs="Arial"/>
          <w:sz w:val="22"/>
          <w:szCs w:val="22"/>
          <w:lang w:val="es-SV"/>
        </w:rPr>
        <w:t>”””””””””””””””””””””””””””””””””””””””””””””””””””””””””””””””””””””””””””””””””””””””””””””””””””””””””””””</w:t>
      </w:r>
    </w:p>
    <w:p w14:paraId="4B9D8B3D" w14:textId="77777777" w:rsidR="00320F32" w:rsidRPr="00B978BF" w:rsidRDefault="00320F32" w:rsidP="006F4A86">
      <w:pPr>
        <w:spacing w:after="200" w:line="360" w:lineRule="auto"/>
        <w:jc w:val="both"/>
        <w:rPr>
          <w:rFonts w:ascii="Arial" w:hAnsi="Arial" w:cs="Arial"/>
          <w:sz w:val="22"/>
          <w:szCs w:val="22"/>
          <w:lang w:val="es-ES_tradnl"/>
        </w:rPr>
      </w:pPr>
      <w:r w:rsidRPr="00B978BF">
        <w:rPr>
          <w:rFonts w:ascii="Arial" w:hAnsi="Arial" w:cs="Arial"/>
          <w:sz w:val="22"/>
          <w:szCs w:val="22"/>
          <w:lang w:val="es-ES_tradnl"/>
        </w:rPr>
        <w:t>“””””””””””””””””””””””””””””””””””””””””””””””””””””””””””””””””””””””””””””””””””””””””””””””””””””””””””””””””””””””””””””</w:t>
      </w:r>
    </w:p>
    <w:p w14:paraId="75F371E8" w14:textId="77777777" w:rsidR="006F4A86" w:rsidRPr="00B978BF" w:rsidRDefault="006F4A86" w:rsidP="006F4A86">
      <w:pPr>
        <w:spacing w:after="200" w:line="360" w:lineRule="auto"/>
        <w:jc w:val="both"/>
        <w:rPr>
          <w:rFonts w:ascii="Arial" w:hAnsi="Arial" w:cs="Arial"/>
          <w:sz w:val="22"/>
          <w:szCs w:val="22"/>
          <w:lang w:val="es-ES_tradnl"/>
        </w:rPr>
      </w:pPr>
      <w:r w:rsidRPr="00B978BF">
        <w:rPr>
          <w:rFonts w:ascii="Arial" w:hAnsi="Arial" w:cs="Arial"/>
          <w:sz w:val="22"/>
          <w:szCs w:val="22"/>
          <w:lang w:val="es-ES_tradnl"/>
        </w:rPr>
        <w:t>Concluida la lectura del Punto la Directora Presidenta sometió a votación el acuerdo del Punto conforme a recomendación, por unanimidad de siete votos así se aprobó.</w:t>
      </w:r>
    </w:p>
    <w:p w14:paraId="1765CDD1" w14:textId="77777777" w:rsidR="00320F32" w:rsidRPr="00320F32" w:rsidRDefault="00320F32" w:rsidP="00320F32">
      <w:pPr>
        <w:spacing w:after="200"/>
        <w:ind w:left="567" w:hanging="567"/>
        <w:jc w:val="both"/>
        <w:rPr>
          <w:rFonts w:ascii="Arial" w:hAnsi="Arial" w:cs="Arial"/>
          <w:sz w:val="22"/>
          <w:szCs w:val="22"/>
          <w:lang w:val="es-ES_tradnl"/>
        </w:rPr>
      </w:pPr>
      <w:r w:rsidRPr="00B978BF">
        <w:rPr>
          <w:rFonts w:ascii="Arial" w:hAnsi="Arial" w:cs="Arial"/>
          <w:sz w:val="22"/>
          <w:szCs w:val="22"/>
          <w:lang w:val="es-ES_tradnl"/>
        </w:rPr>
        <w:t>“””””””””””””””””””””””””””””””””””””””””””””””””””””””””””””””””””””””””””””””””””””””””””””””””””””””””””””””””””””””””””””</w:t>
      </w:r>
    </w:p>
    <w:p w14:paraId="37957A35" w14:textId="77777777" w:rsidR="00320F32" w:rsidRPr="00320F32" w:rsidRDefault="00320F32" w:rsidP="00320F32">
      <w:pPr>
        <w:pStyle w:val="Prrafodelista"/>
        <w:spacing w:after="0" w:line="360" w:lineRule="auto"/>
        <w:ind w:left="34"/>
        <w:jc w:val="both"/>
        <w:rPr>
          <w:rFonts w:ascii="Arial" w:hAnsi="Arial" w:cs="Arial"/>
          <w:bCs/>
          <w:color w:val="000000"/>
        </w:rPr>
      </w:pPr>
      <w:r w:rsidRPr="00320F32">
        <w:rPr>
          <w:rFonts w:ascii="Arial" w:hAnsi="Arial" w:cs="Arial"/>
          <w:b/>
        </w:rPr>
        <w:lastRenderedPageBreak/>
        <w:t>POR TANTO,</w:t>
      </w:r>
      <w:r w:rsidRPr="00320F32">
        <w:rPr>
          <w:rFonts w:ascii="Arial" w:hAnsi="Arial" w:cs="Arial"/>
        </w:rPr>
        <w:t xml:space="preserve"> agotado el Punto anterior la Sub Dirección Administrativa, luego de la gestión efectuadas por la</w:t>
      </w:r>
      <w:r w:rsidRPr="00320F32">
        <w:rPr>
          <w:rFonts w:ascii="Arial" w:hAnsi="Arial" w:cs="Arial"/>
          <w:bCs/>
          <w:color w:val="000000"/>
        </w:rPr>
        <w:t xml:space="preserve"> </w:t>
      </w:r>
      <w:r w:rsidRPr="00320F32">
        <w:rPr>
          <w:rFonts w:ascii="Arial" w:hAnsi="Arial" w:cs="Arial"/>
          <w:lang w:val="es-SV"/>
        </w:rPr>
        <w:t>Gerencia</w:t>
      </w:r>
      <w:r w:rsidRPr="00320F32">
        <w:rPr>
          <w:rFonts w:ascii="Arial" w:hAnsi="Arial" w:cs="Arial"/>
          <w:bCs/>
          <w:color w:val="000000"/>
        </w:rPr>
        <w:t xml:space="preserve"> de Adquisiciones y Contrataciones Institucional, </w:t>
      </w:r>
      <w:r w:rsidRPr="00320F32">
        <w:rPr>
          <w:rFonts w:ascii="Arial" w:hAnsi="Arial" w:cs="Arial"/>
          <w:lang w:val="es-SV"/>
        </w:rPr>
        <w:t xml:space="preserve">según el informe de evaluación y recomendación de la Comisión de Evaluación de Ofertas y de conformidad a lo establecido en la Base de la Licitación Pública Nro. 008/2020-ISBM; Artículos 20 literales a) y k), 21, 22 literales a), d) y k) y 67 de la Ley del Instituto Salvadoreño de Bienestar Magisterial; Artículos 55, 56 y 64 de la LACAP; y Artículos 46, 55 y 56 del RELACAP, </w:t>
      </w:r>
      <w:r w:rsidRPr="00320F32">
        <w:rPr>
          <w:rFonts w:ascii="Arial" w:hAnsi="Arial" w:cs="Arial"/>
        </w:rPr>
        <w:t xml:space="preserve">el Consejo Directivo, por unanimidad de siete votos favorables </w:t>
      </w:r>
      <w:r w:rsidRPr="00320F32">
        <w:rPr>
          <w:rFonts w:ascii="Arial" w:hAnsi="Arial" w:cs="Arial"/>
          <w:b/>
        </w:rPr>
        <w:t>ACUERDA:</w:t>
      </w:r>
    </w:p>
    <w:p w14:paraId="7C7E0E54" w14:textId="77777777" w:rsidR="00320F32" w:rsidRPr="00320F32" w:rsidRDefault="00320F32" w:rsidP="00320F32">
      <w:pPr>
        <w:spacing w:line="360" w:lineRule="auto"/>
        <w:jc w:val="both"/>
        <w:rPr>
          <w:rFonts w:ascii="Arial" w:hAnsi="Arial" w:cs="Arial"/>
          <w:sz w:val="22"/>
          <w:szCs w:val="22"/>
        </w:rPr>
      </w:pPr>
    </w:p>
    <w:p w14:paraId="0AF8ACDF" w14:textId="77777777" w:rsidR="00320F32" w:rsidRPr="00320F32" w:rsidRDefault="00320F32" w:rsidP="00645B16">
      <w:pPr>
        <w:pStyle w:val="Textoindependiente2"/>
        <w:numPr>
          <w:ilvl w:val="0"/>
          <w:numId w:val="46"/>
        </w:numPr>
        <w:snapToGrid w:val="0"/>
        <w:spacing w:after="0" w:line="360" w:lineRule="auto"/>
        <w:ind w:left="567" w:hanging="567"/>
        <w:rPr>
          <w:rFonts w:ascii="Arial" w:hAnsi="Arial" w:cs="Arial"/>
          <w:szCs w:val="22"/>
        </w:rPr>
      </w:pPr>
      <w:r w:rsidRPr="00320F32">
        <w:rPr>
          <w:rFonts w:ascii="Arial" w:hAnsi="Arial" w:cs="Arial"/>
          <w:b/>
          <w:szCs w:val="22"/>
        </w:rPr>
        <w:t xml:space="preserve">Adjudicar, en forma parcial por grupo, el objeto de la </w:t>
      </w:r>
      <w:r w:rsidRPr="00320F32">
        <w:rPr>
          <w:rFonts w:ascii="Arial" w:hAnsi="Arial" w:cs="Arial"/>
          <w:b/>
          <w:kern w:val="16"/>
          <w:szCs w:val="22"/>
        </w:rPr>
        <w:t>Licitación Pública Nro. 008/2020-ISBM</w:t>
      </w:r>
      <w:r w:rsidRPr="00320F32">
        <w:rPr>
          <w:rFonts w:ascii="Arial" w:hAnsi="Arial" w:cs="Arial"/>
          <w:kern w:val="16"/>
          <w:szCs w:val="22"/>
        </w:rPr>
        <w:t xml:space="preserve"> denominada </w:t>
      </w:r>
      <w:r w:rsidRPr="00320F32">
        <w:rPr>
          <w:rFonts w:ascii="Arial" w:hAnsi="Arial" w:cs="Arial"/>
          <w:b/>
          <w:bCs/>
          <w:color w:val="000000"/>
          <w:szCs w:val="22"/>
        </w:rPr>
        <w:t>“</w:t>
      </w:r>
      <w:r w:rsidRPr="00320F32">
        <w:rPr>
          <w:rFonts w:ascii="Arial" w:hAnsi="Arial" w:cs="Arial"/>
          <w:b/>
          <w:szCs w:val="22"/>
        </w:rPr>
        <w:t xml:space="preserve">SUMINISTRO DE SERVICIOS DE </w:t>
      </w:r>
      <w:r w:rsidRPr="00320F32">
        <w:rPr>
          <w:rFonts w:ascii="Arial" w:hAnsi="Arial" w:cs="Arial"/>
          <w:b/>
          <w:szCs w:val="22"/>
          <w:lang w:val="es-CO"/>
        </w:rPr>
        <w:t>MANTENIMIENTO Y SOPORTE DE LA INFRAESTRUCTURA TECNOLÓGICA DEL ISBM PARA EL AÑO 2020</w:t>
      </w:r>
      <w:r w:rsidRPr="00320F32">
        <w:rPr>
          <w:rFonts w:ascii="Arial" w:hAnsi="Arial" w:cs="Arial"/>
          <w:b/>
          <w:szCs w:val="22"/>
          <w:lang w:val="es-SV"/>
        </w:rPr>
        <w:t>”,</w:t>
      </w:r>
      <w:r w:rsidRPr="00320F32">
        <w:rPr>
          <w:rFonts w:ascii="Arial" w:hAnsi="Arial" w:cs="Arial"/>
          <w:szCs w:val="22"/>
          <w:lang w:val="es-SV"/>
        </w:rPr>
        <w:t xml:space="preserve"> para el período de enero a diciembre de 2020, por un monto total de </w:t>
      </w:r>
      <w:r w:rsidRPr="00320F32">
        <w:rPr>
          <w:rFonts w:ascii="Arial" w:hAnsi="Arial" w:cs="Arial"/>
          <w:b/>
          <w:szCs w:val="22"/>
          <w:lang w:val="es-SV"/>
        </w:rPr>
        <w:t>CIEN MIL 00/100 DÓLARES DE LOS ESTADOS UNIDOS DE AMÉRICA (US $100,000.00),</w:t>
      </w:r>
      <w:r w:rsidRPr="00320F32">
        <w:rPr>
          <w:rFonts w:ascii="Arial" w:hAnsi="Arial" w:cs="Arial"/>
          <w:szCs w:val="22"/>
          <w:lang w:val="es-SV"/>
        </w:rPr>
        <w:t xml:space="preserve"> a favor de la sociedad JMTELCOM, S.A. de C.V., conforme al siguiente detalle:</w:t>
      </w:r>
    </w:p>
    <w:p w14:paraId="010CA056" w14:textId="77777777" w:rsidR="00320F32" w:rsidRPr="003A0EB9" w:rsidRDefault="00320F32" w:rsidP="00320F32">
      <w:pPr>
        <w:pStyle w:val="Textoindependiente2"/>
        <w:snapToGrid w:val="0"/>
        <w:spacing w:after="0" w:line="360" w:lineRule="auto"/>
        <w:ind w:left="567" w:right="-516"/>
        <w:rPr>
          <w:rFonts w:ascii="Arial" w:hAnsi="Arial" w:cs="Arial"/>
          <w:szCs w:val="22"/>
        </w:rPr>
      </w:pPr>
    </w:p>
    <w:tbl>
      <w:tblPr>
        <w:tblW w:w="928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850"/>
        <w:gridCol w:w="992"/>
        <w:gridCol w:w="4253"/>
        <w:gridCol w:w="1276"/>
        <w:gridCol w:w="1189"/>
        <w:gridCol w:w="18"/>
      </w:tblGrid>
      <w:tr w:rsidR="00320F32" w:rsidRPr="003A0EB9" w14:paraId="5B732986" w14:textId="77777777" w:rsidTr="00320F32">
        <w:trPr>
          <w:gridAfter w:val="1"/>
          <w:wAfter w:w="18" w:type="dxa"/>
          <w:trHeight w:val="45"/>
        </w:trPr>
        <w:tc>
          <w:tcPr>
            <w:tcW w:w="709" w:type="dxa"/>
            <w:vMerge w:val="restart"/>
            <w:shd w:val="clear" w:color="auto" w:fill="C2D69B" w:themeFill="accent3" w:themeFillTint="99"/>
            <w:vAlign w:val="center"/>
          </w:tcPr>
          <w:p w14:paraId="5C6FB4FE"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b/>
                <w:bCs/>
                <w:color w:val="000000"/>
                <w:sz w:val="16"/>
                <w:szCs w:val="16"/>
              </w:rPr>
              <w:t>Nro. DE ÍTEM</w:t>
            </w:r>
          </w:p>
        </w:tc>
        <w:tc>
          <w:tcPr>
            <w:tcW w:w="850" w:type="dxa"/>
            <w:vMerge w:val="restart"/>
            <w:shd w:val="clear" w:color="auto" w:fill="C2D69B" w:themeFill="accent3" w:themeFillTint="99"/>
            <w:tcMar>
              <w:top w:w="15" w:type="dxa"/>
              <w:left w:w="30" w:type="dxa"/>
              <w:bottom w:w="15" w:type="dxa"/>
              <w:right w:w="30" w:type="dxa"/>
            </w:tcMar>
            <w:vAlign w:val="center"/>
          </w:tcPr>
          <w:p w14:paraId="447F657E"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b/>
                <w:color w:val="000000"/>
                <w:sz w:val="16"/>
                <w:szCs w:val="16"/>
              </w:rPr>
              <w:t>CANTIDAD</w:t>
            </w:r>
          </w:p>
        </w:tc>
        <w:tc>
          <w:tcPr>
            <w:tcW w:w="992" w:type="dxa"/>
            <w:vMerge w:val="restart"/>
            <w:shd w:val="clear" w:color="auto" w:fill="C2D69B" w:themeFill="accent3" w:themeFillTint="99"/>
            <w:tcMar>
              <w:top w:w="15" w:type="dxa"/>
              <w:left w:w="30" w:type="dxa"/>
              <w:bottom w:w="15" w:type="dxa"/>
              <w:right w:w="30" w:type="dxa"/>
            </w:tcMar>
            <w:vAlign w:val="center"/>
          </w:tcPr>
          <w:p w14:paraId="66656352"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b/>
                <w:color w:val="000000"/>
                <w:sz w:val="16"/>
                <w:szCs w:val="16"/>
              </w:rPr>
              <w:t>UNIDAD DE MEDIDA</w:t>
            </w:r>
          </w:p>
        </w:tc>
        <w:tc>
          <w:tcPr>
            <w:tcW w:w="4253" w:type="dxa"/>
            <w:vMerge w:val="restart"/>
            <w:shd w:val="clear" w:color="auto" w:fill="C2D69B" w:themeFill="accent3" w:themeFillTint="99"/>
            <w:tcMar>
              <w:top w:w="15" w:type="dxa"/>
              <w:left w:w="30" w:type="dxa"/>
              <w:bottom w:w="15" w:type="dxa"/>
              <w:right w:w="30" w:type="dxa"/>
            </w:tcMar>
            <w:vAlign w:val="center"/>
          </w:tcPr>
          <w:p w14:paraId="5AA024BE"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b/>
                <w:color w:val="000000"/>
                <w:sz w:val="16"/>
                <w:szCs w:val="16"/>
              </w:rPr>
              <w:t>DESCRIPCIÓN</w:t>
            </w:r>
          </w:p>
        </w:tc>
        <w:tc>
          <w:tcPr>
            <w:tcW w:w="2465" w:type="dxa"/>
            <w:gridSpan w:val="2"/>
            <w:shd w:val="clear" w:color="auto" w:fill="C2D69B" w:themeFill="accent3" w:themeFillTint="99"/>
            <w:vAlign w:val="center"/>
          </w:tcPr>
          <w:p w14:paraId="4CAE72B3" w14:textId="77777777" w:rsidR="00320F32" w:rsidRPr="003A0EB9" w:rsidRDefault="00320F32" w:rsidP="00320F32">
            <w:pPr>
              <w:jc w:val="center"/>
              <w:rPr>
                <w:rFonts w:asciiTheme="minorHAnsi" w:hAnsiTheme="minorHAnsi" w:cs="Arial"/>
                <w:b/>
                <w:sz w:val="16"/>
                <w:szCs w:val="16"/>
                <w:lang w:val="pt-BR"/>
              </w:rPr>
            </w:pPr>
            <w:r w:rsidRPr="003A0EB9">
              <w:rPr>
                <w:rFonts w:asciiTheme="minorHAnsi" w:hAnsiTheme="minorHAnsi" w:cs="Arial"/>
                <w:b/>
                <w:bCs/>
                <w:sz w:val="16"/>
                <w:szCs w:val="16"/>
                <w:lang w:val="pt-BR"/>
              </w:rPr>
              <w:t>JMTELCOM, S.A. de C.V.</w:t>
            </w:r>
          </w:p>
        </w:tc>
      </w:tr>
      <w:tr w:rsidR="00320F32" w:rsidRPr="003A0EB9" w14:paraId="477D43FD" w14:textId="77777777" w:rsidTr="00320F32">
        <w:trPr>
          <w:gridAfter w:val="1"/>
          <w:wAfter w:w="18" w:type="dxa"/>
          <w:trHeight w:val="45"/>
        </w:trPr>
        <w:tc>
          <w:tcPr>
            <w:tcW w:w="709" w:type="dxa"/>
            <w:vMerge/>
            <w:shd w:val="clear" w:color="auto" w:fill="C2D69B" w:themeFill="accent3" w:themeFillTint="99"/>
            <w:vAlign w:val="center"/>
          </w:tcPr>
          <w:p w14:paraId="6C0CD41E" w14:textId="77777777" w:rsidR="00320F32" w:rsidRPr="003A0EB9" w:rsidRDefault="00320F32" w:rsidP="00320F32">
            <w:pPr>
              <w:jc w:val="center"/>
              <w:rPr>
                <w:rFonts w:asciiTheme="minorHAnsi" w:hAnsiTheme="minorHAnsi" w:cs="Arial"/>
                <w:b/>
                <w:bCs/>
                <w:color w:val="000000"/>
                <w:sz w:val="16"/>
                <w:szCs w:val="16"/>
                <w:lang w:val="pt-BR"/>
              </w:rPr>
            </w:pPr>
          </w:p>
        </w:tc>
        <w:tc>
          <w:tcPr>
            <w:tcW w:w="850" w:type="dxa"/>
            <w:vMerge/>
            <w:shd w:val="clear" w:color="auto" w:fill="C2D69B" w:themeFill="accent3" w:themeFillTint="99"/>
            <w:tcMar>
              <w:top w:w="15" w:type="dxa"/>
              <w:left w:w="30" w:type="dxa"/>
              <w:bottom w:w="15" w:type="dxa"/>
              <w:right w:w="30" w:type="dxa"/>
            </w:tcMar>
            <w:vAlign w:val="center"/>
          </w:tcPr>
          <w:p w14:paraId="433265F4" w14:textId="77777777" w:rsidR="00320F32" w:rsidRPr="003A0EB9" w:rsidRDefault="00320F32" w:rsidP="00320F32">
            <w:pPr>
              <w:jc w:val="center"/>
              <w:rPr>
                <w:rFonts w:asciiTheme="minorHAnsi" w:hAnsiTheme="minorHAnsi" w:cs="Arial"/>
                <w:b/>
                <w:color w:val="000000"/>
                <w:sz w:val="16"/>
                <w:szCs w:val="16"/>
                <w:lang w:val="pt-BR"/>
              </w:rPr>
            </w:pPr>
          </w:p>
        </w:tc>
        <w:tc>
          <w:tcPr>
            <w:tcW w:w="992" w:type="dxa"/>
            <w:vMerge/>
            <w:shd w:val="clear" w:color="auto" w:fill="C2D69B" w:themeFill="accent3" w:themeFillTint="99"/>
            <w:tcMar>
              <w:top w:w="15" w:type="dxa"/>
              <w:left w:w="30" w:type="dxa"/>
              <w:bottom w:w="15" w:type="dxa"/>
              <w:right w:w="30" w:type="dxa"/>
            </w:tcMar>
            <w:vAlign w:val="center"/>
          </w:tcPr>
          <w:p w14:paraId="7F7E2092" w14:textId="77777777" w:rsidR="00320F32" w:rsidRPr="003A0EB9" w:rsidRDefault="00320F32" w:rsidP="00320F32">
            <w:pPr>
              <w:jc w:val="center"/>
              <w:rPr>
                <w:rFonts w:asciiTheme="minorHAnsi" w:hAnsiTheme="minorHAnsi" w:cs="Arial"/>
                <w:b/>
                <w:color w:val="000000"/>
                <w:sz w:val="16"/>
                <w:szCs w:val="16"/>
                <w:lang w:val="pt-BR"/>
              </w:rPr>
            </w:pPr>
          </w:p>
        </w:tc>
        <w:tc>
          <w:tcPr>
            <w:tcW w:w="4253" w:type="dxa"/>
            <w:vMerge/>
            <w:shd w:val="clear" w:color="auto" w:fill="C2D69B" w:themeFill="accent3" w:themeFillTint="99"/>
            <w:tcMar>
              <w:top w:w="15" w:type="dxa"/>
              <w:left w:w="30" w:type="dxa"/>
              <w:bottom w:w="15" w:type="dxa"/>
              <w:right w:w="30" w:type="dxa"/>
            </w:tcMar>
            <w:vAlign w:val="center"/>
          </w:tcPr>
          <w:p w14:paraId="24B48690" w14:textId="77777777" w:rsidR="00320F32" w:rsidRPr="003A0EB9" w:rsidRDefault="00320F32" w:rsidP="00320F32">
            <w:pPr>
              <w:jc w:val="center"/>
              <w:rPr>
                <w:rFonts w:asciiTheme="minorHAnsi" w:hAnsiTheme="minorHAnsi" w:cs="Arial"/>
                <w:b/>
                <w:color w:val="000000"/>
                <w:sz w:val="16"/>
                <w:szCs w:val="16"/>
                <w:lang w:val="pt-BR"/>
              </w:rPr>
            </w:pPr>
          </w:p>
        </w:tc>
        <w:tc>
          <w:tcPr>
            <w:tcW w:w="1276" w:type="dxa"/>
            <w:shd w:val="clear" w:color="auto" w:fill="C2D69B" w:themeFill="accent3" w:themeFillTint="99"/>
            <w:vAlign w:val="center"/>
          </w:tcPr>
          <w:p w14:paraId="3C9B102A" w14:textId="77777777" w:rsidR="00320F32" w:rsidRPr="003A0EB9" w:rsidRDefault="00320F32" w:rsidP="00320F32">
            <w:pPr>
              <w:jc w:val="center"/>
              <w:rPr>
                <w:rFonts w:asciiTheme="minorHAnsi" w:hAnsiTheme="minorHAnsi" w:cs="Arial"/>
                <w:b/>
                <w:sz w:val="16"/>
                <w:szCs w:val="16"/>
              </w:rPr>
            </w:pPr>
            <w:r w:rsidRPr="003A0EB9">
              <w:rPr>
                <w:rFonts w:asciiTheme="minorHAnsi" w:hAnsiTheme="minorHAnsi" w:cs="Arial"/>
                <w:b/>
                <w:sz w:val="16"/>
                <w:szCs w:val="16"/>
              </w:rPr>
              <w:t>PRECIO UNITARIO, IVA INCLUIDO</w:t>
            </w:r>
          </w:p>
        </w:tc>
        <w:tc>
          <w:tcPr>
            <w:tcW w:w="1189" w:type="dxa"/>
            <w:shd w:val="clear" w:color="auto" w:fill="C2D69B" w:themeFill="accent3" w:themeFillTint="99"/>
            <w:vAlign w:val="center"/>
          </w:tcPr>
          <w:p w14:paraId="23C7EA89" w14:textId="77777777" w:rsidR="00320F32" w:rsidRPr="003A0EB9" w:rsidRDefault="00320F32" w:rsidP="00320F32">
            <w:pPr>
              <w:jc w:val="center"/>
              <w:rPr>
                <w:rFonts w:asciiTheme="minorHAnsi" w:hAnsiTheme="minorHAnsi" w:cs="Arial"/>
                <w:b/>
                <w:sz w:val="16"/>
                <w:szCs w:val="16"/>
              </w:rPr>
            </w:pPr>
            <w:r w:rsidRPr="003A0EB9">
              <w:rPr>
                <w:rFonts w:asciiTheme="minorHAnsi" w:hAnsiTheme="minorHAnsi" w:cs="Arial"/>
                <w:b/>
                <w:sz w:val="16"/>
                <w:szCs w:val="16"/>
              </w:rPr>
              <w:t>PRECIO TOTAL, IVA INCLUIDO</w:t>
            </w:r>
          </w:p>
        </w:tc>
      </w:tr>
      <w:tr w:rsidR="00320F32" w:rsidRPr="003A0EB9" w14:paraId="1F236080" w14:textId="77777777" w:rsidTr="00320F32">
        <w:trPr>
          <w:trHeight w:val="105"/>
        </w:trPr>
        <w:tc>
          <w:tcPr>
            <w:tcW w:w="9287" w:type="dxa"/>
            <w:gridSpan w:val="7"/>
            <w:shd w:val="clear" w:color="auto" w:fill="EAF1DD" w:themeFill="accent3" w:themeFillTint="33"/>
            <w:vAlign w:val="center"/>
          </w:tcPr>
          <w:p w14:paraId="2BA61FEC" w14:textId="77777777" w:rsidR="00320F32" w:rsidRPr="003A0EB9" w:rsidRDefault="00320F32" w:rsidP="00320F32">
            <w:pPr>
              <w:jc w:val="center"/>
              <w:rPr>
                <w:rFonts w:asciiTheme="minorHAnsi" w:hAnsiTheme="minorHAnsi" w:cs="Arial"/>
                <w:b/>
                <w:sz w:val="16"/>
                <w:szCs w:val="16"/>
                <w:lang w:val="es-SV"/>
              </w:rPr>
            </w:pPr>
            <w:r w:rsidRPr="003A0EB9">
              <w:rPr>
                <w:rFonts w:asciiTheme="minorHAnsi" w:hAnsiTheme="minorHAnsi" w:cs="Arial"/>
                <w:b/>
                <w:sz w:val="16"/>
                <w:szCs w:val="16"/>
                <w:lang w:val="es-SV"/>
              </w:rPr>
              <w:t>GRUPO 1: SOPORTE Y MANTENIMIENTO DE EQUIPOS DE SEGURIDAD Y BANDA ANCHA DE COMUNICACIONES.</w:t>
            </w:r>
          </w:p>
        </w:tc>
      </w:tr>
      <w:tr w:rsidR="00320F32" w:rsidRPr="003A0EB9" w14:paraId="25DD874D" w14:textId="77777777" w:rsidTr="00320F32">
        <w:trPr>
          <w:gridAfter w:val="1"/>
          <w:wAfter w:w="18" w:type="dxa"/>
          <w:trHeight w:val="342"/>
        </w:trPr>
        <w:tc>
          <w:tcPr>
            <w:tcW w:w="709" w:type="dxa"/>
            <w:tcMar>
              <w:top w:w="15" w:type="dxa"/>
              <w:left w:w="30" w:type="dxa"/>
              <w:bottom w:w="15" w:type="dxa"/>
              <w:right w:w="30" w:type="dxa"/>
            </w:tcMar>
            <w:vAlign w:val="center"/>
          </w:tcPr>
          <w:p w14:paraId="2B39D815"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color w:val="000000"/>
                <w:sz w:val="16"/>
                <w:szCs w:val="16"/>
              </w:rPr>
              <w:t>1</w:t>
            </w:r>
          </w:p>
        </w:tc>
        <w:tc>
          <w:tcPr>
            <w:tcW w:w="850" w:type="dxa"/>
            <w:tcMar>
              <w:top w:w="15" w:type="dxa"/>
              <w:left w:w="30" w:type="dxa"/>
              <w:bottom w:w="15" w:type="dxa"/>
              <w:right w:w="30" w:type="dxa"/>
            </w:tcMar>
            <w:vAlign w:val="center"/>
          </w:tcPr>
          <w:p w14:paraId="65235F57"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color w:val="000000"/>
                <w:sz w:val="16"/>
                <w:szCs w:val="16"/>
              </w:rPr>
              <w:t>1</w:t>
            </w:r>
          </w:p>
        </w:tc>
        <w:tc>
          <w:tcPr>
            <w:tcW w:w="992" w:type="dxa"/>
            <w:tcMar>
              <w:top w:w="15" w:type="dxa"/>
              <w:left w:w="30" w:type="dxa"/>
              <w:bottom w:w="15" w:type="dxa"/>
              <w:right w:w="30" w:type="dxa"/>
            </w:tcMar>
            <w:vAlign w:val="center"/>
          </w:tcPr>
          <w:p w14:paraId="190D71E9"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color w:val="000000"/>
                <w:sz w:val="16"/>
                <w:szCs w:val="16"/>
              </w:rPr>
              <w:t>Servicio</w:t>
            </w:r>
          </w:p>
        </w:tc>
        <w:tc>
          <w:tcPr>
            <w:tcW w:w="4253" w:type="dxa"/>
            <w:tcMar>
              <w:top w:w="15" w:type="dxa"/>
              <w:left w:w="30" w:type="dxa"/>
              <w:bottom w:w="15" w:type="dxa"/>
              <w:right w:w="30" w:type="dxa"/>
            </w:tcMar>
            <w:vAlign w:val="center"/>
          </w:tcPr>
          <w:p w14:paraId="33D7C14D" w14:textId="77777777" w:rsidR="00320F32" w:rsidRPr="003A0EB9" w:rsidRDefault="00320F32" w:rsidP="00320F32">
            <w:pPr>
              <w:jc w:val="both"/>
              <w:rPr>
                <w:rFonts w:asciiTheme="minorHAnsi" w:hAnsiTheme="minorHAnsi" w:cs="Arial"/>
                <w:sz w:val="16"/>
                <w:szCs w:val="16"/>
                <w:lang w:val="es-SV"/>
              </w:rPr>
            </w:pPr>
            <w:r w:rsidRPr="003A0EB9">
              <w:rPr>
                <w:rFonts w:asciiTheme="minorHAnsi" w:hAnsiTheme="minorHAnsi" w:cs="Arial"/>
                <w:color w:val="000000"/>
                <w:sz w:val="16"/>
                <w:szCs w:val="16"/>
                <w:lang w:val="es-SV"/>
              </w:rPr>
              <w:t>Soporte anual de equipos de seguridad y de enlace de banda ancha de comunicaciones centrales</w:t>
            </w:r>
          </w:p>
        </w:tc>
        <w:tc>
          <w:tcPr>
            <w:tcW w:w="1276" w:type="dxa"/>
            <w:vAlign w:val="center"/>
          </w:tcPr>
          <w:p w14:paraId="771F6FA6" w14:textId="77777777" w:rsidR="00320F32" w:rsidRPr="003A0EB9" w:rsidRDefault="00320F32" w:rsidP="00320F32">
            <w:pPr>
              <w:jc w:val="center"/>
              <w:rPr>
                <w:rFonts w:asciiTheme="minorHAnsi" w:hAnsiTheme="minorHAnsi" w:cs="Arial"/>
                <w:color w:val="000000"/>
                <w:sz w:val="16"/>
                <w:szCs w:val="16"/>
              </w:rPr>
            </w:pPr>
            <w:r w:rsidRPr="003A0EB9">
              <w:rPr>
                <w:rFonts w:asciiTheme="minorHAnsi" w:hAnsiTheme="minorHAnsi" w:cs="Arial"/>
                <w:color w:val="000000"/>
                <w:sz w:val="16"/>
                <w:szCs w:val="16"/>
              </w:rPr>
              <w:t>$62,200.00</w:t>
            </w:r>
          </w:p>
        </w:tc>
        <w:tc>
          <w:tcPr>
            <w:tcW w:w="1189" w:type="dxa"/>
            <w:vAlign w:val="center"/>
          </w:tcPr>
          <w:p w14:paraId="0C0B3ADA" w14:textId="77777777" w:rsidR="00320F32" w:rsidRPr="003A0EB9" w:rsidRDefault="00320F32" w:rsidP="00320F32">
            <w:pPr>
              <w:jc w:val="right"/>
              <w:rPr>
                <w:rFonts w:asciiTheme="minorHAnsi" w:hAnsiTheme="minorHAnsi" w:cs="Arial"/>
                <w:color w:val="000000"/>
                <w:sz w:val="16"/>
                <w:szCs w:val="16"/>
              </w:rPr>
            </w:pPr>
            <w:r w:rsidRPr="003A0EB9">
              <w:rPr>
                <w:rFonts w:asciiTheme="minorHAnsi" w:hAnsiTheme="minorHAnsi" w:cs="Arial"/>
                <w:color w:val="000000"/>
                <w:sz w:val="16"/>
                <w:szCs w:val="16"/>
              </w:rPr>
              <w:t>$62,200.00</w:t>
            </w:r>
          </w:p>
        </w:tc>
      </w:tr>
      <w:tr w:rsidR="00320F32" w:rsidRPr="003A0EB9" w14:paraId="395D7E4B" w14:textId="77777777" w:rsidTr="00320F32">
        <w:trPr>
          <w:gridAfter w:val="1"/>
          <w:wAfter w:w="18" w:type="dxa"/>
          <w:trHeight w:val="45"/>
        </w:trPr>
        <w:tc>
          <w:tcPr>
            <w:tcW w:w="709" w:type="dxa"/>
            <w:tcMar>
              <w:top w:w="15" w:type="dxa"/>
              <w:left w:w="30" w:type="dxa"/>
              <w:bottom w:w="15" w:type="dxa"/>
              <w:right w:w="30" w:type="dxa"/>
            </w:tcMar>
            <w:vAlign w:val="center"/>
          </w:tcPr>
          <w:p w14:paraId="3E9C611A"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color w:val="000000"/>
                <w:sz w:val="16"/>
                <w:szCs w:val="16"/>
              </w:rPr>
              <w:t>2</w:t>
            </w:r>
          </w:p>
        </w:tc>
        <w:tc>
          <w:tcPr>
            <w:tcW w:w="850" w:type="dxa"/>
            <w:tcMar>
              <w:top w:w="15" w:type="dxa"/>
              <w:left w:w="30" w:type="dxa"/>
              <w:bottom w:w="15" w:type="dxa"/>
              <w:right w:w="30" w:type="dxa"/>
            </w:tcMar>
            <w:vAlign w:val="center"/>
          </w:tcPr>
          <w:p w14:paraId="1045EAE7"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sz w:val="16"/>
                <w:szCs w:val="16"/>
              </w:rPr>
              <w:t>4</w:t>
            </w:r>
          </w:p>
        </w:tc>
        <w:tc>
          <w:tcPr>
            <w:tcW w:w="992" w:type="dxa"/>
            <w:tcMar>
              <w:top w:w="15" w:type="dxa"/>
              <w:left w:w="30" w:type="dxa"/>
              <w:bottom w:w="15" w:type="dxa"/>
              <w:right w:w="30" w:type="dxa"/>
            </w:tcMar>
            <w:vAlign w:val="center"/>
          </w:tcPr>
          <w:p w14:paraId="65516C31"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sz w:val="16"/>
                <w:szCs w:val="16"/>
              </w:rPr>
              <w:t>Servicio</w:t>
            </w:r>
          </w:p>
        </w:tc>
        <w:tc>
          <w:tcPr>
            <w:tcW w:w="4253" w:type="dxa"/>
            <w:tcMar>
              <w:top w:w="15" w:type="dxa"/>
              <w:left w:w="30" w:type="dxa"/>
              <w:bottom w:w="15" w:type="dxa"/>
              <w:right w:w="30" w:type="dxa"/>
            </w:tcMar>
            <w:vAlign w:val="center"/>
          </w:tcPr>
          <w:p w14:paraId="7FB0908E" w14:textId="77777777" w:rsidR="00320F32" w:rsidRPr="003A0EB9" w:rsidRDefault="00320F32" w:rsidP="00320F32">
            <w:pPr>
              <w:jc w:val="both"/>
              <w:rPr>
                <w:rFonts w:asciiTheme="minorHAnsi" w:hAnsiTheme="minorHAnsi" w:cs="Arial"/>
                <w:sz w:val="16"/>
                <w:szCs w:val="16"/>
                <w:lang w:val="es-SV"/>
              </w:rPr>
            </w:pPr>
            <w:r w:rsidRPr="003A0EB9">
              <w:rPr>
                <w:rFonts w:asciiTheme="minorHAnsi" w:hAnsiTheme="minorHAnsi" w:cs="Arial"/>
                <w:sz w:val="16"/>
                <w:szCs w:val="16"/>
                <w:lang w:val="es-SV"/>
              </w:rPr>
              <w:t>Mantenimiento de equipos de seguridad y de enlace de banda ancha de comunicaciones centrales</w:t>
            </w:r>
          </w:p>
        </w:tc>
        <w:tc>
          <w:tcPr>
            <w:tcW w:w="1276" w:type="dxa"/>
            <w:vAlign w:val="center"/>
          </w:tcPr>
          <w:p w14:paraId="33A681FC" w14:textId="77777777" w:rsidR="00320F32" w:rsidRPr="003A0EB9" w:rsidRDefault="00320F32" w:rsidP="00320F32">
            <w:pPr>
              <w:jc w:val="center"/>
              <w:rPr>
                <w:rFonts w:asciiTheme="minorHAnsi" w:hAnsiTheme="minorHAnsi" w:cs="Arial"/>
                <w:color w:val="000000"/>
                <w:sz w:val="16"/>
                <w:szCs w:val="16"/>
              </w:rPr>
            </w:pPr>
            <w:r w:rsidRPr="003A0EB9">
              <w:rPr>
                <w:rFonts w:asciiTheme="minorHAnsi" w:hAnsiTheme="minorHAnsi" w:cs="Arial"/>
                <w:color w:val="000000"/>
                <w:sz w:val="16"/>
                <w:szCs w:val="16"/>
              </w:rPr>
              <w:t>$1,300.00</w:t>
            </w:r>
          </w:p>
        </w:tc>
        <w:tc>
          <w:tcPr>
            <w:tcW w:w="1189" w:type="dxa"/>
            <w:vAlign w:val="center"/>
          </w:tcPr>
          <w:p w14:paraId="15D577B1" w14:textId="77777777" w:rsidR="00320F32" w:rsidRPr="003A0EB9" w:rsidRDefault="00320F32" w:rsidP="00320F32">
            <w:pPr>
              <w:jc w:val="right"/>
              <w:rPr>
                <w:rFonts w:asciiTheme="minorHAnsi" w:hAnsiTheme="minorHAnsi" w:cs="Arial"/>
                <w:color w:val="000000"/>
                <w:sz w:val="16"/>
                <w:szCs w:val="16"/>
              </w:rPr>
            </w:pPr>
            <w:r w:rsidRPr="003A0EB9">
              <w:rPr>
                <w:rFonts w:asciiTheme="minorHAnsi" w:hAnsiTheme="minorHAnsi" w:cs="Arial"/>
                <w:color w:val="000000"/>
                <w:sz w:val="16"/>
                <w:szCs w:val="16"/>
              </w:rPr>
              <w:t>$5,200.00</w:t>
            </w:r>
          </w:p>
        </w:tc>
      </w:tr>
      <w:tr w:rsidR="00320F32" w:rsidRPr="003A0EB9" w14:paraId="64EDD3E8" w14:textId="77777777" w:rsidTr="00320F32">
        <w:trPr>
          <w:gridAfter w:val="1"/>
          <w:wAfter w:w="18" w:type="dxa"/>
          <w:trHeight w:val="490"/>
        </w:trPr>
        <w:tc>
          <w:tcPr>
            <w:tcW w:w="709" w:type="dxa"/>
            <w:tcMar>
              <w:top w:w="15" w:type="dxa"/>
              <w:left w:w="30" w:type="dxa"/>
              <w:bottom w:w="15" w:type="dxa"/>
              <w:right w:w="30" w:type="dxa"/>
            </w:tcMar>
            <w:vAlign w:val="center"/>
          </w:tcPr>
          <w:p w14:paraId="52C2D78A"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color w:val="000000"/>
                <w:sz w:val="16"/>
                <w:szCs w:val="16"/>
              </w:rPr>
              <w:t>3</w:t>
            </w:r>
          </w:p>
        </w:tc>
        <w:tc>
          <w:tcPr>
            <w:tcW w:w="850" w:type="dxa"/>
            <w:tcMar>
              <w:top w:w="15" w:type="dxa"/>
              <w:left w:w="30" w:type="dxa"/>
              <w:bottom w:w="15" w:type="dxa"/>
              <w:right w:w="30" w:type="dxa"/>
            </w:tcMar>
            <w:vAlign w:val="center"/>
          </w:tcPr>
          <w:p w14:paraId="17D3B03D"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color w:val="000000"/>
                <w:sz w:val="16"/>
                <w:szCs w:val="16"/>
              </w:rPr>
              <w:t>1</w:t>
            </w:r>
          </w:p>
        </w:tc>
        <w:tc>
          <w:tcPr>
            <w:tcW w:w="992" w:type="dxa"/>
            <w:tcMar>
              <w:top w:w="15" w:type="dxa"/>
              <w:left w:w="30" w:type="dxa"/>
              <w:bottom w:w="15" w:type="dxa"/>
              <w:right w:w="30" w:type="dxa"/>
            </w:tcMar>
            <w:vAlign w:val="center"/>
          </w:tcPr>
          <w:p w14:paraId="2F1CC53D"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color w:val="000000"/>
                <w:sz w:val="16"/>
                <w:szCs w:val="16"/>
              </w:rPr>
              <w:t>Servicio</w:t>
            </w:r>
          </w:p>
        </w:tc>
        <w:tc>
          <w:tcPr>
            <w:tcW w:w="4253" w:type="dxa"/>
            <w:tcMar>
              <w:top w:w="15" w:type="dxa"/>
              <w:left w:w="30" w:type="dxa"/>
              <w:bottom w:w="15" w:type="dxa"/>
              <w:right w:w="30" w:type="dxa"/>
            </w:tcMar>
            <w:vAlign w:val="center"/>
          </w:tcPr>
          <w:p w14:paraId="7DC78E06" w14:textId="77777777" w:rsidR="00320F32" w:rsidRPr="003A0EB9" w:rsidRDefault="00320F32" w:rsidP="00320F32">
            <w:pPr>
              <w:jc w:val="both"/>
              <w:rPr>
                <w:rFonts w:asciiTheme="minorHAnsi" w:hAnsiTheme="minorHAnsi" w:cs="Arial"/>
                <w:sz w:val="16"/>
                <w:szCs w:val="16"/>
                <w:lang w:val="es-SV"/>
              </w:rPr>
            </w:pPr>
            <w:r w:rsidRPr="003A0EB9">
              <w:rPr>
                <w:rFonts w:asciiTheme="minorHAnsi" w:hAnsiTheme="minorHAnsi" w:cs="Arial"/>
                <w:sz w:val="16"/>
                <w:szCs w:val="16"/>
                <w:lang w:val="es-SV"/>
              </w:rPr>
              <w:t>Soporte anual de equipos de seguridad y comunicaciones de Centros de Atención Regional, Policlínicos Y Consultorios Magisteriales</w:t>
            </w:r>
          </w:p>
        </w:tc>
        <w:tc>
          <w:tcPr>
            <w:tcW w:w="1276" w:type="dxa"/>
            <w:vAlign w:val="center"/>
          </w:tcPr>
          <w:p w14:paraId="6BA0665A" w14:textId="77777777" w:rsidR="00320F32" w:rsidRPr="003A0EB9" w:rsidRDefault="00320F32" w:rsidP="00320F32">
            <w:pPr>
              <w:jc w:val="center"/>
              <w:rPr>
                <w:rFonts w:asciiTheme="minorHAnsi" w:hAnsiTheme="minorHAnsi" w:cs="Arial"/>
                <w:color w:val="000000"/>
                <w:sz w:val="16"/>
                <w:szCs w:val="16"/>
              </w:rPr>
            </w:pPr>
            <w:r w:rsidRPr="003A0EB9">
              <w:rPr>
                <w:rFonts w:asciiTheme="minorHAnsi" w:hAnsiTheme="minorHAnsi" w:cs="Arial"/>
                <w:color w:val="000000"/>
                <w:sz w:val="16"/>
                <w:szCs w:val="16"/>
              </w:rPr>
              <w:t>$31,000.00</w:t>
            </w:r>
          </w:p>
        </w:tc>
        <w:tc>
          <w:tcPr>
            <w:tcW w:w="1189" w:type="dxa"/>
            <w:vAlign w:val="center"/>
          </w:tcPr>
          <w:p w14:paraId="03837360" w14:textId="77777777" w:rsidR="00320F32" w:rsidRPr="003A0EB9" w:rsidRDefault="00320F32" w:rsidP="00320F32">
            <w:pPr>
              <w:jc w:val="right"/>
              <w:rPr>
                <w:rFonts w:asciiTheme="minorHAnsi" w:hAnsiTheme="minorHAnsi" w:cs="Arial"/>
                <w:color w:val="000000"/>
                <w:sz w:val="16"/>
                <w:szCs w:val="16"/>
              </w:rPr>
            </w:pPr>
            <w:r w:rsidRPr="003A0EB9">
              <w:rPr>
                <w:rFonts w:asciiTheme="minorHAnsi" w:hAnsiTheme="minorHAnsi" w:cs="Arial"/>
                <w:color w:val="000000"/>
                <w:sz w:val="16"/>
                <w:szCs w:val="16"/>
              </w:rPr>
              <w:t>$31,000.00</w:t>
            </w:r>
          </w:p>
        </w:tc>
      </w:tr>
      <w:tr w:rsidR="00320F32" w:rsidRPr="003A0EB9" w14:paraId="2E0AFF7B" w14:textId="77777777" w:rsidTr="00320F32">
        <w:trPr>
          <w:gridAfter w:val="1"/>
          <w:wAfter w:w="18" w:type="dxa"/>
          <w:trHeight w:val="358"/>
        </w:trPr>
        <w:tc>
          <w:tcPr>
            <w:tcW w:w="709" w:type="dxa"/>
            <w:tcMar>
              <w:top w:w="15" w:type="dxa"/>
              <w:left w:w="30" w:type="dxa"/>
              <w:bottom w:w="15" w:type="dxa"/>
              <w:right w:w="30" w:type="dxa"/>
            </w:tcMar>
            <w:vAlign w:val="center"/>
          </w:tcPr>
          <w:p w14:paraId="12E767AA" w14:textId="77777777" w:rsidR="00320F32" w:rsidRPr="003A0EB9" w:rsidRDefault="00320F32" w:rsidP="00320F32">
            <w:pPr>
              <w:jc w:val="center"/>
              <w:rPr>
                <w:rFonts w:asciiTheme="minorHAnsi" w:hAnsiTheme="minorHAnsi" w:cs="Arial"/>
                <w:color w:val="000000"/>
                <w:sz w:val="16"/>
                <w:szCs w:val="16"/>
              </w:rPr>
            </w:pPr>
            <w:r w:rsidRPr="003A0EB9">
              <w:rPr>
                <w:rFonts w:asciiTheme="minorHAnsi" w:hAnsiTheme="minorHAnsi" w:cs="Arial"/>
                <w:color w:val="000000"/>
                <w:sz w:val="16"/>
                <w:szCs w:val="16"/>
              </w:rPr>
              <w:t>4</w:t>
            </w:r>
          </w:p>
        </w:tc>
        <w:tc>
          <w:tcPr>
            <w:tcW w:w="850" w:type="dxa"/>
            <w:tcMar>
              <w:top w:w="15" w:type="dxa"/>
              <w:left w:w="30" w:type="dxa"/>
              <w:bottom w:w="15" w:type="dxa"/>
              <w:right w:w="30" w:type="dxa"/>
            </w:tcMar>
            <w:vAlign w:val="center"/>
          </w:tcPr>
          <w:p w14:paraId="5280AC50"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color w:val="000000"/>
                <w:sz w:val="16"/>
                <w:szCs w:val="16"/>
              </w:rPr>
              <w:t>1</w:t>
            </w:r>
          </w:p>
        </w:tc>
        <w:tc>
          <w:tcPr>
            <w:tcW w:w="992" w:type="dxa"/>
            <w:tcMar>
              <w:top w:w="15" w:type="dxa"/>
              <w:left w:w="30" w:type="dxa"/>
              <w:bottom w:w="15" w:type="dxa"/>
              <w:right w:w="30" w:type="dxa"/>
            </w:tcMar>
            <w:vAlign w:val="center"/>
          </w:tcPr>
          <w:p w14:paraId="2D5F64D0" w14:textId="77777777" w:rsidR="00320F32" w:rsidRPr="003A0EB9" w:rsidRDefault="00320F32" w:rsidP="00320F32">
            <w:pPr>
              <w:jc w:val="center"/>
              <w:rPr>
                <w:rFonts w:asciiTheme="minorHAnsi" w:hAnsiTheme="minorHAnsi" w:cs="Arial"/>
                <w:sz w:val="16"/>
                <w:szCs w:val="16"/>
              </w:rPr>
            </w:pPr>
            <w:r w:rsidRPr="003A0EB9">
              <w:rPr>
                <w:rFonts w:asciiTheme="minorHAnsi" w:hAnsiTheme="minorHAnsi" w:cs="Arial"/>
                <w:color w:val="000000"/>
                <w:sz w:val="16"/>
                <w:szCs w:val="16"/>
              </w:rPr>
              <w:t>Servicio</w:t>
            </w:r>
          </w:p>
        </w:tc>
        <w:tc>
          <w:tcPr>
            <w:tcW w:w="4253" w:type="dxa"/>
            <w:tcMar>
              <w:top w:w="15" w:type="dxa"/>
              <w:left w:w="30" w:type="dxa"/>
              <w:bottom w:w="15" w:type="dxa"/>
              <w:right w:w="30" w:type="dxa"/>
            </w:tcMar>
            <w:vAlign w:val="center"/>
          </w:tcPr>
          <w:p w14:paraId="3FAB3AAE" w14:textId="77777777" w:rsidR="00320F32" w:rsidRPr="003A0EB9" w:rsidRDefault="00320F32" w:rsidP="00320F32">
            <w:pPr>
              <w:jc w:val="both"/>
              <w:rPr>
                <w:rFonts w:asciiTheme="minorHAnsi" w:hAnsiTheme="minorHAnsi" w:cs="Arial"/>
                <w:color w:val="000000"/>
                <w:sz w:val="16"/>
                <w:szCs w:val="16"/>
                <w:lang w:val="es-SV"/>
              </w:rPr>
            </w:pPr>
            <w:r w:rsidRPr="003A0EB9">
              <w:rPr>
                <w:rFonts w:asciiTheme="minorHAnsi" w:hAnsiTheme="minorHAnsi" w:cs="Arial"/>
                <w:color w:val="000000"/>
                <w:sz w:val="16"/>
                <w:szCs w:val="16"/>
                <w:lang w:val="es-SV"/>
              </w:rPr>
              <w:t>Soporte anual de equipos de seguridad de Centro Odontológico, Bodega y Archivo Central</w:t>
            </w:r>
          </w:p>
        </w:tc>
        <w:tc>
          <w:tcPr>
            <w:tcW w:w="1276" w:type="dxa"/>
            <w:vAlign w:val="center"/>
          </w:tcPr>
          <w:p w14:paraId="26F70B1E" w14:textId="77777777" w:rsidR="00320F32" w:rsidRPr="003A0EB9" w:rsidRDefault="00320F32" w:rsidP="00320F32">
            <w:pPr>
              <w:jc w:val="center"/>
              <w:rPr>
                <w:rFonts w:asciiTheme="minorHAnsi" w:hAnsiTheme="minorHAnsi" w:cs="Arial"/>
                <w:color w:val="000000"/>
                <w:sz w:val="16"/>
                <w:szCs w:val="16"/>
              </w:rPr>
            </w:pPr>
            <w:r w:rsidRPr="003A0EB9">
              <w:rPr>
                <w:rFonts w:asciiTheme="minorHAnsi" w:hAnsiTheme="minorHAnsi" w:cs="Arial"/>
                <w:color w:val="000000"/>
                <w:sz w:val="16"/>
                <w:szCs w:val="16"/>
              </w:rPr>
              <w:t>$1,600.00</w:t>
            </w:r>
          </w:p>
        </w:tc>
        <w:tc>
          <w:tcPr>
            <w:tcW w:w="1189" w:type="dxa"/>
            <w:vAlign w:val="center"/>
          </w:tcPr>
          <w:p w14:paraId="6E723292" w14:textId="77777777" w:rsidR="00320F32" w:rsidRPr="003A0EB9" w:rsidRDefault="00320F32" w:rsidP="00320F32">
            <w:pPr>
              <w:jc w:val="right"/>
              <w:rPr>
                <w:rFonts w:asciiTheme="minorHAnsi" w:hAnsiTheme="minorHAnsi" w:cs="Arial"/>
                <w:color w:val="000000"/>
                <w:sz w:val="16"/>
                <w:szCs w:val="16"/>
              </w:rPr>
            </w:pPr>
            <w:r w:rsidRPr="003A0EB9">
              <w:rPr>
                <w:rFonts w:asciiTheme="minorHAnsi" w:hAnsiTheme="minorHAnsi" w:cs="Arial"/>
                <w:color w:val="000000"/>
                <w:sz w:val="16"/>
                <w:szCs w:val="16"/>
              </w:rPr>
              <w:t>$1,600.00</w:t>
            </w:r>
          </w:p>
        </w:tc>
      </w:tr>
      <w:tr w:rsidR="00320F32" w:rsidRPr="003A0EB9" w14:paraId="600687E8" w14:textId="77777777" w:rsidTr="00320F32">
        <w:trPr>
          <w:trHeight w:val="45"/>
        </w:trPr>
        <w:tc>
          <w:tcPr>
            <w:tcW w:w="8080" w:type="dxa"/>
            <w:gridSpan w:val="5"/>
            <w:shd w:val="clear" w:color="auto" w:fill="C2D69B" w:themeFill="accent3" w:themeFillTint="99"/>
            <w:tcMar>
              <w:top w:w="15" w:type="dxa"/>
              <w:left w:w="30" w:type="dxa"/>
              <w:bottom w:w="15" w:type="dxa"/>
              <w:right w:w="30" w:type="dxa"/>
            </w:tcMar>
            <w:vAlign w:val="center"/>
          </w:tcPr>
          <w:p w14:paraId="76F7CFA5" w14:textId="77777777" w:rsidR="00320F32" w:rsidRPr="003A0EB9" w:rsidRDefault="00320F32" w:rsidP="00320F32">
            <w:pPr>
              <w:jc w:val="center"/>
              <w:rPr>
                <w:rFonts w:asciiTheme="minorHAnsi" w:hAnsiTheme="minorHAnsi" w:cs="Arial"/>
                <w:b/>
                <w:color w:val="000000"/>
                <w:sz w:val="16"/>
                <w:szCs w:val="16"/>
              </w:rPr>
            </w:pPr>
            <w:r w:rsidRPr="003A0EB9">
              <w:rPr>
                <w:rFonts w:asciiTheme="minorHAnsi" w:hAnsiTheme="minorHAnsi" w:cs="Arial"/>
                <w:b/>
                <w:color w:val="000000"/>
                <w:sz w:val="16"/>
                <w:szCs w:val="16"/>
              </w:rPr>
              <w:t>TOTAL</w:t>
            </w:r>
          </w:p>
        </w:tc>
        <w:tc>
          <w:tcPr>
            <w:tcW w:w="1207" w:type="dxa"/>
            <w:gridSpan w:val="2"/>
            <w:shd w:val="clear" w:color="auto" w:fill="C2D69B" w:themeFill="accent3" w:themeFillTint="99"/>
          </w:tcPr>
          <w:p w14:paraId="1BE5F577" w14:textId="77777777" w:rsidR="00320F32" w:rsidRPr="003A0EB9" w:rsidRDefault="00320F32" w:rsidP="00320F32">
            <w:pPr>
              <w:jc w:val="right"/>
              <w:rPr>
                <w:rFonts w:asciiTheme="minorHAnsi" w:hAnsiTheme="minorHAnsi" w:cs="Arial"/>
                <w:b/>
                <w:color w:val="000000"/>
                <w:sz w:val="16"/>
                <w:szCs w:val="16"/>
              </w:rPr>
            </w:pPr>
            <w:r w:rsidRPr="003A0EB9">
              <w:rPr>
                <w:rFonts w:asciiTheme="minorHAnsi" w:hAnsiTheme="minorHAnsi" w:cs="Arial"/>
                <w:b/>
                <w:color w:val="000000"/>
                <w:sz w:val="16"/>
                <w:szCs w:val="16"/>
              </w:rPr>
              <w:t>$100,00.00</w:t>
            </w:r>
          </w:p>
        </w:tc>
      </w:tr>
    </w:tbl>
    <w:p w14:paraId="7598B987" w14:textId="77777777" w:rsidR="00320F32" w:rsidRDefault="00320F32" w:rsidP="00320F32">
      <w:pPr>
        <w:pStyle w:val="Prrafodelista"/>
        <w:spacing w:after="0" w:line="360" w:lineRule="auto"/>
        <w:ind w:left="567"/>
        <w:jc w:val="both"/>
        <w:rPr>
          <w:rFonts w:ascii="Arial" w:hAnsi="Arial" w:cs="Arial"/>
          <w:lang w:val="es-SV"/>
        </w:rPr>
      </w:pPr>
    </w:p>
    <w:p w14:paraId="7F125F9C" w14:textId="77777777" w:rsidR="00320F32" w:rsidRPr="003A0EB9" w:rsidRDefault="00320F32" w:rsidP="00645B16">
      <w:pPr>
        <w:numPr>
          <w:ilvl w:val="0"/>
          <w:numId w:val="46"/>
        </w:numPr>
        <w:ind w:left="567" w:hanging="567"/>
        <w:jc w:val="both"/>
        <w:rPr>
          <w:rFonts w:ascii="Arial" w:hAnsi="Arial" w:cs="Arial"/>
          <w:b/>
          <w:sz w:val="22"/>
          <w:szCs w:val="22"/>
          <w:lang w:val="es-SV"/>
        </w:rPr>
      </w:pPr>
      <w:r w:rsidRPr="003A0EB9">
        <w:rPr>
          <w:rFonts w:ascii="Arial" w:hAnsi="Arial" w:cs="Arial"/>
          <w:b/>
          <w:sz w:val="22"/>
          <w:szCs w:val="22"/>
          <w:lang w:val="es-SV"/>
        </w:rPr>
        <w:t>Declarar desierto por primera vez,</w:t>
      </w:r>
      <w:r w:rsidRPr="003A0EB9">
        <w:rPr>
          <w:rFonts w:ascii="Arial" w:hAnsi="Arial" w:cs="Arial"/>
          <w:sz w:val="22"/>
          <w:szCs w:val="22"/>
          <w:lang w:val="es-SV"/>
        </w:rPr>
        <w:t xml:space="preserve"> porque no se recibieron ofertas, el siguiente ítem:</w:t>
      </w:r>
    </w:p>
    <w:p w14:paraId="7EEACF57" w14:textId="77777777" w:rsidR="00320F32" w:rsidRDefault="00320F32" w:rsidP="00320F32">
      <w:pPr>
        <w:ind w:left="589"/>
        <w:jc w:val="both"/>
        <w:rPr>
          <w:rFonts w:ascii="Museo Sans 100" w:hAnsi="Museo Sans 100" w:cs="Arial"/>
          <w:b/>
          <w:sz w:val="10"/>
          <w:szCs w:val="10"/>
          <w:lang w:val="es-SV"/>
        </w:rPr>
      </w:pPr>
    </w:p>
    <w:p w14:paraId="11213D8F" w14:textId="77777777" w:rsidR="00320F32" w:rsidRPr="003A0EB9" w:rsidRDefault="00320F32" w:rsidP="00320F32">
      <w:pPr>
        <w:ind w:left="589"/>
        <w:jc w:val="both"/>
        <w:rPr>
          <w:rFonts w:ascii="Arial" w:hAnsi="Arial" w:cs="Arial"/>
          <w:sz w:val="22"/>
          <w:szCs w:val="22"/>
          <w:lang w:val="es-SV"/>
        </w:rPr>
      </w:pPr>
    </w:p>
    <w:tbl>
      <w:tblPr>
        <w:tblW w:w="7871" w:type="dxa"/>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0"/>
        <w:gridCol w:w="3636"/>
        <w:gridCol w:w="1344"/>
        <w:gridCol w:w="1981"/>
      </w:tblGrid>
      <w:tr w:rsidR="00320F32" w:rsidRPr="003A0EB9" w14:paraId="601AB913" w14:textId="77777777" w:rsidTr="006F4A86">
        <w:trPr>
          <w:trHeight w:val="202"/>
          <w:tblHeader/>
        </w:trPr>
        <w:tc>
          <w:tcPr>
            <w:tcW w:w="910" w:type="dxa"/>
            <w:shd w:val="clear" w:color="auto" w:fill="C2D69B" w:themeFill="accent3" w:themeFillTint="99"/>
            <w:vAlign w:val="center"/>
          </w:tcPr>
          <w:p w14:paraId="434361A7" w14:textId="77777777" w:rsidR="00320F32" w:rsidRPr="003A0EB9" w:rsidRDefault="00320F32" w:rsidP="00320F32">
            <w:pPr>
              <w:jc w:val="center"/>
              <w:rPr>
                <w:rFonts w:asciiTheme="minorHAnsi" w:hAnsiTheme="minorHAnsi" w:cs="Arial"/>
                <w:b/>
                <w:bCs/>
                <w:sz w:val="16"/>
                <w:szCs w:val="16"/>
              </w:rPr>
            </w:pPr>
            <w:r w:rsidRPr="003A0EB9">
              <w:rPr>
                <w:rFonts w:asciiTheme="minorHAnsi" w:hAnsiTheme="minorHAnsi" w:cs="Arial"/>
                <w:b/>
                <w:bCs/>
                <w:sz w:val="16"/>
                <w:szCs w:val="16"/>
              </w:rPr>
              <w:t>Nro. DE ÍTEM</w:t>
            </w:r>
          </w:p>
        </w:tc>
        <w:tc>
          <w:tcPr>
            <w:tcW w:w="3636" w:type="dxa"/>
            <w:shd w:val="clear" w:color="auto" w:fill="C2D69B" w:themeFill="accent3" w:themeFillTint="99"/>
            <w:vAlign w:val="center"/>
          </w:tcPr>
          <w:p w14:paraId="0B06212F" w14:textId="77777777" w:rsidR="00320F32" w:rsidRPr="003A0EB9" w:rsidRDefault="00320F32" w:rsidP="00320F32">
            <w:pPr>
              <w:jc w:val="center"/>
              <w:rPr>
                <w:rFonts w:asciiTheme="minorHAnsi" w:hAnsiTheme="minorHAnsi" w:cs="Arial"/>
                <w:b/>
                <w:bCs/>
                <w:sz w:val="16"/>
                <w:szCs w:val="16"/>
              </w:rPr>
            </w:pPr>
            <w:r w:rsidRPr="003A0EB9">
              <w:rPr>
                <w:rFonts w:asciiTheme="minorHAnsi" w:hAnsiTheme="minorHAnsi" w:cs="Arial"/>
                <w:b/>
                <w:bCs/>
                <w:sz w:val="16"/>
                <w:szCs w:val="16"/>
              </w:rPr>
              <w:t>DESCRIPCIÓN</w:t>
            </w:r>
          </w:p>
        </w:tc>
        <w:tc>
          <w:tcPr>
            <w:tcW w:w="1344" w:type="dxa"/>
            <w:shd w:val="clear" w:color="auto" w:fill="C2D69B" w:themeFill="accent3" w:themeFillTint="99"/>
            <w:vAlign w:val="center"/>
          </w:tcPr>
          <w:p w14:paraId="0533AF91" w14:textId="77777777" w:rsidR="00320F32" w:rsidRPr="003A0EB9" w:rsidRDefault="00320F32" w:rsidP="00320F32">
            <w:pPr>
              <w:jc w:val="center"/>
              <w:rPr>
                <w:rFonts w:asciiTheme="minorHAnsi" w:hAnsiTheme="minorHAnsi" w:cs="Arial"/>
                <w:b/>
                <w:bCs/>
                <w:sz w:val="16"/>
                <w:szCs w:val="16"/>
              </w:rPr>
            </w:pPr>
            <w:r w:rsidRPr="003A0EB9">
              <w:rPr>
                <w:rFonts w:asciiTheme="minorHAnsi" w:hAnsiTheme="minorHAnsi" w:cs="Arial"/>
                <w:b/>
                <w:bCs/>
                <w:sz w:val="16"/>
                <w:szCs w:val="16"/>
              </w:rPr>
              <w:t>CANTIDAD</w:t>
            </w:r>
          </w:p>
        </w:tc>
        <w:tc>
          <w:tcPr>
            <w:tcW w:w="1981" w:type="dxa"/>
            <w:shd w:val="clear" w:color="auto" w:fill="C2D69B" w:themeFill="accent3" w:themeFillTint="99"/>
            <w:vAlign w:val="center"/>
          </w:tcPr>
          <w:p w14:paraId="2AE2F697" w14:textId="77777777" w:rsidR="00320F32" w:rsidRPr="003A0EB9" w:rsidRDefault="00320F32" w:rsidP="00320F32">
            <w:pPr>
              <w:jc w:val="center"/>
              <w:rPr>
                <w:rFonts w:asciiTheme="minorHAnsi" w:hAnsiTheme="minorHAnsi" w:cs="Arial"/>
                <w:b/>
                <w:bCs/>
                <w:sz w:val="16"/>
                <w:szCs w:val="16"/>
              </w:rPr>
            </w:pPr>
            <w:r w:rsidRPr="003A0EB9">
              <w:rPr>
                <w:rFonts w:asciiTheme="minorHAnsi" w:hAnsiTheme="minorHAnsi" w:cs="Arial"/>
                <w:b/>
                <w:bCs/>
                <w:sz w:val="16"/>
                <w:szCs w:val="16"/>
              </w:rPr>
              <w:t>MONTO PRESUPUESTADO</w:t>
            </w:r>
          </w:p>
        </w:tc>
      </w:tr>
      <w:tr w:rsidR="00320F32" w:rsidRPr="003A0EB9" w14:paraId="7B9F8CC5" w14:textId="77777777" w:rsidTr="006F4A86">
        <w:trPr>
          <w:trHeight w:val="270"/>
        </w:trPr>
        <w:tc>
          <w:tcPr>
            <w:tcW w:w="7871" w:type="dxa"/>
            <w:gridSpan w:val="4"/>
            <w:shd w:val="clear" w:color="auto" w:fill="EAF1DD" w:themeFill="accent3" w:themeFillTint="33"/>
            <w:vAlign w:val="center"/>
          </w:tcPr>
          <w:p w14:paraId="7C3AECE8" w14:textId="77777777" w:rsidR="00320F32" w:rsidRPr="003A0EB9" w:rsidRDefault="00320F32" w:rsidP="00320F32">
            <w:pPr>
              <w:jc w:val="center"/>
              <w:rPr>
                <w:rFonts w:asciiTheme="minorHAnsi" w:hAnsiTheme="minorHAnsi" w:cs="Arial"/>
                <w:b/>
                <w:bCs/>
                <w:sz w:val="16"/>
                <w:szCs w:val="16"/>
                <w:lang w:val="es-SV"/>
              </w:rPr>
            </w:pPr>
            <w:r w:rsidRPr="003A0EB9">
              <w:rPr>
                <w:rFonts w:asciiTheme="minorHAnsi" w:hAnsiTheme="minorHAnsi" w:cs="Arial"/>
                <w:b/>
                <w:sz w:val="16"/>
                <w:szCs w:val="16"/>
                <w:lang w:val="es-SV"/>
              </w:rPr>
              <w:t xml:space="preserve">GRUPO 2: SOPORTE DE EQUIPO DE RESPALDO </w:t>
            </w:r>
          </w:p>
        </w:tc>
      </w:tr>
      <w:tr w:rsidR="00320F32" w:rsidRPr="003A0EB9" w14:paraId="2E18FC08" w14:textId="77777777" w:rsidTr="006F4A86">
        <w:trPr>
          <w:trHeight w:val="270"/>
        </w:trPr>
        <w:tc>
          <w:tcPr>
            <w:tcW w:w="910" w:type="dxa"/>
            <w:shd w:val="clear" w:color="auto" w:fill="auto"/>
            <w:vAlign w:val="center"/>
          </w:tcPr>
          <w:p w14:paraId="32E85196" w14:textId="77777777" w:rsidR="00320F32" w:rsidRPr="003A0EB9" w:rsidRDefault="00320F32" w:rsidP="00320F32">
            <w:pPr>
              <w:jc w:val="center"/>
              <w:rPr>
                <w:rFonts w:asciiTheme="minorHAnsi" w:hAnsiTheme="minorHAnsi"/>
                <w:color w:val="000000"/>
                <w:sz w:val="16"/>
                <w:szCs w:val="16"/>
              </w:rPr>
            </w:pPr>
            <w:r w:rsidRPr="003A0EB9">
              <w:rPr>
                <w:rFonts w:asciiTheme="minorHAnsi" w:hAnsiTheme="minorHAnsi"/>
                <w:color w:val="000000"/>
                <w:sz w:val="16"/>
                <w:szCs w:val="16"/>
              </w:rPr>
              <w:t>5</w:t>
            </w:r>
          </w:p>
        </w:tc>
        <w:tc>
          <w:tcPr>
            <w:tcW w:w="3636" w:type="dxa"/>
            <w:shd w:val="clear" w:color="auto" w:fill="auto"/>
          </w:tcPr>
          <w:p w14:paraId="158EB040" w14:textId="77777777" w:rsidR="00320F32" w:rsidRPr="003A0EB9" w:rsidRDefault="00320F32" w:rsidP="00320F32">
            <w:pPr>
              <w:rPr>
                <w:rFonts w:asciiTheme="minorHAnsi" w:hAnsiTheme="minorHAnsi"/>
                <w:sz w:val="16"/>
                <w:szCs w:val="16"/>
              </w:rPr>
            </w:pPr>
            <w:r w:rsidRPr="003A0EB9">
              <w:rPr>
                <w:rFonts w:asciiTheme="minorHAnsi" w:hAnsiTheme="minorHAnsi" w:cs="Arial"/>
                <w:color w:val="000000"/>
                <w:sz w:val="16"/>
                <w:szCs w:val="16"/>
              </w:rPr>
              <w:t>Soporte anual de librería de respaldo</w:t>
            </w:r>
          </w:p>
        </w:tc>
        <w:tc>
          <w:tcPr>
            <w:tcW w:w="1344" w:type="dxa"/>
            <w:shd w:val="clear" w:color="auto" w:fill="auto"/>
            <w:vAlign w:val="center"/>
          </w:tcPr>
          <w:p w14:paraId="1E0C490A" w14:textId="77777777" w:rsidR="00320F32" w:rsidRPr="003A0EB9" w:rsidRDefault="00320F32" w:rsidP="00320F32">
            <w:pPr>
              <w:jc w:val="center"/>
              <w:rPr>
                <w:rFonts w:asciiTheme="minorHAnsi" w:hAnsiTheme="minorHAnsi"/>
                <w:color w:val="000000"/>
                <w:sz w:val="16"/>
                <w:szCs w:val="16"/>
              </w:rPr>
            </w:pPr>
            <w:r w:rsidRPr="003A0EB9">
              <w:rPr>
                <w:rFonts w:asciiTheme="minorHAnsi" w:hAnsiTheme="minorHAnsi"/>
                <w:color w:val="000000"/>
                <w:sz w:val="16"/>
                <w:szCs w:val="16"/>
              </w:rPr>
              <w:t>1</w:t>
            </w:r>
          </w:p>
        </w:tc>
        <w:tc>
          <w:tcPr>
            <w:tcW w:w="1981" w:type="dxa"/>
            <w:vAlign w:val="center"/>
          </w:tcPr>
          <w:p w14:paraId="585ACA8A" w14:textId="77777777" w:rsidR="00320F32" w:rsidRPr="003A0EB9" w:rsidRDefault="00320F32" w:rsidP="00320F32">
            <w:pPr>
              <w:jc w:val="center"/>
              <w:rPr>
                <w:rFonts w:asciiTheme="minorHAnsi" w:hAnsiTheme="minorHAnsi"/>
                <w:sz w:val="16"/>
                <w:szCs w:val="16"/>
              </w:rPr>
            </w:pPr>
            <w:r w:rsidRPr="003A0EB9">
              <w:rPr>
                <w:rFonts w:asciiTheme="minorHAnsi" w:hAnsiTheme="minorHAnsi"/>
                <w:sz w:val="16"/>
                <w:szCs w:val="16"/>
              </w:rPr>
              <w:t>$4,000.00</w:t>
            </w:r>
          </w:p>
        </w:tc>
      </w:tr>
      <w:tr w:rsidR="00320F32" w:rsidRPr="003A0EB9" w14:paraId="5286D654" w14:textId="77777777" w:rsidTr="006F4A86">
        <w:trPr>
          <w:trHeight w:val="286"/>
        </w:trPr>
        <w:tc>
          <w:tcPr>
            <w:tcW w:w="5890" w:type="dxa"/>
            <w:gridSpan w:val="3"/>
            <w:shd w:val="clear" w:color="auto" w:fill="C2D69B" w:themeFill="accent3" w:themeFillTint="99"/>
            <w:vAlign w:val="center"/>
          </w:tcPr>
          <w:p w14:paraId="0F8987F7" w14:textId="77777777" w:rsidR="00320F32" w:rsidRPr="003A0EB9" w:rsidRDefault="00320F32" w:rsidP="00320F32">
            <w:pPr>
              <w:jc w:val="center"/>
              <w:rPr>
                <w:rFonts w:asciiTheme="minorHAnsi" w:hAnsiTheme="minorHAnsi" w:cs="Arial"/>
                <w:b/>
                <w:sz w:val="16"/>
                <w:szCs w:val="16"/>
              </w:rPr>
            </w:pPr>
            <w:r w:rsidRPr="003A0EB9">
              <w:rPr>
                <w:rFonts w:asciiTheme="minorHAnsi" w:hAnsiTheme="minorHAnsi" w:cs="Arial"/>
                <w:b/>
                <w:sz w:val="16"/>
                <w:szCs w:val="16"/>
              </w:rPr>
              <w:t>MONTO TOTAL</w:t>
            </w:r>
          </w:p>
        </w:tc>
        <w:tc>
          <w:tcPr>
            <w:tcW w:w="1981" w:type="dxa"/>
            <w:shd w:val="clear" w:color="auto" w:fill="C2D69B" w:themeFill="accent3" w:themeFillTint="99"/>
            <w:vAlign w:val="center"/>
          </w:tcPr>
          <w:p w14:paraId="2A31C607" w14:textId="77777777" w:rsidR="00320F32" w:rsidRPr="003A0EB9" w:rsidRDefault="00320F32" w:rsidP="00320F32">
            <w:pPr>
              <w:jc w:val="center"/>
              <w:textAlignment w:val="top"/>
              <w:rPr>
                <w:rFonts w:asciiTheme="minorHAnsi" w:hAnsiTheme="minorHAnsi" w:cs="Arial"/>
                <w:b/>
                <w:sz w:val="16"/>
                <w:szCs w:val="16"/>
              </w:rPr>
            </w:pPr>
            <w:r w:rsidRPr="003A0EB9">
              <w:rPr>
                <w:rFonts w:asciiTheme="minorHAnsi" w:hAnsiTheme="minorHAnsi" w:cs="Arial"/>
                <w:b/>
                <w:sz w:val="16"/>
                <w:szCs w:val="16"/>
              </w:rPr>
              <w:t>$4,000.00</w:t>
            </w:r>
          </w:p>
        </w:tc>
      </w:tr>
    </w:tbl>
    <w:p w14:paraId="19D941EA" w14:textId="77777777" w:rsidR="00320F32" w:rsidRPr="003A0EB9" w:rsidRDefault="00320F32" w:rsidP="00320F32">
      <w:pPr>
        <w:spacing w:line="360" w:lineRule="auto"/>
        <w:ind w:right="-516"/>
        <w:jc w:val="both"/>
        <w:rPr>
          <w:rFonts w:ascii="Arial" w:hAnsi="Arial" w:cs="Arial"/>
          <w:lang w:val="es-SV"/>
        </w:rPr>
      </w:pPr>
    </w:p>
    <w:p w14:paraId="3EC268FA" w14:textId="77777777" w:rsidR="006F4A86" w:rsidRDefault="00320F32" w:rsidP="006F4A86">
      <w:pPr>
        <w:pStyle w:val="Prrafodelista"/>
        <w:numPr>
          <w:ilvl w:val="0"/>
          <w:numId w:val="46"/>
        </w:numPr>
        <w:spacing w:after="0" w:line="360" w:lineRule="auto"/>
        <w:ind w:left="567" w:hanging="567"/>
        <w:jc w:val="both"/>
        <w:rPr>
          <w:rFonts w:ascii="Arial" w:hAnsi="Arial" w:cs="Arial"/>
          <w:lang w:val="es-SV"/>
        </w:rPr>
      </w:pPr>
      <w:r w:rsidRPr="006F4A86">
        <w:rPr>
          <w:rFonts w:ascii="Arial" w:hAnsi="Arial" w:cs="Arial"/>
          <w:b/>
          <w:lang w:val="es-SV"/>
        </w:rPr>
        <w:t xml:space="preserve">Autorizar a la Directora Presidenta </w:t>
      </w:r>
      <w:r w:rsidR="006F4A86" w:rsidRPr="006F4A86">
        <w:rPr>
          <w:rFonts w:ascii="Arial" w:hAnsi="Arial" w:cs="Arial"/>
          <w:lang w:val="es-SV"/>
        </w:rPr>
        <w:t>para firme la resolución de resultado</w:t>
      </w:r>
      <w:r w:rsidR="006F4A86">
        <w:rPr>
          <w:rFonts w:ascii="Arial" w:hAnsi="Arial" w:cs="Arial"/>
          <w:lang w:val="es-SV"/>
        </w:rPr>
        <w:t>s y el contrato correspondiente</w:t>
      </w:r>
      <w:r w:rsidRPr="006F4A86">
        <w:rPr>
          <w:rFonts w:ascii="Arial" w:hAnsi="Arial" w:cs="Arial"/>
          <w:lang w:val="es-SV"/>
        </w:rPr>
        <w:t>.</w:t>
      </w:r>
    </w:p>
    <w:p w14:paraId="434216C9" w14:textId="77777777" w:rsidR="006F4A86" w:rsidRPr="006F4A86" w:rsidRDefault="006F4A86" w:rsidP="006F4A86">
      <w:pPr>
        <w:pStyle w:val="Prrafodelista"/>
        <w:spacing w:after="0" w:line="360" w:lineRule="auto"/>
        <w:ind w:left="567"/>
        <w:jc w:val="both"/>
        <w:rPr>
          <w:rFonts w:ascii="Arial" w:hAnsi="Arial" w:cs="Arial"/>
          <w:lang w:val="es-SV"/>
        </w:rPr>
      </w:pPr>
    </w:p>
    <w:p w14:paraId="5971004C" w14:textId="77777777" w:rsidR="006F4A86" w:rsidRPr="006F4A86" w:rsidRDefault="006F4A86" w:rsidP="006F4A86">
      <w:pPr>
        <w:pStyle w:val="Prrafodelista"/>
        <w:numPr>
          <w:ilvl w:val="0"/>
          <w:numId w:val="46"/>
        </w:numPr>
        <w:spacing w:after="0" w:line="360" w:lineRule="auto"/>
        <w:ind w:left="567" w:hanging="567"/>
        <w:jc w:val="both"/>
        <w:rPr>
          <w:rFonts w:ascii="Arial" w:hAnsi="Arial" w:cs="Arial"/>
          <w:lang w:val="es-SV"/>
        </w:rPr>
      </w:pPr>
      <w:r w:rsidRPr="006F4A86">
        <w:rPr>
          <w:rFonts w:ascii="Arial" w:hAnsi="Arial" w:cs="Arial"/>
          <w:b/>
          <w:lang w:val="es-SV"/>
        </w:rPr>
        <w:t>Encomendar a la Gerencia</w:t>
      </w:r>
      <w:r w:rsidR="00320F32" w:rsidRPr="006F4A86">
        <w:rPr>
          <w:rFonts w:ascii="Arial" w:hAnsi="Arial" w:cs="Arial"/>
          <w:b/>
          <w:lang w:val="es-SV"/>
        </w:rPr>
        <w:t xml:space="preserve"> de Adquisiciones y Contrataciones Institucional</w:t>
      </w:r>
      <w:r w:rsidR="00320F32" w:rsidRPr="006F4A86">
        <w:rPr>
          <w:rFonts w:ascii="Arial" w:hAnsi="Arial" w:cs="Arial"/>
          <w:lang w:val="es-SV"/>
        </w:rPr>
        <w:t>, la continuidad del trámite correspondiente</w:t>
      </w:r>
      <w:r w:rsidRPr="006F4A86">
        <w:rPr>
          <w:rFonts w:ascii="Arial" w:hAnsi="Arial" w:cs="Arial"/>
          <w:lang w:val="es-SV"/>
        </w:rPr>
        <w:t xml:space="preserve"> y a la </w:t>
      </w:r>
      <w:r w:rsidRPr="006F4A86">
        <w:rPr>
          <w:rFonts w:ascii="Arial" w:hAnsi="Arial" w:cs="Arial"/>
          <w:bCs/>
          <w:color w:val="000000"/>
          <w:lang w:val="es-SV"/>
        </w:rPr>
        <w:t>Unidad de Desarrollo Tecnológico, las acciones necesarias para la contratación del ítem declarado desierto por la modalidad correspondiente.</w:t>
      </w:r>
    </w:p>
    <w:p w14:paraId="5F25574C" w14:textId="77777777" w:rsidR="00320F32" w:rsidRPr="006F4A86" w:rsidRDefault="00320F32" w:rsidP="006F4A86">
      <w:pPr>
        <w:spacing w:line="360" w:lineRule="auto"/>
        <w:jc w:val="both"/>
        <w:rPr>
          <w:rFonts w:ascii="Arial" w:hAnsi="Arial" w:cs="Arial"/>
          <w:lang w:val="es-SV"/>
        </w:rPr>
      </w:pPr>
    </w:p>
    <w:p w14:paraId="3692E9D5" w14:textId="77777777" w:rsidR="00320F32" w:rsidRPr="003A0EB9" w:rsidRDefault="00320F32" w:rsidP="00320F32">
      <w:pPr>
        <w:pStyle w:val="Prrafodelista"/>
        <w:spacing w:after="0" w:line="360" w:lineRule="auto"/>
        <w:ind w:left="567"/>
        <w:rPr>
          <w:rFonts w:ascii="Arial" w:hAnsi="Arial" w:cs="Arial"/>
        </w:rPr>
      </w:pPr>
    </w:p>
    <w:p w14:paraId="3D216772" w14:textId="77777777" w:rsidR="00320F32" w:rsidRPr="003A0EB9" w:rsidRDefault="00320F32" w:rsidP="00645B16">
      <w:pPr>
        <w:pStyle w:val="Prrafodelista"/>
        <w:numPr>
          <w:ilvl w:val="0"/>
          <w:numId w:val="46"/>
        </w:numPr>
        <w:spacing w:line="360" w:lineRule="auto"/>
        <w:ind w:left="567" w:hanging="567"/>
        <w:jc w:val="both"/>
        <w:rPr>
          <w:rFonts w:ascii="Arial" w:hAnsi="Arial" w:cs="Arial"/>
          <w:lang w:val="es-SV"/>
        </w:rPr>
      </w:pPr>
      <w:r w:rsidRPr="003A0EB9">
        <w:rPr>
          <w:rFonts w:ascii="Arial" w:hAnsi="Arial" w:cs="Arial"/>
          <w:b/>
        </w:rPr>
        <w:t>Aprobar el presente Acuerdo de aplicación inmediata</w:t>
      </w:r>
      <w:r w:rsidRPr="003A0EB9">
        <w:rPr>
          <w:rFonts w:ascii="Arial" w:hAnsi="Arial" w:cs="Arial"/>
          <w:lang w:val="es-SV"/>
        </w:rPr>
        <w:t>, con el objeto que la resolución sea notificada dentro del plazo establecido en el Artículo 74 de la LACAP.</w:t>
      </w:r>
      <w:r w:rsidRPr="003A0EB9">
        <w:rPr>
          <w:rFonts w:ascii="Arial" w:hAnsi="Arial" w:cs="Arial"/>
        </w:rPr>
        <w:t xml:space="preserve"> </w:t>
      </w:r>
    </w:p>
    <w:p w14:paraId="458A5CCD" w14:textId="77777777" w:rsidR="006F4A86" w:rsidRDefault="006F4A86" w:rsidP="00320F32">
      <w:pPr>
        <w:spacing w:after="200" w:line="360" w:lineRule="auto"/>
        <w:ind w:left="567" w:hanging="567"/>
        <w:jc w:val="both"/>
        <w:rPr>
          <w:rFonts w:ascii="Arial" w:hAnsi="Arial" w:cs="Arial"/>
          <w:color w:val="313945"/>
          <w:sz w:val="22"/>
          <w:szCs w:val="22"/>
          <w:lang w:eastAsia="es-SV"/>
        </w:rPr>
      </w:pPr>
    </w:p>
    <w:p w14:paraId="6816FCE3" w14:textId="77777777" w:rsidR="00A178EE" w:rsidRPr="00320F32" w:rsidRDefault="00320F32" w:rsidP="00320F32">
      <w:pPr>
        <w:spacing w:after="200" w:line="360" w:lineRule="auto"/>
        <w:ind w:left="567" w:hanging="567"/>
        <w:jc w:val="both"/>
        <w:rPr>
          <w:rFonts w:ascii="Arial" w:hAnsi="Arial" w:cs="Arial"/>
          <w:color w:val="313945"/>
          <w:sz w:val="22"/>
          <w:szCs w:val="22"/>
          <w:lang w:eastAsia="es-SV"/>
        </w:rPr>
      </w:pPr>
      <w:r w:rsidRPr="00320F32">
        <w:rPr>
          <w:rFonts w:ascii="Arial" w:hAnsi="Arial" w:cs="Arial"/>
          <w:color w:val="313945"/>
          <w:sz w:val="22"/>
          <w:szCs w:val="22"/>
          <w:lang w:eastAsia="es-SV"/>
        </w:rPr>
        <w:t>Se dio lec</w:t>
      </w:r>
      <w:bookmarkStart w:id="0" w:name="_GoBack"/>
      <w:bookmarkEnd w:id="0"/>
      <w:r w:rsidRPr="00320F32">
        <w:rPr>
          <w:rFonts w:ascii="Arial" w:hAnsi="Arial" w:cs="Arial"/>
          <w:color w:val="313945"/>
          <w:sz w:val="22"/>
          <w:szCs w:val="22"/>
          <w:lang w:eastAsia="es-SV"/>
        </w:rPr>
        <w:t>tura al segundo y último Punto:</w:t>
      </w:r>
    </w:p>
    <w:p w14:paraId="54F07731" w14:textId="77777777" w:rsidR="00A178EE" w:rsidRPr="00320F32" w:rsidRDefault="00A178EE" w:rsidP="00320F32">
      <w:pPr>
        <w:spacing w:after="200" w:line="360" w:lineRule="auto"/>
        <w:ind w:left="567" w:hanging="567"/>
        <w:jc w:val="both"/>
        <w:rPr>
          <w:rFonts w:ascii="Arial" w:hAnsi="Arial" w:cs="Arial"/>
          <w:sz w:val="22"/>
          <w:szCs w:val="22"/>
          <w:lang w:val="es-ES_tradnl"/>
        </w:rPr>
      </w:pPr>
      <w:r w:rsidRPr="00320F32">
        <w:rPr>
          <w:rFonts w:ascii="Arial" w:hAnsi="Arial" w:cs="Arial"/>
          <w:sz w:val="22"/>
          <w:szCs w:val="22"/>
          <w:lang w:val="es-ES_tradnl"/>
        </w:rPr>
        <w:t>“””””””””””””””””””””””””””””””””””””””””””””””””””””””””””””””””””””””””””””””””””</w:t>
      </w:r>
      <w:r w:rsidR="00320F32">
        <w:rPr>
          <w:rFonts w:ascii="Arial" w:hAnsi="Arial" w:cs="Arial"/>
          <w:sz w:val="22"/>
          <w:szCs w:val="22"/>
          <w:lang w:val="es-ES_tradnl"/>
        </w:rPr>
        <w:t>””””””””””””””””””””””””””””””””””””””””””</w:t>
      </w:r>
    </w:p>
    <w:p w14:paraId="28196DC4" w14:textId="77777777" w:rsidR="00A178EE" w:rsidRPr="008E38C8" w:rsidRDefault="00320F32" w:rsidP="008E38C8">
      <w:pPr>
        <w:spacing w:after="200" w:line="360" w:lineRule="auto"/>
        <w:ind w:left="567" w:hanging="567"/>
        <w:jc w:val="both"/>
        <w:rPr>
          <w:rFonts w:ascii="Arial" w:hAnsi="Arial" w:cs="Arial"/>
          <w:b/>
          <w:sz w:val="22"/>
          <w:szCs w:val="22"/>
        </w:rPr>
      </w:pPr>
      <w:r>
        <w:rPr>
          <w:rFonts w:ascii="Arial" w:hAnsi="Arial" w:cs="Arial"/>
          <w:b/>
          <w:color w:val="313945"/>
          <w:sz w:val="22"/>
          <w:szCs w:val="22"/>
          <w:lang w:eastAsia="es-SV"/>
        </w:rPr>
        <w:t>13.2</w:t>
      </w:r>
      <w:r>
        <w:rPr>
          <w:rFonts w:ascii="Arial" w:hAnsi="Arial" w:cs="Arial"/>
          <w:b/>
          <w:color w:val="313945"/>
          <w:sz w:val="22"/>
          <w:szCs w:val="22"/>
          <w:lang w:eastAsia="es-SV"/>
        </w:rPr>
        <w:tab/>
      </w:r>
      <w:r w:rsidRPr="00320F32">
        <w:rPr>
          <w:rFonts w:ascii="Arial" w:hAnsi="Arial" w:cs="Arial"/>
          <w:b/>
          <w:color w:val="313945"/>
          <w:sz w:val="22"/>
          <w:szCs w:val="22"/>
          <w:lang w:eastAsia="es-SV"/>
        </w:rPr>
        <w:t>Solicitud</w:t>
      </w:r>
      <w:r w:rsidR="00A178EE" w:rsidRPr="00320F32">
        <w:rPr>
          <w:rFonts w:ascii="Arial" w:hAnsi="Arial" w:cs="Arial"/>
          <w:b/>
          <w:sz w:val="22"/>
          <w:szCs w:val="22"/>
        </w:rPr>
        <w:t xml:space="preserve"> de autorización para la suscripción de Convenio Interinstitucional entre el Instituto Salvadoreño de Bienestar Magisterial (ISBM) y la Dirección General de Correros, de El Salvador a partir de su suscripción hasta el 31 de diciembre de 2020.</w:t>
      </w:r>
    </w:p>
    <w:p w14:paraId="7294BF4F" w14:textId="77777777" w:rsidR="00A178EE" w:rsidRPr="008E38C8" w:rsidRDefault="00A178EE" w:rsidP="008E38C8">
      <w:pPr>
        <w:spacing w:line="360" w:lineRule="auto"/>
        <w:ind w:left="567" w:hanging="567"/>
        <w:jc w:val="both"/>
        <w:rPr>
          <w:rFonts w:ascii="Arial" w:hAnsi="Arial" w:cs="Arial"/>
          <w:sz w:val="22"/>
          <w:szCs w:val="22"/>
          <w:lang w:val="es-ES_tradnl"/>
        </w:rPr>
      </w:pPr>
      <w:r w:rsidRPr="008E38C8">
        <w:rPr>
          <w:rFonts w:ascii="Arial" w:hAnsi="Arial" w:cs="Arial"/>
          <w:sz w:val="22"/>
          <w:szCs w:val="22"/>
          <w:lang w:val="es-ES_tradnl"/>
        </w:rPr>
        <w:t>“””””””””””””””””””””””””””””””””””””””””””””””””””””””””””””””””””””””””””””””””””””””””””””””””””””””””””””””””””</w:t>
      </w:r>
      <w:r w:rsidR="00320F32" w:rsidRPr="008E38C8">
        <w:rPr>
          <w:rFonts w:ascii="Arial" w:hAnsi="Arial" w:cs="Arial"/>
          <w:sz w:val="22"/>
          <w:szCs w:val="22"/>
          <w:lang w:val="es-ES_tradnl"/>
        </w:rPr>
        <w:t>””””””””””</w:t>
      </w:r>
    </w:p>
    <w:p w14:paraId="4F7C2200" w14:textId="77777777" w:rsidR="00320F32" w:rsidRPr="008E38C8" w:rsidRDefault="00320F32" w:rsidP="008E38C8">
      <w:pPr>
        <w:pStyle w:val="Textoindependiente2"/>
        <w:spacing w:after="0" w:line="360" w:lineRule="auto"/>
        <w:rPr>
          <w:rFonts w:ascii="Arial" w:hAnsi="Arial" w:cs="Arial"/>
          <w:b/>
          <w:bCs/>
          <w:szCs w:val="22"/>
          <w:lang w:val="es-SV"/>
        </w:rPr>
      </w:pPr>
      <w:r w:rsidRPr="008E38C8">
        <w:rPr>
          <w:rFonts w:ascii="Arial" w:hAnsi="Arial" w:cs="Arial"/>
          <w:b/>
          <w:bCs/>
          <w:szCs w:val="22"/>
          <w:u w:val="single"/>
          <w:lang w:val="es-SV"/>
        </w:rPr>
        <w:t>ANTECEDENTES JUSTIFICATIVOS</w:t>
      </w:r>
      <w:r w:rsidRPr="008E38C8">
        <w:rPr>
          <w:rFonts w:ascii="Arial" w:hAnsi="Arial" w:cs="Arial"/>
          <w:b/>
          <w:bCs/>
          <w:szCs w:val="22"/>
          <w:lang w:val="es-SV"/>
        </w:rPr>
        <w:t xml:space="preserve">: </w:t>
      </w:r>
    </w:p>
    <w:p w14:paraId="68312DD8" w14:textId="77777777" w:rsidR="00320F32" w:rsidRPr="008E38C8" w:rsidRDefault="00320F32" w:rsidP="008E38C8">
      <w:pPr>
        <w:widowControl w:val="0"/>
        <w:spacing w:line="360" w:lineRule="auto"/>
        <w:jc w:val="both"/>
        <w:rPr>
          <w:rFonts w:ascii="Arial" w:hAnsi="Arial" w:cs="Arial"/>
          <w:bCs/>
          <w:sz w:val="22"/>
          <w:szCs w:val="22"/>
        </w:rPr>
      </w:pPr>
      <w:r w:rsidRPr="008E38C8">
        <w:rPr>
          <w:rFonts w:ascii="Arial" w:hAnsi="Arial" w:cs="Arial"/>
          <w:bCs/>
          <w:sz w:val="22"/>
          <w:szCs w:val="22"/>
        </w:rPr>
        <w:t xml:space="preserve">El 13 de enero de 2020, la Sub Dirección Administrativa, a través de Sección de Gestión Documental y Archivos remitió a la GACI, solicitud para la </w:t>
      </w:r>
      <w:r w:rsidRPr="008E38C8">
        <w:rPr>
          <w:rFonts w:ascii="Arial" w:hAnsi="Arial" w:cs="Arial"/>
          <w:sz w:val="22"/>
          <w:szCs w:val="22"/>
          <w:lang w:val="es-SV"/>
        </w:rPr>
        <w:t xml:space="preserve">suscripción </w:t>
      </w:r>
      <w:r w:rsidRPr="008E38C8">
        <w:rPr>
          <w:rFonts w:ascii="Arial" w:hAnsi="Arial" w:cs="Arial"/>
          <w:bCs/>
          <w:sz w:val="22"/>
          <w:szCs w:val="22"/>
        </w:rPr>
        <w:t xml:space="preserve">de convenio </w:t>
      </w:r>
      <w:r w:rsidRPr="008E38C8">
        <w:rPr>
          <w:rFonts w:ascii="Arial" w:hAnsi="Arial" w:cs="Arial"/>
          <w:sz w:val="22"/>
          <w:szCs w:val="22"/>
          <w:lang w:val="es-SV"/>
        </w:rPr>
        <w:t>interinstitucional entre el Instituto Salvadoreño de Bienestar Magisterial (ISBM) y</w:t>
      </w:r>
      <w:r w:rsidRPr="008E38C8">
        <w:rPr>
          <w:rFonts w:ascii="Arial" w:hAnsi="Arial" w:cs="Arial"/>
          <w:bCs/>
          <w:sz w:val="22"/>
          <w:szCs w:val="22"/>
        </w:rPr>
        <w:t xml:space="preserve"> la Dirección General de Correos </w:t>
      </w:r>
      <w:r w:rsidRPr="008E38C8">
        <w:rPr>
          <w:rFonts w:ascii="Arial" w:hAnsi="Arial" w:cs="Arial"/>
          <w:sz w:val="22"/>
          <w:szCs w:val="22"/>
        </w:rPr>
        <w:t xml:space="preserve">de El Salvador, </w:t>
      </w:r>
      <w:r w:rsidRPr="008E38C8">
        <w:rPr>
          <w:rFonts w:ascii="Arial" w:hAnsi="Arial" w:cs="Arial"/>
          <w:bCs/>
          <w:sz w:val="22"/>
          <w:szCs w:val="22"/>
        </w:rPr>
        <w:t>a partir de su suscripción hasta el 31 de diciembre de 2020</w:t>
      </w:r>
      <w:r w:rsidRPr="008E38C8">
        <w:rPr>
          <w:rFonts w:ascii="Arial" w:hAnsi="Arial" w:cs="Arial"/>
          <w:sz w:val="22"/>
          <w:szCs w:val="22"/>
          <w:lang w:val="es-SV"/>
        </w:rPr>
        <w:t xml:space="preserve">, por un </w:t>
      </w:r>
      <w:r w:rsidR="008E38C8">
        <w:rPr>
          <w:rFonts w:ascii="Arial" w:hAnsi="Arial" w:cs="Arial"/>
          <w:sz w:val="22"/>
          <w:szCs w:val="22"/>
          <w:lang w:val="es-SV"/>
        </w:rPr>
        <w:t>monto máximo total de hasta US $</w:t>
      </w:r>
      <w:r w:rsidRPr="008E38C8">
        <w:rPr>
          <w:rFonts w:ascii="Arial" w:hAnsi="Arial" w:cs="Arial"/>
          <w:sz w:val="22"/>
          <w:szCs w:val="22"/>
          <w:lang w:val="es-SV"/>
        </w:rPr>
        <w:t>7,000.00</w:t>
      </w:r>
    </w:p>
    <w:p w14:paraId="41B89B20" w14:textId="77777777" w:rsidR="00320F32" w:rsidRPr="008E38C8" w:rsidRDefault="00320F32" w:rsidP="008E38C8">
      <w:pPr>
        <w:spacing w:line="360" w:lineRule="auto"/>
        <w:jc w:val="both"/>
        <w:rPr>
          <w:rFonts w:ascii="Arial" w:hAnsi="Arial" w:cs="Arial"/>
          <w:sz w:val="22"/>
          <w:szCs w:val="22"/>
          <w:lang w:val="es-SV"/>
        </w:rPr>
      </w:pPr>
      <w:r w:rsidRPr="008E38C8">
        <w:rPr>
          <w:rFonts w:ascii="Arial" w:hAnsi="Arial" w:cs="Arial"/>
          <w:sz w:val="22"/>
          <w:szCs w:val="22"/>
          <w:lang w:val="es-SV"/>
        </w:rPr>
        <w:t>Según justificación técnica,</w:t>
      </w:r>
      <w:r w:rsidRPr="008E38C8">
        <w:rPr>
          <w:rFonts w:ascii="Arial" w:hAnsi="Arial" w:cs="Arial"/>
          <w:sz w:val="22"/>
          <w:szCs w:val="22"/>
        </w:rPr>
        <w:t xml:space="preserve"> el Instituto Salvadoreño de Bienestar Magisterial tiene a bien comunicarle a la población usuaria a través de los servicios de correo, información sobre los procedimientos médicos, informes de gestión, campañas de salud, y cualquier otra información de carácter institucional; además de realizar traslados emergentes de medicamentos entre botiquines así como también pretender iniciar con el envío de medicamentos a usuarios que así lo ameriten </w:t>
      </w:r>
      <w:r w:rsidRPr="008E38C8">
        <w:rPr>
          <w:rFonts w:ascii="Arial" w:hAnsi="Arial" w:cs="Arial"/>
          <w:sz w:val="22"/>
          <w:szCs w:val="22"/>
          <w:lang w:val="es-SV"/>
        </w:rPr>
        <w:t xml:space="preserve">conforme lo requiera el ISBM.  </w:t>
      </w:r>
    </w:p>
    <w:p w14:paraId="6223E46D" w14:textId="77777777" w:rsidR="00320F32" w:rsidRPr="008E38C8" w:rsidRDefault="00320F32" w:rsidP="008E38C8">
      <w:pPr>
        <w:spacing w:line="360" w:lineRule="auto"/>
        <w:jc w:val="both"/>
        <w:rPr>
          <w:rFonts w:ascii="Arial" w:hAnsi="Arial" w:cs="Arial"/>
          <w:sz w:val="22"/>
          <w:szCs w:val="22"/>
          <w:lang w:val="es-SV"/>
        </w:rPr>
      </w:pPr>
      <w:r w:rsidRPr="008E38C8">
        <w:rPr>
          <w:rFonts w:ascii="Arial" w:hAnsi="Arial" w:cs="Arial"/>
          <w:sz w:val="22"/>
          <w:szCs w:val="22"/>
          <w:lang w:val="es-SV"/>
        </w:rPr>
        <w:t>Dichos servicios serán cancelados de conformidad a la cotización enviada por la Dirección General de Correos de El Salvador, la cual fue revisada previamente por la unidad solicitante, quien según informe verificó que el monto ejecutado en el año 2019, ascendió a US$1,286.87 para el período de enero a julio 2019 y además presentó el siguiente cuadro comparativo:</w:t>
      </w:r>
    </w:p>
    <w:p w14:paraId="15FF2695" w14:textId="77777777" w:rsidR="00320F32" w:rsidRPr="008E38C8" w:rsidRDefault="00320F32" w:rsidP="008E38C8">
      <w:pPr>
        <w:jc w:val="both"/>
        <w:rPr>
          <w:rFonts w:ascii="Arial" w:hAnsi="Arial" w:cs="Arial"/>
          <w:sz w:val="22"/>
          <w:szCs w:val="22"/>
          <w:lang w:val="es-SV"/>
        </w:rPr>
      </w:pPr>
    </w:p>
    <w:tbl>
      <w:tblPr>
        <w:tblW w:w="466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968"/>
        <w:gridCol w:w="1205"/>
        <w:gridCol w:w="798"/>
        <w:gridCol w:w="1205"/>
        <w:gridCol w:w="777"/>
        <w:gridCol w:w="1206"/>
      </w:tblGrid>
      <w:tr w:rsidR="008E38C8" w:rsidRPr="00320F32" w14:paraId="46FDCA98" w14:textId="77777777" w:rsidTr="008E38C8">
        <w:tc>
          <w:tcPr>
            <w:tcW w:w="1412" w:type="pct"/>
            <w:vMerge w:val="restart"/>
            <w:shd w:val="clear" w:color="auto" w:fill="C2D69B" w:themeFill="accent3" w:themeFillTint="99"/>
            <w:vAlign w:val="center"/>
          </w:tcPr>
          <w:p w14:paraId="7877D4B4" w14:textId="77777777" w:rsidR="00320F32" w:rsidRPr="00320F32" w:rsidRDefault="00320F32" w:rsidP="008E38C8">
            <w:pPr>
              <w:jc w:val="center"/>
              <w:rPr>
                <w:rFonts w:asciiTheme="minorHAnsi" w:hAnsiTheme="minorHAnsi" w:cs="Calibri"/>
                <w:b/>
                <w:bCs/>
                <w:color w:val="000000"/>
                <w:sz w:val="16"/>
                <w:szCs w:val="16"/>
                <w:lang w:val="es-SV"/>
              </w:rPr>
            </w:pPr>
            <w:r w:rsidRPr="00320F32">
              <w:rPr>
                <w:rFonts w:asciiTheme="minorHAnsi" w:hAnsiTheme="minorHAnsi" w:cs="Calibri"/>
                <w:b/>
                <w:bCs/>
                <w:color w:val="000000"/>
                <w:sz w:val="16"/>
                <w:szCs w:val="16"/>
                <w:lang w:val="es-SV"/>
              </w:rPr>
              <w:t>PESO DE DOCUMENTOS Y PAQUETES</w:t>
            </w:r>
          </w:p>
        </w:tc>
        <w:tc>
          <w:tcPr>
            <w:tcW w:w="1270" w:type="pct"/>
            <w:gridSpan w:val="2"/>
            <w:shd w:val="clear" w:color="auto" w:fill="C2D69B" w:themeFill="accent3" w:themeFillTint="99"/>
            <w:vAlign w:val="center"/>
          </w:tcPr>
          <w:p w14:paraId="2827EE89" w14:textId="77777777" w:rsidR="00320F32" w:rsidRPr="00320F32" w:rsidRDefault="00320F32" w:rsidP="008E38C8">
            <w:pPr>
              <w:jc w:val="center"/>
              <w:rPr>
                <w:rFonts w:asciiTheme="minorHAnsi" w:hAnsiTheme="minorHAnsi" w:cs="Calibri"/>
                <w:b/>
                <w:bCs/>
                <w:color w:val="000000"/>
                <w:sz w:val="16"/>
                <w:szCs w:val="16"/>
              </w:rPr>
            </w:pPr>
            <w:r w:rsidRPr="00320F32">
              <w:rPr>
                <w:rFonts w:asciiTheme="minorHAnsi" w:hAnsiTheme="minorHAnsi" w:cs="Calibri"/>
                <w:b/>
                <w:bCs/>
                <w:color w:val="000000"/>
                <w:sz w:val="16"/>
                <w:szCs w:val="16"/>
              </w:rPr>
              <w:t>DIRECCION GENERAL DE CORREOS</w:t>
            </w:r>
          </w:p>
        </w:tc>
        <w:tc>
          <w:tcPr>
            <w:tcW w:w="1171" w:type="pct"/>
            <w:gridSpan w:val="2"/>
            <w:shd w:val="clear" w:color="auto" w:fill="C2D69B" w:themeFill="accent3" w:themeFillTint="99"/>
            <w:vAlign w:val="center"/>
          </w:tcPr>
          <w:p w14:paraId="1EF6BC0A" w14:textId="77777777" w:rsidR="00320F32" w:rsidRPr="00320F32" w:rsidRDefault="00320F32" w:rsidP="008E38C8">
            <w:pPr>
              <w:jc w:val="center"/>
              <w:rPr>
                <w:rFonts w:asciiTheme="minorHAnsi" w:hAnsiTheme="minorHAnsi" w:cs="Calibri"/>
                <w:b/>
                <w:bCs/>
                <w:color w:val="000000"/>
                <w:sz w:val="16"/>
                <w:szCs w:val="16"/>
                <w:lang w:val="es-SV"/>
              </w:rPr>
            </w:pPr>
            <w:r w:rsidRPr="00320F32">
              <w:rPr>
                <w:rFonts w:asciiTheme="minorHAnsi" w:hAnsiTheme="minorHAnsi" w:cs="Calibri"/>
                <w:b/>
                <w:bCs/>
                <w:color w:val="000000"/>
                <w:sz w:val="16"/>
                <w:szCs w:val="16"/>
                <w:lang w:val="es-SV"/>
              </w:rPr>
              <w:t>SERMEX. S.A. DE C.V.</w:t>
            </w:r>
          </w:p>
        </w:tc>
        <w:tc>
          <w:tcPr>
            <w:tcW w:w="1148" w:type="pct"/>
            <w:gridSpan w:val="2"/>
            <w:vMerge w:val="restart"/>
            <w:shd w:val="clear" w:color="auto" w:fill="D6E3BC" w:themeFill="accent3" w:themeFillTint="66"/>
            <w:vAlign w:val="center"/>
          </w:tcPr>
          <w:p w14:paraId="7A987CEF" w14:textId="77777777" w:rsidR="00320F32" w:rsidRPr="00320F32" w:rsidRDefault="00320F32" w:rsidP="008E38C8">
            <w:pPr>
              <w:jc w:val="center"/>
              <w:rPr>
                <w:rFonts w:asciiTheme="minorHAnsi" w:hAnsiTheme="minorHAnsi" w:cs="Calibri"/>
                <w:b/>
                <w:bCs/>
                <w:color w:val="000000"/>
                <w:sz w:val="16"/>
                <w:szCs w:val="16"/>
                <w:lang w:val="es-SV"/>
              </w:rPr>
            </w:pPr>
            <w:r w:rsidRPr="00320F32">
              <w:rPr>
                <w:rFonts w:asciiTheme="minorHAnsi" w:hAnsiTheme="minorHAnsi" w:cs="Calibri"/>
                <w:b/>
                <w:bCs/>
                <w:color w:val="000000"/>
                <w:sz w:val="16"/>
                <w:szCs w:val="16"/>
                <w:lang w:val="es-SV"/>
              </w:rPr>
              <w:t>RESULTADO DE COMPARATIVO DE PRECIOS</w:t>
            </w:r>
          </w:p>
        </w:tc>
      </w:tr>
      <w:tr w:rsidR="008E38C8" w:rsidRPr="00320F32" w14:paraId="494BEAD7" w14:textId="77777777" w:rsidTr="008E38C8">
        <w:tc>
          <w:tcPr>
            <w:tcW w:w="1412" w:type="pct"/>
            <w:vMerge/>
            <w:shd w:val="clear" w:color="auto" w:fill="C2D69B" w:themeFill="accent3" w:themeFillTint="99"/>
            <w:vAlign w:val="center"/>
          </w:tcPr>
          <w:p w14:paraId="1152071B" w14:textId="77777777" w:rsidR="00320F32" w:rsidRPr="00320F32" w:rsidRDefault="00320F32" w:rsidP="008E38C8">
            <w:pPr>
              <w:rPr>
                <w:rFonts w:asciiTheme="minorHAnsi" w:hAnsiTheme="minorHAnsi" w:cs="Calibri"/>
                <w:b/>
                <w:bCs/>
                <w:color w:val="000000"/>
                <w:sz w:val="16"/>
                <w:szCs w:val="16"/>
                <w:lang w:val="es-SV"/>
              </w:rPr>
            </w:pPr>
          </w:p>
        </w:tc>
        <w:tc>
          <w:tcPr>
            <w:tcW w:w="1270" w:type="pct"/>
            <w:gridSpan w:val="2"/>
            <w:shd w:val="clear" w:color="auto" w:fill="D6E3BC" w:themeFill="accent3" w:themeFillTint="66"/>
            <w:vAlign w:val="center"/>
          </w:tcPr>
          <w:p w14:paraId="12E76124" w14:textId="77777777" w:rsidR="00320F32" w:rsidRPr="00320F32" w:rsidRDefault="00320F32" w:rsidP="008E38C8">
            <w:pPr>
              <w:jc w:val="center"/>
              <w:rPr>
                <w:rFonts w:asciiTheme="minorHAnsi" w:hAnsiTheme="minorHAnsi" w:cs="Calibri"/>
                <w:b/>
                <w:bCs/>
                <w:color w:val="000000"/>
                <w:sz w:val="16"/>
                <w:szCs w:val="16"/>
              </w:rPr>
            </w:pPr>
            <w:r w:rsidRPr="00320F32">
              <w:rPr>
                <w:rFonts w:asciiTheme="minorHAnsi" w:hAnsiTheme="minorHAnsi" w:cs="Calibri"/>
                <w:b/>
                <w:bCs/>
                <w:color w:val="000000"/>
                <w:sz w:val="16"/>
                <w:szCs w:val="16"/>
              </w:rPr>
              <w:t>PRECIOS OFERTADOS US$ 2020</w:t>
            </w:r>
          </w:p>
        </w:tc>
        <w:tc>
          <w:tcPr>
            <w:tcW w:w="1171" w:type="pct"/>
            <w:gridSpan w:val="2"/>
            <w:shd w:val="clear" w:color="auto" w:fill="D6E3BC" w:themeFill="accent3" w:themeFillTint="66"/>
          </w:tcPr>
          <w:p w14:paraId="51865CBF" w14:textId="77777777" w:rsidR="00320F32" w:rsidRPr="00320F32" w:rsidRDefault="00320F32" w:rsidP="008E38C8">
            <w:pPr>
              <w:jc w:val="center"/>
              <w:rPr>
                <w:rFonts w:asciiTheme="minorHAnsi" w:hAnsiTheme="minorHAnsi" w:cs="Calibri"/>
                <w:b/>
                <w:bCs/>
                <w:color w:val="000000"/>
                <w:sz w:val="16"/>
                <w:szCs w:val="16"/>
              </w:rPr>
            </w:pPr>
            <w:r w:rsidRPr="00320F32">
              <w:rPr>
                <w:rFonts w:asciiTheme="minorHAnsi" w:hAnsiTheme="minorHAnsi" w:cs="Calibri"/>
                <w:b/>
                <w:bCs/>
                <w:color w:val="000000"/>
                <w:sz w:val="16"/>
                <w:szCs w:val="16"/>
              </w:rPr>
              <w:t xml:space="preserve">PRECIOS OFERTADOS </w:t>
            </w:r>
          </w:p>
          <w:p w14:paraId="2AA0EDD8" w14:textId="77777777" w:rsidR="00320F32" w:rsidRPr="00320F32" w:rsidRDefault="00320F32" w:rsidP="008E38C8">
            <w:pPr>
              <w:jc w:val="center"/>
              <w:rPr>
                <w:rFonts w:asciiTheme="minorHAnsi" w:hAnsiTheme="minorHAnsi" w:cs="Calibri"/>
                <w:b/>
                <w:bCs/>
                <w:color w:val="000000"/>
                <w:sz w:val="16"/>
                <w:szCs w:val="16"/>
              </w:rPr>
            </w:pPr>
            <w:r w:rsidRPr="00320F32">
              <w:rPr>
                <w:rFonts w:asciiTheme="minorHAnsi" w:hAnsiTheme="minorHAnsi" w:cs="Calibri"/>
                <w:b/>
                <w:bCs/>
                <w:color w:val="000000"/>
                <w:sz w:val="16"/>
                <w:szCs w:val="16"/>
              </w:rPr>
              <w:t>US$ 2020</w:t>
            </w:r>
          </w:p>
        </w:tc>
        <w:tc>
          <w:tcPr>
            <w:tcW w:w="1148" w:type="pct"/>
            <w:gridSpan w:val="2"/>
            <w:vMerge/>
            <w:shd w:val="clear" w:color="auto" w:fill="D6E3BC" w:themeFill="accent3" w:themeFillTint="66"/>
          </w:tcPr>
          <w:p w14:paraId="7AD144DE" w14:textId="77777777" w:rsidR="00320F32" w:rsidRPr="00320F32" w:rsidRDefault="00320F32" w:rsidP="008E38C8">
            <w:pPr>
              <w:jc w:val="center"/>
              <w:rPr>
                <w:rFonts w:asciiTheme="minorHAnsi" w:hAnsiTheme="minorHAnsi" w:cs="Calibri"/>
                <w:b/>
                <w:bCs/>
                <w:color w:val="000000"/>
                <w:sz w:val="16"/>
                <w:szCs w:val="16"/>
              </w:rPr>
            </w:pPr>
          </w:p>
        </w:tc>
      </w:tr>
      <w:tr w:rsidR="008E38C8" w:rsidRPr="00320F32" w14:paraId="34D910CA" w14:textId="77777777" w:rsidTr="008E38C8">
        <w:tc>
          <w:tcPr>
            <w:tcW w:w="1412" w:type="pct"/>
            <w:vMerge/>
            <w:shd w:val="clear" w:color="auto" w:fill="C2D69B" w:themeFill="accent3" w:themeFillTint="99"/>
            <w:vAlign w:val="center"/>
          </w:tcPr>
          <w:p w14:paraId="007D0D0E" w14:textId="77777777" w:rsidR="00320F32" w:rsidRPr="00320F32" w:rsidRDefault="00320F32" w:rsidP="008E38C8">
            <w:pPr>
              <w:rPr>
                <w:rFonts w:asciiTheme="minorHAnsi" w:hAnsiTheme="minorHAnsi" w:cs="Calibri"/>
                <w:b/>
                <w:bCs/>
                <w:color w:val="000000"/>
                <w:sz w:val="16"/>
                <w:szCs w:val="16"/>
              </w:rPr>
            </w:pPr>
          </w:p>
        </w:tc>
        <w:tc>
          <w:tcPr>
            <w:tcW w:w="566" w:type="pct"/>
            <w:shd w:val="clear" w:color="auto" w:fill="C2D69B" w:themeFill="accent3" w:themeFillTint="99"/>
            <w:vAlign w:val="center"/>
          </w:tcPr>
          <w:p w14:paraId="586A887C" w14:textId="77777777" w:rsidR="00320F32" w:rsidRPr="00320F32" w:rsidRDefault="00320F32" w:rsidP="008E38C8">
            <w:pPr>
              <w:jc w:val="center"/>
              <w:rPr>
                <w:rFonts w:asciiTheme="minorHAnsi" w:hAnsiTheme="minorHAnsi" w:cs="Calibri"/>
                <w:b/>
                <w:bCs/>
                <w:color w:val="000000"/>
                <w:sz w:val="16"/>
                <w:szCs w:val="16"/>
              </w:rPr>
            </w:pPr>
            <w:r w:rsidRPr="00320F32">
              <w:rPr>
                <w:rFonts w:asciiTheme="minorHAnsi" w:hAnsiTheme="minorHAnsi" w:cs="Calibri"/>
                <w:b/>
                <w:bCs/>
                <w:color w:val="000000"/>
                <w:sz w:val="16"/>
                <w:szCs w:val="16"/>
              </w:rPr>
              <w:t>LOCAL 24 HORAS</w:t>
            </w:r>
          </w:p>
        </w:tc>
        <w:tc>
          <w:tcPr>
            <w:tcW w:w="704" w:type="pct"/>
            <w:shd w:val="clear" w:color="auto" w:fill="C2D69B" w:themeFill="accent3" w:themeFillTint="99"/>
            <w:vAlign w:val="center"/>
          </w:tcPr>
          <w:p w14:paraId="0A02D1F2" w14:textId="77777777" w:rsidR="00320F32" w:rsidRPr="00320F32" w:rsidRDefault="00320F32" w:rsidP="008E38C8">
            <w:pPr>
              <w:jc w:val="center"/>
              <w:rPr>
                <w:rFonts w:asciiTheme="minorHAnsi" w:hAnsiTheme="minorHAnsi" w:cs="Calibri"/>
                <w:b/>
                <w:bCs/>
                <w:color w:val="000000"/>
                <w:sz w:val="16"/>
                <w:szCs w:val="16"/>
              </w:rPr>
            </w:pPr>
            <w:r w:rsidRPr="00320F32">
              <w:rPr>
                <w:rFonts w:asciiTheme="minorHAnsi" w:hAnsiTheme="minorHAnsi" w:cs="Calibri"/>
                <w:b/>
                <w:bCs/>
                <w:color w:val="000000"/>
                <w:sz w:val="16"/>
                <w:szCs w:val="16"/>
              </w:rPr>
              <w:t>NACIONAL DE 48 A 72 HORAS</w:t>
            </w:r>
          </w:p>
        </w:tc>
        <w:tc>
          <w:tcPr>
            <w:tcW w:w="467" w:type="pct"/>
            <w:shd w:val="clear" w:color="auto" w:fill="C2D69B" w:themeFill="accent3" w:themeFillTint="99"/>
            <w:vAlign w:val="center"/>
          </w:tcPr>
          <w:p w14:paraId="293CE823" w14:textId="77777777" w:rsidR="00320F32" w:rsidRPr="00320F32" w:rsidRDefault="00320F32" w:rsidP="008E38C8">
            <w:pPr>
              <w:jc w:val="center"/>
              <w:rPr>
                <w:rFonts w:asciiTheme="minorHAnsi" w:hAnsiTheme="minorHAnsi" w:cs="Calibri"/>
                <w:b/>
                <w:bCs/>
                <w:color w:val="000000"/>
                <w:sz w:val="16"/>
                <w:szCs w:val="16"/>
              </w:rPr>
            </w:pPr>
            <w:r w:rsidRPr="00320F32">
              <w:rPr>
                <w:rFonts w:asciiTheme="minorHAnsi" w:hAnsiTheme="minorHAnsi" w:cs="Calibri"/>
                <w:b/>
                <w:bCs/>
                <w:color w:val="000000"/>
                <w:sz w:val="16"/>
                <w:szCs w:val="16"/>
              </w:rPr>
              <w:t>LOCAL 24 HORAS</w:t>
            </w:r>
          </w:p>
        </w:tc>
        <w:tc>
          <w:tcPr>
            <w:tcW w:w="704" w:type="pct"/>
            <w:shd w:val="clear" w:color="auto" w:fill="C2D69B" w:themeFill="accent3" w:themeFillTint="99"/>
            <w:vAlign w:val="center"/>
          </w:tcPr>
          <w:p w14:paraId="20A25B89" w14:textId="77777777" w:rsidR="00320F32" w:rsidRPr="00320F32" w:rsidRDefault="00320F32" w:rsidP="008E38C8">
            <w:pPr>
              <w:jc w:val="center"/>
              <w:rPr>
                <w:rFonts w:asciiTheme="minorHAnsi" w:hAnsiTheme="minorHAnsi" w:cs="Calibri"/>
                <w:b/>
                <w:bCs/>
                <w:color w:val="000000"/>
                <w:sz w:val="16"/>
                <w:szCs w:val="16"/>
              </w:rPr>
            </w:pPr>
            <w:r w:rsidRPr="00320F32">
              <w:rPr>
                <w:rFonts w:asciiTheme="minorHAnsi" w:hAnsiTheme="minorHAnsi" w:cs="Calibri"/>
                <w:b/>
                <w:bCs/>
                <w:color w:val="000000"/>
                <w:sz w:val="16"/>
                <w:szCs w:val="16"/>
              </w:rPr>
              <w:t>NACIONAL DE 48 A 72 HORAS</w:t>
            </w:r>
          </w:p>
        </w:tc>
        <w:tc>
          <w:tcPr>
            <w:tcW w:w="442" w:type="pct"/>
            <w:shd w:val="clear" w:color="auto" w:fill="C2D69B" w:themeFill="accent3" w:themeFillTint="99"/>
            <w:vAlign w:val="center"/>
          </w:tcPr>
          <w:p w14:paraId="0F9E61ED" w14:textId="77777777" w:rsidR="00320F32" w:rsidRPr="00320F32" w:rsidRDefault="00320F32" w:rsidP="008E38C8">
            <w:pPr>
              <w:jc w:val="center"/>
              <w:rPr>
                <w:rFonts w:asciiTheme="minorHAnsi" w:hAnsiTheme="minorHAnsi" w:cs="Calibri"/>
                <w:b/>
                <w:bCs/>
                <w:color w:val="000000"/>
                <w:sz w:val="16"/>
                <w:szCs w:val="16"/>
              </w:rPr>
            </w:pPr>
            <w:r w:rsidRPr="00320F32">
              <w:rPr>
                <w:rFonts w:asciiTheme="minorHAnsi" w:hAnsiTheme="minorHAnsi" w:cs="Calibri"/>
                <w:b/>
                <w:bCs/>
                <w:color w:val="000000"/>
                <w:sz w:val="16"/>
                <w:szCs w:val="16"/>
              </w:rPr>
              <w:t>LOCAL 24 HORAS</w:t>
            </w:r>
          </w:p>
        </w:tc>
        <w:tc>
          <w:tcPr>
            <w:tcW w:w="706" w:type="pct"/>
            <w:shd w:val="clear" w:color="auto" w:fill="C2D69B" w:themeFill="accent3" w:themeFillTint="99"/>
            <w:vAlign w:val="center"/>
          </w:tcPr>
          <w:p w14:paraId="4A1F7BB1" w14:textId="77777777" w:rsidR="00320F32" w:rsidRPr="00320F32" w:rsidRDefault="00320F32" w:rsidP="008E38C8">
            <w:pPr>
              <w:jc w:val="center"/>
              <w:rPr>
                <w:rFonts w:asciiTheme="minorHAnsi" w:hAnsiTheme="minorHAnsi" w:cs="Calibri"/>
                <w:b/>
                <w:bCs/>
                <w:color w:val="000000"/>
                <w:sz w:val="16"/>
                <w:szCs w:val="16"/>
              </w:rPr>
            </w:pPr>
            <w:r w:rsidRPr="00320F32">
              <w:rPr>
                <w:rFonts w:asciiTheme="minorHAnsi" w:hAnsiTheme="minorHAnsi" w:cs="Calibri"/>
                <w:b/>
                <w:bCs/>
                <w:color w:val="000000"/>
                <w:sz w:val="16"/>
                <w:szCs w:val="16"/>
              </w:rPr>
              <w:t>NACIONAL DE 48 A 72 HORAS</w:t>
            </w:r>
          </w:p>
        </w:tc>
      </w:tr>
      <w:tr w:rsidR="008E38C8" w:rsidRPr="00320F32" w14:paraId="0A45E1EB" w14:textId="77777777" w:rsidTr="008E38C8">
        <w:tc>
          <w:tcPr>
            <w:tcW w:w="1412" w:type="pct"/>
            <w:shd w:val="clear" w:color="auto" w:fill="auto"/>
            <w:vAlign w:val="center"/>
          </w:tcPr>
          <w:p w14:paraId="0665E6E9" w14:textId="77777777" w:rsidR="00320F32" w:rsidRPr="00320F32" w:rsidRDefault="00320F32" w:rsidP="008E38C8">
            <w:pPr>
              <w:rPr>
                <w:rFonts w:asciiTheme="minorHAnsi" w:hAnsiTheme="minorHAnsi" w:cs="Calibri"/>
                <w:sz w:val="16"/>
                <w:szCs w:val="16"/>
              </w:rPr>
            </w:pPr>
            <w:r w:rsidRPr="00320F32">
              <w:rPr>
                <w:rFonts w:asciiTheme="minorHAnsi" w:hAnsiTheme="minorHAnsi" w:cs="Calibri"/>
                <w:sz w:val="16"/>
                <w:szCs w:val="16"/>
              </w:rPr>
              <w:t>Hasta 250 gramos</w:t>
            </w:r>
          </w:p>
        </w:tc>
        <w:tc>
          <w:tcPr>
            <w:tcW w:w="566" w:type="pct"/>
            <w:shd w:val="clear" w:color="auto" w:fill="auto"/>
            <w:vAlign w:val="center"/>
          </w:tcPr>
          <w:p w14:paraId="0E581DBD"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$0.80</w:t>
            </w:r>
          </w:p>
        </w:tc>
        <w:tc>
          <w:tcPr>
            <w:tcW w:w="704" w:type="pct"/>
            <w:shd w:val="clear" w:color="auto" w:fill="auto"/>
            <w:vAlign w:val="center"/>
          </w:tcPr>
          <w:p w14:paraId="65798BC3"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$1.15</w:t>
            </w:r>
          </w:p>
        </w:tc>
        <w:tc>
          <w:tcPr>
            <w:tcW w:w="467" w:type="pct"/>
            <w:shd w:val="clear" w:color="auto" w:fill="auto"/>
          </w:tcPr>
          <w:p w14:paraId="02F3A936"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$3.54*</w:t>
            </w:r>
          </w:p>
        </w:tc>
        <w:tc>
          <w:tcPr>
            <w:tcW w:w="704" w:type="pct"/>
            <w:shd w:val="clear" w:color="auto" w:fill="auto"/>
          </w:tcPr>
          <w:p w14:paraId="58AF2946"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$5.17*</w:t>
            </w:r>
          </w:p>
        </w:tc>
        <w:tc>
          <w:tcPr>
            <w:tcW w:w="442" w:type="pct"/>
            <w:shd w:val="clear" w:color="auto" w:fill="auto"/>
          </w:tcPr>
          <w:p w14:paraId="52CF4629" w14:textId="77777777" w:rsidR="00320F32" w:rsidRPr="00320F32" w:rsidRDefault="00320F32" w:rsidP="008E38C8">
            <w:pPr>
              <w:jc w:val="right"/>
              <w:rPr>
                <w:rFonts w:asciiTheme="minorHAnsi" w:hAnsiTheme="minorHAnsi" w:cs="Calibri"/>
                <w:color w:val="FF0000"/>
                <w:sz w:val="16"/>
                <w:szCs w:val="16"/>
              </w:rPr>
            </w:pPr>
            <w:r w:rsidRPr="00320F32">
              <w:rPr>
                <w:rFonts w:asciiTheme="minorHAnsi" w:hAnsiTheme="minorHAnsi" w:cs="Calibri"/>
                <w:sz w:val="16"/>
                <w:szCs w:val="16"/>
              </w:rPr>
              <w:t>342.50%</w:t>
            </w:r>
          </w:p>
        </w:tc>
        <w:tc>
          <w:tcPr>
            <w:tcW w:w="706" w:type="pct"/>
            <w:shd w:val="clear" w:color="auto" w:fill="auto"/>
          </w:tcPr>
          <w:p w14:paraId="74C37AAB" w14:textId="77777777" w:rsidR="00320F32" w:rsidRPr="00320F32" w:rsidRDefault="00320F32" w:rsidP="008E38C8">
            <w:pPr>
              <w:jc w:val="right"/>
              <w:rPr>
                <w:rFonts w:asciiTheme="minorHAnsi" w:hAnsiTheme="minorHAnsi" w:cs="Calibri"/>
                <w:color w:val="0070C0"/>
                <w:sz w:val="16"/>
                <w:szCs w:val="16"/>
              </w:rPr>
            </w:pPr>
            <w:r w:rsidRPr="00320F32">
              <w:rPr>
                <w:rFonts w:asciiTheme="minorHAnsi" w:hAnsiTheme="minorHAnsi" w:cs="Calibri"/>
                <w:sz w:val="16"/>
                <w:szCs w:val="16"/>
              </w:rPr>
              <w:t>349.57%</w:t>
            </w:r>
          </w:p>
        </w:tc>
      </w:tr>
      <w:tr w:rsidR="008E38C8" w:rsidRPr="00320F32" w14:paraId="5CE09CE6" w14:textId="77777777" w:rsidTr="008E38C8">
        <w:tc>
          <w:tcPr>
            <w:tcW w:w="1412" w:type="pct"/>
            <w:shd w:val="clear" w:color="auto" w:fill="auto"/>
            <w:vAlign w:val="center"/>
          </w:tcPr>
          <w:p w14:paraId="35F8A826" w14:textId="77777777" w:rsidR="00320F32" w:rsidRPr="00320F32" w:rsidRDefault="00320F32" w:rsidP="008E38C8">
            <w:pPr>
              <w:rPr>
                <w:rFonts w:asciiTheme="minorHAnsi" w:hAnsiTheme="minorHAnsi" w:cs="Calibri"/>
                <w:sz w:val="16"/>
                <w:szCs w:val="16"/>
              </w:rPr>
            </w:pPr>
            <w:r w:rsidRPr="00320F32">
              <w:rPr>
                <w:rFonts w:asciiTheme="minorHAnsi" w:hAnsiTheme="minorHAnsi" w:cs="Calibri"/>
                <w:sz w:val="16"/>
                <w:szCs w:val="16"/>
              </w:rPr>
              <w:t>De 251 gramos a 500 gramos</w:t>
            </w:r>
          </w:p>
        </w:tc>
        <w:tc>
          <w:tcPr>
            <w:tcW w:w="566" w:type="pct"/>
            <w:shd w:val="clear" w:color="auto" w:fill="auto"/>
            <w:vAlign w:val="center"/>
          </w:tcPr>
          <w:p w14:paraId="1F5780FD"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$1.25</w:t>
            </w:r>
          </w:p>
        </w:tc>
        <w:tc>
          <w:tcPr>
            <w:tcW w:w="704" w:type="pct"/>
            <w:shd w:val="clear" w:color="auto" w:fill="auto"/>
            <w:vAlign w:val="center"/>
          </w:tcPr>
          <w:p w14:paraId="7AFC32D0"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$1.65</w:t>
            </w:r>
          </w:p>
        </w:tc>
        <w:tc>
          <w:tcPr>
            <w:tcW w:w="467" w:type="pct"/>
            <w:shd w:val="clear" w:color="auto" w:fill="auto"/>
          </w:tcPr>
          <w:p w14:paraId="38364BA6"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$3.54*</w:t>
            </w:r>
          </w:p>
        </w:tc>
        <w:tc>
          <w:tcPr>
            <w:tcW w:w="704" w:type="pct"/>
            <w:shd w:val="clear" w:color="auto" w:fill="auto"/>
          </w:tcPr>
          <w:p w14:paraId="16010356"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$5.17*</w:t>
            </w:r>
          </w:p>
        </w:tc>
        <w:tc>
          <w:tcPr>
            <w:tcW w:w="442" w:type="pct"/>
            <w:shd w:val="clear" w:color="auto" w:fill="auto"/>
          </w:tcPr>
          <w:p w14:paraId="3FE9C086"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183.20%</w:t>
            </w:r>
          </w:p>
        </w:tc>
        <w:tc>
          <w:tcPr>
            <w:tcW w:w="706" w:type="pct"/>
            <w:shd w:val="clear" w:color="auto" w:fill="auto"/>
          </w:tcPr>
          <w:p w14:paraId="058BBD0F"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213.33%</w:t>
            </w:r>
          </w:p>
        </w:tc>
      </w:tr>
      <w:tr w:rsidR="008E38C8" w:rsidRPr="00320F32" w14:paraId="7FF977D8" w14:textId="77777777" w:rsidTr="008E38C8">
        <w:tc>
          <w:tcPr>
            <w:tcW w:w="1412" w:type="pct"/>
            <w:shd w:val="clear" w:color="auto" w:fill="auto"/>
            <w:vAlign w:val="center"/>
          </w:tcPr>
          <w:p w14:paraId="2FF00317" w14:textId="77777777" w:rsidR="00320F32" w:rsidRPr="00320F32" w:rsidRDefault="00320F32" w:rsidP="008E38C8">
            <w:pPr>
              <w:rPr>
                <w:rFonts w:asciiTheme="minorHAnsi" w:hAnsiTheme="minorHAnsi" w:cs="Calibri"/>
                <w:sz w:val="16"/>
                <w:szCs w:val="16"/>
              </w:rPr>
            </w:pPr>
            <w:r w:rsidRPr="00320F32">
              <w:rPr>
                <w:rFonts w:asciiTheme="minorHAnsi" w:hAnsiTheme="minorHAnsi" w:cs="Calibri"/>
                <w:sz w:val="16"/>
                <w:szCs w:val="16"/>
              </w:rPr>
              <w:t>De 501 gramos a 750 gramos</w:t>
            </w:r>
          </w:p>
        </w:tc>
        <w:tc>
          <w:tcPr>
            <w:tcW w:w="566" w:type="pct"/>
            <w:shd w:val="clear" w:color="auto" w:fill="auto"/>
            <w:vAlign w:val="center"/>
          </w:tcPr>
          <w:p w14:paraId="25B35389"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$1.30</w:t>
            </w:r>
          </w:p>
        </w:tc>
        <w:tc>
          <w:tcPr>
            <w:tcW w:w="704" w:type="pct"/>
            <w:shd w:val="clear" w:color="auto" w:fill="auto"/>
            <w:vAlign w:val="center"/>
          </w:tcPr>
          <w:p w14:paraId="6B9881DD"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$1.70</w:t>
            </w:r>
          </w:p>
        </w:tc>
        <w:tc>
          <w:tcPr>
            <w:tcW w:w="467" w:type="pct"/>
            <w:shd w:val="clear" w:color="auto" w:fill="auto"/>
          </w:tcPr>
          <w:p w14:paraId="54BAE5FB"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$3.54*</w:t>
            </w:r>
          </w:p>
        </w:tc>
        <w:tc>
          <w:tcPr>
            <w:tcW w:w="704" w:type="pct"/>
            <w:shd w:val="clear" w:color="auto" w:fill="auto"/>
          </w:tcPr>
          <w:p w14:paraId="2115C133"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$5.17*</w:t>
            </w:r>
          </w:p>
        </w:tc>
        <w:tc>
          <w:tcPr>
            <w:tcW w:w="442" w:type="pct"/>
            <w:shd w:val="clear" w:color="auto" w:fill="auto"/>
          </w:tcPr>
          <w:p w14:paraId="5AA19466" w14:textId="77777777" w:rsidR="00320F32" w:rsidRPr="00320F32" w:rsidRDefault="00320F32" w:rsidP="008E38C8">
            <w:pPr>
              <w:jc w:val="right"/>
              <w:rPr>
                <w:rFonts w:asciiTheme="minorHAnsi" w:hAnsiTheme="minorHAnsi" w:cs="Calibri"/>
                <w:color w:val="FF0000"/>
                <w:sz w:val="16"/>
                <w:szCs w:val="16"/>
              </w:rPr>
            </w:pPr>
            <w:r w:rsidRPr="00320F32">
              <w:rPr>
                <w:rFonts w:asciiTheme="minorHAnsi" w:hAnsiTheme="minorHAnsi" w:cs="Calibri"/>
                <w:sz w:val="16"/>
                <w:szCs w:val="16"/>
              </w:rPr>
              <w:t>172.31%</w:t>
            </w:r>
          </w:p>
        </w:tc>
        <w:tc>
          <w:tcPr>
            <w:tcW w:w="706" w:type="pct"/>
            <w:shd w:val="clear" w:color="auto" w:fill="auto"/>
          </w:tcPr>
          <w:p w14:paraId="03C6E2DA"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204.12%</w:t>
            </w:r>
          </w:p>
        </w:tc>
      </w:tr>
      <w:tr w:rsidR="008E38C8" w:rsidRPr="00320F32" w14:paraId="1EA3A8FA" w14:textId="77777777" w:rsidTr="008E38C8">
        <w:tc>
          <w:tcPr>
            <w:tcW w:w="1412" w:type="pct"/>
            <w:shd w:val="clear" w:color="auto" w:fill="auto"/>
            <w:vAlign w:val="center"/>
          </w:tcPr>
          <w:p w14:paraId="20779195" w14:textId="77777777" w:rsidR="00320F32" w:rsidRPr="00320F32" w:rsidRDefault="00320F32" w:rsidP="008E38C8">
            <w:pPr>
              <w:rPr>
                <w:rFonts w:asciiTheme="minorHAnsi" w:hAnsiTheme="minorHAnsi" w:cs="Calibri"/>
                <w:sz w:val="16"/>
                <w:szCs w:val="16"/>
              </w:rPr>
            </w:pPr>
            <w:r w:rsidRPr="00320F32">
              <w:rPr>
                <w:rFonts w:asciiTheme="minorHAnsi" w:hAnsiTheme="minorHAnsi" w:cs="Calibri"/>
                <w:sz w:val="16"/>
                <w:szCs w:val="16"/>
              </w:rPr>
              <w:t>De 751 gramos a 1000 gramos</w:t>
            </w:r>
          </w:p>
        </w:tc>
        <w:tc>
          <w:tcPr>
            <w:tcW w:w="566" w:type="pct"/>
            <w:shd w:val="clear" w:color="auto" w:fill="auto"/>
            <w:vAlign w:val="center"/>
          </w:tcPr>
          <w:p w14:paraId="2618BB33"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$2.00</w:t>
            </w:r>
          </w:p>
        </w:tc>
        <w:tc>
          <w:tcPr>
            <w:tcW w:w="704" w:type="pct"/>
            <w:shd w:val="clear" w:color="auto" w:fill="auto"/>
            <w:vAlign w:val="center"/>
          </w:tcPr>
          <w:p w14:paraId="1DD2649A"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$3.00</w:t>
            </w:r>
          </w:p>
        </w:tc>
        <w:tc>
          <w:tcPr>
            <w:tcW w:w="467" w:type="pct"/>
            <w:shd w:val="clear" w:color="auto" w:fill="auto"/>
          </w:tcPr>
          <w:p w14:paraId="2B6A2FF4"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$3.54*</w:t>
            </w:r>
          </w:p>
        </w:tc>
        <w:tc>
          <w:tcPr>
            <w:tcW w:w="704" w:type="pct"/>
            <w:shd w:val="clear" w:color="auto" w:fill="auto"/>
          </w:tcPr>
          <w:p w14:paraId="23BE6C79"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$5.17*</w:t>
            </w:r>
          </w:p>
        </w:tc>
        <w:tc>
          <w:tcPr>
            <w:tcW w:w="442" w:type="pct"/>
            <w:shd w:val="clear" w:color="auto" w:fill="auto"/>
          </w:tcPr>
          <w:p w14:paraId="5B5426B6"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77.00%</w:t>
            </w:r>
          </w:p>
        </w:tc>
        <w:tc>
          <w:tcPr>
            <w:tcW w:w="706" w:type="pct"/>
            <w:shd w:val="clear" w:color="auto" w:fill="auto"/>
          </w:tcPr>
          <w:p w14:paraId="465DFC44"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158.50%</w:t>
            </w:r>
          </w:p>
        </w:tc>
      </w:tr>
      <w:tr w:rsidR="008E38C8" w:rsidRPr="00320F32" w14:paraId="24E53F46" w14:textId="77777777" w:rsidTr="008E38C8">
        <w:tc>
          <w:tcPr>
            <w:tcW w:w="1412" w:type="pct"/>
            <w:shd w:val="clear" w:color="auto" w:fill="auto"/>
            <w:vAlign w:val="center"/>
          </w:tcPr>
          <w:p w14:paraId="0796445C" w14:textId="77777777" w:rsidR="00320F32" w:rsidRPr="00320F32" w:rsidRDefault="00320F32" w:rsidP="008E38C8">
            <w:pPr>
              <w:rPr>
                <w:rFonts w:asciiTheme="minorHAnsi" w:hAnsiTheme="minorHAnsi" w:cs="Calibri"/>
                <w:sz w:val="16"/>
                <w:szCs w:val="16"/>
              </w:rPr>
            </w:pPr>
            <w:r w:rsidRPr="00320F32">
              <w:rPr>
                <w:rFonts w:asciiTheme="minorHAnsi" w:hAnsiTheme="minorHAnsi" w:cs="Calibri"/>
                <w:sz w:val="16"/>
                <w:szCs w:val="16"/>
              </w:rPr>
              <w:t>De 1001 gramos a 1,250 gramos</w:t>
            </w:r>
          </w:p>
        </w:tc>
        <w:tc>
          <w:tcPr>
            <w:tcW w:w="566" w:type="pct"/>
            <w:shd w:val="clear" w:color="auto" w:fill="auto"/>
            <w:vAlign w:val="center"/>
          </w:tcPr>
          <w:p w14:paraId="2AC9201E"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$3.00</w:t>
            </w:r>
          </w:p>
        </w:tc>
        <w:tc>
          <w:tcPr>
            <w:tcW w:w="704" w:type="pct"/>
            <w:shd w:val="clear" w:color="auto" w:fill="auto"/>
            <w:vAlign w:val="center"/>
          </w:tcPr>
          <w:p w14:paraId="00E1D633"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$4.45</w:t>
            </w:r>
          </w:p>
        </w:tc>
        <w:tc>
          <w:tcPr>
            <w:tcW w:w="467" w:type="pct"/>
            <w:shd w:val="clear" w:color="auto" w:fill="auto"/>
          </w:tcPr>
          <w:p w14:paraId="72E317F3"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$3.54*</w:t>
            </w:r>
          </w:p>
        </w:tc>
        <w:tc>
          <w:tcPr>
            <w:tcW w:w="704" w:type="pct"/>
            <w:shd w:val="clear" w:color="auto" w:fill="auto"/>
          </w:tcPr>
          <w:p w14:paraId="0D1AB2AD"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$5.17*</w:t>
            </w:r>
          </w:p>
        </w:tc>
        <w:tc>
          <w:tcPr>
            <w:tcW w:w="442" w:type="pct"/>
            <w:shd w:val="clear" w:color="auto" w:fill="auto"/>
          </w:tcPr>
          <w:p w14:paraId="54455D5B"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18.00%</w:t>
            </w:r>
          </w:p>
        </w:tc>
        <w:tc>
          <w:tcPr>
            <w:tcW w:w="706" w:type="pct"/>
            <w:shd w:val="clear" w:color="auto" w:fill="auto"/>
          </w:tcPr>
          <w:p w14:paraId="041B42FB"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72.33%</w:t>
            </w:r>
          </w:p>
        </w:tc>
      </w:tr>
      <w:tr w:rsidR="008E38C8" w:rsidRPr="00320F32" w14:paraId="0DD5DF71" w14:textId="77777777" w:rsidTr="008E38C8">
        <w:tc>
          <w:tcPr>
            <w:tcW w:w="1412" w:type="pct"/>
            <w:shd w:val="clear" w:color="auto" w:fill="auto"/>
            <w:vAlign w:val="center"/>
          </w:tcPr>
          <w:p w14:paraId="09B91ABA" w14:textId="77777777" w:rsidR="00320F32" w:rsidRPr="00320F32" w:rsidRDefault="00320F32" w:rsidP="008E38C8">
            <w:pPr>
              <w:rPr>
                <w:rFonts w:asciiTheme="minorHAnsi" w:hAnsiTheme="minorHAnsi" w:cs="Calibri"/>
                <w:sz w:val="16"/>
                <w:szCs w:val="16"/>
              </w:rPr>
            </w:pPr>
            <w:r w:rsidRPr="00320F32">
              <w:rPr>
                <w:rFonts w:asciiTheme="minorHAnsi" w:hAnsiTheme="minorHAnsi" w:cs="Calibri"/>
                <w:sz w:val="16"/>
                <w:szCs w:val="16"/>
              </w:rPr>
              <w:t>Por cada 250 gramos adicionales</w:t>
            </w:r>
          </w:p>
        </w:tc>
        <w:tc>
          <w:tcPr>
            <w:tcW w:w="566" w:type="pct"/>
            <w:shd w:val="clear" w:color="auto" w:fill="auto"/>
            <w:vAlign w:val="center"/>
          </w:tcPr>
          <w:p w14:paraId="1D431130"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$4.00</w:t>
            </w:r>
          </w:p>
        </w:tc>
        <w:tc>
          <w:tcPr>
            <w:tcW w:w="704" w:type="pct"/>
            <w:shd w:val="clear" w:color="auto" w:fill="auto"/>
            <w:vAlign w:val="center"/>
          </w:tcPr>
          <w:p w14:paraId="30F71A15"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$5.85</w:t>
            </w:r>
          </w:p>
        </w:tc>
        <w:tc>
          <w:tcPr>
            <w:tcW w:w="467" w:type="pct"/>
            <w:shd w:val="clear" w:color="auto" w:fill="auto"/>
          </w:tcPr>
          <w:p w14:paraId="12B06196"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N/A</w:t>
            </w:r>
          </w:p>
        </w:tc>
        <w:tc>
          <w:tcPr>
            <w:tcW w:w="704" w:type="pct"/>
            <w:shd w:val="clear" w:color="auto" w:fill="auto"/>
          </w:tcPr>
          <w:p w14:paraId="139C75B0"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N/A</w:t>
            </w:r>
          </w:p>
        </w:tc>
        <w:tc>
          <w:tcPr>
            <w:tcW w:w="442" w:type="pct"/>
            <w:shd w:val="clear" w:color="auto" w:fill="auto"/>
          </w:tcPr>
          <w:p w14:paraId="745B8B45" w14:textId="77777777" w:rsidR="00320F32" w:rsidRPr="00320F32" w:rsidRDefault="00320F32" w:rsidP="008E38C8">
            <w:pPr>
              <w:jc w:val="right"/>
              <w:rPr>
                <w:rFonts w:asciiTheme="minorHAnsi" w:hAnsiTheme="minorHAnsi" w:cs="Calibri"/>
                <w:sz w:val="16"/>
                <w:szCs w:val="16"/>
              </w:rPr>
            </w:pPr>
            <w:r w:rsidRPr="00320F32">
              <w:rPr>
                <w:rFonts w:asciiTheme="minorHAnsi" w:hAnsiTheme="minorHAnsi" w:cs="Calibri"/>
                <w:sz w:val="16"/>
                <w:szCs w:val="16"/>
              </w:rPr>
              <w:t>--</w:t>
            </w:r>
          </w:p>
        </w:tc>
        <w:tc>
          <w:tcPr>
            <w:tcW w:w="706" w:type="pct"/>
            <w:shd w:val="clear" w:color="auto" w:fill="auto"/>
          </w:tcPr>
          <w:p w14:paraId="76FAC7F4" w14:textId="77777777" w:rsidR="00320F32" w:rsidRPr="00320F32" w:rsidRDefault="00320F32" w:rsidP="008E38C8">
            <w:pPr>
              <w:jc w:val="right"/>
              <w:rPr>
                <w:rFonts w:asciiTheme="minorHAnsi" w:hAnsiTheme="minorHAnsi" w:cs="Calibri"/>
                <w:color w:val="0070C0"/>
                <w:sz w:val="16"/>
                <w:szCs w:val="16"/>
              </w:rPr>
            </w:pPr>
            <w:r w:rsidRPr="00320F32">
              <w:rPr>
                <w:rFonts w:asciiTheme="minorHAnsi" w:hAnsiTheme="minorHAnsi" w:cs="Calibri"/>
                <w:color w:val="0070C0"/>
                <w:sz w:val="16"/>
                <w:szCs w:val="16"/>
              </w:rPr>
              <w:t>--</w:t>
            </w:r>
          </w:p>
        </w:tc>
      </w:tr>
    </w:tbl>
    <w:p w14:paraId="60E9B902" w14:textId="77777777" w:rsidR="00320F32" w:rsidRPr="008E38C8" w:rsidRDefault="00320F32" w:rsidP="008E38C8">
      <w:pPr>
        <w:spacing w:after="200" w:line="360" w:lineRule="auto"/>
        <w:rPr>
          <w:rFonts w:ascii="Arial" w:hAnsi="Arial" w:cs="Arial"/>
          <w:sz w:val="22"/>
          <w:szCs w:val="22"/>
          <w:lang w:val="es-SV"/>
        </w:rPr>
      </w:pPr>
    </w:p>
    <w:p w14:paraId="016B5C18" w14:textId="77777777" w:rsidR="008E38C8" w:rsidRPr="008E38C8" w:rsidRDefault="00320F32" w:rsidP="008E38C8">
      <w:pPr>
        <w:spacing w:after="200" w:line="360" w:lineRule="auto"/>
        <w:jc w:val="both"/>
        <w:rPr>
          <w:rFonts w:ascii="Arial" w:hAnsi="Arial" w:cs="Arial"/>
          <w:sz w:val="22"/>
          <w:szCs w:val="22"/>
          <w:lang w:val="es-SV"/>
        </w:rPr>
      </w:pPr>
      <w:r w:rsidRPr="008E38C8">
        <w:rPr>
          <w:rFonts w:ascii="Arial" w:hAnsi="Arial" w:cs="Arial"/>
          <w:sz w:val="22"/>
          <w:szCs w:val="22"/>
          <w:lang w:val="es-SV"/>
        </w:rPr>
        <w:t>En fecha 14 de enero de 2020, se presentó propuesta a la Comisión Técnica Evaluadora de Cumplimientos Contractuales de Proveedores, y según consta en el acta correspondiente ésta Comisión recomendó someter la aprobación de la suscripción de Convenio a la aprobación del Consejo Directivo, y dar seguimiento al proyecto de entrega de medicamentos a través de Correos.</w:t>
      </w:r>
    </w:p>
    <w:p w14:paraId="0EB8BA72" w14:textId="77777777" w:rsidR="008E38C8" w:rsidRPr="008E38C8" w:rsidRDefault="00320F32" w:rsidP="008E38C8">
      <w:pPr>
        <w:spacing w:after="200" w:line="360" w:lineRule="auto"/>
        <w:jc w:val="both"/>
        <w:rPr>
          <w:rFonts w:ascii="Arial" w:hAnsi="Arial" w:cs="Arial"/>
          <w:sz w:val="22"/>
          <w:szCs w:val="22"/>
          <w:lang w:val="es-SV"/>
        </w:rPr>
      </w:pPr>
      <w:r w:rsidRPr="008E38C8">
        <w:rPr>
          <w:rFonts w:ascii="Arial" w:hAnsi="Arial" w:cs="Arial"/>
          <w:sz w:val="22"/>
          <w:szCs w:val="22"/>
          <w:lang w:val="es-SV"/>
        </w:rPr>
        <w:t xml:space="preserve">La GACI revisó la legislación aplicable y determinó que por ser un Convenio Interinstitucional, la gestión de contratación está excluida de la aplicación de la LACAP, según el artículo 4 literal </w:t>
      </w:r>
      <w:r w:rsidRPr="008E38C8">
        <w:rPr>
          <w:rFonts w:ascii="Arial" w:hAnsi="Arial" w:cs="Arial"/>
          <w:sz w:val="22"/>
          <w:szCs w:val="22"/>
          <w:lang w:val="es-SV"/>
        </w:rPr>
        <w:lastRenderedPageBreak/>
        <w:t xml:space="preserve">b) de la referida Ley; y que de conformidad a lo establecido en el artículo 22 literal k) de la Ley del ISBM, la Presidencia tiene entre sus funciones y atribuciones la de promover y presentar la propuesta correspondiente al Consejo Directivo, para la suscripción de convenios con las diferentes instituciones públicas o privadas, u otros organismos nacionales e internacionales; asimismo, el artículo 20 literal l) establece que el Consejo Directivo podrá acordar la contratación de toda clase de créditos y la celebración de todo tipo de contratos, así como el otorgamiento de las respectivas garantías que fueren necesarias para caucionar las obligaciones que contraiga el Instituto. </w:t>
      </w:r>
    </w:p>
    <w:p w14:paraId="5FD563F5" w14:textId="77777777" w:rsidR="00320F32" w:rsidRPr="008E38C8" w:rsidRDefault="00320F32" w:rsidP="008E38C8">
      <w:pPr>
        <w:spacing w:after="200" w:line="360" w:lineRule="auto"/>
        <w:jc w:val="both"/>
        <w:rPr>
          <w:rFonts w:ascii="Arial" w:hAnsi="Arial" w:cs="Arial"/>
          <w:sz w:val="22"/>
          <w:szCs w:val="22"/>
          <w:lang w:val="es-SV"/>
        </w:rPr>
      </w:pPr>
      <w:r w:rsidRPr="008E38C8">
        <w:rPr>
          <w:rFonts w:ascii="Arial" w:hAnsi="Arial" w:cs="Arial"/>
          <w:bCs/>
          <w:sz w:val="22"/>
          <w:szCs w:val="22"/>
        </w:rPr>
        <w:t xml:space="preserve">Consta en el expediente la respectiva certificación de disponibilidad presupuestaria </w:t>
      </w:r>
      <w:r w:rsidRPr="008E38C8">
        <w:rPr>
          <w:rFonts w:ascii="Arial" w:hAnsi="Arial" w:cs="Arial"/>
          <w:b/>
          <w:bCs/>
          <w:sz w:val="22"/>
          <w:szCs w:val="22"/>
        </w:rPr>
        <w:t>Nro. 008-01-2020</w:t>
      </w:r>
      <w:r w:rsidRPr="008E38C8">
        <w:rPr>
          <w:rFonts w:ascii="Arial" w:hAnsi="Arial" w:cs="Arial"/>
          <w:bCs/>
          <w:sz w:val="22"/>
          <w:szCs w:val="22"/>
        </w:rPr>
        <w:t xml:space="preserve"> emitida por la Jefa del Departamento de Presupuesto de la Unidad Financiera Institucional, por el monto de </w:t>
      </w:r>
      <w:r w:rsidRPr="008E38C8">
        <w:rPr>
          <w:rFonts w:ascii="Arial" w:hAnsi="Arial" w:cs="Arial"/>
          <w:b/>
          <w:bCs/>
          <w:sz w:val="22"/>
          <w:szCs w:val="22"/>
        </w:rPr>
        <w:t>SIETE MIL</w:t>
      </w:r>
      <w:r w:rsidRPr="008E38C8">
        <w:rPr>
          <w:rFonts w:ascii="Arial" w:hAnsi="Arial" w:cs="Arial"/>
          <w:bCs/>
          <w:sz w:val="22"/>
          <w:szCs w:val="22"/>
        </w:rPr>
        <w:t xml:space="preserve"> </w:t>
      </w:r>
      <w:r w:rsidRPr="008E38C8">
        <w:rPr>
          <w:rFonts w:ascii="Arial" w:hAnsi="Arial" w:cs="Arial"/>
          <w:b/>
          <w:bCs/>
          <w:sz w:val="22"/>
          <w:szCs w:val="22"/>
        </w:rPr>
        <w:t xml:space="preserve"> 00/100 DÓLARES DE LOS</w:t>
      </w:r>
      <w:r w:rsidR="008E38C8" w:rsidRPr="008E38C8">
        <w:rPr>
          <w:rFonts w:ascii="Arial" w:hAnsi="Arial" w:cs="Arial"/>
          <w:b/>
          <w:bCs/>
          <w:sz w:val="22"/>
          <w:szCs w:val="22"/>
        </w:rPr>
        <w:t xml:space="preserve"> ESTADOS UNIDOS DE AMÉRICA (US $</w:t>
      </w:r>
      <w:r w:rsidRPr="008E38C8">
        <w:rPr>
          <w:rFonts w:ascii="Arial" w:hAnsi="Arial" w:cs="Arial"/>
          <w:b/>
          <w:bCs/>
          <w:sz w:val="22"/>
          <w:szCs w:val="22"/>
        </w:rPr>
        <w:t>7,000.00),</w:t>
      </w:r>
      <w:r w:rsidRPr="008E38C8">
        <w:rPr>
          <w:rFonts w:ascii="Arial" w:hAnsi="Arial" w:cs="Arial"/>
          <w:sz w:val="22"/>
          <w:szCs w:val="22"/>
          <w:lang w:val="es-SV"/>
        </w:rPr>
        <w:t xml:space="preserve"> el cual será aplicado a la línea presupuestaria 0101 y 0202 del ejercicio fiscal 2020.</w:t>
      </w:r>
    </w:p>
    <w:p w14:paraId="18688A5B" w14:textId="77777777" w:rsidR="00320F32" w:rsidRPr="008E38C8" w:rsidRDefault="00320F32" w:rsidP="008E38C8">
      <w:pPr>
        <w:spacing w:after="200" w:line="360" w:lineRule="auto"/>
        <w:ind w:left="567" w:hanging="567"/>
        <w:jc w:val="both"/>
        <w:rPr>
          <w:rFonts w:ascii="Arial" w:hAnsi="Arial" w:cs="Arial"/>
          <w:sz w:val="22"/>
          <w:szCs w:val="22"/>
        </w:rPr>
      </w:pPr>
    </w:p>
    <w:p w14:paraId="7D9086D8" w14:textId="77777777" w:rsidR="008E38C8" w:rsidRPr="008E38C8" w:rsidRDefault="008E38C8" w:rsidP="008E38C8">
      <w:pPr>
        <w:pStyle w:val="Textoindependiente2"/>
        <w:spacing w:after="200" w:line="360" w:lineRule="auto"/>
        <w:rPr>
          <w:rFonts w:ascii="Arial" w:hAnsi="Arial" w:cs="Arial"/>
          <w:b/>
          <w:bCs/>
          <w:szCs w:val="22"/>
        </w:rPr>
      </w:pPr>
      <w:r w:rsidRPr="008E38C8">
        <w:rPr>
          <w:rFonts w:ascii="Arial" w:hAnsi="Arial" w:cs="Arial"/>
          <w:b/>
          <w:bCs/>
          <w:szCs w:val="22"/>
          <w:u w:val="single"/>
        </w:rPr>
        <w:t>RECOMENDACIÓN</w:t>
      </w:r>
      <w:r w:rsidRPr="008E38C8">
        <w:rPr>
          <w:rFonts w:ascii="Arial" w:hAnsi="Arial" w:cs="Arial"/>
          <w:b/>
          <w:bCs/>
          <w:szCs w:val="22"/>
        </w:rPr>
        <w:t xml:space="preserve">: </w:t>
      </w:r>
    </w:p>
    <w:p w14:paraId="2C91F8BE" w14:textId="77777777" w:rsidR="008E38C8" w:rsidRPr="008E38C8" w:rsidRDefault="008E38C8" w:rsidP="008E38C8">
      <w:pPr>
        <w:pStyle w:val="NormalWeb"/>
        <w:spacing w:before="0" w:beforeAutospacing="0" w:after="200" w:afterAutospacing="0" w:line="360" w:lineRule="auto"/>
        <w:jc w:val="both"/>
        <w:rPr>
          <w:rFonts w:ascii="Arial" w:hAnsi="Arial" w:cs="Arial"/>
          <w:sz w:val="22"/>
          <w:szCs w:val="22"/>
        </w:rPr>
      </w:pPr>
      <w:r w:rsidRPr="008E38C8">
        <w:rPr>
          <w:rFonts w:ascii="Arial" w:hAnsi="Arial" w:cs="Arial"/>
          <w:sz w:val="22"/>
          <w:szCs w:val="22"/>
        </w:rPr>
        <w:t>La Sub Dirección Administrativa, luego de la gestión realizada por la Gerencia de Adquisiciones y Contrataciones Institucional (GACI), conforme a lo establecido en el artículo 4 literal b) de la LACAP; artículos 20 literal a), 21 y 22 literal k) y l) de la Ley del Instituto Salvadoreño de Bienestar Magisterial</w:t>
      </w:r>
      <w:r w:rsidRPr="008E38C8">
        <w:rPr>
          <w:rFonts w:ascii="Arial" w:hAnsi="Arial" w:cs="Arial"/>
          <w:bCs/>
          <w:sz w:val="22"/>
          <w:szCs w:val="22"/>
        </w:rPr>
        <w:t xml:space="preserve">; </w:t>
      </w:r>
      <w:r w:rsidRPr="008E38C8">
        <w:rPr>
          <w:rFonts w:ascii="Arial" w:hAnsi="Arial" w:cs="Arial"/>
          <w:b/>
          <w:sz w:val="22"/>
          <w:szCs w:val="22"/>
        </w:rPr>
        <w:t>RECOMIENDA</w:t>
      </w:r>
      <w:r w:rsidRPr="008E38C8">
        <w:rPr>
          <w:rFonts w:ascii="Arial" w:hAnsi="Arial" w:cs="Arial"/>
          <w:sz w:val="22"/>
          <w:szCs w:val="22"/>
        </w:rPr>
        <w:t xml:space="preserve"> al Consejo Directivo:</w:t>
      </w:r>
    </w:p>
    <w:p w14:paraId="770056A1" w14:textId="77777777" w:rsidR="008E38C8" w:rsidRPr="008E38C8" w:rsidRDefault="008E38C8" w:rsidP="008E38C8">
      <w:pPr>
        <w:pStyle w:val="NormalWeb"/>
        <w:spacing w:before="0" w:beforeAutospacing="0" w:after="200" w:afterAutospacing="0" w:line="360" w:lineRule="auto"/>
        <w:jc w:val="both"/>
        <w:rPr>
          <w:rFonts w:ascii="Arial" w:hAnsi="Arial" w:cs="Arial"/>
          <w:sz w:val="22"/>
          <w:szCs w:val="22"/>
        </w:rPr>
      </w:pPr>
    </w:p>
    <w:p w14:paraId="630854E0" w14:textId="77777777" w:rsidR="008E38C8" w:rsidRPr="00B978BF" w:rsidRDefault="008E38C8" w:rsidP="00645B16">
      <w:pPr>
        <w:pStyle w:val="Textoindependiente2"/>
        <w:numPr>
          <w:ilvl w:val="0"/>
          <w:numId w:val="47"/>
        </w:numPr>
        <w:spacing w:after="200" w:line="360" w:lineRule="auto"/>
        <w:ind w:left="426" w:hanging="426"/>
        <w:rPr>
          <w:rFonts w:ascii="Arial" w:hAnsi="Arial" w:cs="Arial"/>
          <w:szCs w:val="22"/>
          <w:lang w:val="es-ES"/>
        </w:rPr>
      </w:pPr>
      <w:r w:rsidRPr="008E38C8">
        <w:rPr>
          <w:rFonts w:ascii="Arial" w:hAnsi="Arial" w:cs="Arial"/>
          <w:szCs w:val="22"/>
          <w:lang w:val="es-ES"/>
        </w:rPr>
        <w:t xml:space="preserve">Autorizar la suscripción del </w:t>
      </w:r>
      <w:r w:rsidRPr="00B978BF">
        <w:rPr>
          <w:rFonts w:ascii="Arial" w:hAnsi="Arial" w:cs="Arial"/>
          <w:szCs w:val="22"/>
          <w:lang w:val="es-ES"/>
        </w:rPr>
        <w:t xml:space="preserve">Convenio Interinstitucional entre el ISBM y la Dirección General de Correos de El Salvador, por un monto de hasta </w:t>
      </w:r>
      <w:r w:rsidRPr="00B978BF">
        <w:rPr>
          <w:rFonts w:ascii="Arial" w:hAnsi="Arial" w:cs="Arial"/>
          <w:b/>
          <w:szCs w:val="22"/>
          <w:lang w:val="es-ES"/>
        </w:rPr>
        <w:t>SIETE MIL 00/100 DÓLARES DE LOS ESTADOS UNIDOS DE AMÉRICA (US $7,000.00)</w:t>
      </w:r>
      <w:r w:rsidRPr="00B978BF">
        <w:rPr>
          <w:rFonts w:ascii="Arial" w:hAnsi="Arial" w:cs="Arial"/>
          <w:szCs w:val="22"/>
          <w:lang w:val="es-ES"/>
        </w:rPr>
        <w:t xml:space="preserve">, </w:t>
      </w:r>
      <w:r w:rsidRPr="00B978BF">
        <w:rPr>
          <w:rFonts w:ascii="Arial" w:hAnsi="Arial" w:cs="Arial"/>
          <w:szCs w:val="22"/>
        </w:rPr>
        <w:t xml:space="preserve">a partir de su suscripción hasta el 31 de diciembre de 2020, según detalle en cuadro consignado en el Romano I de la parte </w:t>
      </w:r>
      <w:proofErr w:type="spellStart"/>
      <w:r w:rsidRPr="00B978BF">
        <w:rPr>
          <w:rFonts w:ascii="Arial" w:hAnsi="Arial" w:cs="Arial"/>
          <w:szCs w:val="22"/>
        </w:rPr>
        <w:t>recomendativa</w:t>
      </w:r>
      <w:proofErr w:type="spellEnd"/>
      <w:r w:rsidRPr="00B978BF">
        <w:rPr>
          <w:rFonts w:ascii="Arial" w:hAnsi="Arial" w:cs="Arial"/>
          <w:szCs w:val="22"/>
        </w:rPr>
        <w:t xml:space="preserve"> del Punto.</w:t>
      </w:r>
    </w:p>
    <w:p w14:paraId="51ACEEEA" w14:textId="77777777" w:rsidR="008E38C8" w:rsidRPr="00B978BF" w:rsidRDefault="008E38C8" w:rsidP="00645B16">
      <w:pPr>
        <w:pStyle w:val="Textoindependiente2"/>
        <w:numPr>
          <w:ilvl w:val="0"/>
          <w:numId w:val="47"/>
        </w:numPr>
        <w:spacing w:after="200" w:line="360" w:lineRule="auto"/>
        <w:ind w:left="426" w:hanging="426"/>
        <w:rPr>
          <w:rFonts w:ascii="Arial" w:hAnsi="Arial" w:cs="Arial"/>
          <w:szCs w:val="22"/>
          <w:lang w:val="es-ES"/>
        </w:rPr>
      </w:pPr>
      <w:r w:rsidRPr="00B978BF">
        <w:rPr>
          <w:rFonts w:ascii="Arial" w:hAnsi="Arial" w:cs="Arial"/>
          <w:szCs w:val="22"/>
          <w:lang w:val="es-ES"/>
        </w:rPr>
        <w:t>Autorizar a la Directora Presidenta para que firme el convenio respectivo</w:t>
      </w:r>
      <w:r w:rsidRPr="00B978BF">
        <w:rPr>
          <w:rFonts w:ascii="Arial" w:hAnsi="Arial" w:cs="Arial"/>
          <w:bCs/>
          <w:szCs w:val="22"/>
          <w:lang w:val="es-ES"/>
        </w:rPr>
        <w:t>.</w:t>
      </w:r>
    </w:p>
    <w:p w14:paraId="7256632B" w14:textId="77777777" w:rsidR="008E38C8" w:rsidRPr="00B978BF" w:rsidRDefault="008E38C8" w:rsidP="00645B16">
      <w:pPr>
        <w:pStyle w:val="Textoindependiente2"/>
        <w:numPr>
          <w:ilvl w:val="0"/>
          <w:numId w:val="47"/>
        </w:numPr>
        <w:spacing w:after="200" w:line="360" w:lineRule="auto"/>
        <w:ind w:left="426" w:hanging="426"/>
        <w:rPr>
          <w:rFonts w:ascii="Arial" w:hAnsi="Arial" w:cs="Arial"/>
          <w:szCs w:val="22"/>
          <w:lang w:val="es-ES"/>
        </w:rPr>
      </w:pPr>
      <w:r w:rsidRPr="00B978BF">
        <w:rPr>
          <w:rFonts w:ascii="Arial" w:hAnsi="Arial" w:cs="Arial"/>
          <w:bCs/>
          <w:szCs w:val="22"/>
          <w:lang w:val="es-ES"/>
        </w:rPr>
        <w:t>Autorizar la aplicación inmediata del Acuerdo tomado por el Consejo Directivo, con la finalidad de realizar los trámites correspondientes y suscribir el referido Convenio.””””””””””</w:t>
      </w:r>
    </w:p>
    <w:p w14:paraId="7727527E" w14:textId="77777777" w:rsidR="008E38C8" w:rsidRPr="00B978BF" w:rsidRDefault="008E38C8" w:rsidP="008E38C8">
      <w:pPr>
        <w:pStyle w:val="Textoindependiente2"/>
        <w:spacing w:after="200" w:line="360" w:lineRule="auto"/>
        <w:rPr>
          <w:rFonts w:ascii="Arial" w:hAnsi="Arial" w:cs="Arial"/>
          <w:bCs/>
          <w:szCs w:val="22"/>
          <w:lang w:val="es-ES"/>
        </w:rPr>
      </w:pPr>
      <w:r w:rsidRPr="00B978BF">
        <w:rPr>
          <w:rFonts w:ascii="Arial" w:hAnsi="Arial" w:cs="Arial"/>
          <w:bCs/>
          <w:szCs w:val="22"/>
          <w:lang w:val="es-ES"/>
        </w:rPr>
        <w:t xml:space="preserve">“””””””””””””””””””””””””””””””””””””””””””””””””””””””””””””””””””””””””””””””””””””””””””””””””””””””””””””””””””””””””””””   </w:t>
      </w:r>
    </w:p>
    <w:p w14:paraId="3A949EF0" w14:textId="77777777" w:rsidR="006F4A86" w:rsidRPr="00B978BF" w:rsidRDefault="006F4A86" w:rsidP="006F4A86">
      <w:pPr>
        <w:spacing w:after="200" w:line="360" w:lineRule="auto"/>
        <w:jc w:val="both"/>
        <w:rPr>
          <w:rFonts w:ascii="Arial" w:hAnsi="Arial" w:cs="Arial"/>
          <w:sz w:val="22"/>
          <w:szCs w:val="22"/>
          <w:lang w:val="es-ES_tradnl"/>
        </w:rPr>
      </w:pPr>
      <w:r w:rsidRPr="00B978BF">
        <w:rPr>
          <w:rFonts w:ascii="Arial" w:hAnsi="Arial" w:cs="Arial"/>
          <w:sz w:val="22"/>
          <w:szCs w:val="22"/>
          <w:lang w:val="es-ES_tradnl"/>
        </w:rPr>
        <w:t>Concluida la lectura del Punto la Directora Presidenta sometió a votación el acuerdo del Punto conforme a recomendación, por unanimidad de siete votos así se aprobó.</w:t>
      </w:r>
    </w:p>
    <w:p w14:paraId="72A23E11" w14:textId="77777777" w:rsidR="006F4A86" w:rsidRPr="00B978BF" w:rsidRDefault="006F4A86" w:rsidP="006F4A86">
      <w:pPr>
        <w:pStyle w:val="Textoindependiente2"/>
        <w:spacing w:after="200" w:line="360" w:lineRule="auto"/>
        <w:rPr>
          <w:rFonts w:ascii="Arial" w:hAnsi="Arial" w:cs="Arial"/>
          <w:szCs w:val="22"/>
          <w:lang w:val="es-ES"/>
        </w:rPr>
      </w:pPr>
      <w:r w:rsidRPr="00B978BF">
        <w:rPr>
          <w:rFonts w:ascii="Arial" w:hAnsi="Arial" w:cs="Arial"/>
          <w:szCs w:val="22"/>
        </w:rPr>
        <w:t>“””””””””””””””””””””””””””””””””””””””””””””””””””””””””””””””””””””””””””””””””””””””””””””””””””””””””””””””””””””””””””””</w:t>
      </w:r>
    </w:p>
    <w:p w14:paraId="55340D0F" w14:textId="77777777" w:rsidR="008E38C8" w:rsidRPr="00EE7706" w:rsidRDefault="008E38C8" w:rsidP="008E38C8">
      <w:pPr>
        <w:spacing w:line="360" w:lineRule="auto"/>
        <w:jc w:val="both"/>
        <w:rPr>
          <w:rFonts w:ascii="Arial" w:hAnsi="Arial" w:cs="Arial"/>
          <w:sz w:val="22"/>
          <w:szCs w:val="22"/>
          <w:lang w:val="es-MX"/>
        </w:rPr>
      </w:pPr>
      <w:r w:rsidRPr="00B978BF">
        <w:rPr>
          <w:rFonts w:ascii="Arial" w:hAnsi="Arial" w:cs="Arial"/>
          <w:sz w:val="22"/>
          <w:szCs w:val="22"/>
        </w:rPr>
        <w:t xml:space="preserve">Agotado el Punto anterior la Sub Dirección Administrativa, luego de la gestión realizada por la Gerencia de Adquisiciones y Contrataciones Institucional (GACI), conforme a lo establecido en el Artículo 4 literal b) de la LACAP; Artículos 20 literal a), 21 y 22 literales k) y l) de la Ley del </w:t>
      </w:r>
      <w:r w:rsidRPr="00B978BF">
        <w:rPr>
          <w:rFonts w:ascii="Arial" w:hAnsi="Arial" w:cs="Arial"/>
          <w:sz w:val="22"/>
          <w:szCs w:val="22"/>
        </w:rPr>
        <w:lastRenderedPageBreak/>
        <w:t>Instituto Salvadoreño de Bienestar Magisterial</w:t>
      </w:r>
      <w:r w:rsidRPr="00B978BF">
        <w:rPr>
          <w:rFonts w:ascii="Arial" w:hAnsi="Arial" w:cs="Arial"/>
          <w:bCs/>
          <w:sz w:val="22"/>
          <w:szCs w:val="22"/>
        </w:rPr>
        <w:t xml:space="preserve">; </w:t>
      </w:r>
      <w:r w:rsidRPr="00B978BF">
        <w:rPr>
          <w:rFonts w:ascii="Arial" w:hAnsi="Arial" w:cs="Arial"/>
          <w:sz w:val="22"/>
          <w:szCs w:val="22"/>
          <w:lang w:val="es-MX"/>
        </w:rPr>
        <w:t>el Consejo</w:t>
      </w:r>
      <w:r w:rsidRPr="00EE7706">
        <w:rPr>
          <w:rFonts w:ascii="Arial" w:hAnsi="Arial" w:cs="Arial"/>
          <w:sz w:val="22"/>
          <w:szCs w:val="22"/>
          <w:lang w:val="es-MX"/>
        </w:rPr>
        <w:t xml:space="preserve"> D</w:t>
      </w:r>
      <w:r w:rsidR="006F4A86">
        <w:rPr>
          <w:rFonts w:ascii="Arial" w:hAnsi="Arial" w:cs="Arial"/>
          <w:sz w:val="22"/>
          <w:szCs w:val="22"/>
          <w:lang w:val="es-MX"/>
        </w:rPr>
        <w:t>irectivo, por unanimidad de siete</w:t>
      </w:r>
      <w:r w:rsidRPr="00EE7706">
        <w:rPr>
          <w:rFonts w:ascii="Arial" w:hAnsi="Arial" w:cs="Arial"/>
          <w:sz w:val="22"/>
          <w:szCs w:val="22"/>
          <w:lang w:val="es-MX"/>
        </w:rPr>
        <w:t xml:space="preserve"> votos favorables,</w:t>
      </w:r>
      <w:r w:rsidRPr="00EE7706">
        <w:rPr>
          <w:rFonts w:ascii="Arial" w:hAnsi="Arial" w:cs="Arial"/>
          <w:b/>
          <w:sz w:val="22"/>
          <w:szCs w:val="22"/>
          <w:lang w:val="es-MX"/>
        </w:rPr>
        <w:t xml:space="preserve"> ACUERDA:  </w:t>
      </w:r>
    </w:p>
    <w:p w14:paraId="48E5CE18" w14:textId="77777777" w:rsidR="008E38C8" w:rsidRPr="00EE7706" w:rsidRDefault="008E38C8" w:rsidP="008E38C8">
      <w:pPr>
        <w:spacing w:line="360" w:lineRule="auto"/>
        <w:jc w:val="both"/>
        <w:rPr>
          <w:rFonts w:ascii="Arial" w:hAnsi="Arial" w:cs="Arial"/>
          <w:sz w:val="22"/>
          <w:szCs w:val="22"/>
          <w:lang w:val="es-MX"/>
        </w:rPr>
      </w:pPr>
    </w:p>
    <w:p w14:paraId="332039CC" w14:textId="77777777" w:rsidR="008E38C8" w:rsidRPr="00EE7706" w:rsidRDefault="008E38C8" w:rsidP="00645B16">
      <w:pPr>
        <w:pStyle w:val="Textoindependiente2"/>
        <w:numPr>
          <w:ilvl w:val="0"/>
          <w:numId w:val="48"/>
        </w:numPr>
        <w:snapToGrid w:val="0"/>
        <w:spacing w:after="0" w:line="360" w:lineRule="auto"/>
        <w:ind w:left="568" w:hanging="284"/>
        <w:rPr>
          <w:rFonts w:ascii="Arial" w:hAnsi="Arial" w:cs="Arial"/>
          <w:szCs w:val="22"/>
          <w:lang w:val="es-ES"/>
        </w:rPr>
      </w:pPr>
      <w:r>
        <w:rPr>
          <w:rFonts w:ascii="Arial" w:hAnsi="Arial" w:cs="Arial"/>
          <w:b/>
          <w:bCs/>
          <w:lang w:val="es-MX"/>
        </w:rPr>
        <w:t>Autorizar</w:t>
      </w:r>
      <w:r>
        <w:rPr>
          <w:rFonts w:ascii="Arial" w:hAnsi="Arial" w:cs="Arial"/>
          <w:b/>
          <w:bCs/>
          <w:lang w:val="es-SV"/>
        </w:rPr>
        <w:t xml:space="preserve"> la </w:t>
      </w:r>
      <w:r w:rsidRPr="00936A5C">
        <w:rPr>
          <w:rFonts w:ascii="Arial" w:hAnsi="Arial" w:cs="Arial"/>
          <w:b/>
          <w:szCs w:val="22"/>
          <w:lang w:val="es-ES"/>
        </w:rPr>
        <w:t>suscripción del Convenio Interinstitucional entre el ISBM y la Dirección General de Correos de El Salvador</w:t>
      </w:r>
      <w:r w:rsidRPr="00EE7706">
        <w:rPr>
          <w:rFonts w:ascii="Arial" w:hAnsi="Arial" w:cs="Arial"/>
          <w:szCs w:val="22"/>
          <w:lang w:val="es-ES"/>
        </w:rPr>
        <w:t xml:space="preserve">, por un monto de hasta </w:t>
      </w:r>
      <w:r w:rsidRPr="00EE7706">
        <w:rPr>
          <w:rFonts w:ascii="Arial" w:hAnsi="Arial" w:cs="Arial"/>
          <w:b/>
          <w:szCs w:val="22"/>
          <w:lang w:val="es-ES"/>
        </w:rPr>
        <w:t>SIETE MIL 00/100 DÓLARES DE LOS ESTADOS UNIDOS DE AMÉRICA (US</w:t>
      </w:r>
      <w:r>
        <w:rPr>
          <w:rFonts w:ascii="Arial" w:hAnsi="Arial" w:cs="Arial"/>
          <w:b/>
          <w:szCs w:val="22"/>
          <w:lang w:val="es-ES"/>
        </w:rPr>
        <w:t xml:space="preserve"> </w:t>
      </w:r>
      <w:r w:rsidRPr="00EE7706">
        <w:rPr>
          <w:rFonts w:ascii="Arial" w:hAnsi="Arial" w:cs="Arial"/>
          <w:b/>
          <w:szCs w:val="22"/>
          <w:lang w:val="es-ES"/>
        </w:rPr>
        <w:t>$7,000.00)</w:t>
      </w:r>
      <w:r w:rsidRPr="00EE7706">
        <w:rPr>
          <w:rFonts w:ascii="Arial" w:hAnsi="Arial" w:cs="Arial"/>
          <w:szCs w:val="22"/>
          <w:lang w:val="es-ES"/>
        </w:rPr>
        <w:t xml:space="preserve">, </w:t>
      </w:r>
      <w:r w:rsidRPr="00EE7706">
        <w:rPr>
          <w:rFonts w:ascii="Arial" w:hAnsi="Arial" w:cs="Arial"/>
          <w:szCs w:val="22"/>
        </w:rPr>
        <w:t xml:space="preserve">a partir de su suscripción hasta el 31 de diciembre de 2020, según el siguiente detalle: </w:t>
      </w:r>
    </w:p>
    <w:p w14:paraId="76562118" w14:textId="77777777" w:rsidR="008E38C8" w:rsidRPr="00CA1927" w:rsidRDefault="008E38C8" w:rsidP="008E38C8">
      <w:pPr>
        <w:pStyle w:val="Textoindependiente2"/>
        <w:spacing w:after="0" w:line="360" w:lineRule="auto"/>
        <w:ind w:left="567"/>
        <w:rPr>
          <w:rFonts w:ascii="Museo Sans 100" w:hAnsi="Museo Sans 100" w:cs="Arial"/>
          <w:szCs w:val="22"/>
          <w:lang w:val="es-ES"/>
        </w:rPr>
      </w:pPr>
    </w:p>
    <w:tbl>
      <w:tblPr>
        <w:tblW w:w="4097" w:type="pct"/>
        <w:tblInd w:w="1129" w:type="dxa"/>
        <w:tblCellMar>
          <w:left w:w="70" w:type="dxa"/>
          <w:right w:w="70" w:type="dxa"/>
        </w:tblCellMar>
        <w:tblLook w:val="04A0" w:firstRow="1" w:lastRow="0" w:firstColumn="1" w:lastColumn="0" w:noHBand="0" w:noVBand="1"/>
      </w:tblPr>
      <w:tblGrid>
        <w:gridCol w:w="3000"/>
        <w:gridCol w:w="1747"/>
        <w:gridCol w:w="2795"/>
      </w:tblGrid>
      <w:tr w:rsidR="008E38C8" w:rsidRPr="00EE7706" w14:paraId="5108A8D2" w14:textId="77777777" w:rsidTr="0081638F">
        <w:trPr>
          <w:trHeight w:val="401"/>
        </w:trPr>
        <w:tc>
          <w:tcPr>
            <w:tcW w:w="1989"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1409BB0" w14:textId="77777777" w:rsidR="008E38C8" w:rsidRPr="00EE7706" w:rsidRDefault="008E38C8" w:rsidP="0081638F">
            <w:pPr>
              <w:jc w:val="center"/>
              <w:rPr>
                <w:rFonts w:asciiTheme="minorHAnsi" w:hAnsiTheme="minorHAnsi" w:cs="Arial"/>
                <w:b/>
                <w:bCs/>
                <w:color w:val="000000"/>
                <w:sz w:val="16"/>
                <w:szCs w:val="16"/>
                <w:lang w:val="es-SV" w:eastAsia="es-SV"/>
              </w:rPr>
            </w:pPr>
            <w:r w:rsidRPr="00EE7706">
              <w:rPr>
                <w:rFonts w:asciiTheme="minorHAnsi" w:hAnsiTheme="minorHAnsi" w:cs="Arial"/>
                <w:b/>
                <w:bCs/>
                <w:color w:val="000000"/>
                <w:sz w:val="16"/>
                <w:szCs w:val="16"/>
                <w:lang w:val="es-SV" w:eastAsia="es-SV"/>
              </w:rPr>
              <w:t>PESO DE DOCUMENTOS Y PAQUETES</w:t>
            </w:r>
          </w:p>
        </w:tc>
        <w:tc>
          <w:tcPr>
            <w:tcW w:w="3011" w:type="pct"/>
            <w:gridSpan w:val="2"/>
            <w:tcBorders>
              <w:top w:val="single" w:sz="4" w:space="0" w:color="auto"/>
              <w:left w:val="nil"/>
              <w:right w:val="single" w:sz="4" w:space="0" w:color="auto"/>
            </w:tcBorders>
            <w:shd w:val="clear" w:color="auto" w:fill="C2D69B" w:themeFill="accent3" w:themeFillTint="99"/>
            <w:vAlign w:val="center"/>
            <w:hideMark/>
          </w:tcPr>
          <w:p w14:paraId="06A1A674" w14:textId="77777777" w:rsidR="008E38C8" w:rsidRPr="00EE7706" w:rsidRDefault="008E38C8" w:rsidP="0081638F">
            <w:pPr>
              <w:jc w:val="center"/>
              <w:rPr>
                <w:rFonts w:asciiTheme="minorHAnsi" w:hAnsiTheme="minorHAnsi" w:cs="Arial"/>
                <w:b/>
                <w:bCs/>
                <w:color w:val="000000"/>
                <w:sz w:val="16"/>
                <w:szCs w:val="16"/>
                <w:lang w:val="es-SV" w:eastAsia="es-SV"/>
              </w:rPr>
            </w:pPr>
            <w:r w:rsidRPr="00EE7706">
              <w:rPr>
                <w:rFonts w:asciiTheme="minorHAnsi" w:hAnsiTheme="minorHAnsi" w:cs="Arial"/>
                <w:b/>
                <w:bCs/>
                <w:color w:val="000000"/>
                <w:sz w:val="16"/>
                <w:szCs w:val="16"/>
                <w:lang w:val="es-SV" w:eastAsia="es-SV"/>
              </w:rPr>
              <w:t>PRECIOS OFERTADOS</w:t>
            </w:r>
          </w:p>
          <w:p w14:paraId="027B58C1" w14:textId="77777777" w:rsidR="008E38C8" w:rsidRPr="00EE7706" w:rsidRDefault="008E38C8" w:rsidP="0081638F">
            <w:pPr>
              <w:jc w:val="center"/>
              <w:rPr>
                <w:rFonts w:asciiTheme="minorHAnsi" w:hAnsiTheme="minorHAnsi" w:cs="Arial"/>
                <w:b/>
                <w:bCs/>
                <w:color w:val="000000"/>
                <w:sz w:val="16"/>
                <w:szCs w:val="16"/>
                <w:lang w:val="es-SV" w:eastAsia="es-SV"/>
              </w:rPr>
            </w:pPr>
            <w:r w:rsidRPr="00EE7706">
              <w:rPr>
                <w:rFonts w:asciiTheme="minorHAnsi" w:hAnsiTheme="minorHAnsi" w:cs="Arial"/>
                <w:b/>
                <w:bCs/>
                <w:color w:val="000000"/>
                <w:sz w:val="16"/>
                <w:szCs w:val="16"/>
                <w:lang w:val="es-SV" w:eastAsia="es-SV"/>
              </w:rPr>
              <w:t>2020</w:t>
            </w:r>
          </w:p>
        </w:tc>
      </w:tr>
      <w:tr w:rsidR="008E38C8" w:rsidRPr="00EE7706" w14:paraId="213DB07C" w14:textId="77777777" w:rsidTr="0081638F">
        <w:trPr>
          <w:trHeight w:val="70"/>
        </w:trPr>
        <w:tc>
          <w:tcPr>
            <w:tcW w:w="198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4416FC9" w14:textId="77777777" w:rsidR="008E38C8" w:rsidRPr="00EE7706" w:rsidRDefault="008E38C8" w:rsidP="0081638F">
            <w:pPr>
              <w:rPr>
                <w:rFonts w:asciiTheme="minorHAnsi" w:hAnsiTheme="minorHAnsi" w:cs="Arial"/>
                <w:b/>
                <w:bCs/>
                <w:color w:val="000000"/>
                <w:sz w:val="16"/>
                <w:szCs w:val="16"/>
                <w:lang w:val="es-SV" w:eastAsia="es-SV"/>
              </w:rPr>
            </w:pPr>
          </w:p>
        </w:tc>
        <w:tc>
          <w:tcPr>
            <w:tcW w:w="3011" w:type="pct"/>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D6A4749" w14:textId="77777777" w:rsidR="008E38C8" w:rsidRPr="00EE7706" w:rsidRDefault="008E38C8" w:rsidP="0081638F">
            <w:pPr>
              <w:jc w:val="center"/>
              <w:rPr>
                <w:rFonts w:asciiTheme="minorHAnsi" w:hAnsiTheme="minorHAnsi" w:cs="Arial"/>
                <w:b/>
                <w:bCs/>
                <w:color w:val="000000"/>
                <w:sz w:val="16"/>
                <w:szCs w:val="16"/>
                <w:lang w:val="es-SV" w:eastAsia="es-SV"/>
              </w:rPr>
            </w:pPr>
            <w:r w:rsidRPr="00EE7706">
              <w:rPr>
                <w:rFonts w:asciiTheme="minorHAnsi" w:hAnsiTheme="minorHAnsi" w:cs="Arial"/>
                <w:b/>
                <w:bCs/>
                <w:color w:val="000000"/>
                <w:sz w:val="16"/>
                <w:szCs w:val="16"/>
                <w:lang w:val="es-SV" w:eastAsia="es-SV"/>
              </w:rPr>
              <w:t>UBICACIÓN GEOGRÁFICA</w:t>
            </w:r>
          </w:p>
        </w:tc>
      </w:tr>
      <w:tr w:rsidR="008E38C8" w:rsidRPr="00EE7706" w14:paraId="66F01E96" w14:textId="77777777" w:rsidTr="0081638F">
        <w:trPr>
          <w:trHeight w:val="293"/>
        </w:trPr>
        <w:tc>
          <w:tcPr>
            <w:tcW w:w="198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6A84D5A" w14:textId="77777777" w:rsidR="008E38C8" w:rsidRPr="00EE7706" w:rsidRDefault="008E38C8" w:rsidP="0081638F">
            <w:pPr>
              <w:rPr>
                <w:rFonts w:asciiTheme="minorHAnsi" w:hAnsiTheme="minorHAnsi" w:cs="Arial"/>
                <w:b/>
                <w:bCs/>
                <w:color w:val="000000"/>
                <w:sz w:val="16"/>
                <w:szCs w:val="16"/>
                <w:lang w:val="es-SV" w:eastAsia="es-SV"/>
              </w:rPr>
            </w:pPr>
          </w:p>
        </w:tc>
        <w:tc>
          <w:tcPr>
            <w:tcW w:w="1158" w:type="pct"/>
            <w:tcBorders>
              <w:top w:val="nil"/>
              <w:left w:val="nil"/>
              <w:bottom w:val="single" w:sz="4" w:space="0" w:color="auto"/>
              <w:right w:val="single" w:sz="4" w:space="0" w:color="auto"/>
            </w:tcBorders>
            <w:shd w:val="clear" w:color="auto" w:fill="C2D69B" w:themeFill="accent3" w:themeFillTint="99"/>
            <w:vAlign w:val="center"/>
            <w:hideMark/>
          </w:tcPr>
          <w:p w14:paraId="11AC5A67" w14:textId="77777777" w:rsidR="008E38C8" w:rsidRPr="00EE7706" w:rsidRDefault="008E38C8" w:rsidP="0081638F">
            <w:pPr>
              <w:jc w:val="center"/>
              <w:rPr>
                <w:rFonts w:asciiTheme="minorHAnsi" w:hAnsiTheme="minorHAnsi" w:cs="Arial"/>
                <w:b/>
                <w:bCs/>
                <w:color w:val="000000"/>
                <w:sz w:val="16"/>
                <w:szCs w:val="16"/>
                <w:lang w:val="es-SV" w:eastAsia="es-SV"/>
              </w:rPr>
            </w:pPr>
            <w:r w:rsidRPr="00EE7706">
              <w:rPr>
                <w:rFonts w:asciiTheme="minorHAnsi" w:hAnsiTheme="minorHAnsi" w:cs="Arial"/>
                <w:b/>
                <w:bCs/>
                <w:color w:val="000000"/>
                <w:sz w:val="16"/>
                <w:szCs w:val="16"/>
                <w:lang w:val="es-SV" w:eastAsia="es-SV"/>
              </w:rPr>
              <w:t>LOCAL 24 HORAS</w:t>
            </w:r>
          </w:p>
        </w:tc>
        <w:tc>
          <w:tcPr>
            <w:tcW w:w="1853" w:type="pct"/>
            <w:tcBorders>
              <w:top w:val="nil"/>
              <w:left w:val="nil"/>
              <w:bottom w:val="single" w:sz="4" w:space="0" w:color="auto"/>
              <w:right w:val="single" w:sz="4" w:space="0" w:color="auto"/>
            </w:tcBorders>
            <w:shd w:val="clear" w:color="auto" w:fill="C2D69B" w:themeFill="accent3" w:themeFillTint="99"/>
            <w:vAlign w:val="center"/>
            <w:hideMark/>
          </w:tcPr>
          <w:p w14:paraId="1C14D9B1" w14:textId="77777777" w:rsidR="008E38C8" w:rsidRPr="00EE7706" w:rsidRDefault="008E38C8" w:rsidP="0081638F">
            <w:pPr>
              <w:jc w:val="center"/>
              <w:rPr>
                <w:rFonts w:asciiTheme="minorHAnsi" w:hAnsiTheme="minorHAnsi" w:cs="Arial"/>
                <w:b/>
                <w:bCs/>
                <w:color w:val="000000"/>
                <w:sz w:val="16"/>
                <w:szCs w:val="16"/>
                <w:lang w:val="es-SV" w:eastAsia="es-SV"/>
              </w:rPr>
            </w:pPr>
            <w:r w:rsidRPr="00EE7706">
              <w:rPr>
                <w:rFonts w:asciiTheme="minorHAnsi" w:hAnsiTheme="minorHAnsi" w:cs="Arial"/>
                <w:b/>
                <w:bCs/>
                <w:color w:val="000000"/>
                <w:sz w:val="16"/>
                <w:szCs w:val="16"/>
                <w:lang w:val="es-SV" w:eastAsia="es-SV"/>
              </w:rPr>
              <w:t>NACIONAL DE 48 A 72 HORAS</w:t>
            </w:r>
          </w:p>
        </w:tc>
      </w:tr>
      <w:tr w:rsidR="008E38C8" w:rsidRPr="00EE7706" w14:paraId="1B33F306" w14:textId="77777777" w:rsidTr="0081638F">
        <w:trPr>
          <w:trHeight w:val="137"/>
        </w:trPr>
        <w:tc>
          <w:tcPr>
            <w:tcW w:w="1989" w:type="pct"/>
            <w:tcBorders>
              <w:top w:val="nil"/>
              <w:left w:val="single" w:sz="4" w:space="0" w:color="auto"/>
              <w:bottom w:val="single" w:sz="4" w:space="0" w:color="auto"/>
              <w:right w:val="single" w:sz="4" w:space="0" w:color="auto"/>
            </w:tcBorders>
            <w:shd w:val="clear" w:color="auto" w:fill="auto"/>
            <w:vAlign w:val="center"/>
            <w:hideMark/>
          </w:tcPr>
          <w:p w14:paraId="24D23EAE" w14:textId="77777777" w:rsidR="008E38C8" w:rsidRPr="00EE7706" w:rsidRDefault="008E38C8" w:rsidP="0081638F">
            <w:pP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Hasta 200 gramos</w:t>
            </w:r>
          </w:p>
        </w:tc>
        <w:tc>
          <w:tcPr>
            <w:tcW w:w="1158" w:type="pct"/>
            <w:tcBorders>
              <w:top w:val="nil"/>
              <w:left w:val="nil"/>
              <w:bottom w:val="single" w:sz="4" w:space="0" w:color="auto"/>
              <w:right w:val="single" w:sz="4" w:space="0" w:color="auto"/>
            </w:tcBorders>
            <w:shd w:val="clear" w:color="auto" w:fill="auto"/>
            <w:vAlign w:val="center"/>
            <w:hideMark/>
          </w:tcPr>
          <w:p w14:paraId="30BB590D"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$0.80</w:t>
            </w:r>
          </w:p>
        </w:tc>
        <w:tc>
          <w:tcPr>
            <w:tcW w:w="1853" w:type="pct"/>
            <w:tcBorders>
              <w:top w:val="nil"/>
              <w:left w:val="nil"/>
              <w:bottom w:val="single" w:sz="4" w:space="0" w:color="auto"/>
              <w:right w:val="single" w:sz="4" w:space="0" w:color="auto"/>
            </w:tcBorders>
            <w:shd w:val="clear" w:color="auto" w:fill="auto"/>
            <w:vAlign w:val="center"/>
            <w:hideMark/>
          </w:tcPr>
          <w:p w14:paraId="1E541846"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$1.15</w:t>
            </w:r>
          </w:p>
        </w:tc>
      </w:tr>
      <w:tr w:rsidR="008E38C8" w:rsidRPr="00EE7706" w14:paraId="083C5EFF" w14:textId="77777777" w:rsidTr="0081638F">
        <w:trPr>
          <w:trHeight w:val="83"/>
        </w:trPr>
        <w:tc>
          <w:tcPr>
            <w:tcW w:w="1989" w:type="pct"/>
            <w:tcBorders>
              <w:top w:val="nil"/>
              <w:left w:val="single" w:sz="4" w:space="0" w:color="auto"/>
              <w:bottom w:val="single" w:sz="4" w:space="0" w:color="auto"/>
              <w:right w:val="single" w:sz="4" w:space="0" w:color="auto"/>
            </w:tcBorders>
            <w:shd w:val="clear" w:color="auto" w:fill="auto"/>
            <w:vAlign w:val="center"/>
            <w:hideMark/>
          </w:tcPr>
          <w:p w14:paraId="32FEEC7F" w14:textId="77777777" w:rsidR="008E38C8" w:rsidRPr="00EE7706" w:rsidRDefault="008E38C8" w:rsidP="0081638F">
            <w:pP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Hasta 250 gramos</w:t>
            </w:r>
          </w:p>
        </w:tc>
        <w:tc>
          <w:tcPr>
            <w:tcW w:w="1158" w:type="pct"/>
            <w:tcBorders>
              <w:top w:val="nil"/>
              <w:left w:val="nil"/>
              <w:bottom w:val="single" w:sz="4" w:space="0" w:color="auto"/>
              <w:right w:val="single" w:sz="4" w:space="0" w:color="auto"/>
            </w:tcBorders>
            <w:shd w:val="clear" w:color="auto" w:fill="auto"/>
            <w:vAlign w:val="center"/>
            <w:hideMark/>
          </w:tcPr>
          <w:p w14:paraId="78C38A44"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$1.25</w:t>
            </w:r>
          </w:p>
        </w:tc>
        <w:tc>
          <w:tcPr>
            <w:tcW w:w="1853" w:type="pct"/>
            <w:tcBorders>
              <w:top w:val="nil"/>
              <w:left w:val="nil"/>
              <w:bottom w:val="single" w:sz="4" w:space="0" w:color="auto"/>
              <w:right w:val="single" w:sz="4" w:space="0" w:color="auto"/>
            </w:tcBorders>
            <w:shd w:val="clear" w:color="auto" w:fill="auto"/>
            <w:vAlign w:val="center"/>
            <w:hideMark/>
          </w:tcPr>
          <w:p w14:paraId="009C5382"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$1.65</w:t>
            </w:r>
          </w:p>
        </w:tc>
      </w:tr>
      <w:tr w:rsidR="008E38C8" w:rsidRPr="00EE7706" w14:paraId="65B28295" w14:textId="77777777" w:rsidTr="0081638F">
        <w:trPr>
          <w:trHeight w:val="159"/>
        </w:trPr>
        <w:tc>
          <w:tcPr>
            <w:tcW w:w="1989" w:type="pct"/>
            <w:tcBorders>
              <w:top w:val="nil"/>
              <w:left w:val="single" w:sz="4" w:space="0" w:color="auto"/>
              <w:bottom w:val="single" w:sz="4" w:space="0" w:color="auto"/>
              <w:right w:val="single" w:sz="4" w:space="0" w:color="auto"/>
            </w:tcBorders>
            <w:shd w:val="clear" w:color="auto" w:fill="auto"/>
            <w:vAlign w:val="center"/>
            <w:hideMark/>
          </w:tcPr>
          <w:p w14:paraId="0F151C08" w14:textId="77777777" w:rsidR="008E38C8" w:rsidRPr="00EE7706" w:rsidRDefault="008E38C8" w:rsidP="0081638F">
            <w:pP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De 251 gramos a 500 gramos</w:t>
            </w:r>
          </w:p>
        </w:tc>
        <w:tc>
          <w:tcPr>
            <w:tcW w:w="1158" w:type="pct"/>
            <w:tcBorders>
              <w:top w:val="nil"/>
              <w:left w:val="nil"/>
              <w:bottom w:val="single" w:sz="4" w:space="0" w:color="auto"/>
              <w:right w:val="single" w:sz="4" w:space="0" w:color="auto"/>
            </w:tcBorders>
            <w:shd w:val="clear" w:color="auto" w:fill="auto"/>
            <w:vAlign w:val="center"/>
            <w:hideMark/>
          </w:tcPr>
          <w:p w14:paraId="37E11126"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$1.30</w:t>
            </w:r>
          </w:p>
        </w:tc>
        <w:tc>
          <w:tcPr>
            <w:tcW w:w="1853" w:type="pct"/>
            <w:tcBorders>
              <w:top w:val="nil"/>
              <w:left w:val="nil"/>
              <w:bottom w:val="single" w:sz="4" w:space="0" w:color="auto"/>
              <w:right w:val="single" w:sz="4" w:space="0" w:color="auto"/>
            </w:tcBorders>
            <w:shd w:val="clear" w:color="auto" w:fill="auto"/>
            <w:vAlign w:val="center"/>
            <w:hideMark/>
          </w:tcPr>
          <w:p w14:paraId="505B9D68"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$1.70</w:t>
            </w:r>
          </w:p>
        </w:tc>
      </w:tr>
      <w:tr w:rsidR="008E38C8" w:rsidRPr="00EE7706" w14:paraId="3280A595" w14:textId="77777777" w:rsidTr="0081638F">
        <w:trPr>
          <w:trHeight w:val="53"/>
        </w:trPr>
        <w:tc>
          <w:tcPr>
            <w:tcW w:w="1989" w:type="pct"/>
            <w:tcBorders>
              <w:top w:val="nil"/>
              <w:left w:val="single" w:sz="4" w:space="0" w:color="auto"/>
              <w:bottom w:val="single" w:sz="4" w:space="0" w:color="auto"/>
              <w:right w:val="single" w:sz="4" w:space="0" w:color="auto"/>
            </w:tcBorders>
            <w:shd w:val="clear" w:color="auto" w:fill="auto"/>
            <w:vAlign w:val="center"/>
            <w:hideMark/>
          </w:tcPr>
          <w:p w14:paraId="0C488C3D" w14:textId="77777777" w:rsidR="008E38C8" w:rsidRPr="00EE7706" w:rsidRDefault="008E38C8" w:rsidP="0081638F">
            <w:pP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De 501 gramos a 750 gramos</w:t>
            </w:r>
          </w:p>
        </w:tc>
        <w:tc>
          <w:tcPr>
            <w:tcW w:w="1158" w:type="pct"/>
            <w:tcBorders>
              <w:top w:val="nil"/>
              <w:left w:val="nil"/>
              <w:bottom w:val="single" w:sz="4" w:space="0" w:color="auto"/>
              <w:right w:val="single" w:sz="4" w:space="0" w:color="auto"/>
            </w:tcBorders>
            <w:shd w:val="clear" w:color="auto" w:fill="auto"/>
            <w:vAlign w:val="center"/>
            <w:hideMark/>
          </w:tcPr>
          <w:p w14:paraId="5638A82C"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$2.00</w:t>
            </w:r>
          </w:p>
        </w:tc>
        <w:tc>
          <w:tcPr>
            <w:tcW w:w="1853" w:type="pct"/>
            <w:tcBorders>
              <w:top w:val="nil"/>
              <w:left w:val="nil"/>
              <w:bottom w:val="single" w:sz="4" w:space="0" w:color="auto"/>
              <w:right w:val="single" w:sz="4" w:space="0" w:color="auto"/>
            </w:tcBorders>
            <w:shd w:val="clear" w:color="auto" w:fill="auto"/>
            <w:vAlign w:val="center"/>
            <w:hideMark/>
          </w:tcPr>
          <w:p w14:paraId="569879AC"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$3.00</w:t>
            </w:r>
          </w:p>
        </w:tc>
      </w:tr>
      <w:tr w:rsidR="008E38C8" w:rsidRPr="00EE7706" w14:paraId="51992B9B" w14:textId="77777777" w:rsidTr="0081638F">
        <w:trPr>
          <w:trHeight w:val="53"/>
        </w:trPr>
        <w:tc>
          <w:tcPr>
            <w:tcW w:w="1989" w:type="pct"/>
            <w:tcBorders>
              <w:top w:val="nil"/>
              <w:left w:val="single" w:sz="4" w:space="0" w:color="auto"/>
              <w:bottom w:val="single" w:sz="4" w:space="0" w:color="auto"/>
              <w:right w:val="single" w:sz="4" w:space="0" w:color="auto"/>
            </w:tcBorders>
            <w:shd w:val="clear" w:color="auto" w:fill="auto"/>
            <w:vAlign w:val="center"/>
            <w:hideMark/>
          </w:tcPr>
          <w:p w14:paraId="0C5D26C4" w14:textId="77777777" w:rsidR="008E38C8" w:rsidRPr="00EE7706" w:rsidRDefault="008E38C8" w:rsidP="0081638F">
            <w:pP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De 751 gramos a 1000 gramos</w:t>
            </w:r>
          </w:p>
        </w:tc>
        <w:tc>
          <w:tcPr>
            <w:tcW w:w="1158" w:type="pct"/>
            <w:tcBorders>
              <w:top w:val="nil"/>
              <w:left w:val="nil"/>
              <w:bottom w:val="single" w:sz="4" w:space="0" w:color="auto"/>
              <w:right w:val="single" w:sz="4" w:space="0" w:color="auto"/>
            </w:tcBorders>
            <w:shd w:val="clear" w:color="auto" w:fill="auto"/>
            <w:vAlign w:val="center"/>
            <w:hideMark/>
          </w:tcPr>
          <w:p w14:paraId="6CA4D450"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$3.00</w:t>
            </w:r>
          </w:p>
        </w:tc>
        <w:tc>
          <w:tcPr>
            <w:tcW w:w="1853" w:type="pct"/>
            <w:tcBorders>
              <w:top w:val="nil"/>
              <w:left w:val="nil"/>
              <w:bottom w:val="single" w:sz="4" w:space="0" w:color="auto"/>
              <w:right w:val="single" w:sz="4" w:space="0" w:color="auto"/>
            </w:tcBorders>
            <w:shd w:val="clear" w:color="auto" w:fill="auto"/>
            <w:vAlign w:val="center"/>
            <w:hideMark/>
          </w:tcPr>
          <w:p w14:paraId="0A71FA3A"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$4.45</w:t>
            </w:r>
          </w:p>
        </w:tc>
      </w:tr>
      <w:tr w:rsidR="008E38C8" w:rsidRPr="00EE7706" w14:paraId="532436FE" w14:textId="77777777" w:rsidTr="0081638F">
        <w:trPr>
          <w:trHeight w:val="53"/>
        </w:trPr>
        <w:tc>
          <w:tcPr>
            <w:tcW w:w="1989" w:type="pct"/>
            <w:tcBorders>
              <w:top w:val="nil"/>
              <w:left w:val="single" w:sz="4" w:space="0" w:color="auto"/>
              <w:bottom w:val="single" w:sz="4" w:space="0" w:color="auto"/>
              <w:right w:val="single" w:sz="4" w:space="0" w:color="auto"/>
            </w:tcBorders>
            <w:shd w:val="clear" w:color="auto" w:fill="auto"/>
            <w:vAlign w:val="center"/>
            <w:hideMark/>
          </w:tcPr>
          <w:p w14:paraId="7C2ABD69" w14:textId="77777777" w:rsidR="008E38C8" w:rsidRPr="00EE7706" w:rsidRDefault="008E38C8" w:rsidP="0081638F">
            <w:pP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De 1001 gramos a 1,250 gramos</w:t>
            </w:r>
          </w:p>
        </w:tc>
        <w:tc>
          <w:tcPr>
            <w:tcW w:w="1158" w:type="pct"/>
            <w:tcBorders>
              <w:top w:val="nil"/>
              <w:left w:val="nil"/>
              <w:bottom w:val="single" w:sz="4" w:space="0" w:color="auto"/>
              <w:right w:val="single" w:sz="4" w:space="0" w:color="auto"/>
            </w:tcBorders>
            <w:shd w:val="clear" w:color="auto" w:fill="auto"/>
            <w:vAlign w:val="center"/>
            <w:hideMark/>
          </w:tcPr>
          <w:p w14:paraId="0EB158C3"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$4.00</w:t>
            </w:r>
          </w:p>
        </w:tc>
        <w:tc>
          <w:tcPr>
            <w:tcW w:w="1853" w:type="pct"/>
            <w:tcBorders>
              <w:top w:val="nil"/>
              <w:left w:val="nil"/>
              <w:bottom w:val="single" w:sz="4" w:space="0" w:color="auto"/>
              <w:right w:val="single" w:sz="4" w:space="0" w:color="auto"/>
            </w:tcBorders>
            <w:shd w:val="clear" w:color="auto" w:fill="auto"/>
            <w:vAlign w:val="center"/>
            <w:hideMark/>
          </w:tcPr>
          <w:p w14:paraId="44A6EECE"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$5.85</w:t>
            </w:r>
          </w:p>
        </w:tc>
      </w:tr>
      <w:tr w:rsidR="008E38C8" w:rsidRPr="00EE7706" w14:paraId="538366E5" w14:textId="77777777" w:rsidTr="0081638F">
        <w:trPr>
          <w:trHeight w:val="70"/>
        </w:trPr>
        <w:tc>
          <w:tcPr>
            <w:tcW w:w="1989" w:type="pct"/>
            <w:tcBorders>
              <w:top w:val="nil"/>
              <w:left w:val="single" w:sz="4" w:space="0" w:color="auto"/>
              <w:bottom w:val="single" w:sz="4" w:space="0" w:color="auto"/>
              <w:right w:val="single" w:sz="4" w:space="0" w:color="auto"/>
            </w:tcBorders>
            <w:shd w:val="clear" w:color="auto" w:fill="auto"/>
            <w:vAlign w:val="center"/>
            <w:hideMark/>
          </w:tcPr>
          <w:p w14:paraId="2F5E862A" w14:textId="77777777" w:rsidR="008E38C8" w:rsidRPr="00EE7706" w:rsidRDefault="008E38C8" w:rsidP="0081638F">
            <w:pP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Por cada 250 gramos adicionales</w:t>
            </w:r>
          </w:p>
        </w:tc>
        <w:tc>
          <w:tcPr>
            <w:tcW w:w="1158" w:type="pct"/>
            <w:tcBorders>
              <w:top w:val="nil"/>
              <w:left w:val="nil"/>
              <w:bottom w:val="single" w:sz="4" w:space="0" w:color="auto"/>
              <w:right w:val="single" w:sz="4" w:space="0" w:color="auto"/>
            </w:tcBorders>
            <w:shd w:val="clear" w:color="auto" w:fill="auto"/>
            <w:vAlign w:val="center"/>
            <w:hideMark/>
          </w:tcPr>
          <w:p w14:paraId="584DD591"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$0.25</w:t>
            </w:r>
          </w:p>
        </w:tc>
        <w:tc>
          <w:tcPr>
            <w:tcW w:w="1853" w:type="pct"/>
            <w:tcBorders>
              <w:top w:val="nil"/>
              <w:left w:val="nil"/>
              <w:bottom w:val="single" w:sz="4" w:space="0" w:color="auto"/>
              <w:right w:val="single" w:sz="4" w:space="0" w:color="auto"/>
            </w:tcBorders>
            <w:shd w:val="clear" w:color="auto" w:fill="auto"/>
            <w:vAlign w:val="center"/>
            <w:hideMark/>
          </w:tcPr>
          <w:p w14:paraId="3D07137D" w14:textId="77777777" w:rsidR="008E38C8" w:rsidRPr="00EE7706" w:rsidRDefault="008E38C8" w:rsidP="0081638F">
            <w:pPr>
              <w:jc w:val="center"/>
              <w:rPr>
                <w:rFonts w:asciiTheme="minorHAnsi" w:hAnsiTheme="minorHAnsi" w:cs="Arial"/>
                <w:color w:val="000000"/>
                <w:sz w:val="16"/>
                <w:szCs w:val="16"/>
                <w:lang w:val="es-SV" w:eastAsia="es-SV"/>
              </w:rPr>
            </w:pPr>
            <w:r w:rsidRPr="00EE7706">
              <w:rPr>
                <w:rFonts w:asciiTheme="minorHAnsi" w:hAnsiTheme="minorHAnsi" w:cs="Arial"/>
                <w:color w:val="000000"/>
                <w:sz w:val="16"/>
                <w:szCs w:val="16"/>
                <w:lang w:val="es-SV" w:eastAsia="es-SV"/>
              </w:rPr>
              <w:t>$0.30</w:t>
            </w:r>
          </w:p>
        </w:tc>
      </w:tr>
    </w:tbl>
    <w:p w14:paraId="730F39C7" w14:textId="77777777" w:rsidR="008E38C8" w:rsidRPr="00EE7706" w:rsidRDefault="008E38C8" w:rsidP="008E38C8">
      <w:pPr>
        <w:pStyle w:val="Textoindependiente2"/>
        <w:ind w:left="1134"/>
        <w:rPr>
          <w:rFonts w:asciiTheme="minorHAnsi" w:hAnsiTheme="minorHAnsi" w:cs="Arial"/>
          <w:sz w:val="16"/>
          <w:szCs w:val="16"/>
          <w:lang w:val="es-ES"/>
        </w:rPr>
      </w:pPr>
      <w:r>
        <w:rPr>
          <w:rFonts w:asciiTheme="minorHAnsi" w:hAnsiTheme="minorHAnsi" w:cs="Arial"/>
          <w:sz w:val="16"/>
          <w:szCs w:val="16"/>
          <w:lang w:val="es-ES"/>
        </w:rPr>
        <w:t xml:space="preserve">           </w:t>
      </w:r>
      <w:r w:rsidRPr="00EE7706">
        <w:rPr>
          <w:rFonts w:asciiTheme="minorHAnsi" w:hAnsiTheme="minorHAnsi" w:cs="Arial"/>
          <w:sz w:val="16"/>
          <w:szCs w:val="16"/>
          <w:lang w:val="es-ES"/>
        </w:rPr>
        <w:t>*Existen aranceles para servicio internacional, que se describen en la Oferta.</w:t>
      </w:r>
    </w:p>
    <w:p w14:paraId="2A287849" w14:textId="77777777" w:rsidR="008E38C8" w:rsidRPr="00936A5C" w:rsidRDefault="008E38C8" w:rsidP="008E38C8">
      <w:pPr>
        <w:pStyle w:val="Textoindependiente2"/>
        <w:spacing w:after="0" w:line="360" w:lineRule="auto"/>
        <w:ind w:right="-516"/>
        <w:rPr>
          <w:rFonts w:ascii="Arial" w:hAnsi="Arial" w:cs="Arial"/>
          <w:b/>
          <w:szCs w:val="22"/>
          <w:lang w:val="es-ES"/>
        </w:rPr>
      </w:pPr>
    </w:p>
    <w:p w14:paraId="6D9B5F0F" w14:textId="77777777" w:rsidR="008E38C8" w:rsidRDefault="008E38C8" w:rsidP="00645B16">
      <w:pPr>
        <w:pStyle w:val="Textoindependiente2"/>
        <w:numPr>
          <w:ilvl w:val="0"/>
          <w:numId w:val="48"/>
        </w:numPr>
        <w:spacing w:after="0" w:line="360" w:lineRule="auto"/>
        <w:ind w:left="567" w:hanging="283"/>
        <w:rPr>
          <w:rFonts w:ascii="Arial" w:hAnsi="Arial" w:cs="Arial"/>
          <w:bCs/>
          <w:szCs w:val="22"/>
          <w:lang w:val="es-ES"/>
        </w:rPr>
      </w:pPr>
      <w:r>
        <w:rPr>
          <w:rFonts w:ascii="Arial" w:hAnsi="Arial" w:cs="Arial"/>
          <w:b/>
          <w:bCs/>
          <w:szCs w:val="22"/>
          <w:lang w:val="es-ES"/>
        </w:rPr>
        <w:t>Autorizar a la Directora Presidenta</w:t>
      </w:r>
      <w:r>
        <w:rPr>
          <w:rFonts w:ascii="Arial" w:hAnsi="Arial" w:cs="Arial"/>
          <w:bCs/>
          <w:szCs w:val="22"/>
          <w:lang w:val="es-ES"/>
        </w:rPr>
        <w:t xml:space="preserve"> para que firme el Convenio respectivo.</w:t>
      </w:r>
    </w:p>
    <w:p w14:paraId="7C9ABAC8" w14:textId="77777777" w:rsidR="008E38C8" w:rsidRDefault="008E38C8" w:rsidP="008E38C8">
      <w:pPr>
        <w:pStyle w:val="Textoindependiente2"/>
        <w:spacing w:after="0" w:line="360" w:lineRule="auto"/>
        <w:ind w:left="567"/>
        <w:rPr>
          <w:rFonts w:ascii="Arial" w:hAnsi="Arial" w:cs="Arial"/>
          <w:bCs/>
          <w:szCs w:val="22"/>
          <w:lang w:val="es-ES"/>
        </w:rPr>
      </w:pPr>
    </w:p>
    <w:p w14:paraId="56FC8011" w14:textId="77777777" w:rsidR="008E38C8" w:rsidRPr="00C46DE6" w:rsidRDefault="008E38C8" w:rsidP="00645B16">
      <w:pPr>
        <w:pStyle w:val="Textoindependiente2"/>
        <w:numPr>
          <w:ilvl w:val="0"/>
          <w:numId w:val="48"/>
        </w:numPr>
        <w:spacing w:after="0" w:line="360" w:lineRule="auto"/>
        <w:ind w:left="567" w:hanging="283"/>
        <w:rPr>
          <w:rFonts w:ascii="Arial" w:hAnsi="Arial" w:cs="Arial"/>
          <w:bCs/>
          <w:szCs w:val="22"/>
          <w:lang w:val="es-ES"/>
        </w:rPr>
      </w:pPr>
      <w:r w:rsidRPr="00C46DE6">
        <w:rPr>
          <w:rFonts w:ascii="Arial" w:hAnsi="Arial" w:cs="Arial"/>
          <w:b/>
          <w:bCs/>
          <w:szCs w:val="22"/>
          <w:lang w:val="es-ES"/>
        </w:rPr>
        <w:t>Encomendar a la Gerencia de Adquisiciones y Contrataciones Institucional,</w:t>
      </w:r>
      <w:r w:rsidRPr="00C46DE6">
        <w:rPr>
          <w:rFonts w:ascii="Arial" w:hAnsi="Arial" w:cs="Arial"/>
          <w:bCs/>
          <w:szCs w:val="22"/>
          <w:lang w:val="es-ES"/>
        </w:rPr>
        <w:t xml:space="preserve"> la continuidad del trámite.</w:t>
      </w:r>
    </w:p>
    <w:p w14:paraId="2FC9FE4B" w14:textId="77777777" w:rsidR="008E38C8" w:rsidRDefault="008E38C8" w:rsidP="008E38C8">
      <w:pPr>
        <w:pStyle w:val="Textoindependiente2"/>
        <w:spacing w:after="0" w:line="360" w:lineRule="auto"/>
        <w:ind w:left="567"/>
        <w:rPr>
          <w:rFonts w:ascii="Arial" w:hAnsi="Arial" w:cs="Arial"/>
        </w:rPr>
      </w:pPr>
    </w:p>
    <w:p w14:paraId="732D4F38" w14:textId="77777777" w:rsidR="008E38C8" w:rsidRDefault="008E38C8" w:rsidP="00645B16">
      <w:pPr>
        <w:pStyle w:val="Textoindependiente2"/>
        <w:numPr>
          <w:ilvl w:val="0"/>
          <w:numId w:val="48"/>
        </w:numPr>
        <w:spacing w:after="0" w:line="360" w:lineRule="auto"/>
        <w:ind w:left="567" w:hanging="141"/>
        <w:rPr>
          <w:rFonts w:ascii="Arial" w:hAnsi="Arial" w:cs="Arial"/>
        </w:rPr>
      </w:pPr>
      <w:r>
        <w:rPr>
          <w:rFonts w:ascii="Arial" w:hAnsi="Arial" w:cs="Arial"/>
          <w:b/>
        </w:rPr>
        <w:t xml:space="preserve">Aprobar la aplicación inmediata del presente Acuerdo, </w:t>
      </w:r>
      <w:r>
        <w:rPr>
          <w:rFonts w:ascii="Arial" w:hAnsi="Arial" w:cs="Arial"/>
          <w:bCs/>
        </w:rPr>
        <w:t>con la finalidad de realizar los trámites correspondientes y suscribir el referido Convenio.</w:t>
      </w:r>
    </w:p>
    <w:p w14:paraId="2C451E97" w14:textId="77777777" w:rsidR="00B2226C" w:rsidRPr="00B2226C" w:rsidRDefault="00B2226C" w:rsidP="00CE1180">
      <w:pPr>
        <w:spacing w:after="200" w:line="360" w:lineRule="auto"/>
        <w:jc w:val="both"/>
        <w:rPr>
          <w:rFonts w:ascii="Arial" w:hAnsi="Arial" w:cs="Arial"/>
          <w:sz w:val="22"/>
          <w:szCs w:val="22"/>
        </w:rPr>
      </w:pPr>
    </w:p>
    <w:p w14:paraId="72B35B72" w14:textId="77777777" w:rsidR="00B2226C" w:rsidRPr="00B2226C" w:rsidRDefault="00FC7D17" w:rsidP="00B2226C">
      <w:pPr>
        <w:spacing w:after="200" w:line="360" w:lineRule="auto"/>
        <w:ind w:left="1701" w:hanging="1701"/>
        <w:jc w:val="both"/>
        <w:rPr>
          <w:rFonts w:ascii="Arial" w:hAnsi="Arial" w:cs="Arial"/>
          <w:b/>
          <w:kern w:val="16"/>
          <w:sz w:val="22"/>
          <w:szCs w:val="22"/>
          <w:lang w:val="es-MX"/>
        </w:rPr>
      </w:pPr>
      <w:r w:rsidRPr="00B2226C">
        <w:rPr>
          <w:rFonts w:ascii="Arial" w:hAnsi="Arial" w:cs="Arial"/>
          <w:b/>
          <w:kern w:val="16"/>
          <w:sz w:val="22"/>
          <w:szCs w:val="22"/>
          <w:u w:val="single"/>
          <w:lang w:val="es-MX"/>
        </w:rPr>
        <w:t>Punto Catorce</w:t>
      </w:r>
      <w:r w:rsidRPr="00B2226C">
        <w:rPr>
          <w:rFonts w:ascii="Arial" w:hAnsi="Arial" w:cs="Arial"/>
          <w:b/>
          <w:kern w:val="16"/>
          <w:sz w:val="22"/>
          <w:szCs w:val="22"/>
          <w:lang w:val="es-MX"/>
        </w:rPr>
        <w:t xml:space="preserve">: </w:t>
      </w:r>
      <w:r w:rsidR="00B2226C" w:rsidRPr="00B2226C">
        <w:rPr>
          <w:rFonts w:ascii="Arial" w:hAnsi="Arial" w:cs="Arial"/>
          <w:b/>
          <w:snapToGrid w:val="0"/>
          <w:sz w:val="22"/>
          <w:szCs w:val="22"/>
          <w:lang w:val="es-ES_tradnl"/>
        </w:rPr>
        <w:t>Informe de recomendación de contratación de personal emitido por la Comisión de Selección de Personal del Concurso Interno Nro. CI-10-2019.</w:t>
      </w:r>
    </w:p>
    <w:p w14:paraId="65C82763" w14:textId="77777777" w:rsidR="00B2226C" w:rsidRDefault="00901BFB" w:rsidP="00735D30">
      <w:pPr>
        <w:spacing w:after="200" w:line="360" w:lineRule="auto"/>
        <w:jc w:val="both"/>
        <w:rPr>
          <w:rFonts w:ascii="Arial" w:hAnsi="Arial" w:cs="Arial"/>
          <w:snapToGrid w:val="0"/>
          <w:sz w:val="22"/>
          <w:szCs w:val="22"/>
          <w:lang w:val="es-ES_tradnl"/>
        </w:rPr>
      </w:pPr>
      <w:r w:rsidRPr="00901BFB">
        <w:rPr>
          <w:rFonts w:ascii="Arial" w:hAnsi="Arial" w:cs="Arial"/>
          <w:kern w:val="16"/>
          <w:sz w:val="22"/>
          <w:szCs w:val="22"/>
          <w:lang w:val="es-MX"/>
        </w:rPr>
        <w:t xml:space="preserve">Continuando con el desarrollo de la agenda, la Directora Presidenta </w:t>
      </w:r>
      <w:r>
        <w:rPr>
          <w:rFonts w:ascii="Arial" w:hAnsi="Arial" w:cs="Arial"/>
          <w:kern w:val="16"/>
          <w:sz w:val="22"/>
          <w:szCs w:val="22"/>
          <w:lang w:val="es-MX"/>
        </w:rPr>
        <w:t xml:space="preserve">informó al pleno que la Gerencia de Recursos Humanos ha presentado dos </w:t>
      </w:r>
      <w:r w:rsidR="00735D30">
        <w:rPr>
          <w:rFonts w:ascii="Arial" w:hAnsi="Arial" w:cs="Arial"/>
          <w:kern w:val="16"/>
          <w:sz w:val="22"/>
          <w:szCs w:val="22"/>
          <w:lang w:val="es-MX"/>
        </w:rPr>
        <w:t xml:space="preserve">Puntos, el primero en el primero de ellos se conoció la renuncia </w:t>
      </w:r>
      <w:r w:rsidR="00735D30" w:rsidRPr="00735D30">
        <w:rPr>
          <w:rFonts w:ascii="Arial" w:hAnsi="Arial" w:cs="Arial"/>
          <w:sz w:val="22"/>
          <w:szCs w:val="22"/>
          <w:lang w:val="es-ES_tradnl"/>
        </w:rPr>
        <w:t>voluntaria de</w:t>
      </w:r>
      <w:r w:rsidR="00735D30">
        <w:rPr>
          <w:rFonts w:ascii="Arial" w:hAnsi="Arial" w:cs="Arial"/>
          <w:sz w:val="22"/>
          <w:szCs w:val="22"/>
          <w:lang w:val="es-ES_tradnl"/>
        </w:rPr>
        <w:t>l Coordinador de L</w:t>
      </w:r>
      <w:r w:rsidR="00735D30" w:rsidRPr="00735D30">
        <w:rPr>
          <w:rFonts w:ascii="Arial" w:hAnsi="Arial" w:cs="Arial"/>
          <w:sz w:val="22"/>
          <w:szCs w:val="22"/>
          <w:lang w:val="es-ES_tradnl"/>
        </w:rPr>
        <w:t>icitaciones para el Á</w:t>
      </w:r>
      <w:r w:rsidR="00735D30">
        <w:rPr>
          <w:rFonts w:ascii="Arial" w:hAnsi="Arial" w:cs="Arial"/>
          <w:sz w:val="22"/>
          <w:szCs w:val="22"/>
          <w:lang w:val="es-ES_tradnl"/>
        </w:rPr>
        <w:t>rea de Salud, de Oficinas Centrales, departamento de San S</w:t>
      </w:r>
      <w:r w:rsidR="00735D30" w:rsidRPr="00735D30">
        <w:rPr>
          <w:rFonts w:ascii="Arial" w:hAnsi="Arial" w:cs="Arial"/>
          <w:sz w:val="22"/>
          <w:szCs w:val="22"/>
          <w:lang w:val="es-ES_tradnl"/>
        </w:rPr>
        <w:t>alvador</w:t>
      </w:r>
      <w:r w:rsidR="00735D30">
        <w:rPr>
          <w:rFonts w:ascii="Arial" w:hAnsi="Arial" w:cs="Arial"/>
          <w:sz w:val="22"/>
          <w:szCs w:val="22"/>
          <w:lang w:val="es-ES_tradnl"/>
        </w:rPr>
        <w:t xml:space="preserve">; y en el segundo Punto se conoció informe de </w:t>
      </w:r>
      <w:r w:rsidR="00735D30" w:rsidRPr="00735D30">
        <w:rPr>
          <w:rFonts w:ascii="Arial" w:hAnsi="Arial" w:cs="Arial"/>
          <w:snapToGrid w:val="0"/>
          <w:sz w:val="22"/>
          <w:szCs w:val="22"/>
          <w:lang w:val="es-ES_tradnl"/>
        </w:rPr>
        <w:t>recomendación de contratac</w:t>
      </w:r>
      <w:r w:rsidR="00B02404">
        <w:rPr>
          <w:rFonts w:ascii="Arial" w:hAnsi="Arial" w:cs="Arial"/>
          <w:snapToGrid w:val="0"/>
          <w:sz w:val="22"/>
          <w:szCs w:val="22"/>
          <w:lang w:val="es-ES_tradnl"/>
        </w:rPr>
        <w:t>ión de personal emitido por la Comisión de Selección de Personal del Concurso I</w:t>
      </w:r>
      <w:r w:rsidR="00735D30" w:rsidRPr="00735D30">
        <w:rPr>
          <w:rFonts w:ascii="Arial" w:hAnsi="Arial" w:cs="Arial"/>
          <w:snapToGrid w:val="0"/>
          <w:sz w:val="22"/>
          <w:szCs w:val="22"/>
          <w:lang w:val="es-ES_tradnl"/>
        </w:rPr>
        <w:t>n</w:t>
      </w:r>
      <w:r w:rsidR="00B02404">
        <w:rPr>
          <w:rFonts w:ascii="Arial" w:hAnsi="Arial" w:cs="Arial"/>
          <w:snapToGrid w:val="0"/>
          <w:sz w:val="22"/>
          <w:szCs w:val="22"/>
          <w:lang w:val="es-ES_tradnl"/>
        </w:rPr>
        <w:t>terno N</w:t>
      </w:r>
      <w:r w:rsidR="00735D30" w:rsidRPr="00735D30">
        <w:rPr>
          <w:rFonts w:ascii="Arial" w:hAnsi="Arial" w:cs="Arial"/>
          <w:snapToGrid w:val="0"/>
          <w:sz w:val="22"/>
          <w:szCs w:val="22"/>
          <w:lang w:val="es-ES_tradnl"/>
        </w:rPr>
        <w:t xml:space="preserve">ro. </w:t>
      </w:r>
      <w:r w:rsidR="00B02404" w:rsidRPr="00735D30">
        <w:rPr>
          <w:rFonts w:ascii="Arial" w:hAnsi="Arial" w:cs="Arial"/>
          <w:snapToGrid w:val="0"/>
          <w:sz w:val="22"/>
          <w:szCs w:val="22"/>
          <w:lang w:val="es-ES_tradnl"/>
        </w:rPr>
        <w:t>CI</w:t>
      </w:r>
      <w:r w:rsidR="00735D30" w:rsidRPr="00735D30">
        <w:rPr>
          <w:rFonts w:ascii="Arial" w:hAnsi="Arial" w:cs="Arial"/>
          <w:snapToGrid w:val="0"/>
          <w:sz w:val="22"/>
          <w:szCs w:val="22"/>
          <w:lang w:val="es-ES_tradnl"/>
        </w:rPr>
        <w:t>-10-2019</w:t>
      </w:r>
      <w:r w:rsidR="00B02404">
        <w:rPr>
          <w:rFonts w:ascii="Arial" w:hAnsi="Arial" w:cs="Arial"/>
          <w:snapToGrid w:val="0"/>
          <w:sz w:val="22"/>
          <w:szCs w:val="22"/>
          <w:lang w:val="es-ES_tradnl"/>
        </w:rPr>
        <w:t>.</w:t>
      </w:r>
    </w:p>
    <w:p w14:paraId="4A9BEE49" w14:textId="77777777" w:rsidR="00B02404" w:rsidRPr="00735D30" w:rsidRDefault="00B02404" w:rsidP="00B02404">
      <w:pPr>
        <w:spacing w:after="200" w:line="360" w:lineRule="auto"/>
        <w:jc w:val="both"/>
        <w:rPr>
          <w:rFonts w:ascii="Arial" w:hAnsi="Arial" w:cs="Arial"/>
          <w:snapToGrid w:val="0"/>
          <w:sz w:val="22"/>
          <w:szCs w:val="22"/>
          <w:lang w:val="es-ES_tradnl"/>
        </w:rPr>
      </w:pPr>
      <w:r>
        <w:rPr>
          <w:rFonts w:ascii="Arial" w:hAnsi="Arial" w:cs="Arial"/>
          <w:snapToGrid w:val="0"/>
          <w:sz w:val="22"/>
          <w:szCs w:val="22"/>
          <w:lang w:val="es-ES_tradnl"/>
        </w:rPr>
        <w:t>Informado lo anterior, se procedió a la lectura del primer documento:</w:t>
      </w:r>
    </w:p>
    <w:p w14:paraId="5B1140E2" w14:textId="77777777" w:rsidR="00860DA9" w:rsidRDefault="00860DA9" w:rsidP="00B02404">
      <w:pPr>
        <w:pStyle w:val="Textoindependiente2"/>
        <w:spacing w:after="200" w:line="360" w:lineRule="auto"/>
        <w:rPr>
          <w:rFonts w:ascii="Arial" w:hAnsi="Arial" w:cs="Arial"/>
          <w:bCs/>
          <w:szCs w:val="22"/>
          <w:lang w:val="es-ES"/>
        </w:rPr>
      </w:pPr>
      <w:r>
        <w:rPr>
          <w:rFonts w:ascii="Arial" w:hAnsi="Arial" w:cs="Arial"/>
          <w:bCs/>
          <w:szCs w:val="22"/>
          <w:lang w:val="es-ES"/>
        </w:rPr>
        <w:t>”””””””””””””””””””””””””””””””””””””””””””””””””””””””””””””””””””””””””””””””””””””””””””””””””</w:t>
      </w:r>
      <w:r w:rsidR="00B02404">
        <w:rPr>
          <w:rFonts w:ascii="Arial" w:hAnsi="Arial" w:cs="Arial"/>
          <w:bCs/>
          <w:szCs w:val="22"/>
          <w:lang w:val="es-ES"/>
        </w:rPr>
        <w:t>””””””””””””””””””””””””””””</w:t>
      </w:r>
    </w:p>
    <w:p w14:paraId="3FF2FA30" w14:textId="77777777" w:rsidR="00B02404" w:rsidRPr="00B02404" w:rsidRDefault="00B02404" w:rsidP="00B02404">
      <w:pPr>
        <w:spacing w:after="200" w:line="360" w:lineRule="auto"/>
        <w:ind w:left="567" w:hanging="567"/>
        <w:jc w:val="both"/>
        <w:rPr>
          <w:rFonts w:ascii="Arial" w:hAnsi="Arial" w:cs="Arial"/>
          <w:b/>
          <w:snapToGrid w:val="0"/>
          <w:sz w:val="22"/>
          <w:szCs w:val="22"/>
          <w:lang w:val="es-ES_tradnl"/>
        </w:rPr>
      </w:pPr>
      <w:r>
        <w:rPr>
          <w:rFonts w:ascii="Arial" w:hAnsi="Arial" w:cs="Arial"/>
          <w:b/>
          <w:snapToGrid w:val="0"/>
          <w:sz w:val="22"/>
          <w:szCs w:val="22"/>
          <w:lang w:val="es-ES_tradnl"/>
        </w:rPr>
        <w:t>14.1</w:t>
      </w:r>
      <w:r>
        <w:rPr>
          <w:rFonts w:ascii="Arial" w:hAnsi="Arial" w:cs="Arial"/>
          <w:b/>
          <w:snapToGrid w:val="0"/>
          <w:sz w:val="22"/>
          <w:szCs w:val="22"/>
          <w:lang w:val="es-ES_tradnl"/>
        </w:rPr>
        <w:tab/>
      </w:r>
      <w:r w:rsidRPr="00B02404">
        <w:rPr>
          <w:rFonts w:ascii="Arial" w:hAnsi="Arial" w:cs="Arial"/>
          <w:b/>
          <w:snapToGrid w:val="0"/>
          <w:sz w:val="22"/>
          <w:szCs w:val="22"/>
          <w:lang w:val="es-ES_tradnl"/>
        </w:rPr>
        <w:t>Aceptación de renuncia voluntaria de Coordinador de licitaciones para el área de salud, de oficinas centrales, departamento de San Salvador.</w:t>
      </w:r>
    </w:p>
    <w:p w14:paraId="6774E657" w14:textId="77777777" w:rsidR="00860DA9" w:rsidRPr="00B02404" w:rsidRDefault="00860DA9" w:rsidP="00B02404">
      <w:pPr>
        <w:pStyle w:val="Textoindependiente2"/>
        <w:spacing w:after="200" w:line="360" w:lineRule="auto"/>
        <w:rPr>
          <w:rFonts w:ascii="Arial" w:hAnsi="Arial" w:cs="Arial"/>
          <w:bCs/>
          <w:szCs w:val="22"/>
          <w:lang w:val="es-ES"/>
        </w:rPr>
      </w:pPr>
      <w:r w:rsidRPr="00B02404">
        <w:rPr>
          <w:rFonts w:ascii="Arial" w:hAnsi="Arial" w:cs="Arial"/>
          <w:bCs/>
          <w:szCs w:val="22"/>
          <w:lang w:val="es-ES"/>
        </w:rPr>
        <w:t>“””””””””””””””””””””””””””””””””””””””””””””””””””””””””””””””””””””””””””””””””””””””””””””””””””””””””””””””””””””””””””””</w:t>
      </w:r>
    </w:p>
    <w:p w14:paraId="0AB58ED2" w14:textId="77777777" w:rsidR="00B02404" w:rsidRPr="00B02404" w:rsidRDefault="00B02404" w:rsidP="00B02404">
      <w:pPr>
        <w:spacing w:after="200" w:line="360" w:lineRule="auto"/>
        <w:jc w:val="both"/>
        <w:rPr>
          <w:rFonts w:ascii="Arial" w:hAnsi="Arial" w:cs="Arial"/>
          <w:b/>
          <w:bCs/>
          <w:color w:val="000000"/>
          <w:sz w:val="22"/>
          <w:szCs w:val="22"/>
          <w:u w:val="single"/>
        </w:rPr>
      </w:pPr>
      <w:r w:rsidRPr="00B02404">
        <w:rPr>
          <w:rFonts w:ascii="Arial" w:hAnsi="Arial" w:cs="Arial"/>
          <w:b/>
          <w:bCs/>
          <w:color w:val="000000"/>
          <w:sz w:val="22"/>
          <w:szCs w:val="22"/>
          <w:u w:val="single"/>
        </w:rPr>
        <w:lastRenderedPageBreak/>
        <w:t>ANTECEDENTES JUSTIFICATIVOS</w:t>
      </w:r>
      <w:r w:rsidRPr="00B02404">
        <w:rPr>
          <w:rFonts w:ascii="Arial" w:hAnsi="Arial" w:cs="Arial"/>
          <w:b/>
          <w:bCs/>
          <w:color w:val="000000"/>
          <w:sz w:val="22"/>
          <w:szCs w:val="22"/>
        </w:rPr>
        <w:t>:</w:t>
      </w:r>
    </w:p>
    <w:p w14:paraId="7234C163" w14:textId="3AAF23BA" w:rsidR="00B02404" w:rsidRPr="00B02404" w:rsidRDefault="00B02404" w:rsidP="00B02404">
      <w:pPr>
        <w:spacing w:after="200" w:line="360" w:lineRule="auto"/>
        <w:jc w:val="both"/>
        <w:rPr>
          <w:rFonts w:ascii="Arial" w:hAnsi="Arial" w:cs="Arial"/>
          <w:b/>
          <w:bCs/>
          <w:sz w:val="22"/>
          <w:szCs w:val="22"/>
        </w:rPr>
      </w:pPr>
      <w:r w:rsidRPr="00B02404">
        <w:rPr>
          <w:rFonts w:ascii="Arial" w:hAnsi="Arial" w:cs="Arial"/>
          <w:bCs/>
          <w:color w:val="000000"/>
          <w:sz w:val="22"/>
          <w:szCs w:val="22"/>
        </w:rPr>
        <w:t xml:space="preserve">Que mediante Contrato de Servicios Profesionales Nro. 39/2009, el ISBM </w:t>
      </w:r>
      <w:r w:rsidRPr="00B02404">
        <w:rPr>
          <w:rFonts w:ascii="Arial" w:hAnsi="Arial" w:cs="Arial"/>
          <w:bCs/>
          <w:sz w:val="22"/>
          <w:szCs w:val="22"/>
        </w:rPr>
        <w:t xml:space="preserve">contrató al empleado </w:t>
      </w:r>
      <w:r w:rsidR="001C7C55">
        <w:rPr>
          <w:rFonts w:ascii="Arial" w:hAnsi="Arial" w:cs="Arial"/>
          <w:sz w:val="22"/>
          <w:szCs w:val="22"/>
          <w:lang w:val="es-ES_tradnl"/>
        </w:rPr>
        <w:t>#####</w:t>
      </w:r>
      <w:r w:rsidRPr="00B02404">
        <w:rPr>
          <w:rFonts w:ascii="Arial" w:hAnsi="Arial" w:cs="Arial"/>
          <w:b/>
          <w:bCs/>
          <w:sz w:val="22"/>
          <w:szCs w:val="22"/>
        </w:rPr>
        <w:t xml:space="preserve">, </w:t>
      </w:r>
      <w:r w:rsidRPr="00B02404">
        <w:rPr>
          <w:rFonts w:ascii="Arial" w:hAnsi="Arial" w:cs="Arial"/>
          <w:bCs/>
          <w:sz w:val="22"/>
          <w:szCs w:val="22"/>
        </w:rPr>
        <w:t xml:space="preserve">desde el 05 de enero de 2009, para brindar servicios en Oficinas Centrales del ISBM, departamento de San Salvador, en cargo nominal y funcional de Coordinador de Licitaciones para el Área de Salud, con salario de </w:t>
      </w:r>
      <w:r w:rsidRPr="00B02404">
        <w:rPr>
          <w:rFonts w:ascii="Arial" w:hAnsi="Arial" w:cs="Arial"/>
          <w:b/>
          <w:bCs/>
          <w:sz w:val="22"/>
          <w:szCs w:val="22"/>
        </w:rPr>
        <w:t>Un Mil Doscientos 00/100 Dólares de los Estados Unidos de América (US</w:t>
      </w:r>
      <w:r>
        <w:rPr>
          <w:rFonts w:ascii="Arial" w:hAnsi="Arial" w:cs="Arial"/>
          <w:b/>
          <w:bCs/>
          <w:sz w:val="22"/>
          <w:szCs w:val="22"/>
        </w:rPr>
        <w:t xml:space="preserve"> </w:t>
      </w:r>
      <w:r w:rsidRPr="00B02404">
        <w:rPr>
          <w:rFonts w:ascii="Arial" w:hAnsi="Arial" w:cs="Arial"/>
          <w:b/>
          <w:bCs/>
          <w:sz w:val="22"/>
          <w:szCs w:val="22"/>
        </w:rPr>
        <w:t xml:space="preserve">$1,200.00), </w:t>
      </w:r>
      <w:r w:rsidRPr="00B02404">
        <w:rPr>
          <w:rFonts w:ascii="Arial" w:hAnsi="Arial" w:cs="Arial"/>
          <w:bCs/>
          <w:sz w:val="22"/>
          <w:szCs w:val="22"/>
        </w:rPr>
        <w:t xml:space="preserve">el cual fue prorrogado por el período comprendido del 01 de enero al 31 de diciembre de 2010, por lo que mediante Contrato Individual de Trabajo Nro. 26/2011, el ISBM contrató al empleado en referencia por plazo indefinido, desde el 03 de enero de 2011, para brindar servicios en Oficinas Centrales del ISBM, departamento de San Salvador, en cargo nominal y funcional de Coordinador de Licitaciones para el Área de Salud, con salario inicial de Contratación de </w:t>
      </w:r>
      <w:r w:rsidRPr="00B02404">
        <w:rPr>
          <w:rFonts w:ascii="Arial" w:hAnsi="Arial" w:cs="Arial"/>
          <w:b/>
          <w:bCs/>
          <w:sz w:val="22"/>
          <w:szCs w:val="22"/>
        </w:rPr>
        <w:t>Un Mil Doscientos 00/100 Dólares de los Estados Unidos de América (US</w:t>
      </w:r>
      <w:r>
        <w:rPr>
          <w:rFonts w:ascii="Arial" w:hAnsi="Arial" w:cs="Arial"/>
          <w:b/>
          <w:bCs/>
          <w:sz w:val="22"/>
          <w:szCs w:val="22"/>
        </w:rPr>
        <w:t xml:space="preserve"> </w:t>
      </w:r>
      <w:r w:rsidRPr="00B02404">
        <w:rPr>
          <w:rFonts w:ascii="Arial" w:hAnsi="Arial" w:cs="Arial"/>
          <w:b/>
          <w:bCs/>
          <w:sz w:val="22"/>
          <w:szCs w:val="22"/>
        </w:rPr>
        <w:t>$1,200.00).</w:t>
      </w:r>
    </w:p>
    <w:p w14:paraId="6CEBEE85" w14:textId="77777777" w:rsidR="00B02404" w:rsidRPr="00B02404" w:rsidRDefault="00B02404" w:rsidP="00B02404">
      <w:pPr>
        <w:spacing w:after="200" w:line="360" w:lineRule="auto"/>
        <w:jc w:val="both"/>
        <w:rPr>
          <w:rFonts w:ascii="Arial" w:hAnsi="Arial" w:cs="Arial"/>
          <w:bCs/>
          <w:sz w:val="22"/>
          <w:szCs w:val="22"/>
        </w:rPr>
      </w:pPr>
      <w:r w:rsidRPr="00B02404">
        <w:rPr>
          <w:rFonts w:ascii="Arial" w:hAnsi="Arial" w:cs="Arial"/>
          <w:bCs/>
          <w:sz w:val="22"/>
          <w:szCs w:val="22"/>
        </w:rPr>
        <w:t>Dicho empleado conserva la antigüedad laboral, en vista que el contrato de trabajo se califica como un contrato de tracto sucesivo o de ejecución escalonada, cuyo cumplimiento no se agota con la prestación del servicio estipulado, pese a que se suscribió el Contrato Individual de Trabajo Nro. 26/2011, con fecha 03 de enero de 2011, la relación laboral entre el empleado y el Instituto, siguió existiendo puesto que existía disponibilidad del empleado para seguir prestando los servicios para el cual había sido contratado inicialmente y el Instituto el intereses en seguir contratando los servicios con el mismo, por lo que con base al principio Pro operario que rige el Código de Trabajo, el empleado se le contabiliza sus años de servicio desde el 05 de enero de 2009.</w:t>
      </w:r>
    </w:p>
    <w:p w14:paraId="322A5263" w14:textId="77777777" w:rsidR="00B02404" w:rsidRPr="00B02404" w:rsidRDefault="00B02404" w:rsidP="00B02404">
      <w:pPr>
        <w:spacing w:after="200" w:line="360" w:lineRule="auto"/>
        <w:jc w:val="both"/>
        <w:rPr>
          <w:rFonts w:ascii="Arial" w:hAnsi="Arial" w:cs="Arial"/>
          <w:b/>
          <w:bCs/>
          <w:color w:val="000000"/>
          <w:sz w:val="22"/>
          <w:szCs w:val="22"/>
          <w:u w:val="single"/>
        </w:rPr>
      </w:pPr>
      <w:r w:rsidRPr="00B02404">
        <w:rPr>
          <w:rFonts w:ascii="Arial" w:hAnsi="Arial" w:cs="Arial"/>
          <w:bCs/>
          <w:sz w:val="22"/>
          <w:szCs w:val="22"/>
        </w:rPr>
        <w:t xml:space="preserve">Que conforme a Certificación del Acuerdo del Punto 8, del Acta número 151, de Sesión Ordinaria realizada el 04 de abril de 2017, el Consejo Directivo aprobó la escala salarial del ISBM, para el personal contratado bajo la modalidad de Contrato Individual de Trabajo, con efectos desde el 01 de abril de 2017, de acuerdo a lo establecido en la Cláusula 74 del Contrato Colectivo de Trabajo del ISBM, dentro de la cual se encuentra la plaza nominal de Coordinador de Licitaciones para el Área de Salud, con un salario nominal de </w:t>
      </w:r>
      <w:r w:rsidRPr="00B02404">
        <w:rPr>
          <w:rFonts w:ascii="Arial" w:hAnsi="Arial" w:cs="Arial"/>
          <w:b/>
          <w:bCs/>
          <w:sz w:val="22"/>
          <w:szCs w:val="22"/>
        </w:rPr>
        <w:t xml:space="preserve">Un Mil Doscientos Treinta y Seis 00/100 Dólares de los Estados Unidos de América </w:t>
      </w:r>
      <w:r>
        <w:rPr>
          <w:rFonts w:ascii="Arial" w:hAnsi="Arial" w:cs="Arial"/>
          <w:b/>
          <w:bCs/>
          <w:sz w:val="22"/>
          <w:szCs w:val="22"/>
        </w:rPr>
        <w:t xml:space="preserve">                          </w:t>
      </w:r>
      <w:r w:rsidRPr="00B02404">
        <w:rPr>
          <w:rFonts w:ascii="Arial" w:hAnsi="Arial" w:cs="Arial"/>
          <w:b/>
          <w:bCs/>
          <w:sz w:val="22"/>
          <w:szCs w:val="22"/>
        </w:rPr>
        <w:t>(US $1,236.00).</w:t>
      </w:r>
    </w:p>
    <w:p w14:paraId="1CA7735D" w14:textId="77777777" w:rsidR="00B02404" w:rsidRPr="00B02404" w:rsidRDefault="00B02404" w:rsidP="00B02404">
      <w:pPr>
        <w:spacing w:after="200" w:line="360" w:lineRule="auto"/>
        <w:jc w:val="both"/>
        <w:rPr>
          <w:rFonts w:ascii="Arial" w:hAnsi="Arial" w:cs="Arial"/>
          <w:b/>
          <w:bCs/>
          <w:sz w:val="22"/>
          <w:szCs w:val="22"/>
        </w:rPr>
      </w:pPr>
      <w:r w:rsidRPr="00B02404">
        <w:rPr>
          <w:rFonts w:ascii="Arial" w:hAnsi="Arial" w:cs="Arial"/>
          <w:bCs/>
          <w:sz w:val="22"/>
          <w:szCs w:val="22"/>
        </w:rPr>
        <w:t xml:space="preserve">Que en cumplimiento a lo establecido en la Cláusula 74 del Contrato Colectivo de Trabajo del ISBM, el Consejo Directivo mediante la Certificación del Acuerdo del Punto 4, del Acta número 209, de Sesión Extraordinaria realizada el 13 de abril de 2018, aprobó el Proyecto de la Ley de Salarios y Contratos del ISBM para el ejercicio financiero fiscal 2019, dentro de la cual se encuentra el incremento salarial de la plaza nominal de Coordinador de Licitaciones para el Área de Salud, con un salario nominal de </w:t>
      </w:r>
      <w:r w:rsidRPr="00B02404">
        <w:rPr>
          <w:rFonts w:ascii="Arial" w:hAnsi="Arial" w:cs="Arial"/>
          <w:b/>
          <w:bCs/>
          <w:sz w:val="22"/>
          <w:szCs w:val="22"/>
        </w:rPr>
        <w:t>Un Mil Doscientos Setenta y Tres 08/100 Dólares de los Estados Unidos de América (US</w:t>
      </w:r>
      <w:r>
        <w:rPr>
          <w:rFonts w:ascii="Arial" w:hAnsi="Arial" w:cs="Arial"/>
          <w:b/>
          <w:bCs/>
          <w:sz w:val="22"/>
          <w:szCs w:val="22"/>
        </w:rPr>
        <w:t xml:space="preserve"> </w:t>
      </w:r>
      <w:r w:rsidRPr="00B02404">
        <w:rPr>
          <w:rFonts w:ascii="Arial" w:hAnsi="Arial" w:cs="Arial"/>
          <w:b/>
          <w:bCs/>
          <w:sz w:val="22"/>
          <w:szCs w:val="22"/>
        </w:rPr>
        <w:t>$1,273.08), vigente desde el 01 de enero del 2019, hasta la fecha, según presupuesto del ejercicio financiero fiscal 2020.</w:t>
      </w:r>
    </w:p>
    <w:p w14:paraId="5F0170A1" w14:textId="00782C2D" w:rsidR="00B02404" w:rsidRPr="00B02404" w:rsidRDefault="00B02404" w:rsidP="00B02404">
      <w:pPr>
        <w:spacing w:after="200" w:line="360" w:lineRule="auto"/>
        <w:jc w:val="both"/>
        <w:rPr>
          <w:rFonts w:ascii="Arial" w:hAnsi="Arial" w:cs="Arial"/>
          <w:b/>
          <w:bCs/>
          <w:color w:val="000000"/>
          <w:sz w:val="22"/>
          <w:szCs w:val="22"/>
          <w:u w:val="single"/>
        </w:rPr>
      </w:pPr>
      <w:r w:rsidRPr="00B02404">
        <w:rPr>
          <w:rFonts w:ascii="Arial" w:hAnsi="Arial" w:cs="Arial"/>
          <w:bCs/>
          <w:sz w:val="22"/>
          <w:szCs w:val="22"/>
        </w:rPr>
        <w:t xml:space="preserve">Que en fecha 20 de enero de 2020, la Gerencia de Recursos Humanos, recibió renuncia voluntaria del empleado </w:t>
      </w:r>
      <w:r w:rsidR="001C7C55">
        <w:rPr>
          <w:rFonts w:ascii="Arial" w:hAnsi="Arial" w:cs="Arial"/>
          <w:sz w:val="22"/>
          <w:szCs w:val="22"/>
          <w:lang w:val="es-ES_tradnl"/>
        </w:rPr>
        <w:t>#####</w:t>
      </w:r>
      <w:r w:rsidRPr="00B02404">
        <w:rPr>
          <w:rFonts w:ascii="Arial" w:hAnsi="Arial" w:cs="Arial"/>
          <w:b/>
          <w:bCs/>
          <w:sz w:val="22"/>
          <w:szCs w:val="22"/>
        </w:rPr>
        <w:t>,</w:t>
      </w:r>
      <w:r w:rsidRPr="00B02404">
        <w:rPr>
          <w:rFonts w:ascii="Arial" w:hAnsi="Arial" w:cs="Arial"/>
          <w:bCs/>
          <w:sz w:val="22"/>
          <w:szCs w:val="22"/>
        </w:rPr>
        <w:t xml:space="preserve"> en cargo nominal y funcional de Coordinador de Licitaciones </w:t>
      </w:r>
      <w:r w:rsidRPr="00B02404">
        <w:rPr>
          <w:rFonts w:ascii="Arial" w:hAnsi="Arial" w:cs="Arial"/>
          <w:bCs/>
          <w:sz w:val="22"/>
          <w:szCs w:val="22"/>
        </w:rPr>
        <w:lastRenderedPageBreak/>
        <w:t>para el Área de Salud, misma que fue efectiva desde el 21 de enero de 2020, siendo su último día laboral el 20 de enero de 2020.</w:t>
      </w:r>
    </w:p>
    <w:p w14:paraId="554AB305" w14:textId="77777777" w:rsidR="00B02404" w:rsidRPr="00B02404" w:rsidRDefault="00B02404" w:rsidP="00B02404">
      <w:pPr>
        <w:spacing w:after="200" w:line="360" w:lineRule="auto"/>
        <w:jc w:val="both"/>
        <w:rPr>
          <w:rFonts w:ascii="Arial" w:hAnsi="Arial" w:cs="Arial"/>
          <w:bCs/>
          <w:sz w:val="22"/>
          <w:szCs w:val="22"/>
        </w:rPr>
      </w:pPr>
      <w:r w:rsidRPr="00B02404">
        <w:rPr>
          <w:rFonts w:ascii="Arial" w:hAnsi="Arial" w:cs="Arial"/>
          <w:bCs/>
          <w:sz w:val="22"/>
          <w:szCs w:val="22"/>
        </w:rPr>
        <w:t>Conforme a lo establecido en la Cláusula 32 del Contrato Colectivo de Trabajo y el Artículo 98 del Reglamento Interno de Trabajo, el ISBM concederá a los empleados que se retiren voluntariamente, una compensación consistente en una cantidad global por cada año de servicio, según la forma determinada en dicha normativa citada, además de una compensación proporcional en concepto de vacaciones, aguinaldo, y bonificación.</w:t>
      </w:r>
    </w:p>
    <w:p w14:paraId="2DC29B30" w14:textId="77777777" w:rsidR="00B02404" w:rsidRPr="00B02404" w:rsidRDefault="00B02404" w:rsidP="00B02404">
      <w:pPr>
        <w:spacing w:after="200" w:line="360" w:lineRule="auto"/>
        <w:jc w:val="both"/>
        <w:rPr>
          <w:rFonts w:ascii="Arial" w:hAnsi="Arial" w:cs="Arial"/>
          <w:bCs/>
          <w:sz w:val="22"/>
          <w:szCs w:val="22"/>
        </w:rPr>
      </w:pPr>
      <w:r w:rsidRPr="00B02404">
        <w:rPr>
          <w:rFonts w:ascii="Arial" w:hAnsi="Arial" w:cs="Arial"/>
          <w:bCs/>
          <w:sz w:val="22"/>
          <w:szCs w:val="22"/>
        </w:rPr>
        <w:t>La Gerencia de Recursos Humanos, revisó que el empleado se ubica en la tercera categoría de tiempo de servicio (11 años), asimismo, se solicitó a la Unidad Financiera Institucional, el visto bueno de los cálculos de prestaciones que corresponden según lo descrito en el Contrato Colectivo de Trabajo y Reglamento Interno de Trabajo del ISBM, mismos que se detallan a continuación:</w:t>
      </w:r>
    </w:p>
    <w:p w14:paraId="1DC84825" w14:textId="77777777" w:rsidR="00B02404" w:rsidRPr="00B02404" w:rsidRDefault="00B02404" w:rsidP="0081638F">
      <w:pPr>
        <w:rPr>
          <w:rFonts w:ascii="Arial" w:hAnsi="Arial" w:cs="Arial"/>
          <w:bCs/>
          <w:sz w:val="22"/>
          <w:szCs w:val="22"/>
        </w:rPr>
      </w:pPr>
    </w:p>
    <w:tbl>
      <w:tblPr>
        <w:tblpPr w:leftFromText="141" w:rightFromText="141" w:vertAnchor="text" w:horzAnchor="margin" w:tblpY="1"/>
        <w:tblOverlap w:val="neve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871"/>
        <w:gridCol w:w="1523"/>
        <w:gridCol w:w="1521"/>
      </w:tblGrid>
      <w:tr w:rsidR="00B02404" w:rsidRPr="00B02404" w14:paraId="5D8CFC5D" w14:textId="77777777" w:rsidTr="0081638F">
        <w:trPr>
          <w:trHeight w:val="132"/>
        </w:trPr>
        <w:tc>
          <w:tcPr>
            <w:tcW w:w="1032" w:type="pct"/>
            <w:vMerge w:val="restart"/>
            <w:shd w:val="clear" w:color="auto" w:fill="C2D69B" w:themeFill="accent3" w:themeFillTint="99"/>
            <w:vAlign w:val="center"/>
            <w:hideMark/>
          </w:tcPr>
          <w:p w14:paraId="278486C3" w14:textId="77777777" w:rsidR="00B02404" w:rsidRPr="00B02404" w:rsidRDefault="00B02404" w:rsidP="0081638F">
            <w:pPr>
              <w:autoSpaceDE w:val="0"/>
              <w:autoSpaceDN w:val="0"/>
              <w:adjustRightInd w:val="0"/>
              <w:spacing w:line="276" w:lineRule="auto"/>
              <w:jc w:val="center"/>
              <w:rPr>
                <w:rFonts w:asciiTheme="minorHAnsi" w:hAnsiTheme="minorHAnsi" w:cs="Arial"/>
                <w:b/>
                <w:sz w:val="16"/>
                <w:szCs w:val="16"/>
              </w:rPr>
            </w:pPr>
            <w:r w:rsidRPr="00B02404">
              <w:rPr>
                <w:rFonts w:asciiTheme="minorHAnsi" w:hAnsiTheme="minorHAnsi" w:cs="Arial"/>
                <w:b/>
                <w:sz w:val="16"/>
                <w:szCs w:val="16"/>
              </w:rPr>
              <w:t>TIEMPO DE SERVICIO</w:t>
            </w:r>
          </w:p>
        </w:tc>
        <w:tc>
          <w:tcPr>
            <w:tcW w:w="2221" w:type="pct"/>
            <w:vMerge w:val="restart"/>
            <w:shd w:val="clear" w:color="auto" w:fill="C2D69B" w:themeFill="accent3" w:themeFillTint="99"/>
            <w:vAlign w:val="center"/>
            <w:hideMark/>
          </w:tcPr>
          <w:p w14:paraId="2232C015" w14:textId="77777777" w:rsidR="00B02404" w:rsidRPr="00B02404" w:rsidRDefault="00B02404" w:rsidP="0081638F">
            <w:pPr>
              <w:autoSpaceDE w:val="0"/>
              <w:autoSpaceDN w:val="0"/>
              <w:adjustRightInd w:val="0"/>
              <w:spacing w:line="276" w:lineRule="auto"/>
              <w:jc w:val="center"/>
              <w:rPr>
                <w:rFonts w:asciiTheme="minorHAnsi" w:hAnsiTheme="minorHAnsi" w:cs="Arial"/>
                <w:b/>
                <w:bCs/>
                <w:sz w:val="16"/>
                <w:szCs w:val="16"/>
              </w:rPr>
            </w:pPr>
            <w:r w:rsidRPr="00B02404">
              <w:rPr>
                <w:rFonts w:asciiTheme="minorHAnsi" w:hAnsiTheme="minorHAnsi" w:cs="Arial"/>
                <w:b/>
                <w:bCs/>
                <w:sz w:val="16"/>
                <w:szCs w:val="16"/>
              </w:rPr>
              <w:t>PORCENTAJE DE SU SALARIO</w:t>
            </w:r>
          </w:p>
        </w:tc>
        <w:tc>
          <w:tcPr>
            <w:tcW w:w="1747" w:type="pct"/>
            <w:gridSpan w:val="2"/>
            <w:shd w:val="clear" w:color="auto" w:fill="C2D69B" w:themeFill="accent3" w:themeFillTint="99"/>
            <w:vAlign w:val="center"/>
            <w:hideMark/>
          </w:tcPr>
          <w:p w14:paraId="0FFFA5EC" w14:textId="77777777" w:rsidR="00B02404" w:rsidRPr="00B02404" w:rsidRDefault="00B02404" w:rsidP="0081638F">
            <w:pPr>
              <w:autoSpaceDE w:val="0"/>
              <w:autoSpaceDN w:val="0"/>
              <w:adjustRightInd w:val="0"/>
              <w:spacing w:line="276" w:lineRule="auto"/>
              <w:jc w:val="center"/>
              <w:rPr>
                <w:rFonts w:asciiTheme="minorHAnsi" w:hAnsiTheme="minorHAnsi" w:cs="Arial"/>
                <w:b/>
                <w:bCs/>
                <w:color w:val="FFFFFF"/>
                <w:sz w:val="16"/>
                <w:szCs w:val="16"/>
              </w:rPr>
            </w:pPr>
            <w:r w:rsidRPr="00B02404">
              <w:rPr>
                <w:rFonts w:asciiTheme="minorHAnsi" w:hAnsiTheme="minorHAnsi" w:cs="Arial"/>
                <w:b/>
                <w:bCs/>
                <w:sz w:val="16"/>
                <w:szCs w:val="16"/>
              </w:rPr>
              <w:t>FECHAS</w:t>
            </w:r>
          </w:p>
        </w:tc>
      </w:tr>
      <w:tr w:rsidR="00B02404" w:rsidRPr="00B02404" w14:paraId="2E18060A" w14:textId="77777777" w:rsidTr="0081638F">
        <w:trPr>
          <w:trHeight w:val="212"/>
        </w:trPr>
        <w:tc>
          <w:tcPr>
            <w:tcW w:w="1032" w:type="pct"/>
            <w:vMerge/>
            <w:shd w:val="clear" w:color="auto" w:fill="C2D69B" w:themeFill="accent3" w:themeFillTint="99"/>
            <w:vAlign w:val="center"/>
            <w:hideMark/>
          </w:tcPr>
          <w:p w14:paraId="04BA6D61" w14:textId="77777777" w:rsidR="00B02404" w:rsidRPr="00B02404" w:rsidRDefault="00B02404" w:rsidP="0081638F">
            <w:pPr>
              <w:spacing w:line="276" w:lineRule="auto"/>
              <w:rPr>
                <w:rFonts w:asciiTheme="minorHAnsi" w:hAnsiTheme="minorHAnsi" w:cs="Arial"/>
                <w:b/>
                <w:sz w:val="16"/>
                <w:szCs w:val="16"/>
              </w:rPr>
            </w:pPr>
          </w:p>
        </w:tc>
        <w:tc>
          <w:tcPr>
            <w:tcW w:w="2221" w:type="pct"/>
            <w:vMerge/>
            <w:shd w:val="clear" w:color="auto" w:fill="C2D69B" w:themeFill="accent3" w:themeFillTint="99"/>
            <w:vAlign w:val="center"/>
            <w:hideMark/>
          </w:tcPr>
          <w:p w14:paraId="7F02E3CC" w14:textId="77777777" w:rsidR="00B02404" w:rsidRPr="00B02404" w:rsidRDefault="00B02404" w:rsidP="0081638F">
            <w:pPr>
              <w:spacing w:line="276" w:lineRule="auto"/>
              <w:rPr>
                <w:rFonts w:asciiTheme="minorHAnsi" w:hAnsiTheme="minorHAnsi" w:cs="Arial"/>
                <w:b/>
                <w:bCs/>
                <w:sz w:val="16"/>
                <w:szCs w:val="16"/>
              </w:rPr>
            </w:pPr>
          </w:p>
        </w:tc>
        <w:tc>
          <w:tcPr>
            <w:tcW w:w="874" w:type="pct"/>
            <w:shd w:val="clear" w:color="auto" w:fill="D6E3BC" w:themeFill="accent3" w:themeFillTint="66"/>
            <w:vAlign w:val="center"/>
            <w:hideMark/>
          </w:tcPr>
          <w:p w14:paraId="2CEA06D7" w14:textId="77777777" w:rsidR="00B02404" w:rsidRPr="00B02404" w:rsidRDefault="00B02404" w:rsidP="0081638F">
            <w:pPr>
              <w:autoSpaceDE w:val="0"/>
              <w:autoSpaceDN w:val="0"/>
              <w:adjustRightInd w:val="0"/>
              <w:spacing w:line="276" w:lineRule="auto"/>
              <w:jc w:val="center"/>
              <w:rPr>
                <w:rFonts w:asciiTheme="minorHAnsi" w:hAnsiTheme="minorHAnsi" w:cs="Arial"/>
                <w:b/>
                <w:bCs/>
                <w:sz w:val="16"/>
                <w:szCs w:val="16"/>
              </w:rPr>
            </w:pPr>
            <w:r w:rsidRPr="00B02404">
              <w:rPr>
                <w:rFonts w:asciiTheme="minorHAnsi" w:hAnsiTheme="minorHAnsi" w:cs="Arial"/>
                <w:b/>
                <w:bCs/>
                <w:sz w:val="16"/>
                <w:szCs w:val="16"/>
              </w:rPr>
              <w:t>FECHA INICIO</w:t>
            </w:r>
          </w:p>
        </w:tc>
        <w:tc>
          <w:tcPr>
            <w:tcW w:w="873" w:type="pct"/>
            <w:shd w:val="clear" w:color="auto" w:fill="D6E3BC" w:themeFill="accent3" w:themeFillTint="66"/>
            <w:vAlign w:val="center"/>
            <w:hideMark/>
          </w:tcPr>
          <w:p w14:paraId="29153827" w14:textId="77777777" w:rsidR="00B02404" w:rsidRPr="00B02404" w:rsidRDefault="00B02404" w:rsidP="0081638F">
            <w:pPr>
              <w:autoSpaceDE w:val="0"/>
              <w:autoSpaceDN w:val="0"/>
              <w:adjustRightInd w:val="0"/>
              <w:spacing w:line="276" w:lineRule="auto"/>
              <w:jc w:val="center"/>
              <w:rPr>
                <w:rFonts w:asciiTheme="minorHAnsi" w:hAnsiTheme="minorHAnsi" w:cs="Arial"/>
                <w:b/>
                <w:bCs/>
                <w:sz w:val="16"/>
                <w:szCs w:val="16"/>
              </w:rPr>
            </w:pPr>
            <w:r w:rsidRPr="00B02404">
              <w:rPr>
                <w:rFonts w:asciiTheme="minorHAnsi" w:hAnsiTheme="minorHAnsi" w:cs="Arial"/>
                <w:b/>
                <w:bCs/>
                <w:sz w:val="16"/>
                <w:szCs w:val="16"/>
              </w:rPr>
              <w:t>FECHA FIN</w:t>
            </w:r>
          </w:p>
        </w:tc>
      </w:tr>
      <w:tr w:rsidR="00B02404" w:rsidRPr="00B02404" w14:paraId="0329B6B1" w14:textId="77777777" w:rsidTr="0081638F">
        <w:trPr>
          <w:trHeight w:val="469"/>
        </w:trPr>
        <w:tc>
          <w:tcPr>
            <w:tcW w:w="1032" w:type="pct"/>
            <w:vAlign w:val="center"/>
          </w:tcPr>
          <w:p w14:paraId="6AAC6740" w14:textId="77777777" w:rsidR="00B02404" w:rsidRPr="00B02404" w:rsidRDefault="00B02404" w:rsidP="0081638F">
            <w:pPr>
              <w:autoSpaceDE w:val="0"/>
              <w:autoSpaceDN w:val="0"/>
              <w:adjustRightInd w:val="0"/>
              <w:spacing w:line="276" w:lineRule="auto"/>
              <w:jc w:val="center"/>
              <w:rPr>
                <w:rFonts w:asciiTheme="minorHAnsi" w:hAnsiTheme="minorHAnsi" w:cs="Arial"/>
                <w:color w:val="FF0000"/>
                <w:sz w:val="16"/>
                <w:szCs w:val="16"/>
              </w:rPr>
            </w:pPr>
            <w:r w:rsidRPr="00B02404">
              <w:rPr>
                <w:rFonts w:asciiTheme="minorHAnsi" w:hAnsiTheme="minorHAnsi" w:cs="Arial"/>
                <w:sz w:val="16"/>
                <w:szCs w:val="16"/>
              </w:rPr>
              <w:t>Más de 10 hasta 15 años</w:t>
            </w:r>
          </w:p>
        </w:tc>
        <w:tc>
          <w:tcPr>
            <w:tcW w:w="2221" w:type="pct"/>
            <w:vAlign w:val="center"/>
            <w:hideMark/>
          </w:tcPr>
          <w:p w14:paraId="7301F63C" w14:textId="77777777" w:rsidR="00B02404" w:rsidRPr="00B02404" w:rsidRDefault="00B02404" w:rsidP="0081638F">
            <w:pPr>
              <w:autoSpaceDE w:val="0"/>
              <w:autoSpaceDN w:val="0"/>
              <w:adjustRightInd w:val="0"/>
              <w:spacing w:line="276" w:lineRule="auto"/>
              <w:jc w:val="center"/>
              <w:rPr>
                <w:rFonts w:asciiTheme="minorHAnsi" w:hAnsiTheme="minorHAnsi" w:cs="Arial"/>
                <w:b/>
                <w:bCs/>
                <w:sz w:val="16"/>
                <w:szCs w:val="16"/>
              </w:rPr>
            </w:pPr>
            <w:r w:rsidRPr="00B02404">
              <w:rPr>
                <w:rFonts w:asciiTheme="minorHAnsi" w:hAnsiTheme="minorHAnsi" w:cs="Arial"/>
                <w:b/>
                <w:bCs/>
                <w:sz w:val="16"/>
                <w:szCs w:val="16"/>
              </w:rPr>
              <w:t>65</w:t>
            </w:r>
            <w:r w:rsidRPr="00B02404">
              <w:rPr>
                <w:rFonts w:asciiTheme="minorHAnsi" w:hAnsiTheme="minorHAnsi" w:cs="Arial"/>
                <w:bCs/>
                <w:sz w:val="16"/>
                <w:szCs w:val="16"/>
              </w:rPr>
              <w:t>.</w:t>
            </w:r>
            <w:r w:rsidRPr="00B02404">
              <w:rPr>
                <w:rFonts w:asciiTheme="minorHAnsi" w:hAnsiTheme="minorHAnsi" w:cs="Arial"/>
                <w:b/>
                <w:bCs/>
                <w:sz w:val="16"/>
                <w:szCs w:val="16"/>
              </w:rPr>
              <w:t>0%</w:t>
            </w:r>
            <w:r w:rsidRPr="00B02404">
              <w:rPr>
                <w:rFonts w:asciiTheme="minorHAnsi" w:hAnsiTheme="minorHAnsi" w:cs="Arial"/>
                <w:bCs/>
                <w:sz w:val="16"/>
                <w:szCs w:val="16"/>
              </w:rPr>
              <w:t xml:space="preserve"> + una compensación proporcional por vacaciones, aguinaldo y bonificación.</w:t>
            </w:r>
          </w:p>
        </w:tc>
        <w:tc>
          <w:tcPr>
            <w:tcW w:w="874" w:type="pct"/>
            <w:vAlign w:val="center"/>
            <w:hideMark/>
          </w:tcPr>
          <w:p w14:paraId="2D5062E5" w14:textId="77777777" w:rsidR="00B02404" w:rsidRPr="00B02404" w:rsidRDefault="00B02404" w:rsidP="0081638F">
            <w:pPr>
              <w:autoSpaceDE w:val="0"/>
              <w:autoSpaceDN w:val="0"/>
              <w:adjustRightInd w:val="0"/>
              <w:spacing w:line="276" w:lineRule="auto"/>
              <w:jc w:val="center"/>
              <w:rPr>
                <w:rFonts w:asciiTheme="minorHAnsi" w:hAnsiTheme="minorHAnsi" w:cs="Arial"/>
                <w:bCs/>
                <w:sz w:val="16"/>
                <w:szCs w:val="16"/>
              </w:rPr>
            </w:pPr>
            <w:r w:rsidRPr="00B02404">
              <w:rPr>
                <w:rFonts w:asciiTheme="minorHAnsi" w:hAnsiTheme="minorHAnsi" w:cs="Arial"/>
                <w:bCs/>
                <w:sz w:val="16"/>
                <w:szCs w:val="16"/>
              </w:rPr>
              <w:t>05 de enero de 2009</w:t>
            </w:r>
          </w:p>
        </w:tc>
        <w:tc>
          <w:tcPr>
            <w:tcW w:w="873" w:type="pct"/>
            <w:vAlign w:val="center"/>
            <w:hideMark/>
          </w:tcPr>
          <w:p w14:paraId="7FEEB1D8" w14:textId="77777777" w:rsidR="00B02404" w:rsidRPr="00B02404" w:rsidRDefault="00B02404" w:rsidP="0081638F">
            <w:pPr>
              <w:autoSpaceDE w:val="0"/>
              <w:autoSpaceDN w:val="0"/>
              <w:adjustRightInd w:val="0"/>
              <w:spacing w:line="276" w:lineRule="auto"/>
              <w:jc w:val="center"/>
              <w:rPr>
                <w:rFonts w:asciiTheme="minorHAnsi" w:hAnsiTheme="minorHAnsi" w:cs="Arial"/>
                <w:bCs/>
                <w:sz w:val="16"/>
                <w:szCs w:val="16"/>
              </w:rPr>
            </w:pPr>
            <w:r w:rsidRPr="00B02404">
              <w:rPr>
                <w:rFonts w:asciiTheme="minorHAnsi" w:hAnsiTheme="minorHAnsi" w:cs="Arial"/>
                <w:bCs/>
                <w:sz w:val="16"/>
                <w:szCs w:val="16"/>
              </w:rPr>
              <w:t>20 de enero de 2020</w:t>
            </w:r>
          </w:p>
        </w:tc>
      </w:tr>
    </w:tbl>
    <w:p w14:paraId="7252444B" w14:textId="77777777" w:rsidR="00B02404" w:rsidRPr="00B02404" w:rsidRDefault="00B02404" w:rsidP="0081638F">
      <w:pPr>
        <w:spacing w:line="360" w:lineRule="auto"/>
        <w:jc w:val="both"/>
        <w:rPr>
          <w:rFonts w:ascii="Arial" w:hAnsi="Arial" w:cs="Arial"/>
          <w:bCs/>
          <w:sz w:val="22"/>
          <w:szCs w:val="22"/>
        </w:rPr>
      </w:pPr>
    </w:p>
    <w:p w14:paraId="5912E097" w14:textId="77777777" w:rsidR="00B02404" w:rsidRDefault="00B02404" w:rsidP="00B02404">
      <w:pPr>
        <w:spacing w:after="200" w:line="360" w:lineRule="auto"/>
        <w:jc w:val="both"/>
        <w:rPr>
          <w:rFonts w:ascii="Arial" w:hAnsi="Arial" w:cs="Arial"/>
          <w:bCs/>
          <w:sz w:val="22"/>
          <w:szCs w:val="22"/>
        </w:rPr>
      </w:pPr>
      <w:r w:rsidRPr="00B02404">
        <w:rPr>
          <w:rFonts w:ascii="Arial" w:hAnsi="Arial" w:cs="Arial"/>
          <w:bCs/>
          <w:sz w:val="22"/>
          <w:szCs w:val="22"/>
        </w:rPr>
        <w:t>Asimismo, se realizará un reintegro por los días pagados y no devengados, por el período comprendido del 21 al 31 de enero de 2020 (11 días), ya que estos fueron cancelados en el sistema de planillas de salario correspondiente al mes de enero de 2020, por el monto de Cuatrocientos Cincuenta y Un 74/100 Dólares de los Estados Unidos de América (US$451.74), debido a que a la fecha de la renuncia se había elaborado y entregado la planilla en referencia al Departamento de Tesorería.</w:t>
      </w:r>
    </w:p>
    <w:p w14:paraId="443EEEA0" w14:textId="77777777" w:rsidR="0081638F" w:rsidRDefault="0081638F" w:rsidP="00B02404">
      <w:pPr>
        <w:spacing w:after="200" w:line="360" w:lineRule="auto"/>
        <w:jc w:val="both"/>
        <w:rPr>
          <w:rFonts w:ascii="Arial" w:hAnsi="Arial" w:cs="Arial"/>
          <w:b/>
          <w:bCs/>
          <w:color w:val="000000"/>
          <w:sz w:val="22"/>
          <w:szCs w:val="22"/>
          <w:u w:val="single"/>
        </w:rPr>
      </w:pPr>
    </w:p>
    <w:p w14:paraId="3D554DF0" w14:textId="77777777" w:rsidR="0081638F" w:rsidRPr="0081638F" w:rsidRDefault="0081638F" w:rsidP="0081638F">
      <w:pPr>
        <w:pStyle w:val="Textoindependiente2"/>
        <w:spacing w:after="200" w:line="360" w:lineRule="auto"/>
        <w:rPr>
          <w:rFonts w:ascii="Arial" w:hAnsi="Arial" w:cs="Arial"/>
          <w:b/>
          <w:bCs/>
          <w:szCs w:val="22"/>
        </w:rPr>
      </w:pPr>
      <w:r w:rsidRPr="0081638F">
        <w:rPr>
          <w:rFonts w:ascii="Arial" w:hAnsi="Arial" w:cs="Arial"/>
          <w:b/>
          <w:bCs/>
          <w:szCs w:val="22"/>
          <w:u w:val="single"/>
        </w:rPr>
        <w:t>RECOMENDACIÓN</w:t>
      </w:r>
      <w:r w:rsidRPr="0081638F">
        <w:rPr>
          <w:rFonts w:ascii="Arial" w:hAnsi="Arial" w:cs="Arial"/>
          <w:b/>
          <w:bCs/>
          <w:szCs w:val="22"/>
        </w:rPr>
        <w:t>:</w:t>
      </w:r>
    </w:p>
    <w:p w14:paraId="0C9BB38D" w14:textId="77777777" w:rsidR="0081638F" w:rsidRPr="0081638F" w:rsidRDefault="0081638F" w:rsidP="0081638F">
      <w:pPr>
        <w:pStyle w:val="Textoindependiente2"/>
        <w:snapToGrid w:val="0"/>
        <w:spacing w:after="200" w:line="360" w:lineRule="auto"/>
        <w:rPr>
          <w:rFonts w:ascii="Arial" w:hAnsi="Arial" w:cs="Arial"/>
          <w:bCs/>
          <w:szCs w:val="22"/>
          <w:lang w:val="es-ES"/>
        </w:rPr>
      </w:pPr>
      <w:r w:rsidRPr="0081638F">
        <w:rPr>
          <w:rFonts w:ascii="Arial" w:hAnsi="Arial" w:cs="Arial"/>
          <w:bCs/>
          <w:szCs w:val="22"/>
          <w:lang w:val="es-ES"/>
        </w:rPr>
        <w:t>La Sub Dirección Administrativa, luego de la revisión, análisis y gestión efectuada por la Gerencia de Recursos Humanos, a la documentación presentada para el trámite de renuncia voluntaria, de conformidad a los artículos 20 literales a) y s) y 22 literales k) y r), de la Ley del ISBM; artículos 20 y 98 del Reglamento Interno de Trabajo y Cláusula 32 del Contrato Colectivo de Trabajo del ISBM; recomienda al Consejo Directivo:</w:t>
      </w:r>
    </w:p>
    <w:p w14:paraId="4C43E703" w14:textId="77777777" w:rsidR="0081638F" w:rsidRPr="0081638F" w:rsidRDefault="0081638F" w:rsidP="0081638F">
      <w:pPr>
        <w:snapToGrid w:val="0"/>
        <w:spacing w:after="200" w:line="360" w:lineRule="auto"/>
        <w:jc w:val="both"/>
        <w:rPr>
          <w:rFonts w:ascii="Arial" w:hAnsi="Arial" w:cs="Arial"/>
          <w:bCs/>
          <w:color w:val="000000"/>
          <w:sz w:val="22"/>
          <w:szCs w:val="22"/>
        </w:rPr>
      </w:pPr>
    </w:p>
    <w:p w14:paraId="6402402B" w14:textId="3E5A8F04" w:rsidR="0081638F" w:rsidRPr="0081638F" w:rsidRDefault="0081638F" w:rsidP="00645B16">
      <w:pPr>
        <w:pStyle w:val="Textoindependiente2"/>
        <w:widowControl/>
        <w:numPr>
          <w:ilvl w:val="0"/>
          <w:numId w:val="49"/>
        </w:numPr>
        <w:snapToGrid w:val="0"/>
        <w:spacing w:after="200" w:line="360" w:lineRule="auto"/>
        <w:ind w:left="426" w:hanging="142"/>
        <w:rPr>
          <w:rFonts w:ascii="Arial" w:hAnsi="Arial" w:cs="Arial"/>
          <w:snapToGrid/>
          <w:szCs w:val="22"/>
          <w:lang w:val="es-ES"/>
        </w:rPr>
      </w:pPr>
      <w:r w:rsidRPr="0081638F">
        <w:rPr>
          <w:rFonts w:ascii="Arial" w:hAnsi="Arial" w:cs="Arial"/>
          <w:bCs/>
          <w:szCs w:val="22"/>
          <w:lang w:val="es-ES"/>
        </w:rPr>
        <w:t xml:space="preserve">Dar por aceptada la renuncia voluntaria del empleado </w:t>
      </w:r>
      <w:r w:rsidR="001C7C55">
        <w:rPr>
          <w:rFonts w:ascii="Arial" w:hAnsi="Arial" w:cs="Arial"/>
          <w:szCs w:val="22"/>
        </w:rPr>
        <w:t>#####</w:t>
      </w:r>
      <w:r w:rsidRPr="0081638F">
        <w:rPr>
          <w:rFonts w:ascii="Arial" w:hAnsi="Arial" w:cs="Arial"/>
          <w:bCs/>
          <w:szCs w:val="22"/>
          <w:lang w:val="es-ES"/>
        </w:rPr>
        <w:t>,</w:t>
      </w:r>
      <w:r>
        <w:rPr>
          <w:rFonts w:ascii="Arial" w:hAnsi="Arial" w:cs="Arial"/>
          <w:bCs/>
          <w:szCs w:val="22"/>
          <w:lang w:val="es-ES"/>
        </w:rPr>
        <w:t xml:space="preserve"> en </w:t>
      </w:r>
      <w:r w:rsidRPr="0081638F">
        <w:rPr>
          <w:rFonts w:ascii="Arial" w:hAnsi="Arial" w:cs="Arial"/>
          <w:bCs/>
          <w:szCs w:val="22"/>
          <w:lang w:val="es-ES"/>
        </w:rPr>
        <w:t>el cargo nominal y funcional de Coordinador de Licitaciones para el Área de Salud; dejando la plaza vacante en Oficinas Centrales, departamento de San Salvador, desde el 21 de enero de 2020.</w:t>
      </w:r>
    </w:p>
    <w:p w14:paraId="4564A8E8" w14:textId="7C2433C9" w:rsidR="0081638F" w:rsidRPr="0081638F" w:rsidRDefault="0081638F" w:rsidP="00645B16">
      <w:pPr>
        <w:pStyle w:val="Textoindependiente2"/>
        <w:widowControl/>
        <w:numPr>
          <w:ilvl w:val="0"/>
          <w:numId w:val="49"/>
        </w:numPr>
        <w:snapToGrid w:val="0"/>
        <w:spacing w:after="200" w:line="360" w:lineRule="auto"/>
        <w:ind w:left="426" w:hanging="142"/>
        <w:rPr>
          <w:rFonts w:ascii="Arial" w:hAnsi="Arial" w:cs="Arial"/>
          <w:bCs/>
          <w:szCs w:val="22"/>
          <w:lang w:val="es-ES"/>
        </w:rPr>
      </w:pPr>
      <w:r w:rsidRPr="0081638F">
        <w:rPr>
          <w:rFonts w:ascii="Arial" w:hAnsi="Arial" w:cs="Arial"/>
          <w:szCs w:val="22"/>
          <w:lang w:val="es-ES"/>
        </w:rPr>
        <w:t xml:space="preserve">Encomendar a la Gerencia de Recursos Humanos, la gestión para el pago correspondiente de las prestaciones económicas, de acuerdo a lo establecido en el artículo 98 del Reglamento Interno de Trabajo y Cláusula Nro. 32 del Contrato Colectivo de Trabajo del ISBM, siendo la compensación por retiro voluntario de </w:t>
      </w:r>
      <w:r w:rsidRPr="0081638F">
        <w:rPr>
          <w:rFonts w:ascii="Arial" w:hAnsi="Arial" w:cs="Arial"/>
          <w:b/>
          <w:szCs w:val="22"/>
          <w:lang w:val="es-ES"/>
        </w:rPr>
        <w:t xml:space="preserve">Nueve Mil Ciento Cuarenta y Tres </w:t>
      </w:r>
      <w:r w:rsidRPr="0081638F">
        <w:rPr>
          <w:rFonts w:ascii="Arial" w:hAnsi="Arial" w:cs="Arial"/>
          <w:b/>
          <w:szCs w:val="22"/>
          <w:lang w:val="es-ES"/>
        </w:rPr>
        <w:lastRenderedPageBreak/>
        <w:t>33/100 Dólares de los Estados Unidos de América (US</w:t>
      </w:r>
      <w:r>
        <w:rPr>
          <w:rFonts w:ascii="Arial" w:hAnsi="Arial" w:cs="Arial"/>
          <w:b/>
          <w:szCs w:val="22"/>
          <w:lang w:val="es-ES"/>
        </w:rPr>
        <w:t xml:space="preserve"> </w:t>
      </w:r>
      <w:r w:rsidRPr="0081638F">
        <w:rPr>
          <w:rFonts w:ascii="Arial" w:hAnsi="Arial" w:cs="Arial"/>
          <w:b/>
          <w:szCs w:val="22"/>
          <w:lang w:val="es-ES"/>
        </w:rPr>
        <w:t>$9,143.33)</w:t>
      </w:r>
      <w:r w:rsidRPr="0081638F">
        <w:rPr>
          <w:rFonts w:ascii="Arial" w:hAnsi="Arial" w:cs="Arial"/>
          <w:szCs w:val="22"/>
          <w:lang w:val="es-ES"/>
        </w:rPr>
        <w:t xml:space="preserve">; más una compensación proporcional por vacaciones de </w:t>
      </w:r>
      <w:r w:rsidRPr="0081638F">
        <w:rPr>
          <w:rFonts w:ascii="Arial" w:hAnsi="Arial" w:cs="Arial"/>
          <w:b/>
          <w:szCs w:val="22"/>
          <w:lang w:val="es-ES"/>
        </w:rPr>
        <w:t>Setenta y Dos 08/100 Dólares de los Estados Unidos de América (US</w:t>
      </w:r>
      <w:r>
        <w:rPr>
          <w:rFonts w:ascii="Arial" w:hAnsi="Arial" w:cs="Arial"/>
          <w:b/>
          <w:szCs w:val="22"/>
          <w:lang w:val="es-ES"/>
        </w:rPr>
        <w:t xml:space="preserve"> </w:t>
      </w:r>
      <w:r w:rsidRPr="0081638F">
        <w:rPr>
          <w:rFonts w:ascii="Arial" w:hAnsi="Arial" w:cs="Arial"/>
          <w:b/>
          <w:szCs w:val="22"/>
          <w:lang w:val="es-ES"/>
        </w:rPr>
        <w:t>$72.08);</w:t>
      </w:r>
      <w:r w:rsidRPr="0081638F">
        <w:rPr>
          <w:rFonts w:ascii="Arial" w:hAnsi="Arial" w:cs="Arial"/>
          <w:szCs w:val="22"/>
          <w:lang w:val="es-ES"/>
        </w:rPr>
        <w:t xml:space="preserve"> una compensación por aguinaldo proporcional de </w:t>
      </w:r>
      <w:r w:rsidRPr="0081638F">
        <w:rPr>
          <w:rFonts w:ascii="Arial" w:hAnsi="Arial" w:cs="Arial"/>
          <w:b/>
          <w:szCs w:val="22"/>
          <w:lang w:val="es-ES"/>
        </w:rPr>
        <w:t xml:space="preserve">Ciento Cuatro 64/100 Dólares de los Estados Unidos de América </w:t>
      </w:r>
      <w:r>
        <w:rPr>
          <w:rFonts w:ascii="Arial" w:hAnsi="Arial" w:cs="Arial"/>
          <w:b/>
          <w:szCs w:val="22"/>
          <w:lang w:val="es-ES"/>
        </w:rPr>
        <w:t xml:space="preserve">     </w:t>
      </w:r>
      <w:r w:rsidRPr="0081638F">
        <w:rPr>
          <w:rFonts w:ascii="Arial" w:hAnsi="Arial" w:cs="Arial"/>
          <w:b/>
          <w:szCs w:val="22"/>
          <w:lang w:val="es-ES"/>
        </w:rPr>
        <w:t>(US</w:t>
      </w:r>
      <w:r>
        <w:rPr>
          <w:rFonts w:ascii="Arial" w:hAnsi="Arial" w:cs="Arial"/>
          <w:b/>
          <w:szCs w:val="22"/>
          <w:lang w:val="es-ES"/>
        </w:rPr>
        <w:t xml:space="preserve"> </w:t>
      </w:r>
      <w:r w:rsidRPr="0081638F">
        <w:rPr>
          <w:rFonts w:ascii="Arial" w:hAnsi="Arial" w:cs="Arial"/>
          <w:b/>
          <w:szCs w:val="22"/>
          <w:lang w:val="es-ES"/>
        </w:rPr>
        <w:t xml:space="preserve">$104.64), y </w:t>
      </w:r>
      <w:r w:rsidRPr="0081638F">
        <w:rPr>
          <w:rFonts w:ascii="Arial" w:hAnsi="Arial" w:cs="Arial"/>
          <w:szCs w:val="22"/>
          <w:lang w:val="es-ES"/>
        </w:rPr>
        <w:t xml:space="preserve">una compensación por bonificación proporcional de </w:t>
      </w:r>
      <w:r w:rsidRPr="0081638F">
        <w:rPr>
          <w:rFonts w:ascii="Arial" w:hAnsi="Arial" w:cs="Arial"/>
          <w:b/>
          <w:szCs w:val="22"/>
          <w:lang w:val="es-ES"/>
        </w:rPr>
        <w:t>Trescientos Ochenta y Tres</w:t>
      </w:r>
      <w:r w:rsidRPr="0081638F">
        <w:rPr>
          <w:rFonts w:ascii="Arial" w:hAnsi="Arial" w:cs="Arial"/>
          <w:szCs w:val="22"/>
          <w:lang w:val="es-ES"/>
        </w:rPr>
        <w:t xml:space="preserve"> </w:t>
      </w:r>
      <w:r w:rsidRPr="0081638F">
        <w:rPr>
          <w:rFonts w:ascii="Arial" w:hAnsi="Arial" w:cs="Arial"/>
          <w:b/>
          <w:szCs w:val="22"/>
          <w:lang w:val="es-ES"/>
        </w:rPr>
        <w:t>67/100 Dólares de los Estados Unidos de América (US</w:t>
      </w:r>
      <w:r>
        <w:rPr>
          <w:rFonts w:ascii="Arial" w:hAnsi="Arial" w:cs="Arial"/>
          <w:b/>
          <w:szCs w:val="22"/>
          <w:lang w:val="es-ES"/>
        </w:rPr>
        <w:t xml:space="preserve"> </w:t>
      </w:r>
      <w:r w:rsidRPr="0081638F">
        <w:rPr>
          <w:rFonts w:ascii="Arial" w:hAnsi="Arial" w:cs="Arial"/>
          <w:b/>
          <w:szCs w:val="22"/>
          <w:lang w:val="es-ES"/>
        </w:rPr>
        <w:t xml:space="preserve">$383.67); </w:t>
      </w:r>
      <w:r w:rsidRPr="0081638F">
        <w:rPr>
          <w:rFonts w:ascii="Arial" w:hAnsi="Arial" w:cs="Arial"/>
          <w:szCs w:val="22"/>
          <w:lang w:val="es-ES"/>
        </w:rPr>
        <w:t xml:space="preserve">además la aplicación del Reintegro </w:t>
      </w:r>
      <w:r w:rsidRPr="0081638F">
        <w:rPr>
          <w:rFonts w:ascii="Arial" w:hAnsi="Arial" w:cs="Arial"/>
          <w:bCs/>
          <w:szCs w:val="22"/>
          <w:lang w:val="es-ES"/>
        </w:rPr>
        <w:t xml:space="preserve">por 11 días pagados y no devengados comprendidos del período comprendido del 21 al 31 de </w:t>
      </w:r>
      <w:r w:rsidR="00BD6B2F">
        <w:rPr>
          <w:rFonts w:ascii="Arial" w:hAnsi="Arial" w:cs="Arial"/>
          <w:bCs/>
          <w:szCs w:val="22"/>
          <w:lang w:val="es-ES"/>
        </w:rPr>
        <w:t>enero</w:t>
      </w:r>
      <w:r w:rsidRPr="0081638F">
        <w:rPr>
          <w:rFonts w:ascii="Arial" w:hAnsi="Arial" w:cs="Arial"/>
          <w:bCs/>
          <w:szCs w:val="22"/>
          <w:lang w:val="es-ES"/>
        </w:rPr>
        <w:t xml:space="preserve"> de 2020, </w:t>
      </w:r>
      <w:r w:rsidRPr="0081638F">
        <w:rPr>
          <w:rFonts w:ascii="Arial" w:hAnsi="Arial" w:cs="Arial"/>
          <w:szCs w:val="22"/>
          <w:lang w:val="es-ES"/>
        </w:rPr>
        <w:t xml:space="preserve">por </w:t>
      </w:r>
      <w:r w:rsidRPr="0081638F">
        <w:rPr>
          <w:rFonts w:ascii="Arial" w:hAnsi="Arial" w:cs="Arial"/>
          <w:b/>
          <w:szCs w:val="22"/>
          <w:lang w:val="es-ES"/>
        </w:rPr>
        <w:t>Cuatrocientos Cincuenta y Un 74/100 Dólares de los Estados Unidos de América (US</w:t>
      </w:r>
      <w:r>
        <w:rPr>
          <w:rFonts w:ascii="Arial" w:hAnsi="Arial" w:cs="Arial"/>
          <w:b/>
          <w:szCs w:val="22"/>
          <w:lang w:val="es-ES"/>
        </w:rPr>
        <w:t xml:space="preserve"> </w:t>
      </w:r>
      <w:r w:rsidRPr="0081638F">
        <w:rPr>
          <w:rFonts w:ascii="Arial" w:hAnsi="Arial" w:cs="Arial"/>
          <w:b/>
          <w:szCs w:val="22"/>
          <w:lang w:val="es-ES"/>
        </w:rPr>
        <w:t>$451.74),</w:t>
      </w:r>
      <w:r w:rsidRPr="0081638F">
        <w:rPr>
          <w:rFonts w:ascii="Arial" w:hAnsi="Arial" w:cs="Arial"/>
          <w:szCs w:val="22"/>
          <w:lang w:val="es-ES"/>
        </w:rPr>
        <w:t xml:space="preserve"> considerando que la planilla mensual de salario correspondiente al mes de enero de 2020, había sido elaborada y entregada al Departamento de Tesorería</w:t>
      </w:r>
      <w:r w:rsidRPr="0081638F">
        <w:rPr>
          <w:rFonts w:ascii="Arial" w:hAnsi="Arial" w:cs="Arial"/>
          <w:b/>
          <w:szCs w:val="22"/>
          <w:lang w:val="es-ES"/>
        </w:rPr>
        <w:t xml:space="preserve">, </w:t>
      </w:r>
      <w:r w:rsidRPr="0081638F">
        <w:rPr>
          <w:rFonts w:ascii="Arial" w:hAnsi="Arial" w:cs="Arial"/>
          <w:szCs w:val="22"/>
          <w:lang w:val="es-ES"/>
        </w:rPr>
        <w:t xml:space="preserve">por lo que el monto total a pagar asciende a la cantidad de </w:t>
      </w:r>
      <w:r w:rsidRPr="0081638F">
        <w:rPr>
          <w:rFonts w:ascii="Arial" w:hAnsi="Arial" w:cs="Arial"/>
          <w:b/>
          <w:szCs w:val="22"/>
          <w:lang w:val="es-ES"/>
        </w:rPr>
        <w:t>Nueve Mil Doscientos Cincuenta y Un 98/100 Dólares de los Estados Unidos de América (US</w:t>
      </w:r>
      <w:r>
        <w:rPr>
          <w:rFonts w:ascii="Arial" w:hAnsi="Arial" w:cs="Arial"/>
          <w:b/>
          <w:szCs w:val="22"/>
          <w:lang w:val="es-ES"/>
        </w:rPr>
        <w:t xml:space="preserve"> </w:t>
      </w:r>
      <w:r w:rsidRPr="0081638F">
        <w:rPr>
          <w:rFonts w:ascii="Arial" w:hAnsi="Arial" w:cs="Arial"/>
          <w:b/>
          <w:szCs w:val="22"/>
          <w:lang w:val="es-ES"/>
        </w:rPr>
        <w:t>$9,251.98),</w:t>
      </w:r>
      <w:r w:rsidRPr="0081638F">
        <w:rPr>
          <w:rFonts w:ascii="Arial" w:hAnsi="Arial" w:cs="Arial"/>
          <w:szCs w:val="22"/>
          <w:lang w:val="es-ES"/>
        </w:rPr>
        <w:t xml:space="preserve"> en concepto de retiro voluntario, compensación proporcional por vacaciones, aguinaldo y bonificación. </w:t>
      </w:r>
    </w:p>
    <w:p w14:paraId="41B0ACB7" w14:textId="77777777" w:rsidR="0081638F" w:rsidRPr="00B978BF" w:rsidRDefault="0081638F" w:rsidP="00645B16">
      <w:pPr>
        <w:pStyle w:val="Prrafodelista"/>
        <w:widowControl w:val="0"/>
        <w:numPr>
          <w:ilvl w:val="0"/>
          <w:numId w:val="49"/>
        </w:numPr>
        <w:snapToGrid w:val="0"/>
        <w:spacing w:line="360" w:lineRule="auto"/>
        <w:ind w:left="426" w:hanging="142"/>
        <w:jc w:val="both"/>
        <w:rPr>
          <w:rFonts w:ascii="Arial" w:hAnsi="Arial" w:cs="Arial"/>
          <w:bCs/>
        </w:rPr>
      </w:pPr>
      <w:r w:rsidRPr="0081638F">
        <w:rPr>
          <w:rFonts w:ascii="Arial" w:hAnsi="Arial" w:cs="Arial"/>
        </w:rPr>
        <w:t>Encomendar a la Gerencia de Recursos Humanos, previa solicitud de la dependencia correspondiente, el inicio del proceso de reclutamiento y selección de personal, para la contratación en la plaza nominal y funcional de Coordinador de Licitaciones para el Área de Salud,</w:t>
      </w:r>
      <w:r w:rsidRPr="0081638F">
        <w:rPr>
          <w:rFonts w:ascii="Arial" w:hAnsi="Arial" w:cs="Arial"/>
          <w:b/>
        </w:rPr>
        <w:t xml:space="preserve"> </w:t>
      </w:r>
      <w:r w:rsidRPr="0081638F">
        <w:rPr>
          <w:rFonts w:ascii="Arial" w:hAnsi="Arial" w:cs="Arial"/>
        </w:rPr>
        <w:t>para prestar servicios en Oficinas Centrales</w:t>
      </w:r>
      <w:r w:rsidRPr="0081638F">
        <w:rPr>
          <w:rFonts w:ascii="Arial" w:hAnsi="Arial" w:cs="Arial"/>
          <w:bCs/>
        </w:rPr>
        <w:t xml:space="preserve">, departamento de San Salvador, dependiendo de la Gerencia de Adquisiciones y Contrataciones </w:t>
      </w:r>
      <w:r w:rsidRPr="00B978BF">
        <w:rPr>
          <w:rFonts w:ascii="Arial" w:hAnsi="Arial" w:cs="Arial"/>
          <w:bCs/>
        </w:rPr>
        <w:t>Institucional.</w:t>
      </w:r>
    </w:p>
    <w:p w14:paraId="31DEB98E" w14:textId="77777777" w:rsidR="0081638F" w:rsidRPr="00B978BF" w:rsidRDefault="0081638F" w:rsidP="00645B16">
      <w:pPr>
        <w:pStyle w:val="Prrafodelista"/>
        <w:widowControl w:val="0"/>
        <w:numPr>
          <w:ilvl w:val="0"/>
          <w:numId w:val="49"/>
        </w:numPr>
        <w:snapToGrid w:val="0"/>
        <w:spacing w:line="360" w:lineRule="auto"/>
        <w:ind w:left="426" w:hanging="142"/>
        <w:jc w:val="both"/>
        <w:rPr>
          <w:rFonts w:ascii="Arial" w:hAnsi="Arial" w:cs="Arial"/>
          <w:bCs/>
        </w:rPr>
      </w:pPr>
      <w:r w:rsidRPr="00B978BF">
        <w:rPr>
          <w:rFonts w:ascii="Arial" w:hAnsi="Arial" w:cs="Arial"/>
          <w:bCs/>
        </w:rPr>
        <w:t>Autorizar la aplicación inmediata de dicho Acuerdo, para realizar los trámites correspondientes.””””””””””””””””””””””””””””””””””””””””””””””””””””””””””””””””””””””””””””””””””””””””””””””””</w:t>
      </w:r>
    </w:p>
    <w:p w14:paraId="48814498" w14:textId="77777777" w:rsidR="0081638F" w:rsidRPr="00B978BF" w:rsidRDefault="0081638F" w:rsidP="0081638F">
      <w:pPr>
        <w:widowControl w:val="0"/>
        <w:snapToGrid w:val="0"/>
        <w:spacing w:line="360" w:lineRule="auto"/>
        <w:jc w:val="both"/>
        <w:rPr>
          <w:rFonts w:ascii="Arial" w:hAnsi="Arial" w:cs="Arial"/>
          <w:bCs/>
          <w:sz w:val="22"/>
          <w:szCs w:val="22"/>
        </w:rPr>
      </w:pPr>
      <w:r w:rsidRPr="00B978BF">
        <w:rPr>
          <w:rFonts w:ascii="Arial" w:hAnsi="Arial" w:cs="Arial"/>
          <w:bCs/>
          <w:sz w:val="22"/>
          <w:szCs w:val="22"/>
        </w:rPr>
        <w:t>“””””””””””””””””””””””””””””””””””””””””””””””””””””””””””””””””””””””””””””””””””””””””””””””””””””””””””””””””””””””””””””</w:t>
      </w:r>
    </w:p>
    <w:p w14:paraId="2231440D" w14:textId="77777777" w:rsidR="00C46DE6" w:rsidRPr="00B978BF" w:rsidRDefault="00C46DE6" w:rsidP="00C46DE6">
      <w:pPr>
        <w:spacing w:after="200" w:line="360" w:lineRule="auto"/>
        <w:jc w:val="both"/>
        <w:rPr>
          <w:rFonts w:ascii="Arial" w:hAnsi="Arial" w:cs="Arial"/>
          <w:sz w:val="22"/>
          <w:szCs w:val="22"/>
          <w:lang w:val="es-ES_tradnl"/>
        </w:rPr>
      </w:pPr>
      <w:r w:rsidRPr="00B978BF">
        <w:rPr>
          <w:rFonts w:ascii="Arial" w:hAnsi="Arial" w:cs="Arial"/>
          <w:sz w:val="22"/>
          <w:szCs w:val="22"/>
          <w:lang w:val="es-ES_tradnl"/>
        </w:rPr>
        <w:t>Concluida la lectura del Punto la Directora Presidenta sometió a votación el acuerdo del Punto conforme a recomendación, por unanimidad de siete votos así se aprobó.</w:t>
      </w:r>
    </w:p>
    <w:p w14:paraId="570C6F7A" w14:textId="77777777" w:rsidR="00C46DE6" w:rsidRPr="00B978BF" w:rsidRDefault="00C46DE6" w:rsidP="00C46DE6">
      <w:pPr>
        <w:widowControl w:val="0"/>
        <w:snapToGrid w:val="0"/>
        <w:spacing w:line="360" w:lineRule="auto"/>
        <w:jc w:val="both"/>
        <w:rPr>
          <w:rFonts w:ascii="Arial" w:hAnsi="Arial" w:cs="Arial"/>
          <w:bCs/>
          <w:sz w:val="22"/>
          <w:szCs w:val="22"/>
        </w:rPr>
      </w:pPr>
      <w:r w:rsidRPr="00B978BF">
        <w:rPr>
          <w:rFonts w:ascii="Arial" w:hAnsi="Arial" w:cs="Arial"/>
          <w:sz w:val="22"/>
          <w:szCs w:val="22"/>
          <w:lang w:val="es-ES_tradnl"/>
        </w:rPr>
        <w:t>“””””””””””””””””””””””””””””””””””””””””””””””””””””””””””””””””””””””””””””””””””””””””””””””””””””””””””””””””””””””””””””</w:t>
      </w:r>
    </w:p>
    <w:p w14:paraId="131D8379" w14:textId="0038D06F" w:rsidR="0081638F" w:rsidRPr="00030E3E" w:rsidRDefault="0081638F" w:rsidP="0081638F">
      <w:pPr>
        <w:widowControl w:val="0"/>
        <w:spacing w:after="200" w:line="360" w:lineRule="auto"/>
        <w:jc w:val="both"/>
        <w:rPr>
          <w:rFonts w:ascii="Arial" w:hAnsi="Arial" w:cs="Arial"/>
          <w:b/>
          <w:sz w:val="22"/>
          <w:szCs w:val="22"/>
          <w:lang w:val="es-ES_tradnl"/>
        </w:rPr>
      </w:pPr>
      <w:r w:rsidRPr="00B978BF">
        <w:rPr>
          <w:rFonts w:ascii="Arial" w:hAnsi="Arial" w:cs="Arial"/>
          <w:bCs/>
          <w:sz w:val="22"/>
          <w:szCs w:val="22"/>
          <w:lang w:val="es-ES_tradnl"/>
        </w:rPr>
        <w:t>Agotado el Punto anterior y vistas las gestiones de</w:t>
      </w:r>
      <w:r w:rsidR="00C565E4" w:rsidRPr="00B978BF">
        <w:rPr>
          <w:rFonts w:ascii="Arial" w:hAnsi="Arial" w:cs="Arial"/>
          <w:bCs/>
          <w:sz w:val="22"/>
          <w:szCs w:val="22"/>
          <w:lang w:val="es-ES_tradnl"/>
        </w:rPr>
        <w:t xml:space="preserve"> la Gerencia de Recursos </w:t>
      </w:r>
      <w:r w:rsidRPr="00B978BF">
        <w:rPr>
          <w:rFonts w:ascii="Arial" w:hAnsi="Arial" w:cs="Arial"/>
          <w:bCs/>
          <w:sz w:val="22"/>
          <w:szCs w:val="22"/>
          <w:lang w:val="es-ES_tradnl"/>
        </w:rPr>
        <w:t>Humano</w:t>
      </w:r>
      <w:r w:rsidR="00C565E4" w:rsidRPr="00B978BF">
        <w:rPr>
          <w:rFonts w:ascii="Arial" w:hAnsi="Arial" w:cs="Arial"/>
          <w:bCs/>
          <w:sz w:val="22"/>
          <w:szCs w:val="22"/>
          <w:lang w:val="es-ES_tradnl"/>
        </w:rPr>
        <w:t>s</w:t>
      </w:r>
      <w:r w:rsidRPr="00B978BF">
        <w:rPr>
          <w:rFonts w:ascii="Arial" w:hAnsi="Arial" w:cs="Arial"/>
          <w:bCs/>
          <w:sz w:val="22"/>
          <w:szCs w:val="22"/>
          <w:lang w:val="es-ES_tradnl"/>
        </w:rPr>
        <w:t xml:space="preserve">, con base a </w:t>
      </w:r>
      <w:r w:rsidRPr="00B978BF">
        <w:rPr>
          <w:rFonts w:ascii="Arial" w:hAnsi="Arial" w:cs="Arial"/>
          <w:bCs/>
          <w:sz w:val="22"/>
          <w:szCs w:val="22"/>
        </w:rPr>
        <w:t xml:space="preserve">lo dispuesto en los Artículos </w:t>
      </w:r>
      <w:r w:rsidRPr="00B978BF">
        <w:rPr>
          <w:rFonts w:ascii="Arial" w:hAnsi="Arial" w:cs="Arial"/>
          <w:bCs/>
          <w:color w:val="000000"/>
          <w:sz w:val="22"/>
          <w:szCs w:val="22"/>
        </w:rPr>
        <w:t>20 literales a) y s) y 22 literales</w:t>
      </w:r>
      <w:r w:rsidRPr="00B978BF">
        <w:rPr>
          <w:rFonts w:ascii="Arial" w:hAnsi="Arial" w:cs="Arial"/>
          <w:color w:val="000000"/>
          <w:sz w:val="22"/>
          <w:szCs w:val="22"/>
          <w:lang w:val="es-ES_tradnl"/>
        </w:rPr>
        <w:t xml:space="preserve"> k) y r), </w:t>
      </w:r>
      <w:r w:rsidRPr="00B978BF">
        <w:rPr>
          <w:rFonts w:ascii="Arial" w:hAnsi="Arial" w:cs="Arial"/>
          <w:bCs/>
          <w:color w:val="000000"/>
          <w:sz w:val="22"/>
          <w:szCs w:val="22"/>
        </w:rPr>
        <w:t xml:space="preserve">de la Ley del ISBM; Artículos 20 y 98 del Reglamento Interno de Trabajo del ISBM; y Cláusula 32 del Contrato Colectivo de Trabajo del ISBM; el Consejo Directivo, </w:t>
      </w:r>
      <w:r w:rsidRPr="00B978BF">
        <w:rPr>
          <w:rFonts w:ascii="Arial" w:hAnsi="Arial" w:cs="Arial"/>
          <w:sz w:val="22"/>
          <w:szCs w:val="22"/>
        </w:rPr>
        <w:t>por unanimidad de siete votos favorables,</w:t>
      </w:r>
      <w:r w:rsidRPr="00B978BF">
        <w:rPr>
          <w:rFonts w:ascii="Arial" w:hAnsi="Arial" w:cs="Arial"/>
          <w:sz w:val="22"/>
          <w:szCs w:val="22"/>
          <w:lang w:val="es-ES_tradnl"/>
        </w:rPr>
        <w:t xml:space="preserve"> </w:t>
      </w:r>
      <w:r w:rsidRPr="00B978BF">
        <w:rPr>
          <w:rFonts w:ascii="Arial" w:hAnsi="Arial" w:cs="Arial"/>
          <w:b/>
          <w:sz w:val="22"/>
          <w:szCs w:val="22"/>
          <w:lang w:val="es-ES_tradnl"/>
        </w:rPr>
        <w:t>ACUERDA:</w:t>
      </w:r>
    </w:p>
    <w:p w14:paraId="6E497EDD" w14:textId="77777777" w:rsidR="0081638F" w:rsidRPr="00030E3E" w:rsidRDefault="0081638F" w:rsidP="0081638F">
      <w:pPr>
        <w:tabs>
          <w:tab w:val="left" w:pos="3544"/>
        </w:tabs>
        <w:spacing w:line="360" w:lineRule="auto"/>
        <w:jc w:val="both"/>
        <w:rPr>
          <w:rFonts w:ascii="Arial" w:hAnsi="Arial" w:cs="Arial"/>
          <w:bCs/>
        </w:rPr>
      </w:pPr>
    </w:p>
    <w:p w14:paraId="1494D02F" w14:textId="034700A2" w:rsidR="0081638F" w:rsidRDefault="0081638F" w:rsidP="00645B16">
      <w:pPr>
        <w:pStyle w:val="Prrafodelista"/>
        <w:numPr>
          <w:ilvl w:val="0"/>
          <w:numId w:val="50"/>
        </w:numPr>
        <w:tabs>
          <w:tab w:val="left" w:pos="3544"/>
        </w:tabs>
        <w:spacing w:line="360" w:lineRule="auto"/>
        <w:ind w:left="567" w:hanging="425"/>
        <w:jc w:val="both"/>
        <w:rPr>
          <w:rFonts w:ascii="Arial" w:hAnsi="Arial" w:cs="Arial"/>
          <w:bCs/>
        </w:rPr>
      </w:pPr>
      <w:r w:rsidRPr="00030E3E">
        <w:rPr>
          <w:rFonts w:ascii="Arial" w:hAnsi="Arial" w:cs="Arial"/>
          <w:b/>
          <w:bCs/>
        </w:rPr>
        <w:t xml:space="preserve">Aceptar la renuncia voluntaria </w:t>
      </w:r>
      <w:r w:rsidRPr="00030E3E">
        <w:rPr>
          <w:rFonts w:ascii="Arial" w:hAnsi="Arial" w:cs="Arial"/>
          <w:bCs/>
        </w:rPr>
        <w:t xml:space="preserve">del empleado </w:t>
      </w:r>
      <w:r w:rsidR="004659E7">
        <w:rPr>
          <w:rFonts w:ascii="Arial" w:hAnsi="Arial" w:cs="Arial"/>
          <w:lang w:val="es-ES_tradnl"/>
        </w:rPr>
        <w:t>#####</w:t>
      </w:r>
      <w:r w:rsidRPr="00030E3E">
        <w:rPr>
          <w:rFonts w:ascii="Arial" w:hAnsi="Arial" w:cs="Arial"/>
          <w:b/>
          <w:bCs/>
        </w:rPr>
        <w:t>,</w:t>
      </w:r>
      <w:r w:rsidRPr="00030E3E">
        <w:rPr>
          <w:rFonts w:ascii="Arial" w:hAnsi="Arial" w:cs="Arial"/>
          <w:bCs/>
        </w:rPr>
        <w:t xml:space="preserve"> en cargo nominal y funcional de </w:t>
      </w:r>
      <w:r w:rsidRPr="00030E3E">
        <w:rPr>
          <w:rFonts w:ascii="Arial" w:hAnsi="Arial" w:cs="Arial"/>
          <w:b/>
          <w:bCs/>
        </w:rPr>
        <w:t>Coordinador de Licitaciones para el Área de Salud</w:t>
      </w:r>
      <w:r w:rsidRPr="00030E3E">
        <w:rPr>
          <w:rFonts w:ascii="Arial" w:hAnsi="Arial" w:cs="Arial"/>
          <w:bCs/>
        </w:rPr>
        <w:t>, dejando la referida plaza vacante en Oficinas Centrales, departamento de San Salvador, desde el 21 de enero</w:t>
      </w:r>
      <w:r>
        <w:rPr>
          <w:rFonts w:ascii="Arial" w:hAnsi="Arial" w:cs="Arial"/>
          <w:bCs/>
        </w:rPr>
        <w:t xml:space="preserve"> de 2020.</w:t>
      </w:r>
    </w:p>
    <w:p w14:paraId="2C036421" w14:textId="77777777" w:rsidR="0081638F" w:rsidRDefault="0081638F" w:rsidP="0081638F">
      <w:pPr>
        <w:pStyle w:val="Textoindependiente2"/>
        <w:widowControl/>
        <w:spacing w:after="0" w:line="276" w:lineRule="auto"/>
        <w:ind w:left="567"/>
        <w:rPr>
          <w:rFonts w:ascii="Museo Sans 100" w:hAnsi="Museo Sans 100" w:cs="Arial"/>
          <w:sz w:val="20"/>
          <w:lang w:val="es-ES"/>
        </w:rPr>
      </w:pPr>
    </w:p>
    <w:p w14:paraId="192523A7" w14:textId="77777777" w:rsidR="0081638F" w:rsidRDefault="0081638F" w:rsidP="0081638F">
      <w:pPr>
        <w:tabs>
          <w:tab w:val="left" w:pos="3544"/>
        </w:tabs>
        <w:ind w:left="567"/>
        <w:jc w:val="both"/>
        <w:rPr>
          <w:rFonts w:ascii="Arial" w:hAnsi="Arial" w:cs="Arial"/>
          <w:bCs/>
          <w:sz w:val="22"/>
          <w:szCs w:val="22"/>
        </w:rPr>
      </w:pPr>
    </w:p>
    <w:p w14:paraId="40D57318" w14:textId="64FFA0AB" w:rsidR="0081638F" w:rsidRDefault="0081638F" w:rsidP="00645B16">
      <w:pPr>
        <w:pStyle w:val="Prrafodelista"/>
        <w:numPr>
          <w:ilvl w:val="0"/>
          <w:numId w:val="50"/>
        </w:numPr>
        <w:tabs>
          <w:tab w:val="left" w:pos="3544"/>
        </w:tabs>
        <w:spacing w:line="360" w:lineRule="auto"/>
        <w:ind w:left="567" w:hanging="425"/>
        <w:jc w:val="both"/>
        <w:rPr>
          <w:rFonts w:ascii="Arial" w:hAnsi="Arial" w:cs="Arial"/>
          <w:b/>
        </w:rPr>
      </w:pPr>
      <w:r>
        <w:rPr>
          <w:rFonts w:ascii="Arial" w:hAnsi="Arial" w:cs="Arial"/>
          <w:b/>
        </w:rPr>
        <w:t>Encomendar a</w:t>
      </w:r>
      <w:r w:rsidR="00C565E4">
        <w:rPr>
          <w:rFonts w:ascii="Arial" w:hAnsi="Arial" w:cs="Arial"/>
          <w:b/>
        </w:rPr>
        <w:t xml:space="preserve"> </w:t>
      </w:r>
      <w:r w:rsidRPr="00C565E4">
        <w:rPr>
          <w:rFonts w:ascii="Arial" w:hAnsi="Arial" w:cs="Arial"/>
          <w:b/>
        </w:rPr>
        <w:t>l</w:t>
      </w:r>
      <w:r w:rsidR="00C565E4" w:rsidRPr="00C565E4">
        <w:rPr>
          <w:rFonts w:ascii="Arial" w:hAnsi="Arial" w:cs="Arial"/>
          <w:b/>
        </w:rPr>
        <w:t>a</w:t>
      </w:r>
      <w:r w:rsidRPr="00C565E4">
        <w:rPr>
          <w:rFonts w:ascii="Arial" w:hAnsi="Arial" w:cs="Arial"/>
          <w:b/>
        </w:rPr>
        <w:t xml:space="preserve"> </w:t>
      </w:r>
      <w:r w:rsidR="00C565E4" w:rsidRPr="00CF4CA1">
        <w:rPr>
          <w:rFonts w:ascii="Arial" w:hAnsi="Arial" w:cs="Arial"/>
          <w:b/>
        </w:rPr>
        <w:t>Gerencia de Recursos Humanos,</w:t>
      </w:r>
      <w:r w:rsidR="00C565E4">
        <w:rPr>
          <w:rFonts w:ascii="Arial" w:hAnsi="Arial" w:cs="Arial"/>
          <w:b/>
        </w:rPr>
        <w:t xml:space="preserve"> </w:t>
      </w:r>
      <w:r>
        <w:rPr>
          <w:rFonts w:ascii="Arial" w:hAnsi="Arial" w:cs="Arial"/>
        </w:rPr>
        <w:t xml:space="preserve"> la gestión para el pago correspondiente de las prestaciones económicas, de acuerdo a lo establecido en el Artículo 98 del Reglamento Interno de Trabajo y Cláusula Nro. 32 del Contrato Colectivo de Trabajo del ISBM, siendo la compensación por retiro voluntario de </w:t>
      </w:r>
      <w:r>
        <w:rPr>
          <w:rFonts w:ascii="Arial" w:hAnsi="Arial" w:cs="Arial"/>
          <w:b/>
        </w:rPr>
        <w:t xml:space="preserve">Nueve Mil Ciento </w:t>
      </w:r>
      <w:r>
        <w:rPr>
          <w:rFonts w:ascii="Arial" w:hAnsi="Arial" w:cs="Arial"/>
          <w:b/>
        </w:rPr>
        <w:lastRenderedPageBreak/>
        <w:t>Cuarenta y Tres 33/100 Dólares de los Estados Unidos de América (US $9,143.33)</w:t>
      </w:r>
      <w:r>
        <w:rPr>
          <w:rFonts w:ascii="Arial" w:hAnsi="Arial" w:cs="Arial"/>
        </w:rPr>
        <w:t xml:space="preserve">; más una compensación proporcional por vacaciones de </w:t>
      </w:r>
      <w:r>
        <w:rPr>
          <w:rFonts w:ascii="Arial" w:hAnsi="Arial" w:cs="Arial"/>
          <w:b/>
        </w:rPr>
        <w:t>Setenta y Dos 08/100 Dólares de los Estados Unidos de América (US $72.08);</w:t>
      </w:r>
      <w:r>
        <w:rPr>
          <w:rFonts w:ascii="Arial" w:hAnsi="Arial" w:cs="Arial"/>
        </w:rPr>
        <w:t xml:space="preserve"> una compensación por aguinaldo proporcional de </w:t>
      </w:r>
      <w:r>
        <w:rPr>
          <w:rFonts w:ascii="Arial" w:hAnsi="Arial" w:cs="Arial"/>
          <w:b/>
        </w:rPr>
        <w:t xml:space="preserve">Ciento Cuatro 64/100 Dólares de los Estados Unidos de América (US $104.64), y </w:t>
      </w:r>
      <w:r>
        <w:rPr>
          <w:rFonts w:ascii="Arial" w:hAnsi="Arial" w:cs="Arial"/>
        </w:rPr>
        <w:t xml:space="preserve">una compensación por bonificación proporcional de </w:t>
      </w:r>
      <w:r>
        <w:rPr>
          <w:rFonts w:ascii="Arial" w:hAnsi="Arial" w:cs="Arial"/>
          <w:b/>
        </w:rPr>
        <w:t>Trescientos Ochenta y Tres</w:t>
      </w:r>
      <w:r>
        <w:rPr>
          <w:rFonts w:ascii="Arial" w:hAnsi="Arial" w:cs="Arial"/>
        </w:rPr>
        <w:t xml:space="preserve"> </w:t>
      </w:r>
      <w:r>
        <w:rPr>
          <w:rFonts w:ascii="Arial" w:hAnsi="Arial" w:cs="Arial"/>
          <w:b/>
        </w:rPr>
        <w:t xml:space="preserve">67/100 Dólares de los Estados Unidos de América (US $383.67); </w:t>
      </w:r>
      <w:r>
        <w:rPr>
          <w:rFonts w:ascii="Arial" w:hAnsi="Arial" w:cs="Arial"/>
        </w:rPr>
        <w:t xml:space="preserve">además la aplicación del Reintegro </w:t>
      </w:r>
      <w:r>
        <w:rPr>
          <w:rFonts w:ascii="Arial" w:hAnsi="Arial" w:cs="Arial"/>
          <w:bCs/>
        </w:rPr>
        <w:t xml:space="preserve">por 11 días pagados y no devengados comprendidos del período comprendido del 21 al 31 de </w:t>
      </w:r>
      <w:r w:rsidR="00BD6B2F">
        <w:rPr>
          <w:rFonts w:ascii="Arial" w:hAnsi="Arial" w:cs="Arial"/>
          <w:bCs/>
        </w:rPr>
        <w:t>enero</w:t>
      </w:r>
      <w:r>
        <w:rPr>
          <w:rFonts w:ascii="Arial" w:hAnsi="Arial" w:cs="Arial"/>
          <w:bCs/>
        </w:rPr>
        <w:t xml:space="preserve"> de 2020, </w:t>
      </w:r>
      <w:r>
        <w:rPr>
          <w:rFonts w:ascii="Arial" w:hAnsi="Arial" w:cs="Arial"/>
        </w:rPr>
        <w:t xml:space="preserve">por </w:t>
      </w:r>
      <w:r>
        <w:rPr>
          <w:rFonts w:ascii="Arial" w:hAnsi="Arial" w:cs="Arial"/>
          <w:b/>
        </w:rPr>
        <w:t>Cuatrocientos Cincuenta y Un 74/100 Dólares de los Estados Unidos de América (US $451.74),</w:t>
      </w:r>
      <w:r>
        <w:rPr>
          <w:rFonts w:ascii="Arial" w:hAnsi="Arial" w:cs="Arial"/>
        </w:rPr>
        <w:t xml:space="preserve"> considerando que la planilla mensual de salario correspondiente al mes de enero de 2020, había sido elaborada y entregada al Departamento de Tesorería</w:t>
      </w:r>
      <w:r>
        <w:rPr>
          <w:rFonts w:ascii="Arial" w:hAnsi="Arial" w:cs="Arial"/>
          <w:b/>
        </w:rPr>
        <w:t xml:space="preserve">, </w:t>
      </w:r>
      <w:r>
        <w:rPr>
          <w:rFonts w:ascii="Arial" w:hAnsi="Arial" w:cs="Arial"/>
        </w:rPr>
        <w:t xml:space="preserve">por lo que el monto total a pagar asciende a la cantidad de </w:t>
      </w:r>
      <w:r>
        <w:rPr>
          <w:rFonts w:ascii="Arial" w:hAnsi="Arial" w:cs="Arial"/>
          <w:b/>
        </w:rPr>
        <w:t>Nueve Mil Doscientos Cincuenta y Un 98/100 Dólares de los Estados Unidos de América (US $9,251.98),</w:t>
      </w:r>
      <w:r>
        <w:rPr>
          <w:rFonts w:ascii="Arial" w:hAnsi="Arial" w:cs="Arial"/>
        </w:rPr>
        <w:t xml:space="preserve"> en concepto de retiro voluntario, compensación proporcional por vacaciones, aguinaldo y bonificación. </w:t>
      </w:r>
    </w:p>
    <w:p w14:paraId="57AD26C0" w14:textId="77777777" w:rsidR="0081638F" w:rsidRDefault="0081638F" w:rsidP="0081638F">
      <w:pPr>
        <w:pStyle w:val="Prrafodelista"/>
        <w:tabs>
          <w:tab w:val="left" w:pos="3544"/>
        </w:tabs>
        <w:spacing w:line="360" w:lineRule="auto"/>
        <w:ind w:left="567"/>
        <w:jc w:val="both"/>
        <w:rPr>
          <w:rFonts w:ascii="Arial" w:hAnsi="Arial" w:cs="Arial"/>
        </w:rPr>
      </w:pPr>
    </w:p>
    <w:p w14:paraId="28B47515" w14:textId="49DD9C7D" w:rsidR="0081638F" w:rsidRDefault="0081638F" w:rsidP="00645B16">
      <w:pPr>
        <w:pStyle w:val="Prrafodelista"/>
        <w:numPr>
          <w:ilvl w:val="0"/>
          <w:numId w:val="50"/>
        </w:numPr>
        <w:tabs>
          <w:tab w:val="left" w:pos="3544"/>
        </w:tabs>
        <w:spacing w:line="360" w:lineRule="auto"/>
        <w:ind w:left="567" w:hanging="425"/>
        <w:jc w:val="both"/>
        <w:rPr>
          <w:rFonts w:ascii="Arial" w:hAnsi="Arial" w:cs="Arial"/>
        </w:rPr>
      </w:pPr>
      <w:r>
        <w:rPr>
          <w:rFonts w:ascii="Arial" w:hAnsi="Arial" w:cs="Arial"/>
          <w:b/>
          <w:lang w:val="es-SV"/>
        </w:rPr>
        <w:t>Encomendar a</w:t>
      </w:r>
      <w:r w:rsidR="00C565E4">
        <w:rPr>
          <w:rFonts w:ascii="Arial" w:hAnsi="Arial" w:cs="Arial"/>
          <w:b/>
          <w:lang w:val="es-SV"/>
        </w:rPr>
        <w:t xml:space="preserve"> la Gerencia de Recursos </w:t>
      </w:r>
      <w:r>
        <w:rPr>
          <w:rFonts w:ascii="Arial" w:hAnsi="Arial" w:cs="Arial"/>
          <w:b/>
          <w:lang w:val="es-SV"/>
        </w:rPr>
        <w:t>Humano</w:t>
      </w:r>
      <w:r w:rsidR="00C565E4">
        <w:rPr>
          <w:rFonts w:ascii="Arial" w:hAnsi="Arial" w:cs="Arial"/>
          <w:b/>
          <w:lang w:val="es-SV"/>
        </w:rPr>
        <w:t>s</w:t>
      </w:r>
      <w:r>
        <w:rPr>
          <w:rFonts w:ascii="Arial" w:hAnsi="Arial" w:cs="Arial"/>
          <w:b/>
          <w:lang w:val="es-SV"/>
        </w:rPr>
        <w:t>,</w:t>
      </w:r>
      <w:r>
        <w:rPr>
          <w:rFonts w:ascii="Arial" w:hAnsi="Arial" w:cs="Arial"/>
          <w:lang w:val="es-SV"/>
        </w:rPr>
        <w:t xml:space="preserve"> </w:t>
      </w:r>
      <w:r>
        <w:rPr>
          <w:rFonts w:ascii="Arial" w:hAnsi="Arial" w:cs="Arial"/>
        </w:rPr>
        <w:t xml:space="preserve">previa solicitud de la dependencia correspondiente, el inicio del proceso de reclutamiento y selección de personal, para la contratación en la plaza nominal y funcional de </w:t>
      </w:r>
      <w:r>
        <w:rPr>
          <w:rFonts w:ascii="Arial" w:hAnsi="Arial" w:cs="Arial"/>
          <w:b/>
        </w:rPr>
        <w:t>Coordinador de Licitaciones para el Área de Salud</w:t>
      </w:r>
      <w:r>
        <w:rPr>
          <w:rFonts w:ascii="Arial" w:hAnsi="Arial" w:cs="Arial"/>
        </w:rPr>
        <w:t>,</w:t>
      </w:r>
      <w:r>
        <w:rPr>
          <w:rFonts w:ascii="Arial" w:hAnsi="Arial" w:cs="Arial"/>
          <w:b/>
        </w:rPr>
        <w:t xml:space="preserve"> </w:t>
      </w:r>
      <w:r>
        <w:rPr>
          <w:rFonts w:ascii="Arial" w:hAnsi="Arial" w:cs="Arial"/>
        </w:rPr>
        <w:t>para prestar servicios en Oficinas Centrales</w:t>
      </w:r>
      <w:r>
        <w:rPr>
          <w:rFonts w:ascii="Arial" w:hAnsi="Arial" w:cs="Arial"/>
          <w:bCs/>
        </w:rPr>
        <w:t>, departamento de San Salvador, dependiendo de la Gerencia de Adquisiciones y Contrataciones Institucional.</w:t>
      </w:r>
    </w:p>
    <w:p w14:paraId="2DFC7E99" w14:textId="77777777" w:rsidR="0081638F" w:rsidRDefault="0081638F" w:rsidP="0081638F">
      <w:pPr>
        <w:spacing w:after="200" w:line="360" w:lineRule="auto"/>
        <w:ind w:left="567"/>
        <w:rPr>
          <w:rFonts w:ascii="Arial" w:hAnsi="Arial" w:cs="Arial"/>
        </w:rPr>
      </w:pPr>
    </w:p>
    <w:p w14:paraId="4A917080" w14:textId="77777777" w:rsidR="0081638F" w:rsidRDefault="0081638F" w:rsidP="00645B16">
      <w:pPr>
        <w:pStyle w:val="Prrafodelista"/>
        <w:numPr>
          <w:ilvl w:val="0"/>
          <w:numId w:val="50"/>
        </w:numPr>
        <w:tabs>
          <w:tab w:val="left" w:pos="3544"/>
        </w:tabs>
        <w:spacing w:line="360" w:lineRule="auto"/>
        <w:ind w:left="567" w:hanging="425"/>
        <w:jc w:val="both"/>
        <w:rPr>
          <w:rFonts w:ascii="Arial" w:hAnsi="Arial" w:cs="Arial"/>
          <w:lang w:val="es-SV"/>
        </w:rPr>
      </w:pPr>
      <w:r>
        <w:rPr>
          <w:rFonts w:ascii="Arial" w:hAnsi="Arial" w:cs="Arial"/>
          <w:b/>
        </w:rPr>
        <w:t>Aprobar el presente Acuerdo de aplicación inmediata,</w:t>
      </w:r>
      <w:r>
        <w:rPr>
          <w:rFonts w:ascii="Arial" w:hAnsi="Arial" w:cs="Arial"/>
        </w:rPr>
        <w:t xml:space="preserve"> </w:t>
      </w:r>
      <w:r>
        <w:rPr>
          <w:rFonts w:ascii="Arial" w:hAnsi="Arial" w:cs="Arial"/>
          <w:bCs/>
          <w:lang w:val="es-SV"/>
        </w:rPr>
        <w:t xml:space="preserve">para realizar </w:t>
      </w:r>
      <w:r>
        <w:rPr>
          <w:rFonts w:ascii="Arial" w:hAnsi="Arial" w:cs="Arial"/>
          <w:bCs/>
        </w:rPr>
        <w:t xml:space="preserve">los trámites correspondientes. </w:t>
      </w:r>
    </w:p>
    <w:p w14:paraId="4895ABD3" w14:textId="77777777" w:rsidR="00B02404" w:rsidRDefault="00B02404" w:rsidP="0081638F">
      <w:pPr>
        <w:pStyle w:val="Prrafodelista"/>
        <w:spacing w:line="360" w:lineRule="auto"/>
        <w:ind w:left="0"/>
        <w:rPr>
          <w:rFonts w:ascii="Arial" w:hAnsi="Arial" w:cs="Arial"/>
          <w:bCs/>
          <w:lang w:val="es-SV"/>
        </w:rPr>
      </w:pPr>
    </w:p>
    <w:p w14:paraId="30EDA8E0" w14:textId="77777777" w:rsidR="00C46DE6" w:rsidRPr="0081638F" w:rsidRDefault="00C46DE6" w:rsidP="0081638F">
      <w:pPr>
        <w:pStyle w:val="Prrafodelista"/>
        <w:spacing w:line="360" w:lineRule="auto"/>
        <w:ind w:left="0"/>
        <w:rPr>
          <w:rFonts w:ascii="Arial" w:hAnsi="Arial" w:cs="Arial"/>
          <w:bCs/>
          <w:lang w:val="es-SV"/>
        </w:rPr>
      </w:pPr>
    </w:p>
    <w:p w14:paraId="28747072" w14:textId="77777777" w:rsidR="00B02404" w:rsidRPr="00735D30" w:rsidRDefault="00B02404" w:rsidP="0081638F">
      <w:pPr>
        <w:spacing w:after="200" w:line="360" w:lineRule="auto"/>
        <w:jc w:val="both"/>
        <w:rPr>
          <w:rFonts w:ascii="Arial" w:hAnsi="Arial" w:cs="Arial"/>
          <w:snapToGrid w:val="0"/>
          <w:sz w:val="22"/>
          <w:szCs w:val="22"/>
          <w:lang w:val="es-ES_tradnl"/>
        </w:rPr>
      </w:pPr>
      <w:r>
        <w:rPr>
          <w:rFonts w:ascii="Arial" w:hAnsi="Arial" w:cs="Arial"/>
          <w:snapToGrid w:val="0"/>
          <w:sz w:val="22"/>
          <w:szCs w:val="22"/>
          <w:lang w:val="es-ES_tradnl"/>
        </w:rPr>
        <w:t>Se dio lectura al segundo y último documento:</w:t>
      </w:r>
    </w:p>
    <w:p w14:paraId="160A7B71" w14:textId="77777777" w:rsidR="00B02404" w:rsidRDefault="00B02404" w:rsidP="0081638F">
      <w:pPr>
        <w:pStyle w:val="Textoindependiente2"/>
        <w:spacing w:after="200" w:line="360" w:lineRule="auto"/>
        <w:rPr>
          <w:rFonts w:ascii="Arial" w:hAnsi="Arial" w:cs="Arial"/>
          <w:bCs/>
          <w:szCs w:val="22"/>
          <w:lang w:val="es-ES"/>
        </w:rPr>
      </w:pPr>
      <w:r>
        <w:rPr>
          <w:rFonts w:ascii="Arial" w:hAnsi="Arial" w:cs="Arial"/>
          <w:bCs/>
          <w:szCs w:val="22"/>
          <w:lang w:val="es-ES"/>
        </w:rPr>
        <w:t>”””””””””””””””””””””””””””””””””””””””””””””””””””””””””””””””””””””””””””””””””””””””””””””””””””””””””””””””””””””””””””””</w:t>
      </w:r>
    </w:p>
    <w:p w14:paraId="2B2E501B" w14:textId="77777777" w:rsidR="00B02404" w:rsidRPr="00B02404" w:rsidRDefault="00B02404" w:rsidP="0081638F">
      <w:pPr>
        <w:spacing w:after="200" w:line="360" w:lineRule="auto"/>
        <w:ind w:left="567" w:hanging="567"/>
        <w:jc w:val="both"/>
        <w:rPr>
          <w:rFonts w:ascii="Arial" w:hAnsi="Arial" w:cs="Arial"/>
          <w:b/>
          <w:snapToGrid w:val="0"/>
          <w:sz w:val="22"/>
          <w:szCs w:val="22"/>
          <w:lang w:val="es-ES_tradnl"/>
        </w:rPr>
      </w:pPr>
      <w:r>
        <w:rPr>
          <w:rFonts w:ascii="Arial" w:hAnsi="Arial" w:cs="Arial"/>
          <w:b/>
          <w:snapToGrid w:val="0"/>
          <w:sz w:val="22"/>
          <w:szCs w:val="22"/>
          <w:lang w:val="es-ES_tradnl"/>
        </w:rPr>
        <w:t>14.2</w:t>
      </w:r>
      <w:r>
        <w:rPr>
          <w:rFonts w:ascii="Arial" w:hAnsi="Arial" w:cs="Arial"/>
          <w:b/>
          <w:snapToGrid w:val="0"/>
          <w:sz w:val="22"/>
          <w:szCs w:val="22"/>
          <w:lang w:val="es-ES_tradnl"/>
        </w:rPr>
        <w:tab/>
      </w:r>
      <w:r w:rsidRPr="00B02404">
        <w:rPr>
          <w:rFonts w:ascii="Arial" w:hAnsi="Arial" w:cs="Arial"/>
          <w:b/>
          <w:snapToGrid w:val="0"/>
          <w:sz w:val="22"/>
          <w:szCs w:val="22"/>
          <w:lang w:val="es-ES_tradnl"/>
        </w:rPr>
        <w:t>Informe de recomendación de contratación de personal emitido por la Comisión de Selección de Personal del Concurso Interno Nro. CI-10-2019.</w:t>
      </w:r>
    </w:p>
    <w:p w14:paraId="2AC3DC2C" w14:textId="77777777" w:rsidR="00B02404" w:rsidRPr="00D34F05" w:rsidRDefault="00B02404" w:rsidP="00D34F05">
      <w:pPr>
        <w:pStyle w:val="Textoindependiente2"/>
        <w:spacing w:after="200" w:line="360" w:lineRule="auto"/>
        <w:rPr>
          <w:rFonts w:ascii="Arial" w:hAnsi="Arial" w:cs="Arial"/>
          <w:bCs/>
          <w:szCs w:val="22"/>
          <w:lang w:val="es-ES"/>
        </w:rPr>
      </w:pPr>
      <w:r w:rsidRPr="00D34F05">
        <w:rPr>
          <w:rFonts w:ascii="Arial" w:hAnsi="Arial" w:cs="Arial"/>
          <w:bCs/>
          <w:szCs w:val="22"/>
          <w:lang w:val="es-ES"/>
        </w:rPr>
        <w:t>“””””””””””””””””””””””””””””””””””””””””””””””””””””””””””””””””””””””””””””””””””””””””””””””””””””””””””””””””””””””””””””</w:t>
      </w:r>
    </w:p>
    <w:p w14:paraId="36E25EF3" w14:textId="77777777" w:rsidR="0081638F" w:rsidRPr="00D34F05" w:rsidRDefault="0081638F" w:rsidP="00D34F05">
      <w:pPr>
        <w:pStyle w:val="Textoindependiente2"/>
        <w:spacing w:after="200" w:line="360" w:lineRule="auto"/>
        <w:rPr>
          <w:rFonts w:ascii="Arial" w:hAnsi="Arial" w:cs="Arial"/>
          <w:b/>
          <w:bCs/>
          <w:szCs w:val="22"/>
        </w:rPr>
      </w:pPr>
      <w:r w:rsidRPr="00D34F05">
        <w:rPr>
          <w:rFonts w:ascii="Arial" w:hAnsi="Arial" w:cs="Arial"/>
          <w:b/>
          <w:bCs/>
          <w:szCs w:val="22"/>
          <w:u w:val="single"/>
        </w:rPr>
        <w:t>ANTECEDENTES JUSTIFICATIVOS</w:t>
      </w:r>
      <w:r w:rsidRPr="00D34F05">
        <w:rPr>
          <w:rFonts w:ascii="Arial" w:hAnsi="Arial" w:cs="Arial"/>
          <w:b/>
          <w:bCs/>
          <w:szCs w:val="22"/>
        </w:rPr>
        <w:t>:</w:t>
      </w:r>
    </w:p>
    <w:p w14:paraId="25615763" w14:textId="77777777" w:rsidR="0081638F" w:rsidRPr="00D34F05" w:rsidRDefault="0081638F" w:rsidP="00D34F05">
      <w:pPr>
        <w:widowControl w:val="0"/>
        <w:snapToGrid w:val="0"/>
        <w:spacing w:after="200" w:line="360" w:lineRule="auto"/>
        <w:jc w:val="both"/>
        <w:rPr>
          <w:rFonts w:ascii="Arial" w:hAnsi="Arial" w:cs="Arial"/>
          <w:sz w:val="22"/>
          <w:szCs w:val="22"/>
        </w:rPr>
      </w:pPr>
      <w:r w:rsidRPr="00D34F05">
        <w:rPr>
          <w:rFonts w:ascii="Arial" w:hAnsi="Arial" w:cs="Arial"/>
          <w:bCs/>
          <w:sz w:val="22"/>
          <w:szCs w:val="22"/>
        </w:rPr>
        <w:t>El 07 de octubre de 2019, el Departamento de Desarrollo Humano, actualmente Gerencia de Recursos Humanos, recibió dos requerimientos de contratación de personal, de fecha 01 de octubre de 2019, presentados por el entonces Jefe de la División de Servicios de Salud, en el cual solicitó la contratación de las siguientes plazas:</w:t>
      </w:r>
    </w:p>
    <w:p w14:paraId="226232E7" w14:textId="77777777" w:rsidR="0081638F" w:rsidRDefault="0081638F" w:rsidP="00D76B87">
      <w:pPr>
        <w:snapToGrid w:val="0"/>
        <w:jc w:val="both"/>
        <w:rPr>
          <w:rFonts w:ascii="Arial" w:hAnsi="Arial" w:cs="Arial"/>
          <w:sz w:val="22"/>
          <w:szCs w:val="22"/>
        </w:rPr>
      </w:pPr>
    </w:p>
    <w:tbl>
      <w:tblPr>
        <w:tblStyle w:val="Tablaconcuadrcula"/>
        <w:tblW w:w="0" w:type="auto"/>
        <w:tblInd w:w="108" w:type="dxa"/>
        <w:tblLayout w:type="fixed"/>
        <w:tblLook w:val="04A0" w:firstRow="1" w:lastRow="0" w:firstColumn="1" w:lastColumn="0" w:noHBand="0" w:noVBand="1"/>
      </w:tblPr>
      <w:tblGrid>
        <w:gridCol w:w="1668"/>
        <w:gridCol w:w="1559"/>
        <w:gridCol w:w="2169"/>
        <w:gridCol w:w="3802"/>
      </w:tblGrid>
      <w:tr w:rsidR="0081638F" w:rsidRPr="00DB481D" w14:paraId="4FE11E90" w14:textId="77777777" w:rsidTr="00D34F05">
        <w:trPr>
          <w:trHeight w:val="237"/>
        </w:trPr>
        <w:tc>
          <w:tcPr>
            <w:tcW w:w="1668" w:type="dxa"/>
            <w:shd w:val="clear" w:color="auto" w:fill="C2D69B" w:themeFill="accent3" w:themeFillTint="99"/>
            <w:vAlign w:val="center"/>
          </w:tcPr>
          <w:p w14:paraId="2C479BC4" w14:textId="77777777" w:rsidR="0081638F" w:rsidRPr="00DB481D" w:rsidRDefault="0081638F" w:rsidP="0081638F">
            <w:pPr>
              <w:snapToGrid w:val="0"/>
              <w:jc w:val="center"/>
              <w:rPr>
                <w:rFonts w:asciiTheme="minorHAnsi" w:hAnsiTheme="minorHAnsi" w:cs="Arial"/>
                <w:b/>
                <w:sz w:val="16"/>
                <w:szCs w:val="16"/>
              </w:rPr>
            </w:pPr>
            <w:r w:rsidRPr="00DB481D">
              <w:rPr>
                <w:rFonts w:asciiTheme="minorHAnsi" w:hAnsiTheme="minorHAnsi" w:cs="Arial"/>
                <w:b/>
                <w:sz w:val="16"/>
                <w:szCs w:val="16"/>
              </w:rPr>
              <w:t>Plaza nominal y funcional</w:t>
            </w:r>
          </w:p>
        </w:tc>
        <w:tc>
          <w:tcPr>
            <w:tcW w:w="1559" w:type="dxa"/>
            <w:shd w:val="clear" w:color="auto" w:fill="C2D69B" w:themeFill="accent3" w:themeFillTint="99"/>
            <w:vAlign w:val="center"/>
          </w:tcPr>
          <w:p w14:paraId="522F6B7E" w14:textId="77777777" w:rsidR="0081638F" w:rsidRPr="00DB481D" w:rsidRDefault="0081638F" w:rsidP="0081638F">
            <w:pPr>
              <w:snapToGrid w:val="0"/>
              <w:jc w:val="center"/>
              <w:rPr>
                <w:rFonts w:asciiTheme="minorHAnsi" w:hAnsiTheme="minorHAnsi" w:cs="Arial"/>
                <w:b/>
                <w:sz w:val="16"/>
                <w:szCs w:val="16"/>
              </w:rPr>
            </w:pPr>
            <w:r w:rsidRPr="00DB481D">
              <w:rPr>
                <w:rFonts w:asciiTheme="minorHAnsi" w:hAnsiTheme="minorHAnsi" w:cs="Arial"/>
                <w:b/>
                <w:sz w:val="16"/>
                <w:szCs w:val="16"/>
              </w:rPr>
              <w:t>Jornada y Horario</w:t>
            </w:r>
          </w:p>
        </w:tc>
        <w:tc>
          <w:tcPr>
            <w:tcW w:w="2169" w:type="dxa"/>
            <w:shd w:val="clear" w:color="auto" w:fill="C2D69B" w:themeFill="accent3" w:themeFillTint="99"/>
            <w:vAlign w:val="center"/>
          </w:tcPr>
          <w:p w14:paraId="003BB0F2" w14:textId="77777777" w:rsidR="0081638F" w:rsidRPr="00DB481D" w:rsidRDefault="0081638F" w:rsidP="0081638F">
            <w:pPr>
              <w:snapToGrid w:val="0"/>
              <w:jc w:val="center"/>
              <w:rPr>
                <w:rFonts w:asciiTheme="minorHAnsi" w:hAnsiTheme="minorHAnsi" w:cs="Arial"/>
                <w:b/>
                <w:sz w:val="16"/>
                <w:szCs w:val="16"/>
              </w:rPr>
            </w:pPr>
            <w:r w:rsidRPr="00DB481D">
              <w:rPr>
                <w:rFonts w:asciiTheme="minorHAnsi" w:hAnsiTheme="minorHAnsi" w:cs="Arial"/>
                <w:b/>
                <w:sz w:val="16"/>
                <w:szCs w:val="16"/>
              </w:rPr>
              <w:t>Establecimiento</w:t>
            </w:r>
          </w:p>
        </w:tc>
        <w:tc>
          <w:tcPr>
            <w:tcW w:w="3802" w:type="dxa"/>
            <w:shd w:val="clear" w:color="auto" w:fill="C2D69B" w:themeFill="accent3" w:themeFillTint="99"/>
            <w:vAlign w:val="center"/>
          </w:tcPr>
          <w:p w14:paraId="0CFFE42C" w14:textId="77777777" w:rsidR="0081638F" w:rsidRPr="00DB481D" w:rsidRDefault="0081638F" w:rsidP="0081638F">
            <w:pPr>
              <w:snapToGrid w:val="0"/>
              <w:jc w:val="center"/>
              <w:rPr>
                <w:rFonts w:asciiTheme="minorHAnsi" w:hAnsiTheme="minorHAnsi" w:cs="Arial"/>
                <w:b/>
                <w:sz w:val="16"/>
                <w:szCs w:val="16"/>
              </w:rPr>
            </w:pPr>
            <w:r w:rsidRPr="00DB481D">
              <w:rPr>
                <w:rFonts w:asciiTheme="minorHAnsi" w:hAnsiTheme="minorHAnsi" w:cs="Arial"/>
                <w:b/>
                <w:sz w:val="16"/>
                <w:szCs w:val="16"/>
              </w:rPr>
              <w:t>Justificación</w:t>
            </w:r>
          </w:p>
        </w:tc>
      </w:tr>
      <w:tr w:rsidR="0081638F" w:rsidRPr="00DB481D" w14:paraId="3DDA6838" w14:textId="77777777" w:rsidTr="00D34F05">
        <w:trPr>
          <w:trHeight w:val="270"/>
        </w:trPr>
        <w:tc>
          <w:tcPr>
            <w:tcW w:w="1668" w:type="dxa"/>
            <w:vMerge w:val="restart"/>
            <w:shd w:val="clear" w:color="auto" w:fill="auto"/>
            <w:vAlign w:val="center"/>
          </w:tcPr>
          <w:p w14:paraId="0A5E5379" w14:textId="77777777" w:rsidR="0081638F" w:rsidRPr="00DB481D" w:rsidRDefault="0081638F" w:rsidP="0081638F">
            <w:pPr>
              <w:snapToGrid w:val="0"/>
              <w:jc w:val="center"/>
              <w:rPr>
                <w:rFonts w:asciiTheme="minorHAnsi" w:hAnsiTheme="minorHAnsi" w:cs="Arial"/>
                <w:sz w:val="16"/>
                <w:szCs w:val="16"/>
              </w:rPr>
            </w:pPr>
            <w:r w:rsidRPr="00DB481D">
              <w:rPr>
                <w:rFonts w:asciiTheme="minorHAnsi" w:hAnsiTheme="minorHAnsi" w:cs="Arial"/>
                <w:sz w:val="16"/>
                <w:szCs w:val="16"/>
              </w:rPr>
              <w:lastRenderedPageBreak/>
              <w:t>Laboratorista Clínico</w:t>
            </w:r>
          </w:p>
        </w:tc>
        <w:tc>
          <w:tcPr>
            <w:tcW w:w="1559" w:type="dxa"/>
            <w:vMerge w:val="restart"/>
            <w:shd w:val="clear" w:color="auto" w:fill="auto"/>
            <w:vAlign w:val="center"/>
          </w:tcPr>
          <w:p w14:paraId="5FB4F2FD" w14:textId="77777777" w:rsidR="0081638F" w:rsidRPr="00DB481D" w:rsidRDefault="0081638F" w:rsidP="0081638F">
            <w:pPr>
              <w:snapToGrid w:val="0"/>
              <w:jc w:val="center"/>
              <w:rPr>
                <w:rFonts w:asciiTheme="minorHAnsi" w:hAnsiTheme="minorHAnsi" w:cs="Arial"/>
                <w:sz w:val="16"/>
                <w:szCs w:val="16"/>
              </w:rPr>
            </w:pPr>
            <w:r w:rsidRPr="00DB481D">
              <w:rPr>
                <w:rFonts w:asciiTheme="minorHAnsi" w:hAnsiTheme="minorHAnsi" w:cs="Arial"/>
                <w:sz w:val="16"/>
                <w:szCs w:val="16"/>
              </w:rPr>
              <w:t>44 horas laborales, según programación</w:t>
            </w:r>
          </w:p>
        </w:tc>
        <w:tc>
          <w:tcPr>
            <w:tcW w:w="2169" w:type="dxa"/>
            <w:shd w:val="clear" w:color="auto" w:fill="auto"/>
            <w:vAlign w:val="center"/>
          </w:tcPr>
          <w:p w14:paraId="3BDAD04B" w14:textId="77777777" w:rsidR="0081638F" w:rsidRPr="00DB481D" w:rsidRDefault="0081638F" w:rsidP="0081638F">
            <w:pPr>
              <w:snapToGrid w:val="0"/>
              <w:jc w:val="center"/>
              <w:rPr>
                <w:rFonts w:asciiTheme="minorHAnsi" w:hAnsiTheme="minorHAnsi" w:cs="Arial"/>
                <w:sz w:val="16"/>
                <w:szCs w:val="16"/>
              </w:rPr>
            </w:pPr>
            <w:r w:rsidRPr="00DB481D">
              <w:rPr>
                <w:rFonts w:asciiTheme="minorHAnsi" w:hAnsiTheme="minorHAnsi" w:cs="Arial"/>
                <w:sz w:val="16"/>
                <w:szCs w:val="16"/>
              </w:rPr>
              <w:t>Policlínico Magisterial de San Vicente</w:t>
            </w:r>
          </w:p>
        </w:tc>
        <w:tc>
          <w:tcPr>
            <w:tcW w:w="3802" w:type="dxa"/>
            <w:shd w:val="clear" w:color="auto" w:fill="auto"/>
            <w:vAlign w:val="center"/>
          </w:tcPr>
          <w:p w14:paraId="547594CD" w14:textId="77777777" w:rsidR="0081638F" w:rsidRPr="00DB481D" w:rsidRDefault="0081638F" w:rsidP="0081638F">
            <w:pPr>
              <w:snapToGrid w:val="0"/>
              <w:jc w:val="center"/>
              <w:rPr>
                <w:rFonts w:asciiTheme="minorHAnsi" w:hAnsiTheme="minorHAnsi" w:cs="Arial"/>
                <w:sz w:val="16"/>
                <w:szCs w:val="16"/>
              </w:rPr>
            </w:pPr>
            <w:r w:rsidRPr="00DB481D">
              <w:rPr>
                <w:rFonts w:asciiTheme="minorHAnsi" w:hAnsiTheme="minorHAnsi" w:cs="Arial"/>
                <w:sz w:val="16"/>
                <w:szCs w:val="16"/>
              </w:rPr>
              <w:t>Plaza nueva, para completar el personal según lo planificado.</w:t>
            </w:r>
          </w:p>
        </w:tc>
      </w:tr>
      <w:tr w:rsidR="0081638F" w:rsidRPr="00DB481D" w14:paraId="09B91F36" w14:textId="77777777" w:rsidTr="00D34F05">
        <w:trPr>
          <w:trHeight w:val="465"/>
        </w:trPr>
        <w:tc>
          <w:tcPr>
            <w:tcW w:w="1668" w:type="dxa"/>
            <w:vMerge/>
            <w:shd w:val="clear" w:color="auto" w:fill="auto"/>
            <w:vAlign w:val="center"/>
          </w:tcPr>
          <w:p w14:paraId="7EDD0DD2" w14:textId="77777777" w:rsidR="0081638F" w:rsidRPr="00DB481D" w:rsidRDefault="0081638F" w:rsidP="0081638F">
            <w:pPr>
              <w:snapToGrid w:val="0"/>
              <w:jc w:val="center"/>
              <w:rPr>
                <w:rFonts w:asciiTheme="minorHAnsi" w:hAnsiTheme="minorHAnsi" w:cs="Arial"/>
                <w:sz w:val="16"/>
                <w:szCs w:val="16"/>
              </w:rPr>
            </w:pPr>
          </w:p>
        </w:tc>
        <w:tc>
          <w:tcPr>
            <w:tcW w:w="1559" w:type="dxa"/>
            <w:vMerge/>
            <w:shd w:val="clear" w:color="auto" w:fill="auto"/>
            <w:vAlign w:val="center"/>
          </w:tcPr>
          <w:p w14:paraId="01683D8F" w14:textId="77777777" w:rsidR="0081638F" w:rsidRPr="00DB481D" w:rsidRDefault="0081638F" w:rsidP="0081638F">
            <w:pPr>
              <w:snapToGrid w:val="0"/>
              <w:jc w:val="center"/>
              <w:rPr>
                <w:rFonts w:asciiTheme="minorHAnsi" w:hAnsiTheme="minorHAnsi" w:cs="Arial"/>
                <w:sz w:val="16"/>
                <w:szCs w:val="16"/>
              </w:rPr>
            </w:pPr>
          </w:p>
        </w:tc>
        <w:tc>
          <w:tcPr>
            <w:tcW w:w="2169" w:type="dxa"/>
            <w:shd w:val="clear" w:color="auto" w:fill="auto"/>
            <w:vAlign w:val="center"/>
          </w:tcPr>
          <w:p w14:paraId="170E4BA0" w14:textId="77777777" w:rsidR="0081638F" w:rsidRPr="00DB481D" w:rsidRDefault="0081638F" w:rsidP="0081638F">
            <w:pPr>
              <w:snapToGrid w:val="0"/>
              <w:jc w:val="center"/>
              <w:rPr>
                <w:rFonts w:asciiTheme="minorHAnsi" w:hAnsiTheme="minorHAnsi" w:cs="Arial"/>
                <w:sz w:val="16"/>
                <w:szCs w:val="16"/>
              </w:rPr>
            </w:pPr>
            <w:r w:rsidRPr="00DB481D">
              <w:rPr>
                <w:rFonts w:asciiTheme="minorHAnsi" w:hAnsiTheme="minorHAnsi" w:cs="Arial"/>
                <w:sz w:val="16"/>
                <w:szCs w:val="16"/>
              </w:rPr>
              <w:t>Policlínico Magisterial de Sonsonate</w:t>
            </w:r>
          </w:p>
        </w:tc>
        <w:tc>
          <w:tcPr>
            <w:tcW w:w="3802" w:type="dxa"/>
            <w:shd w:val="clear" w:color="auto" w:fill="auto"/>
            <w:vAlign w:val="center"/>
          </w:tcPr>
          <w:p w14:paraId="1A780734" w14:textId="77777777" w:rsidR="0081638F" w:rsidRPr="00DB481D" w:rsidRDefault="0081638F" w:rsidP="0081638F">
            <w:pPr>
              <w:snapToGrid w:val="0"/>
              <w:jc w:val="center"/>
              <w:rPr>
                <w:rFonts w:asciiTheme="minorHAnsi" w:hAnsiTheme="minorHAnsi" w:cs="Arial"/>
                <w:sz w:val="16"/>
                <w:szCs w:val="16"/>
              </w:rPr>
            </w:pPr>
            <w:r w:rsidRPr="00DB481D">
              <w:rPr>
                <w:rFonts w:asciiTheme="minorHAnsi" w:hAnsiTheme="minorHAnsi" w:cs="Arial"/>
                <w:sz w:val="16"/>
                <w:szCs w:val="16"/>
              </w:rPr>
              <w:t>Plaza nueva, para completar el personal según lo planificado.</w:t>
            </w:r>
          </w:p>
        </w:tc>
      </w:tr>
    </w:tbl>
    <w:p w14:paraId="1DEF1720" w14:textId="77777777" w:rsidR="0081638F" w:rsidRPr="00D76B87" w:rsidRDefault="0081638F" w:rsidP="00D76B87">
      <w:pPr>
        <w:snapToGrid w:val="0"/>
        <w:jc w:val="both"/>
        <w:rPr>
          <w:rFonts w:ascii="Arial" w:hAnsi="Arial" w:cs="Arial"/>
        </w:rPr>
      </w:pPr>
    </w:p>
    <w:p w14:paraId="7856E0CE" w14:textId="77777777" w:rsidR="00D34F05" w:rsidRPr="00D34F05" w:rsidRDefault="0081638F" w:rsidP="00D34F05">
      <w:pPr>
        <w:widowControl w:val="0"/>
        <w:snapToGrid w:val="0"/>
        <w:spacing w:after="200" w:line="360" w:lineRule="auto"/>
        <w:jc w:val="both"/>
        <w:rPr>
          <w:rFonts w:ascii="Arial" w:hAnsi="Arial" w:cs="Arial"/>
          <w:bCs/>
          <w:sz w:val="22"/>
          <w:szCs w:val="22"/>
        </w:rPr>
      </w:pPr>
      <w:r w:rsidRPr="00D34F05">
        <w:rPr>
          <w:rFonts w:ascii="Arial" w:hAnsi="Arial" w:cs="Arial"/>
          <w:bCs/>
          <w:sz w:val="22"/>
          <w:szCs w:val="22"/>
        </w:rPr>
        <w:t>De conformidad a lo dispuesto en el Manual Nro. ISBM 02/2018 denominado “MANUAL DE PROCEDIMIENTOS DE LA GESTIÓN ADMINISTRATIVA DEL ISBM” y el “MANUAL ADMINISTRATIVO PARA EL RECLUTAMIENTO, SELECCIÓN Y EVALUACIÓN DE PERSONAL DEL INSTITUTO SALVADOREÑO DE BIENESTAR MAGISTERIAL”, la Gerencia de Recursos Humanos, revisó los requerimientos presentados con sus anexos, verificando que se dispone de 10 plazas de Laboratorista Clínico, las cuales se encuentran disponibles en el Presupuesto del Ejercicio Financiero Fiscal 2020, por el sistema de Contrato; bajo el Cifrado Presupuestario: 2020-3107-3-02-01-21-2, Unidad Presupuestaria 02 - Prestación de los Servicios Médico Hospitalarios y Línea de Trabajo 01 - Servicios Médicos y Hospitalarios.</w:t>
      </w:r>
    </w:p>
    <w:p w14:paraId="37FB2D8B" w14:textId="77777777" w:rsidR="00D34F05" w:rsidRPr="00D34F05" w:rsidRDefault="0081638F" w:rsidP="00D34F05">
      <w:pPr>
        <w:widowControl w:val="0"/>
        <w:snapToGrid w:val="0"/>
        <w:spacing w:after="200" w:line="360" w:lineRule="auto"/>
        <w:jc w:val="both"/>
        <w:rPr>
          <w:rFonts w:ascii="Arial" w:hAnsi="Arial" w:cs="Arial"/>
          <w:bCs/>
          <w:sz w:val="22"/>
          <w:szCs w:val="22"/>
        </w:rPr>
      </w:pPr>
      <w:r w:rsidRPr="00D34F05">
        <w:rPr>
          <w:rFonts w:ascii="Arial" w:hAnsi="Arial" w:cs="Arial"/>
          <w:bCs/>
          <w:sz w:val="22"/>
          <w:szCs w:val="22"/>
        </w:rPr>
        <w:t>Asimismo, según</w:t>
      </w:r>
      <w:r w:rsidRPr="00D34F05">
        <w:rPr>
          <w:rFonts w:ascii="Arial" w:hAnsi="Arial" w:cs="Arial"/>
          <w:sz w:val="22"/>
          <w:szCs w:val="22"/>
        </w:rPr>
        <w:t xml:space="preserve"> </w:t>
      </w:r>
      <w:r w:rsidRPr="00D34F05">
        <w:rPr>
          <w:rFonts w:ascii="Arial" w:hAnsi="Arial" w:cs="Arial"/>
          <w:b/>
          <w:bCs/>
          <w:sz w:val="22"/>
          <w:szCs w:val="22"/>
        </w:rPr>
        <w:t>POLÍTICA PARA LA APLICACIÓN DE SALARIO DEL PERSONAL DEL INSTITUTO SALVADOREÑO DE BIENESTAR MAGISTERIAL</w:t>
      </w:r>
      <w:r w:rsidRPr="00D34F05">
        <w:rPr>
          <w:rFonts w:ascii="Arial" w:hAnsi="Arial" w:cs="Arial"/>
          <w:sz w:val="22"/>
          <w:szCs w:val="22"/>
        </w:rPr>
        <w:t xml:space="preserve">, las plazas a contratar tienen establecido un </w:t>
      </w:r>
      <w:r w:rsidRPr="00D34F05">
        <w:rPr>
          <w:rFonts w:ascii="Arial" w:hAnsi="Arial" w:cs="Arial"/>
          <w:b/>
          <w:bCs/>
          <w:sz w:val="22"/>
          <w:szCs w:val="22"/>
        </w:rPr>
        <w:t>SALARIO INICIAL DE CONTRATACIÓN DE SEISCIENTOS VEINTICINCO 00/100 DÓLARES DE LOS ESTADOS UNIDOS DE AMÉRICA (US</w:t>
      </w:r>
      <w:r w:rsidR="00D34F05">
        <w:rPr>
          <w:rFonts w:ascii="Arial" w:hAnsi="Arial" w:cs="Arial"/>
          <w:b/>
          <w:bCs/>
          <w:sz w:val="22"/>
          <w:szCs w:val="22"/>
        </w:rPr>
        <w:t xml:space="preserve"> </w:t>
      </w:r>
      <w:r w:rsidRPr="00D34F05">
        <w:rPr>
          <w:rFonts w:ascii="Arial" w:hAnsi="Arial" w:cs="Arial"/>
          <w:b/>
          <w:bCs/>
          <w:sz w:val="22"/>
          <w:szCs w:val="22"/>
        </w:rPr>
        <w:t xml:space="preserve">$625.00), </w:t>
      </w:r>
      <w:r w:rsidRPr="00D34F05">
        <w:rPr>
          <w:rFonts w:ascii="Arial" w:hAnsi="Arial" w:cs="Arial"/>
          <w:bCs/>
          <w:sz w:val="22"/>
          <w:szCs w:val="22"/>
        </w:rPr>
        <w:t>que podrá modificarse conforme proceda la aplicación de la cláusula 74 del Contrato Colectivo de Trabajo.</w:t>
      </w:r>
    </w:p>
    <w:p w14:paraId="3A0F028A" w14:textId="77777777" w:rsidR="00D34F05" w:rsidRPr="00D34F05" w:rsidRDefault="0081638F" w:rsidP="00D34F05">
      <w:pPr>
        <w:widowControl w:val="0"/>
        <w:snapToGrid w:val="0"/>
        <w:spacing w:after="200" w:line="360" w:lineRule="auto"/>
        <w:jc w:val="both"/>
        <w:rPr>
          <w:rFonts w:ascii="Arial" w:hAnsi="Arial" w:cs="Arial"/>
          <w:bCs/>
          <w:sz w:val="22"/>
          <w:szCs w:val="22"/>
        </w:rPr>
      </w:pPr>
      <w:r w:rsidRPr="00D34F05">
        <w:rPr>
          <w:rFonts w:ascii="Arial" w:hAnsi="Arial" w:cs="Arial"/>
          <w:bCs/>
          <w:sz w:val="22"/>
          <w:szCs w:val="22"/>
        </w:rPr>
        <w:t xml:space="preserve">Que el numeral 2) del Romano I del Manual Administrativo para el Reclutamiento, Selección y Evaluación de Personal del ISBM, para cubrir dichas necesidades, siendo procedente efectuar convocatoria interna, considerando que la dependencia solicitante no estableció en su requerimiento la posibilidad de una promoción interna. </w:t>
      </w:r>
    </w:p>
    <w:p w14:paraId="6CE14830" w14:textId="77777777" w:rsidR="0081638F" w:rsidRPr="00D34F05" w:rsidRDefault="0081638F" w:rsidP="00D34F05">
      <w:pPr>
        <w:widowControl w:val="0"/>
        <w:snapToGrid w:val="0"/>
        <w:spacing w:after="200" w:line="360" w:lineRule="auto"/>
        <w:jc w:val="both"/>
        <w:rPr>
          <w:rFonts w:ascii="Arial" w:hAnsi="Arial" w:cs="Arial"/>
          <w:bCs/>
          <w:sz w:val="22"/>
          <w:szCs w:val="22"/>
        </w:rPr>
      </w:pPr>
      <w:r w:rsidRPr="00D34F05">
        <w:rPr>
          <w:rFonts w:ascii="Arial" w:hAnsi="Arial" w:cs="Arial"/>
          <w:bCs/>
          <w:sz w:val="22"/>
          <w:szCs w:val="22"/>
        </w:rPr>
        <w:t>En seguimiento a lo anterior, en fecha 11 de octubre de 2019, se informó sobre la Convocatoria Interna CI-10-2019, al personal que labora en el ISBM, señalando que los interesados deberían de presentar hojas de vida junto con atestados, en las Mesas de Entrada del ISBM a nivel nacional, a más tardar el 15 de octubre del 2019, recibiendo la siguiente hoja de vida:</w:t>
      </w:r>
    </w:p>
    <w:p w14:paraId="199B5466" w14:textId="77777777" w:rsidR="00D34F05" w:rsidRPr="00D34F05" w:rsidRDefault="00D34F05" w:rsidP="00D76B87">
      <w:pPr>
        <w:widowControl w:val="0"/>
        <w:snapToGrid w:val="0"/>
        <w:jc w:val="both"/>
        <w:rPr>
          <w:rFonts w:ascii="Museo Sans 100" w:hAnsi="Museo Sans 100" w:cs="Arial"/>
          <w:bCs/>
        </w:rPr>
      </w:pPr>
    </w:p>
    <w:tbl>
      <w:tblPr>
        <w:tblpPr w:leftFromText="141" w:rightFromText="141" w:vertAnchor="text" w:horzAnchor="margin" w:tblpXSpec="center" w:tblpY="142"/>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2835"/>
        <w:gridCol w:w="3260"/>
      </w:tblGrid>
      <w:tr w:rsidR="00D76B87" w:rsidRPr="00DB481D" w14:paraId="230AE5F7" w14:textId="77777777" w:rsidTr="00D76B87">
        <w:trPr>
          <w:trHeight w:val="119"/>
        </w:trPr>
        <w:tc>
          <w:tcPr>
            <w:tcW w:w="2055" w:type="dxa"/>
            <w:shd w:val="clear" w:color="auto" w:fill="C2D69B" w:themeFill="accent3" w:themeFillTint="99"/>
            <w:vAlign w:val="center"/>
            <w:hideMark/>
          </w:tcPr>
          <w:p w14:paraId="77018360" w14:textId="77777777" w:rsidR="00D76B87" w:rsidRPr="00DB481D" w:rsidRDefault="00D76B87" w:rsidP="00D76B87">
            <w:pPr>
              <w:jc w:val="center"/>
              <w:rPr>
                <w:rFonts w:asciiTheme="minorHAnsi" w:hAnsiTheme="minorHAnsi"/>
                <w:b/>
                <w:bCs/>
                <w:sz w:val="16"/>
                <w:szCs w:val="16"/>
                <w:lang w:eastAsia="es-SV"/>
              </w:rPr>
            </w:pPr>
            <w:r w:rsidRPr="00DB481D">
              <w:rPr>
                <w:rFonts w:asciiTheme="minorHAnsi" w:hAnsiTheme="minorHAnsi"/>
                <w:b/>
                <w:bCs/>
                <w:sz w:val="16"/>
                <w:szCs w:val="16"/>
                <w:lang w:eastAsia="es-SV"/>
              </w:rPr>
              <w:t>Mesa de Entrada que recibió</w:t>
            </w:r>
          </w:p>
        </w:tc>
        <w:tc>
          <w:tcPr>
            <w:tcW w:w="2835" w:type="dxa"/>
            <w:shd w:val="clear" w:color="auto" w:fill="C2D69B" w:themeFill="accent3" w:themeFillTint="99"/>
            <w:vAlign w:val="center"/>
            <w:hideMark/>
          </w:tcPr>
          <w:p w14:paraId="1019EE2B" w14:textId="77777777" w:rsidR="00D76B87" w:rsidRPr="00DB481D" w:rsidRDefault="00D76B87" w:rsidP="00D76B87">
            <w:pPr>
              <w:jc w:val="center"/>
              <w:rPr>
                <w:rFonts w:asciiTheme="minorHAnsi" w:hAnsiTheme="minorHAnsi"/>
                <w:b/>
                <w:bCs/>
                <w:sz w:val="16"/>
                <w:szCs w:val="16"/>
                <w:lang w:eastAsia="es-SV"/>
              </w:rPr>
            </w:pPr>
            <w:r w:rsidRPr="00DB481D">
              <w:rPr>
                <w:rFonts w:asciiTheme="minorHAnsi" w:hAnsiTheme="minorHAnsi"/>
                <w:b/>
                <w:bCs/>
                <w:sz w:val="16"/>
                <w:szCs w:val="16"/>
                <w:lang w:eastAsia="es-SV"/>
              </w:rPr>
              <w:t>Candidato/a que presentó hoja de vida</w:t>
            </w:r>
          </w:p>
        </w:tc>
        <w:tc>
          <w:tcPr>
            <w:tcW w:w="3260" w:type="dxa"/>
            <w:shd w:val="clear" w:color="auto" w:fill="C2D69B" w:themeFill="accent3" w:themeFillTint="99"/>
            <w:vAlign w:val="center"/>
            <w:hideMark/>
          </w:tcPr>
          <w:p w14:paraId="4DD29780" w14:textId="77777777" w:rsidR="00D76B87" w:rsidRPr="00DB481D" w:rsidRDefault="00D76B87" w:rsidP="00D76B87">
            <w:pPr>
              <w:jc w:val="center"/>
              <w:rPr>
                <w:rFonts w:asciiTheme="minorHAnsi" w:hAnsiTheme="minorHAnsi"/>
                <w:b/>
                <w:bCs/>
                <w:sz w:val="16"/>
                <w:szCs w:val="16"/>
                <w:lang w:eastAsia="es-SV"/>
              </w:rPr>
            </w:pPr>
            <w:r w:rsidRPr="00DB481D">
              <w:rPr>
                <w:rFonts w:asciiTheme="minorHAnsi" w:hAnsiTheme="minorHAnsi"/>
                <w:b/>
                <w:bCs/>
                <w:sz w:val="16"/>
                <w:szCs w:val="16"/>
                <w:lang w:eastAsia="es-SV"/>
              </w:rPr>
              <w:t>Establecimiento al que aplica</w:t>
            </w:r>
          </w:p>
        </w:tc>
      </w:tr>
      <w:tr w:rsidR="00D76B87" w:rsidRPr="00DB481D" w14:paraId="440D5BA4" w14:textId="77777777" w:rsidTr="00D76B87">
        <w:trPr>
          <w:trHeight w:val="119"/>
        </w:trPr>
        <w:tc>
          <w:tcPr>
            <w:tcW w:w="2055" w:type="dxa"/>
            <w:shd w:val="clear" w:color="auto" w:fill="auto"/>
            <w:vAlign w:val="center"/>
            <w:hideMark/>
          </w:tcPr>
          <w:p w14:paraId="7424EDBF" w14:textId="77777777" w:rsidR="00D76B87" w:rsidRPr="00DB481D" w:rsidRDefault="00D76B87" w:rsidP="00D76B87">
            <w:pPr>
              <w:spacing w:after="200" w:line="360" w:lineRule="auto"/>
              <w:jc w:val="center"/>
              <w:rPr>
                <w:rFonts w:asciiTheme="minorHAnsi" w:hAnsiTheme="minorHAnsi"/>
                <w:sz w:val="16"/>
                <w:szCs w:val="16"/>
                <w:lang w:eastAsia="es-SV"/>
              </w:rPr>
            </w:pPr>
            <w:r w:rsidRPr="00DB481D">
              <w:rPr>
                <w:rFonts w:asciiTheme="minorHAnsi" w:hAnsiTheme="minorHAnsi"/>
                <w:sz w:val="16"/>
                <w:szCs w:val="16"/>
                <w:lang w:eastAsia="es-SV"/>
              </w:rPr>
              <w:t>Policlínico Magisterial de Sensuntepeque</w:t>
            </w:r>
          </w:p>
        </w:tc>
        <w:tc>
          <w:tcPr>
            <w:tcW w:w="2835" w:type="dxa"/>
            <w:shd w:val="clear" w:color="auto" w:fill="auto"/>
            <w:vAlign w:val="center"/>
            <w:hideMark/>
          </w:tcPr>
          <w:p w14:paraId="47C1C15B" w14:textId="77777777" w:rsidR="00D76B87" w:rsidRPr="00DB481D" w:rsidRDefault="00D76B87" w:rsidP="00D76B87">
            <w:pPr>
              <w:spacing w:after="200" w:line="360" w:lineRule="auto"/>
              <w:jc w:val="center"/>
              <w:rPr>
                <w:rFonts w:asciiTheme="minorHAnsi" w:hAnsiTheme="minorHAnsi"/>
                <w:sz w:val="16"/>
                <w:szCs w:val="16"/>
                <w:lang w:eastAsia="es-SV"/>
              </w:rPr>
            </w:pPr>
            <w:r w:rsidRPr="00DB481D">
              <w:rPr>
                <w:rFonts w:asciiTheme="minorHAnsi" w:hAnsiTheme="minorHAnsi"/>
                <w:sz w:val="16"/>
                <w:szCs w:val="16"/>
                <w:lang w:eastAsia="es-SV"/>
              </w:rPr>
              <w:t>José Ángel Umaña Cisneros</w:t>
            </w:r>
          </w:p>
        </w:tc>
        <w:tc>
          <w:tcPr>
            <w:tcW w:w="3260" w:type="dxa"/>
            <w:shd w:val="clear" w:color="auto" w:fill="auto"/>
            <w:vAlign w:val="center"/>
            <w:hideMark/>
          </w:tcPr>
          <w:p w14:paraId="6F239B65" w14:textId="77777777" w:rsidR="00D76B87" w:rsidRPr="00DB481D" w:rsidRDefault="00D76B87" w:rsidP="00D76B87">
            <w:pPr>
              <w:spacing w:after="200" w:line="360" w:lineRule="auto"/>
              <w:jc w:val="center"/>
              <w:rPr>
                <w:rFonts w:asciiTheme="minorHAnsi" w:hAnsiTheme="minorHAnsi"/>
                <w:sz w:val="16"/>
                <w:szCs w:val="16"/>
                <w:lang w:eastAsia="es-SV"/>
              </w:rPr>
            </w:pPr>
            <w:r w:rsidRPr="00DB481D">
              <w:rPr>
                <w:rFonts w:asciiTheme="minorHAnsi" w:hAnsiTheme="minorHAnsi"/>
                <w:sz w:val="16"/>
                <w:szCs w:val="16"/>
                <w:lang w:eastAsia="es-SV"/>
              </w:rPr>
              <w:t>Policlínico Magisterial de San Vicente</w:t>
            </w:r>
          </w:p>
        </w:tc>
      </w:tr>
    </w:tbl>
    <w:p w14:paraId="4F81766C" w14:textId="77777777" w:rsidR="0081638F" w:rsidRPr="006305C3" w:rsidRDefault="0081638F" w:rsidP="0081638F">
      <w:pPr>
        <w:snapToGrid w:val="0"/>
        <w:jc w:val="both"/>
        <w:rPr>
          <w:rFonts w:ascii="Arial" w:hAnsi="Arial" w:cs="Arial"/>
          <w:bCs/>
          <w:sz w:val="22"/>
          <w:szCs w:val="22"/>
        </w:rPr>
      </w:pPr>
    </w:p>
    <w:p w14:paraId="34A8F0E4" w14:textId="77777777" w:rsidR="0081638F" w:rsidRPr="00D34F05" w:rsidRDefault="0081638F" w:rsidP="00D76B87">
      <w:pPr>
        <w:snapToGrid w:val="0"/>
        <w:jc w:val="both"/>
        <w:rPr>
          <w:rFonts w:ascii="Arial" w:hAnsi="Arial" w:cs="Arial"/>
          <w:bCs/>
          <w:sz w:val="22"/>
          <w:szCs w:val="22"/>
        </w:rPr>
      </w:pPr>
    </w:p>
    <w:p w14:paraId="502E24A2" w14:textId="77777777" w:rsidR="00D76B87" w:rsidRDefault="00D76B87" w:rsidP="00D34F05">
      <w:pPr>
        <w:pStyle w:val="Prrafodelista"/>
        <w:snapToGrid w:val="0"/>
        <w:spacing w:line="360" w:lineRule="auto"/>
        <w:ind w:left="0"/>
        <w:jc w:val="both"/>
        <w:rPr>
          <w:rFonts w:ascii="Arial" w:hAnsi="Arial" w:cs="Arial"/>
          <w:bCs/>
        </w:rPr>
      </w:pPr>
    </w:p>
    <w:p w14:paraId="15403179" w14:textId="77777777" w:rsidR="00D76B87" w:rsidRDefault="00D76B87" w:rsidP="00D34F05">
      <w:pPr>
        <w:pStyle w:val="Prrafodelista"/>
        <w:snapToGrid w:val="0"/>
        <w:spacing w:line="360" w:lineRule="auto"/>
        <w:ind w:left="0"/>
        <w:jc w:val="both"/>
        <w:rPr>
          <w:rFonts w:ascii="Arial" w:hAnsi="Arial" w:cs="Arial"/>
          <w:bCs/>
        </w:rPr>
      </w:pPr>
    </w:p>
    <w:p w14:paraId="5AB6A188" w14:textId="77777777" w:rsidR="00D76B87" w:rsidRDefault="00D76B87" w:rsidP="00D34F05">
      <w:pPr>
        <w:pStyle w:val="Prrafodelista"/>
        <w:snapToGrid w:val="0"/>
        <w:spacing w:line="360" w:lineRule="auto"/>
        <w:ind w:left="0"/>
        <w:jc w:val="both"/>
        <w:rPr>
          <w:rFonts w:ascii="Arial" w:hAnsi="Arial" w:cs="Arial"/>
          <w:bCs/>
        </w:rPr>
      </w:pPr>
    </w:p>
    <w:p w14:paraId="2B5FCF8D" w14:textId="77777777" w:rsidR="00D76B87" w:rsidRPr="00D34F05" w:rsidRDefault="0081638F" w:rsidP="00D34F05">
      <w:pPr>
        <w:pStyle w:val="Prrafodelista"/>
        <w:snapToGrid w:val="0"/>
        <w:spacing w:line="360" w:lineRule="auto"/>
        <w:ind w:left="0"/>
        <w:jc w:val="both"/>
        <w:rPr>
          <w:rFonts w:ascii="Arial" w:hAnsi="Arial" w:cs="Arial"/>
          <w:bCs/>
        </w:rPr>
      </w:pPr>
      <w:r w:rsidRPr="00D34F05">
        <w:rPr>
          <w:rFonts w:ascii="Arial" w:hAnsi="Arial" w:cs="Arial"/>
          <w:bCs/>
        </w:rPr>
        <w:t xml:space="preserve">El 28 de octubre de 2019, se nombró la Comisión de Selección de Personal (CSP), mediante el Acuerdo Nro. DDH-ISBM-CSP-10-2019, la cual fue modificada mediante Acuerdo Nro. GRH-ISBM-CSP-09-2020, de fecha 20 de enero de 2020, en el cual se dejó sin efecto el nombramiento efectuado a Leticia Elizabeth Pineda de Rodriguez, Coordinadora del Centro de Atención de Occidente, y en sustitución de la misma se nombró a Julio Argueta Romero, Supervisor de Servicios de Laboratorios, como miembro de la Comisión de Selección de Personal del proceso Nro. CI-10-2019, quedando conformada la misma con las personas </w:t>
      </w:r>
    </w:p>
    <w:p w14:paraId="0084F070" w14:textId="77777777" w:rsidR="0081638F" w:rsidRPr="00D34F05" w:rsidRDefault="0081638F" w:rsidP="00D34F05">
      <w:pPr>
        <w:pStyle w:val="Prrafodelista"/>
        <w:snapToGrid w:val="0"/>
        <w:spacing w:line="360" w:lineRule="auto"/>
        <w:ind w:left="0"/>
        <w:jc w:val="both"/>
        <w:rPr>
          <w:rFonts w:ascii="Arial" w:hAnsi="Arial" w:cs="Arial"/>
          <w:bCs/>
        </w:rPr>
      </w:pPr>
      <w:r w:rsidRPr="00D34F05">
        <w:rPr>
          <w:rFonts w:ascii="Arial" w:hAnsi="Arial" w:cs="Arial"/>
          <w:bCs/>
        </w:rPr>
        <w:t>siguientes:</w:t>
      </w:r>
    </w:p>
    <w:p w14:paraId="07089876" w14:textId="55EFFA2D" w:rsidR="00D76B87" w:rsidRDefault="00D76B87" w:rsidP="00D34F05">
      <w:pPr>
        <w:pStyle w:val="Prrafodelista"/>
        <w:snapToGrid w:val="0"/>
        <w:spacing w:line="360" w:lineRule="auto"/>
        <w:ind w:left="0"/>
        <w:jc w:val="both"/>
        <w:rPr>
          <w:rFonts w:ascii="Arial" w:hAnsi="Arial" w:cs="Arial"/>
          <w:bCs/>
        </w:rPr>
      </w:pPr>
    </w:p>
    <w:tbl>
      <w:tblPr>
        <w:tblStyle w:val="Tablaconcuadrcula"/>
        <w:tblpPr w:leftFromText="141" w:rightFromText="141" w:vertAnchor="text" w:horzAnchor="margin" w:tblpY="316"/>
        <w:tblOverlap w:val="never"/>
        <w:tblW w:w="8931" w:type="dxa"/>
        <w:tblLayout w:type="fixed"/>
        <w:tblLook w:val="04A0" w:firstRow="1" w:lastRow="0" w:firstColumn="1" w:lastColumn="0" w:noHBand="0" w:noVBand="1"/>
      </w:tblPr>
      <w:tblGrid>
        <w:gridCol w:w="2552"/>
        <w:gridCol w:w="3510"/>
        <w:gridCol w:w="2869"/>
      </w:tblGrid>
      <w:tr w:rsidR="004659E7" w:rsidRPr="00DB481D" w14:paraId="7B445AA6" w14:textId="77777777" w:rsidTr="004659E7">
        <w:tc>
          <w:tcPr>
            <w:tcW w:w="2552" w:type="dxa"/>
            <w:shd w:val="clear" w:color="auto" w:fill="C2D69B" w:themeFill="accent3" w:themeFillTint="99"/>
            <w:vAlign w:val="center"/>
          </w:tcPr>
          <w:p w14:paraId="79DA17C6" w14:textId="77777777" w:rsidR="004659E7" w:rsidRPr="00DB481D" w:rsidRDefault="004659E7" w:rsidP="004659E7">
            <w:pPr>
              <w:ind w:left="-57"/>
              <w:jc w:val="center"/>
              <w:rPr>
                <w:rFonts w:asciiTheme="minorHAnsi" w:hAnsiTheme="minorHAnsi" w:cs="Arial"/>
                <w:b/>
                <w:sz w:val="16"/>
                <w:szCs w:val="16"/>
              </w:rPr>
            </w:pPr>
            <w:r w:rsidRPr="00DB481D">
              <w:rPr>
                <w:rFonts w:asciiTheme="minorHAnsi" w:hAnsiTheme="minorHAnsi" w:cs="Arial"/>
                <w:b/>
                <w:sz w:val="16"/>
                <w:szCs w:val="16"/>
              </w:rPr>
              <w:lastRenderedPageBreak/>
              <w:t>NOMBRE</w:t>
            </w:r>
          </w:p>
        </w:tc>
        <w:tc>
          <w:tcPr>
            <w:tcW w:w="3510" w:type="dxa"/>
            <w:shd w:val="clear" w:color="auto" w:fill="C2D69B" w:themeFill="accent3" w:themeFillTint="99"/>
            <w:vAlign w:val="center"/>
          </w:tcPr>
          <w:p w14:paraId="3ECEFD64" w14:textId="77777777" w:rsidR="004659E7" w:rsidRPr="00DB481D" w:rsidRDefault="004659E7" w:rsidP="004659E7">
            <w:pPr>
              <w:ind w:left="-57"/>
              <w:jc w:val="center"/>
              <w:rPr>
                <w:rFonts w:asciiTheme="minorHAnsi" w:hAnsiTheme="minorHAnsi" w:cs="Arial"/>
                <w:b/>
                <w:sz w:val="16"/>
                <w:szCs w:val="16"/>
              </w:rPr>
            </w:pPr>
            <w:r w:rsidRPr="00DB481D">
              <w:rPr>
                <w:rFonts w:asciiTheme="minorHAnsi" w:hAnsiTheme="minorHAnsi" w:cs="Arial"/>
                <w:b/>
                <w:sz w:val="16"/>
                <w:szCs w:val="16"/>
              </w:rPr>
              <w:t>CARGO FUNCIONAL</w:t>
            </w:r>
          </w:p>
        </w:tc>
        <w:tc>
          <w:tcPr>
            <w:tcW w:w="2869" w:type="dxa"/>
            <w:shd w:val="clear" w:color="auto" w:fill="C2D69B" w:themeFill="accent3" w:themeFillTint="99"/>
            <w:vAlign w:val="center"/>
          </w:tcPr>
          <w:p w14:paraId="25DBC5EA" w14:textId="77777777" w:rsidR="004659E7" w:rsidRPr="00DB481D" w:rsidRDefault="004659E7" w:rsidP="004659E7">
            <w:pPr>
              <w:ind w:left="-57"/>
              <w:jc w:val="center"/>
              <w:rPr>
                <w:rFonts w:asciiTheme="minorHAnsi" w:hAnsiTheme="minorHAnsi" w:cs="Arial"/>
                <w:b/>
                <w:sz w:val="16"/>
                <w:szCs w:val="16"/>
              </w:rPr>
            </w:pPr>
            <w:r w:rsidRPr="00DB481D">
              <w:rPr>
                <w:rFonts w:asciiTheme="minorHAnsi" w:hAnsiTheme="minorHAnsi" w:cs="Arial"/>
                <w:b/>
                <w:sz w:val="16"/>
                <w:szCs w:val="16"/>
              </w:rPr>
              <w:t>CALIDAD</w:t>
            </w:r>
          </w:p>
        </w:tc>
      </w:tr>
      <w:tr w:rsidR="004659E7" w:rsidRPr="00DB481D" w14:paraId="06A37370" w14:textId="77777777" w:rsidTr="004659E7">
        <w:trPr>
          <w:trHeight w:val="437"/>
        </w:trPr>
        <w:tc>
          <w:tcPr>
            <w:tcW w:w="2552" w:type="dxa"/>
            <w:vAlign w:val="center"/>
          </w:tcPr>
          <w:p w14:paraId="08569ECD" w14:textId="77777777" w:rsidR="004659E7" w:rsidRPr="00DB481D" w:rsidRDefault="004659E7" w:rsidP="004659E7">
            <w:pPr>
              <w:ind w:left="-57"/>
              <w:jc w:val="center"/>
              <w:rPr>
                <w:rFonts w:asciiTheme="minorHAnsi" w:hAnsiTheme="minorHAnsi" w:cs="Arial"/>
                <w:color w:val="000000" w:themeColor="text1"/>
                <w:sz w:val="16"/>
                <w:szCs w:val="16"/>
                <w:highlight w:val="red"/>
              </w:rPr>
            </w:pPr>
            <w:r w:rsidRPr="00DB481D">
              <w:rPr>
                <w:rFonts w:asciiTheme="minorHAnsi" w:hAnsiTheme="minorHAnsi" w:cs="Arial"/>
                <w:color w:val="000000" w:themeColor="text1"/>
                <w:sz w:val="16"/>
                <w:szCs w:val="16"/>
              </w:rPr>
              <w:t>Julio Argueta Romero</w:t>
            </w:r>
          </w:p>
        </w:tc>
        <w:tc>
          <w:tcPr>
            <w:tcW w:w="3510" w:type="dxa"/>
            <w:vAlign w:val="center"/>
          </w:tcPr>
          <w:p w14:paraId="7E16C1C3" w14:textId="77777777" w:rsidR="004659E7" w:rsidRPr="00DB481D" w:rsidRDefault="004659E7" w:rsidP="004659E7">
            <w:pPr>
              <w:ind w:left="-57"/>
              <w:jc w:val="center"/>
              <w:rPr>
                <w:rFonts w:asciiTheme="minorHAnsi" w:hAnsiTheme="minorHAnsi" w:cs="Arial"/>
                <w:color w:val="000000" w:themeColor="text1"/>
                <w:sz w:val="16"/>
                <w:szCs w:val="16"/>
                <w:highlight w:val="red"/>
              </w:rPr>
            </w:pPr>
            <w:r w:rsidRPr="00DB481D">
              <w:rPr>
                <w:rFonts w:asciiTheme="minorHAnsi" w:hAnsiTheme="minorHAnsi" w:cs="Arial"/>
                <w:color w:val="000000" w:themeColor="text1"/>
                <w:sz w:val="16"/>
                <w:szCs w:val="16"/>
              </w:rPr>
              <w:t>Supervisor de Servicios de Laboratorios</w:t>
            </w:r>
          </w:p>
        </w:tc>
        <w:tc>
          <w:tcPr>
            <w:tcW w:w="2869" w:type="dxa"/>
            <w:vAlign w:val="center"/>
          </w:tcPr>
          <w:p w14:paraId="4A1444E2" w14:textId="77777777" w:rsidR="004659E7" w:rsidRPr="00DB481D" w:rsidRDefault="004659E7" w:rsidP="004659E7">
            <w:pPr>
              <w:ind w:left="-57"/>
              <w:jc w:val="center"/>
              <w:rPr>
                <w:rFonts w:asciiTheme="minorHAnsi" w:hAnsiTheme="minorHAnsi" w:cs="Arial"/>
                <w:color w:val="000000" w:themeColor="text1"/>
                <w:sz w:val="16"/>
                <w:szCs w:val="16"/>
              </w:rPr>
            </w:pPr>
            <w:r w:rsidRPr="00DB481D">
              <w:rPr>
                <w:rFonts w:asciiTheme="minorHAnsi" w:hAnsiTheme="minorHAnsi" w:cs="Arial"/>
                <w:color w:val="000000" w:themeColor="text1"/>
                <w:sz w:val="16"/>
                <w:szCs w:val="16"/>
              </w:rPr>
              <w:t>Delegado de la Dependencia Solicitante</w:t>
            </w:r>
          </w:p>
        </w:tc>
      </w:tr>
      <w:tr w:rsidR="004659E7" w:rsidRPr="00DB481D" w14:paraId="71A18659" w14:textId="77777777" w:rsidTr="004659E7">
        <w:trPr>
          <w:trHeight w:val="437"/>
        </w:trPr>
        <w:tc>
          <w:tcPr>
            <w:tcW w:w="2552" w:type="dxa"/>
            <w:vAlign w:val="center"/>
          </w:tcPr>
          <w:p w14:paraId="4790414A" w14:textId="77777777" w:rsidR="004659E7" w:rsidRPr="00DB481D" w:rsidRDefault="004659E7" w:rsidP="004659E7">
            <w:pPr>
              <w:ind w:left="-57"/>
              <w:jc w:val="center"/>
              <w:rPr>
                <w:rFonts w:asciiTheme="minorHAnsi" w:hAnsiTheme="minorHAnsi" w:cs="Arial"/>
                <w:color w:val="000000" w:themeColor="text1"/>
                <w:sz w:val="16"/>
                <w:szCs w:val="16"/>
              </w:rPr>
            </w:pPr>
            <w:r w:rsidRPr="00DB481D">
              <w:rPr>
                <w:rFonts w:asciiTheme="minorHAnsi" w:hAnsiTheme="minorHAnsi" w:cs="Arial"/>
                <w:color w:val="000000" w:themeColor="text1"/>
                <w:sz w:val="16"/>
                <w:szCs w:val="16"/>
              </w:rPr>
              <w:t xml:space="preserve">Glenda Marilú Ramos de </w:t>
            </w:r>
            <w:proofErr w:type="spellStart"/>
            <w:r w:rsidRPr="00DB481D">
              <w:rPr>
                <w:rFonts w:asciiTheme="minorHAnsi" w:hAnsiTheme="minorHAnsi" w:cs="Arial"/>
                <w:color w:val="000000" w:themeColor="text1"/>
                <w:sz w:val="16"/>
                <w:szCs w:val="16"/>
              </w:rPr>
              <w:t>Argumedo</w:t>
            </w:r>
            <w:proofErr w:type="spellEnd"/>
          </w:p>
        </w:tc>
        <w:tc>
          <w:tcPr>
            <w:tcW w:w="3510" w:type="dxa"/>
            <w:vAlign w:val="center"/>
          </w:tcPr>
          <w:p w14:paraId="0425972B" w14:textId="77777777" w:rsidR="004659E7" w:rsidRPr="00DB481D" w:rsidRDefault="004659E7" w:rsidP="004659E7">
            <w:pPr>
              <w:ind w:left="-57"/>
              <w:jc w:val="center"/>
              <w:rPr>
                <w:rFonts w:asciiTheme="minorHAnsi" w:hAnsiTheme="minorHAnsi" w:cs="Arial"/>
                <w:color w:val="000000" w:themeColor="text1"/>
                <w:sz w:val="16"/>
                <w:szCs w:val="16"/>
              </w:rPr>
            </w:pPr>
            <w:r w:rsidRPr="00DB481D">
              <w:rPr>
                <w:rFonts w:asciiTheme="minorHAnsi" w:hAnsiTheme="minorHAnsi" w:cs="Arial"/>
                <w:color w:val="000000" w:themeColor="text1"/>
                <w:sz w:val="16"/>
                <w:szCs w:val="16"/>
              </w:rPr>
              <w:t>Supervisor de Servicios de Laboratorios</w:t>
            </w:r>
          </w:p>
        </w:tc>
        <w:tc>
          <w:tcPr>
            <w:tcW w:w="2869" w:type="dxa"/>
            <w:vAlign w:val="center"/>
          </w:tcPr>
          <w:p w14:paraId="3124F396" w14:textId="77777777" w:rsidR="004659E7" w:rsidRPr="00DB481D" w:rsidRDefault="004659E7" w:rsidP="004659E7">
            <w:pPr>
              <w:ind w:left="-57"/>
              <w:jc w:val="center"/>
              <w:rPr>
                <w:rFonts w:asciiTheme="minorHAnsi" w:hAnsiTheme="minorHAnsi" w:cs="Arial"/>
                <w:color w:val="000000" w:themeColor="text1"/>
                <w:sz w:val="16"/>
                <w:szCs w:val="16"/>
              </w:rPr>
            </w:pPr>
            <w:r w:rsidRPr="00DB481D">
              <w:rPr>
                <w:rFonts w:asciiTheme="minorHAnsi" w:hAnsiTheme="minorHAnsi" w:cs="Arial"/>
                <w:color w:val="000000" w:themeColor="text1"/>
                <w:sz w:val="16"/>
                <w:szCs w:val="16"/>
              </w:rPr>
              <w:t>Personal Técnico</w:t>
            </w:r>
          </w:p>
        </w:tc>
      </w:tr>
      <w:tr w:rsidR="004659E7" w:rsidRPr="00DB481D" w14:paraId="1484968F" w14:textId="77777777" w:rsidTr="004659E7">
        <w:trPr>
          <w:trHeight w:val="437"/>
        </w:trPr>
        <w:tc>
          <w:tcPr>
            <w:tcW w:w="2552" w:type="dxa"/>
            <w:vAlign w:val="center"/>
          </w:tcPr>
          <w:p w14:paraId="5CAC01C3" w14:textId="77777777" w:rsidR="004659E7" w:rsidRPr="00DB481D" w:rsidRDefault="004659E7" w:rsidP="004659E7">
            <w:pPr>
              <w:ind w:left="-57"/>
              <w:jc w:val="center"/>
              <w:rPr>
                <w:rFonts w:asciiTheme="minorHAnsi" w:hAnsiTheme="minorHAnsi" w:cs="Arial"/>
                <w:color w:val="000000" w:themeColor="text1"/>
                <w:sz w:val="16"/>
                <w:szCs w:val="16"/>
              </w:rPr>
            </w:pPr>
            <w:r w:rsidRPr="00DB481D">
              <w:rPr>
                <w:rFonts w:asciiTheme="minorHAnsi" w:hAnsiTheme="minorHAnsi" w:cs="Arial"/>
                <w:color w:val="000000" w:themeColor="text1"/>
                <w:sz w:val="16"/>
                <w:szCs w:val="16"/>
              </w:rPr>
              <w:t>Evelyn Vanessa Guardado Chica</w:t>
            </w:r>
          </w:p>
        </w:tc>
        <w:tc>
          <w:tcPr>
            <w:tcW w:w="3510" w:type="dxa"/>
            <w:vAlign w:val="center"/>
          </w:tcPr>
          <w:p w14:paraId="4DCC7260" w14:textId="77777777" w:rsidR="004659E7" w:rsidRPr="00DB481D" w:rsidRDefault="004659E7" w:rsidP="004659E7">
            <w:pPr>
              <w:ind w:left="-57"/>
              <w:jc w:val="center"/>
              <w:rPr>
                <w:rFonts w:asciiTheme="minorHAnsi" w:hAnsiTheme="minorHAnsi" w:cs="Arial"/>
                <w:color w:val="000000" w:themeColor="text1"/>
                <w:sz w:val="16"/>
                <w:szCs w:val="16"/>
              </w:rPr>
            </w:pPr>
            <w:r w:rsidRPr="00DB481D">
              <w:rPr>
                <w:rFonts w:asciiTheme="minorHAnsi" w:hAnsiTheme="minorHAnsi" w:cs="Arial"/>
                <w:color w:val="000000" w:themeColor="text1"/>
                <w:sz w:val="16"/>
                <w:szCs w:val="16"/>
              </w:rPr>
              <w:t>Técnico de Reclutamiento y Selección de Personal</w:t>
            </w:r>
          </w:p>
        </w:tc>
        <w:tc>
          <w:tcPr>
            <w:tcW w:w="2869" w:type="dxa"/>
            <w:vAlign w:val="center"/>
          </w:tcPr>
          <w:p w14:paraId="374CB33A" w14:textId="77777777" w:rsidR="004659E7" w:rsidRPr="00DB481D" w:rsidRDefault="004659E7" w:rsidP="004659E7">
            <w:pPr>
              <w:ind w:left="-57"/>
              <w:jc w:val="center"/>
              <w:rPr>
                <w:rFonts w:asciiTheme="minorHAnsi" w:hAnsiTheme="minorHAnsi" w:cs="Arial"/>
                <w:color w:val="000000" w:themeColor="text1"/>
                <w:sz w:val="16"/>
                <w:szCs w:val="16"/>
              </w:rPr>
            </w:pPr>
            <w:r w:rsidRPr="00DB481D">
              <w:rPr>
                <w:rFonts w:asciiTheme="minorHAnsi" w:hAnsiTheme="minorHAnsi" w:cs="Arial"/>
                <w:color w:val="000000" w:themeColor="text1"/>
                <w:sz w:val="16"/>
                <w:szCs w:val="16"/>
              </w:rPr>
              <w:t>Departamento de Desarrollo Humano</w:t>
            </w:r>
          </w:p>
        </w:tc>
      </w:tr>
    </w:tbl>
    <w:p w14:paraId="725D7A72" w14:textId="072F600D" w:rsidR="004659E7" w:rsidRDefault="004659E7" w:rsidP="00D34F05">
      <w:pPr>
        <w:pStyle w:val="Prrafodelista"/>
        <w:snapToGrid w:val="0"/>
        <w:spacing w:line="360" w:lineRule="auto"/>
        <w:ind w:left="0"/>
        <w:jc w:val="both"/>
        <w:rPr>
          <w:rFonts w:ascii="Arial" w:hAnsi="Arial" w:cs="Arial"/>
          <w:bCs/>
        </w:rPr>
      </w:pPr>
    </w:p>
    <w:p w14:paraId="3F849748" w14:textId="5CAC86B6" w:rsidR="004659E7" w:rsidRDefault="004659E7" w:rsidP="00D34F05">
      <w:pPr>
        <w:pStyle w:val="Prrafodelista"/>
        <w:snapToGrid w:val="0"/>
        <w:spacing w:line="360" w:lineRule="auto"/>
        <w:ind w:left="0"/>
        <w:jc w:val="both"/>
        <w:rPr>
          <w:rFonts w:ascii="Arial" w:hAnsi="Arial" w:cs="Arial"/>
          <w:bCs/>
        </w:rPr>
      </w:pPr>
    </w:p>
    <w:p w14:paraId="6FCD9AF1" w14:textId="77777777" w:rsidR="0081638F" w:rsidRPr="00D34F05" w:rsidRDefault="0081638F" w:rsidP="00D34F05">
      <w:pPr>
        <w:pStyle w:val="Prrafodelista"/>
        <w:snapToGrid w:val="0"/>
        <w:spacing w:line="360" w:lineRule="auto"/>
        <w:ind w:left="0"/>
        <w:jc w:val="both"/>
        <w:rPr>
          <w:rFonts w:ascii="Arial" w:hAnsi="Arial" w:cs="Arial"/>
          <w:bCs/>
        </w:rPr>
      </w:pPr>
      <w:r w:rsidRPr="00D34F05">
        <w:rPr>
          <w:rFonts w:ascii="Arial" w:hAnsi="Arial" w:cs="Arial"/>
          <w:bCs/>
        </w:rPr>
        <w:t>Es de aclarar que en vista que el procedimiento de selección fue finalizado en sus etapas de evaluación, quedando pendiente el informe de recomendación de la CSP, todo el actuar de la misma fue ratificado por el licenciado Julio Argueta Romero, según acta de ratificac</w:t>
      </w:r>
      <w:r w:rsidR="00DB481D" w:rsidRPr="00D34F05">
        <w:rPr>
          <w:rFonts w:ascii="Arial" w:hAnsi="Arial" w:cs="Arial"/>
          <w:bCs/>
        </w:rPr>
        <w:t>ión que se anexa al expediente.</w:t>
      </w:r>
    </w:p>
    <w:p w14:paraId="3DBDFE1C" w14:textId="77777777" w:rsidR="0081638F" w:rsidRPr="00D34F05" w:rsidRDefault="0081638F" w:rsidP="00D34F05">
      <w:pPr>
        <w:snapToGrid w:val="0"/>
        <w:spacing w:after="200" w:line="360" w:lineRule="auto"/>
        <w:jc w:val="both"/>
        <w:rPr>
          <w:rFonts w:ascii="Arial" w:hAnsi="Arial" w:cs="Arial"/>
          <w:bCs/>
          <w:sz w:val="22"/>
          <w:szCs w:val="22"/>
        </w:rPr>
      </w:pPr>
      <w:r w:rsidRPr="00D34F05">
        <w:rPr>
          <w:rFonts w:ascii="Arial" w:hAnsi="Arial" w:cs="Arial"/>
          <w:bCs/>
          <w:sz w:val="22"/>
          <w:szCs w:val="22"/>
        </w:rPr>
        <w:t>La CSP evaluó la hoja de vida y emitió el informe correspondiente en fecha 20 de enero de 2020, en el cual en resumen establece lo siguiente</w:t>
      </w:r>
      <w:r w:rsidRPr="00D34F05" w:rsidDel="004C64E1">
        <w:rPr>
          <w:rFonts w:ascii="Arial" w:hAnsi="Arial" w:cs="Arial"/>
          <w:bCs/>
          <w:sz w:val="22"/>
          <w:szCs w:val="22"/>
        </w:rPr>
        <w:t>:</w:t>
      </w:r>
      <w:r w:rsidRPr="00D34F05">
        <w:rPr>
          <w:rFonts w:ascii="Arial" w:hAnsi="Arial" w:cs="Arial"/>
          <w:bCs/>
          <w:sz w:val="22"/>
          <w:szCs w:val="22"/>
        </w:rPr>
        <w:t>””””””””””””</w:t>
      </w:r>
      <w:r w:rsidR="00D34F05">
        <w:rPr>
          <w:rFonts w:ascii="Arial" w:hAnsi="Arial" w:cs="Arial"/>
          <w:bCs/>
          <w:sz w:val="22"/>
          <w:szCs w:val="22"/>
        </w:rPr>
        <w:t>”””</w:t>
      </w:r>
      <w:r w:rsidRPr="00D34F05">
        <w:rPr>
          <w:rFonts w:ascii="Arial" w:hAnsi="Arial" w:cs="Arial"/>
          <w:bCs/>
          <w:sz w:val="22"/>
          <w:szCs w:val="22"/>
        </w:rPr>
        <w:t>””””””””””””””””””””””””””</w:t>
      </w:r>
      <w:r w:rsidR="00D34F05">
        <w:rPr>
          <w:rFonts w:ascii="Arial" w:hAnsi="Arial" w:cs="Arial"/>
          <w:bCs/>
          <w:sz w:val="22"/>
          <w:szCs w:val="22"/>
        </w:rPr>
        <w:t>””””””””””””””””</w:t>
      </w:r>
    </w:p>
    <w:p w14:paraId="3CCA3F48" w14:textId="77777777" w:rsidR="0081638F" w:rsidRPr="00D34F05" w:rsidRDefault="0081638F" w:rsidP="00D76B87">
      <w:pPr>
        <w:snapToGrid w:val="0"/>
        <w:spacing w:after="200" w:line="360" w:lineRule="auto"/>
        <w:jc w:val="both"/>
        <w:rPr>
          <w:rFonts w:ascii="Arial" w:hAnsi="Arial" w:cs="Arial"/>
          <w:bCs/>
          <w:sz w:val="22"/>
          <w:szCs w:val="22"/>
        </w:rPr>
      </w:pPr>
      <w:r w:rsidRPr="00D34F05">
        <w:rPr>
          <w:rFonts w:ascii="Arial" w:hAnsi="Arial" w:cs="Arial"/>
          <w:bCs/>
          <w:sz w:val="22"/>
          <w:szCs w:val="22"/>
        </w:rPr>
        <w:t>“””””””””””””””””””””””””””””””””””””””””””””””””””””””””””””””””””””””””””””””””””””””””””””””””””””””””””””””””””””””””””</w:t>
      </w:r>
      <w:r w:rsidR="00D34F05">
        <w:rPr>
          <w:rFonts w:ascii="Arial" w:hAnsi="Arial" w:cs="Arial"/>
          <w:bCs/>
          <w:sz w:val="22"/>
          <w:szCs w:val="22"/>
        </w:rPr>
        <w:t>””</w:t>
      </w:r>
    </w:p>
    <w:p w14:paraId="35EA6F18" w14:textId="77777777" w:rsidR="0081638F" w:rsidRPr="00D34F05" w:rsidRDefault="0081638F" w:rsidP="00645B16">
      <w:pPr>
        <w:widowControl w:val="0"/>
        <w:numPr>
          <w:ilvl w:val="0"/>
          <w:numId w:val="51"/>
        </w:numPr>
        <w:spacing w:after="200" w:line="360" w:lineRule="auto"/>
        <w:ind w:left="284" w:hanging="284"/>
        <w:contextualSpacing/>
        <w:jc w:val="both"/>
        <w:rPr>
          <w:rFonts w:ascii="Arial" w:hAnsi="Arial" w:cs="Arial"/>
          <w:sz w:val="22"/>
          <w:szCs w:val="22"/>
        </w:rPr>
      </w:pPr>
      <w:r w:rsidRPr="00D34F05">
        <w:rPr>
          <w:rFonts w:ascii="Arial" w:hAnsi="Arial" w:cs="Arial"/>
          <w:b/>
          <w:sz w:val="22"/>
          <w:szCs w:val="22"/>
        </w:rPr>
        <w:t>VERIFICACIÓN DEL CUMPLIMIENTO DEL PERFIL:</w:t>
      </w:r>
    </w:p>
    <w:p w14:paraId="7DB4BF8F" w14:textId="77777777" w:rsidR="0081638F" w:rsidRPr="00D34F05" w:rsidRDefault="0081638F" w:rsidP="00D76B87">
      <w:pPr>
        <w:spacing w:after="200" w:line="360" w:lineRule="auto"/>
        <w:jc w:val="both"/>
        <w:rPr>
          <w:rFonts w:ascii="Arial" w:hAnsi="Arial" w:cs="Arial"/>
          <w:sz w:val="22"/>
          <w:szCs w:val="22"/>
        </w:rPr>
      </w:pPr>
      <w:r w:rsidRPr="00D34F05">
        <w:rPr>
          <w:rFonts w:ascii="Arial" w:hAnsi="Arial" w:cs="Arial"/>
          <w:sz w:val="22"/>
          <w:szCs w:val="22"/>
        </w:rPr>
        <w:t>La Comisión de Selección de Personal, revisó y analizó la única hoja de vida que aplica para la plaza vacante en San Vicente bajo el criterio de cumple o no cumple el perfil de la plaza requerida, considerando el nivel académico y experiencia laboral,</w:t>
      </w:r>
      <w:r w:rsidR="00D34F05">
        <w:rPr>
          <w:rFonts w:ascii="Arial" w:hAnsi="Arial" w:cs="Arial"/>
          <w:sz w:val="22"/>
          <w:szCs w:val="22"/>
        </w:rPr>
        <w:t xml:space="preserve"> conforme al siguiente detalle:</w:t>
      </w:r>
    </w:p>
    <w:tbl>
      <w:tblPr>
        <w:tblStyle w:val="Tablaconcuadrcula6"/>
        <w:tblW w:w="9322" w:type="dxa"/>
        <w:tblLayout w:type="fixed"/>
        <w:tblLook w:val="04A0" w:firstRow="1" w:lastRow="0" w:firstColumn="1" w:lastColumn="0" w:noHBand="0" w:noVBand="1"/>
      </w:tblPr>
      <w:tblGrid>
        <w:gridCol w:w="1649"/>
        <w:gridCol w:w="2078"/>
        <w:gridCol w:w="5595"/>
      </w:tblGrid>
      <w:tr w:rsidR="0081638F" w:rsidRPr="00DB481D" w14:paraId="06167EEB" w14:textId="77777777" w:rsidTr="00D34F05">
        <w:trPr>
          <w:trHeight w:val="128"/>
        </w:trPr>
        <w:tc>
          <w:tcPr>
            <w:tcW w:w="1649" w:type="dxa"/>
            <w:vMerge w:val="restart"/>
            <w:shd w:val="clear" w:color="auto" w:fill="EAF1DD" w:themeFill="accent3" w:themeFillTint="33"/>
            <w:vAlign w:val="center"/>
          </w:tcPr>
          <w:p w14:paraId="1A25DAF8" w14:textId="77777777" w:rsidR="0081638F" w:rsidRPr="00DB481D" w:rsidRDefault="0081638F" w:rsidP="0081638F">
            <w:pPr>
              <w:jc w:val="center"/>
              <w:rPr>
                <w:rFonts w:asciiTheme="minorHAnsi" w:eastAsiaTheme="minorEastAsia" w:hAnsiTheme="minorHAnsi" w:cs="Arial"/>
                <w:b/>
                <w:sz w:val="16"/>
                <w:szCs w:val="16"/>
              </w:rPr>
            </w:pPr>
            <w:r w:rsidRPr="00DB481D">
              <w:rPr>
                <w:rFonts w:asciiTheme="minorHAnsi" w:eastAsiaTheme="minorEastAsia" w:hAnsiTheme="minorHAnsi" w:cs="Arial"/>
                <w:b/>
                <w:sz w:val="16"/>
                <w:szCs w:val="16"/>
              </w:rPr>
              <w:t>Nombre</w:t>
            </w:r>
          </w:p>
        </w:tc>
        <w:tc>
          <w:tcPr>
            <w:tcW w:w="7673" w:type="dxa"/>
            <w:gridSpan w:val="2"/>
            <w:shd w:val="clear" w:color="auto" w:fill="C2D69B" w:themeFill="accent3" w:themeFillTint="99"/>
            <w:vAlign w:val="center"/>
          </w:tcPr>
          <w:p w14:paraId="394E260C" w14:textId="77777777" w:rsidR="0081638F" w:rsidRPr="00DB481D" w:rsidRDefault="0081638F" w:rsidP="0081638F">
            <w:pPr>
              <w:jc w:val="center"/>
              <w:rPr>
                <w:rFonts w:asciiTheme="minorHAnsi" w:eastAsiaTheme="minorEastAsia" w:hAnsiTheme="minorHAnsi" w:cs="Arial"/>
                <w:b/>
                <w:sz w:val="16"/>
                <w:szCs w:val="16"/>
              </w:rPr>
            </w:pPr>
            <w:r w:rsidRPr="00DB481D">
              <w:rPr>
                <w:rFonts w:asciiTheme="minorHAnsi" w:eastAsiaTheme="minorEastAsia" w:hAnsiTheme="minorHAnsi" w:cs="Arial"/>
                <w:b/>
                <w:sz w:val="16"/>
                <w:szCs w:val="16"/>
              </w:rPr>
              <w:t>Perfil</w:t>
            </w:r>
          </w:p>
        </w:tc>
      </w:tr>
      <w:tr w:rsidR="0081638F" w:rsidRPr="00DB481D" w14:paraId="3D21FF2D" w14:textId="77777777" w:rsidTr="00D34F05">
        <w:trPr>
          <w:trHeight w:val="128"/>
        </w:trPr>
        <w:tc>
          <w:tcPr>
            <w:tcW w:w="1649" w:type="dxa"/>
            <w:vMerge/>
            <w:shd w:val="clear" w:color="auto" w:fill="EAF1DD" w:themeFill="accent3" w:themeFillTint="33"/>
            <w:vAlign w:val="center"/>
          </w:tcPr>
          <w:p w14:paraId="280FA7B5" w14:textId="77777777" w:rsidR="0081638F" w:rsidRPr="00DB481D" w:rsidRDefault="0081638F" w:rsidP="0081638F">
            <w:pPr>
              <w:jc w:val="both"/>
              <w:rPr>
                <w:rFonts w:asciiTheme="minorHAnsi" w:eastAsiaTheme="minorEastAsia" w:hAnsiTheme="minorHAnsi" w:cs="Arial"/>
                <w:b/>
                <w:sz w:val="16"/>
                <w:szCs w:val="16"/>
              </w:rPr>
            </w:pPr>
          </w:p>
        </w:tc>
        <w:tc>
          <w:tcPr>
            <w:tcW w:w="2078" w:type="dxa"/>
            <w:shd w:val="clear" w:color="auto" w:fill="D6E3BC" w:themeFill="accent3" w:themeFillTint="66"/>
            <w:vAlign w:val="center"/>
          </w:tcPr>
          <w:p w14:paraId="7BA19647" w14:textId="77777777" w:rsidR="0081638F" w:rsidRPr="00DB481D" w:rsidRDefault="0081638F" w:rsidP="0081638F">
            <w:pPr>
              <w:jc w:val="center"/>
              <w:rPr>
                <w:rFonts w:asciiTheme="minorHAnsi" w:eastAsiaTheme="minorEastAsia" w:hAnsiTheme="minorHAnsi" w:cs="Arial"/>
                <w:b/>
                <w:sz w:val="16"/>
                <w:szCs w:val="16"/>
              </w:rPr>
            </w:pPr>
            <w:r w:rsidRPr="00DB481D">
              <w:rPr>
                <w:rFonts w:asciiTheme="minorHAnsi" w:eastAsiaTheme="minorEastAsia" w:hAnsiTheme="minorHAnsi" w:cs="Arial"/>
                <w:b/>
                <w:sz w:val="16"/>
                <w:szCs w:val="16"/>
              </w:rPr>
              <w:t>Formación Académica</w:t>
            </w:r>
          </w:p>
        </w:tc>
        <w:tc>
          <w:tcPr>
            <w:tcW w:w="5595" w:type="dxa"/>
            <w:shd w:val="clear" w:color="auto" w:fill="D6E3BC" w:themeFill="accent3" w:themeFillTint="66"/>
            <w:vAlign w:val="center"/>
          </w:tcPr>
          <w:p w14:paraId="010F2599" w14:textId="77777777" w:rsidR="0081638F" w:rsidRPr="00DB481D" w:rsidRDefault="0081638F" w:rsidP="0081638F">
            <w:pPr>
              <w:jc w:val="center"/>
              <w:rPr>
                <w:rFonts w:asciiTheme="minorHAnsi" w:eastAsiaTheme="minorEastAsia" w:hAnsiTheme="minorHAnsi" w:cs="Arial"/>
                <w:b/>
                <w:sz w:val="16"/>
                <w:szCs w:val="16"/>
              </w:rPr>
            </w:pPr>
            <w:r w:rsidRPr="00DB481D">
              <w:rPr>
                <w:rFonts w:asciiTheme="minorHAnsi" w:eastAsiaTheme="minorEastAsia" w:hAnsiTheme="minorHAnsi" w:cs="Arial"/>
                <w:b/>
                <w:sz w:val="16"/>
                <w:szCs w:val="16"/>
              </w:rPr>
              <w:t>Experiencia Laboral</w:t>
            </w:r>
          </w:p>
        </w:tc>
      </w:tr>
      <w:tr w:rsidR="0081638F" w:rsidRPr="00DB481D" w14:paraId="518A5E3A" w14:textId="77777777" w:rsidTr="00D34F05">
        <w:trPr>
          <w:trHeight w:val="128"/>
        </w:trPr>
        <w:tc>
          <w:tcPr>
            <w:tcW w:w="1649" w:type="dxa"/>
            <w:vMerge/>
            <w:shd w:val="clear" w:color="auto" w:fill="EAF1DD" w:themeFill="accent3" w:themeFillTint="33"/>
            <w:vAlign w:val="center"/>
          </w:tcPr>
          <w:p w14:paraId="5C473BB6" w14:textId="77777777" w:rsidR="0081638F" w:rsidRPr="00DB481D" w:rsidRDefault="0081638F" w:rsidP="0081638F">
            <w:pPr>
              <w:jc w:val="both"/>
              <w:rPr>
                <w:rFonts w:asciiTheme="minorHAnsi" w:eastAsiaTheme="minorEastAsia" w:hAnsiTheme="minorHAnsi" w:cs="Arial"/>
                <w:b/>
                <w:sz w:val="16"/>
                <w:szCs w:val="16"/>
              </w:rPr>
            </w:pPr>
          </w:p>
        </w:tc>
        <w:tc>
          <w:tcPr>
            <w:tcW w:w="2078" w:type="dxa"/>
            <w:shd w:val="clear" w:color="auto" w:fill="EAF1DD" w:themeFill="accent3" w:themeFillTint="33"/>
            <w:vAlign w:val="center"/>
          </w:tcPr>
          <w:p w14:paraId="33CA9CAB" w14:textId="77777777" w:rsidR="0081638F" w:rsidRPr="00DB481D" w:rsidRDefault="0081638F" w:rsidP="0081638F">
            <w:pPr>
              <w:jc w:val="center"/>
              <w:rPr>
                <w:rFonts w:asciiTheme="minorHAnsi" w:eastAsiaTheme="minorEastAsia" w:hAnsiTheme="minorHAnsi" w:cs="Arial"/>
                <w:b/>
                <w:sz w:val="16"/>
                <w:szCs w:val="16"/>
              </w:rPr>
            </w:pPr>
            <w:r w:rsidRPr="00DB481D">
              <w:rPr>
                <w:rFonts w:asciiTheme="minorHAnsi" w:eastAsiaTheme="minorEastAsia" w:hAnsiTheme="minorHAnsi" w:cs="Arial"/>
                <w:b/>
                <w:sz w:val="16"/>
                <w:szCs w:val="16"/>
              </w:rPr>
              <w:t>Graduado de Licenciatura Laboratorio Clínico</w:t>
            </w:r>
          </w:p>
        </w:tc>
        <w:tc>
          <w:tcPr>
            <w:tcW w:w="5595" w:type="dxa"/>
            <w:shd w:val="clear" w:color="auto" w:fill="EAF1DD" w:themeFill="accent3" w:themeFillTint="33"/>
            <w:vAlign w:val="center"/>
          </w:tcPr>
          <w:p w14:paraId="7EE92701" w14:textId="77777777" w:rsidR="0081638F" w:rsidRPr="00DB481D" w:rsidRDefault="0081638F" w:rsidP="0081638F">
            <w:pPr>
              <w:jc w:val="center"/>
              <w:rPr>
                <w:rFonts w:asciiTheme="minorHAnsi" w:eastAsiaTheme="minorEastAsia" w:hAnsiTheme="minorHAnsi" w:cs="Arial"/>
                <w:b/>
                <w:sz w:val="16"/>
                <w:szCs w:val="16"/>
              </w:rPr>
            </w:pPr>
            <w:r w:rsidRPr="00DB481D">
              <w:rPr>
                <w:rFonts w:asciiTheme="minorHAnsi" w:eastAsiaTheme="minorEastAsia" w:hAnsiTheme="minorHAnsi" w:cs="Arial"/>
                <w:b/>
                <w:sz w:val="16"/>
                <w:szCs w:val="16"/>
              </w:rPr>
              <w:t>Haberse desempeñado como Laboratorista Clínico preferentemente por un periodo de un año.</w:t>
            </w:r>
          </w:p>
        </w:tc>
      </w:tr>
      <w:tr w:rsidR="0081638F" w:rsidRPr="00DB481D" w14:paraId="4B9A1595" w14:textId="77777777" w:rsidTr="00D34F05">
        <w:trPr>
          <w:trHeight w:val="128"/>
        </w:trPr>
        <w:tc>
          <w:tcPr>
            <w:tcW w:w="1649" w:type="dxa"/>
            <w:tcBorders>
              <w:top w:val="single" w:sz="4" w:space="0" w:color="auto"/>
              <w:bottom w:val="single" w:sz="4" w:space="0" w:color="auto"/>
              <w:right w:val="single" w:sz="4" w:space="0" w:color="auto"/>
            </w:tcBorders>
            <w:shd w:val="clear" w:color="auto" w:fill="auto"/>
            <w:vAlign w:val="center"/>
          </w:tcPr>
          <w:p w14:paraId="444DC37E" w14:textId="77777777" w:rsidR="0081638F" w:rsidRPr="00DB481D" w:rsidRDefault="0081638F" w:rsidP="0081638F">
            <w:pPr>
              <w:jc w:val="center"/>
              <w:rPr>
                <w:rFonts w:asciiTheme="minorHAnsi" w:hAnsiTheme="minorHAnsi" w:cs="Arial"/>
                <w:sz w:val="16"/>
                <w:szCs w:val="16"/>
              </w:rPr>
            </w:pPr>
            <w:r w:rsidRPr="00DB481D">
              <w:rPr>
                <w:rFonts w:asciiTheme="minorHAnsi" w:hAnsiTheme="minorHAnsi" w:cs="Arial"/>
                <w:sz w:val="16"/>
                <w:szCs w:val="16"/>
              </w:rPr>
              <w:t>José Ángel</w:t>
            </w:r>
          </w:p>
          <w:p w14:paraId="76518C3E" w14:textId="77777777" w:rsidR="0081638F" w:rsidRPr="00DB481D" w:rsidRDefault="0081638F" w:rsidP="0081638F">
            <w:pPr>
              <w:jc w:val="center"/>
              <w:rPr>
                <w:rFonts w:asciiTheme="minorHAnsi" w:hAnsiTheme="minorHAnsi" w:cs="Arial"/>
                <w:sz w:val="16"/>
                <w:szCs w:val="16"/>
              </w:rPr>
            </w:pPr>
            <w:r w:rsidRPr="00DB481D">
              <w:rPr>
                <w:rFonts w:asciiTheme="minorHAnsi" w:hAnsiTheme="minorHAnsi" w:cs="Arial"/>
                <w:sz w:val="16"/>
                <w:szCs w:val="16"/>
              </w:rPr>
              <w:t>Umaña Cisneros</w:t>
            </w:r>
          </w:p>
        </w:tc>
        <w:tc>
          <w:tcPr>
            <w:tcW w:w="2078" w:type="dxa"/>
            <w:vAlign w:val="center"/>
          </w:tcPr>
          <w:p w14:paraId="317E0DB3" w14:textId="77777777" w:rsidR="0081638F" w:rsidRPr="00DB481D" w:rsidRDefault="0081638F" w:rsidP="0081638F">
            <w:pPr>
              <w:jc w:val="both"/>
              <w:rPr>
                <w:rFonts w:asciiTheme="minorHAnsi" w:hAnsiTheme="minorHAnsi" w:cs="Arial"/>
                <w:sz w:val="16"/>
                <w:szCs w:val="16"/>
              </w:rPr>
            </w:pPr>
            <w:r w:rsidRPr="00DB481D">
              <w:rPr>
                <w:rFonts w:asciiTheme="minorHAnsi" w:hAnsiTheme="minorHAnsi" w:cs="Arial"/>
                <w:sz w:val="16"/>
                <w:szCs w:val="16"/>
              </w:rPr>
              <w:t>Licenciado en Laboratorio Clínico</w:t>
            </w:r>
          </w:p>
        </w:tc>
        <w:tc>
          <w:tcPr>
            <w:tcW w:w="5595" w:type="dxa"/>
            <w:vAlign w:val="center"/>
          </w:tcPr>
          <w:p w14:paraId="4BE06A83" w14:textId="77777777" w:rsidR="00D34F05" w:rsidRDefault="00D34F05" w:rsidP="0081638F">
            <w:pPr>
              <w:jc w:val="both"/>
              <w:rPr>
                <w:rFonts w:asciiTheme="minorHAnsi" w:hAnsiTheme="minorHAnsi" w:cs="Arial"/>
                <w:sz w:val="16"/>
                <w:szCs w:val="16"/>
              </w:rPr>
            </w:pPr>
          </w:p>
          <w:p w14:paraId="7B62FF4C" w14:textId="77777777" w:rsidR="0081638F" w:rsidRDefault="0081638F" w:rsidP="0081638F">
            <w:pPr>
              <w:jc w:val="both"/>
              <w:rPr>
                <w:rFonts w:asciiTheme="minorHAnsi" w:hAnsiTheme="minorHAnsi" w:cs="Arial"/>
                <w:sz w:val="16"/>
                <w:szCs w:val="16"/>
              </w:rPr>
            </w:pPr>
            <w:r w:rsidRPr="00DB481D">
              <w:rPr>
                <w:rFonts w:asciiTheme="minorHAnsi" w:hAnsiTheme="minorHAnsi" w:cs="Arial"/>
                <w:sz w:val="16"/>
                <w:szCs w:val="16"/>
              </w:rPr>
              <w:t>Cuenta con 20 años y 6 meses de experiencia como laboratorista clínico en las siguientes instituciones Laboratorio Clínico Sagrado Corazón, APROSSI, Hospital Centro Pediátrico, Hospital Nacional de Sensuntepeque, actualmente laborando en Instituto Salvadoreño de Bienestar Magisterial, desempeñando funciones de toma de muestra sanguínea, calibración de equipos de química clínica y hematología, inventario de reactivo, validar resultados emitidos por equipo automatizados, control de muestras, desarrollo de actividades administrativas.</w:t>
            </w:r>
          </w:p>
          <w:p w14:paraId="1FE91367" w14:textId="77777777" w:rsidR="00D34F05" w:rsidRPr="00DB481D" w:rsidRDefault="00D34F05" w:rsidP="0081638F">
            <w:pPr>
              <w:jc w:val="both"/>
              <w:rPr>
                <w:rFonts w:asciiTheme="minorHAnsi" w:hAnsiTheme="minorHAnsi" w:cs="Arial"/>
                <w:sz w:val="16"/>
                <w:szCs w:val="16"/>
              </w:rPr>
            </w:pPr>
          </w:p>
        </w:tc>
      </w:tr>
    </w:tbl>
    <w:p w14:paraId="713AD3B0" w14:textId="77777777" w:rsidR="0081638F" w:rsidRDefault="0081638F" w:rsidP="00D34F05">
      <w:pPr>
        <w:snapToGrid w:val="0"/>
        <w:spacing w:after="200" w:line="360" w:lineRule="auto"/>
        <w:jc w:val="both"/>
        <w:rPr>
          <w:rFonts w:ascii="Arial" w:hAnsi="Arial" w:cs="Arial"/>
          <w:bCs/>
          <w:sz w:val="22"/>
          <w:szCs w:val="22"/>
        </w:rPr>
      </w:pPr>
    </w:p>
    <w:p w14:paraId="78D7E99D" w14:textId="77777777" w:rsidR="0081638F" w:rsidRPr="00D34F05" w:rsidRDefault="0081638F" w:rsidP="00D76B87">
      <w:pPr>
        <w:spacing w:after="200" w:line="360" w:lineRule="auto"/>
        <w:jc w:val="both"/>
        <w:rPr>
          <w:rFonts w:ascii="Arial" w:hAnsi="Arial" w:cs="Arial"/>
          <w:sz w:val="22"/>
          <w:szCs w:val="22"/>
        </w:rPr>
      </w:pPr>
      <w:r w:rsidRPr="00D34F05">
        <w:rPr>
          <w:rFonts w:ascii="Arial" w:hAnsi="Arial" w:cs="Arial"/>
          <w:sz w:val="22"/>
          <w:szCs w:val="22"/>
        </w:rPr>
        <w:t>Para el caso de la plaza nominal y funcional de Laboratorista Clínico para el Policlínico Magisterial de Sonsonate, se procederá mediante Concurso Externo, en vista que no se recibieron hojas d</w:t>
      </w:r>
      <w:r w:rsidR="00DB481D" w:rsidRPr="00D34F05">
        <w:rPr>
          <w:rFonts w:ascii="Arial" w:hAnsi="Arial" w:cs="Arial"/>
          <w:sz w:val="22"/>
          <w:szCs w:val="22"/>
        </w:rPr>
        <w:t>e vida, para dicha plaza.</w:t>
      </w:r>
    </w:p>
    <w:p w14:paraId="0E2A34C8" w14:textId="77777777" w:rsidR="00D34F05" w:rsidRPr="00D34F05" w:rsidRDefault="0081638F" w:rsidP="00D76B87">
      <w:pPr>
        <w:spacing w:after="200" w:line="360" w:lineRule="auto"/>
        <w:jc w:val="both"/>
        <w:rPr>
          <w:rFonts w:ascii="Arial" w:hAnsi="Arial" w:cs="Arial"/>
          <w:sz w:val="22"/>
          <w:szCs w:val="22"/>
        </w:rPr>
      </w:pPr>
      <w:r w:rsidRPr="00D34F05">
        <w:rPr>
          <w:rFonts w:ascii="Arial" w:hAnsi="Arial" w:cs="Arial"/>
          <w:sz w:val="22"/>
          <w:szCs w:val="22"/>
        </w:rPr>
        <w:t>En cuanto al aspirante José Ángel Umaña Cisneros, se verificó los atestados y hoja de vida, y se determinó que cumple con el nivel académico y experiencia laboral, ya que posee experiencia como laboratorista clínico, siendo procedente continuar con el procedimiento con el único aspirante que cumple con el perfil de la plaza, para el Policlínico Magisterial de San Vicente, verificando que el empleado se encuentra contratado por el ISBM conforme a las siguientes condiciones laborales:</w:t>
      </w:r>
    </w:p>
    <w:tbl>
      <w:tblPr>
        <w:tblStyle w:val="Tablaconcuadrcula6"/>
        <w:tblpPr w:leftFromText="141" w:rightFromText="141" w:vertAnchor="text" w:horzAnchor="margin" w:tblpXSpec="center" w:tblpY="278"/>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1667"/>
        <w:gridCol w:w="1984"/>
        <w:gridCol w:w="1560"/>
        <w:gridCol w:w="2835"/>
      </w:tblGrid>
      <w:tr w:rsidR="0081638F" w:rsidRPr="00DB481D" w14:paraId="529F42AB" w14:textId="77777777" w:rsidTr="00D76B87">
        <w:trPr>
          <w:trHeight w:val="840"/>
        </w:trPr>
        <w:tc>
          <w:tcPr>
            <w:tcW w:w="2019" w:type="dxa"/>
            <w:shd w:val="clear" w:color="auto" w:fill="C2D69B" w:themeFill="accent3" w:themeFillTint="99"/>
            <w:vAlign w:val="center"/>
          </w:tcPr>
          <w:p w14:paraId="0437A32B" w14:textId="77777777" w:rsidR="0081638F" w:rsidRPr="00DB481D" w:rsidRDefault="0081638F" w:rsidP="0081638F">
            <w:pPr>
              <w:snapToGrid w:val="0"/>
              <w:jc w:val="center"/>
              <w:rPr>
                <w:rFonts w:asciiTheme="minorHAnsi" w:hAnsiTheme="minorHAnsi" w:cs="Arial"/>
                <w:b/>
                <w:sz w:val="16"/>
                <w:szCs w:val="16"/>
              </w:rPr>
            </w:pPr>
            <w:r w:rsidRPr="00DB481D">
              <w:rPr>
                <w:rFonts w:asciiTheme="minorHAnsi" w:hAnsiTheme="minorHAnsi" w:cs="Arial"/>
                <w:b/>
                <w:sz w:val="16"/>
                <w:szCs w:val="16"/>
              </w:rPr>
              <w:t>Nombre del empleado</w:t>
            </w:r>
          </w:p>
        </w:tc>
        <w:tc>
          <w:tcPr>
            <w:tcW w:w="1667" w:type="dxa"/>
            <w:shd w:val="clear" w:color="auto" w:fill="C2D69B" w:themeFill="accent3" w:themeFillTint="99"/>
            <w:vAlign w:val="center"/>
          </w:tcPr>
          <w:p w14:paraId="657B592C" w14:textId="77777777" w:rsidR="0081638F" w:rsidRPr="00DB481D" w:rsidRDefault="0081638F" w:rsidP="0081638F">
            <w:pPr>
              <w:snapToGrid w:val="0"/>
              <w:jc w:val="center"/>
              <w:rPr>
                <w:rFonts w:asciiTheme="minorHAnsi" w:hAnsiTheme="minorHAnsi" w:cs="Arial"/>
                <w:b/>
                <w:sz w:val="16"/>
                <w:szCs w:val="16"/>
              </w:rPr>
            </w:pPr>
            <w:r w:rsidRPr="00DB481D">
              <w:rPr>
                <w:rFonts w:asciiTheme="minorHAnsi" w:hAnsiTheme="minorHAnsi" w:cs="Arial"/>
                <w:b/>
                <w:sz w:val="16"/>
                <w:szCs w:val="16"/>
              </w:rPr>
              <w:t>Plaza nominal y funcional</w:t>
            </w:r>
          </w:p>
        </w:tc>
        <w:tc>
          <w:tcPr>
            <w:tcW w:w="1984" w:type="dxa"/>
            <w:shd w:val="clear" w:color="auto" w:fill="C2D69B" w:themeFill="accent3" w:themeFillTint="99"/>
            <w:vAlign w:val="center"/>
          </w:tcPr>
          <w:p w14:paraId="4818E1CC" w14:textId="77777777" w:rsidR="0081638F" w:rsidRPr="00DB481D" w:rsidRDefault="0081638F" w:rsidP="0081638F">
            <w:pPr>
              <w:snapToGrid w:val="0"/>
              <w:jc w:val="center"/>
              <w:rPr>
                <w:rFonts w:asciiTheme="minorHAnsi" w:hAnsiTheme="minorHAnsi" w:cs="Arial"/>
                <w:b/>
                <w:sz w:val="16"/>
                <w:szCs w:val="16"/>
              </w:rPr>
            </w:pPr>
            <w:r w:rsidRPr="00DB481D">
              <w:rPr>
                <w:rFonts w:asciiTheme="minorHAnsi" w:hAnsiTheme="minorHAnsi" w:cs="Arial"/>
                <w:b/>
                <w:sz w:val="16"/>
                <w:szCs w:val="16"/>
              </w:rPr>
              <w:t>Lugar de trabajo</w:t>
            </w:r>
          </w:p>
        </w:tc>
        <w:tc>
          <w:tcPr>
            <w:tcW w:w="1560" w:type="dxa"/>
            <w:shd w:val="clear" w:color="auto" w:fill="C2D69B" w:themeFill="accent3" w:themeFillTint="99"/>
            <w:vAlign w:val="center"/>
          </w:tcPr>
          <w:p w14:paraId="7D9B2FC3" w14:textId="77777777" w:rsidR="0081638F" w:rsidRPr="00DB481D" w:rsidRDefault="0081638F" w:rsidP="0081638F">
            <w:pPr>
              <w:snapToGrid w:val="0"/>
              <w:jc w:val="center"/>
              <w:rPr>
                <w:rFonts w:asciiTheme="minorHAnsi" w:hAnsiTheme="minorHAnsi" w:cs="Arial"/>
                <w:b/>
                <w:sz w:val="16"/>
                <w:szCs w:val="16"/>
              </w:rPr>
            </w:pPr>
            <w:r w:rsidRPr="00DB481D">
              <w:rPr>
                <w:rFonts w:asciiTheme="minorHAnsi" w:hAnsiTheme="minorHAnsi" w:cs="Arial"/>
                <w:b/>
                <w:sz w:val="16"/>
                <w:szCs w:val="16"/>
              </w:rPr>
              <w:t>Salario</w:t>
            </w:r>
          </w:p>
          <w:p w14:paraId="4584582E" w14:textId="77777777" w:rsidR="0081638F" w:rsidRPr="00DB481D" w:rsidRDefault="0081638F" w:rsidP="0081638F">
            <w:pPr>
              <w:snapToGrid w:val="0"/>
              <w:jc w:val="center"/>
              <w:rPr>
                <w:rFonts w:asciiTheme="minorHAnsi" w:hAnsiTheme="minorHAnsi" w:cs="Arial"/>
                <w:b/>
                <w:sz w:val="16"/>
                <w:szCs w:val="16"/>
              </w:rPr>
            </w:pPr>
            <w:r w:rsidRPr="00DB481D">
              <w:rPr>
                <w:rFonts w:asciiTheme="minorHAnsi" w:hAnsiTheme="minorHAnsi" w:cs="Arial"/>
                <w:b/>
                <w:sz w:val="16"/>
                <w:szCs w:val="16"/>
              </w:rPr>
              <w:t>(Con aplicación de Contrato Colectivo)</w:t>
            </w:r>
          </w:p>
        </w:tc>
        <w:tc>
          <w:tcPr>
            <w:tcW w:w="2835" w:type="dxa"/>
            <w:shd w:val="clear" w:color="auto" w:fill="C2D69B" w:themeFill="accent3" w:themeFillTint="99"/>
            <w:vAlign w:val="center"/>
          </w:tcPr>
          <w:p w14:paraId="0137BECC" w14:textId="77777777" w:rsidR="0081638F" w:rsidRPr="00DB481D" w:rsidRDefault="0081638F" w:rsidP="0081638F">
            <w:pPr>
              <w:snapToGrid w:val="0"/>
              <w:jc w:val="center"/>
              <w:rPr>
                <w:rFonts w:asciiTheme="minorHAnsi" w:hAnsiTheme="minorHAnsi" w:cs="Arial"/>
                <w:b/>
                <w:sz w:val="16"/>
                <w:szCs w:val="16"/>
              </w:rPr>
            </w:pPr>
            <w:r w:rsidRPr="00DB481D">
              <w:rPr>
                <w:rFonts w:asciiTheme="minorHAnsi" w:hAnsiTheme="minorHAnsi" w:cs="Arial"/>
                <w:b/>
                <w:sz w:val="16"/>
                <w:szCs w:val="16"/>
              </w:rPr>
              <w:t>Jornada y horario</w:t>
            </w:r>
          </w:p>
        </w:tc>
      </w:tr>
      <w:tr w:rsidR="0081638F" w:rsidRPr="00DB481D" w14:paraId="3734AEF9" w14:textId="77777777" w:rsidTr="00D76B87">
        <w:trPr>
          <w:trHeight w:val="822"/>
        </w:trPr>
        <w:tc>
          <w:tcPr>
            <w:tcW w:w="2019" w:type="dxa"/>
            <w:shd w:val="clear" w:color="auto" w:fill="auto"/>
            <w:vAlign w:val="center"/>
          </w:tcPr>
          <w:p w14:paraId="42CD7A8E" w14:textId="77777777" w:rsidR="0081638F" w:rsidRPr="00DB481D" w:rsidRDefault="0081638F" w:rsidP="0081638F">
            <w:pPr>
              <w:snapToGrid w:val="0"/>
              <w:jc w:val="center"/>
              <w:rPr>
                <w:rFonts w:asciiTheme="minorHAnsi" w:hAnsiTheme="minorHAnsi" w:cs="Arial"/>
                <w:sz w:val="16"/>
                <w:szCs w:val="16"/>
              </w:rPr>
            </w:pPr>
            <w:r w:rsidRPr="00DB481D">
              <w:rPr>
                <w:rFonts w:asciiTheme="minorHAnsi" w:hAnsiTheme="minorHAnsi" w:cs="Arial"/>
                <w:sz w:val="16"/>
                <w:szCs w:val="16"/>
              </w:rPr>
              <w:lastRenderedPageBreak/>
              <w:t>José Ángel Umaña Cisneros</w:t>
            </w:r>
          </w:p>
        </w:tc>
        <w:tc>
          <w:tcPr>
            <w:tcW w:w="1667" w:type="dxa"/>
            <w:shd w:val="clear" w:color="auto" w:fill="auto"/>
            <w:vAlign w:val="center"/>
          </w:tcPr>
          <w:p w14:paraId="5FE3761F" w14:textId="77777777" w:rsidR="0081638F" w:rsidRPr="00DB481D" w:rsidRDefault="0081638F" w:rsidP="0081638F">
            <w:pPr>
              <w:snapToGrid w:val="0"/>
              <w:jc w:val="center"/>
              <w:rPr>
                <w:rFonts w:asciiTheme="minorHAnsi" w:hAnsiTheme="minorHAnsi" w:cs="Arial"/>
                <w:sz w:val="16"/>
                <w:szCs w:val="16"/>
              </w:rPr>
            </w:pPr>
            <w:r w:rsidRPr="00DB481D">
              <w:rPr>
                <w:rFonts w:asciiTheme="minorHAnsi" w:hAnsiTheme="minorHAnsi" w:cs="Arial"/>
                <w:sz w:val="16"/>
                <w:szCs w:val="16"/>
              </w:rPr>
              <w:t>Laboratorista Clínico</w:t>
            </w:r>
          </w:p>
        </w:tc>
        <w:tc>
          <w:tcPr>
            <w:tcW w:w="1984" w:type="dxa"/>
            <w:shd w:val="clear" w:color="auto" w:fill="auto"/>
            <w:vAlign w:val="center"/>
          </w:tcPr>
          <w:p w14:paraId="3437699D" w14:textId="77777777" w:rsidR="0081638F" w:rsidRPr="00DB481D" w:rsidRDefault="0081638F" w:rsidP="0081638F">
            <w:pPr>
              <w:snapToGrid w:val="0"/>
              <w:jc w:val="center"/>
              <w:rPr>
                <w:rFonts w:asciiTheme="minorHAnsi" w:hAnsiTheme="minorHAnsi" w:cs="Arial"/>
                <w:sz w:val="16"/>
                <w:szCs w:val="16"/>
              </w:rPr>
            </w:pPr>
            <w:r w:rsidRPr="00DB481D">
              <w:rPr>
                <w:rFonts w:asciiTheme="minorHAnsi" w:hAnsiTheme="minorHAnsi" w:cs="Arial"/>
                <w:sz w:val="16"/>
                <w:szCs w:val="16"/>
              </w:rPr>
              <w:t>Policlínico Magisterial de Sensuntepeque, Cabañas</w:t>
            </w:r>
          </w:p>
        </w:tc>
        <w:tc>
          <w:tcPr>
            <w:tcW w:w="1560" w:type="dxa"/>
            <w:shd w:val="clear" w:color="auto" w:fill="auto"/>
            <w:vAlign w:val="center"/>
          </w:tcPr>
          <w:p w14:paraId="4CDB8A85" w14:textId="77777777" w:rsidR="0081638F" w:rsidRPr="00DB481D" w:rsidRDefault="0081638F" w:rsidP="0081638F">
            <w:pPr>
              <w:snapToGrid w:val="0"/>
              <w:jc w:val="center"/>
              <w:rPr>
                <w:rFonts w:asciiTheme="minorHAnsi" w:hAnsiTheme="minorHAnsi" w:cs="Arial"/>
                <w:sz w:val="16"/>
                <w:szCs w:val="16"/>
              </w:rPr>
            </w:pPr>
            <w:r w:rsidRPr="00DB481D">
              <w:rPr>
                <w:rFonts w:asciiTheme="minorHAnsi" w:hAnsiTheme="minorHAnsi" w:cs="Arial"/>
                <w:sz w:val="16"/>
                <w:szCs w:val="16"/>
              </w:rPr>
              <w:t>$757.12</w:t>
            </w:r>
          </w:p>
        </w:tc>
        <w:tc>
          <w:tcPr>
            <w:tcW w:w="2835" w:type="dxa"/>
            <w:shd w:val="clear" w:color="auto" w:fill="auto"/>
            <w:vAlign w:val="center"/>
          </w:tcPr>
          <w:p w14:paraId="1D5DEC08" w14:textId="77777777" w:rsidR="0081638F" w:rsidRPr="00DB481D" w:rsidRDefault="0081638F" w:rsidP="0081638F">
            <w:pPr>
              <w:snapToGrid w:val="0"/>
              <w:jc w:val="center"/>
              <w:rPr>
                <w:rFonts w:asciiTheme="minorHAnsi" w:hAnsiTheme="minorHAnsi" w:cs="Arial"/>
                <w:sz w:val="16"/>
                <w:szCs w:val="16"/>
              </w:rPr>
            </w:pPr>
            <w:r w:rsidRPr="00DB481D">
              <w:rPr>
                <w:rFonts w:asciiTheme="minorHAnsi" w:hAnsiTheme="minorHAnsi" w:cs="Arial"/>
                <w:sz w:val="16"/>
                <w:szCs w:val="16"/>
              </w:rPr>
              <w:t xml:space="preserve">44 horas laborales, según programación </w:t>
            </w:r>
          </w:p>
        </w:tc>
      </w:tr>
    </w:tbl>
    <w:p w14:paraId="7B29458B" w14:textId="77777777" w:rsidR="0081638F" w:rsidRPr="00D76B87" w:rsidRDefault="0081638F" w:rsidP="00D76B87">
      <w:pPr>
        <w:spacing w:after="200" w:line="360" w:lineRule="auto"/>
        <w:jc w:val="both"/>
        <w:rPr>
          <w:rFonts w:ascii="Arial" w:hAnsi="Arial" w:cs="Arial"/>
          <w:sz w:val="22"/>
          <w:szCs w:val="22"/>
        </w:rPr>
      </w:pPr>
    </w:p>
    <w:p w14:paraId="795DE373" w14:textId="77777777" w:rsidR="0081638F" w:rsidRPr="005A2FA9" w:rsidRDefault="0081638F" w:rsidP="00D76B87">
      <w:pPr>
        <w:spacing w:after="200" w:line="360" w:lineRule="auto"/>
        <w:jc w:val="both"/>
        <w:rPr>
          <w:rFonts w:ascii="Arial" w:hAnsi="Arial" w:cs="Arial"/>
          <w:sz w:val="22"/>
          <w:szCs w:val="22"/>
        </w:rPr>
      </w:pPr>
      <w:r w:rsidRPr="005A2FA9">
        <w:rPr>
          <w:rFonts w:ascii="Arial" w:hAnsi="Arial" w:cs="Arial"/>
          <w:sz w:val="22"/>
          <w:szCs w:val="22"/>
        </w:rPr>
        <w:t xml:space="preserve">Por otra parte, conforme a expediente laboral se verificó que el aspirante no cuenta con acciones sancionatorias durante los </w:t>
      </w:r>
      <w:r w:rsidR="00D76B87">
        <w:rPr>
          <w:rFonts w:ascii="Arial" w:hAnsi="Arial" w:cs="Arial"/>
          <w:sz w:val="22"/>
          <w:szCs w:val="22"/>
        </w:rPr>
        <w:t xml:space="preserve">últimos seis meses de trabajo. </w:t>
      </w:r>
    </w:p>
    <w:p w14:paraId="21EB99A8" w14:textId="77777777" w:rsidR="0081638F" w:rsidRPr="005A2FA9" w:rsidRDefault="0081638F" w:rsidP="00645B16">
      <w:pPr>
        <w:widowControl w:val="0"/>
        <w:numPr>
          <w:ilvl w:val="0"/>
          <w:numId w:val="51"/>
        </w:numPr>
        <w:spacing w:after="200" w:line="360" w:lineRule="auto"/>
        <w:ind w:left="284" w:hanging="284"/>
        <w:contextualSpacing/>
        <w:jc w:val="both"/>
        <w:rPr>
          <w:rFonts w:ascii="Arial" w:hAnsi="Arial" w:cs="Arial"/>
          <w:b/>
          <w:sz w:val="22"/>
          <w:szCs w:val="22"/>
        </w:rPr>
      </w:pPr>
      <w:r w:rsidRPr="005A2FA9">
        <w:rPr>
          <w:rFonts w:ascii="Arial" w:hAnsi="Arial" w:cs="Arial"/>
          <w:b/>
          <w:sz w:val="22"/>
          <w:szCs w:val="22"/>
        </w:rPr>
        <w:t>EVALUACION DE ASPIRANTES:</w:t>
      </w:r>
    </w:p>
    <w:p w14:paraId="667284A4" w14:textId="77777777" w:rsidR="0081638F" w:rsidRPr="005A2FA9" w:rsidRDefault="0081638F" w:rsidP="00D76B87">
      <w:pPr>
        <w:spacing w:after="200" w:line="360" w:lineRule="auto"/>
        <w:jc w:val="both"/>
        <w:rPr>
          <w:rFonts w:ascii="Arial" w:hAnsi="Arial" w:cs="Arial"/>
          <w:sz w:val="22"/>
          <w:szCs w:val="22"/>
        </w:rPr>
      </w:pPr>
      <w:r w:rsidRPr="005A2FA9">
        <w:rPr>
          <w:rFonts w:ascii="Arial" w:hAnsi="Arial" w:cs="Arial"/>
          <w:sz w:val="22"/>
          <w:szCs w:val="22"/>
        </w:rPr>
        <w:t>El aspirante que cumple con el perfil, fue debidamente convocado para que se presentara el 11 de noviembre de 2019, a realizar evaluaciones y entrevista.</w:t>
      </w:r>
    </w:p>
    <w:p w14:paraId="525773C6" w14:textId="549CB308" w:rsidR="0081638F" w:rsidRDefault="0081638F" w:rsidP="00D76B87">
      <w:pPr>
        <w:spacing w:after="200" w:line="360" w:lineRule="auto"/>
        <w:jc w:val="both"/>
        <w:rPr>
          <w:rFonts w:ascii="Arial" w:hAnsi="Arial" w:cs="Arial"/>
          <w:sz w:val="22"/>
          <w:szCs w:val="22"/>
        </w:rPr>
      </w:pPr>
      <w:r w:rsidRPr="005A2FA9">
        <w:rPr>
          <w:rFonts w:ascii="Arial" w:hAnsi="Arial" w:cs="Arial"/>
          <w:sz w:val="22"/>
          <w:szCs w:val="22"/>
        </w:rPr>
        <w:t>Los resultados obtenidos en la prueba psicológica y la técni</w:t>
      </w:r>
      <w:r w:rsidR="00D76B87">
        <w:rPr>
          <w:rFonts w:ascii="Arial" w:hAnsi="Arial" w:cs="Arial"/>
          <w:sz w:val="22"/>
          <w:szCs w:val="22"/>
        </w:rPr>
        <w:t>ca se presentan a continuación:</w:t>
      </w:r>
    </w:p>
    <w:p w14:paraId="7161EBB7" w14:textId="77777777" w:rsidR="00A7265B" w:rsidRPr="005A2FA9" w:rsidRDefault="00A7265B" w:rsidP="00D76B87">
      <w:pPr>
        <w:spacing w:after="200" w:line="360" w:lineRule="auto"/>
        <w:jc w:val="both"/>
        <w:rPr>
          <w:rFonts w:ascii="Arial" w:hAnsi="Arial" w:cs="Arial"/>
          <w:sz w:val="22"/>
          <w:szCs w:val="22"/>
        </w:rPr>
      </w:pP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4"/>
        <w:gridCol w:w="5284"/>
        <w:gridCol w:w="1456"/>
      </w:tblGrid>
      <w:tr w:rsidR="0081638F" w:rsidRPr="00DB481D" w14:paraId="44AB0F52" w14:textId="77777777" w:rsidTr="00D76B87">
        <w:trPr>
          <w:trHeight w:val="230"/>
          <w:jc w:val="center"/>
        </w:trPr>
        <w:tc>
          <w:tcPr>
            <w:tcW w:w="1984" w:type="dxa"/>
            <w:shd w:val="clear" w:color="auto" w:fill="C2D69B" w:themeFill="accent3" w:themeFillTint="99"/>
            <w:vAlign w:val="center"/>
            <w:hideMark/>
          </w:tcPr>
          <w:p w14:paraId="000157DD" w14:textId="77777777" w:rsidR="0081638F" w:rsidRPr="00DB481D" w:rsidRDefault="0081638F" w:rsidP="0081638F">
            <w:pPr>
              <w:jc w:val="center"/>
              <w:rPr>
                <w:rFonts w:asciiTheme="minorHAnsi" w:hAnsiTheme="minorHAnsi" w:cs="Arial"/>
                <w:b/>
                <w:bCs/>
                <w:sz w:val="16"/>
                <w:szCs w:val="16"/>
              </w:rPr>
            </w:pPr>
            <w:r w:rsidRPr="00DB481D">
              <w:rPr>
                <w:rFonts w:asciiTheme="minorHAnsi" w:hAnsiTheme="minorHAnsi" w:cs="Arial"/>
                <w:b/>
                <w:bCs/>
                <w:sz w:val="16"/>
                <w:szCs w:val="16"/>
              </w:rPr>
              <w:t>Nombre</w:t>
            </w:r>
          </w:p>
        </w:tc>
        <w:tc>
          <w:tcPr>
            <w:tcW w:w="5284" w:type="dxa"/>
            <w:shd w:val="clear" w:color="auto" w:fill="C2D69B" w:themeFill="accent3" w:themeFillTint="99"/>
            <w:vAlign w:val="center"/>
            <w:hideMark/>
          </w:tcPr>
          <w:p w14:paraId="4E946019" w14:textId="77777777" w:rsidR="0081638F" w:rsidRPr="00DB481D" w:rsidRDefault="0081638F" w:rsidP="0081638F">
            <w:pPr>
              <w:jc w:val="center"/>
              <w:rPr>
                <w:rFonts w:asciiTheme="minorHAnsi" w:hAnsiTheme="minorHAnsi" w:cs="Arial"/>
                <w:b/>
                <w:bCs/>
                <w:sz w:val="16"/>
                <w:szCs w:val="16"/>
              </w:rPr>
            </w:pPr>
            <w:r w:rsidRPr="00DB481D">
              <w:rPr>
                <w:rFonts w:asciiTheme="minorHAnsi" w:hAnsiTheme="minorHAnsi" w:cs="Arial"/>
                <w:b/>
                <w:bCs/>
                <w:sz w:val="16"/>
                <w:szCs w:val="16"/>
              </w:rPr>
              <w:t>Resumen de Resultado Psicológico</w:t>
            </w:r>
          </w:p>
        </w:tc>
        <w:tc>
          <w:tcPr>
            <w:tcW w:w="1456" w:type="dxa"/>
            <w:shd w:val="clear" w:color="auto" w:fill="C2D69B" w:themeFill="accent3" w:themeFillTint="99"/>
            <w:vAlign w:val="center"/>
          </w:tcPr>
          <w:p w14:paraId="2D377C5F" w14:textId="77777777" w:rsidR="0081638F" w:rsidRPr="00DB481D" w:rsidRDefault="0081638F" w:rsidP="0081638F">
            <w:pPr>
              <w:jc w:val="center"/>
              <w:rPr>
                <w:rFonts w:asciiTheme="minorHAnsi" w:hAnsiTheme="minorHAnsi" w:cs="Arial"/>
                <w:b/>
                <w:bCs/>
                <w:sz w:val="16"/>
                <w:szCs w:val="16"/>
              </w:rPr>
            </w:pPr>
            <w:r w:rsidRPr="00DB481D">
              <w:rPr>
                <w:rFonts w:asciiTheme="minorHAnsi" w:hAnsiTheme="minorHAnsi" w:cs="Arial"/>
                <w:b/>
                <w:bCs/>
                <w:sz w:val="16"/>
                <w:szCs w:val="16"/>
              </w:rPr>
              <w:t>Nota prueba técnica de conocimientos</w:t>
            </w:r>
          </w:p>
        </w:tc>
      </w:tr>
      <w:tr w:rsidR="0081638F" w:rsidRPr="00DB481D" w14:paraId="5F8AC052" w14:textId="77777777" w:rsidTr="00D76B87">
        <w:trPr>
          <w:trHeight w:val="1015"/>
          <w:jc w:val="center"/>
        </w:trPr>
        <w:tc>
          <w:tcPr>
            <w:tcW w:w="1984" w:type="dxa"/>
            <w:shd w:val="clear" w:color="auto" w:fill="auto"/>
            <w:vAlign w:val="center"/>
          </w:tcPr>
          <w:p w14:paraId="71778937" w14:textId="77777777" w:rsidR="0081638F" w:rsidRPr="00DB481D" w:rsidRDefault="0081638F" w:rsidP="0081638F">
            <w:pPr>
              <w:jc w:val="center"/>
              <w:rPr>
                <w:rFonts w:asciiTheme="minorHAnsi" w:hAnsiTheme="minorHAnsi"/>
                <w:sz w:val="16"/>
                <w:szCs w:val="16"/>
              </w:rPr>
            </w:pPr>
            <w:r w:rsidRPr="00DB481D">
              <w:rPr>
                <w:rFonts w:asciiTheme="minorHAnsi" w:hAnsiTheme="minorHAnsi"/>
                <w:sz w:val="16"/>
                <w:szCs w:val="16"/>
              </w:rPr>
              <w:t>José Ángel Umaña Cisneros</w:t>
            </w:r>
          </w:p>
        </w:tc>
        <w:tc>
          <w:tcPr>
            <w:tcW w:w="5284" w:type="dxa"/>
            <w:shd w:val="clear" w:color="auto" w:fill="auto"/>
            <w:vAlign w:val="center"/>
          </w:tcPr>
          <w:p w14:paraId="11D7E750" w14:textId="77777777" w:rsidR="00D76B87" w:rsidRPr="00DB481D" w:rsidRDefault="0081638F" w:rsidP="0081638F">
            <w:pPr>
              <w:jc w:val="both"/>
              <w:rPr>
                <w:rFonts w:asciiTheme="minorHAnsi" w:hAnsiTheme="minorHAnsi"/>
                <w:sz w:val="16"/>
                <w:szCs w:val="16"/>
              </w:rPr>
            </w:pPr>
            <w:r w:rsidRPr="00DB481D">
              <w:rPr>
                <w:rFonts w:asciiTheme="minorHAnsi" w:hAnsiTheme="minorHAnsi"/>
                <w:sz w:val="16"/>
                <w:szCs w:val="16"/>
              </w:rPr>
              <w:t>Posee pensamiento profundo y puede ser sumamente creativo cuando se combina con una inteligencia superior, responsable y toma muy en serio su trabajo,</w:t>
            </w:r>
            <w:r w:rsidRPr="00DB481D">
              <w:rPr>
                <w:rFonts w:asciiTheme="minorHAnsi" w:hAnsiTheme="minorHAnsi" w:cs="Arial"/>
                <w:sz w:val="16"/>
                <w:szCs w:val="16"/>
              </w:rPr>
              <w:t xml:space="preserve"> </w:t>
            </w:r>
            <w:r w:rsidRPr="00DB481D">
              <w:rPr>
                <w:rFonts w:asciiTheme="minorHAnsi" w:hAnsiTheme="minorHAnsi"/>
                <w:sz w:val="16"/>
                <w:szCs w:val="16"/>
              </w:rPr>
              <w:t>convencional, alerta a las necesidades del día a día. Inquieto por intereses y hechos inmediatos,</w:t>
            </w:r>
            <w:r w:rsidRPr="00DB481D">
              <w:rPr>
                <w:rFonts w:asciiTheme="minorHAnsi" w:hAnsiTheme="minorHAnsi" w:cs="Arial"/>
                <w:sz w:val="16"/>
                <w:szCs w:val="16"/>
              </w:rPr>
              <w:t xml:space="preserve"> </w:t>
            </w:r>
            <w:r w:rsidRPr="00DB481D">
              <w:rPr>
                <w:rFonts w:asciiTheme="minorHAnsi" w:hAnsiTheme="minorHAnsi"/>
                <w:sz w:val="16"/>
                <w:szCs w:val="16"/>
              </w:rPr>
              <w:t>muy tradicionalista y conservador. Respeta las ideas establecidas, tolerante de las dificultades.</w:t>
            </w:r>
          </w:p>
        </w:tc>
        <w:tc>
          <w:tcPr>
            <w:tcW w:w="1456" w:type="dxa"/>
            <w:vAlign w:val="center"/>
          </w:tcPr>
          <w:p w14:paraId="22D1A3EF" w14:textId="77777777" w:rsidR="0081638F" w:rsidRPr="00DB481D" w:rsidRDefault="0081638F" w:rsidP="0081638F">
            <w:pPr>
              <w:jc w:val="center"/>
              <w:rPr>
                <w:rFonts w:asciiTheme="minorHAnsi" w:hAnsiTheme="minorHAnsi"/>
                <w:sz w:val="16"/>
                <w:szCs w:val="16"/>
              </w:rPr>
            </w:pPr>
            <w:r w:rsidRPr="00DB481D">
              <w:rPr>
                <w:rFonts w:asciiTheme="minorHAnsi" w:hAnsiTheme="minorHAnsi"/>
                <w:sz w:val="16"/>
                <w:szCs w:val="16"/>
              </w:rPr>
              <w:t>6.17</w:t>
            </w:r>
          </w:p>
        </w:tc>
      </w:tr>
    </w:tbl>
    <w:p w14:paraId="6900E1FA" w14:textId="77777777" w:rsidR="0081638F" w:rsidRPr="00D76B87" w:rsidRDefault="0081638F" w:rsidP="00D76B87">
      <w:pPr>
        <w:spacing w:after="200" w:line="360" w:lineRule="auto"/>
        <w:contextualSpacing/>
        <w:jc w:val="both"/>
        <w:rPr>
          <w:rFonts w:ascii="Arial" w:hAnsi="Arial" w:cs="Arial"/>
          <w:sz w:val="22"/>
          <w:szCs w:val="22"/>
        </w:rPr>
      </w:pPr>
    </w:p>
    <w:p w14:paraId="61EA2C01" w14:textId="77777777" w:rsidR="0081638F" w:rsidRPr="00D76B87" w:rsidRDefault="0081638F" w:rsidP="00D76B87">
      <w:pPr>
        <w:spacing w:after="200" w:line="360" w:lineRule="auto"/>
        <w:ind w:left="567" w:hanging="567"/>
        <w:contextualSpacing/>
        <w:jc w:val="both"/>
        <w:rPr>
          <w:rFonts w:ascii="Arial" w:hAnsi="Arial" w:cs="Arial"/>
          <w:b/>
          <w:sz w:val="22"/>
          <w:szCs w:val="22"/>
        </w:rPr>
      </w:pPr>
      <w:r w:rsidRPr="00D76B87">
        <w:rPr>
          <w:rFonts w:ascii="Arial" w:hAnsi="Arial" w:cs="Arial"/>
          <w:b/>
          <w:sz w:val="22"/>
          <w:szCs w:val="22"/>
        </w:rPr>
        <w:t xml:space="preserve">2.1 </w:t>
      </w:r>
      <w:r w:rsidR="00D76B87">
        <w:rPr>
          <w:rFonts w:ascii="Arial" w:hAnsi="Arial" w:cs="Arial"/>
          <w:b/>
          <w:sz w:val="22"/>
          <w:szCs w:val="22"/>
        </w:rPr>
        <w:tab/>
      </w:r>
      <w:r w:rsidRPr="00D76B87">
        <w:rPr>
          <w:rFonts w:ascii="Arial" w:hAnsi="Arial" w:cs="Arial"/>
          <w:b/>
          <w:sz w:val="22"/>
          <w:szCs w:val="22"/>
        </w:rPr>
        <w:t>REVISIÓN DE RESULTADOS DE ENTREVISTA</w:t>
      </w:r>
    </w:p>
    <w:p w14:paraId="6FA709B0" w14:textId="77777777" w:rsidR="0081638F" w:rsidRPr="00D76B87" w:rsidRDefault="0081638F" w:rsidP="00D76B87">
      <w:pPr>
        <w:spacing w:after="200" w:line="360" w:lineRule="auto"/>
        <w:jc w:val="both"/>
        <w:rPr>
          <w:rFonts w:ascii="Arial" w:hAnsi="Arial" w:cs="Arial"/>
          <w:sz w:val="22"/>
          <w:szCs w:val="22"/>
        </w:rPr>
      </w:pPr>
      <w:r w:rsidRPr="00D76B87">
        <w:rPr>
          <w:rFonts w:ascii="Arial" w:hAnsi="Arial" w:cs="Arial"/>
          <w:sz w:val="22"/>
          <w:szCs w:val="22"/>
        </w:rPr>
        <w:t>La entrevista al aspirante, fue realizada por los miembros de la Comisión de Selección de Personal, en fecha 11 de noviembre de 2019, y los resultados obtenidos en esta fase se mostrarán en</w:t>
      </w:r>
      <w:r w:rsidR="00D76B87">
        <w:rPr>
          <w:rFonts w:ascii="Arial" w:hAnsi="Arial" w:cs="Arial"/>
          <w:sz w:val="22"/>
          <w:szCs w:val="22"/>
        </w:rPr>
        <w:t xml:space="preserve"> el cuadro de Etapas Evaluadas.</w:t>
      </w:r>
    </w:p>
    <w:p w14:paraId="762B9148" w14:textId="77777777" w:rsidR="0081638F" w:rsidRPr="00D76B87" w:rsidRDefault="0081638F" w:rsidP="00645B16">
      <w:pPr>
        <w:widowControl w:val="0"/>
        <w:numPr>
          <w:ilvl w:val="0"/>
          <w:numId w:val="51"/>
        </w:numPr>
        <w:spacing w:after="200" w:line="360" w:lineRule="auto"/>
        <w:ind w:left="284" w:hanging="284"/>
        <w:contextualSpacing/>
        <w:jc w:val="both"/>
        <w:rPr>
          <w:rFonts w:ascii="Arial" w:hAnsi="Arial" w:cs="Arial"/>
          <w:b/>
          <w:sz w:val="22"/>
          <w:szCs w:val="22"/>
        </w:rPr>
      </w:pPr>
      <w:r w:rsidRPr="00D76B87">
        <w:rPr>
          <w:rFonts w:ascii="Arial" w:hAnsi="Arial" w:cs="Arial"/>
          <w:b/>
          <w:sz w:val="22"/>
          <w:szCs w:val="22"/>
        </w:rPr>
        <w:t>RECOMENDACIÓN DE CONTRATACIÓN:</w:t>
      </w:r>
    </w:p>
    <w:p w14:paraId="00716A2D" w14:textId="77777777" w:rsidR="0081638F" w:rsidRPr="00D76B87" w:rsidRDefault="0081638F" w:rsidP="00D76B87">
      <w:pPr>
        <w:snapToGrid w:val="0"/>
        <w:spacing w:after="200" w:line="360" w:lineRule="auto"/>
        <w:jc w:val="both"/>
        <w:rPr>
          <w:rFonts w:ascii="Arial" w:hAnsi="Arial" w:cs="Arial"/>
          <w:sz w:val="22"/>
          <w:szCs w:val="22"/>
        </w:rPr>
      </w:pPr>
      <w:r w:rsidRPr="00D76B87">
        <w:rPr>
          <w:rFonts w:ascii="Arial" w:hAnsi="Arial" w:cs="Arial"/>
          <w:sz w:val="22"/>
          <w:szCs w:val="22"/>
        </w:rPr>
        <w:t>La Comisión de Selección de Personal luego de haber revisado y analizado el respectivo resultado de la entrevista, evaluación psicológica y prueba técnica de conocimientos al aspirante, procedió a integrar los resultados de cada etapa de evaluación y remitir recomendación de contrataci</w:t>
      </w:r>
      <w:r w:rsidR="00D76B87">
        <w:rPr>
          <w:rFonts w:ascii="Arial" w:hAnsi="Arial" w:cs="Arial"/>
          <w:sz w:val="22"/>
          <w:szCs w:val="22"/>
        </w:rPr>
        <w:t>ón, según el siguiente detalle:</w:t>
      </w:r>
    </w:p>
    <w:p w14:paraId="1A02ECEF" w14:textId="77777777" w:rsidR="0081638F" w:rsidRPr="00D76B87" w:rsidRDefault="0081638F" w:rsidP="00D76B87">
      <w:pPr>
        <w:snapToGrid w:val="0"/>
        <w:spacing w:after="200" w:line="360" w:lineRule="auto"/>
        <w:jc w:val="center"/>
        <w:rPr>
          <w:rFonts w:ascii="Arial" w:hAnsi="Arial" w:cs="Arial"/>
          <w:b/>
          <w:sz w:val="22"/>
          <w:szCs w:val="22"/>
        </w:rPr>
      </w:pPr>
      <w:r w:rsidRPr="00D76B87">
        <w:rPr>
          <w:rFonts w:ascii="Arial" w:hAnsi="Arial" w:cs="Arial"/>
          <w:b/>
          <w:sz w:val="22"/>
          <w:szCs w:val="22"/>
        </w:rPr>
        <w:t>Integración de Resultados Finales.</w:t>
      </w:r>
    </w:p>
    <w:tbl>
      <w:tblPr>
        <w:tblStyle w:val="Tablaconcuadrcula6"/>
        <w:tblW w:w="10207" w:type="dxa"/>
        <w:tblInd w:w="-318" w:type="dxa"/>
        <w:tblLayout w:type="fixed"/>
        <w:tblLook w:val="04A0" w:firstRow="1" w:lastRow="0" w:firstColumn="1" w:lastColumn="0" w:noHBand="0" w:noVBand="1"/>
      </w:tblPr>
      <w:tblGrid>
        <w:gridCol w:w="710"/>
        <w:gridCol w:w="1701"/>
        <w:gridCol w:w="2268"/>
        <w:gridCol w:w="4290"/>
        <w:gridCol w:w="1238"/>
      </w:tblGrid>
      <w:tr w:rsidR="0081638F" w:rsidRPr="00DB481D" w14:paraId="6FC5D529" w14:textId="77777777" w:rsidTr="00DB481D">
        <w:trPr>
          <w:trHeight w:val="135"/>
        </w:trPr>
        <w:tc>
          <w:tcPr>
            <w:tcW w:w="710" w:type="dxa"/>
            <w:vMerge w:val="restart"/>
            <w:tcBorders>
              <w:top w:val="single" w:sz="4" w:space="0" w:color="auto"/>
              <w:right w:val="single" w:sz="4" w:space="0" w:color="auto"/>
            </w:tcBorders>
            <w:shd w:val="clear" w:color="auto" w:fill="D6E3BC" w:themeFill="accent3" w:themeFillTint="66"/>
            <w:vAlign w:val="center"/>
          </w:tcPr>
          <w:p w14:paraId="7D484338" w14:textId="77777777" w:rsidR="0081638F" w:rsidRPr="00DB481D" w:rsidRDefault="0081638F" w:rsidP="0081638F">
            <w:pPr>
              <w:jc w:val="center"/>
              <w:rPr>
                <w:rFonts w:asciiTheme="minorHAnsi" w:hAnsiTheme="minorHAnsi"/>
                <w:sz w:val="16"/>
                <w:szCs w:val="16"/>
              </w:rPr>
            </w:pPr>
            <w:r w:rsidRPr="00DB481D">
              <w:rPr>
                <w:rFonts w:asciiTheme="minorHAnsi" w:hAnsiTheme="minorHAnsi"/>
                <w:b/>
                <w:bCs/>
                <w:sz w:val="16"/>
                <w:szCs w:val="16"/>
                <w:lang w:eastAsia="es-SV"/>
              </w:rPr>
              <w:t>Nro.</w:t>
            </w:r>
          </w:p>
        </w:tc>
        <w:tc>
          <w:tcPr>
            <w:tcW w:w="1701" w:type="dxa"/>
            <w:vMerge w:val="restart"/>
            <w:tcBorders>
              <w:top w:val="single" w:sz="4" w:space="0" w:color="auto"/>
              <w:right w:val="single" w:sz="4" w:space="0" w:color="auto"/>
            </w:tcBorders>
            <w:shd w:val="clear" w:color="auto" w:fill="D6E3BC" w:themeFill="accent3" w:themeFillTint="66"/>
            <w:vAlign w:val="center"/>
          </w:tcPr>
          <w:p w14:paraId="5847C21A" w14:textId="77777777" w:rsidR="0081638F" w:rsidRPr="00DB481D" w:rsidRDefault="0081638F" w:rsidP="0081638F">
            <w:pPr>
              <w:jc w:val="center"/>
              <w:rPr>
                <w:rFonts w:asciiTheme="minorHAnsi" w:hAnsiTheme="minorHAnsi"/>
                <w:sz w:val="16"/>
                <w:szCs w:val="16"/>
              </w:rPr>
            </w:pPr>
            <w:r w:rsidRPr="00DB481D">
              <w:rPr>
                <w:rFonts w:asciiTheme="minorHAnsi" w:hAnsiTheme="minorHAnsi"/>
                <w:b/>
                <w:bCs/>
                <w:sz w:val="16"/>
                <w:szCs w:val="16"/>
                <w:lang w:eastAsia="es-SV"/>
              </w:rPr>
              <w:t>Nombre</w:t>
            </w:r>
          </w:p>
        </w:tc>
        <w:tc>
          <w:tcPr>
            <w:tcW w:w="2268" w:type="dxa"/>
            <w:shd w:val="clear" w:color="auto" w:fill="C2D69B" w:themeFill="accent3" w:themeFillTint="99"/>
            <w:vAlign w:val="center"/>
          </w:tcPr>
          <w:p w14:paraId="53EE4054" w14:textId="77777777" w:rsidR="0081638F" w:rsidRPr="00DB481D" w:rsidRDefault="0081638F" w:rsidP="0081638F">
            <w:pPr>
              <w:jc w:val="center"/>
              <w:rPr>
                <w:rFonts w:asciiTheme="minorHAnsi" w:hAnsiTheme="minorHAnsi"/>
                <w:sz w:val="16"/>
                <w:szCs w:val="16"/>
              </w:rPr>
            </w:pPr>
            <w:r w:rsidRPr="00DB481D">
              <w:rPr>
                <w:rFonts w:asciiTheme="minorHAnsi" w:hAnsiTheme="minorHAnsi"/>
                <w:b/>
                <w:bCs/>
                <w:sz w:val="16"/>
                <w:szCs w:val="16"/>
                <w:lang w:eastAsia="es-SV"/>
              </w:rPr>
              <w:t>Nivel Académico</w:t>
            </w:r>
          </w:p>
        </w:tc>
        <w:tc>
          <w:tcPr>
            <w:tcW w:w="4290" w:type="dxa"/>
            <w:shd w:val="clear" w:color="auto" w:fill="C2D69B" w:themeFill="accent3" w:themeFillTint="99"/>
            <w:vAlign w:val="center"/>
          </w:tcPr>
          <w:p w14:paraId="7626AB08" w14:textId="77777777" w:rsidR="0081638F" w:rsidRPr="00DB481D" w:rsidRDefault="0081638F" w:rsidP="0081638F">
            <w:pPr>
              <w:jc w:val="center"/>
              <w:rPr>
                <w:rFonts w:asciiTheme="minorHAnsi" w:hAnsiTheme="minorHAnsi"/>
                <w:sz w:val="16"/>
                <w:szCs w:val="16"/>
              </w:rPr>
            </w:pPr>
            <w:r w:rsidRPr="00DB481D">
              <w:rPr>
                <w:rFonts w:asciiTheme="minorHAnsi" w:hAnsiTheme="minorHAnsi"/>
                <w:b/>
                <w:bCs/>
                <w:sz w:val="16"/>
                <w:szCs w:val="16"/>
                <w:lang w:eastAsia="es-SV"/>
              </w:rPr>
              <w:t>Experiencia Laboral</w:t>
            </w:r>
          </w:p>
        </w:tc>
        <w:tc>
          <w:tcPr>
            <w:tcW w:w="1238" w:type="dxa"/>
            <w:vMerge w:val="restart"/>
            <w:shd w:val="clear" w:color="auto" w:fill="D6E3BC" w:themeFill="accent3" w:themeFillTint="66"/>
            <w:vAlign w:val="center"/>
          </w:tcPr>
          <w:p w14:paraId="447C4DEA" w14:textId="77777777" w:rsidR="0081638F" w:rsidRPr="00DB481D" w:rsidRDefault="0081638F" w:rsidP="0081638F">
            <w:pPr>
              <w:jc w:val="center"/>
              <w:rPr>
                <w:rFonts w:asciiTheme="minorHAnsi" w:hAnsiTheme="minorHAnsi"/>
                <w:b/>
                <w:bCs/>
                <w:sz w:val="16"/>
                <w:szCs w:val="16"/>
                <w:lang w:eastAsia="es-SV"/>
              </w:rPr>
            </w:pPr>
            <w:r w:rsidRPr="00DB481D">
              <w:rPr>
                <w:rFonts w:asciiTheme="minorHAnsi" w:hAnsiTheme="minorHAnsi"/>
                <w:b/>
                <w:bCs/>
                <w:sz w:val="16"/>
                <w:szCs w:val="16"/>
                <w:lang w:eastAsia="es-SV"/>
              </w:rPr>
              <w:t>Residencia</w:t>
            </w:r>
          </w:p>
        </w:tc>
      </w:tr>
      <w:tr w:rsidR="0081638F" w:rsidRPr="00DB481D" w14:paraId="58EEFCAE" w14:textId="77777777" w:rsidTr="00DB481D">
        <w:trPr>
          <w:trHeight w:val="135"/>
        </w:trPr>
        <w:tc>
          <w:tcPr>
            <w:tcW w:w="710" w:type="dxa"/>
            <w:vMerge/>
            <w:tcBorders>
              <w:bottom w:val="single" w:sz="4" w:space="0" w:color="auto"/>
              <w:right w:val="single" w:sz="4" w:space="0" w:color="auto"/>
            </w:tcBorders>
            <w:shd w:val="clear" w:color="auto" w:fill="D6E3BC" w:themeFill="accent3" w:themeFillTint="66"/>
            <w:vAlign w:val="center"/>
          </w:tcPr>
          <w:p w14:paraId="138F66DB" w14:textId="77777777" w:rsidR="0081638F" w:rsidRPr="00DB481D" w:rsidRDefault="0081638F" w:rsidP="0081638F">
            <w:pPr>
              <w:jc w:val="center"/>
              <w:rPr>
                <w:rFonts w:asciiTheme="minorHAnsi" w:hAnsiTheme="minorHAnsi"/>
                <w:sz w:val="16"/>
                <w:szCs w:val="16"/>
              </w:rPr>
            </w:pPr>
          </w:p>
        </w:tc>
        <w:tc>
          <w:tcPr>
            <w:tcW w:w="1701" w:type="dxa"/>
            <w:vMerge/>
            <w:tcBorders>
              <w:bottom w:val="single" w:sz="4" w:space="0" w:color="auto"/>
              <w:right w:val="single" w:sz="4" w:space="0" w:color="auto"/>
            </w:tcBorders>
            <w:shd w:val="clear" w:color="auto" w:fill="D6E3BC" w:themeFill="accent3" w:themeFillTint="66"/>
            <w:vAlign w:val="center"/>
          </w:tcPr>
          <w:p w14:paraId="7F6994D4" w14:textId="77777777" w:rsidR="0081638F" w:rsidRPr="00DB481D" w:rsidRDefault="0081638F" w:rsidP="0081638F">
            <w:pPr>
              <w:jc w:val="center"/>
              <w:rPr>
                <w:rFonts w:asciiTheme="minorHAnsi" w:hAnsiTheme="minorHAnsi"/>
                <w:sz w:val="16"/>
                <w:szCs w:val="16"/>
              </w:rPr>
            </w:pPr>
          </w:p>
        </w:tc>
        <w:tc>
          <w:tcPr>
            <w:tcW w:w="2268" w:type="dxa"/>
            <w:shd w:val="clear" w:color="auto" w:fill="D6E3BC" w:themeFill="accent3" w:themeFillTint="66"/>
            <w:vAlign w:val="center"/>
          </w:tcPr>
          <w:p w14:paraId="107F8ED7" w14:textId="77777777" w:rsidR="0081638F" w:rsidRPr="00DB481D" w:rsidRDefault="0081638F" w:rsidP="0081638F">
            <w:pPr>
              <w:jc w:val="both"/>
              <w:rPr>
                <w:rFonts w:asciiTheme="minorHAnsi" w:hAnsiTheme="minorHAnsi"/>
                <w:sz w:val="16"/>
                <w:szCs w:val="16"/>
              </w:rPr>
            </w:pPr>
            <w:r w:rsidRPr="00DB481D">
              <w:rPr>
                <w:rFonts w:asciiTheme="minorHAnsi" w:hAnsiTheme="minorHAnsi"/>
                <w:b/>
                <w:bCs/>
                <w:sz w:val="16"/>
                <w:szCs w:val="16"/>
                <w:lang w:eastAsia="es-SV"/>
              </w:rPr>
              <w:t>Graduado de Licenciatura Laboratorio Clínico</w:t>
            </w:r>
          </w:p>
        </w:tc>
        <w:tc>
          <w:tcPr>
            <w:tcW w:w="4290" w:type="dxa"/>
            <w:shd w:val="clear" w:color="auto" w:fill="D6E3BC" w:themeFill="accent3" w:themeFillTint="66"/>
            <w:vAlign w:val="center"/>
          </w:tcPr>
          <w:p w14:paraId="08979178" w14:textId="77777777" w:rsidR="0081638F" w:rsidRPr="00DB481D" w:rsidRDefault="0081638F" w:rsidP="0081638F">
            <w:pPr>
              <w:jc w:val="both"/>
              <w:rPr>
                <w:rFonts w:asciiTheme="minorHAnsi" w:hAnsiTheme="minorHAnsi"/>
                <w:sz w:val="16"/>
                <w:szCs w:val="16"/>
              </w:rPr>
            </w:pPr>
            <w:r w:rsidRPr="00DB481D">
              <w:rPr>
                <w:rFonts w:asciiTheme="minorHAnsi" w:hAnsiTheme="minorHAnsi"/>
                <w:b/>
                <w:bCs/>
                <w:sz w:val="16"/>
                <w:szCs w:val="16"/>
                <w:lang w:eastAsia="es-SV"/>
              </w:rPr>
              <w:t>Haberse desempeñado como Laboratorista Clínico preferentemente por un periodo de un año.</w:t>
            </w:r>
          </w:p>
        </w:tc>
        <w:tc>
          <w:tcPr>
            <w:tcW w:w="1238" w:type="dxa"/>
            <w:vMerge/>
            <w:shd w:val="clear" w:color="auto" w:fill="D6E3BC" w:themeFill="accent3" w:themeFillTint="66"/>
            <w:vAlign w:val="center"/>
          </w:tcPr>
          <w:p w14:paraId="39B46762" w14:textId="77777777" w:rsidR="0081638F" w:rsidRPr="00DB481D" w:rsidRDefault="0081638F" w:rsidP="0081638F">
            <w:pPr>
              <w:jc w:val="both"/>
              <w:rPr>
                <w:rFonts w:asciiTheme="minorHAnsi" w:hAnsiTheme="minorHAnsi"/>
                <w:sz w:val="16"/>
                <w:szCs w:val="16"/>
              </w:rPr>
            </w:pPr>
          </w:p>
        </w:tc>
      </w:tr>
      <w:tr w:rsidR="0081638F" w:rsidRPr="00DB481D" w14:paraId="6F672824" w14:textId="77777777" w:rsidTr="00DB481D">
        <w:trPr>
          <w:trHeight w:val="135"/>
        </w:trPr>
        <w:tc>
          <w:tcPr>
            <w:tcW w:w="710" w:type="dxa"/>
            <w:tcBorders>
              <w:top w:val="single" w:sz="4" w:space="0" w:color="auto"/>
              <w:bottom w:val="single" w:sz="4" w:space="0" w:color="auto"/>
              <w:right w:val="single" w:sz="4" w:space="0" w:color="auto"/>
            </w:tcBorders>
            <w:shd w:val="clear" w:color="auto" w:fill="auto"/>
            <w:vAlign w:val="center"/>
          </w:tcPr>
          <w:p w14:paraId="6360967F" w14:textId="77777777" w:rsidR="0081638F" w:rsidRPr="00DB481D" w:rsidRDefault="0081638F" w:rsidP="00DB481D">
            <w:pPr>
              <w:jc w:val="center"/>
              <w:rPr>
                <w:rFonts w:asciiTheme="minorHAnsi" w:eastAsiaTheme="minorEastAsia" w:hAnsiTheme="minorHAnsi"/>
                <w:sz w:val="16"/>
                <w:szCs w:val="16"/>
              </w:rPr>
            </w:pPr>
            <w:r w:rsidRPr="00DB481D">
              <w:rPr>
                <w:rFonts w:asciiTheme="minorHAnsi" w:eastAsiaTheme="minorEastAsia" w:hAnsiTheme="minorHAnsi"/>
                <w:sz w:val="16"/>
                <w:szCs w:val="16"/>
              </w:rPr>
              <w:t>1</w:t>
            </w:r>
          </w:p>
        </w:tc>
        <w:tc>
          <w:tcPr>
            <w:tcW w:w="1701" w:type="dxa"/>
            <w:tcBorders>
              <w:top w:val="single" w:sz="4" w:space="0" w:color="auto"/>
              <w:bottom w:val="single" w:sz="4" w:space="0" w:color="auto"/>
              <w:right w:val="single" w:sz="4" w:space="0" w:color="auto"/>
            </w:tcBorders>
            <w:shd w:val="clear" w:color="auto" w:fill="auto"/>
            <w:vAlign w:val="center"/>
          </w:tcPr>
          <w:p w14:paraId="0B7A6693" w14:textId="77777777" w:rsidR="0081638F" w:rsidRPr="00DB481D" w:rsidRDefault="0081638F" w:rsidP="00DB481D">
            <w:pPr>
              <w:jc w:val="center"/>
              <w:rPr>
                <w:rFonts w:asciiTheme="minorHAnsi" w:eastAsiaTheme="minorEastAsia" w:hAnsiTheme="minorHAnsi"/>
                <w:sz w:val="16"/>
                <w:szCs w:val="16"/>
              </w:rPr>
            </w:pPr>
            <w:r w:rsidRPr="00DB481D">
              <w:rPr>
                <w:rFonts w:asciiTheme="minorHAnsi" w:eastAsiaTheme="minorEastAsia" w:hAnsiTheme="minorHAnsi"/>
                <w:sz w:val="16"/>
                <w:szCs w:val="16"/>
              </w:rPr>
              <w:t>José Ángel Umaña Cisneros</w:t>
            </w:r>
          </w:p>
        </w:tc>
        <w:tc>
          <w:tcPr>
            <w:tcW w:w="2268" w:type="dxa"/>
            <w:shd w:val="clear" w:color="auto" w:fill="auto"/>
            <w:vAlign w:val="center"/>
          </w:tcPr>
          <w:p w14:paraId="71BDC01C" w14:textId="77777777" w:rsidR="0081638F" w:rsidRPr="00DB481D" w:rsidRDefault="0081638F" w:rsidP="00DB481D">
            <w:pPr>
              <w:jc w:val="center"/>
              <w:rPr>
                <w:rFonts w:asciiTheme="minorHAnsi" w:eastAsiaTheme="minorEastAsia" w:hAnsiTheme="minorHAnsi"/>
                <w:sz w:val="16"/>
                <w:szCs w:val="16"/>
              </w:rPr>
            </w:pPr>
            <w:r w:rsidRPr="00DB481D">
              <w:rPr>
                <w:rFonts w:asciiTheme="minorHAnsi" w:eastAsiaTheme="minorEastAsia" w:hAnsiTheme="minorHAnsi"/>
                <w:sz w:val="16"/>
                <w:szCs w:val="16"/>
              </w:rPr>
              <w:t>Licenciado en Laboratorio Clínico</w:t>
            </w:r>
          </w:p>
        </w:tc>
        <w:tc>
          <w:tcPr>
            <w:tcW w:w="4290" w:type="dxa"/>
            <w:shd w:val="clear" w:color="auto" w:fill="auto"/>
            <w:vAlign w:val="center"/>
          </w:tcPr>
          <w:p w14:paraId="177FE08B" w14:textId="77777777" w:rsidR="0081638F" w:rsidRPr="00DB481D" w:rsidRDefault="0081638F" w:rsidP="0081638F">
            <w:pPr>
              <w:jc w:val="both"/>
              <w:rPr>
                <w:rFonts w:asciiTheme="minorHAnsi" w:eastAsiaTheme="minorEastAsia" w:hAnsiTheme="minorHAnsi"/>
                <w:sz w:val="16"/>
                <w:szCs w:val="16"/>
              </w:rPr>
            </w:pPr>
            <w:r w:rsidRPr="00DB481D">
              <w:rPr>
                <w:rFonts w:asciiTheme="minorHAnsi" w:hAnsiTheme="minorHAnsi" w:cs="Arial"/>
                <w:sz w:val="16"/>
                <w:szCs w:val="16"/>
              </w:rPr>
              <w:t>Cuenta con 20 años y 6 meses de experiencia como laboratorista clínico en las siguientes instituciones Laboratorio Clínico Sagrado Corazón, APROSSI, Hospital Centro Pediátrico, Hospital Nacional de Sensuntepeque, actualmente laborando en Instituto Salvadoreño de Bienestar Magisterial, desempeñando funciones de toma de muestra sanguínea, calibración de equipos de química clínica y hematología, inventario de reactivo, validar resultados emitidos por equipo automatizados, control de muestras, desarrollo de actividades administrativas.</w:t>
            </w:r>
          </w:p>
        </w:tc>
        <w:tc>
          <w:tcPr>
            <w:tcW w:w="1238" w:type="dxa"/>
            <w:shd w:val="clear" w:color="auto" w:fill="auto"/>
            <w:vAlign w:val="center"/>
          </w:tcPr>
          <w:p w14:paraId="1FD5FD67" w14:textId="77777777" w:rsidR="0081638F" w:rsidRPr="00DB481D" w:rsidRDefault="0081638F" w:rsidP="0081638F">
            <w:pPr>
              <w:jc w:val="center"/>
              <w:rPr>
                <w:rFonts w:asciiTheme="minorHAnsi" w:eastAsiaTheme="minorEastAsia" w:hAnsiTheme="minorHAnsi"/>
                <w:sz w:val="16"/>
                <w:szCs w:val="16"/>
              </w:rPr>
            </w:pPr>
            <w:r w:rsidRPr="00DB481D">
              <w:rPr>
                <w:rFonts w:asciiTheme="minorHAnsi" w:eastAsiaTheme="minorEastAsia" w:hAnsiTheme="minorHAnsi"/>
                <w:sz w:val="16"/>
                <w:szCs w:val="16"/>
              </w:rPr>
              <w:t>Mejicanos, San Salvador</w:t>
            </w:r>
          </w:p>
        </w:tc>
      </w:tr>
    </w:tbl>
    <w:p w14:paraId="637BD11B" w14:textId="77777777" w:rsidR="0081638F" w:rsidRDefault="0081638F" w:rsidP="0081638F">
      <w:pPr>
        <w:jc w:val="both"/>
        <w:rPr>
          <w:rFonts w:ascii="Arial" w:hAnsi="Arial" w:cs="Arial"/>
        </w:rPr>
      </w:pPr>
    </w:p>
    <w:tbl>
      <w:tblPr>
        <w:tblW w:w="3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22"/>
        <w:gridCol w:w="2110"/>
        <w:gridCol w:w="2782"/>
      </w:tblGrid>
      <w:tr w:rsidR="0081638F" w:rsidRPr="0081638F" w14:paraId="699F5B62" w14:textId="77777777" w:rsidTr="0081638F">
        <w:trPr>
          <w:trHeight w:val="183"/>
          <w:jc w:val="center"/>
        </w:trPr>
        <w:tc>
          <w:tcPr>
            <w:tcW w:w="5000" w:type="pct"/>
            <w:gridSpan w:val="3"/>
            <w:shd w:val="clear" w:color="auto" w:fill="C2D69B" w:themeFill="accent3" w:themeFillTint="99"/>
            <w:vAlign w:val="center"/>
            <w:hideMark/>
          </w:tcPr>
          <w:p w14:paraId="2011E588" w14:textId="77777777" w:rsidR="0081638F" w:rsidRPr="0081638F" w:rsidRDefault="0081638F" w:rsidP="0081638F">
            <w:pPr>
              <w:jc w:val="center"/>
              <w:rPr>
                <w:rFonts w:asciiTheme="minorHAnsi" w:hAnsiTheme="minorHAnsi"/>
                <w:b/>
                <w:bCs/>
                <w:sz w:val="16"/>
                <w:szCs w:val="16"/>
              </w:rPr>
            </w:pPr>
            <w:r w:rsidRPr="0081638F">
              <w:rPr>
                <w:rFonts w:asciiTheme="minorHAnsi" w:hAnsiTheme="minorHAnsi"/>
                <w:b/>
                <w:bCs/>
                <w:sz w:val="16"/>
                <w:szCs w:val="16"/>
              </w:rPr>
              <w:t>Etapas evaluadas</w:t>
            </w:r>
          </w:p>
        </w:tc>
      </w:tr>
      <w:tr w:rsidR="0081638F" w:rsidRPr="0081638F" w14:paraId="38B61335" w14:textId="77777777" w:rsidTr="0081638F">
        <w:trPr>
          <w:trHeight w:val="183"/>
          <w:jc w:val="center"/>
        </w:trPr>
        <w:tc>
          <w:tcPr>
            <w:tcW w:w="1462" w:type="pct"/>
            <w:vMerge w:val="restart"/>
            <w:shd w:val="clear" w:color="auto" w:fill="D6E3BC" w:themeFill="accent3" w:themeFillTint="66"/>
            <w:vAlign w:val="center"/>
            <w:hideMark/>
          </w:tcPr>
          <w:p w14:paraId="2181BBA9" w14:textId="77777777" w:rsidR="0081638F" w:rsidRPr="0081638F" w:rsidRDefault="0081638F" w:rsidP="0081638F">
            <w:pPr>
              <w:jc w:val="center"/>
              <w:rPr>
                <w:rFonts w:asciiTheme="minorHAnsi" w:hAnsiTheme="minorHAnsi"/>
                <w:b/>
                <w:bCs/>
                <w:sz w:val="16"/>
                <w:szCs w:val="16"/>
              </w:rPr>
            </w:pPr>
            <w:r w:rsidRPr="0081638F">
              <w:rPr>
                <w:rFonts w:asciiTheme="minorHAnsi" w:hAnsiTheme="minorHAnsi"/>
                <w:b/>
                <w:bCs/>
                <w:sz w:val="16"/>
                <w:szCs w:val="16"/>
              </w:rPr>
              <w:t>Criterio</w:t>
            </w:r>
          </w:p>
        </w:tc>
        <w:tc>
          <w:tcPr>
            <w:tcW w:w="3538" w:type="pct"/>
            <w:gridSpan w:val="2"/>
            <w:shd w:val="clear" w:color="auto" w:fill="D6E3BC" w:themeFill="accent3" w:themeFillTint="66"/>
            <w:vAlign w:val="center"/>
            <w:hideMark/>
          </w:tcPr>
          <w:p w14:paraId="0908FBF1" w14:textId="77777777" w:rsidR="0081638F" w:rsidRPr="0081638F" w:rsidRDefault="0081638F" w:rsidP="0081638F">
            <w:pPr>
              <w:jc w:val="center"/>
              <w:rPr>
                <w:rFonts w:asciiTheme="minorHAnsi" w:hAnsiTheme="minorHAnsi"/>
                <w:b/>
                <w:bCs/>
                <w:sz w:val="16"/>
                <w:szCs w:val="16"/>
              </w:rPr>
            </w:pPr>
            <w:r w:rsidRPr="0081638F">
              <w:rPr>
                <w:rFonts w:asciiTheme="minorHAnsi" w:hAnsiTheme="minorHAnsi"/>
                <w:b/>
                <w:bCs/>
                <w:sz w:val="16"/>
                <w:szCs w:val="16"/>
              </w:rPr>
              <w:t>Nombre</w:t>
            </w:r>
          </w:p>
        </w:tc>
      </w:tr>
      <w:tr w:rsidR="0081638F" w:rsidRPr="0081638F" w14:paraId="47D5E7A5" w14:textId="77777777" w:rsidTr="0081638F">
        <w:trPr>
          <w:trHeight w:val="183"/>
          <w:jc w:val="center"/>
        </w:trPr>
        <w:tc>
          <w:tcPr>
            <w:tcW w:w="1462" w:type="pct"/>
            <w:vMerge/>
            <w:shd w:val="clear" w:color="auto" w:fill="D6E3BC" w:themeFill="accent3" w:themeFillTint="66"/>
            <w:vAlign w:val="center"/>
            <w:hideMark/>
          </w:tcPr>
          <w:p w14:paraId="3C0BBD1C" w14:textId="77777777" w:rsidR="0081638F" w:rsidRPr="0081638F" w:rsidRDefault="0081638F" w:rsidP="0081638F">
            <w:pPr>
              <w:rPr>
                <w:rFonts w:asciiTheme="minorHAnsi" w:hAnsiTheme="minorHAnsi"/>
                <w:b/>
                <w:bCs/>
                <w:sz w:val="16"/>
                <w:szCs w:val="16"/>
              </w:rPr>
            </w:pPr>
          </w:p>
        </w:tc>
        <w:tc>
          <w:tcPr>
            <w:tcW w:w="3538" w:type="pct"/>
            <w:gridSpan w:val="2"/>
            <w:shd w:val="clear" w:color="auto" w:fill="EAF1DD" w:themeFill="accent3" w:themeFillTint="33"/>
            <w:vAlign w:val="center"/>
            <w:hideMark/>
          </w:tcPr>
          <w:p w14:paraId="2962A162" w14:textId="77777777" w:rsidR="0081638F" w:rsidRPr="0081638F" w:rsidRDefault="0081638F" w:rsidP="0081638F">
            <w:pPr>
              <w:ind w:left="720"/>
              <w:jc w:val="center"/>
              <w:rPr>
                <w:rFonts w:asciiTheme="minorHAnsi" w:hAnsiTheme="minorHAnsi"/>
                <w:b/>
                <w:bCs/>
                <w:sz w:val="16"/>
                <w:szCs w:val="16"/>
              </w:rPr>
            </w:pPr>
            <w:r w:rsidRPr="0081638F">
              <w:rPr>
                <w:rFonts w:asciiTheme="minorHAnsi" w:hAnsiTheme="minorHAnsi"/>
                <w:b/>
                <w:bCs/>
                <w:sz w:val="16"/>
                <w:szCs w:val="16"/>
              </w:rPr>
              <w:t>José Ángel Umaña Cisneros</w:t>
            </w:r>
          </w:p>
        </w:tc>
      </w:tr>
      <w:tr w:rsidR="0081638F" w:rsidRPr="0081638F" w14:paraId="5D130309" w14:textId="77777777" w:rsidTr="00DB481D">
        <w:trPr>
          <w:trHeight w:val="183"/>
          <w:jc w:val="center"/>
        </w:trPr>
        <w:tc>
          <w:tcPr>
            <w:tcW w:w="1462" w:type="pct"/>
            <w:vMerge/>
            <w:shd w:val="clear" w:color="auto" w:fill="D6E3BC" w:themeFill="accent3" w:themeFillTint="66"/>
            <w:vAlign w:val="center"/>
            <w:hideMark/>
          </w:tcPr>
          <w:p w14:paraId="742483DF" w14:textId="77777777" w:rsidR="0081638F" w:rsidRPr="0081638F" w:rsidRDefault="0081638F" w:rsidP="0081638F">
            <w:pPr>
              <w:rPr>
                <w:rFonts w:asciiTheme="minorHAnsi" w:hAnsiTheme="minorHAnsi"/>
                <w:b/>
                <w:bCs/>
                <w:sz w:val="16"/>
                <w:szCs w:val="16"/>
              </w:rPr>
            </w:pPr>
          </w:p>
        </w:tc>
        <w:tc>
          <w:tcPr>
            <w:tcW w:w="1526" w:type="pct"/>
            <w:shd w:val="clear" w:color="auto" w:fill="D6E3BC" w:themeFill="accent3" w:themeFillTint="66"/>
            <w:vAlign w:val="center"/>
            <w:hideMark/>
          </w:tcPr>
          <w:p w14:paraId="37E40789" w14:textId="77777777" w:rsidR="0081638F" w:rsidRPr="0081638F" w:rsidRDefault="0081638F" w:rsidP="0081638F">
            <w:pPr>
              <w:jc w:val="center"/>
              <w:rPr>
                <w:rFonts w:asciiTheme="minorHAnsi" w:hAnsiTheme="minorHAnsi"/>
                <w:b/>
                <w:bCs/>
                <w:sz w:val="16"/>
                <w:szCs w:val="16"/>
              </w:rPr>
            </w:pPr>
            <w:r w:rsidRPr="0081638F">
              <w:rPr>
                <w:rFonts w:asciiTheme="minorHAnsi" w:hAnsiTheme="minorHAnsi"/>
                <w:b/>
                <w:bCs/>
                <w:sz w:val="16"/>
                <w:szCs w:val="16"/>
              </w:rPr>
              <w:t>Nota</w:t>
            </w:r>
          </w:p>
        </w:tc>
        <w:tc>
          <w:tcPr>
            <w:tcW w:w="2012" w:type="pct"/>
            <w:shd w:val="clear" w:color="auto" w:fill="D6E3BC" w:themeFill="accent3" w:themeFillTint="66"/>
            <w:vAlign w:val="center"/>
            <w:hideMark/>
          </w:tcPr>
          <w:p w14:paraId="4201E09F" w14:textId="77777777" w:rsidR="0081638F" w:rsidRPr="0081638F" w:rsidRDefault="0081638F" w:rsidP="0081638F">
            <w:pPr>
              <w:jc w:val="center"/>
              <w:rPr>
                <w:rFonts w:asciiTheme="minorHAnsi" w:hAnsiTheme="minorHAnsi"/>
                <w:b/>
                <w:bCs/>
                <w:sz w:val="16"/>
                <w:szCs w:val="16"/>
              </w:rPr>
            </w:pPr>
            <w:r w:rsidRPr="0081638F">
              <w:rPr>
                <w:rFonts w:asciiTheme="minorHAnsi" w:hAnsiTheme="minorHAnsi"/>
                <w:b/>
                <w:bCs/>
                <w:sz w:val="16"/>
                <w:szCs w:val="16"/>
              </w:rPr>
              <w:t>Resultado Obtenido</w:t>
            </w:r>
          </w:p>
        </w:tc>
      </w:tr>
      <w:tr w:rsidR="0081638F" w:rsidRPr="0081638F" w14:paraId="1104C066" w14:textId="77777777" w:rsidTr="0081638F">
        <w:trPr>
          <w:trHeight w:val="183"/>
          <w:jc w:val="center"/>
        </w:trPr>
        <w:tc>
          <w:tcPr>
            <w:tcW w:w="1462" w:type="pct"/>
            <w:shd w:val="clear" w:color="auto" w:fill="auto"/>
            <w:vAlign w:val="center"/>
            <w:hideMark/>
          </w:tcPr>
          <w:p w14:paraId="3D6850DA" w14:textId="77777777" w:rsidR="0081638F" w:rsidRPr="0081638F" w:rsidRDefault="0081638F" w:rsidP="0081638F">
            <w:pPr>
              <w:rPr>
                <w:rFonts w:asciiTheme="minorHAnsi" w:hAnsiTheme="minorHAnsi"/>
                <w:b/>
                <w:bCs/>
                <w:sz w:val="16"/>
                <w:szCs w:val="16"/>
              </w:rPr>
            </w:pPr>
            <w:r w:rsidRPr="0081638F">
              <w:rPr>
                <w:rFonts w:asciiTheme="minorHAnsi" w:hAnsiTheme="minorHAnsi"/>
                <w:b/>
                <w:bCs/>
                <w:sz w:val="16"/>
                <w:szCs w:val="16"/>
              </w:rPr>
              <w:t>Entrevista 40%</w:t>
            </w:r>
          </w:p>
        </w:tc>
        <w:tc>
          <w:tcPr>
            <w:tcW w:w="1526" w:type="pct"/>
            <w:shd w:val="clear" w:color="auto" w:fill="auto"/>
            <w:vAlign w:val="center"/>
          </w:tcPr>
          <w:p w14:paraId="65F29A34" w14:textId="77777777" w:rsidR="0081638F" w:rsidRPr="0081638F" w:rsidRDefault="0081638F" w:rsidP="0081638F">
            <w:pPr>
              <w:jc w:val="center"/>
              <w:rPr>
                <w:rFonts w:asciiTheme="minorHAnsi" w:hAnsiTheme="minorHAnsi"/>
                <w:sz w:val="16"/>
                <w:szCs w:val="16"/>
              </w:rPr>
            </w:pPr>
            <w:r w:rsidRPr="0081638F">
              <w:rPr>
                <w:rFonts w:asciiTheme="minorHAnsi" w:hAnsiTheme="minorHAnsi"/>
                <w:sz w:val="16"/>
                <w:szCs w:val="16"/>
              </w:rPr>
              <w:t>8.45</w:t>
            </w:r>
          </w:p>
        </w:tc>
        <w:tc>
          <w:tcPr>
            <w:tcW w:w="2012" w:type="pct"/>
            <w:shd w:val="clear" w:color="auto" w:fill="auto"/>
            <w:vAlign w:val="center"/>
          </w:tcPr>
          <w:p w14:paraId="2712A305" w14:textId="77777777" w:rsidR="0081638F" w:rsidRPr="0081638F" w:rsidRDefault="0081638F" w:rsidP="0081638F">
            <w:pPr>
              <w:jc w:val="center"/>
              <w:rPr>
                <w:rFonts w:asciiTheme="minorHAnsi" w:hAnsiTheme="minorHAnsi"/>
                <w:sz w:val="16"/>
                <w:szCs w:val="16"/>
              </w:rPr>
            </w:pPr>
            <w:r w:rsidRPr="0081638F">
              <w:rPr>
                <w:rFonts w:asciiTheme="minorHAnsi" w:hAnsiTheme="minorHAnsi"/>
                <w:sz w:val="16"/>
                <w:szCs w:val="16"/>
              </w:rPr>
              <w:t>3.38</w:t>
            </w:r>
          </w:p>
        </w:tc>
      </w:tr>
      <w:tr w:rsidR="0081638F" w:rsidRPr="0081638F" w14:paraId="7FDFB0C7" w14:textId="77777777" w:rsidTr="0081638F">
        <w:trPr>
          <w:trHeight w:val="183"/>
          <w:jc w:val="center"/>
        </w:trPr>
        <w:tc>
          <w:tcPr>
            <w:tcW w:w="1462" w:type="pct"/>
            <w:shd w:val="clear" w:color="auto" w:fill="auto"/>
            <w:vAlign w:val="center"/>
            <w:hideMark/>
          </w:tcPr>
          <w:p w14:paraId="7E55CAC3" w14:textId="77777777" w:rsidR="0081638F" w:rsidRPr="0081638F" w:rsidRDefault="0081638F" w:rsidP="0081638F">
            <w:pPr>
              <w:rPr>
                <w:rFonts w:asciiTheme="minorHAnsi" w:hAnsiTheme="minorHAnsi"/>
                <w:b/>
                <w:bCs/>
                <w:sz w:val="16"/>
                <w:szCs w:val="16"/>
              </w:rPr>
            </w:pPr>
            <w:r w:rsidRPr="0081638F">
              <w:rPr>
                <w:rFonts w:asciiTheme="minorHAnsi" w:hAnsiTheme="minorHAnsi"/>
                <w:b/>
                <w:bCs/>
                <w:sz w:val="16"/>
                <w:szCs w:val="16"/>
              </w:rPr>
              <w:t>Prueba Psicológica 20%</w:t>
            </w:r>
          </w:p>
        </w:tc>
        <w:tc>
          <w:tcPr>
            <w:tcW w:w="1526" w:type="pct"/>
            <w:shd w:val="clear" w:color="auto" w:fill="auto"/>
            <w:vAlign w:val="center"/>
          </w:tcPr>
          <w:p w14:paraId="3C50A682" w14:textId="77777777" w:rsidR="0081638F" w:rsidRPr="0081638F" w:rsidRDefault="0081638F" w:rsidP="0081638F">
            <w:pPr>
              <w:jc w:val="center"/>
              <w:rPr>
                <w:rFonts w:asciiTheme="minorHAnsi" w:hAnsiTheme="minorHAnsi"/>
                <w:sz w:val="16"/>
                <w:szCs w:val="16"/>
              </w:rPr>
            </w:pPr>
            <w:r w:rsidRPr="0081638F">
              <w:rPr>
                <w:rFonts w:asciiTheme="minorHAnsi" w:hAnsiTheme="minorHAnsi"/>
                <w:sz w:val="16"/>
                <w:szCs w:val="16"/>
              </w:rPr>
              <w:t>5.56</w:t>
            </w:r>
          </w:p>
        </w:tc>
        <w:tc>
          <w:tcPr>
            <w:tcW w:w="2012" w:type="pct"/>
            <w:shd w:val="clear" w:color="auto" w:fill="auto"/>
            <w:vAlign w:val="center"/>
          </w:tcPr>
          <w:p w14:paraId="7D1092E1" w14:textId="77777777" w:rsidR="0081638F" w:rsidRPr="0081638F" w:rsidRDefault="0081638F" w:rsidP="0081638F">
            <w:pPr>
              <w:jc w:val="center"/>
              <w:rPr>
                <w:rFonts w:asciiTheme="minorHAnsi" w:hAnsiTheme="minorHAnsi"/>
                <w:sz w:val="16"/>
                <w:szCs w:val="16"/>
              </w:rPr>
            </w:pPr>
            <w:r w:rsidRPr="0081638F">
              <w:rPr>
                <w:rFonts w:asciiTheme="minorHAnsi" w:hAnsiTheme="minorHAnsi"/>
                <w:sz w:val="16"/>
                <w:szCs w:val="16"/>
              </w:rPr>
              <w:t>1.11</w:t>
            </w:r>
          </w:p>
        </w:tc>
      </w:tr>
      <w:tr w:rsidR="0081638F" w:rsidRPr="0081638F" w14:paraId="62A7FE3F" w14:textId="77777777" w:rsidTr="0081638F">
        <w:trPr>
          <w:trHeight w:val="183"/>
          <w:jc w:val="center"/>
        </w:trPr>
        <w:tc>
          <w:tcPr>
            <w:tcW w:w="1462" w:type="pct"/>
            <w:shd w:val="clear" w:color="auto" w:fill="auto"/>
            <w:vAlign w:val="center"/>
            <w:hideMark/>
          </w:tcPr>
          <w:p w14:paraId="438DC9FD" w14:textId="77777777" w:rsidR="0081638F" w:rsidRPr="0081638F" w:rsidRDefault="0081638F" w:rsidP="0081638F">
            <w:pPr>
              <w:rPr>
                <w:rFonts w:asciiTheme="minorHAnsi" w:hAnsiTheme="minorHAnsi"/>
                <w:b/>
                <w:bCs/>
                <w:sz w:val="16"/>
                <w:szCs w:val="16"/>
              </w:rPr>
            </w:pPr>
            <w:r w:rsidRPr="0081638F">
              <w:rPr>
                <w:rFonts w:asciiTheme="minorHAnsi" w:hAnsiTheme="minorHAnsi"/>
                <w:b/>
                <w:bCs/>
                <w:sz w:val="16"/>
                <w:szCs w:val="16"/>
              </w:rPr>
              <w:t>Prueba Técnica 40%</w:t>
            </w:r>
          </w:p>
        </w:tc>
        <w:tc>
          <w:tcPr>
            <w:tcW w:w="1526" w:type="pct"/>
            <w:shd w:val="clear" w:color="auto" w:fill="auto"/>
            <w:vAlign w:val="center"/>
          </w:tcPr>
          <w:p w14:paraId="318AC6F4" w14:textId="77777777" w:rsidR="0081638F" w:rsidRPr="0081638F" w:rsidRDefault="0081638F" w:rsidP="0081638F">
            <w:pPr>
              <w:jc w:val="center"/>
              <w:rPr>
                <w:rFonts w:asciiTheme="minorHAnsi" w:hAnsiTheme="minorHAnsi"/>
                <w:sz w:val="16"/>
                <w:szCs w:val="16"/>
              </w:rPr>
            </w:pPr>
            <w:r w:rsidRPr="0081638F">
              <w:rPr>
                <w:rFonts w:asciiTheme="minorHAnsi" w:hAnsiTheme="minorHAnsi"/>
                <w:sz w:val="16"/>
                <w:szCs w:val="16"/>
              </w:rPr>
              <w:t>6.17</w:t>
            </w:r>
          </w:p>
        </w:tc>
        <w:tc>
          <w:tcPr>
            <w:tcW w:w="2012" w:type="pct"/>
            <w:shd w:val="clear" w:color="auto" w:fill="auto"/>
            <w:vAlign w:val="center"/>
          </w:tcPr>
          <w:p w14:paraId="33FF4287" w14:textId="77777777" w:rsidR="0081638F" w:rsidRPr="0081638F" w:rsidRDefault="0081638F" w:rsidP="0081638F">
            <w:pPr>
              <w:jc w:val="center"/>
              <w:rPr>
                <w:rFonts w:asciiTheme="minorHAnsi" w:hAnsiTheme="minorHAnsi"/>
                <w:sz w:val="16"/>
                <w:szCs w:val="16"/>
              </w:rPr>
            </w:pPr>
            <w:r w:rsidRPr="0081638F">
              <w:rPr>
                <w:rFonts w:asciiTheme="minorHAnsi" w:hAnsiTheme="minorHAnsi"/>
                <w:sz w:val="16"/>
                <w:szCs w:val="16"/>
              </w:rPr>
              <w:t>2.47</w:t>
            </w:r>
          </w:p>
        </w:tc>
      </w:tr>
      <w:tr w:rsidR="0081638F" w:rsidRPr="0081638F" w14:paraId="0F2E8901" w14:textId="77777777" w:rsidTr="00DB481D">
        <w:trPr>
          <w:trHeight w:val="183"/>
          <w:jc w:val="center"/>
        </w:trPr>
        <w:tc>
          <w:tcPr>
            <w:tcW w:w="2988" w:type="pct"/>
            <w:gridSpan w:val="2"/>
            <w:shd w:val="clear" w:color="auto" w:fill="C2D69B" w:themeFill="accent3" w:themeFillTint="99"/>
            <w:vAlign w:val="center"/>
          </w:tcPr>
          <w:p w14:paraId="61D1A27B" w14:textId="77777777" w:rsidR="0081638F" w:rsidRPr="0081638F" w:rsidRDefault="0081638F" w:rsidP="0081638F">
            <w:pPr>
              <w:jc w:val="center"/>
              <w:rPr>
                <w:rFonts w:asciiTheme="minorHAnsi" w:hAnsiTheme="minorHAnsi"/>
                <w:b/>
                <w:sz w:val="16"/>
                <w:szCs w:val="16"/>
              </w:rPr>
            </w:pPr>
            <w:r w:rsidRPr="0081638F">
              <w:rPr>
                <w:rFonts w:asciiTheme="minorHAnsi" w:hAnsiTheme="minorHAnsi"/>
                <w:b/>
                <w:sz w:val="16"/>
                <w:szCs w:val="16"/>
              </w:rPr>
              <w:t xml:space="preserve">                                                          NOTA TOTAL</w:t>
            </w:r>
          </w:p>
        </w:tc>
        <w:tc>
          <w:tcPr>
            <w:tcW w:w="2012" w:type="pct"/>
            <w:shd w:val="clear" w:color="auto" w:fill="C2D69B" w:themeFill="accent3" w:themeFillTint="99"/>
            <w:vAlign w:val="center"/>
          </w:tcPr>
          <w:p w14:paraId="42534298" w14:textId="77777777" w:rsidR="0081638F" w:rsidRPr="0081638F" w:rsidRDefault="0081638F" w:rsidP="0081638F">
            <w:pPr>
              <w:jc w:val="center"/>
              <w:rPr>
                <w:rFonts w:asciiTheme="minorHAnsi" w:hAnsiTheme="minorHAnsi"/>
                <w:b/>
                <w:sz w:val="16"/>
                <w:szCs w:val="16"/>
              </w:rPr>
            </w:pPr>
            <w:r w:rsidRPr="0081638F">
              <w:rPr>
                <w:rFonts w:asciiTheme="minorHAnsi" w:hAnsiTheme="minorHAnsi"/>
                <w:b/>
                <w:sz w:val="16"/>
                <w:szCs w:val="16"/>
              </w:rPr>
              <w:t>6.96</w:t>
            </w:r>
          </w:p>
        </w:tc>
      </w:tr>
    </w:tbl>
    <w:p w14:paraId="074A9F4B" w14:textId="77777777" w:rsidR="0081638F" w:rsidRDefault="0081638F" w:rsidP="0081638F">
      <w:pPr>
        <w:spacing w:after="200"/>
        <w:jc w:val="both"/>
        <w:rPr>
          <w:rFonts w:ascii="Arial" w:hAnsi="Arial" w:cs="Arial"/>
          <w:sz w:val="22"/>
        </w:rPr>
      </w:pPr>
    </w:p>
    <w:p w14:paraId="54CDAF00" w14:textId="77777777" w:rsidR="0081638F" w:rsidRPr="0081638F" w:rsidRDefault="0081638F" w:rsidP="0081638F">
      <w:pPr>
        <w:spacing w:after="200" w:line="360" w:lineRule="auto"/>
        <w:jc w:val="both"/>
        <w:rPr>
          <w:rFonts w:ascii="Arial" w:hAnsi="Arial" w:cs="Arial"/>
          <w:bCs/>
          <w:sz w:val="22"/>
          <w:szCs w:val="22"/>
        </w:rPr>
      </w:pPr>
      <w:r w:rsidRPr="0081638F">
        <w:rPr>
          <w:rFonts w:ascii="Arial" w:hAnsi="Arial" w:cs="Arial"/>
          <w:sz w:val="22"/>
          <w:szCs w:val="22"/>
        </w:rPr>
        <w:t>La</w:t>
      </w:r>
      <w:r w:rsidRPr="0081638F">
        <w:rPr>
          <w:rFonts w:ascii="Arial" w:hAnsi="Arial" w:cs="Arial"/>
          <w:bCs/>
          <w:sz w:val="22"/>
          <w:szCs w:val="22"/>
        </w:rPr>
        <w:t xml:space="preserve"> Comisión de Selección de Personal, </w:t>
      </w:r>
      <w:r w:rsidRPr="0081638F">
        <w:rPr>
          <w:rFonts w:ascii="Arial" w:hAnsi="Arial" w:cs="Arial"/>
          <w:bCs/>
          <w:color w:val="000000" w:themeColor="text1"/>
          <w:sz w:val="22"/>
          <w:szCs w:val="22"/>
        </w:rPr>
        <w:t>considerando el resultado global obtenido</w:t>
      </w:r>
      <w:r w:rsidRPr="0081638F">
        <w:rPr>
          <w:rFonts w:ascii="Arial" w:hAnsi="Arial" w:cs="Arial"/>
          <w:sz w:val="22"/>
          <w:szCs w:val="22"/>
        </w:rPr>
        <w:t xml:space="preserve"> en las etapas de evaluación y </w:t>
      </w:r>
      <w:r w:rsidRPr="0081638F">
        <w:rPr>
          <w:rFonts w:ascii="Arial" w:hAnsi="Arial" w:cs="Arial"/>
          <w:bCs/>
          <w:sz w:val="22"/>
          <w:szCs w:val="22"/>
        </w:rPr>
        <w:t xml:space="preserve">de conformidad al Romano IV del Manual Administrativo para el Reclutamiento, Selección y Evaluación de Personal del ISBM, que establece: </w:t>
      </w:r>
      <w:r w:rsidRPr="0081638F">
        <w:rPr>
          <w:rFonts w:ascii="Arial" w:hAnsi="Arial" w:cs="Arial"/>
          <w:bCs/>
          <w:i/>
          <w:sz w:val="22"/>
          <w:szCs w:val="22"/>
        </w:rPr>
        <w:t xml:space="preserve">“La Comisión de Selección de Personal, presentará una propuesta conformada, preferentemente, por tres candidatos evaluados, en casos excepcionales, de no contarse con los suficientes candidatos a recomendar, podrá proponerse una cantidad menor de candidatos”, </w:t>
      </w:r>
      <w:r w:rsidRPr="0081638F">
        <w:rPr>
          <w:rFonts w:ascii="Arial" w:hAnsi="Arial" w:cs="Arial"/>
          <w:bCs/>
          <w:sz w:val="22"/>
          <w:szCs w:val="22"/>
        </w:rPr>
        <w:t>recomienda la contratación conforme al detalle siguiente:</w:t>
      </w:r>
    </w:p>
    <w:p w14:paraId="71BF7A06" w14:textId="77777777" w:rsidR="0081638F" w:rsidRDefault="0081638F" w:rsidP="0081638F">
      <w:pPr>
        <w:jc w:val="both"/>
        <w:rPr>
          <w:rFonts w:ascii="Arial" w:hAnsi="Arial" w:cs="Arial"/>
          <w:bCs/>
        </w:rPr>
      </w:pPr>
    </w:p>
    <w:p w14:paraId="59B92F04" w14:textId="77777777" w:rsidR="0081638F" w:rsidRPr="001D7B23" w:rsidRDefault="0081638F" w:rsidP="0081638F">
      <w:pPr>
        <w:jc w:val="both"/>
        <w:rPr>
          <w:rFonts w:ascii="Arial" w:hAnsi="Arial" w:cs="Arial"/>
          <w:bCs/>
        </w:rPr>
      </w:pPr>
    </w:p>
    <w:tbl>
      <w:tblPr>
        <w:tblpPr w:leftFromText="141" w:rightFromText="141" w:vertAnchor="text" w:horzAnchor="page" w:tblpX="3606" w:tblpY="-267"/>
        <w:tblOverlap w:val="never"/>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1"/>
        <w:gridCol w:w="2835"/>
      </w:tblGrid>
      <w:tr w:rsidR="0081638F" w:rsidRPr="0081638F" w14:paraId="1BE78FF4" w14:textId="77777777" w:rsidTr="0081638F">
        <w:trPr>
          <w:trHeight w:val="170"/>
        </w:trPr>
        <w:tc>
          <w:tcPr>
            <w:tcW w:w="2411" w:type="dxa"/>
            <w:shd w:val="clear" w:color="auto" w:fill="auto"/>
            <w:noWrap/>
            <w:vAlign w:val="center"/>
            <w:hideMark/>
          </w:tcPr>
          <w:p w14:paraId="304D8997" w14:textId="77777777" w:rsidR="0081638F" w:rsidRPr="0081638F" w:rsidRDefault="0081638F" w:rsidP="0081638F">
            <w:pPr>
              <w:tabs>
                <w:tab w:val="left" w:pos="3284"/>
              </w:tabs>
              <w:rPr>
                <w:rFonts w:asciiTheme="minorHAnsi" w:eastAsia="Calibri" w:hAnsiTheme="minorHAnsi"/>
                <w:b/>
                <w:sz w:val="16"/>
                <w:szCs w:val="16"/>
                <w:lang w:eastAsia="en-US"/>
              </w:rPr>
            </w:pPr>
            <w:r w:rsidRPr="0081638F">
              <w:rPr>
                <w:rFonts w:asciiTheme="minorHAnsi" w:eastAsia="Calibri" w:hAnsiTheme="minorHAnsi"/>
                <w:b/>
                <w:sz w:val="16"/>
                <w:szCs w:val="16"/>
                <w:lang w:eastAsia="en-US"/>
              </w:rPr>
              <w:t>CARGO NOMINAL:</w:t>
            </w:r>
          </w:p>
        </w:tc>
        <w:tc>
          <w:tcPr>
            <w:tcW w:w="2835" w:type="dxa"/>
            <w:vAlign w:val="center"/>
          </w:tcPr>
          <w:p w14:paraId="29A4373B" w14:textId="77777777" w:rsidR="0081638F" w:rsidRPr="0081638F" w:rsidRDefault="0081638F" w:rsidP="0081638F">
            <w:pPr>
              <w:tabs>
                <w:tab w:val="left" w:pos="3284"/>
              </w:tabs>
              <w:rPr>
                <w:rFonts w:asciiTheme="minorHAnsi" w:eastAsia="Calibri" w:hAnsiTheme="minorHAnsi"/>
                <w:b/>
                <w:sz w:val="16"/>
                <w:szCs w:val="16"/>
                <w:lang w:eastAsia="en-US"/>
              </w:rPr>
            </w:pPr>
            <w:r w:rsidRPr="0081638F">
              <w:rPr>
                <w:rFonts w:asciiTheme="minorHAnsi" w:hAnsiTheme="minorHAnsi" w:cs="Arial"/>
                <w:b/>
                <w:sz w:val="16"/>
                <w:szCs w:val="16"/>
              </w:rPr>
              <w:t>Laboratorista Clínico</w:t>
            </w:r>
          </w:p>
        </w:tc>
      </w:tr>
      <w:tr w:rsidR="0081638F" w:rsidRPr="0081638F" w14:paraId="474DDC52" w14:textId="77777777" w:rsidTr="0081638F">
        <w:trPr>
          <w:trHeight w:val="170"/>
        </w:trPr>
        <w:tc>
          <w:tcPr>
            <w:tcW w:w="2411" w:type="dxa"/>
            <w:shd w:val="clear" w:color="auto" w:fill="auto"/>
            <w:noWrap/>
            <w:vAlign w:val="center"/>
            <w:hideMark/>
          </w:tcPr>
          <w:p w14:paraId="1D8A3BFD" w14:textId="77777777" w:rsidR="0081638F" w:rsidRPr="0081638F" w:rsidRDefault="0081638F" w:rsidP="0081638F">
            <w:pPr>
              <w:tabs>
                <w:tab w:val="left" w:pos="3284"/>
              </w:tabs>
              <w:rPr>
                <w:rFonts w:asciiTheme="minorHAnsi" w:eastAsia="Calibri" w:hAnsiTheme="minorHAnsi"/>
                <w:b/>
                <w:sz w:val="16"/>
                <w:szCs w:val="16"/>
                <w:lang w:eastAsia="en-US"/>
              </w:rPr>
            </w:pPr>
            <w:r w:rsidRPr="0081638F">
              <w:rPr>
                <w:rFonts w:asciiTheme="minorHAnsi" w:eastAsia="Calibri" w:hAnsiTheme="minorHAnsi"/>
                <w:b/>
                <w:sz w:val="16"/>
                <w:szCs w:val="16"/>
                <w:lang w:eastAsia="en-US"/>
              </w:rPr>
              <w:t>CARGO FUNCIONAL:</w:t>
            </w:r>
          </w:p>
        </w:tc>
        <w:tc>
          <w:tcPr>
            <w:tcW w:w="2835" w:type="dxa"/>
            <w:vAlign w:val="center"/>
          </w:tcPr>
          <w:p w14:paraId="5B2C232A" w14:textId="77777777" w:rsidR="0081638F" w:rsidRPr="0081638F" w:rsidRDefault="0081638F" w:rsidP="0081638F">
            <w:pPr>
              <w:tabs>
                <w:tab w:val="left" w:pos="3284"/>
              </w:tabs>
              <w:rPr>
                <w:rFonts w:asciiTheme="minorHAnsi" w:eastAsia="Calibri" w:hAnsiTheme="minorHAnsi"/>
                <w:b/>
                <w:sz w:val="16"/>
                <w:szCs w:val="16"/>
                <w:lang w:eastAsia="en-US"/>
              </w:rPr>
            </w:pPr>
            <w:r w:rsidRPr="0081638F">
              <w:rPr>
                <w:rFonts w:asciiTheme="minorHAnsi" w:hAnsiTheme="minorHAnsi" w:cs="Arial"/>
                <w:b/>
                <w:sz w:val="16"/>
                <w:szCs w:val="16"/>
              </w:rPr>
              <w:t>Laboratorista Clínico</w:t>
            </w:r>
          </w:p>
        </w:tc>
      </w:tr>
    </w:tbl>
    <w:p w14:paraId="110A1C5E" w14:textId="77777777" w:rsidR="0081638F" w:rsidRPr="001D7B23" w:rsidRDefault="0081638F" w:rsidP="0081638F">
      <w:pPr>
        <w:jc w:val="both"/>
        <w:rPr>
          <w:rFonts w:asciiTheme="majorHAnsi" w:hAnsiTheme="majorHAnsi"/>
          <w:sz w:val="20"/>
        </w:rPr>
      </w:pPr>
    </w:p>
    <w:p w14:paraId="4BEF0F2D" w14:textId="77777777" w:rsidR="0081638F" w:rsidRDefault="0081638F" w:rsidP="0081638F">
      <w:pPr>
        <w:jc w:val="both"/>
        <w:rPr>
          <w:rFonts w:asciiTheme="majorHAnsi" w:hAnsiTheme="majorHAnsi"/>
          <w:sz w:val="20"/>
        </w:rPr>
      </w:pP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72"/>
        <w:gridCol w:w="835"/>
        <w:gridCol w:w="1412"/>
        <w:gridCol w:w="1813"/>
        <w:gridCol w:w="1570"/>
      </w:tblGrid>
      <w:tr w:rsidR="0081638F" w:rsidRPr="0081638F" w14:paraId="4C7EF98A" w14:textId="77777777" w:rsidTr="0081638F">
        <w:trPr>
          <w:trHeight w:val="227"/>
          <w:jc w:val="center"/>
        </w:trPr>
        <w:tc>
          <w:tcPr>
            <w:tcW w:w="1482" w:type="pct"/>
            <w:shd w:val="clear" w:color="auto" w:fill="D6E3BC" w:themeFill="accent3" w:themeFillTint="66"/>
            <w:noWrap/>
            <w:vAlign w:val="center"/>
            <w:hideMark/>
          </w:tcPr>
          <w:p w14:paraId="2D2600B3" w14:textId="77777777" w:rsidR="0081638F" w:rsidRPr="0081638F" w:rsidRDefault="0081638F" w:rsidP="0081638F">
            <w:pPr>
              <w:jc w:val="center"/>
              <w:rPr>
                <w:rFonts w:asciiTheme="minorHAnsi" w:hAnsiTheme="minorHAnsi" w:cs="Arial"/>
                <w:b/>
                <w:bCs/>
                <w:color w:val="000000" w:themeColor="text1"/>
                <w:sz w:val="16"/>
                <w:szCs w:val="16"/>
              </w:rPr>
            </w:pPr>
            <w:r w:rsidRPr="0081638F">
              <w:rPr>
                <w:rFonts w:asciiTheme="minorHAnsi" w:hAnsiTheme="minorHAnsi" w:cs="Arial"/>
                <w:b/>
                <w:bCs/>
                <w:color w:val="000000" w:themeColor="text1"/>
                <w:sz w:val="16"/>
                <w:szCs w:val="16"/>
              </w:rPr>
              <w:t>Nombre</w:t>
            </w:r>
          </w:p>
        </w:tc>
        <w:tc>
          <w:tcPr>
            <w:tcW w:w="522" w:type="pct"/>
            <w:shd w:val="clear" w:color="auto" w:fill="D6E3BC" w:themeFill="accent3" w:themeFillTint="66"/>
            <w:vAlign w:val="center"/>
            <w:hideMark/>
          </w:tcPr>
          <w:p w14:paraId="25F59438" w14:textId="77777777" w:rsidR="0081638F" w:rsidRPr="0081638F" w:rsidRDefault="0081638F" w:rsidP="0081638F">
            <w:pPr>
              <w:jc w:val="center"/>
              <w:rPr>
                <w:rFonts w:asciiTheme="minorHAnsi" w:hAnsiTheme="minorHAnsi" w:cs="Arial"/>
                <w:b/>
                <w:bCs/>
                <w:color w:val="000000" w:themeColor="text1"/>
                <w:sz w:val="16"/>
                <w:szCs w:val="16"/>
              </w:rPr>
            </w:pPr>
            <w:r w:rsidRPr="0081638F">
              <w:rPr>
                <w:rFonts w:asciiTheme="minorHAnsi" w:hAnsiTheme="minorHAnsi" w:cs="Arial"/>
                <w:b/>
                <w:bCs/>
                <w:color w:val="000000" w:themeColor="text1"/>
                <w:sz w:val="16"/>
                <w:szCs w:val="16"/>
              </w:rPr>
              <w:t xml:space="preserve">Nota Global </w:t>
            </w:r>
          </w:p>
        </w:tc>
        <w:tc>
          <w:tcPr>
            <w:tcW w:w="882" w:type="pct"/>
            <w:shd w:val="clear" w:color="auto" w:fill="D6E3BC" w:themeFill="accent3" w:themeFillTint="66"/>
            <w:vAlign w:val="center"/>
            <w:hideMark/>
          </w:tcPr>
          <w:p w14:paraId="5943DCDE" w14:textId="77777777" w:rsidR="0081638F" w:rsidRPr="0081638F" w:rsidRDefault="0081638F" w:rsidP="0081638F">
            <w:pPr>
              <w:jc w:val="center"/>
              <w:rPr>
                <w:rFonts w:asciiTheme="minorHAnsi" w:hAnsiTheme="minorHAnsi" w:cs="Arial"/>
                <w:b/>
                <w:bCs/>
                <w:color w:val="000000" w:themeColor="text1"/>
                <w:sz w:val="16"/>
                <w:szCs w:val="16"/>
              </w:rPr>
            </w:pPr>
            <w:r w:rsidRPr="0081638F">
              <w:rPr>
                <w:rFonts w:asciiTheme="minorHAnsi" w:hAnsiTheme="minorHAnsi" w:cs="Arial"/>
                <w:b/>
                <w:bCs/>
                <w:color w:val="000000" w:themeColor="text1"/>
                <w:sz w:val="16"/>
                <w:szCs w:val="16"/>
              </w:rPr>
              <w:t>Disponibilidad de Incorporación</w:t>
            </w:r>
          </w:p>
        </w:tc>
        <w:tc>
          <w:tcPr>
            <w:tcW w:w="1133" w:type="pct"/>
            <w:shd w:val="clear" w:color="auto" w:fill="D6E3BC" w:themeFill="accent3" w:themeFillTint="66"/>
            <w:vAlign w:val="center"/>
            <w:hideMark/>
          </w:tcPr>
          <w:p w14:paraId="1B7D1727" w14:textId="77777777" w:rsidR="0081638F" w:rsidRPr="0081638F" w:rsidRDefault="0081638F" w:rsidP="0081638F">
            <w:pPr>
              <w:jc w:val="center"/>
              <w:rPr>
                <w:rFonts w:asciiTheme="minorHAnsi" w:hAnsiTheme="minorHAnsi" w:cs="Arial"/>
                <w:b/>
                <w:bCs/>
                <w:color w:val="000000" w:themeColor="text1"/>
                <w:sz w:val="16"/>
                <w:szCs w:val="16"/>
              </w:rPr>
            </w:pPr>
            <w:r w:rsidRPr="0081638F">
              <w:rPr>
                <w:rFonts w:asciiTheme="minorHAnsi" w:hAnsiTheme="minorHAnsi" w:cs="Arial"/>
                <w:b/>
                <w:bCs/>
                <w:color w:val="000000" w:themeColor="text1"/>
                <w:sz w:val="16"/>
                <w:szCs w:val="16"/>
              </w:rPr>
              <w:t xml:space="preserve">Ubicación </w:t>
            </w:r>
          </w:p>
        </w:tc>
        <w:tc>
          <w:tcPr>
            <w:tcW w:w="982" w:type="pct"/>
            <w:shd w:val="clear" w:color="auto" w:fill="D6E3BC" w:themeFill="accent3" w:themeFillTint="66"/>
            <w:vAlign w:val="center"/>
            <w:hideMark/>
          </w:tcPr>
          <w:p w14:paraId="28EDF93A" w14:textId="77777777" w:rsidR="0081638F" w:rsidRPr="0081638F" w:rsidRDefault="0081638F" w:rsidP="0081638F">
            <w:pPr>
              <w:jc w:val="center"/>
              <w:rPr>
                <w:rFonts w:asciiTheme="minorHAnsi" w:hAnsiTheme="minorHAnsi" w:cs="Arial"/>
                <w:b/>
                <w:bCs/>
                <w:color w:val="000000" w:themeColor="text1"/>
                <w:sz w:val="16"/>
                <w:szCs w:val="16"/>
              </w:rPr>
            </w:pPr>
            <w:r w:rsidRPr="0081638F">
              <w:rPr>
                <w:rFonts w:asciiTheme="minorHAnsi" w:hAnsiTheme="minorHAnsi" w:cs="Arial"/>
                <w:b/>
                <w:bCs/>
                <w:color w:val="000000" w:themeColor="text1"/>
                <w:sz w:val="16"/>
                <w:szCs w:val="16"/>
              </w:rPr>
              <w:t>Jornada Laboral</w:t>
            </w:r>
          </w:p>
        </w:tc>
      </w:tr>
      <w:tr w:rsidR="0081638F" w:rsidRPr="0081638F" w14:paraId="49FF1826" w14:textId="77777777" w:rsidTr="0081638F">
        <w:trPr>
          <w:trHeight w:val="227"/>
          <w:jc w:val="center"/>
        </w:trPr>
        <w:tc>
          <w:tcPr>
            <w:tcW w:w="1482" w:type="pct"/>
            <w:shd w:val="clear" w:color="auto" w:fill="auto"/>
            <w:noWrap/>
            <w:vAlign w:val="center"/>
          </w:tcPr>
          <w:p w14:paraId="3E380A4F" w14:textId="77777777" w:rsidR="0081638F" w:rsidRPr="0081638F" w:rsidRDefault="0081638F" w:rsidP="0081638F">
            <w:pPr>
              <w:jc w:val="center"/>
              <w:rPr>
                <w:rFonts w:asciiTheme="minorHAnsi" w:hAnsiTheme="minorHAnsi"/>
                <w:color w:val="000000"/>
                <w:sz w:val="16"/>
                <w:szCs w:val="16"/>
              </w:rPr>
            </w:pPr>
            <w:r w:rsidRPr="0081638F">
              <w:rPr>
                <w:rFonts w:asciiTheme="minorHAnsi" w:hAnsiTheme="minorHAnsi"/>
                <w:bCs/>
                <w:sz w:val="16"/>
                <w:szCs w:val="16"/>
              </w:rPr>
              <w:t>José Ángel Umaña Cisneros</w:t>
            </w:r>
          </w:p>
        </w:tc>
        <w:tc>
          <w:tcPr>
            <w:tcW w:w="522" w:type="pct"/>
            <w:shd w:val="clear" w:color="auto" w:fill="auto"/>
            <w:vAlign w:val="center"/>
          </w:tcPr>
          <w:p w14:paraId="06F0571D" w14:textId="77777777" w:rsidR="0081638F" w:rsidRPr="0081638F" w:rsidRDefault="0081638F" w:rsidP="0081638F">
            <w:pPr>
              <w:jc w:val="center"/>
              <w:rPr>
                <w:rFonts w:asciiTheme="minorHAnsi" w:hAnsiTheme="minorHAnsi"/>
                <w:sz w:val="16"/>
                <w:szCs w:val="16"/>
              </w:rPr>
            </w:pPr>
            <w:r w:rsidRPr="0081638F">
              <w:rPr>
                <w:rFonts w:asciiTheme="minorHAnsi" w:hAnsiTheme="minorHAnsi"/>
                <w:sz w:val="16"/>
                <w:szCs w:val="16"/>
              </w:rPr>
              <w:t>6.96</w:t>
            </w:r>
          </w:p>
        </w:tc>
        <w:tc>
          <w:tcPr>
            <w:tcW w:w="882" w:type="pct"/>
            <w:shd w:val="clear" w:color="auto" w:fill="auto"/>
            <w:vAlign w:val="center"/>
          </w:tcPr>
          <w:p w14:paraId="4D4AA1EA" w14:textId="77777777" w:rsidR="0081638F" w:rsidRPr="0081638F" w:rsidRDefault="0081638F" w:rsidP="0081638F">
            <w:pPr>
              <w:jc w:val="center"/>
              <w:rPr>
                <w:rFonts w:asciiTheme="minorHAnsi" w:hAnsiTheme="minorHAnsi"/>
                <w:sz w:val="16"/>
                <w:szCs w:val="16"/>
              </w:rPr>
            </w:pPr>
            <w:r w:rsidRPr="0081638F">
              <w:rPr>
                <w:rFonts w:asciiTheme="minorHAnsi" w:hAnsiTheme="minorHAnsi"/>
                <w:sz w:val="16"/>
                <w:szCs w:val="16"/>
              </w:rPr>
              <w:t>1 semana</w:t>
            </w:r>
          </w:p>
        </w:tc>
        <w:tc>
          <w:tcPr>
            <w:tcW w:w="1133" w:type="pct"/>
            <w:shd w:val="clear" w:color="auto" w:fill="auto"/>
            <w:vAlign w:val="center"/>
          </w:tcPr>
          <w:p w14:paraId="4332788E" w14:textId="77777777" w:rsidR="0081638F" w:rsidRPr="0081638F" w:rsidRDefault="0081638F" w:rsidP="0081638F">
            <w:pPr>
              <w:jc w:val="center"/>
              <w:rPr>
                <w:rFonts w:asciiTheme="minorHAnsi" w:hAnsiTheme="minorHAnsi"/>
                <w:sz w:val="16"/>
                <w:szCs w:val="16"/>
              </w:rPr>
            </w:pPr>
            <w:r w:rsidRPr="0081638F">
              <w:rPr>
                <w:rFonts w:asciiTheme="minorHAnsi" w:hAnsiTheme="minorHAnsi"/>
                <w:sz w:val="16"/>
                <w:szCs w:val="16"/>
              </w:rPr>
              <w:t>Policlínico Magisterial de</w:t>
            </w:r>
          </w:p>
          <w:p w14:paraId="0247C4AB" w14:textId="77777777" w:rsidR="0081638F" w:rsidRPr="0081638F" w:rsidRDefault="0081638F" w:rsidP="0081638F">
            <w:pPr>
              <w:jc w:val="center"/>
              <w:rPr>
                <w:rFonts w:asciiTheme="minorHAnsi" w:hAnsiTheme="minorHAnsi"/>
                <w:sz w:val="16"/>
                <w:szCs w:val="16"/>
              </w:rPr>
            </w:pPr>
            <w:r w:rsidRPr="0081638F">
              <w:rPr>
                <w:rFonts w:asciiTheme="minorHAnsi" w:hAnsiTheme="minorHAnsi"/>
                <w:sz w:val="16"/>
                <w:szCs w:val="16"/>
              </w:rPr>
              <w:t>San Vicente</w:t>
            </w:r>
          </w:p>
        </w:tc>
        <w:tc>
          <w:tcPr>
            <w:tcW w:w="982" w:type="pct"/>
            <w:shd w:val="clear" w:color="auto" w:fill="auto"/>
            <w:vAlign w:val="center"/>
          </w:tcPr>
          <w:p w14:paraId="165088E0" w14:textId="77777777" w:rsidR="0081638F" w:rsidRPr="0081638F" w:rsidRDefault="0081638F" w:rsidP="0081638F">
            <w:pPr>
              <w:jc w:val="center"/>
              <w:rPr>
                <w:rFonts w:asciiTheme="minorHAnsi" w:hAnsiTheme="minorHAnsi"/>
                <w:sz w:val="16"/>
                <w:szCs w:val="16"/>
              </w:rPr>
            </w:pPr>
            <w:r w:rsidRPr="0081638F">
              <w:rPr>
                <w:rFonts w:asciiTheme="minorHAnsi" w:hAnsiTheme="minorHAnsi"/>
                <w:sz w:val="16"/>
                <w:szCs w:val="16"/>
              </w:rPr>
              <w:t>44 horas laborales,</w:t>
            </w:r>
          </w:p>
          <w:p w14:paraId="2A9FA80F" w14:textId="77777777" w:rsidR="0081638F" w:rsidRPr="0081638F" w:rsidRDefault="0081638F" w:rsidP="0081638F">
            <w:pPr>
              <w:jc w:val="center"/>
              <w:rPr>
                <w:rFonts w:asciiTheme="minorHAnsi" w:hAnsiTheme="minorHAnsi"/>
                <w:sz w:val="16"/>
                <w:szCs w:val="16"/>
              </w:rPr>
            </w:pPr>
            <w:r w:rsidRPr="0081638F">
              <w:rPr>
                <w:rFonts w:asciiTheme="minorHAnsi" w:hAnsiTheme="minorHAnsi"/>
                <w:sz w:val="16"/>
                <w:szCs w:val="16"/>
              </w:rPr>
              <w:t>según programación.</w:t>
            </w:r>
          </w:p>
        </w:tc>
      </w:tr>
    </w:tbl>
    <w:p w14:paraId="5A4E3555" w14:textId="77777777" w:rsidR="0081638F" w:rsidRDefault="0081638F" w:rsidP="0081638F">
      <w:pPr>
        <w:snapToGrid w:val="0"/>
        <w:jc w:val="both"/>
        <w:rPr>
          <w:rFonts w:ascii="Arial" w:hAnsi="Arial" w:cs="Arial"/>
          <w:bCs/>
          <w:sz w:val="22"/>
          <w:szCs w:val="22"/>
        </w:rPr>
      </w:pPr>
    </w:p>
    <w:p w14:paraId="0560DB52" w14:textId="77777777" w:rsidR="0081638F" w:rsidRPr="0081638F" w:rsidRDefault="0081638F" w:rsidP="0081638F">
      <w:pPr>
        <w:snapToGrid w:val="0"/>
        <w:spacing w:after="200" w:line="360" w:lineRule="auto"/>
        <w:jc w:val="both"/>
        <w:rPr>
          <w:rFonts w:ascii="Arial" w:hAnsi="Arial" w:cs="Arial"/>
          <w:bCs/>
          <w:sz w:val="22"/>
          <w:szCs w:val="22"/>
        </w:rPr>
      </w:pPr>
      <w:r w:rsidRPr="0081638F">
        <w:rPr>
          <w:rFonts w:ascii="Arial" w:hAnsi="Arial" w:cs="Arial"/>
          <w:bCs/>
          <w:sz w:val="22"/>
          <w:szCs w:val="22"/>
        </w:rPr>
        <w:t>“”””””””””””””””””””””””””””””””””””””””””””””””””””””””””””””””””””””””””””””””””””””””””””””””””””””””””””””””””””””””””””””””””“”””””””””””””””””””””””””””””””””””””””””””””””””””””””””””””””””””””””””””””””””””””””””””””””””””””””””””””””””””””””</w:t>
      </w:r>
    </w:p>
    <w:p w14:paraId="6FCA794E" w14:textId="77777777" w:rsidR="0081638F" w:rsidRPr="0081638F" w:rsidRDefault="0081638F" w:rsidP="0081638F">
      <w:pPr>
        <w:pStyle w:val="Textoindependiente2"/>
        <w:spacing w:after="200" w:line="360" w:lineRule="auto"/>
        <w:rPr>
          <w:rFonts w:ascii="Arial" w:hAnsi="Arial" w:cs="Arial"/>
          <w:bCs/>
          <w:szCs w:val="22"/>
          <w:lang w:val="es-ES"/>
        </w:rPr>
      </w:pPr>
      <w:r w:rsidRPr="0081638F">
        <w:rPr>
          <w:rFonts w:ascii="Arial" w:hAnsi="Arial" w:cs="Arial"/>
          <w:bCs/>
          <w:szCs w:val="22"/>
          <w:lang w:val="es-ES"/>
        </w:rPr>
        <w:t xml:space="preserve">En ese sentido, la Gerencia de recursos Humanos, tomando en consideración la revisión, evaluación y recomendación de la Comisión de Selección de Personal, recomienda al Consejo Directivo contratar </w:t>
      </w:r>
      <w:r>
        <w:rPr>
          <w:rFonts w:ascii="Arial" w:hAnsi="Arial" w:cs="Arial"/>
          <w:bCs/>
          <w:szCs w:val="22"/>
          <w:lang w:val="es-ES"/>
        </w:rPr>
        <w:t xml:space="preserve">al </w:t>
      </w:r>
      <w:r w:rsidRPr="0081638F">
        <w:rPr>
          <w:rFonts w:ascii="Arial" w:hAnsi="Arial" w:cs="Arial"/>
          <w:bCs/>
          <w:szCs w:val="22"/>
          <w:lang w:val="es-ES"/>
        </w:rPr>
        <w:t xml:space="preserve">candidato </w:t>
      </w:r>
      <w:r w:rsidRPr="0081638F">
        <w:rPr>
          <w:rFonts w:ascii="Arial" w:hAnsi="Arial" w:cs="Arial"/>
          <w:b/>
          <w:bCs/>
          <w:i/>
          <w:szCs w:val="22"/>
          <w:lang w:val="es-ES"/>
        </w:rPr>
        <w:t>José Ángel Umaña Cisneros</w:t>
      </w:r>
      <w:r w:rsidRPr="0081638F">
        <w:rPr>
          <w:rFonts w:ascii="Arial" w:hAnsi="Arial" w:cs="Arial"/>
          <w:bCs/>
          <w:i/>
          <w:szCs w:val="22"/>
          <w:lang w:val="es-ES"/>
        </w:rPr>
        <w:t xml:space="preserve">, </w:t>
      </w:r>
      <w:r w:rsidRPr="0081638F">
        <w:rPr>
          <w:rFonts w:ascii="Arial" w:hAnsi="Arial" w:cs="Arial"/>
          <w:bCs/>
          <w:szCs w:val="22"/>
          <w:lang w:val="es-ES"/>
        </w:rPr>
        <w:t>por el puntaje global obtenido en las etapas de evaluación y cumplir con el perfil de la plaza a contratar, según establece el informe en mención.</w:t>
      </w:r>
    </w:p>
    <w:p w14:paraId="459C9F18" w14:textId="77777777" w:rsidR="00B02404" w:rsidRDefault="00B02404" w:rsidP="00B02404">
      <w:pPr>
        <w:pStyle w:val="Textoindependiente2"/>
        <w:spacing w:after="200" w:line="360" w:lineRule="auto"/>
        <w:rPr>
          <w:rFonts w:ascii="Arial" w:hAnsi="Arial" w:cs="Arial"/>
          <w:bCs/>
          <w:szCs w:val="22"/>
          <w:lang w:val="es-ES"/>
        </w:rPr>
      </w:pPr>
    </w:p>
    <w:p w14:paraId="24903C01" w14:textId="77777777" w:rsidR="00D76B87" w:rsidRPr="00D76B87" w:rsidRDefault="00D76B87" w:rsidP="00D76B87">
      <w:pPr>
        <w:pStyle w:val="Textoindependiente2"/>
        <w:spacing w:after="200" w:line="360" w:lineRule="auto"/>
        <w:rPr>
          <w:rFonts w:ascii="Arial" w:hAnsi="Arial" w:cs="Arial"/>
          <w:b/>
          <w:bCs/>
          <w:szCs w:val="22"/>
        </w:rPr>
      </w:pPr>
      <w:r w:rsidRPr="00D76B87">
        <w:rPr>
          <w:rFonts w:ascii="Arial" w:hAnsi="Arial" w:cs="Arial"/>
          <w:b/>
          <w:bCs/>
          <w:szCs w:val="22"/>
          <w:u w:val="single"/>
        </w:rPr>
        <w:t>RECOMENDACIÓN</w:t>
      </w:r>
      <w:r w:rsidRPr="00D76B87">
        <w:rPr>
          <w:rFonts w:ascii="Arial" w:hAnsi="Arial" w:cs="Arial"/>
          <w:b/>
          <w:bCs/>
          <w:szCs w:val="22"/>
        </w:rPr>
        <w:t xml:space="preserve">: </w:t>
      </w:r>
    </w:p>
    <w:p w14:paraId="4C5AB580" w14:textId="77777777" w:rsidR="00D76B87" w:rsidRPr="00D76B87" w:rsidRDefault="00D76B87" w:rsidP="00D76B87">
      <w:pPr>
        <w:pStyle w:val="Textoindependiente2"/>
        <w:spacing w:after="200" w:line="360" w:lineRule="auto"/>
        <w:ind w:left="22"/>
        <w:rPr>
          <w:rFonts w:ascii="Arial" w:hAnsi="Arial" w:cs="Arial"/>
          <w:szCs w:val="22"/>
          <w:lang w:val="es-ES"/>
        </w:rPr>
      </w:pPr>
      <w:r w:rsidRPr="00D76B87">
        <w:rPr>
          <w:rFonts w:ascii="Arial" w:hAnsi="Arial" w:cs="Arial"/>
          <w:szCs w:val="22"/>
          <w:lang w:val="es-ES"/>
        </w:rPr>
        <w:t xml:space="preserve">La Sub Dirección Administrativa, luego del análisis y gestión efectuada por la Gerencia de Recursos Humanos y tomando en consideración la recomendación de la Comisión de Selección de Personal y de conformidad a lo establecido en los artículos 20 literal l) y 22 literal n) de la Ley del ISBM, 11, 12, 13 y 14 del Reglamento Interno de Trabajo del ISBM, </w:t>
      </w:r>
      <w:r w:rsidRPr="00D76B87">
        <w:rPr>
          <w:rFonts w:ascii="Arial" w:hAnsi="Arial" w:cs="Arial"/>
          <w:bCs/>
          <w:szCs w:val="22"/>
        </w:rPr>
        <w:t xml:space="preserve">Romano VII del Instructivo Nro. 17/2014-ISBM denominado “Instructivo para Movimientos del Personal del Instituto Salvadoreño de Bienestar Magisterial”, </w:t>
      </w:r>
      <w:r w:rsidRPr="00D76B87">
        <w:rPr>
          <w:rFonts w:ascii="Arial" w:hAnsi="Arial" w:cs="Arial"/>
          <w:bCs/>
          <w:snapToGrid/>
          <w:szCs w:val="22"/>
        </w:rPr>
        <w:t>Manual Administrativo para el Reclutamiento, Selección y Evaluación de Personal del Instituto Salvadoreño de Bienestar Magisterial</w:t>
      </w:r>
      <w:r w:rsidRPr="00D76B87">
        <w:rPr>
          <w:rFonts w:ascii="Arial" w:hAnsi="Arial" w:cs="Arial"/>
          <w:szCs w:val="22"/>
        </w:rPr>
        <w:t xml:space="preserve">, </w:t>
      </w:r>
      <w:r w:rsidRPr="00D76B87">
        <w:rPr>
          <w:rFonts w:ascii="Arial" w:hAnsi="Arial" w:cs="Arial"/>
          <w:szCs w:val="22"/>
          <w:lang w:val="es-ES"/>
        </w:rPr>
        <w:t xml:space="preserve">Cláusula 21 del Contrato Colectivo de Trabajo del ISBM, y lo dispuesto en la </w:t>
      </w:r>
      <w:r w:rsidRPr="00D76B87">
        <w:rPr>
          <w:rFonts w:ascii="Arial" w:hAnsi="Arial" w:cs="Arial"/>
          <w:bCs/>
          <w:szCs w:val="22"/>
          <w:lang w:val="es-ES"/>
        </w:rPr>
        <w:t>Política para la Aplicación de Salario del Personal del Instituto Salvadoreño de Bienestar Magisterial</w:t>
      </w:r>
      <w:r w:rsidRPr="00D76B87">
        <w:rPr>
          <w:rFonts w:ascii="Arial" w:hAnsi="Arial" w:cs="Arial"/>
          <w:szCs w:val="22"/>
          <w:lang w:val="es-ES"/>
        </w:rPr>
        <w:t>; recomienda al Consejo Directivo:</w:t>
      </w:r>
    </w:p>
    <w:p w14:paraId="4EF1BFBF" w14:textId="77777777" w:rsidR="00D76B87" w:rsidRPr="00D76B87" w:rsidRDefault="00D76B87" w:rsidP="00D76B87">
      <w:pPr>
        <w:pStyle w:val="Textoindependiente2"/>
        <w:spacing w:after="200" w:line="360" w:lineRule="auto"/>
        <w:ind w:left="22"/>
        <w:rPr>
          <w:rFonts w:ascii="Arial" w:hAnsi="Arial" w:cs="Arial"/>
          <w:snapToGrid/>
          <w:szCs w:val="22"/>
          <w:lang w:val="es-ES"/>
        </w:rPr>
      </w:pPr>
    </w:p>
    <w:p w14:paraId="2B55F0D5" w14:textId="77777777" w:rsidR="00D76B87" w:rsidRPr="00D76B87" w:rsidRDefault="00D76B87" w:rsidP="00645B16">
      <w:pPr>
        <w:pStyle w:val="Prrafodelista"/>
        <w:widowControl w:val="0"/>
        <w:numPr>
          <w:ilvl w:val="0"/>
          <w:numId w:val="52"/>
        </w:numPr>
        <w:snapToGrid w:val="0"/>
        <w:spacing w:line="360" w:lineRule="auto"/>
        <w:ind w:left="426" w:hanging="142"/>
        <w:contextualSpacing w:val="0"/>
        <w:jc w:val="both"/>
        <w:rPr>
          <w:rFonts w:ascii="Arial" w:hAnsi="Arial" w:cs="Arial"/>
          <w:bCs/>
        </w:rPr>
      </w:pPr>
      <w:r w:rsidRPr="00D76B87">
        <w:rPr>
          <w:rFonts w:ascii="Arial" w:hAnsi="Arial" w:cs="Arial"/>
          <w:bCs/>
        </w:rPr>
        <w:t xml:space="preserve">Aprobar a partir del 03 de febrero de 2020, la suscripción de nuevo contrato Individual de trabajo a empleado </w:t>
      </w:r>
      <w:r w:rsidRPr="00D76B87">
        <w:rPr>
          <w:rFonts w:ascii="Arial" w:hAnsi="Arial" w:cs="Arial"/>
          <w:b/>
          <w:i/>
        </w:rPr>
        <w:t>José Ángel Umaña Cisneros</w:t>
      </w:r>
      <w:r w:rsidRPr="00D76B87">
        <w:rPr>
          <w:rFonts w:ascii="Arial" w:hAnsi="Arial" w:cs="Arial"/>
          <w:b/>
          <w:bCs/>
          <w:i/>
        </w:rPr>
        <w:t>,</w:t>
      </w:r>
      <w:r w:rsidRPr="00D76B87">
        <w:rPr>
          <w:rFonts w:ascii="Arial" w:hAnsi="Arial" w:cs="Arial"/>
          <w:bCs/>
        </w:rPr>
        <w:t xml:space="preserve"> que se encuentra en salario nivel 2 de la escala salarial contemplada en la Política para la Aplicación de Salario del Personal del Instituto Salvadoreño de Bienestar Magisterial, conforme a los resultados obtenidos en el </w:t>
      </w:r>
      <w:r w:rsidRPr="00D76B87">
        <w:rPr>
          <w:rFonts w:ascii="Arial" w:hAnsi="Arial" w:cs="Arial"/>
          <w:bCs/>
        </w:rPr>
        <w:lastRenderedPageBreak/>
        <w:t xml:space="preserve">procedimiento administrativo de Contratación por Concurso Interno Nro. CI-10-2019, cubriendo una (1) plaza nominal y funcional de </w:t>
      </w:r>
      <w:r w:rsidRPr="00D76B87">
        <w:rPr>
          <w:rFonts w:ascii="Arial" w:hAnsi="Arial" w:cs="Arial"/>
          <w:b/>
          <w:bCs/>
          <w:lang w:val="es-ES_tradnl"/>
        </w:rPr>
        <w:t>LABORATORISTA CLÍNICO</w:t>
      </w:r>
      <w:r w:rsidRPr="00D76B87">
        <w:rPr>
          <w:rFonts w:ascii="Arial" w:hAnsi="Arial" w:cs="Arial"/>
          <w:bCs/>
        </w:rPr>
        <w:t xml:space="preserve">, por el sistema de </w:t>
      </w:r>
      <w:r w:rsidRPr="00D76B87">
        <w:rPr>
          <w:rFonts w:ascii="Arial" w:hAnsi="Arial" w:cs="Arial"/>
          <w:b/>
          <w:bCs/>
        </w:rPr>
        <w:t>Contrato</w:t>
      </w:r>
      <w:r w:rsidRPr="00D76B87">
        <w:rPr>
          <w:rFonts w:ascii="Arial" w:hAnsi="Arial" w:cs="Arial"/>
          <w:bCs/>
        </w:rPr>
        <w:t xml:space="preserve">; bajo el Cifrado Presupuestario: 2020-3107-3-02-01-21-2, Unidad Presupuestaria </w:t>
      </w:r>
      <w:r w:rsidRPr="00D76B87">
        <w:rPr>
          <w:rFonts w:ascii="Arial" w:hAnsi="Arial" w:cs="Arial"/>
          <w:b/>
          <w:bCs/>
        </w:rPr>
        <w:t xml:space="preserve">02 - Prestación de los Servicios Médico Hospitalarios </w:t>
      </w:r>
      <w:r w:rsidRPr="00D76B87">
        <w:rPr>
          <w:rFonts w:ascii="Arial" w:hAnsi="Arial" w:cs="Arial"/>
          <w:bCs/>
        </w:rPr>
        <w:t xml:space="preserve">y Línea de Trabajo </w:t>
      </w:r>
      <w:r w:rsidRPr="00D76B87">
        <w:rPr>
          <w:rFonts w:ascii="Arial" w:hAnsi="Arial" w:cs="Arial"/>
          <w:b/>
          <w:bCs/>
        </w:rPr>
        <w:t xml:space="preserve">01 - Servicios Médicos y Hospitalarios, </w:t>
      </w:r>
      <w:r w:rsidRPr="00D76B87">
        <w:rPr>
          <w:rFonts w:ascii="Arial" w:hAnsi="Arial" w:cs="Arial"/>
          <w:bCs/>
        </w:rPr>
        <w:t xml:space="preserve">bajo las condiciones laborales detalladas en cuadro plasmado en el Romano I de la parte </w:t>
      </w:r>
      <w:proofErr w:type="spellStart"/>
      <w:r w:rsidRPr="00D76B87">
        <w:rPr>
          <w:rFonts w:ascii="Arial" w:hAnsi="Arial" w:cs="Arial"/>
          <w:bCs/>
        </w:rPr>
        <w:t>recomendativa</w:t>
      </w:r>
      <w:proofErr w:type="spellEnd"/>
      <w:r w:rsidRPr="00D76B87">
        <w:rPr>
          <w:rFonts w:ascii="Arial" w:hAnsi="Arial" w:cs="Arial"/>
          <w:bCs/>
        </w:rPr>
        <w:t xml:space="preserve"> del Punto.</w:t>
      </w:r>
    </w:p>
    <w:p w14:paraId="1B04EB2E" w14:textId="77777777" w:rsidR="00D76B87" w:rsidRPr="00D76B87" w:rsidRDefault="00D76B87" w:rsidP="00645B16">
      <w:pPr>
        <w:pStyle w:val="Prrafodelista"/>
        <w:widowControl w:val="0"/>
        <w:numPr>
          <w:ilvl w:val="0"/>
          <w:numId w:val="52"/>
        </w:numPr>
        <w:snapToGrid w:val="0"/>
        <w:spacing w:line="360" w:lineRule="auto"/>
        <w:ind w:left="426" w:hanging="142"/>
        <w:contextualSpacing w:val="0"/>
        <w:jc w:val="both"/>
        <w:rPr>
          <w:rFonts w:ascii="Arial" w:hAnsi="Arial" w:cs="Arial"/>
          <w:bCs/>
        </w:rPr>
      </w:pPr>
      <w:r w:rsidRPr="00D76B87">
        <w:rPr>
          <w:rFonts w:ascii="Arial" w:hAnsi="Arial" w:cs="Arial"/>
        </w:rPr>
        <w:t>Autorizar a la Directora Presidenta</w:t>
      </w:r>
      <w:r w:rsidRPr="00D76B87">
        <w:rPr>
          <w:rFonts w:ascii="Arial" w:hAnsi="Arial" w:cs="Arial"/>
          <w:lang w:val="es-ES_tradnl"/>
        </w:rPr>
        <w:t xml:space="preserve"> para suscribir el respectivo contrato, para que inicie funciones a partir del 03 de febrero de 2020.</w:t>
      </w:r>
    </w:p>
    <w:p w14:paraId="26BF0859" w14:textId="77777777" w:rsidR="00D76B87" w:rsidRPr="00D76B87" w:rsidRDefault="00D76B87" w:rsidP="00645B16">
      <w:pPr>
        <w:pStyle w:val="Prrafodelista"/>
        <w:widowControl w:val="0"/>
        <w:numPr>
          <w:ilvl w:val="0"/>
          <w:numId w:val="52"/>
        </w:numPr>
        <w:spacing w:line="360" w:lineRule="auto"/>
        <w:ind w:left="426" w:hanging="142"/>
        <w:jc w:val="both"/>
        <w:rPr>
          <w:rFonts w:ascii="Arial" w:hAnsi="Arial" w:cs="Arial"/>
        </w:rPr>
      </w:pPr>
      <w:r w:rsidRPr="00D76B87">
        <w:rPr>
          <w:rFonts w:ascii="Arial" w:hAnsi="Arial" w:cs="Arial"/>
        </w:rPr>
        <w:t>Encomendar a la Gerencia de Establecimientos Institucionales de Salud, garantizar la cobertura de los servicios de Laboratorio Clínico a Sensuntepeque.</w:t>
      </w:r>
    </w:p>
    <w:p w14:paraId="09B0007F" w14:textId="77777777" w:rsidR="00D76B87" w:rsidRPr="00D76B87" w:rsidRDefault="00D76B87" w:rsidP="00645B16">
      <w:pPr>
        <w:pStyle w:val="Prrafodelista"/>
        <w:widowControl w:val="0"/>
        <w:numPr>
          <w:ilvl w:val="0"/>
          <w:numId w:val="52"/>
        </w:numPr>
        <w:spacing w:line="360" w:lineRule="auto"/>
        <w:ind w:left="426" w:hanging="142"/>
        <w:jc w:val="both"/>
        <w:rPr>
          <w:rFonts w:ascii="Arial" w:hAnsi="Arial" w:cs="Arial"/>
        </w:rPr>
      </w:pPr>
      <w:r w:rsidRPr="00D76B87">
        <w:rPr>
          <w:rFonts w:ascii="Arial" w:hAnsi="Arial" w:cs="Arial"/>
        </w:rPr>
        <w:t>Encomendar a la Gerencia de Recursos Humanos, las gestiones correspondientes en relación a la contratación aprobada y el seguimiento en relación a la contratación del Laboratorista Clínico para el Policlínico Magisterial de Sonsonate.</w:t>
      </w:r>
    </w:p>
    <w:p w14:paraId="400FCA86" w14:textId="77777777" w:rsidR="00D76B87" w:rsidRDefault="00D76B87" w:rsidP="00645B16">
      <w:pPr>
        <w:pStyle w:val="Prrafodelista"/>
        <w:widowControl w:val="0"/>
        <w:numPr>
          <w:ilvl w:val="0"/>
          <w:numId w:val="52"/>
        </w:numPr>
        <w:spacing w:line="360" w:lineRule="auto"/>
        <w:ind w:left="426" w:hanging="142"/>
        <w:jc w:val="both"/>
        <w:rPr>
          <w:rFonts w:ascii="Arial" w:hAnsi="Arial" w:cs="Arial"/>
        </w:rPr>
      </w:pPr>
      <w:r w:rsidRPr="00D76B87">
        <w:rPr>
          <w:rFonts w:ascii="Arial" w:hAnsi="Arial" w:cs="Arial"/>
        </w:rPr>
        <w:t>Declarar la aplicación inmediata del presente Acuerdo, para los trámites correspondientes.</w:t>
      </w:r>
      <w:r>
        <w:rPr>
          <w:rFonts w:ascii="Arial" w:hAnsi="Arial" w:cs="Arial"/>
        </w:rPr>
        <w:t>””””””””””””””””””””””””””””””””””””””””””””””””””””””””””””””””””””””””””””””””””””””””””””””””</w:t>
      </w:r>
    </w:p>
    <w:p w14:paraId="38D94DF9" w14:textId="77777777" w:rsidR="00D76B87" w:rsidRPr="00B978BF" w:rsidRDefault="00D76B87" w:rsidP="00190271">
      <w:pPr>
        <w:widowControl w:val="0"/>
        <w:spacing w:line="360" w:lineRule="auto"/>
        <w:jc w:val="both"/>
        <w:rPr>
          <w:rFonts w:ascii="Arial" w:hAnsi="Arial" w:cs="Arial"/>
        </w:rPr>
      </w:pPr>
      <w:r w:rsidRPr="00B978BF">
        <w:rPr>
          <w:rFonts w:ascii="Arial" w:hAnsi="Arial" w:cs="Arial"/>
        </w:rPr>
        <w:t>“””””””””””””””””””””””””””””””””””””””””””””””””””””””””””””””””””””””””””””””””””””””””””””””””””””””””””””””””””</w:t>
      </w:r>
    </w:p>
    <w:p w14:paraId="03911464" w14:textId="77777777" w:rsidR="00C46DE6" w:rsidRPr="00B978BF" w:rsidRDefault="00C46DE6" w:rsidP="00C46DE6">
      <w:pPr>
        <w:spacing w:after="200" w:line="360" w:lineRule="auto"/>
        <w:jc w:val="both"/>
        <w:rPr>
          <w:rFonts w:ascii="Arial" w:hAnsi="Arial" w:cs="Arial"/>
          <w:sz w:val="22"/>
          <w:szCs w:val="22"/>
          <w:lang w:val="es-ES_tradnl"/>
        </w:rPr>
      </w:pPr>
      <w:r w:rsidRPr="00B978BF">
        <w:rPr>
          <w:rFonts w:ascii="Arial" w:hAnsi="Arial" w:cs="Arial"/>
          <w:sz w:val="22"/>
          <w:szCs w:val="22"/>
          <w:lang w:val="es-ES_tradnl"/>
        </w:rPr>
        <w:t>Concluida la lectura del Punto la Directora Presidenta sometió a votación el acuerdo del Punto conforme a recomendación, por unanimidad de siete votos así se aprobó.</w:t>
      </w:r>
    </w:p>
    <w:p w14:paraId="6FC7E604" w14:textId="77777777" w:rsidR="00C46DE6" w:rsidRPr="00B978BF" w:rsidRDefault="00C46DE6" w:rsidP="00C46DE6">
      <w:pPr>
        <w:widowControl w:val="0"/>
        <w:spacing w:line="360" w:lineRule="auto"/>
        <w:jc w:val="both"/>
        <w:rPr>
          <w:rFonts w:ascii="Arial" w:hAnsi="Arial" w:cs="Arial"/>
        </w:rPr>
      </w:pPr>
      <w:r w:rsidRPr="00B978BF">
        <w:rPr>
          <w:rFonts w:ascii="Arial" w:hAnsi="Arial" w:cs="Arial"/>
          <w:sz w:val="22"/>
          <w:szCs w:val="22"/>
          <w:lang w:val="es-ES_tradnl"/>
        </w:rPr>
        <w:t>“””””””””””””””””””””””””””””””””””””””””””””””””””””””””””””””””””””””””””””””””””””””””””””””””””””””””””””””””””””””””””””</w:t>
      </w:r>
    </w:p>
    <w:p w14:paraId="62D00F4D" w14:textId="77777777" w:rsidR="00190271" w:rsidRPr="00030E3E" w:rsidRDefault="00190271" w:rsidP="00190271">
      <w:pPr>
        <w:widowControl w:val="0"/>
        <w:spacing w:after="200" w:line="360" w:lineRule="auto"/>
        <w:jc w:val="both"/>
        <w:rPr>
          <w:rFonts w:ascii="Arial" w:hAnsi="Arial" w:cs="Arial"/>
          <w:sz w:val="22"/>
          <w:szCs w:val="22"/>
        </w:rPr>
      </w:pPr>
      <w:r w:rsidRPr="00B978BF">
        <w:rPr>
          <w:rFonts w:ascii="Arial" w:hAnsi="Arial" w:cs="Arial"/>
          <w:bCs/>
          <w:sz w:val="22"/>
          <w:szCs w:val="22"/>
          <w:lang w:val="es-ES_tradnl"/>
        </w:rPr>
        <w:t xml:space="preserve">Agotado el Punto la </w:t>
      </w:r>
      <w:r w:rsidRPr="00B978BF">
        <w:rPr>
          <w:rFonts w:ascii="Arial" w:hAnsi="Arial" w:cs="Arial"/>
          <w:sz w:val="22"/>
          <w:szCs w:val="22"/>
        </w:rPr>
        <w:t xml:space="preserve">Sub Dirección Administrativa, luego del análisis y gestión efectuada por la Gerencia de Recursos Humanos, tomando en consideración la recomendación de la Comisión de Selección de Personal y de conformidad a lo establecido en los Artículos 20 literal l) y 22 literal n) de la Ley del ISBM; Artículos 11, 12, 13 y 14 del Reglamento Interno de Trabajo del ISBM; </w:t>
      </w:r>
      <w:r w:rsidRPr="00B978BF">
        <w:rPr>
          <w:rFonts w:ascii="Arial" w:hAnsi="Arial" w:cs="Arial"/>
          <w:bCs/>
          <w:sz w:val="22"/>
          <w:szCs w:val="22"/>
        </w:rPr>
        <w:t>Romano VII del Instructivo Nro.</w:t>
      </w:r>
      <w:r w:rsidRPr="00034761">
        <w:rPr>
          <w:rFonts w:ascii="Arial" w:hAnsi="Arial" w:cs="Arial"/>
          <w:bCs/>
          <w:sz w:val="22"/>
          <w:szCs w:val="22"/>
        </w:rPr>
        <w:t xml:space="preserve"> 17/2014-ISBM denominado “Instructivo para Movimientos del Personal del Instituto </w:t>
      </w:r>
      <w:r w:rsidRPr="00030E3E">
        <w:rPr>
          <w:rFonts w:ascii="Arial" w:hAnsi="Arial" w:cs="Arial"/>
          <w:bCs/>
          <w:sz w:val="22"/>
          <w:szCs w:val="22"/>
        </w:rPr>
        <w:t>Salvadoreño de Bienestar Magisterial”; Manual Administrativo para el Reclutamiento, Selección y Evaluación de Personal del Instituto Salvadoreño de Bienestar Magisterial</w:t>
      </w:r>
      <w:r w:rsidRPr="00030E3E">
        <w:rPr>
          <w:rFonts w:ascii="Arial" w:hAnsi="Arial" w:cs="Arial"/>
          <w:sz w:val="22"/>
          <w:szCs w:val="22"/>
        </w:rPr>
        <w:t xml:space="preserve">; Cláusula 21 del Contrato Colectivo de Trabajo del ISBM; y lo dispuesto en la </w:t>
      </w:r>
      <w:r w:rsidRPr="00030E3E">
        <w:rPr>
          <w:rFonts w:ascii="Arial" w:hAnsi="Arial" w:cs="Arial"/>
          <w:bCs/>
          <w:sz w:val="22"/>
          <w:szCs w:val="22"/>
        </w:rPr>
        <w:t>Política para la Aplicación de Salario del Personal del Instituto Salvadoreño de Bienestar Magisterial</w:t>
      </w:r>
      <w:r w:rsidRPr="00030E3E">
        <w:rPr>
          <w:rFonts w:ascii="Arial" w:hAnsi="Arial" w:cs="Arial"/>
          <w:sz w:val="22"/>
          <w:szCs w:val="22"/>
        </w:rPr>
        <w:t>; por unanimidad de siete votos favorables,</w:t>
      </w:r>
      <w:r w:rsidRPr="00030E3E">
        <w:rPr>
          <w:rFonts w:ascii="Arial" w:hAnsi="Arial" w:cs="Arial"/>
          <w:sz w:val="22"/>
          <w:szCs w:val="22"/>
          <w:lang w:val="es-ES_tradnl"/>
        </w:rPr>
        <w:t xml:space="preserve"> </w:t>
      </w:r>
      <w:r w:rsidRPr="00030E3E">
        <w:rPr>
          <w:rFonts w:ascii="Arial" w:hAnsi="Arial" w:cs="Arial"/>
          <w:b/>
          <w:sz w:val="22"/>
          <w:szCs w:val="22"/>
          <w:lang w:val="es-ES_tradnl"/>
        </w:rPr>
        <w:t>ACUERDA:</w:t>
      </w:r>
    </w:p>
    <w:p w14:paraId="62E7F3E2" w14:textId="77777777" w:rsidR="00190271" w:rsidRPr="00030E3E" w:rsidRDefault="00190271" w:rsidP="00190271">
      <w:pPr>
        <w:spacing w:after="200" w:line="360" w:lineRule="auto"/>
        <w:jc w:val="both"/>
        <w:rPr>
          <w:rFonts w:ascii="Arial" w:hAnsi="Arial" w:cs="Arial"/>
          <w:b/>
          <w:sz w:val="22"/>
          <w:szCs w:val="22"/>
          <w:lang w:val="es-ES_tradnl"/>
        </w:rPr>
      </w:pPr>
    </w:p>
    <w:p w14:paraId="7784090E" w14:textId="77777777" w:rsidR="00190271" w:rsidRPr="00034761" w:rsidRDefault="00190271" w:rsidP="00645B16">
      <w:pPr>
        <w:pStyle w:val="Prrafodelista"/>
        <w:widowControl w:val="0"/>
        <w:numPr>
          <w:ilvl w:val="0"/>
          <w:numId w:val="53"/>
        </w:numPr>
        <w:snapToGrid w:val="0"/>
        <w:spacing w:line="360" w:lineRule="auto"/>
        <w:ind w:left="426" w:hanging="142"/>
        <w:contextualSpacing w:val="0"/>
        <w:jc w:val="both"/>
        <w:rPr>
          <w:rFonts w:ascii="Arial" w:hAnsi="Arial" w:cs="Arial"/>
          <w:bCs/>
        </w:rPr>
      </w:pPr>
      <w:r w:rsidRPr="00030E3E">
        <w:rPr>
          <w:rFonts w:ascii="Arial" w:hAnsi="Arial" w:cs="Arial"/>
          <w:bCs/>
        </w:rPr>
        <w:t>Aprobar a partir del 03 de febrero de 2020, la suscripción</w:t>
      </w:r>
      <w:r w:rsidRPr="00034761">
        <w:rPr>
          <w:rFonts w:ascii="Arial" w:hAnsi="Arial" w:cs="Arial"/>
          <w:bCs/>
        </w:rPr>
        <w:t xml:space="preserve"> de nuevo contrato Individual de trabajo a empleado </w:t>
      </w:r>
      <w:r w:rsidRPr="00034761">
        <w:rPr>
          <w:rFonts w:ascii="Arial" w:hAnsi="Arial" w:cs="Arial"/>
          <w:b/>
          <w:i/>
        </w:rPr>
        <w:t>José Ángel Umaña Cisneros</w:t>
      </w:r>
      <w:r w:rsidRPr="00034761">
        <w:rPr>
          <w:rFonts w:ascii="Arial" w:hAnsi="Arial" w:cs="Arial"/>
          <w:b/>
          <w:bCs/>
          <w:i/>
        </w:rPr>
        <w:t>,</w:t>
      </w:r>
      <w:r w:rsidRPr="00034761">
        <w:rPr>
          <w:rFonts w:ascii="Arial" w:hAnsi="Arial" w:cs="Arial"/>
          <w:bCs/>
        </w:rPr>
        <w:t xml:space="preserve"> que se encuentra en salario nivel 2 de la escala salarial contemplada en la Política para la Aplicación de Salario del Personal del Instituto Salvadoreño de Bienestar Magisterial, conforme a los resultados obtenidos en el procedimiento administrativo de Contratación por Concurso Interno Nro. CI-10-2019, cubriendo una (1) plaza nominal y funcional de </w:t>
      </w:r>
      <w:r w:rsidRPr="00034761">
        <w:rPr>
          <w:rFonts w:ascii="Arial" w:hAnsi="Arial" w:cs="Arial"/>
          <w:b/>
          <w:bCs/>
          <w:lang w:val="es-ES_tradnl"/>
        </w:rPr>
        <w:t>LABORATORISTA CLÍNICO</w:t>
      </w:r>
      <w:r w:rsidRPr="00034761">
        <w:rPr>
          <w:rFonts w:ascii="Arial" w:hAnsi="Arial" w:cs="Arial"/>
          <w:bCs/>
        </w:rPr>
        <w:t xml:space="preserve">, por el sistema de </w:t>
      </w:r>
      <w:r w:rsidRPr="00034761">
        <w:rPr>
          <w:rFonts w:ascii="Arial" w:hAnsi="Arial" w:cs="Arial"/>
          <w:b/>
          <w:bCs/>
        </w:rPr>
        <w:t>Contrato</w:t>
      </w:r>
      <w:r w:rsidRPr="00034761">
        <w:rPr>
          <w:rFonts w:ascii="Arial" w:hAnsi="Arial" w:cs="Arial"/>
          <w:bCs/>
        </w:rPr>
        <w:t xml:space="preserve">; bajo el Cifrado Presupuestario: 2020-3107-3-02-01-21-2, Unidad Presupuestaria </w:t>
      </w:r>
      <w:r w:rsidRPr="00034761">
        <w:rPr>
          <w:rFonts w:ascii="Arial" w:hAnsi="Arial" w:cs="Arial"/>
          <w:b/>
          <w:bCs/>
        </w:rPr>
        <w:t xml:space="preserve">02 - Prestación de los Servicios Médico Hospitalarios </w:t>
      </w:r>
      <w:r w:rsidRPr="00034761">
        <w:rPr>
          <w:rFonts w:ascii="Arial" w:hAnsi="Arial" w:cs="Arial"/>
          <w:bCs/>
        </w:rPr>
        <w:t xml:space="preserve">y Línea de </w:t>
      </w:r>
      <w:r w:rsidRPr="00034761">
        <w:rPr>
          <w:rFonts w:ascii="Arial" w:hAnsi="Arial" w:cs="Arial"/>
          <w:bCs/>
        </w:rPr>
        <w:lastRenderedPageBreak/>
        <w:t xml:space="preserve">Trabajo </w:t>
      </w:r>
      <w:r w:rsidRPr="00034761">
        <w:rPr>
          <w:rFonts w:ascii="Arial" w:hAnsi="Arial" w:cs="Arial"/>
          <w:b/>
          <w:bCs/>
        </w:rPr>
        <w:t xml:space="preserve">01 - Servicios Médicos y Hospitalarios, </w:t>
      </w:r>
      <w:r w:rsidRPr="00034761">
        <w:rPr>
          <w:rFonts w:ascii="Arial" w:hAnsi="Arial" w:cs="Arial"/>
          <w:bCs/>
        </w:rPr>
        <w:t>bajo las condiciones laborales siguientes:</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9"/>
        <w:gridCol w:w="2412"/>
        <w:gridCol w:w="1700"/>
        <w:gridCol w:w="2831"/>
        <w:gridCol w:w="1845"/>
      </w:tblGrid>
      <w:tr w:rsidR="00190271" w:rsidRPr="00034761" w14:paraId="04A4C9E0" w14:textId="77777777" w:rsidTr="004C5A83">
        <w:trPr>
          <w:trHeight w:val="162"/>
          <w:jc w:val="center"/>
        </w:trPr>
        <w:tc>
          <w:tcPr>
            <w:tcW w:w="865" w:type="pct"/>
            <w:shd w:val="clear" w:color="auto" w:fill="C2D69B" w:themeFill="accent3" w:themeFillTint="99"/>
            <w:noWrap/>
            <w:vAlign w:val="center"/>
            <w:hideMark/>
          </w:tcPr>
          <w:p w14:paraId="1F5C43C4" w14:textId="77777777" w:rsidR="00190271" w:rsidRPr="00034761" w:rsidRDefault="00190271" w:rsidP="004C5A83">
            <w:pPr>
              <w:jc w:val="center"/>
              <w:rPr>
                <w:rFonts w:asciiTheme="minorHAnsi" w:hAnsiTheme="minorHAnsi" w:cs="Arial"/>
                <w:b/>
                <w:bCs/>
                <w:color w:val="000000" w:themeColor="text1"/>
                <w:sz w:val="16"/>
                <w:szCs w:val="16"/>
              </w:rPr>
            </w:pPr>
            <w:r w:rsidRPr="00034761">
              <w:rPr>
                <w:rFonts w:asciiTheme="minorHAnsi" w:hAnsiTheme="minorHAnsi" w:cs="Arial"/>
                <w:b/>
                <w:bCs/>
                <w:color w:val="000000" w:themeColor="text1"/>
                <w:sz w:val="16"/>
                <w:szCs w:val="16"/>
              </w:rPr>
              <w:t>NOMBRE</w:t>
            </w:r>
          </w:p>
        </w:tc>
        <w:tc>
          <w:tcPr>
            <w:tcW w:w="1135" w:type="pct"/>
            <w:shd w:val="clear" w:color="auto" w:fill="C2D69B" w:themeFill="accent3" w:themeFillTint="99"/>
            <w:vAlign w:val="center"/>
            <w:hideMark/>
          </w:tcPr>
          <w:p w14:paraId="31A07C6A" w14:textId="77777777" w:rsidR="00190271" w:rsidRPr="00034761" w:rsidRDefault="00190271" w:rsidP="004C5A83">
            <w:pPr>
              <w:jc w:val="center"/>
              <w:rPr>
                <w:rFonts w:asciiTheme="minorHAnsi" w:hAnsiTheme="minorHAnsi" w:cs="Arial"/>
                <w:b/>
                <w:bCs/>
                <w:color w:val="000000" w:themeColor="text1"/>
                <w:sz w:val="16"/>
                <w:szCs w:val="16"/>
              </w:rPr>
            </w:pPr>
            <w:r w:rsidRPr="00034761">
              <w:rPr>
                <w:rFonts w:asciiTheme="minorHAnsi" w:hAnsiTheme="minorHAnsi" w:cs="Arial"/>
                <w:b/>
                <w:bCs/>
                <w:color w:val="000000" w:themeColor="text1"/>
                <w:sz w:val="16"/>
                <w:szCs w:val="16"/>
              </w:rPr>
              <w:t>SALARIO INICIAL DE CONTRATACIÓN</w:t>
            </w:r>
          </w:p>
        </w:tc>
        <w:tc>
          <w:tcPr>
            <w:tcW w:w="800" w:type="pct"/>
            <w:shd w:val="clear" w:color="auto" w:fill="C2D69B" w:themeFill="accent3" w:themeFillTint="99"/>
            <w:vAlign w:val="center"/>
            <w:hideMark/>
          </w:tcPr>
          <w:p w14:paraId="74D1A98C" w14:textId="77777777" w:rsidR="00190271" w:rsidRPr="00034761" w:rsidRDefault="00190271" w:rsidP="004C5A83">
            <w:pPr>
              <w:jc w:val="center"/>
              <w:rPr>
                <w:rFonts w:asciiTheme="minorHAnsi" w:hAnsiTheme="minorHAnsi" w:cs="Arial"/>
                <w:b/>
                <w:bCs/>
                <w:color w:val="000000" w:themeColor="text1"/>
                <w:sz w:val="16"/>
                <w:szCs w:val="16"/>
              </w:rPr>
            </w:pPr>
            <w:r w:rsidRPr="00034761">
              <w:rPr>
                <w:rFonts w:asciiTheme="minorHAnsi" w:hAnsiTheme="minorHAnsi" w:cs="Arial"/>
                <w:b/>
                <w:bCs/>
                <w:color w:val="000000" w:themeColor="text1"/>
                <w:sz w:val="16"/>
                <w:szCs w:val="16"/>
              </w:rPr>
              <w:t>UBICACIÓN</w:t>
            </w:r>
          </w:p>
        </w:tc>
        <w:tc>
          <w:tcPr>
            <w:tcW w:w="1332" w:type="pct"/>
            <w:shd w:val="clear" w:color="auto" w:fill="C2D69B" w:themeFill="accent3" w:themeFillTint="99"/>
            <w:vAlign w:val="center"/>
          </w:tcPr>
          <w:p w14:paraId="2A626529" w14:textId="77777777" w:rsidR="00190271" w:rsidRPr="00034761" w:rsidRDefault="00190271" w:rsidP="004C5A83">
            <w:pPr>
              <w:jc w:val="center"/>
              <w:rPr>
                <w:rFonts w:asciiTheme="minorHAnsi" w:hAnsiTheme="minorHAnsi" w:cs="Arial"/>
                <w:b/>
                <w:bCs/>
                <w:color w:val="000000" w:themeColor="text1"/>
                <w:sz w:val="16"/>
                <w:szCs w:val="16"/>
              </w:rPr>
            </w:pPr>
            <w:r w:rsidRPr="00034761">
              <w:rPr>
                <w:rFonts w:asciiTheme="minorHAnsi" w:hAnsiTheme="minorHAnsi" w:cs="Arial"/>
                <w:b/>
                <w:bCs/>
                <w:color w:val="000000" w:themeColor="text1"/>
                <w:sz w:val="16"/>
                <w:szCs w:val="16"/>
              </w:rPr>
              <w:t>DEPENDENCIA</w:t>
            </w:r>
          </w:p>
        </w:tc>
        <w:tc>
          <w:tcPr>
            <w:tcW w:w="868" w:type="pct"/>
            <w:shd w:val="clear" w:color="auto" w:fill="C2D69B" w:themeFill="accent3" w:themeFillTint="99"/>
            <w:vAlign w:val="center"/>
            <w:hideMark/>
          </w:tcPr>
          <w:p w14:paraId="1BCF8EC5" w14:textId="77777777" w:rsidR="00190271" w:rsidRPr="00034761" w:rsidRDefault="00190271" w:rsidP="004C5A83">
            <w:pPr>
              <w:jc w:val="center"/>
              <w:rPr>
                <w:rFonts w:asciiTheme="minorHAnsi" w:hAnsiTheme="minorHAnsi" w:cs="Arial"/>
                <w:b/>
                <w:bCs/>
                <w:color w:val="000000" w:themeColor="text1"/>
                <w:sz w:val="16"/>
                <w:szCs w:val="16"/>
              </w:rPr>
            </w:pPr>
            <w:r w:rsidRPr="00034761">
              <w:rPr>
                <w:rFonts w:asciiTheme="minorHAnsi" w:hAnsiTheme="minorHAnsi" w:cs="Arial"/>
                <w:b/>
                <w:bCs/>
                <w:color w:val="000000" w:themeColor="text1"/>
                <w:sz w:val="16"/>
                <w:szCs w:val="16"/>
              </w:rPr>
              <w:t>JORNADA LABORAL</w:t>
            </w:r>
          </w:p>
        </w:tc>
      </w:tr>
      <w:tr w:rsidR="00190271" w:rsidRPr="00034761" w14:paraId="00413B3E" w14:textId="77777777" w:rsidTr="004C5A83">
        <w:trPr>
          <w:trHeight w:val="162"/>
          <w:jc w:val="center"/>
        </w:trPr>
        <w:tc>
          <w:tcPr>
            <w:tcW w:w="865" w:type="pct"/>
            <w:shd w:val="clear" w:color="auto" w:fill="auto"/>
            <w:noWrap/>
            <w:vAlign w:val="center"/>
          </w:tcPr>
          <w:p w14:paraId="40E15397" w14:textId="77777777" w:rsidR="00190271" w:rsidRPr="00034761" w:rsidRDefault="00190271" w:rsidP="004C5A83">
            <w:pPr>
              <w:jc w:val="center"/>
              <w:rPr>
                <w:rFonts w:asciiTheme="minorHAnsi" w:hAnsiTheme="minorHAnsi"/>
                <w:bCs/>
                <w:sz w:val="16"/>
                <w:szCs w:val="16"/>
              </w:rPr>
            </w:pPr>
            <w:r w:rsidRPr="00034761">
              <w:rPr>
                <w:rFonts w:asciiTheme="minorHAnsi" w:hAnsiTheme="minorHAnsi"/>
                <w:bCs/>
                <w:sz w:val="16"/>
                <w:szCs w:val="16"/>
              </w:rPr>
              <w:t>José Ángel</w:t>
            </w:r>
          </w:p>
          <w:p w14:paraId="1F50B10F" w14:textId="77777777" w:rsidR="00190271" w:rsidRPr="00034761" w:rsidRDefault="00190271" w:rsidP="004C5A83">
            <w:pPr>
              <w:jc w:val="center"/>
              <w:rPr>
                <w:rFonts w:asciiTheme="minorHAnsi" w:hAnsiTheme="minorHAnsi"/>
                <w:sz w:val="16"/>
                <w:szCs w:val="16"/>
              </w:rPr>
            </w:pPr>
            <w:r w:rsidRPr="00034761">
              <w:rPr>
                <w:rFonts w:asciiTheme="minorHAnsi" w:hAnsiTheme="minorHAnsi"/>
                <w:bCs/>
                <w:sz w:val="16"/>
                <w:szCs w:val="16"/>
              </w:rPr>
              <w:t>Umaña Cisneros</w:t>
            </w:r>
          </w:p>
        </w:tc>
        <w:tc>
          <w:tcPr>
            <w:tcW w:w="1135" w:type="pct"/>
            <w:shd w:val="clear" w:color="auto" w:fill="auto"/>
            <w:vAlign w:val="center"/>
          </w:tcPr>
          <w:p w14:paraId="75A540D2" w14:textId="77777777" w:rsidR="00190271" w:rsidRPr="00034761" w:rsidRDefault="00190271" w:rsidP="004C5A83">
            <w:pPr>
              <w:jc w:val="center"/>
              <w:rPr>
                <w:rFonts w:asciiTheme="minorHAnsi" w:hAnsiTheme="minorHAnsi"/>
                <w:sz w:val="16"/>
                <w:szCs w:val="16"/>
              </w:rPr>
            </w:pPr>
            <w:r w:rsidRPr="00034761">
              <w:rPr>
                <w:rFonts w:asciiTheme="minorHAnsi" w:hAnsiTheme="minorHAnsi"/>
                <w:sz w:val="16"/>
                <w:szCs w:val="16"/>
              </w:rPr>
              <w:t>$ 757.12</w:t>
            </w:r>
          </w:p>
          <w:p w14:paraId="5FB4B737" w14:textId="77777777" w:rsidR="00190271" w:rsidRPr="00034761" w:rsidRDefault="00190271" w:rsidP="004C5A83">
            <w:pPr>
              <w:jc w:val="center"/>
              <w:rPr>
                <w:rFonts w:asciiTheme="minorHAnsi" w:hAnsiTheme="minorHAnsi"/>
                <w:sz w:val="16"/>
                <w:szCs w:val="16"/>
              </w:rPr>
            </w:pPr>
            <w:r w:rsidRPr="00034761">
              <w:rPr>
                <w:rFonts w:asciiTheme="minorHAnsi" w:hAnsiTheme="minorHAnsi"/>
                <w:sz w:val="16"/>
                <w:szCs w:val="16"/>
              </w:rPr>
              <w:t>De acuerdo al romano VI, literal b)  de la Política para la Aplicación de Salario del Personal del ISBM.</w:t>
            </w:r>
          </w:p>
        </w:tc>
        <w:tc>
          <w:tcPr>
            <w:tcW w:w="800" w:type="pct"/>
            <w:shd w:val="clear" w:color="auto" w:fill="auto"/>
            <w:vAlign w:val="center"/>
            <w:hideMark/>
          </w:tcPr>
          <w:p w14:paraId="32E5ADCB" w14:textId="77777777" w:rsidR="00190271" w:rsidRPr="00034761" w:rsidRDefault="00190271" w:rsidP="004C5A83">
            <w:pPr>
              <w:jc w:val="center"/>
              <w:rPr>
                <w:rFonts w:asciiTheme="minorHAnsi" w:hAnsiTheme="minorHAnsi"/>
                <w:sz w:val="16"/>
                <w:szCs w:val="16"/>
              </w:rPr>
            </w:pPr>
            <w:r w:rsidRPr="00034761">
              <w:rPr>
                <w:rFonts w:asciiTheme="minorHAnsi" w:hAnsiTheme="minorHAnsi"/>
                <w:sz w:val="16"/>
                <w:szCs w:val="16"/>
              </w:rPr>
              <w:t>Policlínico Magisterial</w:t>
            </w:r>
          </w:p>
          <w:p w14:paraId="30492568" w14:textId="77777777" w:rsidR="00190271" w:rsidRPr="00034761" w:rsidRDefault="00190271" w:rsidP="004C5A83">
            <w:pPr>
              <w:jc w:val="center"/>
              <w:rPr>
                <w:rFonts w:asciiTheme="minorHAnsi" w:hAnsiTheme="minorHAnsi"/>
                <w:sz w:val="16"/>
                <w:szCs w:val="16"/>
              </w:rPr>
            </w:pPr>
            <w:r w:rsidRPr="00034761">
              <w:rPr>
                <w:rFonts w:asciiTheme="minorHAnsi" w:hAnsiTheme="minorHAnsi"/>
                <w:sz w:val="16"/>
                <w:szCs w:val="16"/>
              </w:rPr>
              <w:t>de San Vicente.</w:t>
            </w:r>
          </w:p>
        </w:tc>
        <w:tc>
          <w:tcPr>
            <w:tcW w:w="1332" w:type="pct"/>
            <w:vAlign w:val="center"/>
          </w:tcPr>
          <w:p w14:paraId="012CC666" w14:textId="77777777" w:rsidR="00190271" w:rsidRPr="00034761" w:rsidRDefault="00190271" w:rsidP="004C5A83">
            <w:pPr>
              <w:jc w:val="both"/>
              <w:rPr>
                <w:rFonts w:asciiTheme="minorHAnsi" w:hAnsiTheme="minorHAnsi"/>
                <w:sz w:val="16"/>
                <w:szCs w:val="16"/>
              </w:rPr>
            </w:pPr>
            <w:r w:rsidRPr="00034761">
              <w:rPr>
                <w:rFonts w:asciiTheme="minorHAnsi" w:hAnsiTheme="minorHAnsi"/>
                <w:sz w:val="16"/>
                <w:szCs w:val="16"/>
              </w:rPr>
              <w:t xml:space="preserve">Gerencia de Establecimientos Institucionales de Salud </w:t>
            </w:r>
          </w:p>
        </w:tc>
        <w:tc>
          <w:tcPr>
            <w:tcW w:w="868" w:type="pct"/>
            <w:shd w:val="clear" w:color="auto" w:fill="auto"/>
            <w:vAlign w:val="center"/>
            <w:hideMark/>
          </w:tcPr>
          <w:p w14:paraId="2DC3F2B3" w14:textId="77777777" w:rsidR="00190271" w:rsidRPr="00034761" w:rsidRDefault="00190271" w:rsidP="004C5A83">
            <w:pPr>
              <w:jc w:val="center"/>
              <w:rPr>
                <w:rFonts w:asciiTheme="minorHAnsi" w:hAnsiTheme="minorHAnsi"/>
                <w:sz w:val="16"/>
                <w:szCs w:val="16"/>
              </w:rPr>
            </w:pPr>
            <w:r w:rsidRPr="00034761">
              <w:rPr>
                <w:rFonts w:asciiTheme="minorHAnsi" w:hAnsiTheme="minorHAnsi"/>
                <w:sz w:val="16"/>
                <w:szCs w:val="16"/>
              </w:rPr>
              <w:t>44 horas laborales,</w:t>
            </w:r>
          </w:p>
          <w:p w14:paraId="514286FB" w14:textId="77777777" w:rsidR="00190271" w:rsidRPr="00034761" w:rsidRDefault="00190271" w:rsidP="004C5A83">
            <w:pPr>
              <w:jc w:val="center"/>
              <w:rPr>
                <w:rFonts w:asciiTheme="minorHAnsi" w:hAnsiTheme="minorHAnsi"/>
                <w:sz w:val="16"/>
                <w:szCs w:val="16"/>
              </w:rPr>
            </w:pPr>
            <w:r w:rsidRPr="00034761">
              <w:rPr>
                <w:rFonts w:asciiTheme="minorHAnsi" w:hAnsiTheme="minorHAnsi"/>
                <w:sz w:val="16"/>
                <w:szCs w:val="16"/>
              </w:rPr>
              <w:t>según programación.</w:t>
            </w:r>
          </w:p>
        </w:tc>
      </w:tr>
    </w:tbl>
    <w:p w14:paraId="618A7278" w14:textId="77777777" w:rsidR="00190271" w:rsidRPr="00AD3B05" w:rsidRDefault="00190271" w:rsidP="00190271">
      <w:pPr>
        <w:snapToGrid w:val="0"/>
        <w:spacing w:after="200" w:line="360" w:lineRule="auto"/>
        <w:jc w:val="both"/>
        <w:rPr>
          <w:rFonts w:ascii="Arial" w:hAnsi="Arial" w:cs="Arial"/>
          <w:bCs/>
          <w:sz w:val="22"/>
          <w:szCs w:val="22"/>
        </w:rPr>
      </w:pPr>
    </w:p>
    <w:p w14:paraId="1756413C" w14:textId="77777777" w:rsidR="00190271" w:rsidRPr="00034761" w:rsidRDefault="00190271" w:rsidP="00645B16">
      <w:pPr>
        <w:pStyle w:val="Prrafodelista"/>
        <w:widowControl w:val="0"/>
        <w:numPr>
          <w:ilvl w:val="0"/>
          <w:numId w:val="53"/>
        </w:numPr>
        <w:spacing w:line="360" w:lineRule="auto"/>
        <w:ind w:left="426" w:hanging="142"/>
        <w:jc w:val="both"/>
        <w:rPr>
          <w:rFonts w:ascii="Arial" w:hAnsi="Arial" w:cs="Arial"/>
        </w:rPr>
      </w:pPr>
      <w:r w:rsidRPr="00034761">
        <w:rPr>
          <w:rFonts w:ascii="Arial" w:hAnsi="Arial" w:cs="Arial"/>
          <w:b/>
        </w:rPr>
        <w:t>Autorizar a la Directora Presidenta</w:t>
      </w:r>
      <w:r w:rsidRPr="00034761">
        <w:rPr>
          <w:rFonts w:ascii="Arial" w:hAnsi="Arial" w:cs="Arial"/>
          <w:lang w:val="es-ES_tradnl"/>
        </w:rPr>
        <w:t xml:space="preserve"> para suscribir el respectivo contrato, para que inicie funciones a partir del 03 de febrero de 2020.</w:t>
      </w:r>
    </w:p>
    <w:p w14:paraId="63116247" w14:textId="77777777" w:rsidR="00190271" w:rsidRPr="00034761" w:rsidRDefault="00190271" w:rsidP="00190271">
      <w:pPr>
        <w:pStyle w:val="Prrafodelista"/>
        <w:spacing w:line="360" w:lineRule="auto"/>
        <w:ind w:left="426" w:hanging="142"/>
        <w:rPr>
          <w:rFonts w:ascii="Arial" w:hAnsi="Arial" w:cs="Arial"/>
        </w:rPr>
      </w:pPr>
    </w:p>
    <w:p w14:paraId="2CF42293" w14:textId="77777777" w:rsidR="00190271" w:rsidRPr="00034761" w:rsidRDefault="00190271" w:rsidP="00645B16">
      <w:pPr>
        <w:pStyle w:val="Prrafodelista"/>
        <w:widowControl w:val="0"/>
        <w:numPr>
          <w:ilvl w:val="0"/>
          <w:numId w:val="53"/>
        </w:numPr>
        <w:spacing w:line="360" w:lineRule="auto"/>
        <w:ind w:left="426" w:hanging="142"/>
        <w:jc w:val="both"/>
        <w:rPr>
          <w:rFonts w:ascii="Arial" w:hAnsi="Arial" w:cs="Arial"/>
        </w:rPr>
      </w:pPr>
      <w:r w:rsidRPr="00034761">
        <w:rPr>
          <w:rFonts w:ascii="Arial" w:hAnsi="Arial" w:cs="Arial"/>
          <w:b/>
        </w:rPr>
        <w:t>Encomendar a la Gerencia de Establecimientos Institucionales de Salud</w:t>
      </w:r>
      <w:r w:rsidRPr="00034761">
        <w:rPr>
          <w:rFonts w:ascii="Arial" w:hAnsi="Arial" w:cs="Arial"/>
        </w:rPr>
        <w:t>, garantizar la cobertura de los servicios de Laboratorio Clínico a Sensuntepeque.</w:t>
      </w:r>
    </w:p>
    <w:p w14:paraId="2CDF20A5" w14:textId="77777777" w:rsidR="00190271" w:rsidRPr="00034761" w:rsidRDefault="00190271" w:rsidP="00190271">
      <w:pPr>
        <w:pStyle w:val="Prrafodelista"/>
        <w:spacing w:line="360" w:lineRule="auto"/>
        <w:ind w:left="426" w:hanging="142"/>
        <w:jc w:val="both"/>
        <w:rPr>
          <w:rFonts w:ascii="Arial" w:hAnsi="Arial" w:cs="Arial"/>
        </w:rPr>
      </w:pPr>
    </w:p>
    <w:p w14:paraId="06F4191C" w14:textId="77777777" w:rsidR="00190271" w:rsidRPr="00034761" w:rsidRDefault="00190271" w:rsidP="00645B16">
      <w:pPr>
        <w:pStyle w:val="Prrafodelista"/>
        <w:widowControl w:val="0"/>
        <w:numPr>
          <w:ilvl w:val="0"/>
          <w:numId w:val="53"/>
        </w:numPr>
        <w:spacing w:line="360" w:lineRule="auto"/>
        <w:ind w:left="426" w:hanging="142"/>
        <w:jc w:val="both"/>
        <w:rPr>
          <w:rFonts w:ascii="Arial" w:hAnsi="Arial" w:cs="Arial"/>
        </w:rPr>
      </w:pPr>
      <w:r w:rsidRPr="00034761">
        <w:rPr>
          <w:rFonts w:ascii="Arial" w:hAnsi="Arial" w:cs="Arial"/>
          <w:b/>
        </w:rPr>
        <w:t>Encomendar a la Gerencia de Recursos Humanos</w:t>
      </w:r>
      <w:r w:rsidRPr="00034761">
        <w:rPr>
          <w:rFonts w:ascii="Arial" w:hAnsi="Arial" w:cs="Arial"/>
        </w:rPr>
        <w:t>, las gestiones correspondientes en relación a la contratación aprobada y el seguimiento en relación a la contratación del Laboratorista Clínico para el Policlínico Magisterial de Sonsonate.</w:t>
      </w:r>
    </w:p>
    <w:p w14:paraId="5D73FF5E" w14:textId="77777777" w:rsidR="00190271" w:rsidRPr="00034761" w:rsidRDefault="00190271" w:rsidP="00190271">
      <w:pPr>
        <w:pStyle w:val="Prrafodelista"/>
        <w:spacing w:line="360" w:lineRule="auto"/>
        <w:ind w:left="426" w:hanging="142"/>
        <w:rPr>
          <w:rFonts w:ascii="Arial" w:hAnsi="Arial" w:cs="Arial"/>
        </w:rPr>
      </w:pPr>
    </w:p>
    <w:p w14:paraId="46189BD4" w14:textId="77777777" w:rsidR="00190271" w:rsidRPr="00034761" w:rsidRDefault="00190271" w:rsidP="00645B16">
      <w:pPr>
        <w:pStyle w:val="Prrafodelista"/>
        <w:widowControl w:val="0"/>
        <w:numPr>
          <w:ilvl w:val="0"/>
          <w:numId w:val="53"/>
        </w:numPr>
        <w:spacing w:line="360" w:lineRule="auto"/>
        <w:ind w:left="426" w:hanging="142"/>
        <w:jc w:val="both"/>
        <w:rPr>
          <w:rFonts w:ascii="Arial" w:hAnsi="Arial" w:cs="Arial"/>
        </w:rPr>
      </w:pPr>
      <w:r w:rsidRPr="00034761">
        <w:rPr>
          <w:rFonts w:ascii="Arial" w:hAnsi="Arial" w:cs="Arial"/>
          <w:b/>
        </w:rPr>
        <w:t>Aprobar de aplicación inmediata el presente Acuerdo,</w:t>
      </w:r>
      <w:r w:rsidRPr="00034761">
        <w:rPr>
          <w:rFonts w:ascii="Arial" w:hAnsi="Arial" w:cs="Arial"/>
        </w:rPr>
        <w:t xml:space="preserve"> para los trámites correspondientes.</w:t>
      </w:r>
    </w:p>
    <w:p w14:paraId="391EF653" w14:textId="77777777" w:rsidR="00B2226C" w:rsidRDefault="00B2226C" w:rsidP="009E6103">
      <w:pPr>
        <w:spacing w:after="200" w:line="360" w:lineRule="auto"/>
        <w:ind w:left="1560" w:hanging="1560"/>
        <w:jc w:val="both"/>
        <w:rPr>
          <w:rFonts w:ascii="Arial" w:hAnsi="Arial" w:cs="Arial"/>
          <w:b/>
          <w:kern w:val="16"/>
          <w:sz w:val="22"/>
          <w:szCs w:val="22"/>
          <w:lang w:val="es-MX"/>
        </w:rPr>
      </w:pPr>
    </w:p>
    <w:p w14:paraId="73DC8D9D" w14:textId="77777777" w:rsidR="00C46DE6" w:rsidRPr="00B978BF" w:rsidRDefault="00C46DE6" w:rsidP="00C46DE6">
      <w:pPr>
        <w:spacing w:after="200" w:line="360" w:lineRule="auto"/>
        <w:jc w:val="both"/>
        <w:rPr>
          <w:rFonts w:ascii="Arial" w:hAnsi="Arial" w:cs="Arial"/>
          <w:kern w:val="16"/>
          <w:sz w:val="22"/>
          <w:szCs w:val="22"/>
          <w:lang w:val="es-MX"/>
        </w:rPr>
      </w:pPr>
      <w:r w:rsidRPr="00B978BF">
        <w:rPr>
          <w:rFonts w:ascii="Arial" w:hAnsi="Arial" w:cs="Arial"/>
          <w:kern w:val="16"/>
          <w:sz w:val="22"/>
          <w:szCs w:val="22"/>
          <w:lang w:val="es-MX"/>
        </w:rPr>
        <w:t>En este estado del Acta se hizo el receso del almuerzo, se retomó la sesión con el Punto Quince.</w:t>
      </w:r>
    </w:p>
    <w:p w14:paraId="6F31BA77" w14:textId="77777777" w:rsidR="00C46DE6" w:rsidRPr="00B978BF" w:rsidRDefault="00C46DE6" w:rsidP="00C46DE6">
      <w:pPr>
        <w:spacing w:after="200" w:line="360" w:lineRule="auto"/>
        <w:jc w:val="both"/>
        <w:rPr>
          <w:rFonts w:ascii="Arial" w:hAnsi="Arial" w:cs="Arial"/>
          <w:kern w:val="16"/>
          <w:sz w:val="22"/>
          <w:szCs w:val="22"/>
          <w:lang w:val="es-MX"/>
        </w:rPr>
      </w:pPr>
    </w:p>
    <w:p w14:paraId="61CB5FF0" w14:textId="77777777" w:rsidR="00B2226C" w:rsidRPr="00B978BF" w:rsidRDefault="00FC7D17" w:rsidP="00B2226C">
      <w:pPr>
        <w:spacing w:after="200" w:line="360" w:lineRule="auto"/>
        <w:ind w:left="1560" w:hanging="1560"/>
        <w:jc w:val="both"/>
        <w:rPr>
          <w:rFonts w:ascii="Arial" w:hAnsi="Arial" w:cs="Arial"/>
          <w:b/>
          <w:kern w:val="16"/>
          <w:sz w:val="22"/>
          <w:szCs w:val="22"/>
          <w:lang w:val="es-MX"/>
        </w:rPr>
      </w:pPr>
      <w:r w:rsidRPr="00B978BF">
        <w:rPr>
          <w:rFonts w:ascii="Arial" w:hAnsi="Arial" w:cs="Arial"/>
          <w:b/>
          <w:kern w:val="16"/>
          <w:sz w:val="22"/>
          <w:szCs w:val="22"/>
          <w:u w:val="single"/>
          <w:lang w:val="es-MX"/>
        </w:rPr>
        <w:t>Punto Quince</w:t>
      </w:r>
      <w:r w:rsidRPr="00B978BF">
        <w:rPr>
          <w:rFonts w:ascii="Arial" w:hAnsi="Arial" w:cs="Arial"/>
          <w:b/>
          <w:kern w:val="16"/>
          <w:sz w:val="22"/>
          <w:szCs w:val="22"/>
          <w:lang w:val="es-MX"/>
        </w:rPr>
        <w:t>:</w:t>
      </w:r>
      <w:r w:rsidR="00B2226C" w:rsidRPr="00B978BF">
        <w:rPr>
          <w:rFonts w:ascii="Arial" w:hAnsi="Arial" w:cs="Arial"/>
          <w:b/>
          <w:kern w:val="16"/>
          <w:sz w:val="22"/>
          <w:szCs w:val="22"/>
          <w:lang w:val="es-MX"/>
        </w:rPr>
        <w:t xml:space="preserve"> </w:t>
      </w:r>
      <w:r w:rsidR="00B2226C" w:rsidRPr="00B978BF">
        <w:rPr>
          <w:rFonts w:ascii="Arial" w:hAnsi="Arial" w:cs="Arial"/>
          <w:b/>
          <w:sz w:val="22"/>
          <w:szCs w:val="22"/>
          <w:lang w:val="es-SV"/>
        </w:rPr>
        <w:t>Gestión de Inmuebles</w:t>
      </w:r>
    </w:p>
    <w:p w14:paraId="522C6C01" w14:textId="77777777" w:rsidR="00B2226C" w:rsidRDefault="00B2226C" w:rsidP="00B2226C">
      <w:pPr>
        <w:spacing w:after="200" w:line="360" w:lineRule="auto"/>
        <w:jc w:val="both"/>
        <w:rPr>
          <w:rFonts w:ascii="Arial" w:hAnsi="Arial" w:cs="Arial"/>
          <w:sz w:val="22"/>
          <w:szCs w:val="22"/>
        </w:rPr>
      </w:pPr>
      <w:r w:rsidRPr="00B978BF">
        <w:rPr>
          <w:rFonts w:ascii="Arial" w:hAnsi="Arial" w:cs="Arial"/>
          <w:sz w:val="22"/>
          <w:szCs w:val="22"/>
        </w:rPr>
        <w:t>Con relación a este tema,</w:t>
      </w:r>
      <w:r w:rsidR="009914FA" w:rsidRPr="00B978BF">
        <w:rPr>
          <w:rFonts w:ascii="Arial" w:hAnsi="Arial" w:cs="Arial"/>
          <w:sz w:val="22"/>
          <w:szCs w:val="22"/>
        </w:rPr>
        <w:t xml:space="preserve"> la Sub Directora Administrativa </w:t>
      </w:r>
      <w:r w:rsidRPr="00B978BF">
        <w:rPr>
          <w:rFonts w:ascii="Arial" w:hAnsi="Arial" w:cs="Arial"/>
          <w:sz w:val="22"/>
          <w:szCs w:val="22"/>
        </w:rPr>
        <w:t xml:space="preserve">informó al pleno que </w:t>
      </w:r>
      <w:r w:rsidR="009914FA" w:rsidRPr="00B978BF">
        <w:rPr>
          <w:rFonts w:ascii="Arial" w:hAnsi="Arial" w:cs="Arial"/>
          <w:sz w:val="22"/>
          <w:szCs w:val="22"/>
        </w:rPr>
        <w:t>el Ministerio de Hacienda</w:t>
      </w:r>
      <w:r w:rsidR="009914FA">
        <w:rPr>
          <w:rFonts w:ascii="Arial" w:hAnsi="Arial" w:cs="Arial"/>
          <w:sz w:val="22"/>
          <w:szCs w:val="22"/>
        </w:rPr>
        <w:t xml:space="preserve"> ya emitió respuesta en relación al valúo del inmueble ubicado en el Barrio de San Jacinto, San Salvador ofertado al ISBM, para el próximo jueves se presentará la evaluación del caso, se está trabajando en el análisis ya que hay diversas valoraciones a efectuar para dicho inmueble. </w:t>
      </w:r>
    </w:p>
    <w:p w14:paraId="0D3838D5" w14:textId="77777777" w:rsidR="009914FA" w:rsidRPr="009914FA" w:rsidRDefault="009914FA" w:rsidP="009914FA">
      <w:pPr>
        <w:spacing w:after="200" w:line="360" w:lineRule="auto"/>
        <w:jc w:val="both"/>
        <w:rPr>
          <w:rFonts w:ascii="Arial" w:hAnsi="Arial" w:cs="Arial"/>
          <w:sz w:val="22"/>
          <w:szCs w:val="22"/>
        </w:rPr>
      </w:pPr>
      <w:r w:rsidRPr="009914FA">
        <w:rPr>
          <w:rFonts w:ascii="Arial" w:hAnsi="Arial" w:cs="Arial"/>
          <w:sz w:val="22"/>
          <w:szCs w:val="22"/>
        </w:rPr>
        <w:t>“””””””””””””””””””””””””””””””””””””””””””””””””””””””””””””””””””””””””””””””””””””””””””””””””””””””””””””””””””””””””””””</w:t>
      </w:r>
    </w:p>
    <w:p w14:paraId="40E90E62" w14:textId="77777777" w:rsidR="009914FA" w:rsidRPr="00B978BF" w:rsidRDefault="009914FA" w:rsidP="009914FA">
      <w:pPr>
        <w:spacing w:after="200" w:line="360" w:lineRule="auto"/>
        <w:jc w:val="both"/>
        <w:rPr>
          <w:rFonts w:ascii="Arial" w:hAnsi="Arial" w:cs="Arial"/>
          <w:sz w:val="22"/>
          <w:szCs w:val="22"/>
          <w:lang w:val="es-ES_tradnl"/>
        </w:rPr>
      </w:pPr>
      <w:r w:rsidRPr="009914FA">
        <w:rPr>
          <w:rFonts w:ascii="Arial" w:hAnsi="Arial" w:cs="Arial"/>
          <w:sz w:val="22"/>
          <w:szCs w:val="22"/>
          <w:lang w:val="es-ES_tradnl"/>
        </w:rPr>
        <w:t xml:space="preserve">Se dio por recibido el informe verbal </w:t>
      </w:r>
      <w:r>
        <w:rPr>
          <w:rFonts w:ascii="Arial" w:hAnsi="Arial" w:cs="Arial"/>
          <w:sz w:val="22"/>
          <w:szCs w:val="22"/>
          <w:lang w:val="es-ES_tradnl"/>
        </w:rPr>
        <w:t xml:space="preserve">proporcionado por la Sub Dirección Administrativa y se le encomendó </w:t>
      </w:r>
      <w:r w:rsidRPr="00B978BF">
        <w:rPr>
          <w:rFonts w:ascii="Arial" w:hAnsi="Arial" w:cs="Arial"/>
          <w:sz w:val="22"/>
          <w:szCs w:val="22"/>
          <w:lang w:val="es-ES_tradnl"/>
        </w:rPr>
        <w:t>presentar la valoración</w:t>
      </w:r>
      <w:r w:rsidR="004C5A83" w:rsidRPr="00B978BF">
        <w:rPr>
          <w:rFonts w:ascii="Arial" w:hAnsi="Arial" w:cs="Arial"/>
          <w:sz w:val="22"/>
          <w:szCs w:val="22"/>
          <w:lang w:val="es-ES_tradnl"/>
        </w:rPr>
        <w:t xml:space="preserve"> al valúo del referido inmueble,</w:t>
      </w:r>
      <w:r w:rsidRPr="00B978BF">
        <w:rPr>
          <w:rFonts w:ascii="Arial" w:hAnsi="Arial" w:cs="Arial"/>
          <w:sz w:val="22"/>
          <w:szCs w:val="22"/>
          <w:lang w:val="es-ES_tradnl"/>
        </w:rPr>
        <w:t xml:space="preserve"> en la próxima sesión del Consejo Directivo.      </w:t>
      </w:r>
    </w:p>
    <w:p w14:paraId="2AE38E79" w14:textId="77777777" w:rsidR="00A7265B" w:rsidRPr="00B978BF" w:rsidRDefault="00A7265B" w:rsidP="009914FA">
      <w:pPr>
        <w:spacing w:after="200" w:line="360" w:lineRule="auto"/>
        <w:jc w:val="both"/>
        <w:rPr>
          <w:rFonts w:ascii="Arial" w:hAnsi="Arial" w:cs="Arial"/>
          <w:kern w:val="16"/>
          <w:sz w:val="22"/>
          <w:szCs w:val="22"/>
          <w:lang w:val="es-ES_tradnl"/>
        </w:rPr>
      </w:pPr>
    </w:p>
    <w:p w14:paraId="47D9989F" w14:textId="331E4255" w:rsidR="00A178EE" w:rsidRPr="00B978BF" w:rsidRDefault="00C46DE6" w:rsidP="009914FA">
      <w:pPr>
        <w:spacing w:after="200" w:line="360" w:lineRule="auto"/>
        <w:jc w:val="both"/>
        <w:rPr>
          <w:rFonts w:ascii="Arial" w:hAnsi="Arial" w:cs="Arial"/>
          <w:kern w:val="16"/>
          <w:sz w:val="22"/>
          <w:szCs w:val="22"/>
          <w:lang w:val="es-ES_tradnl"/>
        </w:rPr>
      </w:pPr>
      <w:r w:rsidRPr="00B978BF">
        <w:rPr>
          <w:rFonts w:ascii="Arial" w:hAnsi="Arial" w:cs="Arial"/>
          <w:kern w:val="16"/>
          <w:sz w:val="22"/>
          <w:szCs w:val="22"/>
          <w:lang w:val="es-ES_tradnl"/>
        </w:rPr>
        <w:t xml:space="preserve">En este estado del Acta solicitó permiso para retirarse de la sesión el doctor </w:t>
      </w:r>
      <w:proofErr w:type="spellStart"/>
      <w:r w:rsidRPr="00B978BF">
        <w:rPr>
          <w:rFonts w:ascii="Arial" w:hAnsi="Arial" w:cs="Arial"/>
          <w:kern w:val="16"/>
          <w:sz w:val="22"/>
          <w:szCs w:val="22"/>
          <w:lang w:val="es-ES_tradnl"/>
        </w:rPr>
        <w:t>Hervin</w:t>
      </w:r>
      <w:proofErr w:type="spellEnd"/>
      <w:r w:rsidRPr="00B978BF">
        <w:rPr>
          <w:rFonts w:ascii="Arial" w:hAnsi="Arial" w:cs="Arial"/>
          <w:kern w:val="16"/>
          <w:sz w:val="22"/>
          <w:szCs w:val="22"/>
          <w:lang w:val="es-ES_tradnl"/>
        </w:rPr>
        <w:t xml:space="preserve"> </w:t>
      </w:r>
      <w:proofErr w:type="spellStart"/>
      <w:r w:rsidRPr="00B978BF">
        <w:rPr>
          <w:rFonts w:ascii="Arial" w:hAnsi="Arial" w:cs="Arial"/>
          <w:kern w:val="16"/>
          <w:sz w:val="22"/>
          <w:szCs w:val="22"/>
          <w:lang w:val="es-ES_tradnl"/>
        </w:rPr>
        <w:t>Jeovany</w:t>
      </w:r>
      <w:proofErr w:type="spellEnd"/>
      <w:r w:rsidRPr="00B978BF">
        <w:rPr>
          <w:rFonts w:ascii="Arial" w:hAnsi="Arial" w:cs="Arial"/>
          <w:kern w:val="16"/>
          <w:sz w:val="22"/>
          <w:szCs w:val="22"/>
          <w:lang w:val="es-ES_tradnl"/>
        </w:rPr>
        <w:t xml:space="preserve"> Recinos Carías, debido a compromiso laboral.</w:t>
      </w:r>
    </w:p>
    <w:p w14:paraId="01C0EF7F" w14:textId="77777777" w:rsidR="00C46DE6" w:rsidRPr="00B978BF" w:rsidRDefault="00C46DE6" w:rsidP="009914FA">
      <w:pPr>
        <w:spacing w:after="200" w:line="360" w:lineRule="auto"/>
        <w:jc w:val="both"/>
        <w:rPr>
          <w:rFonts w:ascii="Arial" w:hAnsi="Arial" w:cs="Arial"/>
          <w:kern w:val="16"/>
          <w:sz w:val="22"/>
          <w:szCs w:val="22"/>
          <w:lang w:val="es-ES_tradnl"/>
        </w:rPr>
      </w:pPr>
    </w:p>
    <w:p w14:paraId="61B0858B" w14:textId="77777777" w:rsidR="00FC7D17" w:rsidRPr="00B978BF" w:rsidRDefault="00A178EE" w:rsidP="00B2226C">
      <w:pPr>
        <w:spacing w:after="200" w:line="360" w:lineRule="auto"/>
        <w:ind w:left="1560" w:hanging="1560"/>
        <w:jc w:val="both"/>
        <w:rPr>
          <w:rFonts w:ascii="Arial" w:hAnsi="Arial" w:cs="Arial"/>
          <w:b/>
          <w:kern w:val="16"/>
          <w:sz w:val="22"/>
          <w:szCs w:val="22"/>
          <w:lang w:val="es-MX"/>
        </w:rPr>
      </w:pPr>
      <w:r w:rsidRPr="00B978BF">
        <w:rPr>
          <w:rFonts w:ascii="Arial" w:hAnsi="Arial" w:cs="Arial"/>
          <w:b/>
          <w:kern w:val="16"/>
          <w:sz w:val="22"/>
          <w:szCs w:val="22"/>
          <w:u w:val="single"/>
          <w:lang w:val="es-MX"/>
        </w:rPr>
        <w:lastRenderedPageBreak/>
        <w:t>Punto Dieciséis</w:t>
      </w:r>
      <w:r w:rsidRPr="00B978BF">
        <w:rPr>
          <w:rFonts w:ascii="Arial" w:hAnsi="Arial" w:cs="Arial"/>
          <w:b/>
          <w:kern w:val="16"/>
          <w:sz w:val="22"/>
          <w:szCs w:val="22"/>
          <w:lang w:val="es-MX"/>
        </w:rPr>
        <w:t>:</w:t>
      </w:r>
      <w:r w:rsidR="00FC7D17" w:rsidRPr="00B978BF">
        <w:rPr>
          <w:rFonts w:ascii="Arial" w:hAnsi="Arial" w:cs="Arial"/>
          <w:b/>
          <w:kern w:val="16"/>
          <w:sz w:val="22"/>
          <w:szCs w:val="22"/>
          <w:lang w:val="es-MX"/>
        </w:rPr>
        <w:t xml:space="preserve"> </w:t>
      </w:r>
      <w:r w:rsidR="00FC7D17" w:rsidRPr="00B978BF">
        <w:rPr>
          <w:rFonts w:ascii="Arial" w:hAnsi="Arial" w:cs="Arial"/>
          <w:b/>
          <w:bCs/>
          <w:snapToGrid w:val="0"/>
          <w:sz w:val="22"/>
          <w:szCs w:val="22"/>
          <w:lang w:val="es-ES_tradnl"/>
        </w:rPr>
        <w:t>Informe de Presidencia</w:t>
      </w:r>
    </w:p>
    <w:p w14:paraId="4C001E5B" w14:textId="77777777" w:rsidR="004C5A83" w:rsidRPr="00B978BF" w:rsidRDefault="00597170" w:rsidP="00597170">
      <w:pPr>
        <w:tabs>
          <w:tab w:val="left" w:pos="3544"/>
        </w:tabs>
        <w:spacing w:after="200" w:line="360" w:lineRule="auto"/>
        <w:jc w:val="both"/>
        <w:rPr>
          <w:rFonts w:ascii="Arial" w:hAnsi="Arial" w:cs="Arial"/>
          <w:bCs/>
          <w:sz w:val="22"/>
          <w:szCs w:val="22"/>
        </w:rPr>
      </w:pPr>
      <w:r w:rsidRPr="00B978BF">
        <w:rPr>
          <w:rFonts w:ascii="Arial" w:hAnsi="Arial" w:cs="Arial"/>
          <w:snapToGrid w:val="0"/>
          <w:sz w:val="22"/>
          <w:szCs w:val="22"/>
          <w:lang w:val="es-MX"/>
        </w:rPr>
        <w:t>La</w:t>
      </w:r>
      <w:r w:rsidRPr="00B978BF">
        <w:rPr>
          <w:rFonts w:ascii="Arial" w:hAnsi="Arial" w:cs="Arial"/>
          <w:snapToGrid w:val="0"/>
          <w:sz w:val="22"/>
          <w:szCs w:val="22"/>
          <w:lang w:val="es-ES_tradnl"/>
        </w:rPr>
        <w:t xml:space="preserve"> Directora Presidenta </w:t>
      </w:r>
      <w:r w:rsidRPr="00B978BF">
        <w:rPr>
          <w:rFonts w:ascii="Arial" w:hAnsi="Arial" w:cs="Arial"/>
          <w:sz w:val="22"/>
          <w:szCs w:val="22"/>
        </w:rPr>
        <w:t xml:space="preserve">expresó que en cumplimiento a las funciones de su cargo ha </w:t>
      </w:r>
      <w:r w:rsidRPr="00B978BF">
        <w:rPr>
          <w:rFonts w:ascii="Arial" w:hAnsi="Arial" w:cs="Arial"/>
          <w:sz w:val="22"/>
          <w:szCs w:val="22"/>
          <w:lang w:val="es-MX"/>
        </w:rPr>
        <w:t>llevado a cabo el manejo de las funciones administrativas y de igual forma, la coordinación de acti</w:t>
      </w:r>
      <w:r w:rsidR="004C5A83" w:rsidRPr="00B978BF">
        <w:rPr>
          <w:rFonts w:ascii="Arial" w:hAnsi="Arial" w:cs="Arial"/>
          <w:sz w:val="22"/>
          <w:szCs w:val="22"/>
          <w:lang w:val="es-MX"/>
        </w:rPr>
        <w:t>vidades del ISBM, del diecisiete al veintidós de enero</w:t>
      </w:r>
      <w:r w:rsidRPr="00B978BF">
        <w:rPr>
          <w:rFonts w:ascii="Arial" w:hAnsi="Arial" w:cs="Arial"/>
          <w:sz w:val="22"/>
          <w:szCs w:val="22"/>
          <w:lang w:val="es-MX"/>
        </w:rPr>
        <w:t xml:space="preserve"> del corriente año</w:t>
      </w:r>
      <w:r w:rsidR="00783798" w:rsidRPr="00B978BF">
        <w:rPr>
          <w:rFonts w:ascii="Arial" w:hAnsi="Arial" w:cs="Arial"/>
          <w:sz w:val="22"/>
          <w:szCs w:val="22"/>
          <w:lang w:val="es-MX"/>
        </w:rPr>
        <w:t>, ambas fechas inclusive</w:t>
      </w:r>
      <w:r w:rsidRPr="00B978BF">
        <w:rPr>
          <w:rFonts w:ascii="Arial" w:hAnsi="Arial" w:cs="Arial"/>
          <w:bCs/>
          <w:sz w:val="22"/>
          <w:szCs w:val="22"/>
        </w:rPr>
        <w:t>.</w:t>
      </w:r>
      <w:r w:rsidR="004C5A83" w:rsidRPr="00B978BF">
        <w:rPr>
          <w:rFonts w:ascii="Arial" w:hAnsi="Arial" w:cs="Arial"/>
          <w:bCs/>
          <w:sz w:val="22"/>
          <w:szCs w:val="22"/>
        </w:rPr>
        <w:t xml:space="preserve"> Asimismo, informó e invitó al pleno que pueda asistir a la inauguración del Botiquín del municipio de </w:t>
      </w:r>
      <w:proofErr w:type="spellStart"/>
      <w:r w:rsidR="004C5A83" w:rsidRPr="00B978BF">
        <w:rPr>
          <w:rFonts w:ascii="Arial" w:hAnsi="Arial" w:cs="Arial"/>
          <w:bCs/>
          <w:sz w:val="22"/>
          <w:szCs w:val="22"/>
        </w:rPr>
        <w:t>Anamorós</w:t>
      </w:r>
      <w:proofErr w:type="spellEnd"/>
      <w:r w:rsidR="004C5A83" w:rsidRPr="00B978BF">
        <w:rPr>
          <w:rFonts w:ascii="Arial" w:hAnsi="Arial" w:cs="Arial"/>
          <w:bCs/>
          <w:sz w:val="22"/>
          <w:szCs w:val="22"/>
        </w:rPr>
        <w:t xml:space="preserve">, que se llevará a cabo el día viernes treinta y uno del presente mes. </w:t>
      </w:r>
    </w:p>
    <w:p w14:paraId="3B997960" w14:textId="77777777" w:rsidR="004C5A83" w:rsidRPr="00B978BF" w:rsidRDefault="004C5A83" w:rsidP="004C5A83">
      <w:pPr>
        <w:tabs>
          <w:tab w:val="left" w:pos="3544"/>
        </w:tabs>
        <w:spacing w:after="200" w:line="360" w:lineRule="auto"/>
        <w:jc w:val="both"/>
        <w:rPr>
          <w:rFonts w:ascii="Arial" w:hAnsi="Arial" w:cs="Arial"/>
          <w:snapToGrid w:val="0"/>
          <w:sz w:val="22"/>
          <w:szCs w:val="22"/>
          <w:lang w:val="es-ES_tradnl"/>
        </w:rPr>
      </w:pPr>
      <w:r w:rsidRPr="00B978BF">
        <w:rPr>
          <w:rFonts w:ascii="Arial" w:hAnsi="Arial" w:cs="Arial"/>
          <w:bCs/>
          <w:sz w:val="22"/>
          <w:szCs w:val="22"/>
        </w:rPr>
        <w:t xml:space="preserve">Escuchado lo anterior, el pleno recomendó invitar a los servidores públicos docentes de la zona, </w:t>
      </w:r>
      <w:r w:rsidRPr="00B978BF">
        <w:rPr>
          <w:rFonts w:ascii="Arial" w:hAnsi="Arial" w:cs="Arial"/>
          <w:snapToGrid w:val="0"/>
          <w:sz w:val="22"/>
          <w:szCs w:val="22"/>
          <w:lang w:val="es-ES_tradnl"/>
        </w:rPr>
        <w:t xml:space="preserve">mediante la colocación de rótulos en el Consultorio de dicho municipio y a través de los medios de comunicación disponible. </w:t>
      </w:r>
    </w:p>
    <w:p w14:paraId="09D23C6F" w14:textId="77777777" w:rsidR="002433EB" w:rsidRPr="00B978BF" w:rsidRDefault="002433EB" w:rsidP="004C5A83">
      <w:pPr>
        <w:tabs>
          <w:tab w:val="left" w:pos="3544"/>
        </w:tabs>
        <w:spacing w:after="200" w:line="360" w:lineRule="auto"/>
        <w:jc w:val="both"/>
        <w:rPr>
          <w:rFonts w:ascii="Arial" w:hAnsi="Arial" w:cs="Arial"/>
          <w:sz w:val="22"/>
          <w:szCs w:val="22"/>
        </w:rPr>
      </w:pPr>
      <w:r w:rsidRPr="00B978BF">
        <w:rPr>
          <w:rFonts w:ascii="Arial" w:hAnsi="Arial" w:cs="Arial"/>
          <w:snapToGrid w:val="0"/>
          <w:sz w:val="22"/>
          <w:szCs w:val="22"/>
          <w:lang w:val="es-ES_tradnl"/>
        </w:rPr>
        <w:t>“””””””””””””””””””””””””””””””””””””””””””””””””””””””””””””””””””””””””””””””””””””””””””””””””””””””””””””””””””””””””””””</w:t>
      </w:r>
    </w:p>
    <w:p w14:paraId="616518A8" w14:textId="77777777" w:rsidR="00F97B72" w:rsidRPr="00030E3E" w:rsidRDefault="00F97B72" w:rsidP="00F97B72">
      <w:pPr>
        <w:tabs>
          <w:tab w:val="left" w:pos="9072"/>
        </w:tabs>
        <w:spacing w:after="200" w:line="360" w:lineRule="auto"/>
        <w:jc w:val="both"/>
        <w:rPr>
          <w:rFonts w:ascii="Arial" w:hAnsi="Arial" w:cs="Arial"/>
          <w:b/>
          <w:sz w:val="22"/>
          <w:szCs w:val="22"/>
          <w:lang w:eastAsia="en-US"/>
        </w:rPr>
      </w:pPr>
      <w:r w:rsidRPr="00B978BF">
        <w:rPr>
          <w:rFonts w:ascii="Arial" w:hAnsi="Arial" w:cs="Arial"/>
          <w:sz w:val="22"/>
          <w:szCs w:val="22"/>
          <w:lang w:val="es-MX"/>
        </w:rPr>
        <w:t xml:space="preserve">Conocido el informe verbal de la Directora Presidenta y de </w:t>
      </w:r>
      <w:r w:rsidRPr="00B978BF">
        <w:rPr>
          <w:rFonts w:ascii="Arial" w:hAnsi="Arial" w:cs="Arial"/>
          <w:sz w:val="22"/>
          <w:szCs w:val="22"/>
        </w:rPr>
        <w:t>conformidad a lo dispuesto en los Artículos 12, 20 literales a) y s), 21 y 22 literales e) y k) de la Ley del ISBM; el Consejo D</w:t>
      </w:r>
      <w:r w:rsidR="00C46DE6" w:rsidRPr="00B978BF">
        <w:rPr>
          <w:rFonts w:ascii="Arial" w:hAnsi="Arial" w:cs="Arial"/>
          <w:sz w:val="22"/>
          <w:szCs w:val="22"/>
        </w:rPr>
        <w:t>irectivo por unanimidad</w:t>
      </w:r>
      <w:r w:rsidR="00C46DE6" w:rsidRPr="00030E3E">
        <w:rPr>
          <w:rFonts w:ascii="Arial" w:hAnsi="Arial" w:cs="Arial"/>
          <w:sz w:val="22"/>
          <w:szCs w:val="22"/>
        </w:rPr>
        <w:t xml:space="preserve"> de seis</w:t>
      </w:r>
      <w:r w:rsidRPr="00030E3E">
        <w:rPr>
          <w:rFonts w:ascii="Arial" w:hAnsi="Arial" w:cs="Arial"/>
          <w:sz w:val="22"/>
          <w:szCs w:val="22"/>
        </w:rPr>
        <w:t xml:space="preserve"> votos favorables,</w:t>
      </w:r>
      <w:r w:rsidRPr="00030E3E">
        <w:rPr>
          <w:rFonts w:ascii="Arial" w:hAnsi="Arial" w:cs="Arial"/>
          <w:b/>
          <w:sz w:val="22"/>
          <w:szCs w:val="22"/>
        </w:rPr>
        <w:t xml:space="preserve"> ACUERDA:</w:t>
      </w:r>
      <w:r w:rsidRPr="00030E3E">
        <w:rPr>
          <w:rFonts w:ascii="Arial" w:hAnsi="Arial" w:cs="Arial"/>
          <w:b/>
          <w:sz w:val="22"/>
          <w:szCs w:val="22"/>
          <w:lang w:eastAsia="en-US"/>
        </w:rPr>
        <w:t xml:space="preserve"> </w:t>
      </w:r>
    </w:p>
    <w:p w14:paraId="7E6FD6EB" w14:textId="77777777" w:rsidR="00F97B72" w:rsidRPr="00030E3E" w:rsidRDefault="00F97B72" w:rsidP="00F97B72">
      <w:pPr>
        <w:tabs>
          <w:tab w:val="left" w:pos="9072"/>
        </w:tabs>
        <w:spacing w:after="200" w:line="360" w:lineRule="auto"/>
        <w:jc w:val="both"/>
        <w:rPr>
          <w:rFonts w:ascii="Arial" w:hAnsi="Arial" w:cs="Arial"/>
          <w:b/>
          <w:sz w:val="22"/>
          <w:szCs w:val="22"/>
          <w:lang w:eastAsia="en-US"/>
        </w:rPr>
      </w:pPr>
    </w:p>
    <w:p w14:paraId="2394F92C" w14:textId="77777777" w:rsidR="00F97B72" w:rsidRPr="004C5A83" w:rsidRDefault="00F97B72" w:rsidP="005E79A8">
      <w:pPr>
        <w:pStyle w:val="Prrafodelista"/>
        <w:numPr>
          <w:ilvl w:val="0"/>
          <w:numId w:val="54"/>
        </w:numPr>
        <w:tabs>
          <w:tab w:val="left" w:pos="9072"/>
        </w:tabs>
        <w:spacing w:line="360" w:lineRule="auto"/>
        <w:ind w:left="426" w:hanging="426"/>
        <w:jc w:val="both"/>
        <w:rPr>
          <w:rFonts w:ascii="Arial" w:hAnsi="Arial" w:cs="Arial"/>
        </w:rPr>
      </w:pPr>
      <w:r w:rsidRPr="00030E3E">
        <w:rPr>
          <w:rFonts w:ascii="Arial" w:hAnsi="Arial" w:cs="Arial"/>
          <w:b/>
        </w:rPr>
        <w:t>Dar por recibido y quedar enterados del informe verbal proporcionado por la licenciada Silvia Azucena Canales Lazo, Directora Presidenta</w:t>
      </w:r>
      <w:r w:rsidRPr="00030E3E">
        <w:rPr>
          <w:rFonts w:ascii="Arial" w:hAnsi="Arial" w:cs="Arial"/>
        </w:rPr>
        <w:t xml:space="preserve">, referente a las gestiones administrativas y la coordinación de las actividades del ISBM, del </w:t>
      </w:r>
      <w:r w:rsidR="004C5A83" w:rsidRPr="00030E3E">
        <w:rPr>
          <w:rFonts w:ascii="Arial" w:hAnsi="Arial" w:cs="Arial"/>
          <w:lang w:val="es-MX"/>
        </w:rPr>
        <w:t>diecisiete al veintidós de enero</w:t>
      </w:r>
      <w:r w:rsidRPr="00030E3E">
        <w:rPr>
          <w:rFonts w:ascii="Arial" w:hAnsi="Arial" w:cs="Arial"/>
          <w:lang w:val="es-MX"/>
        </w:rPr>
        <w:t xml:space="preserve"> del corriente año, ambas fechas inclusive</w:t>
      </w:r>
      <w:r w:rsidRPr="004C5A83">
        <w:rPr>
          <w:rFonts w:ascii="Arial" w:hAnsi="Arial" w:cs="Arial"/>
          <w:bCs/>
        </w:rPr>
        <w:t>.</w:t>
      </w:r>
    </w:p>
    <w:p w14:paraId="2527D3F2" w14:textId="77777777" w:rsidR="005E79A8" w:rsidRPr="005E79A8" w:rsidRDefault="005E79A8" w:rsidP="005E79A8">
      <w:pPr>
        <w:pStyle w:val="Prrafodelista"/>
        <w:tabs>
          <w:tab w:val="left" w:pos="9072"/>
        </w:tabs>
        <w:spacing w:line="360" w:lineRule="auto"/>
        <w:ind w:left="426" w:hanging="426"/>
        <w:jc w:val="both"/>
        <w:rPr>
          <w:rFonts w:ascii="Arial" w:hAnsi="Arial" w:cs="Arial"/>
        </w:rPr>
      </w:pPr>
    </w:p>
    <w:p w14:paraId="03FA9EEB" w14:textId="77777777" w:rsidR="005E79A8" w:rsidRPr="00B978BF" w:rsidRDefault="005E79A8" w:rsidP="005E79A8">
      <w:pPr>
        <w:pStyle w:val="Prrafodelista"/>
        <w:numPr>
          <w:ilvl w:val="0"/>
          <w:numId w:val="54"/>
        </w:numPr>
        <w:tabs>
          <w:tab w:val="left" w:pos="9072"/>
        </w:tabs>
        <w:spacing w:line="360" w:lineRule="auto"/>
        <w:ind w:left="426" w:hanging="426"/>
        <w:jc w:val="both"/>
        <w:rPr>
          <w:rFonts w:ascii="Arial" w:hAnsi="Arial" w:cs="Arial"/>
        </w:rPr>
      </w:pPr>
      <w:r w:rsidRPr="005E79A8">
        <w:rPr>
          <w:rFonts w:ascii="Arial" w:hAnsi="Arial" w:cs="Arial"/>
          <w:b/>
        </w:rPr>
        <w:t>Encomendar a la Sub Dirección de Salud,</w:t>
      </w:r>
      <w:r>
        <w:rPr>
          <w:rFonts w:ascii="Arial" w:hAnsi="Arial" w:cs="Arial"/>
        </w:rPr>
        <w:t xml:space="preserve"> girar las instrucciones a fin de invitar a los servidores públicos docente de la </w:t>
      </w:r>
      <w:r w:rsidRPr="00B978BF">
        <w:rPr>
          <w:rFonts w:ascii="Arial" w:hAnsi="Arial" w:cs="Arial"/>
        </w:rPr>
        <w:t xml:space="preserve">zona, </w:t>
      </w:r>
      <w:r w:rsidRPr="00B978BF">
        <w:rPr>
          <w:rFonts w:ascii="Arial" w:hAnsi="Arial" w:cs="Arial"/>
          <w:snapToGrid w:val="0"/>
          <w:lang w:val="es-ES_tradnl"/>
        </w:rPr>
        <w:t xml:space="preserve">mediante la colocación de rótulos en el Consultorio de dicho municipio y a través de los medios de comunicación disponible. </w:t>
      </w:r>
    </w:p>
    <w:p w14:paraId="40AF5318" w14:textId="77777777" w:rsidR="002433EB" w:rsidRPr="00B978BF" w:rsidRDefault="002433EB" w:rsidP="00F97B72">
      <w:pPr>
        <w:tabs>
          <w:tab w:val="left" w:pos="9072"/>
        </w:tabs>
        <w:spacing w:after="200" w:line="360" w:lineRule="auto"/>
        <w:ind w:left="1560" w:hanging="1560"/>
        <w:jc w:val="both"/>
        <w:rPr>
          <w:rFonts w:ascii="Arial" w:hAnsi="Arial" w:cs="Arial"/>
          <w:kern w:val="16"/>
          <w:sz w:val="22"/>
          <w:szCs w:val="22"/>
          <w:lang w:val="es-MX"/>
        </w:rPr>
      </w:pPr>
    </w:p>
    <w:p w14:paraId="2113A2A0" w14:textId="77777777" w:rsidR="002433EB" w:rsidRPr="00B978BF" w:rsidRDefault="002433EB" w:rsidP="002433EB">
      <w:pPr>
        <w:spacing w:after="200" w:line="360" w:lineRule="auto"/>
        <w:jc w:val="both"/>
        <w:rPr>
          <w:rFonts w:ascii="Arial" w:hAnsi="Arial" w:cs="Arial"/>
          <w:kern w:val="16"/>
          <w:sz w:val="22"/>
          <w:szCs w:val="22"/>
          <w:lang w:val="es-ES_tradnl"/>
        </w:rPr>
      </w:pPr>
      <w:r w:rsidRPr="00B978BF">
        <w:rPr>
          <w:rFonts w:ascii="Arial" w:hAnsi="Arial" w:cs="Arial"/>
          <w:kern w:val="16"/>
          <w:sz w:val="22"/>
          <w:szCs w:val="22"/>
          <w:lang w:val="es-ES_tradnl"/>
        </w:rPr>
        <w:t>En este estado del Acta solicitó permiso para retirarse de la sesión el licenciado Ernesto Antonio Esperanza León.</w:t>
      </w:r>
    </w:p>
    <w:p w14:paraId="0952A4FA" w14:textId="77777777" w:rsidR="002433EB" w:rsidRPr="00B978BF" w:rsidRDefault="002433EB" w:rsidP="002433EB">
      <w:pPr>
        <w:tabs>
          <w:tab w:val="left" w:pos="9072"/>
        </w:tabs>
        <w:spacing w:after="200" w:line="360" w:lineRule="auto"/>
        <w:jc w:val="both"/>
        <w:rPr>
          <w:rFonts w:ascii="Arial" w:hAnsi="Arial" w:cs="Arial"/>
          <w:b/>
          <w:kern w:val="16"/>
          <w:sz w:val="22"/>
          <w:szCs w:val="22"/>
          <w:u w:val="single"/>
          <w:lang w:val="es-ES_tradnl"/>
        </w:rPr>
      </w:pPr>
    </w:p>
    <w:p w14:paraId="428FBDEC" w14:textId="77777777" w:rsidR="00597170" w:rsidRPr="00B978BF" w:rsidRDefault="00B2226C" w:rsidP="00F97B72">
      <w:pPr>
        <w:tabs>
          <w:tab w:val="left" w:pos="9072"/>
        </w:tabs>
        <w:spacing w:after="200" w:line="360" w:lineRule="auto"/>
        <w:ind w:left="1560" w:hanging="1560"/>
        <w:jc w:val="both"/>
        <w:rPr>
          <w:rFonts w:ascii="Arial" w:hAnsi="Arial" w:cs="Arial"/>
          <w:b/>
          <w:kern w:val="16"/>
          <w:sz w:val="22"/>
          <w:szCs w:val="22"/>
          <w:lang w:val="es-MX"/>
        </w:rPr>
      </w:pPr>
      <w:r w:rsidRPr="00B978BF">
        <w:rPr>
          <w:rFonts w:ascii="Arial" w:hAnsi="Arial" w:cs="Arial"/>
          <w:b/>
          <w:kern w:val="16"/>
          <w:sz w:val="22"/>
          <w:szCs w:val="22"/>
          <w:u w:val="single"/>
          <w:lang w:val="es-MX"/>
        </w:rPr>
        <w:t>Punto Diecisiete</w:t>
      </w:r>
      <w:r w:rsidR="00FC7D17" w:rsidRPr="00B978BF">
        <w:rPr>
          <w:rFonts w:ascii="Arial" w:hAnsi="Arial" w:cs="Arial"/>
          <w:b/>
          <w:kern w:val="16"/>
          <w:sz w:val="22"/>
          <w:szCs w:val="22"/>
          <w:lang w:val="es-MX"/>
        </w:rPr>
        <w:t xml:space="preserve">: </w:t>
      </w:r>
      <w:r w:rsidR="00FC7D17" w:rsidRPr="00B978BF">
        <w:rPr>
          <w:rFonts w:ascii="Arial" w:hAnsi="Arial" w:cs="Arial"/>
          <w:b/>
          <w:sz w:val="22"/>
          <w:szCs w:val="22"/>
          <w:lang w:val="es-SV"/>
        </w:rPr>
        <w:t>Varios:</w:t>
      </w:r>
    </w:p>
    <w:p w14:paraId="1F75DBEE" w14:textId="77777777" w:rsidR="00597170" w:rsidRPr="00B978BF" w:rsidRDefault="00597170" w:rsidP="00597170">
      <w:pPr>
        <w:spacing w:after="200"/>
        <w:jc w:val="both"/>
        <w:rPr>
          <w:rFonts w:ascii="Arial" w:hAnsi="Arial" w:cs="Arial"/>
          <w:sz w:val="22"/>
          <w:szCs w:val="22"/>
          <w:lang w:val="es-SV"/>
        </w:rPr>
      </w:pPr>
    </w:p>
    <w:p w14:paraId="07830119" w14:textId="77777777" w:rsidR="00FC7D17" w:rsidRPr="00B2226C" w:rsidRDefault="00FE08D8" w:rsidP="00966E52">
      <w:pPr>
        <w:spacing w:after="200" w:line="360" w:lineRule="auto"/>
        <w:ind w:left="567" w:hanging="567"/>
        <w:jc w:val="both"/>
        <w:rPr>
          <w:rFonts w:ascii="Arial" w:hAnsi="Arial" w:cs="Arial"/>
          <w:b/>
          <w:sz w:val="22"/>
          <w:szCs w:val="22"/>
          <w:lang w:val="es-SV"/>
        </w:rPr>
      </w:pPr>
      <w:r w:rsidRPr="00B978BF">
        <w:rPr>
          <w:rFonts w:ascii="Arial" w:hAnsi="Arial" w:cs="Arial"/>
          <w:b/>
          <w:sz w:val="22"/>
          <w:szCs w:val="22"/>
          <w:lang w:val="es-SV"/>
        </w:rPr>
        <w:t>17</w:t>
      </w:r>
      <w:r w:rsidR="00FC7D17" w:rsidRPr="00B978BF">
        <w:rPr>
          <w:rFonts w:ascii="Arial" w:hAnsi="Arial" w:cs="Arial"/>
          <w:b/>
          <w:sz w:val="22"/>
          <w:szCs w:val="22"/>
          <w:lang w:val="es-SV"/>
        </w:rPr>
        <w:t>.1</w:t>
      </w:r>
      <w:r w:rsidR="00FC7D17" w:rsidRPr="00B978BF">
        <w:rPr>
          <w:rFonts w:ascii="Arial" w:hAnsi="Arial" w:cs="Arial"/>
          <w:b/>
          <w:sz w:val="22"/>
          <w:szCs w:val="22"/>
          <w:lang w:val="es-SV"/>
        </w:rPr>
        <w:tab/>
        <w:t>Lectura de Correspondencia:</w:t>
      </w:r>
      <w:r w:rsidR="00FC7D17" w:rsidRPr="00B2226C">
        <w:rPr>
          <w:rFonts w:ascii="Arial" w:hAnsi="Arial" w:cs="Arial"/>
          <w:b/>
          <w:sz w:val="22"/>
          <w:szCs w:val="22"/>
          <w:lang w:val="es-SV"/>
        </w:rPr>
        <w:t xml:space="preserve"> </w:t>
      </w:r>
    </w:p>
    <w:p w14:paraId="47CDC212" w14:textId="77777777" w:rsidR="00B2226C" w:rsidRPr="00B2226C" w:rsidRDefault="00597170" w:rsidP="00FE08D8">
      <w:pPr>
        <w:spacing w:after="200" w:line="360" w:lineRule="auto"/>
        <w:jc w:val="both"/>
        <w:rPr>
          <w:rFonts w:ascii="Arial" w:hAnsi="Arial" w:cs="Arial"/>
          <w:sz w:val="22"/>
          <w:szCs w:val="22"/>
          <w:lang w:val="es-SV"/>
        </w:rPr>
      </w:pPr>
      <w:r w:rsidRPr="00B2226C">
        <w:rPr>
          <w:rFonts w:ascii="Arial" w:hAnsi="Arial" w:cs="Arial"/>
          <w:sz w:val="22"/>
          <w:szCs w:val="22"/>
        </w:rPr>
        <w:t xml:space="preserve">Continuando con el desarrollo de la agenda la Directora Presidenta </w:t>
      </w:r>
      <w:r w:rsidRPr="00B2226C">
        <w:rPr>
          <w:rFonts w:ascii="Arial" w:hAnsi="Arial" w:cs="Arial"/>
          <w:bCs/>
          <w:sz w:val="22"/>
          <w:szCs w:val="22"/>
          <w:lang w:val="es-ES_tradnl"/>
        </w:rPr>
        <w:t>manifestó al pleno que</w:t>
      </w:r>
      <w:r w:rsidR="00FE08D8">
        <w:rPr>
          <w:rFonts w:ascii="Arial" w:hAnsi="Arial" w:cs="Arial"/>
          <w:bCs/>
          <w:sz w:val="22"/>
          <w:szCs w:val="22"/>
          <w:lang w:val="es-ES_tradnl"/>
        </w:rPr>
        <w:t xml:space="preserve"> no se recibió correspondencia para conocimiento del Consejo Directivo.</w:t>
      </w:r>
    </w:p>
    <w:p w14:paraId="3B9B09E6" w14:textId="77777777" w:rsidR="00B2226C" w:rsidRPr="00B2226C" w:rsidRDefault="00B2226C" w:rsidP="00945913">
      <w:pPr>
        <w:spacing w:after="200"/>
        <w:jc w:val="both"/>
        <w:rPr>
          <w:rFonts w:ascii="Arial" w:hAnsi="Arial" w:cs="Arial"/>
          <w:sz w:val="22"/>
          <w:szCs w:val="22"/>
          <w:lang w:val="es-SV"/>
        </w:rPr>
      </w:pPr>
    </w:p>
    <w:p w14:paraId="45D7A2D5" w14:textId="7760A3F1" w:rsidR="00B2226C" w:rsidRPr="00B2226C" w:rsidRDefault="00FE08D8" w:rsidP="00635B22">
      <w:pPr>
        <w:spacing w:after="200" w:line="360" w:lineRule="auto"/>
        <w:jc w:val="both"/>
        <w:rPr>
          <w:rFonts w:ascii="Arial" w:hAnsi="Arial" w:cs="Arial"/>
          <w:b/>
          <w:sz w:val="22"/>
          <w:szCs w:val="22"/>
          <w:lang w:val="es-SV"/>
        </w:rPr>
      </w:pPr>
      <w:r>
        <w:rPr>
          <w:rFonts w:ascii="Arial" w:hAnsi="Arial" w:cs="Arial"/>
          <w:b/>
          <w:sz w:val="22"/>
          <w:szCs w:val="22"/>
          <w:lang w:val="es-SV"/>
        </w:rPr>
        <w:t>17</w:t>
      </w:r>
      <w:r w:rsidR="00FC7D17" w:rsidRPr="00B2226C">
        <w:rPr>
          <w:rFonts w:ascii="Arial" w:hAnsi="Arial" w:cs="Arial"/>
          <w:b/>
          <w:sz w:val="22"/>
          <w:szCs w:val="22"/>
          <w:lang w:val="es-SV"/>
        </w:rPr>
        <w:t>.2</w:t>
      </w:r>
      <w:r w:rsidR="00FC7D17" w:rsidRPr="00B2226C">
        <w:rPr>
          <w:rFonts w:ascii="Arial" w:hAnsi="Arial" w:cs="Arial"/>
          <w:b/>
          <w:sz w:val="22"/>
          <w:szCs w:val="22"/>
          <w:lang w:val="es-SV"/>
        </w:rPr>
        <w:tab/>
      </w:r>
      <w:r w:rsidR="00B2226C" w:rsidRPr="00B2226C">
        <w:rPr>
          <w:rFonts w:ascii="Arial" w:hAnsi="Arial" w:cs="Arial"/>
          <w:b/>
          <w:sz w:val="22"/>
          <w:szCs w:val="22"/>
        </w:rPr>
        <w:t xml:space="preserve">Informes de Seguimiento a procedimientos de resonancias, cirugías del hospital </w:t>
      </w:r>
      <w:proofErr w:type="spellStart"/>
      <w:r w:rsidR="00B2226C" w:rsidRPr="00B2226C">
        <w:rPr>
          <w:rFonts w:ascii="Arial" w:hAnsi="Arial" w:cs="Arial"/>
          <w:b/>
          <w:sz w:val="22"/>
          <w:szCs w:val="22"/>
        </w:rPr>
        <w:t>Zacamil</w:t>
      </w:r>
      <w:proofErr w:type="spellEnd"/>
      <w:r w:rsidR="00B2226C" w:rsidRPr="00B2226C">
        <w:rPr>
          <w:rFonts w:ascii="Arial" w:hAnsi="Arial" w:cs="Arial"/>
          <w:b/>
          <w:sz w:val="22"/>
          <w:szCs w:val="22"/>
        </w:rPr>
        <w:t xml:space="preserve">, cita con especialistas, informe sobre pago a subsidios y reembolsos; </w:t>
      </w:r>
      <w:r w:rsidR="00E21F79" w:rsidRPr="00B2226C">
        <w:rPr>
          <w:rFonts w:ascii="Arial" w:hAnsi="Arial" w:cs="Arial"/>
          <w:b/>
          <w:sz w:val="22"/>
          <w:szCs w:val="22"/>
        </w:rPr>
        <w:t>así</w:t>
      </w:r>
      <w:r w:rsidR="00B2226C" w:rsidRPr="00B2226C">
        <w:rPr>
          <w:rFonts w:ascii="Arial" w:hAnsi="Arial" w:cs="Arial"/>
          <w:b/>
          <w:sz w:val="22"/>
          <w:szCs w:val="22"/>
        </w:rPr>
        <w:t xml:space="preserve"> como los avances del reembolso que se mando ha valoración del área de salud, jurídica y </w:t>
      </w:r>
      <w:r w:rsidR="00B2226C" w:rsidRPr="00B2226C">
        <w:rPr>
          <w:rFonts w:ascii="Arial" w:hAnsi="Arial" w:cs="Arial"/>
          <w:b/>
          <w:sz w:val="22"/>
          <w:szCs w:val="22"/>
        </w:rPr>
        <w:lastRenderedPageBreak/>
        <w:t xml:space="preserve">auditoría interna. </w:t>
      </w:r>
      <w:r w:rsidR="004D72A4" w:rsidRPr="00B2226C">
        <w:rPr>
          <w:rFonts w:ascii="Arial" w:hAnsi="Arial" w:cs="Arial"/>
          <w:b/>
          <w:sz w:val="22"/>
          <w:szCs w:val="22"/>
        </w:rPr>
        <w:t>Además,</w:t>
      </w:r>
      <w:r w:rsidR="00B2226C" w:rsidRPr="00B2226C">
        <w:rPr>
          <w:rFonts w:ascii="Arial" w:hAnsi="Arial" w:cs="Arial"/>
          <w:b/>
          <w:sz w:val="22"/>
          <w:szCs w:val="22"/>
        </w:rPr>
        <w:t xml:space="preserve"> se solicitó informe en relación a los avances al proyecto de reforma de Ley del ISBM y otros cuerpos normativos.</w:t>
      </w:r>
      <w:r w:rsidR="00B2226C" w:rsidRPr="00B2226C">
        <w:rPr>
          <w:rFonts w:ascii="Arial" w:hAnsi="Arial" w:cs="Arial"/>
          <w:sz w:val="22"/>
          <w:szCs w:val="22"/>
        </w:rPr>
        <w:t xml:space="preserve"> </w:t>
      </w:r>
    </w:p>
    <w:p w14:paraId="7C8E9CE4" w14:textId="77777777" w:rsidR="00635B22" w:rsidRDefault="00635B22" w:rsidP="004D72A4">
      <w:pPr>
        <w:spacing w:after="200" w:line="360" w:lineRule="auto"/>
        <w:jc w:val="both"/>
        <w:rPr>
          <w:rFonts w:ascii="Arial" w:hAnsi="Arial" w:cs="Arial"/>
          <w:sz w:val="22"/>
          <w:szCs w:val="22"/>
        </w:rPr>
      </w:pPr>
      <w:r>
        <w:rPr>
          <w:rFonts w:ascii="Arial" w:hAnsi="Arial" w:cs="Arial"/>
          <w:sz w:val="22"/>
          <w:szCs w:val="22"/>
        </w:rPr>
        <w:t>Referente a este tema, se procedió a dar lectura al informe de seguimien</w:t>
      </w:r>
      <w:r w:rsidR="004D72A4">
        <w:rPr>
          <w:rFonts w:ascii="Arial" w:hAnsi="Arial" w:cs="Arial"/>
          <w:sz w:val="22"/>
          <w:szCs w:val="22"/>
        </w:rPr>
        <w:t>to presentado por la Gerente Técnico Administrativo de Servicios de Salud, en atención a las peticiones varias requeridas por el Consejo Directivo al momento de aprobar la agenda de la presente sesión.</w:t>
      </w:r>
    </w:p>
    <w:p w14:paraId="0625DD07" w14:textId="77777777" w:rsidR="004D72A4" w:rsidRDefault="004D72A4" w:rsidP="004D72A4">
      <w:pPr>
        <w:spacing w:after="200" w:line="360" w:lineRule="auto"/>
        <w:jc w:val="both"/>
        <w:rPr>
          <w:rFonts w:ascii="Arial" w:hAnsi="Arial" w:cs="Arial"/>
          <w:sz w:val="22"/>
          <w:szCs w:val="22"/>
        </w:rPr>
      </w:pPr>
    </w:p>
    <w:p w14:paraId="759D154E" w14:textId="77777777" w:rsidR="004D72A4" w:rsidRDefault="004D72A4" w:rsidP="004D72A4">
      <w:pPr>
        <w:spacing w:after="200" w:line="360" w:lineRule="auto"/>
        <w:jc w:val="both"/>
        <w:rPr>
          <w:rFonts w:ascii="Arial" w:hAnsi="Arial" w:cs="Arial"/>
          <w:sz w:val="22"/>
          <w:szCs w:val="22"/>
        </w:rPr>
      </w:pPr>
      <w:r>
        <w:rPr>
          <w:rFonts w:ascii="Arial" w:hAnsi="Arial" w:cs="Arial"/>
          <w:sz w:val="22"/>
          <w:szCs w:val="22"/>
        </w:rPr>
        <w:t>Documento que cita lo siguiente:</w:t>
      </w:r>
    </w:p>
    <w:p w14:paraId="26474148" w14:textId="77777777" w:rsidR="004D72A4" w:rsidRDefault="004D72A4" w:rsidP="004D72A4">
      <w:pPr>
        <w:spacing w:after="200" w:line="360" w:lineRule="auto"/>
        <w:jc w:val="both"/>
        <w:rPr>
          <w:rFonts w:ascii="Arial" w:hAnsi="Arial" w:cs="Arial"/>
          <w:sz w:val="22"/>
          <w:szCs w:val="22"/>
        </w:rPr>
      </w:pPr>
      <w:r>
        <w:rPr>
          <w:rFonts w:ascii="Arial" w:hAnsi="Arial" w:cs="Arial"/>
          <w:sz w:val="22"/>
          <w:szCs w:val="22"/>
        </w:rPr>
        <w:t>“””””””””””””””””””””””””””””””””””””””””””””””””””””””””””””””””””””””””””””””””””””””””””””””””””””””””””””””””””””””””””””</w:t>
      </w:r>
    </w:p>
    <w:p w14:paraId="16A02905" w14:textId="77777777" w:rsidR="00635B22" w:rsidRPr="00600320" w:rsidRDefault="00600320" w:rsidP="00600320">
      <w:pPr>
        <w:pStyle w:val="Textoindependiente2"/>
        <w:spacing w:after="200" w:line="360" w:lineRule="auto"/>
        <w:rPr>
          <w:rFonts w:ascii="Arial" w:hAnsi="Arial" w:cs="Arial"/>
          <w:bCs/>
          <w:szCs w:val="22"/>
        </w:rPr>
      </w:pPr>
      <w:r w:rsidRPr="00600320">
        <w:rPr>
          <w:rFonts w:ascii="Arial" w:hAnsi="Arial" w:cs="Arial"/>
          <w:b/>
          <w:bCs/>
          <w:szCs w:val="22"/>
          <w:u w:val="single"/>
        </w:rPr>
        <w:t>A</w:t>
      </w:r>
      <w:r w:rsidR="00635B22" w:rsidRPr="00600320">
        <w:rPr>
          <w:rFonts w:ascii="Arial" w:hAnsi="Arial" w:cs="Arial"/>
          <w:b/>
          <w:bCs/>
          <w:szCs w:val="22"/>
          <w:u w:val="single"/>
        </w:rPr>
        <w:t>NTECEDENTES JUSTIFICATIVOS</w:t>
      </w:r>
      <w:r w:rsidR="00635B22" w:rsidRPr="00600320">
        <w:rPr>
          <w:rFonts w:ascii="Arial" w:hAnsi="Arial" w:cs="Arial"/>
          <w:b/>
          <w:bCs/>
          <w:szCs w:val="22"/>
        </w:rPr>
        <w:t>:</w:t>
      </w:r>
      <w:r w:rsidR="00635B22" w:rsidRPr="00600320">
        <w:rPr>
          <w:rFonts w:ascii="Arial" w:hAnsi="Arial" w:cs="Arial"/>
          <w:bCs/>
          <w:szCs w:val="22"/>
        </w:rPr>
        <w:t xml:space="preserve"> </w:t>
      </w:r>
    </w:p>
    <w:p w14:paraId="195271B2" w14:textId="77777777" w:rsidR="00635B22" w:rsidRDefault="00635B22" w:rsidP="00600320">
      <w:pPr>
        <w:spacing w:after="200" w:line="360" w:lineRule="auto"/>
        <w:jc w:val="both"/>
        <w:rPr>
          <w:rFonts w:ascii="Arial" w:hAnsi="Arial" w:cs="Arial"/>
          <w:sz w:val="22"/>
          <w:szCs w:val="22"/>
        </w:rPr>
      </w:pPr>
      <w:r w:rsidRPr="00600320">
        <w:rPr>
          <w:rFonts w:ascii="Arial" w:hAnsi="Arial" w:cs="Arial"/>
          <w:sz w:val="22"/>
          <w:szCs w:val="22"/>
          <w:lang w:val="es-ES_tradnl"/>
        </w:rPr>
        <w:t xml:space="preserve">El Instituto Salvadoreño de Bienestar Magisterial, ha realizado al término del 2019 una reingeniería institucional, donde se cambió el Organigrama Institucional, tomando a bien formar la </w:t>
      </w:r>
      <w:r w:rsidRPr="00600320">
        <w:rPr>
          <w:rFonts w:ascii="Arial" w:hAnsi="Arial" w:cs="Arial"/>
          <w:sz w:val="22"/>
          <w:szCs w:val="22"/>
        </w:rPr>
        <w:t>Gerencia Técnica Administrativa de Servicios de Salud y la Gerencia de Establecimientos Institucionales de Salud, las cuales han entrado en vigencia a partir de enero de 2020. A petición de los Miembros del Consejo Directivo del ISBM, éste día veinticuatro de enero de dos mil veinte, a las ocho horas con cuarenta y cinco minutos, se solicita que se incorpore los siguientes puntos con su respectivo informe:</w:t>
      </w:r>
    </w:p>
    <w:p w14:paraId="0AE07B14" w14:textId="77777777" w:rsidR="00600320" w:rsidRPr="00600320" w:rsidRDefault="00600320" w:rsidP="00600320">
      <w:pPr>
        <w:spacing w:after="200" w:line="360" w:lineRule="auto"/>
        <w:jc w:val="both"/>
        <w:rPr>
          <w:rFonts w:ascii="Arial" w:hAnsi="Arial" w:cs="Arial"/>
          <w:sz w:val="22"/>
          <w:szCs w:val="22"/>
        </w:rPr>
      </w:pPr>
    </w:p>
    <w:p w14:paraId="60DE77B2" w14:textId="77777777" w:rsidR="00635B22" w:rsidRPr="00600320" w:rsidRDefault="00635B22" w:rsidP="00C241D7">
      <w:pPr>
        <w:pStyle w:val="Prrafodelista"/>
        <w:widowControl w:val="0"/>
        <w:numPr>
          <w:ilvl w:val="0"/>
          <w:numId w:val="55"/>
        </w:numPr>
        <w:spacing w:line="360" w:lineRule="auto"/>
        <w:ind w:left="284" w:hanging="284"/>
        <w:jc w:val="both"/>
        <w:rPr>
          <w:rFonts w:ascii="Arial" w:hAnsi="Arial" w:cs="Arial"/>
        </w:rPr>
      </w:pPr>
      <w:r w:rsidRPr="00600320">
        <w:rPr>
          <w:rFonts w:ascii="Arial" w:hAnsi="Arial" w:cs="Arial"/>
        </w:rPr>
        <w:t>Procedimientos de resonancias (Hay maestros a quienes se les está diciendo que no hay).</w:t>
      </w:r>
    </w:p>
    <w:p w14:paraId="51A2C1CD" w14:textId="77777777" w:rsidR="00635B22" w:rsidRPr="00600320" w:rsidRDefault="00635B22" w:rsidP="00C241D7">
      <w:pPr>
        <w:pStyle w:val="Prrafodelista"/>
        <w:widowControl w:val="0"/>
        <w:numPr>
          <w:ilvl w:val="0"/>
          <w:numId w:val="55"/>
        </w:numPr>
        <w:spacing w:line="360" w:lineRule="auto"/>
        <w:ind w:left="284" w:hanging="284"/>
        <w:jc w:val="both"/>
        <w:rPr>
          <w:rFonts w:ascii="Arial" w:hAnsi="Arial" w:cs="Arial"/>
        </w:rPr>
      </w:pPr>
      <w:r w:rsidRPr="00600320">
        <w:rPr>
          <w:rFonts w:ascii="Arial" w:hAnsi="Arial" w:cs="Arial"/>
        </w:rPr>
        <w:t xml:space="preserve">Cirugías del Hospital Nacional </w:t>
      </w:r>
      <w:proofErr w:type="spellStart"/>
      <w:r w:rsidR="004D72A4" w:rsidRPr="00600320">
        <w:rPr>
          <w:rFonts w:ascii="Arial" w:hAnsi="Arial" w:cs="Arial"/>
        </w:rPr>
        <w:t>Zacamil</w:t>
      </w:r>
      <w:proofErr w:type="spellEnd"/>
      <w:r w:rsidR="004D72A4">
        <w:rPr>
          <w:rFonts w:ascii="Arial" w:hAnsi="Arial" w:cs="Arial"/>
        </w:rPr>
        <w:t>,</w:t>
      </w:r>
      <w:r w:rsidRPr="00600320">
        <w:rPr>
          <w:rFonts w:ascii="Arial" w:hAnsi="Arial" w:cs="Arial"/>
        </w:rPr>
        <w:t xml:space="preserve"> su organización ha hecho llegar notas.</w:t>
      </w:r>
    </w:p>
    <w:p w14:paraId="6BF1C304" w14:textId="77777777" w:rsidR="00635B22" w:rsidRPr="00600320" w:rsidRDefault="00635B22" w:rsidP="00C241D7">
      <w:pPr>
        <w:pStyle w:val="Prrafodelista"/>
        <w:widowControl w:val="0"/>
        <w:numPr>
          <w:ilvl w:val="0"/>
          <w:numId w:val="55"/>
        </w:numPr>
        <w:spacing w:line="360" w:lineRule="auto"/>
        <w:ind w:left="284" w:hanging="284"/>
        <w:jc w:val="both"/>
        <w:rPr>
          <w:rFonts w:ascii="Arial" w:hAnsi="Arial" w:cs="Arial"/>
        </w:rPr>
      </w:pPr>
      <w:r w:rsidRPr="00600320">
        <w:rPr>
          <w:rFonts w:ascii="Arial" w:hAnsi="Arial" w:cs="Arial"/>
        </w:rPr>
        <w:t>Citas de especialistas están programadas entre abril y mayo, trato que están recibiendo los servidores.</w:t>
      </w:r>
    </w:p>
    <w:p w14:paraId="34D35FB9" w14:textId="77777777" w:rsidR="00635B22" w:rsidRPr="00600320" w:rsidRDefault="00635B22" w:rsidP="00C241D7">
      <w:pPr>
        <w:pStyle w:val="Prrafodelista"/>
        <w:widowControl w:val="0"/>
        <w:numPr>
          <w:ilvl w:val="0"/>
          <w:numId w:val="55"/>
        </w:numPr>
        <w:spacing w:line="360" w:lineRule="auto"/>
        <w:ind w:left="284" w:hanging="284"/>
        <w:jc w:val="both"/>
        <w:rPr>
          <w:rFonts w:ascii="Arial" w:hAnsi="Arial" w:cs="Arial"/>
        </w:rPr>
      </w:pPr>
      <w:r w:rsidRPr="00600320">
        <w:rPr>
          <w:rFonts w:ascii="Arial" w:hAnsi="Arial" w:cs="Arial"/>
        </w:rPr>
        <w:t>Informe sobre subsidios y reembolsos hay compañeros que no les han pagado.</w:t>
      </w:r>
    </w:p>
    <w:p w14:paraId="2C0C0C02" w14:textId="77777777" w:rsidR="00635B22" w:rsidRPr="00600320" w:rsidRDefault="00635B22" w:rsidP="00C241D7">
      <w:pPr>
        <w:pStyle w:val="Prrafodelista"/>
        <w:widowControl w:val="0"/>
        <w:numPr>
          <w:ilvl w:val="0"/>
          <w:numId w:val="55"/>
        </w:numPr>
        <w:spacing w:line="360" w:lineRule="auto"/>
        <w:ind w:left="284" w:hanging="284"/>
        <w:jc w:val="both"/>
        <w:rPr>
          <w:rFonts w:ascii="Arial" w:hAnsi="Arial" w:cs="Arial"/>
        </w:rPr>
      </w:pPr>
      <w:r w:rsidRPr="00600320">
        <w:rPr>
          <w:rFonts w:ascii="Arial" w:hAnsi="Arial" w:cs="Arial"/>
        </w:rPr>
        <w:t>Cuando se va a retomar el trabajo de reformas de ley e instructivos.</w:t>
      </w:r>
    </w:p>
    <w:p w14:paraId="65356D5C" w14:textId="77777777" w:rsidR="00600320" w:rsidRPr="00D52550" w:rsidRDefault="00600320" w:rsidP="00635B22">
      <w:pPr>
        <w:jc w:val="both"/>
        <w:rPr>
          <w:rFonts w:asciiTheme="minorHAnsi" w:hAnsiTheme="minorHAnsi" w:cs="Arial"/>
          <w:sz w:val="22"/>
          <w:szCs w:val="22"/>
        </w:rPr>
      </w:pPr>
    </w:p>
    <w:tbl>
      <w:tblPr>
        <w:tblW w:w="8595" w:type="dxa"/>
        <w:tblInd w:w="404" w:type="dxa"/>
        <w:tblCellMar>
          <w:left w:w="120" w:type="dxa"/>
          <w:right w:w="120" w:type="dxa"/>
        </w:tblCellMar>
        <w:tblLook w:val="0000" w:firstRow="0" w:lastRow="0" w:firstColumn="0" w:lastColumn="0" w:noHBand="0" w:noVBand="0"/>
      </w:tblPr>
      <w:tblGrid>
        <w:gridCol w:w="8595"/>
      </w:tblGrid>
      <w:tr w:rsidR="00635B22" w:rsidRPr="00D52550" w14:paraId="1929909C" w14:textId="77777777" w:rsidTr="004D72A4">
        <w:trPr>
          <w:trHeight w:val="50"/>
        </w:trPr>
        <w:tc>
          <w:tcPr>
            <w:tcW w:w="5000" w:type="pct"/>
            <w:tcBorders>
              <w:top w:val="single" w:sz="8" w:space="0" w:color="000000"/>
              <w:left w:val="single" w:sz="8" w:space="0" w:color="000000"/>
              <w:bottom w:val="single" w:sz="8" w:space="0" w:color="000000"/>
              <w:right w:val="single" w:sz="8" w:space="0" w:color="000000"/>
            </w:tcBorders>
            <w:shd w:val="clear" w:color="auto" w:fill="FFFFFF" w:themeFill="background1"/>
          </w:tcPr>
          <w:p w14:paraId="4DB14AF2" w14:textId="77777777" w:rsidR="00635B22" w:rsidRPr="00D52550" w:rsidRDefault="00635B22" w:rsidP="00635B22">
            <w:pPr>
              <w:pStyle w:val="Prrafodelista"/>
              <w:jc w:val="both"/>
              <w:rPr>
                <w:rFonts w:asciiTheme="minorHAnsi" w:hAnsiTheme="minorHAnsi" w:cs="Arial"/>
                <w:b/>
              </w:rPr>
            </w:pPr>
          </w:p>
          <w:p w14:paraId="25950EAA" w14:textId="77777777" w:rsidR="00635B22" w:rsidRPr="004D72A4" w:rsidRDefault="00635B22" w:rsidP="00C241D7">
            <w:pPr>
              <w:pStyle w:val="Prrafodelista"/>
              <w:widowControl w:val="0"/>
              <w:numPr>
                <w:ilvl w:val="0"/>
                <w:numId w:val="58"/>
              </w:numPr>
              <w:spacing w:line="360" w:lineRule="auto"/>
              <w:jc w:val="both"/>
              <w:rPr>
                <w:rFonts w:ascii="Arial" w:hAnsi="Arial" w:cs="Arial"/>
                <w:b/>
              </w:rPr>
            </w:pPr>
            <w:r w:rsidRPr="004D72A4">
              <w:rPr>
                <w:rFonts w:ascii="Arial" w:hAnsi="Arial" w:cs="Arial"/>
                <w:b/>
              </w:rPr>
              <w:t>Procedimientos de resonancias (hay maestros a quienes se les está diciendo que no hay).</w:t>
            </w:r>
          </w:p>
          <w:p w14:paraId="6260670C" w14:textId="77777777" w:rsidR="00635B22" w:rsidRPr="00600320" w:rsidRDefault="00635B22" w:rsidP="004D72A4">
            <w:pPr>
              <w:spacing w:after="200" w:line="360" w:lineRule="auto"/>
              <w:jc w:val="both"/>
              <w:rPr>
                <w:rFonts w:ascii="Arial" w:hAnsi="Arial" w:cs="Arial"/>
                <w:sz w:val="22"/>
                <w:szCs w:val="22"/>
              </w:rPr>
            </w:pPr>
            <w:r w:rsidRPr="004D72A4">
              <w:rPr>
                <w:rFonts w:ascii="Arial" w:hAnsi="Arial" w:cs="Arial"/>
                <w:sz w:val="22"/>
                <w:szCs w:val="22"/>
              </w:rPr>
              <w:t>Al momento, se está contando con una prórroga para enero a marzo de 2020, donde tenemos Laboratorios</w:t>
            </w:r>
            <w:r w:rsidRPr="00600320">
              <w:rPr>
                <w:rFonts w:ascii="Arial" w:hAnsi="Arial" w:cs="Arial"/>
                <w:sz w:val="22"/>
                <w:szCs w:val="22"/>
              </w:rPr>
              <w:t xml:space="preserve"> Proveedores Radiológicos, donde se realizan las respectivas Resonancias Magnéticas que están autorizadas, detallados a la fecha:</w:t>
            </w:r>
          </w:p>
          <w:p w14:paraId="275E28A7" w14:textId="77777777" w:rsidR="00635B22" w:rsidRPr="00600320" w:rsidRDefault="00635B22" w:rsidP="00600320">
            <w:pPr>
              <w:spacing w:after="200" w:line="360" w:lineRule="auto"/>
              <w:jc w:val="both"/>
              <w:rPr>
                <w:rFonts w:ascii="Arial" w:eastAsia="Calibri" w:hAnsi="Arial" w:cs="Arial"/>
                <w:sz w:val="22"/>
                <w:szCs w:val="22"/>
                <w:lang w:val="es-SV" w:eastAsia="en-US"/>
              </w:rPr>
            </w:pPr>
            <w:r w:rsidRPr="00600320">
              <w:rPr>
                <w:rFonts w:ascii="Arial" w:eastAsia="Calibri" w:hAnsi="Arial" w:cs="Arial"/>
                <w:sz w:val="22"/>
                <w:szCs w:val="22"/>
                <w:lang w:val="es-SV" w:eastAsia="en-US"/>
              </w:rPr>
              <w:t xml:space="preserve">A </w:t>
            </w:r>
            <w:r w:rsidR="00600320" w:rsidRPr="00600320">
              <w:rPr>
                <w:rFonts w:ascii="Arial" w:eastAsia="Calibri" w:hAnsi="Arial" w:cs="Arial"/>
                <w:sz w:val="22"/>
                <w:szCs w:val="22"/>
                <w:lang w:val="es-SV" w:eastAsia="en-US"/>
              </w:rPr>
              <w:t>continuación,</w:t>
            </w:r>
            <w:r w:rsidRPr="00600320">
              <w:rPr>
                <w:rFonts w:ascii="Arial" w:eastAsia="Calibri" w:hAnsi="Arial" w:cs="Arial"/>
                <w:sz w:val="22"/>
                <w:szCs w:val="22"/>
                <w:lang w:val="es-SV" w:eastAsia="en-US"/>
              </w:rPr>
              <w:t xml:space="preserve"> se detalla el consolidado de RMN (Resonancias Magnéticas) realizadas en el mes de enero 2020, por los proveedores radiológicos.</w:t>
            </w:r>
          </w:p>
          <w:p w14:paraId="624A5AB8" w14:textId="77777777" w:rsidR="00635B22" w:rsidRPr="00A645B0" w:rsidRDefault="00635B22" w:rsidP="00635B22">
            <w:pPr>
              <w:jc w:val="both"/>
              <w:rPr>
                <w:rFonts w:ascii="Arial" w:eastAsia="Calibri" w:hAnsi="Arial" w:cs="Arial"/>
                <w:sz w:val="14"/>
                <w:szCs w:val="14"/>
                <w:lang w:val="es-SV" w:eastAsia="en-US"/>
              </w:rPr>
            </w:pPr>
          </w:p>
          <w:p w14:paraId="59872CB1" w14:textId="77777777" w:rsidR="00635B22" w:rsidRPr="00600320" w:rsidRDefault="00635B22" w:rsidP="00635B22">
            <w:pPr>
              <w:jc w:val="center"/>
              <w:rPr>
                <w:rFonts w:ascii="Arial" w:eastAsia="Calibri" w:hAnsi="Arial" w:cs="Arial"/>
                <w:b/>
                <w:sz w:val="22"/>
                <w:szCs w:val="22"/>
                <w:lang w:val="es-SV" w:eastAsia="en-US"/>
              </w:rPr>
            </w:pPr>
            <w:r w:rsidRPr="00600320">
              <w:rPr>
                <w:rFonts w:ascii="Arial" w:eastAsia="Calibri" w:hAnsi="Arial" w:cs="Arial"/>
                <w:b/>
                <w:sz w:val="22"/>
                <w:szCs w:val="22"/>
                <w:lang w:val="es-SV" w:eastAsia="en-US"/>
              </w:rPr>
              <w:t>PASTRANA – SAN SALVADOR</w:t>
            </w:r>
          </w:p>
          <w:tbl>
            <w:tblPr>
              <w:tblW w:w="5000" w:type="pct"/>
              <w:tblCellMar>
                <w:left w:w="70" w:type="dxa"/>
                <w:right w:w="70" w:type="dxa"/>
              </w:tblCellMar>
              <w:tblLook w:val="04A0" w:firstRow="1" w:lastRow="0" w:firstColumn="1" w:lastColumn="0" w:noHBand="0" w:noVBand="1"/>
            </w:tblPr>
            <w:tblGrid>
              <w:gridCol w:w="308"/>
              <w:gridCol w:w="2126"/>
              <w:gridCol w:w="4209"/>
              <w:gridCol w:w="783"/>
              <w:gridCol w:w="919"/>
            </w:tblGrid>
            <w:tr w:rsidR="00635B22" w:rsidRPr="00A645B0" w14:paraId="0006943A" w14:textId="77777777" w:rsidTr="004659E7">
              <w:trPr>
                <w:trHeight w:val="300"/>
              </w:trPr>
              <w:tc>
                <w:tcPr>
                  <w:tcW w:w="185"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1CA7910" w14:textId="77777777" w:rsidR="00635B22" w:rsidRPr="00A645B0" w:rsidRDefault="00635B22" w:rsidP="00600320">
                  <w:pPr>
                    <w:jc w:val="center"/>
                    <w:rPr>
                      <w:rFonts w:ascii="Arial" w:hAnsi="Arial" w:cs="Arial"/>
                      <w:b/>
                      <w:bCs/>
                      <w:color w:val="000000"/>
                      <w:sz w:val="14"/>
                      <w:szCs w:val="14"/>
                    </w:rPr>
                  </w:pPr>
                  <w:bookmarkStart w:id="1" w:name="RANGE!A1"/>
                  <w:r w:rsidRPr="00A645B0">
                    <w:rPr>
                      <w:rFonts w:ascii="Calibri" w:hAnsi="Calibri" w:cs="Arial"/>
                      <w:b/>
                      <w:bCs/>
                      <w:sz w:val="14"/>
                      <w:szCs w:val="14"/>
                    </w:rPr>
                    <w:t>No</w:t>
                  </w:r>
                  <w:bookmarkEnd w:id="1"/>
                </w:p>
              </w:tc>
              <w:tc>
                <w:tcPr>
                  <w:tcW w:w="1274" w:type="pct"/>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F9330D5" w14:textId="77777777" w:rsidR="00635B22" w:rsidRPr="00A645B0" w:rsidRDefault="00635B22" w:rsidP="00600320">
                  <w:pPr>
                    <w:jc w:val="center"/>
                    <w:rPr>
                      <w:rFonts w:ascii="Arial" w:hAnsi="Arial" w:cs="Arial"/>
                      <w:b/>
                      <w:bCs/>
                      <w:color w:val="000000"/>
                      <w:sz w:val="14"/>
                      <w:szCs w:val="14"/>
                    </w:rPr>
                  </w:pPr>
                  <w:r w:rsidRPr="00A645B0">
                    <w:rPr>
                      <w:rFonts w:ascii="Calibri" w:hAnsi="Calibri" w:cs="Arial"/>
                      <w:b/>
                      <w:bCs/>
                      <w:sz w:val="14"/>
                      <w:szCs w:val="14"/>
                    </w:rPr>
                    <w:t>AFILIADO</w:t>
                  </w:r>
                </w:p>
              </w:tc>
              <w:tc>
                <w:tcPr>
                  <w:tcW w:w="2522" w:type="pct"/>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0CC522F0" w14:textId="77777777" w:rsidR="00635B22" w:rsidRPr="00A645B0" w:rsidRDefault="00635B22" w:rsidP="00600320">
                  <w:pPr>
                    <w:jc w:val="center"/>
                    <w:rPr>
                      <w:rFonts w:ascii="Arial" w:hAnsi="Arial" w:cs="Arial"/>
                      <w:b/>
                      <w:bCs/>
                      <w:color w:val="000000"/>
                      <w:sz w:val="14"/>
                      <w:szCs w:val="14"/>
                    </w:rPr>
                  </w:pPr>
                  <w:r w:rsidRPr="00A645B0">
                    <w:rPr>
                      <w:rFonts w:ascii="Calibri" w:hAnsi="Calibri" w:cs="Arial"/>
                      <w:b/>
                      <w:bCs/>
                      <w:sz w:val="14"/>
                      <w:szCs w:val="14"/>
                    </w:rPr>
                    <w:t>NOMBRE EXAMEN</w:t>
                  </w:r>
                </w:p>
              </w:tc>
              <w:tc>
                <w:tcPr>
                  <w:tcW w:w="469" w:type="pct"/>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01DA1693" w14:textId="77777777" w:rsidR="00635B22" w:rsidRPr="00A645B0" w:rsidRDefault="00635B22" w:rsidP="00600320">
                  <w:pPr>
                    <w:jc w:val="center"/>
                    <w:rPr>
                      <w:rFonts w:ascii="Arial" w:hAnsi="Arial" w:cs="Arial"/>
                      <w:b/>
                      <w:bCs/>
                      <w:color w:val="000000"/>
                      <w:sz w:val="14"/>
                      <w:szCs w:val="14"/>
                    </w:rPr>
                  </w:pPr>
                  <w:r w:rsidRPr="00A645B0">
                    <w:rPr>
                      <w:rFonts w:ascii="Calibri" w:hAnsi="Calibri" w:cs="Arial"/>
                      <w:b/>
                      <w:bCs/>
                      <w:sz w:val="14"/>
                      <w:szCs w:val="14"/>
                    </w:rPr>
                    <w:t>PRECIO</w:t>
                  </w:r>
                </w:p>
              </w:tc>
              <w:tc>
                <w:tcPr>
                  <w:tcW w:w="551" w:type="pct"/>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26A0C086" w14:textId="77777777" w:rsidR="00635B22" w:rsidRPr="00A645B0" w:rsidRDefault="00635B22" w:rsidP="00600320">
                  <w:pPr>
                    <w:jc w:val="center"/>
                    <w:rPr>
                      <w:rFonts w:ascii="Arial" w:hAnsi="Arial" w:cs="Arial"/>
                      <w:b/>
                      <w:bCs/>
                      <w:color w:val="000000"/>
                      <w:sz w:val="14"/>
                      <w:szCs w:val="14"/>
                    </w:rPr>
                  </w:pPr>
                  <w:r w:rsidRPr="00A645B0">
                    <w:rPr>
                      <w:rFonts w:ascii="Calibri" w:hAnsi="Calibri" w:cs="Arial"/>
                      <w:b/>
                      <w:bCs/>
                      <w:sz w:val="14"/>
                      <w:szCs w:val="14"/>
                    </w:rPr>
                    <w:t>REALIZACIÓN</w:t>
                  </w:r>
                </w:p>
              </w:tc>
            </w:tr>
            <w:tr w:rsidR="00635B22" w:rsidRPr="00A645B0" w14:paraId="301067C8"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17711A63"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w:t>
                  </w:r>
                </w:p>
              </w:tc>
              <w:tc>
                <w:tcPr>
                  <w:tcW w:w="1274" w:type="pct"/>
                  <w:tcBorders>
                    <w:top w:val="nil"/>
                    <w:left w:val="nil"/>
                    <w:bottom w:val="single" w:sz="4" w:space="0" w:color="auto"/>
                    <w:right w:val="single" w:sz="4" w:space="0" w:color="auto"/>
                  </w:tcBorders>
                  <w:shd w:val="clear" w:color="auto" w:fill="auto"/>
                  <w:hideMark/>
                </w:tcPr>
                <w:p w14:paraId="690E0CF9" w14:textId="63E6468A" w:rsidR="00635B22" w:rsidRPr="00A645B0" w:rsidRDefault="004659E7" w:rsidP="00635B22">
                  <w:pPr>
                    <w:rPr>
                      <w:rFonts w:ascii="Arial" w:hAnsi="Arial" w:cs="Arial"/>
                      <w:color w:val="000000"/>
                      <w:sz w:val="14"/>
                      <w:szCs w:val="14"/>
                    </w:rPr>
                  </w:pPr>
                  <w:r>
                    <w:rPr>
                      <w:rFonts w:ascii="Calibri" w:hAnsi="Calibri" w:cs="Arial"/>
                      <w:sz w:val="14"/>
                      <w:szCs w:val="14"/>
                    </w:rPr>
                    <w:t>**** #####</w:t>
                  </w:r>
                  <w:r w:rsidR="00635B22"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5B149F1D"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4129106C"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5F67E6DC"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02/01/2020</w:t>
                  </w:r>
                </w:p>
              </w:tc>
            </w:tr>
            <w:tr w:rsidR="004659E7" w:rsidRPr="00A645B0" w14:paraId="5CFC84B5"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006A1FAE"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2</w:t>
                  </w:r>
                </w:p>
              </w:tc>
              <w:tc>
                <w:tcPr>
                  <w:tcW w:w="1274" w:type="pct"/>
                  <w:tcBorders>
                    <w:top w:val="nil"/>
                    <w:left w:val="nil"/>
                    <w:bottom w:val="single" w:sz="4" w:space="0" w:color="auto"/>
                    <w:right w:val="single" w:sz="4" w:space="0" w:color="auto"/>
                  </w:tcBorders>
                  <w:shd w:val="clear" w:color="auto" w:fill="auto"/>
                  <w:hideMark/>
                </w:tcPr>
                <w:p w14:paraId="024DF649" w14:textId="0B6FE495" w:rsidR="004659E7" w:rsidRPr="00A645B0" w:rsidRDefault="004659E7" w:rsidP="004659E7">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03EDF81C" w14:textId="77777777" w:rsidR="004659E7" w:rsidRPr="00A645B0" w:rsidRDefault="004659E7" w:rsidP="004659E7">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5B5401E1" w14:textId="77777777" w:rsidR="004659E7" w:rsidRPr="00A645B0" w:rsidRDefault="004659E7" w:rsidP="004659E7">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40D8ECAD"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02/01/2020</w:t>
                  </w:r>
                </w:p>
              </w:tc>
            </w:tr>
            <w:tr w:rsidR="004659E7" w:rsidRPr="00A645B0" w14:paraId="0B4B0F9B"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5E7C081E"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lastRenderedPageBreak/>
                    <w:t>3</w:t>
                  </w:r>
                </w:p>
              </w:tc>
              <w:tc>
                <w:tcPr>
                  <w:tcW w:w="1274" w:type="pct"/>
                  <w:tcBorders>
                    <w:top w:val="nil"/>
                    <w:left w:val="nil"/>
                    <w:bottom w:val="single" w:sz="4" w:space="0" w:color="auto"/>
                    <w:right w:val="single" w:sz="4" w:space="0" w:color="auto"/>
                  </w:tcBorders>
                  <w:shd w:val="clear" w:color="auto" w:fill="auto"/>
                  <w:hideMark/>
                </w:tcPr>
                <w:p w14:paraId="5750441C" w14:textId="164E0BE1" w:rsidR="004659E7" w:rsidRPr="00A645B0" w:rsidRDefault="004659E7" w:rsidP="004659E7">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3D51BE83" w14:textId="77777777" w:rsidR="004659E7" w:rsidRPr="00A645B0" w:rsidRDefault="004659E7" w:rsidP="004659E7">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0406875A" w14:textId="77777777" w:rsidR="004659E7" w:rsidRPr="00A645B0" w:rsidRDefault="004659E7" w:rsidP="004659E7">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0983406B"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03/01/2020</w:t>
                  </w:r>
                </w:p>
              </w:tc>
            </w:tr>
            <w:tr w:rsidR="004659E7" w:rsidRPr="00A645B0" w14:paraId="493FE4A2"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59A272C4"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4</w:t>
                  </w:r>
                </w:p>
              </w:tc>
              <w:tc>
                <w:tcPr>
                  <w:tcW w:w="1274" w:type="pct"/>
                  <w:tcBorders>
                    <w:top w:val="nil"/>
                    <w:left w:val="nil"/>
                    <w:bottom w:val="single" w:sz="4" w:space="0" w:color="auto"/>
                    <w:right w:val="single" w:sz="4" w:space="0" w:color="auto"/>
                  </w:tcBorders>
                  <w:shd w:val="clear" w:color="auto" w:fill="auto"/>
                  <w:hideMark/>
                </w:tcPr>
                <w:p w14:paraId="4819B1A7" w14:textId="0F9D1C90" w:rsidR="004659E7" w:rsidRPr="00A645B0" w:rsidRDefault="004659E7" w:rsidP="004659E7">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1CC13574" w14:textId="77777777" w:rsidR="004659E7" w:rsidRPr="00A645B0" w:rsidRDefault="004659E7" w:rsidP="004659E7">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3B2C5831" w14:textId="77777777" w:rsidR="004659E7" w:rsidRPr="00A645B0" w:rsidRDefault="004659E7" w:rsidP="004659E7">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2F401A5B"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03/01/2020</w:t>
                  </w:r>
                </w:p>
              </w:tc>
            </w:tr>
            <w:tr w:rsidR="004659E7" w:rsidRPr="00A645B0" w14:paraId="4C8F679F"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3332F0F2"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5</w:t>
                  </w:r>
                </w:p>
              </w:tc>
              <w:tc>
                <w:tcPr>
                  <w:tcW w:w="1274" w:type="pct"/>
                  <w:tcBorders>
                    <w:top w:val="nil"/>
                    <w:left w:val="nil"/>
                    <w:bottom w:val="single" w:sz="4" w:space="0" w:color="auto"/>
                    <w:right w:val="single" w:sz="4" w:space="0" w:color="auto"/>
                  </w:tcBorders>
                  <w:shd w:val="clear" w:color="auto" w:fill="auto"/>
                  <w:hideMark/>
                </w:tcPr>
                <w:p w14:paraId="44524270" w14:textId="36682D33" w:rsidR="004659E7" w:rsidRPr="00A645B0" w:rsidRDefault="004659E7" w:rsidP="004659E7">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22CBAA51" w14:textId="77777777" w:rsidR="004659E7" w:rsidRPr="00A645B0" w:rsidRDefault="004659E7" w:rsidP="004659E7">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7A51A0EA" w14:textId="77777777" w:rsidR="004659E7" w:rsidRPr="00A645B0" w:rsidRDefault="004659E7" w:rsidP="004659E7">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289739C1"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03/01/2020</w:t>
                  </w:r>
                </w:p>
              </w:tc>
            </w:tr>
            <w:tr w:rsidR="004659E7" w:rsidRPr="00A645B0" w14:paraId="7F96A238"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348715AE"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6</w:t>
                  </w:r>
                </w:p>
              </w:tc>
              <w:tc>
                <w:tcPr>
                  <w:tcW w:w="1274" w:type="pct"/>
                  <w:tcBorders>
                    <w:top w:val="nil"/>
                    <w:left w:val="nil"/>
                    <w:bottom w:val="single" w:sz="4" w:space="0" w:color="auto"/>
                    <w:right w:val="single" w:sz="4" w:space="0" w:color="auto"/>
                  </w:tcBorders>
                  <w:shd w:val="clear" w:color="auto" w:fill="auto"/>
                  <w:hideMark/>
                </w:tcPr>
                <w:p w14:paraId="3D5782A9" w14:textId="1FCED973" w:rsidR="004659E7" w:rsidRPr="00A645B0" w:rsidRDefault="004659E7" w:rsidP="004659E7">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613C6E0D" w14:textId="77777777" w:rsidR="004659E7" w:rsidRPr="00A645B0" w:rsidRDefault="004659E7" w:rsidP="004659E7">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6656CEB3" w14:textId="77777777" w:rsidR="004659E7" w:rsidRPr="00A645B0" w:rsidRDefault="004659E7" w:rsidP="004659E7">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2B448B09"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03/01/2020</w:t>
                  </w:r>
                </w:p>
              </w:tc>
            </w:tr>
            <w:tr w:rsidR="004659E7" w:rsidRPr="00A645B0" w14:paraId="0AE29AD9"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50DA4943"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7</w:t>
                  </w:r>
                </w:p>
              </w:tc>
              <w:tc>
                <w:tcPr>
                  <w:tcW w:w="1274" w:type="pct"/>
                  <w:tcBorders>
                    <w:top w:val="nil"/>
                    <w:left w:val="nil"/>
                    <w:bottom w:val="single" w:sz="4" w:space="0" w:color="auto"/>
                    <w:right w:val="single" w:sz="4" w:space="0" w:color="auto"/>
                  </w:tcBorders>
                  <w:shd w:val="clear" w:color="auto" w:fill="auto"/>
                  <w:hideMark/>
                </w:tcPr>
                <w:p w14:paraId="61396030" w14:textId="3E923388" w:rsidR="004659E7" w:rsidRPr="00A645B0" w:rsidRDefault="004659E7" w:rsidP="004659E7">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712BEAE6" w14:textId="77777777" w:rsidR="004659E7" w:rsidRPr="00A645B0" w:rsidRDefault="004659E7" w:rsidP="004659E7">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3CDF751D" w14:textId="77777777" w:rsidR="004659E7" w:rsidRPr="00A645B0" w:rsidRDefault="004659E7" w:rsidP="004659E7">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639CA13D"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04/01/2020</w:t>
                  </w:r>
                </w:p>
              </w:tc>
            </w:tr>
            <w:tr w:rsidR="004659E7" w:rsidRPr="00A645B0" w14:paraId="6A9A76C7"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325B29B6"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8</w:t>
                  </w:r>
                </w:p>
              </w:tc>
              <w:tc>
                <w:tcPr>
                  <w:tcW w:w="1274" w:type="pct"/>
                  <w:tcBorders>
                    <w:top w:val="nil"/>
                    <w:left w:val="nil"/>
                    <w:bottom w:val="single" w:sz="4" w:space="0" w:color="auto"/>
                    <w:right w:val="single" w:sz="4" w:space="0" w:color="auto"/>
                  </w:tcBorders>
                  <w:shd w:val="clear" w:color="auto" w:fill="auto"/>
                  <w:hideMark/>
                </w:tcPr>
                <w:p w14:paraId="6E5BEB67" w14:textId="763CCE75" w:rsidR="004659E7" w:rsidRPr="00A645B0" w:rsidRDefault="004659E7" w:rsidP="004659E7">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5762C8C6" w14:textId="77777777" w:rsidR="004659E7" w:rsidRPr="00A645B0" w:rsidRDefault="004659E7" w:rsidP="004659E7">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03BD459A" w14:textId="77777777" w:rsidR="004659E7" w:rsidRPr="00A645B0" w:rsidRDefault="004659E7" w:rsidP="004659E7">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0F23C71E"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04/01/2020</w:t>
                  </w:r>
                </w:p>
              </w:tc>
            </w:tr>
            <w:tr w:rsidR="004659E7" w:rsidRPr="00A645B0" w14:paraId="6E853907"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42CBA8ED"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9</w:t>
                  </w:r>
                </w:p>
              </w:tc>
              <w:tc>
                <w:tcPr>
                  <w:tcW w:w="1274" w:type="pct"/>
                  <w:tcBorders>
                    <w:top w:val="nil"/>
                    <w:left w:val="nil"/>
                    <w:bottom w:val="single" w:sz="4" w:space="0" w:color="auto"/>
                    <w:right w:val="single" w:sz="4" w:space="0" w:color="auto"/>
                  </w:tcBorders>
                  <w:shd w:val="clear" w:color="auto" w:fill="auto"/>
                  <w:hideMark/>
                </w:tcPr>
                <w:p w14:paraId="1A1C76E0" w14:textId="2E879436" w:rsidR="004659E7" w:rsidRPr="00A645B0" w:rsidRDefault="004659E7" w:rsidP="004659E7">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51091CA2" w14:textId="77777777" w:rsidR="004659E7" w:rsidRPr="00A645B0" w:rsidRDefault="004659E7" w:rsidP="004659E7">
                  <w:pPr>
                    <w:rPr>
                      <w:rFonts w:ascii="Arial" w:hAnsi="Arial" w:cs="Arial"/>
                      <w:color w:val="000000"/>
                      <w:sz w:val="14"/>
                      <w:szCs w:val="14"/>
                    </w:rPr>
                  </w:pPr>
                  <w:r w:rsidRPr="00A645B0">
                    <w:rPr>
                      <w:rFonts w:ascii="Calibri" w:hAnsi="Calibri" w:cs="Arial"/>
                      <w:sz w:val="14"/>
                      <w:szCs w:val="14"/>
                    </w:rPr>
                    <w:t>RESONANCIA MAGNÉTICA NUCLEAR (CON O SIN MATERIAL DE CONTRASTE) CON ANESTESIA GENERAL</w:t>
                  </w:r>
                </w:p>
              </w:tc>
              <w:tc>
                <w:tcPr>
                  <w:tcW w:w="469" w:type="pct"/>
                  <w:tcBorders>
                    <w:top w:val="nil"/>
                    <w:left w:val="nil"/>
                    <w:bottom w:val="single" w:sz="4" w:space="0" w:color="auto"/>
                    <w:right w:val="single" w:sz="4" w:space="0" w:color="auto"/>
                  </w:tcBorders>
                  <w:shd w:val="clear" w:color="auto" w:fill="auto"/>
                  <w:hideMark/>
                </w:tcPr>
                <w:p w14:paraId="659C4199" w14:textId="77777777" w:rsidR="004659E7" w:rsidRPr="00A645B0" w:rsidRDefault="004659E7" w:rsidP="004659E7">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368D871D"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04/01/2020</w:t>
                  </w:r>
                </w:p>
              </w:tc>
            </w:tr>
            <w:tr w:rsidR="004659E7" w:rsidRPr="00A645B0" w14:paraId="38E35D89"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07E9A50D"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10</w:t>
                  </w:r>
                </w:p>
              </w:tc>
              <w:tc>
                <w:tcPr>
                  <w:tcW w:w="1274" w:type="pct"/>
                  <w:tcBorders>
                    <w:top w:val="nil"/>
                    <w:left w:val="nil"/>
                    <w:bottom w:val="single" w:sz="4" w:space="0" w:color="auto"/>
                    <w:right w:val="single" w:sz="4" w:space="0" w:color="auto"/>
                  </w:tcBorders>
                  <w:shd w:val="clear" w:color="auto" w:fill="auto"/>
                  <w:hideMark/>
                </w:tcPr>
                <w:p w14:paraId="296D9F98" w14:textId="5AC204A9" w:rsidR="004659E7" w:rsidRPr="00A645B0" w:rsidRDefault="004659E7" w:rsidP="004659E7">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6D9042B6" w14:textId="77777777" w:rsidR="004659E7" w:rsidRPr="00A645B0" w:rsidRDefault="004659E7" w:rsidP="004659E7">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525C3EAC" w14:textId="77777777" w:rsidR="004659E7" w:rsidRPr="00A645B0" w:rsidRDefault="004659E7" w:rsidP="004659E7">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37DD1E62"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06/01/2020</w:t>
                  </w:r>
                </w:p>
              </w:tc>
            </w:tr>
            <w:tr w:rsidR="004659E7" w:rsidRPr="00A645B0" w14:paraId="0DEA555E"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058812A3"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11</w:t>
                  </w:r>
                </w:p>
              </w:tc>
              <w:tc>
                <w:tcPr>
                  <w:tcW w:w="1274" w:type="pct"/>
                  <w:tcBorders>
                    <w:top w:val="nil"/>
                    <w:left w:val="nil"/>
                    <w:bottom w:val="single" w:sz="4" w:space="0" w:color="auto"/>
                    <w:right w:val="single" w:sz="4" w:space="0" w:color="auto"/>
                  </w:tcBorders>
                  <w:shd w:val="clear" w:color="auto" w:fill="auto"/>
                  <w:hideMark/>
                </w:tcPr>
                <w:p w14:paraId="503F9DBA" w14:textId="7753C2B4" w:rsidR="004659E7" w:rsidRPr="00A645B0" w:rsidRDefault="004659E7" w:rsidP="004659E7">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3392D059" w14:textId="77777777" w:rsidR="004659E7" w:rsidRPr="00A645B0" w:rsidRDefault="004659E7" w:rsidP="004659E7">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224FAFC4" w14:textId="77777777" w:rsidR="004659E7" w:rsidRPr="00A645B0" w:rsidRDefault="004659E7" w:rsidP="004659E7">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6616A5FA"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06/01/2020</w:t>
                  </w:r>
                </w:p>
              </w:tc>
            </w:tr>
            <w:tr w:rsidR="004659E7" w:rsidRPr="00A645B0" w14:paraId="182B2A73"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71D9C00D"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12</w:t>
                  </w:r>
                </w:p>
              </w:tc>
              <w:tc>
                <w:tcPr>
                  <w:tcW w:w="1274" w:type="pct"/>
                  <w:tcBorders>
                    <w:top w:val="nil"/>
                    <w:left w:val="nil"/>
                    <w:bottom w:val="single" w:sz="4" w:space="0" w:color="auto"/>
                    <w:right w:val="single" w:sz="4" w:space="0" w:color="auto"/>
                  </w:tcBorders>
                  <w:shd w:val="clear" w:color="auto" w:fill="auto"/>
                  <w:hideMark/>
                </w:tcPr>
                <w:p w14:paraId="49A9A8CF" w14:textId="6382C7DE" w:rsidR="004659E7" w:rsidRPr="00A645B0" w:rsidRDefault="004659E7" w:rsidP="004659E7">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0CBDF13B" w14:textId="77777777" w:rsidR="004659E7" w:rsidRPr="00A645B0" w:rsidRDefault="004659E7" w:rsidP="004659E7">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6DDC2AB7" w14:textId="77777777" w:rsidR="004659E7" w:rsidRPr="00A645B0" w:rsidRDefault="004659E7" w:rsidP="004659E7">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325F96DB"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07/01/2020</w:t>
                  </w:r>
                </w:p>
              </w:tc>
            </w:tr>
            <w:tr w:rsidR="004659E7" w:rsidRPr="00A645B0" w14:paraId="1ECD755F"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4B083DEA"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13</w:t>
                  </w:r>
                </w:p>
              </w:tc>
              <w:tc>
                <w:tcPr>
                  <w:tcW w:w="1274" w:type="pct"/>
                  <w:tcBorders>
                    <w:top w:val="nil"/>
                    <w:left w:val="nil"/>
                    <w:bottom w:val="single" w:sz="4" w:space="0" w:color="auto"/>
                    <w:right w:val="single" w:sz="4" w:space="0" w:color="auto"/>
                  </w:tcBorders>
                  <w:shd w:val="clear" w:color="auto" w:fill="auto"/>
                  <w:hideMark/>
                </w:tcPr>
                <w:p w14:paraId="163C266F" w14:textId="5393FF90" w:rsidR="004659E7" w:rsidRPr="00A645B0" w:rsidRDefault="004659E7" w:rsidP="004659E7">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1C9B1D6F" w14:textId="77777777" w:rsidR="004659E7" w:rsidRPr="00A645B0" w:rsidRDefault="004659E7" w:rsidP="004659E7">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05C4EC24" w14:textId="77777777" w:rsidR="004659E7" w:rsidRPr="00A645B0" w:rsidRDefault="004659E7" w:rsidP="004659E7">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6EA3D91F" w14:textId="77777777" w:rsidR="004659E7" w:rsidRPr="00A645B0" w:rsidRDefault="004659E7" w:rsidP="004659E7">
                  <w:pPr>
                    <w:rPr>
                      <w:rFonts w:ascii="Arial" w:hAnsi="Arial" w:cs="Arial"/>
                      <w:color w:val="000000"/>
                      <w:sz w:val="14"/>
                      <w:szCs w:val="14"/>
                    </w:rPr>
                  </w:pPr>
                  <w:r w:rsidRPr="00A645B0">
                    <w:rPr>
                      <w:rFonts w:ascii="Arial" w:hAnsi="Arial" w:cs="Arial"/>
                      <w:color w:val="000000"/>
                      <w:sz w:val="14"/>
                      <w:szCs w:val="14"/>
                    </w:rPr>
                    <w:t>07/01/2020</w:t>
                  </w:r>
                </w:p>
              </w:tc>
            </w:tr>
            <w:tr w:rsidR="004659E7" w:rsidRPr="00A645B0" w14:paraId="2C1AE646"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4B1C81C5" w14:textId="77777777" w:rsidR="004659E7" w:rsidRPr="00A645B0" w:rsidRDefault="004659E7" w:rsidP="00635B22">
                  <w:pPr>
                    <w:rPr>
                      <w:rFonts w:ascii="Arial" w:hAnsi="Arial" w:cs="Arial"/>
                      <w:color w:val="000000"/>
                      <w:sz w:val="14"/>
                      <w:szCs w:val="14"/>
                    </w:rPr>
                  </w:pPr>
                  <w:r w:rsidRPr="00A645B0">
                    <w:rPr>
                      <w:rFonts w:ascii="Arial" w:hAnsi="Arial" w:cs="Arial"/>
                      <w:color w:val="000000"/>
                      <w:sz w:val="14"/>
                      <w:szCs w:val="14"/>
                    </w:rPr>
                    <w:t>14</w:t>
                  </w:r>
                </w:p>
              </w:tc>
              <w:tc>
                <w:tcPr>
                  <w:tcW w:w="1274" w:type="pct"/>
                  <w:tcBorders>
                    <w:top w:val="nil"/>
                    <w:left w:val="nil"/>
                    <w:bottom w:val="single" w:sz="4" w:space="0" w:color="auto"/>
                    <w:right w:val="single" w:sz="4" w:space="0" w:color="auto"/>
                  </w:tcBorders>
                  <w:shd w:val="clear" w:color="auto" w:fill="auto"/>
                  <w:hideMark/>
                </w:tcPr>
                <w:p w14:paraId="1FAB4E9E" w14:textId="65D78594" w:rsidR="004659E7" w:rsidRPr="00A645B0" w:rsidRDefault="004659E7" w:rsidP="00635B22">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09F3B408" w14:textId="77777777" w:rsidR="004659E7" w:rsidRPr="00A645B0" w:rsidRDefault="004659E7"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654E45F6" w14:textId="77777777" w:rsidR="004659E7" w:rsidRPr="00A645B0" w:rsidRDefault="004659E7"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06DECAE8" w14:textId="77777777" w:rsidR="004659E7" w:rsidRPr="00A645B0" w:rsidRDefault="004659E7" w:rsidP="00635B22">
                  <w:pPr>
                    <w:rPr>
                      <w:rFonts w:ascii="Arial" w:hAnsi="Arial" w:cs="Arial"/>
                      <w:color w:val="000000"/>
                      <w:sz w:val="14"/>
                      <w:szCs w:val="14"/>
                    </w:rPr>
                  </w:pPr>
                  <w:r w:rsidRPr="00A645B0">
                    <w:rPr>
                      <w:rFonts w:ascii="Arial" w:hAnsi="Arial" w:cs="Arial"/>
                      <w:color w:val="000000"/>
                      <w:sz w:val="14"/>
                      <w:szCs w:val="14"/>
                    </w:rPr>
                    <w:t>07/01/2020</w:t>
                  </w:r>
                </w:p>
              </w:tc>
            </w:tr>
            <w:tr w:rsidR="006E77BC" w:rsidRPr="00A645B0" w14:paraId="3DF9AFE0"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1F00C38E"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15</w:t>
                  </w:r>
                </w:p>
              </w:tc>
              <w:tc>
                <w:tcPr>
                  <w:tcW w:w="1274" w:type="pct"/>
                  <w:tcBorders>
                    <w:top w:val="nil"/>
                    <w:left w:val="nil"/>
                    <w:bottom w:val="single" w:sz="4" w:space="0" w:color="auto"/>
                    <w:right w:val="single" w:sz="4" w:space="0" w:color="auto"/>
                  </w:tcBorders>
                  <w:shd w:val="clear" w:color="auto" w:fill="auto"/>
                  <w:hideMark/>
                </w:tcPr>
                <w:p w14:paraId="7B5AD3EE" w14:textId="475DCBB2"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66815E40"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0C09A2C8"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68B68ADA"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08/01/2020</w:t>
                  </w:r>
                </w:p>
              </w:tc>
            </w:tr>
            <w:tr w:rsidR="006E77BC" w:rsidRPr="00A645B0" w14:paraId="1CB60E49"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2EDD06AF"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16</w:t>
                  </w:r>
                </w:p>
              </w:tc>
              <w:tc>
                <w:tcPr>
                  <w:tcW w:w="1274" w:type="pct"/>
                  <w:tcBorders>
                    <w:top w:val="nil"/>
                    <w:left w:val="nil"/>
                    <w:bottom w:val="single" w:sz="4" w:space="0" w:color="auto"/>
                    <w:right w:val="single" w:sz="4" w:space="0" w:color="auto"/>
                  </w:tcBorders>
                  <w:shd w:val="clear" w:color="auto" w:fill="auto"/>
                  <w:hideMark/>
                </w:tcPr>
                <w:p w14:paraId="70562709" w14:textId="6EFDEF1F"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34247EB4"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771D91BC"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446CCB0A"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08/01/2020</w:t>
                  </w:r>
                </w:p>
              </w:tc>
            </w:tr>
            <w:tr w:rsidR="006E77BC" w:rsidRPr="00A645B0" w14:paraId="2D54A735"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0F4EBD38"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17</w:t>
                  </w:r>
                </w:p>
              </w:tc>
              <w:tc>
                <w:tcPr>
                  <w:tcW w:w="1274" w:type="pct"/>
                  <w:tcBorders>
                    <w:top w:val="nil"/>
                    <w:left w:val="nil"/>
                    <w:bottom w:val="single" w:sz="4" w:space="0" w:color="auto"/>
                    <w:right w:val="single" w:sz="4" w:space="0" w:color="auto"/>
                  </w:tcBorders>
                  <w:shd w:val="clear" w:color="auto" w:fill="auto"/>
                  <w:hideMark/>
                </w:tcPr>
                <w:p w14:paraId="5ABDD7BF" w14:textId="57522D8D"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400AA263"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73048E4C"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10D3EDC0"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08/01/2020</w:t>
                  </w:r>
                </w:p>
              </w:tc>
            </w:tr>
            <w:tr w:rsidR="006E77BC" w:rsidRPr="00A645B0" w14:paraId="1EB89B29"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239F6888"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18</w:t>
                  </w:r>
                </w:p>
              </w:tc>
              <w:tc>
                <w:tcPr>
                  <w:tcW w:w="1274" w:type="pct"/>
                  <w:tcBorders>
                    <w:top w:val="nil"/>
                    <w:left w:val="nil"/>
                    <w:bottom w:val="single" w:sz="4" w:space="0" w:color="auto"/>
                    <w:right w:val="single" w:sz="4" w:space="0" w:color="auto"/>
                  </w:tcBorders>
                  <w:shd w:val="clear" w:color="auto" w:fill="auto"/>
                  <w:hideMark/>
                </w:tcPr>
                <w:p w14:paraId="3579FFCD" w14:textId="1A81EAFD"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24571F82"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3D60955E"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3D4F1A81"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08/01/2020</w:t>
                  </w:r>
                </w:p>
              </w:tc>
            </w:tr>
            <w:tr w:rsidR="006E77BC" w:rsidRPr="00A645B0" w14:paraId="07F16E66"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2B2534A2"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19</w:t>
                  </w:r>
                </w:p>
              </w:tc>
              <w:tc>
                <w:tcPr>
                  <w:tcW w:w="1274" w:type="pct"/>
                  <w:tcBorders>
                    <w:top w:val="nil"/>
                    <w:left w:val="nil"/>
                    <w:bottom w:val="single" w:sz="4" w:space="0" w:color="auto"/>
                    <w:right w:val="single" w:sz="4" w:space="0" w:color="auto"/>
                  </w:tcBorders>
                  <w:shd w:val="clear" w:color="auto" w:fill="auto"/>
                  <w:hideMark/>
                </w:tcPr>
                <w:p w14:paraId="4D61024B" w14:textId="3B638892"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1DA1D01D"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63B9AC58"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65159491"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08/01/2020</w:t>
                  </w:r>
                </w:p>
              </w:tc>
            </w:tr>
            <w:tr w:rsidR="006E77BC" w:rsidRPr="00A645B0" w14:paraId="1A91FA30"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5424EBDC"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20</w:t>
                  </w:r>
                </w:p>
              </w:tc>
              <w:tc>
                <w:tcPr>
                  <w:tcW w:w="1274" w:type="pct"/>
                  <w:tcBorders>
                    <w:top w:val="nil"/>
                    <w:left w:val="nil"/>
                    <w:bottom w:val="single" w:sz="4" w:space="0" w:color="auto"/>
                    <w:right w:val="single" w:sz="4" w:space="0" w:color="auto"/>
                  </w:tcBorders>
                  <w:shd w:val="clear" w:color="auto" w:fill="auto"/>
                  <w:hideMark/>
                </w:tcPr>
                <w:p w14:paraId="27794897" w14:textId="46BEBDA0"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72E29162"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78F05635"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372827F7"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09/01/2020</w:t>
                  </w:r>
                </w:p>
              </w:tc>
            </w:tr>
            <w:tr w:rsidR="006E77BC" w:rsidRPr="00A645B0" w14:paraId="6AA2B10C"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6D37B38A"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21</w:t>
                  </w:r>
                </w:p>
              </w:tc>
              <w:tc>
                <w:tcPr>
                  <w:tcW w:w="1274" w:type="pct"/>
                  <w:tcBorders>
                    <w:top w:val="nil"/>
                    <w:left w:val="nil"/>
                    <w:bottom w:val="single" w:sz="4" w:space="0" w:color="auto"/>
                    <w:right w:val="single" w:sz="4" w:space="0" w:color="auto"/>
                  </w:tcBorders>
                  <w:shd w:val="clear" w:color="auto" w:fill="auto"/>
                  <w:hideMark/>
                </w:tcPr>
                <w:p w14:paraId="0CEFA681" w14:textId="2A2D1DF5"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60D34F98"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25A164EB"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3BA95806"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09/01/2020</w:t>
                  </w:r>
                </w:p>
              </w:tc>
            </w:tr>
            <w:tr w:rsidR="006E77BC" w:rsidRPr="00A645B0" w14:paraId="2B4A425F"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7E6F1583"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22</w:t>
                  </w:r>
                </w:p>
              </w:tc>
              <w:tc>
                <w:tcPr>
                  <w:tcW w:w="1274" w:type="pct"/>
                  <w:tcBorders>
                    <w:top w:val="nil"/>
                    <w:left w:val="nil"/>
                    <w:bottom w:val="single" w:sz="4" w:space="0" w:color="auto"/>
                    <w:right w:val="single" w:sz="4" w:space="0" w:color="auto"/>
                  </w:tcBorders>
                  <w:shd w:val="clear" w:color="auto" w:fill="auto"/>
                  <w:hideMark/>
                </w:tcPr>
                <w:p w14:paraId="069941F9" w14:textId="055562A6"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408498D7"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39E85077"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2063AF56"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09/01/2020</w:t>
                  </w:r>
                </w:p>
              </w:tc>
            </w:tr>
            <w:tr w:rsidR="006E77BC" w:rsidRPr="00A645B0" w14:paraId="22398E08"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5AE0FEF7"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23</w:t>
                  </w:r>
                </w:p>
              </w:tc>
              <w:tc>
                <w:tcPr>
                  <w:tcW w:w="1274" w:type="pct"/>
                  <w:tcBorders>
                    <w:top w:val="nil"/>
                    <w:left w:val="nil"/>
                    <w:bottom w:val="single" w:sz="4" w:space="0" w:color="auto"/>
                    <w:right w:val="single" w:sz="4" w:space="0" w:color="auto"/>
                  </w:tcBorders>
                  <w:shd w:val="clear" w:color="auto" w:fill="auto"/>
                  <w:hideMark/>
                </w:tcPr>
                <w:p w14:paraId="04A23C60" w14:textId="05D27A4E"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5EF2DEE7"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265E2E51"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0623B092"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10/01/2020</w:t>
                  </w:r>
                </w:p>
              </w:tc>
            </w:tr>
            <w:tr w:rsidR="006E77BC" w:rsidRPr="00A645B0" w14:paraId="57014C7E"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150A9D34"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24</w:t>
                  </w:r>
                </w:p>
              </w:tc>
              <w:tc>
                <w:tcPr>
                  <w:tcW w:w="1274" w:type="pct"/>
                  <w:tcBorders>
                    <w:top w:val="nil"/>
                    <w:left w:val="nil"/>
                    <w:bottom w:val="single" w:sz="4" w:space="0" w:color="auto"/>
                    <w:right w:val="single" w:sz="4" w:space="0" w:color="auto"/>
                  </w:tcBorders>
                  <w:shd w:val="clear" w:color="auto" w:fill="auto"/>
                  <w:hideMark/>
                </w:tcPr>
                <w:p w14:paraId="533D94A1" w14:textId="2868B6DC"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7C7BBBED"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31E57254"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4A5FC47A"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10/01/2020</w:t>
                  </w:r>
                </w:p>
              </w:tc>
            </w:tr>
            <w:tr w:rsidR="006E77BC" w:rsidRPr="00A645B0" w14:paraId="2ACDEE53"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67E0653F"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25</w:t>
                  </w:r>
                </w:p>
              </w:tc>
              <w:tc>
                <w:tcPr>
                  <w:tcW w:w="1274" w:type="pct"/>
                  <w:tcBorders>
                    <w:top w:val="nil"/>
                    <w:left w:val="nil"/>
                    <w:bottom w:val="single" w:sz="4" w:space="0" w:color="auto"/>
                    <w:right w:val="single" w:sz="4" w:space="0" w:color="auto"/>
                  </w:tcBorders>
                  <w:shd w:val="clear" w:color="auto" w:fill="auto"/>
                  <w:hideMark/>
                </w:tcPr>
                <w:p w14:paraId="26991C2C" w14:textId="1C349B6C"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5ADA883E"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0CA99E93"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62351E07"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10/01/2020</w:t>
                  </w:r>
                </w:p>
              </w:tc>
            </w:tr>
            <w:tr w:rsidR="006E77BC" w:rsidRPr="00A645B0" w14:paraId="10E40DAE"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393CC2B1"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26</w:t>
                  </w:r>
                </w:p>
              </w:tc>
              <w:tc>
                <w:tcPr>
                  <w:tcW w:w="1274" w:type="pct"/>
                  <w:tcBorders>
                    <w:top w:val="nil"/>
                    <w:left w:val="nil"/>
                    <w:bottom w:val="single" w:sz="4" w:space="0" w:color="auto"/>
                    <w:right w:val="single" w:sz="4" w:space="0" w:color="auto"/>
                  </w:tcBorders>
                  <w:shd w:val="clear" w:color="auto" w:fill="auto"/>
                  <w:hideMark/>
                </w:tcPr>
                <w:p w14:paraId="6B05C04A" w14:textId="4950C524"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56AEB55E"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0770B2F0"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098D6839"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10/01/2020</w:t>
                  </w:r>
                </w:p>
              </w:tc>
            </w:tr>
            <w:tr w:rsidR="006E77BC" w:rsidRPr="00A645B0" w14:paraId="55A3E248"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17ED7DD1"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27</w:t>
                  </w:r>
                </w:p>
              </w:tc>
              <w:tc>
                <w:tcPr>
                  <w:tcW w:w="1274" w:type="pct"/>
                  <w:tcBorders>
                    <w:top w:val="nil"/>
                    <w:left w:val="nil"/>
                    <w:bottom w:val="single" w:sz="4" w:space="0" w:color="auto"/>
                    <w:right w:val="single" w:sz="4" w:space="0" w:color="auto"/>
                  </w:tcBorders>
                  <w:shd w:val="clear" w:color="auto" w:fill="auto"/>
                  <w:hideMark/>
                </w:tcPr>
                <w:p w14:paraId="0D0077D9" w14:textId="01B6E863"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660266CB"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052E64F9"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5FE45529"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11/01/2020</w:t>
                  </w:r>
                </w:p>
              </w:tc>
            </w:tr>
            <w:tr w:rsidR="006E77BC" w:rsidRPr="00A645B0" w14:paraId="140A26DC"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0B2CBC93"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28</w:t>
                  </w:r>
                </w:p>
              </w:tc>
              <w:tc>
                <w:tcPr>
                  <w:tcW w:w="1274" w:type="pct"/>
                  <w:tcBorders>
                    <w:top w:val="nil"/>
                    <w:left w:val="nil"/>
                    <w:bottom w:val="single" w:sz="4" w:space="0" w:color="auto"/>
                    <w:right w:val="single" w:sz="4" w:space="0" w:color="auto"/>
                  </w:tcBorders>
                  <w:shd w:val="clear" w:color="auto" w:fill="auto"/>
                  <w:hideMark/>
                </w:tcPr>
                <w:p w14:paraId="4E4B13C4" w14:textId="6E831C80"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3142212B"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50FF35BA"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69BD08DE"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11/01/2020</w:t>
                  </w:r>
                </w:p>
              </w:tc>
            </w:tr>
            <w:tr w:rsidR="006E77BC" w:rsidRPr="00A645B0" w14:paraId="74087D53"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64818336"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29</w:t>
                  </w:r>
                </w:p>
              </w:tc>
              <w:tc>
                <w:tcPr>
                  <w:tcW w:w="1274" w:type="pct"/>
                  <w:tcBorders>
                    <w:top w:val="nil"/>
                    <w:left w:val="nil"/>
                    <w:bottom w:val="single" w:sz="4" w:space="0" w:color="auto"/>
                    <w:right w:val="single" w:sz="4" w:space="0" w:color="auto"/>
                  </w:tcBorders>
                  <w:shd w:val="clear" w:color="auto" w:fill="auto"/>
                  <w:hideMark/>
                </w:tcPr>
                <w:p w14:paraId="57939EC9" w14:textId="22F4674D"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553F5BA3"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7AAB5527"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19EEAA50"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13/01/2020</w:t>
                  </w:r>
                </w:p>
              </w:tc>
            </w:tr>
            <w:tr w:rsidR="006E77BC" w:rsidRPr="00A645B0" w14:paraId="2058FC93"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04BCD730"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30</w:t>
                  </w:r>
                </w:p>
              </w:tc>
              <w:tc>
                <w:tcPr>
                  <w:tcW w:w="1274" w:type="pct"/>
                  <w:tcBorders>
                    <w:top w:val="nil"/>
                    <w:left w:val="nil"/>
                    <w:bottom w:val="single" w:sz="4" w:space="0" w:color="auto"/>
                    <w:right w:val="single" w:sz="4" w:space="0" w:color="auto"/>
                  </w:tcBorders>
                  <w:shd w:val="clear" w:color="auto" w:fill="auto"/>
                  <w:hideMark/>
                </w:tcPr>
                <w:p w14:paraId="5B97EDA1" w14:textId="471580A5"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6E84253C"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5E955047"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213599C6"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13/01/2020</w:t>
                  </w:r>
                </w:p>
              </w:tc>
            </w:tr>
            <w:tr w:rsidR="006E77BC" w:rsidRPr="00A645B0" w14:paraId="5CF5373C"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10DE5D5C"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31</w:t>
                  </w:r>
                </w:p>
              </w:tc>
              <w:tc>
                <w:tcPr>
                  <w:tcW w:w="1274" w:type="pct"/>
                  <w:tcBorders>
                    <w:top w:val="nil"/>
                    <w:left w:val="nil"/>
                    <w:bottom w:val="single" w:sz="4" w:space="0" w:color="auto"/>
                    <w:right w:val="single" w:sz="4" w:space="0" w:color="auto"/>
                  </w:tcBorders>
                  <w:shd w:val="clear" w:color="auto" w:fill="auto"/>
                  <w:hideMark/>
                </w:tcPr>
                <w:p w14:paraId="3DB0509D" w14:textId="70ABBF24"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301167BC"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26C562D4"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7D6D1616"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13/01/2020</w:t>
                  </w:r>
                </w:p>
              </w:tc>
            </w:tr>
            <w:tr w:rsidR="006E77BC" w:rsidRPr="00A645B0" w14:paraId="5D5485DD"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4654F2B5"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32</w:t>
                  </w:r>
                </w:p>
              </w:tc>
              <w:tc>
                <w:tcPr>
                  <w:tcW w:w="1274" w:type="pct"/>
                  <w:tcBorders>
                    <w:top w:val="nil"/>
                    <w:left w:val="nil"/>
                    <w:bottom w:val="single" w:sz="4" w:space="0" w:color="auto"/>
                    <w:right w:val="single" w:sz="4" w:space="0" w:color="auto"/>
                  </w:tcBorders>
                  <w:shd w:val="clear" w:color="auto" w:fill="auto"/>
                  <w:hideMark/>
                </w:tcPr>
                <w:p w14:paraId="43EFD189" w14:textId="5AA86DD5"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62464F0E"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3E53C791"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2F1BECB4"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14/01/2020</w:t>
                  </w:r>
                </w:p>
              </w:tc>
            </w:tr>
            <w:tr w:rsidR="006E77BC" w:rsidRPr="00A645B0" w14:paraId="51FFE171"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0EA04C46"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33</w:t>
                  </w:r>
                </w:p>
              </w:tc>
              <w:tc>
                <w:tcPr>
                  <w:tcW w:w="1274" w:type="pct"/>
                  <w:tcBorders>
                    <w:top w:val="nil"/>
                    <w:left w:val="nil"/>
                    <w:bottom w:val="single" w:sz="4" w:space="0" w:color="auto"/>
                    <w:right w:val="single" w:sz="4" w:space="0" w:color="auto"/>
                  </w:tcBorders>
                  <w:shd w:val="clear" w:color="auto" w:fill="auto"/>
                  <w:hideMark/>
                </w:tcPr>
                <w:p w14:paraId="369ADCDE" w14:textId="69F76511"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6E17F667"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2854D1BE"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58FF3778"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14/01/2020</w:t>
                  </w:r>
                </w:p>
              </w:tc>
            </w:tr>
            <w:tr w:rsidR="006E77BC" w:rsidRPr="00A645B0" w14:paraId="6839F625"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607886A3"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34</w:t>
                  </w:r>
                </w:p>
              </w:tc>
              <w:tc>
                <w:tcPr>
                  <w:tcW w:w="1274" w:type="pct"/>
                  <w:tcBorders>
                    <w:top w:val="nil"/>
                    <w:left w:val="nil"/>
                    <w:bottom w:val="single" w:sz="4" w:space="0" w:color="auto"/>
                    <w:right w:val="single" w:sz="4" w:space="0" w:color="auto"/>
                  </w:tcBorders>
                  <w:shd w:val="clear" w:color="auto" w:fill="auto"/>
                  <w:hideMark/>
                </w:tcPr>
                <w:p w14:paraId="0AD20C36" w14:textId="39FD3221"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372B23CC"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0D091B16"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3160C388"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14/01/2020</w:t>
                  </w:r>
                </w:p>
              </w:tc>
            </w:tr>
            <w:tr w:rsidR="006E77BC" w:rsidRPr="00A645B0" w14:paraId="6BA78679"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12A4DD0F"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35</w:t>
                  </w:r>
                </w:p>
              </w:tc>
              <w:tc>
                <w:tcPr>
                  <w:tcW w:w="1274" w:type="pct"/>
                  <w:tcBorders>
                    <w:top w:val="nil"/>
                    <w:left w:val="nil"/>
                    <w:bottom w:val="single" w:sz="4" w:space="0" w:color="auto"/>
                    <w:right w:val="single" w:sz="4" w:space="0" w:color="auto"/>
                  </w:tcBorders>
                  <w:shd w:val="clear" w:color="auto" w:fill="auto"/>
                  <w:hideMark/>
                </w:tcPr>
                <w:p w14:paraId="59C14657" w14:textId="15724937"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66B452CB"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2ED911C2"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588B1B6A"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14/01/2020</w:t>
                  </w:r>
                </w:p>
              </w:tc>
            </w:tr>
            <w:tr w:rsidR="006E77BC" w:rsidRPr="00A645B0" w14:paraId="68010144"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14DECF6A"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36</w:t>
                  </w:r>
                </w:p>
              </w:tc>
              <w:tc>
                <w:tcPr>
                  <w:tcW w:w="1274" w:type="pct"/>
                  <w:tcBorders>
                    <w:top w:val="nil"/>
                    <w:left w:val="nil"/>
                    <w:bottom w:val="single" w:sz="4" w:space="0" w:color="auto"/>
                    <w:right w:val="single" w:sz="4" w:space="0" w:color="auto"/>
                  </w:tcBorders>
                  <w:shd w:val="clear" w:color="auto" w:fill="auto"/>
                  <w:hideMark/>
                </w:tcPr>
                <w:p w14:paraId="42C7C7EF" w14:textId="394A42B8"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054DFF08"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1C3D9C44"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02A0A5B0"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15/01/2020</w:t>
                  </w:r>
                </w:p>
              </w:tc>
            </w:tr>
            <w:tr w:rsidR="006E77BC" w:rsidRPr="00A645B0" w14:paraId="2C0F5665"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099A6D9E"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37</w:t>
                  </w:r>
                </w:p>
              </w:tc>
              <w:tc>
                <w:tcPr>
                  <w:tcW w:w="1274" w:type="pct"/>
                  <w:tcBorders>
                    <w:top w:val="nil"/>
                    <w:left w:val="nil"/>
                    <w:bottom w:val="single" w:sz="4" w:space="0" w:color="auto"/>
                    <w:right w:val="single" w:sz="4" w:space="0" w:color="auto"/>
                  </w:tcBorders>
                  <w:shd w:val="clear" w:color="auto" w:fill="auto"/>
                  <w:hideMark/>
                </w:tcPr>
                <w:p w14:paraId="046BFDB3" w14:textId="1F975D0E"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3DF07174"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4C3D362C"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63541750"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15/01/2020</w:t>
                  </w:r>
                </w:p>
              </w:tc>
            </w:tr>
            <w:tr w:rsidR="006E77BC" w:rsidRPr="00A645B0" w14:paraId="77572306"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63721D9B"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38</w:t>
                  </w:r>
                </w:p>
              </w:tc>
              <w:tc>
                <w:tcPr>
                  <w:tcW w:w="1274" w:type="pct"/>
                  <w:tcBorders>
                    <w:top w:val="nil"/>
                    <w:left w:val="nil"/>
                    <w:bottom w:val="single" w:sz="4" w:space="0" w:color="auto"/>
                    <w:right w:val="single" w:sz="4" w:space="0" w:color="auto"/>
                  </w:tcBorders>
                  <w:shd w:val="clear" w:color="auto" w:fill="auto"/>
                  <w:hideMark/>
                </w:tcPr>
                <w:p w14:paraId="2BE6B700" w14:textId="07B34293"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4D073FDC"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2A29B1FD"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1C9E134D"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15/01/2020</w:t>
                  </w:r>
                </w:p>
              </w:tc>
            </w:tr>
            <w:tr w:rsidR="006E77BC" w:rsidRPr="00A645B0" w14:paraId="18CB7BC9"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64E783E8"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39</w:t>
                  </w:r>
                </w:p>
              </w:tc>
              <w:tc>
                <w:tcPr>
                  <w:tcW w:w="1274" w:type="pct"/>
                  <w:tcBorders>
                    <w:top w:val="nil"/>
                    <w:left w:val="nil"/>
                    <w:bottom w:val="single" w:sz="4" w:space="0" w:color="auto"/>
                    <w:right w:val="single" w:sz="4" w:space="0" w:color="auto"/>
                  </w:tcBorders>
                  <w:shd w:val="clear" w:color="auto" w:fill="auto"/>
                  <w:hideMark/>
                </w:tcPr>
                <w:p w14:paraId="20BC3652" w14:textId="6B2BA822"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6F7CB5DD"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1E59C377"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74AC8086"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16/01/2020</w:t>
                  </w:r>
                </w:p>
              </w:tc>
            </w:tr>
            <w:tr w:rsidR="006E77BC" w:rsidRPr="00A645B0" w14:paraId="61EEBE92"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51587F19"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40</w:t>
                  </w:r>
                </w:p>
              </w:tc>
              <w:tc>
                <w:tcPr>
                  <w:tcW w:w="1274" w:type="pct"/>
                  <w:tcBorders>
                    <w:top w:val="nil"/>
                    <w:left w:val="nil"/>
                    <w:bottom w:val="single" w:sz="4" w:space="0" w:color="auto"/>
                    <w:right w:val="single" w:sz="4" w:space="0" w:color="auto"/>
                  </w:tcBorders>
                  <w:shd w:val="clear" w:color="auto" w:fill="auto"/>
                  <w:hideMark/>
                </w:tcPr>
                <w:p w14:paraId="4B10BAF2" w14:textId="34021E61"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5BE0C016"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5835F497"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28F53493"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16/01/2020</w:t>
                  </w:r>
                </w:p>
              </w:tc>
            </w:tr>
            <w:tr w:rsidR="006E77BC" w:rsidRPr="00A645B0" w14:paraId="5365DDA1"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1F11D8B5"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41</w:t>
                  </w:r>
                </w:p>
              </w:tc>
              <w:tc>
                <w:tcPr>
                  <w:tcW w:w="1274" w:type="pct"/>
                  <w:tcBorders>
                    <w:top w:val="nil"/>
                    <w:left w:val="nil"/>
                    <w:bottom w:val="single" w:sz="4" w:space="0" w:color="auto"/>
                    <w:right w:val="single" w:sz="4" w:space="0" w:color="auto"/>
                  </w:tcBorders>
                  <w:shd w:val="clear" w:color="auto" w:fill="auto"/>
                  <w:hideMark/>
                </w:tcPr>
                <w:p w14:paraId="0AB3604A" w14:textId="59FD3B90"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1E81A3C4"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6E746879"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02D8D4BC"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16/01/2020</w:t>
                  </w:r>
                </w:p>
              </w:tc>
            </w:tr>
            <w:tr w:rsidR="006E77BC" w:rsidRPr="00A645B0" w14:paraId="3DF1E033"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05F43F36"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42</w:t>
                  </w:r>
                </w:p>
              </w:tc>
              <w:tc>
                <w:tcPr>
                  <w:tcW w:w="1274" w:type="pct"/>
                  <w:tcBorders>
                    <w:top w:val="nil"/>
                    <w:left w:val="nil"/>
                    <w:bottom w:val="single" w:sz="4" w:space="0" w:color="auto"/>
                    <w:right w:val="single" w:sz="4" w:space="0" w:color="auto"/>
                  </w:tcBorders>
                  <w:shd w:val="clear" w:color="auto" w:fill="auto"/>
                  <w:hideMark/>
                </w:tcPr>
                <w:p w14:paraId="0629BD4F" w14:textId="325CC40C"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0A502624"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3FD3ED86"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404BFB3B"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16/01/2020</w:t>
                  </w:r>
                </w:p>
              </w:tc>
            </w:tr>
            <w:tr w:rsidR="006E77BC" w:rsidRPr="00A645B0" w14:paraId="4E650B5C"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0332CF3C"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43</w:t>
                  </w:r>
                </w:p>
              </w:tc>
              <w:tc>
                <w:tcPr>
                  <w:tcW w:w="1274" w:type="pct"/>
                  <w:tcBorders>
                    <w:top w:val="nil"/>
                    <w:left w:val="nil"/>
                    <w:bottom w:val="single" w:sz="4" w:space="0" w:color="auto"/>
                    <w:right w:val="single" w:sz="4" w:space="0" w:color="auto"/>
                  </w:tcBorders>
                  <w:shd w:val="clear" w:color="auto" w:fill="auto"/>
                  <w:hideMark/>
                </w:tcPr>
                <w:p w14:paraId="4F44E7F2" w14:textId="545B72FF"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2182FCC5"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3927D17B"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479C3333"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17/01/2020</w:t>
                  </w:r>
                </w:p>
              </w:tc>
            </w:tr>
            <w:tr w:rsidR="006E77BC" w:rsidRPr="00A645B0" w14:paraId="105EFACA" w14:textId="77777777" w:rsidTr="004659E7">
              <w:trPr>
                <w:trHeight w:val="300"/>
              </w:trPr>
              <w:tc>
                <w:tcPr>
                  <w:tcW w:w="185" w:type="pct"/>
                  <w:tcBorders>
                    <w:top w:val="nil"/>
                    <w:left w:val="single" w:sz="4" w:space="0" w:color="auto"/>
                    <w:bottom w:val="single" w:sz="4" w:space="0" w:color="auto"/>
                    <w:right w:val="single" w:sz="4" w:space="0" w:color="auto"/>
                  </w:tcBorders>
                  <w:shd w:val="clear" w:color="auto" w:fill="auto"/>
                  <w:hideMark/>
                </w:tcPr>
                <w:p w14:paraId="1571AE7A"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44</w:t>
                  </w:r>
                </w:p>
              </w:tc>
              <w:tc>
                <w:tcPr>
                  <w:tcW w:w="1274" w:type="pct"/>
                  <w:tcBorders>
                    <w:top w:val="nil"/>
                    <w:left w:val="nil"/>
                    <w:bottom w:val="single" w:sz="4" w:space="0" w:color="auto"/>
                    <w:right w:val="single" w:sz="4" w:space="0" w:color="auto"/>
                  </w:tcBorders>
                  <w:shd w:val="clear" w:color="auto" w:fill="auto"/>
                  <w:hideMark/>
                </w:tcPr>
                <w:p w14:paraId="453F40EE" w14:textId="088A2CB3"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auto"/>
                    <w:right w:val="single" w:sz="4" w:space="0" w:color="auto"/>
                  </w:tcBorders>
                  <w:shd w:val="clear" w:color="auto" w:fill="auto"/>
                  <w:hideMark/>
                </w:tcPr>
                <w:p w14:paraId="26AAD6A9"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auto"/>
                    <w:right w:val="single" w:sz="4" w:space="0" w:color="auto"/>
                  </w:tcBorders>
                  <w:shd w:val="clear" w:color="auto" w:fill="auto"/>
                  <w:hideMark/>
                </w:tcPr>
                <w:p w14:paraId="02F9CFF7"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auto"/>
                    <w:right w:val="single" w:sz="4" w:space="0" w:color="auto"/>
                  </w:tcBorders>
                  <w:shd w:val="clear" w:color="auto" w:fill="auto"/>
                  <w:hideMark/>
                </w:tcPr>
                <w:p w14:paraId="44ABDD8B"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20/01/2020</w:t>
                  </w:r>
                </w:p>
              </w:tc>
            </w:tr>
            <w:tr w:rsidR="006E77BC" w:rsidRPr="00A645B0" w14:paraId="6619D319" w14:textId="77777777" w:rsidTr="004659E7">
              <w:trPr>
                <w:trHeight w:val="300"/>
              </w:trPr>
              <w:tc>
                <w:tcPr>
                  <w:tcW w:w="185" w:type="pct"/>
                  <w:tcBorders>
                    <w:top w:val="nil"/>
                    <w:left w:val="nil"/>
                    <w:bottom w:val="nil"/>
                    <w:right w:val="nil"/>
                  </w:tcBorders>
                  <w:shd w:val="clear" w:color="auto" w:fill="auto"/>
                  <w:noWrap/>
                  <w:vAlign w:val="bottom"/>
                  <w:hideMark/>
                </w:tcPr>
                <w:p w14:paraId="26C7C0F8" w14:textId="77777777" w:rsidR="006E77BC" w:rsidRPr="00A645B0" w:rsidRDefault="006E77BC" w:rsidP="006E77BC">
                  <w:pPr>
                    <w:rPr>
                      <w:rFonts w:ascii="Calibri" w:hAnsi="Calibri"/>
                      <w:color w:val="000000"/>
                      <w:sz w:val="14"/>
                      <w:szCs w:val="14"/>
                    </w:rPr>
                  </w:pPr>
                </w:p>
              </w:tc>
              <w:tc>
                <w:tcPr>
                  <w:tcW w:w="1274" w:type="pct"/>
                  <w:tcBorders>
                    <w:top w:val="nil"/>
                    <w:left w:val="nil"/>
                    <w:bottom w:val="nil"/>
                    <w:right w:val="nil"/>
                  </w:tcBorders>
                  <w:shd w:val="clear" w:color="auto" w:fill="auto"/>
                  <w:noWrap/>
                  <w:vAlign w:val="bottom"/>
                  <w:hideMark/>
                </w:tcPr>
                <w:p w14:paraId="5842BCAA" w14:textId="77777777" w:rsidR="006E77BC" w:rsidRPr="00A645B0" w:rsidRDefault="006E77BC" w:rsidP="006E77BC">
                  <w:pPr>
                    <w:rPr>
                      <w:rFonts w:ascii="Calibri" w:hAnsi="Calibri"/>
                      <w:color w:val="000000"/>
                      <w:sz w:val="14"/>
                      <w:szCs w:val="14"/>
                    </w:rPr>
                  </w:pPr>
                </w:p>
              </w:tc>
              <w:tc>
                <w:tcPr>
                  <w:tcW w:w="2522" w:type="pct"/>
                  <w:tcBorders>
                    <w:top w:val="nil"/>
                    <w:left w:val="single" w:sz="4" w:space="0" w:color="auto"/>
                    <w:bottom w:val="single" w:sz="4" w:space="0" w:color="auto"/>
                    <w:right w:val="single" w:sz="4" w:space="0" w:color="auto"/>
                  </w:tcBorders>
                  <w:shd w:val="clear" w:color="auto" w:fill="C2D69B" w:themeFill="accent3" w:themeFillTint="99"/>
                  <w:vAlign w:val="center"/>
                  <w:hideMark/>
                </w:tcPr>
                <w:p w14:paraId="134CA60B" w14:textId="77777777" w:rsidR="006E77BC" w:rsidRPr="00A645B0" w:rsidRDefault="006E77BC" w:rsidP="006E77BC">
                  <w:pPr>
                    <w:jc w:val="center"/>
                    <w:rPr>
                      <w:rFonts w:ascii="Arial" w:hAnsi="Arial" w:cs="Arial"/>
                      <w:b/>
                      <w:bCs/>
                      <w:color w:val="000000"/>
                      <w:sz w:val="14"/>
                      <w:szCs w:val="14"/>
                    </w:rPr>
                  </w:pPr>
                  <w:r w:rsidRPr="00A645B0">
                    <w:rPr>
                      <w:rFonts w:ascii="Arial" w:hAnsi="Arial" w:cs="Arial"/>
                      <w:b/>
                      <w:bCs/>
                      <w:color w:val="000000"/>
                      <w:sz w:val="14"/>
                      <w:szCs w:val="14"/>
                    </w:rPr>
                    <w:t>TOTAL</w:t>
                  </w:r>
                </w:p>
              </w:tc>
              <w:tc>
                <w:tcPr>
                  <w:tcW w:w="469" w:type="pct"/>
                  <w:tcBorders>
                    <w:top w:val="nil"/>
                    <w:left w:val="nil"/>
                    <w:bottom w:val="single" w:sz="4" w:space="0" w:color="auto"/>
                    <w:right w:val="single" w:sz="4" w:space="0" w:color="auto"/>
                  </w:tcBorders>
                  <w:shd w:val="clear" w:color="auto" w:fill="C2D69B" w:themeFill="accent3" w:themeFillTint="99"/>
                  <w:noWrap/>
                  <w:vAlign w:val="center"/>
                  <w:hideMark/>
                </w:tcPr>
                <w:p w14:paraId="7E8AB721" w14:textId="77777777" w:rsidR="006E77BC" w:rsidRPr="00A645B0" w:rsidRDefault="006E77BC" w:rsidP="006E77BC">
                  <w:pPr>
                    <w:jc w:val="center"/>
                    <w:rPr>
                      <w:rFonts w:ascii="Calibri" w:hAnsi="Calibri"/>
                      <w:b/>
                      <w:bCs/>
                      <w:color w:val="000000"/>
                      <w:sz w:val="14"/>
                      <w:szCs w:val="14"/>
                    </w:rPr>
                  </w:pPr>
                  <w:r w:rsidRPr="00A645B0">
                    <w:rPr>
                      <w:rFonts w:ascii="Calibri" w:hAnsi="Calibri"/>
                      <w:b/>
                      <w:bCs/>
                      <w:color w:val="000000"/>
                      <w:sz w:val="14"/>
                      <w:szCs w:val="14"/>
                    </w:rPr>
                    <w:t>$12,760.00</w:t>
                  </w:r>
                </w:p>
              </w:tc>
              <w:tc>
                <w:tcPr>
                  <w:tcW w:w="551" w:type="pct"/>
                  <w:tcBorders>
                    <w:top w:val="nil"/>
                    <w:left w:val="nil"/>
                    <w:bottom w:val="nil"/>
                    <w:right w:val="nil"/>
                  </w:tcBorders>
                  <w:shd w:val="clear" w:color="auto" w:fill="auto"/>
                  <w:noWrap/>
                  <w:vAlign w:val="bottom"/>
                  <w:hideMark/>
                </w:tcPr>
                <w:p w14:paraId="2AA0639A" w14:textId="77777777" w:rsidR="006E77BC" w:rsidRPr="00A645B0" w:rsidRDefault="006E77BC" w:rsidP="006E77BC">
                  <w:pPr>
                    <w:rPr>
                      <w:rFonts w:ascii="Calibri" w:hAnsi="Calibri"/>
                      <w:color w:val="000000"/>
                      <w:sz w:val="14"/>
                      <w:szCs w:val="14"/>
                    </w:rPr>
                  </w:pPr>
                </w:p>
              </w:tc>
            </w:tr>
          </w:tbl>
          <w:p w14:paraId="07C46337" w14:textId="77777777" w:rsidR="00635B22" w:rsidRPr="00A645B0" w:rsidRDefault="00635B22" w:rsidP="00635B22">
            <w:pPr>
              <w:jc w:val="both"/>
              <w:rPr>
                <w:rFonts w:ascii="Arial" w:eastAsia="Calibri" w:hAnsi="Arial" w:cs="Arial"/>
                <w:sz w:val="14"/>
                <w:szCs w:val="14"/>
                <w:lang w:val="es-SV" w:eastAsia="en-US"/>
              </w:rPr>
            </w:pPr>
          </w:p>
          <w:p w14:paraId="141EF57F" w14:textId="77777777" w:rsidR="00635B22" w:rsidRPr="00A645B0" w:rsidRDefault="00635B22" w:rsidP="00635B22">
            <w:pPr>
              <w:jc w:val="center"/>
              <w:rPr>
                <w:rFonts w:ascii="Arial" w:eastAsia="Calibri" w:hAnsi="Arial" w:cs="Arial"/>
                <w:sz w:val="14"/>
                <w:szCs w:val="14"/>
                <w:lang w:val="es-SV" w:eastAsia="en-US"/>
              </w:rPr>
            </w:pPr>
            <w:r w:rsidRPr="00A645B0">
              <w:rPr>
                <w:rFonts w:ascii="Arial" w:eastAsia="Calibri" w:hAnsi="Arial" w:cs="Arial"/>
                <w:sz w:val="14"/>
                <w:szCs w:val="14"/>
                <w:lang w:val="es-SV" w:eastAsia="en-US"/>
              </w:rPr>
              <w:t>HOSPITAL CENTRO DE EMERGENCIA – SAN SALVADOR</w:t>
            </w:r>
          </w:p>
          <w:tbl>
            <w:tblPr>
              <w:tblW w:w="5000" w:type="pct"/>
              <w:tblCellMar>
                <w:left w:w="70" w:type="dxa"/>
                <w:right w:w="70" w:type="dxa"/>
              </w:tblCellMar>
              <w:tblLook w:val="04A0" w:firstRow="1" w:lastRow="0" w:firstColumn="1" w:lastColumn="0" w:noHBand="0" w:noVBand="1"/>
            </w:tblPr>
            <w:tblGrid>
              <w:gridCol w:w="308"/>
              <w:gridCol w:w="2126"/>
              <w:gridCol w:w="4209"/>
              <w:gridCol w:w="783"/>
              <w:gridCol w:w="919"/>
            </w:tblGrid>
            <w:tr w:rsidR="00635B22" w:rsidRPr="00A645B0" w14:paraId="270B62FB" w14:textId="77777777" w:rsidTr="006E77BC">
              <w:trPr>
                <w:trHeight w:val="300"/>
              </w:trPr>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CCBAD" w14:textId="77777777" w:rsidR="00635B22" w:rsidRPr="00A645B0" w:rsidRDefault="00635B22" w:rsidP="00635B22">
                  <w:pPr>
                    <w:jc w:val="center"/>
                    <w:rPr>
                      <w:rFonts w:ascii="Arial" w:hAnsi="Arial" w:cs="Arial"/>
                      <w:b/>
                      <w:bCs/>
                      <w:color w:val="000000"/>
                      <w:sz w:val="14"/>
                      <w:szCs w:val="14"/>
                    </w:rPr>
                  </w:pPr>
                  <w:r w:rsidRPr="00A645B0">
                    <w:rPr>
                      <w:rFonts w:ascii="Calibri" w:hAnsi="Calibri" w:cs="Arial"/>
                      <w:b/>
                      <w:bCs/>
                      <w:sz w:val="14"/>
                      <w:szCs w:val="14"/>
                    </w:rPr>
                    <w:t>No</w:t>
                  </w:r>
                </w:p>
              </w:tc>
              <w:tc>
                <w:tcPr>
                  <w:tcW w:w="1274" w:type="pct"/>
                  <w:tcBorders>
                    <w:top w:val="single" w:sz="4" w:space="0" w:color="000000"/>
                    <w:left w:val="nil"/>
                    <w:bottom w:val="single" w:sz="4" w:space="0" w:color="000000"/>
                    <w:right w:val="single" w:sz="4" w:space="0" w:color="000000"/>
                  </w:tcBorders>
                  <w:shd w:val="clear" w:color="auto" w:fill="auto"/>
                  <w:vAlign w:val="center"/>
                  <w:hideMark/>
                </w:tcPr>
                <w:p w14:paraId="1FDE6AB7" w14:textId="77777777" w:rsidR="00635B22" w:rsidRPr="00A645B0" w:rsidRDefault="00635B22" w:rsidP="00635B22">
                  <w:pPr>
                    <w:jc w:val="center"/>
                    <w:rPr>
                      <w:rFonts w:ascii="Arial" w:hAnsi="Arial" w:cs="Arial"/>
                      <w:b/>
                      <w:bCs/>
                      <w:color w:val="000000"/>
                      <w:sz w:val="14"/>
                      <w:szCs w:val="14"/>
                    </w:rPr>
                  </w:pPr>
                  <w:r w:rsidRPr="00A645B0">
                    <w:rPr>
                      <w:rFonts w:ascii="Calibri" w:hAnsi="Calibri" w:cs="Arial"/>
                      <w:b/>
                      <w:bCs/>
                      <w:sz w:val="14"/>
                      <w:szCs w:val="14"/>
                    </w:rPr>
                    <w:t>AFILIADO</w:t>
                  </w:r>
                </w:p>
              </w:tc>
              <w:tc>
                <w:tcPr>
                  <w:tcW w:w="2522" w:type="pct"/>
                  <w:tcBorders>
                    <w:top w:val="single" w:sz="4" w:space="0" w:color="000000"/>
                    <w:left w:val="nil"/>
                    <w:bottom w:val="single" w:sz="4" w:space="0" w:color="000000"/>
                    <w:right w:val="single" w:sz="4" w:space="0" w:color="000000"/>
                  </w:tcBorders>
                  <w:shd w:val="clear" w:color="auto" w:fill="auto"/>
                  <w:vAlign w:val="center"/>
                  <w:hideMark/>
                </w:tcPr>
                <w:p w14:paraId="32B0B12C" w14:textId="77777777" w:rsidR="00635B22" w:rsidRPr="00A645B0" w:rsidRDefault="00635B22" w:rsidP="00635B22">
                  <w:pPr>
                    <w:jc w:val="center"/>
                    <w:rPr>
                      <w:rFonts w:ascii="Arial" w:hAnsi="Arial" w:cs="Arial"/>
                      <w:b/>
                      <w:bCs/>
                      <w:color w:val="000000"/>
                      <w:sz w:val="14"/>
                      <w:szCs w:val="14"/>
                    </w:rPr>
                  </w:pPr>
                  <w:r w:rsidRPr="00A645B0">
                    <w:rPr>
                      <w:rFonts w:ascii="Calibri" w:hAnsi="Calibri" w:cs="Arial"/>
                      <w:b/>
                      <w:bCs/>
                      <w:sz w:val="14"/>
                      <w:szCs w:val="14"/>
                    </w:rPr>
                    <w:t>NOMBRE EXAMEN</w:t>
                  </w:r>
                </w:p>
              </w:tc>
              <w:tc>
                <w:tcPr>
                  <w:tcW w:w="469" w:type="pct"/>
                  <w:tcBorders>
                    <w:top w:val="single" w:sz="4" w:space="0" w:color="000000"/>
                    <w:left w:val="nil"/>
                    <w:bottom w:val="single" w:sz="4" w:space="0" w:color="000000"/>
                    <w:right w:val="single" w:sz="4" w:space="0" w:color="000000"/>
                  </w:tcBorders>
                  <w:shd w:val="clear" w:color="auto" w:fill="auto"/>
                  <w:vAlign w:val="center"/>
                  <w:hideMark/>
                </w:tcPr>
                <w:p w14:paraId="3F89A26D" w14:textId="77777777" w:rsidR="00635B22" w:rsidRPr="00A645B0" w:rsidRDefault="00635B22" w:rsidP="00635B22">
                  <w:pPr>
                    <w:jc w:val="center"/>
                    <w:rPr>
                      <w:rFonts w:ascii="Arial" w:hAnsi="Arial" w:cs="Arial"/>
                      <w:b/>
                      <w:bCs/>
                      <w:color w:val="000000"/>
                      <w:sz w:val="14"/>
                      <w:szCs w:val="14"/>
                    </w:rPr>
                  </w:pPr>
                  <w:r w:rsidRPr="00A645B0">
                    <w:rPr>
                      <w:rFonts w:ascii="Calibri" w:hAnsi="Calibri" w:cs="Arial"/>
                      <w:b/>
                      <w:bCs/>
                      <w:sz w:val="14"/>
                      <w:szCs w:val="14"/>
                    </w:rPr>
                    <w:t>PRECIO</w:t>
                  </w:r>
                </w:p>
              </w:tc>
              <w:tc>
                <w:tcPr>
                  <w:tcW w:w="551" w:type="pct"/>
                  <w:tcBorders>
                    <w:top w:val="single" w:sz="4" w:space="0" w:color="000000"/>
                    <w:left w:val="nil"/>
                    <w:bottom w:val="single" w:sz="4" w:space="0" w:color="000000"/>
                    <w:right w:val="single" w:sz="4" w:space="0" w:color="000000"/>
                  </w:tcBorders>
                  <w:shd w:val="clear" w:color="auto" w:fill="auto"/>
                  <w:vAlign w:val="center"/>
                  <w:hideMark/>
                </w:tcPr>
                <w:p w14:paraId="1E290757" w14:textId="77777777" w:rsidR="00635B22" w:rsidRPr="00A645B0" w:rsidRDefault="00635B22" w:rsidP="00635B22">
                  <w:pPr>
                    <w:rPr>
                      <w:rFonts w:ascii="Arial" w:hAnsi="Arial" w:cs="Arial"/>
                      <w:b/>
                      <w:bCs/>
                      <w:color w:val="000000"/>
                      <w:sz w:val="14"/>
                      <w:szCs w:val="14"/>
                    </w:rPr>
                  </w:pPr>
                  <w:r w:rsidRPr="00A645B0">
                    <w:rPr>
                      <w:rFonts w:ascii="Calibri" w:hAnsi="Calibri" w:cs="Arial"/>
                      <w:b/>
                      <w:bCs/>
                      <w:sz w:val="14"/>
                      <w:szCs w:val="14"/>
                    </w:rPr>
                    <w:t>REALIZACIÓN</w:t>
                  </w:r>
                </w:p>
              </w:tc>
            </w:tr>
            <w:tr w:rsidR="006E77BC" w:rsidRPr="00A645B0" w14:paraId="6F86597C"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7AE110DF"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lastRenderedPageBreak/>
                    <w:t>1</w:t>
                  </w:r>
                </w:p>
              </w:tc>
              <w:tc>
                <w:tcPr>
                  <w:tcW w:w="1274" w:type="pct"/>
                  <w:tcBorders>
                    <w:top w:val="nil"/>
                    <w:left w:val="nil"/>
                    <w:bottom w:val="single" w:sz="4" w:space="0" w:color="000000"/>
                    <w:right w:val="single" w:sz="4" w:space="0" w:color="000000"/>
                  </w:tcBorders>
                  <w:shd w:val="clear" w:color="auto" w:fill="auto"/>
                  <w:hideMark/>
                </w:tcPr>
                <w:p w14:paraId="2751251D" w14:textId="5BC7317D"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000000"/>
                    <w:right w:val="single" w:sz="4" w:space="0" w:color="000000"/>
                  </w:tcBorders>
                  <w:shd w:val="clear" w:color="auto" w:fill="auto"/>
                  <w:hideMark/>
                </w:tcPr>
                <w:p w14:paraId="6F0984CD"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5B38A04F"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266AF003"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02/01/2020</w:t>
                  </w:r>
                </w:p>
              </w:tc>
            </w:tr>
            <w:tr w:rsidR="006E77BC" w:rsidRPr="00A645B0" w14:paraId="026669CD"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1023E54F"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2</w:t>
                  </w:r>
                </w:p>
              </w:tc>
              <w:tc>
                <w:tcPr>
                  <w:tcW w:w="1274" w:type="pct"/>
                  <w:tcBorders>
                    <w:top w:val="nil"/>
                    <w:left w:val="nil"/>
                    <w:bottom w:val="single" w:sz="4" w:space="0" w:color="000000"/>
                    <w:right w:val="single" w:sz="4" w:space="0" w:color="000000"/>
                  </w:tcBorders>
                  <w:shd w:val="clear" w:color="auto" w:fill="auto"/>
                  <w:hideMark/>
                </w:tcPr>
                <w:p w14:paraId="4C20B388" w14:textId="235B94DD"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000000"/>
                    <w:right w:val="single" w:sz="4" w:space="0" w:color="000000"/>
                  </w:tcBorders>
                  <w:shd w:val="clear" w:color="auto" w:fill="auto"/>
                  <w:hideMark/>
                </w:tcPr>
                <w:p w14:paraId="1D944C37"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5D3C8B5B"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76BB16CB"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02/01/2020</w:t>
                  </w:r>
                </w:p>
              </w:tc>
            </w:tr>
            <w:tr w:rsidR="006E77BC" w:rsidRPr="00A645B0" w14:paraId="13E8C1D3"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2DF5A149"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3</w:t>
                  </w:r>
                </w:p>
              </w:tc>
              <w:tc>
                <w:tcPr>
                  <w:tcW w:w="1274" w:type="pct"/>
                  <w:tcBorders>
                    <w:top w:val="nil"/>
                    <w:left w:val="nil"/>
                    <w:bottom w:val="single" w:sz="4" w:space="0" w:color="000000"/>
                    <w:right w:val="single" w:sz="4" w:space="0" w:color="000000"/>
                  </w:tcBorders>
                  <w:shd w:val="clear" w:color="auto" w:fill="auto"/>
                  <w:hideMark/>
                </w:tcPr>
                <w:p w14:paraId="43392FC2" w14:textId="3EE79705"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000000"/>
                    <w:right w:val="single" w:sz="4" w:space="0" w:color="000000"/>
                  </w:tcBorders>
                  <w:shd w:val="clear" w:color="auto" w:fill="auto"/>
                  <w:hideMark/>
                </w:tcPr>
                <w:p w14:paraId="03EA05D7"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43EEACD9"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3669CCF6"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03/01/2020</w:t>
                  </w:r>
                </w:p>
              </w:tc>
            </w:tr>
            <w:tr w:rsidR="006E77BC" w:rsidRPr="00A645B0" w14:paraId="34E59497"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636087ED"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4</w:t>
                  </w:r>
                </w:p>
              </w:tc>
              <w:tc>
                <w:tcPr>
                  <w:tcW w:w="1274" w:type="pct"/>
                  <w:tcBorders>
                    <w:top w:val="nil"/>
                    <w:left w:val="nil"/>
                    <w:bottom w:val="single" w:sz="4" w:space="0" w:color="000000"/>
                    <w:right w:val="single" w:sz="4" w:space="0" w:color="000000"/>
                  </w:tcBorders>
                  <w:shd w:val="clear" w:color="auto" w:fill="auto"/>
                  <w:hideMark/>
                </w:tcPr>
                <w:p w14:paraId="094B8BDB" w14:textId="18893D57"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000000"/>
                    <w:right w:val="single" w:sz="4" w:space="0" w:color="000000"/>
                  </w:tcBorders>
                  <w:shd w:val="clear" w:color="auto" w:fill="auto"/>
                  <w:hideMark/>
                </w:tcPr>
                <w:p w14:paraId="32411498"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05BFE25D"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2D5BC6C7"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03/01/2020</w:t>
                  </w:r>
                </w:p>
              </w:tc>
            </w:tr>
            <w:tr w:rsidR="006E77BC" w:rsidRPr="00A645B0" w14:paraId="7B280A01"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66822597"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5</w:t>
                  </w:r>
                </w:p>
              </w:tc>
              <w:tc>
                <w:tcPr>
                  <w:tcW w:w="1274" w:type="pct"/>
                  <w:tcBorders>
                    <w:top w:val="nil"/>
                    <w:left w:val="nil"/>
                    <w:bottom w:val="single" w:sz="4" w:space="0" w:color="000000"/>
                    <w:right w:val="single" w:sz="4" w:space="0" w:color="000000"/>
                  </w:tcBorders>
                  <w:shd w:val="clear" w:color="auto" w:fill="auto"/>
                  <w:hideMark/>
                </w:tcPr>
                <w:p w14:paraId="29E90FA9" w14:textId="5DD0CAD8"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000000"/>
                    <w:right w:val="single" w:sz="4" w:space="0" w:color="000000"/>
                  </w:tcBorders>
                  <w:shd w:val="clear" w:color="auto" w:fill="auto"/>
                  <w:hideMark/>
                </w:tcPr>
                <w:p w14:paraId="6D0A9F42"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4B8C9126"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6AA9477A"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03/01/2020</w:t>
                  </w:r>
                </w:p>
              </w:tc>
            </w:tr>
            <w:tr w:rsidR="006E77BC" w:rsidRPr="00A645B0" w14:paraId="268D5416"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4A14BDC7"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6</w:t>
                  </w:r>
                </w:p>
              </w:tc>
              <w:tc>
                <w:tcPr>
                  <w:tcW w:w="1274" w:type="pct"/>
                  <w:tcBorders>
                    <w:top w:val="nil"/>
                    <w:left w:val="nil"/>
                    <w:bottom w:val="single" w:sz="4" w:space="0" w:color="000000"/>
                    <w:right w:val="single" w:sz="4" w:space="0" w:color="000000"/>
                  </w:tcBorders>
                  <w:shd w:val="clear" w:color="auto" w:fill="auto"/>
                  <w:hideMark/>
                </w:tcPr>
                <w:p w14:paraId="18C1470C" w14:textId="61513C8A"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000000"/>
                    <w:right w:val="single" w:sz="4" w:space="0" w:color="000000"/>
                  </w:tcBorders>
                  <w:shd w:val="clear" w:color="auto" w:fill="auto"/>
                  <w:hideMark/>
                </w:tcPr>
                <w:p w14:paraId="49CF6356"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3422BB20"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33718F25"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03/01/2020</w:t>
                  </w:r>
                </w:p>
              </w:tc>
            </w:tr>
            <w:tr w:rsidR="006E77BC" w:rsidRPr="00A645B0" w14:paraId="183BFE93"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16DF9B13"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7</w:t>
                  </w:r>
                </w:p>
              </w:tc>
              <w:tc>
                <w:tcPr>
                  <w:tcW w:w="1274" w:type="pct"/>
                  <w:tcBorders>
                    <w:top w:val="nil"/>
                    <w:left w:val="nil"/>
                    <w:bottom w:val="single" w:sz="4" w:space="0" w:color="000000"/>
                    <w:right w:val="single" w:sz="4" w:space="0" w:color="000000"/>
                  </w:tcBorders>
                  <w:shd w:val="clear" w:color="auto" w:fill="auto"/>
                  <w:hideMark/>
                </w:tcPr>
                <w:p w14:paraId="1B4CDB88" w14:textId="239AF219"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000000"/>
                    <w:right w:val="single" w:sz="4" w:space="0" w:color="000000"/>
                  </w:tcBorders>
                  <w:shd w:val="clear" w:color="auto" w:fill="auto"/>
                  <w:hideMark/>
                </w:tcPr>
                <w:p w14:paraId="6E8EA9A6"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720F3CD0"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4D9CECFA"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04/01/2020</w:t>
                  </w:r>
                </w:p>
              </w:tc>
            </w:tr>
            <w:tr w:rsidR="006E77BC" w:rsidRPr="00A645B0" w14:paraId="308977DD"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50A21961" w14:textId="77777777" w:rsidR="006E77BC" w:rsidRPr="00A645B0" w:rsidRDefault="006E77BC" w:rsidP="00635B22">
                  <w:pPr>
                    <w:rPr>
                      <w:rFonts w:ascii="Arial" w:hAnsi="Arial" w:cs="Arial"/>
                      <w:color w:val="000000"/>
                      <w:sz w:val="14"/>
                      <w:szCs w:val="14"/>
                    </w:rPr>
                  </w:pPr>
                  <w:r w:rsidRPr="00A645B0">
                    <w:rPr>
                      <w:rFonts w:ascii="Arial" w:hAnsi="Arial" w:cs="Arial"/>
                      <w:color w:val="000000"/>
                      <w:sz w:val="14"/>
                      <w:szCs w:val="14"/>
                    </w:rPr>
                    <w:t>8</w:t>
                  </w:r>
                </w:p>
              </w:tc>
              <w:tc>
                <w:tcPr>
                  <w:tcW w:w="1274" w:type="pct"/>
                  <w:tcBorders>
                    <w:top w:val="nil"/>
                    <w:left w:val="nil"/>
                    <w:bottom w:val="single" w:sz="4" w:space="0" w:color="000000"/>
                    <w:right w:val="single" w:sz="4" w:space="0" w:color="000000"/>
                  </w:tcBorders>
                  <w:shd w:val="clear" w:color="auto" w:fill="auto"/>
                  <w:hideMark/>
                </w:tcPr>
                <w:p w14:paraId="75B47F1E" w14:textId="075C0D11" w:rsidR="006E77BC" w:rsidRPr="00A645B0" w:rsidRDefault="006E77BC" w:rsidP="00635B22">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000000"/>
                    <w:right w:val="single" w:sz="4" w:space="0" w:color="000000"/>
                  </w:tcBorders>
                  <w:shd w:val="clear" w:color="auto" w:fill="auto"/>
                  <w:hideMark/>
                </w:tcPr>
                <w:p w14:paraId="287D9CC8" w14:textId="77777777" w:rsidR="006E77BC" w:rsidRPr="00A645B0" w:rsidRDefault="006E77BC"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75F47A4C" w14:textId="77777777" w:rsidR="006E77BC" w:rsidRPr="00A645B0" w:rsidRDefault="006E77BC"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3F04A70D" w14:textId="77777777" w:rsidR="006E77BC" w:rsidRPr="00A645B0" w:rsidRDefault="006E77BC" w:rsidP="00635B22">
                  <w:pPr>
                    <w:rPr>
                      <w:rFonts w:ascii="Arial" w:hAnsi="Arial" w:cs="Arial"/>
                      <w:color w:val="000000"/>
                      <w:sz w:val="14"/>
                      <w:szCs w:val="14"/>
                    </w:rPr>
                  </w:pPr>
                  <w:r w:rsidRPr="00A645B0">
                    <w:rPr>
                      <w:rFonts w:ascii="Arial" w:hAnsi="Arial" w:cs="Arial"/>
                      <w:color w:val="000000"/>
                      <w:sz w:val="14"/>
                      <w:szCs w:val="14"/>
                    </w:rPr>
                    <w:t>04/01/2020</w:t>
                  </w:r>
                </w:p>
              </w:tc>
            </w:tr>
            <w:tr w:rsidR="006E77BC" w:rsidRPr="00A645B0" w14:paraId="6487B5ED"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24C82078"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9</w:t>
                  </w:r>
                </w:p>
              </w:tc>
              <w:tc>
                <w:tcPr>
                  <w:tcW w:w="1274" w:type="pct"/>
                  <w:tcBorders>
                    <w:top w:val="nil"/>
                    <w:left w:val="nil"/>
                    <w:bottom w:val="single" w:sz="4" w:space="0" w:color="000000"/>
                    <w:right w:val="single" w:sz="4" w:space="0" w:color="000000"/>
                  </w:tcBorders>
                  <w:shd w:val="clear" w:color="auto" w:fill="auto"/>
                  <w:hideMark/>
                </w:tcPr>
                <w:p w14:paraId="2C926480" w14:textId="46F76D85"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000000"/>
                    <w:right w:val="single" w:sz="4" w:space="0" w:color="000000"/>
                  </w:tcBorders>
                  <w:shd w:val="clear" w:color="auto" w:fill="auto"/>
                  <w:hideMark/>
                </w:tcPr>
                <w:p w14:paraId="0726523A"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 CON ANESTESIA GENERAL</w:t>
                  </w:r>
                </w:p>
              </w:tc>
              <w:tc>
                <w:tcPr>
                  <w:tcW w:w="469" w:type="pct"/>
                  <w:tcBorders>
                    <w:top w:val="nil"/>
                    <w:left w:val="nil"/>
                    <w:bottom w:val="single" w:sz="4" w:space="0" w:color="000000"/>
                    <w:right w:val="single" w:sz="4" w:space="0" w:color="000000"/>
                  </w:tcBorders>
                  <w:shd w:val="clear" w:color="auto" w:fill="auto"/>
                  <w:hideMark/>
                </w:tcPr>
                <w:p w14:paraId="642D38BC"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35E670F2"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04/01/2020</w:t>
                  </w:r>
                </w:p>
              </w:tc>
            </w:tr>
            <w:tr w:rsidR="006E77BC" w:rsidRPr="00A645B0" w14:paraId="21C41ED9"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455B1FE9"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10</w:t>
                  </w:r>
                </w:p>
              </w:tc>
              <w:tc>
                <w:tcPr>
                  <w:tcW w:w="1274" w:type="pct"/>
                  <w:tcBorders>
                    <w:top w:val="nil"/>
                    <w:left w:val="nil"/>
                    <w:bottom w:val="single" w:sz="4" w:space="0" w:color="000000"/>
                    <w:right w:val="single" w:sz="4" w:space="0" w:color="000000"/>
                  </w:tcBorders>
                  <w:shd w:val="clear" w:color="auto" w:fill="auto"/>
                  <w:hideMark/>
                </w:tcPr>
                <w:p w14:paraId="53E40D2D" w14:textId="7FDD9E93" w:rsidR="006E77BC" w:rsidRPr="00A645B0" w:rsidRDefault="006E77BC" w:rsidP="006E77BC">
                  <w:pPr>
                    <w:rPr>
                      <w:rFonts w:ascii="Arial" w:hAnsi="Arial" w:cs="Arial"/>
                      <w:color w:val="000000"/>
                      <w:sz w:val="14"/>
                      <w:szCs w:val="14"/>
                    </w:rPr>
                  </w:pPr>
                  <w:r>
                    <w:rPr>
                      <w:rFonts w:ascii="Calibri" w:hAnsi="Calibri" w:cs="Arial"/>
                      <w:sz w:val="14"/>
                      <w:szCs w:val="14"/>
                    </w:rPr>
                    <w:t>**** #####</w:t>
                  </w:r>
                  <w:r w:rsidRPr="00A645B0">
                    <w:rPr>
                      <w:rFonts w:ascii="Calibri" w:hAnsi="Calibri" w:cs="Arial"/>
                      <w:sz w:val="14"/>
                      <w:szCs w:val="14"/>
                    </w:rPr>
                    <w:t xml:space="preserve"> </w:t>
                  </w:r>
                </w:p>
              </w:tc>
              <w:tc>
                <w:tcPr>
                  <w:tcW w:w="2522" w:type="pct"/>
                  <w:tcBorders>
                    <w:top w:val="nil"/>
                    <w:left w:val="nil"/>
                    <w:bottom w:val="single" w:sz="4" w:space="0" w:color="000000"/>
                    <w:right w:val="single" w:sz="4" w:space="0" w:color="000000"/>
                  </w:tcBorders>
                  <w:shd w:val="clear" w:color="auto" w:fill="auto"/>
                  <w:hideMark/>
                </w:tcPr>
                <w:p w14:paraId="6EDA67E3"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4BD068EC"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15561083"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06/01/2020</w:t>
                  </w:r>
                </w:p>
              </w:tc>
            </w:tr>
            <w:tr w:rsidR="006E77BC" w:rsidRPr="00A645B0" w14:paraId="42CBE17F"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7BE03994"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11</w:t>
                  </w:r>
                </w:p>
              </w:tc>
              <w:tc>
                <w:tcPr>
                  <w:tcW w:w="1274" w:type="pct"/>
                  <w:tcBorders>
                    <w:top w:val="nil"/>
                    <w:left w:val="nil"/>
                    <w:bottom w:val="single" w:sz="4" w:space="0" w:color="000000"/>
                    <w:right w:val="single" w:sz="4" w:space="0" w:color="000000"/>
                  </w:tcBorders>
                  <w:shd w:val="clear" w:color="auto" w:fill="auto"/>
                  <w:hideMark/>
                </w:tcPr>
                <w:p w14:paraId="640DDF4B" w14:textId="16E70A61" w:rsidR="006E77BC" w:rsidRPr="00A645B0" w:rsidRDefault="006E77BC" w:rsidP="006E77BC">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033C3C42"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38E054B1"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111DE44C"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06/01/2020</w:t>
                  </w:r>
                </w:p>
              </w:tc>
            </w:tr>
            <w:tr w:rsidR="00635B22" w:rsidRPr="00A645B0" w14:paraId="00CCC9A1"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22968D38"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12</w:t>
                  </w:r>
                </w:p>
              </w:tc>
              <w:tc>
                <w:tcPr>
                  <w:tcW w:w="1274" w:type="pct"/>
                  <w:tcBorders>
                    <w:top w:val="nil"/>
                    <w:left w:val="nil"/>
                    <w:bottom w:val="single" w:sz="4" w:space="0" w:color="000000"/>
                    <w:right w:val="single" w:sz="4" w:space="0" w:color="000000"/>
                  </w:tcBorders>
                  <w:shd w:val="clear" w:color="auto" w:fill="auto"/>
                  <w:hideMark/>
                </w:tcPr>
                <w:p w14:paraId="04B46D25" w14:textId="0638FC11"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18CBE914"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61B9666D"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209B4C5A"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07/01/2020</w:t>
                  </w:r>
                </w:p>
              </w:tc>
            </w:tr>
            <w:tr w:rsidR="00635B22" w:rsidRPr="00A645B0" w14:paraId="686D2250"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4B5FCA0E"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13</w:t>
                  </w:r>
                </w:p>
              </w:tc>
              <w:tc>
                <w:tcPr>
                  <w:tcW w:w="1274" w:type="pct"/>
                  <w:tcBorders>
                    <w:top w:val="nil"/>
                    <w:left w:val="nil"/>
                    <w:bottom w:val="single" w:sz="4" w:space="0" w:color="000000"/>
                    <w:right w:val="single" w:sz="4" w:space="0" w:color="000000"/>
                  </w:tcBorders>
                  <w:shd w:val="clear" w:color="auto" w:fill="auto"/>
                  <w:hideMark/>
                </w:tcPr>
                <w:p w14:paraId="34D74724" w14:textId="2A07AC09"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41D0FD08"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0987E44A"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3D4DB031"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07/01/2020</w:t>
                  </w:r>
                </w:p>
              </w:tc>
            </w:tr>
            <w:tr w:rsidR="00635B22" w:rsidRPr="00A645B0" w14:paraId="07BF52BB"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3DCA4116"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14</w:t>
                  </w:r>
                </w:p>
              </w:tc>
              <w:tc>
                <w:tcPr>
                  <w:tcW w:w="1274" w:type="pct"/>
                  <w:tcBorders>
                    <w:top w:val="nil"/>
                    <w:left w:val="nil"/>
                    <w:bottom w:val="single" w:sz="4" w:space="0" w:color="000000"/>
                    <w:right w:val="single" w:sz="4" w:space="0" w:color="000000"/>
                  </w:tcBorders>
                  <w:shd w:val="clear" w:color="auto" w:fill="auto"/>
                  <w:hideMark/>
                </w:tcPr>
                <w:p w14:paraId="132FC3A9" w14:textId="04108D6C"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2A71D5A1"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6C1D53E8"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3C28E3FE"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07/01/2020</w:t>
                  </w:r>
                </w:p>
              </w:tc>
            </w:tr>
            <w:tr w:rsidR="00635B22" w:rsidRPr="00A645B0" w14:paraId="2CEED64B"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51D58009"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15</w:t>
                  </w:r>
                </w:p>
              </w:tc>
              <w:tc>
                <w:tcPr>
                  <w:tcW w:w="1274" w:type="pct"/>
                  <w:tcBorders>
                    <w:top w:val="nil"/>
                    <w:left w:val="nil"/>
                    <w:bottom w:val="single" w:sz="4" w:space="0" w:color="000000"/>
                    <w:right w:val="single" w:sz="4" w:space="0" w:color="000000"/>
                  </w:tcBorders>
                  <w:shd w:val="clear" w:color="auto" w:fill="auto"/>
                  <w:hideMark/>
                </w:tcPr>
                <w:p w14:paraId="069DCAA4" w14:textId="5C215194"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6E73A23C"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6523BB86"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26DDFAE4"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08/01/2020</w:t>
                  </w:r>
                </w:p>
              </w:tc>
            </w:tr>
            <w:tr w:rsidR="00635B22" w:rsidRPr="00A645B0" w14:paraId="01002E40"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619FD070"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16</w:t>
                  </w:r>
                </w:p>
              </w:tc>
              <w:tc>
                <w:tcPr>
                  <w:tcW w:w="1274" w:type="pct"/>
                  <w:tcBorders>
                    <w:top w:val="nil"/>
                    <w:left w:val="nil"/>
                    <w:bottom w:val="single" w:sz="4" w:space="0" w:color="000000"/>
                    <w:right w:val="single" w:sz="4" w:space="0" w:color="000000"/>
                  </w:tcBorders>
                  <w:shd w:val="clear" w:color="auto" w:fill="auto"/>
                  <w:hideMark/>
                </w:tcPr>
                <w:p w14:paraId="4B0C46AF" w14:textId="09FF576A"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310073ED"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796C2875"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4558F6C8"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08/01/2020</w:t>
                  </w:r>
                </w:p>
              </w:tc>
            </w:tr>
            <w:tr w:rsidR="00635B22" w:rsidRPr="00A645B0" w14:paraId="67278AAC"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7EFB0DAF"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17</w:t>
                  </w:r>
                </w:p>
              </w:tc>
              <w:tc>
                <w:tcPr>
                  <w:tcW w:w="1274" w:type="pct"/>
                  <w:tcBorders>
                    <w:top w:val="nil"/>
                    <w:left w:val="nil"/>
                    <w:bottom w:val="single" w:sz="4" w:space="0" w:color="000000"/>
                    <w:right w:val="single" w:sz="4" w:space="0" w:color="000000"/>
                  </w:tcBorders>
                  <w:shd w:val="clear" w:color="auto" w:fill="auto"/>
                  <w:hideMark/>
                </w:tcPr>
                <w:p w14:paraId="0048FAE0" w14:textId="75FC2126"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0ACD0B9D"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77434E44"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6C1E72D0"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08/01/2020</w:t>
                  </w:r>
                </w:p>
              </w:tc>
            </w:tr>
            <w:tr w:rsidR="00635B22" w:rsidRPr="00A645B0" w14:paraId="0E3974A8"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72FFE516"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18</w:t>
                  </w:r>
                </w:p>
              </w:tc>
              <w:tc>
                <w:tcPr>
                  <w:tcW w:w="1274" w:type="pct"/>
                  <w:tcBorders>
                    <w:top w:val="nil"/>
                    <w:left w:val="nil"/>
                    <w:bottom w:val="single" w:sz="4" w:space="0" w:color="000000"/>
                    <w:right w:val="single" w:sz="4" w:space="0" w:color="000000"/>
                  </w:tcBorders>
                  <w:shd w:val="clear" w:color="auto" w:fill="auto"/>
                  <w:hideMark/>
                </w:tcPr>
                <w:p w14:paraId="5E047FD1" w14:textId="1EB064CD"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6DA85475"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6DBCFD0B"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0644889C"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08/01/2020</w:t>
                  </w:r>
                </w:p>
              </w:tc>
            </w:tr>
            <w:tr w:rsidR="00635B22" w:rsidRPr="00A645B0" w14:paraId="77F1F8A8"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4D3D1C69"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19</w:t>
                  </w:r>
                </w:p>
              </w:tc>
              <w:tc>
                <w:tcPr>
                  <w:tcW w:w="1274" w:type="pct"/>
                  <w:tcBorders>
                    <w:top w:val="nil"/>
                    <w:left w:val="nil"/>
                    <w:bottom w:val="single" w:sz="4" w:space="0" w:color="000000"/>
                    <w:right w:val="single" w:sz="4" w:space="0" w:color="000000"/>
                  </w:tcBorders>
                  <w:shd w:val="clear" w:color="auto" w:fill="auto"/>
                  <w:hideMark/>
                </w:tcPr>
                <w:p w14:paraId="3C77B7A5" w14:textId="5DDD5466"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57CD0411"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6F21D2D2"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7FA1A989"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08/01/2020</w:t>
                  </w:r>
                </w:p>
              </w:tc>
            </w:tr>
            <w:tr w:rsidR="00635B22" w:rsidRPr="00A645B0" w14:paraId="289382B7"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18DD4A08"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20</w:t>
                  </w:r>
                </w:p>
              </w:tc>
              <w:tc>
                <w:tcPr>
                  <w:tcW w:w="1274" w:type="pct"/>
                  <w:tcBorders>
                    <w:top w:val="nil"/>
                    <w:left w:val="nil"/>
                    <w:bottom w:val="single" w:sz="4" w:space="0" w:color="000000"/>
                    <w:right w:val="single" w:sz="4" w:space="0" w:color="000000"/>
                  </w:tcBorders>
                  <w:shd w:val="clear" w:color="auto" w:fill="auto"/>
                  <w:hideMark/>
                </w:tcPr>
                <w:p w14:paraId="7C6DD843" w14:textId="6AF8C5ED"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1D0E8DDC"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5264ECCA"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04DCE03F"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09/01/2020</w:t>
                  </w:r>
                </w:p>
              </w:tc>
            </w:tr>
            <w:tr w:rsidR="00635B22" w:rsidRPr="00A645B0" w14:paraId="4A4F01EE"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3E0A784D"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21</w:t>
                  </w:r>
                </w:p>
              </w:tc>
              <w:tc>
                <w:tcPr>
                  <w:tcW w:w="1274" w:type="pct"/>
                  <w:tcBorders>
                    <w:top w:val="nil"/>
                    <w:left w:val="nil"/>
                    <w:bottom w:val="single" w:sz="4" w:space="0" w:color="000000"/>
                    <w:right w:val="single" w:sz="4" w:space="0" w:color="000000"/>
                  </w:tcBorders>
                  <w:shd w:val="clear" w:color="auto" w:fill="auto"/>
                  <w:hideMark/>
                </w:tcPr>
                <w:p w14:paraId="32B6094D" w14:textId="4D316977"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0C8F94F6"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7B524781"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1E8E0B2A"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09/01/2020</w:t>
                  </w:r>
                </w:p>
              </w:tc>
            </w:tr>
            <w:tr w:rsidR="00635B22" w:rsidRPr="00A645B0" w14:paraId="2AE89842"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5409DFBA"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22</w:t>
                  </w:r>
                </w:p>
              </w:tc>
              <w:tc>
                <w:tcPr>
                  <w:tcW w:w="1274" w:type="pct"/>
                  <w:tcBorders>
                    <w:top w:val="nil"/>
                    <w:left w:val="nil"/>
                    <w:bottom w:val="single" w:sz="4" w:space="0" w:color="000000"/>
                    <w:right w:val="single" w:sz="4" w:space="0" w:color="000000"/>
                  </w:tcBorders>
                  <w:shd w:val="clear" w:color="auto" w:fill="auto"/>
                  <w:hideMark/>
                </w:tcPr>
                <w:p w14:paraId="19D8BB5D" w14:textId="7270D1D6"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2A989BA1"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3B9735D9"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32F98ED0"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09/01/2020</w:t>
                  </w:r>
                </w:p>
              </w:tc>
            </w:tr>
            <w:tr w:rsidR="00635B22" w:rsidRPr="00A645B0" w14:paraId="79E95ED0"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3825D586"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23</w:t>
                  </w:r>
                </w:p>
              </w:tc>
              <w:tc>
                <w:tcPr>
                  <w:tcW w:w="1274" w:type="pct"/>
                  <w:tcBorders>
                    <w:top w:val="nil"/>
                    <w:left w:val="nil"/>
                    <w:bottom w:val="single" w:sz="4" w:space="0" w:color="000000"/>
                    <w:right w:val="single" w:sz="4" w:space="0" w:color="000000"/>
                  </w:tcBorders>
                  <w:shd w:val="clear" w:color="auto" w:fill="auto"/>
                  <w:hideMark/>
                </w:tcPr>
                <w:p w14:paraId="1E7D3C57" w14:textId="3B8D82FA"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45809418"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70BE494A"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4F0E7D4A"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10/01/2020</w:t>
                  </w:r>
                </w:p>
              </w:tc>
            </w:tr>
            <w:tr w:rsidR="00635B22" w:rsidRPr="00A645B0" w14:paraId="7464D48D"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08E75717"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24</w:t>
                  </w:r>
                </w:p>
              </w:tc>
              <w:tc>
                <w:tcPr>
                  <w:tcW w:w="1274" w:type="pct"/>
                  <w:tcBorders>
                    <w:top w:val="nil"/>
                    <w:left w:val="nil"/>
                    <w:bottom w:val="single" w:sz="4" w:space="0" w:color="000000"/>
                    <w:right w:val="single" w:sz="4" w:space="0" w:color="000000"/>
                  </w:tcBorders>
                  <w:shd w:val="clear" w:color="auto" w:fill="auto"/>
                  <w:hideMark/>
                </w:tcPr>
                <w:p w14:paraId="2E04B4D8" w14:textId="2C655273"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059A91BF"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15D6069C"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4EC84751"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10/01/2020</w:t>
                  </w:r>
                </w:p>
              </w:tc>
            </w:tr>
            <w:tr w:rsidR="00635B22" w:rsidRPr="00A645B0" w14:paraId="0E429EF5"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5B3B152A"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25</w:t>
                  </w:r>
                </w:p>
              </w:tc>
              <w:tc>
                <w:tcPr>
                  <w:tcW w:w="1274" w:type="pct"/>
                  <w:tcBorders>
                    <w:top w:val="nil"/>
                    <w:left w:val="nil"/>
                    <w:bottom w:val="single" w:sz="4" w:space="0" w:color="000000"/>
                    <w:right w:val="single" w:sz="4" w:space="0" w:color="000000"/>
                  </w:tcBorders>
                  <w:shd w:val="clear" w:color="auto" w:fill="auto"/>
                  <w:hideMark/>
                </w:tcPr>
                <w:p w14:paraId="04A7D47D" w14:textId="4011670F"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358F65ED"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5945F682"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6C0EC904"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10/01/2020</w:t>
                  </w:r>
                </w:p>
              </w:tc>
            </w:tr>
            <w:tr w:rsidR="00635B22" w:rsidRPr="00A645B0" w14:paraId="333E4A2D"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2CD8E443"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26</w:t>
                  </w:r>
                </w:p>
              </w:tc>
              <w:tc>
                <w:tcPr>
                  <w:tcW w:w="1274" w:type="pct"/>
                  <w:tcBorders>
                    <w:top w:val="nil"/>
                    <w:left w:val="nil"/>
                    <w:bottom w:val="single" w:sz="4" w:space="0" w:color="000000"/>
                    <w:right w:val="single" w:sz="4" w:space="0" w:color="000000"/>
                  </w:tcBorders>
                  <w:shd w:val="clear" w:color="auto" w:fill="auto"/>
                  <w:hideMark/>
                </w:tcPr>
                <w:p w14:paraId="17B9AE37" w14:textId="2B556FB2"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495D3F95"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195D1B89"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23F61988"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10/01/2020</w:t>
                  </w:r>
                </w:p>
              </w:tc>
            </w:tr>
            <w:tr w:rsidR="00635B22" w:rsidRPr="00A645B0" w14:paraId="414641F6"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77B07D08"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27</w:t>
                  </w:r>
                </w:p>
              </w:tc>
              <w:tc>
                <w:tcPr>
                  <w:tcW w:w="1274" w:type="pct"/>
                  <w:tcBorders>
                    <w:top w:val="nil"/>
                    <w:left w:val="nil"/>
                    <w:bottom w:val="single" w:sz="4" w:space="0" w:color="000000"/>
                    <w:right w:val="single" w:sz="4" w:space="0" w:color="000000"/>
                  </w:tcBorders>
                  <w:shd w:val="clear" w:color="auto" w:fill="auto"/>
                  <w:hideMark/>
                </w:tcPr>
                <w:p w14:paraId="48B99032" w14:textId="3FC602C7"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11DDA469"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7EF9063D"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327157E9"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11/01/2020</w:t>
                  </w:r>
                </w:p>
              </w:tc>
            </w:tr>
            <w:tr w:rsidR="00635B22" w:rsidRPr="00A645B0" w14:paraId="13503249"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3F5D5CAC"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28</w:t>
                  </w:r>
                </w:p>
              </w:tc>
              <w:tc>
                <w:tcPr>
                  <w:tcW w:w="1274" w:type="pct"/>
                  <w:tcBorders>
                    <w:top w:val="nil"/>
                    <w:left w:val="nil"/>
                    <w:bottom w:val="single" w:sz="4" w:space="0" w:color="000000"/>
                    <w:right w:val="single" w:sz="4" w:space="0" w:color="000000"/>
                  </w:tcBorders>
                  <w:shd w:val="clear" w:color="auto" w:fill="auto"/>
                  <w:hideMark/>
                </w:tcPr>
                <w:p w14:paraId="7BB9184F" w14:textId="0F11B7C5"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06E68923"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5527AFB2"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6E8C3167"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11/01/2020</w:t>
                  </w:r>
                </w:p>
              </w:tc>
            </w:tr>
            <w:tr w:rsidR="00635B22" w:rsidRPr="00A645B0" w14:paraId="61C1911B"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06A5C35C"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29</w:t>
                  </w:r>
                </w:p>
              </w:tc>
              <w:tc>
                <w:tcPr>
                  <w:tcW w:w="1274" w:type="pct"/>
                  <w:tcBorders>
                    <w:top w:val="nil"/>
                    <w:left w:val="nil"/>
                    <w:bottom w:val="single" w:sz="4" w:space="0" w:color="000000"/>
                    <w:right w:val="single" w:sz="4" w:space="0" w:color="000000"/>
                  </w:tcBorders>
                  <w:shd w:val="clear" w:color="auto" w:fill="auto"/>
                  <w:hideMark/>
                </w:tcPr>
                <w:p w14:paraId="204453AD" w14:textId="2E916AAC"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784AD09D"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6931FCC9"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3DBB9EA2"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13/01/2020</w:t>
                  </w:r>
                </w:p>
              </w:tc>
            </w:tr>
            <w:tr w:rsidR="00635B22" w:rsidRPr="00A645B0" w14:paraId="4F625500"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59E893FF"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30</w:t>
                  </w:r>
                </w:p>
              </w:tc>
              <w:tc>
                <w:tcPr>
                  <w:tcW w:w="1274" w:type="pct"/>
                  <w:tcBorders>
                    <w:top w:val="nil"/>
                    <w:left w:val="nil"/>
                    <w:bottom w:val="single" w:sz="4" w:space="0" w:color="000000"/>
                    <w:right w:val="single" w:sz="4" w:space="0" w:color="000000"/>
                  </w:tcBorders>
                  <w:shd w:val="clear" w:color="auto" w:fill="auto"/>
                  <w:hideMark/>
                </w:tcPr>
                <w:p w14:paraId="4A8279A6" w14:textId="3225004C"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0A81B13F"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2C796C7E"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4943F6DD"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13/01/2020</w:t>
                  </w:r>
                </w:p>
              </w:tc>
            </w:tr>
            <w:tr w:rsidR="00635B22" w:rsidRPr="00A645B0" w14:paraId="5AD03AAB"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0A63BD3E"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31</w:t>
                  </w:r>
                </w:p>
              </w:tc>
              <w:tc>
                <w:tcPr>
                  <w:tcW w:w="1274" w:type="pct"/>
                  <w:tcBorders>
                    <w:top w:val="nil"/>
                    <w:left w:val="nil"/>
                    <w:bottom w:val="single" w:sz="4" w:space="0" w:color="000000"/>
                    <w:right w:val="single" w:sz="4" w:space="0" w:color="000000"/>
                  </w:tcBorders>
                  <w:shd w:val="clear" w:color="auto" w:fill="auto"/>
                  <w:hideMark/>
                </w:tcPr>
                <w:p w14:paraId="2F5F97A4" w14:textId="37E5660B"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01493730"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70D6E049"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7E674508"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13/01/2020</w:t>
                  </w:r>
                </w:p>
              </w:tc>
            </w:tr>
            <w:tr w:rsidR="00635B22" w:rsidRPr="00A645B0" w14:paraId="6CDE3B7A"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01678838"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32</w:t>
                  </w:r>
                </w:p>
              </w:tc>
              <w:tc>
                <w:tcPr>
                  <w:tcW w:w="1274" w:type="pct"/>
                  <w:tcBorders>
                    <w:top w:val="nil"/>
                    <w:left w:val="nil"/>
                    <w:bottom w:val="single" w:sz="4" w:space="0" w:color="000000"/>
                    <w:right w:val="single" w:sz="4" w:space="0" w:color="000000"/>
                  </w:tcBorders>
                  <w:shd w:val="clear" w:color="auto" w:fill="auto"/>
                  <w:hideMark/>
                </w:tcPr>
                <w:p w14:paraId="7BE17481" w14:textId="6CF2FC3A"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133F607E"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016588E2"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2F41080A"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14/01/2020</w:t>
                  </w:r>
                </w:p>
              </w:tc>
            </w:tr>
            <w:tr w:rsidR="00635B22" w:rsidRPr="00A645B0" w14:paraId="48BC3A87"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249CA67A"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33</w:t>
                  </w:r>
                </w:p>
              </w:tc>
              <w:tc>
                <w:tcPr>
                  <w:tcW w:w="1274" w:type="pct"/>
                  <w:tcBorders>
                    <w:top w:val="nil"/>
                    <w:left w:val="nil"/>
                    <w:bottom w:val="single" w:sz="4" w:space="0" w:color="000000"/>
                    <w:right w:val="single" w:sz="4" w:space="0" w:color="000000"/>
                  </w:tcBorders>
                  <w:shd w:val="clear" w:color="auto" w:fill="auto"/>
                  <w:hideMark/>
                </w:tcPr>
                <w:p w14:paraId="28AB6ED0" w14:textId="19B41EFA"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53C6E8E5"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10E17009"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3393D0C1"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14/01/2020</w:t>
                  </w:r>
                </w:p>
              </w:tc>
            </w:tr>
            <w:tr w:rsidR="00635B22" w:rsidRPr="00A645B0" w14:paraId="6F79047C"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781E32A5"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34</w:t>
                  </w:r>
                </w:p>
              </w:tc>
              <w:tc>
                <w:tcPr>
                  <w:tcW w:w="1274" w:type="pct"/>
                  <w:tcBorders>
                    <w:top w:val="nil"/>
                    <w:left w:val="nil"/>
                    <w:bottom w:val="single" w:sz="4" w:space="0" w:color="000000"/>
                    <w:right w:val="single" w:sz="4" w:space="0" w:color="000000"/>
                  </w:tcBorders>
                  <w:shd w:val="clear" w:color="auto" w:fill="auto"/>
                  <w:hideMark/>
                </w:tcPr>
                <w:p w14:paraId="3989C978" w14:textId="7B668B06"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7602DF3A"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673A9DB8"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4EC17A2E"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14/01/2020</w:t>
                  </w:r>
                </w:p>
              </w:tc>
            </w:tr>
            <w:tr w:rsidR="00635B22" w:rsidRPr="00A645B0" w14:paraId="7FED3483"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10ADF7B8"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35</w:t>
                  </w:r>
                </w:p>
              </w:tc>
              <w:tc>
                <w:tcPr>
                  <w:tcW w:w="1274" w:type="pct"/>
                  <w:tcBorders>
                    <w:top w:val="nil"/>
                    <w:left w:val="nil"/>
                    <w:bottom w:val="single" w:sz="4" w:space="0" w:color="000000"/>
                    <w:right w:val="single" w:sz="4" w:space="0" w:color="000000"/>
                  </w:tcBorders>
                  <w:shd w:val="clear" w:color="auto" w:fill="auto"/>
                  <w:hideMark/>
                </w:tcPr>
                <w:p w14:paraId="7D050C41" w14:textId="4D79863F"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45B42594"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2B12844C"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006A0FCF"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14/01/2020</w:t>
                  </w:r>
                </w:p>
              </w:tc>
            </w:tr>
            <w:tr w:rsidR="00635B22" w:rsidRPr="00A645B0" w14:paraId="1E8BF537"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4A048E43"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36</w:t>
                  </w:r>
                </w:p>
              </w:tc>
              <w:tc>
                <w:tcPr>
                  <w:tcW w:w="1274" w:type="pct"/>
                  <w:tcBorders>
                    <w:top w:val="nil"/>
                    <w:left w:val="nil"/>
                    <w:bottom w:val="single" w:sz="4" w:space="0" w:color="000000"/>
                    <w:right w:val="single" w:sz="4" w:space="0" w:color="000000"/>
                  </w:tcBorders>
                  <w:shd w:val="clear" w:color="auto" w:fill="auto"/>
                  <w:hideMark/>
                </w:tcPr>
                <w:p w14:paraId="2BD26E31" w14:textId="4792E95F"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42DA1D13"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449A427C"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6CF56E0E"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15/01/2020</w:t>
                  </w:r>
                </w:p>
              </w:tc>
            </w:tr>
            <w:tr w:rsidR="00635B22" w:rsidRPr="00A645B0" w14:paraId="5C285408"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7A4B08A2"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37</w:t>
                  </w:r>
                </w:p>
              </w:tc>
              <w:tc>
                <w:tcPr>
                  <w:tcW w:w="1274" w:type="pct"/>
                  <w:tcBorders>
                    <w:top w:val="nil"/>
                    <w:left w:val="nil"/>
                    <w:bottom w:val="single" w:sz="4" w:space="0" w:color="000000"/>
                    <w:right w:val="single" w:sz="4" w:space="0" w:color="000000"/>
                  </w:tcBorders>
                  <w:shd w:val="clear" w:color="auto" w:fill="auto"/>
                  <w:hideMark/>
                </w:tcPr>
                <w:p w14:paraId="2B971DE6" w14:textId="79201707"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5F62BB86"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69C0DBA5"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26B72C39"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15/01/2020</w:t>
                  </w:r>
                </w:p>
              </w:tc>
            </w:tr>
            <w:tr w:rsidR="00635B22" w:rsidRPr="00A645B0" w14:paraId="6868DC1F"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122CA222"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38</w:t>
                  </w:r>
                </w:p>
              </w:tc>
              <w:tc>
                <w:tcPr>
                  <w:tcW w:w="1274" w:type="pct"/>
                  <w:tcBorders>
                    <w:top w:val="nil"/>
                    <w:left w:val="nil"/>
                    <w:bottom w:val="single" w:sz="4" w:space="0" w:color="000000"/>
                    <w:right w:val="single" w:sz="4" w:space="0" w:color="000000"/>
                  </w:tcBorders>
                  <w:shd w:val="clear" w:color="auto" w:fill="auto"/>
                  <w:hideMark/>
                </w:tcPr>
                <w:p w14:paraId="5554A30E" w14:textId="77A38E71"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2B002C79"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40B6F65F"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4616813D"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15/01/2020</w:t>
                  </w:r>
                </w:p>
              </w:tc>
            </w:tr>
            <w:tr w:rsidR="00635B22" w:rsidRPr="00A645B0" w14:paraId="0D3D6D4F"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19D17EBC"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39</w:t>
                  </w:r>
                </w:p>
              </w:tc>
              <w:tc>
                <w:tcPr>
                  <w:tcW w:w="1274" w:type="pct"/>
                  <w:tcBorders>
                    <w:top w:val="nil"/>
                    <w:left w:val="nil"/>
                    <w:bottom w:val="single" w:sz="4" w:space="0" w:color="000000"/>
                    <w:right w:val="single" w:sz="4" w:space="0" w:color="000000"/>
                  </w:tcBorders>
                  <w:shd w:val="clear" w:color="auto" w:fill="auto"/>
                  <w:hideMark/>
                </w:tcPr>
                <w:p w14:paraId="14F7B43D" w14:textId="04CE21AD"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7DCA35A3"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5178B83B"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1F409FC1"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16/01/2020</w:t>
                  </w:r>
                </w:p>
              </w:tc>
            </w:tr>
            <w:tr w:rsidR="00635B22" w:rsidRPr="00A645B0" w14:paraId="23F6AF15"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08971A0A"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40</w:t>
                  </w:r>
                </w:p>
              </w:tc>
              <w:tc>
                <w:tcPr>
                  <w:tcW w:w="1274" w:type="pct"/>
                  <w:tcBorders>
                    <w:top w:val="nil"/>
                    <w:left w:val="nil"/>
                    <w:bottom w:val="single" w:sz="4" w:space="0" w:color="000000"/>
                    <w:right w:val="single" w:sz="4" w:space="0" w:color="000000"/>
                  </w:tcBorders>
                  <w:shd w:val="clear" w:color="auto" w:fill="auto"/>
                  <w:hideMark/>
                </w:tcPr>
                <w:p w14:paraId="27CE96CD" w14:textId="46D9ED8A"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3B7BED8C"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1C54DABE"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7E587E6A"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16/01/2020</w:t>
                  </w:r>
                </w:p>
              </w:tc>
            </w:tr>
            <w:tr w:rsidR="00635B22" w:rsidRPr="00A645B0" w14:paraId="246F2F3A"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49A774CC"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41</w:t>
                  </w:r>
                </w:p>
              </w:tc>
              <w:tc>
                <w:tcPr>
                  <w:tcW w:w="1274" w:type="pct"/>
                  <w:tcBorders>
                    <w:top w:val="nil"/>
                    <w:left w:val="nil"/>
                    <w:bottom w:val="single" w:sz="4" w:space="0" w:color="000000"/>
                    <w:right w:val="single" w:sz="4" w:space="0" w:color="000000"/>
                  </w:tcBorders>
                  <w:shd w:val="clear" w:color="auto" w:fill="auto"/>
                  <w:hideMark/>
                </w:tcPr>
                <w:p w14:paraId="38388A7B" w14:textId="49E871D5"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6C255863"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6FBCC7A5"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3844048C"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16/01/2020</w:t>
                  </w:r>
                </w:p>
              </w:tc>
            </w:tr>
            <w:tr w:rsidR="00635B22" w:rsidRPr="00A645B0" w14:paraId="17353D16"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587378AB"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42</w:t>
                  </w:r>
                </w:p>
              </w:tc>
              <w:tc>
                <w:tcPr>
                  <w:tcW w:w="1274" w:type="pct"/>
                  <w:tcBorders>
                    <w:top w:val="nil"/>
                    <w:left w:val="nil"/>
                    <w:bottom w:val="single" w:sz="4" w:space="0" w:color="000000"/>
                    <w:right w:val="single" w:sz="4" w:space="0" w:color="000000"/>
                  </w:tcBorders>
                  <w:shd w:val="clear" w:color="auto" w:fill="auto"/>
                  <w:hideMark/>
                </w:tcPr>
                <w:p w14:paraId="60E92597" w14:textId="141F6204"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6B53FA27"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0FB0A461"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069EDA9C"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16/01/2020</w:t>
                  </w:r>
                </w:p>
              </w:tc>
            </w:tr>
            <w:tr w:rsidR="00635B22" w:rsidRPr="00A645B0" w14:paraId="45FAAF02"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7075211F"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43</w:t>
                  </w:r>
                </w:p>
              </w:tc>
              <w:tc>
                <w:tcPr>
                  <w:tcW w:w="1274" w:type="pct"/>
                  <w:tcBorders>
                    <w:top w:val="nil"/>
                    <w:left w:val="nil"/>
                    <w:bottom w:val="single" w:sz="4" w:space="0" w:color="000000"/>
                    <w:right w:val="single" w:sz="4" w:space="0" w:color="000000"/>
                  </w:tcBorders>
                  <w:shd w:val="clear" w:color="auto" w:fill="auto"/>
                  <w:hideMark/>
                </w:tcPr>
                <w:p w14:paraId="5884A1F0" w14:textId="7EB28579"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single" w:sz="4" w:space="0" w:color="000000"/>
                    <w:right w:val="single" w:sz="4" w:space="0" w:color="000000"/>
                  </w:tcBorders>
                  <w:shd w:val="clear" w:color="auto" w:fill="auto"/>
                  <w:hideMark/>
                </w:tcPr>
                <w:p w14:paraId="734561CE"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single" w:sz="4" w:space="0" w:color="000000"/>
                    <w:right w:val="single" w:sz="4" w:space="0" w:color="000000"/>
                  </w:tcBorders>
                  <w:shd w:val="clear" w:color="auto" w:fill="auto"/>
                  <w:hideMark/>
                </w:tcPr>
                <w:p w14:paraId="47C61213"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14B02EA8"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17/01/2020</w:t>
                  </w:r>
                </w:p>
              </w:tc>
            </w:tr>
            <w:tr w:rsidR="00635B22" w:rsidRPr="00A645B0" w14:paraId="0AE73758"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3D18C09C"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44</w:t>
                  </w:r>
                </w:p>
              </w:tc>
              <w:tc>
                <w:tcPr>
                  <w:tcW w:w="1274" w:type="pct"/>
                  <w:tcBorders>
                    <w:top w:val="nil"/>
                    <w:left w:val="nil"/>
                    <w:bottom w:val="single" w:sz="4" w:space="0" w:color="000000"/>
                    <w:right w:val="single" w:sz="4" w:space="0" w:color="000000"/>
                  </w:tcBorders>
                  <w:shd w:val="clear" w:color="auto" w:fill="auto"/>
                  <w:hideMark/>
                </w:tcPr>
                <w:p w14:paraId="79A1F530" w14:textId="167BF5A0"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522" w:type="pct"/>
                  <w:tcBorders>
                    <w:top w:val="nil"/>
                    <w:left w:val="nil"/>
                    <w:bottom w:val="nil"/>
                    <w:right w:val="single" w:sz="4" w:space="0" w:color="000000"/>
                  </w:tcBorders>
                  <w:shd w:val="clear" w:color="auto" w:fill="auto"/>
                  <w:hideMark/>
                </w:tcPr>
                <w:p w14:paraId="55482E71"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69" w:type="pct"/>
                  <w:tcBorders>
                    <w:top w:val="nil"/>
                    <w:left w:val="nil"/>
                    <w:bottom w:val="nil"/>
                    <w:right w:val="single" w:sz="4" w:space="0" w:color="000000"/>
                  </w:tcBorders>
                  <w:shd w:val="clear" w:color="auto" w:fill="auto"/>
                  <w:hideMark/>
                </w:tcPr>
                <w:p w14:paraId="4D2A9691"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$290.00</w:t>
                  </w:r>
                </w:p>
              </w:tc>
              <w:tc>
                <w:tcPr>
                  <w:tcW w:w="551" w:type="pct"/>
                  <w:tcBorders>
                    <w:top w:val="nil"/>
                    <w:left w:val="nil"/>
                    <w:bottom w:val="single" w:sz="4" w:space="0" w:color="000000"/>
                    <w:right w:val="single" w:sz="4" w:space="0" w:color="000000"/>
                  </w:tcBorders>
                  <w:shd w:val="clear" w:color="auto" w:fill="auto"/>
                  <w:hideMark/>
                </w:tcPr>
                <w:p w14:paraId="75DF19A1"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20/01/2020</w:t>
                  </w:r>
                </w:p>
              </w:tc>
            </w:tr>
            <w:tr w:rsidR="00635B22" w:rsidRPr="00A645B0" w14:paraId="65309C93" w14:textId="77777777" w:rsidTr="006E77BC">
              <w:trPr>
                <w:trHeight w:val="300"/>
              </w:trPr>
              <w:tc>
                <w:tcPr>
                  <w:tcW w:w="185" w:type="pct"/>
                  <w:tcBorders>
                    <w:top w:val="nil"/>
                    <w:left w:val="nil"/>
                    <w:bottom w:val="nil"/>
                    <w:right w:val="nil"/>
                  </w:tcBorders>
                  <w:shd w:val="clear" w:color="auto" w:fill="auto"/>
                  <w:noWrap/>
                  <w:vAlign w:val="bottom"/>
                  <w:hideMark/>
                </w:tcPr>
                <w:p w14:paraId="6342D633" w14:textId="77777777" w:rsidR="00635B22" w:rsidRPr="00A645B0" w:rsidRDefault="00635B22" w:rsidP="00635B22">
                  <w:pPr>
                    <w:rPr>
                      <w:rFonts w:ascii="Calibri" w:hAnsi="Calibri"/>
                      <w:color w:val="000000"/>
                      <w:sz w:val="14"/>
                      <w:szCs w:val="14"/>
                    </w:rPr>
                  </w:pPr>
                </w:p>
              </w:tc>
              <w:tc>
                <w:tcPr>
                  <w:tcW w:w="1274" w:type="pct"/>
                  <w:tcBorders>
                    <w:top w:val="nil"/>
                    <w:left w:val="nil"/>
                    <w:bottom w:val="nil"/>
                    <w:right w:val="nil"/>
                  </w:tcBorders>
                  <w:shd w:val="clear" w:color="auto" w:fill="auto"/>
                  <w:noWrap/>
                  <w:vAlign w:val="bottom"/>
                  <w:hideMark/>
                </w:tcPr>
                <w:p w14:paraId="16205B51" w14:textId="77777777" w:rsidR="00635B22" w:rsidRPr="00A645B0" w:rsidRDefault="00635B22" w:rsidP="00635B22">
                  <w:pPr>
                    <w:rPr>
                      <w:rFonts w:ascii="Calibri" w:hAnsi="Calibri"/>
                      <w:color w:val="000000"/>
                      <w:sz w:val="14"/>
                      <w:szCs w:val="14"/>
                    </w:rPr>
                  </w:pPr>
                </w:p>
              </w:tc>
              <w:tc>
                <w:tcPr>
                  <w:tcW w:w="2522"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25BDE68" w14:textId="77777777" w:rsidR="00635B22" w:rsidRPr="00A645B0" w:rsidRDefault="00635B22" w:rsidP="00635B22">
                  <w:pPr>
                    <w:jc w:val="center"/>
                    <w:rPr>
                      <w:rFonts w:ascii="Arial" w:hAnsi="Arial" w:cs="Arial"/>
                      <w:b/>
                      <w:bCs/>
                      <w:color w:val="000000"/>
                      <w:sz w:val="14"/>
                      <w:szCs w:val="14"/>
                    </w:rPr>
                  </w:pPr>
                  <w:r w:rsidRPr="00A645B0">
                    <w:rPr>
                      <w:rFonts w:ascii="Arial" w:hAnsi="Arial" w:cs="Arial"/>
                      <w:b/>
                      <w:bCs/>
                      <w:color w:val="000000"/>
                      <w:sz w:val="14"/>
                      <w:szCs w:val="14"/>
                    </w:rPr>
                    <w:t>TOTAL</w:t>
                  </w:r>
                </w:p>
              </w:tc>
              <w:tc>
                <w:tcPr>
                  <w:tcW w:w="469" w:type="pct"/>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49702D86" w14:textId="77777777" w:rsidR="00635B22" w:rsidRPr="00A645B0" w:rsidRDefault="00635B22" w:rsidP="00635B22">
                  <w:pPr>
                    <w:jc w:val="center"/>
                    <w:rPr>
                      <w:rFonts w:ascii="Calibri" w:hAnsi="Calibri"/>
                      <w:b/>
                      <w:bCs/>
                      <w:color w:val="000000"/>
                      <w:sz w:val="14"/>
                      <w:szCs w:val="14"/>
                    </w:rPr>
                  </w:pPr>
                  <w:r w:rsidRPr="00A645B0">
                    <w:rPr>
                      <w:rFonts w:ascii="Calibri" w:hAnsi="Calibri"/>
                      <w:b/>
                      <w:bCs/>
                      <w:color w:val="000000"/>
                      <w:sz w:val="14"/>
                      <w:szCs w:val="14"/>
                    </w:rPr>
                    <w:t>$12,760.00</w:t>
                  </w:r>
                </w:p>
              </w:tc>
              <w:tc>
                <w:tcPr>
                  <w:tcW w:w="551" w:type="pct"/>
                  <w:tcBorders>
                    <w:top w:val="nil"/>
                    <w:left w:val="nil"/>
                    <w:bottom w:val="nil"/>
                    <w:right w:val="nil"/>
                  </w:tcBorders>
                  <w:shd w:val="clear" w:color="auto" w:fill="auto"/>
                  <w:noWrap/>
                  <w:vAlign w:val="bottom"/>
                  <w:hideMark/>
                </w:tcPr>
                <w:p w14:paraId="6F8F3D53" w14:textId="77777777" w:rsidR="00635B22" w:rsidRPr="00A645B0" w:rsidRDefault="00635B22" w:rsidP="00635B22">
                  <w:pPr>
                    <w:rPr>
                      <w:rFonts w:ascii="Calibri" w:hAnsi="Calibri"/>
                      <w:color w:val="000000"/>
                      <w:sz w:val="14"/>
                      <w:szCs w:val="14"/>
                    </w:rPr>
                  </w:pPr>
                </w:p>
              </w:tc>
            </w:tr>
          </w:tbl>
          <w:p w14:paraId="14F3A452" w14:textId="77777777" w:rsidR="00635B22" w:rsidRPr="00A645B0" w:rsidRDefault="00635B22" w:rsidP="00635B22">
            <w:pPr>
              <w:jc w:val="both"/>
              <w:rPr>
                <w:rFonts w:ascii="Arial" w:eastAsia="Calibri" w:hAnsi="Arial" w:cs="Arial"/>
                <w:sz w:val="14"/>
                <w:szCs w:val="14"/>
                <w:lang w:val="es-SV" w:eastAsia="en-US"/>
              </w:rPr>
            </w:pPr>
          </w:p>
          <w:p w14:paraId="61F3AD5C" w14:textId="77777777" w:rsidR="00635B22" w:rsidRPr="00A645B0" w:rsidRDefault="00635B22" w:rsidP="00635B22">
            <w:pPr>
              <w:jc w:val="center"/>
              <w:rPr>
                <w:rFonts w:ascii="Arial" w:eastAsia="Calibri" w:hAnsi="Arial" w:cs="Arial"/>
                <w:sz w:val="14"/>
                <w:szCs w:val="14"/>
                <w:lang w:val="es-SV" w:eastAsia="en-US"/>
              </w:rPr>
            </w:pPr>
            <w:r w:rsidRPr="00A645B0">
              <w:rPr>
                <w:rFonts w:ascii="Arial" w:eastAsia="Calibri" w:hAnsi="Arial" w:cs="Arial"/>
                <w:sz w:val="14"/>
                <w:szCs w:val="14"/>
                <w:lang w:val="es-SV" w:eastAsia="en-US"/>
              </w:rPr>
              <w:t>UNIRAD – SAN MIGUEL</w:t>
            </w:r>
          </w:p>
          <w:tbl>
            <w:tblPr>
              <w:tblW w:w="5000" w:type="pct"/>
              <w:tblCellMar>
                <w:left w:w="70" w:type="dxa"/>
                <w:right w:w="70" w:type="dxa"/>
              </w:tblCellMar>
              <w:tblLook w:val="04A0" w:firstRow="1" w:lastRow="0" w:firstColumn="1" w:lastColumn="0" w:noHBand="0" w:noVBand="1"/>
            </w:tblPr>
            <w:tblGrid>
              <w:gridCol w:w="308"/>
              <w:gridCol w:w="2531"/>
              <w:gridCol w:w="3940"/>
              <w:gridCol w:w="647"/>
              <w:gridCol w:w="919"/>
            </w:tblGrid>
            <w:tr w:rsidR="00635B22" w:rsidRPr="00A645B0" w14:paraId="165CF1E3" w14:textId="77777777" w:rsidTr="00635B22">
              <w:trPr>
                <w:trHeight w:val="300"/>
              </w:trPr>
              <w:tc>
                <w:tcPr>
                  <w:tcW w:w="1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4E9EE0" w14:textId="77777777" w:rsidR="00635B22" w:rsidRPr="00A645B0" w:rsidRDefault="00635B22" w:rsidP="00635B22">
                  <w:pPr>
                    <w:jc w:val="center"/>
                    <w:rPr>
                      <w:rFonts w:ascii="Arial" w:hAnsi="Arial" w:cs="Arial"/>
                      <w:b/>
                      <w:bCs/>
                      <w:color w:val="000000"/>
                      <w:sz w:val="14"/>
                      <w:szCs w:val="14"/>
                    </w:rPr>
                  </w:pPr>
                  <w:r w:rsidRPr="00A645B0">
                    <w:rPr>
                      <w:rFonts w:ascii="Calibri" w:hAnsi="Calibri" w:cs="Arial"/>
                      <w:b/>
                      <w:bCs/>
                      <w:sz w:val="14"/>
                      <w:szCs w:val="14"/>
                    </w:rPr>
                    <w:t>No</w:t>
                  </w:r>
                </w:p>
              </w:tc>
              <w:tc>
                <w:tcPr>
                  <w:tcW w:w="1575" w:type="pct"/>
                  <w:tcBorders>
                    <w:top w:val="single" w:sz="4" w:space="0" w:color="000000"/>
                    <w:left w:val="nil"/>
                    <w:bottom w:val="single" w:sz="4" w:space="0" w:color="000000"/>
                    <w:right w:val="single" w:sz="4" w:space="0" w:color="000000"/>
                  </w:tcBorders>
                  <w:shd w:val="clear" w:color="auto" w:fill="auto"/>
                  <w:vAlign w:val="center"/>
                  <w:hideMark/>
                </w:tcPr>
                <w:p w14:paraId="4F31EC43" w14:textId="77777777" w:rsidR="00635B22" w:rsidRPr="00A645B0" w:rsidRDefault="00635B22" w:rsidP="00635B22">
                  <w:pPr>
                    <w:jc w:val="center"/>
                    <w:rPr>
                      <w:rFonts w:ascii="Arial" w:hAnsi="Arial" w:cs="Arial"/>
                      <w:b/>
                      <w:bCs/>
                      <w:color w:val="000000"/>
                      <w:sz w:val="14"/>
                      <w:szCs w:val="14"/>
                    </w:rPr>
                  </w:pPr>
                  <w:r w:rsidRPr="00A645B0">
                    <w:rPr>
                      <w:rFonts w:ascii="Calibri" w:hAnsi="Calibri" w:cs="Arial"/>
                      <w:b/>
                      <w:bCs/>
                      <w:sz w:val="14"/>
                      <w:szCs w:val="14"/>
                    </w:rPr>
                    <w:t>AFILIADO</w:t>
                  </w:r>
                </w:p>
              </w:tc>
              <w:tc>
                <w:tcPr>
                  <w:tcW w:w="2419" w:type="pct"/>
                  <w:tcBorders>
                    <w:top w:val="single" w:sz="4" w:space="0" w:color="000000"/>
                    <w:left w:val="nil"/>
                    <w:bottom w:val="single" w:sz="4" w:space="0" w:color="000000"/>
                    <w:right w:val="single" w:sz="4" w:space="0" w:color="000000"/>
                  </w:tcBorders>
                  <w:shd w:val="clear" w:color="auto" w:fill="auto"/>
                  <w:vAlign w:val="center"/>
                  <w:hideMark/>
                </w:tcPr>
                <w:p w14:paraId="4941ADF7" w14:textId="77777777" w:rsidR="00635B22" w:rsidRPr="00A645B0" w:rsidRDefault="00635B22" w:rsidP="00635B22">
                  <w:pPr>
                    <w:jc w:val="center"/>
                    <w:rPr>
                      <w:rFonts w:ascii="Arial" w:hAnsi="Arial" w:cs="Arial"/>
                      <w:b/>
                      <w:bCs/>
                      <w:color w:val="000000"/>
                      <w:sz w:val="14"/>
                      <w:szCs w:val="14"/>
                    </w:rPr>
                  </w:pPr>
                  <w:r w:rsidRPr="00A645B0">
                    <w:rPr>
                      <w:rFonts w:ascii="Calibri" w:hAnsi="Calibri" w:cs="Arial"/>
                      <w:b/>
                      <w:bCs/>
                      <w:sz w:val="14"/>
                      <w:szCs w:val="14"/>
                    </w:rPr>
                    <w:t>NOMBRE EXAMEN</w:t>
                  </w:r>
                </w:p>
              </w:tc>
              <w:tc>
                <w:tcPr>
                  <w:tcW w:w="359" w:type="pct"/>
                  <w:tcBorders>
                    <w:top w:val="single" w:sz="4" w:space="0" w:color="000000"/>
                    <w:left w:val="nil"/>
                    <w:bottom w:val="single" w:sz="4" w:space="0" w:color="000000"/>
                    <w:right w:val="single" w:sz="4" w:space="0" w:color="000000"/>
                  </w:tcBorders>
                  <w:shd w:val="clear" w:color="auto" w:fill="auto"/>
                  <w:vAlign w:val="center"/>
                  <w:hideMark/>
                </w:tcPr>
                <w:p w14:paraId="77BBBE95" w14:textId="77777777" w:rsidR="00635B22" w:rsidRPr="00A645B0" w:rsidRDefault="00635B22" w:rsidP="00635B22">
                  <w:pPr>
                    <w:jc w:val="center"/>
                    <w:rPr>
                      <w:rFonts w:ascii="Arial" w:hAnsi="Arial" w:cs="Arial"/>
                      <w:b/>
                      <w:bCs/>
                      <w:color w:val="000000"/>
                      <w:sz w:val="14"/>
                      <w:szCs w:val="14"/>
                    </w:rPr>
                  </w:pPr>
                  <w:r w:rsidRPr="00A645B0">
                    <w:rPr>
                      <w:rFonts w:ascii="Calibri" w:hAnsi="Calibri" w:cs="Arial"/>
                      <w:b/>
                      <w:bCs/>
                      <w:sz w:val="14"/>
                      <w:szCs w:val="14"/>
                    </w:rPr>
                    <w:t>PRECIO</w:t>
                  </w:r>
                </w:p>
              </w:tc>
              <w:tc>
                <w:tcPr>
                  <w:tcW w:w="473" w:type="pct"/>
                  <w:tcBorders>
                    <w:top w:val="single" w:sz="4" w:space="0" w:color="000000"/>
                    <w:left w:val="nil"/>
                    <w:bottom w:val="single" w:sz="4" w:space="0" w:color="000000"/>
                    <w:right w:val="single" w:sz="4" w:space="0" w:color="000000"/>
                  </w:tcBorders>
                  <w:shd w:val="clear" w:color="auto" w:fill="auto"/>
                  <w:vAlign w:val="center"/>
                  <w:hideMark/>
                </w:tcPr>
                <w:p w14:paraId="788B62DF" w14:textId="77777777" w:rsidR="00635B22" w:rsidRPr="00A645B0" w:rsidRDefault="00635B22" w:rsidP="00635B22">
                  <w:pPr>
                    <w:rPr>
                      <w:rFonts w:ascii="Arial" w:hAnsi="Arial" w:cs="Arial"/>
                      <w:b/>
                      <w:bCs/>
                      <w:color w:val="000000"/>
                      <w:sz w:val="14"/>
                      <w:szCs w:val="14"/>
                    </w:rPr>
                  </w:pPr>
                  <w:r w:rsidRPr="00A645B0">
                    <w:rPr>
                      <w:rFonts w:ascii="Calibri" w:hAnsi="Calibri" w:cs="Arial"/>
                      <w:b/>
                      <w:bCs/>
                      <w:sz w:val="14"/>
                      <w:szCs w:val="14"/>
                    </w:rPr>
                    <w:t>REALIZACIÓN</w:t>
                  </w:r>
                </w:p>
              </w:tc>
            </w:tr>
            <w:tr w:rsidR="00635B22" w:rsidRPr="00A645B0" w14:paraId="363A956A" w14:textId="77777777" w:rsidTr="00635B22">
              <w:trPr>
                <w:trHeight w:val="300"/>
              </w:trPr>
              <w:tc>
                <w:tcPr>
                  <w:tcW w:w="174" w:type="pct"/>
                  <w:tcBorders>
                    <w:top w:val="nil"/>
                    <w:left w:val="single" w:sz="4" w:space="0" w:color="000000"/>
                    <w:bottom w:val="single" w:sz="4" w:space="0" w:color="000000"/>
                    <w:right w:val="single" w:sz="4" w:space="0" w:color="000000"/>
                  </w:tcBorders>
                  <w:shd w:val="clear" w:color="auto" w:fill="auto"/>
                  <w:hideMark/>
                </w:tcPr>
                <w:p w14:paraId="06B84219"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w:t>
                  </w:r>
                </w:p>
              </w:tc>
              <w:tc>
                <w:tcPr>
                  <w:tcW w:w="1575" w:type="pct"/>
                  <w:tcBorders>
                    <w:top w:val="nil"/>
                    <w:left w:val="nil"/>
                    <w:bottom w:val="single" w:sz="4" w:space="0" w:color="000000"/>
                    <w:right w:val="single" w:sz="4" w:space="0" w:color="000000"/>
                  </w:tcBorders>
                  <w:shd w:val="clear" w:color="auto" w:fill="auto"/>
                  <w:hideMark/>
                </w:tcPr>
                <w:p w14:paraId="65CC6823" w14:textId="624759DD"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419" w:type="pct"/>
                  <w:tcBorders>
                    <w:top w:val="nil"/>
                    <w:left w:val="nil"/>
                    <w:bottom w:val="single" w:sz="4" w:space="0" w:color="000000"/>
                    <w:right w:val="single" w:sz="4" w:space="0" w:color="000000"/>
                  </w:tcBorders>
                  <w:shd w:val="clear" w:color="auto" w:fill="auto"/>
                  <w:hideMark/>
                </w:tcPr>
                <w:p w14:paraId="6DC3E340"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359" w:type="pct"/>
                  <w:tcBorders>
                    <w:top w:val="nil"/>
                    <w:left w:val="nil"/>
                    <w:bottom w:val="single" w:sz="4" w:space="0" w:color="000000"/>
                    <w:right w:val="single" w:sz="4" w:space="0" w:color="000000"/>
                  </w:tcBorders>
                  <w:shd w:val="clear" w:color="auto" w:fill="auto"/>
                  <w:hideMark/>
                </w:tcPr>
                <w:p w14:paraId="0EF1F49B"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$250.00</w:t>
                  </w:r>
                </w:p>
              </w:tc>
              <w:tc>
                <w:tcPr>
                  <w:tcW w:w="473" w:type="pct"/>
                  <w:tcBorders>
                    <w:top w:val="nil"/>
                    <w:left w:val="nil"/>
                    <w:bottom w:val="single" w:sz="4" w:space="0" w:color="000000"/>
                    <w:right w:val="single" w:sz="4" w:space="0" w:color="000000"/>
                  </w:tcBorders>
                  <w:shd w:val="clear" w:color="auto" w:fill="auto"/>
                  <w:hideMark/>
                </w:tcPr>
                <w:p w14:paraId="73419694"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09/01/2020</w:t>
                  </w:r>
                </w:p>
              </w:tc>
            </w:tr>
            <w:tr w:rsidR="00635B22" w:rsidRPr="00A645B0" w14:paraId="5C9B340E" w14:textId="77777777" w:rsidTr="00635B22">
              <w:trPr>
                <w:trHeight w:val="300"/>
              </w:trPr>
              <w:tc>
                <w:tcPr>
                  <w:tcW w:w="174" w:type="pct"/>
                  <w:tcBorders>
                    <w:top w:val="nil"/>
                    <w:left w:val="single" w:sz="4" w:space="0" w:color="000000"/>
                    <w:bottom w:val="single" w:sz="4" w:space="0" w:color="000000"/>
                    <w:right w:val="single" w:sz="4" w:space="0" w:color="000000"/>
                  </w:tcBorders>
                  <w:shd w:val="clear" w:color="auto" w:fill="auto"/>
                  <w:hideMark/>
                </w:tcPr>
                <w:p w14:paraId="0082E1D9"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w:t>
                  </w:r>
                </w:p>
              </w:tc>
              <w:tc>
                <w:tcPr>
                  <w:tcW w:w="1575" w:type="pct"/>
                  <w:tcBorders>
                    <w:top w:val="nil"/>
                    <w:left w:val="nil"/>
                    <w:bottom w:val="single" w:sz="4" w:space="0" w:color="000000"/>
                    <w:right w:val="single" w:sz="4" w:space="0" w:color="000000"/>
                  </w:tcBorders>
                  <w:shd w:val="clear" w:color="auto" w:fill="auto"/>
                  <w:hideMark/>
                </w:tcPr>
                <w:p w14:paraId="381EE93F" w14:textId="0B06B989"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419" w:type="pct"/>
                  <w:tcBorders>
                    <w:top w:val="nil"/>
                    <w:left w:val="nil"/>
                    <w:bottom w:val="single" w:sz="4" w:space="0" w:color="000000"/>
                    <w:right w:val="single" w:sz="4" w:space="0" w:color="000000"/>
                  </w:tcBorders>
                  <w:shd w:val="clear" w:color="auto" w:fill="auto"/>
                  <w:hideMark/>
                </w:tcPr>
                <w:p w14:paraId="14E6DE32"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359" w:type="pct"/>
                  <w:tcBorders>
                    <w:top w:val="nil"/>
                    <w:left w:val="nil"/>
                    <w:bottom w:val="single" w:sz="4" w:space="0" w:color="000000"/>
                    <w:right w:val="single" w:sz="4" w:space="0" w:color="000000"/>
                  </w:tcBorders>
                  <w:shd w:val="clear" w:color="auto" w:fill="auto"/>
                  <w:hideMark/>
                </w:tcPr>
                <w:p w14:paraId="77E6EDF7"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$250.00</w:t>
                  </w:r>
                </w:p>
              </w:tc>
              <w:tc>
                <w:tcPr>
                  <w:tcW w:w="473" w:type="pct"/>
                  <w:tcBorders>
                    <w:top w:val="nil"/>
                    <w:left w:val="nil"/>
                    <w:bottom w:val="single" w:sz="4" w:space="0" w:color="000000"/>
                    <w:right w:val="single" w:sz="4" w:space="0" w:color="000000"/>
                  </w:tcBorders>
                  <w:shd w:val="clear" w:color="auto" w:fill="auto"/>
                  <w:hideMark/>
                </w:tcPr>
                <w:p w14:paraId="714419B5"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20/01/2020</w:t>
                  </w:r>
                </w:p>
              </w:tc>
            </w:tr>
            <w:tr w:rsidR="00635B22" w:rsidRPr="00A645B0" w14:paraId="14B8854D" w14:textId="77777777" w:rsidTr="00635B22">
              <w:trPr>
                <w:trHeight w:val="300"/>
              </w:trPr>
              <w:tc>
                <w:tcPr>
                  <w:tcW w:w="174" w:type="pct"/>
                  <w:tcBorders>
                    <w:top w:val="nil"/>
                    <w:left w:val="single" w:sz="4" w:space="0" w:color="000000"/>
                    <w:bottom w:val="single" w:sz="4" w:space="0" w:color="000000"/>
                    <w:right w:val="single" w:sz="4" w:space="0" w:color="000000"/>
                  </w:tcBorders>
                  <w:shd w:val="clear" w:color="auto" w:fill="auto"/>
                  <w:hideMark/>
                </w:tcPr>
                <w:p w14:paraId="4928EE4D"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3</w:t>
                  </w:r>
                </w:p>
              </w:tc>
              <w:tc>
                <w:tcPr>
                  <w:tcW w:w="1575" w:type="pct"/>
                  <w:tcBorders>
                    <w:top w:val="nil"/>
                    <w:left w:val="nil"/>
                    <w:bottom w:val="single" w:sz="4" w:space="0" w:color="000000"/>
                    <w:right w:val="single" w:sz="4" w:space="0" w:color="000000"/>
                  </w:tcBorders>
                  <w:shd w:val="clear" w:color="auto" w:fill="auto"/>
                  <w:hideMark/>
                </w:tcPr>
                <w:p w14:paraId="424AEB6C" w14:textId="08E6E829"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419" w:type="pct"/>
                  <w:tcBorders>
                    <w:top w:val="nil"/>
                    <w:left w:val="nil"/>
                    <w:bottom w:val="nil"/>
                    <w:right w:val="single" w:sz="4" w:space="0" w:color="000000"/>
                  </w:tcBorders>
                  <w:shd w:val="clear" w:color="auto" w:fill="auto"/>
                  <w:hideMark/>
                </w:tcPr>
                <w:p w14:paraId="4F3653D8"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359" w:type="pct"/>
                  <w:tcBorders>
                    <w:top w:val="nil"/>
                    <w:left w:val="nil"/>
                    <w:bottom w:val="nil"/>
                    <w:right w:val="single" w:sz="4" w:space="0" w:color="000000"/>
                  </w:tcBorders>
                  <w:shd w:val="clear" w:color="auto" w:fill="auto"/>
                  <w:hideMark/>
                </w:tcPr>
                <w:p w14:paraId="723B557D"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$250.00</w:t>
                  </w:r>
                </w:p>
              </w:tc>
              <w:tc>
                <w:tcPr>
                  <w:tcW w:w="473" w:type="pct"/>
                  <w:tcBorders>
                    <w:top w:val="nil"/>
                    <w:left w:val="nil"/>
                    <w:bottom w:val="single" w:sz="4" w:space="0" w:color="000000"/>
                    <w:right w:val="single" w:sz="4" w:space="0" w:color="000000"/>
                  </w:tcBorders>
                  <w:shd w:val="clear" w:color="auto" w:fill="auto"/>
                  <w:hideMark/>
                </w:tcPr>
                <w:p w14:paraId="694B9C50"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21/01/2020</w:t>
                  </w:r>
                </w:p>
              </w:tc>
            </w:tr>
            <w:tr w:rsidR="00635B22" w:rsidRPr="00A645B0" w14:paraId="14CE85C0" w14:textId="77777777" w:rsidTr="00600320">
              <w:trPr>
                <w:trHeight w:val="300"/>
              </w:trPr>
              <w:tc>
                <w:tcPr>
                  <w:tcW w:w="174" w:type="pct"/>
                  <w:tcBorders>
                    <w:top w:val="nil"/>
                    <w:left w:val="nil"/>
                    <w:bottom w:val="nil"/>
                    <w:right w:val="nil"/>
                  </w:tcBorders>
                  <w:shd w:val="clear" w:color="auto" w:fill="C2D69B" w:themeFill="accent3" w:themeFillTint="99"/>
                  <w:noWrap/>
                  <w:vAlign w:val="bottom"/>
                  <w:hideMark/>
                </w:tcPr>
                <w:p w14:paraId="05DEA575" w14:textId="77777777" w:rsidR="00635B22" w:rsidRPr="00A645B0" w:rsidRDefault="00635B22" w:rsidP="00635B22">
                  <w:pPr>
                    <w:rPr>
                      <w:rFonts w:ascii="Calibri" w:hAnsi="Calibri"/>
                      <w:color w:val="000000"/>
                      <w:sz w:val="14"/>
                      <w:szCs w:val="14"/>
                    </w:rPr>
                  </w:pPr>
                </w:p>
              </w:tc>
              <w:tc>
                <w:tcPr>
                  <w:tcW w:w="1575" w:type="pct"/>
                  <w:tcBorders>
                    <w:top w:val="nil"/>
                    <w:left w:val="nil"/>
                    <w:bottom w:val="nil"/>
                    <w:right w:val="nil"/>
                  </w:tcBorders>
                  <w:shd w:val="clear" w:color="auto" w:fill="C2D69B" w:themeFill="accent3" w:themeFillTint="99"/>
                  <w:noWrap/>
                  <w:vAlign w:val="bottom"/>
                  <w:hideMark/>
                </w:tcPr>
                <w:p w14:paraId="497E1BBF" w14:textId="77777777" w:rsidR="00635B22" w:rsidRPr="00A645B0" w:rsidRDefault="00635B22" w:rsidP="00635B22">
                  <w:pPr>
                    <w:rPr>
                      <w:rFonts w:ascii="Calibri" w:hAnsi="Calibri"/>
                      <w:color w:val="000000"/>
                      <w:sz w:val="14"/>
                      <w:szCs w:val="14"/>
                    </w:rPr>
                  </w:pPr>
                </w:p>
              </w:tc>
              <w:tc>
                <w:tcPr>
                  <w:tcW w:w="241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5FB489B" w14:textId="77777777" w:rsidR="00635B22" w:rsidRPr="00A645B0" w:rsidRDefault="00635B22" w:rsidP="00635B22">
                  <w:pPr>
                    <w:jc w:val="center"/>
                    <w:rPr>
                      <w:rFonts w:ascii="Arial" w:hAnsi="Arial" w:cs="Arial"/>
                      <w:b/>
                      <w:color w:val="000000"/>
                      <w:sz w:val="14"/>
                      <w:szCs w:val="14"/>
                    </w:rPr>
                  </w:pPr>
                  <w:r w:rsidRPr="00A645B0">
                    <w:rPr>
                      <w:rFonts w:ascii="Arial" w:hAnsi="Arial" w:cs="Arial"/>
                      <w:b/>
                      <w:color w:val="000000"/>
                      <w:sz w:val="14"/>
                      <w:szCs w:val="14"/>
                    </w:rPr>
                    <w:t>TOTAL</w:t>
                  </w:r>
                </w:p>
              </w:tc>
              <w:tc>
                <w:tcPr>
                  <w:tcW w:w="359" w:type="pct"/>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141D0A19" w14:textId="77777777" w:rsidR="00635B22" w:rsidRPr="00A645B0" w:rsidRDefault="00635B22" w:rsidP="00635B22">
                  <w:pPr>
                    <w:jc w:val="center"/>
                    <w:rPr>
                      <w:rFonts w:ascii="Calibri" w:hAnsi="Calibri"/>
                      <w:b/>
                      <w:color w:val="000000"/>
                      <w:sz w:val="14"/>
                      <w:szCs w:val="14"/>
                    </w:rPr>
                  </w:pPr>
                  <w:r w:rsidRPr="00A645B0">
                    <w:rPr>
                      <w:rFonts w:ascii="Calibri" w:hAnsi="Calibri"/>
                      <w:b/>
                      <w:color w:val="000000"/>
                      <w:sz w:val="14"/>
                      <w:szCs w:val="14"/>
                    </w:rPr>
                    <w:t>$750.00</w:t>
                  </w:r>
                </w:p>
              </w:tc>
              <w:tc>
                <w:tcPr>
                  <w:tcW w:w="473" w:type="pct"/>
                  <w:tcBorders>
                    <w:top w:val="nil"/>
                    <w:left w:val="nil"/>
                    <w:bottom w:val="nil"/>
                    <w:right w:val="nil"/>
                  </w:tcBorders>
                  <w:shd w:val="clear" w:color="auto" w:fill="auto"/>
                  <w:noWrap/>
                  <w:vAlign w:val="bottom"/>
                  <w:hideMark/>
                </w:tcPr>
                <w:p w14:paraId="391925DE" w14:textId="77777777" w:rsidR="00635B22" w:rsidRPr="00A645B0" w:rsidRDefault="00635B22" w:rsidP="00635B22">
                  <w:pPr>
                    <w:rPr>
                      <w:rFonts w:ascii="Calibri" w:hAnsi="Calibri"/>
                      <w:color w:val="000000"/>
                      <w:sz w:val="14"/>
                      <w:szCs w:val="14"/>
                    </w:rPr>
                  </w:pPr>
                </w:p>
              </w:tc>
            </w:tr>
          </w:tbl>
          <w:p w14:paraId="51EDD0E5" w14:textId="77777777" w:rsidR="00635B22" w:rsidRPr="00A645B0" w:rsidRDefault="00635B22" w:rsidP="00635B22">
            <w:pPr>
              <w:jc w:val="both"/>
              <w:rPr>
                <w:rFonts w:ascii="Arial" w:eastAsia="Calibri" w:hAnsi="Arial" w:cs="Arial"/>
                <w:sz w:val="14"/>
                <w:szCs w:val="14"/>
                <w:lang w:val="es-SV" w:eastAsia="en-US"/>
              </w:rPr>
            </w:pPr>
          </w:p>
          <w:p w14:paraId="2B73B93C" w14:textId="77777777" w:rsidR="00635B22" w:rsidRPr="00A645B0" w:rsidRDefault="00635B22" w:rsidP="00635B22">
            <w:pPr>
              <w:jc w:val="center"/>
              <w:rPr>
                <w:rFonts w:ascii="Arial" w:eastAsia="Calibri" w:hAnsi="Arial" w:cs="Arial"/>
                <w:sz w:val="14"/>
                <w:szCs w:val="14"/>
                <w:lang w:val="es-SV" w:eastAsia="en-US"/>
              </w:rPr>
            </w:pPr>
            <w:r w:rsidRPr="00A645B0">
              <w:rPr>
                <w:rFonts w:ascii="Arial" w:eastAsia="Calibri" w:hAnsi="Arial" w:cs="Arial"/>
                <w:sz w:val="14"/>
                <w:szCs w:val="14"/>
                <w:lang w:val="es-SV" w:eastAsia="en-US"/>
              </w:rPr>
              <w:t>MENDOZA ALVARADO – SAN MIGUEL</w:t>
            </w:r>
          </w:p>
          <w:tbl>
            <w:tblPr>
              <w:tblW w:w="5000" w:type="pct"/>
              <w:tblCellMar>
                <w:left w:w="70" w:type="dxa"/>
                <w:right w:w="70" w:type="dxa"/>
              </w:tblCellMar>
              <w:tblLook w:val="04A0" w:firstRow="1" w:lastRow="0" w:firstColumn="1" w:lastColumn="0" w:noHBand="0" w:noVBand="1"/>
            </w:tblPr>
            <w:tblGrid>
              <w:gridCol w:w="308"/>
              <w:gridCol w:w="1786"/>
              <w:gridCol w:w="4621"/>
              <w:gridCol w:w="711"/>
              <w:gridCol w:w="919"/>
            </w:tblGrid>
            <w:tr w:rsidR="00635B22" w:rsidRPr="00A645B0" w14:paraId="734CC851" w14:textId="77777777" w:rsidTr="006E77BC">
              <w:trPr>
                <w:trHeight w:val="300"/>
              </w:trPr>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95F6AF" w14:textId="77777777" w:rsidR="00635B22" w:rsidRPr="00A645B0" w:rsidRDefault="00635B22" w:rsidP="00635B22">
                  <w:pPr>
                    <w:jc w:val="center"/>
                    <w:rPr>
                      <w:rFonts w:ascii="Arial" w:hAnsi="Arial" w:cs="Arial"/>
                      <w:b/>
                      <w:bCs/>
                      <w:color w:val="000000"/>
                      <w:sz w:val="14"/>
                      <w:szCs w:val="14"/>
                    </w:rPr>
                  </w:pPr>
                  <w:r w:rsidRPr="00A645B0">
                    <w:rPr>
                      <w:rFonts w:ascii="Calibri" w:hAnsi="Calibri" w:cs="Arial"/>
                      <w:b/>
                      <w:bCs/>
                      <w:sz w:val="14"/>
                      <w:szCs w:val="14"/>
                    </w:rPr>
                    <w:t>No</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412560C8" w14:textId="77777777" w:rsidR="00635B22" w:rsidRPr="00A645B0" w:rsidRDefault="00635B22" w:rsidP="00635B22">
                  <w:pPr>
                    <w:jc w:val="center"/>
                    <w:rPr>
                      <w:rFonts w:ascii="Arial" w:hAnsi="Arial" w:cs="Arial"/>
                      <w:b/>
                      <w:bCs/>
                      <w:color w:val="000000"/>
                      <w:sz w:val="14"/>
                      <w:szCs w:val="14"/>
                    </w:rPr>
                  </w:pPr>
                  <w:r w:rsidRPr="00A645B0">
                    <w:rPr>
                      <w:rFonts w:ascii="Calibri" w:hAnsi="Calibri" w:cs="Arial"/>
                      <w:b/>
                      <w:bCs/>
                      <w:sz w:val="14"/>
                      <w:szCs w:val="14"/>
                    </w:rPr>
                    <w:t>AFILIADO</w:t>
                  </w:r>
                </w:p>
              </w:tc>
              <w:tc>
                <w:tcPr>
                  <w:tcW w:w="2769" w:type="pct"/>
                  <w:tcBorders>
                    <w:top w:val="single" w:sz="4" w:space="0" w:color="000000"/>
                    <w:left w:val="nil"/>
                    <w:bottom w:val="single" w:sz="4" w:space="0" w:color="000000"/>
                    <w:right w:val="single" w:sz="4" w:space="0" w:color="000000"/>
                  </w:tcBorders>
                  <w:shd w:val="clear" w:color="auto" w:fill="auto"/>
                  <w:vAlign w:val="center"/>
                  <w:hideMark/>
                </w:tcPr>
                <w:p w14:paraId="51FE9DE4" w14:textId="77777777" w:rsidR="00635B22" w:rsidRPr="00A645B0" w:rsidRDefault="00635B22" w:rsidP="00635B22">
                  <w:pPr>
                    <w:jc w:val="center"/>
                    <w:rPr>
                      <w:rFonts w:ascii="Arial" w:hAnsi="Arial" w:cs="Arial"/>
                      <w:b/>
                      <w:bCs/>
                      <w:color w:val="000000"/>
                      <w:sz w:val="14"/>
                      <w:szCs w:val="14"/>
                    </w:rPr>
                  </w:pPr>
                  <w:r w:rsidRPr="00A645B0">
                    <w:rPr>
                      <w:rFonts w:ascii="Calibri" w:hAnsi="Calibri" w:cs="Arial"/>
                      <w:b/>
                      <w:bCs/>
                      <w:sz w:val="14"/>
                      <w:szCs w:val="14"/>
                    </w:rPr>
                    <w:t>NOMBRE EXAMEN</w:t>
                  </w:r>
                </w:p>
              </w:tc>
              <w:tc>
                <w:tcPr>
                  <w:tcW w:w="426" w:type="pct"/>
                  <w:tcBorders>
                    <w:top w:val="single" w:sz="4" w:space="0" w:color="000000"/>
                    <w:left w:val="nil"/>
                    <w:bottom w:val="single" w:sz="4" w:space="0" w:color="000000"/>
                    <w:right w:val="single" w:sz="4" w:space="0" w:color="000000"/>
                  </w:tcBorders>
                  <w:shd w:val="clear" w:color="auto" w:fill="auto"/>
                  <w:vAlign w:val="center"/>
                  <w:hideMark/>
                </w:tcPr>
                <w:p w14:paraId="2FFC0760" w14:textId="77777777" w:rsidR="00635B22" w:rsidRPr="00A645B0" w:rsidRDefault="00635B22" w:rsidP="00635B22">
                  <w:pPr>
                    <w:jc w:val="center"/>
                    <w:rPr>
                      <w:rFonts w:ascii="Arial" w:hAnsi="Arial" w:cs="Arial"/>
                      <w:b/>
                      <w:bCs/>
                      <w:color w:val="000000"/>
                      <w:sz w:val="14"/>
                      <w:szCs w:val="14"/>
                    </w:rPr>
                  </w:pPr>
                  <w:r w:rsidRPr="00A645B0">
                    <w:rPr>
                      <w:rFonts w:ascii="Calibri" w:hAnsi="Calibri" w:cs="Arial"/>
                      <w:b/>
                      <w:bCs/>
                      <w:sz w:val="14"/>
                      <w:szCs w:val="14"/>
                    </w:rPr>
                    <w:t>PRECIO</w:t>
                  </w:r>
                </w:p>
              </w:tc>
              <w:tc>
                <w:tcPr>
                  <w:tcW w:w="551" w:type="pct"/>
                  <w:tcBorders>
                    <w:top w:val="single" w:sz="4" w:space="0" w:color="000000"/>
                    <w:left w:val="nil"/>
                    <w:bottom w:val="single" w:sz="4" w:space="0" w:color="000000"/>
                    <w:right w:val="single" w:sz="4" w:space="0" w:color="000000"/>
                  </w:tcBorders>
                  <w:shd w:val="clear" w:color="auto" w:fill="auto"/>
                  <w:vAlign w:val="center"/>
                  <w:hideMark/>
                </w:tcPr>
                <w:p w14:paraId="72B3B5A7" w14:textId="77777777" w:rsidR="00635B22" w:rsidRPr="00A645B0" w:rsidRDefault="00635B22" w:rsidP="00635B22">
                  <w:pPr>
                    <w:rPr>
                      <w:rFonts w:ascii="Arial" w:hAnsi="Arial" w:cs="Arial"/>
                      <w:b/>
                      <w:bCs/>
                      <w:color w:val="000000"/>
                      <w:sz w:val="14"/>
                      <w:szCs w:val="14"/>
                    </w:rPr>
                  </w:pPr>
                  <w:r w:rsidRPr="00A645B0">
                    <w:rPr>
                      <w:rFonts w:ascii="Calibri" w:hAnsi="Calibri" w:cs="Arial"/>
                      <w:b/>
                      <w:bCs/>
                      <w:sz w:val="14"/>
                      <w:szCs w:val="14"/>
                    </w:rPr>
                    <w:t>REALIZACIÓN</w:t>
                  </w:r>
                </w:p>
              </w:tc>
            </w:tr>
            <w:tr w:rsidR="00635B22" w:rsidRPr="00A645B0" w14:paraId="0D16583B"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63ADC6FB"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1</w:t>
                  </w:r>
                </w:p>
              </w:tc>
              <w:tc>
                <w:tcPr>
                  <w:tcW w:w="1070" w:type="pct"/>
                  <w:tcBorders>
                    <w:top w:val="nil"/>
                    <w:left w:val="nil"/>
                    <w:bottom w:val="single" w:sz="4" w:space="0" w:color="000000"/>
                    <w:right w:val="single" w:sz="4" w:space="0" w:color="000000"/>
                  </w:tcBorders>
                  <w:shd w:val="clear" w:color="auto" w:fill="auto"/>
                  <w:hideMark/>
                </w:tcPr>
                <w:p w14:paraId="1CB77941" w14:textId="4B2D52F8" w:rsidR="00635B22" w:rsidRPr="00A645B0" w:rsidRDefault="006E77BC" w:rsidP="00635B22">
                  <w:pPr>
                    <w:rPr>
                      <w:rFonts w:ascii="Arial" w:hAnsi="Arial" w:cs="Arial"/>
                      <w:color w:val="000000"/>
                      <w:sz w:val="14"/>
                      <w:szCs w:val="14"/>
                    </w:rPr>
                  </w:pPr>
                  <w:r>
                    <w:rPr>
                      <w:rFonts w:ascii="Calibri" w:hAnsi="Calibri" w:cs="Arial"/>
                      <w:sz w:val="14"/>
                      <w:szCs w:val="14"/>
                    </w:rPr>
                    <w:t>**** #####</w:t>
                  </w:r>
                </w:p>
              </w:tc>
              <w:tc>
                <w:tcPr>
                  <w:tcW w:w="2769" w:type="pct"/>
                  <w:tcBorders>
                    <w:top w:val="nil"/>
                    <w:left w:val="nil"/>
                    <w:bottom w:val="single" w:sz="4" w:space="0" w:color="000000"/>
                    <w:right w:val="single" w:sz="4" w:space="0" w:color="000000"/>
                  </w:tcBorders>
                  <w:shd w:val="clear" w:color="auto" w:fill="auto"/>
                  <w:hideMark/>
                </w:tcPr>
                <w:p w14:paraId="45B385EF"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26" w:type="pct"/>
                  <w:tcBorders>
                    <w:top w:val="nil"/>
                    <w:left w:val="nil"/>
                    <w:bottom w:val="single" w:sz="4" w:space="0" w:color="000000"/>
                    <w:right w:val="single" w:sz="4" w:space="0" w:color="000000"/>
                  </w:tcBorders>
                  <w:shd w:val="clear" w:color="auto" w:fill="auto"/>
                  <w:hideMark/>
                </w:tcPr>
                <w:p w14:paraId="1325FB11"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$226.00</w:t>
                  </w:r>
                </w:p>
              </w:tc>
              <w:tc>
                <w:tcPr>
                  <w:tcW w:w="551" w:type="pct"/>
                  <w:tcBorders>
                    <w:top w:val="nil"/>
                    <w:left w:val="nil"/>
                    <w:bottom w:val="single" w:sz="4" w:space="0" w:color="000000"/>
                    <w:right w:val="single" w:sz="4" w:space="0" w:color="000000"/>
                  </w:tcBorders>
                  <w:shd w:val="clear" w:color="auto" w:fill="auto"/>
                  <w:hideMark/>
                </w:tcPr>
                <w:p w14:paraId="331D7B77"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03/01/2020</w:t>
                  </w:r>
                </w:p>
              </w:tc>
            </w:tr>
            <w:tr w:rsidR="00635B22" w:rsidRPr="00A645B0" w14:paraId="567B2BD3"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2D43744D"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2</w:t>
                  </w:r>
                </w:p>
              </w:tc>
              <w:tc>
                <w:tcPr>
                  <w:tcW w:w="1070" w:type="pct"/>
                  <w:tcBorders>
                    <w:top w:val="nil"/>
                    <w:left w:val="nil"/>
                    <w:bottom w:val="single" w:sz="4" w:space="0" w:color="000000"/>
                    <w:right w:val="single" w:sz="4" w:space="0" w:color="000000"/>
                  </w:tcBorders>
                  <w:shd w:val="clear" w:color="auto" w:fill="auto"/>
                  <w:hideMark/>
                </w:tcPr>
                <w:p w14:paraId="0FD16F8A" w14:textId="2EF68762" w:rsidR="00635B22" w:rsidRPr="00A645B0" w:rsidRDefault="006E77BC" w:rsidP="00635B22">
                  <w:pPr>
                    <w:rPr>
                      <w:rFonts w:ascii="Arial" w:hAnsi="Arial" w:cs="Arial"/>
                      <w:color w:val="000000"/>
                      <w:sz w:val="14"/>
                      <w:szCs w:val="14"/>
                    </w:rPr>
                  </w:pPr>
                  <w:r w:rsidRPr="006E77BC">
                    <w:rPr>
                      <w:rFonts w:ascii="Calibri" w:hAnsi="Calibri" w:cs="Arial"/>
                      <w:sz w:val="14"/>
                      <w:szCs w:val="14"/>
                    </w:rPr>
                    <w:t>**** #####</w:t>
                  </w:r>
                </w:p>
              </w:tc>
              <w:tc>
                <w:tcPr>
                  <w:tcW w:w="2769" w:type="pct"/>
                  <w:tcBorders>
                    <w:top w:val="nil"/>
                    <w:left w:val="nil"/>
                    <w:bottom w:val="single" w:sz="4" w:space="0" w:color="000000"/>
                    <w:right w:val="single" w:sz="4" w:space="0" w:color="000000"/>
                  </w:tcBorders>
                  <w:shd w:val="clear" w:color="auto" w:fill="auto"/>
                  <w:hideMark/>
                </w:tcPr>
                <w:p w14:paraId="70B0B222" w14:textId="77777777" w:rsidR="00635B22" w:rsidRPr="00A645B0" w:rsidRDefault="00635B22" w:rsidP="00635B22">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26" w:type="pct"/>
                  <w:tcBorders>
                    <w:top w:val="nil"/>
                    <w:left w:val="nil"/>
                    <w:bottom w:val="single" w:sz="4" w:space="0" w:color="000000"/>
                    <w:right w:val="single" w:sz="4" w:space="0" w:color="000000"/>
                  </w:tcBorders>
                  <w:shd w:val="clear" w:color="auto" w:fill="auto"/>
                  <w:hideMark/>
                </w:tcPr>
                <w:p w14:paraId="45AEBA9D" w14:textId="77777777" w:rsidR="00635B22" w:rsidRPr="00A645B0" w:rsidRDefault="00635B22" w:rsidP="00635B22">
                  <w:pPr>
                    <w:jc w:val="right"/>
                    <w:rPr>
                      <w:rFonts w:ascii="Arial" w:hAnsi="Arial" w:cs="Arial"/>
                      <w:color w:val="000000"/>
                      <w:sz w:val="14"/>
                      <w:szCs w:val="14"/>
                    </w:rPr>
                  </w:pPr>
                  <w:r w:rsidRPr="00A645B0">
                    <w:rPr>
                      <w:rFonts w:ascii="Arial" w:hAnsi="Arial" w:cs="Arial"/>
                      <w:color w:val="000000"/>
                      <w:sz w:val="14"/>
                      <w:szCs w:val="14"/>
                    </w:rPr>
                    <w:t>$226.00</w:t>
                  </w:r>
                </w:p>
              </w:tc>
              <w:tc>
                <w:tcPr>
                  <w:tcW w:w="551" w:type="pct"/>
                  <w:tcBorders>
                    <w:top w:val="nil"/>
                    <w:left w:val="nil"/>
                    <w:bottom w:val="single" w:sz="4" w:space="0" w:color="000000"/>
                    <w:right w:val="single" w:sz="4" w:space="0" w:color="000000"/>
                  </w:tcBorders>
                  <w:shd w:val="clear" w:color="auto" w:fill="auto"/>
                  <w:hideMark/>
                </w:tcPr>
                <w:p w14:paraId="5B39E10A" w14:textId="77777777" w:rsidR="00635B22" w:rsidRPr="00A645B0" w:rsidRDefault="00635B22" w:rsidP="00635B22">
                  <w:pPr>
                    <w:rPr>
                      <w:rFonts w:ascii="Arial" w:hAnsi="Arial" w:cs="Arial"/>
                      <w:color w:val="000000"/>
                      <w:sz w:val="14"/>
                      <w:szCs w:val="14"/>
                    </w:rPr>
                  </w:pPr>
                  <w:r w:rsidRPr="00A645B0">
                    <w:rPr>
                      <w:rFonts w:ascii="Arial" w:hAnsi="Arial" w:cs="Arial"/>
                      <w:color w:val="000000"/>
                      <w:sz w:val="14"/>
                      <w:szCs w:val="14"/>
                    </w:rPr>
                    <w:t>09/01/2020</w:t>
                  </w:r>
                </w:p>
              </w:tc>
            </w:tr>
            <w:tr w:rsidR="006E77BC" w:rsidRPr="00A645B0" w14:paraId="4283EE61"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4E4D2CC5"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3</w:t>
                  </w:r>
                </w:p>
              </w:tc>
              <w:tc>
                <w:tcPr>
                  <w:tcW w:w="1070" w:type="pct"/>
                  <w:tcBorders>
                    <w:top w:val="nil"/>
                    <w:left w:val="nil"/>
                    <w:bottom w:val="single" w:sz="4" w:space="0" w:color="000000"/>
                    <w:right w:val="single" w:sz="4" w:space="0" w:color="000000"/>
                  </w:tcBorders>
                  <w:shd w:val="clear" w:color="auto" w:fill="auto"/>
                  <w:hideMark/>
                </w:tcPr>
                <w:p w14:paraId="01BB69B9" w14:textId="34A2F461" w:rsidR="006E77BC" w:rsidRPr="00A645B0" w:rsidRDefault="006E77BC" w:rsidP="006E77BC">
                  <w:pPr>
                    <w:rPr>
                      <w:rFonts w:ascii="Arial" w:hAnsi="Arial" w:cs="Arial"/>
                      <w:color w:val="000000"/>
                      <w:sz w:val="14"/>
                      <w:szCs w:val="14"/>
                    </w:rPr>
                  </w:pPr>
                  <w:r w:rsidRPr="006E77BC">
                    <w:rPr>
                      <w:rFonts w:ascii="Calibri" w:hAnsi="Calibri" w:cs="Arial"/>
                      <w:sz w:val="14"/>
                      <w:szCs w:val="14"/>
                    </w:rPr>
                    <w:t>**** #####</w:t>
                  </w:r>
                </w:p>
              </w:tc>
              <w:tc>
                <w:tcPr>
                  <w:tcW w:w="2769" w:type="pct"/>
                  <w:tcBorders>
                    <w:top w:val="nil"/>
                    <w:left w:val="nil"/>
                    <w:bottom w:val="single" w:sz="4" w:space="0" w:color="000000"/>
                    <w:right w:val="single" w:sz="4" w:space="0" w:color="000000"/>
                  </w:tcBorders>
                  <w:shd w:val="clear" w:color="auto" w:fill="auto"/>
                  <w:hideMark/>
                </w:tcPr>
                <w:p w14:paraId="0DD37DC1"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26" w:type="pct"/>
                  <w:tcBorders>
                    <w:top w:val="nil"/>
                    <w:left w:val="nil"/>
                    <w:bottom w:val="single" w:sz="4" w:space="0" w:color="000000"/>
                    <w:right w:val="single" w:sz="4" w:space="0" w:color="000000"/>
                  </w:tcBorders>
                  <w:shd w:val="clear" w:color="auto" w:fill="auto"/>
                  <w:hideMark/>
                </w:tcPr>
                <w:p w14:paraId="058C1AA7"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$226.00</w:t>
                  </w:r>
                </w:p>
              </w:tc>
              <w:tc>
                <w:tcPr>
                  <w:tcW w:w="551" w:type="pct"/>
                  <w:tcBorders>
                    <w:top w:val="nil"/>
                    <w:left w:val="nil"/>
                    <w:bottom w:val="single" w:sz="4" w:space="0" w:color="000000"/>
                    <w:right w:val="single" w:sz="4" w:space="0" w:color="000000"/>
                  </w:tcBorders>
                  <w:shd w:val="clear" w:color="auto" w:fill="auto"/>
                  <w:hideMark/>
                </w:tcPr>
                <w:p w14:paraId="6AE7325C"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09/01/2020</w:t>
                  </w:r>
                </w:p>
              </w:tc>
            </w:tr>
            <w:tr w:rsidR="006E77BC" w:rsidRPr="00A645B0" w14:paraId="13818B0B"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5A5CDBEC"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4</w:t>
                  </w:r>
                </w:p>
              </w:tc>
              <w:tc>
                <w:tcPr>
                  <w:tcW w:w="1070" w:type="pct"/>
                  <w:tcBorders>
                    <w:top w:val="nil"/>
                    <w:left w:val="nil"/>
                    <w:bottom w:val="single" w:sz="4" w:space="0" w:color="000000"/>
                    <w:right w:val="single" w:sz="4" w:space="0" w:color="000000"/>
                  </w:tcBorders>
                  <w:shd w:val="clear" w:color="auto" w:fill="auto"/>
                  <w:hideMark/>
                </w:tcPr>
                <w:p w14:paraId="376DE106" w14:textId="6E98766A" w:rsidR="006E77BC" w:rsidRPr="00A645B0" w:rsidRDefault="006E77BC" w:rsidP="006E77BC">
                  <w:pPr>
                    <w:rPr>
                      <w:rFonts w:ascii="Arial" w:hAnsi="Arial" w:cs="Arial"/>
                      <w:color w:val="000000"/>
                      <w:sz w:val="14"/>
                      <w:szCs w:val="14"/>
                    </w:rPr>
                  </w:pPr>
                  <w:r w:rsidRPr="006E77BC">
                    <w:rPr>
                      <w:rFonts w:ascii="Calibri" w:hAnsi="Calibri" w:cs="Arial"/>
                      <w:sz w:val="14"/>
                      <w:szCs w:val="14"/>
                    </w:rPr>
                    <w:t>**** #####</w:t>
                  </w:r>
                </w:p>
              </w:tc>
              <w:tc>
                <w:tcPr>
                  <w:tcW w:w="2769" w:type="pct"/>
                  <w:tcBorders>
                    <w:top w:val="nil"/>
                    <w:left w:val="nil"/>
                    <w:bottom w:val="single" w:sz="4" w:space="0" w:color="000000"/>
                    <w:right w:val="single" w:sz="4" w:space="0" w:color="000000"/>
                  </w:tcBorders>
                  <w:shd w:val="clear" w:color="auto" w:fill="auto"/>
                  <w:hideMark/>
                </w:tcPr>
                <w:p w14:paraId="0D5E796D"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 CON ANESTESIA GENERAL</w:t>
                  </w:r>
                </w:p>
              </w:tc>
              <w:tc>
                <w:tcPr>
                  <w:tcW w:w="426" w:type="pct"/>
                  <w:tcBorders>
                    <w:top w:val="nil"/>
                    <w:left w:val="nil"/>
                    <w:bottom w:val="single" w:sz="4" w:space="0" w:color="000000"/>
                    <w:right w:val="single" w:sz="4" w:space="0" w:color="000000"/>
                  </w:tcBorders>
                  <w:shd w:val="clear" w:color="auto" w:fill="auto"/>
                  <w:hideMark/>
                </w:tcPr>
                <w:p w14:paraId="7C6500B1"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$276.00</w:t>
                  </w:r>
                </w:p>
              </w:tc>
              <w:tc>
                <w:tcPr>
                  <w:tcW w:w="551" w:type="pct"/>
                  <w:tcBorders>
                    <w:top w:val="nil"/>
                    <w:left w:val="nil"/>
                    <w:bottom w:val="single" w:sz="4" w:space="0" w:color="000000"/>
                    <w:right w:val="single" w:sz="4" w:space="0" w:color="000000"/>
                  </w:tcBorders>
                  <w:shd w:val="clear" w:color="auto" w:fill="auto"/>
                  <w:hideMark/>
                </w:tcPr>
                <w:p w14:paraId="49D88C0C"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10/01/2020</w:t>
                  </w:r>
                </w:p>
              </w:tc>
            </w:tr>
            <w:tr w:rsidR="006E77BC" w:rsidRPr="00A645B0" w14:paraId="549E11A7" w14:textId="77777777" w:rsidTr="006E77BC">
              <w:trPr>
                <w:trHeight w:val="300"/>
              </w:trPr>
              <w:tc>
                <w:tcPr>
                  <w:tcW w:w="185" w:type="pct"/>
                  <w:tcBorders>
                    <w:top w:val="nil"/>
                    <w:left w:val="single" w:sz="4" w:space="0" w:color="000000"/>
                    <w:bottom w:val="single" w:sz="4" w:space="0" w:color="000000"/>
                    <w:right w:val="single" w:sz="4" w:space="0" w:color="000000"/>
                  </w:tcBorders>
                  <w:shd w:val="clear" w:color="auto" w:fill="auto"/>
                  <w:hideMark/>
                </w:tcPr>
                <w:p w14:paraId="6BBFE0F0"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5</w:t>
                  </w:r>
                </w:p>
              </w:tc>
              <w:tc>
                <w:tcPr>
                  <w:tcW w:w="1070" w:type="pct"/>
                  <w:tcBorders>
                    <w:top w:val="nil"/>
                    <w:left w:val="nil"/>
                    <w:bottom w:val="single" w:sz="4" w:space="0" w:color="000000"/>
                    <w:right w:val="single" w:sz="4" w:space="0" w:color="000000"/>
                  </w:tcBorders>
                  <w:shd w:val="clear" w:color="auto" w:fill="auto"/>
                  <w:hideMark/>
                </w:tcPr>
                <w:p w14:paraId="3B253D04" w14:textId="547B2B57" w:rsidR="006E77BC" w:rsidRPr="00A645B0" w:rsidRDefault="006E77BC" w:rsidP="006E77BC">
                  <w:pPr>
                    <w:rPr>
                      <w:rFonts w:ascii="Arial" w:hAnsi="Arial" w:cs="Arial"/>
                      <w:color w:val="000000"/>
                      <w:sz w:val="14"/>
                      <w:szCs w:val="14"/>
                    </w:rPr>
                  </w:pPr>
                  <w:r w:rsidRPr="006E77BC">
                    <w:rPr>
                      <w:rFonts w:ascii="Calibri" w:hAnsi="Calibri" w:cs="Arial"/>
                      <w:sz w:val="14"/>
                      <w:szCs w:val="14"/>
                    </w:rPr>
                    <w:t>**** #####</w:t>
                  </w:r>
                </w:p>
              </w:tc>
              <w:tc>
                <w:tcPr>
                  <w:tcW w:w="2769" w:type="pct"/>
                  <w:tcBorders>
                    <w:top w:val="nil"/>
                    <w:left w:val="nil"/>
                    <w:bottom w:val="nil"/>
                    <w:right w:val="single" w:sz="4" w:space="0" w:color="000000"/>
                  </w:tcBorders>
                  <w:shd w:val="clear" w:color="auto" w:fill="auto"/>
                  <w:hideMark/>
                </w:tcPr>
                <w:p w14:paraId="1EA2969A" w14:textId="77777777" w:rsidR="006E77BC" w:rsidRPr="00A645B0" w:rsidRDefault="006E77BC" w:rsidP="006E77BC">
                  <w:pPr>
                    <w:rPr>
                      <w:rFonts w:ascii="Arial" w:hAnsi="Arial" w:cs="Arial"/>
                      <w:color w:val="000000"/>
                      <w:sz w:val="14"/>
                      <w:szCs w:val="14"/>
                    </w:rPr>
                  </w:pPr>
                  <w:r w:rsidRPr="00A645B0">
                    <w:rPr>
                      <w:rFonts w:ascii="Calibri" w:hAnsi="Calibri" w:cs="Arial"/>
                      <w:sz w:val="14"/>
                      <w:szCs w:val="14"/>
                    </w:rPr>
                    <w:t>RESONANCIA MAGNÉTICA NUCLEAR (CON O SIN MATERIAL DE CONTRASTE)</w:t>
                  </w:r>
                </w:p>
              </w:tc>
              <w:tc>
                <w:tcPr>
                  <w:tcW w:w="426" w:type="pct"/>
                  <w:tcBorders>
                    <w:top w:val="nil"/>
                    <w:left w:val="nil"/>
                    <w:bottom w:val="nil"/>
                    <w:right w:val="single" w:sz="4" w:space="0" w:color="000000"/>
                  </w:tcBorders>
                  <w:shd w:val="clear" w:color="auto" w:fill="auto"/>
                  <w:hideMark/>
                </w:tcPr>
                <w:p w14:paraId="5E7844BF" w14:textId="77777777" w:rsidR="006E77BC" w:rsidRPr="00A645B0" w:rsidRDefault="006E77BC" w:rsidP="006E77BC">
                  <w:pPr>
                    <w:jc w:val="right"/>
                    <w:rPr>
                      <w:rFonts w:ascii="Arial" w:hAnsi="Arial" w:cs="Arial"/>
                      <w:color w:val="000000"/>
                      <w:sz w:val="14"/>
                      <w:szCs w:val="14"/>
                    </w:rPr>
                  </w:pPr>
                  <w:r w:rsidRPr="00A645B0">
                    <w:rPr>
                      <w:rFonts w:ascii="Arial" w:hAnsi="Arial" w:cs="Arial"/>
                      <w:color w:val="000000"/>
                      <w:sz w:val="14"/>
                      <w:szCs w:val="14"/>
                    </w:rPr>
                    <w:t>$226.00</w:t>
                  </w:r>
                </w:p>
              </w:tc>
              <w:tc>
                <w:tcPr>
                  <w:tcW w:w="551" w:type="pct"/>
                  <w:tcBorders>
                    <w:top w:val="nil"/>
                    <w:left w:val="nil"/>
                    <w:bottom w:val="single" w:sz="4" w:space="0" w:color="000000"/>
                    <w:right w:val="single" w:sz="4" w:space="0" w:color="000000"/>
                  </w:tcBorders>
                  <w:shd w:val="clear" w:color="auto" w:fill="auto"/>
                  <w:hideMark/>
                </w:tcPr>
                <w:p w14:paraId="46F23312" w14:textId="77777777" w:rsidR="006E77BC" w:rsidRPr="00A645B0" w:rsidRDefault="006E77BC" w:rsidP="006E77BC">
                  <w:pPr>
                    <w:rPr>
                      <w:rFonts w:ascii="Arial" w:hAnsi="Arial" w:cs="Arial"/>
                      <w:color w:val="000000"/>
                      <w:sz w:val="14"/>
                      <w:szCs w:val="14"/>
                    </w:rPr>
                  </w:pPr>
                  <w:r w:rsidRPr="00A645B0">
                    <w:rPr>
                      <w:rFonts w:ascii="Arial" w:hAnsi="Arial" w:cs="Arial"/>
                      <w:color w:val="000000"/>
                      <w:sz w:val="14"/>
                      <w:szCs w:val="14"/>
                    </w:rPr>
                    <w:t>22/01/2020</w:t>
                  </w:r>
                </w:p>
              </w:tc>
            </w:tr>
            <w:tr w:rsidR="00635B22" w:rsidRPr="00A645B0" w14:paraId="1BCFE30F" w14:textId="77777777" w:rsidTr="006E77BC">
              <w:trPr>
                <w:trHeight w:val="300"/>
              </w:trPr>
              <w:tc>
                <w:tcPr>
                  <w:tcW w:w="185" w:type="pct"/>
                  <w:tcBorders>
                    <w:top w:val="nil"/>
                    <w:left w:val="nil"/>
                    <w:bottom w:val="nil"/>
                    <w:right w:val="nil"/>
                  </w:tcBorders>
                  <w:shd w:val="clear" w:color="auto" w:fill="auto"/>
                  <w:noWrap/>
                  <w:vAlign w:val="bottom"/>
                  <w:hideMark/>
                </w:tcPr>
                <w:p w14:paraId="4F1824E2" w14:textId="77777777" w:rsidR="00635B22" w:rsidRPr="00A645B0" w:rsidRDefault="00635B22" w:rsidP="00635B22">
                  <w:pPr>
                    <w:rPr>
                      <w:rFonts w:ascii="Calibri" w:hAnsi="Calibri"/>
                      <w:color w:val="000000"/>
                      <w:sz w:val="14"/>
                      <w:szCs w:val="14"/>
                    </w:rPr>
                  </w:pPr>
                </w:p>
              </w:tc>
              <w:tc>
                <w:tcPr>
                  <w:tcW w:w="1070" w:type="pct"/>
                  <w:tcBorders>
                    <w:top w:val="nil"/>
                    <w:left w:val="nil"/>
                    <w:bottom w:val="nil"/>
                    <w:right w:val="nil"/>
                  </w:tcBorders>
                  <w:shd w:val="clear" w:color="auto" w:fill="auto"/>
                  <w:noWrap/>
                  <w:vAlign w:val="bottom"/>
                  <w:hideMark/>
                </w:tcPr>
                <w:p w14:paraId="6C4BDD8C" w14:textId="77777777" w:rsidR="00635B22" w:rsidRPr="00A645B0" w:rsidRDefault="00635B22" w:rsidP="00635B22">
                  <w:pPr>
                    <w:rPr>
                      <w:rFonts w:ascii="Calibri" w:hAnsi="Calibri"/>
                      <w:color w:val="000000"/>
                      <w:sz w:val="14"/>
                      <w:szCs w:val="14"/>
                    </w:rPr>
                  </w:pPr>
                </w:p>
              </w:tc>
              <w:tc>
                <w:tcPr>
                  <w:tcW w:w="2769"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57F2FD5" w14:textId="77777777" w:rsidR="00635B22" w:rsidRPr="00A645B0" w:rsidRDefault="00635B22" w:rsidP="00635B22">
                  <w:pPr>
                    <w:rPr>
                      <w:rFonts w:ascii="Arial" w:hAnsi="Arial" w:cs="Arial"/>
                      <w:b/>
                      <w:color w:val="000000"/>
                      <w:sz w:val="14"/>
                      <w:szCs w:val="14"/>
                    </w:rPr>
                  </w:pPr>
                  <w:r w:rsidRPr="00A645B0">
                    <w:rPr>
                      <w:rFonts w:ascii="Arial" w:hAnsi="Arial" w:cs="Arial"/>
                      <w:b/>
                      <w:color w:val="000000"/>
                      <w:sz w:val="14"/>
                      <w:szCs w:val="14"/>
                    </w:rPr>
                    <w:t>TOTAL</w:t>
                  </w:r>
                </w:p>
              </w:tc>
              <w:tc>
                <w:tcPr>
                  <w:tcW w:w="426" w:type="pct"/>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6B5ACE7A" w14:textId="77777777" w:rsidR="00635B22" w:rsidRPr="00A645B0" w:rsidRDefault="00635B22" w:rsidP="00635B22">
                  <w:pPr>
                    <w:jc w:val="right"/>
                    <w:rPr>
                      <w:rFonts w:ascii="Calibri" w:hAnsi="Calibri"/>
                      <w:b/>
                      <w:color w:val="000000"/>
                      <w:sz w:val="14"/>
                      <w:szCs w:val="14"/>
                    </w:rPr>
                  </w:pPr>
                  <w:r w:rsidRPr="00A645B0">
                    <w:rPr>
                      <w:rFonts w:ascii="Calibri" w:hAnsi="Calibri"/>
                      <w:b/>
                      <w:color w:val="000000"/>
                      <w:sz w:val="14"/>
                      <w:szCs w:val="14"/>
                    </w:rPr>
                    <w:t>$1,180.00</w:t>
                  </w:r>
                </w:p>
              </w:tc>
              <w:tc>
                <w:tcPr>
                  <w:tcW w:w="551" w:type="pct"/>
                  <w:tcBorders>
                    <w:top w:val="nil"/>
                    <w:left w:val="nil"/>
                    <w:bottom w:val="nil"/>
                    <w:right w:val="nil"/>
                  </w:tcBorders>
                  <w:shd w:val="clear" w:color="auto" w:fill="auto"/>
                  <w:noWrap/>
                  <w:vAlign w:val="bottom"/>
                  <w:hideMark/>
                </w:tcPr>
                <w:p w14:paraId="15AFFED5" w14:textId="77777777" w:rsidR="00635B22" w:rsidRPr="00A645B0" w:rsidRDefault="00635B22" w:rsidP="00635B22">
                  <w:pPr>
                    <w:rPr>
                      <w:rFonts w:ascii="Calibri" w:hAnsi="Calibri"/>
                      <w:color w:val="000000"/>
                      <w:sz w:val="14"/>
                      <w:szCs w:val="14"/>
                    </w:rPr>
                  </w:pPr>
                </w:p>
              </w:tc>
            </w:tr>
          </w:tbl>
          <w:p w14:paraId="11467A56" w14:textId="77777777" w:rsidR="00635B22" w:rsidRPr="00D52550" w:rsidRDefault="00635B22" w:rsidP="00635B22">
            <w:pPr>
              <w:jc w:val="both"/>
              <w:rPr>
                <w:rFonts w:asciiTheme="minorHAnsi" w:hAnsiTheme="minorHAnsi" w:cs="Arial"/>
                <w:sz w:val="22"/>
                <w:szCs w:val="22"/>
              </w:rPr>
            </w:pPr>
          </w:p>
          <w:p w14:paraId="57CFFE72" w14:textId="77777777" w:rsidR="00635B22" w:rsidRDefault="00635B22" w:rsidP="00635B22">
            <w:pPr>
              <w:jc w:val="both"/>
              <w:rPr>
                <w:rFonts w:asciiTheme="minorHAnsi" w:hAnsiTheme="minorHAnsi" w:cs="Arial"/>
                <w:sz w:val="22"/>
                <w:szCs w:val="22"/>
              </w:rPr>
            </w:pPr>
            <w:r>
              <w:rPr>
                <w:rFonts w:asciiTheme="minorHAnsi" w:hAnsiTheme="minorHAnsi" w:cs="Arial"/>
                <w:sz w:val="22"/>
                <w:szCs w:val="22"/>
              </w:rPr>
              <w:t xml:space="preserve">ANÁLISIS: </w:t>
            </w:r>
          </w:p>
          <w:p w14:paraId="61614702" w14:textId="77777777" w:rsidR="00635B22" w:rsidRDefault="00635B22" w:rsidP="00635B22">
            <w:pPr>
              <w:jc w:val="both"/>
              <w:rPr>
                <w:rFonts w:asciiTheme="minorHAnsi" w:hAnsiTheme="minorHAnsi" w:cs="Arial"/>
                <w:sz w:val="22"/>
                <w:szCs w:val="22"/>
              </w:rPr>
            </w:pPr>
          </w:p>
          <w:p w14:paraId="6BEE11A2" w14:textId="77777777" w:rsidR="00635B22" w:rsidRDefault="00635B22" w:rsidP="00C241D7">
            <w:pPr>
              <w:pStyle w:val="Prrafodelista"/>
              <w:numPr>
                <w:ilvl w:val="0"/>
                <w:numId w:val="60"/>
              </w:numPr>
              <w:spacing w:after="0" w:line="240" w:lineRule="auto"/>
              <w:jc w:val="both"/>
              <w:rPr>
                <w:rFonts w:asciiTheme="minorHAnsi" w:eastAsia="Calibri" w:hAnsiTheme="minorHAnsi" w:cstheme="minorHAnsi"/>
                <w:lang w:val="es-SV" w:eastAsia="en-US"/>
              </w:rPr>
            </w:pPr>
            <w:r w:rsidRPr="007B68AC">
              <w:rPr>
                <w:rFonts w:asciiTheme="minorHAnsi" w:eastAsia="Calibri" w:hAnsiTheme="minorHAnsi" w:cstheme="minorHAnsi"/>
                <w:lang w:val="es-SV" w:eastAsia="en-US"/>
              </w:rPr>
              <w:t>Mendoza Alvarado tiene un monto de $10,000 mensuales y se le han liberado del mes de marzo el 50% equivalente a $5,000.</w:t>
            </w:r>
          </w:p>
          <w:p w14:paraId="272761FF" w14:textId="77777777" w:rsidR="00635B22" w:rsidRDefault="00635B22" w:rsidP="00C241D7">
            <w:pPr>
              <w:pStyle w:val="Prrafodelista"/>
              <w:numPr>
                <w:ilvl w:val="0"/>
                <w:numId w:val="60"/>
              </w:numPr>
              <w:spacing w:after="0" w:line="240" w:lineRule="auto"/>
              <w:jc w:val="both"/>
              <w:rPr>
                <w:rFonts w:asciiTheme="minorHAnsi" w:eastAsia="Calibri" w:hAnsiTheme="minorHAnsi" w:cstheme="minorHAnsi"/>
                <w:lang w:val="es-SV" w:eastAsia="en-US"/>
              </w:rPr>
            </w:pPr>
            <w:r w:rsidRPr="007B68AC">
              <w:rPr>
                <w:rFonts w:asciiTheme="minorHAnsi" w:eastAsia="Calibri" w:hAnsiTheme="minorHAnsi" w:cstheme="minorHAnsi"/>
                <w:lang w:val="es-SV" w:eastAsia="en-US"/>
              </w:rPr>
              <w:t>Para las RMN el único Hospital Nacional que los realiza para los pacientes ambulatorios del ISBM a nivel nacional es el Hospital Nacional Rosales pero se realizan por cita.</w:t>
            </w:r>
          </w:p>
          <w:p w14:paraId="2CE74E14" w14:textId="77777777" w:rsidR="00635B22" w:rsidRDefault="00635B22" w:rsidP="00C241D7">
            <w:pPr>
              <w:pStyle w:val="Prrafodelista"/>
              <w:numPr>
                <w:ilvl w:val="0"/>
                <w:numId w:val="60"/>
              </w:numPr>
              <w:spacing w:after="0" w:line="240" w:lineRule="auto"/>
              <w:jc w:val="both"/>
              <w:rPr>
                <w:rFonts w:asciiTheme="minorHAnsi" w:eastAsia="Calibri" w:hAnsiTheme="minorHAnsi" w:cstheme="minorHAnsi"/>
                <w:lang w:val="es-SV" w:eastAsia="en-US"/>
              </w:rPr>
            </w:pPr>
            <w:r w:rsidRPr="007B68AC">
              <w:rPr>
                <w:rFonts w:asciiTheme="minorHAnsi" w:eastAsia="Calibri" w:hAnsiTheme="minorHAnsi" w:cstheme="minorHAnsi"/>
                <w:lang w:val="es-SV" w:eastAsia="en-US"/>
              </w:rPr>
              <w:t>La mayoría de RMN indicadas y realizadas en los proveedores radiológicos proviene de Hospitales Nacionales.</w:t>
            </w:r>
          </w:p>
          <w:p w14:paraId="40AB11F5" w14:textId="77777777" w:rsidR="00635B22" w:rsidRPr="007B68AC" w:rsidRDefault="00635B22" w:rsidP="00C241D7">
            <w:pPr>
              <w:pStyle w:val="Prrafodelista"/>
              <w:numPr>
                <w:ilvl w:val="0"/>
                <w:numId w:val="60"/>
              </w:numPr>
              <w:spacing w:after="0" w:line="240" w:lineRule="auto"/>
              <w:jc w:val="both"/>
              <w:rPr>
                <w:rFonts w:asciiTheme="minorHAnsi" w:eastAsia="Calibri" w:hAnsiTheme="minorHAnsi" w:cstheme="minorHAnsi"/>
                <w:lang w:val="es-SV" w:eastAsia="en-US"/>
              </w:rPr>
            </w:pPr>
            <w:r w:rsidRPr="007B68AC">
              <w:rPr>
                <w:rFonts w:asciiTheme="minorHAnsi" w:eastAsia="Calibri" w:hAnsiTheme="minorHAnsi" w:cstheme="minorHAnsi"/>
                <w:lang w:val="es-SV" w:eastAsia="en-US"/>
              </w:rPr>
              <w:t>Hay que tener en cuenta que los proveedores radiológicos realizan un promedio de 450 a 550 exámenes de todos los que tiene adjudicados.</w:t>
            </w:r>
          </w:p>
          <w:p w14:paraId="7DDCC2C9" w14:textId="77777777" w:rsidR="00635B22" w:rsidRPr="00D52550" w:rsidRDefault="00635B22" w:rsidP="00635B22">
            <w:pPr>
              <w:jc w:val="both"/>
              <w:rPr>
                <w:rFonts w:asciiTheme="minorHAnsi" w:hAnsiTheme="minorHAnsi" w:cs="Arial"/>
                <w:sz w:val="22"/>
                <w:szCs w:val="22"/>
              </w:rPr>
            </w:pPr>
          </w:p>
        </w:tc>
      </w:tr>
    </w:tbl>
    <w:tbl>
      <w:tblPr>
        <w:tblpPr w:leftFromText="141" w:rightFromText="141" w:vertAnchor="text" w:horzAnchor="page" w:tblpX="309" w:tblpY="1"/>
        <w:tblOverlap w:val="never"/>
        <w:tblW w:w="419" w:type="dxa"/>
        <w:tblCellMar>
          <w:left w:w="70" w:type="dxa"/>
          <w:right w:w="70" w:type="dxa"/>
        </w:tblCellMar>
        <w:tblLook w:val="04A0" w:firstRow="1" w:lastRow="0" w:firstColumn="1" w:lastColumn="0" w:noHBand="0" w:noVBand="1"/>
      </w:tblPr>
      <w:tblGrid>
        <w:gridCol w:w="419"/>
      </w:tblGrid>
      <w:tr w:rsidR="00635B22" w:rsidRPr="00D52550" w14:paraId="32825E34" w14:textId="77777777" w:rsidTr="00635B22">
        <w:trPr>
          <w:trHeight w:val="1476"/>
        </w:trPr>
        <w:tc>
          <w:tcPr>
            <w:tcW w:w="5000" w:type="pct"/>
            <w:vAlign w:val="center"/>
          </w:tcPr>
          <w:p w14:paraId="6A9D6040" w14:textId="77777777" w:rsidR="00635B22" w:rsidRPr="00D52550" w:rsidRDefault="00635B22" w:rsidP="00635B22">
            <w:pPr>
              <w:jc w:val="center"/>
              <w:rPr>
                <w:rFonts w:asciiTheme="minorHAnsi" w:eastAsia="Calibri" w:hAnsiTheme="minorHAnsi" w:cstheme="minorHAnsi"/>
                <w:bCs/>
                <w:sz w:val="22"/>
                <w:szCs w:val="22"/>
              </w:rPr>
            </w:pPr>
          </w:p>
        </w:tc>
      </w:tr>
    </w:tbl>
    <w:p w14:paraId="4E64BA65" w14:textId="77777777" w:rsidR="00635B22" w:rsidRPr="00D52550" w:rsidRDefault="00635B22" w:rsidP="00635B22">
      <w:pPr>
        <w:jc w:val="both"/>
        <w:rPr>
          <w:rFonts w:asciiTheme="minorHAnsi" w:hAnsiTheme="minorHAnsi" w:cs="Arial"/>
          <w:sz w:val="22"/>
          <w:szCs w:val="22"/>
        </w:rPr>
      </w:pPr>
    </w:p>
    <w:p w14:paraId="094F95CD" w14:textId="77777777" w:rsidR="00635B22" w:rsidRPr="00D52550" w:rsidRDefault="00635B22" w:rsidP="00C241D7">
      <w:pPr>
        <w:pStyle w:val="Prrafodelista"/>
        <w:widowControl w:val="0"/>
        <w:numPr>
          <w:ilvl w:val="0"/>
          <w:numId w:val="57"/>
        </w:numPr>
        <w:spacing w:after="0" w:line="240" w:lineRule="auto"/>
        <w:jc w:val="both"/>
        <w:rPr>
          <w:rFonts w:asciiTheme="minorHAnsi" w:hAnsiTheme="minorHAnsi" w:cs="Arial"/>
          <w:b/>
        </w:rPr>
      </w:pPr>
      <w:r w:rsidRPr="00D52550">
        <w:rPr>
          <w:rFonts w:asciiTheme="minorHAnsi" w:hAnsiTheme="minorHAnsi" w:cs="Arial"/>
          <w:b/>
        </w:rPr>
        <w:t xml:space="preserve">Cirugías del Hospital </w:t>
      </w:r>
      <w:proofErr w:type="spellStart"/>
      <w:r w:rsidRPr="00D52550">
        <w:rPr>
          <w:rFonts w:asciiTheme="minorHAnsi" w:hAnsiTheme="minorHAnsi" w:cs="Arial"/>
          <w:b/>
        </w:rPr>
        <w:t>Zacamil</w:t>
      </w:r>
      <w:proofErr w:type="spellEnd"/>
      <w:r w:rsidRPr="00D52550">
        <w:rPr>
          <w:rFonts w:asciiTheme="minorHAnsi" w:hAnsiTheme="minorHAnsi" w:cs="Arial"/>
          <w:b/>
        </w:rPr>
        <w:t xml:space="preserve"> su organización ha hecho llegar notas.</w:t>
      </w:r>
    </w:p>
    <w:p w14:paraId="4D329C88" w14:textId="77777777" w:rsidR="00635B22" w:rsidRPr="00D52550" w:rsidRDefault="00635B22" w:rsidP="00635B22">
      <w:pPr>
        <w:jc w:val="both"/>
        <w:rPr>
          <w:rFonts w:asciiTheme="minorHAnsi" w:hAnsiTheme="minorHAnsi" w:cs="Arial"/>
          <w:sz w:val="22"/>
          <w:szCs w:val="22"/>
        </w:rPr>
      </w:pPr>
    </w:p>
    <w:p w14:paraId="29ABFD0D" w14:textId="77777777" w:rsidR="00635B22" w:rsidRPr="004D72A4" w:rsidRDefault="00635B22" w:rsidP="004D72A4">
      <w:pPr>
        <w:spacing w:after="200" w:line="360" w:lineRule="auto"/>
        <w:jc w:val="both"/>
        <w:rPr>
          <w:rFonts w:ascii="Arial" w:hAnsi="Arial" w:cs="Arial"/>
          <w:sz w:val="22"/>
          <w:szCs w:val="22"/>
        </w:rPr>
      </w:pPr>
      <w:r w:rsidRPr="004D72A4">
        <w:rPr>
          <w:rFonts w:ascii="Arial" w:hAnsi="Arial" w:cs="Arial"/>
          <w:sz w:val="22"/>
          <w:szCs w:val="22"/>
        </w:rPr>
        <w:t xml:space="preserve">En el caso del Hospital Nacional </w:t>
      </w:r>
      <w:proofErr w:type="spellStart"/>
      <w:r w:rsidR="004D72A4" w:rsidRPr="004D72A4">
        <w:rPr>
          <w:rFonts w:ascii="Arial" w:hAnsi="Arial" w:cs="Arial"/>
          <w:sz w:val="22"/>
          <w:szCs w:val="22"/>
        </w:rPr>
        <w:t>Zacamil</w:t>
      </w:r>
      <w:proofErr w:type="spellEnd"/>
      <w:r w:rsidRPr="004D72A4">
        <w:rPr>
          <w:rFonts w:ascii="Arial" w:hAnsi="Arial" w:cs="Arial"/>
          <w:sz w:val="22"/>
          <w:szCs w:val="22"/>
        </w:rPr>
        <w:t>, con respecto a las Cirugías Electivas, están de la siguiente manera:</w:t>
      </w:r>
    </w:p>
    <w:p w14:paraId="4617A7ED" w14:textId="77777777" w:rsidR="00635B22" w:rsidRPr="004D72A4" w:rsidRDefault="00635B22" w:rsidP="004D72A4">
      <w:pPr>
        <w:spacing w:after="200" w:line="360" w:lineRule="auto"/>
        <w:rPr>
          <w:rFonts w:ascii="Arial" w:hAnsi="Arial" w:cs="Arial"/>
          <w:sz w:val="22"/>
          <w:szCs w:val="22"/>
        </w:rPr>
      </w:pPr>
    </w:p>
    <w:p w14:paraId="1491FE86" w14:textId="1AF8D098" w:rsidR="00635B22" w:rsidRDefault="00635B22" w:rsidP="004D72A4">
      <w:pPr>
        <w:spacing w:after="200" w:line="360" w:lineRule="auto"/>
        <w:jc w:val="both"/>
        <w:rPr>
          <w:rFonts w:ascii="Arial" w:hAnsi="Arial" w:cs="Arial"/>
          <w:sz w:val="22"/>
          <w:szCs w:val="22"/>
        </w:rPr>
      </w:pPr>
      <w:r w:rsidRPr="004D72A4">
        <w:rPr>
          <w:rFonts w:ascii="Arial" w:hAnsi="Arial" w:cs="Arial"/>
          <w:sz w:val="22"/>
          <w:szCs w:val="22"/>
          <w:lang w:val="es-SV"/>
        </w:rPr>
        <w:t xml:space="preserve">Por este medio en cumplimiento a lo solicitado adjunto cuadro enviado por la Dra. </w:t>
      </w:r>
      <w:proofErr w:type="spellStart"/>
      <w:r w:rsidRPr="004D72A4">
        <w:rPr>
          <w:rFonts w:ascii="Arial" w:hAnsi="Arial" w:cs="Arial"/>
          <w:sz w:val="22"/>
          <w:szCs w:val="22"/>
        </w:rPr>
        <w:t>Citlally</w:t>
      </w:r>
      <w:proofErr w:type="spellEnd"/>
      <w:r w:rsidRPr="004D72A4">
        <w:rPr>
          <w:rFonts w:ascii="Arial" w:hAnsi="Arial" w:cs="Arial"/>
          <w:sz w:val="22"/>
          <w:szCs w:val="22"/>
        </w:rPr>
        <w:t xml:space="preserve"> Solórzano, coordinadora del área de Bienestar Magisterial, en el cual nos reporta que no hay cirugías pendientes </w:t>
      </w:r>
      <w:r w:rsidR="00600320" w:rsidRPr="004D72A4">
        <w:rPr>
          <w:rFonts w:ascii="Arial" w:hAnsi="Arial" w:cs="Arial"/>
          <w:sz w:val="22"/>
          <w:szCs w:val="22"/>
        </w:rPr>
        <w:t xml:space="preserve">de realizar de manera electiva </w:t>
      </w:r>
      <w:r w:rsidRPr="004D72A4">
        <w:rPr>
          <w:rFonts w:ascii="Arial" w:hAnsi="Arial" w:cs="Arial"/>
          <w:sz w:val="22"/>
          <w:szCs w:val="22"/>
        </w:rPr>
        <w:t xml:space="preserve">para el mes de </w:t>
      </w:r>
      <w:r w:rsidR="004D72A4" w:rsidRPr="004D72A4">
        <w:rPr>
          <w:rFonts w:ascii="Arial" w:hAnsi="Arial" w:cs="Arial"/>
          <w:sz w:val="22"/>
          <w:szCs w:val="22"/>
        </w:rPr>
        <w:t>enero</w:t>
      </w:r>
      <w:r w:rsidRPr="004D72A4">
        <w:rPr>
          <w:rFonts w:ascii="Arial" w:hAnsi="Arial" w:cs="Arial"/>
          <w:sz w:val="22"/>
          <w:szCs w:val="22"/>
        </w:rPr>
        <w:t xml:space="preserve"> 2020.</w:t>
      </w:r>
    </w:p>
    <w:p w14:paraId="56672272" w14:textId="77777777" w:rsidR="00B34361" w:rsidRPr="004D72A4" w:rsidRDefault="00B34361" w:rsidP="004D72A4">
      <w:pPr>
        <w:spacing w:after="200" w:line="360" w:lineRule="auto"/>
        <w:jc w:val="both"/>
        <w:rPr>
          <w:rFonts w:ascii="Arial" w:hAnsi="Arial" w:cs="Arial"/>
          <w:sz w:val="22"/>
          <w:szCs w:val="22"/>
        </w:rPr>
      </w:pP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0"/>
        <w:gridCol w:w="808"/>
        <w:gridCol w:w="489"/>
        <w:gridCol w:w="1627"/>
        <w:gridCol w:w="1530"/>
        <w:gridCol w:w="794"/>
        <w:gridCol w:w="1008"/>
      </w:tblGrid>
      <w:tr w:rsidR="00600320" w:rsidRPr="00600320" w14:paraId="47EB4282" w14:textId="77777777" w:rsidTr="00600320">
        <w:trPr>
          <w:trHeight w:val="300"/>
        </w:trPr>
        <w:tc>
          <w:tcPr>
            <w:tcW w:w="5000" w:type="pct"/>
            <w:gridSpan w:val="7"/>
            <w:shd w:val="clear" w:color="auto" w:fill="C2D69B" w:themeFill="accent3" w:themeFillTint="99"/>
            <w:noWrap/>
            <w:vAlign w:val="center"/>
            <w:hideMark/>
          </w:tcPr>
          <w:p w14:paraId="3FDE22D6" w14:textId="77777777" w:rsidR="00600320" w:rsidRPr="00600320" w:rsidRDefault="00600320" w:rsidP="00600320">
            <w:pPr>
              <w:jc w:val="center"/>
              <w:rPr>
                <w:rFonts w:asciiTheme="minorHAnsi" w:hAnsiTheme="minorHAnsi" w:cs="Calibri"/>
                <w:b/>
                <w:color w:val="000000"/>
                <w:sz w:val="16"/>
                <w:szCs w:val="16"/>
                <w:lang w:eastAsia="es-SV"/>
              </w:rPr>
            </w:pPr>
            <w:r w:rsidRPr="00600320">
              <w:rPr>
                <w:rFonts w:asciiTheme="minorHAnsi" w:hAnsiTheme="minorHAnsi" w:cs="Calibri"/>
                <w:b/>
                <w:color w:val="000000"/>
                <w:sz w:val="16"/>
                <w:szCs w:val="16"/>
                <w:lang w:eastAsia="es-SV"/>
              </w:rPr>
              <w:t>HOSPITAL NACIONAL JUAN JOSE FERMANDEZ, ZACAMIL</w:t>
            </w:r>
          </w:p>
        </w:tc>
      </w:tr>
      <w:tr w:rsidR="00600320" w:rsidRPr="00600320" w14:paraId="00A3716D" w14:textId="77777777" w:rsidTr="00600320">
        <w:trPr>
          <w:trHeight w:val="600"/>
        </w:trPr>
        <w:tc>
          <w:tcPr>
            <w:tcW w:w="1382" w:type="pct"/>
            <w:shd w:val="clear" w:color="auto" w:fill="EAF1DD" w:themeFill="accent3" w:themeFillTint="33"/>
            <w:noWrap/>
            <w:vAlign w:val="center"/>
            <w:hideMark/>
          </w:tcPr>
          <w:p w14:paraId="27635C1B" w14:textId="77777777" w:rsidR="00600320" w:rsidRPr="00600320" w:rsidRDefault="00600320" w:rsidP="00635B22">
            <w:pPr>
              <w:jc w:val="center"/>
              <w:rPr>
                <w:rFonts w:asciiTheme="minorHAnsi" w:hAnsiTheme="minorHAnsi" w:cs="Calibri"/>
                <w:b/>
                <w:color w:val="000000"/>
                <w:sz w:val="14"/>
                <w:szCs w:val="14"/>
                <w:lang w:eastAsia="es-SV"/>
              </w:rPr>
            </w:pPr>
            <w:r w:rsidRPr="00600320">
              <w:rPr>
                <w:rFonts w:asciiTheme="minorHAnsi" w:hAnsiTheme="minorHAnsi" w:cs="Calibri"/>
                <w:b/>
                <w:color w:val="000000"/>
                <w:sz w:val="14"/>
                <w:szCs w:val="14"/>
                <w:lang w:eastAsia="es-SV"/>
              </w:rPr>
              <w:t>NOMBRE DE USUARIO</w:t>
            </w:r>
          </w:p>
        </w:tc>
        <w:tc>
          <w:tcPr>
            <w:tcW w:w="467" w:type="pct"/>
            <w:shd w:val="clear" w:color="auto" w:fill="EAF1DD" w:themeFill="accent3" w:themeFillTint="33"/>
            <w:noWrap/>
            <w:vAlign w:val="center"/>
            <w:hideMark/>
          </w:tcPr>
          <w:p w14:paraId="29D13A59" w14:textId="77777777" w:rsidR="00600320" w:rsidRPr="00600320" w:rsidRDefault="00600320" w:rsidP="00635B22">
            <w:pPr>
              <w:jc w:val="center"/>
              <w:rPr>
                <w:rFonts w:asciiTheme="minorHAnsi" w:hAnsiTheme="minorHAnsi" w:cs="Calibri"/>
                <w:b/>
                <w:color w:val="000000"/>
                <w:sz w:val="14"/>
                <w:szCs w:val="14"/>
                <w:lang w:eastAsia="es-SV"/>
              </w:rPr>
            </w:pPr>
            <w:r w:rsidRPr="00600320">
              <w:rPr>
                <w:rFonts w:asciiTheme="minorHAnsi" w:hAnsiTheme="minorHAnsi" w:cs="Calibri"/>
                <w:b/>
                <w:color w:val="000000"/>
                <w:sz w:val="14"/>
                <w:szCs w:val="14"/>
                <w:lang w:eastAsia="es-SV"/>
              </w:rPr>
              <w:t>AFILIACION</w:t>
            </w:r>
          </w:p>
        </w:tc>
        <w:tc>
          <w:tcPr>
            <w:tcW w:w="283" w:type="pct"/>
            <w:shd w:val="clear" w:color="auto" w:fill="EAF1DD" w:themeFill="accent3" w:themeFillTint="33"/>
            <w:noWrap/>
            <w:vAlign w:val="center"/>
            <w:hideMark/>
          </w:tcPr>
          <w:p w14:paraId="5AB82732" w14:textId="77777777" w:rsidR="00600320" w:rsidRPr="00600320" w:rsidRDefault="00600320" w:rsidP="00635B22">
            <w:pPr>
              <w:jc w:val="center"/>
              <w:rPr>
                <w:rFonts w:asciiTheme="minorHAnsi" w:hAnsiTheme="minorHAnsi" w:cs="Calibri"/>
                <w:b/>
                <w:color w:val="000000"/>
                <w:sz w:val="14"/>
                <w:szCs w:val="14"/>
                <w:lang w:eastAsia="es-SV"/>
              </w:rPr>
            </w:pPr>
            <w:r w:rsidRPr="00600320">
              <w:rPr>
                <w:rFonts w:asciiTheme="minorHAnsi" w:hAnsiTheme="minorHAnsi" w:cs="Calibri"/>
                <w:b/>
                <w:color w:val="000000"/>
                <w:sz w:val="14"/>
                <w:szCs w:val="14"/>
                <w:lang w:eastAsia="es-SV"/>
              </w:rPr>
              <w:t>EDAD</w:t>
            </w:r>
          </w:p>
        </w:tc>
        <w:tc>
          <w:tcPr>
            <w:tcW w:w="941" w:type="pct"/>
            <w:shd w:val="clear" w:color="auto" w:fill="EAF1DD" w:themeFill="accent3" w:themeFillTint="33"/>
            <w:noWrap/>
            <w:vAlign w:val="center"/>
            <w:hideMark/>
          </w:tcPr>
          <w:p w14:paraId="65C49236" w14:textId="77777777" w:rsidR="00600320" w:rsidRPr="00600320" w:rsidRDefault="00600320" w:rsidP="00635B22">
            <w:pPr>
              <w:jc w:val="center"/>
              <w:rPr>
                <w:rFonts w:asciiTheme="minorHAnsi" w:hAnsiTheme="minorHAnsi" w:cs="Calibri"/>
                <w:b/>
                <w:color w:val="000000"/>
                <w:sz w:val="14"/>
                <w:szCs w:val="14"/>
                <w:lang w:eastAsia="es-SV"/>
              </w:rPr>
            </w:pPr>
            <w:r w:rsidRPr="00600320">
              <w:rPr>
                <w:rFonts w:asciiTheme="minorHAnsi" w:hAnsiTheme="minorHAnsi" w:cs="Calibri"/>
                <w:b/>
                <w:color w:val="000000"/>
                <w:sz w:val="14"/>
                <w:szCs w:val="14"/>
                <w:lang w:eastAsia="es-SV"/>
              </w:rPr>
              <w:t>DIAGN</w:t>
            </w:r>
            <w:r>
              <w:rPr>
                <w:rFonts w:asciiTheme="minorHAnsi" w:hAnsiTheme="minorHAnsi" w:cs="Calibri"/>
                <w:b/>
                <w:color w:val="000000"/>
                <w:sz w:val="14"/>
                <w:szCs w:val="14"/>
                <w:lang w:eastAsia="es-SV"/>
              </w:rPr>
              <w:t>Ó</w:t>
            </w:r>
            <w:r w:rsidRPr="00600320">
              <w:rPr>
                <w:rFonts w:asciiTheme="minorHAnsi" w:hAnsiTheme="minorHAnsi" w:cs="Calibri"/>
                <w:b/>
                <w:color w:val="000000"/>
                <w:sz w:val="14"/>
                <w:szCs w:val="14"/>
                <w:lang w:eastAsia="es-SV"/>
              </w:rPr>
              <w:t>STICO</w:t>
            </w:r>
          </w:p>
        </w:tc>
        <w:tc>
          <w:tcPr>
            <w:tcW w:w="885" w:type="pct"/>
            <w:shd w:val="clear" w:color="auto" w:fill="EAF1DD" w:themeFill="accent3" w:themeFillTint="33"/>
            <w:noWrap/>
            <w:vAlign w:val="center"/>
            <w:hideMark/>
          </w:tcPr>
          <w:p w14:paraId="412A14C8" w14:textId="77777777" w:rsidR="00600320" w:rsidRPr="00600320" w:rsidRDefault="00600320" w:rsidP="00635B22">
            <w:pPr>
              <w:jc w:val="center"/>
              <w:rPr>
                <w:rFonts w:asciiTheme="minorHAnsi" w:hAnsiTheme="minorHAnsi" w:cs="Calibri"/>
                <w:b/>
                <w:color w:val="000000"/>
                <w:sz w:val="14"/>
                <w:szCs w:val="14"/>
                <w:lang w:eastAsia="es-SV"/>
              </w:rPr>
            </w:pPr>
            <w:r w:rsidRPr="00600320">
              <w:rPr>
                <w:rFonts w:asciiTheme="minorHAnsi" w:hAnsiTheme="minorHAnsi" w:cs="Calibri"/>
                <w:b/>
                <w:color w:val="000000"/>
                <w:sz w:val="14"/>
                <w:szCs w:val="14"/>
                <w:lang w:eastAsia="es-SV"/>
              </w:rPr>
              <w:t>CIRUGIA REALIZADA</w:t>
            </w:r>
          </w:p>
        </w:tc>
        <w:tc>
          <w:tcPr>
            <w:tcW w:w="459" w:type="pct"/>
            <w:shd w:val="clear" w:color="auto" w:fill="EAF1DD" w:themeFill="accent3" w:themeFillTint="33"/>
            <w:vAlign w:val="center"/>
            <w:hideMark/>
          </w:tcPr>
          <w:p w14:paraId="066C1D78" w14:textId="77777777" w:rsidR="00600320" w:rsidRPr="00600320" w:rsidRDefault="00600320" w:rsidP="00635B22">
            <w:pPr>
              <w:jc w:val="center"/>
              <w:rPr>
                <w:rFonts w:asciiTheme="minorHAnsi" w:hAnsiTheme="minorHAnsi" w:cs="Calibri"/>
                <w:b/>
                <w:color w:val="000000"/>
                <w:sz w:val="14"/>
                <w:szCs w:val="14"/>
                <w:lang w:eastAsia="es-SV"/>
              </w:rPr>
            </w:pPr>
            <w:r w:rsidRPr="00600320">
              <w:rPr>
                <w:rFonts w:asciiTheme="minorHAnsi" w:hAnsiTheme="minorHAnsi" w:cs="Calibri"/>
                <w:b/>
                <w:color w:val="000000"/>
                <w:sz w:val="14"/>
                <w:szCs w:val="14"/>
                <w:lang w:eastAsia="es-SV"/>
              </w:rPr>
              <w:t>FECHA REALIZADA</w:t>
            </w:r>
          </w:p>
        </w:tc>
        <w:tc>
          <w:tcPr>
            <w:tcW w:w="583" w:type="pct"/>
            <w:shd w:val="clear" w:color="auto" w:fill="EAF1DD" w:themeFill="accent3" w:themeFillTint="33"/>
            <w:vAlign w:val="center"/>
            <w:hideMark/>
          </w:tcPr>
          <w:p w14:paraId="7CB32BC7" w14:textId="77777777" w:rsidR="00600320" w:rsidRPr="00600320" w:rsidRDefault="00600320" w:rsidP="00635B22">
            <w:pPr>
              <w:jc w:val="center"/>
              <w:rPr>
                <w:rFonts w:asciiTheme="minorHAnsi" w:hAnsiTheme="minorHAnsi" w:cs="Calibri"/>
                <w:b/>
                <w:color w:val="000000"/>
                <w:sz w:val="14"/>
                <w:szCs w:val="14"/>
                <w:lang w:eastAsia="es-SV"/>
              </w:rPr>
            </w:pPr>
            <w:r w:rsidRPr="00600320">
              <w:rPr>
                <w:rFonts w:asciiTheme="minorHAnsi" w:hAnsiTheme="minorHAnsi" w:cs="Calibri"/>
                <w:b/>
                <w:color w:val="000000"/>
                <w:sz w:val="14"/>
                <w:szCs w:val="14"/>
                <w:lang w:eastAsia="es-SV"/>
              </w:rPr>
              <w:t>COSTO DE LA CIRUGIA</w:t>
            </w:r>
          </w:p>
        </w:tc>
      </w:tr>
      <w:tr w:rsidR="00600320" w:rsidRPr="00600320" w14:paraId="4E077FF8" w14:textId="77777777" w:rsidTr="00600320">
        <w:trPr>
          <w:trHeight w:val="450"/>
        </w:trPr>
        <w:tc>
          <w:tcPr>
            <w:tcW w:w="1382" w:type="pct"/>
            <w:shd w:val="clear" w:color="auto" w:fill="auto"/>
            <w:vAlign w:val="center"/>
            <w:hideMark/>
          </w:tcPr>
          <w:p w14:paraId="19430717" w14:textId="23BFA498" w:rsidR="00600320" w:rsidRPr="00600320" w:rsidRDefault="00B34361" w:rsidP="00635B22">
            <w:pPr>
              <w:jc w:val="center"/>
              <w:rPr>
                <w:rFonts w:asciiTheme="minorHAnsi" w:hAnsiTheme="minorHAnsi" w:cs="Arial"/>
                <w:sz w:val="14"/>
                <w:szCs w:val="14"/>
                <w:lang w:eastAsia="es-SV"/>
              </w:rPr>
            </w:pPr>
            <w:r>
              <w:rPr>
                <w:rFonts w:asciiTheme="minorHAnsi" w:hAnsiTheme="minorHAnsi" w:cs="Arial"/>
                <w:sz w:val="14"/>
                <w:szCs w:val="14"/>
                <w:lang w:eastAsia="es-SV"/>
              </w:rPr>
              <w:t>#####</w:t>
            </w:r>
          </w:p>
        </w:tc>
        <w:tc>
          <w:tcPr>
            <w:tcW w:w="467" w:type="pct"/>
            <w:shd w:val="clear" w:color="auto" w:fill="auto"/>
            <w:vAlign w:val="center"/>
            <w:hideMark/>
          </w:tcPr>
          <w:p w14:paraId="3B73C271" w14:textId="0BA066A8" w:rsidR="00600320" w:rsidRPr="00600320" w:rsidRDefault="00B34361" w:rsidP="00635B22">
            <w:pPr>
              <w:jc w:val="center"/>
              <w:rPr>
                <w:rFonts w:asciiTheme="minorHAnsi" w:hAnsiTheme="minorHAnsi" w:cs="Arial"/>
                <w:sz w:val="14"/>
                <w:szCs w:val="14"/>
                <w:lang w:eastAsia="es-SV"/>
              </w:rPr>
            </w:pPr>
            <w:r>
              <w:rPr>
                <w:rFonts w:asciiTheme="minorHAnsi" w:hAnsiTheme="minorHAnsi" w:cs="Arial"/>
                <w:sz w:val="14"/>
                <w:szCs w:val="14"/>
                <w:lang w:eastAsia="es-SV"/>
              </w:rPr>
              <w:t>****</w:t>
            </w:r>
          </w:p>
        </w:tc>
        <w:tc>
          <w:tcPr>
            <w:tcW w:w="283" w:type="pct"/>
            <w:shd w:val="clear" w:color="auto" w:fill="auto"/>
            <w:vAlign w:val="center"/>
            <w:hideMark/>
          </w:tcPr>
          <w:p w14:paraId="62F73A29" w14:textId="1CFFF3B5" w:rsidR="00600320" w:rsidRPr="00600320" w:rsidRDefault="00B34361" w:rsidP="00635B22">
            <w:pPr>
              <w:jc w:val="center"/>
              <w:rPr>
                <w:rFonts w:asciiTheme="minorHAnsi" w:hAnsiTheme="minorHAnsi" w:cs="Arial"/>
                <w:sz w:val="14"/>
                <w:szCs w:val="14"/>
                <w:lang w:eastAsia="es-SV"/>
              </w:rPr>
            </w:pPr>
            <w:r>
              <w:rPr>
                <w:rFonts w:asciiTheme="minorHAnsi" w:hAnsiTheme="minorHAnsi" w:cs="Arial"/>
                <w:sz w:val="14"/>
                <w:szCs w:val="14"/>
                <w:lang w:eastAsia="es-SV"/>
              </w:rPr>
              <w:t>**</w:t>
            </w:r>
          </w:p>
        </w:tc>
        <w:tc>
          <w:tcPr>
            <w:tcW w:w="941" w:type="pct"/>
            <w:shd w:val="clear" w:color="auto" w:fill="auto"/>
            <w:vAlign w:val="center"/>
            <w:hideMark/>
          </w:tcPr>
          <w:p w14:paraId="6312B96B" w14:textId="34694399" w:rsidR="00B34361" w:rsidRPr="00A645B0" w:rsidRDefault="00B34361" w:rsidP="00B34361">
            <w:pPr>
              <w:jc w:val="center"/>
              <w:rPr>
                <w:rFonts w:ascii="Arial" w:hAnsi="Arial" w:cs="Arial"/>
                <w:color w:val="000000"/>
                <w:sz w:val="14"/>
                <w:szCs w:val="14"/>
              </w:rPr>
            </w:pPr>
            <w:r w:rsidRPr="006E77BC">
              <w:rPr>
                <w:rFonts w:ascii="Calibri" w:hAnsi="Calibri" w:cs="Arial"/>
                <w:sz w:val="14"/>
                <w:szCs w:val="14"/>
              </w:rPr>
              <w:t>#####</w:t>
            </w:r>
          </w:p>
          <w:p w14:paraId="417F159B" w14:textId="223528C5" w:rsidR="00600320" w:rsidRPr="00600320" w:rsidRDefault="00600320" w:rsidP="00635B22">
            <w:pPr>
              <w:jc w:val="center"/>
              <w:rPr>
                <w:rFonts w:asciiTheme="minorHAnsi" w:hAnsiTheme="minorHAnsi" w:cs="Arial"/>
                <w:sz w:val="14"/>
                <w:szCs w:val="14"/>
                <w:lang w:eastAsia="es-SV"/>
              </w:rPr>
            </w:pPr>
          </w:p>
        </w:tc>
        <w:tc>
          <w:tcPr>
            <w:tcW w:w="885" w:type="pct"/>
            <w:shd w:val="clear" w:color="auto" w:fill="auto"/>
            <w:vAlign w:val="center"/>
            <w:hideMark/>
          </w:tcPr>
          <w:p w14:paraId="436CA590" w14:textId="51559354" w:rsidR="00600320" w:rsidRPr="00600320" w:rsidRDefault="00B34361" w:rsidP="00635B22">
            <w:pPr>
              <w:jc w:val="center"/>
              <w:rPr>
                <w:rFonts w:asciiTheme="minorHAnsi" w:hAnsiTheme="minorHAnsi" w:cs="Arial"/>
                <w:sz w:val="14"/>
                <w:szCs w:val="14"/>
                <w:lang w:eastAsia="es-SV"/>
              </w:rPr>
            </w:pPr>
            <w:r w:rsidRPr="006E77BC">
              <w:rPr>
                <w:rFonts w:ascii="Calibri" w:hAnsi="Calibri" w:cs="Arial"/>
                <w:sz w:val="14"/>
                <w:szCs w:val="14"/>
              </w:rPr>
              <w:t>#####</w:t>
            </w:r>
          </w:p>
        </w:tc>
        <w:tc>
          <w:tcPr>
            <w:tcW w:w="459" w:type="pct"/>
            <w:shd w:val="clear" w:color="auto" w:fill="auto"/>
            <w:vAlign w:val="center"/>
            <w:hideMark/>
          </w:tcPr>
          <w:p w14:paraId="3A185F61" w14:textId="77777777" w:rsidR="00600320" w:rsidRPr="00600320" w:rsidRDefault="00600320" w:rsidP="00635B22">
            <w:pPr>
              <w:jc w:val="center"/>
              <w:rPr>
                <w:rFonts w:asciiTheme="minorHAnsi" w:hAnsiTheme="minorHAnsi" w:cs="Arial"/>
                <w:sz w:val="14"/>
                <w:szCs w:val="14"/>
                <w:lang w:eastAsia="es-SV"/>
              </w:rPr>
            </w:pPr>
            <w:r w:rsidRPr="00600320">
              <w:rPr>
                <w:rFonts w:asciiTheme="minorHAnsi" w:hAnsiTheme="minorHAnsi" w:cs="Arial"/>
                <w:sz w:val="14"/>
                <w:szCs w:val="14"/>
                <w:lang w:eastAsia="es-SV"/>
              </w:rPr>
              <w:t>20-1-2020</w:t>
            </w:r>
          </w:p>
          <w:p w14:paraId="540FCC73" w14:textId="77777777" w:rsidR="00600320" w:rsidRPr="00600320" w:rsidRDefault="00600320" w:rsidP="00635B22">
            <w:pPr>
              <w:jc w:val="center"/>
              <w:rPr>
                <w:rFonts w:asciiTheme="minorHAnsi" w:hAnsiTheme="minorHAnsi" w:cs="Arial"/>
                <w:sz w:val="14"/>
                <w:szCs w:val="14"/>
                <w:lang w:eastAsia="es-SV"/>
              </w:rPr>
            </w:pPr>
          </w:p>
        </w:tc>
        <w:tc>
          <w:tcPr>
            <w:tcW w:w="583" w:type="pct"/>
            <w:shd w:val="clear" w:color="auto" w:fill="auto"/>
            <w:vAlign w:val="center"/>
            <w:hideMark/>
          </w:tcPr>
          <w:p w14:paraId="7D234B2A" w14:textId="77777777" w:rsidR="00600320" w:rsidRPr="00600320" w:rsidRDefault="00600320" w:rsidP="00635B22">
            <w:pPr>
              <w:jc w:val="center"/>
              <w:rPr>
                <w:rFonts w:asciiTheme="minorHAnsi" w:hAnsiTheme="minorHAnsi" w:cs="Arial"/>
                <w:sz w:val="14"/>
                <w:szCs w:val="14"/>
                <w:lang w:eastAsia="es-SV"/>
              </w:rPr>
            </w:pPr>
            <w:r w:rsidRPr="00600320">
              <w:rPr>
                <w:rFonts w:asciiTheme="minorHAnsi" w:hAnsiTheme="minorHAnsi" w:cs="Arial"/>
                <w:sz w:val="14"/>
                <w:szCs w:val="14"/>
                <w:lang w:eastAsia="es-SV"/>
              </w:rPr>
              <w:t>550</w:t>
            </w:r>
          </w:p>
        </w:tc>
      </w:tr>
    </w:tbl>
    <w:p w14:paraId="10C534B9" w14:textId="77777777" w:rsidR="00635B22" w:rsidRPr="00D52550" w:rsidRDefault="00635B22" w:rsidP="00635B22">
      <w:pPr>
        <w:jc w:val="both"/>
        <w:rPr>
          <w:rFonts w:asciiTheme="minorHAnsi" w:hAnsiTheme="minorHAnsi" w:cs="Arial"/>
          <w:sz w:val="22"/>
          <w:szCs w:val="22"/>
        </w:rPr>
      </w:pPr>
    </w:p>
    <w:p w14:paraId="788458B2" w14:textId="77777777" w:rsidR="004D72A4" w:rsidRDefault="004D72A4" w:rsidP="004D72A4">
      <w:pPr>
        <w:pStyle w:val="Prrafodelista"/>
        <w:widowControl w:val="0"/>
        <w:spacing w:line="360" w:lineRule="auto"/>
        <w:jc w:val="both"/>
        <w:rPr>
          <w:rFonts w:ascii="Arial" w:hAnsi="Arial" w:cs="Arial"/>
          <w:b/>
        </w:rPr>
      </w:pPr>
    </w:p>
    <w:p w14:paraId="084BAD69" w14:textId="77777777" w:rsidR="00635B22" w:rsidRPr="004D72A4" w:rsidRDefault="00635B22" w:rsidP="00C241D7">
      <w:pPr>
        <w:pStyle w:val="Prrafodelista"/>
        <w:widowControl w:val="0"/>
        <w:numPr>
          <w:ilvl w:val="0"/>
          <w:numId w:val="57"/>
        </w:numPr>
        <w:spacing w:line="360" w:lineRule="auto"/>
        <w:jc w:val="both"/>
        <w:rPr>
          <w:rFonts w:ascii="Arial" w:hAnsi="Arial" w:cs="Arial"/>
          <w:b/>
        </w:rPr>
      </w:pPr>
      <w:r w:rsidRPr="004D72A4">
        <w:rPr>
          <w:rFonts w:ascii="Arial" w:hAnsi="Arial" w:cs="Arial"/>
          <w:b/>
        </w:rPr>
        <w:t>Citas de especialistas están programadas entre abril y mayo, trato que están recibiendo los servidores.</w:t>
      </w:r>
    </w:p>
    <w:p w14:paraId="5A485BA7" w14:textId="77777777" w:rsidR="00635B22" w:rsidRPr="004D72A4" w:rsidRDefault="00635B22" w:rsidP="004D72A4">
      <w:pPr>
        <w:spacing w:after="200" w:line="360" w:lineRule="auto"/>
        <w:jc w:val="both"/>
        <w:rPr>
          <w:rFonts w:ascii="Arial" w:hAnsi="Arial" w:cs="Arial"/>
          <w:sz w:val="22"/>
          <w:szCs w:val="22"/>
        </w:rPr>
      </w:pPr>
      <w:r w:rsidRPr="004D72A4">
        <w:rPr>
          <w:rFonts w:ascii="Arial" w:hAnsi="Arial" w:cs="Arial"/>
          <w:sz w:val="22"/>
          <w:szCs w:val="22"/>
        </w:rPr>
        <w:lastRenderedPageBreak/>
        <w:t>Con respecto de las citas de los diferentes proveedores de la Medicina Especializada y Sub Especializada, cabe destacar que han sido prorrogados para enero y febrero 2020 a la fecha, los cuales tienen citas de la siguiente manera hasta febrero 2020.</w:t>
      </w:r>
    </w:p>
    <w:p w14:paraId="24F0EC96" w14:textId="77777777" w:rsidR="00635B22" w:rsidRDefault="00635B22" w:rsidP="00635B22">
      <w:pPr>
        <w:jc w:val="both"/>
        <w:rPr>
          <w:rFonts w:asciiTheme="minorHAnsi" w:hAnsiTheme="minorHAnsi" w:cs="Arial"/>
          <w:sz w:val="22"/>
          <w:szCs w:val="22"/>
        </w:rPr>
      </w:pPr>
    </w:p>
    <w:tbl>
      <w:tblPr>
        <w:tblW w:w="880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2268"/>
        <w:gridCol w:w="1985"/>
      </w:tblGrid>
      <w:tr w:rsidR="00600320" w:rsidRPr="00600320" w14:paraId="5054C5EB" w14:textId="77777777" w:rsidTr="004D72A4">
        <w:trPr>
          <w:trHeight w:val="470"/>
        </w:trPr>
        <w:tc>
          <w:tcPr>
            <w:tcW w:w="4551" w:type="dxa"/>
            <w:shd w:val="clear" w:color="auto" w:fill="C2D69B" w:themeFill="accent3" w:themeFillTint="99"/>
            <w:vAlign w:val="center"/>
            <w:hideMark/>
          </w:tcPr>
          <w:p w14:paraId="49B104F1" w14:textId="77777777" w:rsidR="00600320" w:rsidRPr="00600320" w:rsidRDefault="00600320" w:rsidP="00600320">
            <w:pPr>
              <w:jc w:val="center"/>
              <w:rPr>
                <w:rFonts w:asciiTheme="minorHAnsi" w:hAnsiTheme="minorHAnsi" w:cs="Arial"/>
                <w:b/>
                <w:bCs/>
                <w:color w:val="000000"/>
                <w:sz w:val="16"/>
                <w:szCs w:val="16"/>
                <w:lang w:eastAsia="es-SV"/>
              </w:rPr>
            </w:pPr>
            <w:r w:rsidRPr="00600320">
              <w:rPr>
                <w:rFonts w:asciiTheme="minorHAnsi" w:hAnsiTheme="minorHAnsi" w:cs="Arial"/>
                <w:b/>
                <w:bCs/>
                <w:color w:val="000000"/>
                <w:sz w:val="16"/>
                <w:szCs w:val="16"/>
                <w:lang w:eastAsia="es-SV"/>
              </w:rPr>
              <w:t>PROVEEDOR</w:t>
            </w:r>
          </w:p>
        </w:tc>
        <w:tc>
          <w:tcPr>
            <w:tcW w:w="2268" w:type="dxa"/>
            <w:shd w:val="clear" w:color="auto" w:fill="C2D69B" w:themeFill="accent3" w:themeFillTint="99"/>
            <w:vAlign w:val="center"/>
            <w:hideMark/>
          </w:tcPr>
          <w:p w14:paraId="27177236" w14:textId="77777777" w:rsidR="00600320" w:rsidRPr="00600320" w:rsidRDefault="00600320" w:rsidP="00600320">
            <w:pPr>
              <w:jc w:val="center"/>
              <w:rPr>
                <w:rFonts w:asciiTheme="minorHAnsi" w:hAnsiTheme="minorHAnsi" w:cs="Arial"/>
                <w:b/>
                <w:bCs/>
                <w:color w:val="000000"/>
                <w:sz w:val="16"/>
                <w:szCs w:val="16"/>
                <w:lang w:eastAsia="es-SV"/>
              </w:rPr>
            </w:pPr>
            <w:r w:rsidRPr="00600320">
              <w:rPr>
                <w:rFonts w:asciiTheme="minorHAnsi" w:hAnsiTheme="minorHAnsi" w:cs="Arial"/>
                <w:b/>
                <w:bCs/>
                <w:color w:val="000000"/>
                <w:sz w:val="16"/>
                <w:szCs w:val="16"/>
                <w:lang w:eastAsia="es-SV"/>
              </w:rPr>
              <w:t>ESPECIALIDAD</w:t>
            </w:r>
          </w:p>
        </w:tc>
        <w:tc>
          <w:tcPr>
            <w:tcW w:w="1985" w:type="dxa"/>
            <w:shd w:val="clear" w:color="auto" w:fill="C2D69B" w:themeFill="accent3" w:themeFillTint="99"/>
            <w:noWrap/>
            <w:vAlign w:val="center"/>
            <w:hideMark/>
          </w:tcPr>
          <w:p w14:paraId="4985413B" w14:textId="77777777" w:rsidR="00600320" w:rsidRPr="00600320" w:rsidRDefault="00600320" w:rsidP="00600320">
            <w:pPr>
              <w:jc w:val="center"/>
              <w:rPr>
                <w:rFonts w:asciiTheme="minorHAnsi" w:hAnsiTheme="minorHAnsi" w:cs="Calibri"/>
                <w:b/>
                <w:color w:val="000000"/>
                <w:sz w:val="16"/>
                <w:szCs w:val="16"/>
                <w:lang w:eastAsia="es-SV"/>
              </w:rPr>
            </w:pPr>
          </w:p>
          <w:p w14:paraId="18245671" w14:textId="77777777" w:rsidR="00600320" w:rsidRPr="00600320" w:rsidRDefault="00600320" w:rsidP="00600320">
            <w:pPr>
              <w:jc w:val="center"/>
              <w:rPr>
                <w:rFonts w:asciiTheme="minorHAnsi" w:hAnsiTheme="minorHAnsi" w:cs="Calibri"/>
                <w:b/>
                <w:color w:val="000000"/>
                <w:sz w:val="16"/>
                <w:szCs w:val="16"/>
                <w:lang w:eastAsia="es-SV"/>
              </w:rPr>
            </w:pPr>
            <w:r w:rsidRPr="00600320">
              <w:rPr>
                <w:rFonts w:asciiTheme="minorHAnsi" w:hAnsiTheme="minorHAnsi" w:cs="Calibri"/>
                <w:b/>
                <w:color w:val="000000"/>
                <w:sz w:val="16"/>
                <w:szCs w:val="16"/>
                <w:lang w:eastAsia="es-SV"/>
              </w:rPr>
              <w:t>MES CUPO</w:t>
            </w:r>
          </w:p>
          <w:p w14:paraId="4514F701" w14:textId="77777777" w:rsidR="00600320" w:rsidRPr="00600320" w:rsidRDefault="00600320" w:rsidP="00600320">
            <w:pPr>
              <w:jc w:val="center"/>
              <w:rPr>
                <w:rFonts w:asciiTheme="minorHAnsi" w:hAnsiTheme="minorHAnsi" w:cs="Calibri"/>
                <w:b/>
                <w:color w:val="000000"/>
                <w:sz w:val="16"/>
                <w:szCs w:val="16"/>
                <w:lang w:eastAsia="es-SV"/>
              </w:rPr>
            </w:pPr>
            <w:r w:rsidRPr="00600320">
              <w:rPr>
                <w:rFonts w:asciiTheme="minorHAnsi" w:hAnsiTheme="minorHAnsi" w:cs="Calibri"/>
                <w:b/>
                <w:color w:val="000000"/>
                <w:sz w:val="16"/>
                <w:szCs w:val="16"/>
                <w:lang w:eastAsia="es-SV"/>
              </w:rPr>
              <w:t>DE CITA</w:t>
            </w:r>
          </w:p>
        </w:tc>
      </w:tr>
      <w:tr w:rsidR="00635B22" w:rsidRPr="00600320" w14:paraId="612B5DEA" w14:textId="77777777" w:rsidTr="004D72A4">
        <w:trPr>
          <w:trHeight w:val="360"/>
        </w:trPr>
        <w:tc>
          <w:tcPr>
            <w:tcW w:w="4551" w:type="dxa"/>
            <w:shd w:val="clear" w:color="auto" w:fill="auto"/>
            <w:vAlign w:val="center"/>
            <w:hideMark/>
          </w:tcPr>
          <w:p w14:paraId="5F399911"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CARLOS ARMANDO RUBIO MÁRQUEZ</w:t>
            </w:r>
          </w:p>
        </w:tc>
        <w:tc>
          <w:tcPr>
            <w:tcW w:w="2268" w:type="dxa"/>
            <w:shd w:val="clear" w:color="auto" w:fill="auto"/>
            <w:vAlign w:val="center"/>
            <w:hideMark/>
          </w:tcPr>
          <w:p w14:paraId="3FB21311"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ALERGOLOGÍA</w:t>
            </w:r>
          </w:p>
        </w:tc>
        <w:tc>
          <w:tcPr>
            <w:tcW w:w="1985" w:type="dxa"/>
            <w:shd w:val="clear" w:color="auto" w:fill="auto"/>
            <w:noWrap/>
            <w:vAlign w:val="center"/>
            <w:hideMark/>
          </w:tcPr>
          <w:p w14:paraId="2D92509D"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6E40BD37" w14:textId="77777777" w:rsidTr="004D72A4">
        <w:trPr>
          <w:trHeight w:val="360"/>
        </w:trPr>
        <w:tc>
          <w:tcPr>
            <w:tcW w:w="4551" w:type="dxa"/>
            <w:shd w:val="clear" w:color="auto" w:fill="auto"/>
            <w:vAlign w:val="center"/>
            <w:hideMark/>
          </w:tcPr>
          <w:p w14:paraId="57BED3C4"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MARTA ALICIA LARÍN LÓPEZ</w:t>
            </w:r>
          </w:p>
        </w:tc>
        <w:tc>
          <w:tcPr>
            <w:tcW w:w="2268" w:type="dxa"/>
            <w:shd w:val="clear" w:color="auto" w:fill="auto"/>
            <w:vAlign w:val="center"/>
            <w:hideMark/>
          </w:tcPr>
          <w:p w14:paraId="4ECEE669"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ALERGOLOGÍA</w:t>
            </w:r>
          </w:p>
        </w:tc>
        <w:tc>
          <w:tcPr>
            <w:tcW w:w="1985" w:type="dxa"/>
            <w:shd w:val="clear" w:color="auto" w:fill="auto"/>
            <w:noWrap/>
            <w:vAlign w:val="center"/>
            <w:hideMark/>
          </w:tcPr>
          <w:p w14:paraId="726A2CAC"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089B0E4" w14:textId="77777777" w:rsidTr="004D72A4">
        <w:trPr>
          <w:trHeight w:val="720"/>
        </w:trPr>
        <w:tc>
          <w:tcPr>
            <w:tcW w:w="4551" w:type="dxa"/>
            <w:shd w:val="clear" w:color="auto" w:fill="auto"/>
            <w:vAlign w:val="center"/>
            <w:hideMark/>
          </w:tcPr>
          <w:p w14:paraId="44A7D533"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HERBERT ARMANDO SALAZAR BARRIENTOS</w:t>
            </w:r>
          </w:p>
        </w:tc>
        <w:tc>
          <w:tcPr>
            <w:tcW w:w="2268" w:type="dxa"/>
            <w:shd w:val="clear" w:color="auto" w:fill="auto"/>
            <w:vAlign w:val="center"/>
            <w:hideMark/>
          </w:tcPr>
          <w:p w14:paraId="75AAE6DB"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ALERGOLOGÍA</w:t>
            </w:r>
          </w:p>
        </w:tc>
        <w:tc>
          <w:tcPr>
            <w:tcW w:w="1985" w:type="dxa"/>
            <w:shd w:val="clear" w:color="auto" w:fill="auto"/>
            <w:noWrap/>
            <w:vAlign w:val="center"/>
            <w:hideMark/>
          </w:tcPr>
          <w:p w14:paraId="38675DE3"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0C1AA42" w14:textId="77777777" w:rsidTr="004D72A4">
        <w:trPr>
          <w:trHeight w:val="540"/>
        </w:trPr>
        <w:tc>
          <w:tcPr>
            <w:tcW w:w="4551" w:type="dxa"/>
            <w:shd w:val="clear" w:color="auto" w:fill="auto"/>
            <w:vAlign w:val="center"/>
            <w:hideMark/>
          </w:tcPr>
          <w:p w14:paraId="6D541C74"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ASTRID KARINA LIZAMA DE HASBUN</w:t>
            </w:r>
          </w:p>
        </w:tc>
        <w:tc>
          <w:tcPr>
            <w:tcW w:w="2268" w:type="dxa"/>
            <w:shd w:val="clear" w:color="auto" w:fill="auto"/>
            <w:vAlign w:val="center"/>
            <w:hideMark/>
          </w:tcPr>
          <w:p w14:paraId="4ED47145"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ALERGOLOGÍA</w:t>
            </w:r>
          </w:p>
        </w:tc>
        <w:tc>
          <w:tcPr>
            <w:tcW w:w="1985" w:type="dxa"/>
            <w:shd w:val="clear" w:color="auto" w:fill="auto"/>
            <w:noWrap/>
            <w:vAlign w:val="center"/>
            <w:hideMark/>
          </w:tcPr>
          <w:p w14:paraId="470A49E5"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512DDFB5" w14:textId="77777777" w:rsidTr="004D72A4">
        <w:trPr>
          <w:trHeight w:val="540"/>
        </w:trPr>
        <w:tc>
          <w:tcPr>
            <w:tcW w:w="4551" w:type="dxa"/>
            <w:shd w:val="clear" w:color="auto" w:fill="auto"/>
            <w:vAlign w:val="center"/>
            <w:hideMark/>
          </w:tcPr>
          <w:p w14:paraId="50AD9E89"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ANA LUZ CABALLERO SIBRIAN</w:t>
            </w:r>
          </w:p>
        </w:tc>
        <w:tc>
          <w:tcPr>
            <w:tcW w:w="2268" w:type="dxa"/>
            <w:shd w:val="clear" w:color="auto" w:fill="auto"/>
            <w:vAlign w:val="center"/>
            <w:hideMark/>
          </w:tcPr>
          <w:p w14:paraId="2FA7D1A6"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ALERGOLOGÍA</w:t>
            </w:r>
          </w:p>
        </w:tc>
        <w:tc>
          <w:tcPr>
            <w:tcW w:w="1985" w:type="dxa"/>
            <w:shd w:val="clear" w:color="auto" w:fill="auto"/>
            <w:noWrap/>
            <w:vAlign w:val="center"/>
            <w:hideMark/>
          </w:tcPr>
          <w:p w14:paraId="5422AC03"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64CDB2E" w14:textId="77777777" w:rsidTr="004D72A4">
        <w:trPr>
          <w:trHeight w:val="720"/>
        </w:trPr>
        <w:tc>
          <w:tcPr>
            <w:tcW w:w="4551" w:type="dxa"/>
            <w:shd w:val="clear" w:color="auto" w:fill="auto"/>
            <w:vAlign w:val="center"/>
            <w:hideMark/>
          </w:tcPr>
          <w:p w14:paraId="67EBFCD1"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JAIME SALVADOR CALDERON RIVERA</w:t>
            </w:r>
          </w:p>
        </w:tc>
        <w:tc>
          <w:tcPr>
            <w:tcW w:w="2268" w:type="dxa"/>
            <w:shd w:val="clear" w:color="auto" w:fill="auto"/>
            <w:vAlign w:val="center"/>
            <w:hideMark/>
          </w:tcPr>
          <w:p w14:paraId="634EC480"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ALERGOLOGÍA PEDIATRA</w:t>
            </w:r>
          </w:p>
        </w:tc>
        <w:tc>
          <w:tcPr>
            <w:tcW w:w="1985" w:type="dxa"/>
            <w:shd w:val="clear" w:color="auto" w:fill="auto"/>
            <w:noWrap/>
            <w:vAlign w:val="center"/>
            <w:hideMark/>
          </w:tcPr>
          <w:p w14:paraId="5FD555E3"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86DD4A5" w14:textId="77777777" w:rsidTr="004D72A4">
        <w:trPr>
          <w:trHeight w:val="360"/>
        </w:trPr>
        <w:tc>
          <w:tcPr>
            <w:tcW w:w="4551" w:type="dxa"/>
            <w:shd w:val="clear" w:color="auto" w:fill="auto"/>
            <w:vAlign w:val="center"/>
            <w:hideMark/>
          </w:tcPr>
          <w:p w14:paraId="1D8134E7"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MARTA ELVIRA RUBIO ORREGO</w:t>
            </w:r>
          </w:p>
        </w:tc>
        <w:tc>
          <w:tcPr>
            <w:tcW w:w="2268" w:type="dxa"/>
            <w:shd w:val="clear" w:color="auto" w:fill="auto"/>
            <w:vAlign w:val="center"/>
            <w:hideMark/>
          </w:tcPr>
          <w:p w14:paraId="00D73672"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ALERGOLOGÍA PEDIATRA</w:t>
            </w:r>
          </w:p>
        </w:tc>
        <w:tc>
          <w:tcPr>
            <w:tcW w:w="1985" w:type="dxa"/>
            <w:shd w:val="clear" w:color="auto" w:fill="auto"/>
            <w:noWrap/>
            <w:vAlign w:val="center"/>
            <w:hideMark/>
          </w:tcPr>
          <w:p w14:paraId="5B50738D"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970C04C" w14:textId="77777777" w:rsidTr="004D72A4">
        <w:trPr>
          <w:trHeight w:val="540"/>
        </w:trPr>
        <w:tc>
          <w:tcPr>
            <w:tcW w:w="4551" w:type="dxa"/>
            <w:shd w:val="clear" w:color="auto" w:fill="auto"/>
            <w:vAlign w:val="center"/>
            <w:hideMark/>
          </w:tcPr>
          <w:p w14:paraId="68839CE0"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CLAUDIA BEATRIZ CRUZ AYALA</w:t>
            </w:r>
          </w:p>
        </w:tc>
        <w:tc>
          <w:tcPr>
            <w:tcW w:w="2268" w:type="dxa"/>
            <w:shd w:val="clear" w:color="auto" w:fill="auto"/>
            <w:vAlign w:val="center"/>
            <w:hideMark/>
          </w:tcPr>
          <w:p w14:paraId="1C261C89"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ALGOLOGO</w:t>
            </w:r>
          </w:p>
        </w:tc>
        <w:tc>
          <w:tcPr>
            <w:tcW w:w="1985" w:type="dxa"/>
            <w:shd w:val="clear" w:color="auto" w:fill="auto"/>
            <w:noWrap/>
            <w:vAlign w:val="center"/>
            <w:hideMark/>
          </w:tcPr>
          <w:p w14:paraId="7D218177"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64BC47A8" w14:textId="77777777" w:rsidTr="004D72A4">
        <w:trPr>
          <w:trHeight w:val="540"/>
        </w:trPr>
        <w:tc>
          <w:tcPr>
            <w:tcW w:w="4551" w:type="dxa"/>
            <w:shd w:val="clear" w:color="auto" w:fill="auto"/>
            <w:vAlign w:val="center"/>
            <w:hideMark/>
          </w:tcPr>
          <w:p w14:paraId="458DE612"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JOSÉ ROBERTO DURAN NAVARRO</w:t>
            </w:r>
          </w:p>
        </w:tc>
        <w:tc>
          <w:tcPr>
            <w:tcW w:w="2268" w:type="dxa"/>
            <w:shd w:val="clear" w:color="auto" w:fill="auto"/>
            <w:vAlign w:val="center"/>
            <w:hideMark/>
          </w:tcPr>
          <w:p w14:paraId="6FC01ECC"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CARDIÓLOGO INTERVENCIONISTA</w:t>
            </w:r>
          </w:p>
        </w:tc>
        <w:tc>
          <w:tcPr>
            <w:tcW w:w="1985" w:type="dxa"/>
            <w:shd w:val="clear" w:color="auto" w:fill="auto"/>
            <w:noWrap/>
            <w:vAlign w:val="center"/>
            <w:hideMark/>
          </w:tcPr>
          <w:p w14:paraId="386A6548"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FD28C34" w14:textId="77777777" w:rsidTr="004D72A4">
        <w:trPr>
          <w:trHeight w:val="360"/>
        </w:trPr>
        <w:tc>
          <w:tcPr>
            <w:tcW w:w="4551" w:type="dxa"/>
            <w:shd w:val="clear" w:color="auto" w:fill="auto"/>
            <w:vAlign w:val="center"/>
            <w:hideMark/>
          </w:tcPr>
          <w:p w14:paraId="2615E355"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NOE ALFREDO SURA MORAN</w:t>
            </w:r>
          </w:p>
        </w:tc>
        <w:tc>
          <w:tcPr>
            <w:tcW w:w="2268" w:type="dxa"/>
            <w:shd w:val="clear" w:color="auto" w:fill="auto"/>
            <w:vAlign w:val="center"/>
            <w:hideMark/>
          </w:tcPr>
          <w:p w14:paraId="30BEEB8D"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CIRUGÍA GENERAL</w:t>
            </w:r>
          </w:p>
        </w:tc>
        <w:tc>
          <w:tcPr>
            <w:tcW w:w="1985" w:type="dxa"/>
            <w:shd w:val="clear" w:color="auto" w:fill="auto"/>
            <w:noWrap/>
            <w:vAlign w:val="center"/>
            <w:hideMark/>
          </w:tcPr>
          <w:p w14:paraId="275F587D"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D4298C9" w14:textId="77777777" w:rsidTr="004D72A4">
        <w:trPr>
          <w:trHeight w:val="540"/>
        </w:trPr>
        <w:tc>
          <w:tcPr>
            <w:tcW w:w="4551" w:type="dxa"/>
            <w:shd w:val="clear" w:color="auto" w:fill="auto"/>
            <w:vAlign w:val="center"/>
            <w:hideMark/>
          </w:tcPr>
          <w:p w14:paraId="1B5963BC"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KEYRI LILIBETH REYES DE ORTIZ</w:t>
            </w:r>
          </w:p>
        </w:tc>
        <w:tc>
          <w:tcPr>
            <w:tcW w:w="2268" w:type="dxa"/>
            <w:shd w:val="clear" w:color="auto" w:fill="auto"/>
            <w:vAlign w:val="center"/>
            <w:hideMark/>
          </w:tcPr>
          <w:p w14:paraId="4F53E9A7"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CIRUGÍA GENERAL</w:t>
            </w:r>
          </w:p>
        </w:tc>
        <w:tc>
          <w:tcPr>
            <w:tcW w:w="1985" w:type="dxa"/>
            <w:shd w:val="clear" w:color="auto" w:fill="auto"/>
            <w:noWrap/>
            <w:vAlign w:val="center"/>
            <w:hideMark/>
          </w:tcPr>
          <w:p w14:paraId="61379B02"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ED1E874" w14:textId="77777777" w:rsidTr="004D72A4">
        <w:trPr>
          <w:trHeight w:val="1260"/>
        </w:trPr>
        <w:tc>
          <w:tcPr>
            <w:tcW w:w="4551" w:type="dxa"/>
            <w:shd w:val="clear" w:color="auto" w:fill="auto"/>
            <w:vAlign w:val="center"/>
            <w:hideMark/>
          </w:tcPr>
          <w:p w14:paraId="6EEC1090"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JACOBO ISMAEL RIVERA SOLORZANO CONOCIDO POR JACOBO ISMAEL RIVERA.</w:t>
            </w:r>
          </w:p>
        </w:tc>
        <w:tc>
          <w:tcPr>
            <w:tcW w:w="2268" w:type="dxa"/>
            <w:shd w:val="clear" w:color="auto" w:fill="auto"/>
            <w:vAlign w:val="center"/>
            <w:hideMark/>
          </w:tcPr>
          <w:p w14:paraId="71445155"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CIRUGÍA GENERAL</w:t>
            </w:r>
          </w:p>
        </w:tc>
        <w:tc>
          <w:tcPr>
            <w:tcW w:w="1985" w:type="dxa"/>
            <w:shd w:val="clear" w:color="auto" w:fill="auto"/>
            <w:noWrap/>
            <w:vAlign w:val="center"/>
            <w:hideMark/>
          </w:tcPr>
          <w:p w14:paraId="64F10ECE"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0070BDE" w14:textId="77777777" w:rsidTr="004D72A4">
        <w:trPr>
          <w:trHeight w:val="540"/>
        </w:trPr>
        <w:tc>
          <w:tcPr>
            <w:tcW w:w="4551" w:type="dxa"/>
            <w:shd w:val="clear" w:color="auto" w:fill="auto"/>
            <w:vAlign w:val="center"/>
            <w:hideMark/>
          </w:tcPr>
          <w:p w14:paraId="25CF6809"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LUIS ALONSO VÁSQUEZ LÓPEZ</w:t>
            </w:r>
          </w:p>
        </w:tc>
        <w:tc>
          <w:tcPr>
            <w:tcW w:w="2268" w:type="dxa"/>
            <w:shd w:val="clear" w:color="auto" w:fill="auto"/>
            <w:vAlign w:val="center"/>
            <w:hideMark/>
          </w:tcPr>
          <w:p w14:paraId="20D6D619"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CIRUGÍA GENERAL</w:t>
            </w:r>
          </w:p>
        </w:tc>
        <w:tc>
          <w:tcPr>
            <w:tcW w:w="1985" w:type="dxa"/>
            <w:shd w:val="clear" w:color="auto" w:fill="auto"/>
            <w:noWrap/>
            <w:vAlign w:val="center"/>
            <w:hideMark/>
          </w:tcPr>
          <w:p w14:paraId="6CE032BA"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41EC3BC6" w14:textId="77777777" w:rsidTr="004D72A4">
        <w:trPr>
          <w:trHeight w:val="540"/>
        </w:trPr>
        <w:tc>
          <w:tcPr>
            <w:tcW w:w="4551" w:type="dxa"/>
            <w:shd w:val="clear" w:color="auto" w:fill="auto"/>
            <w:vAlign w:val="center"/>
            <w:hideMark/>
          </w:tcPr>
          <w:p w14:paraId="595F3F0E"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ANGEL ROMEO HERNÁNDEZ RUBIO</w:t>
            </w:r>
          </w:p>
        </w:tc>
        <w:tc>
          <w:tcPr>
            <w:tcW w:w="2268" w:type="dxa"/>
            <w:shd w:val="clear" w:color="auto" w:fill="auto"/>
            <w:vAlign w:val="center"/>
            <w:hideMark/>
          </w:tcPr>
          <w:p w14:paraId="3602DC38"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CIRUGÍA GENERAL</w:t>
            </w:r>
          </w:p>
        </w:tc>
        <w:tc>
          <w:tcPr>
            <w:tcW w:w="1985" w:type="dxa"/>
            <w:shd w:val="clear" w:color="auto" w:fill="auto"/>
            <w:noWrap/>
            <w:vAlign w:val="center"/>
            <w:hideMark/>
          </w:tcPr>
          <w:p w14:paraId="26C72BE8"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2DA8984" w14:textId="77777777" w:rsidTr="004D72A4">
        <w:trPr>
          <w:trHeight w:val="540"/>
        </w:trPr>
        <w:tc>
          <w:tcPr>
            <w:tcW w:w="4551" w:type="dxa"/>
            <w:shd w:val="clear" w:color="auto" w:fill="auto"/>
            <w:vAlign w:val="center"/>
            <w:hideMark/>
          </w:tcPr>
          <w:p w14:paraId="1EBDE244"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JUAN FRANCISCO LAÍNEZ FLORES</w:t>
            </w:r>
          </w:p>
        </w:tc>
        <w:tc>
          <w:tcPr>
            <w:tcW w:w="2268" w:type="dxa"/>
            <w:shd w:val="clear" w:color="auto" w:fill="auto"/>
            <w:vAlign w:val="center"/>
            <w:hideMark/>
          </w:tcPr>
          <w:p w14:paraId="759DFB2E"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CIRUGÍA GENERAL</w:t>
            </w:r>
          </w:p>
        </w:tc>
        <w:tc>
          <w:tcPr>
            <w:tcW w:w="1985" w:type="dxa"/>
            <w:shd w:val="clear" w:color="auto" w:fill="auto"/>
            <w:noWrap/>
            <w:vAlign w:val="center"/>
            <w:hideMark/>
          </w:tcPr>
          <w:p w14:paraId="48BA018E"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EAFE34D" w14:textId="77777777" w:rsidTr="004D72A4">
        <w:trPr>
          <w:trHeight w:val="300"/>
        </w:trPr>
        <w:tc>
          <w:tcPr>
            <w:tcW w:w="4551" w:type="dxa"/>
            <w:shd w:val="clear" w:color="auto" w:fill="auto"/>
            <w:vAlign w:val="center"/>
            <w:hideMark/>
          </w:tcPr>
          <w:p w14:paraId="34DA5A21"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JOSÉ MARÍA GARAY BERNAL</w:t>
            </w:r>
          </w:p>
        </w:tc>
        <w:tc>
          <w:tcPr>
            <w:tcW w:w="2268" w:type="dxa"/>
            <w:shd w:val="clear" w:color="auto" w:fill="auto"/>
            <w:vAlign w:val="center"/>
            <w:hideMark/>
          </w:tcPr>
          <w:p w14:paraId="37C08146"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CIRUGÍA GENERAL</w:t>
            </w:r>
          </w:p>
        </w:tc>
        <w:tc>
          <w:tcPr>
            <w:tcW w:w="1985" w:type="dxa"/>
            <w:shd w:val="clear" w:color="auto" w:fill="auto"/>
            <w:noWrap/>
            <w:vAlign w:val="center"/>
            <w:hideMark/>
          </w:tcPr>
          <w:p w14:paraId="6F2C39BC"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4066941" w14:textId="77777777" w:rsidTr="004D72A4">
        <w:trPr>
          <w:trHeight w:val="360"/>
        </w:trPr>
        <w:tc>
          <w:tcPr>
            <w:tcW w:w="4551" w:type="dxa"/>
            <w:shd w:val="clear" w:color="auto" w:fill="auto"/>
            <w:vAlign w:val="center"/>
            <w:hideMark/>
          </w:tcPr>
          <w:p w14:paraId="0CAFBA25"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OMAR ANTONIO CALLEJAS SANDOVAL</w:t>
            </w:r>
          </w:p>
        </w:tc>
        <w:tc>
          <w:tcPr>
            <w:tcW w:w="2268" w:type="dxa"/>
            <w:shd w:val="clear" w:color="auto" w:fill="auto"/>
            <w:vAlign w:val="center"/>
            <w:hideMark/>
          </w:tcPr>
          <w:p w14:paraId="4C84E79F"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CIRUGÍA GENERAL</w:t>
            </w:r>
          </w:p>
        </w:tc>
        <w:tc>
          <w:tcPr>
            <w:tcW w:w="1985" w:type="dxa"/>
            <w:shd w:val="clear" w:color="auto" w:fill="auto"/>
            <w:noWrap/>
            <w:vAlign w:val="center"/>
            <w:hideMark/>
          </w:tcPr>
          <w:p w14:paraId="21B691DC"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8773808" w14:textId="77777777" w:rsidTr="004D72A4">
        <w:trPr>
          <w:trHeight w:val="360"/>
        </w:trPr>
        <w:tc>
          <w:tcPr>
            <w:tcW w:w="4551" w:type="dxa"/>
            <w:shd w:val="clear" w:color="auto" w:fill="auto"/>
            <w:vAlign w:val="center"/>
            <w:hideMark/>
          </w:tcPr>
          <w:p w14:paraId="3500D5A1"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TATIANA ELIZABETH VELARDE DE VICENTE</w:t>
            </w:r>
          </w:p>
        </w:tc>
        <w:tc>
          <w:tcPr>
            <w:tcW w:w="2268" w:type="dxa"/>
            <w:shd w:val="clear" w:color="auto" w:fill="auto"/>
            <w:vAlign w:val="center"/>
            <w:hideMark/>
          </w:tcPr>
          <w:p w14:paraId="7C10546E"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CIRUGÍA GENERAL</w:t>
            </w:r>
          </w:p>
        </w:tc>
        <w:tc>
          <w:tcPr>
            <w:tcW w:w="1985" w:type="dxa"/>
            <w:shd w:val="clear" w:color="auto" w:fill="auto"/>
            <w:noWrap/>
            <w:vAlign w:val="center"/>
            <w:hideMark/>
          </w:tcPr>
          <w:p w14:paraId="19840317"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49DA7E9" w14:textId="77777777" w:rsidTr="004D72A4">
        <w:trPr>
          <w:trHeight w:val="360"/>
        </w:trPr>
        <w:tc>
          <w:tcPr>
            <w:tcW w:w="4551" w:type="dxa"/>
            <w:shd w:val="clear" w:color="auto" w:fill="auto"/>
            <w:vAlign w:val="center"/>
            <w:hideMark/>
          </w:tcPr>
          <w:p w14:paraId="10AD9155"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FRANCISCO EDUARDO MIRANDA CARBALLO</w:t>
            </w:r>
          </w:p>
        </w:tc>
        <w:tc>
          <w:tcPr>
            <w:tcW w:w="2268" w:type="dxa"/>
            <w:shd w:val="clear" w:color="auto" w:fill="auto"/>
            <w:vAlign w:val="center"/>
            <w:hideMark/>
          </w:tcPr>
          <w:p w14:paraId="6DAD1842"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CIRUGÍA GENERAL</w:t>
            </w:r>
          </w:p>
        </w:tc>
        <w:tc>
          <w:tcPr>
            <w:tcW w:w="1985" w:type="dxa"/>
            <w:shd w:val="clear" w:color="auto" w:fill="auto"/>
            <w:noWrap/>
            <w:vAlign w:val="center"/>
            <w:hideMark/>
          </w:tcPr>
          <w:p w14:paraId="24888687"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99A7A5E" w14:textId="77777777" w:rsidTr="004D72A4">
        <w:trPr>
          <w:trHeight w:val="360"/>
        </w:trPr>
        <w:tc>
          <w:tcPr>
            <w:tcW w:w="4551" w:type="dxa"/>
            <w:shd w:val="clear" w:color="auto" w:fill="auto"/>
            <w:vAlign w:val="center"/>
            <w:hideMark/>
          </w:tcPr>
          <w:p w14:paraId="4F3F5855"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BOLIVAR VOLTER LUICENTE AGUIRRE SANDOVAL</w:t>
            </w:r>
          </w:p>
        </w:tc>
        <w:tc>
          <w:tcPr>
            <w:tcW w:w="2268" w:type="dxa"/>
            <w:shd w:val="clear" w:color="auto" w:fill="auto"/>
            <w:vAlign w:val="center"/>
            <w:hideMark/>
          </w:tcPr>
          <w:p w14:paraId="4C2C81AE"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CIRUGÍA GENERAL</w:t>
            </w:r>
          </w:p>
        </w:tc>
        <w:tc>
          <w:tcPr>
            <w:tcW w:w="1985" w:type="dxa"/>
            <w:shd w:val="clear" w:color="auto" w:fill="auto"/>
            <w:noWrap/>
            <w:vAlign w:val="center"/>
            <w:hideMark/>
          </w:tcPr>
          <w:p w14:paraId="6277D104"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6D9FDD56" w14:textId="77777777" w:rsidTr="004D72A4">
        <w:trPr>
          <w:trHeight w:val="300"/>
        </w:trPr>
        <w:tc>
          <w:tcPr>
            <w:tcW w:w="4551" w:type="dxa"/>
            <w:shd w:val="clear" w:color="auto" w:fill="auto"/>
            <w:vAlign w:val="center"/>
            <w:hideMark/>
          </w:tcPr>
          <w:p w14:paraId="265541EA"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JOSE MANUEL PACHECO PAZ</w:t>
            </w:r>
          </w:p>
        </w:tc>
        <w:tc>
          <w:tcPr>
            <w:tcW w:w="2268" w:type="dxa"/>
            <w:shd w:val="clear" w:color="auto" w:fill="auto"/>
            <w:vAlign w:val="center"/>
            <w:hideMark/>
          </w:tcPr>
          <w:p w14:paraId="2FCE78B6"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CIRUJANO PEDIATRA</w:t>
            </w:r>
          </w:p>
        </w:tc>
        <w:tc>
          <w:tcPr>
            <w:tcW w:w="1985" w:type="dxa"/>
            <w:shd w:val="clear" w:color="auto" w:fill="auto"/>
            <w:noWrap/>
            <w:vAlign w:val="center"/>
            <w:hideMark/>
          </w:tcPr>
          <w:p w14:paraId="1EF9BBA1"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6348D104" w14:textId="77777777" w:rsidTr="004D72A4">
        <w:trPr>
          <w:trHeight w:val="360"/>
        </w:trPr>
        <w:tc>
          <w:tcPr>
            <w:tcW w:w="4551" w:type="dxa"/>
            <w:shd w:val="clear" w:color="auto" w:fill="auto"/>
            <w:vAlign w:val="center"/>
            <w:hideMark/>
          </w:tcPr>
          <w:p w14:paraId="28FB21E2"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LUIS ERNESTO CERRITOS ESPINOZA</w:t>
            </w:r>
          </w:p>
        </w:tc>
        <w:tc>
          <w:tcPr>
            <w:tcW w:w="2268" w:type="dxa"/>
            <w:shd w:val="clear" w:color="auto" w:fill="auto"/>
            <w:vAlign w:val="center"/>
            <w:hideMark/>
          </w:tcPr>
          <w:p w14:paraId="454F9579"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CIRUJANO PLÁSTICO</w:t>
            </w:r>
          </w:p>
        </w:tc>
        <w:tc>
          <w:tcPr>
            <w:tcW w:w="1985" w:type="dxa"/>
            <w:shd w:val="clear" w:color="auto" w:fill="auto"/>
            <w:noWrap/>
            <w:vAlign w:val="center"/>
            <w:hideMark/>
          </w:tcPr>
          <w:p w14:paraId="1926098B"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52CC22C7" w14:textId="77777777" w:rsidTr="004D72A4">
        <w:trPr>
          <w:trHeight w:val="360"/>
        </w:trPr>
        <w:tc>
          <w:tcPr>
            <w:tcW w:w="4551" w:type="dxa"/>
            <w:shd w:val="clear" w:color="auto" w:fill="auto"/>
            <w:vAlign w:val="center"/>
            <w:hideMark/>
          </w:tcPr>
          <w:p w14:paraId="7B877724"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JOSE ANTONIO RECINOS BOLAÑOS</w:t>
            </w:r>
          </w:p>
        </w:tc>
        <w:tc>
          <w:tcPr>
            <w:tcW w:w="2268" w:type="dxa"/>
            <w:shd w:val="clear" w:color="auto" w:fill="auto"/>
            <w:vAlign w:val="center"/>
            <w:hideMark/>
          </w:tcPr>
          <w:p w14:paraId="16F2A77A"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COLOPROCTOLOGO</w:t>
            </w:r>
          </w:p>
        </w:tc>
        <w:tc>
          <w:tcPr>
            <w:tcW w:w="1985" w:type="dxa"/>
            <w:shd w:val="clear" w:color="auto" w:fill="auto"/>
            <w:noWrap/>
            <w:vAlign w:val="center"/>
            <w:hideMark/>
          </w:tcPr>
          <w:p w14:paraId="760FAF7C"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7F3E129" w14:textId="77777777" w:rsidTr="004D72A4">
        <w:trPr>
          <w:trHeight w:val="360"/>
        </w:trPr>
        <w:tc>
          <w:tcPr>
            <w:tcW w:w="4551" w:type="dxa"/>
            <w:shd w:val="clear" w:color="auto" w:fill="auto"/>
            <w:vAlign w:val="center"/>
            <w:hideMark/>
          </w:tcPr>
          <w:p w14:paraId="7C5F1A82"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GUILLERMO ALCIDES REYES GÓMEZ</w:t>
            </w:r>
          </w:p>
        </w:tc>
        <w:tc>
          <w:tcPr>
            <w:tcW w:w="2268" w:type="dxa"/>
            <w:shd w:val="clear" w:color="auto" w:fill="auto"/>
            <w:vAlign w:val="center"/>
            <w:hideMark/>
          </w:tcPr>
          <w:p w14:paraId="6788F4D8"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COLOPROCTOLOGO</w:t>
            </w:r>
          </w:p>
        </w:tc>
        <w:tc>
          <w:tcPr>
            <w:tcW w:w="1985" w:type="dxa"/>
            <w:shd w:val="clear" w:color="auto" w:fill="auto"/>
            <w:noWrap/>
            <w:vAlign w:val="center"/>
            <w:hideMark/>
          </w:tcPr>
          <w:p w14:paraId="0C25F9FC"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5146D18" w14:textId="77777777" w:rsidTr="004D72A4">
        <w:trPr>
          <w:trHeight w:val="360"/>
        </w:trPr>
        <w:tc>
          <w:tcPr>
            <w:tcW w:w="4551" w:type="dxa"/>
            <w:shd w:val="clear" w:color="auto" w:fill="auto"/>
            <w:vAlign w:val="center"/>
            <w:hideMark/>
          </w:tcPr>
          <w:p w14:paraId="5211A69A"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MARTA EVELYN MENA MARQUEZ</w:t>
            </w:r>
          </w:p>
        </w:tc>
        <w:tc>
          <w:tcPr>
            <w:tcW w:w="2268" w:type="dxa"/>
            <w:shd w:val="clear" w:color="auto" w:fill="auto"/>
            <w:vAlign w:val="center"/>
            <w:hideMark/>
          </w:tcPr>
          <w:p w14:paraId="0A315171"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COLOPROCTOLOGO</w:t>
            </w:r>
          </w:p>
        </w:tc>
        <w:tc>
          <w:tcPr>
            <w:tcW w:w="1985" w:type="dxa"/>
            <w:shd w:val="clear" w:color="auto" w:fill="auto"/>
            <w:noWrap/>
            <w:vAlign w:val="center"/>
            <w:hideMark/>
          </w:tcPr>
          <w:p w14:paraId="210E1A52"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590F1B96" w14:textId="77777777" w:rsidTr="004D72A4">
        <w:trPr>
          <w:trHeight w:val="360"/>
        </w:trPr>
        <w:tc>
          <w:tcPr>
            <w:tcW w:w="4551" w:type="dxa"/>
            <w:shd w:val="clear" w:color="auto" w:fill="auto"/>
            <w:vAlign w:val="center"/>
            <w:hideMark/>
          </w:tcPr>
          <w:p w14:paraId="6BA9F920"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JORGE SERGIO HASBÚN GUEVARA</w:t>
            </w:r>
          </w:p>
        </w:tc>
        <w:tc>
          <w:tcPr>
            <w:tcW w:w="2268" w:type="dxa"/>
            <w:shd w:val="clear" w:color="auto" w:fill="auto"/>
            <w:vAlign w:val="center"/>
            <w:hideMark/>
          </w:tcPr>
          <w:p w14:paraId="72C71E6F"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DERMATÓLOGO</w:t>
            </w:r>
          </w:p>
        </w:tc>
        <w:tc>
          <w:tcPr>
            <w:tcW w:w="1985" w:type="dxa"/>
            <w:shd w:val="clear" w:color="auto" w:fill="auto"/>
            <w:noWrap/>
            <w:vAlign w:val="center"/>
            <w:hideMark/>
          </w:tcPr>
          <w:p w14:paraId="5BE7720C"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C84ED6C" w14:textId="77777777" w:rsidTr="004D72A4">
        <w:trPr>
          <w:trHeight w:val="300"/>
        </w:trPr>
        <w:tc>
          <w:tcPr>
            <w:tcW w:w="4551" w:type="dxa"/>
            <w:shd w:val="clear" w:color="auto" w:fill="auto"/>
            <w:vAlign w:val="center"/>
            <w:hideMark/>
          </w:tcPr>
          <w:p w14:paraId="33A2328B"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IRMA ISABEL GÓMEZ CHÁVEZ</w:t>
            </w:r>
          </w:p>
        </w:tc>
        <w:tc>
          <w:tcPr>
            <w:tcW w:w="2268" w:type="dxa"/>
            <w:shd w:val="clear" w:color="auto" w:fill="auto"/>
            <w:vAlign w:val="center"/>
            <w:hideMark/>
          </w:tcPr>
          <w:p w14:paraId="7079CB4C"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DERMATÓLOGO</w:t>
            </w:r>
          </w:p>
        </w:tc>
        <w:tc>
          <w:tcPr>
            <w:tcW w:w="1985" w:type="dxa"/>
            <w:shd w:val="clear" w:color="auto" w:fill="auto"/>
            <w:noWrap/>
            <w:vAlign w:val="center"/>
            <w:hideMark/>
          </w:tcPr>
          <w:p w14:paraId="0B79036C"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6C126DC4" w14:textId="77777777" w:rsidTr="004D72A4">
        <w:trPr>
          <w:trHeight w:val="360"/>
        </w:trPr>
        <w:tc>
          <w:tcPr>
            <w:tcW w:w="4551" w:type="dxa"/>
            <w:shd w:val="clear" w:color="auto" w:fill="auto"/>
            <w:vAlign w:val="center"/>
            <w:hideMark/>
          </w:tcPr>
          <w:p w14:paraId="529521FF"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CARLOS VICENTE OSEGUEDA VILLEGAS</w:t>
            </w:r>
          </w:p>
        </w:tc>
        <w:tc>
          <w:tcPr>
            <w:tcW w:w="2268" w:type="dxa"/>
            <w:shd w:val="clear" w:color="auto" w:fill="auto"/>
            <w:vAlign w:val="center"/>
            <w:hideMark/>
          </w:tcPr>
          <w:p w14:paraId="3E4624B4"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DERMATÓLOGO</w:t>
            </w:r>
          </w:p>
        </w:tc>
        <w:tc>
          <w:tcPr>
            <w:tcW w:w="1985" w:type="dxa"/>
            <w:shd w:val="clear" w:color="auto" w:fill="auto"/>
            <w:noWrap/>
            <w:vAlign w:val="center"/>
            <w:hideMark/>
          </w:tcPr>
          <w:p w14:paraId="23FAEAE7"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4BACFCD2" w14:textId="77777777" w:rsidTr="004D72A4">
        <w:trPr>
          <w:trHeight w:val="360"/>
        </w:trPr>
        <w:tc>
          <w:tcPr>
            <w:tcW w:w="4551" w:type="dxa"/>
            <w:shd w:val="clear" w:color="auto" w:fill="auto"/>
            <w:vAlign w:val="center"/>
            <w:hideMark/>
          </w:tcPr>
          <w:p w14:paraId="1A09EDD8"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CARLOS RODOLFO GARCIA ZELAYA</w:t>
            </w:r>
          </w:p>
        </w:tc>
        <w:tc>
          <w:tcPr>
            <w:tcW w:w="2268" w:type="dxa"/>
            <w:shd w:val="clear" w:color="auto" w:fill="auto"/>
            <w:vAlign w:val="center"/>
            <w:hideMark/>
          </w:tcPr>
          <w:p w14:paraId="09F631D7"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DERMATÓLOGO</w:t>
            </w:r>
          </w:p>
        </w:tc>
        <w:tc>
          <w:tcPr>
            <w:tcW w:w="1985" w:type="dxa"/>
            <w:shd w:val="clear" w:color="auto" w:fill="auto"/>
            <w:noWrap/>
            <w:vAlign w:val="center"/>
            <w:hideMark/>
          </w:tcPr>
          <w:p w14:paraId="44E2CBB0"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AF0E818" w14:textId="77777777" w:rsidTr="004D72A4">
        <w:trPr>
          <w:trHeight w:val="360"/>
        </w:trPr>
        <w:tc>
          <w:tcPr>
            <w:tcW w:w="4551" w:type="dxa"/>
            <w:shd w:val="clear" w:color="auto" w:fill="auto"/>
            <w:vAlign w:val="center"/>
            <w:hideMark/>
          </w:tcPr>
          <w:p w14:paraId="466BF4FB"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lastRenderedPageBreak/>
              <w:t>MARGARITA BEATRIZ YANEZ AMAYA</w:t>
            </w:r>
          </w:p>
        </w:tc>
        <w:tc>
          <w:tcPr>
            <w:tcW w:w="2268" w:type="dxa"/>
            <w:shd w:val="clear" w:color="auto" w:fill="auto"/>
            <w:vAlign w:val="center"/>
            <w:hideMark/>
          </w:tcPr>
          <w:p w14:paraId="36A22237"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DERMATÓLOGO</w:t>
            </w:r>
          </w:p>
        </w:tc>
        <w:tc>
          <w:tcPr>
            <w:tcW w:w="1985" w:type="dxa"/>
            <w:shd w:val="clear" w:color="auto" w:fill="auto"/>
            <w:noWrap/>
            <w:vAlign w:val="center"/>
            <w:hideMark/>
          </w:tcPr>
          <w:p w14:paraId="05077A71"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1829AA9" w14:textId="77777777" w:rsidTr="004D72A4">
        <w:trPr>
          <w:trHeight w:val="360"/>
        </w:trPr>
        <w:tc>
          <w:tcPr>
            <w:tcW w:w="4551" w:type="dxa"/>
            <w:shd w:val="clear" w:color="auto" w:fill="auto"/>
            <w:vAlign w:val="center"/>
            <w:hideMark/>
          </w:tcPr>
          <w:p w14:paraId="5704862F"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MARÍA ELENA CASTELAR DE RAMOS</w:t>
            </w:r>
          </w:p>
        </w:tc>
        <w:tc>
          <w:tcPr>
            <w:tcW w:w="2268" w:type="dxa"/>
            <w:shd w:val="clear" w:color="auto" w:fill="auto"/>
            <w:vAlign w:val="center"/>
            <w:hideMark/>
          </w:tcPr>
          <w:p w14:paraId="639C8C05"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DERMATÓLOGO</w:t>
            </w:r>
          </w:p>
        </w:tc>
        <w:tc>
          <w:tcPr>
            <w:tcW w:w="1985" w:type="dxa"/>
            <w:shd w:val="clear" w:color="auto" w:fill="auto"/>
            <w:noWrap/>
            <w:vAlign w:val="center"/>
            <w:hideMark/>
          </w:tcPr>
          <w:p w14:paraId="07B47895"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D9B52C2" w14:textId="77777777" w:rsidTr="004D72A4">
        <w:trPr>
          <w:trHeight w:val="360"/>
        </w:trPr>
        <w:tc>
          <w:tcPr>
            <w:tcW w:w="4551" w:type="dxa"/>
            <w:shd w:val="clear" w:color="auto" w:fill="auto"/>
            <w:vAlign w:val="center"/>
            <w:hideMark/>
          </w:tcPr>
          <w:p w14:paraId="7A741783"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SONIA DEL CARMEN BONILLA LÓPEZ</w:t>
            </w:r>
          </w:p>
        </w:tc>
        <w:tc>
          <w:tcPr>
            <w:tcW w:w="2268" w:type="dxa"/>
            <w:shd w:val="clear" w:color="auto" w:fill="auto"/>
            <w:vAlign w:val="center"/>
            <w:hideMark/>
          </w:tcPr>
          <w:p w14:paraId="52B6FFCA"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DERMATÓLOGO</w:t>
            </w:r>
          </w:p>
        </w:tc>
        <w:tc>
          <w:tcPr>
            <w:tcW w:w="1985" w:type="dxa"/>
            <w:shd w:val="clear" w:color="auto" w:fill="auto"/>
            <w:noWrap/>
            <w:vAlign w:val="center"/>
            <w:hideMark/>
          </w:tcPr>
          <w:p w14:paraId="517FC452"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A31F128" w14:textId="77777777" w:rsidTr="004D72A4">
        <w:trPr>
          <w:trHeight w:val="360"/>
        </w:trPr>
        <w:tc>
          <w:tcPr>
            <w:tcW w:w="4551" w:type="dxa"/>
            <w:shd w:val="clear" w:color="auto" w:fill="auto"/>
            <w:vAlign w:val="center"/>
            <w:hideMark/>
          </w:tcPr>
          <w:p w14:paraId="3AC2B591"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RONALD MANRIQUE FUNES LINARES</w:t>
            </w:r>
          </w:p>
        </w:tc>
        <w:tc>
          <w:tcPr>
            <w:tcW w:w="2268" w:type="dxa"/>
            <w:shd w:val="clear" w:color="auto" w:fill="auto"/>
            <w:vAlign w:val="center"/>
            <w:hideMark/>
          </w:tcPr>
          <w:p w14:paraId="5ABC5464"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DERMATÓLOGO</w:t>
            </w:r>
          </w:p>
        </w:tc>
        <w:tc>
          <w:tcPr>
            <w:tcW w:w="1985" w:type="dxa"/>
            <w:shd w:val="clear" w:color="auto" w:fill="auto"/>
            <w:noWrap/>
            <w:vAlign w:val="center"/>
            <w:hideMark/>
          </w:tcPr>
          <w:p w14:paraId="05FE5C92"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50F5FD1" w14:textId="77777777" w:rsidTr="004D72A4">
        <w:trPr>
          <w:trHeight w:val="300"/>
        </w:trPr>
        <w:tc>
          <w:tcPr>
            <w:tcW w:w="4551" w:type="dxa"/>
            <w:shd w:val="clear" w:color="auto" w:fill="auto"/>
            <w:vAlign w:val="center"/>
            <w:hideMark/>
          </w:tcPr>
          <w:p w14:paraId="38FD5423"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LUIS ÁNGEL ZELAYA GARCÍA</w:t>
            </w:r>
          </w:p>
        </w:tc>
        <w:tc>
          <w:tcPr>
            <w:tcW w:w="2268" w:type="dxa"/>
            <w:shd w:val="clear" w:color="auto" w:fill="auto"/>
            <w:vAlign w:val="center"/>
            <w:hideMark/>
          </w:tcPr>
          <w:p w14:paraId="69919CED"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ENDOCRINOLOGO</w:t>
            </w:r>
          </w:p>
        </w:tc>
        <w:tc>
          <w:tcPr>
            <w:tcW w:w="1985" w:type="dxa"/>
            <w:shd w:val="clear" w:color="auto" w:fill="auto"/>
            <w:noWrap/>
            <w:vAlign w:val="center"/>
            <w:hideMark/>
          </w:tcPr>
          <w:p w14:paraId="123E249D"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DB2DCC7" w14:textId="77777777" w:rsidTr="004D72A4">
        <w:trPr>
          <w:trHeight w:val="360"/>
        </w:trPr>
        <w:tc>
          <w:tcPr>
            <w:tcW w:w="4551" w:type="dxa"/>
            <w:shd w:val="clear" w:color="auto" w:fill="auto"/>
            <w:vAlign w:val="center"/>
            <w:hideMark/>
          </w:tcPr>
          <w:p w14:paraId="69DBCB63"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CECILIA AIDA CALDERON DE ARGUETA</w:t>
            </w:r>
          </w:p>
        </w:tc>
        <w:tc>
          <w:tcPr>
            <w:tcW w:w="2268" w:type="dxa"/>
            <w:shd w:val="clear" w:color="auto" w:fill="auto"/>
            <w:vAlign w:val="center"/>
            <w:hideMark/>
          </w:tcPr>
          <w:p w14:paraId="3016758C"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ENDOCRINOLOGO</w:t>
            </w:r>
          </w:p>
        </w:tc>
        <w:tc>
          <w:tcPr>
            <w:tcW w:w="1985" w:type="dxa"/>
            <w:shd w:val="clear" w:color="auto" w:fill="auto"/>
            <w:noWrap/>
            <w:vAlign w:val="center"/>
            <w:hideMark/>
          </w:tcPr>
          <w:p w14:paraId="68A85ADE"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65FA823" w14:textId="77777777" w:rsidTr="004D72A4">
        <w:trPr>
          <w:trHeight w:val="360"/>
        </w:trPr>
        <w:tc>
          <w:tcPr>
            <w:tcW w:w="4551" w:type="dxa"/>
            <w:shd w:val="clear" w:color="auto" w:fill="auto"/>
            <w:vAlign w:val="center"/>
            <w:hideMark/>
          </w:tcPr>
          <w:p w14:paraId="71CC87DF"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CAROLINA JEANETTE RECINOS BOLAÑOS</w:t>
            </w:r>
          </w:p>
        </w:tc>
        <w:tc>
          <w:tcPr>
            <w:tcW w:w="2268" w:type="dxa"/>
            <w:shd w:val="clear" w:color="auto" w:fill="auto"/>
            <w:vAlign w:val="center"/>
            <w:hideMark/>
          </w:tcPr>
          <w:p w14:paraId="4E855E16"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ENDOCRINOLOGO</w:t>
            </w:r>
          </w:p>
        </w:tc>
        <w:tc>
          <w:tcPr>
            <w:tcW w:w="1985" w:type="dxa"/>
            <w:shd w:val="clear" w:color="auto" w:fill="auto"/>
            <w:noWrap/>
            <w:vAlign w:val="center"/>
            <w:hideMark/>
          </w:tcPr>
          <w:p w14:paraId="6D77575E"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DCD9487" w14:textId="77777777" w:rsidTr="004D72A4">
        <w:trPr>
          <w:trHeight w:val="360"/>
        </w:trPr>
        <w:tc>
          <w:tcPr>
            <w:tcW w:w="4551" w:type="dxa"/>
            <w:shd w:val="clear" w:color="auto" w:fill="auto"/>
            <w:vAlign w:val="center"/>
            <w:hideMark/>
          </w:tcPr>
          <w:p w14:paraId="6EC20B46"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IVY IVONNE GALDÁMEZ DE TORRES</w:t>
            </w:r>
          </w:p>
        </w:tc>
        <w:tc>
          <w:tcPr>
            <w:tcW w:w="2268" w:type="dxa"/>
            <w:shd w:val="clear" w:color="auto" w:fill="auto"/>
            <w:vAlign w:val="center"/>
            <w:hideMark/>
          </w:tcPr>
          <w:p w14:paraId="25375DFD"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ENDOCRINOLOGO</w:t>
            </w:r>
          </w:p>
        </w:tc>
        <w:tc>
          <w:tcPr>
            <w:tcW w:w="1985" w:type="dxa"/>
            <w:shd w:val="clear" w:color="auto" w:fill="auto"/>
            <w:noWrap/>
            <w:vAlign w:val="center"/>
            <w:hideMark/>
          </w:tcPr>
          <w:p w14:paraId="581D7991"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697C499" w14:textId="77777777" w:rsidTr="004D72A4">
        <w:trPr>
          <w:trHeight w:val="360"/>
        </w:trPr>
        <w:tc>
          <w:tcPr>
            <w:tcW w:w="4551" w:type="dxa"/>
            <w:shd w:val="clear" w:color="auto" w:fill="auto"/>
            <w:vAlign w:val="center"/>
            <w:hideMark/>
          </w:tcPr>
          <w:p w14:paraId="52C7EB9D"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LYA VERONICA SANDOVAL DE ÁLVAREZ</w:t>
            </w:r>
          </w:p>
        </w:tc>
        <w:tc>
          <w:tcPr>
            <w:tcW w:w="2268" w:type="dxa"/>
            <w:shd w:val="clear" w:color="auto" w:fill="auto"/>
            <w:vAlign w:val="center"/>
            <w:hideMark/>
          </w:tcPr>
          <w:p w14:paraId="5AA6C784"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ENDOCRINOLOGO</w:t>
            </w:r>
          </w:p>
        </w:tc>
        <w:tc>
          <w:tcPr>
            <w:tcW w:w="1985" w:type="dxa"/>
            <w:shd w:val="clear" w:color="auto" w:fill="auto"/>
            <w:noWrap/>
            <w:vAlign w:val="center"/>
            <w:hideMark/>
          </w:tcPr>
          <w:p w14:paraId="4B40F8DB"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BA654E0" w14:textId="77777777" w:rsidTr="004D72A4">
        <w:trPr>
          <w:trHeight w:val="360"/>
        </w:trPr>
        <w:tc>
          <w:tcPr>
            <w:tcW w:w="4551" w:type="dxa"/>
            <w:shd w:val="clear" w:color="auto" w:fill="auto"/>
            <w:vAlign w:val="center"/>
            <w:hideMark/>
          </w:tcPr>
          <w:p w14:paraId="575DEFA8"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CARLOS MARCEL MARTÍNEZ AGUILAR</w:t>
            </w:r>
          </w:p>
        </w:tc>
        <w:tc>
          <w:tcPr>
            <w:tcW w:w="2268" w:type="dxa"/>
            <w:shd w:val="clear" w:color="auto" w:fill="auto"/>
            <w:vAlign w:val="center"/>
            <w:hideMark/>
          </w:tcPr>
          <w:p w14:paraId="49BFE436"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ENDOCRINOLOGO</w:t>
            </w:r>
          </w:p>
        </w:tc>
        <w:tc>
          <w:tcPr>
            <w:tcW w:w="1985" w:type="dxa"/>
            <w:shd w:val="clear" w:color="auto" w:fill="auto"/>
            <w:noWrap/>
            <w:vAlign w:val="center"/>
            <w:hideMark/>
          </w:tcPr>
          <w:p w14:paraId="61A2BFD6"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EA1F435" w14:textId="77777777" w:rsidTr="004D72A4">
        <w:trPr>
          <w:trHeight w:val="360"/>
        </w:trPr>
        <w:tc>
          <w:tcPr>
            <w:tcW w:w="4551" w:type="dxa"/>
            <w:shd w:val="clear" w:color="auto" w:fill="auto"/>
            <w:vAlign w:val="center"/>
            <w:hideMark/>
          </w:tcPr>
          <w:p w14:paraId="7712F0EF"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RAQUEL ESMERALDA CRUZ LÓPEZ</w:t>
            </w:r>
          </w:p>
        </w:tc>
        <w:tc>
          <w:tcPr>
            <w:tcW w:w="2268" w:type="dxa"/>
            <w:shd w:val="clear" w:color="auto" w:fill="auto"/>
            <w:vAlign w:val="center"/>
            <w:hideMark/>
          </w:tcPr>
          <w:p w14:paraId="2CB1FFAE"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GASTROENTERÓLOGO</w:t>
            </w:r>
          </w:p>
        </w:tc>
        <w:tc>
          <w:tcPr>
            <w:tcW w:w="1985" w:type="dxa"/>
            <w:shd w:val="clear" w:color="auto" w:fill="auto"/>
            <w:noWrap/>
            <w:vAlign w:val="center"/>
            <w:hideMark/>
          </w:tcPr>
          <w:p w14:paraId="43AA7D9E"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55E4FBF2" w14:textId="77777777" w:rsidTr="004D72A4">
        <w:trPr>
          <w:trHeight w:val="360"/>
        </w:trPr>
        <w:tc>
          <w:tcPr>
            <w:tcW w:w="4551" w:type="dxa"/>
            <w:shd w:val="clear" w:color="auto" w:fill="auto"/>
            <w:vAlign w:val="center"/>
            <w:hideMark/>
          </w:tcPr>
          <w:p w14:paraId="26227EFB"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CARLOS FRANCISCO MENENDEZ VELADO</w:t>
            </w:r>
          </w:p>
        </w:tc>
        <w:tc>
          <w:tcPr>
            <w:tcW w:w="2268" w:type="dxa"/>
            <w:shd w:val="clear" w:color="auto" w:fill="auto"/>
            <w:vAlign w:val="center"/>
            <w:hideMark/>
          </w:tcPr>
          <w:p w14:paraId="146E220D"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GASTROENTERÓLOGO</w:t>
            </w:r>
          </w:p>
        </w:tc>
        <w:tc>
          <w:tcPr>
            <w:tcW w:w="1985" w:type="dxa"/>
            <w:shd w:val="clear" w:color="auto" w:fill="auto"/>
            <w:noWrap/>
            <w:vAlign w:val="center"/>
            <w:hideMark/>
          </w:tcPr>
          <w:p w14:paraId="601D0F68"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31BA63B" w14:textId="77777777" w:rsidTr="004D72A4">
        <w:trPr>
          <w:trHeight w:val="360"/>
        </w:trPr>
        <w:tc>
          <w:tcPr>
            <w:tcW w:w="4551" w:type="dxa"/>
            <w:shd w:val="clear" w:color="auto" w:fill="auto"/>
            <w:vAlign w:val="center"/>
            <w:hideMark/>
          </w:tcPr>
          <w:p w14:paraId="4CA253B9"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LUIS ROBERTO YANES VENTURA</w:t>
            </w:r>
          </w:p>
        </w:tc>
        <w:tc>
          <w:tcPr>
            <w:tcW w:w="2268" w:type="dxa"/>
            <w:shd w:val="clear" w:color="auto" w:fill="auto"/>
            <w:vAlign w:val="center"/>
            <w:hideMark/>
          </w:tcPr>
          <w:p w14:paraId="0A72ADC3"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GASTROENTERÓLOGO</w:t>
            </w:r>
          </w:p>
        </w:tc>
        <w:tc>
          <w:tcPr>
            <w:tcW w:w="1985" w:type="dxa"/>
            <w:shd w:val="clear" w:color="auto" w:fill="auto"/>
            <w:noWrap/>
            <w:vAlign w:val="center"/>
            <w:hideMark/>
          </w:tcPr>
          <w:p w14:paraId="6C80C53D"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4A6E2A5D" w14:textId="77777777" w:rsidTr="004D72A4">
        <w:trPr>
          <w:trHeight w:val="360"/>
        </w:trPr>
        <w:tc>
          <w:tcPr>
            <w:tcW w:w="4551" w:type="dxa"/>
            <w:shd w:val="clear" w:color="auto" w:fill="auto"/>
            <w:vAlign w:val="center"/>
            <w:hideMark/>
          </w:tcPr>
          <w:p w14:paraId="76C4DCA7"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CARLA SUSANA CALLEJAS DE GÓMEZ</w:t>
            </w:r>
          </w:p>
        </w:tc>
        <w:tc>
          <w:tcPr>
            <w:tcW w:w="2268" w:type="dxa"/>
            <w:shd w:val="clear" w:color="auto" w:fill="auto"/>
            <w:vAlign w:val="center"/>
            <w:hideMark/>
          </w:tcPr>
          <w:p w14:paraId="7951EDD9"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COLPOSCOPISTA</w:t>
            </w:r>
          </w:p>
        </w:tc>
        <w:tc>
          <w:tcPr>
            <w:tcW w:w="1985" w:type="dxa"/>
            <w:shd w:val="clear" w:color="auto" w:fill="auto"/>
            <w:noWrap/>
            <w:vAlign w:val="center"/>
            <w:hideMark/>
          </w:tcPr>
          <w:p w14:paraId="571E8F59"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4C395CEA" w14:textId="77777777" w:rsidTr="004D72A4">
        <w:trPr>
          <w:trHeight w:val="360"/>
        </w:trPr>
        <w:tc>
          <w:tcPr>
            <w:tcW w:w="4551" w:type="dxa"/>
            <w:shd w:val="clear" w:color="auto" w:fill="auto"/>
            <w:vAlign w:val="center"/>
            <w:hideMark/>
          </w:tcPr>
          <w:p w14:paraId="7F5C143D"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MYRIAM ELIZABETH MAYEN DE SAPRISSA</w:t>
            </w:r>
          </w:p>
        </w:tc>
        <w:tc>
          <w:tcPr>
            <w:tcW w:w="2268" w:type="dxa"/>
            <w:shd w:val="clear" w:color="auto" w:fill="auto"/>
            <w:vAlign w:val="center"/>
            <w:hideMark/>
          </w:tcPr>
          <w:p w14:paraId="0A815BEE"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COLPOSCOPISTA</w:t>
            </w:r>
          </w:p>
        </w:tc>
        <w:tc>
          <w:tcPr>
            <w:tcW w:w="1985" w:type="dxa"/>
            <w:shd w:val="clear" w:color="auto" w:fill="auto"/>
            <w:noWrap/>
            <w:vAlign w:val="center"/>
            <w:hideMark/>
          </w:tcPr>
          <w:p w14:paraId="1FB05F01"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48472AC" w14:textId="77777777" w:rsidTr="004D72A4">
        <w:trPr>
          <w:trHeight w:val="360"/>
        </w:trPr>
        <w:tc>
          <w:tcPr>
            <w:tcW w:w="4551" w:type="dxa"/>
            <w:shd w:val="clear" w:color="auto" w:fill="auto"/>
            <w:vAlign w:val="center"/>
            <w:hideMark/>
          </w:tcPr>
          <w:p w14:paraId="4FAE55A6"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LEILA MARINA ACEVEDO DE ARGUETA</w:t>
            </w:r>
          </w:p>
        </w:tc>
        <w:tc>
          <w:tcPr>
            <w:tcW w:w="2268" w:type="dxa"/>
            <w:shd w:val="clear" w:color="auto" w:fill="auto"/>
            <w:vAlign w:val="center"/>
            <w:hideMark/>
          </w:tcPr>
          <w:p w14:paraId="6E189692"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MASTOLOGO</w:t>
            </w:r>
          </w:p>
        </w:tc>
        <w:tc>
          <w:tcPr>
            <w:tcW w:w="1985" w:type="dxa"/>
            <w:shd w:val="clear" w:color="auto" w:fill="auto"/>
            <w:noWrap/>
            <w:vAlign w:val="center"/>
            <w:hideMark/>
          </w:tcPr>
          <w:p w14:paraId="40555401"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3304CCF" w14:textId="77777777" w:rsidTr="004D72A4">
        <w:trPr>
          <w:trHeight w:val="360"/>
        </w:trPr>
        <w:tc>
          <w:tcPr>
            <w:tcW w:w="4551" w:type="dxa"/>
            <w:shd w:val="clear" w:color="auto" w:fill="auto"/>
            <w:vAlign w:val="center"/>
            <w:hideMark/>
          </w:tcPr>
          <w:p w14:paraId="082FEED4"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ALMA CELINA ESCAMILLA DE DURAN</w:t>
            </w:r>
          </w:p>
        </w:tc>
        <w:tc>
          <w:tcPr>
            <w:tcW w:w="2268" w:type="dxa"/>
            <w:shd w:val="clear" w:color="auto" w:fill="auto"/>
            <w:vAlign w:val="center"/>
            <w:hideMark/>
          </w:tcPr>
          <w:p w14:paraId="31E9F34A"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MASTOLOGO</w:t>
            </w:r>
          </w:p>
        </w:tc>
        <w:tc>
          <w:tcPr>
            <w:tcW w:w="1985" w:type="dxa"/>
            <w:shd w:val="clear" w:color="auto" w:fill="auto"/>
            <w:noWrap/>
            <w:vAlign w:val="center"/>
            <w:hideMark/>
          </w:tcPr>
          <w:p w14:paraId="7727212A"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5640CA4" w14:textId="77777777" w:rsidTr="004D72A4">
        <w:trPr>
          <w:trHeight w:val="360"/>
        </w:trPr>
        <w:tc>
          <w:tcPr>
            <w:tcW w:w="4551" w:type="dxa"/>
            <w:shd w:val="clear" w:color="auto" w:fill="auto"/>
            <w:vAlign w:val="center"/>
            <w:hideMark/>
          </w:tcPr>
          <w:p w14:paraId="5EFF611D"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JOSE EDGARDO FLORES FUENTES</w:t>
            </w:r>
          </w:p>
        </w:tc>
        <w:tc>
          <w:tcPr>
            <w:tcW w:w="2268" w:type="dxa"/>
            <w:shd w:val="clear" w:color="auto" w:fill="auto"/>
            <w:vAlign w:val="center"/>
            <w:hideMark/>
          </w:tcPr>
          <w:p w14:paraId="063D6D0E"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OBSTETRA</w:t>
            </w:r>
          </w:p>
        </w:tc>
        <w:tc>
          <w:tcPr>
            <w:tcW w:w="1985" w:type="dxa"/>
            <w:shd w:val="clear" w:color="auto" w:fill="auto"/>
            <w:noWrap/>
            <w:vAlign w:val="center"/>
            <w:hideMark/>
          </w:tcPr>
          <w:p w14:paraId="7D8D6B8D"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E46443D" w14:textId="77777777" w:rsidTr="004D72A4">
        <w:trPr>
          <w:trHeight w:val="360"/>
        </w:trPr>
        <w:tc>
          <w:tcPr>
            <w:tcW w:w="4551" w:type="dxa"/>
            <w:shd w:val="clear" w:color="auto" w:fill="auto"/>
            <w:vAlign w:val="center"/>
            <w:hideMark/>
          </w:tcPr>
          <w:p w14:paraId="5A45B257"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CELIA MARLENY TREJO DE CRUZ</w:t>
            </w:r>
          </w:p>
        </w:tc>
        <w:tc>
          <w:tcPr>
            <w:tcW w:w="2268" w:type="dxa"/>
            <w:shd w:val="clear" w:color="auto" w:fill="auto"/>
            <w:vAlign w:val="center"/>
            <w:hideMark/>
          </w:tcPr>
          <w:p w14:paraId="3ED78760"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OBSTETRA</w:t>
            </w:r>
          </w:p>
        </w:tc>
        <w:tc>
          <w:tcPr>
            <w:tcW w:w="1985" w:type="dxa"/>
            <w:shd w:val="clear" w:color="auto" w:fill="auto"/>
            <w:noWrap/>
            <w:vAlign w:val="center"/>
            <w:hideMark/>
          </w:tcPr>
          <w:p w14:paraId="6D714A8F"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5475ABDE" w14:textId="77777777" w:rsidTr="004D72A4">
        <w:trPr>
          <w:trHeight w:val="540"/>
        </w:trPr>
        <w:tc>
          <w:tcPr>
            <w:tcW w:w="4551" w:type="dxa"/>
            <w:shd w:val="clear" w:color="auto" w:fill="auto"/>
            <w:vAlign w:val="center"/>
            <w:hideMark/>
          </w:tcPr>
          <w:p w14:paraId="58B4AE67"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BRENDA ROXANA ROSEMBROCK DE HERNÁNDEZ,</w:t>
            </w:r>
          </w:p>
        </w:tc>
        <w:tc>
          <w:tcPr>
            <w:tcW w:w="2268" w:type="dxa"/>
            <w:shd w:val="clear" w:color="auto" w:fill="auto"/>
            <w:vAlign w:val="center"/>
            <w:hideMark/>
          </w:tcPr>
          <w:p w14:paraId="269381E2"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OBSTETRA</w:t>
            </w:r>
          </w:p>
        </w:tc>
        <w:tc>
          <w:tcPr>
            <w:tcW w:w="1985" w:type="dxa"/>
            <w:shd w:val="clear" w:color="auto" w:fill="auto"/>
            <w:noWrap/>
            <w:vAlign w:val="center"/>
            <w:hideMark/>
          </w:tcPr>
          <w:p w14:paraId="03EA7420"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50C05B19" w14:textId="77777777" w:rsidTr="004D72A4">
        <w:trPr>
          <w:trHeight w:val="360"/>
        </w:trPr>
        <w:tc>
          <w:tcPr>
            <w:tcW w:w="4551" w:type="dxa"/>
            <w:shd w:val="clear" w:color="auto" w:fill="auto"/>
            <w:vAlign w:val="center"/>
            <w:hideMark/>
          </w:tcPr>
          <w:p w14:paraId="414F3EFC"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LILIAN DEL CARMEN ORELLANA DE OSEGUEDA</w:t>
            </w:r>
          </w:p>
        </w:tc>
        <w:tc>
          <w:tcPr>
            <w:tcW w:w="2268" w:type="dxa"/>
            <w:shd w:val="clear" w:color="auto" w:fill="auto"/>
            <w:vAlign w:val="center"/>
            <w:hideMark/>
          </w:tcPr>
          <w:p w14:paraId="18303380"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OBSTETRA</w:t>
            </w:r>
          </w:p>
        </w:tc>
        <w:tc>
          <w:tcPr>
            <w:tcW w:w="1985" w:type="dxa"/>
            <w:shd w:val="clear" w:color="auto" w:fill="auto"/>
            <w:noWrap/>
            <w:vAlign w:val="center"/>
            <w:hideMark/>
          </w:tcPr>
          <w:p w14:paraId="0C3462D6"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4A290DDD" w14:textId="77777777" w:rsidTr="004D72A4">
        <w:trPr>
          <w:trHeight w:val="720"/>
        </w:trPr>
        <w:tc>
          <w:tcPr>
            <w:tcW w:w="4551" w:type="dxa"/>
            <w:shd w:val="clear" w:color="auto" w:fill="auto"/>
            <w:vAlign w:val="center"/>
            <w:hideMark/>
          </w:tcPr>
          <w:p w14:paraId="7E73A020"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GUADALUPE HERNÁNDEZ RENDEROS CONOCIDO POR FRANCISCO GUADALUPE HERNÁNDEZ RENDEROS</w:t>
            </w:r>
          </w:p>
        </w:tc>
        <w:tc>
          <w:tcPr>
            <w:tcW w:w="2268" w:type="dxa"/>
            <w:shd w:val="clear" w:color="auto" w:fill="auto"/>
            <w:vAlign w:val="center"/>
            <w:hideMark/>
          </w:tcPr>
          <w:p w14:paraId="34D2E7DB"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OBSTETRA</w:t>
            </w:r>
          </w:p>
        </w:tc>
        <w:tc>
          <w:tcPr>
            <w:tcW w:w="1985" w:type="dxa"/>
            <w:shd w:val="clear" w:color="auto" w:fill="auto"/>
            <w:noWrap/>
            <w:vAlign w:val="center"/>
            <w:hideMark/>
          </w:tcPr>
          <w:p w14:paraId="1A159CB2"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EAD0D93" w14:textId="77777777" w:rsidTr="004D72A4">
        <w:trPr>
          <w:trHeight w:val="360"/>
        </w:trPr>
        <w:tc>
          <w:tcPr>
            <w:tcW w:w="4551" w:type="dxa"/>
            <w:shd w:val="clear" w:color="auto" w:fill="auto"/>
            <w:vAlign w:val="center"/>
            <w:hideMark/>
          </w:tcPr>
          <w:p w14:paraId="2405AFC7"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LORENA JANET RAMIREZ DE HANDAL</w:t>
            </w:r>
          </w:p>
        </w:tc>
        <w:tc>
          <w:tcPr>
            <w:tcW w:w="2268" w:type="dxa"/>
            <w:shd w:val="clear" w:color="auto" w:fill="auto"/>
            <w:vAlign w:val="center"/>
            <w:hideMark/>
          </w:tcPr>
          <w:p w14:paraId="09352CA1"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OBSTETRA</w:t>
            </w:r>
          </w:p>
        </w:tc>
        <w:tc>
          <w:tcPr>
            <w:tcW w:w="1985" w:type="dxa"/>
            <w:shd w:val="clear" w:color="auto" w:fill="auto"/>
            <w:noWrap/>
            <w:vAlign w:val="center"/>
            <w:hideMark/>
          </w:tcPr>
          <w:p w14:paraId="57FDCCF7"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8F66C69" w14:textId="77777777" w:rsidTr="004D72A4">
        <w:trPr>
          <w:trHeight w:val="360"/>
        </w:trPr>
        <w:tc>
          <w:tcPr>
            <w:tcW w:w="4551" w:type="dxa"/>
            <w:shd w:val="clear" w:color="auto" w:fill="auto"/>
            <w:vAlign w:val="center"/>
            <w:hideMark/>
          </w:tcPr>
          <w:p w14:paraId="0FEEA52F"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CLAUDIA PATRICIA MORALES DE LUNA</w:t>
            </w:r>
          </w:p>
        </w:tc>
        <w:tc>
          <w:tcPr>
            <w:tcW w:w="2268" w:type="dxa"/>
            <w:shd w:val="clear" w:color="auto" w:fill="auto"/>
            <w:vAlign w:val="center"/>
            <w:hideMark/>
          </w:tcPr>
          <w:p w14:paraId="5143BB50"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OBSTETRA</w:t>
            </w:r>
          </w:p>
        </w:tc>
        <w:tc>
          <w:tcPr>
            <w:tcW w:w="1985" w:type="dxa"/>
            <w:shd w:val="clear" w:color="auto" w:fill="auto"/>
            <w:noWrap/>
            <w:vAlign w:val="center"/>
            <w:hideMark/>
          </w:tcPr>
          <w:p w14:paraId="2E75D197"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452FF29" w14:textId="77777777" w:rsidTr="004D72A4">
        <w:trPr>
          <w:trHeight w:val="360"/>
        </w:trPr>
        <w:tc>
          <w:tcPr>
            <w:tcW w:w="4551" w:type="dxa"/>
            <w:shd w:val="clear" w:color="auto" w:fill="auto"/>
            <w:vAlign w:val="center"/>
            <w:hideMark/>
          </w:tcPr>
          <w:p w14:paraId="20AA0131"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MAYRA PATRICIA SANCHEZ PALACIOS</w:t>
            </w:r>
          </w:p>
        </w:tc>
        <w:tc>
          <w:tcPr>
            <w:tcW w:w="2268" w:type="dxa"/>
            <w:shd w:val="clear" w:color="auto" w:fill="auto"/>
            <w:vAlign w:val="center"/>
            <w:hideMark/>
          </w:tcPr>
          <w:p w14:paraId="34FC70D2"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OBSTETRA</w:t>
            </w:r>
          </w:p>
        </w:tc>
        <w:tc>
          <w:tcPr>
            <w:tcW w:w="1985" w:type="dxa"/>
            <w:shd w:val="clear" w:color="auto" w:fill="auto"/>
            <w:noWrap/>
            <w:vAlign w:val="center"/>
            <w:hideMark/>
          </w:tcPr>
          <w:p w14:paraId="5380EEB9"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D5378C9" w14:textId="77777777" w:rsidTr="004D72A4">
        <w:trPr>
          <w:trHeight w:val="360"/>
        </w:trPr>
        <w:tc>
          <w:tcPr>
            <w:tcW w:w="4551" w:type="dxa"/>
            <w:shd w:val="clear" w:color="auto" w:fill="auto"/>
            <w:vAlign w:val="center"/>
            <w:hideMark/>
          </w:tcPr>
          <w:p w14:paraId="4F13741A"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SANDRA MARIBEL URRUTIA DE ARANIVA</w:t>
            </w:r>
          </w:p>
        </w:tc>
        <w:tc>
          <w:tcPr>
            <w:tcW w:w="2268" w:type="dxa"/>
            <w:shd w:val="clear" w:color="auto" w:fill="auto"/>
            <w:vAlign w:val="center"/>
            <w:hideMark/>
          </w:tcPr>
          <w:p w14:paraId="3859E9BB"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OBSTETRA</w:t>
            </w:r>
          </w:p>
        </w:tc>
        <w:tc>
          <w:tcPr>
            <w:tcW w:w="1985" w:type="dxa"/>
            <w:shd w:val="clear" w:color="auto" w:fill="auto"/>
            <w:noWrap/>
            <w:vAlign w:val="center"/>
            <w:hideMark/>
          </w:tcPr>
          <w:p w14:paraId="6C686E11"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40BDD1E7" w14:textId="77777777" w:rsidTr="004D72A4">
        <w:trPr>
          <w:trHeight w:val="360"/>
        </w:trPr>
        <w:tc>
          <w:tcPr>
            <w:tcW w:w="4551" w:type="dxa"/>
            <w:shd w:val="clear" w:color="auto" w:fill="auto"/>
            <w:vAlign w:val="center"/>
            <w:hideMark/>
          </w:tcPr>
          <w:p w14:paraId="064DA58B"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ARMIDA DEL CARMEN CANIZALES AMAYA</w:t>
            </w:r>
          </w:p>
        </w:tc>
        <w:tc>
          <w:tcPr>
            <w:tcW w:w="2268" w:type="dxa"/>
            <w:shd w:val="clear" w:color="auto" w:fill="auto"/>
            <w:vAlign w:val="center"/>
            <w:hideMark/>
          </w:tcPr>
          <w:p w14:paraId="6BD475F9"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ONCÓLOGO</w:t>
            </w:r>
          </w:p>
        </w:tc>
        <w:tc>
          <w:tcPr>
            <w:tcW w:w="1985" w:type="dxa"/>
            <w:shd w:val="clear" w:color="auto" w:fill="auto"/>
            <w:noWrap/>
            <w:vAlign w:val="center"/>
            <w:hideMark/>
          </w:tcPr>
          <w:p w14:paraId="50BEBF4D"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6D3DD11F" w14:textId="77777777" w:rsidTr="004D72A4">
        <w:trPr>
          <w:trHeight w:val="360"/>
        </w:trPr>
        <w:tc>
          <w:tcPr>
            <w:tcW w:w="4551" w:type="dxa"/>
            <w:shd w:val="clear" w:color="auto" w:fill="auto"/>
            <w:vAlign w:val="center"/>
            <w:hideMark/>
          </w:tcPr>
          <w:p w14:paraId="4D2A5818"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ROCIO DE LOS ANGELES RIVERA DE HERNÁNDEZ</w:t>
            </w:r>
          </w:p>
        </w:tc>
        <w:tc>
          <w:tcPr>
            <w:tcW w:w="2268" w:type="dxa"/>
            <w:shd w:val="clear" w:color="auto" w:fill="auto"/>
            <w:vAlign w:val="center"/>
            <w:hideMark/>
          </w:tcPr>
          <w:p w14:paraId="6C826E01"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GINECÓLOGO ULTRASONOGRAFISTA</w:t>
            </w:r>
          </w:p>
        </w:tc>
        <w:tc>
          <w:tcPr>
            <w:tcW w:w="1985" w:type="dxa"/>
            <w:shd w:val="clear" w:color="auto" w:fill="auto"/>
            <w:noWrap/>
            <w:vAlign w:val="center"/>
            <w:hideMark/>
          </w:tcPr>
          <w:p w14:paraId="62C2FBAC"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5B8DAF9" w14:textId="77777777" w:rsidTr="004D72A4">
        <w:trPr>
          <w:trHeight w:val="360"/>
        </w:trPr>
        <w:tc>
          <w:tcPr>
            <w:tcW w:w="4551" w:type="dxa"/>
            <w:shd w:val="clear" w:color="auto" w:fill="auto"/>
            <w:vAlign w:val="center"/>
            <w:hideMark/>
          </w:tcPr>
          <w:p w14:paraId="778C71B8"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ODINA ESCANY MENDEZ BONILLA</w:t>
            </w:r>
          </w:p>
        </w:tc>
        <w:tc>
          <w:tcPr>
            <w:tcW w:w="2268" w:type="dxa"/>
            <w:shd w:val="clear" w:color="auto" w:fill="auto"/>
            <w:vAlign w:val="center"/>
            <w:hideMark/>
          </w:tcPr>
          <w:p w14:paraId="61F38991"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HEMATÓLOGO</w:t>
            </w:r>
          </w:p>
        </w:tc>
        <w:tc>
          <w:tcPr>
            <w:tcW w:w="1985" w:type="dxa"/>
            <w:shd w:val="clear" w:color="auto" w:fill="auto"/>
            <w:noWrap/>
            <w:vAlign w:val="center"/>
            <w:hideMark/>
          </w:tcPr>
          <w:p w14:paraId="56F164E7"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0F87DFC" w14:textId="77777777" w:rsidTr="004D72A4">
        <w:trPr>
          <w:trHeight w:val="360"/>
        </w:trPr>
        <w:tc>
          <w:tcPr>
            <w:tcW w:w="4551" w:type="dxa"/>
            <w:shd w:val="clear" w:color="auto" w:fill="auto"/>
            <w:vAlign w:val="center"/>
            <w:hideMark/>
          </w:tcPr>
          <w:p w14:paraId="1FB528E6"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PEDRO ANTONIO FUENTES BRAN</w:t>
            </w:r>
          </w:p>
        </w:tc>
        <w:tc>
          <w:tcPr>
            <w:tcW w:w="2268" w:type="dxa"/>
            <w:shd w:val="clear" w:color="auto" w:fill="auto"/>
            <w:vAlign w:val="center"/>
            <w:hideMark/>
          </w:tcPr>
          <w:p w14:paraId="03EEBA01"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w:t>
            </w:r>
          </w:p>
        </w:tc>
        <w:tc>
          <w:tcPr>
            <w:tcW w:w="1985" w:type="dxa"/>
            <w:shd w:val="clear" w:color="auto" w:fill="auto"/>
            <w:noWrap/>
            <w:vAlign w:val="center"/>
            <w:hideMark/>
          </w:tcPr>
          <w:p w14:paraId="78625F8C"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E29DCD7" w14:textId="77777777" w:rsidTr="004D72A4">
        <w:trPr>
          <w:trHeight w:val="360"/>
        </w:trPr>
        <w:tc>
          <w:tcPr>
            <w:tcW w:w="4551" w:type="dxa"/>
            <w:shd w:val="clear" w:color="auto" w:fill="auto"/>
            <w:vAlign w:val="center"/>
            <w:hideMark/>
          </w:tcPr>
          <w:p w14:paraId="08061DC4"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ADÁN VELÁSQUEZ LUPI, CONOCIDO POR ADAN LUPI</w:t>
            </w:r>
          </w:p>
        </w:tc>
        <w:tc>
          <w:tcPr>
            <w:tcW w:w="2268" w:type="dxa"/>
            <w:shd w:val="clear" w:color="auto" w:fill="auto"/>
            <w:vAlign w:val="center"/>
            <w:hideMark/>
          </w:tcPr>
          <w:p w14:paraId="6DB0AD5C"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w:t>
            </w:r>
          </w:p>
        </w:tc>
        <w:tc>
          <w:tcPr>
            <w:tcW w:w="1985" w:type="dxa"/>
            <w:shd w:val="clear" w:color="auto" w:fill="auto"/>
            <w:noWrap/>
            <w:vAlign w:val="center"/>
            <w:hideMark/>
          </w:tcPr>
          <w:p w14:paraId="2DF7955D"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6E5B4F4C" w14:textId="77777777" w:rsidTr="004D72A4">
        <w:trPr>
          <w:trHeight w:val="360"/>
        </w:trPr>
        <w:tc>
          <w:tcPr>
            <w:tcW w:w="4551" w:type="dxa"/>
            <w:shd w:val="clear" w:color="auto" w:fill="auto"/>
            <w:vAlign w:val="center"/>
            <w:hideMark/>
          </w:tcPr>
          <w:p w14:paraId="7709E597"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 xml:space="preserve">OSWALDO ERNESTO MARTÍNEZ </w:t>
            </w:r>
            <w:proofErr w:type="spellStart"/>
            <w:r w:rsidRPr="00600320">
              <w:rPr>
                <w:rFonts w:asciiTheme="minorHAnsi" w:hAnsiTheme="minorHAnsi" w:cs="Arial"/>
                <w:color w:val="000000"/>
                <w:sz w:val="16"/>
                <w:szCs w:val="16"/>
                <w:lang w:eastAsia="es-SV"/>
              </w:rPr>
              <w:t>MARTÍNEZ</w:t>
            </w:r>
            <w:proofErr w:type="spellEnd"/>
          </w:p>
        </w:tc>
        <w:tc>
          <w:tcPr>
            <w:tcW w:w="2268" w:type="dxa"/>
            <w:shd w:val="clear" w:color="auto" w:fill="auto"/>
            <w:vAlign w:val="center"/>
            <w:hideMark/>
          </w:tcPr>
          <w:p w14:paraId="51B9C89E"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w:t>
            </w:r>
          </w:p>
        </w:tc>
        <w:tc>
          <w:tcPr>
            <w:tcW w:w="1985" w:type="dxa"/>
            <w:shd w:val="clear" w:color="auto" w:fill="auto"/>
            <w:noWrap/>
            <w:vAlign w:val="center"/>
            <w:hideMark/>
          </w:tcPr>
          <w:p w14:paraId="5F522B7D"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59E5D50B" w14:textId="77777777" w:rsidTr="004D72A4">
        <w:trPr>
          <w:trHeight w:val="360"/>
        </w:trPr>
        <w:tc>
          <w:tcPr>
            <w:tcW w:w="4551" w:type="dxa"/>
            <w:shd w:val="clear" w:color="auto" w:fill="auto"/>
            <w:vAlign w:val="center"/>
            <w:hideMark/>
          </w:tcPr>
          <w:p w14:paraId="3FFDFE3C"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FRANCISCO ALBERTO MORALES LÓPEZ</w:t>
            </w:r>
          </w:p>
        </w:tc>
        <w:tc>
          <w:tcPr>
            <w:tcW w:w="2268" w:type="dxa"/>
            <w:shd w:val="clear" w:color="auto" w:fill="auto"/>
            <w:vAlign w:val="center"/>
            <w:hideMark/>
          </w:tcPr>
          <w:p w14:paraId="0E0F25BB"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w:t>
            </w:r>
          </w:p>
        </w:tc>
        <w:tc>
          <w:tcPr>
            <w:tcW w:w="1985" w:type="dxa"/>
            <w:shd w:val="clear" w:color="auto" w:fill="auto"/>
            <w:noWrap/>
            <w:vAlign w:val="center"/>
            <w:hideMark/>
          </w:tcPr>
          <w:p w14:paraId="762739EB"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D1DBE0D" w14:textId="77777777" w:rsidTr="004D72A4">
        <w:trPr>
          <w:trHeight w:val="360"/>
        </w:trPr>
        <w:tc>
          <w:tcPr>
            <w:tcW w:w="4551" w:type="dxa"/>
            <w:shd w:val="clear" w:color="auto" w:fill="auto"/>
            <w:vAlign w:val="center"/>
            <w:hideMark/>
          </w:tcPr>
          <w:p w14:paraId="612AFDC1"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PEDRO AMILCAR SERVELLÓN RODRÍGUEZ</w:t>
            </w:r>
          </w:p>
        </w:tc>
        <w:tc>
          <w:tcPr>
            <w:tcW w:w="2268" w:type="dxa"/>
            <w:shd w:val="clear" w:color="auto" w:fill="auto"/>
            <w:vAlign w:val="center"/>
            <w:hideMark/>
          </w:tcPr>
          <w:p w14:paraId="4955D17E"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w:t>
            </w:r>
          </w:p>
        </w:tc>
        <w:tc>
          <w:tcPr>
            <w:tcW w:w="1985" w:type="dxa"/>
            <w:shd w:val="clear" w:color="auto" w:fill="auto"/>
            <w:noWrap/>
            <w:vAlign w:val="center"/>
            <w:hideMark/>
          </w:tcPr>
          <w:p w14:paraId="7C52BCB1"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31205AE" w14:textId="77777777" w:rsidTr="004D72A4">
        <w:trPr>
          <w:trHeight w:val="360"/>
        </w:trPr>
        <w:tc>
          <w:tcPr>
            <w:tcW w:w="4551" w:type="dxa"/>
            <w:shd w:val="clear" w:color="auto" w:fill="auto"/>
            <w:vAlign w:val="center"/>
            <w:hideMark/>
          </w:tcPr>
          <w:p w14:paraId="4910B3FE"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IRSA IDALIA BARRERA DE LEIVA</w:t>
            </w:r>
          </w:p>
        </w:tc>
        <w:tc>
          <w:tcPr>
            <w:tcW w:w="2268" w:type="dxa"/>
            <w:shd w:val="clear" w:color="auto" w:fill="auto"/>
            <w:vAlign w:val="center"/>
            <w:hideMark/>
          </w:tcPr>
          <w:p w14:paraId="20D5E4C0"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w:t>
            </w:r>
          </w:p>
        </w:tc>
        <w:tc>
          <w:tcPr>
            <w:tcW w:w="1985" w:type="dxa"/>
            <w:shd w:val="clear" w:color="auto" w:fill="auto"/>
            <w:noWrap/>
            <w:vAlign w:val="center"/>
            <w:hideMark/>
          </w:tcPr>
          <w:p w14:paraId="48B56C8C"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E96B47C" w14:textId="77777777" w:rsidTr="004D72A4">
        <w:trPr>
          <w:trHeight w:val="360"/>
        </w:trPr>
        <w:tc>
          <w:tcPr>
            <w:tcW w:w="4551" w:type="dxa"/>
            <w:shd w:val="clear" w:color="auto" w:fill="auto"/>
            <w:vAlign w:val="center"/>
            <w:hideMark/>
          </w:tcPr>
          <w:p w14:paraId="1570E7B7"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NELSON ALEXANDER AQUINO AGUILAR</w:t>
            </w:r>
          </w:p>
        </w:tc>
        <w:tc>
          <w:tcPr>
            <w:tcW w:w="2268" w:type="dxa"/>
            <w:shd w:val="clear" w:color="auto" w:fill="auto"/>
            <w:vAlign w:val="center"/>
            <w:hideMark/>
          </w:tcPr>
          <w:p w14:paraId="27760291"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w:t>
            </w:r>
          </w:p>
        </w:tc>
        <w:tc>
          <w:tcPr>
            <w:tcW w:w="1985" w:type="dxa"/>
            <w:shd w:val="clear" w:color="auto" w:fill="auto"/>
            <w:noWrap/>
            <w:vAlign w:val="center"/>
            <w:hideMark/>
          </w:tcPr>
          <w:p w14:paraId="754D3928"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6C26914" w14:textId="77777777" w:rsidTr="004D72A4">
        <w:trPr>
          <w:trHeight w:val="300"/>
        </w:trPr>
        <w:tc>
          <w:tcPr>
            <w:tcW w:w="4551" w:type="dxa"/>
            <w:shd w:val="clear" w:color="auto" w:fill="auto"/>
            <w:vAlign w:val="center"/>
            <w:hideMark/>
          </w:tcPr>
          <w:p w14:paraId="6696C3C0"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MARLON IVAN RIVERA NAVAS</w:t>
            </w:r>
          </w:p>
        </w:tc>
        <w:tc>
          <w:tcPr>
            <w:tcW w:w="2268" w:type="dxa"/>
            <w:shd w:val="clear" w:color="auto" w:fill="auto"/>
            <w:vAlign w:val="center"/>
            <w:hideMark/>
          </w:tcPr>
          <w:p w14:paraId="40E07A43"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w:t>
            </w:r>
          </w:p>
        </w:tc>
        <w:tc>
          <w:tcPr>
            <w:tcW w:w="1985" w:type="dxa"/>
            <w:shd w:val="clear" w:color="auto" w:fill="auto"/>
            <w:noWrap/>
            <w:vAlign w:val="center"/>
            <w:hideMark/>
          </w:tcPr>
          <w:p w14:paraId="7EBF2A30"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682374C8" w14:textId="77777777" w:rsidTr="004D72A4">
        <w:trPr>
          <w:trHeight w:val="360"/>
        </w:trPr>
        <w:tc>
          <w:tcPr>
            <w:tcW w:w="4551" w:type="dxa"/>
            <w:shd w:val="clear" w:color="auto" w:fill="auto"/>
            <w:vAlign w:val="center"/>
            <w:hideMark/>
          </w:tcPr>
          <w:p w14:paraId="6B45DEA2"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MAYRA YANIRA PORTILLO DE TORRES</w:t>
            </w:r>
          </w:p>
        </w:tc>
        <w:tc>
          <w:tcPr>
            <w:tcW w:w="2268" w:type="dxa"/>
            <w:shd w:val="clear" w:color="auto" w:fill="auto"/>
            <w:vAlign w:val="center"/>
            <w:hideMark/>
          </w:tcPr>
          <w:p w14:paraId="727AD9CB"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w:t>
            </w:r>
          </w:p>
        </w:tc>
        <w:tc>
          <w:tcPr>
            <w:tcW w:w="1985" w:type="dxa"/>
            <w:shd w:val="clear" w:color="auto" w:fill="auto"/>
            <w:noWrap/>
            <w:vAlign w:val="center"/>
            <w:hideMark/>
          </w:tcPr>
          <w:p w14:paraId="6E024524"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59A544E" w14:textId="77777777" w:rsidTr="004D72A4">
        <w:trPr>
          <w:trHeight w:val="360"/>
        </w:trPr>
        <w:tc>
          <w:tcPr>
            <w:tcW w:w="4551" w:type="dxa"/>
            <w:shd w:val="clear" w:color="auto" w:fill="auto"/>
            <w:vAlign w:val="center"/>
            <w:hideMark/>
          </w:tcPr>
          <w:p w14:paraId="3343FC7E"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EMMA HAYDEE FLORES DE ESPINAL</w:t>
            </w:r>
          </w:p>
        </w:tc>
        <w:tc>
          <w:tcPr>
            <w:tcW w:w="2268" w:type="dxa"/>
            <w:shd w:val="clear" w:color="auto" w:fill="auto"/>
            <w:vAlign w:val="center"/>
            <w:hideMark/>
          </w:tcPr>
          <w:p w14:paraId="523A2D76"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 CARDIÓLOGO</w:t>
            </w:r>
          </w:p>
        </w:tc>
        <w:tc>
          <w:tcPr>
            <w:tcW w:w="1985" w:type="dxa"/>
            <w:shd w:val="clear" w:color="auto" w:fill="auto"/>
            <w:noWrap/>
            <w:vAlign w:val="center"/>
            <w:hideMark/>
          </w:tcPr>
          <w:p w14:paraId="1CEEF0D8"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2FAA0AD" w14:textId="77777777" w:rsidTr="004D72A4">
        <w:trPr>
          <w:trHeight w:val="300"/>
        </w:trPr>
        <w:tc>
          <w:tcPr>
            <w:tcW w:w="4551" w:type="dxa"/>
            <w:shd w:val="clear" w:color="auto" w:fill="auto"/>
            <w:vAlign w:val="center"/>
            <w:hideMark/>
          </w:tcPr>
          <w:p w14:paraId="5CA0F2E6"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ALFREDO CRUZ</w:t>
            </w:r>
          </w:p>
        </w:tc>
        <w:tc>
          <w:tcPr>
            <w:tcW w:w="2268" w:type="dxa"/>
            <w:shd w:val="clear" w:color="auto" w:fill="auto"/>
            <w:vAlign w:val="center"/>
            <w:hideMark/>
          </w:tcPr>
          <w:p w14:paraId="25935519"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 CARDIÓLOGO</w:t>
            </w:r>
          </w:p>
        </w:tc>
        <w:tc>
          <w:tcPr>
            <w:tcW w:w="1985" w:type="dxa"/>
            <w:shd w:val="clear" w:color="auto" w:fill="auto"/>
            <w:noWrap/>
            <w:vAlign w:val="center"/>
            <w:hideMark/>
          </w:tcPr>
          <w:p w14:paraId="20345702"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7BC5A17" w14:textId="77777777" w:rsidTr="004D72A4">
        <w:trPr>
          <w:trHeight w:val="540"/>
        </w:trPr>
        <w:tc>
          <w:tcPr>
            <w:tcW w:w="4551" w:type="dxa"/>
            <w:shd w:val="clear" w:color="auto" w:fill="auto"/>
            <w:vAlign w:val="center"/>
            <w:hideMark/>
          </w:tcPr>
          <w:p w14:paraId="33F2C21F"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RAÚL ERNESTO RAMOS CRUZ CONOCIDO COMO RAÚL ERNESTO RAMOS CASTILLO</w:t>
            </w:r>
          </w:p>
        </w:tc>
        <w:tc>
          <w:tcPr>
            <w:tcW w:w="2268" w:type="dxa"/>
            <w:shd w:val="clear" w:color="auto" w:fill="auto"/>
            <w:vAlign w:val="center"/>
            <w:hideMark/>
          </w:tcPr>
          <w:p w14:paraId="030DFEB9"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 CARDIÓLOGO</w:t>
            </w:r>
          </w:p>
        </w:tc>
        <w:tc>
          <w:tcPr>
            <w:tcW w:w="1985" w:type="dxa"/>
            <w:shd w:val="clear" w:color="auto" w:fill="auto"/>
            <w:noWrap/>
            <w:vAlign w:val="center"/>
            <w:hideMark/>
          </w:tcPr>
          <w:p w14:paraId="4AF1C26B"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8AFF59D" w14:textId="77777777" w:rsidTr="004D72A4">
        <w:trPr>
          <w:trHeight w:val="360"/>
        </w:trPr>
        <w:tc>
          <w:tcPr>
            <w:tcW w:w="4551" w:type="dxa"/>
            <w:shd w:val="clear" w:color="auto" w:fill="auto"/>
            <w:vAlign w:val="center"/>
            <w:hideMark/>
          </w:tcPr>
          <w:p w14:paraId="4FD8FF51"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lastRenderedPageBreak/>
              <w:t>OSCAR FRANCISCO MARTÍNEZ LAZO</w:t>
            </w:r>
          </w:p>
        </w:tc>
        <w:tc>
          <w:tcPr>
            <w:tcW w:w="2268" w:type="dxa"/>
            <w:shd w:val="clear" w:color="auto" w:fill="auto"/>
            <w:vAlign w:val="center"/>
            <w:hideMark/>
          </w:tcPr>
          <w:p w14:paraId="52C7B3E5"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 CARDIÓLOGO</w:t>
            </w:r>
          </w:p>
        </w:tc>
        <w:tc>
          <w:tcPr>
            <w:tcW w:w="1985" w:type="dxa"/>
            <w:shd w:val="clear" w:color="auto" w:fill="auto"/>
            <w:noWrap/>
            <w:vAlign w:val="center"/>
            <w:hideMark/>
          </w:tcPr>
          <w:p w14:paraId="524D407E"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AA66B23" w14:textId="77777777" w:rsidTr="004D72A4">
        <w:trPr>
          <w:trHeight w:val="360"/>
        </w:trPr>
        <w:tc>
          <w:tcPr>
            <w:tcW w:w="4551" w:type="dxa"/>
            <w:shd w:val="clear" w:color="auto" w:fill="auto"/>
            <w:vAlign w:val="center"/>
            <w:hideMark/>
          </w:tcPr>
          <w:p w14:paraId="116E920E"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OSCAR ARMANDO MARTÍNEZ FUENTES</w:t>
            </w:r>
          </w:p>
        </w:tc>
        <w:tc>
          <w:tcPr>
            <w:tcW w:w="2268" w:type="dxa"/>
            <w:shd w:val="clear" w:color="auto" w:fill="auto"/>
            <w:vAlign w:val="center"/>
            <w:hideMark/>
          </w:tcPr>
          <w:p w14:paraId="59E5ED0A"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 CARDIÓLOGO</w:t>
            </w:r>
          </w:p>
        </w:tc>
        <w:tc>
          <w:tcPr>
            <w:tcW w:w="1985" w:type="dxa"/>
            <w:shd w:val="clear" w:color="auto" w:fill="auto"/>
            <w:noWrap/>
            <w:vAlign w:val="center"/>
            <w:hideMark/>
          </w:tcPr>
          <w:p w14:paraId="64C37D2F"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6BB2AA6" w14:textId="77777777" w:rsidTr="004D72A4">
        <w:trPr>
          <w:trHeight w:val="360"/>
        </w:trPr>
        <w:tc>
          <w:tcPr>
            <w:tcW w:w="4551" w:type="dxa"/>
            <w:shd w:val="clear" w:color="auto" w:fill="auto"/>
            <w:vAlign w:val="center"/>
            <w:hideMark/>
          </w:tcPr>
          <w:p w14:paraId="1D68E93F"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WALTER OSWALDO ALMENDAREZ JUÁREZ</w:t>
            </w:r>
          </w:p>
        </w:tc>
        <w:tc>
          <w:tcPr>
            <w:tcW w:w="2268" w:type="dxa"/>
            <w:shd w:val="clear" w:color="auto" w:fill="auto"/>
            <w:vAlign w:val="center"/>
            <w:hideMark/>
          </w:tcPr>
          <w:p w14:paraId="5CC8CCF5"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 NEUMÓLOGO</w:t>
            </w:r>
          </w:p>
        </w:tc>
        <w:tc>
          <w:tcPr>
            <w:tcW w:w="1985" w:type="dxa"/>
            <w:shd w:val="clear" w:color="auto" w:fill="auto"/>
            <w:noWrap/>
            <w:vAlign w:val="center"/>
            <w:hideMark/>
          </w:tcPr>
          <w:p w14:paraId="1E6BC040"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C4229B0" w14:textId="77777777" w:rsidTr="004D72A4">
        <w:trPr>
          <w:trHeight w:val="360"/>
        </w:trPr>
        <w:tc>
          <w:tcPr>
            <w:tcW w:w="4551" w:type="dxa"/>
            <w:shd w:val="clear" w:color="auto" w:fill="auto"/>
            <w:vAlign w:val="center"/>
            <w:hideMark/>
          </w:tcPr>
          <w:p w14:paraId="755FDC25"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MARITZA GUADALUPE MELGAR DE GUARDADO</w:t>
            </w:r>
          </w:p>
        </w:tc>
        <w:tc>
          <w:tcPr>
            <w:tcW w:w="2268" w:type="dxa"/>
            <w:shd w:val="clear" w:color="auto" w:fill="auto"/>
            <w:vAlign w:val="center"/>
            <w:hideMark/>
          </w:tcPr>
          <w:p w14:paraId="798D8055"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 NEUMÓLOGO</w:t>
            </w:r>
          </w:p>
        </w:tc>
        <w:tc>
          <w:tcPr>
            <w:tcW w:w="1985" w:type="dxa"/>
            <w:shd w:val="clear" w:color="auto" w:fill="auto"/>
            <w:noWrap/>
            <w:vAlign w:val="center"/>
            <w:hideMark/>
          </w:tcPr>
          <w:p w14:paraId="448137B0"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500FF17" w14:textId="77777777" w:rsidTr="004D72A4">
        <w:trPr>
          <w:trHeight w:val="360"/>
        </w:trPr>
        <w:tc>
          <w:tcPr>
            <w:tcW w:w="4551" w:type="dxa"/>
            <w:shd w:val="clear" w:color="auto" w:fill="auto"/>
            <w:vAlign w:val="center"/>
            <w:hideMark/>
          </w:tcPr>
          <w:p w14:paraId="01461B1C"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WALTER LEONEL PORTILLO CUELLAR</w:t>
            </w:r>
          </w:p>
        </w:tc>
        <w:tc>
          <w:tcPr>
            <w:tcW w:w="2268" w:type="dxa"/>
            <w:shd w:val="clear" w:color="auto" w:fill="auto"/>
            <w:vAlign w:val="center"/>
            <w:hideMark/>
          </w:tcPr>
          <w:p w14:paraId="798AB04C"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INTERNISTA NEUMÓLOGO</w:t>
            </w:r>
          </w:p>
        </w:tc>
        <w:tc>
          <w:tcPr>
            <w:tcW w:w="1985" w:type="dxa"/>
            <w:shd w:val="clear" w:color="auto" w:fill="auto"/>
            <w:noWrap/>
            <w:vAlign w:val="center"/>
            <w:hideMark/>
          </w:tcPr>
          <w:p w14:paraId="589A5D7A"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971A966" w14:textId="77777777" w:rsidTr="004D72A4">
        <w:trPr>
          <w:trHeight w:val="360"/>
        </w:trPr>
        <w:tc>
          <w:tcPr>
            <w:tcW w:w="4551" w:type="dxa"/>
            <w:shd w:val="clear" w:color="auto" w:fill="auto"/>
            <w:vAlign w:val="center"/>
            <w:hideMark/>
          </w:tcPr>
          <w:p w14:paraId="0246F32B"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IRMA MAYELA LEIVA GARCILAZO</w:t>
            </w:r>
          </w:p>
        </w:tc>
        <w:tc>
          <w:tcPr>
            <w:tcW w:w="2268" w:type="dxa"/>
            <w:shd w:val="clear" w:color="auto" w:fill="auto"/>
            <w:vAlign w:val="center"/>
            <w:hideMark/>
          </w:tcPr>
          <w:p w14:paraId="76EB7BFB"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NEFRÓLOGO</w:t>
            </w:r>
          </w:p>
        </w:tc>
        <w:tc>
          <w:tcPr>
            <w:tcW w:w="1985" w:type="dxa"/>
            <w:shd w:val="clear" w:color="auto" w:fill="auto"/>
            <w:noWrap/>
            <w:vAlign w:val="center"/>
            <w:hideMark/>
          </w:tcPr>
          <w:p w14:paraId="43003157"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C542516" w14:textId="77777777" w:rsidTr="004D72A4">
        <w:trPr>
          <w:trHeight w:val="720"/>
        </w:trPr>
        <w:tc>
          <w:tcPr>
            <w:tcW w:w="4551" w:type="dxa"/>
            <w:shd w:val="clear" w:color="auto" w:fill="auto"/>
            <w:vAlign w:val="center"/>
            <w:hideMark/>
          </w:tcPr>
          <w:p w14:paraId="187CA33F"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CARLOS IGNACIO CHICA MENDEZ CONOCIDO POR CARLOS IGNACIO CHICAS MÉNDEZ</w:t>
            </w:r>
          </w:p>
        </w:tc>
        <w:tc>
          <w:tcPr>
            <w:tcW w:w="2268" w:type="dxa"/>
            <w:shd w:val="clear" w:color="auto" w:fill="auto"/>
            <w:vAlign w:val="center"/>
            <w:hideMark/>
          </w:tcPr>
          <w:p w14:paraId="008F5EAA"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NEFRÓLOGO</w:t>
            </w:r>
          </w:p>
        </w:tc>
        <w:tc>
          <w:tcPr>
            <w:tcW w:w="1985" w:type="dxa"/>
            <w:shd w:val="clear" w:color="auto" w:fill="auto"/>
            <w:noWrap/>
            <w:vAlign w:val="center"/>
            <w:hideMark/>
          </w:tcPr>
          <w:p w14:paraId="172F4AC5"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932A236" w14:textId="77777777" w:rsidTr="004D72A4">
        <w:trPr>
          <w:trHeight w:val="360"/>
        </w:trPr>
        <w:tc>
          <w:tcPr>
            <w:tcW w:w="4551" w:type="dxa"/>
            <w:shd w:val="clear" w:color="auto" w:fill="auto"/>
            <w:vAlign w:val="center"/>
            <w:hideMark/>
          </w:tcPr>
          <w:p w14:paraId="131F80D8"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NESTOR GODOFREDO AYALA GÓMEZ</w:t>
            </w:r>
          </w:p>
        </w:tc>
        <w:tc>
          <w:tcPr>
            <w:tcW w:w="2268" w:type="dxa"/>
            <w:shd w:val="clear" w:color="auto" w:fill="auto"/>
            <w:vAlign w:val="center"/>
            <w:hideMark/>
          </w:tcPr>
          <w:p w14:paraId="3A9E9102"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NEFRÓLOGO</w:t>
            </w:r>
          </w:p>
        </w:tc>
        <w:tc>
          <w:tcPr>
            <w:tcW w:w="1985" w:type="dxa"/>
            <w:shd w:val="clear" w:color="auto" w:fill="auto"/>
            <w:noWrap/>
            <w:vAlign w:val="center"/>
            <w:hideMark/>
          </w:tcPr>
          <w:p w14:paraId="702DD433"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60CA1B43" w14:textId="77777777" w:rsidTr="004D72A4">
        <w:trPr>
          <w:trHeight w:val="300"/>
        </w:trPr>
        <w:tc>
          <w:tcPr>
            <w:tcW w:w="4551" w:type="dxa"/>
            <w:shd w:val="clear" w:color="auto" w:fill="auto"/>
            <w:vAlign w:val="center"/>
            <w:hideMark/>
          </w:tcPr>
          <w:p w14:paraId="1685CADC"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ANA LIDIA BENÍTEZ DE CRUZ</w:t>
            </w:r>
          </w:p>
        </w:tc>
        <w:tc>
          <w:tcPr>
            <w:tcW w:w="2268" w:type="dxa"/>
            <w:shd w:val="clear" w:color="auto" w:fill="auto"/>
            <w:vAlign w:val="center"/>
            <w:hideMark/>
          </w:tcPr>
          <w:p w14:paraId="25C41A36"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NEFRÓLOGO</w:t>
            </w:r>
          </w:p>
        </w:tc>
        <w:tc>
          <w:tcPr>
            <w:tcW w:w="1985" w:type="dxa"/>
            <w:shd w:val="clear" w:color="auto" w:fill="auto"/>
            <w:noWrap/>
            <w:vAlign w:val="center"/>
            <w:hideMark/>
          </w:tcPr>
          <w:p w14:paraId="6F2E5D9C"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BB5919F" w14:textId="77777777" w:rsidTr="004D72A4">
        <w:trPr>
          <w:trHeight w:val="360"/>
        </w:trPr>
        <w:tc>
          <w:tcPr>
            <w:tcW w:w="4551" w:type="dxa"/>
            <w:shd w:val="clear" w:color="auto" w:fill="auto"/>
            <w:vAlign w:val="center"/>
            <w:hideMark/>
          </w:tcPr>
          <w:p w14:paraId="4484C144"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ALCIRA JOHANNA DE MARÍA URÍAS DE MAYEN</w:t>
            </w:r>
          </w:p>
        </w:tc>
        <w:tc>
          <w:tcPr>
            <w:tcW w:w="2268" w:type="dxa"/>
            <w:shd w:val="clear" w:color="auto" w:fill="auto"/>
            <w:vAlign w:val="center"/>
            <w:hideMark/>
          </w:tcPr>
          <w:p w14:paraId="33F72512"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NEFRÓLOGO</w:t>
            </w:r>
          </w:p>
        </w:tc>
        <w:tc>
          <w:tcPr>
            <w:tcW w:w="1985" w:type="dxa"/>
            <w:shd w:val="clear" w:color="auto" w:fill="auto"/>
            <w:noWrap/>
            <w:vAlign w:val="center"/>
            <w:hideMark/>
          </w:tcPr>
          <w:p w14:paraId="2B55F570"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0A10FBA" w14:textId="77777777" w:rsidTr="004D72A4">
        <w:trPr>
          <w:trHeight w:val="360"/>
        </w:trPr>
        <w:tc>
          <w:tcPr>
            <w:tcW w:w="4551" w:type="dxa"/>
            <w:shd w:val="clear" w:color="auto" w:fill="auto"/>
            <w:vAlign w:val="center"/>
            <w:hideMark/>
          </w:tcPr>
          <w:p w14:paraId="1FA042A0"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GERARDO ARTURO RIVERA RODAS</w:t>
            </w:r>
          </w:p>
        </w:tc>
        <w:tc>
          <w:tcPr>
            <w:tcW w:w="2268" w:type="dxa"/>
            <w:shd w:val="clear" w:color="auto" w:fill="auto"/>
            <w:vAlign w:val="center"/>
            <w:hideMark/>
          </w:tcPr>
          <w:p w14:paraId="6228C100"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NEUROCIRUJANO</w:t>
            </w:r>
          </w:p>
        </w:tc>
        <w:tc>
          <w:tcPr>
            <w:tcW w:w="1985" w:type="dxa"/>
            <w:shd w:val="clear" w:color="auto" w:fill="auto"/>
            <w:noWrap/>
            <w:vAlign w:val="center"/>
            <w:hideMark/>
          </w:tcPr>
          <w:p w14:paraId="508104C6"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32CC6DD" w14:textId="77777777" w:rsidTr="004D72A4">
        <w:trPr>
          <w:trHeight w:val="360"/>
        </w:trPr>
        <w:tc>
          <w:tcPr>
            <w:tcW w:w="4551" w:type="dxa"/>
            <w:shd w:val="clear" w:color="auto" w:fill="auto"/>
            <w:vAlign w:val="center"/>
            <w:hideMark/>
          </w:tcPr>
          <w:p w14:paraId="3DE50659"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RUBEN EDUARDO AMAYA CONTRERAS</w:t>
            </w:r>
          </w:p>
        </w:tc>
        <w:tc>
          <w:tcPr>
            <w:tcW w:w="2268" w:type="dxa"/>
            <w:shd w:val="clear" w:color="auto" w:fill="auto"/>
            <w:vAlign w:val="center"/>
            <w:hideMark/>
          </w:tcPr>
          <w:p w14:paraId="16314B85"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NEUROCIRUJANO</w:t>
            </w:r>
          </w:p>
        </w:tc>
        <w:tc>
          <w:tcPr>
            <w:tcW w:w="1985" w:type="dxa"/>
            <w:shd w:val="clear" w:color="auto" w:fill="auto"/>
            <w:noWrap/>
            <w:vAlign w:val="center"/>
            <w:hideMark/>
          </w:tcPr>
          <w:p w14:paraId="7C2ADB52"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14060FA" w14:textId="77777777" w:rsidTr="004D72A4">
        <w:trPr>
          <w:trHeight w:val="360"/>
        </w:trPr>
        <w:tc>
          <w:tcPr>
            <w:tcW w:w="4551" w:type="dxa"/>
            <w:shd w:val="clear" w:color="auto" w:fill="auto"/>
            <w:vAlign w:val="center"/>
            <w:hideMark/>
          </w:tcPr>
          <w:p w14:paraId="37D5B951"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MARIO HUMBERTO MINERVINI MARIN</w:t>
            </w:r>
          </w:p>
        </w:tc>
        <w:tc>
          <w:tcPr>
            <w:tcW w:w="2268" w:type="dxa"/>
            <w:shd w:val="clear" w:color="auto" w:fill="auto"/>
            <w:vAlign w:val="center"/>
            <w:hideMark/>
          </w:tcPr>
          <w:p w14:paraId="1D3338A3"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NEUROCIRUJANO</w:t>
            </w:r>
          </w:p>
        </w:tc>
        <w:tc>
          <w:tcPr>
            <w:tcW w:w="1985" w:type="dxa"/>
            <w:shd w:val="clear" w:color="auto" w:fill="auto"/>
            <w:noWrap/>
            <w:vAlign w:val="center"/>
            <w:hideMark/>
          </w:tcPr>
          <w:p w14:paraId="51108162"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4B9B3A2A" w14:textId="77777777" w:rsidTr="004D72A4">
        <w:trPr>
          <w:trHeight w:val="360"/>
        </w:trPr>
        <w:tc>
          <w:tcPr>
            <w:tcW w:w="4551" w:type="dxa"/>
            <w:shd w:val="clear" w:color="auto" w:fill="auto"/>
            <w:vAlign w:val="center"/>
            <w:hideMark/>
          </w:tcPr>
          <w:p w14:paraId="1DD4F82A"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HECTOR ARISTIDES ORREGO CASTELLANOS</w:t>
            </w:r>
          </w:p>
        </w:tc>
        <w:tc>
          <w:tcPr>
            <w:tcW w:w="2268" w:type="dxa"/>
            <w:shd w:val="clear" w:color="auto" w:fill="auto"/>
            <w:vAlign w:val="center"/>
            <w:hideMark/>
          </w:tcPr>
          <w:p w14:paraId="0E413695"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NEURÓLOGO</w:t>
            </w:r>
          </w:p>
        </w:tc>
        <w:tc>
          <w:tcPr>
            <w:tcW w:w="1985" w:type="dxa"/>
            <w:shd w:val="clear" w:color="auto" w:fill="auto"/>
            <w:noWrap/>
            <w:vAlign w:val="center"/>
            <w:hideMark/>
          </w:tcPr>
          <w:p w14:paraId="76D7B081"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2BD487E" w14:textId="77777777" w:rsidTr="004D72A4">
        <w:trPr>
          <w:trHeight w:val="720"/>
        </w:trPr>
        <w:tc>
          <w:tcPr>
            <w:tcW w:w="4551" w:type="dxa"/>
            <w:shd w:val="clear" w:color="auto" w:fill="auto"/>
            <w:vAlign w:val="center"/>
            <w:hideMark/>
          </w:tcPr>
          <w:p w14:paraId="1D1331B4"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MARTA PATRICIA RIVERA DE QUINTANILLA, ADJUDICADA COMO MARTA PATRICIA RIVERA LEMUS</w:t>
            </w:r>
          </w:p>
        </w:tc>
        <w:tc>
          <w:tcPr>
            <w:tcW w:w="2268" w:type="dxa"/>
            <w:shd w:val="clear" w:color="auto" w:fill="auto"/>
            <w:vAlign w:val="center"/>
            <w:hideMark/>
          </w:tcPr>
          <w:p w14:paraId="04669512"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OFTALMÓLOGO</w:t>
            </w:r>
          </w:p>
        </w:tc>
        <w:tc>
          <w:tcPr>
            <w:tcW w:w="1985" w:type="dxa"/>
            <w:shd w:val="clear" w:color="auto" w:fill="auto"/>
            <w:noWrap/>
            <w:vAlign w:val="center"/>
            <w:hideMark/>
          </w:tcPr>
          <w:p w14:paraId="6E717C5F"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B9BDE00" w14:textId="77777777" w:rsidTr="004D72A4">
        <w:trPr>
          <w:trHeight w:val="360"/>
        </w:trPr>
        <w:tc>
          <w:tcPr>
            <w:tcW w:w="4551" w:type="dxa"/>
            <w:shd w:val="clear" w:color="auto" w:fill="auto"/>
            <w:vAlign w:val="center"/>
            <w:hideMark/>
          </w:tcPr>
          <w:p w14:paraId="0292C68B"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RENE HERNAN PARADA VÁSQUEZ</w:t>
            </w:r>
          </w:p>
        </w:tc>
        <w:tc>
          <w:tcPr>
            <w:tcW w:w="2268" w:type="dxa"/>
            <w:shd w:val="clear" w:color="auto" w:fill="auto"/>
            <w:vAlign w:val="center"/>
            <w:hideMark/>
          </w:tcPr>
          <w:p w14:paraId="53D781E2"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OFTALMÓLOGO</w:t>
            </w:r>
          </w:p>
        </w:tc>
        <w:tc>
          <w:tcPr>
            <w:tcW w:w="1985" w:type="dxa"/>
            <w:shd w:val="clear" w:color="auto" w:fill="auto"/>
            <w:noWrap/>
            <w:vAlign w:val="center"/>
            <w:hideMark/>
          </w:tcPr>
          <w:p w14:paraId="0D9EAE92"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6DA7C68" w14:textId="77777777" w:rsidTr="004D72A4">
        <w:trPr>
          <w:trHeight w:val="360"/>
        </w:trPr>
        <w:tc>
          <w:tcPr>
            <w:tcW w:w="4551" w:type="dxa"/>
            <w:shd w:val="clear" w:color="auto" w:fill="auto"/>
            <w:vAlign w:val="center"/>
            <w:hideMark/>
          </w:tcPr>
          <w:p w14:paraId="45A05A00"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MARIO ARNOLDO MONTOYA VILLACORTA</w:t>
            </w:r>
          </w:p>
        </w:tc>
        <w:tc>
          <w:tcPr>
            <w:tcW w:w="2268" w:type="dxa"/>
            <w:shd w:val="clear" w:color="auto" w:fill="auto"/>
            <w:vAlign w:val="center"/>
            <w:hideMark/>
          </w:tcPr>
          <w:p w14:paraId="33A98E17"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OFTALMÓLOGO</w:t>
            </w:r>
          </w:p>
        </w:tc>
        <w:tc>
          <w:tcPr>
            <w:tcW w:w="1985" w:type="dxa"/>
            <w:shd w:val="clear" w:color="auto" w:fill="auto"/>
            <w:noWrap/>
            <w:vAlign w:val="center"/>
            <w:hideMark/>
          </w:tcPr>
          <w:p w14:paraId="0ABCC4E7"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6021E4E0" w14:textId="77777777" w:rsidTr="004D72A4">
        <w:trPr>
          <w:trHeight w:val="360"/>
        </w:trPr>
        <w:tc>
          <w:tcPr>
            <w:tcW w:w="4551" w:type="dxa"/>
            <w:shd w:val="clear" w:color="auto" w:fill="auto"/>
            <w:vAlign w:val="center"/>
            <w:hideMark/>
          </w:tcPr>
          <w:p w14:paraId="06E354E3"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CARLOS ANTONIO ARAUJO GRIMALDI</w:t>
            </w:r>
          </w:p>
        </w:tc>
        <w:tc>
          <w:tcPr>
            <w:tcW w:w="2268" w:type="dxa"/>
            <w:shd w:val="clear" w:color="auto" w:fill="auto"/>
            <w:vAlign w:val="center"/>
            <w:hideMark/>
          </w:tcPr>
          <w:p w14:paraId="5A3C374B"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OFTALMÓLOGO</w:t>
            </w:r>
          </w:p>
        </w:tc>
        <w:tc>
          <w:tcPr>
            <w:tcW w:w="1985" w:type="dxa"/>
            <w:shd w:val="clear" w:color="auto" w:fill="auto"/>
            <w:noWrap/>
            <w:vAlign w:val="center"/>
            <w:hideMark/>
          </w:tcPr>
          <w:p w14:paraId="5322263D"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4D972934" w14:textId="77777777" w:rsidTr="004D72A4">
        <w:trPr>
          <w:trHeight w:val="360"/>
        </w:trPr>
        <w:tc>
          <w:tcPr>
            <w:tcW w:w="4551" w:type="dxa"/>
            <w:shd w:val="clear" w:color="auto" w:fill="auto"/>
            <w:vAlign w:val="center"/>
            <w:hideMark/>
          </w:tcPr>
          <w:p w14:paraId="0F5642BD"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 xml:space="preserve">ALBA GUILLERMINA GARCÍA </w:t>
            </w:r>
            <w:proofErr w:type="spellStart"/>
            <w:r w:rsidRPr="00600320">
              <w:rPr>
                <w:rFonts w:asciiTheme="minorHAnsi" w:hAnsiTheme="minorHAnsi" w:cs="Arial"/>
                <w:color w:val="000000"/>
                <w:sz w:val="16"/>
                <w:szCs w:val="16"/>
                <w:lang w:eastAsia="es-SV"/>
              </w:rPr>
              <w:t>GARCÍA</w:t>
            </w:r>
            <w:proofErr w:type="spellEnd"/>
          </w:p>
        </w:tc>
        <w:tc>
          <w:tcPr>
            <w:tcW w:w="2268" w:type="dxa"/>
            <w:shd w:val="clear" w:color="auto" w:fill="auto"/>
            <w:vAlign w:val="center"/>
            <w:hideMark/>
          </w:tcPr>
          <w:p w14:paraId="7B4B0C92"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OFTALMÓLOGO</w:t>
            </w:r>
          </w:p>
        </w:tc>
        <w:tc>
          <w:tcPr>
            <w:tcW w:w="1985" w:type="dxa"/>
            <w:shd w:val="clear" w:color="auto" w:fill="auto"/>
            <w:noWrap/>
            <w:vAlign w:val="center"/>
            <w:hideMark/>
          </w:tcPr>
          <w:p w14:paraId="092E3AEC"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6BE6154D" w14:textId="77777777" w:rsidTr="004D72A4">
        <w:trPr>
          <w:trHeight w:val="360"/>
        </w:trPr>
        <w:tc>
          <w:tcPr>
            <w:tcW w:w="4551" w:type="dxa"/>
            <w:shd w:val="clear" w:color="auto" w:fill="auto"/>
            <w:vAlign w:val="center"/>
            <w:hideMark/>
          </w:tcPr>
          <w:p w14:paraId="3B1495F2"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ALVARO RONALD ALFONSO OSORIO</w:t>
            </w:r>
          </w:p>
        </w:tc>
        <w:tc>
          <w:tcPr>
            <w:tcW w:w="2268" w:type="dxa"/>
            <w:shd w:val="clear" w:color="auto" w:fill="auto"/>
            <w:vAlign w:val="center"/>
            <w:hideMark/>
          </w:tcPr>
          <w:p w14:paraId="1FC92787"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OFTALMÓLOGO</w:t>
            </w:r>
          </w:p>
        </w:tc>
        <w:tc>
          <w:tcPr>
            <w:tcW w:w="1985" w:type="dxa"/>
            <w:shd w:val="clear" w:color="auto" w:fill="auto"/>
            <w:noWrap/>
            <w:vAlign w:val="center"/>
            <w:hideMark/>
          </w:tcPr>
          <w:p w14:paraId="02FE2BE1"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51558F68" w14:textId="77777777" w:rsidTr="004D72A4">
        <w:trPr>
          <w:trHeight w:val="360"/>
        </w:trPr>
        <w:tc>
          <w:tcPr>
            <w:tcW w:w="4551" w:type="dxa"/>
            <w:shd w:val="clear" w:color="auto" w:fill="auto"/>
            <w:vAlign w:val="center"/>
            <w:hideMark/>
          </w:tcPr>
          <w:p w14:paraId="74CC1E83"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DAISY MARÍA GUARDADO DE ALFONSO</w:t>
            </w:r>
          </w:p>
        </w:tc>
        <w:tc>
          <w:tcPr>
            <w:tcW w:w="2268" w:type="dxa"/>
            <w:shd w:val="clear" w:color="auto" w:fill="auto"/>
            <w:vAlign w:val="center"/>
            <w:hideMark/>
          </w:tcPr>
          <w:p w14:paraId="55BB7BF4"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OFTALMÓLOGO</w:t>
            </w:r>
          </w:p>
        </w:tc>
        <w:tc>
          <w:tcPr>
            <w:tcW w:w="1985" w:type="dxa"/>
            <w:shd w:val="clear" w:color="auto" w:fill="auto"/>
            <w:noWrap/>
            <w:vAlign w:val="center"/>
            <w:hideMark/>
          </w:tcPr>
          <w:p w14:paraId="148F1CEE"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B86E593" w14:textId="77777777" w:rsidTr="004D72A4">
        <w:trPr>
          <w:trHeight w:val="360"/>
        </w:trPr>
        <w:tc>
          <w:tcPr>
            <w:tcW w:w="4551" w:type="dxa"/>
            <w:shd w:val="clear" w:color="auto" w:fill="auto"/>
            <w:vAlign w:val="center"/>
            <w:hideMark/>
          </w:tcPr>
          <w:p w14:paraId="5A6B646B"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RUDDY MAURICIO RIVERA ALEMÁN</w:t>
            </w:r>
          </w:p>
        </w:tc>
        <w:tc>
          <w:tcPr>
            <w:tcW w:w="2268" w:type="dxa"/>
            <w:shd w:val="clear" w:color="auto" w:fill="auto"/>
            <w:vAlign w:val="center"/>
            <w:hideMark/>
          </w:tcPr>
          <w:p w14:paraId="64F83C54"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OFTALMÓLOGO</w:t>
            </w:r>
          </w:p>
        </w:tc>
        <w:tc>
          <w:tcPr>
            <w:tcW w:w="1985" w:type="dxa"/>
            <w:shd w:val="clear" w:color="auto" w:fill="auto"/>
            <w:noWrap/>
            <w:vAlign w:val="center"/>
            <w:hideMark/>
          </w:tcPr>
          <w:p w14:paraId="222F4C17"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8268B9B" w14:textId="77777777" w:rsidTr="004D72A4">
        <w:trPr>
          <w:trHeight w:val="360"/>
        </w:trPr>
        <w:tc>
          <w:tcPr>
            <w:tcW w:w="4551" w:type="dxa"/>
            <w:shd w:val="clear" w:color="auto" w:fill="auto"/>
            <w:vAlign w:val="center"/>
            <w:hideMark/>
          </w:tcPr>
          <w:p w14:paraId="5121FC5D"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MARVIN JOSÉ MOLINA AVENDAÑO</w:t>
            </w:r>
          </w:p>
        </w:tc>
        <w:tc>
          <w:tcPr>
            <w:tcW w:w="2268" w:type="dxa"/>
            <w:shd w:val="clear" w:color="auto" w:fill="auto"/>
            <w:vAlign w:val="center"/>
            <w:hideMark/>
          </w:tcPr>
          <w:p w14:paraId="1FDB4BF6"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OFTALMÓLOGO</w:t>
            </w:r>
          </w:p>
        </w:tc>
        <w:tc>
          <w:tcPr>
            <w:tcW w:w="1985" w:type="dxa"/>
            <w:shd w:val="clear" w:color="auto" w:fill="auto"/>
            <w:noWrap/>
            <w:vAlign w:val="center"/>
            <w:hideMark/>
          </w:tcPr>
          <w:p w14:paraId="3AFDDD7B"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747B90F1" w14:textId="77777777" w:rsidTr="004D72A4">
        <w:trPr>
          <w:trHeight w:val="360"/>
        </w:trPr>
        <w:tc>
          <w:tcPr>
            <w:tcW w:w="4551" w:type="dxa"/>
            <w:shd w:val="clear" w:color="auto" w:fill="auto"/>
            <w:vAlign w:val="center"/>
            <w:hideMark/>
          </w:tcPr>
          <w:p w14:paraId="39C67D92"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ARISTIDES ANTONIO NUÑEZ CACERES</w:t>
            </w:r>
          </w:p>
        </w:tc>
        <w:tc>
          <w:tcPr>
            <w:tcW w:w="2268" w:type="dxa"/>
            <w:shd w:val="clear" w:color="auto" w:fill="auto"/>
            <w:vAlign w:val="center"/>
            <w:hideMark/>
          </w:tcPr>
          <w:p w14:paraId="0ECC0FBA"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ORTOPEDA</w:t>
            </w:r>
          </w:p>
        </w:tc>
        <w:tc>
          <w:tcPr>
            <w:tcW w:w="1985" w:type="dxa"/>
            <w:shd w:val="clear" w:color="auto" w:fill="auto"/>
            <w:noWrap/>
            <w:vAlign w:val="center"/>
            <w:hideMark/>
          </w:tcPr>
          <w:p w14:paraId="45840333"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446D990" w14:textId="77777777" w:rsidTr="004D72A4">
        <w:trPr>
          <w:trHeight w:val="360"/>
        </w:trPr>
        <w:tc>
          <w:tcPr>
            <w:tcW w:w="4551" w:type="dxa"/>
            <w:shd w:val="clear" w:color="auto" w:fill="auto"/>
            <w:vAlign w:val="center"/>
            <w:hideMark/>
          </w:tcPr>
          <w:p w14:paraId="43747073"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CÉSAR ENRIQUE SURA MAGAÑA</w:t>
            </w:r>
          </w:p>
        </w:tc>
        <w:tc>
          <w:tcPr>
            <w:tcW w:w="2268" w:type="dxa"/>
            <w:shd w:val="clear" w:color="auto" w:fill="auto"/>
            <w:vAlign w:val="center"/>
            <w:hideMark/>
          </w:tcPr>
          <w:p w14:paraId="650AD234"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ORTOPEDA</w:t>
            </w:r>
          </w:p>
        </w:tc>
        <w:tc>
          <w:tcPr>
            <w:tcW w:w="1985" w:type="dxa"/>
            <w:shd w:val="clear" w:color="auto" w:fill="auto"/>
            <w:noWrap/>
            <w:vAlign w:val="center"/>
            <w:hideMark/>
          </w:tcPr>
          <w:p w14:paraId="6B2EFA57"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6711ED4" w14:textId="77777777" w:rsidTr="004D72A4">
        <w:trPr>
          <w:trHeight w:val="300"/>
        </w:trPr>
        <w:tc>
          <w:tcPr>
            <w:tcW w:w="4551" w:type="dxa"/>
            <w:shd w:val="clear" w:color="auto" w:fill="auto"/>
            <w:vAlign w:val="center"/>
            <w:hideMark/>
          </w:tcPr>
          <w:p w14:paraId="2D1529D4"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EDWIN JOEL AMAYA SARAVIA</w:t>
            </w:r>
          </w:p>
        </w:tc>
        <w:tc>
          <w:tcPr>
            <w:tcW w:w="2268" w:type="dxa"/>
            <w:shd w:val="clear" w:color="auto" w:fill="auto"/>
            <w:vAlign w:val="center"/>
            <w:hideMark/>
          </w:tcPr>
          <w:p w14:paraId="1FF26C8E"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ORTOPEDA</w:t>
            </w:r>
          </w:p>
        </w:tc>
        <w:tc>
          <w:tcPr>
            <w:tcW w:w="1985" w:type="dxa"/>
            <w:shd w:val="clear" w:color="auto" w:fill="auto"/>
            <w:noWrap/>
            <w:vAlign w:val="center"/>
            <w:hideMark/>
          </w:tcPr>
          <w:p w14:paraId="323B4274"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54356898" w14:textId="77777777" w:rsidTr="004D72A4">
        <w:trPr>
          <w:trHeight w:val="360"/>
        </w:trPr>
        <w:tc>
          <w:tcPr>
            <w:tcW w:w="4551" w:type="dxa"/>
            <w:shd w:val="clear" w:color="auto" w:fill="auto"/>
            <w:vAlign w:val="center"/>
            <w:hideMark/>
          </w:tcPr>
          <w:p w14:paraId="5CB877D1"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MARIO RIGOBERTO PORTILLO MIRANDA</w:t>
            </w:r>
          </w:p>
        </w:tc>
        <w:tc>
          <w:tcPr>
            <w:tcW w:w="2268" w:type="dxa"/>
            <w:shd w:val="clear" w:color="auto" w:fill="auto"/>
            <w:vAlign w:val="center"/>
            <w:hideMark/>
          </w:tcPr>
          <w:p w14:paraId="2BD96DBC"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ORTOPEDA</w:t>
            </w:r>
          </w:p>
        </w:tc>
        <w:tc>
          <w:tcPr>
            <w:tcW w:w="1985" w:type="dxa"/>
            <w:shd w:val="clear" w:color="auto" w:fill="auto"/>
            <w:noWrap/>
            <w:vAlign w:val="center"/>
            <w:hideMark/>
          </w:tcPr>
          <w:p w14:paraId="4F5392D9"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61EB1FC0" w14:textId="77777777" w:rsidTr="004D72A4">
        <w:trPr>
          <w:trHeight w:val="360"/>
        </w:trPr>
        <w:tc>
          <w:tcPr>
            <w:tcW w:w="4551" w:type="dxa"/>
            <w:shd w:val="clear" w:color="auto" w:fill="auto"/>
            <w:vAlign w:val="center"/>
            <w:hideMark/>
          </w:tcPr>
          <w:p w14:paraId="1FFA804A"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ITALO ERNESTO MARTÍNEZ MUNGUIA</w:t>
            </w:r>
          </w:p>
        </w:tc>
        <w:tc>
          <w:tcPr>
            <w:tcW w:w="2268" w:type="dxa"/>
            <w:shd w:val="clear" w:color="auto" w:fill="auto"/>
            <w:vAlign w:val="center"/>
            <w:hideMark/>
          </w:tcPr>
          <w:p w14:paraId="68184E07"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ORTOPEDA</w:t>
            </w:r>
          </w:p>
        </w:tc>
        <w:tc>
          <w:tcPr>
            <w:tcW w:w="1985" w:type="dxa"/>
            <w:shd w:val="clear" w:color="auto" w:fill="auto"/>
            <w:noWrap/>
            <w:vAlign w:val="center"/>
            <w:hideMark/>
          </w:tcPr>
          <w:p w14:paraId="077656C3"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361D2CD" w14:textId="77777777" w:rsidTr="004D72A4">
        <w:trPr>
          <w:trHeight w:val="360"/>
        </w:trPr>
        <w:tc>
          <w:tcPr>
            <w:tcW w:w="4551" w:type="dxa"/>
            <w:shd w:val="clear" w:color="auto" w:fill="auto"/>
            <w:vAlign w:val="center"/>
            <w:hideMark/>
          </w:tcPr>
          <w:p w14:paraId="142DE956"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JORGE NELSON SANTOS PINEDA</w:t>
            </w:r>
          </w:p>
        </w:tc>
        <w:tc>
          <w:tcPr>
            <w:tcW w:w="2268" w:type="dxa"/>
            <w:shd w:val="clear" w:color="auto" w:fill="auto"/>
            <w:vAlign w:val="center"/>
            <w:hideMark/>
          </w:tcPr>
          <w:p w14:paraId="405D40E3"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ORTOPEDA</w:t>
            </w:r>
          </w:p>
        </w:tc>
        <w:tc>
          <w:tcPr>
            <w:tcW w:w="1985" w:type="dxa"/>
            <w:shd w:val="clear" w:color="auto" w:fill="auto"/>
            <w:noWrap/>
            <w:vAlign w:val="center"/>
            <w:hideMark/>
          </w:tcPr>
          <w:p w14:paraId="548F2A97"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8A327E0" w14:textId="77777777" w:rsidTr="004D72A4">
        <w:trPr>
          <w:trHeight w:val="300"/>
        </w:trPr>
        <w:tc>
          <w:tcPr>
            <w:tcW w:w="4551" w:type="dxa"/>
            <w:shd w:val="clear" w:color="auto" w:fill="auto"/>
            <w:vAlign w:val="center"/>
            <w:hideMark/>
          </w:tcPr>
          <w:p w14:paraId="2AE0C430"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ERNESTO CÁCERES MOLINA</w:t>
            </w:r>
          </w:p>
        </w:tc>
        <w:tc>
          <w:tcPr>
            <w:tcW w:w="2268" w:type="dxa"/>
            <w:shd w:val="clear" w:color="auto" w:fill="auto"/>
            <w:vAlign w:val="center"/>
            <w:hideMark/>
          </w:tcPr>
          <w:p w14:paraId="0BD32461"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OTORRINOLARINGÓLOGO</w:t>
            </w:r>
          </w:p>
        </w:tc>
        <w:tc>
          <w:tcPr>
            <w:tcW w:w="1985" w:type="dxa"/>
            <w:shd w:val="clear" w:color="auto" w:fill="auto"/>
            <w:noWrap/>
            <w:vAlign w:val="center"/>
            <w:hideMark/>
          </w:tcPr>
          <w:p w14:paraId="3E2766E5"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50A76EBA" w14:textId="77777777" w:rsidTr="004D72A4">
        <w:trPr>
          <w:trHeight w:val="360"/>
        </w:trPr>
        <w:tc>
          <w:tcPr>
            <w:tcW w:w="4551" w:type="dxa"/>
            <w:shd w:val="clear" w:color="auto" w:fill="auto"/>
            <w:vAlign w:val="center"/>
            <w:hideMark/>
          </w:tcPr>
          <w:p w14:paraId="763D7731"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EDGAR ARTURO PERDOMO FLORES</w:t>
            </w:r>
          </w:p>
        </w:tc>
        <w:tc>
          <w:tcPr>
            <w:tcW w:w="2268" w:type="dxa"/>
            <w:shd w:val="clear" w:color="auto" w:fill="auto"/>
            <w:vAlign w:val="center"/>
            <w:hideMark/>
          </w:tcPr>
          <w:p w14:paraId="2F128332"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OTORRINOLARINGÓLOGO</w:t>
            </w:r>
          </w:p>
        </w:tc>
        <w:tc>
          <w:tcPr>
            <w:tcW w:w="1985" w:type="dxa"/>
            <w:shd w:val="clear" w:color="auto" w:fill="auto"/>
            <w:noWrap/>
            <w:vAlign w:val="center"/>
            <w:hideMark/>
          </w:tcPr>
          <w:p w14:paraId="743FDA52"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C177329" w14:textId="77777777" w:rsidTr="004D72A4">
        <w:trPr>
          <w:trHeight w:val="360"/>
        </w:trPr>
        <w:tc>
          <w:tcPr>
            <w:tcW w:w="4551" w:type="dxa"/>
            <w:shd w:val="clear" w:color="auto" w:fill="auto"/>
            <w:vAlign w:val="center"/>
            <w:hideMark/>
          </w:tcPr>
          <w:p w14:paraId="424FC7FC"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CARLOS ERNESTO ARGUETA ACEVEDO</w:t>
            </w:r>
          </w:p>
        </w:tc>
        <w:tc>
          <w:tcPr>
            <w:tcW w:w="2268" w:type="dxa"/>
            <w:shd w:val="clear" w:color="auto" w:fill="auto"/>
            <w:vAlign w:val="center"/>
            <w:hideMark/>
          </w:tcPr>
          <w:p w14:paraId="09B7F667"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OTORRINOLARINGÓLOGO</w:t>
            </w:r>
          </w:p>
        </w:tc>
        <w:tc>
          <w:tcPr>
            <w:tcW w:w="1985" w:type="dxa"/>
            <w:shd w:val="clear" w:color="auto" w:fill="auto"/>
            <w:noWrap/>
            <w:vAlign w:val="center"/>
            <w:hideMark/>
          </w:tcPr>
          <w:p w14:paraId="71747773"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33086E0" w14:textId="77777777" w:rsidTr="004D72A4">
        <w:trPr>
          <w:trHeight w:val="360"/>
        </w:trPr>
        <w:tc>
          <w:tcPr>
            <w:tcW w:w="4551" w:type="dxa"/>
            <w:shd w:val="clear" w:color="auto" w:fill="auto"/>
            <w:vAlign w:val="center"/>
            <w:hideMark/>
          </w:tcPr>
          <w:p w14:paraId="4AA9B373"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JORGE ALEXANDER MERCADO LARA</w:t>
            </w:r>
          </w:p>
        </w:tc>
        <w:tc>
          <w:tcPr>
            <w:tcW w:w="2268" w:type="dxa"/>
            <w:shd w:val="clear" w:color="auto" w:fill="auto"/>
            <w:vAlign w:val="center"/>
            <w:hideMark/>
          </w:tcPr>
          <w:p w14:paraId="6B562E86"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OTORRINOLARINGÓLOGO</w:t>
            </w:r>
          </w:p>
        </w:tc>
        <w:tc>
          <w:tcPr>
            <w:tcW w:w="1985" w:type="dxa"/>
            <w:shd w:val="clear" w:color="auto" w:fill="auto"/>
            <w:noWrap/>
            <w:vAlign w:val="center"/>
            <w:hideMark/>
          </w:tcPr>
          <w:p w14:paraId="6443AC29"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53926FF5" w14:textId="77777777" w:rsidTr="004D72A4">
        <w:trPr>
          <w:trHeight w:val="360"/>
        </w:trPr>
        <w:tc>
          <w:tcPr>
            <w:tcW w:w="4551" w:type="dxa"/>
            <w:shd w:val="clear" w:color="auto" w:fill="auto"/>
            <w:vAlign w:val="center"/>
            <w:hideMark/>
          </w:tcPr>
          <w:p w14:paraId="47B2FB05"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FLOR DE MARÍA ROMERO REYES</w:t>
            </w:r>
          </w:p>
        </w:tc>
        <w:tc>
          <w:tcPr>
            <w:tcW w:w="2268" w:type="dxa"/>
            <w:shd w:val="clear" w:color="auto" w:fill="auto"/>
            <w:vAlign w:val="center"/>
            <w:hideMark/>
          </w:tcPr>
          <w:p w14:paraId="3854B8C5"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OTORRINOLARINGÓLOGO</w:t>
            </w:r>
          </w:p>
        </w:tc>
        <w:tc>
          <w:tcPr>
            <w:tcW w:w="1985" w:type="dxa"/>
            <w:shd w:val="clear" w:color="auto" w:fill="auto"/>
            <w:noWrap/>
            <w:vAlign w:val="center"/>
            <w:hideMark/>
          </w:tcPr>
          <w:p w14:paraId="2541421F"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413BFFE8" w14:textId="77777777" w:rsidTr="004D72A4">
        <w:trPr>
          <w:trHeight w:val="360"/>
        </w:trPr>
        <w:tc>
          <w:tcPr>
            <w:tcW w:w="4551" w:type="dxa"/>
            <w:shd w:val="clear" w:color="auto" w:fill="auto"/>
            <w:vAlign w:val="center"/>
            <w:hideMark/>
          </w:tcPr>
          <w:p w14:paraId="33DDFBE5"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ALEX WILFREDO MINERO ORTIZ</w:t>
            </w:r>
          </w:p>
        </w:tc>
        <w:tc>
          <w:tcPr>
            <w:tcW w:w="2268" w:type="dxa"/>
            <w:shd w:val="clear" w:color="auto" w:fill="auto"/>
            <w:vAlign w:val="center"/>
            <w:hideMark/>
          </w:tcPr>
          <w:p w14:paraId="66155DA0"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OTORRINOLARINGÓLOGO</w:t>
            </w:r>
          </w:p>
        </w:tc>
        <w:tc>
          <w:tcPr>
            <w:tcW w:w="1985" w:type="dxa"/>
            <w:shd w:val="clear" w:color="auto" w:fill="auto"/>
            <w:noWrap/>
            <w:vAlign w:val="center"/>
            <w:hideMark/>
          </w:tcPr>
          <w:p w14:paraId="5CB5B05E"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71B5A71" w14:textId="77777777" w:rsidTr="004D72A4">
        <w:trPr>
          <w:trHeight w:val="360"/>
        </w:trPr>
        <w:tc>
          <w:tcPr>
            <w:tcW w:w="4551" w:type="dxa"/>
            <w:shd w:val="clear" w:color="auto" w:fill="auto"/>
            <w:vAlign w:val="center"/>
            <w:hideMark/>
          </w:tcPr>
          <w:p w14:paraId="35D5477D"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JUAN BAUTISTA CABALLERO SIBRIAN</w:t>
            </w:r>
          </w:p>
        </w:tc>
        <w:tc>
          <w:tcPr>
            <w:tcW w:w="2268" w:type="dxa"/>
            <w:shd w:val="clear" w:color="auto" w:fill="auto"/>
            <w:vAlign w:val="center"/>
            <w:hideMark/>
          </w:tcPr>
          <w:p w14:paraId="522468F1"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OTORRINOLARINGÓLOGO</w:t>
            </w:r>
          </w:p>
        </w:tc>
        <w:tc>
          <w:tcPr>
            <w:tcW w:w="1985" w:type="dxa"/>
            <w:shd w:val="clear" w:color="auto" w:fill="auto"/>
            <w:noWrap/>
            <w:vAlign w:val="center"/>
            <w:hideMark/>
          </w:tcPr>
          <w:p w14:paraId="59DAB9EB"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63B8091" w14:textId="77777777" w:rsidTr="004D72A4">
        <w:trPr>
          <w:trHeight w:val="360"/>
        </w:trPr>
        <w:tc>
          <w:tcPr>
            <w:tcW w:w="4551" w:type="dxa"/>
            <w:shd w:val="clear" w:color="auto" w:fill="auto"/>
            <w:vAlign w:val="center"/>
            <w:hideMark/>
          </w:tcPr>
          <w:p w14:paraId="2F69745F"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ULISES LOHENGRIN CASTRO GÓMEZ</w:t>
            </w:r>
          </w:p>
        </w:tc>
        <w:tc>
          <w:tcPr>
            <w:tcW w:w="2268" w:type="dxa"/>
            <w:shd w:val="clear" w:color="auto" w:fill="auto"/>
            <w:vAlign w:val="center"/>
            <w:hideMark/>
          </w:tcPr>
          <w:p w14:paraId="7BA239BF"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OTORRINOLARINGÓLOGO</w:t>
            </w:r>
          </w:p>
        </w:tc>
        <w:tc>
          <w:tcPr>
            <w:tcW w:w="1985" w:type="dxa"/>
            <w:shd w:val="clear" w:color="auto" w:fill="auto"/>
            <w:noWrap/>
            <w:vAlign w:val="center"/>
            <w:hideMark/>
          </w:tcPr>
          <w:p w14:paraId="198E6168"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4B718889" w14:textId="77777777" w:rsidTr="004D72A4">
        <w:trPr>
          <w:trHeight w:val="360"/>
        </w:trPr>
        <w:tc>
          <w:tcPr>
            <w:tcW w:w="4551" w:type="dxa"/>
            <w:shd w:val="clear" w:color="auto" w:fill="auto"/>
            <w:vAlign w:val="center"/>
            <w:hideMark/>
          </w:tcPr>
          <w:p w14:paraId="33BFED7A"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MARLON ALBERTO TORRES CABRERA</w:t>
            </w:r>
          </w:p>
        </w:tc>
        <w:tc>
          <w:tcPr>
            <w:tcW w:w="2268" w:type="dxa"/>
            <w:shd w:val="clear" w:color="auto" w:fill="auto"/>
            <w:vAlign w:val="center"/>
            <w:hideMark/>
          </w:tcPr>
          <w:p w14:paraId="65064100"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OTORRINOLARINGÓLOGO PEDIATRA</w:t>
            </w:r>
          </w:p>
        </w:tc>
        <w:tc>
          <w:tcPr>
            <w:tcW w:w="1985" w:type="dxa"/>
            <w:shd w:val="clear" w:color="auto" w:fill="auto"/>
            <w:noWrap/>
            <w:vAlign w:val="center"/>
            <w:hideMark/>
          </w:tcPr>
          <w:p w14:paraId="3BF89B7B"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21FAB4D" w14:textId="77777777" w:rsidTr="004D72A4">
        <w:trPr>
          <w:trHeight w:val="360"/>
        </w:trPr>
        <w:tc>
          <w:tcPr>
            <w:tcW w:w="4551" w:type="dxa"/>
            <w:shd w:val="clear" w:color="auto" w:fill="auto"/>
            <w:vAlign w:val="center"/>
            <w:hideMark/>
          </w:tcPr>
          <w:p w14:paraId="5D8FDB37"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DUGLAS ELENILSON SOLORZANO CAMPOS</w:t>
            </w:r>
          </w:p>
        </w:tc>
        <w:tc>
          <w:tcPr>
            <w:tcW w:w="2268" w:type="dxa"/>
            <w:shd w:val="clear" w:color="auto" w:fill="auto"/>
            <w:vAlign w:val="center"/>
            <w:hideMark/>
          </w:tcPr>
          <w:p w14:paraId="72D9B8F3"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PEDIATRA</w:t>
            </w:r>
          </w:p>
        </w:tc>
        <w:tc>
          <w:tcPr>
            <w:tcW w:w="1985" w:type="dxa"/>
            <w:shd w:val="clear" w:color="auto" w:fill="auto"/>
            <w:noWrap/>
            <w:vAlign w:val="center"/>
            <w:hideMark/>
          </w:tcPr>
          <w:p w14:paraId="259938AA"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AC9106E" w14:textId="77777777" w:rsidTr="004D72A4">
        <w:trPr>
          <w:trHeight w:val="360"/>
        </w:trPr>
        <w:tc>
          <w:tcPr>
            <w:tcW w:w="4551" w:type="dxa"/>
            <w:shd w:val="clear" w:color="auto" w:fill="auto"/>
            <w:vAlign w:val="center"/>
            <w:hideMark/>
          </w:tcPr>
          <w:p w14:paraId="13FB5EC6"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WILLIAM RICHARDSON PARADA MONTANO</w:t>
            </w:r>
          </w:p>
        </w:tc>
        <w:tc>
          <w:tcPr>
            <w:tcW w:w="2268" w:type="dxa"/>
            <w:shd w:val="clear" w:color="auto" w:fill="auto"/>
            <w:vAlign w:val="center"/>
            <w:hideMark/>
          </w:tcPr>
          <w:p w14:paraId="2D6F9572"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PEDIATRA</w:t>
            </w:r>
          </w:p>
        </w:tc>
        <w:tc>
          <w:tcPr>
            <w:tcW w:w="1985" w:type="dxa"/>
            <w:shd w:val="clear" w:color="auto" w:fill="auto"/>
            <w:noWrap/>
            <w:vAlign w:val="center"/>
            <w:hideMark/>
          </w:tcPr>
          <w:p w14:paraId="2CC4F3C8"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1D1E6CBC" w14:textId="77777777" w:rsidTr="004D72A4">
        <w:trPr>
          <w:trHeight w:val="540"/>
        </w:trPr>
        <w:tc>
          <w:tcPr>
            <w:tcW w:w="4551" w:type="dxa"/>
            <w:shd w:val="clear" w:color="auto" w:fill="auto"/>
            <w:vAlign w:val="center"/>
            <w:hideMark/>
          </w:tcPr>
          <w:p w14:paraId="2E881E75"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lastRenderedPageBreak/>
              <w:t>GLENDA MARÍA VILLALTA DE LÓPEZ CONOCIDA GLENDA MARÍA DE PAUL</w:t>
            </w:r>
          </w:p>
        </w:tc>
        <w:tc>
          <w:tcPr>
            <w:tcW w:w="2268" w:type="dxa"/>
            <w:shd w:val="clear" w:color="auto" w:fill="auto"/>
            <w:vAlign w:val="center"/>
            <w:hideMark/>
          </w:tcPr>
          <w:p w14:paraId="370547D2"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PEDIATRA</w:t>
            </w:r>
          </w:p>
        </w:tc>
        <w:tc>
          <w:tcPr>
            <w:tcW w:w="1985" w:type="dxa"/>
            <w:shd w:val="clear" w:color="auto" w:fill="auto"/>
            <w:noWrap/>
            <w:vAlign w:val="center"/>
            <w:hideMark/>
          </w:tcPr>
          <w:p w14:paraId="60A10A8B"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E4557D6" w14:textId="77777777" w:rsidTr="004D72A4">
        <w:trPr>
          <w:trHeight w:val="360"/>
        </w:trPr>
        <w:tc>
          <w:tcPr>
            <w:tcW w:w="4551" w:type="dxa"/>
            <w:shd w:val="clear" w:color="auto" w:fill="auto"/>
            <w:vAlign w:val="center"/>
            <w:hideMark/>
          </w:tcPr>
          <w:p w14:paraId="333E33E7"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HILDA DORIS MERINO DE MENJIVAR</w:t>
            </w:r>
          </w:p>
        </w:tc>
        <w:tc>
          <w:tcPr>
            <w:tcW w:w="2268" w:type="dxa"/>
            <w:shd w:val="clear" w:color="auto" w:fill="auto"/>
            <w:vAlign w:val="center"/>
            <w:hideMark/>
          </w:tcPr>
          <w:p w14:paraId="7459E2F5"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PEDIATRIA</w:t>
            </w:r>
          </w:p>
        </w:tc>
        <w:tc>
          <w:tcPr>
            <w:tcW w:w="1985" w:type="dxa"/>
            <w:shd w:val="clear" w:color="auto" w:fill="auto"/>
            <w:noWrap/>
            <w:vAlign w:val="center"/>
            <w:hideMark/>
          </w:tcPr>
          <w:p w14:paraId="3764BA21"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41F2E742" w14:textId="77777777" w:rsidTr="004D72A4">
        <w:trPr>
          <w:trHeight w:val="360"/>
        </w:trPr>
        <w:tc>
          <w:tcPr>
            <w:tcW w:w="4551" w:type="dxa"/>
            <w:shd w:val="clear" w:color="auto" w:fill="auto"/>
            <w:vAlign w:val="center"/>
            <w:hideMark/>
          </w:tcPr>
          <w:p w14:paraId="35476A09"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LUZ ANGELICA RIVAS DE AGUIRRE</w:t>
            </w:r>
          </w:p>
        </w:tc>
        <w:tc>
          <w:tcPr>
            <w:tcW w:w="2268" w:type="dxa"/>
            <w:shd w:val="clear" w:color="auto" w:fill="auto"/>
            <w:vAlign w:val="center"/>
            <w:hideMark/>
          </w:tcPr>
          <w:p w14:paraId="0FBBA514"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PEDIATRA</w:t>
            </w:r>
          </w:p>
        </w:tc>
        <w:tc>
          <w:tcPr>
            <w:tcW w:w="1985" w:type="dxa"/>
            <w:shd w:val="clear" w:color="auto" w:fill="auto"/>
            <w:noWrap/>
            <w:vAlign w:val="center"/>
            <w:hideMark/>
          </w:tcPr>
          <w:p w14:paraId="2CB8A085"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3C81D6ED" w14:textId="77777777" w:rsidTr="004D72A4">
        <w:trPr>
          <w:trHeight w:val="360"/>
        </w:trPr>
        <w:tc>
          <w:tcPr>
            <w:tcW w:w="4551" w:type="dxa"/>
            <w:shd w:val="clear" w:color="auto" w:fill="auto"/>
            <w:vAlign w:val="center"/>
            <w:hideMark/>
          </w:tcPr>
          <w:p w14:paraId="1E9E99C2"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INGRID JEANNETTE CHAVARRIA CRUZ</w:t>
            </w:r>
          </w:p>
        </w:tc>
        <w:tc>
          <w:tcPr>
            <w:tcW w:w="2268" w:type="dxa"/>
            <w:shd w:val="clear" w:color="auto" w:fill="auto"/>
            <w:vAlign w:val="center"/>
            <w:hideMark/>
          </w:tcPr>
          <w:p w14:paraId="457D6598"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PERINATOLOGO</w:t>
            </w:r>
          </w:p>
        </w:tc>
        <w:tc>
          <w:tcPr>
            <w:tcW w:w="1985" w:type="dxa"/>
            <w:shd w:val="clear" w:color="auto" w:fill="auto"/>
            <w:noWrap/>
            <w:vAlign w:val="center"/>
            <w:hideMark/>
          </w:tcPr>
          <w:p w14:paraId="76AF41F2"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488A1036" w14:textId="77777777" w:rsidTr="004D72A4">
        <w:trPr>
          <w:trHeight w:val="360"/>
        </w:trPr>
        <w:tc>
          <w:tcPr>
            <w:tcW w:w="4551" w:type="dxa"/>
            <w:shd w:val="clear" w:color="auto" w:fill="auto"/>
            <w:vAlign w:val="center"/>
            <w:hideMark/>
          </w:tcPr>
          <w:p w14:paraId="5C1F1F3B"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HEIDI CAROLINA RODRÍGUEZ ÁLVAREZ</w:t>
            </w:r>
          </w:p>
        </w:tc>
        <w:tc>
          <w:tcPr>
            <w:tcW w:w="2268" w:type="dxa"/>
            <w:shd w:val="clear" w:color="auto" w:fill="auto"/>
            <w:vAlign w:val="center"/>
            <w:hideMark/>
          </w:tcPr>
          <w:p w14:paraId="30FE122C"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PERINATOLOGO</w:t>
            </w:r>
          </w:p>
        </w:tc>
        <w:tc>
          <w:tcPr>
            <w:tcW w:w="1985" w:type="dxa"/>
            <w:shd w:val="clear" w:color="auto" w:fill="auto"/>
            <w:noWrap/>
            <w:vAlign w:val="center"/>
            <w:hideMark/>
          </w:tcPr>
          <w:p w14:paraId="1E0BDF81"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50D40073" w14:textId="77777777" w:rsidTr="004D72A4">
        <w:trPr>
          <w:trHeight w:val="360"/>
        </w:trPr>
        <w:tc>
          <w:tcPr>
            <w:tcW w:w="4551" w:type="dxa"/>
            <w:shd w:val="clear" w:color="auto" w:fill="auto"/>
            <w:vAlign w:val="center"/>
            <w:hideMark/>
          </w:tcPr>
          <w:p w14:paraId="739CB1DE"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FRANCISCO ARTURO ÁLVAREZ POLANCO</w:t>
            </w:r>
          </w:p>
        </w:tc>
        <w:tc>
          <w:tcPr>
            <w:tcW w:w="2268" w:type="dxa"/>
            <w:shd w:val="clear" w:color="auto" w:fill="auto"/>
            <w:vAlign w:val="center"/>
            <w:hideMark/>
          </w:tcPr>
          <w:p w14:paraId="5D609213"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PERINATOLOGO</w:t>
            </w:r>
          </w:p>
        </w:tc>
        <w:tc>
          <w:tcPr>
            <w:tcW w:w="1985" w:type="dxa"/>
            <w:shd w:val="clear" w:color="auto" w:fill="auto"/>
            <w:noWrap/>
            <w:vAlign w:val="center"/>
            <w:hideMark/>
          </w:tcPr>
          <w:p w14:paraId="5CD0C9A1"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410F2CD0" w14:textId="77777777" w:rsidTr="004D72A4">
        <w:trPr>
          <w:trHeight w:val="360"/>
        </w:trPr>
        <w:tc>
          <w:tcPr>
            <w:tcW w:w="4551" w:type="dxa"/>
            <w:shd w:val="clear" w:color="auto" w:fill="auto"/>
            <w:vAlign w:val="center"/>
            <w:hideMark/>
          </w:tcPr>
          <w:p w14:paraId="7022293F"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SONIA DEL CARMEN SANTOS DE ALVARENGA</w:t>
            </w:r>
          </w:p>
        </w:tc>
        <w:tc>
          <w:tcPr>
            <w:tcW w:w="2268" w:type="dxa"/>
            <w:shd w:val="clear" w:color="auto" w:fill="auto"/>
            <w:vAlign w:val="center"/>
            <w:hideMark/>
          </w:tcPr>
          <w:p w14:paraId="69953E2F"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PSIQUIATRA</w:t>
            </w:r>
          </w:p>
        </w:tc>
        <w:tc>
          <w:tcPr>
            <w:tcW w:w="1985" w:type="dxa"/>
            <w:shd w:val="clear" w:color="auto" w:fill="auto"/>
            <w:noWrap/>
            <w:vAlign w:val="center"/>
            <w:hideMark/>
          </w:tcPr>
          <w:p w14:paraId="1D7F8B49"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0072AF39" w14:textId="77777777" w:rsidTr="004D72A4">
        <w:trPr>
          <w:trHeight w:val="360"/>
        </w:trPr>
        <w:tc>
          <w:tcPr>
            <w:tcW w:w="4551" w:type="dxa"/>
            <w:shd w:val="clear" w:color="auto" w:fill="auto"/>
            <w:vAlign w:val="center"/>
            <w:hideMark/>
          </w:tcPr>
          <w:p w14:paraId="7E36F15D"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DENNIS RENE FLORES CHÁVEZ</w:t>
            </w:r>
          </w:p>
        </w:tc>
        <w:tc>
          <w:tcPr>
            <w:tcW w:w="2268" w:type="dxa"/>
            <w:shd w:val="clear" w:color="auto" w:fill="auto"/>
            <w:vAlign w:val="center"/>
            <w:hideMark/>
          </w:tcPr>
          <w:p w14:paraId="1CD679C5"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REUMATÓLOGO</w:t>
            </w:r>
          </w:p>
        </w:tc>
        <w:tc>
          <w:tcPr>
            <w:tcW w:w="1985" w:type="dxa"/>
            <w:shd w:val="clear" w:color="auto" w:fill="auto"/>
            <w:noWrap/>
            <w:vAlign w:val="center"/>
            <w:hideMark/>
          </w:tcPr>
          <w:p w14:paraId="6B0A2D24"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r w:rsidR="00635B22" w:rsidRPr="00600320" w14:paraId="2997F2EE" w14:textId="77777777" w:rsidTr="004D72A4">
        <w:trPr>
          <w:trHeight w:val="360"/>
        </w:trPr>
        <w:tc>
          <w:tcPr>
            <w:tcW w:w="4551" w:type="dxa"/>
            <w:shd w:val="clear" w:color="auto" w:fill="auto"/>
            <w:vAlign w:val="center"/>
            <w:hideMark/>
          </w:tcPr>
          <w:p w14:paraId="4AB8DBF9" w14:textId="77777777" w:rsidR="00635B22" w:rsidRPr="00600320" w:rsidRDefault="00635B22" w:rsidP="00600320">
            <w:pPr>
              <w:jc w:val="both"/>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EVA MARÍA ZOLANO DE MORALES</w:t>
            </w:r>
          </w:p>
        </w:tc>
        <w:tc>
          <w:tcPr>
            <w:tcW w:w="2268" w:type="dxa"/>
            <w:shd w:val="clear" w:color="auto" w:fill="auto"/>
            <w:vAlign w:val="center"/>
            <w:hideMark/>
          </w:tcPr>
          <w:p w14:paraId="30DBB720" w14:textId="77777777" w:rsidR="00635B22" w:rsidRPr="00600320" w:rsidRDefault="00635B22" w:rsidP="00600320">
            <w:pPr>
              <w:jc w:val="center"/>
              <w:rPr>
                <w:rFonts w:asciiTheme="minorHAnsi" w:hAnsiTheme="minorHAnsi" w:cs="Arial"/>
                <w:color w:val="000000"/>
                <w:sz w:val="16"/>
                <w:szCs w:val="16"/>
                <w:lang w:eastAsia="es-SV"/>
              </w:rPr>
            </w:pPr>
            <w:r w:rsidRPr="00600320">
              <w:rPr>
                <w:rFonts w:asciiTheme="minorHAnsi" w:hAnsiTheme="minorHAnsi" w:cs="Arial"/>
                <w:color w:val="000000"/>
                <w:sz w:val="16"/>
                <w:szCs w:val="16"/>
                <w:lang w:eastAsia="es-SV"/>
              </w:rPr>
              <w:t>REUMATÓLOGO</w:t>
            </w:r>
          </w:p>
        </w:tc>
        <w:tc>
          <w:tcPr>
            <w:tcW w:w="1985" w:type="dxa"/>
            <w:shd w:val="clear" w:color="auto" w:fill="auto"/>
            <w:noWrap/>
            <w:vAlign w:val="center"/>
            <w:hideMark/>
          </w:tcPr>
          <w:p w14:paraId="780D197E" w14:textId="77777777" w:rsidR="00635B22" w:rsidRPr="00600320" w:rsidRDefault="00635B22" w:rsidP="00600320">
            <w:pPr>
              <w:jc w:val="center"/>
              <w:rPr>
                <w:rFonts w:asciiTheme="minorHAnsi" w:hAnsiTheme="minorHAnsi" w:cs="Calibri"/>
                <w:color w:val="000000"/>
                <w:sz w:val="16"/>
                <w:szCs w:val="16"/>
                <w:lang w:eastAsia="es-SV"/>
              </w:rPr>
            </w:pPr>
            <w:r w:rsidRPr="00600320">
              <w:rPr>
                <w:rFonts w:asciiTheme="minorHAnsi" w:hAnsiTheme="minorHAnsi" w:cs="Calibri"/>
                <w:color w:val="000000"/>
                <w:sz w:val="16"/>
                <w:szCs w:val="16"/>
                <w:lang w:eastAsia="es-SV"/>
              </w:rPr>
              <w:t>FEBRERO</w:t>
            </w:r>
          </w:p>
        </w:tc>
      </w:tr>
    </w:tbl>
    <w:p w14:paraId="454F6D8D" w14:textId="77777777" w:rsidR="00635B22" w:rsidRDefault="00635B22" w:rsidP="00635B22">
      <w:pPr>
        <w:jc w:val="both"/>
        <w:rPr>
          <w:rFonts w:asciiTheme="minorHAnsi" w:hAnsiTheme="minorHAnsi" w:cs="Arial"/>
          <w:sz w:val="22"/>
          <w:szCs w:val="22"/>
        </w:rPr>
      </w:pPr>
    </w:p>
    <w:p w14:paraId="132A92F1" w14:textId="77777777" w:rsidR="004D72A4" w:rsidRPr="004D72A4" w:rsidRDefault="004D72A4" w:rsidP="004D72A4">
      <w:pPr>
        <w:spacing w:after="20" w:line="360" w:lineRule="auto"/>
        <w:jc w:val="both"/>
        <w:rPr>
          <w:rFonts w:ascii="Arial" w:hAnsi="Arial" w:cs="Arial"/>
          <w:sz w:val="22"/>
          <w:szCs w:val="22"/>
        </w:rPr>
      </w:pPr>
    </w:p>
    <w:p w14:paraId="6353DD6C" w14:textId="77777777" w:rsidR="00635B22" w:rsidRPr="004D72A4" w:rsidRDefault="00635B22" w:rsidP="00C241D7">
      <w:pPr>
        <w:pStyle w:val="Prrafodelista"/>
        <w:widowControl w:val="0"/>
        <w:numPr>
          <w:ilvl w:val="0"/>
          <w:numId w:val="56"/>
        </w:numPr>
        <w:spacing w:line="360" w:lineRule="auto"/>
        <w:jc w:val="both"/>
        <w:rPr>
          <w:rFonts w:ascii="Arial" w:hAnsi="Arial" w:cs="Arial"/>
          <w:b/>
        </w:rPr>
      </w:pPr>
      <w:r w:rsidRPr="004D72A4">
        <w:rPr>
          <w:rFonts w:ascii="Arial" w:hAnsi="Arial" w:cs="Arial"/>
          <w:b/>
        </w:rPr>
        <w:t>Informe sobre reembolsos hay compañeros que no les han pagado.</w:t>
      </w:r>
    </w:p>
    <w:p w14:paraId="23626914" w14:textId="77777777" w:rsidR="00635B22" w:rsidRPr="004D72A4" w:rsidRDefault="00635B22" w:rsidP="004D72A4">
      <w:pPr>
        <w:spacing w:after="200" w:line="360" w:lineRule="auto"/>
        <w:jc w:val="both"/>
        <w:rPr>
          <w:rFonts w:ascii="Arial" w:hAnsi="Arial" w:cs="Arial"/>
          <w:sz w:val="22"/>
          <w:szCs w:val="22"/>
        </w:rPr>
      </w:pPr>
      <w:r w:rsidRPr="004D72A4">
        <w:rPr>
          <w:rFonts w:ascii="Arial" w:hAnsi="Arial" w:cs="Arial"/>
          <w:sz w:val="22"/>
          <w:szCs w:val="22"/>
        </w:rPr>
        <w:t>En el caso de los subsidios y reembolsos, que hay compañeros que no les han pagado, se encuentran así a la fecha:</w:t>
      </w:r>
    </w:p>
    <w:p w14:paraId="1165ECE0" w14:textId="77777777" w:rsidR="00635B22" w:rsidRPr="004D72A4" w:rsidRDefault="00635B22" w:rsidP="004D72A4">
      <w:pPr>
        <w:spacing w:after="200" w:line="360" w:lineRule="auto"/>
        <w:jc w:val="both"/>
        <w:rPr>
          <w:rFonts w:ascii="Arial" w:hAnsi="Arial" w:cs="Arial"/>
          <w:sz w:val="22"/>
          <w:szCs w:val="22"/>
        </w:rPr>
      </w:pPr>
      <w:r w:rsidRPr="004D72A4">
        <w:rPr>
          <w:rFonts w:ascii="Arial" w:hAnsi="Arial" w:cs="Arial"/>
          <w:sz w:val="22"/>
          <w:szCs w:val="22"/>
        </w:rPr>
        <w:t xml:space="preserve">Hay pendientes pago de 18 casos de reembolsos, por estar en procesos de análisis, corresponden a fechas de 8 </w:t>
      </w:r>
      <w:r w:rsidR="002433EB">
        <w:rPr>
          <w:rFonts w:ascii="Arial" w:hAnsi="Arial" w:cs="Arial"/>
          <w:sz w:val="22"/>
          <w:szCs w:val="22"/>
        </w:rPr>
        <w:t>de enero a 21 de enero de 2020.</w:t>
      </w:r>
    </w:p>
    <w:p w14:paraId="74D15584" w14:textId="77777777" w:rsidR="00E21F79" w:rsidRDefault="00E21F79" w:rsidP="004D72A4">
      <w:pPr>
        <w:spacing w:after="200" w:line="360" w:lineRule="auto"/>
        <w:jc w:val="both"/>
        <w:rPr>
          <w:rFonts w:ascii="Arial" w:eastAsia="Calibri" w:hAnsi="Arial" w:cs="Arial"/>
          <w:b/>
          <w:sz w:val="22"/>
          <w:szCs w:val="22"/>
          <w:u w:val="single"/>
          <w:lang w:eastAsia="en-US"/>
        </w:rPr>
      </w:pPr>
    </w:p>
    <w:p w14:paraId="0E3D013B" w14:textId="517E495D" w:rsidR="00600320" w:rsidRPr="004D72A4" w:rsidRDefault="00635B22" w:rsidP="004D72A4">
      <w:pPr>
        <w:spacing w:after="200" w:line="360" w:lineRule="auto"/>
        <w:jc w:val="both"/>
        <w:rPr>
          <w:rFonts w:ascii="Arial" w:eastAsia="Calibri" w:hAnsi="Arial" w:cs="Arial"/>
          <w:b/>
          <w:sz w:val="22"/>
          <w:szCs w:val="22"/>
          <w:lang w:eastAsia="en-US"/>
        </w:rPr>
      </w:pPr>
      <w:r w:rsidRPr="004D72A4">
        <w:rPr>
          <w:rFonts w:ascii="Arial" w:eastAsia="Calibri" w:hAnsi="Arial" w:cs="Arial"/>
          <w:b/>
          <w:sz w:val="22"/>
          <w:szCs w:val="22"/>
          <w:u w:val="single"/>
          <w:lang w:eastAsia="en-US"/>
        </w:rPr>
        <w:t>CASOS MENORES HASTA $250.01</w:t>
      </w:r>
      <w:r w:rsidRPr="004D72A4">
        <w:rPr>
          <w:rFonts w:ascii="Arial" w:eastAsia="Calibri" w:hAnsi="Arial" w:cs="Arial"/>
          <w:b/>
          <w:sz w:val="22"/>
          <w:szCs w:val="22"/>
          <w:lang w:eastAsia="en-US"/>
        </w:rPr>
        <w:t>:</w:t>
      </w:r>
    </w:p>
    <w:p w14:paraId="5564DC38" w14:textId="77777777" w:rsidR="00B00D12" w:rsidRPr="002433EB" w:rsidRDefault="00635B22" w:rsidP="002433EB">
      <w:pPr>
        <w:spacing w:after="200" w:line="360" w:lineRule="auto"/>
        <w:jc w:val="both"/>
        <w:rPr>
          <w:rFonts w:ascii="Arial" w:eastAsia="Calibri" w:hAnsi="Arial" w:cs="Arial"/>
          <w:bCs/>
          <w:sz w:val="22"/>
          <w:szCs w:val="22"/>
          <w:lang w:eastAsia="en-US"/>
        </w:rPr>
      </w:pPr>
      <w:r w:rsidRPr="004D72A4">
        <w:rPr>
          <w:rFonts w:ascii="Arial" w:eastAsia="Calibri" w:hAnsi="Arial" w:cs="Arial"/>
          <w:bCs/>
          <w:sz w:val="22"/>
          <w:szCs w:val="22"/>
          <w:lang w:val="es-MX" w:eastAsia="en-US"/>
        </w:rPr>
        <w:t>L</w:t>
      </w:r>
      <w:r w:rsidRPr="004D72A4">
        <w:rPr>
          <w:rFonts w:ascii="Arial" w:eastAsia="Calibri" w:hAnsi="Arial" w:cs="Arial"/>
          <w:bCs/>
          <w:sz w:val="22"/>
          <w:szCs w:val="22"/>
          <w:lang w:eastAsia="en-US"/>
        </w:rPr>
        <w:t>os usuarios solicitan reembolso por gastos médicos en concepto de:</w:t>
      </w:r>
    </w:p>
    <w:p w14:paraId="19613B7E" w14:textId="54FDAAAB" w:rsidR="00635B22" w:rsidRDefault="00635B22" w:rsidP="00C241D7">
      <w:pPr>
        <w:numPr>
          <w:ilvl w:val="0"/>
          <w:numId w:val="59"/>
        </w:numPr>
        <w:spacing w:after="200" w:line="360" w:lineRule="auto"/>
        <w:contextualSpacing/>
        <w:rPr>
          <w:rFonts w:asciiTheme="minorHAnsi" w:eastAsia="Calibri" w:hAnsiTheme="minorHAnsi" w:cs="Arial"/>
          <w:bCs/>
          <w:sz w:val="22"/>
          <w:szCs w:val="22"/>
          <w:lang w:eastAsia="en-US"/>
        </w:rPr>
      </w:pPr>
      <w:r w:rsidRPr="004D72A4">
        <w:rPr>
          <w:rFonts w:asciiTheme="minorHAnsi" w:eastAsia="Calibri" w:hAnsiTheme="minorHAnsi" w:cs="Arial"/>
          <w:bCs/>
          <w:sz w:val="22"/>
          <w:szCs w:val="22"/>
          <w:lang w:eastAsia="en-US"/>
        </w:rPr>
        <w:t>CASO MENOR No.14-2020</w:t>
      </w:r>
    </w:p>
    <w:p w14:paraId="2289469A" w14:textId="77777777" w:rsidR="00E21F79" w:rsidRPr="004D72A4" w:rsidRDefault="00E21F79" w:rsidP="00E21F79">
      <w:pPr>
        <w:spacing w:after="200" w:line="360" w:lineRule="auto"/>
        <w:ind w:left="731"/>
        <w:contextualSpacing/>
        <w:rPr>
          <w:rFonts w:asciiTheme="minorHAnsi" w:eastAsia="Calibri" w:hAnsiTheme="minorHAnsi" w:cs="Arial"/>
          <w:bCs/>
          <w:sz w:val="22"/>
          <w:szCs w:val="22"/>
          <w:lang w:eastAsia="en-US"/>
        </w:rPr>
      </w:pPr>
    </w:p>
    <w:tbl>
      <w:tblPr>
        <w:tblW w:w="5000" w:type="pct"/>
        <w:jc w:val="center"/>
        <w:tblCellMar>
          <w:left w:w="70" w:type="dxa"/>
          <w:right w:w="70" w:type="dxa"/>
        </w:tblCellMar>
        <w:tblLook w:val="04A0" w:firstRow="1" w:lastRow="0" w:firstColumn="1" w:lastColumn="0" w:noHBand="0" w:noVBand="1"/>
      </w:tblPr>
      <w:tblGrid>
        <w:gridCol w:w="510"/>
        <w:gridCol w:w="1106"/>
        <w:gridCol w:w="1655"/>
        <w:gridCol w:w="1741"/>
        <w:gridCol w:w="1309"/>
        <w:gridCol w:w="2883"/>
      </w:tblGrid>
      <w:tr w:rsidR="00635B22" w:rsidRPr="00D52550" w14:paraId="44730596" w14:textId="77777777" w:rsidTr="00635B22">
        <w:trPr>
          <w:trHeight w:val="1352"/>
          <w:jc w:val="center"/>
        </w:trPr>
        <w:tc>
          <w:tcPr>
            <w:tcW w:w="277"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423420DF" w14:textId="77777777" w:rsidR="00635B22" w:rsidRPr="00D52550" w:rsidRDefault="00635B22" w:rsidP="00635B22">
            <w:pPr>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60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4DDEB84"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30A1255C"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3122FE4F"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899"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2682E5E8"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06BABA85" w14:textId="77777777" w:rsidR="00635B22" w:rsidRPr="00D52550" w:rsidRDefault="00635B22" w:rsidP="00635B22">
            <w:pPr>
              <w:jc w:val="center"/>
              <w:rPr>
                <w:rFonts w:ascii="Calibri" w:hAnsi="Calibri" w:cs="Arial"/>
                <w:b/>
                <w:sz w:val="14"/>
                <w:szCs w:val="14"/>
                <w:lang w:val="es-SV" w:eastAsia="es-SV"/>
              </w:rPr>
            </w:pPr>
          </w:p>
          <w:p w14:paraId="44922D80"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36E84F48"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09365773" w14:textId="77777777" w:rsidR="00635B22" w:rsidRPr="00D52550" w:rsidRDefault="00635B22" w:rsidP="00635B22">
            <w:pPr>
              <w:jc w:val="center"/>
              <w:rPr>
                <w:rFonts w:ascii="Calibri" w:hAnsi="Calibri" w:cs="Arial"/>
                <w:b/>
                <w:sz w:val="14"/>
                <w:szCs w:val="14"/>
                <w:lang w:val="es-SV" w:eastAsia="es-SV"/>
              </w:rPr>
            </w:pPr>
          </w:p>
          <w:p w14:paraId="04C58589"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28A0996F" w14:textId="77777777" w:rsidR="00635B22" w:rsidRPr="00D52550" w:rsidRDefault="00635B22" w:rsidP="00635B22">
            <w:pPr>
              <w:jc w:val="center"/>
              <w:rPr>
                <w:rFonts w:ascii="Calibri" w:hAnsi="Calibri" w:cs="Arial"/>
                <w:b/>
                <w:sz w:val="14"/>
                <w:szCs w:val="14"/>
                <w:lang w:val="es-SV" w:eastAsia="es-SV"/>
              </w:rPr>
            </w:pPr>
          </w:p>
          <w:p w14:paraId="342B07CC"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94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1D6FA18"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5F455484"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71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1C83814"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56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91C0EDC" w14:textId="77777777" w:rsidR="00635B22" w:rsidRPr="00D52550" w:rsidRDefault="00635B22" w:rsidP="00635B22">
            <w:pPr>
              <w:spacing w:before="120"/>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635B22" w:rsidRPr="00D52550" w14:paraId="6888BB47"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A190C" w14:textId="77777777" w:rsidR="00635B22" w:rsidRPr="00D52550" w:rsidRDefault="00635B22" w:rsidP="00E21F79">
            <w:pPr>
              <w:spacing w:line="360" w:lineRule="auto"/>
              <w:jc w:val="center"/>
              <w:rPr>
                <w:rFonts w:ascii="Calibri" w:eastAsia="Calibri" w:hAnsi="Calibri" w:cs="Arial"/>
                <w:bCs/>
                <w:sz w:val="14"/>
                <w:szCs w:val="14"/>
                <w:lang w:eastAsia="en-US"/>
              </w:rPr>
            </w:pPr>
            <w:r w:rsidRPr="00D52550">
              <w:rPr>
                <w:rFonts w:ascii="Calibri" w:eastAsia="Calibri" w:hAnsi="Calibri" w:cs="Arial"/>
                <w:bCs/>
                <w:sz w:val="14"/>
                <w:szCs w:val="14"/>
                <w:lang w:eastAsia="en-US"/>
              </w:rPr>
              <w:t>1</w:t>
            </w:r>
          </w:p>
        </w:tc>
        <w:tc>
          <w:tcPr>
            <w:tcW w:w="601" w:type="pct"/>
            <w:tcBorders>
              <w:top w:val="single" w:sz="4" w:space="0" w:color="auto"/>
              <w:left w:val="nil"/>
              <w:bottom w:val="single" w:sz="4" w:space="0" w:color="auto"/>
              <w:right w:val="single" w:sz="4" w:space="0" w:color="auto"/>
            </w:tcBorders>
            <w:shd w:val="clear" w:color="auto" w:fill="auto"/>
            <w:vAlign w:val="center"/>
          </w:tcPr>
          <w:p w14:paraId="178F94C3" w14:textId="708D1148" w:rsidR="00635B22" w:rsidRPr="00D52550" w:rsidRDefault="00B34361" w:rsidP="00E21F79">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7A4AC78A" w14:textId="4DE0915E" w:rsidR="00635B22" w:rsidRPr="00D52550" w:rsidRDefault="00635B22" w:rsidP="00E21F79">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sidR="00B34361">
              <w:rPr>
                <w:rFonts w:ascii="Calibri" w:hAnsi="Calibri" w:cs="Arial"/>
                <w:sz w:val="14"/>
                <w:szCs w:val="14"/>
                <w:lang w:val="es-SV" w:eastAsia="es-SV"/>
              </w:rPr>
              <w:t>****</w:t>
            </w:r>
          </w:p>
          <w:p w14:paraId="21D5FD02" w14:textId="77777777" w:rsidR="00635B22" w:rsidRPr="00D52550" w:rsidRDefault="00635B22" w:rsidP="00E21F79">
            <w:pPr>
              <w:spacing w:line="360" w:lineRule="auto"/>
              <w:jc w:val="center"/>
              <w:rPr>
                <w:rFonts w:ascii="Calibri" w:hAnsi="Calibri" w:cs="Arial"/>
                <w:sz w:val="14"/>
                <w:szCs w:val="14"/>
                <w:lang w:val="es-SV" w:eastAsia="es-SV"/>
              </w:rPr>
            </w:pPr>
          </w:p>
          <w:p w14:paraId="29580394" w14:textId="708D7968" w:rsidR="00635B22" w:rsidRPr="00D52550" w:rsidRDefault="00635B22" w:rsidP="00B34361">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EDAD </w:t>
            </w:r>
            <w:r w:rsidR="00B34361">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899" w:type="pct"/>
            <w:tcBorders>
              <w:top w:val="single" w:sz="4" w:space="0" w:color="auto"/>
              <w:left w:val="nil"/>
              <w:bottom w:val="single" w:sz="4" w:space="0" w:color="auto"/>
              <w:right w:val="single" w:sz="4" w:space="0" w:color="auto"/>
            </w:tcBorders>
            <w:shd w:val="clear" w:color="auto" w:fill="auto"/>
            <w:vAlign w:val="center"/>
          </w:tcPr>
          <w:p w14:paraId="308E140B" w14:textId="77777777" w:rsidR="00635B22" w:rsidRPr="00D52550" w:rsidRDefault="00635B22" w:rsidP="00E21F79">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MENOR</w:t>
            </w:r>
          </w:p>
          <w:p w14:paraId="55A3A437" w14:textId="77777777" w:rsidR="00635B22" w:rsidRPr="00D52550" w:rsidRDefault="00635B22" w:rsidP="00E21F79">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14-2020</w:t>
            </w:r>
          </w:p>
          <w:p w14:paraId="01DFB0FE" w14:textId="77777777" w:rsidR="00635B22" w:rsidRPr="00D52550" w:rsidRDefault="00635B22" w:rsidP="00E21F79">
            <w:pPr>
              <w:spacing w:line="360" w:lineRule="auto"/>
              <w:jc w:val="center"/>
              <w:rPr>
                <w:rFonts w:ascii="Calibri" w:hAnsi="Calibri" w:cs="Arial"/>
                <w:sz w:val="14"/>
                <w:szCs w:val="14"/>
                <w:lang w:val="es-SV" w:eastAsia="es-SV"/>
              </w:rPr>
            </w:pPr>
          </w:p>
          <w:p w14:paraId="7D95C009" w14:textId="77777777" w:rsidR="00635B22" w:rsidRPr="00D52550" w:rsidRDefault="00635B22" w:rsidP="00E21F79">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08/01/2020</w:t>
            </w:r>
          </w:p>
          <w:p w14:paraId="74F50936" w14:textId="77777777" w:rsidR="00635B22" w:rsidRPr="00D52550" w:rsidRDefault="00635B22" w:rsidP="00E21F79">
            <w:pPr>
              <w:spacing w:line="360" w:lineRule="auto"/>
              <w:jc w:val="center"/>
              <w:rPr>
                <w:rFonts w:ascii="Calibri" w:hAnsi="Calibri" w:cs="Arial"/>
                <w:sz w:val="14"/>
                <w:szCs w:val="14"/>
                <w:lang w:val="es-SV" w:eastAsia="es-SV"/>
              </w:rPr>
            </w:pPr>
          </w:p>
          <w:p w14:paraId="776F5BC4" w14:textId="77777777" w:rsidR="00635B22" w:rsidRPr="00D52550" w:rsidRDefault="00635B22" w:rsidP="00E21F79">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09/01/2020</w:t>
            </w:r>
          </w:p>
          <w:p w14:paraId="062077DA" w14:textId="77777777" w:rsidR="00635B22" w:rsidRPr="00D52550" w:rsidRDefault="00635B22" w:rsidP="00E21F79">
            <w:pPr>
              <w:spacing w:line="360" w:lineRule="auto"/>
              <w:jc w:val="center"/>
              <w:rPr>
                <w:rFonts w:ascii="Calibri" w:hAnsi="Calibri" w:cs="Arial"/>
                <w:sz w:val="14"/>
                <w:szCs w:val="14"/>
                <w:lang w:val="es-SV" w:eastAsia="es-SV"/>
              </w:rPr>
            </w:pPr>
          </w:p>
          <w:p w14:paraId="26A28D3C" w14:textId="77777777" w:rsidR="00635B22" w:rsidRPr="00D52550" w:rsidRDefault="00635B22" w:rsidP="00E21F79">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SONSONATE</w:t>
            </w:r>
          </w:p>
        </w:tc>
        <w:tc>
          <w:tcPr>
            <w:tcW w:w="946" w:type="pct"/>
            <w:tcBorders>
              <w:top w:val="single" w:sz="4" w:space="0" w:color="auto"/>
              <w:left w:val="nil"/>
              <w:bottom w:val="single" w:sz="4" w:space="0" w:color="auto"/>
              <w:right w:val="single" w:sz="4" w:space="0" w:color="auto"/>
            </w:tcBorders>
            <w:shd w:val="clear" w:color="auto" w:fill="auto"/>
            <w:vAlign w:val="center"/>
          </w:tcPr>
          <w:p w14:paraId="451102A0" w14:textId="77777777" w:rsidR="00635B22" w:rsidRPr="00D52550" w:rsidRDefault="00635B22" w:rsidP="00E21F79">
            <w:pPr>
              <w:spacing w:line="360" w:lineRule="auto"/>
              <w:jc w:val="center"/>
              <w:rPr>
                <w:rFonts w:ascii="Calibri" w:eastAsia="Calibri" w:hAnsi="Calibri" w:cs="Arial"/>
                <w:sz w:val="14"/>
                <w:szCs w:val="14"/>
                <w:lang w:eastAsia="en-US"/>
              </w:rPr>
            </w:pPr>
            <w:r w:rsidRPr="00D52550">
              <w:rPr>
                <w:rFonts w:ascii="Calibri" w:eastAsia="Calibri" w:hAnsi="Calibri" w:cs="Arial"/>
                <w:sz w:val="14"/>
                <w:szCs w:val="14"/>
                <w:lang w:eastAsia="en-US"/>
              </w:rPr>
              <w:t>$30.00</w:t>
            </w:r>
          </w:p>
          <w:p w14:paraId="389E8712" w14:textId="77777777" w:rsidR="00635B22" w:rsidRPr="00D52550" w:rsidRDefault="00635B22" w:rsidP="00E21F79">
            <w:pPr>
              <w:spacing w:line="360" w:lineRule="auto"/>
              <w:jc w:val="center"/>
              <w:rPr>
                <w:rFonts w:ascii="Calibri" w:eastAsia="Calibri" w:hAnsi="Calibri" w:cs="Arial"/>
                <w:sz w:val="14"/>
                <w:szCs w:val="14"/>
                <w:lang w:eastAsia="en-US"/>
              </w:rPr>
            </w:pPr>
          </w:p>
          <w:p w14:paraId="761C50DD" w14:textId="7E77751A" w:rsidR="00635B22" w:rsidRPr="00D52550" w:rsidRDefault="00B34361" w:rsidP="00E21F79">
            <w:pPr>
              <w:spacing w:line="360" w:lineRule="auto"/>
              <w:jc w:val="center"/>
              <w:rPr>
                <w:rFonts w:ascii="Calibri" w:eastAsia="Calibri" w:hAnsi="Calibri" w:cs="Arial"/>
                <w:sz w:val="14"/>
                <w:szCs w:val="14"/>
                <w:lang w:eastAsia="en-US"/>
              </w:rPr>
            </w:pPr>
            <w:r w:rsidRPr="006E77BC">
              <w:rPr>
                <w:rFonts w:ascii="Calibri" w:hAnsi="Calibri" w:cs="Arial"/>
                <w:sz w:val="14"/>
                <w:szCs w:val="14"/>
              </w:rPr>
              <w:t>#####</w:t>
            </w:r>
          </w:p>
        </w:tc>
        <w:tc>
          <w:tcPr>
            <w:tcW w:w="711" w:type="pct"/>
            <w:tcBorders>
              <w:top w:val="single" w:sz="4" w:space="0" w:color="auto"/>
              <w:left w:val="nil"/>
              <w:bottom w:val="single" w:sz="4" w:space="0" w:color="auto"/>
              <w:right w:val="single" w:sz="4" w:space="0" w:color="auto"/>
            </w:tcBorders>
            <w:shd w:val="clear" w:color="auto" w:fill="auto"/>
            <w:vAlign w:val="center"/>
          </w:tcPr>
          <w:p w14:paraId="375726C5" w14:textId="77777777" w:rsidR="00635B22" w:rsidRPr="00D52550" w:rsidRDefault="00635B22" w:rsidP="00E21F79">
            <w:pPr>
              <w:spacing w:line="360" w:lineRule="auto"/>
              <w:jc w:val="center"/>
              <w:rPr>
                <w:rFonts w:ascii="Calibri" w:hAnsi="Calibri" w:cs="Arial"/>
                <w:sz w:val="14"/>
                <w:szCs w:val="14"/>
                <w:lang w:eastAsia="en-US"/>
              </w:rPr>
            </w:pPr>
          </w:p>
        </w:tc>
        <w:tc>
          <w:tcPr>
            <w:tcW w:w="1566" w:type="pct"/>
            <w:tcBorders>
              <w:top w:val="single" w:sz="4" w:space="0" w:color="auto"/>
              <w:left w:val="nil"/>
              <w:bottom w:val="single" w:sz="4" w:space="0" w:color="auto"/>
              <w:right w:val="single" w:sz="4" w:space="0" w:color="auto"/>
            </w:tcBorders>
            <w:shd w:val="clear" w:color="auto" w:fill="auto"/>
            <w:vAlign w:val="center"/>
          </w:tcPr>
          <w:p w14:paraId="25773068" w14:textId="77777777" w:rsidR="00635B22" w:rsidRPr="00D52550" w:rsidRDefault="00635B22" w:rsidP="00E21F79">
            <w:pPr>
              <w:spacing w:before="120" w:line="360" w:lineRule="auto"/>
              <w:jc w:val="both"/>
              <w:rPr>
                <w:rFonts w:ascii="Calibri" w:eastAsia="Calibri" w:hAnsi="Calibri" w:cs="Arial"/>
                <w:bCs/>
                <w:sz w:val="14"/>
                <w:szCs w:val="14"/>
                <w:lang w:eastAsia="en-US"/>
              </w:rPr>
            </w:pPr>
          </w:p>
        </w:tc>
      </w:tr>
    </w:tbl>
    <w:p w14:paraId="60858728" w14:textId="77777777" w:rsidR="00B00D12" w:rsidRDefault="00B00D12" w:rsidP="00635B22">
      <w:pPr>
        <w:rPr>
          <w:rFonts w:ascii="Calibri" w:eastAsia="Calibri" w:hAnsi="Calibri"/>
          <w:sz w:val="22"/>
          <w:szCs w:val="22"/>
          <w:lang w:val="es-SV" w:eastAsia="en-US"/>
        </w:rPr>
      </w:pPr>
    </w:p>
    <w:p w14:paraId="7D9EE6BD" w14:textId="77777777" w:rsidR="002433EB" w:rsidRDefault="002433EB" w:rsidP="00635B22">
      <w:pPr>
        <w:rPr>
          <w:rFonts w:ascii="Calibri" w:eastAsia="Calibri" w:hAnsi="Calibri"/>
          <w:sz w:val="22"/>
          <w:szCs w:val="22"/>
          <w:lang w:val="es-SV" w:eastAsia="en-US"/>
        </w:rPr>
      </w:pPr>
    </w:p>
    <w:p w14:paraId="5406DF5D" w14:textId="07664BAE" w:rsidR="00B00D12" w:rsidRDefault="00B00D12" w:rsidP="00635B22">
      <w:pPr>
        <w:rPr>
          <w:rFonts w:ascii="Calibri" w:eastAsia="Calibri" w:hAnsi="Calibri"/>
          <w:sz w:val="22"/>
          <w:szCs w:val="22"/>
          <w:lang w:val="es-SV" w:eastAsia="en-US"/>
        </w:rPr>
      </w:pPr>
    </w:p>
    <w:p w14:paraId="7A71FB7E" w14:textId="77777777" w:rsidR="00E21F79" w:rsidRDefault="00E21F79" w:rsidP="00635B22">
      <w:pPr>
        <w:rPr>
          <w:rFonts w:ascii="Calibri" w:eastAsia="Calibri" w:hAnsi="Calibri"/>
          <w:sz w:val="22"/>
          <w:szCs w:val="22"/>
          <w:lang w:val="es-SV" w:eastAsia="en-US"/>
        </w:rPr>
      </w:pPr>
    </w:p>
    <w:p w14:paraId="26B3D29F"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15-2020</w:t>
      </w:r>
    </w:p>
    <w:tbl>
      <w:tblPr>
        <w:tblW w:w="5000" w:type="pct"/>
        <w:jc w:val="center"/>
        <w:tblCellMar>
          <w:left w:w="70" w:type="dxa"/>
          <w:right w:w="70" w:type="dxa"/>
        </w:tblCellMar>
        <w:tblLook w:val="04A0" w:firstRow="1" w:lastRow="0" w:firstColumn="1" w:lastColumn="0" w:noHBand="0" w:noVBand="1"/>
      </w:tblPr>
      <w:tblGrid>
        <w:gridCol w:w="510"/>
        <w:gridCol w:w="1106"/>
        <w:gridCol w:w="1655"/>
        <w:gridCol w:w="1741"/>
        <w:gridCol w:w="1309"/>
        <w:gridCol w:w="2883"/>
      </w:tblGrid>
      <w:tr w:rsidR="00635B22" w:rsidRPr="00D52550" w14:paraId="4E64B4C9"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5BA3DD73" w14:textId="77777777" w:rsidR="00635B22" w:rsidRPr="00D52550" w:rsidRDefault="00635B22" w:rsidP="00635B22">
            <w:pPr>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60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8736DC1"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3F464AF2"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06B60AD9"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899"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10CACDA6"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4F40103A" w14:textId="77777777" w:rsidR="00635B22" w:rsidRPr="00D52550" w:rsidRDefault="00635B22" w:rsidP="00635B22">
            <w:pPr>
              <w:jc w:val="center"/>
              <w:rPr>
                <w:rFonts w:ascii="Calibri" w:hAnsi="Calibri" w:cs="Arial"/>
                <w:b/>
                <w:sz w:val="14"/>
                <w:szCs w:val="14"/>
                <w:lang w:val="es-SV" w:eastAsia="es-SV"/>
              </w:rPr>
            </w:pPr>
          </w:p>
          <w:p w14:paraId="67BB6061"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1A6D44E1"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6CF824D5" w14:textId="77777777" w:rsidR="00635B22" w:rsidRPr="00D52550" w:rsidRDefault="00635B22" w:rsidP="00635B22">
            <w:pPr>
              <w:jc w:val="center"/>
              <w:rPr>
                <w:rFonts w:ascii="Calibri" w:hAnsi="Calibri" w:cs="Arial"/>
                <w:b/>
                <w:sz w:val="14"/>
                <w:szCs w:val="14"/>
                <w:lang w:val="es-SV" w:eastAsia="es-SV"/>
              </w:rPr>
            </w:pPr>
          </w:p>
          <w:p w14:paraId="06A9E8F5"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3F5AAFEF" w14:textId="77777777" w:rsidR="00635B22" w:rsidRPr="00D52550" w:rsidRDefault="00635B22" w:rsidP="00635B22">
            <w:pPr>
              <w:jc w:val="center"/>
              <w:rPr>
                <w:rFonts w:ascii="Calibri" w:hAnsi="Calibri" w:cs="Arial"/>
                <w:b/>
                <w:sz w:val="14"/>
                <w:szCs w:val="14"/>
                <w:lang w:val="es-SV" w:eastAsia="es-SV"/>
              </w:rPr>
            </w:pPr>
          </w:p>
          <w:p w14:paraId="151C2EC1"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94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53A6E2A"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5DA1291B"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71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AB2E7B9"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56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C7061CD" w14:textId="77777777" w:rsidR="00635B22" w:rsidRPr="00D52550" w:rsidRDefault="00635B22" w:rsidP="00635B22">
            <w:pPr>
              <w:spacing w:before="120"/>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01D856D9"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86F85" w14:textId="77777777" w:rsidR="007600DD" w:rsidRPr="00D52550" w:rsidRDefault="007600DD" w:rsidP="007600DD">
            <w:pPr>
              <w:jc w:val="center"/>
              <w:rPr>
                <w:rFonts w:ascii="Calibri" w:eastAsia="Calibri" w:hAnsi="Calibri" w:cs="Arial"/>
                <w:bCs/>
                <w:sz w:val="14"/>
                <w:szCs w:val="14"/>
                <w:lang w:eastAsia="en-US"/>
              </w:rPr>
            </w:pPr>
            <w:r w:rsidRPr="00D52550">
              <w:rPr>
                <w:rFonts w:ascii="Calibri" w:eastAsia="Calibri" w:hAnsi="Calibri" w:cs="Arial"/>
                <w:bCs/>
                <w:sz w:val="14"/>
                <w:szCs w:val="14"/>
                <w:lang w:eastAsia="en-US"/>
              </w:rPr>
              <w:lastRenderedPageBreak/>
              <w:t>2</w:t>
            </w:r>
          </w:p>
        </w:tc>
        <w:tc>
          <w:tcPr>
            <w:tcW w:w="601" w:type="pct"/>
            <w:tcBorders>
              <w:top w:val="single" w:sz="4" w:space="0" w:color="auto"/>
              <w:left w:val="nil"/>
              <w:bottom w:val="single" w:sz="4" w:space="0" w:color="auto"/>
              <w:right w:val="single" w:sz="4" w:space="0" w:color="auto"/>
            </w:tcBorders>
            <w:shd w:val="clear" w:color="auto" w:fill="auto"/>
            <w:vAlign w:val="center"/>
          </w:tcPr>
          <w:p w14:paraId="45422E86"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16FFA379"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682F15CC" w14:textId="77777777" w:rsidR="007600DD" w:rsidRPr="00D52550" w:rsidRDefault="007600DD" w:rsidP="007600DD">
            <w:pPr>
              <w:spacing w:line="360" w:lineRule="auto"/>
              <w:jc w:val="center"/>
              <w:rPr>
                <w:rFonts w:ascii="Calibri" w:hAnsi="Calibri" w:cs="Arial"/>
                <w:sz w:val="14"/>
                <w:szCs w:val="14"/>
                <w:lang w:val="es-SV" w:eastAsia="es-SV"/>
              </w:rPr>
            </w:pPr>
          </w:p>
          <w:p w14:paraId="17A0EE63" w14:textId="71641FD4"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899" w:type="pct"/>
            <w:tcBorders>
              <w:top w:val="single" w:sz="4" w:space="0" w:color="auto"/>
              <w:left w:val="nil"/>
              <w:bottom w:val="single" w:sz="4" w:space="0" w:color="auto"/>
              <w:right w:val="single" w:sz="4" w:space="0" w:color="auto"/>
            </w:tcBorders>
            <w:shd w:val="clear" w:color="auto" w:fill="auto"/>
            <w:vAlign w:val="center"/>
          </w:tcPr>
          <w:p w14:paraId="13E61D31"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MENOR</w:t>
            </w:r>
          </w:p>
          <w:p w14:paraId="7DFA9060"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15-2020</w:t>
            </w:r>
          </w:p>
          <w:p w14:paraId="1081C031" w14:textId="77777777" w:rsidR="007600DD" w:rsidRPr="00D52550" w:rsidRDefault="007600DD" w:rsidP="007600DD">
            <w:pPr>
              <w:jc w:val="center"/>
              <w:rPr>
                <w:rFonts w:ascii="Calibri" w:hAnsi="Calibri" w:cs="Arial"/>
                <w:sz w:val="14"/>
                <w:szCs w:val="14"/>
                <w:lang w:val="es-SV" w:eastAsia="es-SV"/>
              </w:rPr>
            </w:pPr>
          </w:p>
          <w:p w14:paraId="5CB6E174"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09/01/2020</w:t>
            </w:r>
          </w:p>
          <w:p w14:paraId="6EF40E2F" w14:textId="77777777" w:rsidR="007600DD" w:rsidRPr="00D52550" w:rsidRDefault="007600DD" w:rsidP="007600DD">
            <w:pPr>
              <w:jc w:val="center"/>
              <w:rPr>
                <w:rFonts w:ascii="Calibri" w:hAnsi="Calibri" w:cs="Arial"/>
                <w:sz w:val="14"/>
                <w:szCs w:val="14"/>
                <w:lang w:val="es-SV" w:eastAsia="es-SV"/>
              </w:rPr>
            </w:pPr>
          </w:p>
          <w:p w14:paraId="23D10242"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10/01/2020</w:t>
            </w:r>
          </w:p>
          <w:p w14:paraId="24506815" w14:textId="77777777" w:rsidR="007600DD" w:rsidRPr="00D52550" w:rsidRDefault="007600DD" w:rsidP="007600DD">
            <w:pPr>
              <w:jc w:val="center"/>
              <w:rPr>
                <w:rFonts w:ascii="Calibri" w:hAnsi="Calibri" w:cs="Arial"/>
                <w:sz w:val="14"/>
                <w:szCs w:val="14"/>
                <w:lang w:val="es-SV" w:eastAsia="es-SV"/>
              </w:rPr>
            </w:pPr>
          </w:p>
          <w:p w14:paraId="3BB5B9C2"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LA LIBERTAD</w:t>
            </w:r>
          </w:p>
        </w:tc>
        <w:tc>
          <w:tcPr>
            <w:tcW w:w="946" w:type="pct"/>
            <w:tcBorders>
              <w:top w:val="single" w:sz="4" w:space="0" w:color="auto"/>
              <w:left w:val="nil"/>
              <w:bottom w:val="single" w:sz="4" w:space="0" w:color="auto"/>
              <w:right w:val="single" w:sz="4" w:space="0" w:color="auto"/>
            </w:tcBorders>
            <w:shd w:val="clear" w:color="auto" w:fill="auto"/>
            <w:vAlign w:val="center"/>
          </w:tcPr>
          <w:p w14:paraId="45A40FEF"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MENOR</w:t>
            </w:r>
          </w:p>
          <w:p w14:paraId="4204101A"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15-2020</w:t>
            </w:r>
          </w:p>
          <w:p w14:paraId="30EA8BD7" w14:textId="77777777" w:rsidR="007600DD" w:rsidRPr="00D52550" w:rsidRDefault="007600DD" w:rsidP="007600DD">
            <w:pPr>
              <w:jc w:val="center"/>
              <w:rPr>
                <w:rFonts w:ascii="Calibri" w:eastAsia="Calibri" w:hAnsi="Calibri" w:cs="Arial"/>
                <w:sz w:val="14"/>
                <w:szCs w:val="14"/>
                <w:lang w:eastAsia="en-US"/>
              </w:rPr>
            </w:pPr>
          </w:p>
          <w:p w14:paraId="31037B24"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$165.15</w:t>
            </w:r>
          </w:p>
          <w:p w14:paraId="6D97EB38"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MEDICAMENTOS ESPECÍFICOS E INDISPENSABLES</w:t>
            </w:r>
          </w:p>
          <w:p w14:paraId="7827A6B2" w14:textId="77777777" w:rsidR="007600DD" w:rsidRPr="00D52550" w:rsidRDefault="007600DD" w:rsidP="007600DD">
            <w:pPr>
              <w:jc w:val="center"/>
              <w:rPr>
                <w:rFonts w:ascii="Calibri" w:eastAsia="Calibri" w:hAnsi="Calibri" w:cs="Arial"/>
                <w:sz w:val="14"/>
                <w:szCs w:val="14"/>
                <w:lang w:eastAsia="en-US"/>
              </w:rPr>
            </w:pPr>
          </w:p>
          <w:p w14:paraId="2432F579"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$26.58</w:t>
            </w:r>
          </w:p>
          <w:p w14:paraId="51FFF1B5" w14:textId="3902D09B" w:rsidR="007600DD" w:rsidRPr="00D52550" w:rsidRDefault="007600DD" w:rsidP="007600DD">
            <w:pPr>
              <w:jc w:val="center"/>
              <w:rPr>
                <w:rFonts w:ascii="Calibri" w:eastAsia="Calibri" w:hAnsi="Calibri" w:cs="Arial"/>
                <w:sz w:val="14"/>
                <w:szCs w:val="14"/>
                <w:lang w:eastAsia="en-US"/>
              </w:rPr>
            </w:pPr>
            <w:r w:rsidRPr="006E77BC">
              <w:rPr>
                <w:rFonts w:ascii="Calibri" w:hAnsi="Calibri" w:cs="Arial"/>
                <w:sz w:val="14"/>
                <w:szCs w:val="14"/>
              </w:rPr>
              <w:t>#####</w:t>
            </w:r>
          </w:p>
          <w:p w14:paraId="62E882EB" w14:textId="77777777" w:rsidR="007600DD" w:rsidRPr="00D52550" w:rsidRDefault="007600DD" w:rsidP="007600DD">
            <w:pPr>
              <w:jc w:val="center"/>
              <w:rPr>
                <w:rFonts w:ascii="Calibri" w:eastAsia="Calibri" w:hAnsi="Calibri" w:cs="Arial"/>
                <w:sz w:val="14"/>
                <w:szCs w:val="14"/>
                <w:lang w:eastAsia="en-US"/>
              </w:rPr>
            </w:pPr>
          </w:p>
          <w:p w14:paraId="0CF36D3B"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Y</w:t>
            </w:r>
          </w:p>
          <w:p w14:paraId="71B22D93" w14:textId="77777777" w:rsidR="007600DD" w:rsidRPr="00D52550" w:rsidRDefault="007600DD" w:rsidP="007600DD">
            <w:pPr>
              <w:jc w:val="center"/>
              <w:rPr>
                <w:rFonts w:ascii="Calibri" w:eastAsia="Calibri" w:hAnsi="Calibri" w:cs="Arial"/>
                <w:sz w:val="14"/>
                <w:szCs w:val="14"/>
                <w:lang w:eastAsia="en-US"/>
              </w:rPr>
            </w:pPr>
          </w:p>
          <w:p w14:paraId="5B8B42A2"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$138.57</w:t>
            </w:r>
          </w:p>
          <w:p w14:paraId="08881FCA" w14:textId="58753CC7" w:rsidR="007600DD" w:rsidRPr="00D52550" w:rsidRDefault="007600DD" w:rsidP="007600DD">
            <w:pPr>
              <w:jc w:val="center"/>
              <w:rPr>
                <w:rFonts w:ascii="Calibri" w:eastAsia="Calibri" w:hAnsi="Calibri" w:cs="Arial"/>
                <w:sz w:val="14"/>
                <w:szCs w:val="14"/>
                <w:lang w:eastAsia="en-US"/>
              </w:rPr>
            </w:pPr>
            <w:r w:rsidRPr="006E77BC">
              <w:rPr>
                <w:rFonts w:ascii="Calibri" w:hAnsi="Calibri" w:cs="Arial"/>
                <w:sz w:val="14"/>
                <w:szCs w:val="14"/>
              </w:rPr>
              <w:t>#####</w:t>
            </w:r>
          </w:p>
        </w:tc>
        <w:tc>
          <w:tcPr>
            <w:tcW w:w="711" w:type="pct"/>
            <w:tcBorders>
              <w:top w:val="single" w:sz="4" w:space="0" w:color="auto"/>
              <w:left w:val="nil"/>
              <w:bottom w:val="single" w:sz="4" w:space="0" w:color="auto"/>
              <w:right w:val="single" w:sz="4" w:space="0" w:color="auto"/>
            </w:tcBorders>
            <w:shd w:val="clear" w:color="auto" w:fill="auto"/>
            <w:vAlign w:val="center"/>
          </w:tcPr>
          <w:p w14:paraId="6938412D" w14:textId="77777777" w:rsidR="007600DD" w:rsidRPr="00D52550" w:rsidRDefault="007600DD" w:rsidP="007600DD">
            <w:pPr>
              <w:jc w:val="center"/>
              <w:rPr>
                <w:rFonts w:ascii="Calibri" w:hAnsi="Calibri" w:cs="Arial"/>
                <w:sz w:val="14"/>
                <w:szCs w:val="14"/>
                <w:lang w:eastAsia="en-US"/>
              </w:rPr>
            </w:pPr>
          </w:p>
        </w:tc>
        <w:tc>
          <w:tcPr>
            <w:tcW w:w="1566" w:type="pct"/>
            <w:tcBorders>
              <w:top w:val="single" w:sz="4" w:space="0" w:color="auto"/>
              <w:left w:val="nil"/>
              <w:bottom w:val="single" w:sz="4" w:space="0" w:color="auto"/>
              <w:right w:val="single" w:sz="4" w:space="0" w:color="auto"/>
            </w:tcBorders>
            <w:shd w:val="clear" w:color="auto" w:fill="auto"/>
            <w:vAlign w:val="center"/>
          </w:tcPr>
          <w:p w14:paraId="2E294F6A" w14:textId="77777777" w:rsidR="007600DD" w:rsidRPr="00D52550" w:rsidRDefault="007600DD" w:rsidP="007600DD">
            <w:pPr>
              <w:spacing w:before="120"/>
              <w:jc w:val="both"/>
              <w:rPr>
                <w:rFonts w:ascii="Calibri" w:eastAsia="Calibri" w:hAnsi="Calibri" w:cs="Arial"/>
                <w:bCs/>
                <w:sz w:val="14"/>
                <w:szCs w:val="14"/>
                <w:lang w:eastAsia="en-US"/>
              </w:rPr>
            </w:pPr>
          </w:p>
        </w:tc>
      </w:tr>
    </w:tbl>
    <w:p w14:paraId="6388854B" w14:textId="77777777" w:rsidR="00635B22" w:rsidRPr="00D52550" w:rsidRDefault="00635B22" w:rsidP="00635B22">
      <w:pPr>
        <w:rPr>
          <w:rFonts w:ascii="Calibri" w:eastAsia="Calibri" w:hAnsi="Calibri"/>
          <w:sz w:val="22"/>
          <w:szCs w:val="22"/>
          <w:lang w:val="es-SV" w:eastAsia="en-US"/>
        </w:rPr>
      </w:pPr>
    </w:p>
    <w:p w14:paraId="076E6C83"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16-2020</w:t>
      </w:r>
    </w:p>
    <w:tbl>
      <w:tblPr>
        <w:tblW w:w="5000" w:type="pct"/>
        <w:jc w:val="center"/>
        <w:tblCellMar>
          <w:left w:w="70" w:type="dxa"/>
          <w:right w:w="70" w:type="dxa"/>
        </w:tblCellMar>
        <w:tblLook w:val="04A0" w:firstRow="1" w:lastRow="0" w:firstColumn="1" w:lastColumn="0" w:noHBand="0" w:noVBand="1"/>
      </w:tblPr>
      <w:tblGrid>
        <w:gridCol w:w="510"/>
        <w:gridCol w:w="1106"/>
        <w:gridCol w:w="1655"/>
        <w:gridCol w:w="1741"/>
        <w:gridCol w:w="1309"/>
        <w:gridCol w:w="2883"/>
      </w:tblGrid>
      <w:tr w:rsidR="00635B22" w:rsidRPr="00D52550" w14:paraId="50E18C5A"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3245950A" w14:textId="77777777" w:rsidR="00635B22" w:rsidRPr="00D52550" w:rsidRDefault="00635B22" w:rsidP="00635B22">
            <w:pPr>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60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27363FF"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0FCFEC6E"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36ADF3AE"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899"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A6A2B22"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660597C8" w14:textId="77777777" w:rsidR="00635B22" w:rsidRPr="00D52550" w:rsidRDefault="00635B22" w:rsidP="00635B22">
            <w:pPr>
              <w:jc w:val="center"/>
              <w:rPr>
                <w:rFonts w:ascii="Calibri" w:hAnsi="Calibri" w:cs="Arial"/>
                <w:b/>
                <w:sz w:val="14"/>
                <w:szCs w:val="14"/>
                <w:lang w:val="es-SV" w:eastAsia="es-SV"/>
              </w:rPr>
            </w:pPr>
          </w:p>
          <w:p w14:paraId="7F9CCB17"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3D281FBA"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4755EB7A" w14:textId="77777777" w:rsidR="00635B22" w:rsidRPr="00D52550" w:rsidRDefault="00635B22" w:rsidP="00635B22">
            <w:pPr>
              <w:jc w:val="center"/>
              <w:rPr>
                <w:rFonts w:ascii="Calibri" w:hAnsi="Calibri" w:cs="Arial"/>
                <w:b/>
                <w:sz w:val="14"/>
                <w:szCs w:val="14"/>
                <w:lang w:val="es-SV" w:eastAsia="es-SV"/>
              </w:rPr>
            </w:pPr>
          </w:p>
          <w:p w14:paraId="4637770B"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58DEC506" w14:textId="77777777" w:rsidR="00635B22" w:rsidRPr="00D52550" w:rsidRDefault="00635B22" w:rsidP="00635B22">
            <w:pPr>
              <w:jc w:val="center"/>
              <w:rPr>
                <w:rFonts w:ascii="Calibri" w:hAnsi="Calibri" w:cs="Arial"/>
                <w:b/>
                <w:sz w:val="14"/>
                <w:szCs w:val="14"/>
                <w:lang w:val="es-SV" w:eastAsia="es-SV"/>
              </w:rPr>
            </w:pPr>
          </w:p>
          <w:p w14:paraId="753963D3"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94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5B77E07"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5B6AAD6E"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71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268C3B77"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56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CD20A49" w14:textId="77777777" w:rsidR="00635B22" w:rsidRPr="00D52550" w:rsidRDefault="00635B22" w:rsidP="00635B22">
            <w:pPr>
              <w:spacing w:before="120"/>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02AA0222"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24005" w14:textId="77777777" w:rsidR="007600DD" w:rsidRPr="00D52550" w:rsidRDefault="007600DD" w:rsidP="007600DD">
            <w:pPr>
              <w:spacing w:after="200" w:line="276" w:lineRule="auto"/>
              <w:jc w:val="center"/>
              <w:rPr>
                <w:rFonts w:ascii="Calibri" w:eastAsia="Calibri" w:hAnsi="Calibri" w:cs="Arial"/>
                <w:bCs/>
                <w:sz w:val="14"/>
                <w:szCs w:val="14"/>
                <w:lang w:eastAsia="en-US"/>
              </w:rPr>
            </w:pPr>
            <w:r w:rsidRPr="00D52550">
              <w:rPr>
                <w:rFonts w:ascii="Calibri" w:eastAsia="Calibri" w:hAnsi="Calibri" w:cs="Arial"/>
                <w:bCs/>
                <w:sz w:val="14"/>
                <w:szCs w:val="14"/>
                <w:lang w:eastAsia="en-US"/>
              </w:rPr>
              <w:t>3</w:t>
            </w:r>
          </w:p>
        </w:tc>
        <w:tc>
          <w:tcPr>
            <w:tcW w:w="601" w:type="pct"/>
            <w:tcBorders>
              <w:top w:val="single" w:sz="4" w:space="0" w:color="auto"/>
              <w:left w:val="nil"/>
              <w:bottom w:val="single" w:sz="4" w:space="0" w:color="auto"/>
              <w:right w:val="single" w:sz="4" w:space="0" w:color="auto"/>
            </w:tcBorders>
            <w:shd w:val="clear" w:color="auto" w:fill="auto"/>
            <w:vAlign w:val="center"/>
          </w:tcPr>
          <w:p w14:paraId="1B21E5B7" w14:textId="77777777" w:rsidR="007600DD" w:rsidRPr="00D52550" w:rsidRDefault="007600DD" w:rsidP="007600DD">
            <w:pPr>
              <w:jc w:val="center"/>
              <w:rPr>
                <w:rFonts w:ascii="Calibri" w:hAnsi="Calibri" w:cs="Arial"/>
                <w:sz w:val="14"/>
                <w:szCs w:val="14"/>
                <w:lang w:val="es-SV" w:eastAsia="es-SV"/>
              </w:rPr>
            </w:pPr>
            <w:r>
              <w:rPr>
                <w:rFonts w:ascii="Calibri" w:hAnsi="Calibri" w:cs="Arial"/>
                <w:sz w:val="14"/>
                <w:szCs w:val="14"/>
                <w:lang w:val="es-SV" w:eastAsia="es-SV"/>
              </w:rPr>
              <w:t>#####</w:t>
            </w:r>
          </w:p>
          <w:p w14:paraId="7E764CFB"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1B743F88" w14:textId="77777777" w:rsidR="007600DD" w:rsidRPr="00D52550" w:rsidRDefault="007600DD" w:rsidP="007600DD">
            <w:pPr>
              <w:jc w:val="center"/>
              <w:rPr>
                <w:rFonts w:ascii="Calibri" w:hAnsi="Calibri" w:cs="Arial"/>
                <w:sz w:val="14"/>
                <w:szCs w:val="14"/>
                <w:lang w:val="es-SV" w:eastAsia="es-SV"/>
              </w:rPr>
            </w:pPr>
          </w:p>
          <w:p w14:paraId="55B6121B" w14:textId="53AD5F29"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 xml:space="preserve">POR SU </w:t>
            </w:r>
            <w:r>
              <w:rPr>
                <w:rFonts w:ascii="Calibri" w:hAnsi="Calibri" w:cs="Arial"/>
                <w:sz w:val="14"/>
                <w:szCs w:val="14"/>
                <w:lang w:val="es-SV" w:eastAsia="es-SV"/>
              </w:rPr>
              <w:t>ESPOSO</w:t>
            </w:r>
          </w:p>
          <w:p w14:paraId="44E17D82" w14:textId="77777777" w:rsidR="007600DD" w:rsidRPr="00D52550" w:rsidRDefault="007600DD" w:rsidP="007600DD">
            <w:pPr>
              <w:jc w:val="center"/>
              <w:rPr>
                <w:rFonts w:ascii="Calibri" w:hAnsi="Calibri" w:cs="Arial"/>
                <w:sz w:val="14"/>
                <w:szCs w:val="14"/>
                <w:lang w:val="es-SV" w:eastAsia="es-SV"/>
              </w:rPr>
            </w:pPr>
          </w:p>
          <w:p w14:paraId="1998CD0E" w14:textId="77777777" w:rsidR="007600DD" w:rsidRPr="00D52550" w:rsidRDefault="007600DD" w:rsidP="007600DD">
            <w:pPr>
              <w:jc w:val="center"/>
              <w:rPr>
                <w:rFonts w:ascii="Calibri" w:hAnsi="Calibri" w:cs="Arial"/>
                <w:sz w:val="14"/>
                <w:szCs w:val="14"/>
                <w:lang w:val="es-SV" w:eastAsia="es-SV"/>
              </w:rPr>
            </w:pPr>
            <w:r>
              <w:rPr>
                <w:rFonts w:ascii="Calibri" w:hAnsi="Calibri" w:cs="Arial"/>
                <w:sz w:val="14"/>
                <w:szCs w:val="14"/>
                <w:lang w:val="es-SV" w:eastAsia="es-SV"/>
              </w:rPr>
              <w:t>#####</w:t>
            </w:r>
          </w:p>
          <w:p w14:paraId="15FF49FC"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5E1078FD" w14:textId="7DC60F5A" w:rsidR="007600DD" w:rsidRPr="00D52550" w:rsidRDefault="007600DD" w:rsidP="007600DD">
            <w:pPr>
              <w:spacing w:line="276" w:lineRule="auto"/>
              <w:jc w:val="center"/>
              <w:rPr>
                <w:rFonts w:ascii="Calibri" w:hAnsi="Calibri" w:cs="Arial"/>
                <w:sz w:val="14"/>
                <w:szCs w:val="14"/>
                <w:lang w:val="es-SV" w:eastAsia="es-SV"/>
              </w:rPr>
            </w:pPr>
            <w:r>
              <w:rPr>
                <w:rFonts w:ascii="Calibri" w:hAnsi="Calibri" w:cs="Arial"/>
                <w:sz w:val="14"/>
                <w:szCs w:val="14"/>
                <w:lang w:val="es-SV" w:eastAsia="es-SV"/>
              </w:rPr>
              <w:t>EDAD **</w:t>
            </w:r>
            <w:r w:rsidRPr="00D52550">
              <w:rPr>
                <w:rFonts w:ascii="Calibri" w:hAnsi="Calibri" w:cs="Arial"/>
                <w:sz w:val="14"/>
                <w:szCs w:val="14"/>
                <w:lang w:val="es-SV" w:eastAsia="es-SV"/>
              </w:rPr>
              <w:t xml:space="preserve"> AÑOS</w:t>
            </w:r>
          </w:p>
        </w:tc>
        <w:tc>
          <w:tcPr>
            <w:tcW w:w="899" w:type="pct"/>
            <w:tcBorders>
              <w:top w:val="single" w:sz="4" w:space="0" w:color="auto"/>
              <w:left w:val="nil"/>
              <w:bottom w:val="single" w:sz="4" w:space="0" w:color="auto"/>
              <w:right w:val="single" w:sz="4" w:space="0" w:color="auto"/>
            </w:tcBorders>
            <w:shd w:val="clear" w:color="auto" w:fill="auto"/>
            <w:vAlign w:val="center"/>
          </w:tcPr>
          <w:p w14:paraId="38FE70BB" w14:textId="77777777" w:rsidR="007600DD" w:rsidRPr="00D52550" w:rsidRDefault="007600DD" w:rsidP="007600DD">
            <w:pPr>
              <w:spacing w:line="276" w:lineRule="auto"/>
              <w:jc w:val="center"/>
              <w:rPr>
                <w:rFonts w:ascii="Calibri" w:hAnsi="Calibri" w:cs="Arial"/>
                <w:sz w:val="14"/>
                <w:szCs w:val="14"/>
                <w:lang w:val="es-SV" w:eastAsia="es-SV"/>
              </w:rPr>
            </w:pPr>
            <w:r w:rsidRPr="00D52550">
              <w:rPr>
                <w:rFonts w:ascii="Calibri" w:hAnsi="Calibri" w:cs="Arial"/>
                <w:sz w:val="14"/>
                <w:szCs w:val="14"/>
                <w:lang w:val="es-SV" w:eastAsia="es-SV"/>
              </w:rPr>
              <w:t>MENOR</w:t>
            </w:r>
          </w:p>
          <w:p w14:paraId="14378237" w14:textId="77777777" w:rsidR="007600DD" w:rsidRPr="00D52550" w:rsidRDefault="007600DD" w:rsidP="007600DD">
            <w:pPr>
              <w:spacing w:line="276" w:lineRule="auto"/>
              <w:jc w:val="center"/>
              <w:rPr>
                <w:rFonts w:ascii="Calibri" w:hAnsi="Calibri" w:cs="Arial"/>
                <w:sz w:val="14"/>
                <w:szCs w:val="14"/>
                <w:lang w:val="es-SV" w:eastAsia="es-SV"/>
              </w:rPr>
            </w:pPr>
            <w:r w:rsidRPr="00D52550">
              <w:rPr>
                <w:rFonts w:ascii="Calibri" w:hAnsi="Calibri" w:cs="Arial"/>
                <w:sz w:val="14"/>
                <w:szCs w:val="14"/>
                <w:lang w:val="es-SV" w:eastAsia="es-SV"/>
              </w:rPr>
              <w:t>16-2020</w:t>
            </w:r>
          </w:p>
          <w:p w14:paraId="308B2803" w14:textId="77777777" w:rsidR="007600DD" w:rsidRPr="00D52550" w:rsidRDefault="007600DD" w:rsidP="007600DD">
            <w:pPr>
              <w:spacing w:line="276" w:lineRule="auto"/>
              <w:jc w:val="center"/>
              <w:rPr>
                <w:rFonts w:ascii="Calibri" w:hAnsi="Calibri" w:cs="Arial"/>
                <w:sz w:val="14"/>
                <w:szCs w:val="14"/>
                <w:lang w:val="es-SV" w:eastAsia="es-SV"/>
              </w:rPr>
            </w:pPr>
          </w:p>
          <w:p w14:paraId="658ABF1F" w14:textId="77777777" w:rsidR="007600DD" w:rsidRPr="00D52550" w:rsidRDefault="007600DD" w:rsidP="007600DD">
            <w:pPr>
              <w:spacing w:line="276" w:lineRule="auto"/>
              <w:jc w:val="center"/>
              <w:rPr>
                <w:rFonts w:ascii="Calibri" w:hAnsi="Calibri" w:cs="Arial"/>
                <w:sz w:val="14"/>
                <w:szCs w:val="14"/>
                <w:lang w:val="es-SV" w:eastAsia="es-SV"/>
              </w:rPr>
            </w:pPr>
            <w:r w:rsidRPr="00D52550">
              <w:rPr>
                <w:rFonts w:ascii="Calibri" w:hAnsi="Calibri" w:cs="Arial"/>
                <w:sz w:val="14"/>
                <w:szCs w:val="14"/>
                <w:lang w:val="es-SV" w:eastAsia="es-SV"/>
              </w:rPr>
              <w:t>09/01/2020</w:t>
            </w:r>
          </w:p>
          <w:p w14:paraId="16D305C5" w14:textId="77777777" w:rsidR="007600DD" w:rsidRPr="00D52550" w:rsidRDefault="007600DD" w:rsidP="007600DD">
            <w:pPr>
              <w:spacing w:line="276" w:lineRule="auto"/>
              <w:jc w:val="center"/>
              <w:rPr>
                <w:rFonts w:ascii="Calibri" w:hAnsi="Calibri" w:cs="Arial"/>
                <w:sz w:val="14"/>
                <w:szCs w:val="14"/>
                <w:lang w:val="es-SV" w:eastAsia="es-SV"/>
              </w:rPr>
            </w:pPr>
          </w:p>
          <w:p w14:paraId="3891138F" w14:textId="77777777" w:rsidR="007600DD" w:rsidRPr="00D52550" w:rsidRDefault="007600DD" w:rsidP="007600DD">
            <w:pPr>
              <w:spacing w:line="276" w:lineRule="auto"/>
              <w:jc w:val="center"/>
              <w:rPr>
                <w:rFonts w:ascii="Calibri" w:hAnsi="Calibri" w:cs="Arial"/>
                <w:sz w:val="14"/>
                <w:szCs w:val="14"/>
                <w:lang w:val="es-SV" w:eastAsia="es-SV"/>
              </w:rPr>
            </w:pPr>
            <w:r w:rsidRPr="00D52550">
              <w:rPr>
                <w:rFonts w:ascii="Calibri" w:hAnsi="Calibri" w:cs="Arial"/>
                <w:sz w:val="14"/>
                <w:szCs w:val="14"/>
                <w:lang w:val="es-SV" w:eastAsia="es-SV"/>
              </w:rPr>
              <w:t>10/01/2020</w:t>
            </w:r>
          </w:p>
          <w:p w14:paraId="30A8293F" w14:textId="77777777" w:rsidR="007600DD" w:rsidRPr="00D52550" w:rsidRDefault="007600DD" w:rsidP="007600DD">
            <w:pPr>
              <w:spacing w:line="276" w:lineRule="auto"/>
              <w:jc w:val="center"/>
              <w:rPr>
                <w:rFonts w:ascii="Calibri" w:hAnsi="Calibri" w:cs="Arial"/>
                <w:sz w:val="14"/>
                <w:szCs w:val="14"/>
                <w:lang w:val="es-SV" w:eastAsia="es-SV"/>
              </w:rPr>
            </w:pPr>
          </w:p>
          <w:p w14:paraId="3E4316A0" w14:textId="77777777" w:rsidR="007600DD" w:rsidRPr="00D52550" w:rsidRDefault="007600DD" w:rsidP="007600DD">
            <w:pPr>
              <w:spacing w:line="276" w:lineRule="auto"/>
              <w:jc w:val="center"/>
              <w:rPr>
                <w:rFonts w:ascii="Calibri" w:hAnsi="Calibri" w:cs="Arial"/>
                <w:sz w:val="14"/>
                <w:szCs w:val="14"/>
                <w:lang w:val="es-SV" w:eastAsia="es-SV"/>
              </w:rPr>
            </w:pPr>
            <w:r w:rsidRPr="00D52550">
              <w:rPr>
                <w:rFonts w:ascii="Calibri" w:hAnsi="Calibri" w:cs="Arial"/>
                <w:sz w:val="14"/>
                <w:szCs w:val="14"/>
                <w:lang w:val="es-SV" w:eastAsia="es-SV"/>
              </w:rPr>
              <w:t>SAN MIGUEL</w:t>
            </w:r>
          </w:p>
        </w:tc>
        <w:tc>
          <w:tcPr>
            <w:tcW w:w="946" w:type="pct"/>
            <w:tcBorders>
              <w:top w:val="single" w:sz="4" w:space="0" w:color="auto"/>
              <w:left w:val="nil"/>
              <w:bottom w:val="single" w:sz="4" w:space="0" w:color="auto"/>
              <w:right w:val="single" w:sz="4" w:space="0" w:color="auto"/>
            </w:tcBorders>
            <w:shd w:val="clear" w:color="auto" w:fill="auto"/>
            <w:vAlign w:val="center"/>
          </w:tcPr>
          <w:p w14:paraId="2EC7CF91" w14:textId="77777777" w:rsidR="007600DD" w:rsidRPr="00D52550" w:rsidRDefault="007600DD" w:rsidP="007600DD">
            <w:pPr>
              <w:spacing w:line="276" w:lineRule="auto"/>
              <w:jc w:val="center"/>
              <w:rPr>
                <w:rFonts w:ascii="Calibri" w:eastAsia="Calibri" w:hAnsi="Calibri" w:cs="Arial"/>
                <w:sz w:val="14"/>
                <w:szCs w:val="14"/>
                <w:lang w:eastAsia="en-US"/>
              </w:rPr>
            </w:pPr>
            <w:r w:rsidRPr="00D52550">
              <w:rPr>
                <w:rFonts w:ascii="Calibri" w:eastAsia="Calibri" w:hAnsi="Calibri" w:cs="Arial"/>
                <w:sz w:val="14"/>
                <w:szCs w:val="14"/>
                <w:lang w:eastAsia="en-US"/>
              </w:rPr>
              <w:t>$53.62</w:t>
            </w:r>
          </w:p>
          <w:p w14:paraId="4272C68A" w14:textId="77777777" w:rsidR="007600DD" w:rsidRPr="00D52550" w:rsidRDefault="007600DD" w:rsidP="007600DD">
            <w:pPr>
              <w:spacing w:line="276" w:lineRule="auto"/>
              <w:jc w:val="center"/>
              <w:rPr>
                <w:rFonts w:ascii="Calibri" w:eastAsia="Calibri" w:hAnsi="Calibri" w:cs="Arial"/>
                <w:sz w:val="14"/>
                <w:szCs w:val="14"/>
                <w:lang w:eastAsia="en-US"/>
              </w:rPr>
            </w:pPr>
          </w:p>
          <w:p w14:paraId="4837864E" w14:textId="77777777" w:rsidR="007600DD" w:rsidRPr="00D52550" w:rsidRDefault="007600DD" w:rsidP="007600DD">
            <w:pPr>
              <w:spacing w:line="276" w:lineRule="auto"/>
              <w:jc w:val="center"/>
              <w:rPr>
                <w:rFonts w:ascii="Calibri" w:eastAsia="Calibri" w:hAnsi="Calibri" w:cs="Arial"/>
                <w:sz w:val="14"/>
                <w:szCs w:val="14"/>
                <w:lang w:eastAsia="en-US"/>
              </w:rPr>
            </w:pPr>
            <w:r w:rsidRPr="00D52550">
              <w:rPr>
                <w:rFonts w:ascii="Calibri" w:eastAsia="Calibri" w:hAnsi="Calibri" w:cs="Arial"/>
                <w:sz w:val="14"/>
                <w:szCs w:val="14"/>
                <w:lang w:eastAsia="en-US"/>
              </w:rPr>
              <w:t>MEDICAMENTO DE CUADRO BÁSICO</w:t>
            </w:r>
          </w:p>
          <w:p w14:paraId="152846F0" w14:textId="77777777" w:rsidR="007600DD" w:rsidRPr="00D52550" w:rsidRDefault="007600DD" w:rsidP="007600DD">
            <w:pPr>
              <w:spacing w:line="276" w:lineRule="auto"/>
              <w:jc w:val="center"/>
              <w:rPr>
                <w:rFonts w:ascii="Calibri" w:eastAsia="Calibri" w:hAnsi="Calibri" w:cs="Arial"/>
                <w:sz w:val="14"/>
                <w:szCs w:val="14"/>
                <w:lang w:eastAsia="en-US"/>
              </w:rPr>
            </w:pPr>
          </w:p>
          <w:p w14:paraId="45362E8B" w14:textId="10DD1C2D" w:rsidR="007600DD" w:rsidRPr="00D52550" w:rsidRDefault="007600DD" w:rsidP="007600DD">
            <w:pPr>
              <w:spacing w:line="276" w:lineRule="auto"/>
              <w:jc w:val="center"/>
              <w:rPr>
                <w:rFonts w:ascii="Calibri" w:eastAsia="Calibri" w:hAnsi="Calibri" w:cs="Arial"/>
                <w:sz w:val="14"/>
                <w:szCs w:val="14"/>
                <w:lang w:eastAsia="en-US"/>
              </w:rPr>
            </w:pPr>
            <w:r w:rsidRPr="006E77BC">
              <w:rPr>
                <w:rFonts w:ascii="Calibri" w:hAnsi="Calibri" w:cs="Arial"/>
                <w:sz w:val="14"/>
                <w:szCs w:val="14"/>
              </w:rPr>
              <w:t>#####</w:t>
            </w:r>
            <w:r w:rsidRPr="00D52550">
              <w:rPr>
                <w:rFonts w:ascii="Calibri" w:eastAsia="Calibri" w:hAnsi="Calibri" w:cs="Arial"/>
                <w:sz w:val="14"/>
                <w:szCs w:val="14"/>
                <w:lang w:eastAsia="en-US"/>
              </w:rPr>
              <w:t xml:space="preserve"> 1,500 MG 30 SOBRES</w:t>
            </w:r>
          </w:p>
        </w:tc>
        <w:tc>
          <w:tcPr>
            <w:tcW w:w="711" w:type="pct"/>
            <w:tcBorders>
              <w:top w:val="single" w:sz="4" w:space="0" w:color="auto"/>
              <w:left w:val="nil"/>
              <w:bottom w:val="single" w:sz="4" w:space="0" w:color="auto"/>
              <w:right w:val="single" w:sz="4" w:space="0" w:color="auto"/>
            </w:tcBorders>
            <w:shd w:val="clear" w:color="auto" w:fill="auto"/>
            <w:vAlign w:val="center"/>
          </w:tcPr>
          <w:p w14:paraId="4AA45DAB" w14:textId="77777777" w:rsidR="007600DD" w:rsidRPr="00D52550" w:rsidRDefault="007600DD" w:rsidP="007600DD">
            <w:pPr>
              <w:spacing w:line="276" w:lineRule="auto"/>
              <w:jc w:val="center"/>
              <w:rPr>
                <w:rFonts w:ascii="Calibri" w:hAnsi="Calibri" w:cs="Arial"/>
                <w:sz w:val="14"/>
                <w:szCs w:val="14"/>
                <w:lang w:eastAsia="en-US"/>
              </w:rPr>
            </w:pPr>
          </w:p>
        </w:tc>
        <w:tc>
          <w:tcPr>
            <w:tcW w:w="1566" w:type="pct"/>
            <w:tcBorders>
              <w:top w:val="single" w:sz="4" w:space="0" w:color="auto"/>
              <w:left w:val="nil"/>
              <w:bottom w:val="single" w:sz="4" w:space="0" w:color="auto"/>
              <w:right w:val="single" w:sz="4" w:space="0" w:color="auto"/>
            </w:tcBorders>
            <w:shd w:val="clear" w:color="auto" w:fill="auto"/>
            <w:vAlign w:val="center"/>
          </w:tcPr>
          <w:p w14:paraId="1EAA346D" w14:textId="77777777" w:rsidR="007600DD" w:rsidRPr="00D52550" w:rsidRDefault="007600DD" w:rsidP="007600DD">
            <w:pPr>
              <w:spacing w:before="120" w:after="120" w:line="276" w:lineRule="auto"/>
              <w:jc w:val="both"/>
              <w:rPr>
                <w:rFonts w:ascii="Calibri" w:eastAsia="Calibri" w:hAnsi="Calibri" w:cs="Arial"/>
                <w:bCs/>
                <w:sz w:val="14"/>
                <w:szCs w:val="14"/>
                <w:lang w:eastAsia="en-US"/>
              </w:rPr>
            </w:pPr>
          </w:p>
        </w:tc>
      </w:tr>
    </w:tbl>
    <w:p w14:paraId="4F207F3C" w14:textId="77777777" w:rsidR="00635B22" w:rsidRPr="00D52550" w:rsidRDefault="00635B22" w:rsidP="00635B22">
      <w:pPr>
        <w:rPr>
          <w:rFonts w:ascii="Calibri" w:eastAsia="Calibri" w:hAnsi="Calibri"/>
          <w:sz w:val="22"/>
          <w:szCs w:val="22"/>
          <w:lang w:val="es-SV" w:eastAsia="en-US"/>
        </w:rPr>
      </w:pPr>
    </w:p>
    <w:p w14:paraId="2CBDF312"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17-2020</w:t>
      </w:r>
    </w:p>
    <w:tbl>
      <w:tblPr>
        <w:tblW w:w="5000" w:type="pct"/>
        <w:jc w:val="center"/>
        <w:tblCellMar>
          <w:left w:w="70" w:type="dxa"/>
          <w:right w:w="70" w:type="dxa"/>
        </w:tblCellMar>
        <w:tblLook w:val="04A0" w:firstRow="1" w:lastRow="0" w:firstColumn="1" w:lastColumn="0" w:noHBand="0" w:noVBand="1"/>
      </w:tblPr>
      <w:tblGrid>
        <w:gridCol w:w="510"/>
        <w:gridCol w:w="1106"/>
        <w:gridCol w:w="1655"/>
        <w:gridCol w:w="1741"/>
        <w:gridCol w:w="1309"/>
        <w:gridCol w:w="2883"/>
      </w:tblGrid>
      <w:tr w:rsidR="00635B22" w:rsidRPr="00D52550" w14:paraId="5F6CCD1C" w14:textId="77777777" w:rsidTr="00635B22">
        <w:trPr>
          <w:trHeight w:val="20"/>
          <w:jc w:val="center"/>
        </w:trPr>
        <w:tc>
          <w:tcPr>
            <w:tcW w:w="277"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0E22D4F4" w14:textId="77777777" w:rsidR="00635B22" w:rsidRPr="00D52550" w:rsidRDefault="00635B22" w:rsidP="00635B22">
            <w:pPr>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60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9505F31"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4B60D0BD"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5C34B8C0"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899"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DA092A3"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44265ED7" w14:textId="77777777" w:rsidR="00635B22" w:rsidRPr="00D52550" w:rsidRDefault="00635B22" w:rsidP="00635B22">
            <w:pPr>
              <w:jc w:val="center"/>
              <w:rPr>
                <w:rFonts w:ascii="Calibri" w:hAnsi="Calibri" w:cs="Arial"/>
                <w:b/>
                <w:sz w:val="14"/>
                <w:szCs w:val="14"/>
                <w:lang w:val="es-SV" w:eastAsia="es-SV"/>
              </w:rPr>
            </w:pPr>
          </w:p>
          <w:p w14:paraId="0F11400A"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23D2829F"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5DE9D012" w14:textId="77777777" w:rsidR="00635B22" w:rsidRPr="00D52550" w:rsidRDefault="00635B22" w:rsidP="00635B22">
            <w:pPr>
              <w:jc w:val="center"/>
              <w:rPr>
                <w:rFonts w:ascii="Calibri" w:hAnsi="Calibri" w:cs="Arial"/>
                <w:b/>
                <w:sz w:val="14"/>
                <w:szCs w:val="14"/>
                <w:lang w:val="es-SV" w:eastAsia="es-SV"/>
              </w:rPr>
            </w:pPr>
          </w:p>
          <w:p w14:paraId="6DE03939"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4E00351E" w14:textId="77777777" w:rsidR="00635B22" w:rsidRPr="00D52550" w:rsidRDefault="00635B22" w:rsidP="00635B22">
            <w:pPr>
              <w:jc w:val="center"/>
              <w:rPr>
                <w:rFonts w:ascii="Calibri" w:hAnsi="Calibri" w:cs="Arial"/>
                <w:b/>
                <w:sz w:val="14"/>
                <w:szCs w:val="14"/>
                <w:lang w:val="es-SV" w:eastAsia="es-SV"/>
              </w:rPr>
            </w:pPr>
          </w:p>
          <w:p w14:paraId="7902B203"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94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7740F6D"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3A80CFFE"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71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AB825CD"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56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58F2436" w14:textId="77777777" w:rsidR="00635B22" w:rsidRPr="00D52550" w:rsidRDefault="00635B22" w:rsidP="00635B22">
            <w:pPr>
              <w:spacing w:before="120"/>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351665BC"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58C6D" w14:textId="77777777" w:rsidR="007600DD" w:rsidRPr="00D52550" w:rsidRDefault="007600DD" w:rsidP="007600DD">
            <w:pPr>
              <w:jc w:val="center"/>
              <w:rPr>
                <w:rFonts w:ascii="Calibri" w:eastAsia="Calibri" w:hAnsi="Calibri" w:cs="Arial"/>
                <w:bCs/>
                <w:sz w:val="14"/>
                <w:szCs w:val="14"/>
                <w:lang w:eastAsia="en-US"/>
              </w:rPr>
            </w:pPr>
            <w:r w:rsidRPr="00D52550">
              <w:rPr>
                <w:rFonts w:ascii="Calibri" w:eastAsia="Calibri" w:hAnsi="Calibri" w:cs="Arial"/>
                <w:bCs/>
                <w:sz w:val="14"/>
                <w:szCs w:val="14"/>
                <w:lang w:eastAsia="en-US"/>
              </w:rPr>
              <w:t>4</w:t>
            </w:r>
          </w:p>
        </w:tc>
        <w:tc>
          <w:tcPr>
            <w:tcW w:w="601" w:type="pct"/>
            <w:tcBorders>
              <w:top w:val="single" w:sz="4" w:space="0" w:color="auto"/>
              <w:left w:val="nil"/>
              <w:bottom w:val="single" w:sz="4" w:space="0" w:color="auto"/>
              <w:right w:val="single" w:sz="4" w:space="0" w:color="auto"/>
            </w:tcBorders>
            <w:shd w:val="clear" w:color="auto" w:fill="auto"/>
            <w:vAlign w:val="center"/>
          </w:tcPr>
          <w:p w14:paraId="1D0B91A4"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5FDEF8C6"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07FAA69D" w14:textId="77777777" w:rsidR="007600DD" w:rsidRPr="00D52550" w:rsidRDefault="007600DD" w:rsidP="007600DD">
            <w:pPr>
              <w:spacing w:line="360" w:lineRule="auto"/>
              <w:jc w:val="center"/>
              <w:rPr>
                <w:rFonts w:ascii="Calibri" w:hAnsi="Calibri" w:cs="Arial"/>
                <w:sz w:val="14"/>
                <w:szCs w:val="14"/>
                <w:lang w:val="es-SV" w:eastAsia="es-SV"/>
              </w:rPr>
            </w:pPr>
          </w:p>
          <w:p w14:paraId="4E32109A" w14:textId="35D690FB"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899" w:type="pct"/>
            <w:tcBorders>
              <w:top w:val="single" w:sz="4" w:space="0" w:color="auto"/>
              <w:left w:val="nil"/>
              <w:bottom w:val="single" w:sz="4" w:space="0" w:color="auto"/>
              <w:right w:val="single" w:sz="4" w:space="0" w:color="auto"/>
            </w:tcBorders>
            <w:shd w:val="clear" w:color="auto" w:fill="auto"/>
            <w:vAlign w:val="center"/>
          </w:tcPr>
          <w:p w14:paraId="71B3CE91"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MENOR</w:t>
            </w:r>
          </w:p>
          <w:p w14:paraId="1A087CBA"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17-2020</w:t>
            </w:r>
          </w:p>
          <w:p w14:paraId="52A59C59" w14:textId="77777777" w:rsidR="007600DD" w:rsidRPr="00D52550" w:rsidRDefault="007600DD" w:rsidP="007600DD">
            <w:pPr>
              <w:jc w:val="center"/>
              <w:rPr>
                <w:rFonts w:ascii="Calibri" w:hAnsi="Calibri" w:cs="Arial"/>
                <w:sz w:val="14"/>
                <w:szCs w:val="14"/>
                <w:lang w:val="es-SV" w:eastAsia="es-SV"/>
              </w:rPr>
            </w:pPr>
          </w:p>
          <w:p w14:paraId="366BE5B0"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08/01/2020</w:t>
            </w:r>
          </w:p>
          <w:p w14:paraId="6457653B" w14:textId="77777777" w:rsidR="007600DD" w:rsidRPr="00D52550" w:rsidRDefault="007600DD" w:rsidP="007600DD">
            <w:pPr>
              <w:jc w:val="center"/>
              <w:rPr>
                <w:rFonts w:ascii="Calibri" w:hAnsi="Calibri" w:cs="Arial"/>
                <w:sz w:val="14"/>
                <w:szCs w:val="14"/>
                <w:lang w:val="es-SV" w:eastAsia="es-SV"/>
              </w:rPr>
            </w:pPr>
          </w:p>
          <w:p w14:paraId="07D36F8A"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10/01/2020</w:t>
            </w:r>
          </w:p>
          <w:p w14:paraId="556AB236" w14:textId="77777777" w:rsidR="007600DD" w:rsidRPr="00D52550" w:rsidRDefault="007600DD" w:rsidP="007600DD">
            <w:pPr>
              <w:jc w:val="center"/>
              <w:rPr>
                <w:rFonts w:ascii="Calibri" w:hAnsi="Calibri" w:cs="Arial"/>
                <w:sz w:val="14"/>
                <w:szCs w:val="14"/>
                <w:lang w:val="es-SV" w:eastAsia="es-SV"/>
              </w:rPr>
            </w:pPr>
          </w:p>
          <w:p w14:paraId="79439A7B"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USULUTÁN</w:t>
            </w:r>
          </w:p>
        </w:tc>
        <w:tc>
          <w:tcPr>
            <w:tcW w:w="946" w:type="pct"/>
            <w:tcBorders>
              <w:top w:val="single" w:sz="4" w:space="0" w:color="auto"/>
              <w:left w:val="nil"/>
              <w:bottom w:val="single" w:sz="4" w:space="0" w:color="auto"/>
              <w:right w:val="single" w:sz="4" w:space="0" w:color="auto"/>
            </w:tcBorders>
            <w:shd w:val="clear" w:color="auto" w:fill="auto"/>
            <w:vAlign w:val="center"/>
          </w:tcPr>
          <w:p w14:paraId="318A4ADC"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$150.06</w:t>
            </w:r>
          </w:p>
          <w:p w14:paraId="21669C3C" w14:textId="77777777" w:rsidR="007600DD" w:rsidRPr="00D52550" w:rsidRDefault="007600DD" w:rsidP="007600DD">
            <w:pPr>
              <w:jc w:val="center"/>
              <w:rPr>
                <w:rFonts w:ascii="Calibri" w:eastAsia="Calibri" w:hAnsi="Calibri" w:cs="Arial"/>
                <w:sz w:val="14"/>
                <w:szCs w:val="14"/>
                <w:lang w:eastAsia="en-US"/>
              </w:rPr>
            </w:pPr>
          </w:p>
          <w:p w14:paraId="78847A1E"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EXAMEN ESPECIAL</w:t>
            </w:r>
          </w:p>
          <w:p w14:paraId="0D4DC651" w14:textId="77777777" w:rsidR="007600DD" w:rsidRPr="00D52550" w:rsidRDefault="007600DD" w:rsidP="007600DD">
            <w:pPr>
              <w:jc w:val="center"/>
              <w:rPr>
                <w:rFonts w:ascii="Calibri" w:eastAsia="Calibri" w:hAnsi="Calibri" w:cs="Arial"/>
                <w:sz w:val="14"/>
                <w:szCs w:val="14"/>
                <w:lang w:eastAsia="en-US"/>
              </w:rPr>
            </w:pPr>
          </w:p>
          <w:p w14:paraId="7BBDB6D0" w14:textId="35B09DA6" w:rsidR="007600DD" w:rsidRPr="00D52550" w:rsidRDefault="007600DD" w:rsidP="007600DD">
            <w:pPr>
              <w:jc w:val="center"/>
              <w:rPr>
                <w:rFonts w:ascii="Calibri" w:eastAsia="Calibri" w:hAnsi="Calibri" w:cs="Arial"/>
                <w:sz w:val="14"/>
                <w:szCs w:val="14"/>
                <w:lang w:eastAsia="en-US"/>
              </w:rPr>
            </w:pPr>
            <w:r w:rsidRPr="006E77BC">
              <w:rPr>
                <w:rFonts w:ascii="Calibri" w:hAnsi="Calibri" w:cs="Arial"/>
                <w:sz w:val="14"/>
                <w:szCs w:val="14"/>
              </w:rPr>
              <w:t>#####</w:t>
            </w:r>
          </w:p>
        </w:tc>
        <w:tc>
          <w:tcPr>
            <w:tcW w:w="711" w:type="pct"/>
            <w:tcBorders>
              <w:top w:val="single" w:sz="4" w:space="0" w:color="auto"/>
              <w:left w:val="nil"/>
              <w:bottom w:val="single" w:sz="4" w:space="0" w:color="auto"/>
              <w:right w:val="single" w:sz="4" w:space="0" w:color="auto"/>
            </w:tcBorders>
            <w:shd w:val="clear" w:color="auto" w:fill="auto"/>
            <w:vAlign w:val="center"/>
          </w:tcPr>
          <w:p w14:paraId="381B3BE7" w14:textId="77777777" w:rsidR="007600DD" w:rsidRPr="00D52550" w:rsidRDefault="007600DD" w:rsidP="007600DD">
            <w:pPr>
              <w:jc w:val="center"/>
              <w:rPr>
                <w:rFonts w:ascii="Calibri" w:hAnsi="Calibri" w:cs="Arial"/>
                <w:sz w:val="14"/>
                <w:szCs w:val="14"/>
                <w:lang w:eastAsia="en-US"/>
              </w:rPr>
            </w:pPr>
          </w:p>
        </w:tc>
        <w:tc>
          <w:tcPr>
            <w:tcW w:w="1566" w:type="pct"/>
            <w:tcBorders>
              <w:top w:val="single" w:sz="4" w:space="0" w:color="auto"/>
              <w:left w:val="nil"/>
              <w:bottom w:val="single" w:sz="4" w:space="0" w:color="auto"/>
              <w:right w:val="single" w:sz="4" w:space="0" w:color="auto"/>
            </w:tcBorders>
            <w:shd w:val="clear" w:color="auto" w:fill="auto"/>
            <w:vAlign w:val="center"/>
          </w:tcPr>
          <w:p w14:paraId="07D5EDF4" w14:textId="77777777" w:rsidR="007600DD" w:rsidRPr="00D52550" w:rsidRDefault="007600DD" w:rsidP="007600DD">
            <w:pPr>
              <w:spacing w:before="120"/>
              <w:jc w:val="both"/>
              <w:rPr>
                <w:rFonts w:ascii="Calibri" w:eastAsia="Calibri" w:hAnsi="Calibri" w:cs="Arial"/>
                <w:bCs/>
                <w:sz w:val="14"/>
                <w:szCs w:val="14"/>
                <w:lang w:eastAsia="en-US"/>
              </w:rPr>
            </w:pPr>
          </w:p>
        </w:tc>
      </w:tr>
    </w:tbl>
    <w:p w14:paraId="3749AAB3" w14:textId="77777777" w:rsidR="00635B22" w:rsidRPr="00D52550" w:rsidRDefault="00635B22" w:rsidP="00635B22">
      <w:pPr>
        <w:rPr>
          <w:rFonts w:ascii="Calibri" w:eastAsia="Calibri" w:hAnsi="Calibri"/>
          <w:sz w:val="22"/>
          <w:szCs w:val="22"/>
          <w:lang w:val="es-SV" w:eastAsia="en-US"/>
        </w:rPr>
      </w:pPr>
    </w:p>
    <w:p w14:paraId="202660DB"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18-2020</w:t>
      </w:r>
    </w:p>
    <w:tbl>
      <w:tblPr>
        <w:tblW w:w="5000" w:type="pct"/>
        <w:jc w:val="center"/>
        <w:tblCellMar>
          <w:left w:w="70" w:type="dxa"/>
          <w:right w:w="70" w:type="dxa"/>
        </w:tblCellMar>
        <w:tblLook w:val="04A0" w:firstRow="1" w:lastRow="0" w:firstColumn="1" w:lastColumn="0" w:noHBand="0" w:noVBand="1"/>
      </w:tblPr>
      <w:tblGrid>
        <w:gridCol w:w="510"/>
        <w:gridCol w:w="1106"/>
        <w:gridCol w:w="1655"/>
        <w:gridCol w:w="1741"/>
        <w:gridCol w:w="1309"/>
        <w:gridCol w:w="2883"/>
      </w:tblGrid>
      <w:tr w:rsidR="00635B22" w:rsidRPr="00D52550" w14:paraId="3A41E059"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7B5E8480" w14:textId="77777777" w:rsidR="00635B22" w:rsidRPr="00D52550" w:rsidRDefault="00635B22" w:rsidP="00635B22">
            <w:pPr>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60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40E259F"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5DC6402B"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199891C2"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899"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D1C74AE"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17B4E957" w14:textId="77777777" w:rsidR="00635B22" w:rsidRPr="00D52550" w:rsidRDefault="00635B22" w:rsidP="00635B22">
            <w:pPr>
              <w:jc w:val="center"/>
              <w:rPr>
                <w:rFonts w:ascii="Calibri" w:hAnsi="Calibri" w:cs="Arial"/>
                <w:b/>
                <w:sz w:val="14"/>
                <w:szCs w:val="14"/>
                <w:lang w:val="es-SV" w:eastAsia="es-SV"/>
              </w:rPr>
            </w:pPr>
          </w:p>
          <w:p w14:paraId="126875F1"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4C814F07"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17C1AD64" w14:textId="77777777" w:rsidR="00635B22" w:rsidRPr="00D52550" w:rsidRDefault="00635B22" w:rsidP="00635B22">
            <w:pPr>
              <w:jc w:val="center"/>
              <w:rPr>
                <w:rFonts w:ascii="Calibri" w:hAnsi="Calibri" w:cs="Arial"/>
                <w:b/>
                <w:sz w:val="14"/>
                <w:szCs w:val="14"/>
                <w:lang w:val="es-SV" w:eastAsia="es-SV"/>
              </w:rPr>
            </w:pPr>
          </w:p>
          <w:p w14:paraId="7C2593BD"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48A1C5A0" w14:textId="77777777" w:rsidR="00635B22" w:rsidRPr="00D52550" w:rsidRDefault="00635B22" w:rsidP="00635B22">
            <w:pPr>
              <w:jc w:val="center"/>
              <w:rPr>
                <w:rFonts w:ascii="Calibri" w:hAnsi="Calibri" w:cs="Arial"/>
                <w:b/>
                <w:sz w:val="14"/>
                <w:szCs w:val="14"/>
                <w:lang w:val="es-SV" w:eastAsia="es-SV"/>
              </w:rPr>
            </w:pPr>
          </w:p>
          <w:p w14:paraId="012770A8"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94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119953A"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2D7EB4C1"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71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0E91784"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56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9382721" w14:textId="77777777" w:rsidR="00635B22" w:rsidRPr="00D52550" w:rsidRDefault="00635B22" w:rsidP="00635B22">
            <w:pPr>
              <w:spacing w:before="120"/>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0174155E"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89B7D" w14:textId="77777777" w:rsidR="007600DD" w:rsidRPr="00D52550" w:rsidRDefault="007600DD" w:rsidP="007600DD">
            <w:pPr>
              <w:jc w:val="center"/>
              <w:rPr>
                <w:rFonts w:ascii="Calibri" w:eastAsia="Calibri" w:hAnsi="Calibri" w:cs="Arial"/>
                <w:bCs/>
                <w:sz w:val="14"/>
                <w:szCs w:val="14"/>
                <w:lang w:eastAsia="en-US"/>
              </w:rPr>
            </w:pPr>
            <w:r w:rsidRPr="00D52550">
              <w:rPr>
                <w:rFonts w:ascii="Calibri" w:eastAsia="Calibri" w:hAnsi="Calibri" w:cs="Arial"/>
                <w:bCs/>
                <w:sz w:val="14"/>
                <w:szCs w:val="14"/>
                <w:lang w:eastAsia="en-US"/>
              </w:rPr>
              <w:t>5</w:t>
            </w:r>
          </w:p>
        </w:tc>
        <w:tc>
          <w:tcPr>
            <w:tcW w:w="601" w:type="pct"/>
            <w:tcBorders>
              <w:top w:val="single" w:sz="4" w:space="0" w:color="auto"/>
              <w:left w:val="nil"/>
              <w:bottom w:val="single" w:sz="4" w:space="0" w:color="auto"/>
              <w:right w:val="single" w:sz="4" w:space="0" w:color="auto"/>
            </w:tcBorders>
            <w:shd w:val="clear" w:color="auto" w:fill="auto"/>
            <w:vAlign w:val="center"/>
          </w:tcPr>
          <w:p w14:paraId="60E89E91"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57180155"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4EF7FFDB" w14:textId="77777777" w:rsidR="007600DD" w:rsidRPr="00D52550" w:rsidRDefault="007600DD" w:rsidP="007600DD">
            <w:pPr>
              <w:spacing w:line="360" w:lineRule="auto"/>
              <w:jc w:val="center"/>
              <w:rPr>
                <w:rFonts w:ascii="Calibri" w:hAnsi="Calibri" w:cs="Arial"/>
                <w:sz w:val="14"/>
                <w:szCs w:val="14"/>
                <w:lang w:val="es-SV" w:eastAsia="es-SV"/>
              </w:rPr>
            </w:pPr>
          </w:p>
          <w:p w14:paraId="7DF2BF56" w14:textId="1B1F5691"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899" w:type="pct"/>
            <w:tcBorders>
              <w:top w:val="single" w:sz="4" w:space="0" w:color="auto"/>
              <w:left w:val="nil"/>
              <w:bottom w:val="single" w:sz="4" w:space="0" w:color="auto"/>
              <w:right w:val="single" w:sz="4" w:space="0" w:color="auto"/>
            </w:tcBorders>
            <w:shd w:val="clear" w:color="auto" w:fill="auto"/>
            <w:vAlign w:val="center"/>
          </w:tcPr>
          <w:p w14:paraId="64A3349C"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MENOR</w:t>
            </w:r>
          </w:p>
          <w:p w14:paraId="642633F0"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18-2020</w:t>
            </w:r>
          </w:p>
          <w:p w14:paraId="28A37447" w14:textId="77777777" w:rsidR="007600DD" w:rsidRPr="00D52550" w:rsidRDefault="007600DD" w:rsidP="007600DD">
            <w:pPr>
              <w:jc w:val="center"/>
              <w:rPr>
                <w:rFonts w:ascii="Calibri" w:hAnsi="Calibri" w:cs="Arial"/>
                <w:sz w:val="14"/>
                <w:szCs w:val="14"/>
                <w:lang w:val="es-SV" w:eastAsia="es-SV"/>
              </w:rPr>
            </w:pPr>
          </w:p>
          <w:p w14:paraId="21B08576"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08/01/2020</w:t>
            </w:r>
          </w:p>
          <w:p w14:paraId="0BFCC627" w14:textId="77777777" w:rsidR="007600DD" w:rsidRPr="00D52550" w:rsidRDefault="007600DD" w:rsidP="007600DD">
            <w:pPr>
              <w:jc w:val="center"/>
              <w:rPr>
                <w:rFonts w:ascii="Calibri" w:hAnsi="Calibri" w:cs="Arial"/>
                <w:sz w:val="14"/>
                <w:szCs w:val="14"/>
                <w:lang w:val="es-SV" w:eastAsia="es-SV"/>
              </w:rPr>
            </w:pPr>
          </w:p>
          <w:p w14:paraId="7B4A882D"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10/01/2020</w:t>
            </w:r>
          </w:p>
          <w:p w14:paraId="75572785" w14:textId="77777777" w:rsidR="007600DD" w:rsidRPr="00D52550" w:rsidRDefault="007600DD" w:rsidP="007600DD">
            <w:pPr>
              <w:jc w:val="center"/>
              <w:rPr>
                <w:rFonts w:ascii="Calibri" w:hAnsi="Calibri" w:cs="Arial"/>
                <w:sz w:val="14"/>
                <w:szCs w:val="14"/>
                <w:lang w:val="es-SV" w:eastAsia="es-SV"/>
              </w:rPr>
            </w:pPr>
          </w:p>
          <w:p w14:paraId="2B941F37"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USULUTÁN</w:t>
            </w:r>
          </w:p>
        </w:tc>
        <w:tc>
          <w:tcPr>
            <w:tcW w:w="946" w:type="pct"/>
            <w:tcBorders>
              <w:top w:val="single" w:sz="4" w:space="0" w:color="auto"/>
              <w:left w:val="nil"/>
              <w:bottom w:val="single" w:sz="4" w:space="0" w:color="auto"/>
              <w:right w:val="single" w:sz="4" w:space="0" w:color="auto"/>
            </w:tcBorders>
            <w:shd w:val="clear" w:color="auto" w:fill="auto"/>
            <w:vAlign w:val="center"/>
          </w:tcPr>
          <w:p w14:paraId="6C7E4B3B"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$100.00</w:t>
            </w:r>
          </w:p>
          <w:p w14:paraId="441916DC"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EXAMEN ESPECIAL</w:t>
            </w:r>
          </w:p>
          <w:p w14:paraId="118EDCA7" w14:textId="77777777" w:rsidR="007600DD" w:rsidRPr="00D52550" w:rsidRDefault="007600DD" w:rsidP="007600DD">
            <w:pPr>
              <w:jc w:val="center"/>
              <w:rPr>
                <w:rFonts w:ascii="Calibri" w:eastAsia="Calibri" w:hAnsi="Calibri" w:cs="Arial"/>
                <w:sz w:val="14"/>
                <w:szCs w:val="14"/>
                <w:lang w:eastAsia="en-US"/>
              </w:rPr>
            </w:pPr>
          </w:p>
          <w:p w14:paraId="30B3A745" w14:textId="3FF7341D" w:rsidR="007600DD" w:rsidRPr="00D52550" w:rsidRDefault="007600DD" w:rsidP="007600DD">
            <w:pPr>
              <w:jc w:val="center"/>
              <w:rPr>
                <w:rFonts w:ascii="Calibri" w:eastAsia="Calibri" w:hAnsi="Calibri" w:cs="Arial"/>
                <w:sz w:val="14"/>
                <w:szCs w:val="14"/>
                <w:lang w:eastAsia="en-US"/>
              </w:rPr>
            </w:pPr>
            <w:r w:rsidRPr="006E77BC">
              <w:rPr>
                <w:rFonts w:ascii="Calibri" w:hAnsi="Calibri" w:cs="Arial"/>
                <w:sz w:val="14"/>
                <w:szCs w:val="14"/>
              </w:rPr>
              <w:t>#####</w:t>
            </w:r>
          </w:p>
        </w:tc>
        <w:tc>
          <w:tcPr>
            <w:tcW w:w="711" w:type="pct"/>
            <w:tcBorders>
              <w:top w:val="single" w:sz="4" w:space="0" w:color="auto"/>
              <w:left w:val="nil"/>
              <w:bottom w:val="single" w:sz="4" w:space="0" w:color="auto"/>
              <w:right w:val="single" w:sz="4" w:space="0" w:color="auto"/>
            </w:tcBorders>
            <w:shd w:val="clear" w:color="auto" w:fill="auto"/>
            <w:vAlign w:val="center"/>
          </w:tcPr>
          <w:p w14:paraId="7724C92C" w14:textId="77777777" w:rsidR="007600DD" w:rsidRPr="00D52550" w:rsidRDefault="007600DD" w:rsidP="007600DD">
            <w:pPr>
              <w:jc w:val="center"/>
              <w:rPr>
                <w:rFonts w:ascii="Calibri" w:hAnsi="Calibri" w:cs="Arial"/>
                <w:sz w:val="14"/>
                <w:szCs w:val="14"/>
                <w:lang w:eastAsia="en-US"/>
              </w:rPr>
            </w:pPr>
          </w:p>
        </w:tc>
        <w:tc>
          <w:tcPr>
            <w:tcW w:w="1566" w:type="pct"/>
            <w:tcBorders>
              <w:top w:val="single" w:sz="4" w:space="0" w:color="auto"/>
              <w:left w:val="nil"/>
              <w:bottom w:val="single" w:sz="4" w:space="0" w:color="auto"/>
              <w:right w:val="single" w:sz="4" w:space="0" w:color="auto"/>
            </w:tcBorders>
            <w:shd w:val="clear" w:color="auto" w:fill="auto"/>
            <w:vAlign w:val="center"/>
          </w:tcPr>
          <w:p w14:paraId="59468549" w14:textId="77777777" w:rsidR="007600DD" w:rsidRPr="00D52550" w:rsidRDefault="007600DD" w:rsidP="007600DD">
            <w:pPr>
              <w:spacing w:before="120"/>
              <w:jc w:val="both"/>
              <w:rPr>
                <w:rFonts w:ascii="Calibri" w:eastAsia="Calibri" w:hAnsi="Calibri" w:cs="Arial"/>
                <w:bCs/>
                <w:sz w:val="14"/>
                <w:szCs w:val="14"/>
                <w:lang w:eastAsia="en-US"/>
              </w:rPr>
            </w:pPr>
          </w:p>
        </w:tc>
      </w:tr>
    </w:tbl>
    <w:p w14:paraId="5D647470" w14:textId="77777777" w:rsidR="00635B22" w:rsidRPr="00D52550" w:rsidRDefault="00635B22" w:rsidP="00635B22">
      <w:pPr>
        <w:rPr>
          <w:rFonts w:ascii="Calibri" w:eastAsia="Calibri" w:hAnsi="Calibri"/>
          <w:sz w:val="22"/>
          <w:szCs w:val="22"/>
          <w:lang w:val="es-SV" w:eastAsia="en-US"/>
        </w:rPr>
      </w:pPr>
    </w:p>
    <w:p w14:paraId="71D3DCDB"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19-2020</w:t>
      </w:r>
    </w:p>
    <w:tbl>
      <w:tblPr>
        <w:tblW w:w="5000" w:type="pct"/>
        <w:jc w:val="center"/>
        <w:tblCellMar>
          <w:left w:w="70" w:type="dxa"/>
          <w:right w:w="70" w:type="dxa"/>
        </w:tblCellMar>
        <w:tblLook w:val="04A0" w:firstRow="1" w:lastRow="0" w:firstColumn="1" w:lastColumn="0" w:noHBand="0" w:noVBand="1"/>
      </w:tblPr>
      <w:tblGrid>
        <w:gridCol w:w="510"/>
        <w:gridCol w:w="1106"/>
        <w:gridCol w:w="1655"/>
        <w:gridCol w:w="1741"/>
        <w:gridCol w:w="1309"/>
        <w:gridCol w:w="2883"/>
      </w:tblGrid>
      <w:tr w:rsidR="00635B22" w:rsidRPr="00D52550" w14:paraId="2C03FE61"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67CC9FA3" w14:textId="77777777" w:rsidR="00635B22" w:rsidRPr="00D52550" w:rsidRDefault="00635B22" w:rsidP="00635B22">
            <w:pPr>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60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0152794"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369C19CE"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1D96C0CA"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899"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B6ECDC4"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24D89D84" w14:textId="77777777" w:rsidR="00635B22" w:rsidRPr="00D52550" w:rsidRDefault="00635B22" w:rsidP="00635B22">
            <w:pPr>
              <w:jc w:val="center"/>
              <w:rPr>
                <w:rFonts w:ascii="Calibri" w:hAnsi="Calibri" w:cs="Arial"/>
                <w:b/>
                <w:sz w:val="14"/>
                <w:szCs w:val="14"/>
                <w:lang w:val="es-SV" w:eastAsia="es-SV"/>
              </w:rPr>
            </w:pPr>
          </w:p>
          <w:p w14:paraId="251F851B"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45422078"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14E47643" w14:textId="77777777" w:rsidR="00635B22" w:rsidRPr="00D52550" w:rsidRDefault="00635B22" w:rsidP="00635B22">
            <w:pPr>
              <w:jc w:val="center"/>
              <w:rPr>
                <w:rFonts w:ascii="Calibri" w:hAnsi="Calibri" w:cs="Arial"/>
                <w:b/>
                <w:sz w:val="14"/>
                <w:szCs w:val="14"/>
                <w:lang w:val="es-SV" w:eastAsia="es-SV"/>
              </w:rPr>
            </w:pPr>
          </w:p>
          <w:p w14:paraId="1B999393"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6DBF40D2" w14:textId="77777777" w:rsidR="00635B22" w:rsidRPr="00D52550" w:rsidRDefault="00635B22" w:rsidP="00635B22">
            <w:pPr>
              <w:jc w:val="center"/>
              <w:rPr>
                <w:rFonts w:ascii="Calibri" w:hAnsi="Calibri" w:cs="Arial"/>
                <w:b/>
                <w:sz w:val="14"/>
                <w:szCs w:val="14"/>
                <w:lang w:val="es-SV" w:eastAsia="es-SV"/>
              </w:rPr>
            </w:pPr>
          </w:p>
          <w:p w14:paraId="5D26B0FF"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94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0611874"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17F3F09C"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71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4625BAE"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56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C63CEDE" w14:textId="77777777" w:rsidR="00635B22" w:rsidRPr="00D52550" w:rsidRDefault="00635B22" w:rsidP="00635B22">
            <w:pPr>
              <w:spacing w:before="120"/>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403A8503" w14:textId="77777777" w:rsidTr="00635B22">
        <w:trPr>
          <w:trHeight w:val="20"/>
          <w:jc w:val="center"/>
        </w:trPr>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2A003" w14:textId="77777777" w:rsidR="007600DD" w:rsidRPr="00D52550" w:rsidRDefault="007600DD" w:rsidP="007600DD">
            <w:pPr>
              <w:jc w:val="center"/>
              <w:rPr>
                <w:rFonts w:ascii="Calibri" w:eastAsia="Calibri" w:hAnsi="Calibri" w:cs="Arial"/>
                <w:bCs/>
                <w:sz w:val="14"/>
                <w:szCs w:val="14"/>
                <w:lang w:eastAsia="en-US"/>
              </w:rPr>
            </w:pPr>
            <w:r w:rsidRPr="00D52550">
              <w:rPr>
                <w:rFonts w:ascii="Calibri" w:eastAsia="Calibri" w:hAnsi="Calibri" w:cs="Arial"/>
                <w:bCs/>
                <w:sz w:val="14"/>
                <w:szCs w:val="14"/>
                <w:lang w:eastAsia="en-US"/>
              </w:rPr>
              <w:lastRenderedPageBreak/>
              <w:t>6</w:t>
            </w:r>
          </w:p>
        </w:tc>
        <w:tc>
          <w:tcPr>
            <w:tcW w:w="601" w:type="pct"/>
            <w:tcBorders>
              <w:top w:val="single" w:sz="4" w:space="0" w:color="auto"/>
              <w:left w:val="nil"/>
              <w:bottom w:val="single" w:sz="4" w:space="0" w:color="auto"/>
              <w:right w:val="single" w:sz="4" w:space="0" w:color="auto"/>
            </w:tcBorders>
            <w:shd w:val="clear" w:color="auto" w:fill="auto"/>
            <w:vAlign w:val="center"/>
          </w:tcPr>
          <w:p w14:paraId="2C68610B"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3B5FB68B"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61EABA47" w14:textId="77777777" w:rsidR="007600DD" w:rsidRPr="00D52550" w:rsidRDefault="007600DD" w:rsidP="007600DD">
            <w:pPr>
              <w:spacing w:line="360" w:lineRule="auto"/>
              <w:jc w:val="center"/>
              <w:rPr>
                <w:rFonts w:ascii="Calibri" w:hAnsi="Calibri" w:cs="Arial"/>
                <w:sz w:val="14"/>
                <w:szCs w:val="14"/>
                <w:lang w:val="es-SV" w:eastAsia="es-SV"/>
              </w:rPr>
            </w:pPr>
          </w:p>
          <w:p w14:paraId="43419861" w14:textId="04F91016"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899" w:type="pct"/>
            <w:tcBorders>
              <w:top w:val="single" w:sz="4" w:space="0" w:color="auto"/>
              <w:left w:val="nil"/>
              <w:bottom w:val="single" w:sz="4" w:space="0" w:color="auto"/>
              <w:right w:val="single" w:sz="4" w:space="0" w:color="auto"/>
            </w:tcBorders>
            <w:shd w:val="clear" w:color="auto" w:fill="auto"/>
            <w:vAlign w:val="center"/>
          </w:tcPr>
          <w:p w14:paraId="467F8CD7"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MENOR</w:t>
            </w:r>
          </w:p>
          <w:p w14:paraId="264AF883"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19-2020</w:t>
            </w:r>
          </w:p>
          <w:p w14:paraId="252C7C5A" w14:textId="77777777" w:rsidR="007600DD" w:rsidRPr="00D52550" w:rsidRDefault="007600DD" w:rsidP="007600DD">
            <w:pPr>
              <w:jc w:val="center"/>
              <w:rPr>
                <w:rFonts w:ascii="Calibri" w:hAnsi="Calibri" w:cs="Arial"/>
                <w:sz w:val="14"/>
                <w:szCs w:val="14"/>
                <w:lang w:val="es-SV" w:eastAsia="es-SV"/>
              </w:rPr>
            </w:pPr>
          </w:p>
          <w:p w14:paraId="36AB5C77"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10/01/2020</w:t>
            </w:r>
          </w:p>
          <w:p w14:paraId="67071DEA" w14:textId="77777777" w:rsidR="007600DD" w:rsidRPr="00D52550" w:rsidRDefault="007600DD" w:rsidP="007600DD">
            <w:pPr>
              <w:jc w:val="center"/>
              <w:rPr>
                <w:rFonts w:ascii="Calibri" w:hAnsi="Calibri" w:cs="Arial"/>
                <w:sz w:val="14"/>
                <w:szCs w:val="14"/>
                <w:lang w:val="es-SV" w:eastAsia="es-SV"/>
              </w:rPr>
            </w:pPr>
          </w:p>
          <w:p w14:paraId="17138E4D"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10/01/2020</w:t>
            </w:r>
          </w:p>
          <w:p w14:paraId="6446CFDA" w14:textId="77777777" w:rsidR="007600DD" w:rsidRPr="00D52550" w:rsidRDefault="007600DD" w:rsidP="007600DD">
            <w:pPr>
              <w:jc w:val="center"/>
              <w:rPr>
                <w:rFonts w:ascii="Calibri" w:hAnsi="Calibri" w:cs="Arial"/>
                <w:sz w:val="14"/>
                <w:szCs w:val="14"/>
                <w:lang w:val="es-SV" w:eastAsia="es-SV"/>
              </w:rPr>
            </w:pPr>
          </w:p>
          <w:p w14:paraId="0BA0BAA9"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USULUTÁN</w:t>
            </w:r>
          </w:p>
        </w:tc>
        <w:tc>
          <w:tcPr>
            <w:tcW w:w="946" w:type="pct"/>
            <w:tcBorders>
              <w:top w:val="single" w:sz="4" w:space="0" w:color="auto"/>
              <w:left w:val="nil"/>
              <w:bottom w:val="single" w:sz="4" w:space="0" w:color="auto"/>
              <w:right w:val="single" w:sz="4" w:space="0" w:color="auto"/>
            </w:tcBorders>
            <w:shd w:val="clear" w:color="auto" w:fill="auto"/>
            <w:vAlign w:val="center"/>
          </w:tcPr>
          <w:p w14:paraId="30259E6B"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$95.00</w:t>
            </w:r>
          </w:p>
          <w:p w14:paraId="2E3B2B1D" w14:textId="77777777" w:rsidR="007600DD" w:rsidRPr="00D52550" w:rsidRDefault="007600DD" w:rsidP="007600DD">
            <w:pPr>
              <w:jc w:val="center"/>
              <w:rPr>
                <w:rFonts w:ascii="Calibri" w:eastAsia="Calibri" w:hAnsi="Calibri" w:cs="Arial"/>
                <w:sz w:val="14"/>
                <w:szCs w:val="14"/>
                <w:lang w:eastAsia="en-US"/>
              </w:rPr>
            </w:pPr>
          </w:p>
          <w:p w14:paraId="2EF1D2E0"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EXAMEN ESPECIAL</w:t>
            </w:r>
          </w:p>
          <w:p w14:paraId="0E339EF7" w14:textId="77777777" w:rsidR="007600DD" w:rsidRPr="00D52550" w:rsidRDefault="007600DD" w:rsidP="007600DD">
            <w:pPr>
              <w:jc w:val="center"/>
              <w:rPr>
                <w:rFonts w:ascii="Calibri" w:eastAsia="Calibri" w:hAnsi="Calibri" w:cs="Arial"/>
                <w:sz w:val="14"/>
                <w:szCs w:val="14"/>
                <w:lang w:eastAsia="en-US"/>
              </w:rPr>
            </w:pPr>
          </w:p>
          <w:p w14:paraId="6D66170F" w14:textId="0430F354" w:rsidR="007600DD" w:rsidRPr="00D52550" w:rsidRDefault="007600DD" w:rsidP="007600DD">
            <w:pPr>
              <w:jc w:val="center"/>
              <w:rPr>
                <w:rFonts w:ascii="Calibri" w:eastAsia="Calibri" w:hAnsi="Calibri" w:cs="Arial"/>
                <w:sz w:val="14"/>
                <w:szCs w:val="14"/>
                <w:lang w:eastAsia="en-US"/>
              </w:rPr>
            </w:pPr>
            <w:r w:rsidRPr="006E77BC">
              <w:rPr>
                <w:rFonts w:ascii="Calibri" w:hAnsi="Calibri" w:cs="Arial"/>
                <w:sz w:val="14"/>
                <w:szCs w:val="14"/>
              </w:rPr>
              <w:t>#####</w:t>
            </w:r>
          </w:p>
        </w:tc>
        <w:tc>
          <w:tcPr>
            <w:tcW w:w="711" w:type="pct"/>
            <w:tcBorders>
              <w:top w:val="single" w:sz="4" w:space="0" w:color="auto"/>
              <w:left w:val="nil"/>
              <w:bottom w:val="single" w:sz="4" w:space="0" w:color="auto"/>
              <w:right w:val="single" w:sz="4" w:space="0" w:color="auto"/>
            </w:tcBorders>
            <w:shd w:val="clear" w:color="auto" w:fill="auto"/>
            <w:vAlign w:val="center"/>
          </w:tcPr>
          <w:p w14:paraId="008F9689" w14:textId="77777777" w:rsidR="007600DD" w:rsidRPr="00D52550" w:rsidRDefault="007600DD" w:rsidP="007600DD">
            <w:pPr>
              <w:jc w:val="center"/>
              <w:rPr>
                <w:rFonts w:ascii="Calibri" w:hAnsi="Calibri" w:cs="Arial"/>
                <w:sz w:val="14"/>
                <w:szCs w:val="14"/>
                <w:lang w:eastAsia="en-US"/>
              </w:rPr>
            </w:pPr>
          </w:p>
        </w:tc>
        <w:tc>
          <w:tcPr>
            <w:tcW w:w="1566" w:type="pct"/>
            <w:tcBorders>
              <w:top w:val="single" w:sz="4" w:space="0" w:color="auto"/>
              <w:left w:val="nil"/>
              <w:bottom w:val="single" w:sz="4" w:space="0" w:color="auto"/>
              <w:right w:val="single" w:sz="4" w:space="0" w:color="auto"/>
            </w:tcBorders>
            <w:shd w:val="clear" w:color="auto" w:fill="auto"/>
            <w:vAlign w:val="center"/>
          </w:tcPr>
          <w:p w14:paraId="1F8EB174" w14:textId="77777777" w:rsidR="007600DD" w:rsidRPr="00D52550" w:rsidRDefault="007600DD" w:rsidP="007600DD">
            <w:pPr>
              <w:spacing w:before="120"/>
              <w:jc w:val="both"/>
              <w:rPr>
                <w:rFonts w:ascii="Calibri" w:eastAsia="Calibri" w:hAnsi="Calibri" w:cs="Arial"/>
                <w:bCs/>
                <w:sz w:val="14"/>
                <w:szCs w:val="14"/>
                <w:lang w:eastAsia="en-US"/>
              </w:rPr>
            </w:pPr>
          </w:p>
        </w:tc>
      </w:tr>
    </w:tbl>
    <w:p w14:paraId="200D8937" w14:textId="77777777" w:rsidR="00635B22" w:rsidRDefault="00635B22" w:rsidP="00635B22">
      <w:pPr>
        <w:rPr>
          <w:rFonts w:ascii="Calibri" w:eastAsia="Calibri" w:hAnsi="Calibri"/>
          <w:sz w:val="22"/>
          <w:szCs w:val="22"/>
          <w:lang w:val="es-SV" w:eastAsia="en-US"/>
        </w:rPr>
      </w:pPr>
    </w:p>
    <w:p w14:paraId="4255B8EE" w14:textId="77777777" w:rsidR="004D72A4" w:rsidRPr="00D52550" w:rsidRDefault="004D72A4" w:rsidP="00635B22">
      <w:pPr>
        <w:rPr>
          <w:rFonts w:ascii="Calibri" w:eastAsia="Calibri" w:hAnsi="Calibri"/>
          <w:sz w:val="22"/>
          <w:szCs w:val="22"/>
          <w:lang w:val="es-SV" w:eastAsia="en-US"/>
        </w:rPr>
      </w:pPr>
    </w:p>
    <w:p w14:paraId="6DA453E8"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20-2020</w:t>
      </w:r>
    </w:p>
    <w:tbl>
      <w:tblPr>
        <w:tblW w:w="5000" w:type="pct"/>
        <w:jc w:val="center"/>
        <w:tblCellMar>
          <w:left w:w="70" w:type="dxa"/>
          <w:right w:w="70" w:type="dxa"/>
        </w:tblCellMar>
        <w:tblLook w:val="04A0" w:firstRow="1" w:lastRow="0" w:firstColumn="1" w:lastColumn="0" w:noHBand="0" w:noVBand="1"/>
      </w:tblPr>
      <w:tblGrid>
        <w:gridCol w:w="510"/>
        <w:gridCol w:w="1106"/>
        <w:gridCol w:w="1655"/>
        <w:gridCol w:w="1741"/>
        <w:gridCol w:w="1309"/>
        <w:gridCol w:w="2883"/>
      </w:tblGrid>
      <w:tr w:rsidR="00635B22" w:rsidRPr="00D52550" w14:paraId="78A79E17"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5433D621" w14:textId="77777777" w:rsidR="00635B22" w:rsidRPr="00D52550" w:rsidRDefault="00635B22" w:rsidP="00635B22">
            <w:pPr>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60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3AA8AB9"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2098DA23"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22F53F04"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899"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57F4F2D"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700D3934" w14:textId="77777777" w:rsidR="00635B22" w:rsidRPr="00D52550" w:rsidRDefault="00635B22" w:rsidP="00635B22">
            <w:pPr>
              <w:jc w:val="center"/>
              <w:rPr>
                <w:rFonts w:ascii="Calibri" w:hAnsi="Calibri" w:cs="Arial"/>
                <w:b/>
                <w:sz w:val="14"/>
                <w:szCs w:val="14"/>
                <w:lang w:val="es-SV" w:eastAsia="es-SV"/>
              </w:rPr>
            </w:pPr>
          </w:p>
          <w:p w14:paraId="46586126"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4793BFF4"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0A37C29E" w14:textId="77777777" w:rsidR="00635B22" w:rsidRPr="00D52550" w:rsidRDefault="00635B22" w:rsidP="00635B22">
            <w:pPr>
              <w:jc w:val="center"/>
              <w:rPr>
                <w:rFonts w:ascii="Calibri" w:hAnsi="Calibri" w:cs="Arial"/>
                <w:b/>
                <w:sz w:val="14"/>
                <w:szCs w:val="14"/>
                <w:lang w:val="es-SV" w:eastAsia="es-SV"/>
              </w:rPr>
            </w:pPr>
          </w:p>
          <w:p w14:paraId="1831EC1C"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4E3BB74D" w14:textId="77777777" w:rsidR="00635B22" w:rsidRPr="00D52550" w:rsidRDefault="00635B22" w:rsidP="00635B22">
            <w:pPr>
              <w:jc w:val="center"/>
              <w:rPr>
                <w:rFonts w:ascii="Calibri" w:hAnsi="Calibri" w:cs="Arial"/>
                <w:b/>
                <w:sz w:val="14"/>
                <w:szCs w:val="14"/>
                <w:lang w:val="es-SV" w:eastAsia="es-SV"/>
              </w:rPr>
            </w:pPr>
          </w:p>
          <w:p w14:paraId="63F3E999"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94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1F55909D"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30999E71"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71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106032DD"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56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558C0BA5" w14:textId="77777777" w:rsidR="00635B22" w:rsidRPr="00D52550" w:rsidRDefault="00635B22" w:rsidP="00635B22">
            <w:pPr>
              <w:spacing w:before="120"/>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6BF8456A"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E0CD" w14:textId="77777777" w:rsidR="007600DD" w:rsidRPr="00D52550" w:rsidRDefault="007600DD" w:rsidP="007600DD">
            <w:pPr>
              <w:jc w:val="center"/>
              <w:rPr>
                <w:rFonts w:ascii="Calibri" w:eastAsia="Calibri" w:hAnsi="Calibri" w:cs="Arial"/>
                <w:bCs/>
                <w:sz w:val="14"/>
                <w:szCs w:val="14"/>
                <w:lang w:eastAsia="en-US"/>
              </w:rPr>
            </w:pPr>
            <w:r w:rsidRPr="00D52550">
              <w:rPr>
                <w:rFonts w:ascii="Calibri" w:eastAsia="Calibri" w:hAnsi="Calibri" w:cs="Arial"/>
                <w:bCs/>
                <w:sz w:val="14"/>
                <w:szCs w:val="14"/>
                <w:lang w:eastAsia="en-US"/>
              </w:rPr>
              <w:t>7</w:t>
            </w:r>
          </w:p>
        </w:tc>
        <w:tc>
          <w:tcPr>
            <w:tcW w:w="601" w:type="pct"/>
            <w:tcBorders>
              <w:top w:val="single" w:sz="4" w:space="0" w:color="auto"/>
              <w:left w:val="nil"/>
              <w:bottom w:val="single" w:sz="4" w:space="0" w:color="auto"/>
              <w:right w:val="single" w:sz="4" w:space="0" w:color="auto"/>
            </w:tcBorders>
            <w:shd w:val="clear" w:color="auto" w:fill="auto"/>
            <w:vAlign w:val="center"/>
          </w:tcPr>
          <w:p w14:paraId="1E7FAFFF"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238F983D"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56D02464" w14:textId="77777777" w:rsidR="007600DD" w:rsidRPr="00D52550" w:rsidRDefault="007600DD" w:rsidP="007600DD">
            <w:pPr>
              <w:spacing w:line="360" w:lineRule="auto"/>
              <w:jc w:val="center"/>
              <w:rPr>
                <w:rFonts w:ascii="Calibri" w:hAnsi="Calibri" w:cs="Arial"/>
                <w:sz w:val="14"/>
                <w:szCs w:val="14"/>
                <w:lang w:val="es-SV" w:eastAsia="es-SV"/>
              </w:rPr>
            </w:pPr>
          </w:p>
          <w:p w14:paraId="61570E96" w14:textId="0A10EE11"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899" w:type="pct"/>
            <w:tcBorders>
              <w:top w:val="single" w:sz="4" w:space="0" w:color="auto"/>
              <w:left w:val="nil"/>
              <w:bottom w:val="single" w:sz="4" w:space="0" w:color="auto"/>
              <w:right w:val="single" w:sz="4" w:space="0" w:color="auto"/>
            </w:tcBorders>
            <w:shd w:val="clear" w:color="auto" w:fill="auto"/>
            <w:vAlign w:val="center"/>
          </w:tcPr>
          <w:p w14:paraId="63D77F3C"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MENOR</w:t>
            </w:r>
          </w:p>
          <w:p w14:paraId="5D390C78"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20-2020</w:t>
            </w:r>
          </w:p>
          <w:p w14:paraId="70A0321B" w14:textId="77777777" w:rsidR="007600DD" w:rsidRPr="00D52550" w:rsidRDefault="007600DD" w:rsidP="007600DD">
            <w:pPr>
              <w:jc w:val="center"/>
              <w:rPr>
                <w:rFonts w:ascii="Calibri" w:hAnsi="Calibri" w:cs="Arial"/>
                <w:sz w:val="14"/>
                <w:szCs w:val="14"/>
                <w:lang w:val="es-SV" w:eastAsia="es-SV"/>
              </w:rPr>
            </w:pPr>
          </w:p>
          <w:p w14:paraId="4CAF1FD5"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09/01/2020</w:t>
            </w:r>
          </w:p>
          <w:p w14:paraId="7565091D" w14:textId="77777777" w:rsidR="007600DD" w:rsidRPr="00D52550" w:rsidRDefault="007600DD" w:rsidP="007600DD">
            <w:pPr>
              <w:jc w:val="center"/>
              <w:rPr>
                <w:rFonts w:ascii="Calibri" w:hAnsi="Calibri" w:cs="Arial"/>
                <w:sz w:val="14"/>
                <w:szCs w:val="14"/>
                <w:lang w:val="es-SV" w:eastAsia="es-SV"/>
              </w:rPr>
            </w:pPr>
          </w:p>
          <w:p w14:paraId="401B9C77"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10/01/2020</w:t>
            </w:r>
          </w:p>
          <w:p w14:paraId="7E4E4FAD" w14:textId="77777777" w:rsidR="007600DD" w:rsidRPr="00D52550" w:rsidRDefault="007600DD" w:rsidP="007600DD">
            <w:pPr>
              <w:jc w:val="center"/>
              <w:rPr>
                <w:rFonts w:ascii="Calibri" w:hAnsi="Calibri" w:cs="Arial"/>
                <w:sz w:val="14"/>
                <w:szCs w:val="14"/>
                <w:lang w:val="es-SV" w:eastAsia="es-SV"/>
              </w:rPr>
            </w:pPr>
          </w:p>
          <w:p w14:paraId="1D53A6DF"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LA PAZ</w:t>
            </w:r>
          </w:p>
        </w:tc>
        <w:tc>
          <w:tcPr>
            <w:tcW w:w="946" w:type="pct"/>
            <w:tcBorders>
              <w:top w:val="single" w:sz="4" w:space="0" w:color="auto"/>
              <w:left w:val="nil"/>
              <w:bottom w:val="single" w:sz="4" w:space="0" w:color="auto"/>
              <w:right w:val="single" w:sz="4" w:space="0" w:color="auto"/>
            </w:tcBorders>
            <w:shd w:val="clear" w:color="auto" w:fill="auto"/>
            <w:vAlign w:val="center"/>
          </w:tcPr>
          <w:p w14:paraId="2D3578C7"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$12.11</w:t>
            </w:r>
          </w:p>
          <w:p w14:paraId="776733DF" w14:textId="77777777" w:rsidR="007600DD" w:rsidRPr="00D52550" w:rsidRDefault="007600DD" w:rsidP="007600DD">
            <w:pPr>
              <w:jc w:val="center"/>
              <w:rPr>
                <w:rFonts w:ascii="Calibri" w:eastAsia="Calibri" w:hAnsi="Calibri" w:cs="Arial"/>
                <w:sz w:val="14"/>
                <w:szCs w:val="14"/>
                <w:lang w:eastAsia="en-US"/>
              </w:rPr>
            </w:pPr>
          </w:p>
          <w:p w14:paraId="4D3DDA16"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MEDICAMENTO DE CUADRO BÁSICO</w:t>
            </w:r>
          </w:p>
          <w:p w14:paraId="58E4635E" w14:textId="77777777" w:rsidR="007600DD" w:rsidRPr="00D52550" w:rsidRDefault="007600DD" w:rsidP="007600DD">
            <w:pPr>
              <w:jc w:val="center"/>
              <w:rPr>
                <w:rFonts w:ascii="Calibri" w:eastAsia="Calibri" w:hAnsi="Calibri" w:cs="Arial"/>
                <w:sz w:val="14"/>
                <w:szCs w:val="14"/>
                <w:lang w:eastAsia="en-US"/>
              </w:rPr>
            </w:pPr>
          </w:p>
          <w:p w14:paraId="4CC50422" w14:textId="6CF1CA42" w:rsidR="007600DD" w:rsidRPr="00D52550" w:rsidRDefault="007600DD" w:rsidP="007600DD">
            <w:pPr>
              <w:jc w:val="center"/>
              <w:rPr>
                <w:rFonts w:ascii="Calibri" w:eastAsia="Calibri" w:hAnsi="Calibri" w:cs="Arial"/>
                <w:sz w:val="14"/>
                <w:szCs w:val="14"/>
                <w:lang w:eastAsia="en-US"/>
              </w:rPr>
            </w:pPr>
            <w:r w:rsidRPr="006E77BC">
              <w:rPr>
                <w:rFonts w:ascii="Calibri" w:hAnsi="Calibri" w:cs="Arial"/>
                <w:sz w:val="14"/>
                <w:szCs w:val="14"/>
              </w:rPr>
              <w:t>#####</w:t>
            </w:r>
          </w:p>
        </w:tc>
        <w:tc>
          <w:tcPr>
            <w:tcW w:w="711" w:type="pct"/>
            <w:tcBorders>
              <w:top w:val="single" w:sz="4" w:space="0" w:color="auto"/>
              <w:left w:val="nil"/>
              <w:bottom w:val="single" w:sz="4" w:space="0" w:color="auto"/>
              <w:right w:val="single" w:sz="4" w:space="0" w:color="auto"/>
            </w:tcBorders>
            <w:shd w:val="clear" w:color="auto" w:fill="auto"/>
            <w:vAlign w:val="center"/>
          </w:tcPr>
          <w:p w14:paraId="3D3C7746" w14:textId="77777777" w:rsidR="007600DD" w:rsidRPr="00D52550" w:rsidRDefault="007600DD" w:rsidP="007600DD">
            <w:pPr>
              <w:jc w:val="center"/>
              <w:rPr>
                <w:rFonts w:ascii="Calibri" w:hAnsi="Calibri" w:cs="Arial"/>
                <w:sz w:val="14"/>
                <w:szCs w:val="14"/>
                <w:lang w:eastAsia="en-US"/>
              </w:rPr>
            </w:pPr>
          </w:p>
        </w:tc>
        <w:tc>
          <w:tcPr>
            <w:tcW w:w="1566" w:type="pct"/>
            <w:tcBorders>
              <w:top w:val="single" w:sz="4" w:space="0" w:color="auto"/>
              <w:left w:val="nil"/>
              <w:bottom w:val="single" w:sz="4" w:space="0" w:color="auto"/>
              <w:right w:val="single" w:sz="4" w:space="0" w:color="auto"/>
            </w:tcBorders>
            <w:shd w:val="clear" w:color="auto" w:fill="auto"/>
            <w:vAlign w:val="center"/>
          </w:tcPr>
          <w:p w14:paraId="53B899FC" w14:textId="77777777" w:rsidR="007600DD" w:rsidRPr="00D52550" w:rsidRDefault="007600DD" w:rsidP="007600DD">
            <w:pPr>
              <w:spacing w:before="120"/>
              <w:jc w:val="both"/>
              <w:rPr>
                <w:rFonts w:ascii="Calibri" w:eastAsia="Calibri" w:hAnsi="Calibri" w:cs="Arial"/>
                <w:bCs/>
                <w:sz w:val="14"/>
                <w:szCs w:val="14"/>
                <w:lang w:eastAsia="en-US"/>
              </w:rPr>
            </w:pPr>
          </w:p>
        </w:tc>
      </w:tr>
    </w:tbl>
    <w:p w14:paraId="2E8BF0CA" w14:textId="77777777" w:rsidR="00635B22" w:rsidRDefault="00635B22" w:rsidP="00635B22">
      <w:pPr>
        <w:rPr>
          <w:rFonts w:ascii="Calibri" w:eastAsia="Calibri" w:hAnsi="Calibri"/>
          <w:sz w:val="22"/>
          <w:szCs w:val="22"/>
          <w:lang w:val="es-SV" w:eastAsia="en-US"/>
        </w:rPr>
      </w:pPr>
    </w:p>
    <w:p w14:paraId="49A143D5" w14:textId="77777777" w:rsidR="004D72A4" w:rsidRPr="00D52550" w:rsidRDefault="004D72A4" w:rsidP="00635B22">
      <w:pPr>
        <w:rPr>
          <w:rFonts w:ascii="Calibri" w:eastAsia="Calibri" w:hAnsi="Calibri"/>
          <w:sz w:val="22"/>
          <w:szCs w:val="22"/>
          <w:lang w:val="es-SV" w:eastAsia="en-US"/>
        </w:rPr>
      </w:pPr>
    </w:p>
    <w:p w14:paraId="4AB42309"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21-2020</w:t>
      </w:r>
    </w:p>
    <w:tbl>
      <w:tblPr>
        <w:tblW w:w="5073" w:type="pct"/>
        <w:jc w:val="center"/>
        <w:tblCellMar>
          <w:left w:w="70" w:type="dxa"/>
          <w:right w:w="70" w:type="dxa"/>
        </w:tblCellMar>
        <w:tblLook w:val="04A0" w:firstRow="1" w:lastRow="0" w:firstColumn="1" w:lastColumn="0" w:noHBand="0" w:noVBand="1"/>
      </w:tblPr>
      <w:tblGrid>
        <w:gridCol w:w="643"/>
        <w:gridCol w:w="1107"/>
        <w:gridCol w:w="1655"/>
        <w:gridCol w:w="1742"/>
        <w:gridCol w:w="1309"/>
        <w:gridCol w:w="2882"/>
      </w:tblGrid>
      <w:tr w:rsidR="00635B22" w:rsidRPr="00D52550" w14:paraId="2EBD87BC" w14:textId="77777777" w:rsidTr="00635B22">
        <w:trPr>
          <w:trHeight w:val="1476"/>
          <w:jc w:val="center"/>
        </w:trPr>
        <w:tc>
          <w:tcPr>
            <w:tcW w:w="344"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7BB0F63E" w14:textId="77777777" w:rsidR="00635B22" w:rsidRPr="00D52550" w:rsidRDefault="00635B22" w:rsidP="00635B22">
            <w:pPr>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593"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EE3B0E4"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10060B26"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52E66EFF"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88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D3CFD55"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57CF97C5" w14:textId="77777777" w:rsidR="00635B22" w:rsidRPr="00D52550" w:rsidRDefault="00635B22" w:rsidP="00635B22">
            <w:pPr>
              <w:jc w:val="center"/>
              <w:rPr>
                <w:rFonts w:ascii="Calibri" w:hAnsi="Calibri" w:cs="Arial"/>
                <w:b/>
                <w:sz w:val="14"/>
                <w:szCs w:val="14"/>
                <w:lang w:val="es-SV" w:eastAsia="es-SV"/>
              </w:rPr>
            </w:pPr>
          </w:p>
          <w:p w14:paraId="51FE3E00"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219D733F"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305B0B48" w14:textId="77777777" w:rsidR="00635B22" w:rsidRPr="00D52550" w:rsidRDefault="00635B22" w:rsidP="00635B22">
            <w:pPr>
              <w:jc w:val="center"/>
              <w:rPr>
                <w:rFonts w:ascii="Calibri" w:hAnsi="Calibri" w:cs="Arial"/>
                <w:b/>
                <w:sz w:val="14"/>
                <w:szCs w:val="14"/>
                <w:lang w:val="es-SV" w:eastAsia="es-SV"/>
              </w:rPr>
            </w:pPr>
          </w:p>
          <w:p w14:paraId="2FCCA95E"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598A3751" w14:textId="77777777" w:rsidR="00635B22" w:rsidRPr="00D52550" w:rsidRDefault="00635B22" w:rsidP="00635B22">
            <w:pPr>
              <w:jc w:val="center"/>
              <w:rPr>
                <w:rFonts w:ascii="Calibri" w:hAnsi="Calibri" w:cs="Arial"/>
                <w:b/>
                <w:sz w:val="14"/>
                <w:szCs w:val="14"/>
                <w:lang w:val="es-SV" w:eastAsia="es-SV"/>
              </w:rPr>
            </w:pPr>
          </w:p>
          <w:p w14:paraId="2678F2CC"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933"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90743D2"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76C17C3E"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70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7C85620"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544"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5B9CF05A" w14:textId="77777777" w:rsidR="00635B22" w:rsidRPr="00D52550" w:rsidRDefault="00635B22" w:rsidP="00635B22">
            <w:pPr>
              <w:spacing w:before="120"/>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635B22" w:rsidRPr="00D52550" w14:paraId="5CE0E7E7" w14:textId="77777777" w:rsidTr="00635B22">
        <w:trPr>
          <w:trHeight w:val="1476"/>
          <w:jc w:val="center"/>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D055F" w14:textId="77777777" w:rsidR="00635B22" w:rsidRPr="00D52550" w:rsidRDefault="00635B22" w:rsidP="00635B22">
            <w:pPr>
              <w:jc w:val="center"/>
              <w:rPr>
                <w:rFonts w:ascii="Calibri" w:eastAsia="Calibri" w:hAnsi="Calibri" w:cs="Arial"/>
                <w:bCs/>
                <w:sz w:val="14"/>
                <w:szCs w:val="14"/>
                <w:lang w:eastAsia="en-US"/>
              </w:rPr>
            </w:pPr>
            <w:r w:rsidRPr="00D52550">
              <w:rPr>
                <w:rFonts w:ascii="Calibri" w:eastAsia="Calibri" w:hAnsi="Calibri" w:cs="Arial"/>
                <w:bCs/>
                <w:sz w:val="14"/>
                <w:szCs w:val="14"/>
                <w:lang w:eastAsia="en-US"/>
              </w:rPr>
              <w:t>8</w:t>
            </w:r>
          </w:p>
        </w:tc>
        <w:tc>
          <w:tcPr>
            <w:tcW w:w="593" w:type="pct"/>
            <w:tcBorders>
              <w:top w:val="single" w:sz="4" w:space="0" w:color="auto"/>
              <w:left w:val="nil"/>
              <w:bottom w:val="single" w:sz="4" w:space="0" w:color="auto"/>
              <w:right w:val="single" w:sz="4" w:space="0" w:color="auto"/>
            </w:tcBorders>
            <w:shd w:val="clear" w:color="auto" w:fill="auto"/>
            <w:vAlign w:val="center"/>
          </w:tcPr>
          <w:p w14:paraId="6693F1B0" w14:textId="2877B2F1" w:rsidR="00635B22" w:rsidRPr="00D52550" w:rsidRDefault="007600DD" w:rsidP="00635B22">
            <w:pPr>
              <w:jc w:val="center"/>
              <w:rPr>
                <w:rFonts w:ascii="Calibri" w:hAnsi="Calibri" w:cs="Arial"/>
                <w:sz w:val="14"/>
                <w:szCs w:val="14"/>
                <w:lang w:val="es-SV" w:eastAsia="es-SV"/>
              </w:rPr>
            </w:pPr>
            <w:r>
              <w:rPr>
                <w:rFonts w:ascii="Calibri" w:hAnsi="Calibri" w:cs="Arial"/>
                <w:sz w:val="14"/>
                <w:szCs w:val="14"/>
                <w:lang w:val="es-SV" w:eastAsia="es-SV"/>
              </w:rPr>
              <w:t>#####</w:t>
            </w:r>
          </w:p>
          <w:p w14:paraId="54ABE785" w14:textId="01673715" w:rsidR="00635B22" w:rsidRPr="00D52550" w:rsidRDefault="00635B22" w:rsidP="00635B22">
            <w:pPr>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sidR="007600DD">
              <w:rPr>
                <w:rFonts w:ascii="Calibri" w:hAnsi="Calibri" w:cs="Arial"/>
                <w:sz w:val="14"/>
                <w:szCs w:val="14"/>
                <w:lang w:val="es-SV" w:eastAsia="es-SV"/>
              </w:rPr>
              <w:t>****</w:t>
            </w:r>
          </w:p>
          <w:p w14:paraId="61DDB973" w14:textId="77777777" w:rsidR="00635B22" w:rsidRPr="00D52550" w:rsidRDefault="00635B22" w:rsidP="00635B22">
            <w:pPr>
              <w:jc w:val="center"/>
              <w:rPr>
                <w:rFonts w:ascii="Calibri" w:hAnsi="Calibri" w:cs="Arial"/>
                <w:sz w:val="14"/>
                <w:szCs w:val="14"/>
                <w:lang w:val="es-SV" w:eastAsia="es-SV"/>
              </w:rPr>
            </w:pPr>
          </w:p>
          <w:p w14:paraId="12204C58" w14:textId="77777777" w:rsidR="00635B22" w:rsidRPr="00D52550" w:rsidRDefault="00635B22" w:rsidP="00635B22">
            <w:pPr>
              <w:jc w:val="center"/>
              <w:rPr>
                <w:rFonts w:ascii="Calibri" w:hAnsi="Calibri" w:cs="Arial"/>
                <w:sz w:val="14"/>
                <w:szCs w:val="14"/>
                <w:lang w:val="es-SV" w:eastAsia="es-SV"/>
              </w:rPr>
            </w:pPr>
            <w:r w:rsidRPr="00D52550">
              <w:rPr>
                <w:rFonts w:ascii="Calibri" w:hAnsi="Calibri" w:cs="Arial"/>
                <w:sz w:val="14"/>
                <w:szCs w:val="14"/>
                <w:lang w:val="es-SV" w:eastAsia="es-SV"/>
              </w:rPr>
              <w:t>POR SU HIJO</w:t>
            </w:r>
          </w:p>
          <w:p w14:paraId="7C1D7E18" w14:textId="77777777" w:rsidR="00635B22" w:rsidRPr="00D52550" w:rsidRDefault="00635B22" w:rsidP="00635B22">
            <w:pPr>
              <w:jc w:val="center"/>
              <w:rPr>
                <w:rFonts w:ascii="Calibri" w:hAnsi="Calibri" w:cs="Arial"/>
                <w:sz w:val="14"/>
                <w:szCs w:val="14"/>
                <w:lang w:val="es-SV" w:eastAsia="es-SV"/>
              </w:rPr>
            </w:pPr>
          </w:p>
          <w:p w14:paraId="127B4C6B" w14:textId="1F3DF20A" w:rsidR="00635B22" w:rsidRPr="00D52550" w:rsidRDefault="007600DD" w:rsidP="00635B22">
            <w:pPr>
              <w:jc w:val="center"/>
              <w:rPr>
                <w:rFonts w:ascii="Calibri" w:hAnsi="Calibri" w:cs="Arial"/>
                <w:sz w:val="14"/>
                <w:szCs w:val="14"/>
                <w:lang w:val="es-SV" w:eastAsia="es-SV"/>
              </w:rPr>
            </w:pPr>
            <w:r>
              <w:rPr>
                <w:rFonts w:ascii="Calibri" w:hAnsi="Calibri" w:cs="Arial"/>
                <w:sz w:val="14"/>
                <w:szCs w:val="14"/>
                <w:lang w:val="es-SV" w:eastAsia="es-SV"/>
              </w:rPr>
              <w:t>#####</w:t>
            </w:r>
          </w:p>
          <w:p w14:paraId="1F2F555A" w14:textId="1E2AA5C0" w:rsidR="00635B22" w:rsidRPr="00D52550" w:rsidRDefault="00635B22" w:rsidP="00635B22">
            <w:pPr>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sidR="007600DD">
              <w:rPr>
                <w:rFonts w:ascii="Calibri" w:hAnsi="Calibri" w:cs="Arial"/>
                <w:sz w:val="14"/>
                <w:szCs w:val="14"/>
                <w:lang w:val="es-SV" w:eastAsia="es-SV"/>
              </w:rPr>
              <w:t>****</w:t>
            </w:r>
          </w:p>
          <w:p w14:paraId="75EA252D" w14:textId="49DC80C8" w:rsidR="00635B22" w:rsidRPr="00D52550" w:rsidRDefault="007600DD" w:rsidP="00635B22">
            <w:pPr>
              <w:jc w:val="center"/>
              <w:rPr>
                <w:rFonts w:ascii="Calibri" w:hAnsi="Calibri" w:cs="Arial"/>
                <w:sz w:val="14"/>
                <w:szCs w:val="14"/>
                <w:lang w:val="es-SV" w:eastAsia="es-SV"/>
              </w:rPr>
            </w:pPr>
            <w:r>
              <w:rPr>
                <w:rFonts w:ascii="Calibri" w:hAnsi="Calibri" w:cs="Arial"/>
                <w:sz w:val="14"/>
                <w:szCs w:val="14"/>
                <w:lang w:val="es-SV" w:eastAsia="es-SV"/>
              </w:rPr>
              <w:t>EDAD **</w:t>
            </w:r>
            <w:r w:rsidR="00635B22" w:rsidRPr="00D52550">
              <w:rPr>
                <w:rFonts w:ascii="Calibri" w:hAnsi="Calibri" w:cs="Arial"/>
                <w:sz w:val="14"/>
                <w:szCs w:val="14"/>
                <w:lang w:val="es-SV" w:eastAsia="es-SV"/>
              </w:rPr>
              <w:t xml:space="preserve"> AÑOS</w:t>
            </w:r>
          </w:p>
        </w:tc>
        <w:tc>
          <w:tcPr>
            <w:tcW w:w="886" w:type="pct"/>
            <w:tcBorders>
              <w:top w:val="single" w:sz="4" w:space="0" w:color="auto"/>
              <w:left w:val="nil"/>
              <w:bottom w:val="single" w:sz="4" w:space="0" w:color="auto"/>
              <w:right w:val="single" w:sz="4" w:space="0" w:color="auto"/>
            </w:tcBorders>
            <w:shd w:val="clear" w:color="auto" w:fill="auto"/>
            <w:vAlign w:val="center"/>
          </w:tcPr>
          <w:p w14:paraId="32A11421" w14:textId="77777777" w:rsidR="00635B22" w:rsidRPr="00D52550" w:rsidRDefault="00635B22" w:rsidP="00635B22">
            <w:pPr>
              <w:jc w:val="center"/>
              <w:rPr>
                <w:rFonts w:ascii="Calibri" w:hAnsi="Calibri" w:cs="Arial"/>
                <w:sz w:val="14"/>
                <w:szCs w:val="14"/>
                <w:lang w:val="es-SV" w:eastAsia="es-SV"/>
              </w:rPr>
            </w:pPr>
            <w:r w:rsidRPr="00D52550">
              <w:rPr>
                <w:rFonts w:ascii="Calibri" w:hAnsi="Calibri" w:cs="Arial"/>
                <w:sz w:val="14"/>
                <w:szCs w:val="14"/>
                <w:lang w:val="es-SV" w:eastAsia="es-SV"/>
              </w:rPr>
              <w:t>MENOR</w:t>
            </w:r>
          </w:p>
          <w:p w14:paraId="688DF54D" w14:textId="77777777" w:rsidR="00635B22" w:rsidRPr="00D52550" w:rsidRDefault="00635B22" w:rsidP="00635B22">
            <w:pPr>
              <w:jc w:val="center"/>
              <w:rPr>
                <w:rFonts w:ascii="Calibri" w:hAnsi="Calibri" w:cs="Arial"/>
                <w:sz w:val="14"/>
                <w:szCs w:val="14"/>
                <w:lang w:val="es-SV" w:eastAsia="es-SV"/>
              </w:rPr>
            </w:pPr>
            <w:r w:rsidRPr="00D52550">
              <w:rPr>
                <w:rFonts w:ascii="Calibri" w:hAnsi="Calibri" w:cs="Arial"/>
                <w:sz w:val="14"/>
                <w:szCs w:val="14"/>
                <w:lang w:val="es-SV" w:eastAsia="es-SV"/>
              </w:rPr>
              <w:t>21-2020</w:t>
            </w:r>
          </w:p>
          <w:p w14:paraId="29087778" w14:textId="77777777" w:rsidR="00635B22" w:rsidRPr="00D52550" w:rsidRDefault="00635B22" w:rsidP="00635B22">
            <w:pPr>
              <w:jc w:val="center"/>
              <w:rPr>
                <w:rFonts w:ascii="Calibri" w:hAnsi="Calibri" w:cs="Arial"/>
                <w:sz w:val="14"/>
                <w:szCs w:val="14"/>
                <w:lang w:val="es-SV" w:eastAsia="es-SV"/>
              </w:rPr>
            </w:pPr>
          </w:p>
          <w:p w14:paraId="44DC1108" w14:textId="77777777" w:rsidR="00635B22" w:rsidRPr="00D52550" w:rsidRDefault="00635B22" w:rsidP="00635B22">
            <w:pPr>
              <w:jc w:val="center"/>
              <w:rPr>
                <w:rFonts w:ascii="Calibri" w:hAnsi="Calibri" w:cs="Arial"/>
                <w:sz w:val="14"/>
                <w:szCs w:val="14"/>
                <w:lang w:val="es-SV" w:eastAsia="es-SV"/>
              </w:rPr>
            </w:pPr>
            <w:r w:rsidRPr="00D52550">
              <w:rPr>
                <w:rFonts w:ascii="Calibri" w:hAnsi="Calibri" w:cs="Arial"/>
                <w:sz w:val="14"/>
                <w:szCs w:val="14"/>
                <w:lang w:val="es-SV" w:eastAsia="es-SV"/>
              </w:rPr>
              <w:t>09/01/2020</w:t>
            </w:r>
          </w:p>
          <w:p w14:paraId="498642F6" w14:textId="77777777" w:rsidR="00635B22" w:rsidRPr="00D52550" w:rsidRDefault="00635B22" w:rsidP="00635B22">
            <w:pPr>
              <w:jc w:val="center"/>
              <w:rPr>
                <w:rFonts w:ascii="Calibri" w:hAnsi="Calibri" w:cs="Arial"/>
                <w:sz w:val="14"/>
                <w:szCs w:val="14"/>
                <w:lang w:val="es-SV" w:eastAsia="es-SV"/>
              </w:rPr>
            </w:pPr>
          </w:p>
          <w:p w14:paraId="3EC3B627" w14:textId="77777777" w:rsidR="00635B22" w:rsidRPr="00D52550" w:rsidRDefault="00635B22" w:rsidP="00635B22">
            <w:pPr>
              <w:jc w:val="center"/>
              <w:rPr>
                <w:rFonts w:ascii="Calibri" w:hAnsi="Calibri" w:cs="Arial"/>
                <w:sz w:val="14"/>
                <w:szCs w:val="14"/>
                <w:lang w:val="es-SV" w:eastAsia="es-SV"/>
              </w:rPr>
            </w:pPr>
            <w:r w:rsidRPr="00D52550">
              <w:rPr>
                <w:rFonts w:ascii="Calibri" w:hAnsi="Calibri" w:cs="Arial"/>
                <w:sz w:val="14"/>
                <w:szCs w:val="14"/>
                <w:lang w:val="es-SV" w:eastAsia="es-SV"/>
              </w:rPr>
              <w:t>10/01/2020</w:t>
            </w:r>
          </w:p>
          <w:p w14:paraId="752FC763" w14:textId="77777777" w:rsidR="00635B22" w:rsidRPr="00D52550" w:rsidRDefault="00635B22" w:rsidP="00635B22">
            <w:pPr>
              <w:jc w:val="center"/>
              <w:rPr>
                <w:rFonts w:ascii="Calibri" w:hAnsi="Calibri" w:cs="Arial"/>
                <w:sz w:val="14"/>
                <w:szCs w:val="14"/>
                <w:lang w:val="es-SV" w:eastAsia="es-SV"/>
              </w:rPr>
            </w:pPr>
          </w:p>
          <w:p w14:paraId="45011D45" w14:textId="77777777" w:rsidR="00635B22" w:rsidRPr="00D52550" w:rsidRDefault="00635B22" w:rsidP="00635B22">
            <w:pPr>
              <w:jc w:val="center"/>
              <w:rPr>
                <w:rFonts w:ascii="Calibri" w:hAnsi="Calibri" w:cs="Arial"/>
                <w:sz w:val="14"/>
                <w:szCs w:val="14"/>
                <w:lang w:val="es-SV" w:eastAsia="es-SV"/>
              </w:rPr>
            </w:pPr>
            <w:r w:rsidRPr="00D52550">
              <w:rPr>
                <w:rFonts w:ascii="Calibri" w:hAnsi="Calibri" w:cs="Arial"/>
                <w:sz w:val="14"/>
                <w:szCs w:val="14"/>
                <w:lang w:val="es-SV" w:eastAsia="es-SV"/>
              </w:rPr>
              <w:t>SAN MIGUEL</w:t>
            </w:r>
          </w:p>
        </w:tc>
        <w:tc>
          <w:tcPr>
            <w:tcW w:w="933" w:type="pct"/>
            <w:tcBorders>
              <w:top w:val="single" w:sz="4" w:space="0" w:color="auto"/>
              <w:left w:val="nil"/>
              <w:bottom w:val="single" w:sz="4" w:space="0" w:color="auto"/>
              <w:right w:val="single" w:sz="4" w:space="0" w:color="auto"/>
            </w:tcBorders>
            <w:shd w:val="clear" w:color="auto" w:fill="auto"/>
            <w:vAlign w:val="center"/>
          </w:tcPr>
          <w:p w14:paraId="56CCC717" w14:textId="77777777" w:rsidR="00635B22" w:rsidRPr="00D52550" w:rsidRDefault="00635B22" w:rsidP="00635B22">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$97.64</w:t>
            </w:r>
          </w:p>
          <w:p w14:paraId="08FEB432" w14:textId="77777777" w:rsidR="00635B22" w:rsidRPr="00D52550" w:rsidRDefault="00635B22" w:rsidP="00635B22">
            <w:pPr>
              <w:jc w:val="center"/>
              <w:rPr>
                <w:rFonts w:ascii="Calibri" w:eastAsia="Calibri" w:hAnsi="Calibri" w:cs="Arial"/>
                <w:sz w:val="14"/>
                <w:szCs w:val="14"/>
                <w:lang w:eastAsia="en-US"/>
              </w:rPr>
            </w:pPr>
          </w:p>
          <w:p w14:paraId="2E5398CA" w14:textId="77777777" w:rsidR="00635B22" w:rsidRPr="00D52550" w:rsidRDefault="00635B22" w:rsidP="00635B22">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MEDICAMENTO CRÓNICO RESTRINGIDO</w:t>
            </w:r>
          </w:p>
          <w:p w14:paraId="581940D1" w14:textId="77777777" w:rsidR="00635B22" w:rsidRPr="00D52550" w:rsidRDefault="00635B22" w:rsidP="00635B22">
            <w:pPr>
              <w:jc w:val="center"/>
              <w:rPr>
                <w:rFonts w:ascii="Calibri" w:eastAsia="Calibri" w:hAnsi="Calibri" w:cs="Arial"/>
                <w:sz w:val="14"/>
                <w:szCs w:val="14"/>
                <w:lang w:eastAsia="en-US"/>
              </w:rPr>
            </w:pPr>
          </w:p>
          <w:p w14:paraId="5BD87E0C" w14:textId="15849A85" w:rsidR="00635B22" w:rsidRPr="00D52550" w:rsidRDefault="007600DD" w:rsidP="00635B22">
            <w:pPr>
              <w:jc w:val="center"/>
              <w:rPr>
                <w:rFonts w:ascii="Calibri" w:eastAsia="Calibri" w:hAnsi="Calibri" w:cs="Arial"/>
                <w:sz w:val="14"/>
                <w:szCs w:val="14"/>
                <w:lang w:eastAsia="en-US"/>
              </w:rPr>
            </w:pPr>
            <w:r w:rsidRPr="006E77BC">
              <w:rPr>
                <w:rFonts w:ascii="Calibri" w:hAnsi="Calibri" w:cs="Arial"/>
                <w:sz w:val="14"/>
                <w:szCs w:val="14"/>
              </w:rPr>
              <w:t>#####</w:t>
            </w:r>
          </w:p>
        </w:tc>
        <w:tc>
          <w:tcPr>
            <w:tcW w:w="701" w:type="pct"/>
            <w:tcBorders>
              <w:top w:val="single" w:sz="4" w:space="0" w:color="auto"/>
              <w:left w:val="nil"/>
              <w:bottom w:val="single" w:sz="4" w:space="0" w:color="auto"/>
              <w:right w:val="single" w:sz="4" w:space="0" w:color="auto"/>
            </w:tcBorders>
            <w:shd w:val="clear" w:color="auto" w:fill="auto"/>
            <w:vAlign w:val="center"/>
          </w:tcPr>
          <w:p w14:paraId="1B687052" w14:textId="77777777" w:rsidR="00635B22" w:rsidRPr="00D52550" w:rsidRDefault="00635B22" w:rsidP="00635B22">
            <w:pPr>
              <w:jc w:val="center"/>
              <w:rPr>
                <w:rFonts w:ascii="Calibri" w:hAnsi="Calibri" w:cs="Arial"/>
                <w:sz w:val="14"/>
                <w:szCs w:val="14"/>
                <w:lang w:eastAsia="en-US"/>
              </w:rPr>
            </w:pPr>
          </w:p>
        </w:tc>
        <w:tc>
          <w:tcPr>
            <w:tcW w:w="1544" w:type="pct"/>
            <w:tcBorders>
              <w:top w:val="single" w:sz="4" w:space="0" w:color="auto"/>
              <w:left w:val="nil"/>
              <w:bottom w:val="single" w:sz="4" w:space="0" w:color="auto"/>
              <w:right w:val="single" w:sz="4" w:space="0" w:color="auto"/>
            </w:tcBorders>
            <w:shd w:val="clear" w:color="auto" w:fill="auto"/>
            <w:vAlign w:val="center"/>
          </w:tcPr>
          <w:p w14:paraId="10A9CB17" w14:textId="77777777" w:rsidR="00635B22" w:rsidRPr="00D52550" w:rsidRDefault="00635B22" w:rsidP="00635B22">
            <w:pPr>
              <w:spacing w:before="120"/>
              <w:jc w:val="both"/>
              <w:rPr>
                <w:rFonts w:ascii="Calibri" w:eastAsia="Calibri" w:hAnsi="Calibri" w:cs="Arial"/>
                <w:bCs/>
                <w:sz w:val="14"/>
                <w:szCs w:val="14"/>
                <w:lang w:eastAsia="en-US"/>
              </w:rPr>
            </w:pPr>
          </w:p>
        </w:tc>
      </w:tr>
    </w:tbl>
    <w:p w14:paraId="3B2D6BC0" w14:textId="77777777" w:rsidR="00635B22" w:rsidRDefault="00635B22" w:rsidP="00635B22">
      <w:pPr>
        <w:rPr>
          <w:rFonts w:ascii="Calibri" w:eastAsia="Calibri" w:hAnsi="Calibri"/>
          <w:sz w:val="22"/>
          <w:szCs w:val="22"/>
          <w:lang w:val="es-SV" w:eastAsia="en-US"/>
        </w:rPr>
      </w:pPr>
    </w:p>
    <w:p w14:paraId="588B6EA1" w14:textId="77777777" w:rsidR="004D72A4" w:rsidRPr="00D52550" w:rsidRDefault="004D72A4" w:rsidP="00635B22">
      <w:pPr>
        <w:rPr>
          <w:rFonts w:ascii="Calibri" w:eastAsia="Calibri" w:hAnsi="Calibri"/>
          <w:sz w:val="22"/>
          <w:szCs w:val="22"/>
          <w:lang w:val="es-SV" w:eastAsia="en-US"/>
        </w:rPr>
      </w:pPr>
    </w:p>
    <w:p w14:paraId="781FF412"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22-2020</w:t>
      </w:r>
    </w:p>
    <w:tbl>
      <w:tblPr>
        <w:tblW w:w="5000" w:type="pct"/>
        <w:jc w:val="center"/>
        <w:tblCellMar>
          <w:left w:w="70" w:type="dxa"/>
          <w:right w:w="70" w:type="dxa"/>
        </w:tblCellMar>
        <w:tblLook w:val="04A0" w:firstRow="1" w:lastRow="0" w:firstColumn="1" w:lastColumn="0" w:noHBand="0" w:noVBand="1"/>
      </w:tblPr>
      <w:tblGrid>
        <w:gridCol w:w="510"/>
        <w:gridCol w:w="1106"/>
        <w:gridCol w:w="1655"/>
        <w:gridCol w:w="1741"/>
        <w:gridCol w:w="1309"/>
        <w:gridCol w:w="2883"/>
      </w:tblGrid>
      <w:tr w:rsidR="00635B22" w:rsidRPr="00D52550" w14:paraId="2C773FDD"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7CE351B8" w14:textId="77777777" w:rsidR="00635B22" w:rsidRPr="00D52550" w:rsidRDefault="00635B22" w:rsidP="00635B22">
            <w:pPr>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60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7C2F15C"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4CB23774"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6C063F98"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899"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6C29DFC"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33339873" w14:textId="77777777" w:rsidR="00635B22" w:rsidRPr="00D52550" w:rsidRDefault="00635B22" w:rsidP="00635B22">
            <w:pPr>
              <w:jc w:val="center"/>
              <w:rPr>
                <w:rFonts w:ascii="Calibri" w:hAnsi="Calibri" w:cs="Arial"/>
                <w:b/>
                <w:sz w:val="14"/>
                <w:szCs w:val="14"/>
                <w:lang w:val="es-SV" w:eastAsia="es-SV"/>
              </w:rPr>
            </w:pPr>
          </w:p>
          <w:p w14:paraId="5D6C4DB1"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1EED57F1"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12538DD3" w14:textId="77777777" w:rsidR="00635B22" w:rsidRPr="00D52550" w:rsidRDefault="00635B22" w:rsidP="00635B22">
            <w:pPr>
              <w:jc w:val="center"/>
              <w:rPr>
                <w:rFonts w:ascii="Calibri" w:hAnsi="Calibri" w:cs="Arial"/>
                <w:b/>
                <w:sz w:val="14"/>
                <w:szCs w:val="14"/>
                <w:lang w:val="es-SV" w:eastAsia="es-SV"/>
              </w:rPr>
            </w:pPr>
          </w:p>
          <w:p w14:paraId="2A747FE4"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525B160F" w14:textId="77777777" w:rsidR="00635B22" w:rsidRPr="00D52550" w:rsidRDefault="00635B22" w:rsidP="00635B22">
            <w:pPr>
              <w:jc w:val="center"/>
              <w:rPr>
                <w:rFonts w:ascii="Calibri" w:hAnsi="Calibri" w:cs="Arial"/>
                <w:b/>
                <w:sz w:val="14"/>
                <w:szCs w:val="14"/>
                <w:lang w:val="es-SV" w:eastAsia="es-SV"/>
              </w:rPr>
            </w:pPr>
          </w:p>
          <w:p w14:paraId="0B6A1B30"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94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0A1BCD5"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57D5FA4A"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71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6EFCA97"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56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83BE2C3" w14:textId="77777777" w:rsidR="00635B22" w:rsidRPr="00D52550" w:rsidRDefault="00635B22" w:rsidP="00635B22">
            <w:pPr>
              <w:spacing w:before="120"/>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5CBD0033"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9BFD9" w14:textId="77777777" w:rsidR="007600DD" w:rsidRPr="00D52550" w:rsidRDefault="007600DD" w:rsidP="007600DD">
            <w:pPr>
              <w:jc w:val="center"/>
              <w:rPr>
                <w:rFonts w:ascii="Calibri" w:eastAsia="Calibri" w:hAnsi="Calibri" w:cs="Arial"/>
                <w:bCs/>
                <w:sz w:val="14"/>
                <w:szCs w:val="14"/>
                <w:lang w:eastAsia="en-US"/>
              </w:rPr>
            </w:pPr>
            <w:r w:rsidRPr="00D52550">
              <w:rPr>
                <w:rFonts w:ascii="Calibri" w:eastAsia="Calibri" w:hAnsi="Calibri" w:cs="Arial"/>
                <w:bCs/>
                <w:sz w:val="14"/>
                <w:szCs w:val="14"/>
                <w:lang w:eastAsia="en-US"/>
              </w:rPr>
              <w:t>9</w:t>
            </w:r>
          </w:p>
        </w:tc>
        <w:tc>
          <w:tcPr>
            <w:tcW w:w="601" w:type="pct"/>
            <w:tcBorders>
              <w:top w:val="single" w:sz="4" w:space="0" w:color="auto"/>
              <w:left w:val="nil"/>
              <w:bottom w:val="single" w:sz="4" w:space="0" w:color="auto"/>
              <w:right w:val="single" w:sz="4" w:space="0" w:color="auto"/>
            </w:tcBorders>
            <w:shd w:val="clear" w:color="auto" w:fill="auto"/>
            <w:vAlign w:val="center"/>
          </w:tcPr>
          <w:p w14:paraId="524DBE59"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0B8C31D4"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1C604F29" w14:textId="77777777" w:rsidR="007600DD" w:rsidRPr="00D52550" w:rsidRDefault="007600DD" w:rsidP="007600DD">
            <w:pPr>
              <w:spacing w:line="360" w:lineRule="auto"/>
              <w:jc w:val="center"/>
              <w:rPr>
                <w:rFonts w:ascii="Calibri" w:hAnsi="Calibri" w:cs="Arial"/>
                <w:sz w:val="14"/>
                <w:szCs w:val="14"/>
                <w:lang w:val="es-SV" w:eastAsia="es-SV"/>
              </w:rPr>
            </w:pPr>
          </w:p>
          <w:p w14:paraId="41833929" w14:textId="35C993C3"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899" w:type="pct"/>
            <w:tcBorders>
              <w:top w:val="single" w:sz="4" w:space="0" w:color="auto"/>
              <w:left w:val="nil"/>
              <w:bottom w:val="single" w:sz="4" w:space="0" w:color="auto"/>
              <w:right w:val="single" w:sz="4" w:space="0" w:color="auto"/>
            </w:tcBorders>
            <w:shd w:val="clear" w:color="auto" w:fill="auto"/>
            <w:vAlign w:val="center"/>
          </w:tcPr>
          <w:p w14:paraId="6234AD4A"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MENOR</w:t>
            </w:r>
          </w:p>
          <w:p w14:paraId="19E8D018"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22-2020</w:t>
            </w:r>
          </w:p>
          <w:p w14:paraId="1383E4E4" w14:textId="77777777" w:rsidR="007600DD" w:rsidRPr="00D52550" w:rsidRDefault="007600DD" w:rsidP="007600DD">
            <w:pPr>
              <w:jc w:val="center"/>
              <w:rPr>
                <w:rFonts w:ascii="Calibri" w:hAnsi="Calibri" w:cs="Arial"/>
                <w:sz w:val="14"/>
                <w:szCs w:val="14"/>
                <w:lang w:val="es-SV" w:eastAsia="es-SV"/>
              </w:rPr>
            </w:pPr>
          </w:p>
          <w:p w14:paraId="45F0ACD6"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06/01/2020</w:t>
            </w:r>
          </w:p>
          <w:p w14:paraId="3D235573" w14:textId="77777777" w:rsidR="007600DD" w:rsidRPr="00D52550" w:rsidRDefault="007600DD" w:rsidP="007600DD">
            <w:pPr>
              <w:jc w:val="center"/>
              <w:rPr>
                <w:rFonts w:ascii="Calibri" w:hAnsi="Calibri" w:cs="Arial"/>
                <w:sz w:val="14"/>
                <w:szCs w:val="14"/>
                <w:lang w:val="es-SV" w:eastAsia="es-SV"/>
              </w:rPr>
            </w:pPr>
          </w:p>
          <w:p w14:paraId="0F91F01A"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10/01/2020</w:t>
            </w:r>
          </w:p>
          <w:p w14:paraId="6CB4C852" w14:textId="77777777" w:rsidR="007600DD" w:rsidRPr="00D52550" w:rsidRDefault="007600DD" w:rsidP="007600DD">
            <w:pPr>
              <w:jc w:val="center"/>
              <w:rPr>
                <w:rFonts w:ascii="Calibri" w:hAnsi="Calibri" w:cs="Arial"/>
                <w:sz w:val="14"/>
                <w:szCs w:val="14"/>
                <w:lang w:val="es-SV" w:eastAsia="es-SV"/>
              </w:rPr>
            </w:pPr>
          </w:p>
          <w:p w14:paraId="6E75D870"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SAN SALVADOR</w:t>
            </w:r>
          </w:p>
        </w:tc>
        <w:tc>
          <w:tcPr>
            <w:tcW w:w="946" w:type="pct"/>
            <w:tcBorders>
              <w:top w:val="single" w:sz="4" w:space="0" w:color="auto"/>
              <w:left w:val="nil"/>
              <w:bottom w:val="single" w:sz="4" w:space="0" w:color="auto"/>
              <w:right w:val="single" w:sz="4" w:space="0" w:color="auto"/>
            </w:tcBorders>
            <w:shd w:val="clear" w:color="auto" w:fill="auto"/>
            <w:vAlign w:val="center"/>
          </w:tcPr>
          <w:p w14:paraId="39FD3B32"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$22-2020</w:t>
            </w:r>
          </w:p>
          <w:p w14:paraId="42D4C667" w14:textId="77777777" w:rsidR="007600DD" w:rsidRPr="00D52550" w:rsidRDefault="007600DD" w:rsidP="007600DD">
            <w:pPr>
              <w:jc w:val="center"/>
              <w:rPr>
                <w:rFonts w:ascii="Calibri" w:eastAsia="Calibri" w:hAnsi="Calibri" w:cs="Arial"/>
                <w:sz w:val="14"/>
                <w:szCs w:val="14"/>
                <w:lang w:eastAsia="en-US"/>
              </w:rPr>
            </w:pPr>
          </w:p>
          <w:p w14:paraId="77CC4411"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MEDICAMENTO CRÓNICO RESTRINGIDO</w:t>
            </w:r>
          </w:p>
          <w:p w14:paraId="725C3A88" w14:textId="77777777" w:rsidR="007600DD" w:rsidRPr="00D52550" w:rsidRDefault="007600DD" w:rsidP="007600DD">
            <w:pPr>
              <w:jc w:val="center"/>
              <w:rPr>
                <w:rFonts w:ascii="Calibri" w:eastAsia="Calibri" w:hAnsi="Calibri" w:cs="Arial"/>
                <w:sz w:val="14"/>
                <w:szCs w:val="14"/>
                <w:lang w:eastAsia="en-US"/>
              </w:rPr>
            </w:pPr>
          </w:p>
          <w:p w14:paraId="573E6512" w14:textId="7F24FFA1" w:rsidR="007600DD" w:rsidRPr="00D52550" w:rsidRDefault="007600DD" w:rsidP="007600DD">
            <w:pPr>
              <w:jc w:val="center"/>
              <w:rPr>
                <w:rFonts w:ascii="Calibri" w:eastAsia="Calibri" w:hAnsi="Calibri" w:cs="Arial"/>
                <w:sz w:val="14"/>
                <w:szCs w:val="14"/>
                <w:lang w:eastAsia="en-US"/>
              </w:rPr>
            </w:pPr>
            <w:r w:rsidRPr="006E77BC">
              <w:rPr>
                <w:rFonts w:ascii="Calibri" w:hAnsi="Calibri" w:cs="Arial"/>
                <w:sz w:val="14"/>
                <w:szCs w:val="14"/>
              </w:rPr>
              <w:t>#####</w:t>
            </w:r>
          </w:p>
        </w:tc>
        <w:tc>
          <w:tcPr>
            <w:tcW w:w="711" w:type="pct"/>
            <w:tcBorders>
              <w:top w:val="single" w:sz="4" w:space="0" w:color="auto"/>
              <w:left w:val="nil"/>
              <w:bottom w:val="single" w:sz="4" w:space="0" w:color="auto"/>
              <w:right w:val="single" w:sz="4" w:space="0" w:color="auto"/>
            </w:tcBorders>
            <w:shd w:val="clear" w:color="auto" w:fill="auto"/>
            <w:vAlign w:val="center"/>
          </w:tcPr>
          <w:p w14:paraId="0FB85283" w14:textId="77777777" w:rsidR="007600DD" w:rsidRPr="00D52550" w:rsidRDefault="007600DD" w:rsidP="007600DD">
            <w:pPr>
              <w:jc w:val="center"/>
              <w:rPr>
                <w:rFonts w:ascii="Calibri" w:hAnsi="Calibri" w:cs="Arial"/>
                <w:sz w:val="14"/>
                <w:szCs w:val="14"/>
                <w:lang w:eastAsia="en-US"/>
              </w:rPr>
            </w:pPr>
          </w:p>
        </w:tc>
        <w:tc>
          <w:tcPr>
            <w:tcW w:w="1566" w:type="pct"/>
            <w:tcBorders>
              <w:top w:val="single" w:sz="4" w:space="0" w:color="auto"/>
              <w:left w:val="nil"/>
              <w:bottom w:val="single" w:sz="4" w:space="0" w:color="auto"/>
              <w:right w:val="single" w:sz="4" w:space="0" w:color="auto"/>
            </w:tcBorders>
            <w:shd w:val="clear" w:color="auto" w:fill="auto"/>
            <w:vAlign w:val="center"/>
          </w:tcPr>
          <w:p w14:paraId="2D421F71" w14:textId="77777777" w:rsidR="007600DD" w:rsidRPr="00D52550" w:rsidRDefault="007600DD" w:rsidP="007600DD">
            <w:pPr>
              <w:spacing w:before="120"/>
              <w:jc w:val="both"/>
              <w:rPr>
                <w:rFonts w:ascii="Calibri" w:eastAsia="Calibri" w:hAnsi="Calibri" w:cs="Arial"/>
                <w:bCs/>
                <w:sz w:val="14"/>
                <w:szCs w:val="14"/>
                <w:lang w:eastAsia="en-US"/>
              </w:rPr>
            </w:pPr>
          </w:p>
        </w:tc>
      </w:tr>
    </w:tbl>
    <w:p w14:paraId="59BD8FAC" w14:textId="77777777" w:rsidR="00635B22" w:rsidRDefault="00635B22" w:rsidP="00635B22">
      <w:pPr>
        <w:rPr>
          <w:rFonts w:ascii="Calibri" w:eastAsia="Calibri" w:hAnsi="Calibri"/>
          <w:sz w:val="22"/>
          <w:szCs w:val="22"/>
          <w:lang w:val="es-SV" w:eastAsia="en-US"/>
        </w:rPr>
      </w:pPr>
    </w:p>
    <w:p w14:paraId="583DAFF2" w14:textId="77777777" w:rsidR="004D72A4" w:rsidRDefault="004D72A4" w:rsidP="00635B22">
      <w:pPr>
        <w:rPr>
          <w:rFonts w:ascii="Calibri" w:eastAsia="Calibri" w:hAnsi="Calibri"/>
          <w:sz w:val="22"/>
          <w:szCs w:val="22"/>
          <w:lang w:val="es-SV" w:eastAsia="en-US"/>
        </w:rPr>
      </w:pPr>
    </w:p>
    <w:p w14:paraId="5193B76C" w14:textId="77777777" w:rsidR="004D72A4" w:rsidRDefault="004D72A4" w:rsidP="00635B22">
      <w:pPr>
        <w:rPr>
          <w:rFonts w:ascii="Calibri" w:eastAsia="Calibri" w:hAnsi="Calibri"/>
          <w:sz w:val="22"/>
          <w:szCs w:val="22"/>
          <w:lang w:val="es-SV" w:eastAsia="en-US"/>
        </w:rPr>
      </w:pPr>
    </w:p>
    <w:p w14:paraId="2AF08247" w14:textId="77777777" w:rsidR="004D72A4" w:rsidRDefault="004D72A4" w:rsidP="00635B22">
      <w:pPr>
        <w:rPr>
          <w:rFonts w:ascii="Calibri" w:eastAsia="Calibri" w:hAnsi="Calibri"/>
          <w:sz w:val="22"/>
          <w:szCs w:val="22"/>
          <w:lang w:val="es-SV" w:eastAsia="en-US"/>
        </w:rPr>
      </w:pPr>
    </w:p>
    <w:p w14:paraId="67C2A1AD" w14:textId="77777777" w:rsidR="004D72A4" w:rsidRPr="00D52550" w:rsidRDefault="004D72A4" w:rsidP="00635B22">
      <w:pPr>
        <w:rPr>
          <w:rFonts w:ascii="Calibri" w:eastAsia="Calibri" w:hAnsi="Calibri"/>
          <w:sz w:val="22"/>
          <w:szCs w:val="22"/>
          <w:lang w:val="es-SV" w:eastAsia="en-US"/>
        </w:rPr>
      </w:pPr>
    </w:p>
    <w:p w14:paraId="30C1596B"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23-2020</w:t>
      </w:r>
    </w:p>
    <w:tbl>
      <w:tblPr>
        <w:tblW w:w="5000" w:type="pct"/>
        <w:jc w:val="center"/>
        <w:tblCellMar>
          <w:left w:w="70" w:type="dxa"/>
          <w:right w:w="70" w:type="dxa"/>
        </w:tblCellMar>
        <w:tblLook w:val="04A0" w:firstRow="1" w:lastRow="0" w:firstColumn="1" w:lastColumn="0" w:noHBand="0" w:noVBand="1"/>
      </w:tblPr>
      <w:tblGrid>
        <w:gridCol w:w="510"/>
        <w:gridCol w:w="1106"/>
        <w:gridCol w:w="1655"/>
        <w:gridCol w:w="1741"/>
        <w:gridCol w:w="1309"/>
        <w:gridCol w:w="2883"/>
      </w:tblGrid>
      <w:tr w:rsidR="00635B22" w:rsidRPr="00D52550" w14:paraId="51107A9F"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0490231C" w14:textId="77777777" w:rsidR="00635B22" w:rsidRPr="00D52550" w:rsidRDefault="00635B22" w:rsidP="00635B22">
            <w:pPr>
              <w:rPr>
                <w:rFonts w:ascii="Calibri" w:eastAsia="Calibri" w:hAnsi="Calibri" w:cs="Arial"/>
                <w:b/>
                <w:bCs/>
                <w:sz w:val="14"/>
                <w:szCs w:val="14"/>
                <w:lang w:eastAsia="en-US"/>
              </w:rPr>
            </w:pPr>
            <w:r w:rsidRPr="00D52550">
              <w:rPr>
                <w:rFonts w:ascii="Calibri" w:eastAsia="Calibri" w:hAnsi="Calibri" w:cs="Arial"/>
                <w:b/>
                <w:bCs/>
                <w:sz w:val="14"/>
                <w:szCs w:val="14"/>
                <w:lang w:eastAsia="en-US"/>
              </w:rPr>
              <w:lastRenderedPageBreak/>
              <w:t>Nro.</w:t>
            </w:r>
          </w:p>
        </w:tc>
        <w:tc>
          <w:tcPr>
            <w:tcW w:w="60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289F965B"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0D57E8D8"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008C5A66"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899"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2374A9D0"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4DA3513A" w14:textId="77777777" w:rsidR="00635B22" w:rsidRPr="00D52550" w:rsidRDefault="00635B22" w:rsidP="00635B22">
            <w:pPr>
              <w:jc w:val="center"/>
              <w:rPr>
                <w:rFonts w:ascii="Calibri" w:hAnsi="Calibri" w:cs="Arial"/>
                <w:b/>
                <w:sz w:val="14"/>
                <w:szCs w:val="14"/>
                <w:lang w:val="es-SV" w:eastAsia="es-SV"/>
              </w:rPr>
            </w:pPr>
          </w:p>
          <w:p w14:paraId="0D6FFA0C"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1BD86398"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577191C3" w14:textId="77777777" w:rsidR="00635B22" w:rsidRPr="00D52550" w:rsidRDefault="00635B22" w:rsidP="00635B22">
            <w:pPr>
              <w:jc w:val="center"/>
              <w:rPr>
                <w:rFonts w:ascii="Calibri" w:hAnsi="Calibri" w:cs="Arial"/>
                <w:b/>
                <w:sz w:val="14"/>
                <w:szCs w:val="14"/>
                <w:lang w:val="es-SV" w:eastAsia="es-SV"/>
              </w:rPr>
            </w:pPr>
          </w:p>
          <w:p w14:paraId="3AF1D3FC"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6A5E44D5" w14:textId="77777777" w:rsidR="00635B22" w:rsidRPr="00D52550" w:rsidRDefault="00635B22" w:rsidP="00635B22">
            <w:pPr>
              <w:jc w:val="center"/>
              <w:rPr>
                <w:rFonts w:ascii="Calibri" w:hAnsi="Calibri" w:cs="Arial"/>
                <w:b/>
                <w:sz w:val="14"/>
                <w:szCs w:val="14"/>
                <w:lang w:val="es-SV" w:eastAsia="es-SV"/>
              </w:rPr>
            </w:pPr>
          </w:p>
          <w:p w14:paraId="3D839ADC"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94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CD8D0F2"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24D4CAC1"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71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127304E4"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56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18F49D6" w14:textId="77777777" w:rsidR="00635B22" w:rsidRPr="00D52550" w:rsidRDefault="00635B22" w:rsidP="00635B22">
            <w:pPr>
              <w:spacing w:before="120"/>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7F79C83C"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D047A" w14:textId="77777777" w:rsidR="007600DD" w:rsidRPr="00D52550" w:rsidRDefault="007600DD" w:rsidP="007600DD">
            <w:pPr>
              <w:jc w:val="center"/>
              <w:rPr>
                <w:rFonts w:ascii="Calibri" w:eastAsia="Calibri" w:hAnsi="Calibri" w:cs="Arial"/>
                <w:bCs/>
                <w:sz w:val="14"/>
                <w:szCs w:val="14"/>
                <w:lang w:eastAsia="en-US"/>
              </w:rPr>
            </w:pPr>
            <w:r w:rsidRPr="00D52550">
              <w:rPr>
                <w:rFonts w:ascii="Calibri" w:eastAsia="Calibri" w:hAnsi="Calibri" w:cs="Arial"/>
                <w:bCs/>
                <w:sz w:val="14"/>
                <w:szCs w:val="14"/>
                <w:lang w:eastAsia="en-US"/>
              </w:rPr>
              <w:t>10</w:t>
            </w:r>
          </w:p>
        </w:tc>
        <w:tc>
          <w:tcPr>
            <w:tcW w:w="601" w:type="pct"/>
            <w:tcBorders>
              <w:top w:val="single" w:sz="4" w:space="0" w:color="auto"/>
              <w:left w:val="nil"/>
              <w:bottom w:val="single" w:sz="4" w:space="0" w:color="auto"/>
              <w:right w:val="single" w:sz="4" w:space="0" w:color="auto"/>
            </w:tcBorders>
            <w:shd w:val="clear" w:color="auto" w:fill="auto"/>
            <w:vAlign w:val="center"/>
          </w:tcPr>
          <w:p w14:paraId="232DE5D3"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32D69496"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6D0F1C86" w14:textId="77777777" w:rsidR="007600DD" w:rsidRPr="00D52550" w:rsidRDefault="007600DD" w:rsidP="007600DD">
            <w:pPr>
              <w:spacing w:line="360" w:lineRule="auto"/>
              <w:jc w:val="center"/>
              <w:rPr>
                <w:rFonts w:ascii="Calibri" w:hAnsi="Calibri" w:cs="Arial"/>
                <w:sz w:val="14"/>
                <w:szCs w:val="14"/>
                <w:lang w:val="es-SV" w:eastAsia="es-SV"/>
              </w:rPr>
            </w:pPr>
          </w:p>
          <w:p w14:paraId="395CF52D" w14:textId="77C63F4E"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899" w:type="pct"/>
            <w:tcBorders>
              <w:top w:val="single" w:sz="4" w:space="0" w:color="auto"/>
              <w:left w:val="nil"/>
              <w:bottom w:val="single" w:sz="4" w:space="0" w:color="auto"/>
              <w:right w:val="single" w:sz="4" w:space="0" w:color="auto"/>
            </w:tcBorders>
            <w:shd w:val="clear" w:color="auto" w:fill="auto"/>
            <w:vAlign w:val="center"/>
          </w:tcPr>
          <w:p w14:paraId="3E368794"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MENOR</w:t>
            </w:r>
          </w:p>
          <w:p w14:paraId="4CFC1680"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23-2020</w:t>
            </w:r>
          </w:p>
          <w:p w14:paraId="7DF80F41" w14:textId="77777777" w:rsidR="007600DD" w:rsidRPr="00D52550" w:rsidRDefault="007600DD" w:rsidP="007600DD">
            <w:pPr>
              <w:jc w:val="center"/>
              <w:rPr>
                <w:rFonts w:ascii="Calibri" w:hAnsi="Calibri" w:cs="Arial"/>
                <w:sz w:val="14"/>
                <w:szCs w:val="14"/>
                <w:lang w:val="es-SV" w:eastAsia="es-SV"/>
              </w:rPr>
            </w:pPr>
          </w:p>
          <w:p w14:paraId="306E19E4"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13/01/2020</w:t>
            </w:r>
          </w:p>
          <w:p w14:paraId="0AE3FB40" w14:textId="77777777" w:rsidR="007600DD" w:rsidRPr="00D52550" w:rsidRDefault="007600DD" w:rsidP="007600DD">
            <w:pPr>
              <w:jc w:val="center"/>
              <w:rPr>
                <w:rFonts w:ascii="Calibri" w:hAnsi="Calibri" w:cs="Arial"/>
                <w:sz w:val="14"/>
                <w:szCs w:val="14"/>
                <w:lang w:val="es-SV" w:eastAsia="es-SV"/>
              </w:rPr>
            </w:pPr>
          </w:p>
          <w:p w14:paraId="672A7B4C"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13/01/2020</w:t>
            </w:r>
          </w:p>
          <w:p w14:paraId="63C90386" w14:textId="77777777" w:rsidR="007600DD" w:rsidRPr="00D52550" w:rsidRDefault="007600DD" w:rsidP="007600DD">
            <w:pPr>
              <w:jc w:val="center"/>
              <w:rPr>
                <w:rFonts w:ascii="Calibri" w:hAnsi="Calibri" w:cs="Arial"/>
                <w:sz w:val="14"/>
                <w:szCs w:val="14"/>
                <w:lang w:val="es-SV" w:eastAsia="es-SV"/>
              </w:rPr>
            </w:pPr>
          </w:p>
          <w:p w14:paraId="3199219E" w14:textId="77777777" w:rsidR="007600DD" w:rsidRPr="00D52550" w:rsidRDefault="007600DD" w:rsidP="007600DD">
            <w:pPr>
              <w:jc w:val="center"/>
              <w:rPr>
                <w:rFonts w:ascii="Calibri" w:hAnsi="Calibri" w:cs="Arial"/>
                <w:sz w:val="14"/>
                <w:szCs w:val="14"/>
                <w:lang w:val="es-SV" w:eastAsia="es-SV"/>
              </w:rPr>
            </w:pPr>
            <w:r w:rsidRPr="00D52550">
              <w:rPr>
                <w:rFonts w:ascii="Calibri" w:hAnsi="Calibri" w:cs="Arial"/>
                <w:sz w:val="14"/>
                <w:szCs w:val="14"/>
                <w:lang w:val="es-SV" w:eastAsia="es-SV"/>
              </w:rPr>
              <w:t>SAN SALVADOR</w:t>
            </w:r>
          </w:p>
        </w:tc>
        <w:tc>
          <w:tcPr>
            <w:tcW w:w="946" w:type="pct"/>
            <w:tcBorders>
              <w:top w:val="single" w:sz="4" w:space="0" w:color="auto"/>
              <w:left w:val="nil"/>
              <w:bottom w:val="single" w:sz="4" w:space="0" w:color="auto"/>
              <w:right w:val="single" w:sz="4" w:space="0" w:color="auto"/>
            </w:tcBorders>
            <w:shd w:val="clear" w:color="auto" w:fill="auto"/>
            <w:vAlign w:val="center"/>
          </w:tcPr>
          <w:p w14:paraId="5AAB807D"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$50.40</w:t>
            </w:r>
          </w:p>
          <w:p w14:paraId="006D304D" w14:textId="77777777" w:rsidR="007600DD" w:rsidRPr="00D52550" w:rsidRDefault="007600DD" w:rsidP="007600DD">
            <w:pPr>
              <w:jc w:val="center"/>
              <w:rPr>
                <w:rFonts w:ascii="Calibri" w:eastAsia="Calibri" w:hAnsi="Calibri" w:cs="Arial"/>
                <w:sz w:val="14"/>
                <w:szCs w:val="14"/>
                <w:lang w:eastAsia="en-US"/>
              </w:rPr>
            </w:pPr>
          </w:p>
          <w:p w14:paraId="77E2BB3B" w14:textId="77777777" w:rsidR="007600DD" w:rsidRPr="00D52550" w:rsidRDefault="007600DD" w:rsidP="007600DD">
            <w:pPr>
              <w:jc w:val="center"/>
              <w:rPr>
                <w:rFonts w:ascii="Calibri" w:eastAsia="Calibri" w:hAnsi="Calibri" w:cs="Arial"/>
                <w:sz w:val="14"/>
                <w:szCs w:val="14"/>
                <w:lang w:eastAsia="en-US"/>
              </w:rPr>
            </w:pPr>
            <w:r w:rsidRPr="00D52550">
              <w:rPr>
                <w:rFonts w:ascii="Calibri" w:eastAsia="Calibri" w:hAnsi="Calibri" w:cs="Arial"/>
                <w:sz w:val="14"/>
                <w:szCs w:val="14"/>
                <w:lang w:eastAsia="en-US"/>
              </w:rPr>
              <w:t>MEDICAMENTO CRÓNICO RESTRINGIDO</w:t>
            </w:r>
          </w:p>
        </w:tc>
        <w:tc>
          <w:tcPr>
            <w:tcW w:w="711" w:type="pct"/>
            <w:tcBorders>
              <w:top w:val="single" w:sz="4" w:space="0" w:color="auto"/>
              <w:left w:val="nil"/>
              <w:bottom w:val="single" w:sz="4" w:space="0" w:color="auto"/>
              <w:right w:val="single" w:sz="4" w:space="0" w:color="auto"/>
            </w:tcBorders>
            <w:shd w:val="clear" w:color="auto" w:fill="auto"/>
            <w:vAlign w:val="center"/>
          </w:tcPr>
          <w:p w14:paraId="5035CEA7" w14:textId="77777777" w:rsidR="007600DD" w:rsidRPr="00D52550" w:rsidRDefault="007600DD" w:rsidP="007600DD">
            <w:pPr>
              <w:jc w:val="center"/>
              <w:rPr>
                <w:rFonts w:ascii="Calibri" w:hAnsi="Calibri" w:cs="Arial"/>
                <w:sz w:val="14"/>
                <w:szCs w:val="14"/>
                <w:lang w:eastAsia="en-US"/>
              </w:rPr>
            </w:pPr>
          </w:p>
        </w:tc>
        <w:tc>
          <w:tcPr>
            <w:tcW w:w="1566" w:type="pct"/>
            <w:tcBorders>
              <w:top w:val="single" w:sz="4" w:space="0" w:color="auto"/>
              <w:left w:val="nil"/>
              <w:bottom w:val="single" w:sz="4" w:space="0" w:color="auto"/>
              <w:right w:val="single" w:sz="4" w:space="0" w:color="auto"/>
            </w:tcBorders>
            <w:shd w:val="clear" w:color="auto" w:fill="auto"/>
            <w:vAlign w:val="center"/>
          </w:tcPr>
          <w:p w14:paraId="3B45CA97" w14:textId="77777777" w:rsidR="007600DD" w:rsidRPr="00D52550" w:rsidRDefault="007600DD" w:rsidP="007600DD">
            <w:pPr>
              <w:spacing w:before="120"/>
              <w:jc w:val="both"/>
              <w:rPr>
                <w:rFonts w:ascii="Calibri" w:eastAsia="Calibri" w:hAnsi="Calibri" w:cs="Arial"/>
                <w:bCs/>
                <w:sz w:val="14"/>
                <w:szCs w:val="14"/>
                <w:lang w:eastAsia="en-US"/>
              </w:rPr>
            </w:pPr>
          </w:p>
        </w:tc>
      </w:tr>
    </w:tbl>
    <w:p w14:paraId="7E03ADA3" w14:textId="77777777" w:rsidR="00635B22" w:rsidRDefault="00635B22" w:rsidP="00635B22">
      <w:pPr>
        <w:rPr>
          <w:rFonts w:ascii="Calibri" w:eastAsia="Calibri" w:hAnsi="Calibri"/>
          <w:sz w:val="22"/>
          <w:szCs w:val="22"/>
          <w:lang w:val="es-SV" w:eastAsia="en-US"/>
        </w:rPr>
      </w:pPr>
    </w:p>
    <w:p w14:paraId="6E29528E" w14:textId="77777777" w:rsidR="004D72A4" w:rsidRPr="00D52550" w:rsidRDefault="004D72A4" w:rsidP="00635B22">
      <w:pPr>
        <w:rPr>
          <w:rFonts w:ascii="Calibri" w:eastAsia="Calibri" w:hAnsi="Calibri"/>
          <w:sz w:val="22"/>
          <w:szCs w:val="22"/>
          <w:lang w:val="es-SV" w:eastAsia="en-US"/>
        </w:rPr>
      </w:pPr>
    </w:p>
    <w:p w14:paraId="4250F3AB"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24-2020</w:t>
      </w:r>
    </w:p>
    <w:tbl>
      <w:tblPr>
        <w:tblW w:w="5000" w:type="pct"/>
        <w:jc w:val="center"/>
        <w:tblCellMar>
          <w:left w:w="70" w:type="dxa"/>
          <w:right w:w="70" w:type="dxa"/>
        </w:tblCellMar>
        <w:tblLook w:val="04A0" w:firstRow="1" w:lastRow="0" w:firstColumn="1" w:lastColumn="0" w:noHBand="0" w:noVBand="1"/>
      </w:tblPr>
      <w:tblGrid>
        <w:gridCol w:w="510"/>
        <w:gridCol w:w="1106"/>
        <w:gridCol w:w="1655"/>
        <w:gridCol w:w="1741"/>
        <w:gridCol w:w="1309"/>
        <w:gridCol w:w="2883"/>
      </w:tblGrid>
      <w:tr w:rsidR="00635B22" w:rsidRPr="00D52550" w14:paraId="6F93AD59" w14:textId="77777777" w:rsidTr="00635B22">
        <w:trPr>
          <w:trHeight w:val="1476"/>
          <w:jc w:val="center"/>
        </w:trPr>
        <w:tc>
          <w:tcPr>
            <w:tcW w:w="277"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36A0B81F" w14:textId="77777777" w:rsidR="00635B22" w:rsidRPr="00D52550" w:rsidRDefault="00635B22" w:rsidP="00635B22">
            <w:pPr>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60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EC43E4D"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5996DCEC"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0BA6387B"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899"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2D18BFF"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3BF469CA" w14:textId="77777777" w:rsidR="00635B22" w:rsidRPr="00D52550" w:rsidRDefault="00635B22" w:rsidP="00635B22">
            <w:pPr>
              <w:jc w:val="center"/>
              <w:rPr>
                <w:rFonts w:ascii="Calibri" w:hAnsi="Calibri" w:cs="Arial"/>
                <w:b/>
                <w:sz w:val="14"/>
                <w:szCs w:val="14"/>
                <w:lang w:val="es-SV" w:eastAsia="es-SV"/>
              </w:rPr>
            </w:pPr>
          </w:p>
          <w:p w14:paraId="2A8B2E0C"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38724DAA"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141A3B4B" w14:textId="77777777" w:rsidR="00635B22" w:rsidRPr="00D52550" w:rsidRDefault="00635B22" w:rsidP="00635B22">
            <w:pPr>
              <w:jc w:val="center"/>
              <w:rPr>
                <w:rFonts w:ascii="Calibri" w:hAnsi="Calibri" w:cs="Arial"/>
                <w:b/>
                <w:sz w:val="14"/>
                <w:szCs w:val="14"/>
                <w:lang w:val="es-SV" w:eastAsia="es-SV"/>
              </w:rPr>
            </w:pPr>
          </w:p>
          <w:p w14:paraId="4D615921"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2AA51943" w14:textId="77777777" w:rsidR="00635B22" w:rsidRPr="00D52550" w:rsidRDefault="00635B22" w:rsidP="00635B22">
            <w:pPr>
              <w:jc w:val="center"/>
              <w:rPr>
                <w:rFonts w:ascii="Calibri" w:hAnsi="Calibri" w:cs="Arial"/>
                <w:b/>
                <w:sz w:val="14"/>
                <w:szCs w:val="14"/>
                <w:lang w:val="es-SV" w:eastAsia="es-SV"/>
              </w:rPr>
            </w:pPr>
          </w:p>
          <w:p w14:paraId="1AC6E3C1"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94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5B1C105E"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5EACDB43"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71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28646F82"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566"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016A3B9" w14:textId="77777777" w:rsidR="00635B22" w:rsidRPr="00D52550" w:rsidRDefault="00635B22" w:rsidP="00635B22">
            <w:pPr>
              <w:spacing w:before="120"/>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7D1D49A5" w14:textId="77777777" w:rsidTr="00635B22">
        <w:trPr>
          <w:trHeight w:val="20"/>
          <w:jc w:val="center"/>
        </w:trPr>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E1191" w14:textId="77777777" w:rsidR="007600DD" w:rsidRPr="00D52550" w:rsidRDefault="007600DD" w:rsidP="007600DD">
            <w:pPr>
              <w:rPr>
                <w:rFonts w:ascii="Arial" w:eastAsia="Calibri" w:hAnsi="Arial" w:cs="Arial"/>
                <w:bCs/>
                <w:sz w:val="14"/>
                <w:szCs w:val="14"/>
                <w:lang w:eastAsia="en-US"/>
              </w:rPr>
            </w:pPr>
            <w:r w:rsidRPr="00D52550">
              <w:rPr>
                <w:rFonts w:ascii="Arial" w:eastAsia="Calibri" w:hAnsi="Arial" w:cs="Arial"/>
                <w:bCs/>
                <w:sz w:val="14"/>
                <w:szCs w:val="14"/>
                <w:lang w:eastAsia="en-US"/>
              </w:rPr>
              <w:t>11</w:t>
            </w:r>
          </w:p>
        </w:tc>
        <w:tc>
          <w:tcPr>
            <w:tcW w:w="601" w:type="pct"/>
            <w:tcBorders>
              <w:top w:val="single" w:sz="4" w:space="0" w:color="auto"/>
              <w:left w:val="nil"/>
              <w:bottom w:val="single" w:sz="4" w:space="0" w:color="auto"/>
              <w:right w:val="single" w:sz="4" w:space="0" w:color="auto"/>
            </w:tcBorders>
            <w:shd w:val="clear" w:color="auto" w:fill="auto"/>
            <w:vAlign w:val="center"/>
          </w:tcPr>
          <w:p w14:paraId="3F0A9841"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147FD1DA"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06A262AE" w14:textId="77777777" w:rsidR="007600DD" w:rsidRPr="00D52550" w:rsidRDefault="007600DD" w:rsidP="007600DD">
            <w:pPr>
              <w:spacing w:line="360" w:lineRule="auto"/>
              <w:jc w:val="center"/>
              <w:rPr>
                <w:rFonts w:ascii="Calibri" w:hAnsi="Calibri" w:cs="Arial"/>
                <w:sz w:val="14"/>
                <w:szCs w:val="14"/>
                <w:lang w:val="es-SV" w:eastAsia="es-SV"/>
              </w:rPr>
            </w:pPr>
          </w:p>
          <w:p w14:paraId="196B4A10" w14:textId="1EB04F75" w:rsidR="007600DD" w:rsidRPr="00D52550" w:rsidRDefault="007600DD" w:rsidP="007600DD">
            <w:pPr>
              <w:jc w:val="center"/>
              <w:rPr>
                <w:rFonts w:ascii="Arial" w:hAnsi="Arial"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899" w:type="pct"/>
            <w:tcBorders>
              <w:top w:val="single" w:sz="4" w:space="0" w:color="auto"/>
              <w:left w:val="nil"/>
              <w:bottom w:val="single" w:sz="4" w:space="0" w:color="auto"/>
              <w:right w:val="single" w:sz="4" w:space="0" w:color="auto"/>
            </w:tcBorders>
            <w:shd w:val="clear" w:color="auto" w:fill="auto"/>
            <w:vAlign w:val="center"/>
          </w:tcPr>
          <w:p w14:paraId="44050926"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MENOR</w:t>
            </w:r>
          </w:p>
          <w:p w14:paraId="103CDFA2"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24-2020</w:t>
            </w:r>
          </w:p>
          <w:p w14:paraId="0A5C01C0" w14:textId="77777777" w:rsidR="007600DD" w:rsidRPr="00D52550" w:rsidRDefault="007600DD" w:rsidP="007600DD">
            <w:pPr>
              <w:jc w:val="center"/>
              <w:rPr>
                <w:rFonts w:ascii="Arial" w:hAnsi="Arial" w:cs="Arial"/>
                <w:sz w:val="14"/>
                <w:szCs w:val="14"/>
                <w:lang w:val="es-SV" w:eastAsia="es-SV"/>
              </w:rPr>
            </w:pPr>
          </w:p>
          <w:p w14:paraId="06BBE990"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04/01/2020</w:t>
            </w:r>
          </w:p>
          <w:p w14:paraId="71FBDF60" w14:textId="77777777" w:rsidR="007600DD" w:rsidRPr="00D52550" w:rsidRDefault="007600DD" w:rsidP="007600DD">
            <w:pPr>
              <w:jc w:val="center"/>
              <w:rPr>
                <w:rFonts w:ascii="Arial" w:hAnsi="Arial" w:cs="Arial"/>
                <w:sz w:val="14"/>
                <w:szCs w:val="14"/>
                <w:lang w:val="es-SV" w:eastAsia="es-SV"/>
              </w:rPr>
            </w:pPr>
          </w:p>
          <w:p w14:paraId="66B54A34"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15/01/2020</w:t>
            </w:r>
          </w:p>
          <w:p w14:paraId="53EC8F1F" w14:textId="77777777" w:rsidR="007600DD" w:rsidRPr="00D52550" w:rsidRDefault="007600DD" w:rsidP="007600DD">
            <w:pPr>
              <w:jc w:val="center"/>
              <w:rPr>
                <w:rFonts w:ascii="Arial" w:hAnsi="Arial" w:cs="Arial"/>
                <w:sz w:val="14"/>
                <w:szCs w:val="14"/>
                <w:lang w:val="es-SV" w:eastAsia="es-SV"/>
              </w:rPr>
            </w:pPr>
          </w:p>
          <w:p w14:paraId="353B771F"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SAN SALVADOR</w:t>
            </w:r>
          </w:p>
        </w:tc>
        <w:tc>
          <w:tcPr>
            <w:tcW w:w="946" w:type="pct"/>
            <w:tcBorders>
              <w:top w:val="single" w:sz="4" w:space="0" w:color="auto"/>
              <w:left w:val="nil"/>
              <w:bottom w:val="single" w:sz="4" w:space="0" w:color="auto"/>
              <w:right w:val="single" w:sz="4" w:space="0" w:color="auto"/>
            </w:tcBorders>
            <w:shd w:val="clear" w:color="auto" w:fill="auto"/>
            <w:vAlign w:val="center"/>
          </w:tcPr>
          <w:p w14:paraId="4555B874" w14:textId="77777777" w:rsidR="007600DD" w:rsidRPr="00D52550" w:rsidRDefault="007600DD" w:rsidP="007600DD">
            <w:pPr>
              <w:jc w:val="center"/>
              <w:rPr>
                <w:rFonts w:ascii="Arial" w:eastAsia="Calibri" w:hAnsi="Arial" w:cs="Arial"/>
                <w:sz w:val="14"/>
                <w:szCs w:val="14"/>
                <w:lang w:eastAsia="en-US"/>
              </w:rPr>
            </w:pPr>
            <w:r w:rsidRPr="00D52550">
              <w:rPr>
                <w:rFonts w:ascii="Arial" w:eastAsia="Calibri" w:hAnsi="Arial" w:cs="Arial"/>
                <w:sz w:val="14"/>
                <w:szCs w:val="14"/>
                <w:lang w:eastAsia="en-US"/>
              </w:rPr>
              <w:t>$68.00</w:t>
            </w:r>
          </w:p>
        </w:tc>
        <w:tc>
          <w:tcPr>
            <w:tcW w:w="711" w:type="pct"/>
            <w:tcBorders>
              <w:top w:val="single" w:sz="4" w:space="0" w:color="auto"/>
              <w:left w:val="nil"/>
              <w:bottom w:val="single" w:sz="4" w:space="0" w:color="auto"/>
              <w:right w:val="single" w:sz="4" w:space="0" w:color="auto"/>
            </w:tcBorders>
            <w:shd w:val="clear" w:color="auto" w:fill="auto"/>
            <w:vAlign w:val="center"/>
          </w:tcPr>
          <w:p w14:paraId="04920BF7" w14:textId="77777777" w:rsidR="007600DD" w:rsidRPr="00D52550" w:rsidRDefault="007600DD" w:rsidP="007600DD">
            <w:pPr>
              <w:jc w:val="center"/>
              <w:rPr>
                <w:rFonts w:ascii="Calibri" w:hAnsi="Calibri" w:cs="Arial"/>
                <w:b/>
                <w:sz w:val="14"/>
                <w:szCs w:val="14"/>
                <w:lang w:val="es-SV" w:eastAsia="es-SV"/>
              </w:rPr>
            </w:pPr>
          </w:p>
        </w:tc>
        <w:tc>
          <w:tcPr>
            <w:tcW w:w="1566" w:type="pct"/>
            <w:tcBorders>
              <w:top w:val="single" w:sz="4" w:space="0" w:color="auto"/>
              <w:left w:val="nil"/>
              <w:bottom w:val="single" w:sz="4" w:space="0" w:color="auto"/>
              <w:right w:val="single" w:sz="4" w:space="0" w:color="auto"/>
            </w:tcBorders>
            <w:shd w:val="clear" w:color="auto" w:fill="auto"/>
            <w:vAlign w:val="center"/>
          </w:tcPr>
          <w:p w14:paraId="71E1C3B1" w14:textId="77777777" w:rsidR="007600DD" w:rsidRPr="00D52550" w:rsidRDefault="007600DD" w:rsidP="007600DD">
            <w:pPr>
              <w:spacing w:before="120"/>
              <w:jc w:val="center"/>
              <w:rPr>
                <w:rFonts w:ascii="Calibri" w:eastAsia="Calibri" w:hAnsi="Calibri" w:cs="Arial"/>
                <w:b/>
                <w:bCs/>
                <w:sz w:val="14"/>
                <w:szCs w:val="14"/>
                <w:lang w:eastAsia="en-US"/>
              </w:rPr>
            </w:pPr>
          </w:p>
        </w:tc>
      </w:tr>
    </w:tbl>
    <w:p w14:paraId="679F31F4" w14:textId="77777777" w:rsidR="00635B22" w:rsidRDefault="00635B22" w:rsidP="00635B22">
      <w:pPr>
        <w:rPr>
          <w:rFonts w:ascii="Calibri" w:eastAsia="Calibri" w:hAnsi="Calibri"/>
          <w:sz w:val="22"/>
          <w:szCs w:val="22"/>
          <w:lang w:val="es-SV" w:eastAsia="en-US"/>
        </w:rPr>
      </w:pPr>
    </w:p>
    <w:p w14:paraId="614C56F3" w14:textId="77777777" w:rsidR="004D72A4" w:rsidRPr="00D52550" w:rsidRDefault="004D72A4" w:rsidP="00635B22">
      <w:pPr>
        <w:rPr>
          <w:rFonts w:ascii="Calibri" w:eastAsia="Calibri" w:hAnsi="Calibri"/>
          <w:sz w:val="22"/>
          <w:szCs w:val="22"/>
          <w:lang w:val="es-SV" w:eastAsia="en-US"/>
        </w:rPr>
      </w:pPr>
    </w:p>
    <w:p w14:paraId="48B0850A"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25-2020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
        <w:gridCol w:w="1106"/>
        <w:gridCol w:w="1655"/>
        <w:gridCol w:w="1741"/>
        <w:gridCol w:w="1309"/>
        <w:gridCol w:w="2883"/>
      </w:tblGrid>
      <w:tr w:rsidR="00635B22" w:rsidRPr="00D52550" w14:paraId="696180BE" w14:textId="77777777" w:rsidTr="004D72A4">
        <w:trPr>
          <w:trHeight w:val="1476"/>
          <w:jc w:val="center"/>
        </w:trPr>
        <w:tc>
          <w:tcPr>
            <w:tcW w:w="277" w:type="pct"/>
            <w:shd w:val="clear" w:color="auto" w:fill="C2D69B" w:themeFill="accent3" w:themeFillTint="99"/>
            <w:noWrap/>
            <w:vAlign w:val="center"/>
          </w:tcPr>
          <w:p w14:paraId="36ECA587" w14:textId="77777777" w:rsidR="00635B22" w:rsidRPr="00D52550" w:rsidRDefault="00635B22" w:rsidP="00635B22">
            <w:pPr>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601" w:type="pct"/>
            <w:shd w:val="clear" w:color="auto" w:fill="C2D69B" w:themeFill="accent3" w:themeFillTint="99"/>
            <w:vAlign w:val="center"/>
          </w:tcPr>
          <w:p w14:paraId="2F96FE2A"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4EA16E18"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22096A95"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899" w:type="pct"/>
            <w:shd w:val="clear" w:color="auto" w:fill="C2D69B" w:themeFill="accent3" w:themeFillTint="99"/>
            <w:vAlign w:val="center"/>
          </w:tcPr>
          <w:p w14:paraId="5E4AA421"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70876332" w14:textId="77777777" w:rsidR="00635B22" w:rsidRPr="00D52550" w:rsidRDefault="00635B22" w:rsidP="00635B22">
            <w:pPr>
              <w:jc w:val="center"/>
              <w:rPr>
                <w:rFonts w:ascii="Calibri" w:hAnsi="Calibri" w:cs="Arial"/>
                <w:b/>
                <w:sz w:val="14"/>
                <w:szCs w:val="14"/>
                <w:lang w:val="es-SV" w:eastAsia="es-SV"/>
              </w:rPr>
            </w:pPr>
          </w:p>
          <w:p w14:paraId="14F573DF"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276AEB7C"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4BD8B3BC" w14:textId="77777777" w:rsidR="00635B22" w:rsidRPr="00D52550" w:rsidRDefault="00635B22" w:rsidP="00635B22">
            <w:pPr>
              <w:jc w:val="center"/>
              <w:rPr>
                <w:rFonts w:ascii="Calibri" w:hAnsi="Calibri" w:cs="Arial"/>
                <w:b/>
                <w:sz w:val="14"/>
                <w:szCs w:val="14"/>
                <w:lang w:val="es-SV" w:eastAsia="es-SV"/>
              </w:rPr>
            </w:pPr>
          </w:p>
          <w:p w14:paraId="53741C45"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286D6F44" w14:textId="77777777" w:rsidR="00635B22" w:rsidRPr="00D52550" w:rsidRDefault="00635B22" w:rsidP="00635B22">
            <w:pPr>
              <w:jc w:val="center"/>
              <w:rPr>
                <w:rFonts w:ascii="Calibri" w:hAnsi="Calibri" w:cs="Arial"/>
                <w:b/>
                <w:sz w:val="14"/>
                <w:szCs w:val="14"/>
                <w:lang w:val="es-SV" w:eastAsia="es-SV"/>
              </w:rPr>
            </w:pPr>
          </w:p>
          <w:p w14:paraId="09524246"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946" w:type="pct"/>
            <w:shd w:val="clear" w:color="auto" w:fill="C2D69B" w:themeFill="accent3" w:themeFillTint="99"/>
            <w:vAlign w:val="center"/>
          </w:tcPr>
          <w:p w14:paraId="33C51E3E"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2C260DD0"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711" w:type="pct"/>
            <w:shd w:val="clear" w:color="auto" w:fill="C2D69B" w:themeFill="accent3" w:themeFillTint="99"/>
            <w:vAlign w:val="center"/>
          </w:tcPr>
          <w:p w14:paraId="4AEC9D82"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566" w:type="pct"/>
            <w:shd w:val="clear" w:color="auto" w:fill="C2D69B" w:themeFill="accent3" w:themeFillTint="99"/>
            <w:vAlign w:val="center"/>
          </w:tcPr>
          <w:p w14:paraId="72635FDC" w14:textId="77777777" w:rsidR="00635B22" w:rsidRPr="00D52550" w:rsidRDefault="00635B22" w:rsidP="00635B22">
            <w:pPr>
              <w:spacing w:before="120"/>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6C1B8E1F" w14:textId="77777777" w:rsidTr="004D72A4">
        <w:trPr>
          <w:trHeight w:val="1476"/>
          <w:jc w:val="center"/>
        </w:trPr>
        <w:tc>
          <w:tcPr>
            <w:tcW w:w="277" w:type="pct"/>
            <w:shd w:val="clear" w:color="auto" w:fill="auto"/>
            <w:noWrap/>
            <w:vAlign w:val="center"/>
          </w:tcPr>
          <w:p w14:paraId="5C94E2BF" w14:textId="77777777" w:rsidR="007600DD" w:rsidRPr="00D52550" w:rsidRDefault="007600DD" w:rsidP="007600DD">
            <w:pPr>
              <w:rPr>
                <w:rFonts w:ascii="Arial" w:eastAsia="Calibri" w:hAnsi="Arial" w:cs="Arial"/>
                <w:bCs/>
                <w:sz w:val="14"/>
                <w:szCs w:val="14"/>
                <w:lang w:eastAsia="en-US"/>
              </w:rPr>
            </w:pPr>
            <w:r w:rsidRPr="00D52550">
              <w:rPr>
                <w:rFonts w:ascii="Arial" w:eastAsia="Calibri" w:hAnsi="Arial" w:cs="Arial"/>
                <w:bCs/>
                <w:sz w:val="14"/>
                <w:szCs w:val="14"/>
                <w:lang w:eastAsia="en-US"/>
              </w:rPr>
              <w:t>12</w:t>
            </w:r>
          </w:p>
        </w:tc>
        <w:tc>
          <w:tcPr>
            <w:tcW w:w="601" w:type="pct"/>
            <w:shd w:val="clear" w:color="auto" w:fill="auto"/>
            <w:vAlign w:val="center"/>
          </w:tcPr>
          <w:p w14:paraId="63B3261C"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6AC9E6E5"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5EABE084" w14:textId="77777777" w:rsidR="007600DD" w:rsidRPr="00D52550" w:rsidRDefault="007600DD" w:rsidP="007600DD">
            <w:pPr>
              <w:spacing w:line="360" w:lineRule="auto"/>
              <w:jc w:val="center"/>
              <w:rPr>
                <w:rFonts w:ascii="Calibri" w:hAnsi="Calibri" w:cs="Arial"/>
                <w:sz w:val="14"/>
                <w:szCs w:val="14"/>
                <w:lang w:val="es-SV" w:eastAsia="es-SV"/>
              </w:rPr>
            </w:pPr>
          </w:p>
          <w:p w14:paraId="4D2B6CE7" w14:textId="02D11594" w:rsidR="007600DD" w:rsidRPr="00D52550" w:rsidRDefault="007600DD" w:rsidP="007600DD">
            <w:pPr>
              <w:jc w:val="center"/>
              <w:rPr>
                <w:rFonts w:ascii="Arial" w:hAnsi="Arial"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899" w:type="pct"/>
            <w:shd w:val="clear" w:color="auto" w:fill="auto"/>
            <w:vAlign w:val="center"/>
          </w:tcPr>
          <w:p w14:paraId="15FDBA5B"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MENOR</w:t>
            </w:r>
          </w:p>
          <w:p w14:paraId="41E2DFC5"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25-2020</w:t>
            </w:r>
          </w:p>
          <w:p w14:paraId="37AF5093" w14:textId="77777777" w:rsidR="007600DD" w:rsidRPr="00D52550" w:rsidRDefault="007600DD" w:rsidP="007600DD">
            <w:pPr>
              <w:jc w:val="center"/>
              <w:rPr>
                <w:rFonts w:ascii="Arial" w:hAnsi="Arial" w:cs="Arial"/>
                <w:sz w:val="14"/>
                <w:szCs w:val="14"/>
                <w:lang w:val="es-SV" w:eastAsia="es-SV"/>
              </w:rPr>
            </w:pPr>
          </w:p>
          <w:p w14:paraId="5BB2E03B"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14/01/2020</w:t>
            </w:r>
          </w:p>
          <w:p w14:paraId="7851268D" w14:textId="77777777" w:rsidR="007600DD" w:rsidRPr="00D52550" w:rsidRDefault="007600DD" w:rsidP="007600DD">
            <w:pPr>
              <w:jc w:val="center"/>
              <w:rPr>
                <w:rFonts w:ascii="Arial" w:hAnsi="Arial" w:cs="Arial"/>
                <w:sz w:val="14"/>
                <w:szCs w:val="14"/>
                <w:lang w:val="es-SV" w:eastAsia="es-SV"/>
              </w:rPr>
            </w:pPr>
          </w:p>
          <w:p w14:paraId="5C40D75F"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17/01/2020</w:t>
            </w:r>
          </w:p>
          <w:p w14:paraId="3E9343EF" w14:textId="77777777" w:rsidR="007600DD" w:rsidRPr="00D52550" w:rsidRDefault="007600DD" w:rsidP="007600DD">
            <w:pPr>
              <w:jc w:val="center"/>
              <w:rPr>
                <w:rFonts w:ascii="Arial" w:hAnsi="Arial" w:cs="Arial"/>
                <w:sz w:val="14"/>
                <w:szCs w:val="14"/>
                <w:lang w:val="es-SV" w:eastAsia="es-SV"/>
              </w:rPr>
            </w:pPr>
          </w:p>
          <w:p w14:paraId="32A1FB4C"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USULUTÁN</w:t>
            </w:r>
          </w:p>
        </w:tc>
        <w:tc>
          <w:tcPr>
            <w:tcW w:w="946" w:type="pct"/>
            <w:shd w:val="clear" w:color="auto" w:fill="auto"/>
            <w:vAlign w:val="center"/>
          </w:tcPr>
          <w:p w14:paraId="0B32536D" w14:textId="77777777" w:rsidR="007600DD" w:rsidRPr="00D52550" w:rsidRDefault="007600DD" w:rsidP="007600DD">
            <w:pPr>
              <w:jc w:val="center"/>
              <w:rPr>
                <w:rFonts w:ascii="Arial" w:eastAsia="Calibri" w:hAnsi="Arial" w:cs="Arial"/>
                <w:sz w:val="14"/>
                <w:szCs w:val="14"/>
                <w:lang w:eastAsia="en-US"/>
              </w:rPr>
            </w:pPr>
            <w:r w:rsidRPr="00D52550">
              <w:rPr>
                <w:rFonts w:ascii="Arial" w:eastAsia="Calibri" w:hAnsi="Arial" w:cs="Arial"/>
                <w:sz w:val="14"/>
                <w:szCs w:val="14"/>
                <w:lang w:eastAsia="en-US"/>
              </w:rPr>
              <w:t>$66.31</w:t>
            </w:r>
          </w:p>
        </w:tc>
        <w:tc>
          <w:tcPr>
            <w:tcW w:w="711" w:type="pct"/>
            <w:shd w:val="clear" w:color="auto" w:fill="auto"/>
            <w:vAlign w:val="center"/>
          </w:tcPr>
          <w:p w14:paraId="24B734A5" w14:textId="77777777" w:rsidR="007600DD" w:rsidRPr="00D52550" w:rsidRDefault="007600DD" w:rsidP="007600DD">
            <w:pPr>
              <w:jc w:val="center"/>
              <w:rPr>
                <w:rFonts w:ascii="Calibri" w:hAnsi="Calibri" w:cs="Arial"/>
                <w:b/>
                <w:sz w:val="14"/>
                <w:szCs w:val="14"/>
                <w:lang w:val="es-SV" w:eastAsia="es-SV"/>
              </w:rPr>
            </w:pPr>
          </w:p>
        </w:tc>
        <w:tc>
          <w:tcPr>
            <w:tcW w:w="1566" w:type="pct"/>
            <w:shd w:val="clear" w:color="auto" w:fill="auto"/>
            <w:vAlign w:val="center"/>
          </w:tcPr>
          <w:p w14:paraId="236B72B0" w14:textId="77777777" w:rsidR="007600DD" w:rsidRPr="00D52550" w:rsidRDefault="007600DD" w:rsidP="007600DD">
            <w:pPr>
              <w:spacing w:before="120"/>
              <w:jc w:val="center"/>
              <w:rPr>
                <w:rFonts w:ascii="Calibri" w:eastAsia="Calibri" w:hAnsi="Calibri" w:cs="Arial"/>
                <w:b/>
                <w:bCs/>
                <w:sz w:val="14"/>
                <w:szCs w:val="14"/>
                <w:lang w:eastAsia="en-US"/>
              </w:rPr>
            </w:pPr>
          </w:p>
        </w:tc>
      </w:tr>
    </w:tbl>
    <w:p w14:paraId="78282056" w14:textId="77777777" w:rsidR="00635B22" w:rsidRDefault="00635B22" w:rsidP="00635B22">
      <w:pPr>
        <w:rPr>
          <w:rFonts w:ascii="Calibri" w:eastAsia="Calibri" w:hAnsi="Calibri"/>
          <w:sz w:val="22"/>
          <w:szCs w:val="22"/>
          <w:lang w:val="es-SV" w:eastAsia="en-US"/>
        </w:rPr>
      </w:pPr>
    </w:p>
    <w:p w14:paraId="366D84CB" w14:textId="77777777" w:rsidR="004D72A4" w:rsidRPr="00D52550" w:rsidRDefault="004D72A4" w:rsidP="00635B22">
      <w:pPr>
        <w:rPr>
          <w:rFonts w:ascii="Calibri" w:eastAsia="Calibri" w:hAnsi="Calibri"/>
          <w:sz w:val="22"/>
          <w:szCs w:val="22"/>
          <w:lang w:val="es-SV" w:eastAsia="en-US"/>
        </w:rPr>
      </w:pPr>
    </w:p>
    <w:p w14:paraId="228C3BD6"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26-2020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
        <w:gridCol w:w="2487"/>
        <w:gridCol w:w="1675"/>
        <w:gridCol w:w="1535"/>
        <w:gridCol w:w="977"/>
        <w:gridCol w:w="2018"/>
      </w:tblGrid>
      <w:tr w:rsidR="00635B22" w:rsidRPr="00D52550" w14:paraId="3AEA5107" w14:textId="77777777" w:rsidTr="007600DD">
        <w:trPr>
          <w:trHeight w:val="1476"/>
          <w:jc w:val="center"/>
        </w:trPr>
        <w:tc>
          <w:tcPr>
            <w:tcW w:w="278" w:type="pct"/>
            <w:shd w:val="clear" w:color="auto" w:fill="C2D69B" w:themeFill="accent3" w:themeFillTint="99"/>
            <w:noWrap/>
            <w:vAlign w:val="center"/>
          </w:tcPr>
          <w:p w14:paraId="78E03D48" w14:textId="77777777" w:rsidR="00635B22" w:rsidRPr="00D52550" w:rsidRDefault="00635B22" w:rsidP="00635B22">
            <w:pPr>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1351" w:type="pct"/>
            <w:shd w:val="clear" w:color="auto" w:fill="C2D69B" w:themeFill="accent3" w:themeFillTint="99"/>
            <w:vAlign w:val="center"/>
          </w:tcPr>
          <w:p w14:paraId="4D9BEA5E"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717AF1AF"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1496C91A"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910" w:type="pct"/>
            <w:shd w:val="clear" w:color="auto" w:fill="C2D69B" w:themeFill="accent3" w:themeFillTint="99"/>
            <w:vAlign w:val="center"/>
          </w:tcPr>
          <w:p w14:paraId="77ADAE1A"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5CFD1C78" w14:textId="77777777" w:rsidR="00635B22" w:rsidRPr="00D52550" w:rsidRDefault="00635B22" w:rsidP="00635B22">
            <w:pPr>
              <w:jc w:val="center"/>
              <w:rPr>
                <w:rFonts w:ascii="Calibri" w:hAnsi="Calibri" w:cs="Arial"/>
                <w:b/>
                <w:sz w:val="14"/>
                <w:szCs w:val="14"/>
                <w:lang w:val="es-SV" w:eastAsia="es-SV"/>
              </w:rPr>
            </w:pPr>
          </w:p>
          <w:p w14:paraId="753A1FB3"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51DF1CBF"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775EBC00" w14:textId="77777777" w:rsidR="00635B22" w:rsidRPr="00D52550" w:rsidRDefault="00635B22" w:rsidP="00635B22">
            <w:pPr>
              <w:jc w:val="center"/>
              <w:rPr>
                <w:rFonts w:ascii="Calibri" w:hAnsi="Calibri" w:cs="Arial"/>
                <w:b/>
                <w:sz w:val="14"/>
                <w:szCs w:val="14"/>
                <w:lang w:val="es-SV" w:eastAsia="es-SV"/>
              </w:rPr>
            </w:pPr>
          </w:p>
          <w:p w14:paraId="085F4C6E"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4B03D853" w14:textId="77777777" w:rsidR="00635B22" w:rsidRPr="00D52550" w:rsidRDefault="00635B22" w:rsidP="00635B22">
            <w:pPr>
              <w:jc w:val="center"/>
              <w:rPr>
                <w:rFonts w:ascii="Calibri" w:hAnsi="Calibri" w:cs="Arial"/>
                <w:b/>
                <w:sz w:val="14"/>
                <w:szCs w:val="14"/>
                <w:lang w:val="es-SV" w:eastAsia="es-SV"/>
              </w:rPr>
            </w:pPr>
          </w:p>
          <w:p w14:paraId="6D8EC31D"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834" w:type="pct"/>
            <w:shd w:val="clear" w:color="auto" w:fill="C2D69B" w:themeFill="accent3" w:themeFillTint="99"/>
            <w:vAlign w:val="center"/>
          </w:tcPr>
          <w:p w14:paraId="18E01D02"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68C597BC" w14:textId="77777777" w:rsidR="00635B22" w:rsidRPr="00D52550" w:rsidRDefault="00635B22" w:rsidP="00635B22">
            <w:pPr>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531" w:type="pct"/>
            <w:shd w:val="clear" w:color="auto" w:fill="C2D69B" w:themeFill="accent3" w:themeFillTint="99"/>
            <w:vAlign w:val="center"/>
          </w:tcPr>
          <w:p w14:paraId="7F5B0878" w14:textId="77777777" w:rsidR="00635B22" w:rsidRPr="00D52550" w:rsidRDefault="00635B22" w:rsidP="00635B22">
            <w:pPr>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097" w:type="pct"/>
            <w:shd w:val="clear" w:color="auto" w:fill="C2D69B" w:themeFill="accent3" w:themeFillTint="99"/>
            <w:vAlign w:val="center"/>
          </w:tcPr>
          <w:p w14:paraId="6260E97D" w14:textId="77777777" w:rsidR="00635B22" w:rsidRPr="00D52550" w:rsidRDefault="00635B22" w:rsidP="00635B22">
            <w:pPr>
              <w:spacing w:before="120"/>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00FF64EF" w14:textId="77777777" w:rsidTr="007600DD">
        <w:trPr>
          <w:trHeight w:val="1476"/>
          <w:jc w:val="center"/>
        </w:trPr>
        <w:tc>
          <w:tcPr>
            <w:tcW w:w="278" w:type="pct"/>
            <w:shd w:val="clear" w:color="auto" w:fill="auto"/>
            <w:noWrap/>
            <w:vAlign w:val="center"/>
          </w:tcPr>
          <w:p w14:paraId="4A33539B" w14:textId="77777777" w:rsidR="007600DD" w:rsidRPr="00D52550" w:rsidRDefault="007600DD" w:rsidP="007600DD">
            <w:pPr>
              <w:rPr>
                <w:rFonts w:ascii="Arial" w:eastAsia="Calibri" w:hAnsi="Arial" w:cs="Arial"/>
                <w:bCs/>
                <w:sz w:val="14"/>
                <w:szCs w:val="14"/>
                <w:lang w:eastAsia="en-US"/>
              </w:rPr>
            </w:pPr>
            <w:r w:rsidRPr="00D52550">
              <w:rPr>
                <w:rFonts w:ascii="Arial" w:eastAsia="Calibri" w:hAnsi="Arial" w:cs="Arial"/>
                <w:bCs/>
                <w:sz w:val="14"/>
                <w:szCs w:val="14"/>
                <w:lang w:eastAsia="en-US"/>
              </w:rPr>
              <w:t>13</w:t>
            </w:r>
          </w:p>
        </w:tc>
        <w:tc>
          <w:tcPr>
            <w:tcW w:w="1351" w:type="pct"/>
            <w:shd w:val="clear" w:color="auto" w:fill="auto"/>
            <w:vAlign w:val="center"/>
          </w:tcPr>
          <w:p w14:paraId="58127C18"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582F920A"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340263FF" w14:textId="77777777" w:rsidR="007600DD" w:rsidRPr="00D52550" w:rsidRDefault="007600DD" w:rsidP="007600DD">
            <w:pPr>
              <w:spacing w:line="360" w:lineRule="auto"/>
              <w:jc w:val="center"/>
              <w:rPr>
                <w:rFonts w:ascii="Calibri" w:hAnsi="Calibri" w:cs="Arial"/>
                <w:sz w:val="14"/>
                <w:szCs w:val="14"/>
                <w:lang w:val="es-SV" w:eastAsia="es-SV"/>
              </w:rPr>
            </w:pPr>
          </w:p>
          <w:p w14:paraId="3DFD5D1F" w14:textId="5AC309B9" w:rsidR="007600DD" w:rsidRPr="00D52550" w:rsidRDefault="007600DD" w:rsidP="007600DD">
            <w:pPr>
              <w:jc w:val="center"/>
              <w:rPr>
                <w:rFonts w:ascii="Arial" w:hAnsi="Arial"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910" w:type="pct"/>
            <w:shd w:val="clear" w:color="auto" w:fill="auto"/>
            <w:vAlign w:val="center"/>
          </w:tcPr>
          <w:p w14:paraId="3BEA55D0"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MENOR</w:t>
            </w:r>
          </w:p>
          <w:p w14:paraId="27EAE774"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26-2020</w:t>
            </w:r>
          </w:p>
          <w:p w14:paraId="79BE0D47" w14:textId="77777777" w:rsidR="007600DD" w:rsidRPr="00D52550" w:rsidRDefault="007600DD" w:rsidP="007600DD">
            <w:pPr>
              <w:jc w:val="center"/>
              <w:rPr>
                <w:rFonts w:ascii="Arial" w:hAnsi="Arial" w:cs="Arial"/>
                <w:sz w:val="14"/>
                <w:szCs w:val="14"/>
                <w:lang w:val="es-SV" w:eastAsia="es-SV"/>
              </w:rPr>
            </w:pPr>
          </w:p>
          <w:p w14:paraId="0B104938"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15/01/2020</w:t>
            </w:r>
          </w:p>
          <w:p w14:paraId="0AD59687" w14:textId="77777777" w:rsidR="007600DD" w:rsidRPr="00D52550" w:rsidRDefault="007600DD" w:rsidP="007600DD">
            <w:pPr>
              <w:jc w:val="center"/>
              <w:rPr>
                <w:rFonts w:ascii="Arial" w:hAnsi="Arial" w:cs="Arial"/>
                <w:sz w:val="14"/>
                <w:szCs w:val="14"/>
                <w:lang w:val="es-SV" w:eastAsia="es-SV"/>
              </w:rPr>
            </w:pPr>
          </w:p>
          <w:p w14:paraId="3EFC80D3"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17/01/2020</w:t>
            </w:r>
          </w:p>
          <w:p w14:paraId="77E6F8F0" w14:textId="77777777" w:rsidR="007600DD" w:rsidRPr="00D52550" w:rsidRDefault="007600DD" w:rsidP="007600DD">
            <w:pPr>
              <w:jc w:val="center"/>
              <w:rPr>
                <w:rFonts w:ascii="Arial" w:hAnsi="Arial" w:cs="Arial"/>
                <w:sz w:val="14"/>
                <w:szCs w:val="14"/>
                <w:lang w:val="es-SV" w:eastAsia="es-SV"/>
              </w:rPr>
            </w:pPr>
          </w:p>
          <w:p w14:paraId="72E90AAB"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SAN MIGUEL</w:t>
            </w:r>
          </w:p>
        </w:tc>
        <w:tc>
          <w:tcPr>
            <w:tcW w:w="834" w:type="pct"/>
            <w:shd w:val="clear" w:color="auto" w:fill="auto"/>
            <w:vAlign w:val="center"/>
          </w:tcPr>
          <w:p w14:paraId="714B2925" w14:textId="77777777" w:rsidR="007600DD" w:rsidRPr="00D52550" w:rsidRDefault="007600DD" w:rsidP="007600DD">
            <w:pPr>
              <w:jc w:val="center"/>
              <w:rPr>
                <w:rFonts w:ascii="Arial" w:eastAsia="Calibri" w:hAnsi="Arial" w:cs="Arial"/>
                <w:sz w:val="14"/>
                <w:szCs w:val="14"/>
                <w:lang w:eastAsia="en-US"/>
              </w:rPr>
            </w:pPr>
            <w:r w:rsidRPr="00D52550">
              <w:rPr>
                <w:rFonts w:ascii="Arial" w:eastAsia="Calibri" w:hAnsi="Arial" w:cs="Arial"/>
                <w:sz w:val="14"/>
                <w:szCs w:val="14"/>
                <w:lang w:eastAsia="en-US"/>
              </w:rPr>
              <w:t>$98.96</w:t>
            </w:r>
          </w:p>
        </w:tc>
        <w:tc>
          <w:tcPr>
            <w:tcW w:w="531" w:type="pct"/>
            <w:shd w:val="clear" w:color="auto" w:fill="auto"/>
            <w:vAlign w:val="center"/>
          </w:tcPr>
          <w:p w14:paraId="6B76675A" w14:textId="77777777" w:rsidR="007600DD" w:rsidRPr="00D52550" w:rsidRDefault="007600DD" w:rsidP="007600DD">
            <w:pPr>
              <w:jc w:val="center"/>
              <w:rPr>
                <w:rFonts w:ascii="Calibri" w:hAnsi="Calibri" w:cs="Arial"/>
                <w:b/>
                <w:sz w:val="14"/>
                <w:szCs w:val="14"/>
                <w:lang w:val="es-SV" w:eastAsia="es-SV"/>
              </w:rPr>
            </w:pPr>
          </w:p>
        </w:tc>
        <w:tc>
          <w:tcPr>
            <w:tcW w:w="1097" w:type="pct"/>
            <w:shd w:val="clear" w:color="auto" w:fill="auto"/>
            <w:vAlign w:val="center"/>
          </w:tcPr>
          <w:p w14:paraId="3867CBBA" w14:textId="77777777" w:rsidR="007600DD" w:rsidRPr="00D52550" w:rsidRDefault="007600DD" w:rsidP="007600DD">
            <w:pPr>
              <w:spacing w:before="120"/>
              <w:jc w:val="center"/>
              <w:rPr>
                <w:rFonts w:ascii="Calibri" w:eastAsia="Calibri" w:hAnsi="Calibri" w:cs="Arial"/>
                <w:b/>
                <w:bCs/>
                <w:sz w:val="14"/>
                <w:szCs w:val="14"/>
                <w:lang w:eastAsia="en-US"/>
              </w:rPr>
            </w:pPr>
          </w:p>
        </w:tc>
      </w:tr>
    </w:tbl>
    <w:p w14:paraId="60CFC770" w14:textId="77777777" w:rsidR="00635B22" w:rsidRDefault="00635B22" w:rsidP="00635B22">
      <w:pPr>
        <w:rPr>
          <w:rFonts w:ascii="Calibri" w:eastAsia="Calibri" w:hAnsi="Calibri"/>
          <w:sz w:val="22"/>
          <w:szCs w:val="22"/>
          <w:lang w:val="es-SV" w:eastAsia="en-US"/>
        </w:rPr>
      </w:pPr>
    </w:p>
    <w:p w14:paraId="1E2310BF" w14:textId="77777777" w:rsidR="004D72A4" w:rsidRDefault="004D72A4" w:rsidP="00635B22">
      <w:pPr>
        <w:rPr>
          <w:rFonts w:ascii="Calibri" w:eastAsia="Calibri" w:hAnsi="Calibri"/>
          <w:sz w:val="22"/>
          <w:szCs w:val="22"/>
          <w:lang w:val="es-SV" w:eastAsia="en-US"/>
        </w:rPr>
      </w:pPr>
    </w:p>
    <w:p w14:paraId="42463465" w14:textId="77777777" w:rsidR="004D72A4" w:rsidRDefault="004D72A4" w:rsidP="00635B22">
      <w:pPr>
        <w:rPr>
          <w:rFonts w:ascii="Calibri" w:eastAsia="Calibri" w:hAnsi="Calibri"/>
          <w:sz w:val="22"/>
          <w:szCs w:val="22"/>
          <w:lang w:val="es-SV" w:eastAsia="en-US"/>
        </w:rPr>
      </w:pPr>
    </w:p>
    <w:p w14:paraId="1A54EBB3" w14:textId="77777777" w:rsidR="004D72A4" w:rsidRDefault="004D72A4" w:rsidP="00635B22">
      <w:pPr>
        <w:rPr>
          <w:rFonts w:ascii="Calibri" w:eastAsia="Calibri" w:hAnsi="Calibri"/>
          <w:sz w:val="22"/>
          <w:szCs w:val="22"/>
          <w:lang w:val="es-SV" w:eastAsia="en-US"/>
        </w:rPr>
      </w:pPr>
    </w:p>
    <w:p w14:paraId="46E2DFCF" w14:textId="77777777" w:rsidR="004D72A4" w:rsidRDefault="004D72A4" w:rsidP="00635B22">
      <w:pPr>
        <w:rPr>
          <w:rFonts w:ascii="Calibri" w:eastAsia="Calibri" w:hAnsi="Calibri"/>
          <w:sz w:val="22"/>
          <w:szCs w:val="22"/>
          <w:lang w:val="es-SV" w:eastAsia="en-US"/>
        </w:rPr>
      </w:pPr>
    </w:p>
    <w:p w14:paraId="08B0E15E"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lastRenderedPageBreak/>
        <w:t>CASO MENOR 27-2020</w:t>
      </w:r>
    </w:p>
    <w:tbl>
      <w:tblPr>
        <w:tblW w:w="5000" w:type="pct"/>
        <w:jc w:val="center"/>
        <w:tblCellMar>
          <w:left w:w="70" w:type="dxa"/>
          <w:right w:w="70" w:type="dxa"/>
        </w:tblCellMar>
        <w:tblLook w:val="04A0" w:firstRow="1" w:lastRow="0" w:firstColumn="1" w:lastColumn="0" w:noHBand="0" w:noVBand="1"/>
      </w:tblPr>
      <w:tblGrid>
        <w:gridCol w:w="512"/>
        <w:gridCol w:w="2487"/>
        <w:gridCol w:w="1675"/>
        <w:gridCol w:w="1535"/>
        <w:gridCol w:w="977"/>
        <w:gridCol w:w="2018"/>
      </w:tblGrid>
      <w:tr w:rsidR="00635B22" w:rsidRPr="00D52550" w14:paraId="693E4FA6" w14:textId="77777777" w:rsidTr="007600DD">
        <w:trPr>
          <w:trHeight w:val="1476"/>
          <w:jc w:val="center"/>
        </w:trPr>
        <w:tc>
          <w:tcPr>
            <w:tcW w:w="278"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04C28C79" w14:textId="77777777" w:rsidR="00635B22" w:rsidRPr="00D52550" w:rsidRDefault="00635B22" w:rsidP="00635B22">
            <w:pPr>
              <w:spacing w:after="200" w:line="276" w:lineRule="auto"/>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135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693AFB6"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5AC8A3F8"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5E474C8A"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910"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050361A"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503879D5" w14:textId="77777777" w:rsidR="00635B22" w:rsidRPr="00D52550" w:rsidRDefault="00635B22" w:rsidP="00635B22">
            <w:pPr>
              <w:spacing w:line="276" w:lineRule="auto"/>
              <w:jc w:val="center"/>
              <w:rPr>
                <w:rFonts w:ascii="Calibri" w:hAnsi="Calibri" w:cs="Arial"/>
                <w:b/>
                <w:sz w:val="14"/>
                <w:szCs w:val="14"/>
                <w:lang w:val="es-SV" w:eastAsia="es-SV"/>
              </w:rPr>
            </w:pPr>
          </w:p>
          <w:p w14:paraId="21A6B9EC"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14374889"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27E67348" w14:textId="77777777" w:rsidR="00635B22" w:rsidRPr="00D52550" w:rsidRDefault="00635B22" w:rsidP="00635B22">
            <w:pPr>
              <w:spacing w:line="276" w:lineRule="auto"/>
              <w:jc w:val="center"/>
              <w:rPr>
                <w:rFonts w:ascii="Calibri" w:hAnsi="Calibri" w:cs="Arial"/>
                <w:b/>
                <w:sz w:val="14"/>
                <w:szCs w:val="14"/>
                <w:lang w:val="es-SV" w:eastAsia="es-SV"/>
              </w:rPr>
            </w:pPr>
          </w:p>
          <w:p w14:paraId="4EE15DE2"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36DB80F1" w14:textId="77777777" w:rsidR="00635B22" w:rsidRPr="00D52550" w:rsidRDefault="00635B22" w:rsidP="00635B22">
            <w:pPr>
              <w:spacing w:line="276" w:lineRule="auto"/>
              <w:jc w:val="center"/>
              <w:rPr>
                <w:rFonts w:ascii="Calibri" w:hAnsi="Calibri" w:cs="Arial"/>
                <w:b/>
                <w:sz w:val="14"/>
                <w:szCs w:val="14"/>
                <w:lang w:val="es-SV" w:eastAsia="es-SV"/>
              </w:rPr>
            </w:pPr>
          </w:p>
          <w:p w14:paraId="1DEE6F3A"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834"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5F2DB718" w14:textId="77777777" w:rsidR="00635B22" w:rsidRPr="00D52550" w:rsidRDefault="00635B22" w:rsidP="00635B22">
            <w:pPr>
              <w:spacing w:line="276" w:lineRule="auto"/>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77D6084E" w14:textId="77777777" w:rsidR="00635B22" w:rsidRPr="00D52550" w:rsidRDefault="00635B22" w:rsidP="00635B22">
            <w:pPr>
              <w:spacing w:line="276" w:lineRule="auto"/>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53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9098A73"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097"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2E115032" w14:textId="77777777" w:rsidR="00635B22" w:rsidRPr="00D52550" w:rsidRDefault="00635B22" w:rsidP="00635B22">
            <w:pPr>
              <w:spacing w:before="120" w:after="120" w:line="276" w:lineRule="auto"/>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6C529975" w14:textId="77777777" w:rsidTr="007600DD">
        <w:trPr>
          <w:trHeight w:val="1476"/>
          <w:jc w:val="center"/>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28A12" w14:textId="77777777" w:rsidR="007600DD" w:rsidRPr="00D52550" w:rsidRDefault="007600DD" w:rsidP="007600DD">
            <w:pPr>
              <w:rPr>
                <w:rFonts w:ascii="Arial" w:eastAsia="Calibri" w:hAnsi="Arial" w:cs="Arial"/>
                <w:bCs/>
                <w:sz w:val="14"/>
                <w:szCs w:val="14"/>
                <w:lang w:eastAsia="en-US"/>
              </w:rPr>
            </w:pPr>
            <w:r w:rsidRPr="00D52550">
              <w:rPr>
                <w:rFonts w:ascii="Arial" w:eastAsia="Calibri" w:hAnsi="Arial" w:cs="Arial"/>
                <w:bCs/>
                <w:sz w:val="14"/>
                <w:szCs w:val="14"/>
                <w:lang w:eastAsia="en-US"/>
              </w:rPr>
              <w:t>14</w:t>
            </w:r>
          </w:p>
        </w:tc>
        <w:tc>
          <w:tcPr>
            <w:tcW w:w="1351" w:type="pct"/>
            <w:tcBorders>
              <w:top w:val="single" w:sz="4" w:space="0" w:color="auto"/>
              <w:left w:val="nil"/>
              <w:bottom w:val="single" w:sz="4" w:space="0" w:color="auto"/>
              <w:right w:val="single" w:sz="4" w:space="0" w:color="auto"/>
            </w:tcBorders>
            <w:shd w:val="clear" w:color="auto" w:fill="auto"/>
            <w:vAlign w:val="center"/>
          </w:tcPr>
          <w:p w14:paraId="624F3B93"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14AD5484"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589004D3" w14:textId="77777777" w:rsidR="007600DD" w:rsidRPr="00D52550" w:rsidRDefault="007600DD" w:rsidP="007600DD">
            <w:pPr>
              <w:spacing w:line="360" w:lineRule="auto"/>
              <w:jc w:val="center"/>
              <w:rPr>
                <w:rFonts w:ascii="Calibri" w:hAnsi="Calibri" w:cs="Arial"/>
                <w:sz w:val="14"/>
                <w:szCs w:val="14"/>
                <w:lang w:val="es-SV" w:eastAsia="es-SV"/>
              </w:rPr>
            </w:pPr>
          </w:p>
          <w:p w14:paraId="568E3397" w14:textId="2815E753" w:rsidR="007600DD" w:rsidRPr="00D52550" w:rsidRDefault="007600DD" w:rsidP="007600DD">
            <w:pPr>
              <w:jc w:val="center"/>
              <w:rPr>
                <w:rFonts w:ascii="Arial" w:hAnsi="Arial"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910" w:type="pct"/>
            <w:tcBorders>
              <w:top w:val="single" w:sz="4" w:space="0" w:color="auto"/>
              <w:left w:val="nil"/>
              <w:bottom w:val="single" w:sz="4" w:space="0" w:color="auto"/>
              <w:right w:val="single" w:sz="4" w:space="0" w:color="auto"/>
            </w:tcBorders>
            <w:shd w:val="clear" w:color="auto" w:fill="auto"/>
            <w:vAlign w:val="center"/>
          </w:tcPr>
          <w:p w14:paraId="285E0957"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MENOR</w:t>
            </w:r>
          </w:p>
          <w:p w14:paraId="3A990E25"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27-2020</w:t>
            </w:r>
          </w:p>
          <w:p w14:paraId="1CC07C7B" w14:textId="77777777" w:rsidR="007600DD" w:rsidRPr="00D52550" w:rsidRDefault="007600DD" w:rsidP="007600DD">
            <w:pPr>
              <w:jc w:val="center"/>
              <w:rPr>
                <w:rFonts w:ascii="Arial" w:hAnsi="Arial" w:cs="Arial"/>
                <w:sz w:val="14"/>
                <w:szCs w:val="14"/>
                <w:lang w:val="es-SV" w:eastAsia="es-SV"/>
              </w:rPr>
            </w:pPr>
          </w:p>
          <w:p w14:paraId="1F7448C3"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15/01/2020</w:t>
            </w:r>
          </w:p>
          <w:p w14:paraId="4B181EA8" w14:textId="77777777" w:rsidR="007600DD" w:rsidRPr="00D52550" w:rsidRDefault="007600DD" w:rsidP="007600DD">
            <w:pPr>
              <w:jc w:val="center"/>
              <w:rPr>
                <w:rFonts w:ascii="Arial" w:hAnsi="Arial" w:cs="Arial"/>
                <w:sz w:val="14"/>
                <w:szCs w:val="14"/>
                <w:lang w:val="es-SV" w:eastAsia="es-SV"/>
              </w:rPr>
            </w:pPr>
          </w:p>
          <w:p w14:paraId="775CE73F"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17/01/2020</w:t>
            </w:r>
          </w:p>
          <w:p w14:paraId="42206262" w14:textId="77777777" w:rsidR="007600DD" w:rsidRPr="00D52550" w:rsidRDefault="007600DD" w:rsidP="007600DD">
            <w:pPr>
              <w:jc w:val="center"/>
              <w:rPr>
                <w:rFonts w:ascii="Arial" w:hAnsi="Arial" w:cs="Arial"/>
                <w:sz w:val="14"/>
                <w:szCs w:val="14"/>
                <w:lang w:val="es-SV" w:eastAsia="es-SV"/>
              </w:rPr>
            </w:pPr>
          </w:p>
          <w:p w14:paraId="6F6B253C"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LA LIBERTAD</w:t>
            </w:r>
          </w:p>
        </w:tc>
        <w:tc>
          <w:tcPr>
            <w:tcW w:w="834" w:type="pct"/>
            <w:tcBorders>
              <w:top w:val="single" w:sz="4" w:space="0" w:color="auto"/>
              <w:left w:val="nil"/>
              <w:bottom w:val="single" w:sz="4" w:space="0" w:color="auto"/>
              <w:right w:val="single" w:sz="4" w:space="0" w:color="auto"/>
            </w:tcBorders>
            <w:shd w:val="clear" w:color="auto" w:fill="auto"/>
            <w:vAlign w:val="center"/>
          </w:tcPr>
          <w:p w14:paraId="7C80749E" w14:textId="77777777" w:rsidR="007600DD" w:rsidRPr="00D52550" w:rsidRDefault="007600DD" w:rsidP="007600DD">
            <w:pPr>
              <w:jc w:val="center"/>
              <w:rPr>
                <w:rFonts w:ascii="Arial" w:eastAsia="Calibri" w:hAnsi="Arial" w:cs="Arial"/>
                <w:sz w:val="14"/>
                <w:szCs w:val="14"/>
                <w:lang w:eastAsia="en-US"/>
              </w:rPr>
            </w:pPr>
            <w:r w:rsidRPr="00D52550">
              <w:rPr>
                <w:rFonts w:ascii="Arial" w:eastAsia="Calibri" w:hAnsi="Arial" w:cs="Arial"/>
                <w:sz w:val="14"/>
                <w:szCs w:val="14"/>
                <w:lang w:eastAsia="en-US"/>
              </w:rPr>
              <w:t>$131.31</w:t>
            </w:r>
          </w:p>
        </w:tc>
        <w:tc>
          <w:tcPr>
            <w:tcW w:w="531" w:type="pct"/>
            <w:tcBorders>
              <w:top w:val="single" w:sz="4" w:space="0" w:color="auto"/>
              <w:left w:val="nil"/>
              <w:bottom w:val="single" w:sz="4" w:space="0" w:color="auto"/>
              <w:right w:val="single" w:sz="4" w:space="0" w:color="auto"/>
            </w:tcBorders>
            <w:shd w:val="clear" w:color="auto" w:fill="auto"/>
            <w:vAlign w:val="center"/>
          </w:tcPr>
          <w:p w14:paraId="6706BB1F" w14:textId="77777777" w:rsidR="007600DD" w:rsidRPr="00D52550" w:rsidRDefault="007600DD" w:rsidP="007600DD">
            <w:pPr>
              <w:jc w:val="center"/>
              <w:rPr>
                <w:rFonts w:ascii="Calibri" w:hAnsi="Calibri" w:cs="Arial"/>
                <w:b/>
                <w:sz w:val="14"/>
                <w:szCs w:val="14"/>
                <w:lang w:val="es-SV" w:eastAsia="es-SV"/>
              </w:rPr>
            </w:pPr>
          </w:p>
        </w:tc>
        <w:tc>
          <w:tcPr>
            <w:tcW w:w="1097" w:type="pct"/>
            <w:tcBorders>
              <w:top w:val="single" w:sz="4" w:space="0" w:color="auto"/>
              <w:left w:val="nil"/>
              <w:bottom w:val="single" w:sz="4" w:space="0" w:color="auto"/>
              <w:right w:val="single" w:sz="4" w:space="0" w:color="auto"/>
            </w:tcBorders>
            <w:shd w:val="clear" w:color="auto" w:fill="auto"/>
            <w:vAlign w:val="center"/>
          </w:tcPr>
          <w:p w14:paraId="0845797E" w14:textId="77777777" w:rsidR="007600DD" w:rsidRPr="00D52550" w:rsidRDefault="007600DD" w:rsidP="007600DD">
            <w:pPr>
              <w:spacing w:before="120"/>
              <w:jc w:val="center"/>
              <w:rPr>
                <w:rFonts w:ascii="Calibri" w:eastAsia="Calibri" w:hAnsi="Calibri" w:cs="Arial"/>
                <w:b/>
                <w:bCs/>
                <w:sz w:val="14"/>
                <w:szCs w:val="14"/>
                <w:lang w:eastAsia="en-US"/>
              </w:rPr>
            </w:pPr>
          </w:p>
        </w:tc>
      </w:tr>
    </w:tbl>
    <w:p w14:paraId="37D610AB" w14:textId="77777777" w:rsidR="00635B22" w:rsidRDefault="00635B22" w:rsidP="00635B22">
      <w:pPr>
        <w:rPr>
          <w:rFonts w:ascii="Calibri" w:eastAsia="Calibri" w:hAnsi="Calibri"/>
          <w:sz w:val="22"/>
          <w:szCs w:val="22"/>
          <w:lang w:val="es-SV" w:eastAsia="en-US"/>
        </w:rPr>
      </w:pPr>
    </w:p>
    <w:p w14:paraId="2A4A5101" w14:textId="77777777" w:rsidR="004D72A4" w:rsidRPr="00D52550" w:rsidRDefault="004D72A4" w:rsidP="00635B22">
      <w:pPr>
        <w:rPr>
          <w:rFonts w:ascii="Calibri" w:eastAsia="Calibri" w:hAnsi="Calibri"/>
          <w:sz w:val="22"/>
          <w:szCs w:val="22"/>
          <w:lang w:val="es-SV" w:eastAsia="en-US"/>
        </w:rPr>
      </w:pPr>
    </w:p>
    <w:p w14:paraId="001267E3"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28-2020</w:t>
      </w:r>
    </w:p>
    <w:tbl>
      <w:tblPr>
        <w:tblW w:w="5000" w:type="pct"/>
        <w:jc w:val="center"/>
        <w:tblCellMar>
          <w:left w:w="70" w:type="dxa"/>
          <w:right w:w="70" w:type="dxa"/>
        </w:tblCellMar>
        <w:tblLook w:val="04A0" w:firstRow="1" w:lastRow="0" w:firstColumn="1" w:lastColumn="0" w:noHBand="0" w:noVBand="1"/>
      </w:tblPr>
      <w:tblGrid>
        <w:gridCol w:w="512"/>
        <w:gridCol w:w="2487"/>
        <w:gridCol w:w="1675"/>
        <w:gridCol w:w="1535"/>
        <w:gridCol w:w="977"/>
        <w:gridCol w:w="2018"/>
      </w:tblGrid>
      <w:tr w:rsidR="00635B22" w:rsidRPr="00D52550" w14:paraId="00330730" w14:textId="77777777" w:rsidTr="007600DD">
        <w:trPr>
          <w:trHeight w:val="1476"/>
          <w:jc w:val="center"/>
        </w:trPr>
        <w:tc>
          <w:tcPr>
            <w:tcW w:w="278"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5D281EBE" w14:textId="77777777" w:rsidR="00635B22" w:rsidRPr="00D52550" w:rsidRDefault="00635B22" w:rsidP="00635B22">
            <w:pPr>
              <w:spacing w:after="200" w:line="276" w:lineRule="auto"/>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135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7305077"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438BCCDB"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653ECF6A"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910"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5A7F7E4"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07DDAC44" w14:textId="77777777" w:rsidR="00635B22" w:rsidRPr="00D52550" w:rsidRDefault="00635B22" w:rsidP="00635B22">
            <w:pPr>
              <w:spacing w:line="276" w:lineRule="auto"/>
              <w:jc w:val="center"/>
              <w:rPr>
                <w:rFonts w:ascii="Calibri" w:hAnsi="Calibri" w:cs="Arial"/>
                <w:b/>
                <w:sz w:val="14"/>
                <w:szCs w:val="14"/>
                <w:lang w:val="es-SV" w:eastAsia="es-SV"/>
              </w:rPr>
            </w:pPr>
          </w:p>
          <w:p w14:paraId="5E265649"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7FC92773"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62FB6D6C" w14:textId="77777777" w:rsidR="00635B22" w:rsidRPr="00D52550" w:rsidRDefault="00635B22" w:rsidP="00635B22">
            <w:pPr>
              <w:spacing w:line="276" w:lineRule="auto"/>
              <w:jc w:val="center"/>
              <w:rPr>
                <w:rFonts w:ascii="Calibri" w:hAnsi="Calibri" w:cs="Arial"/>
                <w:b/>
                <w:sz w:val="14"/>
                <w:szCs w:val="14"/>
                <w:lang w:val="es-SV" w:eastAsia="es-SV"/>
              </w:rPr>
            </w:pPr>
          </w:p>
          <w:p w14:paraId="62A1B1CE"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702F296A" w14:textId="77777777" w:rsidR="00635B22" w:rsidRPr="00D52550" w:rsidRDefault="00635B22" w:rsidP="00635B22">
            <w:pPr>
              <w:spacing w:line="276" w:lineRule="auto"/>
              <w:jc w:val="center"/>
              <w:rPr>
                <w:rFonts w:ascii="Calibri" w:hAnsi="Calibri" w:cs="Arial"/>
                <w:b/>
                <w:sz w:val="14"/>
                <w:szCs w:val="14"/>
                <w:lang w:val="es-SV" w:eastAsia="es-SV"/>
              </w:rPr>
            </w:pPr>
          </w:p>
          <w:p w14:paraId="5C54B1D4"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834"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83708A1" w14:textId="77777777" w:rsidR="00635B22" w:rsidRPr="00D52550" w:rsidRDefault="00635B22" w:rsidP="00635B22">
            <w:pPr>
              <w:spacing w:line="276" w:lineRule="auto"/>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3252D092" w14:textId="77777777" w:rsidR="00635B22" w:rsidRPr="00D52550" w:rsidRDefault="00635B22" w:rsidP="00635B22">
            <w:pPr>
              <w:spacing w:line="276" w:lineRule="auto"/>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53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2E1840D7"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097"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37C3CBD" w14:textId="77777777" w:rsidR="00635B22" w:rsidRPr="00D52550" w:rsidRDefault="00635B22" w:rsidP="00635B22">
            <w:pPr>
              <w:spacing w:before="120" w:after="120" w:line="276" w:lineRule="auto"/>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6B2C517D" w14:textId="77777777" w:rsidTr="007600DD">
        <w:trPr>
          <w:trHeight w:val="1476"/>
          <w:jc w:val="center"/>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77EE6" w14:textId="77777777" w:rsidR="007600DD" w:rsidRPr="00D52550" w:rsidRDefault="007600DD" w:rsidP="007600DD">
            <w:pPr>
              <w:rPr>
                <w:rFonts w:ascii="Arial" w:eastAsia="Calibri" w:hAnsi="Arial" w:cs="Arial"/>
                <w:bCs/>
                <w:sz w:val="14"/>
                <w:szCs w:val="14"/>
                <w:lang w:eastAsia="en-US"/>
              </w:rPr>
            </w:pPr>
            <w:r w:rsidRPr="00D52550">
              <w:rPr>
                <w:rFonts w:ascii="Arial" w:eastAsia="Calibri" w:hAnsi="Arial" w:cs="Arial"/>
                <w:bCs/>
                <w:sz w:val="14"/>
                <w:szCs w:val="14"/>
                <w:lang w:eastAsia="en-US"/>
              </w:rPr>
              <w:t>15</w:t>
            </w:r>
          </w:p>
        </w:tc>
        <w:tc>
          <w:tcPr>
            <w:tcW w:w="1351" w:type="pct"/>
            <w:tcBorders>
              <w:top w:val="single" w:sz="4" w:space="0" w:color="auto"/>
              <w:left w:val="nil"/>
              <w:bottom w:val="single" w:sz="4" w:space="0" w:color="auto"/>
              <w:right w:val="single" w:sz="4" w:space="0" w:color="auto"/>
            </w:tcBorders>
            <w:shd w:val="clear" w:color="auto" w:fill="auto"/>
            <w:vAlign w:val="center"/>
          </w:tcPr>
          <w:p w14:paraId="7EFBB5E4"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197DF10E"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0F955811" w14:textId="77777777" w:rsidR="007600DD" w:rsidRPr="00D52550" w:rsidRDefault="007600DD" w:rsidP="007600DD">
            <w:pPr>
              <w:spacing w:line="360" w:lineRule="auto"/>
              <w:jc w:val="center"/>
              <w:rPr>
                <w:rFonts w:ascii="Calibri" w:hAnsi="Calibri" w:cs="Arial"/>
                <w:sz w:val="14"/>
                <w:szCs w:val="14"/>
                <w:lang w:val="es-SV" w:eastAsia="es-SV"/>
              </w:rPr>
            </w:pPr>
          </w:p>
          <w:p w14:paraId="3485CAF8" w14:textId="6F603D91" w:rsidR="007600DD" w:rsidRPr="00D52550" w:rsidRDefault="007600DD" w:rsidP="007600DD">
            <w:pPr>
              <w:jc w:val="center"/>
              <w:rPr>
                <w:rFonts w:ascii="Arial" w:hAnsi="Arial"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910" w:type="pct"/>
            <w:tcBorders>
              <w:top w:val="single" w:sz="4" w:space="0" w:color="auto"/>
              <w:left w:val="nil"/>
              <w:bottom w:val="single" w:sz="4" w:space="0" w:color="auto"/>
              <w:right w:val="single" w:sz="4" w:space="0" w:color="auto"/>
            </w:tcBorders>
            <w:shd w:val="clear" w:color="auto" w:fill="auto"/>
            <w:vAlign w:val="center"/>
          </w:tcPr>
          <w:p w14:paraId="0BC85F7E"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MENOR</w:t>
            </w:r>
          </w:p>
          <w:p w14:paraId="21041E9F"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28-2020</w:t>
            </w:r>
          </w:p>
          <w:p w14:paraId="361775EE" w14:textId="77777777" w:rsidR="007600DD" w:rsidRPr="00D52550" w:rsidRDefault="007600DD" w:rsidP="007600DD">
            <w:pPr>
              <w:jc w:val="center"/>
              <w:rPr>
                <w:rFonts w:ascii="Arial" w:hAnsi="Arial" w:cs="Arial"/>
                <w:sz w:val="14"/>
                <w:szCs w:val="14"/>
                <w:lang w:val="es-SV" w:eastAsia="es-SV"/>
              </w:rPr>
            </w:pPr>
          </w:p>
          <w:p w14:paraId="3D13FFD5"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15/01/2020</w:t>
            </w:r>
          </w:p>
          <w:p w14:paraId="434A5616" w14:textId="77777777" w:rsidR="007600DD" w:rsidRPr="00D52550" w:rsidRDefault="007600DD" w:rsidP="007600DD">
            <w:pPr>
              <w:jc w:val="center"/>
              <w:rPr>
                <w:rFonts w:ascii="Arial" w:hAnsi="Arial" w:cs="Arial"/>
                <w:sz w:val="14"/>
                <w:szCs w:val="14"/>
                <w:lang w:val="es-SV" w:eastAsia="es-SV"/>
              </w:rPr>
            </w:pPr>
          </w:p>
          <w:p w14:paraId="15D55D51"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17/01/2020</w:t>
            </w:r>
          </w:p>
        </w:tc>
        <w:tc>
          <w:tcPr>
            <w:tcW w:w="834" w:type="pct"/>
            <w:tcBorders>
              <w:top w:val="single" w:sz="4" w:space="0" w:color="auto"/>
              <w:left w:val="nil"/>
              <w:bottom w:val="single" w:sz="4" w:space="0" w:color="auto"/>
              <w:right w:val="single" w:sz="4" w:space="0" w:color="auto"/>
            </w:tcBorders>
            <w:shd w:val="clear" w:color="auto" w:fill="auto"/>
            <w:vAlign w:val="center"/>
          </w:tcPr>
          <w:p w14:paraId="35699F4E" w14:textId="77777777" w:rsidR="007600DD" w:rsidRPr="00D52550" w:rsidRDefault="007600DD" w:rsidP="007600DD">
            <w:pPr>
              <w:jc w:val="center"/>
              <w:rPr>
                <w:rFonts w:ascii="Arial" w:eastAsia="Calibri" w:hAnsi="Arial" w:cs="Arial"/>
                <w:sz w:val="14"/>
                <w:szCs w:val="14"/>
                <w:lang w:eastAsia="en-US"/>
              </w:rPr>
            </w:pPr>
            <w:r w:rsidRPr="00D52550">
              <w:rPr>
                <w:rFonts w:ascii="Arial" w:eastAsia="Calibri" w:hAnsi="Arial" w:cs="Arial"/>
                <w:sz w:val="14"/>
                <w:szCs w:val="14"/>
                <w:lang w:eastAsia="en-US"/>
              </w:rPr>
              <w:t>$13.46</w:t>
            </w:r>
          </w:p>
        </w:tc>
        <w:tc>
          <w:tcPr>
            <w:tcW w:w="531" w:type="pct"/>
            <w:tcBorders>
              <w:top w:val="single" w:sz="4" w:space="0" w:color="auto"/>
              <w:left w:val="nil"/>
              <w:bottom w:val="single" w:sz="4" w:space="0" w:color="auto"/>
              <w:right w:val="single" w:sz="4" w:space="0" w:color="auto"/>
            </w:tcBorders>
            <w:shd w:val="clear" w:color="auto" w:fill="auto"/>
            <w:vAlign w:val="center"/>
          </w:tcPr>
          <w:p w14:paraId="301133A0" w14:textId="77777777" w:rsidR="007600DD" w:rsidRPr="00D52550" w:rsidRDefault="007600DD" w:rsidP="007600DD">
            <w:pPr>
              <w:jc w:val="center"/>
              <w:rPr>
                <w:rFonts w:ascii="Calibri" w:hAnsi="Calibri" w:cs="Arial"/>
                <w:b/>
                <w:sz w:val="14"/>
                <w:szCs w:val="14"/>
                <w:lang w:val="es-SV" w:eastAsia="es-SV"/>
              </w:rPr>
            </w:pPr>
          </w:p>
        </w:tc>
        <w:tc>
          <w:tcPr>
            <w:tcW w:w="1097" w:type="pct"/>
            <w:tcBorders>
              <w:top w:val="single" w:sz="4" w:space="0" w:color="auto"/>
              <w:left w:val="nil"/>
              <w:bottom w:val="single" w:sz="4" w:space="0" w:color="auto"/>
              <w:right w:val="single" w:sz="4" w:space="0" w:color="auto"/>
            </w:tcBorders>
            <w:shd w:val="clear" w:color="auto" w:fill="auto"/>
            <w:vAlign w:val="center"/>
          </w:tcPr>
          <w:p w14:paraId="1EF6551F" w14:textId="77777777" w:rsidR="007600DD" w:rsidRPr="00D52550" w:rsidRDefault="007600DD" w:rsidP="007600DD">
            <w:pPr>
              <w:spacing w:before="120"/>
              <w:jc w:val="center"/>
              <w:rPr>
                <w:rFonts w:ascii="Calibri" w:eastAsia="Calibri" w:hAnsi="Calibri" w:cs="Arial"/>
                <w:b/>
                <w:bCs/>
                <w:sz w:val="14"/>
                <w:szCs w:val="14"/>
                <w:lang w:eastAsia="en-US"/>
              </w:rPr>
            </w:pPr>
          </w:p>
        </w:tc>
      </w:tr>
    </w:tbl>
    <w:p w14:paraId="1E3F1057" w14:textId="77777777" w:rsidR="00635B22" w:rsidRDefault="00635B22" w:rsidP="00635B22">
      <w:pPr>
        <w:rPr>
          <w:rFonts w:ascii="Calibri" w:eastAsia="Calibri" w:hAnsi="Calibri"/>
          <w:sz w:val="22"/>
          <w:szCs w:val="22"/>
          <w:lang w:val="es-SV" w:eastAsia="en-US"/>
        </w:rPr>
      </w:pPr>
    </w:p>
    <w:p w14:paraId="74628AAE" w14:textId="77777777" w:rsidR="004D72A4" w:rsidRPr="00635B22" w:rsidRDefault="004D72A4" w:rsidP="00635B22">
      <w:pPr>
        <w:rPr>
          <w:rFonts w:ascii="Calibri" w:eastAsia="Calibri" w:hAnsi="Calibri"/>
          <w:sz w:val="22"/>
          <w:szCs w:val="22"/>
          <w:lang w:val="es-SV" w:eastAsia="en-US"/>
        </w:rPr>
      </w:pPr>
    </w:p>
    <w:p w14:paraId="036F3471" w14:textId="77777777" w:rsidR="00635B22" w:rsidRPr="00635B22" w:rsidRDefault="00635B22" w:rsidP="00C241D7">
      <w:pPr>
        <w:numPr>
          <w:ilvl w:val="0"/>
          <w:numId w:val="59"/>
        </w:numPr>
        <w:spacing w:after="200" w:line="276" w:lineRule="auto"/>
        <w:contextualSpacing/>
        <w:rPr>
          <w:rFonts w:ascii="Calibri" w:eastAsia="Calibri" w:hAnsi="Calibri"/>
          <w:sz w:val="22"/>
          <w:szCs w:val="22"/>
          <w:lang w:val="es-SV" w:eastAsia="en-US"/>
        </w:rPr>
      </w:pPr>
      <w:r w:rsidRPr="00635B22">
        <w:rPr>
          <w:rFonts w:ascii="Calibri" w:eastAsia="Calibri" w:hAnsi="Calibri"/>
          <w:sz w:val="22"/>
          <w:szCs w:val="22"/>
          <w:lang w:val="es-SV" w:eastAsia="en-US"/>
        </w:rPr>
        <w:t>CASO MENOR 29-2020</w:t>
      </w:r>
    </w:p>
    <w:tbl>
      <w:tblPr>
        <w:tblW w:w="5000" w:type="pct"/>
        <w:jc w:val="center"/>
        <w:tblCellMar>
          <w:left w:w="70" w:type="dxa"/>
          <w:right w:w="70" w:type="dxa"/>
        </w:tblCellMar>
        <w:tblLook w:val="04A0" w:firstRow="1" w:lastRow="0" w:firstColumn="1" w:lastColumn="0" w:noHBand="0" w:noVBand="1"/>
      </w:tblPr>
      <w:tblGrid>
        <w:gridCol w:w="512"/>
        <w:gridCol w:w="2487"/>
        <w:gridCol w:w="1675"/>
        <w:gridCol w:w="1535"/>
        <w:gridCol w:w="977"/>
        <w:gridCol w:w="2018"/>
      </w:tblGrid>
      <w:tr w:rsidR="00635B22" w:rsidRPr="00D52550" w14:paraId="1307658E" w14:textId="77777777" w:rsidTr="007600DD">
        <w:trPr>
          <w:trHeight w:val="1476"/>
          <w:jc w:val="center"/>
        </w:trPr>
        <w:tc>
          <w:tcPr>
            <w:tcW w:w="278"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5C3B9702" w14:textId="77777777" w:rsidR="00635B22" w:rsidRPr="00D52550" w:rsidRDefault="00635B22" w:rsidP="00635B22">
            <w:pPr>
              <w:spacing w:after="200" w:line="276" w:lineRule="auto"/>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135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51D1E43"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791ED7D0"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2F4A40EC"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910"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EA96909"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542F6D2A" w14:textId="77777777" w:rsidR="00635B22" w:rsidRPr="00D52550" w:rsidRDefault="00635B22" w:rsidP="00635B22">
            <w:pPr>
              <w:spacing w:line="276" w:lineRule="auto"/>
              <w:jc w:val="center"/>
              <w:rPr>
                <w:rFonts w:ascii="Calibri" w:hAnsi="Calibri" w:cs="Arial"/>
                <w:b/>
                <w:sz w:val="14"/>
                <w:szCs w:val="14"/>
                <w:lang w:val="es-SV" w:eastAsia="es-SV"/>
              </w:rPr>
            </w:pPr>
          </w:p>
          <w:p w14:paraId="3A7BB781"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373BA223"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05C7DD21" w14:textId="77777777" w:rsidR="00635B22" w:rsidRPr="00D52550" w:rsidRDefault="00635B22" w:rsidP="00635B22">
            <w:pPr>
              <w:spacing w:line="276" w:lineRule="auto"/>
              <w:jc w:val="center"/>
              <w:rPr>
                <w:rFonts w:ascii="Calibri" w:hAnsi="Calibri" w:cs="Arial"/>
                <w:b/>
                <w:sz w:val="14"/>
                <w:szCs w:val="14"/>
                <w:lang w:val="es-SV" w:eastAsia="es-SV"/>
              </w:rPr>
            </w:pPr>
          </w:p>
          <w:p w14:paraId="5F7AE83E"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092C87A4" w14:textId="77777777" w:rsidR="00635B22" w:rsidRPr="00D52550" w:rsidRDefault="00635B22" w:rsidP="00635B22">
            <w:pPr>
              <w:spacing w:line="276" w:lineRule="auto"/>
              <w:jc w:val="center"/>
              <w:rPr>
                <w:rFonts w:ascii="Calibri" w:hAnsi="Calibri" w:cs="Arial"/>
                <w:b/>
                <w:sz w:val="14"/>
                <w:szCs w:val="14"/>
                <w:lang w:val="es-SV" w:eastAsia="es-SV"/>
              </w:rPr>
            </w:pPr>
          </w:p>
          <w:p w14:paraId="0C5C4E63"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834"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C37DB18" w14:textId="77777777" w:rsidR="00635B22" w:rsidRPr="00D52550" w:rsidRDefault="00635B22" w:rsidP="00635B22">
            <w:pPr>
              <w:spacing w:line="276" w:lineRule="auto"/>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15DD0B3A" w14:textId="77777777" w:rsidR="00635B22" w:rsidRPr="00D52550" w:rsidRDefault="00635B22" w:rsidP="00635B22">
            <w:pPr>
              <w:spacing w:line="276" w:lineRule="auto"/>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53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5C046BF0"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097"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0ADB50C" w14:textId="77777777" w:rsidR="00635B22" w:rsidRPr="00D52550" w:rsidRDefault="00635B22" w:rsidP="00635B22">
            <w:pPr>
              <w:spacing w:before="120" w:after="120" w:line="276" w:lineRule="auto"/>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4037BCD4" w14:textId="77777777" w:rsidTr="007600DD">
        <w:trPr>
          <w:trHeight w:val="57"/>
          <w:jc w:val="center"/>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FA40C" w14:textId="77777777" w:rsidR="007600DD" w:rsidRPr="00D52550" w:rsidRDefault="007600DD" w:rsidP="007600DD">
            <w:pPr>
              <w:rPr>
                <w:rFonts w:ascii="Arial" w:eastAsia="Calibri" w:hAnsi="Arial" w:cs="Arial"/>
                <w:bCs/>
                <w:sz w:val="14"/>
                <w:szCs w:val="14"/>
                <w:lang w:eastAsia="en-US"/>
              </w:rPr>
            </w:pPr>
            <w:r w:rsidRPr="00D52550">
              <w:rPr>
                <w:rFonts w:ascii="Arial" w:eastAsia="Calibri" w:hAnsi="Arial" w:cs="Arial"/>
                <w:bCs/>
                <w:sz w:val="14"/>
                <w:szCs w:val="14"/>
                <w:lang w:eastAsia="en-US"/>
              </w:rPr>
              <w:t>16</w:t>
            </w:r>
          </w:p>
        </w:tc>
        <w:tc>
          <w:tcPr>
            <w:tcW w:w="1351" w:type="pct"/>
            <w:tcBorders>
              <w:top w:val="single" w:sz="4" w:space="0" w:color="auto"/>
              <w:left w:val="nil"/>
              <w:bottom w:val="single" w:sz="4" w:space="0" w:color="auto"/>
              <w:right w:val="single" w:sz="4" w:space="0" w:color="auto"/>
            </w:tcBorders>
            <w:shd w:val="clear" w:color="auto" w:fill="auto"/>
            <w:vAlign w:val="center"/>
          </w:tcPr>
          <w:p w14:paraId="393B4B20"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32BDE6F0"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3A5156A3" w14:textId="77777777" w:rsidR="007600DD" w:rsidRPr="00D52550" w:rsidRDefault="007600DD" w:rsidP="007600DD">
            <w:pPr>
              <w:spacing w:line="360" w:lineRule="auto"/>
              <w:jc w:val="center"/>
              <w:rPr>
                <w:rFonts w:ascii="Calibri" w:hAnsi="Calibri" w:cs="Arial"/>
                <w:sz w:val="14"/>
                <w:szCs w:val="14"/>
                <w:lang w:val="es-SV" w:eastAsia="es-SV"/>
              </w:rPr>
            </w:pPr>
          </w:p>
          <w:p w14:paraId="59F29237" w14:textId="5D756FB3" w:rsidR="007600DD" w:rsidRPr="00D52550" w:rsidRDefault="007600DD" w:rsidP="007600DD">
            <w:pPr>
              <w:jc w:val="center"/>
              <w:rPr>
                <w:rFonts w:ascii="Arial" w:hAnsi="Arial"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910" w:type="pct"/>
            <w:tcBorders>
              <w:top w:val="single" w:sz="4" w:space="0" w:color="auto"/>
              <w:left w:val="nil"/>
              <w:bottom w:val="single" w:sz="4" w:space="0" w:color="auto"/>
              <w:right w:val="single" w:sz="4" w:space="0" w:color="auto"/>
            </w:tcBorders>
            <w:shd w:val="clear" w:color="auto" w:fill="auto"/>
            <w:vAlign w:val="center"/>
          </w:tcPr>
          <w:p w14:paraId="49E03347"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MENOR</w:t>
            </w:r>
          </w:p>
          <w:p w14:paraId="391C08D4"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29-2020</w:t>
            </w:r>
          </w:p>
          <w:p w14:paraId="038B8549" w14:textId="77777777" w:rsidR="007600DD" w:rsidRPr="00D52550" w:rsidRDefault="007600DD" w:rsidP="007600DD">
            <w:pPr>
              <w:jc w:val="center"/>
              <w:rPr>
                <w:rFonts w:ascii="Arial" w:hAnsi="Arial" w:cs="Arial"/>
                <w:sz w:val="14"/>
                <w:szCs w:val="14"/>
                <w:lang w:val="es-SV" w:eastAsia="es-SV"/>
              </w:rPr>
            </w:pPr>
          </w:p>
          <w:p w14:paraId="1A84F3F3"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16/01/2020</w:t>
            </w:r>
          </w:p>
          <w:p w14:paraId="798F6E1E" w14:textId="77777777" w:rsidR="007600DD" w:rsidRPr="00D52550" w:rsidRDefault="007600DD" w:rsidP="007600DD">
            <w:pPr>
              <w:jc w:val="center"/>
              <w:rPr>
                <w:rFonts w:ascii="Arial" w:hAnsi="Arial" w:cs="Arial"/>
                <w:sz w:val="14"/>
                <w:szCs w:val="14"/>
                <w:lang w:val="es-SV" w:eastAsia="es-SV"/>
              </w:rPr>
            </w:pPr>
          </w:p>
          <w:p w14:paraId="0E80619F"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17/01/2020</w:t>
            </w:r>
          </w:p>
          <w:p w14:paraId="6E2DD9D0" w14:textId="77777777" w:rsidR="007600DD" w:rsidRPr="00D52550" w:rsidRDefault="007600DD" w:rsidP="007600DD">
            <w:pPr>
              <w:jc w:val="center"/>
              <w:rPr>
                <w:rFonts w:ascii="Arial" w:hAnsi="Arial" w:cs="Arial"/>
                <w:sz w:val="14"/>
                <w:szCs w:val="14"/>
                <w:lang w:val="es-SV" w:eastAsia="es-SV"/>
              </w:rPr>
            </w:pPr>
          </w:p>
          <w:p w14:paraId="700A0495"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LA PAZ</w:t>
            </w:r>
          </w:p>
        </w:tc>
        <w:tc>
          <w:tcPr>
            <w:tcW w:w="834" w:type="pct"/>
            <w:tcBorders>
              <w:top w:val="single" w:sz="4" w:space="0" w:color="auto"/>
              <w:left w:val="nil"/>
              <w:bottom w:val="single" w:sz="4" w:space="0" w:color="auto"/>
              <w:right w:val="single" w:sz="4" w:space="0" w:color="auto"/>
            </w:tcBorders>
            <w:shd w:val="clear" w:color="auto" w:fill="auto"/>
            <w:vAlign w:val="center"/>
          </w:tcPr>
          <w:p w14:paraId="4B5ECA6E" w14:textId="77777777" w:rsidR="007600DD" w:rsidRPr="00D52550" w:rsidRDefault="007600DD" w:rsidP="007600DD">
            <w:pPr>
              <w:jc w:val="center"/>
              <w:rPr>
                <w:rFonts w:ascii="Arial" w:eastAsia="Calibri" w:hAnsi="Arial" w:cs="Arial"/>
                <w:sz w:val="14"/>
                <w:szCs w:val="14"/>
                <w:lang w:eastAsia="en-US"/>
              </w:rPr>
            </w:pPr>
            <w:r w:rsidRPr="00D52550">
              <w:rPr>
                <w:rFonts w:ascii="Arial" w:eastAsia="Calibri" w:hAnsi="Arial" w:cs="Arial"/>
                <w:sz w:val="14"/>
                <w:szCs w:val="14"/>
                <w:lang w:eastAsia="en-US"/>
              </w:rPr>
              <w:t>$223.02</w:t>
            </w:r>
          </w:p>
        </w:tc>
        <w:tc>
          <w:tcPr>
            <w:tcW w:w="531" w:type="pct"/>
            <w:tcBorders>
              <w:top w:val="single" w:sz="4" w:space="0" w:color="auto"/>
              <w:left w:val="nil"/>
              <w:bottom w:val="single" w:sz="4" w:space="0" w:color="auto"/>
              <w:right w:val="single" w:sz="4" w:space="0" w:color="auto"/>
            </w:tcBorders>
            <w:shd w:val="clear" w:color="auto" w:fill="auto"/>
            <w:vAlign w:val="center"/>
          </w:tcPr>
          <w:p w14:paraId="0E88B302" w14:textId="77777777" w:rsidR="007600DD" w:rsidRPr="00D52550" w:rsidRDefault="007600DD" w:rsidP="007600DD">
            <w:pPr>
              <w:jc w:val="center"/>
              <w:rPr>
                <w:rFonts w:ascii="Calibri" w:hAnsi="Calibri" w:cs="Arial"/>
                <w:b/>
                <w:sz w:val="14"/>
                <w:szCs w:val="14"/>
                <w:lang w:val="es-SV" w:eastAsia="es-SV"/>
              </w:rPr>
            </w:pPr>
          </w:p>
        </w:tc>
        <w:tc>
          <w:tcPr>
            <w:tcW w:w="1097" w:type="pct"/>
            <w:tcBorders>
              <w:top w:val="single" w:sz="4" w:space="0" w:color="auto"/>
              <w:left w:val="nil"/>
              <w:bottom w:val="single" w:sz="4" w:space="0" w:color="auto"/>
              <w:right w:val="single" w:sz="4" w:space="0" w:color="auto"/>
            </w:tcBorders>
            <w:shd w:val="clear" w:color="auto" w:fill="auto"/>
            <w:vAlign w:val="center"/>
          </w:tcPr>
          <w:p w14:paraId="2D480D6C" w14:textId="77777777" w:rsidR="007600DD" w:rsidRPr="00D52550" w:rsidRDefault="007600DD" w:rsidP="007600DD">
            <w:pPr>
              <w:spacing w:before="120"/>
              <w:jc w:val="center"/>
              <w:rPr>
                <w:rFonts w:ascii="Calibri" w:eastAsia="Calibri" w:hAnsi="Calibri" w:cs="Arial"/>
                <w:b/>
                <w:bCs/>
                <w:sz w:val="14"/>
                <w:szCs w:val="14"/>
                <w:lang w:eastAsia="en-US"/>
              </w:rPr>
            </w:pPr>
          </w:p>
        </w:tc>
      </w:tr>
    </w:tbl>
    <w:p w14:paraId="3553EDA1" w14:textId="77777777" w:rsidR="00635B22" w:rsidRDefault="00635B22" w:rsidP="00635B22">
      <w:pPr>
        <w:rPr>
          <w:rFonts w:ascii="Calibri" w:eastAsia="Calibri" w:hAnsi="Calibri"/>
          <w:sz w:val="22"/>
          <w:szCs w:val="22"/>
          <w:lang w:val="es-SV" w:eastAsia="en-US"/>
        </w:rPr>
      </w:pPr>
    </w:p>
    <w:p w14:paraId="6FD00071" w14:textId="77777777" w:rsidR="004D72A4" w:rsidRPr="00D52550" w:rsidRDefault="004D72A4" w:rsidP="00635B22">
      <w:pPr>
        <w:rPr>
          <w:rFonts w:ascii="Calibri" w:eastAsia="Calibri" w:hAnsi="Calibri"/>
          <w:sz w:val="22"/>
          <w:szCs w:val="22"/>
          <w:lang w:val="es-SV" w:eastAsia="en-US"/>
        </w:rPr>
      </w:pPr>
    </w:p>
    <w:p w14:paraId="19ADEFC8"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30-2020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
        <w:gridCol w:w="2487"/>
        <w:gridCol w:w="1675"/>
        <w:gridCol w:w="1535"/>
        <w:gridCol w:w="977"/>
        <w:gridCol w:w="2018"/>
      </w:tblGrid>
      <w:tr w:rsidR="00635B22" w:rsidRPr="00D52550" w14:paraId="16434F39" w14:textId="77777777" w:rsidTr="007600DD">
        <w:trPr>
          <w:trHeight w:val="1476"/>
          <w:jc w:val="center"/>
        </w:trPr>
        <w:tc>
          <w:tcPr>
            <w:tcW w:w="278" w:type="pct"/>
            <w:shd w:val="clear" w:color="auto" w:fill="C2D69B" w:themeFill="accent3" w:themeFillTint="99"/>
            <w:noWrap/>
            <w:vAlign w:val="center"/>
          </w:tcPr>
          <w:p w14:paraId="40D48188" w14:textId="77777777" w:rsidR="00635B22" w:rsidRPr="00D52550" w:rsidRDefault="00635B22" w:rsidP="00635B22">
            <w:pPr>
              <w:spacing w:after="200" w:line="276" w:lineRule="auto"/>
              <w:rPr>
                <w:rFonts w:ascii="Calibri" w:eastAsia="Calibri" w:hAnsi="Calibri" w:cs="Arial"/>
                <w:b/>
                <w:bCs/>
                <w:sz w:val="14"/>
                <w:szCs w:val="14"/>
                <w:lang w:eastAsia="en-US"/>
              </w:rPr>
            </w:pPr>
            <w:r w:rsidRPr="00D52550">
              <w:rPr>
                <w:rFonts w:ascii="Calibri" w:eastAsia="Calibri" w:hAnsi="Calibri" w:cs="Arial"/>
                <w:b/>
                <w:bCs/>
                <w:sz w:val="14"/>
                <w:szCs w:val="14"/>
                <w:lang w:eastAsia="en-US"/>
              </w:rPr>
              <w:t>Nro.</w:t>
            </w:r>
          </w:p>
        </w:tc>
        <w:tc>
          <w:tcPr>
            <w:tcW w:w="1351" w:type="pct"/>
            <w:shd w:val="clear" w:color="auto" w:fill="C2D69B" w:themeFill="accent3" w:themeFillTint="99"/>
            <w:vAlign w:val="center"/>
          </w:tcPr>
          <w:p w14:paraId="337A08E3"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NOMBRE</w:t>
            </w:r>
          </w:p>
          <w:p w14:paraId="6BB3B511"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ID</w:t>
            </w:r>
          </w:p>
          <w:p w14:paraId="68364DC0"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EDAD</w:t>
            </w:r>
          </w:p>
        </w:tc>
        <w:tc>
          <w:tcPr>
            <w:tcW w:w="910" w:type="pct"/>
            <w:shd w:val="clear" w:color="auto" w:fill="C2D69B" w:themeFill="accent3" w:themeFillTint="99"/>
            <w:vAlign w:val="center"/>
          </w:tcPr>
          <w:p w14:paraId="0651B344"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Nro. DE CASO</w:t>
            </w:r>
          </w:p>
          <w:p w14:paraId="0756FC7E" w14:textId="77777777" w:rsidR="00635B22" w:rsidRPr="00D52550" w:rsidRDefault="00635B22" w:rsidP="00635B22">
            <w:pPr>
              <w:spacing w:line="276" w:lineRule="auto"/>
              <w:jc w:val="center"/>
              <w:rPr>
                <w:rFonts w:ascii="Calibri" w:hAnsi="Calibri" w:cs="Arial"/>
                <w:b/>
                <w:sz w:val="14"/>
                <w:szCs w:val="14"/>
                <w:lang w:val="es-SV" w:eastAsia="es-SV"/>
              </w:rPr>
            </w:pPr>
          </w:p>
          <w:p w14:paraId="2F211783"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FECHA DE SOLICITUD</w:t>
            </w:r>
          </w:p>
          <w:p w14:paraId="238FB6BC"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p w14:paraId="5B622256" w14:textId="77777777" w:rsidR="00635B22" w:rsidRPr="00D52550" w:rsidRDefault="00635B22" w:rsidP="00635B22">
            <w:pPr>
              <w:spacing w:line="276" w:lineRule="auto"/>
              <w:jc w:val="center"/>
              <w:rPr>
                <w:rFonts w:ascii="Calibri" w:hAnsi="Calibri" w:cs="Arial"/>
                <w:b/>
                <w:sz w:val="14"/>
                <w:szCs w:val="14"/>
                <w:lang w:val="es-SV" w:eastAsia="es-SV"/>
              </w:rPr>
            </w:pPr>
          </w:p>
          <w:p w14:paraId="5ECC277D"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FECHA DE RECEPCIÓN EN LA DSC</w:t>
            </w:r>
          </w:p>
          <w:p w14:paraId="5913D5FA" w14:textId="77777777" w:rsidR="00635B22" w:rsidRPr="00D52550" w:rsidRDefault="00635B22" w:rsidP="00635B22">
            <w:pPr>
              <w:spacing w:line="276" w:lineRule="auto"/>
              <w:jc w:val="center"/>
              <w:rPr>
                <w:rFonts w:ascii="Calibri" w:hAnsi="Calibri" w:cs="Arial"/>
                <w:b/>
                <w:sz w:val="14"/>
                <w:szCs w:val="14"/>
                <w:lang w:val="es-SV" w:eastAsia="es-SV"/>
              </w:rPr>
            </w:pPr>
          </w:p>
          <w:p w14:paraId="6904C36A"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PROCEDENCIA</w:t>
            </w:r>
          </w:p>
        </w:tc>
        <w:tc>
          <w:tcPr>
            <w:tcW w:w="834" w:type="pct"/>
            <w:shd w:val="clear" w:color="auto" w:fill="C2D69B" w:themeFill="accent3" w:themeFillTint="99"/>
            <w:vAlign w:val="center"/>
          </w:tcPr>
          <w:p w14:paraId="76C9B36A" w14:textId="77777777" w:rsidR="00635B22" w:rsidRPr="00D52550" w:rsidRDefault="00635B22" w:rsidP="00635B22">
            <w:pPr>
              <w:spacing w:line="276" w:lineRule="auto"/>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MONTO SOLICITADO Y</w:t>
            </w:r>
          </w:p>
          <w:p w14:paraId="32F4D7A7" w14:textId="77777777" w:rsidR="00635B22" w:rsidRPr="00D52550" w:rsidRDefault="00635B22" w:rsidP="00635B22">
            <w:pPr>
              <w:spacing w:line="276" w:lineRule="auto"/>
              <w:jc w:val="center"/>
              <w:rPr>
                <w:rFonts w:ascii="Calibri" w:eastAsia="Calibri" w:hAnsi="Calibri" w:cs="Arial"/>
                <w:b/>
                <w:sz w:val="14"/>
                <w:szCs w:val="14"/>
                <w:lang w:eastAsia="en-US"/>
              </w:rPr>
            </w:pPr>
            <w:r w:rsidRPr="00D52550">
              <w:rPr>
                <w:rFonts w:ascii="Calibri" w:eastAsia="Calibri" w:hAnsi="Calibri" w:cs="Arial"/>
                <w:b/>
                <w:sz w:val="14"/>
                <w:szCs w:val="14"/>
                <w:lang w:eastAsia="en-US"/>
              </w:rPr>
              <w:t>CAUSAL DE REEMBOLSO</w:t>
            </w:r>
          </w:p>
        </w:tc>
        <w:tc>
          <w:tcPr>
            <w:tcW w:w="531" w:type="pct"/>
            <w:shd w:val="clear" w:color="auto" w:fill="C2D69B" w:themeFill="accent3" w:themeFillTint="99"/>
            <w:vAlign w:val="center"/>
          </w:tcPr>
          <w:p w14:paraId="7601FC1A" w14:textId="77777777" w:rsidR="00635B22" w:rsidRPr="00D52550" w:rsidRDefault="00635B22" w:rsidP="00635B22">
            <w:pPr>
              <w:spacing w:line="276" w:lineRule="auto"/>
              <w:jc w:val="center"/>
              <w:rPr>
                <w:rFonts w:ascii="Calibri" w:hAnsi="Calibri" w:cs="Arial"/>
                <w:b/>
                <w:sz w:val="14"/>
                <w:szCs w:val="14"/>
                <w:lang w:val="es-SV" w:eastAsia="es-SV"/>
              </w:rPr>
            </w:pPr>
            <w:r w:rsidRPr="00D52550">
              <w:rPr>
                <w:rFonts w:ascii="Calibri" w:hAnsi="Calibri" w:cs="Arial"/>
                <w:b/>
                <w:sz w:val="14"/>
                <w:szCs w:val="14"/>
                <w:lang w:val="es-SV" w:eastAsia="es-SV"/>
              </w:rPr>
              <w:t>MONTO APROBADO</w:t>
            </w:r>
          </w:p>
        </w:tc>
        <w:tc>
          <w:tcPr>
            <w:tcW w:w="1097" w:type="pct"/>
            <w:shd w:val="clear" w:color="auto" w:fill="C2D69B" w:themeFill="accent3" w:themeFillTint="99"/>
            <w:vAlign w:val="center"/>
          </w:tcPr>
          <w:p w14:paraId="45317ADD" w14:textId="77777777" w:rsidR="00635B22" w:rsidRPr="00D52550" w:rsidRDefault="00635B22" w:rsidP="00635B22">
            <w:pPr>
              <w:spacing w:before="120" w:after="120" w:line="276" w:lineRule="auto"/>
              <w:jc w:val="center"/>
              <w:rPr>
                <w:rFonts w:ascii="Calibri" w:eastAsia="Calibri" w:hAnsi="Calibri" w:cs="Arial"/>
                <w:b/>
                <w:bCs/>
                <w:sz w:val="14"/>
                <w:szCs w:val="14"/>
                <w:lang w:eastAsia="en-US"/>
              </w:rPr>
            </w:pPr>
            <w:r w:rsidRPr="00D52550">
              <w:rPr>
                <w:rFonts w:ascii="Calibri" w:eastAsia="Calibri" w:hAnsi="Calibri" w:cs="Arial"/>
                <w:b/>
                <w:bCs/>
                <w:sz w:val="14"/>
                <w:szCs w:val="14"/>
                <w:lang w:eastAsia="en-US"/>
              </w:rPr>
              <w:t>ANÁLISIS TÉCNICO</w:t>
            </w:r>
          </w:p>
        </w:tc>
      </w:tr>
      <w:tr w:rsidR="007600DD" w:rsidRPr="00D52550" w14:paraId="6BDAB959" w14:textId="77777777" w:rsidTr="007600DD">
        <w:trPr>
          <w:trHeight w:val="1476"/>
          <w:jc w:val="center"/>
        </w:trPr>
        <w:tc>
          <w:tcPr>
            <w:tcW w:w="278" w:type="pct"/>
            <w:shd w:val="clear" w:color="auto" w:fill="auto"/>
            <w:noWrap/>
            <w:vAlign w:val="center"/>
          </w:tcPr>
          <w:p w14:paraId="2F42F681" w14:textId="77777777" w:rsidR="007600DD" w:rsidRPr="00D52550" w:rsidRDefault="007600DD" w:rsidP="007600DD">
            <w:pPr>
              <w:rPr>
                <w:rFonts w:ascii="Arial" w:eastAsia="Calibri" w:hAnsi="Arial" w:cs="Arial"/>
                <w:bCs/>
                <w:sz w:val="14"/>
                <w:szCs w:val="14"/>
                <w:lang w:eastAsia="en-US"/>
              </w:rPr>
            </w:pPr>
            <w:r w:rsidRPr="00D52550">
              <w:rPr>
                <w:rFonts w:ascii="Arial" w:eastAsia="Calibri" w:hAnsi="Arial" w:cs="Arial"/>
                <w:bCs/>
                <w:sz w:val="14"/>
                <w:szCs w:val="14"/>
                <w:lang w:eastAsia="en-US"/>
              </w:rPr>
              <w:t>17</w:t>
            </w:r>
          </w:p>
        </w:tc>
        <w:tc>
          <w:tcPr>
            <w:tcW w:w="1351" w:type="pct"/>
            <w:shd w:val="clear" w:color="auto" w:fill="auto"/>
            <w:vAlign w:val="center"/>
          </w:tcPr>
          <w:p w14:paraId="0A947A99"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7D2FE677"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31A96DD9" w14:textId="77777777" w:rsidR="007600DD" w:rsidRPr="00D52550" w:rsidRDefault="007600DD" w:rsidP="007600DD">
            <w:pPr>
              <w:spacing w:line="360" w:lineRule="auto"/>
              <w:jc w:val="center"/>
              <w:rPr>
                <w:rFonts w:ascii="Calibri" w:hAnsi="Calibri" w:cs="Arial"/>
                <w:sz w:val="14"/>
                <w:szCs w:val="14"/>
                <w:lang w:val="es-SV" w:eastAsia="es-SV"/>
              </w:rPr>
            </w:pPr>
          </w:p>
          <w:p w14:paraId="76CFE7E9" w14:textId="4BE7F92B" w:rsidR="007600DD" w:rsidRPr="00D52550" w:rsidRDefault="007600DD" w:rsidP="007600DD">
            <w:pPr>
              <w:jc w:val="center"/>
              <w:rPr>
                <w:rFonts w:ascii="Arial" w:hAnsi="Arial"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910" w:type="pct"/>
            <w:shd w:val="clear" w:color="auto" w:fill="auto"/>
            <w:vAlign w:val="center"/>
          </w:tcPr>
          <w:p w14:paraId="2100DA45"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MENOR</w:t>
            </w:r>
          </w:p>
          <w:p w14:paraId="38C25006"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30-2020</w:t>
            </w:r>
          </w:p>
          <w:p w14:paraId="1184D08C" w14:textId="77777777" w:rsidR="007600DD" w:rsidRPr="00D52550" w:rsidRDefault="007600DD" w:rsidP="007600DD">
            <w:pPr>
              <w:jc w:val="center"/>
              <w:rPr>
                <w:rFonts w:ascii="Arial" w:hAnsi="Arial" w:cs="Arial"/>
                <w:sz w:val="14"/>
                <w:szCs w:val="14"/>
                <w:lang w:val="es-SV" w:eastAsia="es-SV"/>
              </w:rPr>
            </w:pPr>
          </w:p>
          <w:p w14:paraId="2F414096"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18/01/2020</w:t>
            </w:r>
          </w:p>
          <w:p w14:paraId="75577708" w14:textId="77777777" w:rsidR="007600DD" w:rsidRPr="00D52550" w:rsidRDefault="007600DD" w:rsidP="007600DD">
            <w:pPr>
              <w:jc w:val="center"/>
              <w:rPr>
                <w:rFonts w:ascii="Arial" w:hAnsi="Arial" w:cs="Arial"/>
                <w:sz w:val="14"/>
                <w:szCs w:val="14"/>
                <w:lang w:val="es-SV" w:eastAsia="es-SV"/>
              </w:rPr>
            </w:pPr>
          </w:p>
          <w:p w14:paraId="377E651E"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21/01/2020</w:t>
            </w:r>
          </w:p>
          <w:p w14:paraId="06FA0971" w14:textId="77777777" w:rsidR="007600DD" w:rsidRPr="00D52550" w:rsidRDefault="007600DD" w:rsidP="007600DD">
            <w:pPr>
              <w:jc w:val="center"/>
              <w:rPr>
                <w:rFonts w:ascii="Arial" w:hAnsi="Arial" w:cs="Arial"/>
                <w:sz w:val="14"/>
                <w:szCs w:val="14"/>
                <w:lang w:val="es-SV" w:eastAsia="es-SV"/>
              </w:rPr>
            </w:pPr>
          </w:p>
          <w:p w14:paraId="4148E9D9" w14:textId="77777777" w:rsidR="007600DD" w:rsidRPr="00D52550" w:rsidRDefault="007600DD" w:rsidP="007600DD">
            <w:pPr>
              <w:jc w:val="center"/>
              <w:rPr>
                <w:rFonts w:ascii="Arial" w:hAnsi="Arial" w:cs="Arial"/>
                <w:sz w:val="14"/>
                <w:szCs w:val="14"/>
                <w:lang w:val="es-SV" w:eastAsia="es-SV"/>
              </w:rPr>
            </w:pPr>
            <w:r w:rsidRPr="00D52550">
              <w:rPr>
                <w:rFonts w:ascii="Arial" w:hAnsi="Arial" w:cs="Arial"/>
                <w:sz w:val="14"/>
                <w:szCs w:val="14"/>
                <w:lang w:val="es-SV" w:eastAsia="es-SV"/>
              </w:rPr>
              <w:t>USULUTÁN</w:t>
            </w:r>
          </w:p>
        </w:tc>
        <w:tc>
          <w:tcPr>
            <w:tcW w:w="834" w:type="pct"/>
            <w:shd w:val="clear" w:color="auto" w:fill="auto"/>
            <w:vAlign w:val="center"/>
          </w:tcPr>
          <w:p w14:paraId="254013B5" w14:textId="77777777" w:rsidR="007600DD" w:rsidRPr="00D52550" w:rsidRDefault="007600DD" w:rsidP="007600DD">
            <w:pPr>
              <w:jc w:val="center"/>
              <w:rPr>
                <w:rFonts w:ascii="Arial" w:eastAsia="Calibri" w:hAnsi="Arial" w:cs="Arial"/>
                <w:sz w:val="14"/>
                <w:szCs w:val="14"/>
                <w:lang w:eastAsia="en-US"/>
              </w:rPr>
            </w:pPr>
            <w:r w:rsidRPr="00D52550">
              <w:rPr>
                <w:rFonts w:ascii="Arial" w:eastAsia="Calibri" w:hAnsi="Arial" w:cs="Arial"/>
                <w:sz w:val="14"/>
                <w:szCs w:val="14"/>
                <w:lang w:eastAsia="en-US"/>
              </w:rPr>
              <w:t>$125.00</w:t>
            </w:r>
          </w:p>
        </w:tc>
        <w:tc>
          <w:tcPr>
            <w:tcW w:w="531" w:type="pct"/>
            <w:shd w:val="clear" w:color="auto" w:fill="auto"/>
            <w:vAlign w:val="center"/>
          </w:tcPr>
          <w:p w14:paraId="2640D37B" w14:textId="77777777" w:rsidR="007600DD" w:rsidRPr="00D52550" w:rsidRDefault="007600DD" w:rsidP="007600DD">
            <w:pPr>
              <w:jc w:val="center"/>
              <w:rPr>
                <w:rFonts w:ascii="Calibri" w:hAnsi="Calibri" w:cs="Arial"/>
                <w:b/>
                <w:sz w:val="14"/>
                <w:szCs w:val="14"/>
                <w:lang w:val="es-SV" w:eastAsia="es-SV"/>
              </w:rPr>
            </w:pPr>
          </w:p>
        </w:tc>
        <w:tc>
          <w:tcPr>
            <w:tcW w:w="1097" w:type="pct"/>
            <w:shd w:val="clear" w:color="auto" w:fill="auto"/>
            <w:vAlign w:val="center"/>
          </w:tcPr>
          <w:p w14:paraId="1FFDEF86" w14:textId="77777777" w:rsidR="007600DD" w:rsidRPr="00D52550" w:rsidRDefault="007600DD" w:rsidP="007600DD">
            <w:pPr>
              <w:spacing w:before="120"/>
              <w:jc w:val="center"/>
              <w:rPr>
                <w:rFonts w:ascii="Calibri" w:eastAsia="Calibri" w:hAnsi="Calibri" w:cs="Arial"/>
                <w:b/>
                <w:bCs/>
                <w:sz w:val="14"/>
                <w:szCs w:val="14"/>
                <w:lang w:eastAsia="en-US"/>
              </w:rPr>
            </w:pPr>
          </w:p>
        </w:tc>
      </w:tr>
    </w:tbl>
    <w:p w14:paraId="41058B16" w14:textId="77777777" w:rsidR="00635B22" w:rsidRDefault="00635B22" w:rsidP="00635B22">
      <w:pPr>
        <w:rPr>
          <w:rFonts w:ascii="Calibri" w:eastAsia="Calibri" w:hAnsi="Calibri"/>
          <w:sz w:val="22"/>
          <w:szCs w:val="22"/>
          <w:lang w:val="es-SV" w:eastAsia="en-US"/>
        </w:rPr>
      </w:pPr>
    </w:p>
    <w:p w14:paraId="0CB5994C" w14:textId="77777777" w:rsidR="004D72A4" w:rsidRPr="00D52550" w:rsidRDefault="004D72A4" w:rsidP="00635B22">
      <w:pPr>
        <w:rPr>
          <w:rFonts w:ascii="Calibri" w:eastAsia="Calibri" w:hAnsi="Calibri"/>
          <w:sz w:val="22"/>
          <w:szCs w:val="22"/>
          <w:lang w:val="es-SV" w:eastAsia="en-US"/>
        </w:rPr>
      </w:pPr>
    </w:p>
    <w:p w14:paraId="2DC6A4F8" w14:textId="77777777" w:rsidR="00635B22" w:rsidRPr="00D52550" w:rsidRDefault="00635B22" w:rsidP="00C241D7">
      <w:pPr>
        <w:numPr>
          <w:ilvl w:val="0"/>
          <w:numId w:val="59"/>
        </w:numPr>
        <w:spacing w:after="200" w:line="276" w:lineRule="auto"/>
        <w:contextualSpacing/>
        <w:rPr>
          <w:rFonts w:ascii="Calibri" w:eastAsia="Calibri" w:hAnsi="Calibri"/>
          <w:sz w:val="22"/>
          <w:szCs w:val="22"/>
          <w:lang w:val="es-SV" w:eastAsia="en-US"/>
        </w:rPr>
      </w:pPr>
      <w:r w:rsidRPr="00D52550">
        <w:rPr>
          <w:rFonts w:ascii="Calibri" w:eastAsia="Calibri" w:hAnsi="Calibri"/>
          <w:sz w:val="22"/>
          <w:szCs w:val="22"/>
          <w:lang w:val="es-SV" w:eastAsia="en-US"/>
        </w:rPr>
        <w:t>CASO MENOR 31-2020</w:t>
      </w:r>
    </w:p>
    <w:tbl>
      <w:tblPr>
        <w:tblW w:w="5000" w:type="pct"/>
        <w:jc w:val="center"/>
        <w:tblCellMar>
          <w:left w:w="70" w:type="dxa"/>
          <w:right w:w="70" w:type="dxa"/>
        </w:tblCellMar>
        <w:tblLook w:val="04A0" w:firstRow="1" w:lastRow="0" w:firstColumn="1" w:lastColumn="0" w:noHBand="0" w:noVBand="1"/>
      </w:tblPr>
      <w:tblGrid>
        <w:gridCol w:w="512"/>
        <w:gridCol w:w="2487"/>
        <w:gridCol w:w="1675"/>
        <w:gridCol w:w="1535"/>
        <w:gridCol w:w="977"/>
        <w:gridCol w:w="2018"/>
      </w:tblGrid>
      <w:tr w:rsidR="00635B22" w:rsidRPr="00635B22" w14:paraId="59EB7DF2" w14:textId="77777777" w:rsidTr="007600DD">
        <w:trPr>
          <w:trHeight w:val="1476"/>
          <w:jc w:val="center"/>
        </w:trPr>
        <w:tc>
          <w:tcPr>
            <w:tcW w:w="278"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38B385F3" w14:textId="77777777" w:rsidR="00635B22" w:rsidRPr="00635B22" w:rsidRDefault="00635B22" w:rsidP="00635B22">
            <w:pPr>
              <w:rPr>
                <w:rFonts w:asciiTheme="minorHAnsi" w:eastAsia="Calibri" w:hAnsiTheme="minorHAnsi" w:cs="Arial"/>
                <w:b/>
                <w:bCs/>
                <w:sz w:val="14"/>
                <w:szCs w:val="14"/>
                <w:lang w:eastAsia="en-US"/>
              </w:rPr>
            </w:pPr>
            <w:r w:rsidRPr="00635B22">
              <w:rPr>
                <w:rFonts w:asciiTheme="minorHAnsi" w:eastAsia="Calibri" w:hAnsiTheme="minorHAnsi" w:cs="Arial"/>
                <w:b/>
                <w:bCs/>
                <w:sz w:val="14"/>
                <w:szCs w:val="14"/>
                <w:lang w:eastAsia="en-US"/>
              </w:rPr>
              <w:t>Nro.</w:t>
            </w:r>
          </w:p>
        </w:tc>
        <w:tc>
          <w:tcPr>
            <w:tcW w:w="135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5A269C88" w14:textId="77777777" w:rsidR="00635B22" w:rsidRPr="00635B22" w:rsidRDefault="00635B22" w:rsidP="00635B22">
            <w:pPr>
              <w:jc w:val="center"/>
              <w:rPr>
                <w:rFonts w:asciiTheme="minorHAnsi" w:hAnsiTheme="minorHAnsi" w:cs="Arial"/>
                <w:b/>
                <w:sz w:val="14"/>
                <w:szCs w:val="14"/>
                <w:lang w:val="es-SV" w:eastAsia="es-SV"/>
              </w:rPr>
            </w:pPr>
            <w:r w:rsidRPr="00635B22">
              <w:rPr>
                <w:rFonts w:asciiTheme="minorHAnsi" w:hAnsiTheme="minorHAnsi" w:cs="Arial"/>
                <w:b/>
                <w:sz w:val="14"/>
                <w:szCs w:val="14"/>
                <w:lang w:val="es-SV" w:eastAsia="es-SV"/>
              </w:rPr>
              <w:t>NOMBRE</w:t>
            </w:r>
          </w:p>
          <w:p w14:paraId="165004C5" w14:textId="77777777" w:rsidR="00635B22" w:rsidRPr="00635B22" w:rsidRDefault="00635B22" w:rsidP="00635B22">
            <w:pPr>
              <w:jc w:val="center"/>
              <w:rPr>
                <w:rFonts w:asciiTheme="minorHAnsi" w:hAnsiTheme="minorHAnsi" w:cs="Arial"/>
                <w:b/>
                <w:sz w:val="14"/>
                <w:szCs w:val="14"/>
                <w:lang w:val="es-SV" w:eastAsia="es-SV"/>
              </w:rPr>
            </w:pPr>
            <w:r w:rsidRPr="00635B22">
              <w:rPr>
                <w:rFonts w:asciiTheme="minorHAnsi" w:hAnsiTheme="minorHAnsi" w:cs="Arial"/>
                <w:b/>
                <w:sz w:val="14"/>
                <w:szCs w:val="14"/>
                <w:lang w:val="es-SV" w:eastAsia="es-SV"/>
              </w:rPr>
              <w:t>ID</w:t>
            </w:r>
          </w:p>
          <w:p w14:paraId="16D3BA9B" w14:textId="77777777" w:rsidR="00635B22" w:rsidRPr="00635B22" w:rsidRDefault="00635B22" w:rsidP="00635B22">
            <w:pPr>
              <w:jc w:val="center"/>
              <w:rPr>
                <w:rFonts w:asciiTheme="minorHAnsi" w:hAnsiTheme="minorHAnsi" w:cs="Arial"/>
                <w:b/>
                <w:sz w:val="14"/>
                <w:szCs w:val="14"/>
                <w:lang w:val="es-SV" w:eastAsia="es-SV"/>
              </w:rPr>
            </w:pPr>
            <w:r w:rsidRPr="00635B22">
              <w:rPr>
                <w:rFonts w:asciiTheme="minorHAnsi" w:hAnsiTheme="minorHAnsi" w:cs="Arial"/>
                <w:b/>
                <w:sz w:val="14"/>
                <w:szCs w:val="14"/>
                <w:lang w:val="es-SV" w:eastAsia="es-SV"/>
              </w:rPr>
              <w:t>EDAD</w:t>
            </w:r>
          </w:p>
        </w:tc>
        <w:tc>
          <w:tcPr>
            <w:tcW w:w="910"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53AA9942" w14:textId="77777777" w:rsidR="00635B22" w:rsidRPr="00635B22" w:rsidRDefault="00635B22" w:rsidP="00635B22">
            <w:pPr>
              <w:jc w:val="center"/>
              <w:rPr>
                <w:rFonts w:asciiTheme="minorHAnsi" w:hAnsiTheme="minorHAnsi" w:cs="Arial"/>
                <w:b/>
                <w:sz w:val="14"/>
                <w:szCs w:val="14"/>
                <w:lang w:val="es-SV" w:eastAsia="es-SV"/>
              </w:rPr>
            </w:pPr>
            <w:r w:rsidRPr="00635B22">
              <w:rPr>
                <w:rFonts w:asciiTheme="minorHAnsi" w:hAnsiTheme="minorHAnsi" w:cs="Arial"/>
                <w:b/>
                <w:sz w:val="14"/>
                <w:szCs w:val="14"/>
                <w:lang w:val="es-SV" w:eastAsia="es-SV"/>
              </w:rPr>
              <w:t>Nro. DE CASO</w:t>
            </w:r>
          </w:p>
          <w:p w14:paraId="52C667B8" w14:textId="77777777" w:rsidR="00635B22" w:rsidRPr="00635B22" w:rsidRDefault="00635B22" w:rsidP="00635B22">
            <w:pPr>
              <w:jc w:val="center"/>
              <w:rPr>
                <w:rFonts w:asciiTheme="minorHAnsi" w:hAnsiTheme="minorHAnsi" w:cs="Arial"/>
                <w:b/>
                <w:sz w:val="14"/>
                <w:szCs w:val="14"/>
                <w:lang w:val="es-SV" w:eastAsia="es-SV"/>
              </w:rPr>
            </w:pPr>
          </w:p>
          <w:p w14:paraId="2085E985" w14:textId="77777777" w:rsidR="00635B22" w:rsidRPr="00635B22" w:rsidRDefault="00635B22" w:rsidP="00635B22">
            <w:pPr>
              <w:jc w:val="center"/>
              <w:rPr>
                <w:rFonts w:asciiTheme="minorHAnsi" w:hAnsiTheme="minorHAnsi" w:cs="Arial"/>
                <w:b/>
                <w:sz w:val="14"/>
                <w:szCs w:val="14"/>
                <w:lang w:val="es-SV" w:eastAsia="es-SV"/>
              </w:rPr>
            </w:pPr>
            <w:r w:rsidRPr="00635B22">
              <w:rPr>
                <w:rFonts w:asciiTheme="minorHAnsi" w:hAnsiTheme="minorHAnsi" w:cs="Arial"/>
                <w:b/>
                <w:sz w:val="14"/>
                <w:szCs w:val="14"/>
                <w:lang w:val="es-SV" w:eastAsia="es-SV"/>
              </w:rPr>
              <w:t>FECHA DE SOLICITUD</w:t>
            </w:r>
          </w:p>
          <w:p w14:paraId="4C5C4777" w14:textId="77777777" w:rsidR="00635B22" w:rsidRPr="00635B22" w:rsidRDefault="00635B22" w:rsidP="00635B22">
            <w:pPr>
              <w:jc w:val="center"/>
              <w:rPr>
                <w:rFonts w:asciiTheme="minorHAnsi" w:hAnsiTheme="minorHAnsi" w:cs="Arial"/>
                <w:b/>
                <w:sz w:val="14"/>
                <w:szCs w:val="14"/>
                <w:lang w:val="es-SV" w:eastAsia="es-SV"/>
              </w:rPr>
            </w:pPr>
            <w:r w:rsidRPr="00635B22">
              <w:rPr>
                <w:rFonts w:asciiTheme="minorHAnsi" w:hAnsiTheme="minorHAnsi" w:cs="Arial"/>
                <w:b/>
                <w:sz w:val="14"/>
                <w:szCs w:val="14"/>
                <w:lang w:val="es-SV" w:eastAsia="es-SV"/>
              </w:rPr>
              <w:t>PROCEDENCIA</w:t>
            </w:r>
          </w:p>
          <w:p w14:paraId="0B2E8A42" w14:textId="77777777" w:rsidR="00635B22" w:rsidRPr="00635B22" w:rsidRDefault="00635B22" w:rsidP="00635B22">
            <w:pPr>
              <w:jc w:val="center"/>
              <w:rPr>
                <w:rFonts w:asciiTheme="minorHAnsi" w:hAnsiTheme="minorHAnsi" w:cs="Arial"/>
                <w:b/>
                <w:sz w:val="14"/>
                <w:szCs w:val="14"/>
                <w:lang w:val="es-SV" w:eastAsia="es-SV"/>
              </w:rPr>
            </w:pPr>
          </w:p>
          <w:p w14:paraId="137ABA48" w14:textId="77777777" w:rsidR="00635B22" w:rsidRPr="00635B22" w:rsidRDefault="00635B22" w:rsidP="00635B22">
            <w:pPr>
              <w:jc w:val="center"/>
              <w:rPr>
                <w:rFonts w:asciiTheme="minorHAnsi" w:hAnsiTheme="minorHAnsi" w:cs="Arial"/>
                <w:b/>
                <w:sz w:val="14"/>
                <w:szCs w:val="14"/>
                <w:lang w:val="es-SV" w:eastAsia="es-SV"/>
              </w:rPr>
            </w:pPr>
            <w:r w:rsidRPr="00635B22">
              <w:rPr>
                <w:rFonts w:asciiTheme="minorHAnsi" w:hAnsiTheme="minorHAnsi" w:cs="Arial"/>
                <w:b/>
                <w:sz w:val="14"/>
                <w:szCs w:val="14"/>
                <w:lang w:val="es-SV" w:eastAsia="es-SV"/>
              </w:rPr>
              <w:t>FECHA DE RECEPCIÓN EN LA DSC</w:t>
            </w:r>
          </w:p>
          <w:p w14:paraId="66490763" w14:textId="77777777" w:rsidR="00635B22" w:rsidRPr="00635B22" w:rsidRDefault="00635B22" w:rsidP="00635B22">
            <w:pPr>
              <w:jc w:val="center"/>
              <w:rPr>
                <w:rFonts w:asciiTheme="minorHAnsi" w:hAnsiTheme="minorHAnsi" w:cs="Arial"/>
                <w:b/>
                <w:sz w:val="14"/>
                <w:szCs w:val="14"/>
                <w:lang w:val="es-SV" w:eastAsia="es-SV"/>
              </w:rPr>
            </w:pPr>
          </w:p>
          <w:p w14:paraId="1AAD59C0" w14:textId="77777777" w:rsidR="00635B22" w:rsidRPr="00635B22" w:rsidRDefault="00635B22" w:rsidP="00635B22">
            <w:pPr>
              <w:jc w:val="center"/>
              <w:rPr>
                <w:rFonts w:asciiTheme="minorHAnsi" w:hAnsiTheme="minorHAnsi" w:cs="Arial"/>
                <w:b/>
                <w:sz w:val="14"/>
                <w:szCs w:val="14"/>
                <w:lang w:val="es-SV" w:eastAsia="es-SV"/>
              </w:rPr>
            </w:pPr>
            <w:r w:rsidRPr="00635B22">
              <w:rPr>
                <w:rFonts w:asciiTheme="minorHAnsi" w:hAnsiTheme="minorHAnsi" w:cs="Arial"/>
                <w:b/>
                <w:sz w:val="14"/>
                <w:szCs w:val="14"/>
                <w:lang w:val="es-SV" w:eastAsia="es-SV"/>
              </w:rPr>
              <w:t>PROCEDENCIA</w:t>
            </w:r>
          </w:p>
        </w:tc>
        <w:tc>
          <w:tcPr>
            <w:tcW w:w="834"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758ED1A" w14:textId="77777777" w:rsidR="00635B22" w:rsidRPr="00635B22" w:rsidRDefault="00635B22" w:rsidP="00635B22">
            <w:pPr>
              <w:jc w:val="center"/>
              <w:rPr>
                <w:rFonts w:asciiTheme="minorHAnsi" w:eastAsia="Calibri" w:hAnsiTheme="minorHAnsi" w:cs="Arial"/>
                <w:b/>
                <w:sz w:val="14"/>
                <w:szCs w:val="14"/>
                <w:lang w:eastAsia="en-US"/>
              </w:rPr>
            </w:pPr>
            <w:r w:rsidRPr="00635B22">
              <w:rPr>
                <w:rFonts w:asciiTheme="minorHAnsi" w:eastAsia="Calibri" w:hAnsiTheme="minorHAnsi" w:cs="Arial"/>
                <w:b/>
                <w:sz w:val="14"/>
                <w:szCs w:val="14"/>
                <w:lang w:eastAsia="en-US"/>
              </w:rPr>
              <w:t>MONTO SOLICITADO Y</w:t>
            </w:r>
          </w:p>
          <w:p w14:paraId="798CA375" w14:textId="77777777" w:rsidR="00635B22" w:rsidRPr="00635B22" w:rsidRDefault="00635B22" w:rsidP="00635B22">
            <w:pPr>
              <w:jc w:val="center"/>
              <w:rPr>
                <w:rFonts w:asciiTheme="minorHAnsi" w:eastAsia="Calibri" w:hAnsiTheme="minorHAnsi" w:cs="Arial"/>
                <w:b/>
                <w:sz w:val="14"/>
                <w:szCs w:val="14"/>
                <w:lang w:eastAsia="en-US"/>
              </w:rPr>
            </w:pPr>
            <w:r w:rsidRPr="00635B22">
              <w:rPr>
                <w:rFonts w:asciiTheme="minorHAnsi" w:eastAsia="Calibri" w:hAnsiTheme="minorHAnsi" w:cs="Arial"/>
                <w:b/>
                <w:sz w:val="14"/>
                <w:szCs w:val="14"/>
                <w:lang w:eastAsia="en-US"/>
              </w:rPr>
              <w:t>CAUSAL DE REEMBOLSO</w:t>
            </w:r>
          </w:p>
        </w:tc>
        <w:tc>
          <w:tcPr>
            <w:tcW w:w="53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2367B55E" w14:textId="77777777" w:rsidR="00635B22" w:rsidRPr="00635B22" w:rsidRDefault="00635B22" w:rsidP="00635B22">
            <w:pPr>
              <w:jc w:val="center"/>
              <w:rPr>
                <w:rFonts w:asciiTheme="minorHAnsi" w:hAnsiTheme="minorHAnsi" w:cs="Arial"/>
                <w:b/>
                <w:sz w:val="14"/>
                <w:szCs w:val="14"/>
                <w:lang w:val="es-SV" w:eastAsia="es-SV"/>
              </w:rPr>
            </w:pPr>
            <w:r w:rsidRPr="00635B22">
              <w:rPr>
                <w:rFonts w:asciiTheme="minorHAnsi" w:hAnsiTheme="minorHAnsi" w:cs="Arial"/>
                <w:b/>
                <w:sz w:val="14"/>
                <w:szCs w:val="14"/>
                <w:lang w:val="es-SV" w:eastAsia="es-SV"/>
              </w:rPr>
              <w:t>MONTO APROBADO</w:t>
            </w:r>
          </w:p>
        </w:tc>
        <w:tc>
          <w:tcPr>
            <w:tcW w:w="1097"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5CA5A659" w14:textId="77777777" w:rsidR="00635B22" w:rsidRPr="00635B22" w:rsidRDefault="00635B22" w:rsidP="00635B22">
            <w:pPr>
              <w:spacing w:before="120"/>
              <w:jc w:val="center"/>
              <w:rPr>
                <w:rFonts w:asciiTheme="minorHAnsi" w:eastAsia="Calibri" w:hAnsiTheme="minorHAnsi" w:cs="Arial"/>
                <w:b/>
                <w:bCs/>
                <w:sz w:val="14"/>
                <w:szCs w:val="14"/>
                <w:lang w:eastAsia="en-US"/>
              </w:rPr>
            </w:pPr>
            <w:r w:rsidRPr="00635B22">
              <w:rPr>
                <w:rFonts w:asciiTheme="minorHAnsi" w:eastAsia="Calibri" w:hAnsiTheme="minorHAnsi" w:cs="Arial"/>
                <w:b/>
                <w:bCs/>
                <w:sz w:val="14"/>
                <w:szCs w:val="14"/>
                <w:lang w:eastAsia="en-US"/>
              </w:rPr>
              <w:t>ANÁLISIS TÉCNICO</w:t>
            </w:r>
          </w:p>
        </w:tc>
      </w:tr>
      <w:tr w:rsidR="007600DD" w:rsidRPr="00635B22" w14:paraId="78EE13E6" w14:textId="77777777" w:rsidTr="007600DD">
        <w:trPr>
          <w:trHeight w:val="1476"/>
          <w:jc w:val="center"/>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B900B" w14:textId="77777777" w:rsidR="007600DD" w:rsidRPr="00635B22" w:rsidRDefault="007600DD" w:rsidP="007600DD">
            <w:pPr>
              <w:rPr>
                <w:rFonts w:asciiTheme="minorHAnsi" w:eastAsia="Calibri" w:hAnsiTheme="minorHAnsi" w:cs="Arial"/>
                <w:bCs/>
                <w:sz w:val="14"/>
                <w:szCs w:val="14"/>
                <w:lang w:eastAsia="en-US"/>
              </w:rPr>
            </w:pPr>
            <w:r w:rsidRPr="00635B22">
              <w:rPr>
                <w:rFonts w:asciiTheme="minorHAnsi" w:eastAsia="Calibri" w:hAnsiTheme="minorHAnsi" w:cs="Arial"/>
                <w:bCs/>
                <w:sz w:val="14"/>
                <w:szCs w:val="14"/>
                <w:lang w:eastAsia="en-US"/>
              </w:rPr>
              <w:t>18</w:t>
            </w:r>
          </w:p>
        </w:tc>
        <w:tc>
          <w:tcPr>
            <w:tcW w:w="1351" w:type="pct"/>
            <w:tcBorders>
              <w:top w:val="single" w:sz="4" w:space="0" w:color="auto"/>
              <w:left w:val="nil"/>
              <w:bottom w:val="single" w:sz="4" w:space="0" w:color="auto"/>
              <w:right w:val="single" w:sz="4" w:space="0" w:color="auto"/>
            </w:tcBorders>
            <w:shd w:val="clear" w:color="auto" w:fill="auto"/>
            <w:vAlign w:val="center"/>
          </w:tcPr>
          <w:p w14:paraId="68B3DB00" w14:textId="77777777" w:rsidR="007600DD" w:rsidRPr="00D52550" w:rsidRDefault="007600DD" w:rsidP="007600DD">
            <w:pPr>
              <w:spacing w:line="360" w:lineRule="auto"/>
              <w:jc w:val="center"/>
              <w:rPr>
                <w:rFonts w:ascii="Calibri" w:hAnsi="Calibri" w:cs="Arial"/>
                <w:sz w:val="14"/>
                <w:szCs w:val="14"/>
                <w:lang w:val="es-SV" w:eastAsia="es-SV"/>
              </w:rPr>
            </w:pPr>
            <w:r w:rsidRPr="006E77BC">
              <w:rPr>
                <w:rFonts w:ascii="Calibri" w:hAnsi="Calibri" w:cs="Arial"/>
                <w:sz w:val="14"/>
                <w:szCs w:val="14"/>
              </w:rPr>
              <w:t>#####</w:t>
            </w:r>
          </w:p>
          <w:p w14:paraId="56E57EDE" w14:textId="77777777" w:rsidR="007600DD" w:rsidRPr="00D52550" w:rsidRDefault="007600DD" w:rsidP="007600DD">
            <w:pPr>
              <w:spacing w:line="360" w:lineRule="auto"/>
              <w:jc w:val="center"/>
              <w:rPr>
                <w:rFonts w:ascii="Calibri" w:hAnsi="Calibri" w:cs="Arial"/>
                <w:sz w:val="14"/>
                <w:szCs w:val="14"/>
                <w:lang w:val="es-SV" w:eastAsia="es-SV"/>
              </w:rPr>
            </w:pPr>
            <w:r w:rsidRPr="00D52550">
              <w:rPr>
                <w:rFonts w:ascii="Calibri" w:hAnsi="Calibri" w:cs="Arial"/>
                <w:sz w:val="14"/>
                <w:szCs w:val="14"/>
                <w:lang w:val="es-SV" w:eastAsia="es-SV"/>
              </w:rPr>
              <w:t xml:space="preserve">ID </w:t>
            </w:r>
            <w:r>
              <w:rPr>
                <w:rFonts w:ascii="Calibri" w:hAnsi="Calibri" w:cs="Arial"/>
                <w:sz w:val="14"/>
                <w:szCs w:val="14"/>
                <w:lang w:val="es-SV" w:eastAsia="es-SV"/>
              </w:rPr>
              <w:t>****</w:t>
            </w:r>
          </w:p>
          <w:p w14:paraId="3D40EBC2" w14:textId="77777777" w:rsidR="007600DD" w:rsidRPr="00D52550" w:rsidRDefault="007600DD" w:rsidP="007600DD">
            <w:pPr>
              <w:spacing w:line="360" w:lineRule="auto"/>
              <w:jc w:val="center"/>
              <w:rPr>
                <w:rFonts w:ascii="Calibri" w:hAnsi="Calibri" w:cs="Arial"/>
                <w:sz w:val="14"/>
                <w:szCs w:val="14"/>
                <w:lang w:val="es-SV" w:eastAsia="es-SV"/>
              </w:rPr>
            </w:pPr>
          </w:p>
          <w:p w14:paraId="30F77E97" w14:textId="7EA13489" w:rsidR="007600DD" w:rsidRPr="00635B22" w:rsidRDefault="007600DD" w:rsidP="007600DD">
            <w:pPr>
              <w:jc w:val="center"/>
              <w:rPr>
                <w:rFonts w:asciiTheme="minorHAnsi" w:hAnsiTheme="minorHAnsi" w:cs="Arial"/>
                <w:sz w:val="14"/>
                <w:szCs w:val="14"/>
                <w:lang w:val="es-SV" w:eastAsia="es-SV"/>
              </w:rPr>
            </w:pPr>
            <w:r w:rsidRPr="00D52550">
              <w:rPr>
                <w:rFonts w:ascii="Calibri" w:hAnsi="Calibri" w:cs="Arial"/>
                <w:sz w:val="14"/>
                <w:szCs w:val="14"/>
                <w:lang w:val="es-SV" w:eastAsia="es-SV"/>
              </w:rPr>
              <w:t xml:space="preserve">EDAD </w:t>
            </w:r>
            <w:r>
              <w:rPr>
                <w:rFonts w:ascii="Calibri" w:hAnsi="Calibri" w:cs="Arial"/>
                <w:sz w:val="14"/>
                <w:szCs w:val="14"/>
                <w:lang w:val="es-SV" w:eastAsia="es-SV"/>
              </w:rPr>
              <w:t>**</w:t>
            </w:r>
            <w:r w:rsidRPr="00D52550">
              <w:rPr>
                <w:rFonts w:ascii="Calibri" w:hAnsi="Calibri" w:cs="Arial"/>
                <w:sz w:val="14"/>
                <w:szCs w:val="14"/>
                <w:lang w:val="es-SV" w:eastAsia="es-SV"/>
              </w:rPr>
              <w:t xml:space="preserve"> AÑOS</w:t>
            </w:r>
          </w:p>
        </w:tc>
        <w:tc>
          <w:tcPr>
            <w:tcW w:w="910" w:type="pct"/>
            <w:tcBorders>
              <w:top w:val="single" w:sz="4" w:space="0" w:color="auto"/>
              <w:left w:val="nil"/>
              <w:bottom w:val="single" w:sz="4" w:space="0" w:color="auto"/>
              <w:right w:val="single" w:sz="4" w:space="0" w:color="auto"/>
            </w:tcBorders>
            <w:shd w:val="clear" w:color="auto" w:fill="auto"/>
            <w:vAlign w:val="center"/>
          </w:tcPr>
          <w:p w14:paraId="21C02AE4" w14:textId="77777777" w:rsidR="007600DD" w:rsidRPr="00635B22" w:rsidRDefault="007600DD" w:rsidP="007600DD">
            <w:pPr>
              <w:jc w:val="center"/>
              <w:rPr>
                <w:rFonts w:asciiTheme="minorHAnsi" w:hAnsiTheme="minorHAnsi" w:cs="Arial"/>
                <w:sz w:val="14"/>
                <w:szCs w:val="14"/>
                <w:lang w:val="es-SV" w:eastAsia="es-SV"/>
              </w:rPr>
            </w:pPr>
            <w:r w:rsidRPr="00635B22">
              <w:rPr>
                <w:rFonts w:asciiTheme="minorHAnsi" w:hAnsiTheme="minorHAnsi" w:cs="Arial"/>
                <w:sz w:val="14"/>
                <w:szCs w:val="14"/>
                <w:lang w:val="es-SV" w:eastAsia="es-SV"/>
              </w:rPr>
              <w:t>MENOR</w:t>
            </w:r>
          </w:p>
          <w:p w14:paraId="643A43F8" w14:textId="77777777" w:rsidR="007600DD" w:rsidRPr="00635B22" w:rsidRDefault="007600DD" w:rsidP="007600DD">
            <w:pPr>
              <w:jc w:val="center"/>
              <w:rPr>
                <w:rFonts w:asciiTheme="minorHAnsi" w:hAnsiTheme="minorHAnsi" w:cs="Arial"/>
                <w:sz w:val="14"/>
                <w:szCs w:val="14"/>
                <w:lang w:val="es-SV" w:eastAsia="es-SV"/>
              </w:rPr>
            </w:pPr>
            <w:r w:rsidRPr="00635B22">
              <w:rPr>
                <w:rFonts w:asciiTheme="minorHAnsi" w:hAnsiTheme="minorHAnsi" w:cs="Arial"/>
                <w:sz w:val="14"/>
                <w:szCs w:val="14"/>
                <w:lang w:val="es-SV" w:eastAsia="es-SV"/>
              </w:rPr>
              <w:t>31-2020</w:t>
            </w:r>
          </w:p>
          <w:p w14:paraId="2A4E6473" w14:textId="77777777" w:rsidR="007600DD" w:rsidRPr="00635B22" w:rsidRDefault="007600DD" w:rsidP="007600DD">
            <w:pPr>
              <w:jc w:val="center"/>
              <w:rPr>
                <w:rFonts w:asciiTheme="minorHAnsi" w:hAnsiTheme="minorHAnsi" w:cs="Arial"/>
                <w:sz w:val="14"/>
                <w:szCs w:val="14"/>
                <w:lang w:val="es-SV" w:eastAsia="es-SV"/>
              </w:rPr>
            </w:pPr>
          </w:p>
          <w:p w14:paraId="1C706413" w14:textId="77777777" w:rsidR="007600DD" w:rsidRPr="00635B22" w:rsidRDefault="007600DD" w:rsidP="007600DD">
            <w:pPr>
              <w:jc w:val="center"/>
              <w:rPr>
                <w:rFonts w:asciiTheme="minorHAnsi" w:hAnsiTheme="minorHAnsi" w:cs="Arial"/>
                <w:sz w:val="14"/>
                <w:szCs w:val="14"/>
                <w:lang w:val="es-SV" w:eastAsia="es-SV"/>
              </w:rPr>
            </w:pPr>
            <w:r w:rsidRPr="00635B22">
              <w:rPr>
                <w:rFonts w:asciiTheme="minorHAnsi" w:hAnsiTheme="minorHAnsi" w:cs="Arial"/>
                <w:sz w:val="14"/>
                <w:szCs w:val="14"/>
                <w:lang w:val="es-SV" w:eastAsia="es-SV"/>
              </w:rPr>
              <w:t>16/01/2020</w:t>
            </w:r>
          </w:p>
          <w:p w14:paraId="1EBBEDA5" w14:textId="77777777" w:rsidR="007600DD" w:rsidRPr="00635B22" w:rsidRDefault="007600DD" w:rsidP="007600DD">
            <w:pPr>
              <w:jc w:val="center"/>
              <w:rPr>
                <w:rFonts w:asciiTheme="minorHAnsi" w:hAnsiTheme="minorHAnsi" w:cs="Arial"/>
                <w:sz w:val="14"/>
                <w:szCs w:val="14"/>
                <w:lang w:val="es-SV" w:eastAsia="es-SV"/>
              </w:rPr>
            </w:pPr>
          </w:p>
          <w:p w14:paraId="2A988405" w14:textId="77777777" w:rsidR="007600DD" w:rsidRPr="00635B22" w:rsidRDefault="007600DD" w:rsidP="007600DD">
            <w:pPr>
              <w:jc w:val="center"/>
              <w:rPr>
                <w:rFonts w:asciiTheme="minorHAnsi" w:hAnsiTheme="minorHAnsi" w:cs="Arial"/>
                <w:sz w:val="14"/>
                <w:szCs w:val="14"/>
                <w:lang w:val="es-SV" w:eastAsia="es-SV"/>
              </w:rPr>
            </w:pPr>
            <w:r w:rsidRPr="00635B22">
              <w:rPr>
                <w:rFonts w:asciiTheme="minorHAnsi" w:hAnsiTheme="minorHAnsi" w:cs="Arial"/>
                <w:sz w:val="14"/>
                <w:szCs w:val="14"/>
                <w:lang w:val="es-SV" w:eastAsia="es-SV"/>
              </w:rPr>
              <w:t>21/1/2020</w:t>
            </w:r>
          </w:p>
          <w:p w14:paraId="380D8CAF" w14:textId="77777777" w:rsidR="007600DD" w:rsidRPr="00635B22" w:rsidRDefault="007600DD" w:rsidP="007600DD">
            <w:pPr>
              <w:jc w:val="center"/>
              <w:rPr>
                <w:rFonts w:asciiTheme="minorHAnsi" w:hAnsiTheme="minorHAnsi" w:cs="Arial"/>
                <w:sz w:val="14"/>
                <w:szCs w:val="14"/>
                <w:lang w:val="es-SV" w:eastAsia="es-SV"/>
              </w:rPr>
            </w:pPr>
          </w:p>
          <w:p w14:paraId="7ADAD962" w14:textId="77777777" w:rsidR="007600DD" w:rsidRPr="00635B22" w:rsidRDefault="007600DD" w:rsidP="007600DD">
            <w:pPr>
              <w:jc w:val="center"/>
              <w:rPr>
                <w:rFonts w:asciiTheme="minorHAnsi" w:hAnsiTheme="minorHAnsi" w:cs="Arial"/>
                <w:sz w:val="14"/>
                <w:szCs w:val="14"/>
                <w:lang w:val="es-SV" w:eastAsia="es-SV"/>
              </w:rPr>
            </w:pPr>
            <w:r w:rsidRPr="00635B22">
              <w:rPr>
                <w:rFonts w:asciiTheme="minorHAnsi" w:hAnsiTheme="minorHAnsi" w:cs="Arial"/>
                <w:sz w:val="14"/>
                <w:szCs w:val="14"/>
                <w:lang w:val="es-SV" w:eastAsia="es-SV"/>
              </w:rPr>
              <w:t>SONSONATE</w:t>
            </w:r>
          </w:p>
        </w:tc>
        <w:tc>
          <w:tcPr>
            <w:tcW w:w="834" w:type="pct"/>
            <w:tcBorders>
              <w:top w:val="single" w:sz="4" w:space="0" w:color="auto"/>
              <w:left w:val="nil"/>
              <w:bottom w:val="single" w:sz="4" w:space="0" w:color="auto"/>
              <w:right w:val="single" w:sz="4" w:space="0" w:color="auto"/>
            </w:tcBorders>
            <w:shd w:val="clear" w:color="auto" w:fill="auto"/>
            <w:vAlign w:val="center"/>
          </w:tcPr>
          <w:p w14:paraId="38D26D34" w14:textId="77777777" w:rsidR="007600DD" w:rsidRPr="00635B22" w:rsidRDefault="007600DD" w:rsidP="007600DD">
            <w:pPr>
              <w:jc w:val="center"/>
              <w:rPr>
                <w:rFonts w:asciiTheme="minorHAnsi" w:eastAsia="Calibri" w:hAnsiTheme="minorHAnsi" w:cs="Arial"/>
                <w:sz w:val="14"/>
                <w:szCs w:val="14"/>
                <w:lang w:eastAsia="en-US"/>
              </w:rPr>
            </w:pPr>
            <w:r w:rsidRPr="00635B22">
              <w:rPr>
                <w:rFonts w:asciiTheme="minorHAnsi" w:eastAsia="Calibri" w:hAnsiTheme="minorHAnsi" w:cs="Arial"/>
                <w:sz w:val="14"/>
                <w:szCs w:val="14"/>
                <w:lang w:eastAsia="en-US"/>
              </w:rPr>
              <w:t>$243.99</w:t>
            </w:r>
          </w:p>
        </w:tc>
        <w:tc>
          <w:tcPr>
            <w:tcW w:w="531" w:type="pct"/>
            <w:tcBorders>
              <w:top w:val="single" w:sz="4" w:space="0" w:color="auto"/>
              <w:left w:val="nil"/>
              <w:bottom w:val="single" w:sz="4" w:space="0" w:color="auto"/>
              <w:right w:val="single" w:sz="4" w:space="0" w:color="auto"/>
            </w:tcBorders>
            <w:shd w:val="clear" w:color="auto" w:fill="auto"/>
            <w:vAlign w:val="center"/>
          </w:tcPr>
          <w:p w14:paraId="7BB42D3E" w14:textId="77777777" w:rsidR="007600DD" w:rsidRPr="00635B22" w:rsidRDefault="007600DD" w:rsidP="007600DD">
            <w:pPr>
              <w:jc w:val="center"/>
              <w:rPr>
                <w:rFonts w:asciiTheme="minorHAnsi" w:hAnsiTheme="minorHAnsi" w:cs="Arial"/>
                <w:b/>
                <w:sz w:val="14"/>
                <w:szCs w:val="14"/>
                <w:lang w:val="es-SV" w:eastAsia="es-SV"/>
              </w:rPr>
            </w:pPr>
          </w:p>
        </w:tc>
        <w:tc>
          <w:tcPr>
            <w:tcW w:w="1097" w:type="pct"/>
            <w:tcBorders>
              <w:top w:val="single" w:sz="4" w:space="0" w:color="auto"/>
              <w:left w:val="nil"/>
              <w:bottom w:val="single" w:sz="4" w:space="0" w:color="auto"/>
              <w:right w:val="single" w:sz="4" w:space="0" w:color="auto"/>
            </w:tcBorders>
            <w:shd w:val="clear" w:color="auto" w:fill="auto"/>
            <w:vAlign w:val="center"/>
          </w:tcPr>
          <w:p w14:paraId="4A389D0F" w14:textId="77777777" w:rsidR="007600DD" w:rsidRPr="00635B22" w:rsidRDefault="007600DD" w:rsidP="007600DD">
            <w:pPr>
              <w:spacing w:before="120"/>
              <w:jc w:val="center"/>
              <w:rPr>
                <w:rFonts w:asciiTheme="minorHAnsi" w:eastAsia="Calibri" w:hAnsiTheme="minorHAnsi" w:cs="Arial"/>
                <w:b/>
                <w:bCs/>
                <w:sz w:val="14"/>
                <w:szCs w:val="14"/>
                <w:lang w:eastAsia="en-US"/>
              </w:rPr>
            </w:pPr>
          </w:p>
        </w:tc>
      </w:tr>
    </w:tbl>
    <w:p w14:paraId="607E5B62" w14:textId="77777777" w:rsidR="00635B22" w:rsidRDefault="00635B22" w:rsidP="00635B22">
      <w:pPr>
        <w:jc w:val="both"/>
        <w:rPr>
          <w:rFonts w:asciiTheme="minorHAnsi" w:hAnsiTheme="minorHAnsi" w:cs="Arial"/>
          <w:sz w:val="22"/>
          <w:szCs w:val="22"/>
        </w:rPr>
      </w:pPr>
    </w:p>
    <w:p w14:paraId="6A84B01E" w14:textId="77777777" w:rsidR="00635B22" w:rsidRDefault="00635B22" w:rsidP="00635B22">
      <w:pPr>
        <w:jc w:val="both"/>
        <w:rPr>
          <w:rFonts w:asciiTheme="minorHAnsi" w:hAnsiTheme="minorHAnsi" w:cs="Arial"/>
          <w:sz w:val="22"/>
          <w:szCs w:val="22"/>
        </w:rPr>
      </w:pPr>
    </w:p>
    <w:p w14:paraId="7F654FDA" w14:textId="77777777" w:rsidR="00635B22" w:rsidRPr="00D52550" w:rsidRDefault="00635B22" w:rsidP="00635B22">
      <w:pPr>
        <w:jc w:val="both"/>
        <w:rPr>
          <w:rFonts w:asciiTheme="minorHAnsi" w:hAnsiTheme="minorHAnsi" w:cs="Arial"/>
          <w:sz w:val="22"/>
          <w:szCs w:val="22"/>
        </w:rPr>
      </w:pPr>
    </w:p>
    <w:p w14:paraId="6CB5600B" w14:textId="77777777" w:rsidR="00635B22" w:rsidRPr="00D52550" w:rsidRDefault="00635B22" w:rsidP="00C241D7">
      <w:pPr>
        <w:pStyle w:val="Prrafodelista"/>
        <w:widowControl w:val="0"/>
        <w:numPr>
          <w:ilvl w:val="0"/>
          <w:numId w:val="56"/>
        </w:numPr>
        <w:spacing w:after="0" w:line="240" w:lineRule="auto"/>
        <w:jc w:val="both"/>
        <w:rPr>
          <w:rFonts w:asciiTheme="minorHAnsi" w:hAnsiTheme="minorHAnsi" w:cs="Arial"/>
          <w:b/>
        </w:rPr>
      </w:pPr>
      <w:r w:rsidRPr="00D52550">
        <w:rPr>
          <w:rFonts w:asciiTheme="minorHAnsi" w:hAnsiTheme="minorHAnsi" w:cs="Arial"/>
          <w:b/>
        </w:rPr>
        <w:t>Cuando se va a retomar el trabajo de reformas de ley e instructivos.</w:t>
      </w:r>
    </w:p>
    <w:p w14:paraId="05327DF6" w14:textId="77777777" w:rsidR="00635B22" w:rsidRPr="00D52550" w:rsidRDefault="00635B22" w:rsidP="00635B22">
      <w:pPr>
        <w:pStyle w:val="Prrafodelista"/>
        <w:jc w:val="both"/>
        <w:rPr>
          <w:rFonts w:asciiTheme="minorHAnsi" w:hAnsiTheme="minorHAnsi" w:cs="Arial"/>
          <w:b/>
        </w:rPr>
      </w:pPr>
    </w:p>
    <w:p w14:paraId="7D16F27F" w14:textId="77777777" w:rsidR="00635B22" w:rsidRDefault="00635B22" w:rsidP="00635B22">
      <w:pPr>
        <w:jc w:val="both"/>
        <w:rPr>
          <w:rFonts w:ascii="Arial" w:hAnsi="Arial" w:cs="Arial"/>
          <w:sz w:val="22"/>
          <w:szCs w:val="22"/>
        </w:rPr>
      </w:pPr>
      <w:r w:rsidRPr="004D72A4">
        <w:rPr>
          <w:rFonts w:ascii="Arial" w:hAnsi="Arial" w:cs="Arial"/>
          <w:sz w:val="22"/>
          <w:szCs w:val="22"/>
        </w:rPr>
        <w:t>Con respecto al trabajo de reformas de ley e instructivos, se manifiesta lo siguiente:</w:t>
      </w:r>
    </w:p>
    <w:p w14:paraId="7461F1D0" w14:textId="77777777" w:rsidR="004D72A4" w:rsidRPr="004D72A4" w:rsidRDefault="004D72A4" w:rsidP="00635B22">
      <w:pPr>
        <w:jc w:val="both"/>
        <w:rPr>
          <w:rFonts w:ascii="Arial" w:hAnsi="Arial" w:cs="Arial"/>
          <w:sz w:val="22"/>
          <w:szCs w:val="22"/>
        </w:rPr>
      </w:pPr>
    </w:p>
    <w:p w14:paraId="6C86A62E" w14:textId="77777777" w:rsidR="00635B22" w:rsidRPr="00B978BF" w:rsidRDefault="00635B22" w:rsidP="00635B22">
      <w:pPr>
        <w:spacing w:after="200" w:line="360" w:lineRule="auto"/>
        <w:jc w:val="both"/>
        <w:rPr>
          <w:rFonts w:ascii="Arial" w:hAnsi="Arial" w:cs="Arial"/>
          <w:sz w:val="22"/>
          <w:szCs w:val="22"/>
        </w:rPr>
      </w:pPr>
      <w:r w:rsidRPr="004D72A4">
        <w:rPr>
          <w:rFonts w:ascii="Arial" w:hAnsi="Arial" w:cs="Arial"/>
          <w:sz w:val="22"/>
          <w:szCs w:val="22"/>
        </w:rPr>
        <w:t>En el caso del Decreto 636, para la próxima Comisión de Servicios de Salud, se dará un informe de cómo se realiza el proceso de los pacientes con enfermedades terminales e incapacitantes</w:t>
      </w:r>
      <w:r w:rsidR="004D72A4" w:rsidRPr="00B978BF">
        <w:rPr>
          <w:rFonts w:ascii="Arial" w:hAnsi="Arial" w:cs="Arial"/>
          <w:sz w:val="22"/>
          <w:szCs w:val="22"/>
        </w:rPr>
        <w:t>.”””””””””””””””””””””””””””””””””””””””””””””””””””””””””””””””””””””””””””””””””””””””””””””””””””””””””</w:t>
      </w:r>
    </w:p>
    <w:p w14:paraId="04A22907" w14:textId="77777777" w:rsidR="004D72A4" w:rsidRPr="00B978BF" w:rsidRDefault="004D72A4" w:rsidP="00635B22">
      <w:pPr>
        <w:spacing w:after="200" w:line="360" w:lineRule="auto"/>
        <w:jc w:val="both"/>
        <w:rPr>
          <w:rFonts w:ascii="Arial" w:hAnsi="Arial" w:cs="Arial"/>
          <w:sz w:val="22"/>
          <w:szCs w:val="22"/>
        </w:rPr>
      </w:pPr>
      <w:r w:rsidRPr="00B978BF">
        <w:rPr>
          <w:rFonts w:ascii="Arial" w:hAnsi="Arial" w:cs="Arial"/>
          <w:sz w:val="22"/>
          <w:szCs w:val="22"/>
        </w:rPr>
        <w:t>“””””””””””””””””””””””””””””””””””””””””””””””””””””””””””””””””””””””””””””””””””””””””””””””””””””””””””””””””””””””””””””</w:t>
      </w:r>
    </w:p>
    <w:p w14:paraId="5C0C9DD3" w14:textId="77777777" w:rsidR="00477B8A" w:rsidRPr="00B978BF" w:rsidRDefault="004D72A4" w:rsidP="00B92D16">
      <w:pPr>
        <w:spacing w:after="200" w:line="360" w:lineRule="auto"/>
        <w:jc w:val="both"/>
        <w:rPr>
          <w:rFonts w:ascii="Arial" w:hAnsi="Arial" w:cs="Arial"/>
          <w:sz w:val="22"/>
          <w:szCs w:val="22"/>
        </w:rPr>
      </w:pPr>
      <w:r w:rsidRPr="00B978BF">
        <w:rPr>
          <w:rFonts w:ascii="Arial" w:hAnsi="Arial" w:cs="Arial"/>
          <w:sz w:val="22"/>
          <w:szCs w:val="22"/>
        </w:rPr>
        <w:t xml:space="preserve">Agotada la lectura del documento el pleno consultó sobre el caso de reembolso que aún está pendiente de resolver, </w:t>
      </w:r>
      <w:r w:rsidR="008B5E62" w:rsidRPr="00B978BF">
        <w:rPr>
          <w:rFonts w:ascii="Arial" w:hAnsi="Arial" w:cs="Arial"/>
          <w:sz w:val="22"/>
          <w:szCs w:val="22"/>
        </w:rPr>
        <w:t>respondiendo el Gerente Técnico</w:t>
      </w:r>
      <w:r w:rsidR="008B5E62" w:rsidRPr="00B978BF">
        <w:rPr>
          <w:rFonts w:ascii="Arial" w:hAnsi="Arial" w:cs="Arial"/>
          <w:snapToGrid w:val="0"/>
          <w:sz w:val="22"/>
          <w:szCs w:val="22"/>
        </w:rPr>
        <w:t xml:space="preserve"> Administrativo de Servicios de Salud,</w:t>
      </w:r>
      <w:r w:rsidR="008B5E62" w:rsidRPr="00B978BF">
        <w:rPr>
          <w:rFonts w:ascii="Arial" w:hAnsi="Arial" w:cs="Arial"/>
          <w:sz w:val="22"/>
          <w:szCs w:val="22"/>
        </w:rPr>
        <w:t xml:space="preserve"> que está en </w:t>
      </w:r>
      <w:r w:rsidRPr="00B978BF">
        <w:rPr>
          <w:rFonts w:ascii="Arial" w:hAnsi="Arial" w:cs="Arial"/>
          <w:sz w:val="22"/>
          <w:szCs w:val="22"/>
        </w:rPr>
        <w:t>análisis y que los resultados serían presentados en la próxima sesión de Consejo Directivo.</w:t>
      </w:r>
    </w:p>
    <w:p w14:paraId="6B0F8EE7" w14:textId="77777777" w:rsidR="00B92D16" w:rsidRPr="00B978BF" w:rsidRDefault="00B92D16" w:rsidP="00B92D16">
      <w:pPr>
        <w:spacing w:after="200" w:line="360" w:lineRule="auto"/>
        <w:jc w:val="both"/>
        <w:rPr>
          <w:rFonts w:ascii="Arial" w:hAnsi="Arial" w:cs="Arial"/>
          <w:sz w:val="22"/>
          <w:szCs w:val="22"/>
        </w:rPr>
      </w:pPr>
      <w:r w:rsidRPr="00B978BF">
        <w:rPr>
          <w:rFonts w:ascii="Arial" w:hAnsi="Arial" w:cs="Arial"/>
          <w:sz w:val="22"/>
          <w:szCs w:val="22"/>
        </w:rPr>
        <w:t>“””””””””””””””””””””””””””””””””””””””””””””””””””””””””””””””””””””””””””””””””””””””””””””””””””””””””””””””””””””””””””””</w:t>
      </w:r>
    </w:p>
    <w:p w14:paraId="263159D7" w14:textId="285C9CF2" w:rsidR="00690CE3" w:rsidRPr="00B978BF" w:rsidRDefault="00B855DA" w:rsidP="00690CE3">
      <w:pPr>
        <w:spacing w:after="200" w:line="360" w:lineRule="auto"/>
        <w:jc w:val="both"/>
        <w:rPr>
          <w:rFonts w:ascii="Arial" w:hAnsi="Arial" w:cs="Arial"/>
          <w:sz w:val="22"/>
          <w:szCs w:val="22"/>
          <w:lang w:val="es-MX"/>
        </w:rPr>
      </w:pPr>
      <w:r w:rsidRPr="00B978BF">
        <w:rPr>
          <w:rFonts w:ascii="Arial" w:hAnsi="Arial" w:cs="Arial"/>
          <w:sz w:val="22"/>
          <w:szCs w:val="22"/>
        </w:rPr>
        <w:t>Concluida</w:t>
      </w:r>
      <w:r w:rsidRPr="00B978BF">
        <w:rPr>
          <w:rFonts w:ascii="Arial" w:hAnsi="Arial" w:cs="Arial"/>
          <w:sz w:val="22"/>
          <w:szCs w:val="22"/>
          <w:lang w:val="es-MX"/>
        </w:rPr>
        <w:t xml:space="preserve"> la lectura del informe de seguimiento presentado por el Gerente Técnico Administrativo de Servicios de Salud</w:t>
      </w:r>
      <w:r w:rsidR="00F34596" w:rsidRPr="00B978BF">
        <w:rPr>
          <w:rFonts w:ascii="Arial" w:hAnsi="Arial" w:cs="Arial"/>
          <w:sz w:val="22"/>
          <w:szCs w:val="22"/>
          <w:lang w:val="es-MX"/>
        </w:rPr>
        <w:t>, el pleno lo dio por recibido.</w:t>
      </w:r>
      <w:r w:rsidR="00F34596" w:rsidRPr="00B978BF">
        <w:rPr>
          <w:rFonts w:ascii="Arial" w:hAnsi="Arial" w:cs="Arial"/>
          <w:bCs/>
          <w:snapToGrid w:val="0"/>
          <w:sz w:val="22"/>
          <w:szCs w:val="22"/>
        </w:rPr>
        <w:t xml:space="preserve"> </w:t>
      </w:r>
    </w:p>
    <w:p w14:paraId="03FDAE69" w14:textId="77777777" w:rsidR="002A1391" w:rsidRPr="00B978BF" w:rsidRDefault="002A1391" w:rsidP="00690CE3">
      <w:pPr>
        <w:spacing w:after="200" w:line="360" w:lineRule="auto"/>
        <w:jc w:val="both"/>
        <w:rPr>
          <w:rFonts w:ascii="Arial" w:hAnsi="Arial" w:cs="Arial"/>
          <w:sz w:val="22"/>
          <w:szCs w:val="22"/>
          <w:lang w:val="es-MX"/>
        </w:rPr>
      </w:pPr>
    </w:p>
    <w:p w14:paraId="4E5054E3" w14:textId="77777777" w:rsidR="00690CE3" w:rsidRPr="00B978BF" w:rsidRDefault="00690CE3" w:rsidP="00690CE3">
      <w:pPr>
        <w:spacing w:after="200" w:line="360" w:lineRule="auto"/>
        <w:jc w:val="both"/>
        <w:rPr>
          <w:rFonts w:ascii="Arial" w:hAnsi="Arial" w:cs="Arial"/>
          <w:sz w:val="22"/>
          <w:szCs w:val="22"/>
        </w:rPr>
      </w:pPr>
      <w:r w:rsidRPr="00B978BF">
        <w:rPr>
          <w:rFonts w:ascii="Arial" w:hAnsi="Arial" w:cs="Arial"/>
          <w:sz w:val="22"/>
          <w:szCs w:val="22"/>
          <w:lang w:val="es-MX"/>
        </w:rPr>
        <w:t>Y n</w:t>
      </w:r>
      <w:r w:rsidRPr="00B978BF">
        <w:rPr>
          <w:rFonts w:ascii="Arial" w:hAnsi="Arial" w:cs="Arial"/>
          <w:sz w:val="22"/>
          <w:szCs w:val="22"/>
        </w:rPr>
        <w:t>o habiendo más que hacer constar, se dio por finalizada la sesión a las dieciséis horas del mismo día de su fecha, y se levanta la presente Acta cuyo contenido ratificamos y</w:t>
      </w:r>
      <w:r w:rsidRPr="00B978BF">
        <w:rPr>
          <w:rFonts w:ascii="Arial" w:hAnsi="Arial" w:cs="Arial"/>
          <w:bCs/>
          <w:sz w:val="22"/>
          <w:szCs w:val="22"/>
        </w:rPr>
        <w:t xml:space="preserve"> </w:t>
      </w:r>
      <w:r w:rsidRPr="00B978BF">
        <w:rPr>
          <w:rFonts w:ascii="Arial" w:hAnsi="Arial" w:cs="Arial"/>
          <w:sz w:val="22"/>
          <w:szCs w:val="22"/>
        </w:rPr>
        <w:t>firmamos para constancia.</w:t>
      </w:r>
    </w:p>
    <w:p w14:paraId="7AD562C0" w14:textId="77777777" w:rsidR="00690CE3" w:rsidRPr="00B978BF" w:rsidRDefault="00690CE3" w:rsidP="008F344A">
      <w:pPr>
        <w:spacing w:after="200" w:line="360" w:lineRule="auto"/>
        <w:jc w:val="both"/>
        <w:rPr>
          <w:rFonts w:ascii="Arial" w:hAnsi="Arial" w:cs="Arial"/>
          <w:sz w:val="22"/>
          <w:szCs w:val="22"/>
        </w:rPr>
      </w:pPr>
    </w:p>
    <w:p w14:paraId="673A5B3B" w14:textId="77777777" w:rsidR="00CB2FD3" w:rsidRDefault="007037CD" w:rsidP="008F344A">
      <w:pPr>
        <w:spacing w:after="200" w:line="360" w:lineRule="auto"/>
        <w:jc w:val="both"/>
        <w:rPr>
          <w:rFonts w:ascii="Arial" w:hAnsi="Arial" w:cs="Arial"/>
          <w:sz w:val="22"/>
          <w:szCs w:val="22"/>
        </w:rPr>
      </w:pPr>
      <w:r w:rsidRPr="00B978BF">
        <w:rPr>
          <w:rFonts w:ascii="Arial" w:hAnsi="Arial" w:cs="Arial"/>
          <w:sz w:val="22"/>
          <w:szCs w:val="22"/>
          <w:lang w:val="es-MX"/>
        </w:rPr>
        <w:t>Y n</w:t>
      </w:r>
      <w:r w:rsidRPr="00B978BF">
        <w:rPr>
          <w:rFonts w:ascii="Arial" w:hAnsi="Arial" w:cs="Arial"/>
          <w:sz w:val="22"/>
          <w:szCs w:val="22"/>
        </w:rPr>
        <w:t xml:space="preserve">o habiendo más que hacer constar, se dio por finalizada la sesión a las </w:t>
      </w:r>
      <w:r w:rsidR="00690CE3" w:rsidRPr="00B978BF">
        <w:rPr>
          <w:rFonts w:ascii="Arial" w:hAnsi="Arial" w:cs="Arial"/>
          <w:sz w:val="22"/>
          <w:szCs w:val="22"/>
        </w:rPr>
        <w:t>quince</w:t>
      </w:r>
      <w:r w:rsidRPr="00B978BF">
        <w:rPr>
          <w:rFonts w:ascii="Arial" w:hAnsi="Arial" w:cs="Arial"/>
          <w:sz w:val="22"/>
          <w:szCs w:val="22"/>
        </w:rPr>
        <w:t xml:space="preserve"> horas</w:t>
      </w:r>
      <w:r w:rsidR="00690CE3" w:rsidRPr="00B978BF">
        <w:rPr>
          <w:rFonts w:ascii="Arial" w:hAnsi="Arial" w:cs="Arial"/>
          <w:sz w:val="22"/>
          <w:szCs w:val="22"/>
        </w:rPr>
        <w:t xml:space="preserve"> con treinta y tres</w:t>
      </w:r>
      <w:r w:rsidR="00B66E20" w:rsidRPr="00B978BF">
        <w:rPr>
          <w:rFonts w:ascii="Arial" w:hAnsi="Arial" w:cs="Arial"/>
          <w:sz w:val="22"/>
          <w:szCs w:val="22"/>
        </w:rPr>
        <w:t xml:space="preserve"> minutos</w:t>
      </w:r>
      <w:r w:rsidRPr="00B978BF">
        <w:rPr>
          <w:rFonts w:ascii="Arial" w:hAnsi="Arial" w:cs="Arial"/>
          <w:sz w:val="22"/>
          <w:szCs w:val="22"/>
        </w:rPr>
        <w:t xml:space="preserve"> del mismo día de su fecha, y se levanta la presente Acta cuyo contenido ratificamos y</w:t>
      </w:r>
      <w:r w:rsidRPr="00B978BF">
        <w:rPr>
          <w:rFonts w:ascii="Arial" w:hAnsi="Arial" w:cs="Arial"/>
          <w:bCs/>
          <w:sz w:val="22"/>
          <w:szCs w:val="22"/>
        </w:rPr>
        <w:t xml:space="preserve"> </w:t>
      </w:r>
      <w:r w:rsidRPr="00B978BF">
        <w:rPr>
          <w:rFonts w:ascii="Arial" w:hAnsi="Arial" w:cs="Arial"/>
          <w:sz w:val="22"/>
          <w:szCs w:val="22"/>
        </w:rPr>
        <w:t>firmamos para constancia.</w:t>
      </w:r>
    </w:p>
    <w:p w14:paraId="44CACD76" w14:textId="77777777" w:rsidR="00CA1BD5" w:rsidRDefault="00CA1BD5" w:rsidP="008F344A">
      <w:pPr>
        <w:spacing w:after="200" w:line="360" w:lineRule="auto"/>
        <w:jc w:val="both"/>
        <w:rPr>
          <w:rFonts w:ascii="Arial" w:hAnsi="Arial" w:cs="Arial"/>
          <w:sz w:val="22"/>
          <w:szCs w:val="22"/>
        </w:rPr>
      </w:pPr>
    </w:p>
    <w:tbl>
      <w:tblPr>
        <w:tblStyle w:val="Tablaconcuadrcula6"/>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5116"/>
      </w:tblGrid>
      <w:tr w:rsidR="00CB2FD3" w14:paraId="2F2BCAA1" w14:textId="77777777" w:rsidTr="00CB2FD3">
        <w:tc>
          <w:tcPr>
            <w:tcW w:w="4490" w:type="dxa"/>
          </w:tcPr>
          <w:p w14:paraId="3338F857" w14:textId="77777777" w:rsidR="00CB2FD3" w:rsidRDefault="00CB2FD3">
            <w:pPr>
              <w:ind w:right="-516"/>
              <w:contextualSpacing/>
              <w:jc w:val="both"/>
              <w:rPr>
                <w:rFonts w:ascii="Arial" w:hAnsi="Arial" w:cs="Arial"/>
                <w:sz w:val="22"/>
                <w:szCs w:val="22"/>
              </w:rPr>
            </w:pPr>
          </w:p>
          <w:p w14:paraId="2B9BFE98" w14:textId="77777777" w:rsidR="004742E4" w:rsidRDefault="004742E4">
            <w:pPr>
              <w:ind w:right="-516"/>
              <w:contextualSpacing/>
              <w:jc w:val="both"/>
              <w:rPr>
                <w:rFonts w:ascii="Arial" w:hAnsi="Arial" w:cs="Arial"/>
                <w:sz w:val="22"/>
                <w:szCs w:val="22"/>
              </w:rPr>
            </w:pPr>
          </w:p>
          <w:p w14:paraId="1A82D0A8" w14:textId="77777777" w:rsidR="00CB2FD3" w:rsidRDefault="00CB2FD3">
            <w:pPr>
              <w:ind w:right="-516"/>
              <w:contextualSpacing/>
              <w:jc w:val="both"/>
              <w:rPr>
                <w:rFonts w:ascii="Arial" w:hAnsi="Arial" w:cs="Arial"/>
                <w:sz w:val="22"/>
                <w:szCs w:val="22"/>
              </w:rPr>
            </w:pPr>
            <w:r>
              <w:rPr>
                <w:rFonts w:ascii="Arial" w:hAnsi="Arial" w:cs="Arial"/>
                <w:sz w:val="22"/>
                <w:szCs w:val="22"/>
              </w:rPr>
              <w:t>Silvia Azucena Canales Lazo</w:t>
            </w:r>
          </w:p>
          <w:p w14:paraId="278B82CB" w14:textId="77777777" w:rsidR="00CB2FD3" w:rsidRDefault="00CB2FD3">
            <w:pPr>
              <w:ind w:right="-516"/>
              <w:contextualSpacing/>
              <w:jc w:val="both"/>
              <w:rPr>
                <w:rFonts w:ascii="Arial" w:hAnsi="Arial" w:cs="Arial"/>
                <w:b/>
                <w:sz w:val="22"/>
                <w:szCs w:val="22"/>
              </w:rPr>
            </w:pPr>
            <w:r>
              <w:rPr>
                <w:rFonts w:ascii="Arial" w:hAnsi="Arial" w:cs="Arial"/>
                <w:b/>
                <w:sz w:val="22"/>
                <w:szCs w:val="22"/>
              </w:rPr>
              <w:t xml:space="preserve">Directora Presidenta </w:t>
            </w:r>
          </w:p>
        </w:tc>
        <w:tc>
          <w:tcPr>
            <w:tcW w:w="5116" w:type="dxa"/>
          </w:tcPr>
          <w:p w14:paraId="2E255D58" w14:textId="77777777" w:rsidR="00CB2FD3" w:rsidRPr="00C64890" w:rsidRDefault="00CB2FD3" w:rsidP="003A45F7">
            <w:pPr>
              <w:ind w:right="-516"/>
              <w:contextualSpacing/>
              <w:jc w:val="both"/>
              <w:rPr>
                <w:rFonts w:ascii="Arial" w:hAnsi="Arial" w:cs="Arial"/>
                <w:sz w:val="22"/>
                <w:szCs w:val="22"/>
                <w:lang w:val="es-MX"/>
              </w:rPr>
            </w:pPr>
          </w:p>
          <w:p w14:paraId="6A7ACA44" w14:textId="77777777" w:rsidR="00CB2FD3" w:rsidRPr="00C64890" w:rsidRDefault="00CB2FD3" w:rsidP="003A45F7">
            <w:pPr>
              <w:ind w:right="-516"/>
              <w:contextualSpacing/>
              <w:jc w:val="both"/>
              <w:rPr>
                <w:rFonts w:ascii="Arial" w:hAnsi="Arial" w:cs="Arial"/>
                <w:sz w:val="22"/>
                <w:szCs w:val="22"/>
                <w:lang w:val="es-MX"/>
              </w:rPr>
            </w:pPr>
          </w:p>
          <w:p w14:paraId="03AE6F9E" w14:textId="77777777" w:rsidR="007B0FC2" w:rsidRPr="00C64890" w:rsidRDefault="00C64890" w:rsidP="007B0FC2">
            <w:pPr>
              <w:ind w:right="-516"/>
              <w:contextualSpacing/>
              <w:jc w:val="both"/>
              <w:rPr>
                <w:rFonts w:ascii="Arial" w:hAnsi="Arial" w:cs="Arial"/>
                <w:sz w:val="22"/>
                <w:szCs w:val="22"/>
              </w:rPr>
            </w:pPr>
            <w:r w:rsidRPr="00C64890">
              <w:rPr>
                <w:rFonts w:ascii="Arial" w:hAnsi="Arial" w:cs="Arial"/>
                <w:sz w:val="22"/>
                <w:szCs w:val="22"/>
              </w:rPr>
              <w:t>Oscar Alejandro López Valencia</w:t>
            </w:r>
          </w:p>
          <w:p w14:paraId="55FCBCDD" w14:textId="77777777" w:rsidR="007B0FC2" w:rsidRPr="00C64890" w:rsidRDefault="00C64890" w:rsidP="007B0FC2">
            <w:pPr>
              <w:ind w:right="-516"/>
              <w:contextualSpacing/>
              <w:jc w:val="both"/>
              <w:rPr>
                <w:rFonts w:ascii="Arial" w:hAnsi="Arial" w:cs="Arial"/>
                <w:b/>
                <w:sz w:val="22"/>
                <w:szCs w:val="22"/>
              </w:rPr>
            </w:pPr>
            <w:r w:rsidRPr="00C64890">
              <w:rPr>
                <w:rFonts w:ascii="Arial" w:hAnsi="Arial" w:cs="Arial"/>
                <w:b/>
                <w:sz w:val="22"/>
                <w:szCs w:val="22"/>
              </w:rPr>
              <w:t>2º</w:t>
            </w:r>
            <w:r w:rsidR="002D3974" w:rsidRPr="00C64890">
              <w:rPr>
                <w:rFonts w:ascii="Arial" w:hAnsi="Arial" w:cs="Arial"/>
                <w:b/>
                <w:sz w:val="22"/>
                <w:szCs w:val="22"/>
              </w:rPr>
              <w:t xml:space="preserve">. </w:t>
            </w:r>
            <w:r w:rsidR="007B0FC2" w:rsidRPr="00C64890">
              <w:rPr>
                <w:rFonts w:ascii="Arial" w:hAnsi="Arial" w:cs="Arial"/>
                <w:b/>
                <w:sz w:val="22"/>
                <w:szCs w:val="22"/>
              </w:rPr>
              <w:t xml:space="preserve"> Director Suplente </w:t>
            </w:r>
            <w:r w:rsidR="007B0FC2" w:rsidRPr="00C64890">
              <w:rPr>
                <w:rFonts w:ascii="Arial" w:hAnsi="Arial" w:cs="Arial"/>
                <w:sz w:val="22"/>
                <w:szCs w:val="22"/>
              </w:rPr>
              <w:t>por el</w:t>
            </w:r>
            <w:r w:rsidR="007B0FC2" w:rsidRPr="00C64890">
              <w:rPr>
                <w:rFonts w:ascii="Arial" w:hAnsi="Arial" w:cs="Arial"/>
                <w:b/>
                <w:sz w:val="22"/>
                <w:szCs w:val="22"/>
              </w:rPr>
              <w:t xml:space="preserve"> Ministerio</w:t>
            </w:r>
          </w:p>
          <w:p w14:paraId="5BE65A87" w14:textId="77777777" w:rsidR="00CB2FD3" w:rsidRPr="00C64890" w:rsidRDefault="007B0FC2" w:rsidP="007B0FC2">
            <w:pPr>
              <w:ind w:right="-516"/>
              <w:contextualSpacing/>
              <w:jc w:val="both"/>
              <w:rPr>
                <w:rFonts w:ascii="Arial" w:hAnsi="Arial" w:cs="Arial"/>
                <w:sz w:val="22"/>
                <w:szCs w:val="22"/>
                <w:lang w:val="es-MX"/>
              </w:rPr>
            </w:pPr>
            <w:r w:rsidRPr="00C64890">
              <w:rPr>
                <w:rFonts w:ascii="Arial" w:hAnsi="Arial" w:cs="Arial"/>
                <w:b/>
                <w:sz w:val="22"/>
                <w:szCs w:val="22"/>
              </w:rPr>
              <w:t>de Educación, Ciencia y Tecnología</w:t>
            </w:r>
          </w:p>
        </w:tc>
      </w:tr>
      <w:tr w:rsidR="00CB2FD3" w14:paraId="176E9491" w14:textId="77777777" w:rsidTr="00CB2FD3">
        <w:tc>
          <w:tcPr>
            <w:tcW w:w="4490" w:type="dxa"/>
          </w:tcPr>
          <w:p w14:paraId="3E09574F" w14:textId="77777777" w:rsidR="00CB2FD3" w:rsidRDefault="00CB2FD3">
            <w:pPr>
              <w:ind w:right="-516"/>
              <w:contextualSpacing/>
              <w:jc w:val="both"/>
              <w:rPr>
                <w:rFonts w:ascii="Arial" w:hAnsi="Arial" w:cs="Arial"/>
                <w:sz w:val="22"/>
                <w:szCs w:val="22"/>
                <w:lang w:val="es-MX"/>
              </w:rPr>
            </w:pPr>
          </w:p>
          <w:p w14:paraId="07673CDB" w14:textId="77777777" w:rsidR="00CB2FD3" w:rsidRDefault="00CB2FD3">
            <w:pPr>
              <w:ind w:right="-516"/>
              <w:contextualSpacing/>
              <w:jc w:val="both"/>
              <w:rPr>
                <w:rFonts w:ascii="Arial" w:hAnsi="Arial" w:cs="Arial"/>
                <w:sz w:val="22"/>
                <w:szCs w:val="22"/>
                <w:lang w:val="es-MX"/>
              </w:rPr>
            </w:pPr>
          </w:p>
          <w:p w14:paraId="1E965828" w14:textId="77777777" w:rsidR="00CB2FD3" w:rsidRDefault="00CB2FD3">
            <w:pPr>
              <w:ind w:right="-516"/>
              <w:contextualSpacing/>
              <w:jc w:val="both"/>
              <w:rPr>
                <w:rFonts w:ascii="Arial" w:hAnsi="Arial" w:cs="Arial"/>
                <w:color w:val="000000" w:themeColor="text1"/>
                <w:sz w:val="22"/>
                <w:szCs w:val="22"/>
                <w:lang w:val="es-MX"/>
              </w:rPr>
            </w:pPr>
          </w:p>
          <w:p w14:paraId="08C0ABA9" w14:textId="77777777" w:rsidR="00CB2FD3" w:rsidRDefault="00CB2FD3">
            <w:pPr>
              <w:ind w:right="-516"/>
              <w:contextualSpacing/>
              <w:jc w:val="both"/>
              <w:rPr>
                <w:rFonts w:ascii="Arial" w:hAnsi="Arial" w:cs="Arial"/>
                <w:color w:val="000000" w:themeColor="text1"/>
                <w:sz w:val="22"/>
                <w:szCs w:val="22"/>
                <w:lang w:val="es-MX"/>
              </w:rPr>
            </w:pPr>
          </w:p>
          <w:p w14:paraId="62861D8D" w14:textId="77777777" w:rsidR="007B0FC2" w:rsidRPr="00C64890" w:rsidRDefault="00C64890" w:rsidP="007B0FC2">
            <w:pPr>
              <w:ind w:right="-516"/>
              <w:contextualSpacing/>
              <w:jc w:val="both"/>
              <w:rPr>
                <w:rFonts w:ascii="Arial" w:hAnsi="Arial" w:cs="Arial"/>
                <w:sz w:val="22"/>
                <w:szCs w:val="22"/>
              </w:rPr>
            </w:pPr>
            <w:proofErr w:type="spellStart"/>
            <w:r w:rsidRPr="00C64890">
              <w:rPr>
                <w:rFonts w:ascii="Arial" w:hAnsi="Arial" w:cs="Arial"/>
                <w:sz w:val="22"/>
                <w:szCs w:val="22"/>
              </w:rPr>
              <w:t>Hervin</w:t>
            </w:r>
            <w:proofErr w:type="spellEnd"/>
            <w:r w:rsidRPr="00C64890">
              <w:rPr>
                <w:rFonts w:ascii="Arial" w:hAnsi="Arial" w:cs="Arial"/>
                <w:sz w:val="22"/>
                <w:szCs w:val="22"/>
              </w:rPr>
              <w:t xml:space="preserve"> </w:t>
            </w:r>
            <w:proofErr w:type="spellStart"/>
            <w:r w:rsidRPr="00C64890">
              <w:rPr>
                <w:rFonts w:ascii="Arial" w:hAnsi="Arial" w:cs="Arial"/>
                <w:sz w:val="22"/>
                <w:szCs w:val="22"/>
              </w:rPr>
              <w:t>Jeovany</w:t>
            </w:r>
            <w:proofErr w:type="spellEnd"/>
            <w:r w:rsidRPr="00C64890">
              <w:rPr>
                <w:rFonts w:ascii="Arial" w:hAnsi="Arial" w:cs="Arial"/>
                <w:sz w:val="22"/>
                <w:szCs w:val="22"/>
              </w:rPr>
              <w:t xml:space="preserve"> Recinos Carías</w:t>
            </w:r>
            <w:r w:rsidR="007B0FC2" w:rsidRPr="00C64890">
              <w:rPr>
                <w:rFonts w:ascii="Arial" w:hAnsi="Arial" w:cs="Arial"/>
                <w:sz w:val="22"/>
                <w:szCs w:val="22"/>
              </w:rPr>
              <w:t xml:space="preserve"> </w:t>
            </w:r>
          </w:p>
          <w:p w14:paraId="4E289C0A" w14:textId="77777777" w:rsidR="002E5E51" w:rsidRPr="00C64890" w:rsidRDefault="002E5E51" w:rsidP="00600149">
            <w:pPr>
              <w:contextualSpacing/>
              <w:jc w:val="both"/>
              <w:rPr>
                <w:rFonts w:ascii="Arial" w:hAnsi="Arial" w:cs="Arial"/>
                <w:sz w:val="22"/>
                <w:szCs w:val="22"/>
              </w:rPr>
            </w:pPr>
            <w:r w:rsidRPr="00C64890">
              <w:rPr>
                <w:rFonts w:ascii="Arial" w:hAnsi="Arial" w:cs="Arial"/>
                <w:b/>
                <w:sz w:val="22"/>
                <w:szCs w:val="22"/>
              </w:rPr>
              <w:t>Director</w:t>
            </w:r>
            <w:r w:rsidR="002D3974" w:rsidRPr="00C64890">
              <w:rPr>
                <w:rFonts w:ascii="Arial" w:hAnsi="Arial" w:cs="Arial"/>
                <w:b/>
                <w:sz w:val="22"/>
                <w:szCs w:val="22"/>
              </w:rPr>
              <w:t xml:space="preserve"> Suplente</w:t>
            </w:r>
            <w:r w:rsidR="007B0FC2" w:rsidRPr="00C64890">
              <w:rPr>
                <w:rFonts w:ascii="Arial" w:hAnsi="Arial" w:cs="Arial"/>
                <w:b/>
                <w:sz w:val="22"/>
                <w:szCs w:val="22"/>
              </w:rPr>
              <w:t xml:space="preserve"> </w:t>
            </w:r>
            <w:r w:rsidR="002D3974" w:rsidRPr="00C64890">
              <w:rPr>
                <w:rFonts w:ascii="Arial" w:hAnsi="Arial" w:cs="Arial"/>
                <w:sz w:val="22"/>
                <w:szCs w:val="22"/>
              </w:rPr>
              <w:t xml:space="preserve">por el </w:t>
            </w:r>
            <w:r w:rsidR="002D3974" w:rsidRPr="00C64890">
              <w:rPr>
                <w:rFonts w:ascii="Arial" w:hAnsi="Arial" w:cs="Arial"/>
                <w:b/>
                <w:sz w:val="22"/>
                <w:szCs w:val="22"/>
              </w:rPr>
              <w:t>Ministerio</w:t>
            </w:r>
          </w:p>
          <w:p w14:paraId="06F7021B" w14:textId="77777777" w:rsidR="002D3974" w:rsidRDefault="00C64890" w:rsidP="002D3974">
            <w:pPr>
              <w:contextualSpacing/>
              <w:jc w:val="both"/>
              <w:rPr>
                <w:rFonts w:ascii="Arial" w:hAnsi="Arial" w:cs="Arial"/>
                <w:sz w:val="22"/>
                <w:szCs w:val="22"/>
              </w:rPr>
            </w:pPr>
            <w:r w:rsidRPr="00C64890">
              <w:rPr>
                <w:rFonts w:ascii="Arial" w:hAnsi="Arial" w:cs="Arial"/>
                <w:b/>
                <w:sz w:val="22"/>
                <w:szCs w:val="22"/>
              </w:rPr>
              <w:t>de Salud</w:t>
            </w:r>
          </w:p>
          <w:p w14:paraId="4D186A73" w14:textId="77777777" w:rsidR="002E5E51" w:rsidRDefault="002E5E51" w:rsidP="002E5E51">
            <w:pPr>
              <w:contextualSpacing/>
              <w:jc w:val="both"/>
              <w:rPr>
                <w:rFonts w:ascii="Arial" w:hAnsi="Arial" w:cs="Arial"/>
                <w:sz w:val="22"/>
                <w:szCs w:val="22"/>
              </w:rPr>
            </w:pPr>
          </w:p>
        </w:tc>
        <w:tc>
          <w:tcPr>
            <w:tcW w:w="5116" w:type="dxa"/>
          </w:tcPr>
          <w:p w14:paraId="3CB890CC" w14:textId="77777777" w:rsidR="00CB2FD3" w:rsidRPr="00C64890" w:rsidRDefault="00CB2FD3" w:rsidP="003A45F7">
            <w:pPr>
              <w:ind w:right="-516"/>
              <w:contextualSpacing/>
              <w:jc w:val="both"/>
              <w:rPr>
                <w:rFonts w:ascii="Arial" w:hAnsi="Arial" w:cs="Arial"/>
                <w:sz w:val="22"/>
                <w:szCs w:val="22"/>
              </w:rPr>
            </w:pPr>
            <w:r w:rsidRPr="00C64890">
              <w:rPr>
                <w:rFonts w:ascii="Arial" w:hAnsi="Arial" w:cs="Arial"/>
                <w:sz w:val="22"/>
                <w:szCs w:val="22"/>
              </w:rPr>
              <w:t xml:space="preserve">  </w:t>
            </w:r>
          </w:p>
          <w:p w14:paraId="0F97C5D8" w14:textId="77777777" w:rsidR="00CB2FD3" w:rsidRPr="00C64890" w:rsidRDefault="00CB2FD3" w:rsidP="003A45F7">
            <w:pPr>
              <w:ind w:right="-516"/>
              <w:contextualSpacing/>
              <w:jc w:val="both"/>
              <w:rPr>
                <w:rFonts w:ascii="Arial" w:hAnsi="Arial" w:cs="Arial"/>
                <w:sz w:val="22"/>
                <w:szCs w:val="22"/>
              </w:rPr>
            </w:pPr>
          </w:p>
          <w:p w14:paraId="4C8D99E1" w14:textId="77777777" w:rsidR="00CB2FD3" w:rsidRPr="00C64890" w:rsidRDefault="00CB2FD3" w:rsidP="003A45F7">
            <w:pPr>
              <w:ind w:right="-516"/>
              <w:contextualSpacing/>
              <w:jc w:val="both"/>
              <w:rPr>
                <w:rFonts w:ascii="Arial" w:hAnsi="Arial" w:cs="Arial"/>
                <w:sz w:val="22"/>
                <w:szCs w:val="22"/>
              </w:rPr>
            </w:pPr>
          </w:p>
          <w:p w14:paraId="6F551F3B" w14:textId="77777777" w:rsidR="00C57FE9" w:rsidRPr="00C64890" w:rsidRDefault="00CB2FD3" w:rsidP="003A45F7">
            <w:pPr>
              <w:ind w:right="-516"/>
              <w:contextualSpacing/>
              <w:jc w:val="both"/>
              <w:rPr>
                <w:rFonts w:ascii="Arial" w:hAnsi="Arial" w:cs="Arial"/>
                <w:sz w:val="22"/>
                <w:szCs w:val="22"/>
              </w:rPr>
            </w:pPr>
            <w:r w:rsidRPr="00C64890">
              <w:rPr>
                <w:rFonts w:ascii="Arial" w:hAnsi="Arial" w:cs="Arial"/>
                <w:sz w:val="22"/>
                <w:szCs w:val="22"/>
              </w:rPr>
              <w:t xml:space="preserve"> </w:t>
            </w:r>
          </w:p>
          <w:p w14:paraId="2F9C1A1D" w14:textId="77777777" w:rsidR="00C57FE9" w:rsidRPr="00C64890" w:rsidRDefault="00F34596" w:rsidP="00C57FE9">
            <w:pPr>
              <w:ind w:right="-238"/>
              <w:jc w:val="both"/>
              <w:rPr>
                <w:rFonts w:ascii="Arial" w:hAnsi="Arial" w:cs="Arial"/>
                <w:sz w:val="22"/>
                <w:szCs w:val="22"/>
              </w:rPr>
            </w:pPr>
            <w:r>
              <w:rPr>
                <w:rFonts w:ascii="Arial" w:hAnsi="Arial" w:cs="Arial"/>
                <w:sz w:val="22"/>
                <w:szCs w:val="22"/>
              </w:rPr>
              <w:t>Emilio Roberto Alexander Melara Moreno</w:t>
            </w:r>
          </w:p>
          <w:p w14:paraId="12A291CC" w14:textId="77777777" w:rsidR="00C57FE9" w:rsidRDefault="00F34596" w:rsidP="00C57FE9">
            <w:pPr>
              <w:ind w:right="-238"/>
              <w:jc w:val="both"/>
              <w:rPr>
                <w:rFonts w:ascii="Arial" w:hAnsi="Arial" w:cs="Arial"/>
                <w:b/>
                <w:sz w:val="22"/>
                <w:szCs w:val="22"/>
              </w:rPr>
            </w:pPr>
            <w:r>
              <w:rPr>
                <w:rFonts w:ascii="Arial" w:hAnsi="Arial" w:cs="Arial"/>
                <w:b/>
                <w:sz w:val="22"/>
                <w:szCs w:val="22"/>
              </w:rPr>
              <w:t xml:space="preserve">Director Propietario </w:t>
            </w:r>
            <w:r w:rsidRPr="00F34596">
              <w:rPr>
                <w:rFonts w:ascii="Arial" w:hAnsi="Arial" w:cs="Arial"/>
                <w:sz w:val="22"/>
                <w:szCs w:val="22"/>
              </w:rPr>
              <w:t>por el</w:t>
            </w:r>
            <w:r>
              <w:rPr>
                <w:rFonts w:ascii="Arial" w:hAnsi="Arial" w:cs="Arial"/>
                <w:b/>
                <w:sz w:val="22"/>
                <w:szCs w:val="22"/>
              </w:rPr>
              <w:t xml:space="preserve"> Ministerio </w:t>
            </w:r>
          </w:p>
          <w:p w14:paraId="01BFE8A0" w14:textId="77777777" w:rsidR="00F34596" w:rsidRPr="00C64890" w:rsidRDefault="00F34596" w:rsidP="00C57FE9">
            <w:pPr>
              <w:ind w:right="-238"/>
              <w:jc w:val="both"/>
              <w:rPr>
                <w:rFonts w:ascii="Arial" w:hAnsi="Arial" w:cs="Arial"/>
                <w:sz w:val="22"/>
                <w:szCs w:val="22"/>
              </w:rPr>
            </w:pPr>
            <w:r>
              <w:rPr>
                <w:rFonts w:ascii="Arial" w:hAnsi="Arial" w:cs="Arial"/>
                <w:b/>
                <w:sz w:val="22"/>
                <w:szCs w:val="22"/>
              </w:rPr>
              <w:t>De Hacienda</w:t>
            </w:r>
          </w:p>
          <w:p w14:paraId="3A4BE75D" w14:textId="77777777" w:rsidR="007B0FC2" w:rsidRPr="00C64890" w:rsidRDefault="007B0FC2" w:rsidP="007B0FC2">
            <w:pPr>
              <w:ind w:right="-516"/>
              <w:contextualSpacing/>
              <w:jc w:val="both"/>
              <w:rPr>
                <w:rFonts w:ascii="Arial" w:hAnsi="Arial" w:cs="Arial"/>
                <w:sz w:val="22"/>
                <w:szCs w:val="22"/>
              </w:rPr>
            </w:pPr>
          </w:p>
          <w:p w14:paraId="0CF7BF32" w14:textId="77777777" w:rsidR="00CB2FD3" w:rsidRPr="00C64890" w:rsidRDefault="00CB2FD3" w:rsidP="003A45F7">
            <w:pPr>
              <w:ind w:right="-516"/>
              <w:contextualSpacing/>
              <w:jc w:val="both"/>
              <w:rPr>
                <w:rFonts w:ascii="Arial" w:hAnsi="Arial" w:cs="Arial"/>
                <w:sz w:val="22"/>
                <w:szCs w:val="22"/>
              </w:rPr>
            </w:pPr>
          </w:p>
        </w:tc>
      </w:tr>
      <w:tr w:rsidR="00CB2FD3" w14:paraId="5D1E2137" w14:textId="77777777" w:rsidTr="00CB2FD3">
        <w:tc>
          <w:tcPr>
            <w:tcW w:w="4490" w:type="dxa"/>
          </w:tcPr>
          <w:p w14:paraId="08464962" w14:textId="77777777" w:rsidR="00CB2FD3" w:rsidRDefault="00CB2FD3" w:rsidP="002D3974">
            <w:pPr>
              <w:ind w:left="142" w:right="-238"/>
              <w:jc w:val="both"/>
              <w:rPr>
                <w:rFonts w:ascii="Arial" w:hAnsi="Arial" w:cs="Arial"/>
                <w:sz w:val="22"/>
                <w:szCs w:val="22"/>
                <w:lang w:val="es-ES_tradnl"/>
              </w:rPr>
            </w:pPr>
          </w:p>
          <w:p w14:paraId="0B79EBC1" w14:textId="77777777" w:rsidR="00BA7942" w:rsidRDefault="00BA7942" w:rsidP="002D3974">
            <w:pPr>
              <w:ind w:left="142" w:right="-238"/>
              <w:jc w:val="both"/>
              <w:rPr>
                <w:rFonts w:ascii="Arial" w:hAnsi="Arial" w:cs="Arial"/>
                <w:sz w:val="22"/>
                <w:szCs w:val="22"/>
              </w:rPr>
            </w:pPr>
          </w:p>
          <w:p w14:paraId="5F55F299" w14:textId="77777777" w:rsidR="00602622" w:rsidRDefault="00F34596" w:rsidP="002D3974">
            <w:pPr>
              <w:ind w:left="34" w:right="-238"/>
              <w:jc w:val="both"/>
              <w:rPr>
                <w:rFonts w:ascii="Arial" w:hAnsi="Arial" w:cs="Arial"/>
                <w:sz w:val="22"/>
                <w:szCs w:val="22"/>
              </w:rPr>
            </w:pPr>
            <w:r>
              <w:rPr>
                <w:rFonts w:ascii="Arial" w:hAnsi="Arial" w:cs="Arial"/>
                <w:sz w:val="22"/>
                <w:szCs w:val="22"/>
              </w:rPr>
              <w:t>Ernesto Antonio Esperanza León</w:t>
            </w:r>
          </w:p>
          <w:p w14:paraId="7F48CD37" w14:textId="77777777" w:rsidR="00CB2FD3" w:rsidRDefault="00CB2FD3" w:rsidP="002D3974">
            <w:pPr>
              <w:ind w:left="34" w:right="-238"/>
              <w:jc w:val="both"/>
              <w:rPr>
                <w:rFonts w:ascii="Arial" w:hAnsi="Arial" w:cs="Arial"/>
                <w:sz w:val="22"/>
                <w:szCs w:val="22"/>
              </w:rPr>
            </w:pPr>
            <w:r>
              <w:rPr>
                <w:rFonts w:ascii="Arial" w:hAnsi="Arial" w:cs="Arial"/>
                <w:b/>
                <w:sz w:val="22"/>
                <w:szCs w:val="22"/>
              </w:rPr>
              <w:t xml:space="preserve">Director Propietario </w:t>
            </w:r>
            <w:r>
              <w:rPr>
                <w:rFonts w:ascii="Arial" w:hAnsi="Arial" w:cs="Arial"/>
                <w:sz w:val="22"/>
                <w:szCs w:val="22"/>
              </w:rPr>
              <w:t>representante de</w:t>
            </w:r>
          </w:p>
          <w:p w14:paraId="26F5BDEE" w14:textId="77777777" w:rsidR="00CB2FD3" w:rsidRDefault="00CB2FD3" w:rsidP="002D3974">
            <w:pPr>
              <w:ind w:left="34" w:right="-238"/>
              <w:jc w:val="both"/>
              <w:rPr>
                <w:rFonts w:ascii="Arial" w:hAnsi="Arial" w:cs="Arial"/>
                <w:b/>
                <w:sz w:val="22"/>
                <w:szCs w:val="22"/>
              </w:rPr>
            </w:pPr>
            <w:r>
              <w:rPr>
                <w:rFonts w:ascii="Arial" w:hAnsi="Arial" w:cs="Arial"/>
                <w:b/>
                <w:sz w:val="22"/>
                <w:szCs w:val="22"/>
              </w:rPr>
              <w:t xml:space="preserve">Educadores en </w:t>
            </w:r>
            <w:r w:rsidR="00F34596">
              <w:rPr>
                <w:rFonts w:ascii="Arial" w:hAnsi="Arial" w:cs="Arial"/>
                <w:b/>
                <w:sz w:val="22"/>
                <w:szCs w:val="22"/>
              </w:rPr>
              <w:t>Unidades Técnicas del</w:t>
            </w:r>
          </w:p>
          <w:p w14:paraId="3C840C2F" w14:textId="77777777" w:rsidR="00620110" w:rsidRDefault="00F34596" w:rsidP="002D3974">
            <w:pPr>
              <w:ind w:left="34" w:right="-238"/>
              <w:jc w:val="both"/>
              <w:rPr>
                <w:rFonts w:ascii="Arial" w:hAnsi="Arial" w:cs="Arial"/>
                <w:b/>
                <w:sz w:val="22"/>
                <w:szCs w:val="22"/>
              </w:rPr>
            </w:pPr>
            <w:r>
              <w:rPr>
                <w:rFonts w:ascii="Arial" w:hAnsi="Arial" w:cs="Arial"/>
                <w:b/>
                <w:sz w:val="22"/>
                <w:szCs w:val="22"/>
              </w:rPr>
              <w:t xml:space="preserve">Ministerio de Educación, Ciencia y </w:t>
            </w:r>
          </w:p>
          <w:p w14:paraId="30D42DCF" w14:textId="77777777" w:rsidR="00F34596" w:rsidRDefault="00F34596" w:rsidP="002D3974">
            <w:pPr>
              <w:ind w:left="34" w:right="-238"/>
              <w:jc w:val="both"/>
              <w:rPr>
                <w:rFonts w:ascii="Arial" w:hAnsi="Arial" w:cs="Arial"/>
                <w:b/>
                <w:sz w:val="22"/>
                <w:szCs w:val="22"/>
                <w:lang w:val="es-MX"/>
              </w:rPr>
            </w:pPr>
            <w:r>
              <w:rPr>
                <w:rFonts w:ascii="Arial" w:hAnsi="Arial" w:cs="Arial"/>
                <w:b/>
                <w:sz w:val="22"/>
                <w:szCs w:val="22"/>
              </w:rPr>
              <w:t>Tecnología</w:t>
            </w:r>
          </w:p>
        </w:tc>
        <w:tc>
          <w:tcPr>
            <w:tcW w:w="5116" w:type="dxa"/>
          </w:tcPr>
          <w:p w14:paraId="56EE23A8" w14:textId="77777777" w:rsidR="00BA7942" w:rsidRDefault="00BA7942" w:rsidP="002D3974">
            <w:pPr>
              <w:ind w:right="-516"/>
              <w:jc w:val="both"/>
              <w:rPr>
                <w:rFonts w:ascii="Arial" w:hAnsi="Arial" w:cs="Arial"/>
                <w:sz w:val="22"/>
                <w:szCs w:val="22"/>
                <w:lang w:val="es-MX"/>
              </w:rPr>
            </w:pPr>
          </w:p>
          <w:p w14:paraId="08DACC7C" w14:textId="77777777" w:rsidR="00CB2FD3" w:rsidRDefault="00CB2FD3" w:rsidP="002D3974">
            <w:pPr>
              <w:ind w:left="142" w:right="-516"/>
              <w:jc w:val="both"/>
              <w:rPr>
                <w:rFonts w:ascii="Arial" w:hAnsi="Arial" w:cs="Arial"/>
                <w:sz w:val="22"/>
                <w:szCs w:val="22"/>
                <w:lang w:val="es-MX"/>
              </w:rPr>
            </w:pPr>
            <w:r>
              <w:rPr>
                <w:rFonts w:ascii="Arial" w:hAnsi="Arial" w:cs="Arial"/>
                <w:sz w:val="22"/>
                <w:szCs w:val="22"/>
                <w:lang w:val="es-MX"/>
              </w:rPr>
              <w:t xml:space="preserve">                         </w:t>
            </w:r>
          </w:p>
          <w:p w14:paraId="4CE36C77" w14:textId="77777777" w:rsidR="00CB2FD3" w:rsidRDefault="00F34596" w:rsidP="002D3974">
            <w:pPr>
              <w:ind w:left="142" w:right="-516"/>
              <w:contextualSpacing/>
              <w:jc w:val="both"/>
              <w:rPr>
                <w:rFonts w:ascii="Arial" w:hAnsi="Arial" w:cs="Arial"/>
                <w:sz w:val="22"/>
                <w:szCs w:val="22"/>
              </w:rPr>
            </w:pPr>
            <w:r>
              <w:rPr>
                <w:rFonts w:ascii="Arial" w:hAnsi="Arial" w:cs="Arial"/>
                <w:sz w:val="22"/>
                <w:szCs w:val="22"/>
                <w:lang w:val="es-MX"/>
              </w:rPr>
              <w:t>David de Jesús Rodríguez Martínez</w:t>
            </w:r>
          </w:p>
          <w:p w14:paraId="4BC4ECA5" w14:textId="77777777" w:rsidR="00CB2FD3" w:rsidRDefault="00CB2FD3" w:rsidP="002D3974">
            <w:pPr>
              <w:ind w:left="142" w:right="-516"/>
              <w:contextualSpacing/>
              <w:jc w:val="both"/>
              <w:rPr>
                <w:rFonts w:ascii="Arial" w:hAnsi="Arial" w:cs="Arial"/>
                <w:sz w:val="22"/>
                <w:szCs w:val="22"/>
              </w:rPr>
            </w:pPr>
            <w:r>
              <w:rPr>
                <w:rFonts w:ascii="Arial" w:hAnsi="Arial" w:cs="Arial"/>
                <w:b/>
                <w:sz w:val="22"/>
                <w:szCs w:val="22"/>
              </w:rPr>
              <w:t xml:space="preserve">Director Propietario </w:t>
            </w:r>
            <w:r>
              <w:rPr>
                <w:rFonts w:ascii="Arial" w:hAnsi="Arial" w:cs="Arial"/>
                <w:sz w:val="22"/>
                <w:szCs w:val="22"/>
              </w:rPr>
              <w:t>representante de</w:t>
            </w:r>
          </w:p>
          <w:p w14:paraId="5CB7407E" w14:textId="77777777" w:rsidR="00CB2FD3" w:rsidRDefault="00CB2FD3" w:rsidP="002D3974">
            <w:pPr>
              <w:ind w:left="142" w:right="-516"/>
              <w:contextualSpacing/>
              <w:jc w:val="both"/>
              <w:rPr>
                <w:rFonts w:ascii="Arial" w:hAnsi="Arial" w:cs="Arial"/>
                <w:b/>
                <w:sz w:val="22"/>
                <w:szCs w:val="22"/>
              </w:rPr>
            </w:pPr>
            <w:r>
              <w:rPr>
                <w:rFonts w:ascii="Arial" w:hAnsi="Arial" w:cs="Arial"/>
                <w:b/>
                <w:sz w:val="22"/>
                <w:szCs w:val="22"/>
              </w:rPr>
              <w:t>Educadores en sector Docente o</w:t>
            </w:r>
          </w:p>
          <w:p w14:paraId="7D3217B5" w14:textId="77777777" w:rsidR="00CB2FD3" w:rsidRDefault="00CB2FD3" w:rsidP="002D3974">
            <w:pPr>
              <w:ind w:left="142" w:right="-516"/>
              <w:contextualSpacing/>
              <w:jc w:val="both"/>
              <w:rPr>
                <w:rFonts w:ascii="Arial" w:hAnsi="Arial" w:cs="Arial"/>
                <w:b/>
                <w:sz w:val="22"/>
                <w:szCs w:val="22"/>
              </w:rPr>
            </w:pPr>
            <w:r>
              <w:rPr>
                <w:rFonts w:ascii="Arial" w:hAnsi="Arial" w:cs="Arial"/>
                <w:b/>
                <w:sz w:val="22"/>
                <w:szCs w:val="22"/>
              </w:rPr>
              <w:t>Labores de Dirección</w:t>
            </w:r>
          </w:p>
          <w:p w14:paraId="05C47737" w14:textId="77777777" w:rsidR="00CB2FD3" w:rsidRDefault="00CB2FD3" w:rsidP="002D3974">
            <w:pPr>
              <w:ind w:left="142" w:right="-516"/>
              <w:contextualSpacing/>
              <w:jc w:val="both"/>
              <w:rPr>
                <w:rFonts w:ascii="Arial" w:hAnsi="Arial" w:cs="Arial"/>
                <w:b/>
                <w:sz w:val="22"/>
                <w:szCs w:val="22"/>
              </w:rPr>
            </w:pPr>
          </w:p>
        </w:tc>
      </w:tr>
      <w:tr w:rsidR="00CB2FD3" w14:paraId="6C378378" w14:textId="77777777" w:rsidTr="00CB2FD3">
        <w:tc>
          <w:tcPr>
            <w:tcW w:w="4490" w:type="dxa"/>
          </w:tcPr>
          <w:p w14:paraId="67ED2993" w14:textId="77777777" w:rsidR="00CB2FD3" w:rsidRDefault="00CB2FD3" w:rsidP="002D3974">
            <w:pPr>
              <w:ind w:left="142" w:right="-516"/>
              <w:contextualSpacing/>
              <w:jc w:val="both"/>
              <w:rPr>
                <w:rFonts w:ascii="Arial" w:hAnsi="Arial" w:cs="Arial"/>
                <w:sz w:val="22"/>
                <w:szCs w:val="22"/>
              </w:rPr>
            </w:pPr>
          </w:p>
        </w:tc>
        <w:tc>
          <w:tcPr>
            <w:tcW w:w="5116" w:type="dxa"/>
          </w:tcPr>
          <w:p w14:paraId="1060CA24" w14:textId="77777777" w:rsidR="00CB2FD3" w:rsidRDefault="00CB2FD3" w:rsidP="002D3974">
            <w:pPr>
              <w:ind w:left="142" w:right="-516"/>
              <w:contextualSpacing/>
              <w:jc w:val="both"/>
              <w:rPr>
                <w:rFonts w:ascii="Arial" w:hAnsi="Arial" w:cs="Arial"/>
                <w:sz w:val="22"/>
                <w:szCs w:val="22"/>
              </w:rPr>
            </w:pPr>
          </w:p>
        </w:tc>
      </w:tr>
    </w:tbl>
    <w:p w14:paraId="28BB7BDF" w14:textId="77777777" w:rsidR="00523E7F" w:rsidRDefault="00523E7F" w:rsidP="002D3974">
      <w:pPr>
        <w:ind w:left="142"/>
      </w:pPr>
    </w:p>
    <w:p w14:paraId="3B8BD56E" w14:textId="77777777" w:rsidR="002D3974" w:rsidRDefault="002D3974" w:rsidP="002D3974">
      <w:pPr>
        <w:ind w:left="142"/>
      </w:pPr>
    </w:p>
    <w:tbl>
      <w:tblPr>
        <w:tblStyle w:val="Tablaconcuadrcula6"/>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5116"/>
      </w:tblGrid>
      <w:tr w:rsidR="00F34596" w14:paraId="7170357C" w14:textId="77777777" w:rsidTr="00CD3532">
        <w:tc>
          <w:tcPr>
            <w:tcW w:w="4490" w:type="dxa"/>
          </w:tcPr>
          <w:p w14:paraId="7E87B85F" w14:textId="77777777" w:rsidR="00F34596" w:rsidRDefault="00F34596" w:rsidP="00F34596">
            <w:pPr>
              <w:ind w:right="-238"/>
              <w:jc w:val="both"/>
              <w:rPr>
                <w:rFonts w:ascii="Arial" w:hAnsi="Arial" w:cs="Arial"/>
                <w:sz w:val="22"/>
                <w:szCs w:val="22"/>
              </w:rPr>
            </w:pPr>
          </w:p>
          <w:p w14:paraId="37B9056E" w14:textId="77777777" w:rsidR="00F34596" w:rsidRDefault="00F34596" w:rsidP="00CD3532">
            <w:pPr>
              <w:ind w:left="34" w:right="-238"/>
              <w:jc w:val="both"/>
              <w:rPr>
                <w:rFonts w:ascii="Arial" w:hAnsi="Arial" w:cs="Arial"/>
                <w:sz w:val="22"/>
                <w:szCs w:val="22"/>
              </w:rPr>
            </w:pPr>
            <w:r>
              <w:rPr>
                <w:rFonts w:ascii="Arial" w:hAnsi="Arial" w:cs="Arial"/>
                <w:sz w:val="22"/>
                <w:szCs w:val="22"/>
              </w:rPr>
              <w:t>Francisco Cruz Martínez</w:t>
            </w:r>
          </w:p>
          <w:p w14:paraId="50121C9C" w14:textId="77777777" w:rsidR="00F34596" w:rsidRDefault="00F34596" w:rsidP="00CD3532">
            <w:pPr>
              <w:ind w:left="34" w:right="-238"/>
              <w:jc w:val="both"/>
              <w:rPr>
                <w:rFonts w:ascii="Arial" w:hAnsi="Arial" w:cs="Arial"/>
                <w:sz w:val="22"/>
                <w:szCs w:val="22"/>
              </w:rPr>
            </w:pPr>
            <w:r>
              <w:rPr>
                <w:rFonts w:ascii="Arial" w:hAnsi="Arial" w:cs="Arial"/>
                <w:b/>
                <w:sz w:val="22"/>
                <w:szCs w:val="22"/>
              </w:rPr>
              <w:t xml:space="preserve">Director Propietario </w:t>
            </w:r>
            <w:r>
              <w:rPr>
                <w:rFonts w:ascii="Arial" w:hAnsi="Arial" w:cs="Arial"/>
                <w:sz w:val="22"/>
                <w:szCs w:val="22"/>
              </w:rPr>
              <w:t>representante de</w:t>
            </w:r>
          </w:p>
          <w:p w14:paraId="61E069BB" w14:textId="77777777" w:rsidR="00F34596" w:rsidRDefault="00F34596" w:rsidP="00CD3532">
            <w:pPr>
              <w:ind w:left="34" w:right="-238"/>
              <w:jc w:val="both"/>
              <w:rPr>
                <w:rFonts w:ascii="Arial" w:hAnsi="Arial" w:cs="Arial"/>
                <w:b/>
                <w:sz w:val="22"/>
                <w:szCs w:val="22"/>
              </w:rPr>
            </w:pPr>
            <w:r>
              <w:rPr>
                <w:rFonts w:ascii="Arial" w:hAnsi="Arial" w:cs="Arial"/>
                <w:b/>
                <w:sz w:val="22"/>
                <w:szCs w:val="22"/>
              </w:rPr>
              <w:t>Educadores en sector Docente o</w:t>
            </w:r>
          </w:p>
          <w:p w14:paraId="79451BB3" w14:textId="77777777" w:rsidR="00F34596" w:rsidRDefault="00F34596" w:rsidP="00CD3532">
            <w:pPr>
              <w:ind w:left="34" w:right="-238"/>
              <w:jc w:val="both"/>
              <w:rPr>
                <w:rFonts w:ascii="Arial" w:hAnsi="Arial" w:cs="Arial"/>
                <w:b/>
                <w:sz w:val="22"/>
                <w:szCs w:val="22"/>
                <w:lang w:val="es-MX"/>
              </w:rPr>
            </w:pPr>
            <w:r>
              <w:rPr>
                <w:rFonts w:ascii="Arial" w:hAnsi="Arial" w:cs="Arial"/>
                <w:b/>
                <w:sz w:val="22"/>
                <w:szCs w:val="22"/>
              </w:rPr>
              <w:t>Labores de Dirección</w:t>
            </w:r>
          </w:p>
        </w:tc>
        <w:tc>
          <w:tcPr>
            <w:tcW w:w="5116" w:type="dxa"/>
          </w:tcPr>
          <w:p w14:paraId="6B448A07" w14:textId="77777777" w:rsidR="00F34596" w:rsidRDefault="00F34596" w:rsidP="00F34596">
            <w:pPr>
              <w:ind w:right="-516"/>
              <w:jc w:val="both"/>
              <w:rPr>
                <w:rFonts w:ascii="Arial" w:hAnsi="Arial" w:cs="Arial"/>
                <w:sz w:val="22"/>
                <w:szCs w:val="22"/>
                <w:lang w:val="es-MX"/>
              </w:rPr>
            </w:pPr>
            <w:r>
              <w:rPr>
                <w:rFonts w:ascii="Arial" w:hAnsi="Arial" w:cs="Arial"/>
                <w:sz w:val="22"/>
                <w:szCs w:val="22"/>
                <w:lang w:val="es-MX"/>
              </w:rPr>
              <w:t xml:space="preserve">                         </w:t>
            </w:r>
          </w:p>
          <w:p w14:paraId="3F700CE1" w14:textId="77777777" w:rsidR="00F34596" w:rsidRDefault="00F34596" w:rsidP="00CD3532">
            <w:pPr>
              <w:ind w:left="142" w:right="-516"/>
              <w:contextualSpacing/>
              <w:jc w:val="both"/>
              <w:rPr>
                <w:rFonts w:ascii="Arial" w:hAnsi="Arial" w:cs="Arial"/>
                <w:sz w:val="22"/>
                <w:szCs w:val="22"/>
              </w:rPr>
            </w:pPr>
            <w:r>
              <w:rPr>
                <w:rFonts w:ascii="Arial" w:hAnsi="Arial" w:cs="Arial"/>
                <w:sz w:val="22"/>
                <w:szCs w:val="22"/>
                <w:lang w:val="es-MX"/>
              </w:rPr>
              <w:t xml:space="preserve">Francisco Javier </w:t>
            </w:r>
            <w:proofErr w:type="spellStart"/>
            <w:r>
              <w:rPr>
                <w:rFonts w:ascii="Arial" w:hAnsi="Arial" w:cs="Arial"/>
                <w:sz w:val="22"/>
                <w:szCs w:val="22"/>
                <w:lang w:val="es-MX"/>
              </w:rPr>
              <w:t>Zelada</w:t>
            </w:r>
            <w:proofErr w:type="spellEnd"/>
            <w:r>
              <w:rPr>
                <w:rFonts w:ascii="Arial" w:hAnsi="Arial" w:cs="Arial"/>
                <w:sz w:val="22"/>
                <w:szCs w:val="22"/>
                <w:lang w:val="es-MX"/>
              </w:rPr>
              <w:t xml:space="preserve"> Solís</w:t>
            </w:r>
          </w:p>
          <w:p w14:paraId="48AAE197" w14:textId="77777777" w:rsidR="00F34596" w:rsidRDefault="00F34596" w:rsidP="00CD3532">
            <w:pPr>
              <w:ind w:left="142" w:right="-516"/>
              <w:contextualSpacing/>
              <w:jc w:val="both"/>
              <w:rPr>
                <w:rFonts w:ascii="Arial" w:hAnsi="Arial" w:cs="Arial"/>
                <w:sz w:val="22"/>
                <w:szCs w:val="22"/>
              </w:rPr>
            </w:pPr>
            <w:r>
              <w:rPr>
                <w:rFonts w:ascii="Arial" w:hAnsi="Arial" w:cs="Arial"/>
                <w:b/>
                <w:sz w:val="22"/>
                <w:szCs w:val="22"/>
              </w:rPr>
              <w:t xml:space="preserve">Director Propietario </w:t>
            </w:r>
            <w:r>
              <w:rPr>
                <w:rFonts w:ascii="Arial" w:hAnsi="Arial" w:cs="Arial"/>
                <w:sz w:val="22"/>
                <w:szCs w:val="22"/>
              </w:rPr>
              <w:t>representante de</w:t>
            </w:r>
          </w:p>
          <w:p w14:paraId="5E9D2D21" w14:textId="77777777" w:rsidR="00F34596" w:rsidRDefault="00F34596" w:rsidP="00CD3532">
            <w:pPr>
              <w:ind w:left="142" w:right="-516"/>
              <w:contextualSpacing/>
              <w:jc w:val="both"/>
              <w:rPr>
                <w:rFonts w:ascii="Arial" w:hAnsi="Arial" w:cs="Arial"/>
                <w:b/>
                <w:sz w:val="22"/>
                <w:szCs w:val="22"/>
              </w:rPr>
            </w:pPr>
            <w:r>
              <w:rPr>
                <w:rFonts w:ascii="Arial" w:hAnsi="Arial" w:cs="Arial"/>
                <w:b/>
                <w:sz w:val="22"/>
                <w:szCs w:val="22"/>
              </w:rPr>
              <w:t>Educadores en sector Docente o</w:t>
            </w:r>
          </w:p>
          <w:p w14:paraId="4ED92B92" w14:textId="77777777" w:rsidR="00F34596" w:rsidRDefault="00F34596" w:rsidP="00CD3532">
            <w:pPr>
              <w:ind w:left="142" w:right="-516"/>
              <w:contextualSpacing/>
              <w:jc w:val="both"/>
              <w:rPr>
                <w:rFonts w:ascii="Arial" w:hAnsi="Arial" w:cs="Arial"/>
                <w:b/>
                <w:sz w:val="22"/>
                <w:szCs w:val="22"/>
              </w:rPr>
            </w:pPr>
            <w:r>
              <w:rPr>
                <w:rFonts w:ascii="Arial" w:hAnsi="Arial" w:cs="Arial"/>
                <w:b/>
                <w:sz w:val="22"/>
                <w:szCs w:val="22"/>
              </w:rPr>
              <w:t>Labores de Dirección</w:t>
            </w:r>
          </w:p>
          <w:p w14:paraId="7C695F0B" w14:textId="77777777" w:rsidR="00F34596" w:rsidRDefault="00F34596" w:rsidP="00CD3532">
            <w:pPr>
              <w:ind w:left="142" w:right="-516"/>
              <w:contextualSpacing/>
              <w:jc w:val="both"/>
              <w:rPr>
                <w:rFonts w:ascii="Arial" w:hAnsi="Arial" w:cs="Arial"/>
                <w:b/>
                <w:sz w:val="22"/>
                <w:szCs w:val="22"/>
              </w:rPr>
            </w:pPr>
          </w:p>
        </w:tc>
      </w:tr>
    </w:tbl>
    <w:p w14:paraId="78C0C610" w14:textId="77777777" w:rsidR="009C1F1F" w:rsidRDefault="009C1F1F" w:rsidP="002D3974">
      <w:pPr>
        <w:ind w:left="142"/>
      </w:pPr>
    </w:p>
    <w:p w14:paraId="167B42EF" w14:textId="77777777" w:rsidR="002D3974" w:rsidRPr="00B21013" w:rsidRDefault="002D3974" w:rsidP="00F23A51"/>
    <w:sectPr w:rsidR="002D3974" w:rsidRPr="00B21013" w:rsidSect="004340FE">
      <w:headerReference w:type="even" r:id="rId10"/>
      <w:headerReference w:type="default" r:id="rId11"/>
      <w:footerReference w:type="default" r:id="rId12"/>
      <w:headerReference w:type="first" r:id="rId13"/>
      <w:pgSz w:w="12240" w:h="18720" w:code="163"/>
      <w:pgMar w:top="1276" w:right="1325"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748EF" w14:textId="77777777" w:rsidR="00D460A6" w:rsidRDefault="00D460A6" w:rsidP="00830D1D">
      <w:r>
        <w:separator/>
      </w:r>
    </w:p>
  </w:endnote>
  <w:endnote w:type="continuationSeparator" w:id="0">
    <w:p w14:paraId="4CAAE353" w14:textId="77777777" w:rsidR="00D460A6" w:rsidRDefault="00D460A6" w:rsidP="0083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IPCCJ+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useo Sans 100">
    <w:altName w:val="Times New Roman"/>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52695" w14:textId="77777777" w:rsidR="00C31454" w:rsidRPr="000607E2" w:rsidRDefault="00C31454" w:rsidP="00C31454">
    <w:pPr>
      <w:rPr>
        <w:i/>
      </w:rPr>
    </w:pPr>
    <w:r>
      <w:rPr>
        <w:i/>
      </w:rPr>
      <w:t>-</w:t>
    </w:r>
    <w:r w:rsidRPr="000607E2">
      <w:rPr>
        <w:i/>
      </w:rPr>
      <w:t>Esta es una versión pública del documento original de conformidad con los art. 6, 24 y 30 de la LAIP en lo relativo a la información confidencial y datos personales.</w:t>
    </w:r>
  </w:p>
  <w:p w14:paraId="6D67D627" w14:textId="77777777" w:rsidR="00C31454" w:rsidRDefault="00C314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E7144" w14:textId="77777777" w:rsidR="00D460A6" w:rsidRDefault="00D460A6" w:rsidP="00830D1D">
      <w:r>
        <w:separator/>
      </w:r>
    </w:p>
  </w:footnote>
  <w:footnote w:type="continuationSeparator" w:id="0">
    <w:p w14:paraId="0C67C4E2" w14:textId="77777777" w:rsidR="00D460A6" w:rsidRDefault="00D460A6" w:rsidP="00830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F9E9" w14:textId="09C52583" w:rsidR="00C31454" w:rsidRDefault="00C31454">
    <w:pPr>
      <w:pStyle w:val="Encabezado"/>
    </w:pPr>
    <w:r>
      <w:rPr>
        <w:noProof/>
      </w:rPr>
      <w:pict w14:anchorId="505C8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08454" o:spid="_x0000_s2050" type="#_x0000_t136" style="position:absolute;margin-left:0;margin-top:0;width:562.95pt;height:86.6pt;rotation:315;z-index:-251655168;mso-position-horizontal:center;mso-position-horizontal-relative:margin;mso-position-vertical:center;mso-position-vertical-relative:margin" o:allowincell="f" fillcolor="#a5a5a5 [2092]" stroked="f">
          <v:textpath style="font-family:&quot;Times New Roman&quot;;font-size:1pt" string="COPIA PÚBLICA"/>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1BC7" w14:textId="36E62FE8" w:rsidR="00C31454" w:rsidRDefault="00C31454">
    <w:pPr>
      <w:pStyle w:val="Encabezado"/>
    </w:pPr>
    <w:r>
      <w:rPr>
        <w:noProof/>
      </w:rPr>
      <w:pict w14:anchorId="4293B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08455" o:spid="_x0000_s2051" type="#_x0000_t136" style="position:absolute;margin-left:0;margin-top:0;width:562.95pt;height:86.6pt;rotation:315;z-index:-251653120;mso-position-horizontal:center;mso-position-horizontal-relative:margin;mso-position-vertical:center;mso-position-vertical-relative:margin" o:allowincell="f" fillcolor="#a5a5a5 [2092]" stroked="f">
          <v:textpath style="font-family:&quot;Times New Roman&quot;;font-size:1pt" string="COPIA PÚBLICA"/>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C49ED" w14:textId="513A7FC7" w:rsidR="00C31454" w:rsidRDefault="00C31454">
    <w:pPr>
      <w:pStyle w:val="Encabezado"/>
    </w:pPr>
    <w:r>
      <w:rPr>
        <w:noProof/>
      </w:rPr>
      <w:pict w14:anchorId="7BC50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08453" o:spid="_x0000_s2049" type="#_x0000_t136" style="position:absolute;margin-left:0;margin-top:0;width:562.95pt;height:86.6pt;rotation:315;z-index:-251657216;mso-position-horizontal:center;mso-position-horizontal-relative:margin;mso-position-vertical:center;mso-position-vertical-relative:margin" o:allowincell="f" fillcolor="#a5a5a5 [2092]" stroked="f">
          <v:textpath style="font-family:&quot;Times New Roman&quot;;font-size:1pt" string="COPIA PÚBLICA"/>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3CAA0C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3387F58"/>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CF07480"/>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00000007"/>
    <w:multiLevelType w:val="multilevel"/>
    <w:tmpl w:val="00000007"/>
    <w:name w:val="WWNum9"/>
    <w:lvl w:ilvl="0">
      <w:start w:val="1"/>
      <w:numFmt w:val="upperRoman"/>
      <w:lvlText w:val="%1."/>
      <w:lvlJc w:val="left"/>
      <w:pPr>
        <w:tabs>
          <w:tab w:val="num" w:pos="1418"/>
        </w:tabs>
        <w:ind w:left="2498" w:hanging="720"/>
      </w:pPr>
    </w:lvl>
    <w:lvl w:ilvl="1">
      <w:start w:val="1"/>
      <w:numFmt w:val="lowerLetter"/>
      <w:lvlText w:val="%2."/>
      <w:lvlJc w:val="left"/>
      <w:pPr>
        <w:tabs>
          <w:tab w:val="num" w:pos="1418"/>
        </w:tabs>
        <w:ind w:left="2858" w:hanging="360"/>
      </w:pPr>
    </w:lvl>
    <w:lvl w:ilvl="2">
      <w:start w:val="1"/>
      <w:numFmt w:val="lowerRoman"/>
      <w:lvlText w:val="%3."/>
      <w:lvlJc w:val="lef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lef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left"/>
      <w:pPr>
        <w:tabs>
          <w:tab w:val="num" w:pos="1418"/>
        </w:tabs>
        <w:ind w:left="7898" w:hanging="180"/>
      </w:pPr>
    </w:lvl>
  </w:abstractNum>
  <w:abstractNum w:abstractNumId="4" w15:restartNumberingAfterBreak="0">
    <w:nsid w:val="00000009"/>
    <w:multiLevelType w:val="multilevel"/>
    <w:tmpl w:val="00000009"/>
    <w:name w:val="WWNum11"/>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rPr>
        <w:b/>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C"/>
    <w:multiLevelType w:val="multilevel"/>
    <w:tmpl w:val="0000000C"/>
    <w:name w:val="WWNum14"/>
    <w:lvl w:ilvl="0">
      <w:start w:val="1"/>
      <w:numFmt w:val="bullet"/>
      <w:lvlText w:val=""/>
      <w:lvlJc w:val="left"/>
      <w:pPr>
        <w:tabs>
          <w:tab w:val="num" w:pos="0"/>
        </w:tabs>
        <w:ind w:left="1570" w:hanging="360"/>
      </w:pPr>
      <w:rPr>
        <w:rFonts w:ascii="Symbol" w:hAnsi="Symbol"/>
      </w:rPr>
    </w:lvl>
    <w:lvl w:ilvl="1">
      <w:start w:val="1"/>
      <w:numFmt w:val="bullet"/>
      <w:lvlText w:val="o"/>
      <w:lvlJc w:val="left"/>
      <w:pPr>
        <w:tabs>
          <w:tab w:val="num" w:pos="0"/>
        </w:tabs>
        <w:ind w:left="2290" w:hanging="360"/>
      </w:pPr>
      <w:rPr>
        <w:rFonts w:ascii="Courier New" w:hAnsi="Courier New" w:cs="Courier New"/>
      </w:rPr>
    </w:lvl>
    <w:lvl w:ilvl="2">
      <w:start w:val="1"/>
      <w:numFmt w:val="bullet"/>
      <w:lvlText w:val=""/>
      <w:lvlJc w:val="left"/>
      <w:pPr>
        <w:tabs>
          <w:tab w:val="num" w:pos="0"/>
        </w:tabs>
        <w:ind w:left="3010" w:hanging="360"/>
      </w:pPr>
      <w:rPr>
        <w:rFonts w:ascii="Wingdings" w:hAnsi="Wingdings"/>
      </w:rPr>
    </w:lvl>
    <w:lvl w:ilvl="3">
      <w:start w:val="1"/>
      <w:numFmt w:val="bullet"/>
      <w:lvlText w:val=""/>
      <w:lvlJc w:val="left"/>
      <w:pPr>
        <w:tabs>
          <w:tab w:val="num" w:pos="0"/>
        </w:tabs>
        <w:ind w:left="3730" w:hanging="360"/>
      </w:pPr>
      <w:rPr>
        <w:rFonts w:ascii="Symbol" w:hAnsi="Symbol"/>
      </w:rPr>
    </w:lvl>
    <w:lvl w:ilvl="4">
      <w:start w:val="1"/>
      <w:numFmt w:val="bullet"/>
      <w:lvlText w:val="o"/>
      <w:lvlJc w:val="left"/>
      <w:pPr>
        <w:tabs>
          <w:tab w:val="num" w:pos="0"/>
        </w:tabs>
        <w:ind w:left="4450" w:hanging="360"/>
      </w:pPr>
      <w:rPr>
        <w:rFonts w:ascii="Courier New" w:hAnsi="Courier New" w:cs="Courier New"/>
      </w:rPr>
    </w:lvl>
    <w:lvl w:ilvl="5">
      <w:start w:val="1"/>
      <w:numFmt w:val="bullet"/>
      <w:lvlText w:val=""/>
      <w:lvlJc w:val="left"/>
      <w:pPr>
        <w:tabs>
          <w:tab w:val="num" w:pos="0"/>
        </w:tabs>
        <w:ind w:left="5170" w:hanging="360"/>
      </w:pPr>
      <w:rPr>
        <w:rFonts w:ascii="Wingdings" w:hAnsi="Wingdings"/>
      </w:rPr>
    </w:lvl>
    <w:lvl w:ilvl="6">
      <w:start w:val="1"/>
      <w:numFmt w:val="bullet"/>
      <w:lvlText w:val=""/>
      <w:lvlJc w:val="left"/>
      <w:pPr>
        <w:tabs>
          <w:tab w:val="num" w:pos="0"/>
        </w:tabs>
        <w:ind w:left="5890" w:hanging="360"/>
      </w:pPr>
      <w:rPr>
        <w:rFonts w:ascii="Symbol" w:hAnsi="Symbol"/>
      </w:rPr>
    </w:lvl>
    <w:lvl w:ilvl="7">
      <w:start w:val="1"/>
      <w:numFmt w:val="bullet"/>
      <w:lvlText w:val="o"/>
      <w:lvlJc w:val="left"/>
      <w:pPr>
        <w:tabs>
          <w:tab w:val="num" w:pos="0"/>
        </w:tabs>
        <w:ind w:left="6610" w:hanging="360"/>
      </w:pPr>
      <w:rPr>
        <w:rFonts w:ascii="Courier New" w:hAnsi="Courier New" w:cs="Courier New"/>
      </w:rPr>
    </w:lvl>
    <w:lvl w:ilvl="8">
      <w:start w:val="1"/>
      <w:numFmt w:val="bullet"/>
      <w:lvlText w:val=""/>
      <w:lvlJc w:val="left"/>
      <w:pPr>
        <w:tabs>
          <w:tab w:val="num" w:pos="0"/>
        </w:tabs>
        <w:ind w:left="7330" w:hanging="360"/>
      </w:pPr>
      <w:rPr>
        <w:rFonts w:ascii="Wingdings" w:hAnsi="Wingdings"/>
      </w:rPr>
    </w:lvl>
  </w:abstractNum>
  <w:abstractNum w:abstractNumId="6" w15:restartNumberingAfterBreak="0">
    <w:nsid w:val="0000000E"/>
    <w:multiLevelType w:val="multilevel"/>
    <w:tmpl w:val="0000000E"/>
    <w:name w:val="WWNum16"/>
    <w:lvl w:ilvl="0">
      <w:start w:val="1"/>
      <w:numFmt w:val="upperRoman"/>
      <w:lvlText w:val="%1."/>
      <w:lvlJc w:val="left"/>
      <w:pPr>
        <w:tabs>
          <w:tab w:val="num" w:pos="0"/>
        </w:tabs>
        <w:ind w:left="1080" w:hanging="720"/>
      </w:pPr>
      <w:rPr>
        <w:b/>
        <w:color w:val="00000A"/>
        <w:sz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19"/>
    <w:multiLevelType w:val="multilevel"/>
    <w:tmpl w:val="00000019"/>
    <w:name w:val="WWNum27"/>
    <w:lvl w:ilvl="0">
      <w:start w:val="1"/>
      <w:numFmt w:val="bullet"/>
      <w:lvlText w:val=""/>
      <w:lvlJc w:val="left"/>
      <w:pPr>
        <w:tabs>
          <w:tab w:val="num" w:pos="0"/>
        </w:tabs>
        <w:ind w:left="2483" w:hanging="360"/>
      </w:pPr>
      <w:rPr>
        <w:rFonts w:ascii="Symbol" w:hAnsi="Symbol"/>
      </w:rPr>
    </w:lvl>
    <w:lvl w:ilvl="1">
      <w:start w:val="1"/>
      <w:numFmt w:val="decimal"/>
      <w:lvlText w:val="%2."/>
      <w:lvlJc w:val="left"/>
      <w:pPr>
        <w:tabs>
          <w:tab w:val="num" w:pos="2855"/>
        </w:tabs>
        <w:ind w:left="2855" w:hanging="360"/>
      </w:pPr>
    </w:lvl>
    <w:lvl w:ilvl="2">
      <w:start w:val="1"/>
      <w:numFmt w:val="decimal"/>
      <w:lvlText w:val="%3."/>
      <w:lvlJc w:val="left"/>
      <w:pPr>
        <w:tabs>
          <w:tab w:val="num" w:pos="3575"/>
        </w:tabs>
        <w:ind w:left="3575" w:hanging="360"/>
      </w:pPr>
    </w:lvl>
    <w:lvl w:ilvl="3">
      <w:start w:val="1"/>
      <w:numFmt w:val="decimal"/>
      <w:lvlText w:val="%4."/>
      <w:lvlJc w:val="left"/>
      <w:pPr>
        <w:tabs>
          <w:tab w:val="num" w:pos="4295"/>
        </w:tabs>
        <w:ind w:left="4295" w:hanging="360"/>
      </w:pPr>
    </w:lvl>
    <w:lvl w:ilvl="4">
      <w:start w:val="1"/>
      <w:numFmt w:val="decimal"/>
      <w:lvlText w:val="%5."/>
      <w:lvlJc w:val="left"/>
      <w:pPr>
        <w:tabs>
          <w:tab w:val="num" w:pos="5015"/>
        </w:tabs>
        <w:ind w:left="5015" w:hanging="360"/>
      </w:pPr>
    </w:lvl>
    <w:lvl w:ilvl="5">
      <w:start w:val="1"/>
      <w:numFmt w:val="decimal"/>
      <w:lvlText w:val="%6."/>
      <w:lvlJc w:val="left"/>
      <w:pPr>
        <w:tabs>
          <w:tab w:val="num" w:pos="5735"/>
        </w:tabs>
        <w:ind w:left="5735" w:hanging="360"/>
      </w:pPr>
    </w:lvl>
    <w:lvl w:ilvl="6">
      <w:start w:val="1"/>
      <w:numFmt w:val="decimal"/>
      <w:lvlText w:val="%7."/>
      <w:lvlJc w:val="left"/>
      <w:pPr>
        <w:tabs>
          <w:tab w:val="num" w:pos="6455"/>
        </w:tabs>
        <w:ind w:left="6455" w:hanging="360"/>
      </w:pPr>
    </w:lvl>
    <w:lvl w:ilvl="7">
      <w:start w:val="1"/>
      <w:numFmt w:val="decimal"/>
      <w:lvlText w:val="%8."/>
      <w:lvlJc w:val="left"/>
      <w:pPr>
        <w:tabs>
          <w:tab w:val="num" w:pos="7175"/>
        </w:tabs>
        <w:ind w:left="7175" w:hanging="360"/>
      </w:pPr>
    </w:lvl>
    <w:lvl w:ilvl="8">
      <w:start w:val="1"/>
      <w:numFmt w:val="decimal"/>
      <w:lvlText w:val="%9."/>
      <w:lvlJc w:val="left"/>
      <w:pPr>
        <w:tabs>
          <w:tab w:val="num" w:pos="7895"/>
        </w:tabs>
        <w:ind w:left="7895" w:hanging="360"/>
      </w:pPr>
    </w:lvl>
  </w:abstractNum>
  <w:abstractNum w:abstractNumId="8" w15:restartNumberingAfterBreak="0">
    <w:nsid w:val="00000021"/>
    <w:multiLevelType w:val="multilevel"/>
    <w:tmpl w:val="00000021"/>
    <w:name w:val="WWNum36"/>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2E"/>
    <w:multiLevelType w:val="multilevel"/>
    <w:tmpl w:val="0000002E"/>
    <w:name w:val="WWNum49"/>
    <w:lvl w:ilvl="0">
      <w:start w:val="1"/>
      <w:numFmt w:val="bullet"/>
      <w:lvlText w:val=""/>
      <w:lvlJc w:val="left"/>
      <w:pPr>
        <w:tabs>
          <w:tab w:val="num" w:pos="0"/>
        </w:tabs>
        <w:ind w:left="644"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38"/>
    <w:multiLevelType w:val="multilevel"/>
    <w:tmpl w:val="C78E1C84"/>
    <w:name w:val="WWNum59"/>
    <w:lvl w:ilvl="0">
      <w:start w:val="1"/>
      <w:numFmt w:val="upperRoman"/>
      <w:lvlText w:val="%1."/>
      <w:lvlJc w:val="left"/>
      <w:pPr>
        <w:tabs>
          <w:tab w:val="num" w:pos="0"/>
        </w:tabs>
        <w:ind w:left="720" w:hanging="720"/>
      </w:pPr>
      <w:rPr>
        <w:rFonts w:cs="Times New Roman"/>
        <w:b/>
        <w:i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1" w15:restartNumberingAfterBreak="0">
    <w:nsid w:val="00000039"/>
    <w:multiLevelType w:val="multilevel"/>
    <w:tmpl w:val="00000039"/>
    <w:name w:val="WWNum60"/>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12" w15:restartNumberingAfterBreak="0">
    <w:nsid w:val="0000003B"/>
    <w:multiLevelType w:val="multilevel"/>
    <w:tmpl w:val="0000003B"/>
    <w:name w:val="WWNum62"/>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182751A"/>
    <w:multiLevelType w:val="hybridMultilevel"/>
    <w:tmpl w:val="50CE59F6"/>
    <w:lvl w:ilvl="0" w:tplc="37A8ABF8">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018626F0"/>
    <w:multiLevelType w:val="multilevel"/>
    <w:tmpl w:val="FA88FFE0"/>
    <w:name w:val="WW8Num5"/>
    <w:styleLink w:val="Estilo1"/>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4C529D8"/>
    <w:multiLevelType w:val="multilevel"/>
    <w:tmpl w:val="0742AC6E"/>
    <w:styleLink w:val="Estilo7"/>
    <w:lvl w:ilvl="0">
      <w:start w:val="1"/>
      <w:numFmt w:val="none"/>
      <w:lvlText w:val="3."/>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076724F2"/>
    <w:multiLevelType w:val="hybridMultilevel"/>
    <w:tmpl w:val="6ADAA058"/>
    <w:name w:val="WW8Num3"/>
    <w:lvl w:ilvl="0" w:tplc="71763D4E">
      <w:start w:val="1"/>
      <w:numFmt w:val="lowerLetter"/>
      <w:lvlText w:val="%1)"/>
      <w:lvlJc w:val="left"/>
      <w:pPr>
        <w:ind w:left="720" w:hanging="360"/>
      </w:pPr>
      <w:rPr>
        <w:rFonts w:hint="default"/>
        <w:i/>
      </w:rPr>
    </w:lvl>
    <w:lvl w:ilvl="1" w:tplc="32F2F3E2" w:tentative="1">
      <w:start w:val="1"/>
      <w:numFmt w:val="lowerLetter"/>
      <w:lvlText w:val="%2."/>
      <w:lvlJc w:val="left"/>
      <w:pPr>
        <w:ind w:left="1440" w:hanging="360"/>
      </w:pPr>
    </w:lvl>
    <w:lvl w:ilvl="2" w:tplc="E4B47064" w:tentative="1">
      <w:start w:val="1"/>
      <w:numFmt w:val="lowerRoman"/>
      <w:lvlText w:val="%3."/>
      <w:lvlJc w:val="right"/>
      <w:pPr>
        <w:ind w:left="2160" w:hanging="180"/>
      </w:pPr>
    </w:lvl>
    <w:lvl w:ilvl="3" w:tplc="30B86EE4" w:tentative="1">
      <w:start w:val="1"/>
      <w:numFmt w:val="decimal"/>
      <w:lvlText w:val="%4."/>
      <w:lvlJc w:val="left"/>
      <w:pPr>
        <w:ind w:left="2880" w:hanging="360"/>
      </w:pPr>
    </w:lvl>
    <w:lvl w:ilvl="4" w:tplc="B30096C6" w:tentative="1">
      <w:start w:val="1"/>
      <w:numFmt w:val="lowerLetter"/>
      <w:lvlText w:val="%5."/>
      <w:lvlJc w:val="left"/>
      <w:pPr>
        <w:ind w:left="3600" w:hanging="360"/>
      </w:pPr>
    </w:lvl>
    <w:lvl w:ilvl="5" w:tplc="D264EAF8" w:tentative="1">
      <w:start w:val="1"/>
      <w:numFmt w:val="lowerRoman"/>
      <w:lvlText w:val="%6."/>
      <w:lvlJc w:val="right"/>
      <w:pPr>
        <w:ind w:left="4320" w:hanging="180"/>
      </w:pPr>
    </w:lvl>
    <w:lvl w:ilvl="6" w:tplc="D5C8DEC4" w:tentative="1">
      <w:start w:val="1"/>
      <w:numFmt w:val="decimal"/>
      <w:lvlText w:val="%7."/>
      <w:lvlJc w:val="left"/>
      <w:pPr>
        <w:ind w:left="5040" w:hanging="360"/>
      </w:pPr>
    </w:lvl>
    <w:lvl w:ilvl="7" w:tplc="86E0A910" w:tentative="1">
      <w:start w:val="1"/>
      <w:numFmt w:val="lowerLetter"/>
      <w:lvlText w:val="%8."/>
      <w:lvlJc w:val="left"/>
      <w:pPr>
        <w:ind w:left="5760" w:hanging="360"/>
      </w:pPr>
    </w:lvl>
    <w:lvl w:ilvl="8" w:tplc="5922D3E0" w:tentative="1">
      <w:start w:val="1"/>
      <w:numFmt w:val="lowerRoman"/>
      <w:lvlText w:val="%9."/>
      <w:lvlJc w:val="right"/>
      <w:pPr>
        <w:ind w:left="6480" w:hanging="180"/>
      </w:pPr>
    </w:lvl>
  </w:abstractNum>
  <w:abstractNum w:abstractNumId="17" w15:restartNumberingAfterBreak="0">
    <w:nsid w:val="07946235"/>
    <w:multiLevelType w:val="multilevel"/>
    <w:tmpl w:val="CDA82D3E"/>
    <w:styleLink w:val="Estilo10"/>
    <w:lvl w:ilvl="0">
      <w:start w:val="1"/>
      <w:numFmt w:val="none"/>
      <w:lvlText w:val="6."/>
      <w:lvlJc w:val="left"/>
      <w:pPr>
        <w:ind w:left="360" w:hanging="360"/>
      </w:pPr>
      <w:rPr>
        <w:rFonts w:hint="default"/>
        <w:lang w:val="es-ES"/>
      </w:rPr>
    </w:lvl>
    <w:lvl w:ilvl="1">
      <w:start w:val="1"/>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9E53749"/>
    <w:multiLevelType w:val="hybridMultilevel"/>
    <w:tmpl w:val="D598B6CA"/>
    <w:lvl w:ilvl="0" w:tplc="0BBCAFF8">
      <w:start w:val="1"/>
      <w:numFmt w:val="upperRoman"/>
      <w:lvlText w:val="%1."/>
      <w:lvlJc w:val="right"/>
      <w:pPr>
        <w:ind w:left="36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A8D059A"/>
    <w:multiLevelType w:val="hybridMultilevel"/>
    <w:tmpl w:val="91747D2A"/>
    <w:lvl w:ilvl="0" w:tplc="3028DE38">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0D5F36FE"/>
    <w:multiLevelType w:val="multilevel"/>
    <w:tmpl w:val="93F24FD8"/>
    <w:styleLink w:val="Estilo20"/>
    <w:lvl w:ilvl="0">
      <w:start w:val="1"/>
      <w:numFmt w:val="decimal"/>
      <w:lvlText w:val="%1)"/>
      <w:lvlJc w:val="left"/>
      <w:pPr>
        <w:ind w:left="360" w:hanging="360"/>
      </w:pPr>
      <w:rPr>
        <w:rFonts w:hint="default"/>
      </w:rPr>
    </w:lvl>
    <w:lvl w:ilvl="1">
      <w:start w:val="1"/>
      <w:numFmt w:val="none"/>
      <w:lvlText w:val="2."/>
      <w:lvlJc w:val="left"/>
      <w:pPr>
        <w:ind w:left="752"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F48006E"/>
    <w:multiLevelType w:val="multilevel"/>
    <w:tmpl w:val="0C0A001F"/>
    <w:styleLink w:val="Estilo2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7EE3E83"/>
    <w:multiLevelType w:val="hybridMultilevel"/>
    <w:tmpl w:val="9BDA75F2"/>
    <w:lvl w:ilvl="0" w:tplc="3B629B04">
      <w:start w:val="1"/>
      <w:numFmt w:val="upperRoman"/>
      <w:lvlText w:val="%1."/>
      <w:lvlJc w:val="right"/>
      <w:pPr>
        <w:ind w:left="1080" w:hanging="720"/>
      </w:pPr>
      <w:rPr>
        <w:b/>
        <w:sz w:val="22"/>
        <w:lang w:val="es-ES"/>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182333C1"/>
    <w:multiLevelType w:val="hybridMultilevel"/>
    <w:tmpl w:val="161C9240"/>
    <w:lvl w:ilvl="0" w:tplc="B9B8431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197D0E08"/>
    <w:multiLevelType w:val="hybridMultilevel"/>
    <w:tmpl w:val="3D4A9A18"/>
    <w:lvl w:ilvl="0" w:tplc="55AE599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1CBC0EC1"/>
    <w:multiLevelType w:val="hybridMultilevel"/>
    <w:tmpl w:val="9B384F0C"/>
    <w:lvl w:ilvl="0" w:tplc="418AB65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1CE23B93"/>
    <w:multiLevelType w:val="hybridMultilevel"/>
    <w:tmpl w:val="63286DD2"/>
    <w:lvl w:ilvl="0" w:tplc="8DC8D9CA">
      <w:start w:val="1"/>
      <w:numFmt w:val="upperRoman"/>
      <w:lvlText w:val="%1."/>
      <w:lvlJc w:val="left"/>
      <w:pPr>
        <w:ind w:left="720" w:hanging="720"/>
      </w:pPr>
      <w:rPr>
        <w:rFonts w:hint="default"/>
        <w:b/>
        <w:lang w:val="es-ES_tradn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1DAC7C3F"/>
    <w:multiLevelType w:val="hybridMultilevel"/>
    <w:tmpl w:val="8D1CE0F4"/>
    <w:lvl w:ilvl="0" w:tplc="37A8ABF8">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1E3169FC"/>
    <w:multiLevelType w:val="multilevel"/>
    <w:tmpl w:val="599085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23C44769"/>
    <w:multiLevelType w:val="multilevel"/>
    <w:tmpl w:val="BC0CADDC"/>
    <w:styleLink w:val="Estilo8"/>
    <w:lvl w:ilvl="0">
      <w:start w:val="1"/>
      <w:numFmt w:val="decimal"/>
      <w:lvlText w:val="%1.4"/>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4BA2667"/>
    <w:multiLevelType w:val="hybridMultilevel"/>
    <w:tmpl w:val="EC5E63EC"/>
    <w:lvl w:ilvl="0" w:tplc="BE485316">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6AA70D3"/>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73C5AAE"/>
    <w:multiLevelType w:val="hybridMultilevel"/>
    <w:tmpl w:val="A7449048"/>
    <w:lvl w:ilvl="0" w:tplc="86749360">
      <w:start w:val="1"/>
      <w:numFmt w:val="upperRoman"/>
      <w:lvlText w:val="%1."/>
      <w:lvlJc w:val="left"/>
      <w:pPr>
        <w:ind w:left="1080" w:hanging="720"/>
      </w:pPr>
      <w:rPr>
        <w:rFonts w:hint="default"/>
        <w:b/>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27966547"/>
    <w:multiLevelType w:val="hybridMultilevel"/>
    <w:tmpl w:val="5172122E"/>
    <w:lvl w:ilvl="0" w:tplc="8E76B2FE">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2E6E6CD3"/>
    <w:multiLevelType w:val="multilevel"/>
    <w:tmpl w:val="92BE0894"/>
    <w:styleLink w:val="Estilo9"/>
    <w:lvl w:ilvl="0">
      <w:start w:val="1"/>
      <w:numFmt w:val="none"/>
      <w:lvlText w:val="III."/>
      <w:lvlJc w:val="left"/>
      <w:pPr>
        <w:ind w:left="720" w:hanging="360"/>
      </w:pPr>
      <w:rPr>
        <w:rFonts w:ascii="Arial" w:hAnsi="Arial" w:cs="Arial" w:hint="default"/>
        <w:b/>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05030E7"/>
    <w:multiLevelType w:val="hybridMultilevel"/>
    <w:tmpl w:val="4BC88616"/>
    <w:lvl w:ilvl="0" w:tplc="70BEB80A">
      <w:start w:val="1"/>
      <w:numFmt w:val="upperRoman"/>
      <w:lvlText w:val="%1."/>
      <w:lvlJc w:val="left"/>
      <w:pPr>
        <w:ind w:left="1080" w:hanging="720"/>
      </w:pPr>
      <w:rPr>
        <w:rFonts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34E90573"/>
    <w:multiLevelType w:val="hybridMultilevel"/>
    <w:tmpl w:val="71A66F2A"/>
    <w:lvl w:ilvl="0" w:tplc="55AE599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35E13035"/>
    <w:multiLevelType w:val="hybridMultilevel"/>
    <w:tmpl w:val="366642C6"/>
    <w:lvl w:ilvl="0" w:tplc="0EEA875C">
      <w:start w:val="1"/>
      <w:numFmt w:val="upperRoman"/>
      <w:lvlText w:val="%1."/>
      <w:lvlJc w:val="left"/>
      <w:pPr>
        <w:ind w:left="1080" w:hanging="720"/>
      </w:pPr>
      <w:rPr>
        <w:b/>
        <w:color w:val="auto"/>
        <w:sz w:val="2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8" w15:restartNumberingAfterBreak="0">
    <w:nsid w:val="391B0352"/>
    <w:multiLevelType w:val="hybridMultilevel"/>
    <w:tmpl w:val="42866EEE"/>
    <w:lvl w:ilvl="0" w:tplc="FD985D72">
      <w:start w:val="3"/>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395B1D74"/>
    <w:multiLevelType w:val="hybridMultilevel"/>
    <w:tmpl w:val="7EFAA742"/>
    <w:lvl w:ilvl="0" w:tplc="F2540B08">
      <w:start w:val="1"/>
      <w:numFmt w:val="upperRoman"/>
      <w:lvlText w:val="%1."/>
      <w:lvlJc w:val="left"/>
      <w:pPr>
        <w:ind w:left="731" w:hanging="720"/>
      </w:pPr>
      <w:rPr>
        <w:rFonts w:hint="default"/>
      </w:rPr>
    </w:lvl>
    <w:lvl w:ilvl="1" w:tplc="440A0019" w:tentative="1">
      <w:start w:val="1"/>
      <w:numFmt w:val="lowerLetter"/>
      <w:lvlText w:val="%2."/>
      <w:lvlJc w:val="left"/>
      <w:pPr>
        <w:ind w:left="1091" w:hanging="360"/>
      </w:pPr>
    </w:lvl>
    <w:lvl w:ilvl="2" w:tplc="440A001B" w:tentative="1">
      <w:start w:val="1"/>
      <w:numFmt w:val="lowerRoman"/>
      <w:lvlText w:val="%3."/>
      <w:lvlJc w:val="right"/>
      <w:pPr>
        <w:ind w:left="1811" w:hanging="180"/>
      </w:pPr>
    </w:lvl>
    <w:lvl w:ilvl="3" w:tplc="440A000F" w:tentative="1">
      <w:start w:val="1"/>
      <w:numFmt w:val="decimal"/>
      <w:lvlText w:val="%4."/>
      <w:lvlJc w:val="left"/>
      <w:pPr>
        <w:ind w:left="2531" w:hanging="360"/>
      </w:pPr>
    </w:lvl>
    <w:lvl w:ilvl="4" w:tplc="440A0019" w:tentative="1">
      <w:start w:val="1"/>
      <w:numFmt w:val="lowerLetter"/>
      <w:lvlText w:val="%5."/>
      <w:lvlJc w:val="left"/>
      <w:pPr>
        <w:ind w:left="3251" w:hanging="360"/>
      </w:pPr>
    </w:lvl>
    <w:lvl w:ilvl="5" w:tplc="440A001B" w:tentative="1">
      <w:start w:val="1"/>
      <w:numFmt w:val="lowerRoman"/>
      <w:lvlText w:val="%6."/>
      <w:lvlJc w:val="right"/>
      <w:pPr>
        <w:ind w:left="3971" w:hanging="180"/>
      </w:pPr>
    </w:lvl>
    <w:lvl w:ilvl="6" w:tplc="440A000F" w:tentative="1">
      <w:start w:val="1"/>
      <w:numFmt w:val="decimal"/>
      <w:lvlText w:val="%7."/>
      <w:lvlJc w:val="left"/>
      <w:pPr>
        <w:ind w:left="4691" w:hanging="360"/>
      </w:pPr>
    </w:lvl>
    <w:lvl w:ilvl="7" w:tplc="440A0019" w:tentative="1">
      <w:start w:val="1"/>
      <w:numFmt w:val="lowerLetter"/>
      <w:lvlText w:val="%8."/>
      <w:lvlJc w:val="left"/>
      <w:pPr>
        <w:ind w:left="5411" w:hanging="360"/>
      </w:pPr>
    </w:lvl>
    <w:lvl w:ilvl="8" w:tplc="440A001B" w:tentative="1">
      <w:start w:val="1"/>
      <w:numFmt w:val="lowerRoman"/>
      <w:lvlText w:val="%9."/>
      <w:lvlJc w:val="right"/>
      <w:pPr>
        <w:ind w:left="6131" w:hanging="180"/>
      </w:pPr>
    </w:lvl>
  </w:abstractNum>
  <w:abstractNum w:abstractNumId="40" w15:restartNumberingAfterBreak="0">
    <w:nsid w:val="395E0A8E"/>
    <w:multiLevelType w:val="hybridMultilevel"/>
    <w:tmpl w:val="3CB40E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3A823CE5"/>
    <w:multiLevelType w:val="multilevel"/>
    <w:tmpl w:val="0C0A001D"/>
    <w:styleLink w:val="Estilo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D250044"/>
    <w:multiLevelType w:val="hybridMultilevel"/>
    <w:tmpl w:val="D8F482FA"/>
    <w:lvl w:ilvl="0" w:tplc="14600CB6">
      <w:start w:val="1"/>
      <w:numFmt w:val="upperRoman"/>
      <w:lvlText w:val="%1."/>
      <w:lvlJc w:val="right"/>
      <w:pPr>
        <w:ind w:left="742" w:hanging="360"/>
      </w:pPr>
      <w:rPr>
        <w:rFonts w:ascii="Arial" w:hAnsi="Arial" w:cs="Arial" w:hint="default"/>
        <w:b/>
        <w:sz w:val="22"/>
        <w:szCs w:val="22"/>
      </w:rPr>
    </w:lvl>
    <w:lvl w:ilvl="1" w:tplc="440A0019" w:tentative="1">
      <w:start w:val="1"/>
      <w:numFmt w:val="lowerLetter"/>
      <w:lvlText w:val="%2."/>
      <w:lvlJc w:val="left"/>
      <w:pPr>
        <w:ind w:left="1462" w:hanging="360"/>
      </w:pPr>
    </w:lvl>
    <w:lvl w:ilvl="2" w:tplc="440A001B" w:tentative="1">
      <w:start w:val="1"/>
      <w:numFmt w:val="lowerRoman"/>
      <w:lvlText w:val="%3."/>
      <w:lvlJc w:val="right"/>
      <w:pPr>
        <w:ind w:left="2182" w:hanging="180"/>
      </w:pPr>
    </w:lvl>
    <w:lvl w:ilvl="3" w:tplc="440A000F" w:tentative="1">
      <w:start w:val="1"/>
      <w:numFmt w:val="decimal"/>
      <w:lvlText w:val="%4."/>
      <w:lvlJc w:val="left"/>
      <w:pPr>
        <w:ind w:left="2902" w:hanging="360"/>
      </w:pPr>
    </w:lvl>
    <w:lvl w:ilvl="4" w:tplc="440A0019" w:tentative="1">
      <w:start w:val="1"/>
      <w:numFmt w:val="lowerLetter"/>
      <w:lvlText w:val="%5."/>
      <w:lvlJc w:val="left"/>
      <w:pPr>
        <w:ind w:left="3622" w:hanging="360"/>
      </w:pPr>
    </w:lvl>
    <w:lvl w:ilvl="5" w:tplc="440A001B" w:tentative="1">
      <w:start w:val="1"/>
      <w:numFmt w:val="lowerRoman"/>
      <w:lvlText w:val="%6."/>
      <w:lvlJc w:val="right"/>
      <w:pPr>
        <w:ind w:left="4342" w:hanging="180"/>
      </w:pPr>
    </w:lvl>
    <w:lvl w:ilvl="6" w:tplc="440A000F" w:tentative="1">
      <w:start w:val="1"/>
      <w:numFmt w:val="decimal"/>
      <w:lvlText w:val="%7."/>
      <w:lvlJc w:val="left"/>
      <w:pPr>
        <w:ind w:left="5062" w:hanging="360"/>
      </w:pPr>
    </w:lvl>
    <w:lvl w:ilvl="7" w:tplc="440A0019" w:tentative="1">
      <w:start w:val="1"/>
      <w:numFmt w:val="lowerLetter"/>
      <w:lvlText w:val="%8."/>
      <w:lvlJc w:val="left"/>
      <w:pPr>
        <w:ind w:left="5782" w:hanging="360"/>
      </w:pPr>
    </w:lvl>
    <w:lvl w:ilvl="8" w:tplc="440A001B" w:tentative="1">
      <w:start w:val="1"/>
      <w:numFmt w:val="lowerRoman"/>
      <w:lvlText w:val="%9."/>
      <w:lvlJc w:val="right"/>
      <w:pPr>
        <w:ind w:left="6502" w:hanging="180"/>
      </w:pPr>
    </w:lvl>
  </w:abstractNum>
  <w:abstractNum w:abstractNumId="43" w15:restartNumberingAfterBreak="0">
    <w:nsid w:val="4050773D"/>
    <w:multiLevelType w:val="hybridMultilevel"/>
    <w:tmpl w:val="EC5E63EC"/>
    <w:lvl w:ilvl="0" w:tplc="BE485316">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42253A5F"/>
    <w:multiLevelType w:val="multilevel"/>
    <w:tmpl w:val="B52E277E"/>
    <w:styleLink w:val="Estilo5"/>
    <w:lvl w:ilvl="0">
      <w:start w:val="1"/>
      <w:numFmt w:val="decimal"/>
      <w:lvlText w:val="%1"/>
      <w:lvlJc w:val="left"/>
      <w:pPr>
        <w:ind w:left="360" w:hanging="360"/>
      </w:pPr>
      <w:rPr>
        <w:rFonts w:hint="default"/>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45B20E3"/>
    <w:multiLevelType w:val="hybridMultilevel"/>
    <w:tmpl w:val="FD64A998"/>
    <w:lvl w:ilvl="0" w:tplc="98300648">
      <w:start w:val="1"/>
      <w:numFmt w:val="upperRoman"/>
      <w:lvlText w:val="%1."/>
      <w:lvlJc w:val="left"/>
      <w:pPr>
        <w:ind w:left="1080" w:hanging="720"/>
      </w:pPr>
      <w:rPr>
        <w:b/>
        <w:color w:val="auto"/>
        <w:lang w:val="es-SV"/>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6" w15:restartNumberingAfterBreak="0">
    <w:nsid w:val="449B21DD"/>
    <w:multiLevelType w:val="hybridMultilevel"/>
    <w:tmpl w:val="161C9240"/>
    <w:lvl w:ilvl="0" w:tplc="B9B8431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44C91F06"/>
    <w:multiLevelType w:val="hybridMultilevel"/>
    <w:tmpl w:val="D8F482FA"/>
    <w:lvl w:ilvl="0" w:tplc="14600CB6">
      <w:start w:val="1"/>
      <w:numFmt w:val="upperRoman"/>
      <w:lvlText w:val="%1."/>
      <w:lvlJc w:val="right"/>
      <w:pPr>
        <w:ind w:left="742" w:hanging="360"/>
      </w:pPr>
      <w:rPr>
        <w:rFonts w:ascii="Arial" w:hAnsi="Arial" w:cs="Arial" w:hint="default"/>
        <w:b/>
        <w:sz w:val="22"/>
        <w:szCs w:val="22"/>
      </w:rPr>
    </w:lvl>
    <w:lvl w:ilvl="1" w:tplc="440A0019" w:tentative="1">
      <w:start w:val="1"/>
      <w:numFmt w:val="lowerLetter"/>
      <w:lvlText w:val="%2."/>
      <w:lvlJc w:val="left"/>
      <w:pPr>
        <w:ind w:left="1462" w:hanging="360"/>
      </w:pPr>
    </w:lvl>
    <w:lvl w:ilvl="2" w:tplc="440A001B" w:tentative="1">
      <w:start w:val="1"/>
      <w:numFmt w:val="lowerRoman"/>
      <w:lvlText w:val="%3."/>
      <w:lvlJc w:val="right"/>
      <w:pPr>
        <w:ind w:left="2182" w:hanging="180"/>
      </w:pPr>
    </w:lvl>
    <w:lvl w:ilvl="3" w:tplc="440A000F" w:tentative="1">
      <w:start w:val="1"/>
      <w:numFmt w:val="decimal"/>
      <w:lvlText w:val="%4."/>
      <w:lvlJc w:val="left"/>
      <w:pPr>
        <w:ind w:left="2902" w:hanging="360"/>
      </w:pPr>
    </w:lvl>
    <w:lvl w:ilvl="4" w:tplc="440A0019" w:tentative="1">
      <w:start w:val="1"/>
      <w:numFmt w:val="lowerLetter"/>
      <w:lvlText w:val="%5."/>
      <w:lvlJc w:val="left"/>
      <w:pPr>
        <w:ind w:left="3622" w:hanging="360"/>
      </w:pPr>
    </w:lvl>
    <w:lvl w:ilvl="5" w:tplc="440A001B" w:tentative="1">
      <w:start w:val="1"/>
      <w:numFmt w:val="lowerRoman"/>
      <w:lvlText w:val="%6."/>
      <w:lvlJc w:val="right"/>
      <w:pPr>
        <w:ind w:left="4342" w:hanging="180"/>
      </w:pPr>
    </w:lvl>
    <w:lvl w:ilvl="6" w:tplc="440A000F" w:tentative="1">
      <w:start w:val="1"/>
      <w:numFmt w:val="decimal"/>
      <w:lvlText w:val="%7."/>
      <w:lvlJc w:val="left"/>
      <w:pPr>
        <w:ind w:left="5062" w:hanging="360"/>
      </w:pPr>
    </w:lvl>
    <w:lvl w:ilvl="7" w:tplc="440A0019" w:tentative="1">
      <w:start w:val="1"/>
      <w:numFmt w:val="lowerLetter"/>
      <w:lvlText w:val="%8."/>
      <w:lvlJc w:val="left"/>
      <w:pPr>
        <w:ind w:left="5782" w:hanging="360"/>
      </w:pPr>
    </w:lvl>
    <w:lvl w:ilvl="8" w:tplc="440A001B" w:tentative="1">
      <w:start w:val="1"/>
      <w:numFmt w:val="lowerRoman"/>
      <w:lvlText w:val="%9."/>
      <w:lvlJc w:val="right"/>
      <w:pPr>
        <w:ind w:left="6502" w:hanging="180"/>
      </w:pPr>
    </w:lvl>
  </w:abstractNum>
  <w:abstractNum w:abstractNumId="48" w15:restartNumberingAfterBreak="0">
    <w:nsid w:val="4E223352"/>
    <w:multiLevelType w:val="hybridMultilevel"/>
    <w:tmpl w:val="5AF846D8"/>
    <w:lvl w:ilvl="0" w:tplc="418AB65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E554BAE"/>
    <w:multiLevelType w:val="multilevel"/>
    <w:tmpl w:val="C21C4198"/>
    <w:styleLink w:val="Estilo16"/>
    <w:lvl w:ilvl="0">
      <w:start w:val="1"/>
      <w:numFmt w:val="none"/>
      <w:lvlText w:val="1.3"/>
      <w:lvlJc w:val="left"/>
      <w:pPr>
        <w:ind w:left="360" w:hanging="360"/>
      </w:pPr>
      <w:rPr>
        <w:rFonts w:hint="default"/>
      </w:rPr>
    </w:lvl>
    <w:lvl w:ilvl="1">
      <w:start w:val="1"/>
      <w:numFmt w:val="lowerLetter"/>
      <w:lvlText w:val="%2)"/>
      <w:lvlJc w:val="left"/>
      <w:pPr>
        <w:ind w:left="720" w:hanging="360"/>
      </w:pPr>
      <w:rPr>
        <w:rFonts w:hint="default"/>
        <w:b w:val="0"/>
        <w:lang w:val="es-ES_tradn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FCF7F07"/>
    <w:multiLevelType w:val="hybridMultilevel"/>
    <w:tmpl w:val="7C425BA2"/>
    <w:lvl w:ilvl="0" w:tplc="B922E526">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1" w15:restartNumberingAfterBreak="0">
    <w:nsid w:val="54D07747"/>
    <w:multiLevelType w:val="multilevel"/>
    <w:tmpl w:val="0A7C7C68"/>
    <w:styleLink w:val="Estilo14"/>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b w:val="0"/>
        <w:lang w:val="es-ES_tradn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hint="default"/>
        <w:b w:val="0"/>
        <w:i w:val="0"/>
        <w:sz w:val="18"/>
      </w:rPr>
    </w:lvl>
  </w:abstractNum>
  <w:abstractNum w:abstractNumId="53" w15:restartNumberingAfterBreak="0">
    <w:nsid w:val="57436C25"/>
    <w:multiLevelType w:val="hybridMultilevel"/>
    <w:tmpl w:val="DE923B4A"/>
    <w:lvl w:ilvl="0" w:tplc="D99CB144">
      <w:start w:val="1"/>
      <w:numFmt w:val="upperRoman"/>
      <w:lvlText w:val="%1."/>
      <w:lvlJc w:val="left"/>
      <w:pPr>
        <w:ind w:left="1080" w:hanging="720"/>
      </w:pPr>
      <w:rPr>
        <w:rFonts w:ascii="Arial" w:eastAsia="Times New Roman" w:hAnsi="Arial" w:cs="Arial"/>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 w15:restartNumberingAfterBreak="0">
    <w:nsid w:val="57A766BF"/>
    <w:multiLevelType w:val="multilevel"/>
    <w:tmpl w:val="0C0A001D"/>
    <w:styleLink w:val="Estilo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7B91A90"/>
    <w:multiLevelType w:val="hybridMultilevel"/>
    <w:tmpl w:val="BE8A3E34"/>
    <w:lvl w:ilvl="0" w:tplc="BC12B4D6">
      <w:start w:val="1"/>
      <w:numFmt w:val="upperRoman"/>
      <w:lvlText w:val="%1."/>
      <w:lvlJc w:val="left"/>
      <w:pPr>
        <w:ind w:left="1080" w:hanging="720"/>
      </w:pPr>
      <w:rPr>
        <w:rFonts w:ascii="Arial" w:hAnsi="Arial" w:cs="Arial" w:hint="default"/>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6" w15:restartNumberingAfterBreak="0">
    <w:nsid w:val="5BE65BD1"/>
    <w:multiLevelType w:val="hybridMultilevel"/>
    <w:tmpl w:val="27D212D6"/>
    <w:lvl w:ilvl="0" w:tplc="0BB8E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613C794E"/>
    <w:multiLevelType w:val="hybridMultilevel"/>
    <w:tmpl w:val="BE8A3E34"/>
    <w:lvl w:ilvl="0" w:tplc="BC12B4D6">
      <w:start w:val="1"/>
      <w:numFmt w:val="upperRoman"/>
      <w:lvlText w:val="%1."/>
      <w:lvlJc w:val="left"/>
      <w:pPr>
        <w:ind w:left="1080" w:hanging="720"/>
      </w:pPr>
      <w:rPr>
        <w:rFonts w:ascii="Arial" w:hAnsi="Arial" w:cs="Arial" w:hint="default"/>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8" w15:restartNumberingAfterBreak="0">
    <w:nsid w:val="619F68B4"/>
    <w:multiLevelType w:val="multilevel"/>
    <w:tmpl w:val="0C0A001D"/>
    <w:styleLink w:val="Estilo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1D505FA"/>
    <w:multiLevelType w:val="hybridMultilevel"/>
    <w:tmpl w:val="45564C7A"/>
    <w:lvl w:ilvl="0" w:tplc="4FB8DEEE">
      <w:start w:val="1"/>
      <w:numFmt w:val="upperRoman"/>
      <w:lvlText w:val="%1."/>
      <w:lvlJc w:val="left"/>
      <w:pPr>
        <w:ind w:left="1080" w:hanging="720"/>
      </w:pPr>
      <w:rPr>
        <w:rFonts w:ascii="Arial" w:eastAsia="Times New Roman" w:hAnsi="Arial" w:cs="Arial"/>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0" w15:restartNumberingAfterBreak="0">
    <w:nsid w:val="645603E3"/>
    <w:multiLevelType w:val="hybridMultilevel"/>
    <w:tmpl w:val="29AE4824"/>
    <w:lvl w:ilvl="0" w:tplc="24368184">
      <w:start w:val="1"/>
      <w:numFmt w:val="upperRoman"/>
      <w:lvlText w:val="%1."/>
      <w:lvlJc w:val="right"/>
      <w:pPr>
        <w:ind w:left="1068"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645E288B"/>
    <w:multiLevelType w:val="multilevel"/>
    <w:tmpl w:val="0C0A001D"/>
    <w:styleLink w:val="Estilo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5704D8C"/>
    <w:multiLevelType w:val="multilevel"/>
    <w:tmpl w:val="494E9604"/>
    <w:styleLink w:val="Estilo6"/>
    <w:lvl w:ilvl="0">
      <w:start w:val="1"/>
      <w:numFmt w:val="decimal"/>
      <w:lvlText w:val="%1"/>
      <w:lvlJc w:val="left"/>
      <w:pPr>
        <w:ind w:left="360" w:hanging="360"/>
      </w:pPr>
      <w:rPr>
        <w:rFonts w:hint="default"/>
      </w:rPr>
    </w:lvl>
    <w:lvl w:ilvl="1">
      <w:start w:val="2"/>
      <w:numFmt w:val="non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8210BFD"/>
    <w:multiLevelType w:val="multilevel"/>
    <w:tmpl w:val="7C846E3E"/>
    <w:styleLink w:val="Estilo15"/>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b w:val="0"/>
        <w:lang w:val="es-ES_tradn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86E0C4B"/>
    <w:multiLevelType w:val="hybridMultilevel"/>
    <w:tmpl w:val="ED32281A"/>
    <w:lvl w:ilvl="0" w:tplc="CFF21C8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6A2C6AA5"/>
    <w:multiLevelType w:val="multilevel"/>
    <w:tmpl w:val="853AA9DA"/>
    <w:styleLink w:val="Estilo3"/>
    <w:lvl w:ilvl="0">
      <w:start w:val="2"/>
      <w:numFmt w:val="none"/>
      <w:lvlText w:val="1.2"/>
      <w:lvlJc w:val="left"/>
      <w:pPr>
        <w:ind w:left="382" w:hanging="360"/>
      </w:pPr>
      <w:rPr>
        <w:rFonts w:hint="default"/>
        <w:b w:val="0"/>
        <w:color w:val="auto"/>
      </w:rPr>
    </w:lvl>
    <w:lvl w:ilvl="1">
      <w:start w:val="2"/>
      <w:numFmt w:val="decimal"/>
      <w:isLgl/>
      <w:lvlText w:val="%1.%2"/>
      <w:lvlJc w:val="left"/>
      <w:pPr>
        <w:ind w:left="382" w:hanging="36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02" w:hanging="1080"/>
      </w:pPr>
      <w:rPr>
        <w:rFonts w:hint="default"/>
      </w:rPr>
    </w:lvl>
    <w:lvl w:ilvl="5">
      <w:start w:val="1"/>
      <w:numFmt w:val="decimal"/>
      <w:isLgl/>
      <w:lvlText w:val="%1.%2.%3.%4.%5.%6"/>
      <w:lvlJc w:val="left"/>
      <w:pPr>
        <w:ind w:left="1102" w:hanging="1080"/>
      </w:pPr>
      <w:rPr>
        <w:rFonts w:hint="default"/>
      </w:rPr>
    </w:lvl>
    <w:lvl w:ilvl="6">
      <w:start w:val="1"/>
      <w:numFmt w:val="decimal"/>
      <w:isLgl/>
      <w:lvlText w:val="%1.%2.%3.%4.%5.%6.%7"/>
      <w:lvlJc w:val="left"/>
      <w:pPr>
        <w:ind w:left="1462" w:hanging="1440"/>
      </w:pPr>
      <w:rPr>
        <w:rFonts w:hint="default"/>
      </w:rPr>
    </w:lvl>
    <w:lvl w:ilvl="7">
      <w:start w:val="1"/>
      <w:numFmt w:val="decimal"/>
      <w:isLgl/>
      <w:lvlText w:val="%1.%2.%3.%4.%5.%6.%7.%8"/>
      <w:lvlJc w:val="left"/>
      <w:pPr>
        <w:ind w:left="1462" w:hanging="1440"/>
      </w:pPr>
      <w:rPr>
        <w:rFonts w:hint="default"/>
      </w:rPr>
    </w:lvl>
    <w:lvl w:ilvl="8">
      <w:start w:val="1"/>
      <w:numFmt w:val="decimal"/>
      <w:isLgl/>
      <w:lvlText w:val="%1.%2.%3.%4.%5.%6.%7.%8.%9"/>
      <w:lvlJc w:val="left"/>
      <w:pPr>
        <w:ind w:left="1822" w:hanging="1800"/>
      </w:pPr>
      <w:rPr>
        <w:rFonts w:hint="default"/>
      </w:rPr>
    </w:lvl>
  </w:abstractNum>
  <w:abstractNum w:abstractNumId="66" w15:restartNumberingAfterBreak="0">
    <w:nsid w:val="6B532A32"/>
    <w:multiLevelType w:val="hybridMultilevel"/>
    <w:tmpl w:val="B8C04FB2"/>
    <w:lvl w:ilvl="0" w:tplc="24C274F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734149AF"/>
    <w:multiLevelType w:val="multilevel"/>
    <w:tmpl w:val="B7527278"/>
    <w:styleLink w:val="Estilo2"/>
    <w:lvl w:ilvl="0">
      <w:start w:val="1"/>
      <w:numFmt w:val="none"/>
      <w:lvlText w:val="3."/>
      <w:lvlJc w:val="left"/>
      <w:pPr>
        <w:ind w:left="382" w:hanging="360"/>
      </w:pPr>
      <w:rPr>
        <w:rFonts w:hint="default"/>
        <w:b w:val="0"/>
        <w:color w:val="auto"/>
      </w:rPr>
    </w:lvl>
    <w:lvl w:ilvl="1">
      <w:start w:val="2"/>
      <w:numFmt w:val="decimal"/>
      <w:isLgl/>
      <w:lvlText w:val="%1.%2"/>
      <w:lvlJc w:val="left"/>
      <w:pPr>
        <w:ind w:left="382" w:hanging="36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02" w:hanging="1080"/>
      </w:pPr>
      <w:rPr>
        <w:rFonts w:hint="default"/>
      </w:rPr>
    </w:lvl>
    <w:lvl w:ilvl="5">
      <w:start w:val="1"/>
      <w:numFmt w:val="decimal"/>
      <w:isLgl/>
      <w:lvlText w:val="%1.%2.%3.%4.%5.%6"/>
      <w:lvlJc w:val="left"/>
      <w:pPr>
        <w:ind w:left="1102" w:hanging="1080"/>
      </w:pPr>
      <w:rPr>
        <w:rFonts w:hint="default"/>
      </w:rPr>
    </w:lvl>
    <w:lvl w:ilvl="6">
      <w:start w:val="1"/>
      <w:numFmt w:val="decimal"/>
      <w:isLgl/>
      <w:lvlText w:val="%1.%2.%3.%4.%5.%6.%7"/>
      <w:lvlJc w:val="left"/>
      <w:pPr>
        <w:ind w:left="1462" w:hanging="1440"/>
      </w:pPr>
      <w:rPr>
        <w:rFonts w:hint="default"/>
      </w:rPr>
    </w:lvl>
    <w:lvl w:ilvl="7">
      <w:start w:val="1"/>
      <w:numFmt w:val="decimal"/>
      <w:isLgl/>
      <w:lvlText w:val="%1.%2.%3.%4.%5.%6.%7.%8"/>
      <w:lvlJc w:val="left"/>
      <w:pPr>
        <w:ind w:left="1462" w:hanging="1440"/>
      </w:pPr>
      <w:rPr>
        <w:rFonts w:hint="default"/>
      </w:rPr>
    </w:lvl>
    <w:lvl w:ilvl="8">
      <w:start w:val="1"/>
      <w:numFmt w:val="decimal"/>
      <w:isLgl/>
      <w:lvlText w:val="%1.%2.%3.%4.%5.%6.%7.%8.%9"/>
      <w:lvlJc w:val="left"/>
      <w:pPr>
        <w:ind w:left="1822" w:hanging="1800"/>
      </w:pPr>
      <w:rPr>
        <w:rFonts w:hint="default"/>
      </w:rPr>
    </w:lvl>
  </w:abstractNum>
  <w:abstractNum w:abstractNumId="68" w15:restartNumberingAfterBreak="0">
    <w:nsid w:val="74C87973"/>
    <w:multiLevelType w:val="multilevel"/>
    <w:tmpl w:val="0C0A001D"/>
    <w:styleLink w:val="Estilo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5045DEE"/>
    <w:multiLevelType w:val="hybridMultilevel"/>
    <w:tmpl w:val="68BC6A68"/>
    <w:lvl w:ilvl="0" w:tplc="079A16E0">
      <w:start w:val="2"/>
      <w:numFmt w:val="upperRoman"/>
      <w:lvlText w:val="%1."/>
      <w:lvlJc w:val="righ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75B855DD"/>
    <w:multiLevelType w:val="multilevel"/>
    <w:tmpl w:val="AEDCB7B4"/>
    <w:styleLink w:val="Estilo13"/>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b w:val="0"/>
        <w:lang w:val="es-ES_tradn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67"/>
  </w:num>
  <w:num w:numId="3">
    <w:abstractNumId w:val="29"/>
  </w:num>
  <w:num w:numId="4">
    <w:abstractNumId w:val="65"/>
  </w:num>
  <w:num w:numId="5">
    <w:abstractNumId w:val="31"/>
  </w:num>
  <w:num w:numId="6">
    <w:abstractNumId w:val="44"/>
  </w:num>
  <w:num w:numId="7">
    <w:abstractNumId w:val="62"/>
  </w:num>
  <w:num w:numId="8">
    <w:abstractNumId w:val="15"/>
  </w:num>
  <w:num w:numId="9">
    <w:abstractNumId w:val="34"/>
  </w:num>
  <w:num w:numId="10">
    <w:abstractNumId w:val="17"/>
  </w:num>
  <w:num w:numId="11">
    <w:abstractNumId w:val="58"/>
  </w:num>
  <w:num w:numId="12">
    <w:abstractNumId w:val="61"/>
  </w:num>
  <w:num w:numId="13">
    <w:abstractNumId w:val="70"/>
  </w:num>
  <w:num w:numId="14">
    <w:abstractNumId w:val="51"/>
  </w:num>
  <w:num w:numId="15">
    <w:abstractNumId w:val="63"/>
  </w:num>
  <w:num w:numId="16">
    <w:abstractNumId w:val="49"/>
  </w:num>
  <w:num w:numId="17">
    <w:abstractNumId w:val="68"/>
  </w:num>
  <w:num w:numId="18">
    <w:abstractNumId w:val="54"/>
  </w:num>
  <w:num w:numId="19">
    <w:abstractNumId w:val="41"/>
  </w:num>
  <w:num w:numId="20">
    <w:abstractNumId w:val="20"/>
  </w:num>
  <w:num w:numId="21">
    <w:abstractNumId w:val="21"/>
  </w:num>
  <w:num w:numId="22">
    <w:abstractNumId w:val="52"/>
  </w:num>
  <w:num w:numId="23">
    <w:abstractNumId w:val="2"/>
  </w:num>
  <w:num w:numId="24">
    <w:abstractNumId w:val="1"/>
  </w:num>
  <w:num w:numId="25">
    <w:abstractNumId w:val="0"/>
  </w:num>
  <w:num w:numId="26">
    <w:abstractNumId w:val="57"/>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0"/>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num>
  <w:num w:numId="32">
    <w:abstractNumId w:val="64"/>
  </w:num>
  <w:num w:numId="33">
    <w:abstractNumId w:val="43"/>
  </w:num>
  <w:num w:numId="34">
    <w:abstractNumId w:val="55"/>
  </w:num>
  <w:num w:numId="35">
    <w:abstractNumId w:val="25"/>
  </w:num>
  <w:num w:numId="36">
    <w:abstractNumId w:val="26"/>
  </w:num>
  <w:num w:numId="37">
    <w:abstractNumId w:val="46"/>
  </w:num>
  <w:num w:numId="38">
    <w:abstractNumId w:val="33"/>
  </w:num>
  <w:num w:numId="39">
    <w:abstractNumId w:val="38"/>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2"/>
  </w:num>
  <w:num w:numId="43">
    <w:abstractNumId w:val="69"/>
  </w:num>
  <w:num w:numId="44">
    <w:abstractNumId w:val="23"/>
  </w:num>
  <w:num w:numId="45">
    <w:abstractNumId w:val="60"/>
  </w:num>
  <w:num w:numId="46">
    <w:abstractNumId w:val="19"/>
  </w:num>
  <w:num w:numId="47">
    <w:abstractNumId w:val="35"/>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42"/>
  </w:num>
  <w:num w:numId="53">
    <w:abstractNumId w:val="47"/>
  </w:num>
  <w:num w:numId="54">
    <w:abstractNumId w:val="66"/>
  </w:num>
  <w:num w:numId="55">
    <w:abstractNumId w:val="24"/>
  </w:num>
  <w:num w:numId="56">
    <w:abstractNumId w:val="13"/>
  </w:num>
  <w:num w:numId="57">
    <w:abstractNumId w:val="27"/>
  </w:num>
  <w:num w:numId="58">
    <w:abstractNumId w:val="36"/>
  </w:num>
  <w:num w:numId="59">
    <w:abstractNumId w:val="39"/>
  </w:num>
  <w:num w:numId="60">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A4F"/>
    <w:rsid w:val="000000EA"/>
    <w:rsid w:val="0000033E"/>
    <w:rsid w:val="0000042D"/>
    <w:rsid w:val="00000431"/>
    <w:rsid w:val="00000669"/>
    <w:rsid w:val="000006EB"/>
    <w:rsid w:val="00000856"/>
    <w:rsid w:val="00000B79"/>
    <w:rsid w:val="00000BAE"/>
    <w:rsid w:val="00000D09"/>
    <w:rsid w:val="00000ED9"/>
    <w:rsid w:val="00000F04"/>
    <w:rsid w:val="00000F6A"/>
    <w:rsid w:val="00001850"/>
    <w:rsid w:val="000018AC"/>
    <w:rsid w:val="00001A58"/>
    <w:rsid w:val="00001AE6"/>
    <w:rsid w:val="00001BB6"/>
    <w:rsid w:val="00001C73"/>
    <w:rsid w:val="00001D3E"/>
    <w:rsid w:val="00001E65"/>
    <w:rsid w:val="00001F44"/>
    <w:rsid w:val="00001F64"/>
    <w:rsid w:val="00001F68"/>
    <w:rsid w:val="00001F8C"/>
    <w:rsid w:val="00002212"/>
    <w:rsid w:val="0000227A"/>
    <w:rsid w:val="00002322"/>
    <w:rsid w:val="00002579"/>
    <w:rsid w:val="000027D6"/>
    <w:rsid w:val="0000284F"/>
    <w:rsid w:val="00002B25"/>
    <w:rsid w:val="00002BFD"/>
    <w:rsid w:val="00002DBC"/>
    <w:rsid w:val="000030A6"/>
    <w:rsid w:val="000034BD"/>
    <w:rsid w:val="0000361F"/>
    <w:rsid w:val="000036EE"/>
    <w:rsid w:val="00003DDF"/>
    <w:rsid w:val="00003E09"/>
    <w:rsid w:val="00003E6C"/>
    <w:rsid w:val="00003E9B"/>
    <w:rsid w:val="00003F6E"/>
    <w:rsid w:val="00004001"/>
    <w:rsid w:val="000041F7"/>
    <w:rsid w:val="00004270"/>
    <w:rsid w:val="000042C1"/>
    <w:rsid w:val="00004332"/>
    <w:rsid w:val="00004591"/>
    <w:rsid w:val="000046CA"/>
    <w:rsid w:val="00004730"/>
    <w:rsid w:val="00004988"/>
    <w:rsid w:val="00004A7D"/>
    <w:rsid w:val="00004B34"/>
    <w:rsid w:val="00004DDC"/>
    <w:rsid w:val="00004F76"/>
    <w:rsid w:val="00005454"/>
    <w:rsid w:val="00005514"/>
    <w:rsid w:val="00005629"/>
    <w:rsid w:val="000057AA"/>
    <w:rsid w:val="0000590D"/>
    <w:rsid w:val="00005AAC"/>
    <w:rsid w:val="00005AEB"/>
    <w:rsid w:val="00005C98"/>
    <w:rsid w:val="00005F09"/>
    <w:rsid w:val="0000606F"/>
    <w:rsid w:val="0000626C"/>
    <w:rsid w:val="0000657E"/>
    <w:rsid w:val="000068D6"/>
    <w:rsid w:val="000069DA"/>
    <w:rsid w:val="00006B96"/>
    <w:rsid w:val="00006CC0"/>
    <w:rsid w:val="00006F32"/>
    <w:rsid w:val="00007029"/>
    <w:rsid w:val="0000709C"/>
    <w:rsid w:val="00007134"/>
    <w:rsid w:val="00007240"/>
    <w:rsid w:val="0000728B"/>
    <w:rsid w:val="000073A4"/>
    <w:rsid w:val="0000746A"/>
    <w:rsid w:val="00007521"/>
    <w:rsid w:val="00007568"/>
    <w:rsid w:val="00007596"/>
    <w:rsid w:val="0000771C"/>
    <w:rsid w:val="00007781"/>
    <w:rsid w:val="000077DE"/>
    <w:rsid w:val="000077F0"/>
    <w:rsid w:val="00007AA2"/>
    <w:rsid w:val="00007AA8"/>
    <w:rsid w:val="00007B8A"/>
    <w:rsid w:val="00007EFA"/>
    <w:rsid w:val="00007FB2"/>
    <w:rsid w:val="0001003D"/>
    <w:rsid w:val="000102DA"/>
    <w:rsid w:val="000103CA"/>
    <w:rsid w:val="000105E6"/>
    <w:rsid w:val="00010644"/>
    <w:rsid w:val="00010731"/>
    <w:rsid w:val="000107B0"/>
    <w:rsid w:val="00010822"/>
    <w:rsid w:val="00010925"/>
    <w:rsid w:val="00010AF5"/>
    <w:rsid w:val="00010B6D"/>
    <w:rsid w:val="00010CDA"/>
    <w:rsid w:val="00010E15"/>
    <w:rsid w:val="000110C6"/>
    <w:rsid w:val="00011253"/>
    <w:rsid w:val="00011363"/>
    <w:rsid w:val="00011481"/>
    <w:rsid w:val="0001164B"/>
    <w:rsid w:val="00011657"/>
    <w:rsid w:val="0001181E"/>
    <w:rsid w:val="00011860"/>
    <w:rsid w:val="00011904"/>
    <w:rsid w:val="00011AC0"/>
    <w:rsid w:val="00011AF5"/>
    <w:rsid w:val="00011C0C"/>
    <w:rsid w:val="00011E79"/>
    <w:rsid w:val="00011F30"/>
    <w:rsid w:val="00012621"/>
    <w:rsid w:val="00012632"/>
    <w:rsid w:val="00012638"/>
    <w:rsid w:val="0001273C"/>
    <w:rsid w:val="000127EE"/>
    <w:rsid w:val="00012848"/>
    <w:rsid w:val="0001289C"/>
    <w:rsid w:val="00012BD3"/>
    <w:rsid w:val="00012CAC"/>
    <w:rsid w:val="00012CF7"/>
    <w:rsid w:val="00012EE1"/>
    <w:rsid w:val="00013049"/>
    <w:rsid w:val="00013068"/>
    <w:rsid w:val="00013085"/>
    <w:rsid w:val="0001311D"/>
    <w:rsid w:val="00013518"/>
    <w:rsid w:val="00013609"/>
    <w:rsid w:val="00013795"/>
    <w:rsid w:val="00013A4D"/>
    <w:rsid w:val="00013C24"/>
    <w:rsid w:val="00013C90"/>
    <w:rsid w:val="00013C95"/>
    <w:rsid w:val="00013E9C"/>
    <w:rsid w:val="000140BD"/>
    <w:rsid w:val="000140CE"/>
    <w:rsid w:val="00014148"/>
    <w:rsid w:val="000142F3"/>
    <w:rsid w:val="000142F5"/>
    <w:rsid w:val="0001444C"/>
    <w:rsid w:val="00014491"/>
    <w:rsid w:val="000144A8"/>
    <w:rsid w:val="000144AB"/>
    <w:rsid w:val="0001465B"/>
    <w:rsid w:val="000146DD"/>
    <w:rsid w:val="0001487C"/>
    <w:rsid w:val="00014996"/>
    <w:rsid w:val="0001499E"/>
    <w:rsid w:val="000149A2"/>
    <w:rsid w:val="00014A1D"/>
    <w:rsid w:val="00014C93"/>
    <w:rsid w:val="00014E7D"/>
    <w:rsid w:val="00014E97"/>
    <w:rsid w:val="000152CC"/>
    <w:rsid w:val="000152CF"/>
    <w:rsid w:val="00015462"/>
    <w:rsid w:val="000155C7"/>
    <w:rsid w:val="00015865"/>
    <w:rsid w:val="00015A5B"/>
    <w:rsid w:val="00015BBF"/>
    <w:rsid w:val="00015D4A"/>
    <w:rsid w:val="00015DED"/>
    <w:rsid w:val="00015EEA"/>
    <w:rsid w:val="00016070"/>
    <w:rsid w:val="000162EE"/>
    <w:rsid w:val="00016585"/>
    <w:rsid w:val="000166F8"/>
    <w:rsid w:val="000169EC"/>
    <w:rsid w:val="00016DB5"/>
    <w:rsid w:val="00016EEC"/>
    <w:rsid w:val="00016EF2"/>
    <w:rsid w:val="00016FE5"/>
    <w:rsid w:val="00017333"/>
    <w:rsid w:val="00017345"/>
    <w:rsid w:val="00017502"/>
    <w:rsid w:val="00017508"/>
    <w:rsid w:val="00017530"/>
    <w:rsid w:val="00017724"/>
    <w:rsid w:val="00017870"/>
    <w:rsid w:val="0001789F"/>
    <w:rsid w:val="000178A1"/>
    <w:rsid w:val="000178C2"/>
    <w:rsid w:val="00017A93"/>
    <w:rsid w:val="00017D16"/>
    <w:rsid w:val="00017DBE"/>
    <w:rsid w:val="0002007D"/>
    <w:rsid w:val="000200FA"/>
    <w:rsid w:val="0002013A"/>
    <w:rsid w:val="0002029D"/>
    <w:rsid w:val="000202DE"/>
    <w:rsid w:val="000202FF"/>
    <w:rsid w:val="0002034F"/>
    <w:rsid w:val="00020361"/>
    <w:rsid w:val="000203AB"/>
    <w:rsid w:val="00020511"/>
    <w:rsid w:val="000207EA"/>
    <w:rsid w:val="000208ED"/>
    <w:rsid w:val="00020929"/>
    <w:rsid w:val="00020DD1"/>
    <w:rsid w:val="00020FAA"/>
    <w:rsid w:val="000210E4"/>
    <w:rsid w:val="0002141D"/>
    <w:rsid w:val="000215A3"/>
    <w:rsid w:val="000215D5"/>
    <w:rsid w:val="000216C6"/>
    <w:rsid w:val="00021749"/>
    <w:rsid w:val="00021783"/>
    <w:rsid w:val="00021A17"/>
    <w:rsid w:val="00021A1D"/>
    <w:rsid w:val="00021DAE"/>
    <w:rsid w:val="00021DFC"/>
    <w:rsid w:val="00022068"/>
    <w:rsid w:val="00022093"/>
    <w:rsid w:val="00022331"/>
    <w:rsid w:val="000223C0"/>
    <w:rsid w:val="0002251F"/>
    <w:rsid w:val="00022521"/>
    <w:rsid w:val="00022654"/>
    <w:rsid w:val="0002269F"/>
    <w:rsid w:val="000226AC"/>
    <w:rsid w:val="0002289F"/>
    <w:rsid w:val="000229B9"/>
    <w:rsid w:val="000229BE"/>
    <w:rsid w:val="00022A17"/>
    <w:rsid w:val="00022E56"/>
    <w:rsid w:val="00022F01"/>
    <w:rsid w:val="00022F34"/>
    <w:rsid w:val="000230AB"/>
    <w:rsid w:val="00023239"/>
    <w:rsid w:val="000232DF"/>
    <w:rsid w:val="00023550"/>
    <w:rsid w:val="00023577"/>
    <w:rsid w:val="000235AC"/>
    <w:rsid w:val="000235FC"/>
    <w:rsid w:val="00023861"/>
    <w:rsid w:val="00023B0C"/>
    <w:rsid w:val="00023B18"/>
    <w:rsid w:val="00023D3A"/>
    <w:rsid w:val="0002402F"/>
    <w:rsid w:val="00024039"/>
    <w:rsid w:val="00024096"/>
    <w:rsid w:val="000240C6"/>
    <w:rsid w:val="000240F4"/>
    <w:rsid w:val="00024204"/>
    <w:rsid w:val="000242B6"/>
    <w:rsid w:val="0002447E"/>
    <w:rsid w:val="00024487"/>
    <w:rsid w:val="00024533"/>
    <w:rsid w:val="00024675"/>
    <w:rsid w:val="0002474F"/>
    <w:rsid w:val="00024829"/>
    <w:rsid w:val="0002490F"/>
    <w:rsid w:val="000249E6"/>
    <w:rsid w:val="00024B37"/>
    <w:rsid w:val="00024B83"/>
    <w:rsid w:val="00024C57"/>
    <w:rsid w:val="00024DE8"/>
    <w:rsid w:val="00025016"/>
    <w:rsid w:val="0002512C"/>
    <w:rsid w:val="000252E7"/>
    <w:rsid w:val="0002535A"/>
    <w:rsid w:val="000253D6"/>
    <w:rsid w:val="00025489"/>
    <w:rsid w:val="000255F1"/>
    <w:rsid w:val="00025639"/>
    <w:rsid w:val="000256A9"/>
    <w:rsid w:val="000257C2"/>
    <w:rsid w:val="000258FF"/>
    <w:rsid w:val="0002598A"/>
    <w:rsid w:val="000259A8"/>
    <w:rsid w:val="000259DD"/>
    <w:rsid w:val="00025B2D"/>
    <w:rsid w:val="00025BE8"/>
    <w:rsid w:val="00025CAF"/>
    <w:rsid w:val="00025E29"/>
    <w:rsid w:val="0002657A"/>
    <w:rsid w:val="000266D1"/>
    <w:rsid w:val="00026701"/>
    <w:rsid w:val="00026725"/>
    <w:rsid w:val="0002682C"/>
    <w:rsid w:val="0002688A"/>
    <w:rsid w:val="00026925"/>
    <w:rsid w:val="00026A99"/>
    <w:rsid w:val="00026AC0"/>
    <w:rsid w:val="00026C9A"/>
    <w:rsid w:val="00026CCD"/>
    <w:rsid w:val="00026D5C"/>
    <w:rsid w:val="00026E31"/>
    <w:rsid w:val="00026F52"/>
    <w:rsid w:val="00026F81"/>
    <w:rsid w:val="0002714C"/>
    <w:rsid w:val="000271CE"/>
    <w:rsid w:val="0002734E"/>
    <w:rsid w:val="00027494"/>
    <w:rsid w:val="0002758D"/>
    <w:rsid w:val="000275B2"/>
    <w:rsid w:val="00027753"/>
    <w:rsid w:val="00027790"/>
    <w:rsid w:val="0002779F"/>
    <w:rsid w:val="00027901"/>
    <w:rsid w:val="00027C49"/>
    <w:rsid w:val="00027CC7"/>
    <w:rsid w:val="00027CCE"/>
    <w:rsid w:val="00027D9C"/>
    <w:rsid w:val="00027F15"/>
    <w:rsid w:val="00027F84"/>
    <w:rsid w:val="00027F97"/>
    <w:rsid w:val="0003024E"/>
    <w:rsid w:val="00030582"/>
    <w:rsid w:val="00030690"/>
    <w:rsid w:val="000306AA"/>
    <w:rsid w:val="00030807"/>
    <w:rsid w:val="00030846"/>
    <w:rsid w:val="0003089E"/>
    <w:rsid w:val="000308F2"/>
    <w:rsid w:val="00030AC2"/>
    <w:rsid w:val="00030B0E"/>
    <w:rsid w:val="00030B24"/>
    <w:rsid w:val="00030B75"/>
    <w:rsid w:val="00030BEF"/>
    <w:rsid w:val="00030CA3"/>
    <w:rsid w:val="00030CDA"/>
    <w:rsid w:val="00030CEF"/>
    <w:rsid w:val="00030D4A"/>
    <w:rsid w:val="00030E3E"/>
    <w:rsid w:val="00030E71"/>
    <w:rsid w:val="00030F6B"/>
    <w:rsid w:val="00031195"/>
    <w:rsid w:val="00031238"/>
    <w:rsid w:val="000312A4"/>
    <w:rsid w:val="000316E1"/>
    <w:rsid w:val="000318FA"/>
    <w:rsid w:val="00031E98"/>
    <w:rsid w:val="00031F77"/>
    <w:rsid w:val="00032072"/>
    <w:rsid w:val="00032076"/>
    <w:rsid w:val="0003207B"/>
    <w:rsid w:val="000320D9"/>
    <w:rsid w:val="000321EA"/>
    <w:rsid w:val="000322AE"/>
    <w:rsid w:val="0003246B"/>
    <w:rsid w:val="00032786"/>
    <w:rsid w:val="0003290C"/>
    <w:rsid w:val="000329F7"/>
    <w:rsid w:val="00032CAD"/>
    <w:rsid w:val="00032D0A"/>
    <w:rsid w:val="00032D59"/>
    <w:rsid w:val="00032E3C"/>
    <w:rsid w:val="00032EC6"/>
    <w:rsid w:val="00033004"/>
    <w:rsid w:val="000331EA"/>
    <w:rsid w:val="00033463"/>
    <w:rsid w:val="000334FA"/>
    <w:rsid w:val="0003360A"/>
    <w:rsid w:val="00033631"/>
    <w:rsid w:val="0003364D"/>
    <w:rsid w:val="000337C9"/>
    <w:rsid w:val="000337EA"/>
    <w:rsid w:val="000338C2"/>
    <w:rsid w:val="00033B95"/>
    <w:rsid w:val="00033CBB"/>
    <w:rsid w:val="00033CF6"/>
    <w:rsid w:val="00033DD8"/>
    <w:rsid w:val="00033E23"/>
    <w:rsid w:val="00033EA5"/>
    <w:rsid w:val="000340D3"/>
    <w:rsid w:val="0003433C"/>
    <w:rsid w:val="000344A2"/>
    <w:rsid w:val="00034514"/>
    <w:rsid w:val="0003453D"/>
    <w:rsid w:val="00034577"/>
    <w:rsid w:val="000347B0"/>
    <w:rsid w:val="000347D8"/>
    <w:rsid w:val="000349AE"/>
    <w:rsid w:val="000349C1"/>
    <w:rsid w:val="00034DA7"/>
    <w:rsid w:val="00034DE0"/>
    <w:rsid w:val="00034DFC"/>
    <w:rsid w:val="00034E04"/>
    <w:rsid w:val="00034EED"/>
    <w:rsid w:val="00034F31"/>
    <w:rsid w:val="0003509E"/>
    <w:rsid w:val="00035275"/>
    <w:rsid w:val="000353D4"/>
    <w:rsid w:val="00035520"/>
    <w:rsid w:val="0003560A"/>
    <w:rsid w:val="00035705"/>
    <w:rsid w:val="00035787"/>
    <w:rsid w:val="0003586E"/>
    <w:rsid w:val="00035910"/>
    <w:rsid w:val="00035A42"/>
    <w:rsid w:val="00035D99"/>
    <w:rsid w:val="00035FA1"/>
    <w:rsid w:val="00036101"/>
    <w:rsid w:val="00036121"/>
    <w:rsid w:val="00036174"/>
    <w:rsid w:val="00036589"/>
    <w:rsid w:val="0003664F"/>
    <w:rsid w:val="000368C0"/>
    <w:rsid w:val="000369BA"/>
    <w:rsid w:val="000369D1"/>
    <w:rsid w:val="00036A1D"/>
    <w:rsid w:val="00036A3C"/>
    <w:rsid w:val="00036AC2"/>
    <w:rsid w:val="00036CA9"/>
    <w:rsid w:val="00036CF8"/>
    <w:rsid w:val="00036F04"/>
    <w:rsid w:val="00037407"/>
    <w:rsid w:val="00037414"/>
    <w:rsid w:val="00037673"/>
    <w:rsid w:val="000376AB"/>
    <w:rsid w:val="000379C3"/>
    <w:rsid w:val="00037A55"/>
    <w:rsid w:val="00037A72"/>
    <w:rsid w:val="00037AEB"/>
    <w:rsid w:val="00037B67"/>
    <w:rsid w:val="00037BF8"/>
    <w:rsid w:val="00037F03"/>
    <w:rsid w:val="00037FD7"/>
    <w:rsid w:val="00040043"/>
    <w:rsid w:val="00040526"/>
    <w:rsid w:val="00040704"/>
    <w:rsid w:val="00040963"/>
    <w:rsid w:val="00040BDB"/>
    <w:rsid w:val="00040BDD"/>
    <w:rsid w:val="00040C8A"/>
    <w:rsid w:val="00040D7B"/>
    <w:rsid w:val="00040F21"/>
    <w:rsid w:val="000411A9"/>
    <w:rsid w:val="00041218"/>
    <w:rsid w:val="000416F0"/>
    <w:rsid w:val="0004174E"/>
    <w:rsid w:val="0004180C"/>
    <w:rsid w:val="0004191A"/>
    <w:rsid w:val="00041D22"/>
    <w:rsid w:val="00041D73"/>
    <w:rsid w:val="00041D82"/>
    <w:rsid w:val="00041EC9"/>
    <w:rsid w:val="00041FA1"/>
    <w:rsid w:val="00041FE0"/>
    <w:rsid w:val="000420E4"/>
    <w:rsid w:val="000421BE"/>
    <w:rsid w:val="000421FB"/>
    <w:rsid w:val="00042287"/>
    <w:rsid w:val="00042698"/>
    <w:rsid w:val="00042699"/>
    <w:rsid w:val="000426FC"/>
    <w:rsid w:val="00042846"/>
    <w:rsid w:val="000428F6"/>
    <w:rsid w:val="00042AD4"/>
    <w:rsid w:val="00042F27"/>
    <w:rsid w:val="00042FDA"/>
    <w:rsid w:val="00043325"/>
    <w:rsid w:val="00043359"/>
    <w:rsid w:val="0004346A"/>
    <w:rsid w:val="00043553"/>
    <w:rsid w:val="000438FD"/>
    <w:rsid w:val="00043A89"/>
    <w:rsid w:val="00043B67"/>
    <w:rsid w:val="00043BF6"/>
    <w:rsid w:val="00043DE4"/>
    <w:rsid w:val="00043E17"/>
    <w:rsid w:val="00043EDF"/>
    <w:rsid w:val="000440FC"/>
    <w:rsid w:val="00044191"/>
    <w:rsid w:val="000441E2"/>
    <w:rsid w:val="00044378"/>
    <w:rsid w:val="0004437A"/>
    <w:rsid w:val="00044550"/>
    <w:rsid w:val="0004478B"/>
    <w:rsid w:val="000447AA"/>
    <w:rsid w:val="000447D8"/>
    <w:rsid w:val="00044A5B"/>
    <w:rsid w:val="00044B07"/>
    <w:rsid w:val="00044CD4"/>
    <w:rsid w:val="0004539F"/>
    <w:rsid w:val="000453CA"/>
    <w:rsid w:val="000453D5"/>
    <w:rsid w:val="000453FC"/>
    <w:rsid w:val="00045630"/>
    <w:rsid w:val="00045751"/>
    <w:rsid w:val="00045A52"/>
    <w:rsid w:val="00045A7D"/>
    <w:rsid w:val="00045CEB"/>
    <w:rsid w:val="00045E9F"/>
    <w:rsid w:val="0004615E"/>
    <w:rsid w:val="00046276"/>
    <w:rsid w:val="00046415"/>
    <w:rsid w:val="000464F6"/>
    <w:rsid w:val="00046767"/>
    <w:rsid w:val="00046982"/>
    <w:rsid w:val="00046A83"/>
    <w:rsid w:val="00046AFD"/>
    <w:rsid w:val="00046E2A"/>
    <w:rsid w:val="00046E78"/>
    <w:rsid w:val="00046FB3"/>
    <w:rsid w:val="00046FF9"/>
    <w:rsid w:val="000471CE"/>
    <w:rsid w:val="0004732A"/>
    <w:rsid w:val="0004738C"/>
    <w:rsid w:val="000473F3"/>
    <w:rsid w:val="000475E0"/>
    <w:rsid w:val="00047940"/>
    <w:rsid w:val="0004796C"/>
    <w:rsid w:val="000479BB"/>
    <w:rsid w:val="00047B10"/>
    <w:rsid w:val="00047B47"/>
    <w:rsid w:val="00047B74"/>
    <w:rsid w:val="000500E5"/>
    <w:rsid w:val="00050120"/>
    <w:rsid w:val="00050162"/>
    <w:rsid w:val="00050174"/>
    <w:rsid w:val="000501BA"/>
    <w:rsid w:val="00050539"/>
    <w:rsid w:val="0005059D"/>
    <w:rsid w:val="000508C1"/>
    <w:rsid w:val="000508D0"/>
    <w:rsid w:val="00050929"/>
    <w:rsid w:val="0005097F"/>
    <w:rsid w:val="00050A83"/>
    <w:rsid w:val="00050AF1"/>
    <w:rsid w:val="00050CF1"/>
    <w:rsid w:val="00050EB4"/>
    <w:rsid w:val="00050F5D"/>
    <w:rsid w:val="00051077"/>
    <w:rsid w:val="000510AC"/>
    <w:rsid w:val="000510BD"/>
    <w:rsid w:val="00051147"/>
    <w:rsid w:val="0005128B"/>
    <w:rsid w:val="0005151B"/>
    <w:rsid w:val="00051670"/>
    <w:rsid w:val="000519DF"/>
    <w:rsid w:val="00051AA6"/>
    <w:rsid w:val="00051AF5"/>
    <w:rsid w:val="00051ED0"/>
    <w:rsid w:val="00051F6D"/>
    <w:rsid w:val="000520CD"/>
    <w:rsid w:val="0005225A"/>
    <w:rsid w:val="00052320"/>
    <w:rsid w:val="000523D5"/>
    <w:rsid w:val="00052404"/>
    <w:rsid w:val="0005262D"/>
    <w:rsid w:val="000527ED"/>
    <w:rsid w:val="00052906"/>
    <w:rsid w:val="000529FA"/>
    <w:rsid w:val="00052B5B"/>
    <w:rsid w:val="00052BA5"/>
    <w:rsid w:val="00052D9E"/>
    <w:rsid w:val="00052E71"/>
    <w:rsid w:val="00052EDB"/>
    <w:rsid w:val="0005319D"/>
    <w:rsid w:val="000534C2"/>
    <w:rsid w:val="0005380C"/>
    <w:rsid w:val="0005397A"/>
    <w:rsid w:val="00053A3A"/>
    <w:rsid w:val="00053F1B"/>
    <w:rsid w:val="0005408A"/>
    <w:rsid w:val="000541AE"/>
    <w:rsid w:val="00054273"/>
    <w:rsid w:val="0005449C"/>
    <w:rsid w:val="000546B7"/>
    <w:rsid w:val="00054724"/>
    <w:rsid w:val="000549C7"/>
    <w:rsid w:val="00054ACA"/>
    <w:rsid w:val="00054C2A"/>
    <w:rsid w:val="00054C55"/>
    <w:rsid w:val="00054EF1"/>
    <w:rsid w:val="00054F8F"/>
    <w:rsid w:val="00055180"/>
    <w:rsid w:val="000551A0"/>
    <w:rsid w:val="00055203"/>
    <w:rsid w:val="0005521C"/>
    <w:rsid w:val="000553C2"/>
    <w:rsid w:val="00055486"/>
    <w:rsid w:val="00055616"/>
    <w:rsid w:val="0005561D"/>
    <w:rsid w:val="0005594D"/>
    <w:rsid w:val="00055A53"/>
    <w:rsid w:val="00055A89"/>
    <w:rsid w:val="00055BB4"/>
    <w:rsid w:val="00055CAA"/>
    <w:rsid w:val="00055DEC"/>
    <w:rsid w:val="00055F2E"/>
    <w:rsid w:val="00056035"/>
    <w:rsid w:val="00056063"/>
    <w:rsid w:val="00056171"/>
    <w:rsid w:val="0005621F"/>
    <w:rsid w:val="0005670C"/>
    <w:rsid w:val="0005676A"/>
    <w:rsid w:val="00056783"/>
    <w:rsid w:val="000567A1"/>
    <w:rsid w:val="000567AA"/>
    <w:rsid w:val="000568F8"/>
    <w:rsid w:val="000569E0"/>
    <w:rsid w:val="00056ABE"/>
    <w:rsid w:val="00056B1A"/>
    <w:rsid w:val="00056E44"/>
    <w:rsid w:val="00056EDA"/>
    <w:rsid w:val="00056EFD"/>
    <w:rsid w:val="00056F2A"/>
    <w:rsid w:val="00056F97"/>
    <w:rsid w:val="00057173"/>
    <w:rsid w:val="000571A2"/>
    <w:rsid w:val="000571A7"/>
    <w:rsid w:val="00057359"/>
    <w:rsid w:val="000573B9"/>
    <w:rsid w:val="000576B3"/>
    <w:rsid w:val="000578FE"/>
    <w:rsid w:val="00057F56"/>
    <w:rsid w:val="000601C3"/>
    <w:rsid w:val="000602BE"/>
    <w:rsid w:val="00060535"/>
    <w:rsid w:val="0006068B"/>
    <w:rsid w:val="0006097A"/>
    <w:rsid w:val="00060B32"/>
    <w:rsid w:val="00060E2A"/>
    <w:rsid w:val="00060EA3"/>
    <w:rsid w:val="00060EC4"/>
    <w:rsid w:val="00061032"/>
    <w:rsid w:val="0006103E"/>
    <w:rsid w:val="00061120"/>
    <w:rsid w:val="000611A1"/>
    <w:rsid w:val="00061302"/>
    <w:rsid w:val="00061305"/>
    <w:rsid w:val="000614E9"/>
    <w:rsid w:val="00061525"/>
    <w:rsid w:val="000617F9"/>
    <w:rsid w:val="000619CB"/>
    <w:rsid w:val="00061A0B"/>
    <w:rsid w:val="00061B53"/>
    <w:rsid w:val="00061C51"/>
    <w:rsid w:val="00061D64"/>
    <w:rsid w:val="00061D81"/>
    <w:rsid w:val="00061ED1"/>
    <w:rsid w:val="0006229A"/>
    <w:rsid w:val="000622DC"/>
    <w:rsid w:val="00062308"/>
    <w:rsid w:val="00062385"/>
    <w:rsid w:val="00062398"/>
    <w:rsid w:val="000625CA"/>
    <w:rsid w:val="000626D8"/>
    <w:rsid w:val="0006281F"/>
    <w:rsid w:val="0006283B"/>
    <w:rsid w:val="00062A08"/>
    <w:rsid w:val="00062C73"/>
    <w:rsid w:val="00062C87"/>
    <w:rsid w:val="00062C96"/>
    <w:rsid w:val="00062E53"/>
    <w:rsid w:val="00063004"/>
    <w:rsid w:val="0006306A"/>
    <w:rsid w:val="00063163"/>
    <w:rsid w:val="00063196"/>
    <w:rsid w:val="000632B9"/>
    <w:rsid w:val="000632CF"/>
    <w:rsid w:val="00063314"/>
    <w:rsid w:val="00063340"/>
    <w:rsid w:val="0006340F"/>
    <w:rsid w:val="0006341B"/>
    <w:rsid w:val="000637C6"/>
    <w:rsid w:val="00063A6E"/>
    <w:rsid w:val="00063A6F"/>
    <w:rsid w:val="00063AD6"/>
    <w:rsid w:val="00063B6E"/>
    <w:rsid w:val="00063BD9"/>
    <w:rsid w:val="00063CDC"/>
    <w:rsid w:val="00063D41"/>
    <w:rsid w:val="00063D8E"/>
    <w:rsid w:val="00063E9D"/>
    <w:rsid w:val="0006422D"/>
    <w:rsid w:val="000642F3"/>
    <w:rsid w:val="0006449F"/>
    <w:rsid w:val="000644F0"/>
    <w:rsid w:val="00064682"/>
    <w:rsid w:val="000648B9"/>
    <w:rsid w:val="000648CE"/>
    <w:rsid w:val="00064D16"/>
    <w:rsid w:val="00064FEE"/>
    <w:rsid w:val="00065262"/>
    <w:rsid w:val="00065278"/>
    <w:rsid w:val="00065355"/>
    <w:rsid w:val="00065674"/>
    <w:rsid w:val="00065677"/>
    <w:rsid w:val="000656B1"/>
    <w:rsid w:val="00065781"/>
    <w:rsid w:val="00065889"/>
    <w:rsid w:val="00065901"/>
    <w:rsid w:val="00065923"/>
    <w:rsid w:val="00065963"/>
    <w:rsid w:val="00065A0D"/>
    <w:rsid w:val="00065A32"/>
    <w:rsid w:val="00065A39"/>
    <w:rsid w:val="00065AC1"/>
    <w:rsid w:val="00065BE5"/>
    <w:rsid w:val="00065E17"/>
    <w:rsid w:val="00065FC2"/>
    <w:rsid w:val="00066029"/>
    <w:rsid w:val="000661DA"/>
    <w:rsid w:val="00066253"/>
    <w:rsid w:val="000662D4"/>
    <w:rsid w:val="000663D8"/>
    <w:rsid w:val="0006641A"/>
    <w:rsid w:val="000668A9"/>
    <w:rsid w:val="000668AF"/>
    <w:rsid w:val="00066CFC"/>
    <w:rsid w:val="00066ED2"/>
    <w:rsid w:val="00066FA6"/>
    <w:rsid w:val="00066FD0"/>
    <w:rsid w:val="000672E1"/>
    <w:rsid w:val="0006731C"/>
    <w:rsid w:val="000673D2"/>
    <w:rsid w:val="00067400"/>
    <w:rsid w:val="00067583"/>
    <w:rsid w:val="000675B2"/>
    <w:rsid w:val="00067873"/>
    <w:rsid w:val="00067897"/>
    <w:rsid w:val="0006796C"/>
    <w:rsid w:val="00067ABC"/>
    <w:rsid w:val="00067C87"/>
    <w:rsid w:val="00067DF5"/>
    <w:rsid w:val="00067EE9"/>
    <w:rsid w:val="00070181"/>
    <w:rsid w:val="00070262"/>
    <w:rsid w:val="000703AF"/>
    <w:rsid w:val="000705FF"/>
    <w:rsid w:val="00070D94"/>
    <w:rsid w:val="00070DF4"/>
    <w:rsid w:val="00070E22"/>
    <w:rsid w:val="00070E60"/>
    <w:rsid w:val="00070EE0"/>
    <w:rsid w:val="0007123F"/>
    <w:rsid w:val="00071478"/>
    <w:rsid w:val="00071960"/>
    <w:rsid w:val="00071AFE"/>
    <w:rsid w:val="00071CCA"/>
    <w:rsid w:val="00071CF7"/>
    <w:rsid w:val="00071D8E"/>
    <w:rsid w:val="00071E12"/>
    <w:rsid w:val="00072056"/>
    <w:rsid w:val="0007214D"/>
    <w:rsid w:val="0007223B"/>
    <w:rsid w:val="000722DC"/>
    <w:rsid w:val="00072366"/>
    <w:rsid w:val="00072554"/>
    <w:rsid w:val="0007258C"/>
    <w:rsid w:val="000726C5"/>
    <w:rsid w:val="000727DA"/>
    <w:rsid w:val="000727F9"/>
    <w:rsid w:val="0007280C"/>
    <w:rsid w:val="00072AF6"/>
    <w:rsid w:val="00072CEB"/>
    <w:rsid w:val="00072ECB"/>
    <w:rsid w:val="00073238"/>
    <w:rsid w:val="0007328D"/>
    <w:rsid w:val="00073317"/>
    <w:rsid w:val="0007345A"/>
    <w:rsid w:val="000736C6"/>
    <w:rsid w:val="00073833"/>
    <w:rsid w:val="0007397B"/>
    <w:rsid w:val="000739FF"/>
    <w:rsid w:val="00073A1B"/>
    <w:rsid w:val="00073A41"/>
    <w:rsid w:val="00073BA1"/>
    <w:rsid w:val="00073BE4"/>
    <w:rsid w:val="00073CBE"/>
    <w:rsid w:val="00073D36"/>
    <w:rsid w:val="00073E84"/>
    <w:rsid w:val="00074054"/>
    <w:rsid w:val="00074192"/>
    <w:rsid w:val="0007419B"/>
    <w:rsid w:val="00074310"/>
    <w:rsid w:val="0007439B"/>
    <w:rsid w:val="000744BA"/>
    <w:rsid w:val="00074533"/>
    <w:rsid w:val="000745AB"/>
    <w:rsid w:val="000745E4"/>
    <w:rsid w:val="00074887"/>
    <w:rsid w:val="000749B8"/>
    <w:rsid w:val="000749E1"/>
    <w:rsid w:val="00074AC2"/>
    <w:rsid w:val="00074D70"/>
    <w:rsid w:val="00074DB0"/>
    <w:rsid w:val="00074DF2"/>
    <w:rsid w:val="00074E85"/>
    <w:rsid w:val="00074EC5"/>
    <w:rsid w:val="000752DA"/>
    <w:rsid w:val="00075332"/>
    <w:rsid w:val="000753E2"/>
    <w:rsid w:val="000753FD"/>
    <w:rsid w:val="00075443"/>
    <w:rsid w:val="00075469"/>
    <w:rsid w:val="000756F1"/>
    <w:rsid w:val="00075795"/>
    <w:rsid w:val="000759B1"/>
    <w:rsid w:val="00075B06"/>
    <w:rsid w:val="00075E20"/>
    <w:rsid w:val="00076078"/>
    <w:rsid w:val="00076516"/>
    <w:rsid w:val="000765EC"/>
    <w:rsid w:val="0007661A"/>
    <w:rsid w:val="0007664F"/>
    <w:rsid w:val="0007689E"/>
    <w:rsid w:val="000768B9"/>
    <w:rsid w:val="00076955"/>
    <w:rsid w:val="00076A1E"/>
    <w:rsid w:val="00076C5A"/>
    <w:rsid w:val="00076D2B"/>
    <w:rsid w:val="00076DE1"/>
    <w:rsid w:val="00076E9F"/>
    <w:rsid w:val="00076F9E"/>
    <w:rsid w:val="00076FF7"/>
    <w:rsid w:val="00077332"/>
    <w:rsid w:val="000774B6"/>
    <w:rsid w:val="00077557"/>
    <w:rsid w:val="00077573"/>
    <w:rsid w:val="00077728"/>
    <w:rsid w:val="00077A28"/>
    <w:rsid w:val="00077A7F"/>
    <w:rsid w:val="00077B3E"/>
    <w:rsid w:val="00077C4A"/>
    <w:rsid w:val="00077CCC"/>
    <w:rsid w:val="00077D60"/>
    <w:rsid w:val="00077E30"/>
    <w:rsid w:val="00077F51"/>
    <w:rsid w:val="0008010F"/>
    <w:rsid w:val="00080287"/>
    <w:rsid w:val="00080758"/>
    <w:rsid w:val="000808BF"/>
    <w:rsid w:val="00080B81"/>
    <w:rsid w:val="00080BB1"/>
    <w:rsid w:val="00080C0A"/>
    <w:rsid w:val="000811CC"/>
    <w:rsid w:val="00081210"/>
    <w:rsid w:val="00081238"/>
    <w:rsid w:val="000812A3"/>
    <w:rsid w:val="00081795"/>
    <w:rsid w:val="000817FD"/>
    <w:rsid w:val="00081811"/>
    <w:rsid w:val="000819D4"/>
    <w:rsid w:val="00081AEF"/>
    <w:rsid w:val="00081C28"/>
    <w:rsid w:val="00081C35"/>
    <w:rsid w:val="00081DA1"/>
    <w:rsid w:val="00081ECB"/>
    <w:rsid w:val="00082587"/>
    <w:rsid w:val="000826DB"/>
    <w:rsid w:val="00082760"/>
    <w:rsid w:val="000829BD"/>
    <w:rsid w:val="00082A7C"/>
    <w:rsid w:val="00082C7B"/>
    <w:rsid w:val="00082D22"/>
    <w:rsid w:val="00082DF6"/>
    <w:rsid w:val="00082E89"/>
    <w:rsid w:val="00082FAA"/>
    <w:rsid w:val="0008315C"/>
    <w:rsid w:val="00083265"/>
    <w:rsid w:val="00083285"/>
    <w:rsid w:val="00083340"/>
    <w:rsid w:val="000833C6"/>
    <w:rsid w:val="00083460"/>
    <w:rsid w:val="000835B7"/>
    <w:rsid w:val="0008365B"/>
    <w:rsid w:val="00083721"/>
    <w:rsid w:val="000837D6"/>
    <w:rsid w:val="0008391E"/>
    <w:rsid w:val="00083B11"/>
    <w:rsid w:val="00083B22"/>
    <w:rsid w:val="00083B2C"/>
    <w:rsid w:val="00083BEA"/>
    <w:rsid w:val="00083E7C"/>
    <w:rsid w:val="00084193"/>
    <w:rsid w:val="00084214"/>
    <w:rsid w:val="0008455A"/>
    <w:rsid w:val="00084697"/>
    <w:rsid w:val="0008496E"/>
    <w:rsid w:val="00084A95"/>
    <w:rsid w:val="00084B2E"/>
    <w:rsid w:val="00084B7E"/>
    <w:rsid w:val="00084ECE"/>
    <w:rsid w:val="00084EEB"/>
    <w:rsid w:val="00084FAE"/>
    <w:rsid w:val="00085093"/>
    <w:rsid w:val="000850CC"/>
    <w:rsid w:val="00085105"/>
    <w:rsid w:val="0008510A"/>
    <w:rsid w:val="00085288"/>
    <w:rsid w:val="000853D4"/>
    <w:rsid w:val="0008548C"/>
    <w:rsid w:val="0008549F"/>
    <w:rsid w:val="00085505"/>
    <w:rsid w:val="00085581"/>
    <w:rsid w:val="000855FB"/>
    <w:rsid w:val="000856C9"/>
    <w:rsid w:val="00085C1D"/>
    <w:rsid w:val="00085CE7"/>
    <w:rsid w:val="00085D8E"/>
    <w:rsid w:val="00085F2E"/>
    <w:rsid w:val="000861B5"/>
    <w:rsid w:val="00086381"/>
    <w:rsid w:val="00086425"/>
    <w:rsid w:val="0008689C"/>
    <w:rsid w:val="000868DF"/>
    <w:rsid w:val="00086908"/>
    <w:rsid w:val="00086979"/>
    <w:rsid w:val="000869AE"/>
    <w:rsid w:val="00086CAA"/>
    <w:rsid w:val="00086CCF"/>
    <w:rsid w:val="00086CDD"/>
    <w:rsid w:val="00086D9B"/>
    <w:rsid w:val="00086EFB"/>
    <w:rsid w:val="00086F4E"/>
    <w:rsid w:val="00086FEE"/>
    <w:rsid w:val="00087076"/>
    <w:rsid w:val="00087448"/>
    <w:rsid w:val="00087562"/>
    <w:rsid w:val="0008784B"/>
    <w:rsid w:val="0008790D"/>
    <w:rsid w:val="00087B10"/>
    <w:rsid w:val="00087D3C"/>
    <w:rsid w:val="000900C6"/>
    <w:rsid w:val="000901EC"/>
    <w:rsid w:val="0009034D"/>
    <w:rsid w:val="000905BA"/>
    <w:rsid w:val="00090764"/>
    <w:rsid w:val="00090902"/>
    <w:rsid w:val="0009090B"/>
    <w:rsid w:val="000909D5"/>
    <w:rsid w:val="00090B3B"/>
    <w:rsid w:val="00090BFD"/>
    <w:rsid w:val="00090C06"/>
    <w:rsid w:val="00090CE4"/>
    <w:rsid w:val="00090E2F"/>
    <w:rsid w:val="00090F5F"/>
    <w:rsid w:val="00090F7B"/>
    <w:rsid w:val="00090FC4"/>
    <w:rsid w:val="0009100B"/>
    <w:rsid w:val="00091034"/>
    <w:rsid w:val="00091354"/>
    <w:rsid w:val="000913B4"/>
    <w:rsid w:val="00091449"/>
    <w:rsid w:val="000915FC"/>
    <w:rsid w:val="000916EA"/>
    <w:rsid w:val="000919D5"/>
    <w:rsid w:val="00091A91"/>
    <w:rsid w:val="00091B5E"/>
    <w:rsid w:val="00091B91"/>
    <w:rsid w:val="00091DB0"/>
    <w:rsid w:val="00092109"/>
    <w:rsid w:val="0009220D"/>
    <w:rsid w:val="00092323"/>
    <w:rsid w:val="000923FA"/>
    <w:rsid w:val="00092651"/>
    <w:rsid w:val="00092856"/>
    <w:rsid w:val="0009288B"/>
    <w:rsid w:val="000928B7"/>
    <w:rsid w:val="000929DB"/>
    <w:rsid w:val="00092B7C"/>
    <w:rsid w:val="00092DE7"/>
    <w:rsid w:val="00092EC7"/>
    <w:rsid w:val="00092FB0"/>
    <w:rsid w:val="00093123"/>
    <w:rsid w:val="000933CC"/>
    <w:rsid w:val="00093457"/>
    <w:rsid w:val="0009350E"/>
    <w:rsid w:val="00093515"/>
    <w:rsid w:val="000936C5"/>
    <w:rsid w:val="0009377A"/>
    <w:rsid w:val="000937AA"/>
    <w:rsid w:val="0009381F"/>
    <w:rsid w:val="0009386F"/>
    <w:rsid w:val="00093947"/>
    <w:rsid w:val="00093AA6"/>
    <w:rsid w:val="00093BE3"/>
    <w:rsid w:val="00093C08"/>
    <w:rsid w:val="00093C43"/>
    <w:rsid w:val="00093F37"/>
    <w:rsid w:val="000940CA"/>
    <w:rsid w:val="00094318"/>
    <w:rsid w:val="0009433E"/>
    <w:rsid w:val="000944B2"/>
    <w:rsid w:val="00094523"/>
    <w:rsid w:val="00094561"/>
    <w:rsid w:val="00094ADE"/>
    <w:rsid w:val="00094B94"/>
    <w:rsid w:val="00094D2E"/>
    <w:rsid w:val="00094D86"/>
    <w:rsid w:val="00094FE7"/>
    <w:rsid w:val="00095446"/>
    <w:rsid w:val="0009575D"/>
    <w:rsid w:val="0009576B"/>
    <w:rsid w:val="00095835"/>
    <w:rsid w:val="00095910"/>
    <w:rsid w:val="00095A12"/>
    <w:rsid w:val="00095A4F"/>
    <w:rsid w:val="00095B82"/>
    <w:rsid w:val="00095BA8"/>
    <w:rsid w:val="00095BBF"/>
    <w:rsid w:val="00095BCA"/>
    <w:rsid w:val="00095C0B"/>
    <w:rsid w:val="00095C20"/>
    <w:rsid w:val="00095CD9"/>
    <w:rsid w:val="00095F65"/>
    <w:rsid w:val="00095FF7"/>
    <w:rsid w:val="00096043"/>
    <w:rsid w:val="00096059"/>
    <w:rsid w:val="000960F2"/>
    <w:rsid w:val="0009610B"/>
    <w:rsid w:val="00096454"/>
    <w:rsid w:val="00096705"/>
    <w:rsid w:val="00096797"/>
    <w:rsid w:val="00096AB3"/>
    <w:rsid w:val="00096ACB"/>
    <w:rsid w:val="00096B82"/>
    <w:rsid w:val="00096CFE"/>
    <w:rsid w:val="00096D3E"/>
    <w:rsid w:val="00096E19"/>
    <w:rsid w:val="00096FE5"/>
    <w:rsid w:val="00097059"/>
    <w:rsid w:val="000972A3"/>
    <w:rsid w:val="00097359"/>
    <w:rsid w:val="000975CB"/>
    <w:rsid w:val="0009776F"/>
    <w:rsid w:val="0009790B"/>
    <w:rsid w:val="00097A23"/>
    <w:rsid w:val="00097C05"/>
    <w:rsid w:val="00097C4F"/>
    <w:rsid w:val="00097EB3"/>
    <w:rsid w:val="00097F10"/>
    <w:rsid w:val="000A015E"/>
    <w:rsid w:val="000A01B1"/>
    <w:rsid w:val="000A027C"/>
    <w:rsid w:val="000A0591"/>
    <w:rsid w:val="000A07F8"/>
    <w:rsid w:val="000A0BE5"/>
    <w:rsid w:val="000A0CBD"/>
    <w:rsid w:val="000A0D6F"/>
    <w:rsid w:val="000A0E77"/>
    <w:rsid w:val="000A0E9D"/>
    <w:rsid w:val="000A0F05"/>
    <w:rsid w:val="000A0F22"/>
    <w:rsid w:val="000A113E"/>
    <w:rsid w:val="000A11A3"/>
    <w:rsid w:val="000A11DC"/>
    <w:rsid w:val="000A1596"/>
    <w:rsid w:val="000A1851"/>
    <w:rsid w:val="000A18E3"/>
    <w:rsid w:val="000A1A51"/>
    <w:rsid w:val="000A1B32"/>
    <w:rsid w:val="000A1BAF"/>
    <w:rsid w:val="000A1CAF"/>
    <w:rsid w:val="000A1D41"/>
    <w:rsid w:val="000A1E11"/>
    <w:rsid w:val="000A1EF9"/>
    <w:rsid w:val="000A1FB9"/>
    <w:rsid w:val="000A1FD8"/>
    <w:rsid w:val="000A2178"/>
    <w:rsid w:val="000A222E"/>
    <w:rsid w:val="000A2233"/>
    <w:rsid w:val="000A22F2"/>
    <w:rsid w:val="000A2594"/>
    <w:rsid w:val="000A25FB"/>
    <w:rsid w:val="000A274E"/>
    <w:rsid w:val="000A27E7"/>
    <w:rsid w:val="000A2981"/>
    <w:rsid w:val="000A29AB"/>
    <w:rsid w:val="000A2A7C"/>
    <w:rsid w:val="000A2E2F"/>
    <w:rsid w:val="000A2E45"/>
    <w:rsid w:val="000A2E49"/>
    <w:rsid w:val="000A2E5C"/>
    <w:rsid w:val="000A3070"/>
    <w:rsid w:val="000A312D"/>
    <w:rsid w:val="000A31D3"/>
    <w:rsid w:val="000A3273"/>
    <w:rsid w:val="000A328B"/>
    <w:rsid w:val="000A331A"/>
    <w:rsid w:val="000A3493"/>
    <w:rsid w:val="000A34B9"/>
    <w:rsid w:val="000A351E"/>
    <w:rsid w:val="000A376D"/>
    <w:rsid w:val="000A394F"/>
    <w:rsid w:val="000A3A01"/>
    <w:rsid w:val="000A3B47"/>
    <w:rsid w:val="000A3B72"/>
    <w:rsid w:val="000A3D7C"/>
    <w:rsid w:val="000A3D9E"/>
    <w:rsid w:val="000A3E4C"/>
    <w:rsid w:val="000A3E55"/>
    <w:rsid w:val="000A3E70"/>
    <w:rsid w:val="000A41A2"/>
    <w:rsid w:val="000A4658"/>
    <w:rsid w:val="000A4687"/>
    <w:rsid w:val="000A4894"/>
    <w:rsid w:val="000A494E"/>
    <w:rsid w:val="000A4BD8"/>
    <w:rsid w:val="000A4F02"/>
    <w:rsid w:val="000A5019"/>
    <w:rsid w:val="000A502E"/>
    <w:rsid w:val="000A508F"/>
    <w:rsid w:val="000A542B"/>
    <w:rsid w:val="000A547D"/>
    <w:rsid w:val="000A54D9"/>
    <w:rsid w:val="000A56F7"/>
    <w:rsid w:val="000A5A6C"/>
    <w:rsid w:val="000A5AEF"/>
    <w:rsid w:val="000A5B73"/>
    <w:rsid w:val="000A5EF8"/>
    <w:rsid w:val="000A5FAC"/>
    <w:rsid w:val="000A6255"/>
    <w:rsid w:val="000A62D5"/>
    <w:rsid w:val="000A63BC"/>
    <w:rsid w:val="000A67D9"/>
    <w:rsid w:val="000A68C2"/>
    <w:rsid w:val="000A68C8"/>
    <w:rsid w:val="000A6A03"/>
    <w:rsid w:val="000A6BA3"/>
    <w:rsid w:val="000A6C0F"/>
    <w:rsid w:val="000A6C3D"/>
    <w:rsid w:val="000A6D69"/>
    <w:rsid w:val="000A6E28"/>
    <w:rsid w:val="000A7194"/>
    <w:rsid w:val="000A721B"/>
    <w:rsid w:val="000A74C4"/>
    <w:rsid w:val="000A74DE"/>
    <w:rsid w:val="000A75B6"/>
    <w:rsid w:val="000A76C7"/>
    <w:rsid w:val="000A77F7"/>
    <w:rsid w:val="000A78EA"/>
    <w:rsid w:val="000A79A7"/>
    <w:rsid w:val="000A79C1"/>
    <w:rsid w:val="000A7B02"/>
    <w:rsid w:val="000A7B5C"/>
    <w:rsid w:val="000A7B78"/>
    <w:rsid w:val="000A7C77"/>
    <w:rsid w:val="000A7D1D"/>
    <w:rsid w:val="000A7D29"/>
    <w:rsid w:val="000A7EFB"/>
    <w:rsid w:val="000A7F4A"/>
    <w:rsid w:val="000B031F"/>
    <w:rsid w:val="000B04FF"/>
    <w:rsid w:val="000B05D1"/>
    <w:rsid w:val="000B0603"/>
    <w:rsid w:val="000B07B2"/>
    <w:rsid w:val="000B08A4"/>
    <w:rsid w:val="000B0A2B"/>
    <w:rsid w:val="000B0A2D"/>
    <w:rsid w:val="000B0C5F"/>
    <w:rsid w:val="000B0C6B"/>
    <w:rsid w:val="000B0DAA"/>
    <w:rsid w:val="000B0E05"/>
    <w:rsid w:val="000B1185"/>
    <w:rsid w:val="000B1313"/>
    <w:rsid w:val="000B14D3"/>
    <w:rsid w:val="000B14DE"/>
    <w:rsid w:val="000B15F1"/>
    <w:rsid w:val="000B171A"/>
    <w:rsid w:val="000B172B"/>
    <w:rsid w:val="000B17F5"/>
    <w:rsid w:val="000B1AE0"/>
    <w:rsid w:val="000B1BCE"/>
    <w:rsid w:val="000B1DD3"/>
    <w:rsid w:val="000B1DD7"/>
    <w:rsid w:val="000B1F25"/>
    <w:rsid w:val="000B1F2C"/>
    <w:rsid w:val="000B2177"/>
    <w:rsid w:val="000B2181"/>
    <w:rsid w:val="000B2235"/>
    <w:rsid w:val="000B2494"/>
    <w:rsid w:val="000B24BA"/>
    <w:rsid w:val="000B2676"/>
    <w:rsid w:val="000B2818"/>
    <w:rsid w:val="000B291B"/>
    <w:rsid w:val="000B2957"/>
    <w:rsid w:val="000B2A0D"/>
    <w:rsid w:val="000B2C70"/>
    <w:rsid w:val="000B2CD5"/>
    <w:rsid w:val="000B2EE9"/>
    <w:rsid w:val="000B3061"/>
    <w:rsid w:val="000B3315"/>
    <w:rsid w:val="000B3353"/>
    <w:rsid w:val="000B33A5"/>
    <w:rsid w:val="000B356B"/>
    <w:rsid w:val="000B36EA"/>
    <w:rsid w:val="000B373E"/>
    <w:rsid w:val="000B391E"/>
    <w:rsid w:val="000B3BD8"/>
    <w:rsid w:val="000B3D7F"/>
    <w:rsid w:val="000B3E02"/>
    <w:rsid w:val="000B3E66"/>
    <w:rsid w:val="000B3EC9"/>
    <w:rsid w:val="000B4427"/>
    <w:rsid w:val="000B449C"/>
    <w:rsid w:val="000B44D4"/>
    <w:rsid w:val="000B45C8"/>
    <w:rsid w:val="000B468C"/>
    <w:rsid w:val="000B4830"/>
    <w:rsid w:val="000B4875"/>
    <w:rsid w:val="000B4979"/>
    <w:rsid w:val="000B4CCF"/>
    <w:rsid w:val="000B4D67"/>
    <w:rsid w:val="000B4E58"/>
    <w:rsid w:val="000B5074"/>
    <w:rsid w:val="000B535E"/>
    <w:rsid w:val="000B54E6"/>
    <w:rsid w:val="000B5707"/>
    <w:rsid w:val="000B57F1"/>
    <w:rsid w:val="000B594B"/>
    <w:rsid w:val="000B5BFB"/>
    <w:rsid w:val="000B5C0F"/>
    <w:rsid w:val="000B5DDD"/>
    <w:rsid w:val="000B5EA4"/>
    <w:rsid w:val="000B5F29"/>
    <w:rsid w:val="000B6027"/>
    <w:rsid w:val="000B60A4"/>
    <w:rsid w:val="000B62E1"/>
    <w:rsid w:val="000B63A9"/>
    <w:rsid w:val="000B6542"/>
    <w:rsid w:val="000B6592"/>
    <w:rsid w:val="000B6599"/>
    <w:rsid w:val="000B6617"/>
    <w:rsid w:val="000B66CD"/>
    <w:rsid w:val="000B6735"/>
    <w:rsid w:val="000B6A24"/>
    <w:rsid w:val="000B6A44"/>
    <w:rsid w:val="000B6AC7"/>
    <w:rsid w:val="000B6B4B"/>
    <w:rsid w:val="000B6F19"/>
    <w:rsid w:val="000B6F83"/>
    <w:rsid w:val="000B708E"/>
    <w:rsid w:val="000B716D"/>
    <w:rsid w:val="000B718E"/>
    <w:rsid w:val="000B72DE"/>
    <w:rsid w:val="000B770E"/>
    <w:rsid w:val="000B77DD"/>
    <w:rsid w:val="000B791C"/>
    <w:rsid w:val="000B7D0E"/>
    <w:rsid w:val="000B7DB6"/>
    <w:rsid w:val="000B7ECF"/>
    <w:rsid w:val="000B7F6B"/>
    <w:rsid w:val="000C0015"/>
    <w:rsid w:val="000C0018"/>
    <w:rsid w:val="000C0078"/>
    <w:rsid w:val="000C019E"/>
    <w:rsid w:val="000C01A0"/>
    <w:rsid w:val="000C024D"/>
    <w:rsid w:val="000C047B"/>
    <w:rsid w:val="000C0891"/>
    <w:rsid w:val="000C0896"/>
    <w:rsid w:val="000C08F1"/>
    <w:rsid w:val="000C09E4"/>
    <w:rsid w:val="000C0A96"/>
    <w:rsid w:val="000C0DBD"/>
    <w:rsid w:val="000C0DF0"/>
    <w:rsid w:val="000C0E3F"/>
    <w:rsid w:val="000C1049"/>
    <w:rsid w:val="000C116B"/>
    <w:rsid w:val="000C1222"/>
    <w:rsid w:val="000C128D"/>
    <w:rsid w:val="000C12E3"/>
    <w:rsid w:val="000C1403"/>
    <w:rsid w:val="000C152C"/>
    <w:rsid w:val="000C18A0"/>
    <w:rsid w:val="000C1900"/>
    <w:rsid w:val="000C1997"/>
    <w:rsid w:val="000C1AB2"/>
    <w:rsid w:val="000C1B23"/>
    <w:rsid w:val="000C1B54"/>
    <w:rsid w:val="000C1B97"/>
    <w:rsid w:val="000C1BD7"/>
    <w:rsid w:val="000C1FF4"/>
    <w:rsid w:val="000C209B"/>
    <w:rsid w:val="000C21AD"/>
    <w:rsid w:val="000C21E6"/>
    <w:rsid w:val="000C229B"/>
    <w:rsid w:val="000C22A4"/>
    <w:rsid w:val="000C28A2"/>
    <w:rsid w:val="000C2923"/>
    <w:rsid w:val="000C2983"/>
    <w:rsid w:val="000C2BFF"/>
    <w:rsid w:val="000C2CF7"/>
    <w:rsid w:val="000C2E44"/>
    <w:rsid w:val="000C30AC"/>
    <w:rsid w:val="000C312A"/>
    <w:rsid w:val="000C3145"/>
    <w:rsid w:val="000C3192"/>
    <w:rsid w:val="000C31EF"/>
    <w:rsid w:val="000C3313"/>
    <w:rsid w:val="000C33B2"/>
    <w:rsid w:val="000C3474"/>
    <w:rsid w:val="000C3490"/>
    <w:rsid w:val="000C3564"/>
    <w:rsid w:val="000C363C"/>
    <w:rsid w:val="000C36B6"/>
    <w:rsid w:val="000C3884"/>
    <w:rsid w:val="000C39B2"/>
    <w:rsid w:val="000C39B3"/>
    <w:rsid w:val="000C3A06"/>
    <w:rsid w:val="000C3B4F"/>
    <w:rsid w:val="000C3B7B"/>
    <w:rsid w:val="000C3D0F"/>
    <w:rsid w:val="000C4088"/>
    <w:rsid w:val="000C42A6"/>
    <w:rsid w:val="000C42E0"/>
    <w:rsid w:val="000C435A"/>
    <w:rsid w:val="000C44F4"/>
    <w:rsid w:val="000C452C"/>
    <w:rsid w:val="000C4554"/>
    <w:rsid w:val="000C4562"/>
    <w:rsid w:val="000C4750"/>
    <w:rsid w:val="000C485F"/>
    <w:rsid w:val="000C48C7"/>
    <w:rsid w:val="000C4A23"/>
    <w:rsid w:val="000C4B01"/>
    <w:rsid w:val="000C4C55"/>
    <w:rsid w:val="000C4FA5"/>
    <w:rsid w:val="000C5223"/>
    <w:rsid w:val="000C5281"/>
    <w:rsid w:val="000C52AF"/>
    <w:rsid w:val="000C5416"/>
    <w:rsid w:val="000C581A"/>
    <w:rsid w:val="000C5A21"/>
    <w:rsid w:val="000C5AE6"/>
    <w:rsid w:val="000C5C4C"/>
    <w:rsid w:val="000C5DD6"/>
    <w:rsid w:val="000C5EBC"/>
    <w:rsid w:val="000C61F0"/>
    <w:rsid w:val="000C6385"/>
    <w:rsid w:val="000C649E"/>
    <w:rsid w:val="000C6694"/>
    <w:rsid w:val="000C66AC"/>
    <w:rsid w:val="000C67AE"/>
    <w:rsid w:val="000C67E7"/>
    <w:rsid w:val="000C6833"/>
    <w:rsid w:val="000C6A33"/>
    <w:rsid w:val="000C6B7F"/>
    <w:rsid w:val="000C6D0A"/>
    <w:rsid w:val="000C6D1F"/>
    <w:rsid w:val="000C6DDA"/>
    <w:rsid w:val="000C6E20"/>
    <w:rsid w:val="000C6F1D"/>
    <w:rsid w:val="000C6F90"/>
    <w:rsid w:val="000C6FBE"/>
    <w:rsid w:val="000C6FDD"/>
    <w:rsid w:val="000C7039"/>
    <w:rsid w:val="000C70C5"/>
    <w:rsid w:val="000C7181"/>
    <w:rsid w:val="000C71DE"/>
    <w:rsid w:val="000C7458"/>
    <w:rsid w:val="000C74F2"/>
    <w:rsid w:val="000C75C3"/>
    <w:rsid w:val="000C75EA"/>
    <w:rsid w:val="000C7675"/>
    <w:rsid w:val="000C7686"/>
    <w:rsid w:val="000C77EF"/>
    <w:rsid w:val="000C77FF"/>
    <w:rsid w:val="000C7856"/>
    <w:rsid w:val="000C79F0"/>
    <w:rsid w:val="000C7A6E"/>
    <w:rsid w:val="000C7C5C"/>
    <w:rsid w:val="000C7F88"/>
    <w:rsid w:val="000D0077"/>
    <w:rsid w:val="000D0203"/>
    <w:rsid w:val="000D02F6"/>
    <w:rsid w:val="000D04C1"/>
    <w:rsid w:val="000D04C5"/>
    <w:rsid w:val="000D0662"/>
    <w:rsid w:val="000D07B5"/>
    <w:rsid w:val="000D09A6"/>
    <w:rsid w:val="000D0C49"/>
    <w:rsid w:val="000D0CA9"/>
    <w:rsid w:val="000D0CD9"/>
    <w:rsid w:val="000D0F75"/>
    <w:rsid w:val="000D107B"/>
    <w:rsid w:val="000D1181"/>
    <w:rsid w:val="000D11A7"/>
    <w:rsid w:val="000D1446"/>
    <w:rsid w:val="000D16FB"/>
    <w:rsid w:val="000D1779"/>
    <w:rsid w:val="000D1941"/>
    <w:rsid w:val="000D1A15"/>
    <w:rsid w:val="000D1D7B"/>
    <w:rsid w:val="000D1DB6"/>
    <w:rsid w:val="000D1EB0"/>
    <w:rsid w:val="000D1EBE"/>
    <w:rsid w:val="000D210F"/>
    <w:rsid w:val="000D2163"/>
    <w:rsid w:val="000D21F1"/>
    <w:rsid w:val="000D227C"/>
    <w:rsid w:val="000D22B5"/>
    <w:rsid w:val="000D2320"/>
    <w:rsid w:val="000D2520"/>
    <w:rsid w:val="000D25A0"/>
    <w:rsid w:val="000D279C"/>
    <w:rsid w:val="000D2B18"/>
    <w:rsid w:val="000D2BB8"/>
    <w:rsid w:val="000D2DD1"/>
    <w:rsid w:val="000D2E42"/>
    <w:rsid w:val="000D2F5B"/>
    <w:rsid w:val="000D2FF7"/>
    <w:rsid w:val="000D3216"/>
    <w:rsid w:val="000D3217"/>
    <w:rsid w:val="000D3366"/>
    <w:rsid w:val="000D338A"/>
    <w:rsid w:val="000D33CF"/>
    <w:rsid w:val="000D36B2"/>
    <w:rsid w:val="000D3856"/>
    <w:rsid w:val="000D385F"/>
    <w:rsid w:val="000D38F2"/>
    <w:rsid w:val="000D39BD"/>
    <w:rsid w:val="000D3C41"/>
    <w:rsid w:val="000D3CEE"/>
    <w:rsid w:val="000D3EE6"/>
    <w:rsid w:val="000D408E"/>
    <w:rsid w:val="000D4180"/>
    <w:rsid w:val="000D42F4"/>
    <w:rsid w:val="000D4385"/>
    <w:rsid w:val="000D43AE"/>
    <w:rsid w:val="000D4522"/>
    <w:rsid w:val="000D461E"/>
    <w:rsid w:val="000D4694"/>
    <w:rsid w:val="000D49CF"/>
    <w:rsid w:val="000D4AEE"/>
    <w:rsid w:val="000D4B6C"/>
    <w:rsid w:val="000D4CD8"/>
    <w:rsid w:val="000D4EAD"/>
    <w:rsid w:val="000D53B1"/>
    <w:rsid w:val="000D54ED"/>
    <w:rsid w:val="000D550B"/>
    <w:rsid w:val="000D571F"/>
    <w:rsid w:val="000D58EF"/>
    <w:rsid w:val="000D5906"/>
    <w:rsid w:val="000D5984"/>
    <w:rsid w:val="000D59B2"/>
    <w:rsid w:val="000D5B45"/>
    <w:rsid w:val="000D5D61"/>
    <w:rsid w:val="000D5E2C"/>
    <w:rsid w:val="000D6069"/>
    <w:rsid w:val="000D612F"/>
    <w:rsid w:val="000D6142"/>
    <w:rsid w:val="000D6275"/>
    <w:rsid w:val="000D640B"/>
    <w:rsid w:val="000D650C"/>
    <w:rsid w:val="000D652A"/>
    <w:rsid w:val="000D65ED"/>
    <w:rsid w:val="000D666F"/>
    <w:rsid w:val="000D6705"/>
    <w:rsid w:val="000D6A06"/>
    <w:rsid w:val="000D6C7B"/>
    <w:rsid w:val="000D6E15"/>
    <w:rsid w:val="000D6EA8"/>
    <w:rsid w:val="000D6EEF"/>
    <w:rsid w:val="000D6FBB"/>
    <w:rsid w:val="000D708B"/>
    <w:rsid w:val="000D7258"/>
    <w:rsid w:val="000D72A9"/>
    <w:rsid w:val="000D7323"/>
    <w:rsid w:val="000D761D"/>
    <w:rsid w:val="000D7668"/>
    <w:rsid w:val="000D7685"/>
    <w:rsid w:val="000D770D"/>
    <w:rsid w:val="000D7907"/>
    <w:rsid w:val="000D7B34"/>
    <w:rsid w:val="000D7B6D"/>
    <w:rsid w:val="000D7E39"/>
    <w:rsid w:val="000D7E41"/>
    <w:rsid w:val="000D7FCC"/>
    <w:rsid w:val="000E036D"/>
    <w:rsid w:val="000E03DD"/>
    <w:rsid w:val="000E046F"/>
    <w:rsid w:val="000E0522"/>
    <w:rsid w:val="000E0542"/>
    <w:rsid w:val="000E05C4"/>
    <w:rsid w:val="000E063C"/>
    <w:rsid w:val="000E067E"/>
    <w:rsid w:val="000E06B5"/>
    <w:rsid w:val="000E070F"/>
    <w:rsid w:val="000E0752"/>
    <w:rsid w:val="000E08A5"/>
    <w:rsid w:val="000E0ADC"/>
    <w:rsid w:val="000E0B08"/>
    <w:rsid w:val="000E0C4A"/>
    <w:rsid w:val="000E0CBE"/>
    <w:rsid w:val="000E0D38"/>
    <w:rsid w:val="000E0D98"/>
    <w:rsid w:val="000E0F8B"/>
    <w:rsid w:val="000E13DF"/>
    <w:rsid w:val="000E146D"/>
    <w:rsid w:val="000E1600"/>
    <w:rsid w:val="000E160B"/>
    <w:rsid w:val="000E1735"/>
    <w:rsid w:val="000E1934"/>
    <w:rsid w:val="000E1985"/>
    <w:rsid w:val="000E1AB8"/>
    <w:rsid w:val="000E1CA7"/>
    <w:rsid w:val="000E1E2C"/>
    <w:rsid w:val="000E212A"/>
    <w:rsid w:val="000E2234"/>
    <w:rsid w:val="000E2368"/>
    <w:rsid w:val="000E2459"/>
    <w:rsid w:val="000E24E4"/>
    <w:rsid w:val="000E268E"/>
    <w:rsid w:val="000E270B"/>
    <w:rsid w:val="000E275E"/>
    <w:rsid w:val="000E2856"/>
    <w:rsid w:val="000E2C15"/>
    <w:rsid w:val="000E2DFD"/>
    <w:rsid w:val="000E2F53"/>
    <w:rsid w:val="000E3196"/>
    <w:rsid w:val="000E324B"/>
    <w:rsid w:val="000E32C8"/>
    <w:rsid w:val="000E331A"/>
    <w:rsid w:val="000E3336"/>
    <w:rsid w:val="000E34E9"/>
    <w:rsid w:val="000E354C"/>
    <w:rsid w:val="000E3558"/>
    <w:rsid w:val="000E37C3"/>
    <w:rsid w:val="000E38A8"/>
    <w:rsid w:val="000E38E1"/>
    <w:rsid w:val="000E3A8B"/>
    <w:rsid w:val="000E3B4B"/>
    <w:rsid w:val="000E3E8A"/>
    <w:rsid w:val="000E4097"/>
    <w:rsid w:val="000E40FB"/>
    <w:rsid w:val="000E4211"/>
    <w:rsid w:val="000E4372"/>
    <w:rsid w:val="000E468E"/>
    <w:rsid w:val="000E472F"/>
    <w:rsid w:val="000E4767"/>
    <w:rsid w:val="000E4792"/>
    <w:rsid w:val="000E485A"/>
    <w:rsid w:val="000E491C"/>
    <w:rsid w:val="000E4AD0"/>
    <w:rsid w:val="000E4B6D"/>
    <w:rsid w:val="000E4CC5"/>
    <w:rsid w:val="000E4E4F"/>
    <w:rsid w:val="000E4EA3"/>
    <w:rsid w:val="000E4EBE"/>
    <w:rsid w:val="000E5068"/>
    <w:rsid w:val="000E507B"/>
    <w:rsid w:val="000E5124"/>
    <w:rsid w:val="000E523D"/>
    <w:rsid w:val="000E52CC"/>
    <w:rsid w:val="000E54B9"/>
    <w:rsid w:val="000E5620"/>
    <w:rsid w:val="000E5655"/>
    <w:rsid w:val="000E57D8"/>
    <w:rsid w:val="000E57EF"/>
    <w:rsid w:val="000E5AF5"/>
    <w:rsid w:val="000E5BFA"/>
    <w:rsid w:val="000E5EA1"/>
    <w:rsid w:val="000E6042"/>
    <w:rsid w:val="000E6163"/>
    <w:rsid w:val="000E62A4"/>
    <w:rsid w:val="000E62CA"/>
    <w:rsid w:val="000E6410"/>
    <w:rsid w:val="000E65F0"/>
    <w:rsid w:val="000E6674"/>
    <w:rsid w:val="000E66A8"/>
    <w:rsid w:val="000E66E1"/>
    <w:rsid w:val="000E66F6"/>
    <w:rsid w:val="000E6716"/>
    <w:rsid w:val="000E674C"/>
    <w:rsid w:val="000E6AAA"/>
    <w:rsid w:val="000E6B50"/>
    <w:rsid w:val="000E6DCA"/>
    <w:rsid w:val="000E6F19"/>
    <w:rsid w:val="000E6F86"/>
    <w:rsid w:val="000E6FB4"/>
    <w:rsid w:val="000E7026"/>
    <w:rsid w:val="000E7059"/>
    <w:rsid w:val="000E720D"/>
    <w:rsid w:val="000E7220"/>
    <w:rsid w:val="000E7335"/>
    <w:rsid w:val="000E7830"/>
    <w:rsid w:val="000E7997"/>
    <w:rsid w:val="000E79A4"/>
    <w:rsid w:val="000E7A7A"/>
    <w:rsid w:val="000E7ADC"/>
    <w:rsid w:val="000E7EE9"/>
    <w:rsid w:val="000E7F94"/>
    <w:rsid w:val="000F009B"/>
    <w:rsid w:val="000F00B8"/>
    <w:rsid w:val="000F00FC"/>
    <w:rsid w:val="000F0245"/>
    <w:rsid w:val="000F02C2"/>
    <w:rsid w:val="000F0308"/>
    <w:rsid w:val="000F0345"/>
    <w:rsid w:val="000F0624"/>
    <w:rsid w:val="000F0734"/>
    <w:rsid w:val="000F073A"/>
    <w:rsid w:val="000F07BE"/>
    <w:rsid w:val="000F0871"/>
    <w:rsid w:val="000F08F8"/>
    <w:rsid w:val="000F0921"/>
    <w:rsid w:val="000F0D67"/>
    <w:rsid w:val="000F0DA1"/>
    <w:rsid w:val="000F0DD1"/>
    <w:rsid w:val="000F1076"/>
    <w:rsid w:val="000F1140"/>
    <w:rsid w:val="000F117A"/>
    <w:rsid w:val="000F11ED"/>
    <w:rsid w:val="000F1217"/>
    <w:rsid w:val="000F13BD"/>
    <w:rsid w:val="000F1446"/>
    <w:rsid w:val="000F151E"/>
    <w:rsid w:val="000F1835"/>
    <w:rsid w:val="000F1908"/>
    <w:rsid w:val="000F19E0"/>
    <w:rsid w:val="000F19F6"/>
    <w:rsid w:val="000F1B11"/>
    <w:rsid w:val="000F1B77"/>
    <w:rsid w:val="000F1BB5"/>
    <w:rsid w:val="000F1BFA"/>
    <w:rsid w:val="000F1C29"/>
    <w:rsid w:val="000F1C2E"/>
    <w:rsid w:val="000F1CBD"/>
    <w:rsid w:val="000F1E84"/>
    <w:rsid w:val="000F1F50"/>
    <w:rsid w:val="000F1F5F"/>
    <w:rsid w:val="000F20FE"/>
    <w:rsid w:val="000F2202"/>
    <w:rsid w:val="000F2220"/>
    <w:rsid w:val="000F2279"/>
    <w:rsid w:val="000F22A1"/>
    <w:rsid w:val="000F2503"/>
    <w:rsid w:val="000F296E"/>
    <w:rsid w:val="000F29D3"/>
    <w:rsid w:val="000F2C4C"/>
    <w:rsid w:val="000F2C7B"/>
    <w:rsid w:val="000F2ED1"/>
    <w:rsid w:val="000F2EF8"/>
    <w:rsid w:val="000F321C"/>
    <w:rsid w:val="000F3484"/>
    <w:rsid w:val="000F37AD"/>
    <w:rsid w:val="000F37EE"/>
    <w:rsid w:val="000F3A2C"/>
    <w:rsid w:val="000F3D33"/>
    <w:rsid w:val="000F3E14"/>
    <w:rsid w:val="000F3E28"/>
    <w:rsid w:val="000F3FE4"/>
    <w:rsid w:val="000F4014"/>
    <w:rsid w:val="000F409A"/>
    <w:rsid w:val="000F412A"/>
    <w:rsid w:val="000F4242"/>
    <w:rsid w:val="000F42AD"/>
    <w:rsid w:val="000F4486"/>
    <w:rsid w:val="000F48FE"/>
    <w:rsid w:val="000F4916"/>
    <w:rsid w:val="000F4A02"/>
    <w:rsid w:val="000F4A4F"/>
    <w:rsid w:val="000F4B05"/>
    <w:rsid w:val="000F4CE1"/>
    <w:rsid w:val="000F4E21"/>
    <w:rsid w:val="000F4E30"/>
    <w:rsid w:val="000F4E62"/>
    <w:rsid w:val="000F519D"/>
    <w:rsid w:val="000F5318"/>
    <w:rsid w:val="000F547C"/>
    <w:rsid w:val="000F57ED"/>
    <w:rsid w:val="000F586A"/>
    <w:rsid w:val="000F5981"/>
    <w:rsid w:val="000F59B9"/>
    <w:rsid w:val="000F59F1"/>
    <w:rsid w:val="000F5A72"/>
    <w:rsid w:val="000F5B5F"/>
    <w:rsid w:val="000F5BCD"/>
    <w:rsid w:val="000F5C80"/>
    <w:rsid w:val="000F5C88"/>
    <w:rsid w:val="000F5CF8"/>
    <w:rsid w:val="000F5E4F"/>
    <w:rsid w:val="000F5F18"/>
    <w:rsid w:val="000F613A"/>
    <w:rsid w:val="000F62BD"/>
    <w:rsid w:val="000F63D9"/>
    <w:rsid w:val="000F63F8"/>
    <w:rsid w:val="000F6585"/>
    <w:rsid w:val="000F665F"/>
    <w:rsid w:val="000F669E"/>
    <w:rsid w:val="000F67B3"/>
    <w:rsid w:val="000F6A96"/>
    <w:rsid w:val="000F6D61"/>
    <w:rsid w:val="000F6EFE"/>
    <w:rsid w:val="000F6F1C"/>
    <w:rsid w:val="000F6F61"/>
    <w:rsid w:val="000F6F6E"/>
    <w:rsid w:val="000F709A"/>
    <w:rsid w:val="000F7196"/>
    <w:rsid w:val="000F7358"/>
    <w:rsid w:val="000F735C"/>
    <w:rsid w:val="000F7384"/>
    <w:rsid w:val="000F73DE"/>
    <w:rsid w:val="000F7502"/>
    <w:rsid w:val="000F7A0E"/>
    <w:rsid w:val="000F7AA2"/>
    <w:rsid w:val="000F7D74"/>
    <w:rsid w:val="00100146"/>
    <w:rsid w:val="001001EF"/>
    <w:rsid w:val="00100455"/>
    <w:rsid w:val="00100654"/>
    <w:rsid w:val="0010068A"/>
    <w:rsid w:val="00100882"/>
    <w:rsid w:val="00100969"/>
    <w:rsid w:val="001009D5"/>
    <w:rsid w:val="00100D0F"/>
    <w:rsid w:val="0010118E"/>
    <w:rsid w:val="00101221"/>
    <w:rsid w:val="0010125B"/>
    <w:rsid w:val="00101385"/>
    <w:rsid w:val="001013AD"/>
    <w:rsid w:val="001014FE"/>
    <w:rsid w:val="001015D5"/>
    <w:rsid w:val="001016E8"/>
    <w:rsid w:val="001016ED"/>
    <w:rsid w:val="001017D6"/>
    <w:rsid w:val="001017F9"/>
    <w:rsid w:val="001018BC"/>
    <w:rsid w:val="00101CEE"/>
    <w:rsid w:val="00101E40"/>
    <w:rsid w:val="00101E6E"/>
    <w:rsid w:val="001021C2"/>
    <w:rsid w:val="0010221F"/>
    <w:rsid w:val="00102238"/>
    <w:rsid w:val="001022AF"/>
    <w:rsid w:val="001022DB"/>
    <w:rsid w:val="0010269E"/>
    <w:rsid w:val="0010279A"/>
    <w:rsid w:val="00102831"/>
    <w:rsid w:val="0010294C"/>
    <w:rsid w:val="00102E09"/>
    <w:rsid w:val="00102E28"/>
    <w:rsid w:val="001030A9"/>
    <w:rsid w:val="001030B5"/>
    <w:rsid w:val="0010311A"/>
    <w:rsid w:val="00103248"/>
    <w:rsid w:val="00103413"/>
    <w:rsid w:val="00103423"/>
    <w:rsid w:val="0010360F"/>
    <w:rsid w:val="0010367E"/>
    <w:rsid w:val="00103739"/>
    <w:rsid w:val="001038D9"/>
    <w:rsid w:val="0010396B"/>
    <w:rsid w:val="001039D8"/>
    <w:rsid w:val="00104045"/>
    <w:rsid w:val="001042BD"/>
    <w:rsid w:val="001044C5"/>
    <w:rsid w:val="00104590"/>
    <w:rsid w:val="001046DA"/>
    <w:rsid w:val="001047F0"/>
    <w:rsid w:val="00104878"/>
    <w:rsid w:val="001048A3"/>
    <w:rsid w:val="001049AA"/>
    <w:rsid w:val="00104A63"/>
    <w:rsid w:val="00104A67"/>
    <w:rsid w:val="00104D6D"/>
    <w:rsid w:val="00104EB2"/>
    <w:rsid w:val="00104FA1"/>
    <w:rsid w:val="00105202"/>
    <w:rsid w:val="001054EC"/>
    <w:rsid w:val="0010559A"/>
    <w:rsid w:val="001055C4"/>
    <w:rsid w:val="001059ED"/>
    <w:rsid w:val="00105A31"/>
    <w:rsid w:val="00105BD0"/>
    <w:rsid w:val="00105C39"/>
    <w:rsid w:val="0010605A"/>
    <w:rsid w:val="0010606A"/>
    <w:rsid w:val="001060D3"/>
    <w:rsid w:val="0010616A"/>
    <w:rsid w:val="0010635B"/>
    <w:rsid w:val="001063D0"/>
    <w:rsid w:val="00106738"/>
    <w:rsid w:val="00106826"/>
    <w:rsid w:val="0010687E"/>
    <w:rsid w:val="001068B0"/>
    <w:rsid w:val="001069F3"/>
    <w:rsid w:val="00106ACD"/>
    <w:rsid w:val="00106C3A"/>
    <w:rsid w:val="00106D1D"/>
    <w:rsid w:val="00106D74"/>
    <w:rsid w:val="00106E1C"/>
    <w:rsid w:val="00106F48"/>
    <w:rsid w:val="001070FC"/>
    <w:rsid w:val="0010715A"/>
    <w:rsid w:val="00107236"/>
    <w:rsid w:val="001072AA"/>
    <w:rsid w:val="0010734C"/>
    <w:rsid w:val="00107491"/>
    <w:rsid w:val="00107667"/>
    <w:rsid w:val="0010767C"/>
    <w:rsid w:val="00107A6E"/>
    <w:rsid w:val="00107B97"/>
    <w:rsid w:val="00107C80"/>
    <w:rsid w:val="00107CDB"/>
    <w:rsid w:val="00107E0B"/>
    <w:rsid w:val="00107ED5"/>
    <w:rsid w:val="0011047E"/>
    <w:rsid w:val="00110562"/>
    <w:rsid w:val="001106A9"/>
    <w:rsid w:val="00110729"/>
    <w:rsid w:val="00110758"/>
    <w:rsid w:val="0011084C"/>
    <w:rsid w:val="00110AE1"/>
    <w:rsid w:val="00110B60"/>
    <w:rsid w:val="00110E9F"/>
    <w:rsid w:val="00110EF9"/>
    <w:rsid w:val="00110F00"/>
    <w:rsid w:val="00110FFB"/>
    <w:rsid w:val="001110A7"/>
    <w:rsid w:val="001110AA"/>
    <w:rsid w:val="0011118B"/>
    <w:rsid w:val="00111210"/>
    <w:rsid w:val="0011145E"/>
    <w:rsid w:val="00111573"/>
    <w:rsid w:val="001115F7"/>
    <w:rsid w:val="00111952"/>
    <w:rsid w:val="00111B3F"/>
    <w:rsid w:val="00111CB9"/>
    <w:rsid w:val="00111DEA"/>
    <w:rsid w:val="00111EB5"/>
    <w:rsid w:val="0011202E"/>
    <w:rsid w:val="001121BC"/>
    <w:rsid w:val="00112222"/>
    <w:rsid w:val="00112317"/>
    <w:rsid w:val="00112464"/>
    <w:rsid w:val="00112623"/>
    <w:rsid w:val="00112824"/>
    <w:rsid w:val="00112836"/>
    <w:rsid w:val="0011284E"/>
    <w:rsid w:val="0011292E"/>
    <w:rsid w:val="00112B7A"/>
    <w:rsid w:val="00112C78"/>
    <w:rsid w:val="00112FF8"/>
    <w:rsid w:val="0011319A"/>
    <w:rsid w:val="001131BE"/>
    <w:rsid w:val="001131C4"/>
    <w:rsid w:val="001133B6"/>
    <w:rsid w:val="001134B6"/>
    <w:rsid w:val="0011356A"/>
    <w:rsid w:val="00113638"/>
    <w:rsid w:val="00113837"/>
    <w:rsid w:val="00113AC5"/>
    <w:rsid w:val="00113BEB"/>
    <w:rsid w:val="00113F91"/>
    <w:rsid w:val="00113FE3"/>
    <w:rsid w:val="0011434D"/>
    <w:rsid w:val="00114481"/>
    <w:rsid w:val="00114596"/>
    <w:rsid w:val="00114686"/>
    <w:rsid w:val="001148EE"/>
    <w:rsid w:val="001149AC"/>
    <w:rsid w:val="00114A84"/>
    <w:rsid w:val="00114B5E"/>
    <w:rsid w:val="00114B86"/>
    <w:rsid w:val="00114B94"/>
    <w:rsid w:val="00114CB8"/>
    <w:rsid w:val="0011502C"/>
    <w:rsid w:val="00115071"/>
    <w:rsid w:val="001150CE"/>
    <w:rsid w:val="00115385"/>
    <w:rsid w:val="00115789"/>
    <w:rsid w:val="00115838"/>
    <w:rsid w:val="00115889"/>
    <w:rsid w:val="00115BF0"/>
    <w:rsid w:val="00115CE1"/>
    <w:rsid w:val="0011615D"/>
    <w:rsid w:val="00116210"/>
    <w:rsid w:val="0011648B"/>
    <w:rsid w:val="001165DC"/>
    <w:rsid w:val="0011670A"/>
    <w:rsid w:val="00116729"/>
    <w:rsid w:val="001169B9"/>
    <w:rsid w:val="00116A65"/>
    <w:rsid w:val="00116D37"/>
    <w:rsid w:val="00116EE6"/>
    <w:rsid w:val="001171A8"/>
    <w:rsid w:val="0011730B"/>
    <w:rsid w:val="0011739C"/>
    <w:rsid w:val="0011743A"/>
    <w:rsid w:val="00117554"/>
    <w:rsid w:val="00117715"/>
    <w:rsid w:val="001177E7"/>
    <w:rsid w:val="00117A19"/>
    <w:rsid w:val="00117ABF"/>
    <w:rsid w:val="00117C3A"/>
    <w:rsid w:val="00117F37"/>
    <w:rsid w:val="00117F49"/>
    <w:rsid w:val="00117FDB"/>
    <w:rsid w:val="0012005B"/>
    <w:rsid w:val="00120172"/>
    <w:rsid w:val="0012018B"/>
    <w:rsid w:val="00120507"/>
    <w:rsid w:val="00120586"/>
    <w:rsid w:val="001206B0"/>
    <w:rsid w:val="00120718"/>
    <w:rsid w:val="0012078A"/>
    <w:rsid w:val="00120832"/>
    <w:rsid w:val="00120862"/>
    <w:rsid w:val="00120A22"/>
    <w:rsid w:val="00120A4E"/>
    <w:rsid w:val="00120AC2"/>
    <w:rsid w:val="00120B24"/>
    <w:rsid w:val="00120B33"/>
    <w:rsid w:val="00120BE6"/>
    <w:rsid w:val="00120C45"/>
    <w:rsid w:val="00120CF2"/>
    <w:rsid w:val="00120DD7"/>
    <w:rsid w:val="00120EA2"/>
    <w:rsid w:val="00120F0F"/>
    <w:rsid w:val="001211BB"/>
    <w:rsid w:val="001211D3"/>
    <w:rsid w:val="00121201"/>
    <w:rsid w:val="0012141B"/>
    <w:rsid w:val="00121715"/>
    <w:rsid w:val="00121720"/>
    <w:rsid w:val="00121739"/>
    <w:rsid w:val="0012194A"/>
    <w:rsid w:val="001219B1"/>
    <w:rsid w:val="00121B9F"/>
    <w:rsid w:val="00121D71"/>
    <w:rsid w:val="00121DCE"/>
    <w:rsid w:val="00121FCF"/>
    <w:rsid w:val="001222E8"/>
    <w:rsid w:val="001223C9"/>
    <w:rsid w:val="001226A2"/>
    <w:rsid w:val="0012292B"/>
    <w:rsid w:val="00122955"/>
    <w:rsid w:val="00122C20"/>
    <w:rsid w:val="00122FFB"/>
    <w:rsid w:val="0012305A"/>
    <w:rsid w:val="001230D4"/>
    <w:rsid w:val="00123132"/>
    <w:rsid w:val="0012317A"/>
    <w:rsid w:val="001231FA"/>
    <w:rsid w:val="00123284"/>
    <w:rsid w:val="00123B10"/>
    <w:rsid w:val="00123B39"/>
    <w:rsid w:val="00123C17"/>
    <w:rsid w:val="00123FE8"/>
    <w:rsid w:val="001241F4"/>
    <w:rsid w:val="001242BC"/>
    <w:rsid w:val="001242F0"/>
    <w:rsid w:val="00124310"/>
    <w:rsid w:val="00124418"/>
    <w:rsid w:val="0012445A"/>
    <w:rsid w:val="001244BC"/>
    <w:rsid w:val="00124625"/>
    <w:rsid w:val="00124A5A"/>
    <w:rsid w:val="00124CA7"/>
    <w:rsid w:val="00124D08"/>
    <w:rsid w:val="00124D2B"/>
    <w:rsid w:val="00124D74"/>
    <w:rsid w:val="00124E0C"/>
    <w:rsid w:val="00124EA8"/>
    <w:rsid w:val="001250FD"/>
    <w:rsid w:val="001251B5"/>
    <w:rsid w:val="00125238"/>
    <w:rsid w:val="00125336"/>
    <w:rsid w:val="0012537D"/>
    <w:rsid w:val="00125549"/>
    <w:rsid w:val="00125619"/>
    <w:rsid w:val="001257F9"/>
    <w:rsid w:val="00125AE3"/>
    <w:rsid w:val="00125B5D"/>
    <w:rsid w:val="00125B6C"/>
    <w:rsid w:val="00125D08"/>
    <w:rsid w:val="00125D4A"/>
    <w:rsid w:val="001260F0"/>
    <w:rsid w:val="00126178"/>
    <w:rsid w:val="00126203"/>
    <w:rsid w:val="001265BC"/>
    <w:rsid w:val="0012661F"/>
    <w:rsid w:val="00126955"/>
    <w:rsid w:val="00126AB9"/>
    <w:rsid w:val="00126AF3"/>
    <w:rsid w:val="00126B72"/>
    <w:rsid w:val="00126C6C"/>
    <w:rsid w:val="00127117"/>
    <w:rsid w:val="00127503"/>
    <w:rsid w:val="0012753C"/>
    <w:rsid w:val="001275A0"/>
    <w:rsid w:val="0012765E"/>
    <w:rsid w:val="001276A5"/>
    <w:rsid w:val="0012770F"/>
    <w:rsid w:val="001277EB"/>
    <w:rsid w:val="0012782F"/>
    <w:rsid w:val="00127846"/>
    <w:rsid w:val="00127A54"/>
    <w:rsid w:val="00127ACE"/>
    <w:rsid w:val="00127B0A"/>
    <w:rsid w:val="00127B25"/>
    <w:rsid w:val="00127D3D"/>
    <w:rsid w:val="00127DB1"/>
    <w:rsid w:val="00127DBC"/>
    <w:rsid w:val="00127E2C"/>
    <w:rsid w:val="00127F3B"/>
    <w:rsid w:val="00127F64"/>
    <w:rsid w:val="00130089"/>
    <w:rsid w:val="00130105"/>
    <w:rsid w:val="00130326"/>
    <w:rsid w:val="001304EA"/>
    <w:rsid w:val="001305E8"/>
    <w:rsid w:val="00130640"/>
    <w:rsid w:val="00130779"/>
    <w:rsid w:val="001307D8"/>
    <w:rsid w:val="00130890"/>
    <w:rsid w:val="001308E4"/>
    <w:rsid w:val="00130B7F"/>
    <w:rsid w:val="00130E57"/>
    <w:rsid w:val="00130F74"/>
    <w:rsid w:val="00130FD4"/>
    <w:rsid w:val="00131002"/>
    <w:rsid w:val="0013127A"/>
    <w:rsid w:val="00131307"/>
    <w:rsid w:val="0013137F"/>
    <w:rsid w:val="00131393"/>
    <w:rsid w:val="001315E5"/>
    <w:rsid w:val="0013163E"/>
    <w:rsid w:val="001316FE"/>
    <w:rsid w:val="00131744"/>
    <w:rsid w:val="00131837"/>
    <w:rsid w:val="00131AB2"/>
    <w:rsid w:val="00131E6E"/>
    <w:rsid w:val="00131FF3"/>
    <w:rsid w:val="00132109"/>
    <w:rsid w:val="001321FE"/>
    <w:rsid w:val="0013224E"/>
    <w:rsid w:val="00132314"/>
    <w:rsid w:val="00132571"/>
    <w:rsid w:val="00132803"/>
    <w:rsid w:val="00132816"/>
    <w:rsid w:val="00132A83"/>
    <w:rsid w:val="00132CEA"/>
    <w:rsid w:val="00132F19"/>
    <w:rsid w:val="0013331C"/>
    <w:rsid w:val="0013334A"/>
    <w:rsid w:val="0013349E"/>
    <w:rsid w:val="001334C7"/>
    <w:rsid w:val="001334F4"/>
    <w:rsid w:val="00133645"/>
    <w:rsid w:val="00133C01"/>
    <w:rsid w:val="00133C71"/>
    <w:rsid w:val="00133D4D"/>
    <w:rsid w:val="00133DE9"/>
    <w:rsid w:val="00134157"/>
    <w:rsid w:val="00134278"/>
    <w:rsid w:val="0013447E"/>
    <w:rsid w:val="001344B4"/>
    <w:rsid w:val="0013476B"/>
    <w:rsid w:val="00134B9D"/>
    <w:rsid w:val="00134E49"/>
    <w:rsid w:val="00134E98"/>
    <w:rsid w:val="00135085"/>
    <w:rsid w:val="0013522A"/>
    <w:rsid w:val="0013522E"/>
    <w:rsid w:val="00135270"/>
    <w:rsid w:val="001352AB"/>
    <w:rsid w:val="00135311"/>
    <w:rsid w:val="001353DC"/>
    <w:rsid w:val="001354B1"/>
    <w:rsid w:val="001354CF"/>
    <w:rsid w:val="0013553E"/>
    <w:rsid w:val="001355E4"/>
    <w:rsid w:val="00135640"/>
    <w:rsid w:val="00135830"/>
    <w:rsid w:val="00135A49"/>
    <w:rsid w:val="00135A8A"/>
    <w:rsid w:val="00135AC1"/>
    <w:rsid w:val="00135AEC"/>
    <w:rsid w:val="00135B41"/>
    <w:rsid w:val="00135CD5"/>
    <w:rsid w:val="00135DD1"/>
    <w:rsid w:val="00135ED1"/>
    <w:rsid w:val="00135F53"/>
    <w:rsid w:val="00136059"/>
    <w:rsid w:val="0013609B"/>
    <w:rsid w:val="001361C8"/>
    <w:rsid w:val="001361D4"/>
    <w:rsid w:val="00136387"/>
    <w:rsid w:val="001363CA"/>
    <w:rsid w:val="001364A9"/>
    <w:rsid w:val="001364C0"/>
    <w:rsid w:val="001365A0"/>
    <w:rsid w:val="00136627"/>
    <w:rsid w:val="0013669A"/>
    <w:rsid w:val="001366AD"/>
    <w:rsid w:val="001367A8"/>
    <w:rsid w:val="001367EA"/>
    <w:rsid w:val="00136803"/>
    <w:rsid w:val="0013689E"/>
    <w:rsid w:val="00136973"/>
    <w:rsid w:val="00136B39"/>
    <w:rsid w:val="00136B72"/>
    <w:rsid w:val="00136D1A"/>
    <w:rsid w:val="00136FD2"/>
    <w:rsid w:val="00137020"/>
    <w:rsid w:val="00137052"/>
    <w:rsid w:val="00137601"/>
    <w:rsid w:val="001377D1"/>
    <w:rsid w:val="00137884"/>
    <w:rsid w:val="00137896"/>
    <w:rsid w:val="001378A1"/>
    <w:rsid w:val="0013795C"/>
    <w:rsid w:val="00137BE9"/>
    <w:rsid w:val="00137CBB"/>
    <w:rsid w:val="00137DB3"/>
    <w:rsid w:val="00137E23"/>
    <w:rsid w:val="00137EB5"/>
    <w:rsid w:val="00137F5A"/>
    <w:rsid w:val="00137F6E"/>
    <w:rsid w:val="00137FB8"/>
    <w:rsid w:val="00137FCE"/>
    <w:rsid w:val="00140453"/>
    <w:rsid w:val="00140473"/>
    <w:rsid w:val="0014056E"/>
    <w:rsid w:val="00140721"/>
    <w:rsid w:val="001407B7"/>
    <w:rsid w:val="00140DFE"/>
    <w:rsid w:val="00140E3F"/>
    <w:rsid w:val="00140E41"/>
    <w:rsid w:val="00140F85"/>
    <w:rsid w:val="00141039"/>
    <w:rsid w:val="00141071"/>
    <w:rsid w:val="00141380"/>
    <w:rsid w:val="001413C4"/>
    <w:rsid w:val="00141493"/>
    <w:rsid w:val="001414A9"/>
    <w:rsid w:val="00141921"/>
    <w:rsid w:val="00141A65"/>
    <w:rsid w:val="00141E6B"/>
    <w:rsid w:val="00141FC2"/>
    <w:rsid w:val="001420E8"/>
    <w:rsid w:val="00142117"/>
    <w:rsid w:val="001421B3"/>
    <w:rsid w:val="001423DB"/>
    <w:rsid w:val="00142447"/>
    <w:rsid w:val="001424C8"/>
    <w:rsid w:val="00142543"/>
    <w:rsid w:val="001425F3"/>
    <w:rsid w:val="001426FA"/>
    <w:rsid w:val="00142764"/>
    <w:rsid w:val="00142816"/>
    <w:rsid w:val="00142AB9"/>
    <w:rsid w:val="00142B82"/>
    <w:rsid w:val="00142CFA"/>
    <w:rsid w:val="00142DA4"/>
    <w:rsid w:val="00142E74"/>
    <w:rsid w:val="00142F92"/>
    <w:rsid w:val="00142FDE"/>
    <w:rsid w:val="0014330A"/>
    <w:rsid w:val="0014330B"/>
    <w:rsid w:val="0014339E"/>
    <w:rsid w:val="001434AA"/>
    <w:rsid w:val="001434E8"/>
    <w:rsid w:val="00143520"/>
    <w:rsid w:val="00143624"/>
    <w:rsid w:val="00143664"/>
    <w:rsid w:val="001436B4"/>
    <w:rsid w:val="00143EF2"/>
    <w:rsid w:val="00143FA0"/>
    <w:rsid w:val="00144017"/>
    <w:rsid w:val="0014406C"/>
    <w:rsid w:val="0014410F"/>
    <w:rsid w:val="00144271"/>
    <w:rsid w:val="001442DC"/>
    <w:rsid w:val="001443C9"/>
    <w:rsid w:val="00144636"/>
    <w:rsid w:val="001446F5"/>
    <w:rsid w:val="0014492F"/>
    <w:rsid w:val="001449F0"/>
    <w:rsid w:val="00144BC3"/>
    <w:rsid w:val="00144C8C"/>
    <w:rsid w:val="00144CF1"/>
    <w:rsid w:val="00144D61"/>
    <w:rsid w:val="00144D91"/>
    <w:rsid w:val="00144DF3"/>
    <w:rsid w:val="00145081"/>
    <w:rsid w:val="001451C0"/>
    <w:rsid w:val="0014524A"/>
    <w:rsid w:val="00145456"/>
    <w:rsid w:val="001457B8"/>
    <w:rsid w:val="00145894"/>
    <w:rsid w:val="001458D0"/>
    <w:rsid w:val="00145914"/>
    <w:rsid w:val="001459CF"/>
    <w:rsid w:val="00145A35"/>
    <w:rsid w:val="00145D03"/>
    <w:rsid w:val="00145DFB"/>
    <w:rsid w:val="00146068"/>
    <w:rsid w:val="001460C6"/>
    <w:rsid w:val="00146108"/>
    <w:rsid w:val="0014611F"/>
    <w:rsid w:val="00146283"/>
    <w:rsid w:val="001463DC"/>
    <w:rsid w:val="001464AA"/>
    <w:rsid w:val="001465B7"/>
    <w:rsid w:val="00146653"/>
    <w:rsid w:val="00146725"/>
    <w:rsid w:val="0014677C"/>
    <w:rsid w:val="00146872"/>
    <w:rsid w:val="001468E8"/>
    <w:rsid w:val="0014691F"/>
    <w:rsid w:val="00146F2C"/>
    <w:rsid w:val="00146F55"/>
    <w:rsid w:val="00146FED"/>
    <w:rsid w:val="00147434"/>
    <w:rsid w:val="00147445"/>
    <w:rsid w:val="00147572"/>
    <w:rsid w:val="00147664"/>
    <w:rsid w:val="0014773D"/>
    <w:rsid w:val="00147830"/>
    <w:rsid w:val="001479C0"/>
    <w:rsid w:val="00147A78"/>
    <w:rsid w:val="00147AF2"/>
    <w:rsid w:val="00147B5E"/>
    <w:rsid w:val="00147B85"/>
    <w:rsid w:val="00147C98"/>
    <w:rsid w:val="00147ED7"/>
    <w:rsid w:val="0015011C"/>
    <w:rsid w:val="0015024F"/>
    <w:rsid w:val="00150281"/>
    <w:rsid w:val="0015028D"/>
    <w:rsid w:val="00150502"/>
    <w:rsid w:val="00150578"/>
    <w:rsid w:val="001505E3"/>
    <w:rsid w:val="001505F0"/>
    <w:rsid w:val="00150667"/>
    <w:rsid w:val="001508A5"/>
    <w:rsid w:val="001509EE"/>
    <w:rsid w:val="00150B96"/>
    <w:rsid w:val="00150D1B"/>
    <w:rsid w:val="00150D23"/>
    <w:rsid w:val="00151024"/>
    <w:rsid w:val="001510A4"/>
    <w:rsid w:val="00151112"/>
    <w:rsid w:val="001511B4"/>
    <w:rsid w:val="00151300"/>
    <w:rsid w:val="001513C4"/>
    <w:rsid w:val="00151444"/>
    <w:rsid w:val="00151461"/>
    <w:rsid w:val="0015164E"/>
    <w:rsid w:val="0015165F"/>
    <w:rsid w:val="001516C6"/>
    <w:rsid w:val="0015176E"/>
    <w:rsid w:val="0015184F"/>
    <w:rsid w:val="00151907"/>
    <w:rsid w:val="0015195F"/>
    <w:rsid w:val="00151B86"/>
    <w:rsid w:val="00151D56"/>
    <w:rsid w:val="00151D6B"/>
    <w:rsid w:val="00151E3A"/>
    <w:rsid w:val="00151E60"/>
    <w:rsid w:val="0015207F"/>
    <w:rsid w:val="00152390"/>
    <w:rsid w:val="001523A6"/>
    <w:rsid w:val="0015276B"/>
    <w:rsid w:val="0015277F"/>
    <w:rsid w:val="001527D1"/>
    <w:rsid w:val="0015283D"/>
    <w:rsid w:val="00152CDC"/>
    <w:rsid w:val="00152CE3"/>
    <w:rsid w:val="00152E69"/>
    <w:rsid w:val="00152FFA"/>
    <w:rsid w:val="00153005"/>
    <w:rsid w:val="001532EC"/>
    <w:rsid w:val="001534A7"/>
    <w:rsid w:val="00153756"/>
    <w:rsid w:val="001538BA"/>
    <w:rsid w:val="0015398B"/>
    <w:rsid w:val="00153A2B"/>
    <w:rsid w:val="00153AB7"/>
    <w:rsid w:val="00153B67"/>
    <w:rsid w:val="00153DCA"/>
    <w:rsid w:val="00154133"/>
    <w:rsid w:val="0015419E"/>
    <w:rsid w:val="00154250"/>
    <w:rsid w:val="001542AC"/>
    <w:rsid w:val="001543C0"/>
    <w:rsid w:val="001543EA"/>
    <w:rsid w:val="00154491"/>
    <w:rsid w:val="001547B1"/>
    <w:rsid w:val="0015490A"/>
    <w:rsid w:val="0015493F"/>
    <w:rsid w:val="00154D05"/>
    <w:rsid w:val="001552BE"/>
    <w:rsid w:val="0015547A"/>
    <w:rsid w:val="001554BF"/>
    <w:rsid w:val="00155684"/>
    <w:rsid w:val="00155730"/>
    <w:rsid w:val="001557EB"/>
    <w:rsid w:val="001559A1"/>
    <w:rsid w:val="00155A33"/>
    <w:rsid w:val="00155A68"/>
    <w:rsid w:val="00155C8C"/>
    <w:rsid w:val="00155E94"/>
    <w:rsid w:val="00155EDA"/>
    <w:rsid w:val="00156037"/>
    <w:rsid w:val="001560D3"/>
    <w:rsid w:val="00156259"/>
    <w:rsid w:val="001562F1"/>
    <w:rsid w:val="00156389"/>
    <w:rsid w:val="0015652B"/>
    <w:rsid w:val="00156711"/>
    <w:rsid w:val="00156744"/>
    <w:rsid w:val="001567C0"/>
    <w:rsid w:val="0015688C"/>
    <w:rsid w:val="00156AAF"/>
    <w:rsid w:val="00156B89"/>
    <w:rsid w:val="00156D38"/>
    <w:rsid w:val="00156D98"/>
    <w:rsid w:val="00156ED0"/>
    <w:rsid w:val="001570E0"/>
    <w:rsid w:val="00157256"/>
    <w:rsid w:val="001573DD"/>
    <w:rsid w:val="001575F0"/>
    <w:rsid w:val="0015771F"/>
    <w:rsid w:val="0015784E"/>
    <w:rsid w:val="001578B2"/>
    <w:rsid w:val="00157ACA"/>
    <w:rsid w:val="00157B53"/>
    <w:rsid w:val="00157C8B"/>
    <w:rsid w:val="00157CC4"/>
    <w:rsid w:val="00157CF2"/>
    <w:rsid w:val="00157DEC"/>
    <w:rsid w:val="00157E5C"/>
    <w:rsid w:val="00157ED4"/>
    <w:rsid w:val="00157FF9"/>
    <w:rsid w:val="00160345"/>
    <w:rsid w:val="0016039C"/>
    <w:rsid w:val="00160456"/>
    <w:rsid w:val="0016045D"/>
    <w:rsid w:val="00160734"/>
    <w:rsid w:val="001607FB"/>
    <w:rsid w:val="0016088E"/>
    <w:rsid w:val="001608C0"/>
    <w:rsid w:val="001608EC"/>
    <w:rsid w:val="0016094E"/>
    <w:rsid w:val="00160B93"/>
    <w:rsid w:val="00160CB1"/>
    <w:rsid w:val="001610E7"/>
    <w:rsid w:val="00161157"/>
    <w:rsid w:val="0016116C"/>
    <w:rsid w:val="00161239"/>
    <w:rsid w:val="0016145E"/>
    <w:rsid w:val="001614B2"/>
    <w:rsid w:val="0016162D"/>
    <w:rsid w:val="00161950"/>
    <w:rsid w:val="00161C77"/>
    <w:rsid w:val="00161DD6"/>
    <w:rsid w:val="00161DDF"/>
    <w:rsid w:val="00162040"/>
    <w:rsid w:val="001621A1"/>
    <w:rsid w:val="0016220F"/>
    <w:rsid w:val="001622AA"/>
    <w:rsid w:val="00162313"/>
    <w:rsid w:val="001624E8"/>
    <w:rsid w:val="001627BC"/>
    <w:rsid w:val="0016289C"/>
    <w:rsid w:val="001628B9"/>
    <w:rsid w:val="00162AB8"/>
    <w:rsid w:val="00162E8B"/>
    <w:rsid w:val="00162FE8"/>
    <w:rsid w:val="00163296"/>
    <w:rsid w:val="001633E6"/>
    <w:rsid w:val="00163444"/>
    <w:rsid w:val="001634A1"/>
    <w:rsid w:val="001635E6"/>
    <w:rsid w:val="00163683"/>
    <w:rsid w:val="001638A0"/>
    <w:rsid w:val="001638CB"/>
    <w:rsid w:val="0016399A"/>
    <w:rsid w:val="00163B91"/>
    <w:rsid w:val="00163C49"/>
    <w:rsid w:val="00163E04"/>
    <w:rsid w:val="00163F26"/>
    <w:rsid w:val="00164057"/>
    <w:rsid w:val="001644AB"/>
    <w:rsid w:val="001644C4"/>
    <w:rsid w:val="00164586"/>
    <w:rsid w:val="0016461C"/>
    <w:rsid w:val="00164747"/>
    <w:rsid w:val="00164885"/>
    <w:rsid w:val="0016496E"/>
    <w:rsid w:val="00164AB4"/>
    <w:rsid w:val="00164BB6"/>
    <w:rsid w:val="00164D0E"/>
    <w:rsid w:val="00164D6F"/>
    <w:rsid w:val="00164F35"/>
    <w:rsid w:val="00164F3C"/>
    <w:rsid w:val="0016509A"/>
    <w:rsid w:val="00165274"/>
    <w:rsid w:val="0016551B"/>
    <w:rsid w:val="00165531"/>
    <w:rsid w:val="00165561"/>
    <w:rsid w:val="001655C3"/>
    <w:rsid w:val="00165818"/>
    <w:rsid w:val="00165865"/>
    <w:rsid w:val="00165867"/>
    <w:rsid w:val="001658B9"/>
    <w:rsid w:val="001659C8"/>
    <w:rsid w:val="00165C1D"/>
    <w:rsid w:val="00166096"/>
    <w:rsid w:val="001660DF"/>
    <w:rsid w:val="0016629A"/>
    <w:rsid w:val="00166321"/>
    <w:rsid w:val="00166411"/>
    <w:rsid w:val="001664C0"/>
    <w:rsid w:val="001665C1"/>
    <w:rsid w:val="00166669"/>
    <w:rsid w:val="001666E1"/>
    <w:rsid w:val="00166822"/>
    <w:rsid w:val="001668B1"/>
    <w:rsid w:val="00166AE7"/>
    <w:rsid w:val="00166BDD"/>
    <w:rsid w:val="00166C89"/>
    <w:rsid w:val="00166D87"/>
    <w:rsid w:val="00166E4E"/>
    <w:rsid w:val="001671D9"/>
    <w:rsid w:val="00167298"/>
    <w:rsid w:val="0016732D"/>
    <w:rsid w:val="00167346"/>
    <w:rsid w:val="001673A5"/>
    <w:rsid w:val="001674A9"/>
    <w:rsid w:val="001674E2"/>
    <w:rsid w:val="001674E8"/>
    <w:rsid w:val="00167607"/>
    <w:rsid w:val="001676DA"/>
    <w:rsid w:val="001677F4"/>
    <w:rsid w:val="00167803"/>
    <w:rsid w:val="00167944"/>
    <w:rsid w:val="00167A0B"/>
    <w:rsid w:val="00167B6F"/>
    <w:rsid w:val="00167CA4"/>
    <w:rsid w:val="00167E2A"/>
    <w:rsid w:val="0017034F"/>
    <w:rsid w:val="00170441"/>
    <w:rsid w:val="0017060A"/>
    <w:rsid w:val="001706AD"/>
    <w:rsid w:val="00170754"/>
    <w:rsid w:val="001707A2"/>
    <w:rsid w:val="001709FF"/>
    <w:rsid w:val="00170E86"/>
    <w:rsid w:val="00170E99"/>
    <w:rsid w:val="0017169B"/>
    <w:rsid w:val="001716BC"/>
    <w:rsid w:val="0017172C"/>
    <w:rsid w:val="00171745"/>
    <w:rsid w:val="00171760"/>
    <w:rsid w:val="00171774"/>
    <w:rsid w:val="00171A35"/>
    <w:rsid w:val="00171ADF"/>
    <w:rsid w:val="00171B69"/>
    <w:rsid w:val="00171D93"/>
    <w:rsid w:val="00171E09"/>
    <w:rsid w:val="00171F4A"/>
    <w:rsid w:val="001723EC"/>
    <w:rsid w:val="001724D7"/>
    <w:rsid w:val="001724EF"/>
    <w:rsid w:val="00172663"/>
    <w:rsid w:val="0017282E"/>
    <w:rsid w:val="00172AC4"/>
    <w:rsid w:val="00172BA4"/>
    <w:rsid w:val="00172C73"/>
    <w:rsid w:val="00172D70"/>
    <w:rsid w:val="00172E1E"/>
    <w:rsid w:val="00172E7E"/>
    <w:rsid w:val="00172FA7"/>
    <w:rsid w:val="00173019"/>
    <w:rsid w:val="00173216"/>
    <w:rsid w:val="0017327A"/>
    <w:rsid w:val="00173385"/>
    <w:rsid w:val="001734AF"/>
    <w:rsid w:val="001734BA"/>
    <w:rsid w:val="001734FA"/>
    <w:rsid w:val="001736FF"/>
    <w:rsid w:val="00173833"/>
    <w:rsid w:val="001738A6"/>
    <w:rsid w:val="001738BD"/>
    <w:rsid w:val="0017392E"/>
    <w:rsid w:val="00173A5C"/>
    <w:rsid w:val="00173AD3"/>
    <w:rsid w:val="00173AF1"/>
    <w:rsid w:val="00173B96"/>
    <w:rsid w:val="00173E84"/>
    <w:rsid w:val="00173EDD"/>
    <w:rsid w:val="00173F4F"/>
    <w:rsid w:val="0017402E"/>
    <w:rsid w:val="00174141"/>
    <w:rsid w:val="00174212"/>
    <w:rsid w:val="00174214"/>
    <w:rsid w:val="00174310"/>
    <w:rsid w:val="00174417"/>
    <w:rsid w:val="001744A8"/>
    <w:rsid w:val="001744F0"/>
    <w:rsid w:val="00174713"/>
    <w:rsid w:val="0017491D"/>
    <w:rsid w:val="00174A74"/>
    <w:rsid w:val="00174CDE"/>
    <w:rsid w:val="00174E84"/>
    <w:rsid w:val="00175196"/>
    <w:rsid w:val="0017521C"/>
    <w:rsid w:val="0017526D"/>
    <w:rsid w:val="001753B9"/>
    <w:rsid w:val="001753E1"/>
    <w:rsid w:val="0017549B"/>
    <w:rsid w:val="001755E6"/>
    <w:rsid w:val="00175A57"/>
    <w:rsid w:val="00175AC8"/>
    <w:rsid w:val="00175AEA"/>
    <w:rsid w:val="00175B21"/>
    <w:rsid w:val="00176307"/>
    <w:rsid w:val="0017635A"/>
    <w:rsid w:val="001763EF"/>
    <w:rsid w:val="00176412"/>
    <w:rsid w:val="00176413"/>
    <w:rsid w:val="00176622"/>
    <w:rsid w:val="00176823"/>
    <w:rsid w:val="001768AF"/>
    <w:rsid w:val="00176963"/>
    <w:rsid w:val="00176A03"/>
    <w:rsid w:val="00176AD3"/>
    <w:rsid w:val="00176BA2"/>
    <w:rsid w:val="00176E1F"/>
    <w:rsid w:val="00176ECA"/>
    <w:rsid w:val="00176EE6"/>
    <w:rsid w:val="00176F93"/>
    <w:rsid w:val="001771B7"/>
    <w:rsid w:val="001771DC"/>
    <w:rsid w:val="0017725C"/>
    <w:rsid w:val="001773C4"/>
    <w:rsid w:val="0017741F"/>
    <w:rsid w:val="00177921"/>
    <w:rsid w:val="00177946"/>
    <w:rsid w:val="00177B92"/>
    <w:rsid w:val="00177D26"/>
    <w:rsid w:val="00177E70"/>
    <w:rsid w:val="00177F0E"/>
    <w:rsid w:val="00177FEE"/>
    <w:rsid w:val="0018023E"/>
    <w:rsid w:val="0018033B"/>
    <w:rsid w:val="00180560"/>
    <w:rsid w:val="001805C0"/>
    <w:rsid w:val="0018078C"/>
    <w:rsid w:val="001807F3"/>
    <w:rsid w:val="001808B2"/>
    <w:rsid w:val="00180A33"/>
    <w:rsid w:val="00180A35"/>
    <w:rsid w:val="00180B29"/>
    <w:rsid w:val="00180B63"/>
    <w:rsid w:val="00180CF1"/>
    <w:rsid w:val="00180FEE"/>
    <w:rsid w:val="001811D1"/>
    <w:rsid w:val="00181239"/>
    <w:rsid w:val="001813E8"/>
    <w:rsid w:val="001814BC"/>
    <w:rsid w:val="001814CF"/>
    <w:rsid w:val="0018168F"/>
    <w:rsid w:val="00181793"/>
    <w:rsid w:val="0018188C"/>
    <w:rsid w:val="001818C1"/>
    <w:rsid w:val="00181BF8"/>
    <w:rsid w:val="00181C94"/>
    <w:rsid w:val="00181D41"/>
    <w:rsid w:val="00181E00"/>
    <w:rsid w:val="00181E8C"/>
    <w:rsid w:val="00181F0C"/>
    <w:rsid w:val="001820C0"/>
    <w:rsid w:val="00182105"/>
    <w:rsid w:val="0018217B"/>
    <w:rsid w:val="001822E6"/>
    <w:rsid w:val="00182374"/>
    <w:rsid w:val="0018238B"/>
    <w:rsid w:val="00182633"/>
    <w:rsid w:val="001826C3"/>
    <w:rsid w:val="00182752"/>
    <w:rsid w:val="0018289A"/>
    <w:rsid w:val="001828F3"/>
    <w:rsid w:val="00182ACB"/>
    <w:rsid w:val="00182AFB"/>
    <w:rsid w:val="00182C0E"/>
    <w:rsid w:val="00182D49"/>
    <w:rsid w:val="00182E0F"/>
    <w:rsid w:val="00182F44"/>
    <w:rsid w:val="001830CF"/>
    <w:rsid w:val="001830E6"/>
    <w:rsid w:val="0018315C"/>
    <w:rsid w:val="0018316F"/>
    <w:rsid w:val="0018321F"/>
    <w:rsid w:val="001836BA"/>
    <w:rsid w:val="00183904"/>
    <w:rsid w:val="001839BD"/>
    <w:rsid w:val="001839F5"/>
    <w:rsid w:val="00183A98"/>
    <w:rsid w:val="00183B4D"/>
    <w:rsid w:val="00183D7D"/>
    <w:rsid w:val="00183DB6"/>
    <w:rsid w:val="00183FD3"/>
    <w:rsid w:val="001842BA"/>
    <w:rsid w:val="00184387"/>
    <w:rsid w:val="001844DA"/>
    <w:rsid w:val="00184593"/>
    <w:rsid w:val="0018466E"/>
    <w:rsid w:val="00184693"/>
    <w:rsid w:val="001846E5"/>
    <w:rsid w:val="0018479E"/>
    <w:rsid w:val="0018486D"/>
    <w:rsid w:val="001848B3"/>
    <w:rsid w:val="001848C7"/>
    <w:rsid w:val="00184A61"/>
    <w:rsid w:val="00184AC7"/>
    <w:rsid w:val="00184C17"/>
    <w:rsid w:val="00184C8C"/>
    <w:rsid w:val="00184DB5"/>
    <w:rsid w:val="00184E39"/>
    <w:rsid w:val="001851C6"/>
    <w:rsid w:val="00185260"/>
    <w:rsid w:val="00185339"/>
    <w:rsid w:val="00185389"/>
    <w:rsid w:val="00185483"/>
    <w:rsid w:val="001854F0"/>
    <w:rsid w:val="0018567F"/>
    <w:rsid w:val="00185793"/>
    <w:rsid w:val="0018584E"/>
    <w:rsid w:val="001858A6"/>
    <w:rsid w:val="001858D4"/>
    <w:rsid w:val="00185BE4"/>
    <w:rsid w:val="00185BF1"/>
    <w:rsid w:val="00185DED"/>
    <w:rsid w:val="00185FD2"/>
    <w:rsid w:val="0018602B"/>
    <w:rsid w:val="0018606A"/>
    <w:rsid w:val="001860CC"/>
    <w:rsid w:val="00186171"/>
    <w:rsid w:val="0018634C"/>
    <w:rsid w:val="00186492"/>
    <w:rsid w:val="00186681"/>
    <w:rsid w:val="001867A4"/>
    <w:rsid w:val="001868EF"/>
    <w:rsid w:val="00186913"/>
    <w:rsid w:val="00186914"/>
    <w:rsid w:val="00186B1A"/>
    <w:rsid w:val="00186C11"/>
    <w:rsid w:val="00186E6A"/>
    <w:rsid w:val="00186FD2"/>
    <w:rsid w:val="00187027"/>
    <w:rsid w:val="00187103"/>
    <w:rsid w:val="001871AD"/>
    <w:rsid w:val="0018775C"/>
    <w:rsid w:val="001878D8"/>
    <w:rsid w:val="00187D40"/>
    <w:rsid w:val="00187D5F"/>
    <w:rsid w:val="00187F5C"/>
    <w:rsid w:val="00187F91"/>
    <w:rsid w:val="00190022"/>
    <w:rsid w:val="00190179"/>
    <w:rsid w:val="00190271"/>
    <w:rsid w:val="00190320"/>
    <w:rsid w:val="0019035D"/>
    <w:rsid w:val="00190475"/>
    <w:rsid w:val="00190755"/>
    <w:rsid w:val="00190AEE"/>
    <w:rsid w:val="00190BFE"/>
    <w:rsid w:val="00190C3B"/>
    <w:rsid w:val="00190C88"/>
    <w:rsid w:val="00190CA6"/>
    <w:rsid w:val="001910A0"/>
    <w:rsid w:val="00191271"/>
    <w:rsid w:val="001912E2"/>
    <w:rsid w:val="00191656"/>
    <w:rsid w:val="0019177A"/>
    <w:rsid w:val="00191891"/>
    <w:rsid w:val="00191944"/>
    <w:rsid w:val="001919D7"/>
    <w:rsid w:val="00191A82"/>
    <w:rsid w:val="00191AE3"/>
    <w:rsid w:val="00191C43"/>
    <w:rsid w:val="00191CF4"/>
    <w:rsid w:val="00191E62"/>
    <w:rsid w:val="00191E8A"/>
    <w:rsid w:val="00191F0D"/>
    <w:rsid w:val="001920AA"/>
    <w:rsid w:val="00192104"/>
    <w:rsid w:val="0019230A"/>
    <w:rsid w:val="0019240D"/>
    <w:rsid w:val="00192435"/>
    <w:rsid w:val="00192496"/>
    <w:rsid w:val="001924FE"/>
    <w:rsid w:val="00192590"/>
    <w:rsid w:val="001926E0"/>
    <w:rsid w:val="001928AE"/>
    <w:rsid w:val="00192962"/>
    <w:rsid w:val="00192B4D"/>
    <w:rsid w:val="00192DBA"/>
    <w:rsid w:val="00193043"/>
    <w:rsid w:val="00193133"/>
    <w:rsid w:val="001931C1"/>
    <w:rsid w:val="00193481"/>
    <w:rsid w:val="00193675"/>
    <w:rsid w:val="00193A9F"/>
    <w:rsid w:val="00193BCD"/>
    <w:rsid w:val="00193BF6"/>
    <w:rsid w:val="00193C2C"/>
    <w:rsid w:val="00193C8D"/>
    <w:rsid w:val="00193D89"/>
    <w:rsid w:val="00193E0E"/>
    <w:rsid w:val="00193E57"/>
    <w:rsid w:val="00193EA6"/>
    <w:rsid w:val="00193FBB"/>
    <w:rsid w:val="00193FD7"/>
    <w:rsid w:val="0019400C"/>
    <w:rsid w:val="0019422E"/>
    <w:rsid w:val="00194230"/>
    <w:rsid w:val="00194284"/>
    <w:rsid w:val="001945EF"/>
    <w:rsid w:val="0019474A"/>
    <w:rsid w:val="00194794"/>
    <w:rsid w:val="001947E3"/>
    <w:rsid w:val="00194808"/>
    <w:rsid w:val="00194877"/>
    <w:rsid w:val="001949BD"/>
    <w:rsid w:val="00194C8F"/>
    <w:rsid w:val="00194DDB"/>
    <w:rsid w:val="0019507B"/>
    <w:rsid w:val="00195389"/>
    <w:rsid w:val="00195491"/>
    <w:rsid w:val="001954AB"/>
    <w:rsid w:val="00195507"/>
    <w:rsid w:val="00195917"/>
    <w:rsid w:val="00195A32"/>
    <w:rsid w:val="00195A59"/>
    <w:rsid w:val="00195A65"/>
    <w:rsid w:val="00195BC5"/>
    <w:rsid w:val="00195C7B"/>
    <w:rsid w:val="00195D68"/>
    <w:rsid w:val="00195E58"/>
    <w:rsid w:val="0019608B"/>
    <w:rsid w:val="001960F5"/>
    <w:rsid w:val="00196102"/>
    <w:rsid w:val="001961A5"/>
    <w:rsid w:val="001962EC"/>
    <w:rsid w:val="001963E9"/>
    <w:rsid w:val="001963F5"/>
    <w:rsid w:val="0019641F"/>
    <w:rsid w:val="00196444"/>
    <w:rsid w:val="00196999"/>
    <w:rsid w:val="00196B07"/>
    <w:rsid w:val="00196BB8"/>
    <w:rsid w:val="00196BD9"/>
    <w:rsid w:val="00196C94"/>
    <w:rsid w:val="00196CC7"/>
    <w:rsid w:val="00196CDC"/>
    <w:rsid w:val="00196D07"/>
    <w:rsid w:val="00196EF7"/>
    <w:rsid w:val="00196F73"/>
    <w:rsid w:val="00197305"/>
    <w:rsid w:val="00197369"/>
    <w:rsid w:val="001973E0"/>
    <w:rsid w:val="0019752C"/>
    <w:rsid w:val="001976FF"/>
    <w:rsid w:val="00197903"/>
    <w:rsid w:val="00197B4D"/>
    <w:rsid w:val="00197BC1"/>
    <w:rsid w:val="00197EFB"/>
    <w:rsid w:val="00197F07"/>
    <w:rsid w:val="00197F12"/>
    <w:rsid w:val="001A006A"/>
    <w:rsid w:val="001A0235"/>
    <w:rsid w:val="001A036D"/>
    <w:rsid w:val="001A03A3"/>
    <w:rsid w:val="001A05E5"/>
    <w:rsid w:val="001A0660"/>
    <w:rsid w:val="001A068B"/>
    <w:rsid w:val="001A077C"/>
    <w:rsid w:val="001A078C"/>
    <w:rsid w:val="001A0A80"/>
    <w:rsid w:val="001A0AD3"/>
    <w:rsid w:val="001A0AF7"/>
    <w:rsid w:val="001A0CDD"/>
    <w:rsid w:val="001A0DD4"/>
    <w:rsid w:val="001A0E43"/>
    <w:rsid w:val="001A11DA"/>
    <w:rsid w:val="001A11E9"/>
    <w:rsid w:val="001A11F4"/>
    <w:rsid w:val="001A14D4"/>
    <w:rsid w:val="001A19D8"/>
    <w:rsid w:val="001A1B35"/>
    <w:rsid w:val="001A1E76"/>
    <w:rsid w:val="001A1E86"/>
    <w:rsid w:val="001A1F00"/>
    <w:rsid w:val="001A1F33"/>
    <w:rsid w:val="001A1F49"/>
    <w:rsid w:val="001A21A5"/>
    <w:rsid w:val="001A2388"/>
    <w:rsid w:val="001A24A7"/>
    <w:rsid w:val="001A2627"/>
    <w:rsid w:val="001A2723"/>
    <w:rsid w:val="001A2767"/>
    <w:rsid w:val="001A2A38"/>
    <w:rsid w:val="001A2AD5"/>
    <w:rsid w:val="001A2C78"/>
    <w:rsid w:val="001A2F0E"/>
    <w:rsid w:val="001A2FB7"/>
    <w:rsid w:val="001A3027"/>
    <w:rsid w:val="001A30AE"/>
    <w:rsid w:val="001A33AA"/>
    <w:rsid w:val="001A33AD"/>
    <w:rsid w:val="001A35CB"/>
    <w:rsid w:val="001A35F5"/>
    <w:rsid w:val="001A36E7"/>
    <w:rsid w:val="001A37B0"/>
    <w:rsid w:val="001A37C3"/>
    <w:rsid w:val="001A3B09"/>
    <w:rsid w:val="001A3BFE"/>
    <w:rsid w:val="001A3C96"/>
    <w:rsid w:val="001A3D0C"/>
    <w:rsid w:val="001A3FEA"/>
    <w:rsid w:val="001A40FD"/>
    <w:rsid w:val="001A43BC"/>
    <w:rsid w:val="001A468E"/>
    <w:rsid w:val="001A47D0"/>
    <w:rsid w:val="001A4A21"/>
    <w:rsid w:val="001A4AC6"/>
    <w:rsid w:val="001A4B5C"/>
    <w:rsid w:val="001A4D13"/>
    <w:rsid w:val="001A4DBB"/>
    <w:rsid w:val="001A4DCC"/>
    <w:rsid w:val="001A4E59"/>
    <w:rsid w:val="001A4EAB"/>
    <w:rsid w:val="001A4EF2"/>
    <w:rsid w:val="001A4F95"/>
    <w:rsid w:val="001A5235"/>
    <w:rsid w:val="001A523F"/>
    <w:rsid w:val="001A5295"/>
    <w:rsid w:val="001A52CF"/>
    <w:rsid w:val="001A5540"/>
    <w:rsid w:val="001A555E"/>
    <w:rsid w:val="001A558F"/>
    <w:rsid w:val="001A55BC"/>
    <w:rsid w:val="001A5947"/>
    <w:rsid w:val="001A59B6"/>
    <w:rsid w:val="001A5A6D"/>
    <w:rsid w:val="001A5AEE"/>
    <w:rsid w:val="001A5B30"/>
    <w:rsid w:val="001A5BDA"/>
    <w:rsid w:val="001A5C52"/>
    <w:rsid w:val="001A5C66"/>
    <w:rsid w:val="001A5C7E"/>
    <w:rsid w:val="001A5D52"/>
    <w:rsid w:val="001A5D66"/>
    <w:rsid w:val="001A5D95"/>
    <w:rsid w:val="001A5D9E"/>
    <w:rsid w:val="001A5F77"/>
    <w:rsid w:val="001A6121"/>
    <w:rsid w:val="001A6163"/>
    <w:rsid w:val="001A64B7"/>
    <w:rsid w:val="001A667A"/>
    <w:rsid w:val="001A673C"/>
    <w:rsid w:val="001A67DC"/>
    <w:rsid w:val="001A6981"/>
    <w:rsid w:val="001A6D10"/>
    <w:rsid w:val="001A6DA2"/>
    <w:rsid w:val="001A6E63"/>
    <w:rsid w:val="001A6E9E"/>
    <w:rsid w:val="001A712F"/>
    <w:rsid w:val="001A7138"/>
    <w:rsid w:val="001A7462"/>
    <w:rsid w:val="001A763D"/>
    <w:rsid w:val="001A78E0"/>
    <w:rsid w:val="001A7D75"/>
    <w:rsid w:val="001A7E6E"/>
    <w:rsid w:val="001B00C3"/>
    <w:rsid w:val="001B010C"/>
    <w:rsid w:val="001B0181"/>
    <w:rsid w:val="001B0259"/>
    <w:rsid w:val="001B02F7"/>
    <w:rsid w:val="001B043C"/>
    <w:rsid w:val="001B0471"/>
    <w:rsid w:val="001B0530"/>
    <w:rsid w:val="001B054C"/>
    <w:rsid w:val="001B072E"/>
    <w:rsid w:val="001B07C1"/>
    <w:rsid w:val="001B08BF"/>
    <w:rsid w:val="001B0AC5"/>
    <w:rsid w:val="001B0AD5"/>
    <w:rsid w:val="001B0B1F"/>
    <w:rsid w:val="001B0BB8"/>
    <w:rsid w:val="001B0D74"/>
    <w:rsid w:val="001B0EEA"/>
    <w:rsid w:val="001B0FDE"/>
    <w:rsid w:val="001B106C"/>
    <w:rsid w:val="001B126E"/>
    <w:rsid w:val="001B135A"/>
    <w:rsid w:val="001B153E"/>
    <w:rsid w:val="001B1609"/>
    <w:rsid w:val="001B17DF"/>
    <w:rsid w:val="001B18CC"/>
    <w:rsid w:val="001B18DE"/>
    <w:rsid w:val="001B1927"/>
    <w:rsid w:val="001B1938"/>
    <w:rsid w:val="001B199C"/>
    <w:rsid w:val="001B19AE"/>
    <w:rsid w:val="001B1A67"/>
    <w:rsid w:val="001B1D81"/>
    <w:rsid w:val="001B1E03"/>
    <w:rsid w:val="001B1E44"/>
    <w:rsid w:val="001B22E0"/>
    <w:rsid w:val="001B250B"/>
    <w:rsid w:val="001B257B"/>
    <w:rsid w:val="001B2871"/>
    <w:rsid w:val="001B2890"/>
    <w:rsid w:val="001B29AF"/>
    <w:rsid w:val="001B2A07"/>
    <w:rsid w:val="001B2A4D"/>
    <w:rsid w:val="001B2AAF"/>
    <w:rsid w:val="001B2B9D"/>
    <w:rsid w:val="001B2DFA"/>
    <w:rsid w:val="001B2EA1"/>
    <w:rsid w:val="001B2ED2"/>
    <w:rsid w:val="001B2ED3"/>
    <w:rsid w:val="001B2F3F"/>
    <w:rsid w:val="001B3061"/>
    <w:rsid w:val="001B3201"/>
    <w:rsid w:val="001B330D"/>
    <w:rsid w:val="001B336E"/>
    <w:rsid w:val="001B364D"/>
    <w:rsid w:val="001B36C2"/>
    <w:rsid w:val="001B3757"/>
    <w:rsid w:val="001B37E1"/>
    <w:rsid w:val="001B37EF"/>
    <w:rsid w:val="001B38F4"/>
    <w:rsid w:val="001B3A49"/>
    <w:rsid w:val="001B3B28"/>
    <w:rsid w:val="001B3DC5"/>
    <w:rsid w:val="001B3EBC"/>
    <w:rsid w:val="001B3F4C"/>
    <w:rsid w:val="001B4065"/>
    <w:rsid w:val="001B4457"/>
    <w:rsid w:val="001B45BC"/>
    <w:rsid w:val="001B47F7"/>
    <w:rsid w:val="001B4810"/>
    <w:rsid w:val="001B49A6"/>
    <w:rsid w:val="001B4C46"/>
    <w:rsid w:val="001B4D25"/>
    <w:rsid w:val="001B5160"/>
    <w:rsid w:val="001B5464"/>
    <w:rsid w:val="001B57A8"/>
    <w:rsid w:val="001B597C"/>
    <w:rsid w:val="001B5C32"/>
    <w:rsid w:val="001B5C53"/>
    <w:rsid w:val="001B608D"/>
    <w:rsid w:val="001B61C0"/>
    <w:rsid w:val="001B6206"/>
    <w:rsid w:val="001B6302"/>
    <w:rsid w:val="001B64C7"/>
    <w:rsid w:val="001B6530"/>
    <w:rsid w:val="001B653C"/>
    <w:rsid w:val="001B6681"/>
    <w:rsid w:val="001B6773"/>
    <w:rsid w:val="001B689C"/>
    <w:rsid w:val="001B68B1"/>
    <w:rsid w:val="001B69E9"/>
    <w:rsid w:val="001B69F3"/>
    <w:rsid w:val="001B6B54"/>
    <w:rsid w:val="001B6B85"/>
    <w:rsid w:val="001B6CF1"/>
    <w:rsid w:val="001B6D66"/>
    <w:rsid w:val="001B6F0E"/>
    <w:rsid w:val="001B6F68"/>
    <w:rsid w:val="001B74C5"/>
    <w:rsid w:val="001B75BE"/>
    <w:rsid w:val="001B76E5"/>
    <w:rsid w:val="001B7749"/>
    <w:rsid w:val="001B7876"/>
    <w:rsid w:val="001B78BD"/>
    <w:rsid w:val="001B78E6"/>
    <w:rsid w:val="001B78E7"/>
    <w:rsid w:val="001B799B"/>
    <w:rsid w:val="001B7B61"/>
    <w:rsid w:val="001B7B69"/>
    <w:rsid w:val="001B7E4B"/>
    <w:rsid w:val="001B7EB1"/>
    <w:rsid w:val="001B7ED3"/>
    <w:rsid w:val="001C0122"/>
    <w:rsid w:val="001C01B9"/>
    <w:rsid w:val="001C01C9"/>
    <w:rsid w:val="001C026D"/>
    <w:rsid w:val="001C02D1"/>
    <w:rsid w:val="001C0471"/>
    <w:rsid w:val="001C068B"/>
    <w:rsid w:val="001C0699"/>
    <w:rsid w:val="001C0858"/>
    <w:rsid w:val="001C09F5"/>
    <w:rsid w:val="001C0E38"/>
    <w:rsid w:val="001C0EC5"/>
    <w:rsid w:val="001C0EEA"/>
    <w:rsid w:val="001C0F35"/>
    <w:rsid w:val="001C1095"/>
    <w:rsid w:val="001C1166"/>
    <w:rsid w:val="001C1382"/>
    <w:rsid w:val="001C13B0"/>
    <w:rsid w:val="001C1780"/>
    <w:rsid w:val="001C17A2"/>
    <w:rsid w:val="001C17D5"/>
    <w:rsid w:val="001C1A23"/>
    <w:rsid w:val="001C1C2C"/>
    <w:rsid w:val="001C1CA0"/>
    <w:rsid w:val="001C1D28"/>
    <w:rsid w:val="001C2036"/>
    <w:rsid w:val="001C2065"/>
    <w:rsid w:val="001C20D2"/>
    <w:rsid w:val="001C21D6"/>
    <w:rsid w:val="001C2204"/>
    <w:rsid w:val="001C240B"/>
    <w:rsid w:val="001C24D1"/>
    <w:rsid w:val="001C2566"/>
    <w:rsid w:val="001C2BC2"/>
    <w:rsid w:val="001C2C8D"/>
    <w:rsid w:val="001C2F1F"/>
    <w:rsid w:val="001C2F7E"/>
    <w:rsid w:val="001C3019"/>
    <w:rsid w:val="001C34EE"/>
    <w:rsid w:val="001C3643"/>
    <w:rsid w:val="001C365B"/>
    <w:rsid w:val="001C37AE"/>
    <w:rsid w:val="001C3806"/>
    <w:rsid w:val="001C3BF9"/>
    <w:rsid w:val="001C3DB1"/>
    <w:rsid w:val="001C3EA0"/>
    <w:rsid w:val="001C426C"/>
    <w:rsid w:val="001C432B"/>
    <w:rsid w:val="001C446F"/>
    <w:rsid w:val="001C4568"/>
    <w:rsid w:val="001C459F"/>
    <w:rsid w:val="001C46C6"/>
    <w:rsid w:val="001C46F8"/>
    <w:rsid w:val="001C4721"/>
    <w:rsid w:val="001C47D5"/>
    <w:rsid w:val="001C48A6"/>
    <w:rsid w:val="001C49B8"/>
    <w:rsid w:val="001C4AEF"/>
    <w:rsid w:val="001C4B92"/>
    <w:rsid w:val="001C4F72"/>
    <w:rsid w:val="001C4FF2"/>
    <w:rsid w:val="001C5142"/>
    <w:rsid w:val="001C53D0"/>
    <w:rsid w:val="001C5457"/>
    <w:rsid w:val="001C55A3"/>
    <w:rsid w:val="001C5623"/>
    <w:rsid w:val="001C56D2"/>
    <w:rsid w:val="001C5739"/>
    <w:rsid w:val="001C583F"/>
    <w:rsid w:val="001C5956"/>
    <w:rsid w:val="001C5A3D"/>
    <w:rsid w:val="001C5A98"/>
    <w:rsid w:val="001C5B33"/>
    <w:rsid w:val="001C5D6B"/>
    <w:rsid w:val="001C5E88"/>
    <w:rsid w:val="001C60AF"/>
    <w:rsid w:val="001C610A"/>
    <w:rsid w:val="001C62C5"/>
    <w:rsid w:val="001C62FF"/>
    <w:rsid w:val="001C63C8"/>
    <w:rsid w:val="001C63CA"/>
    <w:rsid w:val="001C6515"/>
    <w:rsid w:val="001C6780"/>
    <w:rsid w:val="001C6791"/>
    <w:rsid w:val="001C6795"/>
    <w:rsid w:val="001C6B02"/>
    <w:rsid w:val="001C6C72"/>
    <w:rsid w:val="001C6D28"/>
    <w:rsid w:val="001C6DAC"/>
    <w:rsid w:val="001C706E"/>
    <w:rsid w:val="001C71EF"/>
    <w:rsid w:val="001C72E3"/>
    <w:rsid w:val="001C7475"/>
    <w:rsid w:val="001C756B"/>
    <w:rsid w:val="001C76F3"/>
    <w:rsid w:val="001C7754"/>
    <w:rsid w:val="001C797D"/>
    <w:rsid w:val="001C798E"/>
    <w:rsid w:val="001C7C0F"/>
    <w:rsid w:val="001C7C55"/>
    <w:rsid w:val="001C7E77"/>
    <w:rsid w:val="001D0228"/>
    <w:rsid w:val="001D02AC"/>
    <w:rsid w:val="001D032C"/>
    <w:rsid w:val="001D037B"/>
    <w:rsid w:val="001D0489"/>
    <w:rsid w:val="001D04E5"/>
    <w:rsid w:val="001D0792"/>
    <w:rsid w:val="001D079D"/>
    <w:rsid w:val="001D0879"/>
    <w:rsid w:val="001D093E"/>
    <w:rsid w:val="001D0A4B"/>
    <w:rsid w:val="001D0A85"/>
    <w:rsid w:val="001D0AE9"/>
    <w:rsid w:val="001D0B53"/>
    <w:rsid w:val="001D0B5D"/>
    <w:rsid w:val="001D0CE4"/>
    <w:rsid w:val="001D0D76"/>
    <w:rsid w:val="001D0E37"/>
    <w:rsid w:val="001D0EC5"/>
    <w:rsid w:val="001D0FDF"/>
    <w:rsid w:val="001D102A"/>
    <w:rsid w:val="001D12AF"/>
    <w:rsid w:val="001D1394"/>
    <w:rsid w:val="001D13F2"/>
    <w:rsid w:val="001D15AF"/>
    <w:rsid w:val="001D1684"/>
    <w:rsid w:val="001D1798"/>
    <w:rsid w:val="001D1863"/>
    <w:rsid w:val="001D18B6"/>
    <w:rsid w:val="001D193C"/>
    <w:rsid w:val="001D19FB"/>
    <w:rsid w:val="001D1B10"/>
    <w:rsid w:val="001D1B52"/>
    <w:rsid w:val="001D1C57"/>
    <w:rsid w:val="001D1CB4"/>
    <w:rsid w:val="001D1DD4"/>
    <w:rsid w:val="001D1F20"/>
    <w:rsid w:val="001D21D2"/>
    <w:rsid w:val="001D23A8"/>
    <w:rsid w:val="001D2428"/>
    <w:rsid w:val="001D24D1"/>
    <w:rsid w:val="001D255C"/>
    <w:rsid w:val="001D25A2"/>
    <w:rsid w:val="001D280E"/>
    <w:rsid w:val="001D2A9C"/>
    <w:rsid w:val="001D2AB0"/>
    <w:rsid w:val="001D2B48"/>
    <w:rsid w:val="001D2C1D"/>
    <w:rsid w:val="001D2C9A"/>
    <w:rsid w:val="001D305C"/>
    <w:rsid w:val="001D308A"/>
    <w:rsid w:val="001D3451"/>
    <w:rsid w:val="001D3471"/>
    <w:rsid w:val="001D348B"/>
    <w:rsid w:val="001D367E"/>
    <w:rsid w:val="001D39B1"/>
    <w:rsid w:val="001D39D9"/>
    <w:rsid w:val="001D3A55"/>
    <w:rsid w:val="001D3C25"/>
    <w:rsid w:val="001D3D36"/>
    <w:rsid w:val="001D3D75"/>
    <w:rsid w:val="001D40B3"/>
    <w:rsid w:val="001D4273"/>
    <w:rsid w:val="001D4481"/>
    <w:rsid w:val="001D4493"/>
    <w:rsid w:val="001D4727"/>
    <w:rsid w:val="001D4739"/>
    <w:rsid w:val="001D4780"/>
    <w:rsid w:val="001D4A1C"/>
    <w:rsid w:val="001D4BE8"/>
    <w:rsid w:val="001D4C3C"/>
    <w:rsid w:val="001D4C7E"/>
    <w:rsid w:val="001D50D0"/>
    <w:rsid w:val="001D51D6"/>
    <w:rsid w:val="001D5359"/>
    <w:rsid w:val="001D5471"/>
    <w:rsid w:val="001D54E1"/>
    <w:rsid w:val="001D5723"/>
    <w:rsid w:val="001D59A6"/>
    <w:rsid w:val="001D5AFC"/>
    <w:rsid w:val="001D5B8F"/>
    <w:rsid w:val="001D5BD5"/>
    <w:rsid w:val="001D5E15"/>
    <w:rsid w:val="001D619D"/>
    <w:rsid w:val="001D62EC"/>
    <w:rsid w:val="001D658E"/>
    <w:rsid w:val="001D65D5"/>
    <w:rsid w:val="001D65ED"/>
    <w:rsid w:val="001D66FC"/>
    <w:rsid w:val="001D6708"/>
    <w:rsid w:val="001D676D"/>
    <w:rsid w:val="001D684C"/>
    <w:rsid w:val="001D6C34"/>
    <w:rsid w:val="001D6F85"/>
    <w:rsid w:val="001D721C"/>
    <w:rsid w:val="001D731A"/>
    <w:rsid w:val="001D732A"/>
    <w:rsid w:val="001D7387"/>
    <w:rsid w:val="001D7524"/>
    <w:rsid w:val="001D7548"/>
    <w:rsid w:val="001D75C4"/>
    <w:rsid w:val="001D7632"/>
    <w:rsid w:val="001D7669"/>
    <w:rsid w:val="001D7733"/>
    <w:rsid w:val="001D7752"/>
    <w:rsid w:val="001D7756"/>
    <w:rsid w:val="001D77F3"/>
    <w:rsid w:val="001D79E3"/>
    <w:rsid w:val="001D79E5"/>
    <w:rsid w:val="001D7ADA"/>
    <w:rsid w:val="001D7B0A"/>
    <w:rsid w:val="001D7EB1"/>
    <w:rsid w:val="001D7F2E"/>
    <w:rsid w:val="001D7F5A"/>
    <w:rsid w:val="001D7F63"/>
    <w:rsid w:val="001E00EB"/>
    <w:rsid w:val="001E019A"/>
    <w:rsid w:val="001E0254"/>
    <w:rsid w:val="001E025B"/>
    <w:rsid w:val="001E0292"/>
    <w:rsid w:val="001E02AD"/>
    <w:rsid w:val="001E02E7"/>
    <w:rsid w:val="001E030E"/>
    <w:rsid w:val="001E03F5"/>
    <w:rsid w:val="001E04A9"/>
    <w:rsid w:val="001E0854"/>
    <w:rsid w:val="001E0855"/>
    <w:rsid w:val="001E089E"/>
    <w:rsid w:val="001E08A4"/>
    <w:rsid w:val="001E098D"/>
    <w:rsid w:val="001E0A75"/>
    <w:rsid w:val="001E0B40"/>
    <w:rsid w:val="001E0D3B"/>
    <w:rsid w:val="001E0D69"/>
    <w:rsid w:val="001E13A5"/>
    <w:rsid w:val="001E14AC"/>
    <w:rsid w:val="001E14E7"/>
    <w:rsid w:val="001E15AC"/>
    <w:rsid w:val="001E15D1"/>
    <w:rsid w:val="001E1677"/>
    <w:rsid w:val="001E16B7"/>
    <w:rsid w:val="001E1922"/>
    <w:rsid w:val="001E1A7A"/>
    <w:rsid w:val="001E1B7B"/>
    <w:rsid w:val="001E1B9D"/>
    <w:rsid w:val="001E1C66"/>
    <w:rsid w:val="001E1D3A"/>
    <w:rsid w:val="001E1E96"/>
    <w:rsid w:val="001E1EC5"/>
    <w:rsid w:val="001E1F29"/>
    <w:rsid w:val="001E2335"/>
    <w:rsid w:val="001E2377"/>
    <w:rsid w:val="001E23A9"/>
    <w:rsid w:val="001E23B1"/>
    <w:rsid w:val="001E2940"/>
    <w:rsid w:val="001E2D76"/>
    <w:rsid w:val="001E2DD7"/>
    <w:rsid w:val="001E2E0D"/>
    <w:rsid w:val="001E2E4F"/>
    <w:rsid w:val="001E2EB4"/>
    <w:rsid w:val="001E2ECF"/>
    <w:rsid w:val="001E321F"/>
    <w:rsid w:val="001E33E0"/>
    <w:rsid w:val="001E3525"/>
    <w:rsid w:val="001E399A"/>
    <w:rsid w:val="001E3C2C"/>
    <w:rsid w:val="001E3D74"/>
    <w:rsid w:val="001E40C0"/>
    <w:rsid w:val="001E42AC"/>
    <w:rsid w:val="001E43EA"/>
    <w:rsid w:val="001E4425"/>
    <w:rsid w:val="001E496E"/>
    <w:rsid w:val="001E4DB0"/>
    <w:rsid w:val="001E4EA2"/>
    <w:rsid w:val="001E50D7"/>
    <w:rsid w:val="001E5211"/>
    <w:rsid w:val="001E559E"/>
    <w:rsid w:val="001E5758"/>
    <w:rsid w:val="001E57C2"/>
    <w:rsid w:val="001E58E1"/>
    <w:rsid w:val="001E5905"/>
    <w:rsid w:val="001E596D"/>
    <w:rsid w:val="001E5C08"/>
    <w:rsid w:val="001E5CB5"/>
    <w:rsid w:val="001E5DE1"/>
    <w:rsid w:val="001E5DFC"/>
    <w:rsid w:val="001E603B"/>
    <w:rsid w:val="001E60F5"/>
    <w:rsid w:val="001E6226"/>
    <w:rsid w:val="001E6241"/>
    <w:rsid w:val="001E64D9"/>
    <w:rsid w:val="001E6761"/>
    <w:rsid w:val="001E679A"/>
    <w:rsid w:val="001E6966"/>
    <w:rsid w:val="001E6B9F"/>
    <w:rsid w:val="001E6BDE"/>
    <w:rsid w:val="001E6C4E"/>
    <w:rsid w:val="001E6EEB"/>
    <w:rsid w:val="001E7159"/>
    <w:rsid w:val="001E716F"/>
    <w:rsid w:val="001E7193"/>
    <w:rsid w:val="001E720F"/>
    <w:rsid w:val="001E736A"/>
    <w:rsid w:val="001E74C5"/>
    <w:rsid w:val="001E74D6"/>
    <w:rsid w:val="001E7687"/>
    <w:rsid w:val="001E770F"/>
    <w:rsid w:val="001E78C2"/>
    <w:rsid w:val="001E79E5"/>
    <w:rsid w:val="001E7B04"/>
    <w:rsid w:val="001E7B3B"/>
    <w:rsid w:val="001E7B46"/>
    <w:rsid w:val="001E7FB2"/>
    <w:rsid w:val="001E7FD7"/>
    <w:rsid w:val="001F0016"/>
    <w:rsid w:val="001F007D"/>
    <w:rsid w:val="001F020D"/>
    <w:rsid w:val="001F03CD"/>
    <w:rsid w:val="001F043F"/>
    <w:rsid w:val="001F04C3"/>
    <w:rsid w:val="001F0594"/>
    <w:rsid w:val="001F09F0"/>
    <w:rsid w:val="001F0A56"/>
    <w:rsid w:val="001F0A91"/>
    <w:rsid w:val="001F0B24"/>
    <w:rsid w:val="001F0C4B"/>
    <w:rsid w:val="001F0CF3"/>
    <w:rsid w:val="001F0D20"/>
    <w:rsid w:val="001F0D34"/>
    <w:rsid w:val="001F0DFA"/>
    <w:rsid w:val="001F0EC0"/>
    <w:rsid w:val="001F0F1B"/>
    <w:rsid w:val="001F0F53"/>
    <w:rsid w:val="001F1286"/>
    <w:rsid w:val="001F134E"/>
    <w:rsid w:val="001F1464"/>
    <w:rsid w:val="001F150B"/>
    <w:rsid w:val="001F1537"/>
    <w:rsid w:val="001F166F"/>
    <w:rsid w:val="001F173D"/>
    <w:rsid w:val="001F17E1"/>
    <w:rsid w:val="001F184C"/>
    <w:rsid w:val="001F1B2E"/>
    <w:rsid w:val="001F1B98"/>
    <w:rsid w:val="001F1C97"/>
    <w:rsid w:val="001F1EF4"/>
    <w:rsid w:val="001F203C"/>
    <w:rsid w:val="001F20C6"/>
    <w:rsid w:val="001F2290"/>
    <w:rsid w:val="001F2306"/>
    <w:rsid w:val="001F2468"/>
    <w:rsid w:val="001F24B0"/>
    <w:rsid w:val="001F24EE"/>
    <w:rsid w:val="001F2563"/>
    <w:rsid w:val="001F268A"/>
    <w:rsid w:val="001F2746"/>
    <w:rsid w:val="001F2BBC"/>
    <w:rsid w:val="001F2CA5"/>
    <w:rsid w:val="001F2D63"/>
    <w:rsid w:val="001F2FD4"/>
    <w:rsid w:val="001F3054"/>
    <w:rsid w:val="001F3136"/>
    <w:rsid w:val="001F3151"/>
    <w:rsid w:val="001F3155"/>
    <w:rsid w:val="001F3175"/>
    <w:rsid w:val="001F3220"/>
    <w:rsid w:val="001F33E2"/>
    <w:rsid w:val="001F35FB"/>
    <w:rsid w:val="001F3878"/>
    <w:rsid w:val="001F38D2"/>
    <w:rsid w:val="001F3964"/>
    <w:rsid w:val="001F3A99"/>
    <w:rsid w:val="001F3AC8"/>
    <w:rsid w:val="001F3AFF"/>
    <w:rsid w:val="001F3B63"/>
    <w:rsid w:val="001F3B97"/>
    <w:rsid w:val="001F3BC8"/>
    <w:rsid w:val="001F3CAB"/>
    <w:rsid w:val="001F3D0F"/>
    <w:rsid w:val="001F3F2F"/>
    <w:rsid w:val="001F3FC8"/>
    <w:rsid w:val="001F3FC9"/>
    <w:rsid w:val="001F4024"/>
    <w:rsid w:val="001F4110"/>
    <w:rsid w:val="001F4111"/>
    <w:rsid w:val="001F4157"/>
    <w:rsid w:val="001F4278"/>
    <w:rsid w:val="001F438F"/>
    <w:rsid w:val="001F447A"/>
    <w:rsid w:val="001F4511"/>
    <w:rsid w:val="001F464E"/>
    <w:rsid w:val="001F482A"/>
    <w:rsid w:val="001F4935"/>
    <w:rsid w:val="001F4AD1"/>
    <w:rsid w:val="001F4AEB"/>
    <w:rsid w:val="001F4C72"/>
    <w:rsid w:val="001F4CEF"/>
    <w:rsid w:val="001F4D8C"/>
    <w:rsid w:val="001F4DF0"/>
    <w:rsid w:val="001F4EB5"/>
    <w:rsid w:val="001F4F93"/>
    <w:rsid w:val="001F554A"/>
    <w:rsid w:val="001F557B"/>
    <w:rsid w:val="001F55E3"/>
    <w:rsid w:val="001F57D2"/>
    <w:rsid w:val="001F5A48"/>
    <w:rsid w:val="001F5A52"/>
    <w:rsid w:val="001F5A9B"/>
    <w:rsid w:val="001F5AD6"/>
    <w:rsid w:val="001F5BB5"/>
    <w:rsid w:val="001F5CE8"/>
    <w:rsid w:val="001F5E44"/>
    <w:rsid w:val="001F607A"/>
    <w:rsid w:val="001F6319"/>
    <w:rsid w:val="001F640F"/>
    <w:rsid w:val="001F6423"/>
    <w:rsid w:val="001F66FE"/>
    <w:rsid w:val="001F68D2"/>
    <w:rsid w:val="001F6945"/>
    <w:rsid w:val="001F69CD"/>
    <w:rsid w:val="001F6D3E"/>
    <w:rsid w:val="001F6F62"/>
    <w:rsid w:val="001F7099"/>
    <w:rsid w:val="001F714B"/>
    <w:rsid w:val="001F7376"/>
    <w:rsid w:val="001F74AA"/>
    <w:rsid w:val="001F750E"/>
    <w:rsid w:val="001F7591"/>
    <w:rsid w:val="001F7615"/>
    <w:rsid w:val="001F76FA"/>
    <w:rsid w:val="001F7753"/>
    <w:rsid w:val="001F7B7F"/>
    <w:rsid w:val="001F7EF0"/>
    <w:rsid w:val="002000A7"/>
    <w:rsid w:val="00200142"/>
    <w:rsid w:val="0020015C"/>
    <w:rsid w:val="002001CB"/>
    <w:rsid w:val="0020025A"/>
    <w:rsid w:val="002003F5"/>
    <w:rsid w:val="0020058C"/>
    <w:rsid w:val="002005B0"/>
    <w:rsid w:val="002008B4"/>
    <w:rsid w:val="00200991"/>
    <w:rsid w:val="00200E62"/>
    <w:rsid w:val="00200F27"/>
    <w:rsid w:val="00201011"/>
    <w:rsid w:val="002010F3"/>
    <w:rsid w:val="002011CA"/>
    <w:rsid w:val="00201250"/>
    <w:rsid w:val="00201341"/>
    <w:rsid w:val="002014C1"/>
    <w:rsid w:val="002014FD"/>
    <w:rsid w:val="00201523"/>
    <w:rsid w:val="00201954"/>
    <w:rsid w:val="00201A3B"/>
    <w:rsid w:val="00201D07"/>
    <w:rsid w:val="00201E48"/>
    <w:rsid w:val="00201FD8"/>
    <w:rsid w:val="00202131"/>
    <w:rsid w:val="002022E7"/>
    <w:rsid w:val="00202368"/>
    <w:rsid w:val="00202447"/>
    <w:rsid w:val="00202506"/>
    <w:rsid w:val="002025FA"/>
    <w:rsid w:val="0020260C"/>
    <w:rsid w:val="002028DC"/>
    <w:rsid w:val="00202C46"/>
    <w:rsid w:val="00202CF4"/>
    <w:rsid w:val="00202F03"/>
    <w:rsid w:val="00202FF0"/>
    <w:rsid w:val="00203132"/>
    <w:rsid w:val="00203229"/>
    <w:rsid w:val="002033AF"/>
    <w:rsid w:val="002034C8"/>
    <w:rsid w:val="002035A8"/>
    <w:rsid w:val="002036C5"/>
    <w:rsid w:val="00203A74"/>
    <w:rsid w:val="00203B47"/>
    <w:rsid w:val="00203C58"/>
    <w:rsid w:val="00203CC3"/>
    <w:rsid w:val="002040C5"/>
    <w:rsid w:val="00204162"/>
    <w:rsid w:val="002042D1"/>
    <w:rsid w:val="00204361"/>
    <w:rsid w:val="002043CE"/>
    <w:rsid w:val="002043DD"/>
    <w:rsid w:val="00204550"/>
    <w:rsid w:val="00204711"/>
    <w:rsid w:val="00204897"/>
    <w:rsid w:val="002049BC"/>
    <w:rsid w:val="002049FF"/>
    <w:rsid w:val="00204A3F"/>
    <w:rsid w:val="00204BD7"/>
    <w:rsid w:val="00204DFF"/>
    <w:rsid w:val="00204F90"/>
    <w:rsid w:val="0020517F"/>
    <w:rsid w:val="0020525D"/>
    <w:rsid w:val="00205303"/>
    <w:rsid w:val="0020530E"/>
    <w:rsid w:val="002054BD"/>
    <w:rsid w:val="002055C5"/>
    <w:rsid w:val="002055F2"/>
    <w:rsid w:val="00205890"/>
    <w:rsid w:val="002058B7"/>
    <w:rsid w:val="00205BEB"/>
    <w:rsid w:val="00205DA0"/>
    <w:rsid w:val="00206002"/>
    <w:rsid w:val="002060A3"/>
    <w:rsid w:val="002060BD"/>
    <w:rsid w:val="002060C9"/>
    <w:rsid w:val="002062DD"/>
    <w:rsid w:val="00206381"/>
    <w:rsid w:val="00206485"/>
    <w:rsid w:val="00206514"/>
    <w:rsid w:val="0020661B"/>
    <w:rsid w:val="0020661C"/>
    <w:rsid w:val="0020677B"/>
    <w:rsid w:val="002067DD"/>
    <w:rsid w:val="00206960"/>
    <w:rsid w:val="00206BAB"/>
    <w:rsid w:val="00206D37"/>
    <w:rsid w:val="00206E4A"/>
    <w:rsid w:val="00206E50"/>
    <w:rsid w:val="00206E82"/>
    <w:rsid w:val="00206EA1"/>
    <w:rsid w:val="00206ECE"/>
    <w:rsid w:val="00206FFE"/>
    <w:rsid w:val="00207050"/>
    <w:rsid w:val="002070A7"/>
    <w:rsid w:val="002071A6"/>
    <w:rsid w:val="00207814"/>
    <w:rsid w:val="00207915"/>
    <w:rsid w:val="00207A05"/>
    <w:rsid w:val="00207A15"/>
    <w:rsid w:val="00207C9C"/>
    <w:rsid w:val="00207CAB"/>
    <w:rsid w:val="00207DF5"/>
    <w:rsid w:val="0021010F"/>
    <w:rsid w:val="00210198"/>
    <w:rsid w:val="00210278"/>
    <w:rsid w:val="00210437"/>
    <w:rsid w:val="00210574"/>
    <w:rsid w:val="00210758"/>
    <w:rsid w:val="00210796"/>
    <w:rsid w:val="00210842"/>
    <w:rsid w:val="00210863"/>
    <w:rsid w:val="00210AEE"/>
    <w:rsid w:val="00210C51"/>
    <w:rsid w:val="00210D66"/>
    <w:rsid w:val="00210DA6"/>
    <w:rsid w:val="00210ED1"/>
    <w:rsid w:val="00210F2C"/>
    <w:rsid w:val="00210F6E"/>
    <w:rsid w:val="00210FA2"/>
    <w:rsid w:val="00210FB6"/>
    <w:rsid w:val="00211135"/>
    <w:rsid w:val="00211385"/>
    <w:rsid w:val="002113F9"/>
    <w:rsid w:val="002115D9"/>
    <w:rsid w:val="00211817"/>
    <w:rsid w:val="0021181C"/>
    <w:rsid w:val="00211924"/>
    <w:rsid w:val="00211A53"/>
    <w:rsid w:val="00211B4F"/>
    <w:rsid w:val="00211BEA"/>
    <w:rsid w:val="00211C54"/>
    <w:rsid w:val="00211E34"/>
    <w:rsid w:val="00211ED4"/>
    <w:rsid w:val="002121F4"/>
    <w:rsid w:val="00212210"/>
    <w:rsid w:val="0021226A"/>
    <w:rsid w:val="00212628"/>
    <w:rsid w:val="00212700"/>
    <w:rsid w:val="00212810"/>
    <w:rsid w:val="00212825"/>
    <w:rsid w:val="00212850"/>
    <w:rsid w:val="00212972"/>
    <w:rsid w:val="00212BB5"/>
    <w:rsid w:val="00212D22"/>
    <w:rsid w:val="00212D83"/>
    <w:rsid w:val="00212F35"/>
    <w:rsid w:val="00212F4A"/>
    <w:rsid w:val="0021306A"/>
    <w:rsid w:val="002130D1"/>
    <w:rsid w:val="0021321D"/>
    <w:rsid w:val="002132CE"/>
    <w:rsid w:val="002132E7"/>
    <w:rsid w:val="002133A5"/>
    <w:rsid w:val="00213433"/>
    <w:rsid w:val="00213455"/>
    <w:rsid w:val="002134CF"/>
    <w:rsid w:val="00213544"/>
    <w:rsid w:val="00213704"/>
    <w:rsid w:val="00213727"/>
    <w:rsid w:val="002137C5"/>
    <w:rsid w:val="00213A13"/>
    <w:rsid w:val="00213A8B"/>
    <w:rsid w:val="00213D4C"/>
    <w:rsid w:val="00213D6A"/>
    <w:rsid w:val="00213E42"/>
    <w:rsid w:val="00214069"/>
    <w:rsid w:val="00214128"/>
    <w:rsid w:val="00214165"/>
    <w:rsid w:val="0021429C"/>
    <w:rsid w:val="00214498"/>
    <w:rsid w:val="002147C3"/>
    <w:rsid w:val="00214884"/>
    <w:rsid w:val="00214946"/>
    <w:rsid w:val="0021499D"/>
    <w:rsid w:val="002149A6"/>
    <w:rsid w:val="00214AE6"/>
    <w:rsid w:val="00214BC0"/>
    <w:rsid w:val="00214C80"/>
    <w:rsid w:val="00214CF4"/>
    <w:rsid w:val="00214D25"/>
    <w:rsid w:val="002150C9"/>
    <w:rsid w:val="002151A2"/>
    <w:rsid w:val="002152F5"/>
    <w:rsid w:val="0021536C"/>
    <w:rsid w:val="00215375"/>
    <w:rsid w:val="0021566C"/>
    <w:rsid w:val="00215784"/>
    <w:rsid w:val="00215BF5"/>
    <w:rsid w:val="00215D88"/>
    <w:rsid w:val="002162A1"/>
    <w:rsid w:val="00216322"/>
    <w:rsid w:val="00216647"/>
    <w:rsid w:val="00216A31"/>
    <w:rsid w:val="00216A81"/>
    <w:rsid w:val="00216BA0"/>
    <w:rsid w:val="00216BEE"/>
    <w:rsid w:val="00216D39"/>
    <w:rsid w:val="00216D8A"/>
    <w:rsid w:val="00216E57"/>
    <w:rsid w:val="00216F00"/>
    <w:rsid w:val="00216FA9"/>
    <w:rsid w:val="00216FDA"/>
    <w:rsid w:val="00217086"/>
    <w:rsid w:val="002170EC"/>
    <w:rsid w:val="002170F8"/>
    <w:rsid w:val="002172C7"/>
    <w:rsid w:val="0021757E"/>
    <w:rsid w:val="002176D8"/>
    <w:rsid w:val="00217846"/>
    <w:rsid w:val="00217C26"/>
    <w:rsid w:val="00217DDA"/>
    <w:rsid w:val="00217E62"/>
    <w:rsid w:val="00217EFC"/>
    <w:rsid w:val="00217F16"/>
    <w:rsid w:val="00217F69"/>
    <w:rsid w:val="00220168"/>
    <w:rsid w:val="002201F2"/>
    <w:rsid w:val="002202C3"/>
    <w:rsid w:val="0022037E"/>
    <w:rsid w:val="002204AF"/>
    <w:rsid w:val="002204BF"/>
    <w:rsid w:val="002205FC"/>
    <w:rsid w:val="002207BF"/>
    <w:rsid w:val="0022085C"/>
    <w:rsid w:val="0022098C"/>
    <w:rsid w:val="00220A7D"/>
    <w:rsid w:val="00220B60"/>
    <w:rsid w:val="00220C31"/>
    <w:rsid w:val="00220F2C"/>
    <w:rsid w:val="00221134"/>
    <w:rsid w:val="00221263"/>
    <w:rsid w:val="002215B0"/>
    <w:rsid w:val="00221699"/>
    <w:rsid w:val="002216A6"/>
    <w:rsid w:val="00221789"/>
    <w:rsid w:val="0022189C"/>
    <w:rsid w:val="0022191D"/>
    <w:rsid w:val="00221929"/>
    <w:rsid w:val="00221AF9"/>
    <w:rsid w:val="00221B36"/>
    <w:rsid w:val="00221B84"/>
    <w:rsid w:val="00221CAE"/>
    <w:rsid w:val="00222172"/>
    <w:rsid w:val="0022226D"/>
    <w:rsid w:val="00222307"/>
    <w:rsid w:val="00222381"/>
    <w:rsid w:val="0022247D"/>
    <w:rsid w:val="002224CB"/>
    <w:rsid w:val="00222568"/>
    <w:rsid w:val="0022294F"/>
    <w:rsid w:val="00222A98"/>
    <w:rsid w:val="00222B9E"/>
    <w:rsid w:val="00222D4D"/>
    <w:rsid w:val="00222EB5"/>
    <w:rsid w:val="00222FFA"/>
    <w:rsid w:val="00223005"/>
    <w:rsid w:val="00223124"/>
    <w:rsid w:val="002231CF"/>
    <w:rsid w:val="0022353C"/>
    <w:rsid w:val="00223614"/>
    <w:rsid w:val="0022385F"/>
    <w:rsid w:val="002238E9"/>
    <w:rsid w:val="002238FE"/>
    <w:rsid w:val="00223910"/>
    <w:rsid w:val="00223AEE"/>
    <w:rsid w:val="00223C97"/>
    <w:rsid w:val="00223E77"/>
    <w:rsid w:val="00223E9E"/>
    <w:rsid w:val="00224041"/>
    <w:rsid w:val="002240FB"/>
    <w:rsid w:val="002244A6"/>
    <w:rsid w:val="002245CB"/>
    <w:rsid w:val="00224A3C"/>
    <w:rsid w:val="00224AF9"/>
    <w:rsid w:val="00224EC2"/>
    <w:rsid w:val="00224EE3"/>
    <w:rsid w:val="00224F62"/>
    <w:rsid w:val="00224FCA"/>
    <w:rsid w:val="002250A9"/>
    <w:rsid w:val="002250EC"/>
    <w:rsid w:val="0022527C"/>
    <w:rsid w:val="002252C9"/>
    <w:rsid w:val="0022530A"/>
    <w:rsid w:val="0022543A"/>
    <w:rsid w:val="00225507"/>
    <w:rsid w:val="00225537"/>
    <w:rsid w:val="002255C9"/>
    <w:rsid w:val="00225858"/>
    <w:rsid w:val="002259FF"/>
    <w:rsid w:val="00225BD9"/>
    <w:rsid w:val="00225BF2"/>
    <w:rsid w:val="00225D3A"/>
    <w:rsid w:val="00225EB7"/>
    <w:rsid w:val="0022602A"/>
    <w:rsid w:val="00226061"/>
    <w:rsid w:val="0022623E"/>
    <w:rsid w:val="0022624D"/>
    <w:rsid w:val="002262DB"/>
    <w:rsid w:val="0022644F"/>
    <w:rsid w:val="0022645B"/>
    <w:rsid w:val="002265D3"/>
    <w:rsid w:val="00226696"/>
    <w:rsid w:val="002269CF"/>
    <w:rsid w:val="002269E7"/>
    <w:rsid w:val="00226B55"/>
    <w:rsid w:val="00226C0B"/>
    <w:rsid w:val="002270B3"/>
    <w:rsid w:val="002271B0"/>
    <w:rsid w:val="00227369"/>
    <w:rsid w:val="00227491"/>
    <w:rsid w:val="00227684"/>
    <w:rsid w:val="00227819"/>
    <w:rsid w:val="00227AD5"/>
    <w:rsid w:val="00227EC2"/>
    <w:rsid w:val="00227F8B"/>
    <w:rsid w:val="00230017"/>
    <w:rsid w:val="00230112"/>
    <w:rsid w:val="0023021F"/>
    <w:rsid w:val="00230220"/>
    <w:rsid w:val="002305BD"/>
    <w:rsid w:val="00230677"/>
    <w:rsid w:val="002309D5"/>
    <w:rsid w:val="00230AE9"/>
    <w:rsid w:val="00230B8A"/>
    <w:rsid w:val="00230BD8"/>
    <w:rsid w:val="00230BE7"/>
    <w:rsid w:val="00230D4B"/>
    <w:rsid w:val="00230DDE"/>
    <w:rsid w:val="002310B6"/>
    <w:rsid w:val="002315C9"/>
    <w:rsid w:val="0023167B"/>
    <w:rsid w:val="002316F1"/>
    <w:rsid w:val="00231828"/>
    <w:rsid w:val="00231C32"/>
    <w:rsid w:val="00231DB2"/>
    <w:rsid w:val="00231E27"/>
    <w:rsid w:val="00231E7F"/>
    <w:rsid w:val="00231F7A"/>
    <w:rsid w:val="0023201C"/>
    <w:rsid w:val="002320D8"/>
    <w:rsid w:val="00232136"/>
    <w:rsid w:val="002321C9"/>
    <w:rsid w:val="00232354"/>
    <w:rsid w:val="0023239A"/>
    <w:rsid w:val="00232456"/>
    <w:rsid w:val="0023248F"/>
    <w:rsid w:val="00232662"/>
    <w:rsid w:val="00232671"/>
    <w:rsid w:val="002326D6"/>
    <w:rsid w:val="002326ED"/>
    <w:rsid w:val="002328D9"/>
    <w:rsid w:val="00232960"/>
    <w:rsid w:val="00232967"/>
    <w:rsid w:val="00232A47"/>
    <w:rsid w:val="00232CBB"/>
    <w:rsid w:val="00232D49"/>
    <w:rsid w:val="00232D89"/>
    <w:rsid w:val="00232F12"/>
    <w:rsid w:val="00232F25"/>
    <w:rsid w:val="00232FC2"/>
    <w:rsid w:val="002330B7"/>
    <w:rsid w:val="002330C1"/>
    <w:rsid w:val="0023317F"/>
    <w:rsid w:val="00233255"/>
    <w:rsid w:val="0023358E"/>
    <w:rsid w:val="002337AB"/>
    <w:rsid w:val="00233A2F"/>
    <w:rsid w:val="00233AFB"/>
    <w:rsid w:val="00233CE3"/>
    <w:rsid w:val="00233E21"/>
    <w:rsid w:val="00234136"/>
    <w:rsid w:val="002341CC"/>
    <w:rsid w:val="0023420A"/>
    <w:rsid w:val="002346C8"/>
    <w:rsid w:val="00234780"/>
    <w:rsid w:val="0023489E"/>
    <w:rsid w:val="00234910"/>
    <w:rsid w:val="0023491E"/>
    <w:rsid w:val="00234D18"/>
    <w:rsid w:val="002354DF"/>
    <w:rsid w:val="00235542"/>
    <w:rsid w:val="002355D0"/>
    <w:rsid w:val="0023564F"/>
    <w:rsid w:val="0023567C"/>
    <w:rsid w:val="00235690"/>
    <w:rsid w:val="00235693"/>
    <w:rsid w:val="0023574C"/>
    <w:rsid w:val="002357D4"/>
    <w:rsid w:val="002358D5"/>
    <w:rsid w:val="002358D6"/>
    <w:rsid w:val="00235AB3"/>
    <w:rsid w:val="00235C04"/>
    <w:rsid w:val="00235CFB"/>
    <w:rsid w:val="00235CFD"/>
    <w:rsid w:val="00235E3C"/>
    <w:rsid w:val="00235EA2"/>
    <w:rsid w:val="00236708"/>
    <w:rsid w:val="002367DA"/>
    <w:rsid w:val="0023684F"/>
    <w:rsid w:val="002368AF"/>
    <w:rsid w:val="00236AC3"/>
    <w:rsid w:val="00236B3A"/>
    <w:rsid w:val="00236B49"/>
    <w:rsid w:val="00236B9F"/>
    <w:rsid w:val="00236C4F"/>
    <w:rsid w:val="00236ECD"/>
    <w:rsid w:val="00236FC3"/>
    <w:rsid w:val="0023715B"/>
    <w:rsid w:val="002371A9"/>
    <w:rsid w:val="00237488"/>
    <w:rsid w:val="00237530"/>
    <w:rsid w:val="00237588"/>
    <w:rsid w:val="0023758E"/>
    <w:rsid w:val="002379FE"/>
    <w:rsid w:val="00237A41"/>
    <w:rsid w:val="00237D29"/>
    <w:rsid w:val="00237FD4"/>
    <w:rsid w:val="002402D8"/>
    <w:rsid w:val="00240582"/>
    <w:rsid w:val="002407BA"/>
    <w:rsid w:val="00240950"/>
    <w:rsid w:val="00240A9F"/>
    <w:rsid w:val="00240B05"/>
    <w:rsid w:val="00240CD0"/>
    <w:rsid w:val="00240CE2"/>
    <w:rsid w:val="00240F1A"/>
    <w:rsid w:val="0024107F"/>
    <w:rsid w:val="0024138B"/>
    <w:rsid w:val="00241498"/>
    <w:rsid w:val="00241536"/>
    <w:rsid w:val="002415F8"/>
    <w:rsid w:val="00241631"/>
    <w:rsid w:val="00241795"/>
    <w:rsid w:val="0024179B"/>
    <w:rsid w:val="002419F0"/>
    <w:rsid w:val="00241AB9"/>
    <w:rsid w:val="00241BB9"/>
    <w:rsid w:val="00241CCF"/>
    <w:rsid w:val="00241D2B"/>
    <w:rsid w:val="00241EE5"/>
    <w:rsid w:val="002420D4"/>
    <w:rsid w:val="00242102"/>
    <w:rsid w:val="00242629"/>
    <w:rsid w:val="00242835"/>
    <w:rsid w:val="002429A2"/>
    <w:rsid w:val="00242AAC"/>
    <w:rsid w:val="00242B10"/>
    <w:rsid w:val="00242D67"/>
    <w:rsid w:val="00242DAC"/>
    <w:rsid w:val="00242E47"/>
    <w:rsid w:val="00242FD4"/>
    <w:rsid w:val="0024318C"/>
    <w:rsid w:val="002433EB"/>
    <w:rsid w:val="0024354E"/>
    <w:rsid w:val="002435A1"/>
    <w:rsid w:val="0024363A"/>
    <w:rsid w:val="002437C7"/>
    <w:rsid w:val="00243C63"/>
    <w:rsid w:val="00243D7D"/>
    <w:rsid w:val="00243DE5"/>
    <w:rsid w:val="00243F2C"/>
    <w:rsid w:val="00243F57"/>
    <w:rsid w:val="0024434F"/>
    <w:rsid w:val="0024449D"/>
    <w:rsid w:val="002444F0"/>
    <w:rsid w:val="002446AD"/>
    <w:rsid w:val="002448EE"/>
    <w:rsid w:val="002449C5"/>
    <w:rsid w:val="00244A41"/>
    <w:rsid w:val="00244A70"/>
    <w:rsid w:val="00244BC8"/>
    <w:rsid w:val="00244C09"/>
    <w:rsid w:val="00244C95"/>
    <w:rsid w:val="00244E15"/>
    <w:rsid w:val="00244F29"/>
    <w:rsid w:val="00244F43"/>
    <w:rsid w:val="00245165"/>
    <w:rsid w:val="002454FF"/>
    <w:rsid w:val="002456A4"/>
    <w:rsid w:val="002456F8"/>
    <w:rsid w:val="002457B5"/>
    <w:rsid w:val="00245841"/>
    <w:rsid w:val="00245869"/>
    <w:rsid w:val="0024587E"/>
    <w:rsid w:val="00245AF8"/>
    <w:rsid w:val="00245BCE"/>
    <w:rsid w:val="00245D72"/>
    <w:rsid w:val="00245D8C"/>
    <w:rsid w:val="00245EB9"/>
    <w:rsid w:val="00245F07"/>
    <w:rsid w:val="00245F6D"/>
    <w:rsid w:val="00246373"/>
    <w:rsid w:val="002464A6"/>
    <w:rsid w:val="002465F2"/>
    <w:rsid w:val="0024684F"/>
    <w:rsid w:val="00246985"/>
    <w:rsid w:val="002469C5"/>
    <w:rsid w:val="00246C4F"/>
    <w:rsid w:val="00246DA9"/>
    <w:rsid w:val="002471E3"/>
    <w:rsid w:val="00247463"/>
    <w:rsid w:val="002475C8"/>
    <w:rsid w:val="002475D9"/>
    <w:rsid w:val="002476B7"/>
    <w:rsid w:val="0024770E"/>
    <w:rsid w:val="00247888"/>
    <w:rsid w:val="0024788F"/>
    <w:rsid w:val="00247B4B"/>
    <w:rsid w:val="00247D53"/>
    <w:rsid w:val="00247E2A"/>
    <w:rsid w:val="00247EE7"/>
    <w:rsid w:val="00247FC5"/>
    <w:rsid w:val="002502E8"/>
    <w:rsid w:val="0025044D"/>
    <w:rsid w:val="002504DA"/>
    <w:rsid w:val="002507C6"/>
    <w:rsid w:val="002507F8"/>
    <w:rsid w:val="002508C9"/>
    <w:rsid w:val="00250A15"/>
    <w:rsid w:val="00250BA7"/>
    <w:rsid w:val="00250BD7"/>
    <w:rsid w:val="00250C05"/>
    <w:rsid w:val="00250D27"/>
    <w:rsid w:val="00250D28"/>
    <w:rsid w:val="00250FDC"/>
    <w:rsid w:val="002510AF"/>
    <w:rsid w:val="0025116A"/>
    <w:rsid w:val="002511E7"/>
    <w:rsid w:val="00251388"/>
    <w:rsid w:val="002514B9"/>
    <w:rsid w:val="00251587"/>
    <w:rsid w:val="00251624"/>
    <w:rsid w:val="00251724"/>
    <w:rsid w:val="00251776"/>
    <w:rsid w:val="002517C6"/>
    <w:rsid w:val="0025188C"/>
    <w:rsid w:val="0025196D"/>
    <w:rsid w:val="002519EC"/>
    <w:rsid w:val="00251B0B"/>
    <w:rsid w:val="00251B1D"/>
    <w:rsid w:val="00251F15"/>
    <w:rsid w:val="002520DC"/>
    <w:rsid w:val="00252561"/>
    <w:rsid w:val="00252679"/>
    <w:rsid w:val="00252688"/>
    <w:rsid w:val="002527C1"/>
    <w:rsid w:val="00252806"/>
    <w:rsid w:val="002529EF"/>
    <w:rsid w:val="00252C3A"/>
    <w:rsid w:val="00252DCA"/>
    <w:rsid w:val="00252FCE"/>
    <w:rsid w:val="0025306A"/>
    <w:rsid w:val="002530A2"/>
    <w:rsid w:val="002530D5"/>
    <w:rsid w:val="00253169"/>
    <w:rsid w:val="00253219"/>
    <w:rsid w:val="00253673"/>
    <w:rsid w:val="002537DF"/>
    <w:rsid w:val="0025381B"/>
    <w:rsid w:val="00253955"/>
    <w:rsid w:val="00253A21"/>
    <w:rsid w:val="00253C74"/>
    <w:rsid w:val="00253D56"/>
    <w:rsid w:val="00253D6B"/>
    <w:rsid w:val="00253DF9"/>
    <w:rsid w:val="00253EC5"/>
    <w:rsid w:val="0025412A"/>
    <w:rsid w:val="002543A9"/>
    <w:rsid w:val="00254408"/>
    <w:rsid w:val="00254487"/>
    <w:rsid w:val="00254747"/>
    <w:rsid w:val="00254859"/>
    <w:rsid w:val="00254927"/>
    <w:rsid w:val="00254AC5"/>
    <w:rsid w:val="00254B39"/>
    <w:rsid w:val="00254DB3"/>
    <w:rsid w:val="00254EE4"/>
    <w:rsid w:val="00254F86"/>
    <w:rsid w:val="00254F90"/>
    <w:rsid w:val="0025513F"/>
    <w:rsid w:val="002551D0"/>
    <w:rsid w:val="00255659"/>
    <w:rsid w:val="00255773"/>
    <w:rsid w:val="002558CE"/>
    <w:rsid w:val="00255B35"/>
    <w:rsid w:val="00255DEF"/>
    <w:rsid w:val="00255E67"/>
    <w:rsid w:val="00255FA0"/>
    <w:rsid w:val="0025617B"/>
    <w:rsid w:val="0025623B"/>
    <w:rsid w:val="00256384"/>
    <w:rsid w:val="00256493"/>
    <w:rsid w:val="0025649C"/>
    <w:rsid w:val="002566FA"/>
    <w:rsid w:val="00256831"/>
    <w:rsid w:val="00256898"/>
    <w:rsid w:val="00256932"/>
    <w:rsid w:val="002569B0"/>
    <w:rsid w:val="002569DF"/>
    <w:rsid w:val="00256AA9"/>
    <w:rsid w:val="00256BB6"/>
    <w:rsid w:val="00256C39"/>
    <w:rsid w:val="00256EDF"/>
    <w:rsid w:val="00256EEC"/>
    <w:rsid w:val="00256FB8"/>
    <w:rsid w:val="0025717B"/>
    <w:rsid w:val="002574E9"/>
    <w:rsid w:val="00257520"/>
    <w:rsid w:val="002575A6"/>
    <w:rsid w:val="0025795B"/>
    <w:rsid w:val="00257ACB"/>
    <w:rsid w:val="00257BA2"/>
    <w:rsid w:val="00257C4C"/>
    <w:rsid w:val="00257ECC"/>
    <w:rsid w:val="00257F14"/>
    <w:rsid w:val="00260112"/>
    <w:rsid w:val="00260386"/>
    <w:rsid w:val="002603BE"/>
    <w:rsid w:val="0026079D"/>
    <w:rsid w:val="00260918"/>
    <w:rsid w:val="0026091C"/>
    <w:rsid w:val="00260E1D"/>
    <w:rsid w:val="00260E70"/>
    <w:rsid w:val="002611B9"/>
    <w:rsid w:val="00261220"/>
    <w:rsid w:val="002615D7"/>
    <w:rsid w:val="00261794"/>
    <w:rsid w:val="00261874"/>
    <w:rsid w:val="002618CE"/>
    <w:rsid w:val="002619D4"/>
    <w:rsid w:val="00261A74"/>
    <w:rsid w:val="00261C94"/>
    <w:rsid w:val="00261DE4"/>
    <w:rsid w:val="0026201D"/>
    <w:rsid w:val="002622C8"/>
    <w:rsid w:val="00262646"/>
    <w:rsid w:val="00262674"/>
    <w:rsid w:val="002626C0"/>
    <w:rsid w:val="00262998"/>
    <w:rsid w:val="002629E5"/>
    <w:rsid w:val="00262A65"/>
    <w:rsid w:val="00262D7F"/>
    <w:rsid w:val="00262E11"/>
    <w:rsid w:val="00262F7C"/>
    <w:rsid w:val="00263079"/>
    <w:rsid w:val="002632DC"/>
    <w:rsid w:val="0026335E"/>
    <w:rsid w:val="002633BD"/>
    <w:rsid w:val="00263439"/>
    <w:rsid w:val="0026371C"/>
    <w:rsid w:val="0026381C"/>
    <w:rsid w:val="0026392D"/>
    <w:rsid w:val="00263AB6"/>
    <w:rsid w:val="00263AC0"/>
    <w:rsid w:val="00263B2F"/>
    <w:rsid w:val="00263F6E"/>
    <w:rsid w:val="002640C5"/>
    <w:rsid w:val="00264114"/>
    <w:rsid w:val="002641C7"/>
    <w:rsid w:val="00264360"/>
    <w:rsid w:val="002643B4"/>
    <w:rsid w:val="0026462B"/>
    <w:rsid w:val="00264B6E"/>
    <w:rsid w:val="00264E10"/>
    <w:rsid w:val="00264F71"/>
    <w:rsid w:val="0026509B"/>
    <w:rsid w:val="002651C8"/>
    <w:rsid w:val="00265263"/>
    <w:rsid w:val="0026532D"/>
    <w:rsid w:val="002654CF"/>
    <w:rsid w:val="00265712"/>
    <w:rsid w:val="002659F2"/>
    <w:rsid w:val="00265B8D"/>
    <w:rsid w:val="00265BA0"/>
    <w:rsid w:val="00265C14"/>
    <w:rsid w:val="00265D71"/>
    <w:rsid w:val="00265D99"/>
    <w:rsid w:val="00265E2F"/>
    <w:rsid w:val="00265E63"/>
    <w:rsid w:val="00265F2F"/>
    <w:rsid w:val="00265FFD"/>
    <w:rsid w:val="002661DC"/>
    <w:rsid w:val="0026624D"/>
    <w:rsid w:val="002662B5"/>
    <w:rsid w:val="00266346"/>
    <w:rsid w:val="00266493"/>
    <w:rsid w:val="002664D1"/>
    <w:rsid w:val="0026665F"/>
    <w:rsid w:val="0026687C"/>
    <w:rsid w:val="002668F5"/>
    <w:rsid w:val="0026699A"/>
    <w:rsid w:val="00266CB1"/>
    <w:rsid w:val="00266D01"/>
    <w:rsid w:val="00266D13"/>
    <w:rsid w:val="00266D7F"/>
    <w:rsid w:val="00267279"/>
    <w:rsid w:val="00267330"/>
    <w:rsid w:val="00267423"/>
    <w:rsid w:val="002674D8"/>
    <w:rsid w:val="00267657"/>
    <w:rsid w:val="0026770A"/>
    <w:rsid w:val="00267722"/>
    <w:rsid w:val="00267731"/>
    <w:rsid w:val="002677C4"/>
    <w:rsid w:val="002677F5"/>
    <w:rsid w:val="002678E0"/>
    <w:rsid w:val="00267A56"/>
    <w:rsid w:val="00267AB0"/>
    <w:rsid w:val="00267D35"/>
    <w:rsid w:val="00267D89"/>
    <w:rsid w:val="00267E5E"/>
    <w:rsid w:val="00267E98"/>
    <w:rsid w:val="00267F14"/>
    <w:rsid w:val="00270044"/>
    <w:rsid w:val="0027044F"/>
    <w:rsid w:val="00270451"/>
    <w:rsid w:val="0027045D"/>
    <w:rsid w:val="00270463"/>
    <w:rsid w:val="00270469"/>
    <w:rsid w:val="00270609"/>
    <w:rsid w:val="00270AB8"/>
    <w:rsid w:val="00270CBE"/>
    <w:rsid w:val="00270CEC"/>
    <w:rsid w:val="00270DF0"/>
    <w:rsid w:val="00270EF7"/>
    <w:rsid w:val="00270FC6"/>
    <w:rsid w:val="00271079"/>
    <w:rsid w:val="00271160"/>
    <w:rsid w:val="0027122A"/>
    <w:rsid w:val="00271371"/>
    <w:rsid w:val="00271510"/>
    <w:rsid w:val="0027157F"/>
    <w:rsid w:val="00271633"/>
    <w:rsid w:val="00271885"/>
    <w:rsid w:val="002718F6"/>
    <w:rsid w:val="00271A83"/>
    <w:rsid w:val="00271AAF"/>
    <w:rsid w:val="00271B4E"/>
    <w:rsid w:val="00271CBE"/>
    <w:rsid w:val="00271E23"/>
    <w:rsid w:val="00271F9D"/>
    <w:rsid w:val="002721E7"/>
    <w:rsid w:val="0027223E"/>
    <w:rsid w:val="002726A1"/>
    <w:rsid w:val="00272792"/>
    <w:rsid w:val="00272851"/>
    <w:rsid w:val="00272A14"/>
    <w:rsid w:val="00272A1C"/>
    <w:rsid w:val="00272A34"/>
    <w:rsid w:val="00272AAC"/>
    <w:rsid w:val="00272B39"/>
    <w:rsid w:val="00272D85"/>
    <w:rsid w:val="00272F93"/>
    <w:rsid w:val="0027309E"/>
    <w:rsid w:val="002731F1"/>
    <w:rsid w:val="002732A0"/>
    <w:rsid w:val="002732AA"/>
    <w:rsid w:val="002732CF"/>
    <w:rsid w:val="0027346D"/>
    <w:rsid w:val="002734B7"/>
    <w:rsid w:val="0027358C"/>
    <w:rsid w:val="00273758"/>
    <w:rsid w:val="0027390A"/>
    <w:rsid w:val="00273AA3"/>
    <w:rsid w:val="00273ADA"/>
    <w:rsid w:val="00273B5D"/>
    <w:rsid w:val="00273DDF"/>
    <w:rsid w:val="00273E94"/>
    <w:rsid w:val="00273EA7"/>
    <w:rsid w:val="00273EDF"/>
    <w:rsid w:val="00273EF4"/>
    <w:rsid w:val="00273FDB"/>
    <w:rsid w:val="0027409E"/>
    <w:rsid w:val="002740EF"/>
    <w:rsid w:val="00274255"/>
    <w:rsid w:val="0027427F"/>
    <w:rsid w:val="002744BA"/>
    <w:rsid w:val="00274563"/>
    <w:rsid w:val="002746CA"/>
    <w:rsid w:val="002747E1"/>
    <w:rsid w:val="002748D0"/>
    <w:rsid w:val="002748FF"/>
    <w:rsid w:val="0027491A"/>
    <w:rsid w:val="002749FB"/>
    <w:rsid w:val="00274BD2"/>
    <w:rsid w:val="00274D63"/>
    <w:rsid w:val="00274FE8"/>
    <w:rsid w:val="002751E8"/>
    <w:rsid w:val="002752CF"/>
    <w:rsid w:val="002752E6"/>
    <w:rsid w:val="00275540"/>
    <w:rsid w:val="0027555A"/>
    <w:rsid w:val="002756B7"/>
    <w:rsid w:val="002756B8"/>
    <w:rsid w:val="00275729"/>
    <w:rsid w:val="0027590D"/>
    <w:rsid w:val="002759D8"/>
    <w:rsid w:val="00275AB7"/>
    <w:rsid w:val="00275DD9"/>
    <w:rsid w:val="00275DF8"/>
    <w:rsid w:val="00275EE3"/>
    <w:rsid w:val="00275F2C"/>
    <w:rsid w:val="00275F69"/>
    <w:rsid w:val="00275F8F"/>
    <w:rsid w:val="00276021"/>
    <w:rsid w:val="002762FA"/>
    <w:rsid w:val="0027641D"/>
    <w:rsid w:val="0027653B"/>
    <w:rsid w:val="00276588"/>
    <w:rsid w:val="002765AC"/>
    <w:rsid w:val="002765DA"/>
    <w:rsid w:val="002766EE"/>
    <w:rsid w:val="00276C07"/>
    <w:rsid w:val="00276C88"/>
    <w:rsid w:val="00276E71"/>
    <w:rsid w:val="00276F27"/>
    <w:rsid w:val="00277152"/>
    <w:rsid w:val="00277524"/>
    <w:rsid w:val="00277545"/>
    <w:rsid w:val="0027764B"/>
    <w:rsid w:val="00277879"/>
    <w:rsid w:val="002778B2"/>
    <w:rsid w:val="00277A41"/>
    <w:rsid w:val="00277F17"/>
    <w:rsid w:val="00280004"/>
    <w:rsid w:val="002801F5"/>
    <w:rsid w:val="002802EB"/>
    <w:rsid w:val="00280487"/>
    <w:rsid w:val="002805FE"/>
    <w:rsid w:val="00280630"/>
    <w:rsid w:val="0028073F"/>
    <w:rsid w:val="00280A60"/>
    <w:rsid w:val="00280BA2"/>
    <w:rsid w:val="00280BAC"/>
    <w:rsid w:val="00280F7B"/>
    <w:rsid w:val="00280FA6"/>
    <w:rsid w:val="00280FD4"/>
    <w:rsid w:val="00281033"/>
    <w:rsid w:val="00281107"/>
    <w:rsid w:val="00281119"/>
    <w:rsid w:val="00281230"/>
    <w:rsid w:val="002813C0"/>
    <w:rsid w:val="00281463"/>
    <w:rsid w:val="00281659"/>
    <w:rsid w:val="0028169D"/>
    <w:rsid w:val="002816AD"/>
    <w:rsid w:val="002819CA"/>
    <w:rsid w:val="00281C60"/>
    <w:rsid w:val="00282027"/>
    <w:rsid w:val="00282830"/>
    <w:rsid w:val="00282964"/>
    <w:rsid w:val="0028296F"/>
    <w:rsid w:val="00282AB2"/>
    <w:rsid w:val="00282BEE"/>
    <w:rsid w:val="00282C99"/>
    <w:rsid w:val="00282CA1"/>
    <w:rsid w:val="00282E7B"/>
    <w:rsid w:val="00282ED7"/>
    <w:rsid w:val="00282F21"/>
    <w:rsid w:val="00282F5E"/>
    <w:rsid w:val="0028308A"/>
    <w:rsid w:val="00283474"/>
    <w:rsid w:val="00283504"/>
    <w:rsid w:val="00283593"/>
    <w:rsid w:val="002836DF"/>
    <w:rsid w:val="0028377E"/>
    <w:rsid w:val="002837F2"/>
    <w:rsid w:val="00283853"/>
    <w:rsid w:val="00283871"/>
    <w:rsid w:val="00283944"/>
    <w:rsid w:val="002839E2"/>
    <w:rsid w:val="00284056"/>
    <w:rsid w:val="002840B5"/>
    <w:rsid w:val="0028418D"/>
    <w:rsid w:val="00284245"/>
    <w:rsid w:val="00284261"/>
    <w:rsid w:val="002843D3"/>
    <w:rsid w:val="00284414"/>
    <w:rsid w:val="002844D8"/>
    <w:rsid w:val="00284873"/>
    <w:rsid w:val="002849B0"/>
    <w:rsid w:val="002849E2"/>
    <w:rsid w:val="00284A7F"/>
    <w:rsid w:val="00285033"/>
    <w:rsid w:val="002851A8"/>
    <w:rsid w:val="002854D1"/>
    <w:rsid w:val="0028555C"/>
    <w:rsid w:val="00285B09"/>
    <w:rsid w:val="00285B57"/>
    <w:rsid w:val="00285C3B"/>
    <w:rsid w:val="00285E3D"/>
    <w:rsid w:val="00285E65"/>
    <w:rsid w:val="00285EC3"/>
    <w:rsid w:val="00285FB1"/>
    <w:rsid w:val="00285FEB"/>
    <w:rsid w:val="002860C3"/>
    <w:rsid w:val="00286693"/>
    <w:rsid w:val="002866D1"/>
    <w:rsid w:val="002868D8"/>
    <w:rsid w:val="0028698E"/>
    <w:rsid w:val="00286CA5"/>
    <w:rsid w:val="00286CB8"/>
    <w:rsid w:val="00286D06"/>
    <w:rsid w:val="00286DF8"/>
    <w:rsid w:val="00286EEC"/>
    <w:rsid w:val="0028703A"/>
    <w:rsid w:val="00287047"/>
    <w:rsid w:val="002870D5"/>
    <w:rsid w:val="002872A9"/>
    <w:rsid w:val="00287368"/>
    <w:rsid w:val="00287497"/>
    <w:rsid w:val="002874EA"/>
    <w:rsid w:val="00287939"/>
    <w:rsid w:val="00287D75"/>
    <w:rsid w:val="00290202"/>
    <w:rsid w:val="0029055A"/>
    <w:rsid w:val="0029088D"/>
    <w:rsid w:val="00290B74"/>
    <w:rsid w:val="00290BBC"/>
    <w:rsid w:val="00290CEC"/>
    <w:rsid w:val="00290EAF"/>
    <w:rsid w:val="00290F94"/>
    <w:rsid w:val="002910C8"/>
    <w:rsid w:val="00291288"/>
    <w:rsid w:val="002917FB"/>
    <w:rsid w:val="00291B8A"/>
    <w:rsid w:val="00291CBD"/>
    <w:rsid w:val="00291CCB"/>
    <w:rsid w:val="00291D94"/>
    <w:rsid w:val="00291E65"/>
    <w:rsid w:val="002920F4"/>
    <w:rsid w:val="0029215F"/>
    <w:rsid w:val="002923CD"/>
    <w:rsid w:val="002925FB"/>
    <w:rsid w:val="002927EE"/>
    <w:rsid w:val="00292897"/>
    <w:rsid w:val="00292A42"/>
    <w:rsid w:val="00292B07"/>
    <w:rsid w:val="00293281"/>
    <w:rsid w:val="002932E5"/>
    <w:rsid w:val="00293331"/>
    <w:rsid w:val="0029374E"/>
    <w:rsid w:val="0029376C"/>
    <w:rsid w:val="002939B4"/>
    <w:rsid w:val="00293B37"/>
    <w:rsid w:val="00293BD0"/>
    <w:rsid w:val="00293E42"/>
    <w:rsid w:val="002941A6"/>
    <w:rsid w:val="002942BC"/>
    <w:rsid w:val="002945D9"/>
    <w:rsid w:val="00294871"/>
    <w:rsid w:val="002949F0"/>
    <w:rsid w:val="00294B97"/>
    <w:rsid w:val="00294C07"/>
    <w:rsid w:val="00294C5F"/>
    <w:rsid w:val="00294CB9"/>
    <w:rsid w:val="00294DE9"/>
    <w:rsid w:val="00294FC4"/>
    <w:rsid w:val="0029509F"/>
    <w:rsid w:val="002950FA"/>
    <w:rsid w:val="0029557C"/>
    <w:rsid w:val="002955AB"/>
    <w:rsid w:val="00295640"/>
    <w:rsid w:val="00295761"/>
    <w:rsid w:val="0029585C"/>
    <w:rsid w:val="002958AE"/>
    <w:rsid w:val="002959E2"/>
    <w:rsid w:val="00295EEC"/>
    <w:rsid w:val="002960D4"/>
    <w:rsid w:val="002962E5"/>
    <w:rsid w:val="002962EE"/>
    <w:rsid w:val="002962F4"/>
    <w:rsid w:val="002964ED"/>
    <w:rsid w:val="002965DC"/>
    <w:rsid w:val="00296788"/>
    <w:rsid w:val="002968DC"/>
    <w:rsid w:val="00296AD1"/>
    <w:rsid w:val="00296B77"/>
    <w:rsid w:val="00296C02"/>
    <w:rsid w:val="00296C78"/>
    <w:rsid w:val="00296F6E"/>
    <w:rsid w:val="00296F9A"/>
    <w:rsid w:val="0029713E"/>
    <w:rsid w:val="00297241"/>
    <w:rsid w:val="0029730A"/>
    <w:rsid w:val="0029738E"/>
    <w:rsid w:val="00297407"/>
    <w:rsid w:val="0029758D"/>
    <w:rsid w:val="002976C5"/>
    <w:rsid w:val="002977EB"/>
    <w:rsid w:val="00297861"/>
    <w:rsid w:val="00297990"/>
    <w:rsid w:val="002979AE"/>
    <w:rsid w:val="00297A65"/>
    <w:rsid w:val="00297BD5"/>
    <w:rsid w:val="00297C23"/>
    <w:rsid w:val="00297D41"/>
    <w:rsid w:val="00297DFA"/>
    <w:rsid w:val="00297E5E"/>
    <w:rsid w:val="00297E65"/>
    <w:rsid w:val="00297E88"/>
    <w:rsid w:val="00297EB5"/>
    <w:rsid w:val="002A004E"/>
    <w:rsid w:val="002A0144"/>
    <w:rsid w:val="002A025A"/>
    <w:rsid w:val="002A027E"/>
    <w:rsid w:val="002A0337"/>
    <w:rsid w:val="002A0580"/>
    <w:rsid w:val="002A063E"/>
    <w:rsid w:val="002A068C"/>
    <w:rsid w:val="002A06FA"/>
    <w:rsid w:val="002A07C6"/>
    <w:rsid w:val="002A07DC"/>
    <w:rsid w:val="002A09C8"/>
    <w:rsid w:val="002A0AB0"/>
    <w:rsid w:val="002A0BB3"/>
    <w:rsid w:val="002A0DA8"/>
    <w:rsid w:val="002A0DE3"/>
    <w:rsid w:val="002A129E"/>
    <w:rsid w:val="002A1367"/>
    <w:rsid w:val="002A1391"/>
    <w:rsid w:val="002A1645"/>
    <w:rsid w:val="002A1684"/>
    <w:rsid w:val="002A16B4"/>
    <w:rsid w:val="002A16E1"/>
    <w:rsid w:val="002A17D0"/>
    <w:rsid w:val="002A1856"/>
    <w:rsid w:val="002A1C5A"/>
    <w:rsid w:val="002A1D04"/>
    <w:rsid w:val="002A1E6F"/>
    <w:rsid w:val="002A1FCD"/>
    <w:rsid w:val="002A21DD"/>
    <w:rsid w:val="002A22FB"/>
    <w:rsid w:val="002A250C"/>
    <w:rsid w:val="002A256D"/>
    <w:rsid w:val="002A2599"/>
    <w:rsid w:val="002A25C9"/>
    <w:rsid w:val="002A25EB"/>
    <w:rsid w:val="002A284D"/>
    <w:rsid w:val="002A2AFA"/>
    <w:rsid w:val="002A2EF7"/>
    <w:rsid w:val="002A30F2"/>
    <w:rsid w:val="002A32A1"/>
    <w:rsid w:val="002A3540"/>
    <w:rsid w:val="002A366B"/>
    <w:rsid w:val="002A3780"/>
    <w:rsid w:val="002A38A2"/>
    <w:rsid w:val="002A3955"/>
    <w:rsid w:val="002A39EF"/>
    <w:rsid w:val="002A39F6"/>
    <w:rsid w:val="002A3AC7"/>
    <w:rsid w:val="002A3B62"/>
    <w:rsid w:val="002A3BE9"/>
    <w:rsid w:val="002A4071"/>
    <w:rsid w:val="002A408A"/>
    <w:rsid w:val="002A4248"/>
    <w:rsid w:val="002A433F"/>
    <w:rsid w:val="002A43E7"/>
    <w:rsid w:val="002A4489"/>
    <w:rsid w:val="002A4579"/>
    <w:rsid w:val="002A470A"/>
    <w:rsid w:val="002A4778"/>
    <w:rsid w:val="002A47F6"/>
    <w:rsid w:val="002A48C0"/>
    <w:rsid w:val="002A4B50"/>
    <w:rsid w:val="002A4B85"/>
    <w:rsid w:val="002A4BAC"/>
    <w:rsid w:val="002A4E56"/>
    <w:rsid w:val="002A4F5B"/>
    <w:rsid w:val="002A4F90"/>
    <w:rsid w:val="002A51DE"/>
    <w:rsid w:val="002A521B"/>
    <w:rsid w:val="002A5334"/>
    <w:rsid w:val="002A5368"/>
    <w:rsid w:val="002A55B0"/>
    <w:rsid w:val="002A55FA"/>
    <w:rsid w:val="002A56CC"/>
    <w:rsid w:val="002A5728"/>
    <w:rsid w:val="002A582F"/>
    <w:rsid w:val="002A590E"/>
    <w:rsid w:val="002A591C"/>
    <w:rsid w:val="002A592F"/>
    <w:rsid w:val="002A5B16"/>
    <w:rsid w:val="002A5EBB"/>
    <w:rsid w:val="002A5FEE"/>
    <w:rsid w:val="002A5FEF"/>
    <w:rsid w:val="002A609E"/>
    <w:rsid w:val="002A614F"/>
    <w:rsid w:val="002A6196"/>
    <w:rsid w:val="002A649A"/>
    <w:rsid w:val="002A656A"/>
    <w:rsid w:val="002A66ED"/>
    <w:rsid w:val="002A6974"/>
    <w:rsid w:val="002A6D4E"/>
    <w:rsid w:val="002A6F01"/>
    <w:rsid w:val="002A750B"/>
    <w:rsid w:val="002A7531"/>
    <w:rsid w:val="002A7538"/>
    <w:rsid w:val="002A75E7"/>
    <w:rsid w:val="002A7750"/>
    <w:rsid w:val="002A7862"/>
    <w:rsid w:val="002A78EF"/>
    <w:rsid w:val="002A7967"/>
    <w:rsid w:val="002A7975"/>
    <w:rsid w:val="002A79EA"/>
    <w:rsid w:val="002A7B95"/>
    <w:rsid w:val="002A7DA1"/>
    <w:rsid w:val="002A7DB6"/>
    <w:rsid w:val="002A7E96"/>
    <w:rsid w:val="002B0014"/>
    <w:rsid w:val="002B0111"/>
    <w:rsid w:val="002B0135"/>
    <w:rsid w:val="002B01A2"/>
    <w:rsid w:val="002B02A2"/>
    <w:rsid w:val="002B02D7"/>
    <w:rsid w:val="002B04D1"/>
    <w:rsid w:val="002B0752"/>
    <w:rsid w:val="002B07CC"/>
    <w:rsid w:val="002B0837"/>
    <w:rsid w:val="002B09A3"/>
    <w:rsid w:val="002B09A8"/>
    <w:rsid w:val="002B09B2"/>
    <w:rsid w:val="002B0A66"/>
    <w:rsid w:val="002B0B6B"/>
    <w:rsid w:val="002B0CB3"/>
    <w:rsid w:val="002B10BF"/>
    <w:rsid w:val="002B10F1"/>
    <w:rsid w:val="002B1111"/>
    <w:rsid w:val="002B12F7"/>
    <w:rsid w:val="002B1431"/>
    <w:rsid w:val="002B1449"/>
    <w:rsid w:val="002B14D6"/>
    <w:rsid w:val="002B14EA"/>
    <w:rsid w:val="002B1516"/>
    <w:rsid w:val="002B1704"/>
    <w:rsid w:val="002B1984"/>
    <w:rsid w:val="002B1E95"/>
    <w:rsid w:val="002B22F7"/>
    <w:rsid w:val="002B235B"/>
    <w:rsid w:val="002B248D"/>
    <w:rsid w:val="002B25D3"/>
    <w:rsid w:val="002B2661"/>
    <w:rsid w:val="002B29F2"/>
    <w:rsid w:val="002B2C57"/>
    <w:rsid w:val="002B2C82"/>
    <w:rsid w:val="002B2D0E"/>
    <w:rsid w:val="002B2E5D"/>
    <w:rsid w:val="002B2F3D"/>
    <w:rsid w:val="002B3058"/>
    <w:rsid w:val="002B30CE"/>
    <w:rsid w:val="002B31F6"/>
    <w:rsid w:val="002B31FF"/>
    <w:rsid w:val="002B3267"/>
    <w:rsid w:val="002B3284"/>
    <w:rsid w:val="002B3376"/>
    <w:rsid w:val="002B3712"/>
    <w:rsid w:val="002B3731"/>
    <w:rsid w:val="002B3BBA"/>
    <w:rsid w:val="002B3DAE"/>
    <w:rsid w:val="002B3DF4"/>
    <w:rsid w:val="002B3E1E"/>
    <w:rsid w:val="002B3ECC"/>
    <w:rsid w:val="002B3F92"/>
    <w:rsid w:val="002B3FEB"/>
    <w:rsid w:val="002B404C"/>
    <w:rsid w:val="002B41A3"/>
    <w:rsid w:val="002B41A4"/>
    <w:rsid w:val="002B421D"/>
    <w:rsid w:val="002B441A"/>
    <w:rsid w:val="002B4502"/>
    <w:rsid w:val="002B4659"/>
    <w:rsid w:val="002B48A1"/>
    <w:rsid w:val="002B48E1"/>
    <w:rsid w:val="002B4A4E"/>
    <w:rsid w:val="002B4C27"/>
    <w:rsid w:val="002B4C32"/>
    <w:rsid w:val="002B4DCF"/>
    <w:rsid w:val="002B4DFF"/>
    <w:rsid w:val="002B5007"/>
    <w:rsid w:val="002B50C3"/>
    <w:rsid w:val="002B50EB"/>
    <w:rsid w:val="002B5125"/>
    <w:rsid w:val="002B5223"/>
    <w:rsid w:val="002B56ED"/>
    <w:rsid w:val="002B5A17"/>
    <w:rsid w:val="002B5A2D"/>
    <w:rsid w:val="002B5A6D"/>
    <w:rsid w:val="002B5ADE"/>
    <w:rsid w:val="002B5D13"/>
    <w:rsid w:val="002B5D31"/>
    <w:rsid w:val="002B5DA8"/>
    <w:rsid w:val="002B5DC1"/>
    <w:rsid w:val="002B5DFE"/>
    <w:rsid w:val="002B6007"/>
    <w:rsid w:val="002B60BD"/>
    <w:rsid w:val="002B612B"/>
    <w:rsid w:val="002B6571"/>
    <w:rsid w:val="002B6590"/>
    <w:rsid w:val="002B66DD"/>
    <w:rsid w:val="002B66EE"/>
    <w:rsid w:val="002B6793"/>
    <w:rsid w:val="002B68B8"/>
    <w:rsid w:val="002B6955"/>
    <w:rsid w:val="002B699B"/>
    <w:rsid w:val="002B6A55"/>
    <w:rsid w:val="002B6A80"/>
    <w:rsid w:val="002B6BFE"/>
    <w:rsid w:val="002B6C77"/>
    <w:rsid w:val="002B6D07"/>
    <w:rsid w:val="002B6D9A"/>
    <w:rsid w:val="002B6FCA"/>
    <w:rsid w:val="002B721D"/>
    <w:rsid w:val="002B7464"/>
    <w:rsid w:val="002B7469"/>
    <w:rsid w:val="002B7495"/>
    <w:rsid w:val="002B75B7"/>
    <w:rsid w:val="002B7670"/>
    <w:rsid w:val="002B79D3"/>
    <w:rsid w:val="002B7C2B"/>
    <w:rsid w:val="002B7C40"/>
    <w:rsid w:val="002B7DCE"/>
    <w:rsid w:val="002B7DFC"/>
    <w:rsid w:val="002B7F15"/>
    <w:rsid w:val="002B7FB0"/>
    <w:rsid w:val="002C013C"/>
    <w:rsid w:val="002C028A"/>
    <w:rsid w:val="002C03A9"/>
    <w:rsid w:val="002C043B"/>
    <w:rsid w:val="002C0523"/>
    <w:rsid w:val="002C0661"/>
    <w:rsid w:val="002C0762"/>
    <w:rsid w:val="002C0999"/>
    <w:rsid w:val="002C0F68"/>
    <w:rsid w:val="002C1099"/>
    <w:rsid w:val="002C1354"/>
    <w:rsid w:val="002C1495"/>
    <w:rsid w:val="002C182A"/>
    <w:rsid w:val="002C1AF5"/>
    <w:rsid w:val="002C1C2F"/>
    <w:rsid w:val="002C1E8D"/>
    <w:rsid w:val="002C1FCF"/>
    <w:rsid w:val="002C1FE3"/>
    <w:rsid w:val="002C22C5"/>
    <w:rsid w:val="002C24C7"/>
    <w:rsid w:val="002C24FF"/>
    <w:rsid w:val="002C2543"/>
    <w:rsid w:val="002C2799"/>
    <w:rsid w:val="002C2C9D"/>
    <w:rsid w:val="002C2CCE"/>
    <w:rsid w:val="002C2D06"/>
    <w:rsid w:val="002C2F84"/>
    <w:rsid w:val="002C30FB"/>
    <w:rsid w:val="002C3129"/>
    <w:rsid w:val="002C3134"/>
    <w:rsid w:val="002C34A5"/>
    <w:rsid w:val="002C35FA"/>
    <w:rsid w:val="002C3664"/>
    <w:rsid w:val="002C38BE"/>
    <w:rsid w:val="002C3950"/>
    <w:rsid w:val="002C3A18"/>
    <w:rsid w:val="002C3AE4"/>
    <w:rsid w:val="002C3B64"/>
    <w:rsid w:val="002C3C19"/>
    <w:rsid w:val="002C3C2E"/>
    <w:rsid w:val="002C3D9D"/>
    <w:rsid w:val="002C3EC9"/>
    <w:rsid w:val="002C4010"/>
    <w:rsid w:val="002C4088"/>
    <w:rsid w:val="002C440F"/>
    <w:rsid w:val="002C44C3"/>
    <w:rsid w:val="002C44D3"/>
    <w:rsid w:val="002C4569"/>
    <w:rsid w:val="002C45A5"/>
    <w:rsid w:val="002C4781"/>
    <w:rsid w:val="002C4A3B"/>
    <w:rsid w:val="002C4A74"/>
    <w:rsid w:val="002C4C4C"/>
    <w:rsid w:val="002C4C68"/>
    <w:rsid w:val="002C4CB3"/>
    <w:rsid w:val="002C4D3B"/>
    <w:rsid w:val="002C4E03"/>
    <w:rsid w:val="002C4ED8"/>
    <w:rsid w:val="002C5093"/>
    <w:rsid w:val="002C5177"/>
    <w:rsid w:val="002C5398"/>
    <w:rsid w:val="002C5466"/>
    <w:rsid w:val="002C5545"/>
    <w:rsid w:val="002C5546"/>
    <w:rsid w:val="002C5583"/>
    <w:rsid w:val="002C5626"/>
    <w:rsid w:val="002C5710"/>
    <w:rsid w:val="002C5824"/>
    <w:rsid w:val="002C5861"/>
    <w:rsid w:val="002C5BD4"/>
    <w:rsid w:val="002C5BE4"/>
    <w:rsid w:val="002C5C42"/>
    <w:rsid w:val="002C5C62"/>
    <w:rsid w:val="002C5CB2"/>
    <w:rsid w:val="002C5CBE"/>
    <w:rsid w:val="002C5E2F"/>
    <w:rsid w:val="002C5E35"/>
    <w:rsid w:val="002C6043"/>
    <w:rsid w:val="002C64B5"/>
    <w:rsid w:val="002C65DF"/>
    <w:rsid w:val="002C677F"/>
    <w:rsid w:val="002C67A0"/>
    <w:rsid w:val="002C67C5"/>
    <w:rsid w:val="002C6B19"/>
    <w:rsid w:val="002C6E4E"/>
    <w:rsid w:val="002C6EF7"/>
    <w:rsid w:val="002C6F23"/>
    <w:rsid w:val="002C6F8E"/>
    <w:rsid w:val="002C71CC"/>
    <w:rsid w:val="002C74F6"/>
    <w:rsid w:val="002C7849"/>
    <w:rsid w:val="002C7A1C"/>
    <w:rsid w:val="002C7A5D"/>
    <w:rsid w:val="002C7B72"/>
    <w:rsid w:val="002C7BF4"/>
    <w:rsid w:val="002C7C42"/>
    <w:rsid w:val="002C7D6E"/>
    <w:rsid w:val="002C7ED6"/>
    <w:rsid w:val="002C7F48"/>
    <w:rsid w:val="002C7FF4"/>
    <w:rsid w:val="002D0193"/>
    <w:rsid w:val="002D01C0"/>
    <w:rsid w:val="002D01C1"/>
    <w:rsid w:val="002D024F"/>
    <w:rsid w:val="002D05B6"/>
    <w:rsid w:val="002D088C"/>
    <w:rsid w:val="002D0A28"/>
    <w:rsid w:val="002D0A81"/>
    <w:rsid w:val="002D0AA0"/>
    <w:rsid w:val="002D0CC4"/>
    <w:rsid w:val="002D0CFD"/>
    <w:rsid w:val="002D0DD9"/>
    <w:rsid w:val="002D0E83"/>
    <w:rsid w:val="002D0F2A"/>
    <w:rsid w:val="002D0F8B"/>
    <w:rsid w:val="002D102B"/>
    <w:rsid w:val="002D1358"/>
    <w:rsid w:val="002D140A"/>
    <w:rsid w:val="002D14D5"/>
    <w:rsid w:val="002D159F"/>
    <w:rsid w:val="002D15F6"/>
    <w:rsid w:val="002D1699"/>
    <w:rsid w:val="002D18E1"/>
    <w:rsid w:val="002D1C14"/>
    <w:rsid w:val="002D1C7F"/>
    <w:rsid w:val="002D1CC0"/>
    <w:rsid w:val="002D1CD6"/>
    <w:rsid w:val="002D1DE4"/>
    <w:rsid w:val="002D1E2A"/>
    <w:rsid w:val="002D1EB0"/>
    <w:rsid w:val="002D1ED3"/>
    <w:rsid w:val="002D1ED6"/>
    <w:rsid w:val="002D1FF4"/>
    <w:rsid w:val="002D2041"/>
    <w:rsid w:val="002D20B6"/>
    <w:rsid w:val="002D2184"/>
    <w:rsid w:val="002D223F"/>
    <w:rsid w:val="002D2359"/>
    <w:rsid w:val="002D246D"/>
    <w:rsid w:val="002D2753"/>
    <w:rsid w:val="002D28D7"/>
    <w:rsid w:val="002D2B8D"/>
    <w:rsid w:val="002D2D04"/>
    <w:rsid w:val="002D2D90"/>
    <w:rsid w:val="002D2E33"/>
    <w:rsid w:val="002D2E40"/>
    <w:rsid w:val="002D2F95"/>
    <w:rsid w:val="002D30B3"/>
    <w:rsid w:val="002D3221"/>
    <w:rsid w:val="002D34A8"/>
    <w:rsid w:val="002D34D9"/>
    <w:rsid w:val="002D361C"/>
    <w:rsid w:val="002D3810"/>
    <w:rsid w:val="002D3974"/>
    <w:rsid w:val="002D3A9A"/>
    <w:rsid w:val="002D3B3D"/>
    <w:rsid w:val="002D3B6A"/>
    <w:rsid w:val="002D3C27"/>
    <w:rsid w:val="002D3D08"/>
    <w:rsid w:val="002D3E11"/>
    <w:rsid w:val="002D3E46"/>
    <w:rsid w:val="002D3E7A"/>
    <w:rsid w:val="002D3E9E"/>
    <w:rsid w:val="002D3FE2"/>
    <w:rsid w:val="002D4242"/>
    <w:rsid w:val="002D4308"/>
    <w:rsid w:val="002D44FE"/>
    <w:rsid w:val="002D4617"/>
    <w:rsid w:val="002D4717"/>
    <w:rsid w:val="002D48D6"/>
    <w:rsid w:val="002D4C24"/>
    <w:rsid w:val="002D4C34"/>
    <w:rsid w:val="002D4F1E"/>
    <w:rsid w:val="002D50B1"/>
    <w:rsid w:val="002D524F"/>
    <w:rsid w:val="002D5349"/>
    <w:rsid w:val="002D5374"/>
    <w:rsid w:val="002D53EB"/>
    <w:rsid w:val="002D548B"/>
    <w:rsid w:val="002D54C0"/>
    <w:rsid w:val="002D57EE"/>
    <w:rsid w:val="002D5939"/>
    <w:rsid w:val="002D5979"/>
    <w:rsid w:val="002D5A01"/>
    <w:rsid w:val="002D5BD5"/>
    <w:rsid w:val="002D5C83"/>
    <w:rsid w:val="002D5D7A"/>
    <w:rsid w:val="002D5E0A"/>
    <w:rsid w:val="002D5ED1"/>
    <w:rsid w:val="002D606D"/>
    <w:rsid w:val="002D619F"/>
    <w:rsid w:val="002D61A8"/>
    <w:rsid w:val="002D61AD"/>
    <w:rsid w:val="002D6207"/>
    <w:rsid w:val="002D6230"/>
    <w:rsid w:val="002D6258"/>
    <w:rsid w:val="002D636A"/>
    <w:rsid w:val="002D6375"/>
    <w:rsid w:val="002D65AD"/>
    <w:rsid w:val="002D677B"/>
    <w:rsid w:val="002D69A0"/>
    <w:rsid w:val="002D69D3"/>
    <w:rsid w:val="002D6AF2"/>
    <w:rsid w:val="002D6C3F"/>
    <w:rsid w:val="002D6EA3"/>
    <w:rsid w:val="002D6F1D"/>
    <w:rsid w:val="002D70BE"/>
    <w:rsid w:val="002D70CC"/>
    <w:rsid w:val="002D7150"/>
    <w:rsid w:val="002D72BD"/>
    <w:rsid w:val="002D72FB"/>
    <w:rsid w:val="002D73E1"/>
    <w:rsid w:val="002D74F1"/>
    <w:rsid w:val="002D7516"/>
    <w:rsid w:val="002D7534"/>
    <w:rsid w:val="002D76BA"/>
    <w:rsid w:val="002D76F5"/>
    <w:rsid w:val="002D7804"/>
    <w:rsid w:val="002D78CD"/>
    <w:rsid w:val="002D7A28"/>
    <w:rsid w:val="002D7B0D"/>
    <w:rsid w:val="002D7D0C"/>
    <w:rsid w:val="002D7D33"/>
    <w:rsid w:val="002E01B2"/>
    <w:rsid w:val="002E0200"/>
    <w:rsid w:val="002E0382"/>
    <w:rsid w:val="002E04E9"/>
    <w:rsid w:val="002E07E5"/>
    <w:rsid w:val="002E0905"/>
    <w:rsid w:val="002E0F28"/>
    <w:rsid w:val="002E12B3"/>
    <w:rsid w:val="002E13CB"/>
    <w:rsid w:val="002E1414"/>
    <w:rsid w:val="002E151D"/>
    <w:rsid w:val="002E158B"/>
    <w:rsid w:val="002E15D8"/>
    <w:rsid w:val="002E163D"/>
    <w:rsid w:val="002E17E6"/>
    <w:rsid w:val="002E1817"/>
    <w:rsid w:val="002E183D"/>
    <w:rsid w:val="002E18F6"/>
    <w:rsid w:val="002E1A5C"/>
    <w:rsid w:val="002E1B3F"/>
    <w:rsid w:val="002E1B81"/>
    <w:rsid w:val="002E1DB6"/>
    <w:rsid w:val="002E20EB"/>
    <w:rsid w:val="002E2143"/>
    <w:rsid w:val="002E219E"/>
    <w:rsid w:val="002E2297"/>
    <w:rsid w:val="002E24FA"/>
    <w:rsid w:val="002E2544"/>
    <w:rsid w:val="002E2553"/>
    <w:rsid w:val="002E25D0"/>
    <w:rsid w:val="002E2850"/>
    <w:rsid w:val="002E2877"/>
    <w:rsid w:val="002E28D0"/>
    <w:rsid w:val="002E29D4"/>
    <w:rsid w:val="002E2A6B"/>
    <w:rsid w:val="002E2D34"/>
    <w:rsid w:val="002E2D36"/>
    <w:rsid w:val="002E2F6E"/>
    <w:rsid w:val="002E2FE0"/>
    <w:rsid w:val="002E301B"/>
    <w:rsid w:val="002E3096"/>
    <w:rsid w:val="002E30E4"/>
    <w:rsid w:val="002E3114"/>
    <w:rsid w:val="002E3201"/>
    <w:rsid w:val="002E32D9"/>
    <w:rsid w:val="002E3396"/>
    <w:rsid w:val="002E36E9"/>
    <w:rsid w:val="002E398C"/>
    <w:rsid w:val="002E39F4"/>
    <w:rsid w:val="002E3AB0"/>
    <w:rsid w:val="002E3BEC"/>
    <w:rsid w:val="002E3CAF"/>
    <w:rsid w:val="002E3D07"/>
    <w:rsid w:val="002E4226"/>
    <w:rsid w:val="002E433C"/>
    <w:rsid w:val="002E4808"/>
    <w:rsid w:val="002E4987"/>
    <w:rsid w:val="002E4A5D"/>
    <w:rsid w:val="002E4ACB"/>
    <w:rsid w:val="002E4AFF"/>
    <w:rsid w:val="002E4C4B"/>
    <w:rsid w:val="002E517E"/>
    <w:rsid w:val="002E520C"/>
    <w:rsid w:val="002E545F"/>
    <w:rsid w:val="002E55F7"/>
    <w:rsid w:val="002E589B"/>
    <w:rsid w:val="002E58F8"/>
    <w:rsid w:val="002E5914"/>
    <w:rsid w:val="002E59AD"/>
    <w:rsid w:val="002E5A5B"/>
    <w:rsid w:val="002E5B3D"/>
    <w:rsid w:val="002E5CE7"/>
    <w:rsid w:val="002E5D4E"/>
    <w:rsid w:val="002E5E51"/>
    <w:rsid w:val="002E619A"/>
    <w:rsid w:val="002E64BD"/>
    <w:rsid w:val="002E660F"/>
    <w:rsid w:val="002E6C23"/>
    <w:rsid w:val="002E6E4D"/>
    <w:rsid w:val="002E701E"/>
    <w:rsid w:val="002E71A2"/>
    <w:rsid w:val="002E726C"/>
    <w:rsid w:val="002E731E"/>
    <w:rsid w:val="002E7504"/>
    <w:rsid w:val="002E75FD"/>
    <w:rsid w:val="002E764A"/>
    <w:rsid w:val="002E76F2"/>
    <w:rsid w:val="002E7730"/>
    <w:rsid w:val="002E7819"/>
    <w:rsid w:val="002E7A15"/>
    <w:rsid w:val="002E7B23"/>
    <w:rsid w:val="002E7C33"/>
    <w:rsid w:val="002E7C84"/>
    <w:rsid w:val="002E7DC5"/>
    <w:rsid w:val="002E7EF7"/>
    <w:rsid w:val="002E7F31"/>
    <w:rsid w:val="002E7F6D"/>
    <w:rsid w:val="002F0004"/>
    <w:rsid w:val="002F0201"/>
    <w:rsid w:val="002F02FD"/>
    <w:rsid w:val="002F0315"/>
    <w:rsid w:val="002F0419"/>
    <w:rsid w:val="002F055A"/>
    <w:rsid w:val="002F0ACD"/>
    <w:rsid w:val="002F0AEE"/>
    <w:rsid w:val="002F0B67"/>
    <w:rsid w:val="002F0F13"/>
    <w:rsid w:val="002F0F5E"/>
    <w:rsid w:val="002F11A6"/>
    <w:rsid w:val="002F122F"/>
    <w:rsid w:val="002F12C4"/>
    <w:rsid w:val="002F1497"/>
    <w:rsid w:val="002F189A"/>
    <w:rsid w:val="002F1ABE"/>
    <w:rsid w:val="002F1B40"/>
    <w:rsid w:val="002F1B62"/>
    <w:rsid w:val="002F1BD5"/>
    <w:rsid w:val="002F1C43"/>
    <w:rsid w:val="002F1DEE"/>
    <w:rsid w:val="002F1FCC"/>
    <w:rsid w:val="002F210F"/>
    <w:rsid w:val="002F23E2"/>
    <w:rsid w:val="002F2624"/>
    <w:rsid w:val="002F27A5"/>
    <w:rsid w:val="002F287A"/>
    <w:rsid w:val="002F2887"/>
    <w:rsid w:val="002F296A"/>
    <w:rsid w:val="002F2AAD"/>
    <w:rsid w:val="002F2AD6"/>
    <w:rsid w:val="002F2B0B"/>
    <w:rsid w:val="002F2BBE"/>
    <w:rsid w:val="002F2C0C"/>
    <w:rsid w:val="002F2D48"/>
    <w:rsid w:val="002F3030"/>
    <w:rsid w:val="002F3086"/>
    <w:rsid w:val="002F32AB"/>
    <w:rsid w:val="002F3401"/>
    <w:rsid w:val="002F340A"/>
    <w:rsid w:val="002F3423"/>
    <w:rsid w:val="002F34F5"/>
    <w:rsid w:val="002F360C"/>
    <w:rsid w:val="002F36F9"/>
    <w:rsid w:val="002F38A6"/>
    <w:rsid w:val="002F38A9"/>
    <w:rsid w:val="002F39FE"/>
    <w:rsid w:val="002F3BDE"/>
    <w:rsid w:val="002F3C0D"/>
    <w:rsid w:val="002F3C27"/>
    <w:rsid w:val="002F3D38"/>
    <w:rsid w:val="002F3F63"/>
    <w:rsid w:val="002F3F8C"/>
    <w:rsid w:val="002F4065"/>
    <w:rsid w:val="002F422A"/>
    <w:rsid w:val="002F474D"/>
    <w:rsid w:val="002F47C4"/>
    <w:rsid w:val="002F48C2"/>
    <w:rsid w:val="002F4A22"/>
    <w:rsid w:val="002F4BC2"/>
    <w:rsid w:val="002F4D4C"/>
    <w:rsid w:val="002F4F30"/>
    <w:rsid w:val="002F507C"/>
    <w:rsid w:val="002F5226"/>
    <w:rsid w:val="002F52B4"/>
    <w:rsid w:val="002F532D"/>
    <w:rsid w:val="002F554B"/>
    <w:rsid w:val="002F55BE"/>
    <w:rsid w:val="002F55E4"/>
    <w:rsid w:val="002F561F"/>
    <w:rsid w:val="002F5685"/>
    <w:rsid w:val="002F5863"/>
    <w:rsid w:val="002F5882"/>
    <w:rsid w:val="002F59F9"/>
    <w:rsid w:val="002F5A88"/>
    <w:rsid w:val="002F5BA8"/>
    <w:rsid w:val="002F5D11"/>
    <w:rsid w:val="002F5D47"/>
    <w:rsid w:val="002F5D78"/>
    <w:rsid w:val="002F6194"/>
    <w:rsid w:val="002F622D"/>
    <w:rsid w:val="002F6347"/>
    <w:rsid w:val="002F63BD"/>
    <w:rsid w:val="002F667C"/>
    <w:rsid w:val="002F68BB"/>
    <w:rsid w:val="002F69B3"/>
    <w:rsid w:val="002F6ABC"/>
    <w:rsid w:val="002F6C53"/>
    <w:rsid w:val="002F6E91"/>
    <w:rsid w:val="002F703B"/>
    <w:rsid w:val="002F7287"/>
    <w:rsid w:val="002F72E0"/>
    <w:rsid w:val="002F735A"/>
    <w:rsid w:val="002F766E"/>
    <w:rsid w:val="002F7885"/>
    <w:rsid w:val="002F78A8"/>
    <w:rsid w:val="002F7AAC"/>
    <w:rsid w:val="002F7D0C"/>
    <w:rsid w:val="003002D0"/>
    <w:rsid w:val="00300420"/>
    <w:rsid w:val="00300486"/>
    <w:rsid w:val="003004F7"/>
    <w:rsid w:val="00300640"/>
    <w:rsid w:val="0030094E"/>
    <w:rsid w:val="00300D12"/>
    <w:rsid w:val="00300D1C"/>
    <w:rsid w:val="00300FBB"/>
    <w:rsid w:val="0030109B"/>
    <w:rsid w:val="003013B5"/>
    <w:rsid w:val="003014E2"/>
    <w:rsid w:val="003014F4"/>
    <w:rsid w:val="00301557"/>
    <w:rsid w:val="003016B3"/>
    <w:rsid w:val="00301790"/>
    <w:rsid w:val="003018DE"/>
    <w:rsid w:val="00301AC1"/>
    <w:rsid w:val="00301B5B"/>
    <w:rsid w:val="00301BB0"/>
    <w:rsid w:val="00301DF3"/>
    <w:rsid w:val="00301E69"/>
    <w:rsid w:val="00301E95"/>
    <w:rsid w:val="003021F2"/>
    <w:rsid w:val="0030238E"/>
    <w:rsid w:val="00302457"/>
    <w:rsid w:val="00302543"/>
    <w:rsid w:val="0030274B"/>
    <w:rsid w:val="003027AE"/>
    <w:rsid w:val="00302D0E"/>
    <w:rsid w:val="00302D31"/>
    <w:rsid w:val="00302D82"/>
    <w:rsid w:val="00302DC0"/>
    <w:rsid w:val="00302EBF"/>
    <w:rsid w:val="00302F5F"/>
    <w:rsid w:val="00302F94"/>
    <w:rsid w:val="0030335C"/>
    <w:rsid w:val="0030375B"/>
    <w:rsid w:val="00303AC6"/>
    <w:rsid w:val="00303BB2"/>
    <w:rsid w:val="00303D04"/>
    <w:rsid w:val="00304153"/>
    <w:rsid w:val="00304216"/>
    <w:rsid w:val="003042DD"/>
    <w:rsid w:val="00304571"/>
    <w:rsid w:val="0030466A"/>
    <w:rsid w:val="00304677"/>
    <w:rsid w:val="003046B2"/>
    <w:rsid w:val="003047BE"/>
    <w:rsid w:val="003048FF"/>
    <w:rsid w:val="003049E9"/>
    <w:rsid w:val="00304BC1"/>
    <w:rsid w:val="00304E82"/>
    <w:rsid w:val="00304F65"/>
    <w:rsid w:val="00304F7D"/>
    <w:rsid w:val="00304FBE"/>
    <w:rsid w:val="00305004"/>
    <w:rsid w:val="0030502E"/>
    <w:rsid w:val="0030528B"/>
    <w:rsid w:val="003052C0"/>
    <w:rsid w:val="00305382"/>
    <w:rsid w:val="0030549C"/>
    <w:rsid w:val="003057AB"/>
    <w:rsid w:val="00305B49"/>
    <w:rsid w:val="00305B82"/>
    <w:rsid w:val="00305E37"/>
    <w:rsid w:val="00305F93"/>
    <w:rsid w:val="00305FD1"/>
    <w:rsid w:val="00305FD8"/>
    <w:rsid w:val="00306268"/>
    <w:rsid w:val="0030627C"/>
    <w:rsid w:val="0030630A"/>
    <w:rsid w:val="00306318"/>
    <w:rsid w:val="00306347"/>
    <w:rsid w:val="00306434"/>
    <w:rsid w:val="00306749"/>
    <w:rsid w:val="003068D4"/>
    <w:rsid w:val="00306C07"/>
    <w:rsid w:val="00306C08"/>
    <w:rsid w:val="00306EE4"/>
    <w:rsid w:val="00306F3F"/>
    <w:rsid w:val="00306FE0"/>
    <w:rsid w:val="0030703E"/>
    <w:rsid w:val="00307106"/>
    <w:rsid w:val="00307135"/>
    <w:rsid w:val="00307301"/>
    <w:rsid w:val="00307309"/>
    <w:rsid w:val="003073D5"/>
    <w:rsid w:val="003073DE"/>
    <w:rsid w:val="003073F6"/>
    <w:rsid w:val="003074C5"/>
    <w:rsid w:val="00307539"/>
    <w:rsid w:val="0030759B"/>
    <w:rsid w:val="0030761D"/>
    <w:rsid w:val="00307937"/>
    <w:rsid w:val="00307A09"/>
    <w:rsid w:val="00307B76"/>
    <w:rsid w:val="00307C71"/>
    <w:rsid w:val="00307D3D"/>
    <w:rsid w:val="00307DAE"/>
    <w:rsid w:val="00307EAE"/>
    <w:rsid w:val="00307ED3"/>
    <w:rsid w:val="00307FD4"/>
    <w:rsid w:val="00310065"/>
    <w:rsid w:val="003100E8"/>
    <w:rsid w:val="003100EC"/>
    <w:rsid w:val="0031012E"/>
    <w:rsid w:val="00310200"/>
    <w:rsid w:val="003105A6"/>
    <w:rsid w:val="003105AD"/>
    <w:rsid w:val="0031060A"/>
    <w:rsid w:val="003108CB"/>
    <w:rsid w:val="003109AE"/>
    <w:rsid w:val="00310AE2"/>
    <w:rsid w:val="00310EDB"/>
    <w:rsid w:val="0031111D"/>
    <w:rsid w:val="00311283"/>
    <w:rsid w:val="00311514"/>
    <w:rsid w:val="00311591"/>
    <w:rsid w:val="003118D5"/>
    <w:rsid w:val="00311A25"/>
    <w:rsid w:val="00311AA2"/>
    <w:rsid w:val="00311DA2"/>
    <w:rsid w:val="00311FAE"/>
    <w:rsid w:val="0031204A"/>
    <w:rsid w:val="0031205D"/>
    <w:rsid w:val="00312135"/>
    <w:rsid w:val="003121B7"/>
    <w:rsid w:val="00312420"/>
    <w:rsid w:val="00312482"/>
    <w:rsid w:val="003125E9"/>
    <w:rsid w:val="0031266A"/>
    <w:rsid w:val="00312846"/>
    <w:rsid w:val="00312857"/>
    <w:rsid w:val="0031285B"/>
    <w:rsid w:val="00312889"/>
    <w:rsid w:val="003128A9"/>
    <w:rsid w:val="00312918"/>
    <w:rsid w:val="003129D3"/>
    <w:rsid w:val="003129FA"/>
    <w:rsid w:val="00312CAA"/>
    <w:rsid w:val="00312CE4"/>
    <w:rsid w:val="00312DB7"/>
    <w:rsid w:val="00312E0C"/>
    <w:rsid w:val="00312E24"/>
    <w:rsid w:val="00312E3D"/>
    <w:rsid w:val="00312E74"/>
    <w:rsid w:val="00312EBD"/>
    <w:rsid w:val="00312F2B"/>
    <w:rsid w:val="00312F60"/>
    <w:rsid w:val="0031310B"/>
    <w:rsid w:val="00313223"/>
    <w:rsid w:val="0031331E"/>
    <w:rsid w:val="003136A2"/>
    <w:rsid w:val="0031391A"/>
    <w:rsid w:val="00313925"/>
    <w:rsid w:val="00313A16"/>
    <w:rsid w:val="00313CE0"/>
    <w:rsid w:val="00313E6D"/>
    <w:rsid w:val="00314200"/>
    <w:rsid w:val="00314270"/>
    <w:rsid w:val="003143A1"/>
    <w:rsid w:val="003143ED"/>
    <w:rsid w:val="003144D4"/>
    <w:rsid w:val="003145EB"/>
    <w:rsid w:val="0031476F"/>
    <w:rsid w:val="00314895"/>
    <w:rsid w:val="00314912"/>
    <w:rsid w:val="0031494D"/>
    <w:rsid w:val="00314A6A"/>
    <w:rsid w:val="00314A9B"/>
    <w:rsid w:val="00314C55"/>
    <w:rsid w:val="00314D97"/>
    <w:rsid w:val="00314FFB"/>
    <w:rsid w:val="00315480"/>
    <w:rsid w:val="00315551"/>
    <w:rsid w:val="00315576"/>
    <w:rsid w:val="0031557B"/>
    <w:rsid w:val="00315620"/>
    <w:rsid w:val="00315837"/>
    <w:rsid w:val="0031597D"/>
    <w:rsid w:val="00315A18"/>
    <w:rsid w:val="00315A8D"/>
    <w:rsid w:val="00315AE5"/>
    <w:rsid w:val="00315C1A"/>
    <w:rsid w:val="00315D3C"/>
    <w:rsid w:val="00315D68"/>
    <w:rsid w:val="00315ECD"/>
    <w:rsid w:val="00315F55"/>
    <w:rsid w:val="00316173"/>
    <w:rsid w:val="00316227"/>
    <w:rsid w:val="003163AC"/>
    <w:rsid w:val="003163BA"/>
    <w:rsid w:val="003168E5"/>
    <w:rsid w:val="00316963"/>
    <w:rsid w:val="003169C1"/>
    <w:rsid w:val="00316A43"/>
    <w:rsid w:val="00316A82"/>
    <w:rsid w:val="00316AFB"/>
    <w:rsid w:val="00316B09"/>
    <w:rsid w:val="00316B4C"/>
    <w:rsid w:val="00316BB1"/>
    <w:rsid w:val="00316C6A"/>
    <w:rsid w:val="00316CE2"/>
    <w:rsid w:val="00316D36"/>
    <w:rsid w:val="00316DB4"/>
    <w:rsid w:val="00316FC6"/>
    <w:rsid w:val="003172D8"/>
    <w:rsid w:val="003175AC"/>
    <w:rsid w:val="003175E7"/>
    <w:rsid w:val="0031769F"/>
    <w:rsid w:val="003176F7"/>
    <w:rsid w:val="0031776F"/>
    <w:rsid w:val="003178C0"/>
    <w:rsid w:val="00317987"/>
    <w:rsid w:val="00317AF4"/>
    <w:rsid w:val="00317EA5"/>
    <w:rsid w:val="00317F74"/>
    <w:rsid w:val="00317FA1"/>
    <w:rsid w:val="003203B5"/>
    <w:rsid w:val="003203C7"/>
    <w:rsid w:val="00320468"/>
    <w:rsid w:val="0032062E"/>
    <w:rsid w:val="003206A7"/>
    <w:rsid w:val="003207D0"/>
    <w:rsid w:val="003209E1"/>
    <w:rsid w:val="00320A80"/>
    <w:rsid w:val="00320ACC"/>
    <w:rsid w:val="00320C90"/>
    <w:rsid w:val="00320CB8"/>
    <w:rsid w:val="00320F32"/>
    <w:rsid w:val="00321021"/>
    <w:rsid w:val="00321127"/>
    <w:rsid w:val="00321144"/>
    <w:rsid w:val="003211E2"/>
    <w:rsid w:val="00321325"/>
    <w:rsid w:val="0032136B"/>
    <w:rsid w:val="003213D2"/>
    <w:rsid w:val="00321472"/>
    <w:rsid w:val="00321630"/>
    <w:rsid w:val="00321679"/>
    <w:rsid w:val="00321807"/>
    <w:rsid w:val="00321B42"/>
    <w:rsid w:val="00321B9E"/>
    <w:rsid w:val="00321E18"/>
    <w:rsid w:val="0032237E"/>
    <w:rsid w:val="003223B9"/>
    <w:rsid w:val="003224A5"/>
    <w:rsid w:val="00322536"/>
    <w:rsid w:val="00322A02"/>
    <w:rsid w:val="00322A95"/>
    <w:rsid w:val="00322C71"/>
    <w:rsid w:val="00322CB8"/>
    <w:rsid w:val="00322DBD"/>
    <w:rsid w:val="00322FEE"/>
    <w:rsid w:val="00323350"/>
    <w:rsid w:val="00323617"/>
    <w:rsid w:val="003236DE"/>
    <w:rsid w:val="00323767"/>
    <w:rsid w:val="0032393E"/>
    <w:rsid w:val="00323AF9"/>
    <w:rsid w:val="00323BCF"/>
    <w:rsid w:val="00323C1B"/>
    <w:rsid w:val="00323C2D"/>
    <w:rsid w:val="00323E75"/>
    <w:rsid w:val="00323EF6"/>
    <w:rsid w:val="00323FD1"/>
    <w:rsid w:val="00323FF4"/>
    <w:rsid w:val="00324130"/>
    <w:rsid w:val="0032437E"/>
    <w:rsid w:val="0032457A"/>
    <w:rsid w:val="00324E06"/>
    <w:rsid w:val="003250CD"/>
    <w:rsid w:val="00325257"/>
    <w:rsid w:val="0032525B"/>
    <w:rsid w:val="00325560"/>
    <w:rsid w:val="0032565C"/>
    <w:rsid w:val="00325A6A"/>
    <w:rsid w:val="00325A8F"/>
    <w:rsid w:val="00325A96"/>
    <w:rsid w:val="00325A99"/>
    <w:rsid w:val="00325B7D"/>
    <w:rsid w:val="00325CE3"/>
    <w:rsid w:val="00325D27"/>
    <w:rsid w:val="00325E37"/>
    <w:rsid w:val="00326005"/>
    <w:rsid w:val="00326021"/>
    <w:rsid w:val="00326166"/>
    <w:rsid w:val="00326346"/>
    <w:rsid w:val="00326492"/>
    <w:rsid w:val="00326498"/>
    <w:rsid w:val="0032685E"/>
    <w:rsid w:val="00326AC8"/>
    <w:rsid w:val="00326D26"/>
    <w:rsid w:val="00326FB2"/>
    <w:rsid w:val="00327083"/>
    <w:rsid w:val="00327107"/>
    <w:rsid w:val="003271BE"/>
    <w:rsid w:val="003272D8"/>
    <w:rsid w:val="003273C1"/>
    <w:rsid w:val="0032745F"/>
    <w:rsid w:val="003275AE"/>
    <w:rsid w:val="0032776C"/>
    <w:rsid w:val="003277CB"/>
    <w:rsid w:val="00327919"/>
    <w:rsid w:val="0032795C"/>
    <w:rsid w:val="00327A4C"/>
    <w:rsid w:val="00327B8B"/>
    <w:rsid w:val="00327EE3"/>
    <w:rsid w:val="00327F25"/>
    <w:rsid w:val="00327FAE"/>
    <w:rsid w:val="00330013"/>
    <w:rsid w:val="003301DD"/>
    <w:rsid w:val="00330203"/>
    <w:rsid w:val="0033023A"/>
    <w:rsid w:val="00330407"/>
    <w:rsid w:val="003304DC"/>
    <w:rsid w:val="003305E5"/>
    <w:rsid w:val="00330826"/>
    <w:rsid w:val="003309F7"/>
    <w:rsid w:val="00330C05"/>
    <w:rsid w:val="00330C1B"/>
    <w:rsid w:val="00330D8A"/>
    <w:rsid w:val="003313F2"/>
    <w:rsid w:val="003313FD"/>
    <w:rsid w:val="00331547"/>
    <w:rsid w:val="0033158A"/>
    <w:rsid w:val="003316CF"/>
    <w:rsid w:val="003319F7"/>
    <w:rsid w:val="00331A3D"/>
    <w:rsid w:val="00331B32"/>
    <w:rsid w:val="00331C7C"/>
    <w:rsid w:val="00331C9B"/>
    <w:rsid w:val="00331DBE"/>
    <w:rsid w:val="00331EEA"/>
    <w:rsid w:val="003320CC"/>
    <w:rsid w:val="00332161"/>
    <w:rsid w:val="00332258"/>
    <w:rsid w:val="003323E6"/>
    <w:rsid w:val="0033245F"/>
    <w:rsid w:val="0033271B"/>
    <w:rsid w:val="0033280F"/>
    <w:rsid w:val="00332917"/>
    <w:rsid w:val="00332920"/>
    <w:rsid w:val="0033292D"/>
    <w:rsid w:val="00332A86"/>
    <w:rsid w:val="00332BBD"/>
    <w:rsid w:val="00332BC8"/>
    <w:rsid w:val="00332C93"/>
    <w:rsid w:val="00332DEB"/>
    <w:rsid w:val="00332E69"/>
    <w:rsid w:val="00332E83"/>
    <w:rsid w:val="00332E88"/>
    <w:rsid w:val="00332F3C"/>
    <w:rsid w:val="003331E7"/>
    <w:rsid w:val="00333388"/>
    <w:rsid w:val="0033343D"/>
    <w:rsid w:val="00333483"/>
    <w:rsid w:val="0033358D"/>
    <w:rsid w:val="003336D3"/>
    <w:rsid w:val="00333743"/>
    <w:rsid w:val="003337CB"/>
    <w:rsid w:val="003338DC"/>
    <w:rsid w:val="003338F7"/>
    <w:rsid w:val="0033390E"/>
    <w:rsid w:val="003339F2"/>
    <w:rsid w:val="00333A03"/>
    <w:rsid w:val="00333BA6"/>
    <w:rsid w:val="00333C70"/>
    <w:rsid w:val="003342E1"/>
    <w:rsid w:val="003343D2"/>
    <w:rsid w:val="003344E6"/>
    <w:rsid w:val="00334733"/>
    <w:rsid w:val="0033476E"/>
    <w:rsid w:val="00334A55"/>
    <w:rsid w:val="00334E0F"/>
    <w:rsid w:val="00334E1D"/>
    <w:rsid w:val="00334F28"/>
    <w:rsid w:val="00334FAB"/>
    <w:rsid w:val="00335036"/>
    <w:rsid w:val="00335076"/>
    <w:rsid w:val="003353B3"/>
    <w:rsid w:val="003353FB"/>
    <w:rsid w:val="00335416"/>
    <w:rsid w:val="003355D8"/>
    <w:rsid w:val="003356AD"/>
    <w:rsid w:val="003358B6"/>
    <w:rsid w:val="00335915"/>
    <w:rsid w:val="00335953"/>
    <w:rsid w:val="00335B09"/>
    <w:rsid w:val="00335B5B"/>
    <w:rsid w:val="00335B88"/>
    <w:rsid w:val="00335BC0"/>
    <w:rsid w:val="00335C99"/>
    <w:rsid w:val="00335D8A"/>
    <w:rsid w:val="00335DA7"/>
    <w:rsid w:val="00335DB5"/>
    <w:rsid w:val="00335F1C"/>
    <w:rsid w:val="00335F91"/>
    <w:rsid w:val="00336123"/>
    <w:rsid w:val="003362EB"/>
    <w:rsid w:val="0033645D"/>
    <w:rsid w:val="00336604"/>
    <w:rsid w:val="0033676A"/>
    <w:rsid w:val="00336783"/>
    <w:rsid w:val="00336866"/>
    <w:rsid w:val="00336B2F"/>
    <w:rsid w:val="00337068"/>
    <w:rsid w:val="003371BF"/>
    <w:rsid w:val="00337375"/>
    <w:rsid w:val="00337528"/>
    <w:rsid w:val="0033788F"/>
    <w:rsid w:val="00337952"/>
    <w:rsid w:val="00337961"/>
    <w:rsid w:val="003379A2"/>
    <w:rsid w:val="00337B45"/>
    <w:rsid w:val="00340078"/>
    <w:rsid w:val="003400ED"/>
    <w:rsid w:val="00340175"/>
    <w:rsid w:val="00340184"/>
    <w:rsid w:val="0034026A"/>
    <w:rsid w:val="0034039B"/>
    <w:rsid w:val="0034040F"/>
    <w:rsid w:val="0034053C"/>
    <w:rsid w:val="003405F3"/>
    <w:rsid w:val="003409D4"/>
    <w:rsid w:val="00340A46"/>
    <w:rsid w:val="00340AA6"/>
    <w:rsid w:val="00340D0A"/>
    <w:rsid w:val="00340D57"/>
    <w:rsid w:val="00340D9F"/>
    <w:rsid w:val="00340DED"/>
    <w:rsid w:val="003410A5"/>
    <w:rsid w:val="003410B5"/>
    <w:rsid w:val="003412CF"/>
    <w:rsid w:val="0034132E"/>
    <w:rsid w:val="00341585"/>
    <w:rsid w:val="003416C8"/>
    <w:rsid w:val="00341D11"/>
    <w:rsid w:val="00341D30"/>
    <w:rsid w:val="00341FCF"/>
    <w:rsid w:val="003423BF"/>
    <w:rsid w:val="003424CB"/>
    <w:rsid w:val="003424F6"/>
    <w:rsid w:val="003425B4"/>
    <w:rsid w:val="00342642"/>
    <w:rsid w:val="0034264B"/>
    <w:rsid w:val="00342696"/>
    <w:rsid w:val="003426A4"/>
    <w:rsid w:val="00342A9E"/>
    <w:rsid w:val="00342C3F"/>
    <w:rsid w:val="00342CA0"/>
    <w:rsid w:val="00342CE4"/>
    <w:rsid w:val="00342D53"/>
    <w:rsid w:val="003432B5"/>
    <w:rsid w:val="0034383F"/>
    <w:rsid w:val="0034385B"/>
    <w:rsid w:val="00343898"/>
    <w:rsid w:val="00343994"/>
    <w:rsid w:val="00343C4F"/>
    <w:rsid w:val="00343CA0"/>
    <w:rsid w:val="00343E6E"/>
    <w:rsid w:val="00343E93"/>
    <w:rsid w:val="00344066"/>
    <w:rsid w:val="003441A7"/>
    <w:rsid w:val="0034431C"/>
    <w:rsid w:val="00344709"/>
    <w:rsid w:val="00344C08"/>
    <w:rsid w:val="00344D2F"/>
    <w:rsid w:val="00344D41"/>
    <w:rsid w:val="00344DCB"/>
    <w:rsid w:val="00344F67"/>
    <w:rsid w:val="00344F94"/>
    <w:rsid w:val="00345067"/>
    <w:rsid w:val="00345114"/>
    <w:rsid w:val="003451CC"/>
    <w:rsid w:val="003451E7"/>
    <w:rsid w:val="003451E9"/>
    <w:rsid w:val="003452D4"/>
    <w:rsid w:val="003453E1"/>
    <w:rsid w:val="003454EF"/>
    <w:rsid w:val="003455F8"/>
    <w:rsid w:val="003456B2"/>
    <w:rsid w:val="0034573B"/>
    <w:rsid w:val="003459D4"/>
    <w:rsid w:val="00345A1D"/>
    <w:rsid w:val="00345A49"/>
    <w:rsid w:val="00345EDB"/>
    <w:rsid w:val="00345EF7"/>
    <w:rsid w:val="003460F2"/>
    <w:rsid w:val="00346303"/>
    <w:rsid w:val="0034639C"/>
    <w:rsid w:val="00346550"/>
    <w:rsid w:val="003468B0"/>
    <w:rsid w:val="00346B6E"/>
    <w:rsid w:val="00346D7A"/>
    <w:rsid w:val="00346E71"/>
    <w:rsid w:val="00347409"/>
    <w:rsid w:val="003474D8"/>
    <w:rsid w:val="00347AA5"/>
    <w:rsid w:val="00347D39"/>
    <w:rsid w:val="00347E1B"/>
    <w:rsid w:val="00347E3A"/>
    <w:rsid w:val="00347E45"/>
    <w:rsid w:val="003504F6"/>
    <w:rsid w:val="003507E5"/>
    <w:rsid w:val="00350A41"/>
    <w:rsid w:val="00350A6D"/>
    <w:rsid w:val="00350A94"/>
    <w:rsid w:val="003510A3"/>
    <w:rsid w:val="00351152"/>
    <w:rsid w:val="003511E8"/>
    <w:rsid w:val="00351220"/>
    <w:rsid w:val="00351589"/>
    <w:rsid w:val="0035165E"/>
    <w:rsid w:val="00351945"/>
    <w:rsid w:val="00351A1F"/>
    <w:rsid w:val="00351A2B"/>
    <w:rsid w:val="00351B88"/>
    <w:rsid w:val="00351BDF"/>
    <w:rsid w:val="00351CD2"/>
    <w:rsid w:val="00351D7B"/>
    <w:rsid w:val="00351F41"/>
    <w:rsid w:val="00352005"/>
    <w:rsid w:val="00352137"/>
    <w:rsid w:val="003521A7"/>
    <w:rsid w:val="003522A9"/>
    <w:rsid w:val="00352464"/>
    <w:rsid w:val="003527B3"/>
    <w:rsid w:val="00352A9B"/>
    <w:rsid w:val="00352AC9"/>
    <w:rsid w:val="00352B1C"/>
    <w:rsid w:val="00352C01"/>
    <w:rsid w:val="00352C44"/>
    <w:rsid w:val="00353030"/>
    <w:rsid w:val="00353294"/>
    <w:rsid w:val="003532DE"/>
    <w:rsid w:val="003532EC"/>
    <w:rsid w:val="0035334D"/>
    <w:rsid w:val="003534C2"/>
    <w:rsid w:val="003534FF"/>
    <w:rsid w:val="00353533"/>
    <w:rsid w:val="00353830"/>
    <w:rsid w:val="003538AA"/>
    <w:rsid w:val="00353A5E"/>
    <w:rsid w:val="00353A9D"/>
    <w:rsid w:val="00353B25"/>
    <w:rsid w:val="00353C9A"/>
    <w:rsid w:val="00353D6F"/>
    <w:rsid w:val="00353EDF"/>
    <w:rsid w:val="00354047"/>
    <w:rsid w:val="003540BD"/>
    <w:rsid w:val="0035415D"/>
    <w:rsid w:val="003541E1"/>
    <w:rsid w:val="003542AB"/>
    <w:rsid w:val="003545D7"/>
    <w:rsid w:val="00354673"/>
    <w:rsid w:val="003548A7"/>
    <w:rsid w:val="00354CA9"/>
    <w:rsid w:val="0035506E"/>
    <w:rsid w:val="003550C1"/>
    <w:rsid w:val="0035526E"/>
    <w:rsid w:val="003554A4"/>
    <w:rsid w:val="003554D7"/>
    <w:rsid w:val="00355506"/>
    <w:rsid w:val="003556CE"/>
    <w:rsid w:val="00355772"/>
    <w:rsid w:val="00355BA0"/>
    <w:rsid w:val="00355C4F"/>
    <w:rsid w:val="00355CB4"/>
    <w:rsid w:val="003560DA"/>
    <w:rsid w:val="0035610A"/>
    <w:rsid w:val="0035615A"/>
    <w:rsid w:val="00356318"/>
    <w:rsid w:val="003564F3"/>
    <w:rsid w:val="00356513"/>
    <w:rsid w:val="0035657D"/>
    <w:rsid w:val="00356818"/>
    <w:rsid w:val="003568CD"/>
    <w:rsid w:val="00356982"/>
    <w:rsid w:val="00356B0C"/>
    <w:rsid w:val="00356B12"/>
    <w:rsid w:val="00356C85"/>
    <w:rsid w:val="00356CF4"/>
    <w:rsid w:val="00356E05"/>
    <w:rsid w:val="00357012"/>
    <w:rsid w:val="00357032"/>
    <w:rsid w:val="00357232"/>
    <w:rsid w:val="00357332"/>
    <w:rsid w:val="003573D0"/>
    <w:rsid w:val="00357521"/>
    <w:rsid w:val="00357601"/>
    <w:rsid w:val="003579C0"/>
    <w:rsid w:val="00357A6D"/>
    <w:rsid w:val="00357B48"/>
    <w:rsid w:val="00357B4C"/>
    <w:rsid w:val="00357BE0"/>
    <w:rsid w:val="00357DA2"/>
    <w:rsid w:val="00357E26"/>
    <w:rsid w:val="00357FC2"/>
    <w:rsid w:val="003601FC"/>
    <w:rsid w:val="0036024C"/>
    <w:rsid w:val="003602A1"/>
    <w:rsid w:val="003603B0"/>
    <w:rsid w:val="00360405"/>
    <w:rsid w:val="0036077B"/>
    <w:rsid w:val="003607EC"/>
    <w:rsid w:val="00360807"/>
    <w:rsid w:val="0036087E"/>
    <w:rsid w:val="00360A23"/>
    <w:rsid w:val="00360AFB"/>
    <w:rsid w:val="00360B7A"/>
    <w:rsid w:val="00360BA8"/>
    <w:rsid w:val="00360C2D"/>
    <w:rsid w:val="00360C90"/>
    <w:rsid w:val="00360E26"/>
    <w:rsid w:val="00360E2F"/>
    <w:rsid w:val="00360F6E"/>
    <w:rsid w:val="003613BE"/>
    <w:rsid w:val="00361754"/>
    <w:rsid w:val="0036180F"/>
    <w:rsid w:val="003619B7"/>
    <w:rsid w:val="003619E7"/>
    <w:rsid w:val="00361A35"/>
    <w:rsid w:val="00361C8F"/>
    <w:rsid w:val="00361EB2"/>
    <w:rsid w:val="00361F49"/>
    <w:rsid w:val="00362038"/>
    <w:rsid w:val="0036205C"/>
    <w:rsid w:val="0036207C"/>
    <w:rsid w:val="003621A3"/>
    <w:rsid w:val="003621E9"/>
    <w:rsid w:val="0036233F"/>
    <w:rsid w:val="003623B0"/>
    <w:rsid w:val="003624A5"/>
    <w:rsid w:val="00362537"/>
    <w:rsid w:val="003626DD"/>
    <w:rsid w:val="0036273B"/>
    <w:rsid w:val="00362868"/>
    <w:rsid w:val="0036289D"/>
    <w:rsid w:val="003629BB"/>
    <w:rsid w:val="00362AB7"/>
    <w:rsid w:val="00362C06"/>
    <w:rsid w:val="00362D22"/>
    <w:rsid w:val="00362EE9"/>
    <w:rsid w:val="00362EF3"/>
    <w:rsid w:val="00362F1A"/>
    <w:rsid w:val="0036301B"/>
    <w:rsid w:val="0036316B"/>
    <w:rsid w:val="003633FE"/>
    <w:rsid w:val="00363485"/>
    <w:rsid w:val="0036357A"/>
    <w:rsid w:val="003636B4"/>
    <w:rsid w:val="0036375B"/>
    <w:rsid w:val="003639F9"/>
    <w:rsid w:val="00363ABD"/>
    <w:rsid w:val="00363B31"/>
    <w:rsid w:val="00363C0E"/>
    <w:rsid w:val="00363C1E"/>
    <w:rsid w:val="00363E2B"/>
    <w:rsid w:val="00363E63"/>
    <w:rsid w:val="00363F03"/>
    <w:rsid w:val="00363F70"/>
    <w:rsid w:val="0036406A"/>
    <w:rsid w:val="0036406C"/>
    <w:rsid w:val="00364146"/>
    <w:rsid w:val="00364469"/>
    <w:rsid w:val="003645D4"/>
    <w:rsid w:val="0036463A"/>
    <w:rsid w:val="0036497E"/>
    <w:rsid w:val="00364A96"/>
    <w:rsid w:val="00364CDA"/>
    <w:rsid w:val="00364F11"/>
    <w:rsid w:val="00364FA3"/>
    <w:rsid w:val="0036501C"/>
    <w:rsid w:val="00365105"/>
    <w:rsid w:val="00365334"/>
    <w:rsid w:val="00365409"/>
    <w:rsid w:val="00365611"/>
    <w:rsid w:val="00365782"/>
    <w:rsid w:val="00365810"/>
    <w:rsid w:val="00365866"/>
    <w:rsid w:val="003658AA"/>
    <w:rsid w:val="003658FE"/>
    <w:rsid w:val="00365B13"/>
    <w:rsid w:val="00365B51"/>
    <w:rsid w:val="00365B7A"/>
    <w:rsid w:val="00365BD6"/>
    <w:rsid w:val="00365BF8"/>
    <w:rsid w:val="00365DEF"/>
    <w:rsid w:val="00365F31"/>
    <w:rsid w:val="00366021"/>
    <w:rsid w:val="0036604F"/>
    <w:rsid w:val="003660F5"/>
    <w:rsid w:val="003661F7"/>
    <w:rsid w:val="003663E8"/>
    <w:rsid w:val="00366460"/>
    <w:rsid w:val="0036647C"/>
    <w:rsid w:val="003665C4"/>
    <w:rsid w:val="0036662A"/>
    <w:rsid w:val="00366807"/>
    <w:rsid w:val="003669CE"/>
    <w:rsid w:val="00366BA2"/>
    <w:rsid w:val="00366BF5"/>
    <w:rsid w:val="00366CBA"/>
    <w:rsid w:val="00366CE2"/>
    <w:rsid w:val="00366CFF"/>
    <w:rsid w:val="00366D2F"/>
    <w:rsid w:val="00366D3A"/>
    <w:rsid w:val="00366E48"/>
    <w:rsid w:val="003673A6"/>
    <w:rsid w:val="003673AC"/>
    <w:rsid w:val="003673E2"/>
    <w:rsid w:val="0036741F"/>
    <w:rsid w:val="003678CC"/>
    <w:rsid w:val="00367962"/>
    <w:rsid w:val="00367ABA"/>
    <w:rsid w:val="00367BF3"/>
    <w:rsid w:val="00367D05"/>
    <w:rsid w:val="00367DB1"/>
    <w:rsid w:val="00370091"/>
    <w:rsid w:val="003702FB"/>
    <w:rsid w:val="0037030C"/>
    <w:rsid w:val="0037034D"/>
    <w:rsid w:val="003704F0"/>
    <w:rsid w:val="0037050E"/>
    <w:rsid w:val="003708F8"/>
    <w:rsid w:val="003709E8"/>
    <w:rsid w:val="00370A0C"/>
    <w:rsid w:val="00370A1F"/>
    <w:rsid w:val="00370A35"/>
    <w:rsid w:val="00370A97"/>
    <w:rsid w:val="00370C94"/>
    <w:rsid w:val="00370DC2"/>
    <w:rsid w:val="0037161E"/>
    <w:rsid w:val="003718AE"/>
    <w:rsid w:val="0037198F"/>
    <w:rsid w:val="00371A4F"/>
    <w:rsid w:val="00371A6B"/>
    <w:rsid w:val="00371CD1"/>
    <w:rsid w:val="00372260"/>
    <w:rsid w:val="003722EF"/>
    <w:rsid w:val="003723CC"/>
    <w:rsid w:val="003724B4"/>
    <w:rsid w:val="003724BD"/>
    <w:rsid w:val="003724FF"/>
    <w:rsid w:val="00372762"/>
    <w:rsid w:val="003728C0"/>
    <w:rsid w:val="003728E4"/>
    <w:rsid w:val="00372ACD"/>
    <w:rsid w:val="00372BB0"/>
    <w:rsid w:val="00372C46"/>
    <w:rsid w:val="00372D15"/>
    <w:rsid w:val="00372E03"/>
    <w:rsid w:val="00372E73"/>
    <w:rsid w:val="00372E88"/>
    <w:rsid w:val="00372F74"/>
    <w:rsid w:val="00373060"/>
    <w:rsid w:val="00373324"/>
    <w:rsid w:val="0037336E"/>
    <w:rsid w:val="003734F9"/>
    <w:rsid w:val="003736F9"/>
    <w:rsid w:val="00373717"/>
    <w:rsid w:val="00373865"/>
    <w:rsid w:val="00373A32"/>
    <w:rsid w:val="00373C53"/>
    <w:rsid w:val="00373FE0"/>
    <w:rsid w:val="003741B6"/>
    <w:rsid w:val="00374279"/>
    <w:rsid w:val="003743C6"/>
    <w:rsid w:val="0037454C"/>
    <w:rsid w:val="0037477B"/>
    <w:rsid w:val="00374817"/>
    <w:rsid w:val="00374967"/>
    <w:rsid w:val="00374B98"/>
    <w:rsid w:val="00374BCF"/>
    <w:rsid w:val="00374CE1"/>
    <w:rsid w:val="00374CF4"/>
    <w:rsid w:val="00374EC4"/>
    <w:rsid w:val="00375312"/>
    <w:rsid w:val="00375496"/>
    <w:rsid w:val="00375607"/>
    <w:rsid w:val="00375706"/>
    <w:rsid w:val="0037574A"/>
    <w:rsid w:val="003757FD"/>
    <w:rsid w:val="00375AA3"/>
    <w:rsid w:val="00375E01"/>
    <w:rsid w:val="00375E3C"/>
    <w:rsid w:val="00376220"/>
    <w:rsid w:val="003763CB"/>
    <w:rsid w:val="003764D9"/>
    <w:rsid w:val="0037677F"/>
    <w:rsid w:val="00376811"/>
    <w:rsid w:val="003768DC"/>
    <w:rsid w:val="0037695C"/>
    <w:rsid w:val="0037698C"/>
    <w:rsid w:val="00376A25"/>
    <w:rsid w:val="00376B07"/>
    <w:rsid w:val="00376B7A"/>
    <w:rsid w:val="00376D45"/>
    <w:rsid w:val="00376DCA"/>
    <w:rsid w:val="00376EB0"/>
    <w:rsid w:val="003770C2"/>
    <w:rsid w:val="00377156"/>
    <w:rsid w:val="00377218"/>
    <w:rsid w:val="0037730A"/>
    <w:rsid w:val="00377342"/>
    <w:rsid w:val="0037736D"/>
    <w:rsid w:val="0037776B"/>
    <w:rsid w:val="0037780B"/>
    <w:rsid w:val="003779F5"/>
    <w:rsid w:val="00377ACD"/>
    <w:rsid w:val="00377BF2"/>
    <w:rsid w:val="003802C0"/>
    <w:rsid w:val="003802D7"/>
    <w:rsid w:val="0038033B"/>
    <w:rsid w:val="00380377"/>
    <w:rsid w:val="00380543"/>
    <w:rsid w:val="003805C5"/>
    <w:rsid w:val="003806BB"/>
    <w:rsid w:val="0038074E"/>
    <w:rsid w:val="00380772"/>
    <w:rsid w:val="0038086F"/>
    <w:rsid w:val="00380986"/>
    <w:rsid w:val="003809A2"/>
    <w:rsid w:val="00380ADB"/>
    <w:rsid w:val="00380C58"/>
    <w:rsid w:val="00380D22"/>
    <w:rsid w:val="00380FB6"/>
    <w:rsid w:val="003810D3"/>
    <w:rsid w:val="00381157"/>
    <w:rsid w:val="003812D5"/>
    <w:rsid w:val="003813C1"/>
    <w:rsid w:val="003815BA"/>
    <w:rsid w:val="00381606"/>
    <w:rsid w:val="0038198E"/>
    <w:rsid w:val="00381997"/>
    <w:rsid w:val="00381A77"/>
    <w:rsid w:val="00381A8F"/>
    <w:rsid w:val="00381AD6"/>
    <w:rsid w:val="00381B27"/>
    <w:rsid w:val="00381CE5"/>
    <w:rsid w:val="00381F31"/>
    <w:rsid w:val="0038204C"/>
    <w:rsid w:val="003820A6"/>
    <w:rsid w:val="003823B5"/>
    <w:rsid w:val="00382522"/>
    <w:rsid w:val="00382541"/>
    <w:rsid w:val="00382583"/>
    <w:rsid w:val="00382824"/>
    <w:rsid w:val="00382883"/>
    <w:rsid w:val="0038288C"/>
    <w:rsid w:val="003829A8"/>
    <w:rsid w:val="003829DA"/>
    <w:rsid w:val="00382A3A"/>
    <w:rsid w:val="00382A7A"/>
    <w:rsid w:val="00382D63"/>
    <w:rsid w:val="00382F53"/>
    <w:rsid w:val="00383043"/>
    <w:rsid w:val="003830E6"/>
    <w:rsid w:val="003830EC"/>
    <w:rsid w:val="003831FE"/>
    <w:rsid w:val="0038328F"/>
    <w:rsid w:val="00383585"/>
    <w:rsid w:val="003835F5"/>
    <w:rsid w:val="003837A3"/>
    <w:rsid w:val="003839EE"/>
    <w:rsid w:val="00383A78"/>
    <w:rsid w:val="00383AFA"/>
    <w:rsid w:val="00383B06"/>
    <w:rsid w:val="00383E7E"/>
    <w:rsid w:val="00383F1E"/>
    <w:rsid w:val="00383F1F"/>
    <w:rsid w:val="00383FF5"/>
    <w:rsid w:val="00383FF7"/>
    <w:rsid w:val="003841D2"/>
    <w:rsid w:val="00384346"/>
    <w:rsid w:val="0038475A"/>
    <w:rsid w:val="0038483B"/>
    <w:rsid w:val="003848DA"/>
    <w:rsid w:val="00384906"/>
    <w:rsid w:val="0038498B"/>
    <w:rsid w:val="00384A0C"/>
    <w:rsid w:val="00384B0E"/>
    <w:rsid w:val="00384C4C"/>
    <w:rsid w:val="00384C75"/>
    <w:rsid w:val="00384CD5"/>
    <w:rsid w:val="00385116"/>
    <w:rsid w:val="00385331"/>
    <w:rsid w:val="00385383"/>
    <w:rsid w:val="003853D4"/>
    <w:rsid w:val="0038544A"/>
    <w:rsid w:val="00385468"/>
    <w:rsid w:val="00385489"/>
    <w:rsid w:val="00385716"/>
    <w:rsid w:val="00385F0A"/>
    <w:rsid w:val="00385FDE"/>
    <w:rsid w:val="00386041"/>
    <w:rsid w:val="003861D8"/>
    <w:rsid w:val="00386269"/>
    <w:rsid w:val="00386284"/>
    <w:rsid w:val="003863C6"/>
    <w:rsid w:val="00386817"/>
    <w:rsid w:val="0038692D"/>
    <w:rsid w:val="00386D5B"/>
    <w:rsid w:val="00386D96"/>
    <w:rsid w:val="00386E8F"/>
    <w:rsid w:val="00386EA4"/>
    <w:rsid w:val="00386F32"/>
    <w:rsid w:val="003870F9"/>
    <w:rsid w:val="0038728F"/>
    <w:rsid w:val="003872F9"/>
    <w:rsid w:val="003873A2"/>
    <w:rsid w:val="003873E3"/>
    <w:rsid w:val="003874B4"/>
    <w:rsid w:val="00387578"/>
    <w:rsid w:val="003875F6"/>
    <w:rsid w:val="003877C5"/>
    <w:rsid w:val="0038787B"/>
    <w:rsid w:val="00387D55"/>
    <w:rsid w:val="00387F60"/>
    <w:rsid w:val="00387F65"/>
    <w:rsid w:val="00390056"/>
    <w:rsid w:val="00390171"/>
    <w:rsid w:val="003904F7"/>
    <w:rsid w:val="00390874"/>
    <w:rsid w:val="00390945"/>
    <w:rsid w:val="00390BC2"/>
    <w:rsid w:val="00390C55"/>
    <w:rsid w:val="0039106A"/>
    <w:rsid w:val="0039106E"/>
    <w:rsid w:val="003911F4"/>
    <w:rsid w:val="003912C3"/>
    <w:rsid w:val="0039144F"/>
    <w:rsid w:val="003914C5"/>
    <w:rsid w:val="003915C5"/>
    <w:rsid w:val="0039188C"/>
    <w:rsid w:val="0039193C"/>
    <w:rsid w:val="00391B8C"/>
    <w:rsid w:val="00391C49"/>
    <w:rsid w:val="00391C68"/>
    <w:rsid w:val="00391D75"/>
    <w:rsid w:val="00391DDE"/>
    <w:rsid w:val="00391EFA"/>
    <w:rsid w:val="00392016"/>
    <w:rsid w:val="00392073"/>
    <w:rsid w:val="003920CB"/>
    <w:rsid w:val="0039219E"/>
    <w:rsid w:val="003921BE"/>
    <w:rsid w:val="003921E7"/>
    <w:rsid w:val="0039221F"/>
    <w:rsid w:val="003926C0"/>
    <w:rsid w:val="003926D7"/>
    <w:rsid w:val="00392815"/>
    <w:rsid w:val="00392970"/>
    <w:rsid w:val="003929C7"/>
    <w:rsid w:val="00392C0F"/>
    <w:rsid w:val="00392F1E"/>
    <w:rsid w:val="0039300A"/>
    <w:rsid w:val="003930F9"/>
    <w:rsid w:val="0039315C"/>
    <w:rsid w:val="00393362"/>
    <w:rsid w:val="003933FD"/>
    <w:rsid w:val="0039344D"/>
    <w:rsid w:val="003935F2"/>
    <w:rsid w:val="00393626"/>
    <w:rsid w:val="0039362C"/>
    <w:rsid w:val="00393797"/>
    <w:rsid w:val="00393811"/>
    <w:rsid w:val="00393B5F"/>
    <w:rsid w:val="00393C4D"/>
    <w:rsid w:val="00393CB2"/>
    <w:rsid w:val="00393D0C"/>
    <w:rsid w:val="00393E6D"/>
    <w:rsid w:val="00393E7D"/>
    <w:rsid w:val="00393EA8"/>
    <w:rsid w:val="00393F17"/>
    <w:rsid w:val="00393F21"/>
    <w:rsid w:val="00393FF7"/>
    <w:rsid w:val="00394266"/>
    <w:rsid w:val="0039429E"/>
    <w:rsid w:val="00394350"/>
    <w:rsid w:val="003944B7"/>
    <w:rsid w:val="003947E5"/>
    <w:rsid w:val="003948D4"/>
    <w:rsid w:val="003949D6"/>
    <w:rsid w:val="00394BEB"/>
    <w:rsid w:val="00394C22"/>
    <w:rsid w:val="00394C5A"/>
    <w:rsid w:val="00394EE0"/>
    <w:rsid w:val="00394F2C"/>
    <w:rsid w:val="00394FF0"/>
    <w:rsid w:val="00395035"/>
    <w:rsid w:val="0039515B"/>
    <w:rsid w:val="00395179"/>
    <w:rsid w:val="0039564B"/>
    <w:rsid w:val="0039581B"/>
    <w:rsid w:val="00395BA9"/>
    <w:rsid w:val="00395CBD"/>
    <w:rsid w:val="00395DA2"/>
    <w:rsid w:val="00396627"/>
    <w:rsid w:val="00396798"/>
    <w:rsid w:val="00396857"/>
    <w:rsid w:val="003968F1"/>
    <w:rsid w:val="00396BD9"/>
    <w:rsid w:val="00396C36"/>
    <w:rsid w:val="00396C73"/>
    <w:rsid w:val="00396D14"/>
    <w:rsid w:val="00396DFB"/>
    <w:rsid w:val="00396E5F"/>
    <w:rsid w:val="00396F30"/>
    <w:rsid w:val="00396FFC"/>
    <w:rsid w:val="003970DF"/>
    <w:rsid w:val="00397247"/>
    <w:rsid w:val="0039738C"/>
    <w:rsid w:val="003973EE"/>
    <w:rsid w:val="003973FA"/>
    <w:rsid w:val="00397698"/>
    <w:rsid w:val="0039779E"/>
    <w:rsid w:val="003977FF"/>
    <w:rsid w:val="00397D0D"/>
    <w:rsid w:val="00397D5A"/>
    <w:rsid w:val="00397FCC"/>
    <w:rsid w:val="003A0189"/>
    <w:rsid w:val="003A01E1"/>
    <w:rsid w:val="003A0319"/>
    <w:rsid w:val="003A0377"/>
    <w:rsid w:val="003A0574"/>
    <w:rsid w:val="003A05D0"/>
    <w:rsid w:val="003A05F7"/>
    <w:rsid w:val="003A080C"/>
    <w:rsid w:val="003A0A7B"/>
    <w:rsid w:val="003A0B3E"/>
    <w:rsid w:val="003A0BC3"/>
    <w:rsid w:val="003A0BE9"/>
    <w:rsid w:val="003A0FCA"/>
    <w:rsid w:val="003A1002"/>
    <w:rsid w:val="003A10CF"/>
    <w:rsid w:val="003A1136"/>
    <w:rsid w:val="003A1209"/>
    <w:rsid w:val="003A1328"/>
    <w:rsid w:val="003A1441"/>
    <w:rsid w:val="003A1590"/>
    <w:rsid w:val="003A15B4"/>
    <w:rsid w:val="003A172C"/>
    <w:rsid w:val="003A177E"/>
    <w:rsid w:val="003A189E"/>
    <w:rsid w:val="003A1B03"/>
    <w:rsid w:val="003A1C5C"/>
    <w:rsid w:val="003A1D7D"/>
    <w:rsid w:val="003A2062"/>
    <w:rsid w:val="003A20B3"/>
    <w:rsid w:val="003A20D8"/>
    <w:rsid w:val="003A20FD"/>
    <w:rsid w:val="003A23D1"/>
    <w:rsid w:val="003A23FE"/>
    <w:rsid w:val="003A25D0"/>
    <w:rsid w:val="003A2759"/>
    <w:rsid w:val="003A2875"/>
    <w:rsid w:val="003A2956"/>
    <w:rsid w:val="003A2B86"/>
    <w:rsid w:val="003A2BD5"/>
    <w:rsid w:val="003A2BD8"/>
    <w:rsid w:val="003A2D5E"/>
    <w:rsid w:val="003A2F91"/>
    <w:rsid w:val="003A2FA9"/>
    <w:rsid w:val="003A3232"/>
    <w:rsid w:val="003A3273"/>
    <w:rsid w:val="003A3322"/>
    <w:rsid w:val="003A37B6"/>
    <w:rsid w:val="003A3AF2"/>
    <w:rsid w:val="003A3B93"/>
    <w:rsid w:val="003A3CED"/>
    <w:rsid w:val="003A4027"/>
    <w:rsid w:val="003A448F"/>
    <w:rsid w:val="003A4543"/>
    <w:rsid w:val="003A45D7"/>
    <w:rsid w:val="003A45F7"/>
    <w:rsid w:val="003A4627"/>
    <w:rsid w:val="003A49D4"/>
    <w:rsid w:val="003A4A75"/>
    <w:rsid w:val="003A4D7A"/>
    <w:rsid w:val="003A4F4D"/>
    <w:rsid w:val="003A4F8F"/>
    <w:rsid w:val="003A51B6"/>
    <w:rsid w:val="003A5303"/>
    <w:rsid w:val="003A5375"/>
    <w:rsid w:val="003A5470"/>
    <w:rsid w:val="003A56D3"/>
    <w:rsid w:val="003A5762"/>
    <w:rsid w:val="003A5978"/>
    <w:rsid w:val="003A5A57"/>
    <w:rsid w:val="003A5B32"/>
    <w:rsid w:val="003A5B5C"/>
    <w:rsid w:val="003A5CB3"/>
    <w:rsid w:val="003A601E"/>
    <w:rsid w:val="003A615E"/>
    <w:rsid w:val="003A6168"/>
    <w:rsid w:val="003A64C9"/>
    <w:rsid w:val="003A64E5"/>
    <w:rsid w:val="003A6580"/>
    <w:rsid w:val="003A65B2"/>
    <w:rsid w:val="003A65DA"/>
    <w:rsid w:val="003A6857"/>
    <w:rsid w:val="003A68A0"/>
    <w:rsid w:val="003A6983"/>
    <w:rsid w:val="003A6A34"/>
    <w:rsid w:val="003A6A5F"/>
    <w:rsid w:val="003A6A72"/>
    <w:rsid w:val="003A6AAF"/>
    <w:rsid w:val="003A6B00"/>
    <w:rsid w:val="003A6B3F"/>
    <w:rsid w:val="003A6B95"/>
    <w:rsid w:val="003A6D94"/>
    <w:rsid w:val="003A6EA4"/>
    <w:rsid w:val="003A6F6D"/>
    <w:rsid w:val="003A702F"/>
    <w:rsid w:val="003A711C"/>
    <w:rsid w:val="003A7496"/>
    <w:rsid w:val="003A7569"/>
    <w:rsid w:val="003A76E4"/>
    <w:rsid w:val="003A7718"/>
    <w:rsid w:val="003A772B"/>
    <w:rsid w:val="003A7D41"/>
    <w:rsid w:val="003A7E0F"/>
    <w:rsid w:val="003A7EA9"/>
    <w:rsid w:val="003A7F87"/>
    <w:rsid w:val="003A7FF1"/>
    <w:rsid w:val="003B008D"/>
    <w:rsid w:val="003B009C"/>
    <w:rsid w:val="003B0117"/>
    <w:rsid w:val="003B01AE"/>
    <w:rsid w:val="003B0222"/>
    <w:rsid w:val="003B03BE"/>
    <w:rsid w:val="003B068F"/>
    <w:rsid w:val="003B094E"/>
    <w:rsid w:val="003B09A6"/>
    <w:rsid w:val="003B09EA"/>
    <w:rsid w:val="003B0A23"/>
    <w:rsid w:val="003B0A30"/>
    <w:rsid w:val="003B0B55"/>
    <w:rsid w:val="003B0B5F"/>
    <w:rsid w:val="003B0B7D"/>
    <w:rsid w:val="003B0C05"/>
    <w:rsid w:val="003B0E80"/>
    <w:rsid w:val="003B0EED"/>
    <w:rsid w:val="003B1038"/>
    <w:rsid w:val="003B10AA"/>
    <w:rsid w:val="003B1157"/>
    <w:rsid w:val="003B1237"/>
    <w:rsid w:val="003B1377"/>
    <w:rsid w:val="003B14EE"/>
    <w:rsid w:val="003B154D"/>
    <w:rsid w:val="003B160A"/>
    <w:rsid w:val="003B1733"/>
    <w:rsid w:val="003B1792"/>
    <w:rsid w:val="003B18A4"/>
    <w:rsid w:val="003B1978"/>
    <w:rsid w:val="003B1A98"/>
    <w:rsid w:val="003B1B17"/>
    <w:rsid w:val="003B1C03"/>
    <w:rsid w:val="003B1DD6"/>
    <w:rsid w:val="003B2070"/>
    <w:rsid w:val="003B21F9"/>
    <w:rsid w:val="003B2220"/>
    <w:rsid w:val="003B2246"/>
    <w:rsid w:val="003B2609"/>
    <w:rsid w:val="003B2610"/>
    <w:rsid w:val="003B26FE"/>
    <w:rsid w:val="003B2773"/>
    <w:rsid w:val="003B2887"/>
    <w:rsid w:val="003B299E"/>
    <w:rsid w:val="003B2A33"/>
    <w:rsid w:val="003B2B1D"/>
    <w:rsid w:val="003B2BAC"/>
    <w:rsid w:val="003B2BCD"/>
    <w:rsid w:val="003B2D0B"/>
    <w:rsid w:val="003B2DB4"/>
    <w:rsid w:val="003B2DFC"/>
    <w:rsid w:val="003B2E74"/>
    <w:rsid w:val="003B3113"/>
    <w:rsid w:val="003B3256"/>
    <w:rsid w:val="003B366A"/>
    <w:rsid w:val="003B377A"/>
    <w:rsid w:val="003B386E"/>
    <w:rsid w:val="003B3BEE"/>
    <w:rsid w:val="003B3D8A"/>
    <w:rsid w:val="003B3FB7"/>
    <w:rsid w:val="003B422C"/>
    <w:rsid w:val="003B42CD"/>
    <w:rsid w:val="003B42DE"/>
    <w:rsid w:val="003B4398"/>
    <w:rsid w:val="003B4634"/>
    <w:rsid w:val="003B46E7"/>
    <w:rsid w:val="003B47E9"/>
    <w:rsid w:val="003B4A02"/>
    <w:rsid w:val="003B4BC2"/>
    <w:rsid w:val="003B4F9B"/>
    <w:rsid w:val="003B4FB3"/>
    <w:rsid w:val="003B5129"/>
    <w:rsid w:val="003B52B8"/>
    <w:rsid w:val="003B5492"/>
    <w:rsid w:val="003B5606"/>
    <w:rsid w:val="003B5628"/>
    <w:rsid w:val="003B56DE"/>
    <w:rsid w:val="003B5713"/>
    <w:rsid w:val="003B5812"/>
    <w:rsid w:val="003B5A8F"/>
    <w:rsid w:val="003B5B4F"/>
    <w:rsid w:val="003B5CB1"/>
    <w:rsid w:val="003B5EBC"/>
    <w:rsid w:val="003B6009"/>
    <w:rsid w:val="003B603A"/>
    <w:rsid w:val="003B61B3"/>
    <w:rsid w:val="003B6220"/>
    <w:rsid w:val="003B6221"/>
    <w:rsid w:val="003B6334"/>
    <w:rsid w:val="003B6396"/>
    <w:rsid w:val="003B63DC"/>
    <w:rsid w:val="003B65A3"/>
    <w:rsid w:val="003B685E"/>
    <w:rsid w:val="003B69AC"/>
    <w:rsid w:val="003B6A63"/>
    <w:rsid w:val="003B6DAB"/>
    <w:rsid w:val="003B6DDD"/>
    <w:rsid w:val="003B701F"/>
    <w:rsid w:val="003B7184"/>
    <w:rsid w:val="003B73EE"/>
    <w:rsid w:val="003B7487"/>
    <w:rsid w:val="003B75FC"/>
    <w:rsid w:val="003B765A"/>
    <w:rsid w:val="003B77B8"/>
    <w:rsid w:val="003B789C"/>
    <w:rsid w:val="003B78C8"/>
    <w:rsid w:val="003B7919"/>
    <w:rsid w:val="003B7A23"/>
    <w:rsid w:val="003B7A96"/>
    <w:rsid w:val="003B7ADA"/>
    <w:rsid w:val="003B7AFF"/>
    <w:rsid w:val="003B7D2C"/>
    <w:rsid w:val="003B7DC8"/>
    <w:rsid w:val="003C00B2"/>
    <w:rsid w:val="003C0124"/>
    <w:rsid w:val="003C0153"/>
    <w:rsid w:val="003C074E"/>
    <w:rsid w:val="003C093B"/>
    <w:rsid w:val="003C0953"/>
    <w:rsid w:val="003C0C4A"/>
    <w:rsid w:val="003C0F86"/>
    <w:rsid w:val="003C0FDE"/>
    <w:rsid w:val="003C106E"/>
    <w:rsid w:val="003C10BB"/>
    <w:rsid w:val="003C118E"/>
    <w:rsid w:val="003C11FC"/>
    <w:rsid w:val="003C18FE"/>
    <w:rsid w:val="003C1CA5"/>
    <w:rsid w:val="003C1E57"/>
    <w:rsid w:val="003C1F3C"/>
    <w:rsid w:val="003C2270"/>
    <w:rsid w:val="003C2341"/>
    <w:rsid w:val="003C2702"/>
    <w:rsid w:val="003C27A5"/>
    <w:rsid w:val="003C2810"/>
    <w:rsid w:val="003C290B"/>
    <w:rsid w:val="003C290D"/>
    <w:rsid w:val="003C29FC"/>
    <w:rsid w:val="003C2AF8"/>
    <w:rsid w:val="003C2B64"/>
    <w:rsid w:val="003C2B6E"/>
    <w:rsid w:val="003C2CFE"/>
    <w:rsid w:val="003C2D45"/>
    <w:rsid w:val="003C30FC"/>
    <w:rsid w:val="003C31DB"/>
    <w:rsid w:val="003C344E"/>
    <w:rsid w:val="003C3461"/>
    <w:rsid w:val="003C365F"/>
    <w:rsid w:val="003C371C"/>
    <w:rsid w:val="003C3869"/>
    <w:rsid w:val="003C38BF"/>
    <w:rsid w:val="003C38F5"/>
    <w:rsid w:val="003C3932"/>
    <w:rsid w:val="003C3939"/>
    <w:rsid w:val="003C3A29"/>
    <w:rsid w:val="003C3B34"/>
    <w:rsid w:val="003C3B48"/>
    <w:rsid w:val="003C3C12"/>
    <w:rsid w:val="003C3C69"/>
    <w:rsid w:val="003C3CFB"/>
    <w:rsid w:val="003C3E5E"/>
    <w:rsid w:val="003C4072"/>
    <w:rsid w:val="003C40CE"/>
    <w:rsid w:val="003C40F8"/>
    <w:rsid w:val="003C41AA"/>
    <w:rsid w:val="003C4295"/>
    <w:rsid w:val="003C43A5"/>
    <w:rsid w:val="003C44B8"/>
    <w:rsid w:val="003C44F4"/>
    <w:rsid w:val="003C4625"/>
    <w:rsid w:val="003C4672"/>
    <w:rsid w:val="003C48D8"/>
    <w:rsid w:val="003C494F"/>
    <w:rsid w:val="003C4978"/>
    <w:rsid w:val="003C4CC4"/>
    <w:rsid w:val="003C4D65"/>
    <w:rsid w:val="003C4FF4"/>
    <w:rsid w:val="003C5556"/>
    <w:rsid w:val="003C55DB"/>
    <w:rsid w:val="003C5792"/>
    <w:rsid w:val="003C57D8"/>
    <w:rsid w:val="003C592E"/>
    <w:rsid w:val="003C596B"/>
    <w:rsid w:val="003C5BAA"/>
    <w:rsid w:val="003C5C7D"/>
    <w:rsid w:val="003C5F12"/>
    <w:rsid w:val="003C5FC0"/>
    <w:rsid w:val="003C618C"/>
    <w:rsid w:val="003C61EF"/>
    <w:rsid w:val="003C64FF"/>
    <w:rsid w:val="003C6625"/>
    <w:rsid w:val="003C67FB"/>
    <w:rsid w:val="003C6861"/>
    <w:rsid w:val="003C6A98"/>
    <w:rsid w:val="003C6AD2"/>
    <w:rsid w:val="003C6C77"/>
    <w:rsid w:val="003C6D9F"/>
    <w:rsid w:val="003C6DB9"/>
    <w:rsid w:val="003C6E24"/>
    <w:rsid w:val="003C6E3C"/>
    <w:rsid w:val="003C6E60"/>
    <w:rsid w:val="003C6EA1"/>
    <w:rsid w:val="003C6F9E"/>
    <w:rsid w:val="003C7103"/>
    <w:rsid w:val="003C7113"/>
    <w:rsid w:val="003C718D"/>
    <w:rsid w:val="003C7563"/>
    <w:rsid w:val="003C75E7"/>
    <w:rsid w:val="003C7625"/>
    <w:rsid w:val="003C7859"/>
    <w:rsid w:val="003C78AA"/>
    <w:rsid w:val="003C79BC"/>
    <w:rsid w:val="003C7EAA"/>
    <w:rsid w:val="003C7EEA"/>
    <w:rsid w:val="003C7FAC"/>
    <w:rsid w:val="003D015F"/>
    <w:rsid w:val="003D0311"/>
    <w:rsid w:val="003D045D"/>
    <w:rsid w:val="003D04E5"/>
    <w:rsid w:val="003D057F"/>
    <w:rsid w:val="003D05AF"/>
    <w:rsid w:val="003D066E"/>
    <w:rsid w:val="003D069E"/>
    <w:rsid w:val="003D083B"/>
    <w:rsid w:val="003D0872"/>
    <w:rsid w:val="003D09FB"/>
    <w:rsid w:val="003D0B87"/>
    <w:rsid w:val="003D0C8B"/>
    <w:rsid w:val="003D106E"/>
    <w:rsid w:val="003D113D"/>
    <w:rsid w:val="003D117B"/>
    <w:rsid w:val="003D11D8"/>
    <w:rsid w:val="003D129A"/>
    <w:rsid w:val="003D12A6"/>
    <w:rsid w:val="003D13A0"/>
    <w:rsid w:val="003D13B4"/>
    <w:rsid w:val="003D1455"/>
    <w:rsid w:val="003D160B"/>
    <w:rsid w:val="003D1715"/>
    <w:rsid w:val="003D1749"/>
    <w:rsid w:val="003D1A4A"/>
    <w:rsid w:val="003D1D3F"/>
    <w:rsid w:val="003D1D9E"/>
    <w:rsid w:val="003D227B"/>
    <w:rsid w:val="003D2536"/>
    <w:rsid w:val="003D263E"/>
    <w:rsid w:val="003D28CB"/>
    <w:rsid w:val="003D28E6"/>
    <w:rsid w:val="003D2CA1"/>
    <w:rsid w:val="003D2CD2"/>
    <w:rsid w:val="003D30EC"/>
    <w:rsid w:val="003D30FB"/>
    <w:rsid w:val="003D3261"/>
    <w:rsid w:val="003D3268"/>
    <w:rsid w:val="003D332B"/>
    <w:rsid w:val="003D348F"/>
    <w:rsid w:val="003D3574"/>
    <w:rsid w:val="003D362A"/>
    <w:rsid w:val="003D3680"/>
    <w:rsid w:val="003D3859"/>
    <w:rsid w:val="003D386F"/>
    <w:rsid w:val="003D391E"/>
    <w:rsid w:val="003D3A27"/>
    <w:rsid w:val="003D3AD7"/>
    <w:rsid w:val="003D3AE8"/>
    <w:rsid w:val="003D3D56"/>
    <w:rsid w:val="003D3DCD"/>
    <w:rsid w:val="003D3E0A"/>
    <w:rsid w:val="003D3E99"/>
    <w:rsid w:val="003D3F7D"/>
    <w:rsid w:val="003D3F87"/>
    <w:rsid w:val="003D4015"/>
    <w:rsid w:val="003D4052"/>
    <w:rsid w:val="003D41BD"/>
    <w:rsid w:val="003D420B"/>
    <w:rsid w:val="003D4270"/>
    <w:rsid w:val="003D4322"/>
    <w:rsid w:val="003D44AD"/>
    <w:rsid w:val="003D461F"/>
    <w:rsid w:val="003D46AF"/>
    <w:rsid w:val="003D46BE"/>
    <w:rsid w:val="003D46CA"/>
    <w:rsid w:val="003D4C0C"/>
    <w:rsid w:val="003D4C68"/>
    <w:rsid w:val="003D4CF6"/>
    <w:rsid w:val="003D4EC7"/>
    <w:rsid w:val="003D4F39"/>
    <w:rsid w:val="003D4FEC"/>
    <w:rsid w:val="003D507C"/>
    <w:rsid w:val="003D5139"/>
    <w:rsid w:val="003D5187"/>
    <w:rsid w:val="003D519B"/>
    <w:rsid w:val="003D530C"/>
    <w:rsid w:val="003D535F"/>
    <w:rsid w:val="003D538C"/>
    <w:rsid w:val="003D5489"/>
    <w:rsid w:val="003D54F6"/>
    <w:rsid w:val="003D560B"/>
    <w:rsid w:val="003D5713"/>
    <w:rsid w:val="003D595E"/>
    <w:rsid w:val="003D5A2A"/>
    <w:rsid w:val="003D5B3E"/>
    <w:rsid w:val="003D5D72"/>
    <w:rsid w:val="003D6028"/>
    <w:rsid w:val="003D6073"/>
    <w:rsid w:val="003D6102"/>
    <w:rsid w:val="003D6120"/>
    <w:rsid w:val="003D6150"/>
    <w:rsid w:val="003D6160"/>
    <w:rsid w:val="003D6317"/>
    <w:rsid w:val="003D63A4"/>
    <w:rsid w:val="003D63D9"/>
    <w:rsid w:val="003D6402"/>
    <w:rsid w:val="003D6488"/>
    <w:rsid w:val="003D670C"/>
    <w:rsid w:val="003D67AC"/>
    <w:rsid w:val="003D68D9"/>
    <w:rsid w:val="003D68F7"/>
    <w:rsid w:val="003D6AC1"/>
    <w:rsid w:val="003D6C71"/>
    <w:rsid w:val="003D6CEB"/>
    <w:rsid w:val="003D6F56"/>
    <w:rsid w:val="003D725A"/>
    <w:rsid w:val="003D72D7"/>
    <w:rsid w:val="003D731D"/>
    <w:rsid w:val="003D73AE"/>
    <w:rsid w:val="003D7411"/>
    <w:rsid w:val="003D754E"/>
    <w:rsid w:val="003D75AE"/>
    <w:rsid w:val="003D7676"/>
    <w:rsid w:val="003D779A"/>
    <w:rsid w:val="003D792C"/>
    <w:rsid w:val="003D7D28"/>
    <w:rsid w:val="003D7EDC"/>
    <w:rsid w:val="003D7F01"/>
    <w:rsid w:val="003E0114"/>
    <w:rsid w:val="003E019A"/>
    <w:rsid w:val="003E01E6"/>
    <w:rsid w:val="003E06AD"/>
    <w:rsid w:val="003E0721"/>
    <w:rsid w:val="003E080C"/>
    <w:rsid w:val="003E0AED"/>
    <w:rsid w:val="003E0BA0"/>
    <w:rsid w:val="003E0BB8"/>
    <w:rsid w:val="003E0ECF"/>
    <w:rsid w:val="003E1074"/>
    <w:rsid w:val="003E116E"/>
    <w:rsid w:val="003E120D"/>
    <w:rsid w:val="003E1258"/>
    <w:rsid w:val="003E1770"/>
    <w:rsid w:val="003E1891"/>
    <w:rsid w:val="003E1A46"/>
    <w:rsid w:val="003E1C52"/>
    <w:rsid w:val="003E1D79"/>
    <w:rsid w:val="003E1D92"/>
    <w:rsid w:val="003E1E74"/>
    <w:rsid w:val="003E1F2D"/>
    <w:rsid w:val="003E206A"/>
    <w:rsid w:val="003E2177"/>
    <w:rsid w:val="003E2391"/>
    <w:rsid w:val="003E2395"/>
    <w:rsid w:val="003E2472"/>
    <w:rsid w:val="003E25C5"/>
    <w:rsid w:val="003E266A"/>
    <w:rsid w:val="003E26BD"/>
    <w:rsid w:val="003E27AA"/>
    <w:rsid w:val="003E2894"/>
    <w:rsid w:val="003E2957"/>
    <w:rsid w:val="003E2AB4"/>
    <w:rsid w:val="003E2B26"/>
    <w:rsid w:val="003E2BE3"/>
    <w:rsid w:val="003E2CFD"/>
    <w:rsid w:val="003E30B3"/>
    <w:rsid w:val="003E30DA"/>
    <w:rsid w:val="003E314F"/>
    <w:rsid w:val="003E32DC"/>
    <w:rsid w:val="003E338D"/>
    <w:rsid w:val="003E360C"/>
    <w:rsid w:val="003E3712"/>
    <w:rsid w:val="003E3BDB"/>
    <w:rsid w:val="003E3E47"/>
    <w:rsid w:val="003E405D"/>
    <w:rsid w:val="003E412D"/>
    <w:rsid w:val="003E4273"/>
    <w:rsid w:val="003E4289"/>
    <w:rsid w:val="003E447D"/>
    <w:rsid w:val="003E4573"/>
    <w:rsid w:val="003E45AE"/>
    <w:rsid w:val="003E465D"/>
    <w:rsid w:val="003E4738"/>
    <w:rsid w:val="003E4836"/>
    <w:rsid w:val="003E499A"/>
    <w:rsid w:val="003E4AA8"/>
    <w:rsid w:val="003E4C30"/>
    <w:rsid w:val="003E4C49"/>
    <w:rsid w:val="003E4D78"/>
    <w:rsid w:val="003E4E4D"/>
    <w:rsid w:val="003E4FBF"/>
    <w:rsid w:val="003E54A2"/>
    <w:rsid w:val="003E5742"/>
    <w:rsid w:val="003E57FF"/>
    <w:rsid w:val="003E5C07"/>
    <w:rsid w:val="003E5C81"/>
    <w:rsid w:val="003E5D8F"/>
    <w:rsid w:val="003E5E16"/>
    <w:rsid w:val="003E60C5"/>
    <w:rsid w:val="003E6104"/>
    <w:rsid w:val="003E61D5"/>
    <w:rsid w:val="003E6258"/>
    <w:rsid w:val="003E63A9"/>
    <w:rsid w:val="003E63BB"/>
    <w:rsid w:val="003E69B8"/>
    <w:rsid w:val="003E69C6"/>
    <w:rsid w:val="003E69DF"/>
    <w:rsid w:val="003E6BBC"/>
    <w:rsid w:val="003E6D5D"/>
    <w:rsid w:val="003E6F8D"/>
    <w:rsid w:val="003E7188"/>
    <w:rsid w:val="003E71AD"/>
    <w:rsid w:val="003E74F7"/>
    <w:rsid w:val="003E7568"/>
    <w:rsid w:val="003E757D"/>
    <w:rsid w:val="003E75D4"/>
    <w:rsid w:val="003E793E"/>
    <w:rsid w:val="003E7994"/>
    <w:rsid w:val="003E7A1E"/>
    <w:rsid w:val="003E7A83"/>
    <w:rsid w:val="003E7BCE"/>
    <w:rsid w:val="003E7C83"/>
    <w:rsid w:val="003E7DC4"/>
    <w:rsid w:val="003E7E5B"/>
    <w:rsid w:val="003E7F87"/>
    <w:rsid w:val="003E7FC5"/>
    <w:rsid w:val="003E7FEB"/>
    <w:rsid w:val="003F0214"/>
    <w:rsid w:val="003F02B2"/>
    <w:rsid w:val="003F02E0"/>
    <w:rsid w:val="003F038B"/>
    <w:rsid w:val="003F0418"/>
    <w:rsid w:val="003F0556"/>
    <w:rsid w:val="003F05AE"/>
    <w:rsid w:val="003F076F"/>
    <w:rsid w:val="003F0943"/>
    <w:rsid w:val="003F09AC"/>
    <w:rsid w:val="003F0C13"/>
    <w:rsid w:val="003F0C81"/>
    <w:rsid w:val="003F0D75"/>
    <w:rsid w:val="003F0ED1"/>
    <w:rsid w:val="003F0F29"/>
    <w:rsid w:val="003F0F49"/>
    <w:rsid w:val="003F0F93"/>
    <w:rsid w:val="003F0FC8"/>
    <w:rsid w:val="003F0FE3"/>
    <w:rsid w:val="003F10B5"/>
    <w:rsid w:val="003F1298"/>
    <w:rsid w:val="003F130F"/>
    <w:rsid w:val="003F1540"/>
    <w:rsid w:val="003F1572"/>
    <w:rsid w:val="003F1792"/>
    <w:rsid w:val="003F17FE"/>
    <w:rsid w:val="003F1811"/>
    <w:rsid w:val="003F195C"/>
    <w:rsid w:val="003F19B4"/>
    <w:rsid w:val="003F1A44"/>
    <w:rsid w:val="003F1B09"/>
    <w:rsid w:val="003F1D1A"/>
    <w:rsid w:val="003F1DD4"/>
    <w:rsid w:val="003F2191"/>
    <w:rsid w:val="003F21A4"/>
    <w:rsid w:val="003F2490"/>
    <w:rsid w:val="003F25BF"/>
    <w:rsid w:val="003F2634"/>
    <w:rsid w:val="003F2739"/>
    <w:rsid w:val="003F2784"/>
    <w:rsid w:val="003F2887"/>
    <w:rsid w:val="003F28C1"/>
    <w:rsid w:val="003F2967"/>
    <w:rsid w:val="003F296D"/>
    <w:rsid w:val="003F2B3E"/>
    <w:rsid w:val="003F2BEE"/>
    <w:rsid w:val="003F2D93"/>
    <w:rsid w:val="003F2E5C"/>
    <w:rsid w:val="003F2F15"/>
    <w:rsid w:val="003F328C"/>
    <w:rsid w:val="003F32ED"/>
    <w:rsid w:val="003F3424"/>
    <w:rsid w:val="003F36B4"/>
    <w:rsid w:val="003F36F6"/>
    <w:rsid w:val="003F388C"/>
    <w:rsid w:val="003F390C"/>
    <w:rsid w:val="003F3BB7"/>
    <w:rsid w:val="003F3C2D"/>
    <w:rsid w:val="003F3C95"/>
    <w:rsid w:val="003F3CED"/>
    <w:rsid w:val="003F404A"/>
    <w:rsid w:val="003F4074"/>
    <w:rsid w:val="003F43A2"/>
    <w:rsid w:val="003F4470"/>
    <w:rsid w:val="003F44BC"/>
    <w:rsid w:val="003F45F0"/>
    <w:rsid w:val="003F4730"/>
    <w:rsid w:val="003F48CE"/>
    <w:rsid w:val="003F490B"/>
    <w:rsid w:val="003F4C70"/>
    <w:rsid w:val="003F4F00"/>
    <w:rsid w:val="003F4F57"/>
    <w:rsid w:val="003F5065"/>
    <w:rsid w:val="003F51B7"/>
    <w:rsid w:val="003F51EA"/>
    <w:rsid w:val="003F53F5"/>
    <w:rsid w:val="003F54B0"/>
    <w:rsid w:val="003F5638"/>
    <w:rsid w:val="003F574C"/>
    <w:rsid w:val="003F57CC"/>
    <w:rsid w:val="003F5A08"/>
    <w:rsid w:val="003F5A36"/>
    <w:rsid w:val="003F5A4A"/>
    <w:rsid w:val="003F5CBE"/>
    <w:rsid w:val="003F5D06"/>
    <w:rsid w:val="003F5D27"/>
    <w:rsid w:val="003F5D89"/>
    <w:rsid w:val="003F5E18"/>
    <w:rsid w:val="003F5FA7"/>
    <w:rsid w:val="003F605C"/>
    <w:rsid w:val="003F606B"/>
    <w:rsid w:val="003F607E"/>
    <w:rsid w:val="003F6122"/>
    <w:rsid w:val="003F64BA"/>
    <w:rsid w:val="003F64E4"/>
    <w:rsid w:val="003F65D4"/>
    <w:rsid w:val="003F6773"/>
    <w:rsid w:val="003F684D"/>
    <w:rsid w:val="003F68E7"/>
    <w:rsid w:val="003F6914"/>
    <w:rsid w:val="003F6D22"/>
    <w:rsid w:val="003F6F20"/>
    <w:rsid w:val="003F6F75"/>
    <w:rsid w:val="003F6FE5"/>
    <w:rsid w:val="003F70F6"/>
    <w:rsid w:val="003F718E"/>
    <w:rsid w:val="003F71D4"/>
    <w:rsid w:val="003F71E4"/>
    <w:rsid w:val="003F73BB"/>
    <w:rsid w:val="003F7465"/>
    <w:rsid w:val="003F74CE"/>
    <w:rsid w:val="003F75E7"/>
    <w:rsid w:val="003F7613"/>
    <w:rsid w:val="003F7647"/>
    <w:rsid w:val="003F76D6"/>
    <w:rsid w:val="003F77C1"/>
    <w:rsid w:val="003F7901"/>
    <w:rsid w:val="003F79EC"/>
    <w:rsid w:val="003F7A14"/>
    <w:rsid w:val="003F7AD2"/>
    <w:rsid w:val="003F7C63"/>
    <w:rsid w:val="003F7CB2"/>
    <w:rsid w:val="003F7E36"/>
    <w:rsid w:val="003F7E95"/>
    <w:rsid w:val="003F7EDC"/>
    <w:rsid w:val="003F7F11"/>
    <w:rsid w:val="003F7F2B"/>
    <w:rsid w:val="004000D0"/>
    <w:rsid w:val="00400159"/>
    <w:rsid w:val="0040017C"/>
    <w:rsid w:val="004001B6"/>
    <w:rsid w:val="0040025C"/>
    <w:rsid w:val="0040036D"/>
    <w:rsid w:val="0040058A"/>
    <w:rsid w:val="004005DF"/>
    <w:rsid w:val="00400643"/>
    <w:rsid w:val="0040065D"/>
    <w:rsid w:val="004006A5"/>
    <w:rsid w:val="004006CA"/>
    <w:rsid w:val="004007F9"/>
    <w:rsid w:val="004007FD"/>
    <w:rsid w:val="0040082A"/>
    <w:rsid w:val="004009D8"/>
    <w:rsid w:val="00400B26"/>
    <w:rsid w:val="00400C2E"/>
    <w:rsid w:val="00401015"/>
    <w:rsid w:val="004012D7"/>
    <w:rsid w:val="00401459"/>
    <w:rsid w:val="00401535"/>
    <w:rsid w:val="004015B1"/>
    <w:rsid w:val="00401610"/>
    <w:rsid w:val="00401708"/>
    <w:rsid w:val="004017E8"/>
    <w:rsid w:val="0040180A"/>
    <w:rsid w:val="00401964"/>
    <w:rsid w:val="00401BA9"/>
    <w:rsid w:val="00401C8E"/>
    <w:rsid w:val="00401D33"/>
    <w:rsid w:val="00401D48"/>
    <w:rsid w:val="00401D49"/>
    <w:rsid w:val="00401D77"/>
    <w:rsid w:val="00401E3F"/>
    <w:rsid w:val="00401FC7"/>
    <w:rsid w:val="004021F7"/>
    <w:rsid w:val="00402281"/>
    <w:rsid w:val="004022B4"/>
    <w:rsid w:val="0040231A"/>
    <w:rsid w:val="0040251E"/>
    <w:rsid w:val="004028B9"/>
    <w:rsid w:val="00402A4D"/>
    <w:rsid w:val="00402BD7"/>
    <w:rsid w:val="004030B5"/>
    <w:rsid w:val="004031CB"/>
    <w:rsid w:val="004031F8"/>
    <w:rsid w:val="00403232"/>
    <w:rsid w:val="0040324B"/>
    <w:rsid w:val="00403287"/>
    <w:rsid w:val="00403377"/>
    <w:rsid w:val="0040340C"/>
    <w:rsid w:val="00403502"/>
    <w:rsid w:val="00403545"/>
    <w:rsid w:val="00403662"/>
    <w:rsid w:val="00403ACB"/>
    <w:rsid w:val="00403E02"/>
    <w:rsid w:val="00403FA3"/>
    <w:rsid w:val="00404411"/>
    <w:rsid w:val="00404513"/>
    <w:rsid w:val="00404539"/>
    <w:rsid w:val="00404548"/>
    <w:rsid w:val="00404965"/>
    <w:rsid w:val="00404BD3"/>
    <w:rsid w:val="00404C1D"/>
    <w:rsid w:val="00404CDB"/>
    <w:rsid w:val="00404D69"/>
    <w:rsid w:val="00405080"/>
    <w:rsid w:val="00405203"/>
    <w:rsid w:val="00405297"/>
    <w:rsid w:val="00405874"/>
    <w:rsid w:val="00405AE2"/>
    <w:rsid w:val="00405D4D"/>
    <w:rsid w:val="00405DA0"/>
    <w:rsid w:val="004060E3"/>
    <w:rsid w:val="00406140"/>
    <w:rsid w:val="004062A1"/>
    <w:rsid w:val="004062FB"/>
    <w:rsid w:val="00406392"/>
    <w:rsid w:val="00406401"/>
    <w:rsid w:val="00406429"/>
    <w:rsid w:val="004065E0"/>
    <w:rsid w:val="004065E6"/>
    <w:rsid w:val="004066E7"/>
    <w:rsid w:val="004068B1"/>
    <w:rsid w:val="00406968"/>
    <w:rsid w:val="00406F53"/>
    <w:rsid w:val="00406F65"/>
    <w:rsid w:val="00406F9B"/>
    <w:rsid w:val="00406FF5"/>
    <w:rsid w:val="00407060"/>
    <w:rsid w:val="00407068"/>
    <w:rsid w:val="00407086"/>
    <w:rsid w:val="00407474"/>
    <w:rsid w:val="004075E5"/>
    <w:rsid w:val="0040761C"/>
    <w:rsid w:val="004076AC"/>
    <w:rsid w:val="00407761"/>
    <w:rsid w:val="004078B9"/>
    <w:rsid w:val="00407A8D"/>
    <w:rsid w:val="00407BAC"/>
    <w:rsid w:val="00407C12"/>
    <w:rsid w:val="00407C13"/>
    <w:rsid w:val="00407CE5"/>
    <w:rsid w:val="00407D0E"/>
    <w:rsid w:val="00407F90"/>
    <w:rsid w:val="00410177"/>
    <w:rsid w:val="004101DA"/>
    <w:rsid w:val="004101F0"/>
    <w:rsid w:val="00410269"/>
    <w:rsid w:val="00410597"/>
    <w:rsid w:val="00410657"/>
    <w:rsid w:val="00410712"/>
    <w:rsid w:val="004108C1"/>
    <w:rsid w:val="00410955"/>
    <w:rsid w:val="00410991"/>
    <w:rsid w:val="00410A18"/>
    <w:rsid w:val="00410B59"/>
    <w:rsid w:val="00410B86"/>
    <w:rsid w:val="00410C7A"/>
    <w:rsid w:val="00410CA4"/>
    <w:rsid w:val="00410DB4"/>
    <w:rsid w:val="00411040"/>
    <w:rsid w:val="00411256"/>
    <w:rsid w:val="00411730"/>
    <w:rsid w:val="004118B5"/>
    <w:rsid w:val="00411A0B"/>
    <w:rsid w:val="00411DBF"/>
    <w:rsid w:val="00411E65"/>
    <w:rsid w:val="00411E67"/>
    <w:rsid w:val="00412053"/>
    <w:rsid w:val="00412183"/>
    <w:rsid w:val="0041222E"/>
    <w:rsid w:val="00412582"/>
    <w:rsid w:val="00412670"/>
    <w:rsid w:val="004126CC"/>
    <w:rsid w:val="0041292D"/>
    <w:rsid w:val="00412AF4"/>
    <w:rsid w:val="00412B45"/>
    <w:rsid w:val="00412C18"/>
    <w:rsid w:val="00412C65"/>
    <w:rsid w:val="00412C88"/>
    <w:rsid w:val="00412FA4"/>
    <w:rsid w:val="00413253"/>
    <w:rsid w:val="00413310"/>
    <w:rsid w:val="0041333D"/>
    <w:rsid w:val="004134A0"/>
    <w:rsid w:val="004138EF"/>
    <w:rsid w:val="00413C5C"/>
    <w:rsid w:val="00413CAC"/>
    <w:rsid w:val="00413D1D"/>
    <w:rsid w:val="00413EC9"/>
    <w:rsid w:val="004141A2"/>
    <w:rsid w:val="00414255"/>
    <w:rsid w:val="00414379"/>
    <w:rsid w:val="004143A5"/>
    <w:rsid w:val="00414571"/>
    <w:rsid w:val="004146C7"/>
    <w:rsid w:val="004147C4"/>
    <w:rsid w:val="0041492D"/>
    <w:rsid w:val="004149ED"/>
    <w:rsid w:val="00414B3B"/>
    <w:rsid w:val="00414B75"/>
    <w:rsid w:val="00414E13"/>
    <w:rsid w:val="00414E6B"/>
    <w:rsid w:val="00414F2F"/>
    <w:rsid w:val="00414F7C"/>
    <w:rsid w:val="00415001"/>
    <w:rsid w:val="0041506A"/>
    <w:rsid w:val="004150E6"/>
    <w:rsid w:val="00415160"/>
    <w:rsid w:val="0041522F"/>
    <w:rsid w:val="00415447"/>
    <w:rsid w:val="004154FA"/>
    <w:rsid w:val="004157F3"/>
    <w:rsid w:val="00415A27"/>
    <w:rsid w:val="00415A74"/>
    <w:rsid w:val="00415C81"/>
    <w:rsid w:val="00415E3F"/>
    <w:rsid w:val="004160CE"/>
    <w:rsid w:val="004160ED"/>
    <w:rsid w:val="00416180"/>
    <w:rsid w:val="0041641F"/>
    <w:rsid w:val="0041653C"/>
    <w:rsid w:val="00416550"/>
    <w:rsid w:val="0041688E"/>
    <w:rsid w:val="004168F4"/>
    <w:rsid w:val="00416928"/>
    <w:rsid w:val="0041699D"/>
    <w:rsid w:val="00416A1A"/>
    <w:rsid w:val="00416C2F"/>
    <w:rsid w:val="00416E05"/>
    <w:rsid w:val="00416FF5"/>
    <w:rsid w:val="0041733C"/>
    <w:rsid w:val="0041735B"/>
    <w:rsid w:val="0041742B"/>
    <w:rsid w:val="0041744C"/>
    <w:rsid w:val="004175BA"/>
    <w:rsid w:val="00417692"/>
    <w:rsid w:val="00417759"/>
    <w:rsid w:val="004177C9"/>
    <w:rsid w:val="0041781F"/>
    <w:rsid w:val="00417842"/>
    <w:rsid w:val="00417972"/>
    <w:rsid w:val="00417A7A"/>
    <w:rsid w:val="00417AD1"/>
    <w:rsid w:val="00417C50"/>
    <w:rsid w:val="00417C91"/>
    <w:rsid w:val="00417CB2"/>
    <w:rsid w:val="00417DD3"/>
    <w:rsid w:val="00420093"/>
    <w:rsid w:val="004201D5"/>
    <w:rsid w:val="00420296"/>
    <w:rsid w:val="00420371"/>
    <w:rsid w:val="0042052D"/>
    <w:rsid w:val="00420912"/>
    <w:rsid w:val="00420954"/>
    <w:rsid w:val="00420A1C"/>
    <w:rsid w:val="00420A68"/>
    <w:rsid w:val="00420AFC"/>
    <w:rsid w:val="00420B42"/>
    <w:rsid w:val="00420C20"/>
    <w:rsid w:val="00420CCD"/>
    <w:rsid w:val="00420EB4"/>
    <w:rsid w:val="00421088"/>
    <w:rsid w:val="00421103"/>
    <w:rsid w:val="0042152E"/>
    <w:rsid w:val="00421A4F"/>
    <w:rsid w:val="00421ABE"/>
    <w:rsid w:val="00421B4C"/>
    <w:rsid w:val="00421D7F"/>
    <w:rsid w:val="00421DA1"/>
    <w:rsid w:val="00421DC5"/>
    <w:rsid w:val="00421E09"/>
    <w:rsid w:val="00421E30"/>
    <w:rsid w:val="00421EF8"/>
    <w:rsid w:val="00421F1B"/>
    <w:rsid w:val="00421F2E"/>
    <w:rsid w:val="00421FFB"/>
    <w:rsid w:val="0042201D"/>
    <w:rsid w:val="0042204A"/>
    <w:rsid w:val="004221D9"/>
    <w:rsid w:val="004222B9"/>
    <w:rsid w:val="004222FC"/>
    <w:rsid w:val="004224E7"/>
    <w:rsid w:val="004225D1"/>
    <w:rsid w:val="004226A4"/>
    <w:rsid w:val="00422763"/>
    <w:rsid w:val="00422774"/>
    <w:rsid w:val="00422856"/>
    <w:rsid w:val="004228A5"/>
    <w:rsid w:val="004229FB"/>
    <w:rsid w:val="00422A58"/>
    <w:rsid w:val="00422BCE"/>
    <w:rsid w:val="00422E7F"/>
    <w:rsid w:val="00422EFA"/>
    <w:rsid w:val="00422FC2"/>
    <w:rsid w:val="00423277"/>
    <w:rsid w:val="004232BE"/>
    <w:rsid w:val="004232CB"/>
    <w:rsid w:val="00423408"/>
    <w:rsid w:val="00423532"/>
    <w:rsid w:val="004235AB"/>
    <w:rsid w:val="00423608"/>
    <w:rsid w:val="0042385D"/>
    <w:rsid w:val="00423A8A"/>
    <w:rsid w:val="00423D27"/>
    <w:rsid w:val="00423D9A"/>
    <w:rsid w:val="00423F2A"/>
    <w:rsid w:val="00424005"/>
    <w:rsid w:val="0042408B"/>
    <w:rsid w:val="00424170"/>
    <w:rsid w:val="0042431E"/>
    <w:rsid w:val="0042457A"/>
    <w:rsid w:val="00424702"/>
    <w:rsid w:val="0042480B"/>
    <w:rsid w:val="0042487C"/>
    <w:rsid w:val="004249D3"/>
    <w:rsid w:val="00424A3F"/>
    <w:rsid w:val="00424D99"/>
    <w:rsid w:val="00424DB7"/>
    <w:rsid w:val="00424EE9"/>
    <w:rsid w:val="00425020"/>
    <w:rsid w:val="004250DD"/>
    <w:rsid w:val="004250EE"/>
    <w:rsid w:val="0042525B"/>
    <w:rsid w:val="00425300"/>
    <w:rsid w:val="0042553E"/>
    <w:rsid w:val="00425599"/>
    <w:rsid w:val="00425715"/>
    <w:rsid w:val="00425970"/>
    <w:rsid w:val="00425976"/>
    <w:rsid w:val="00425B44"/>
    <w:rsid w:val="00425BAE"/>
    <w:rsid w:val="00425C82"/>
    <w:rsid w:val="00425C8A"/>
    <w:rsid w:val="00425D56"/>
    <w:rsid w:val="00425D58"/>
    <w:rsid w:val="00425F02"/>
    <w:rsid w:val="00426521"/>
    <w:rsid w:val="00426689"/>
    <w:rsid w:val="004266D0"/>
    <w:rsid w:val="004266FF"/>
    <w:rsid w:val="00426962"/>
    <w:rsid w:val="00426B00"/>
    <w:rsid w:val="00426B11"/>
    <w:rsid w:val="00426BA2"/>
    <w:rsid w:val="00426C87"/>
    <w:rsid w:val="00426CBC"/>
    <w:rsid w:val="004270D1"/>
    <w:rsid w:val="004271ED"/>
    <w:rsid w:val="00427611"/>
    <w:rsid w:val="0042780C"/>
    <w:rsid w:val="0042788A"/>
    <w:rsid w:val="004278C3"/>
    <w:rsid w:val="00427954"/>
    <w:rsid w:val="00427A4B"/>
    <w:rsid w:val="00427A72"/>
    <w:rsid w:val="00427A7C"/>
    <w:rsid w:val="00427A92"/>
    <w:rsid w:val="00427BEB"/>
    <w:rsid w:val="00427CE5"/>
    <w:rsid w:val="00427F3B"/>
    <w:rsid w:val="00430137"/>
    <w:rsid w:val="004301AB"/>
    <w:rsid w:val="004302F8"/>
    <w:rsid w:val="004302FC"/>
    <w:rsid w:val="004304A5"/>
    <w:rsid w:val="00430529"/>
    <w:rsid w:val="00430647"/>
    <w:rsid w:val="00430650"/>
    <w:rsid w:val="00430659"/>
    <w:rsid w:val="004306FF"/>
    <w:rsid w:val="004309B2"/>
    <w:rsid w:val="00430B17"/>
    <w:rsid w:val="00430C09"/>
    <w:rsid w:val="00430D26"/>
    <w:rsid w:val="00430E4E"/>
    <w:rsid w:val="00431078"/>
    <w:rsid w:val="004310E4"/>
    <w:rsid w:val="00431129"/>
    <w:rsid w:val="0043112E"/>
    <w:rsid w:val="00431148"/>
    <w:rsid w:val="004311AC"/>
    <w:rsid w:val="0043158E"/>
    <w:rsid w:val="004316A5"/>
    <w:rsid w:val="004316A8"/>
    <w:rsid w:val="0043175F"/>
    <w:rsid w:val="0043182A"/>
    <w:rsid w:val="00431843"/>
    <w:rsid w:val="00431A5C"/>
    <w:rsid w:val="00431D0D"/>
    <w:rsid w:val="00431DE4"/>
    <w:rsid w:val="00431F9A"/>
    <w:rsid w:val="00432053"/>
    <w:rsid w:val="0043217E"/>
    <w:rsid w:val="004321EA"/>
    <w:rsid w:val="00432256"/>
    <w:rsid w:val="00432274"/>
    <w:rsid w:val="004322C4"/>
    <w:rsid w:val="004322EA"/>
    <w:rsid w:val="0043232B"/>
    <w:rsid w:val="00432612"/>
    <w:rsid w:val="004326A4"/>
    <w:rsid w:val="0043281B"/>
    <w:rsid w:val="004329D3"/>
    <w:rsid w:val="004329D6"/>
    <w:rsid w:val="00432CB3"/>
    <w:rsid w:val="00432DAC"/>
    <w:rsid w:val="00432E1C"/>
    <w:rsid w:val="00432FE0"/>
    <w:rsid w:val="00433092"/>
    <w:rsid w:val="004331C2"/>
    <w:rsid w:val="0043324F"/>
    <w:rsid w:val="004333B6"/>
    <w:rsid w:val="004333F0"/>
    <w:rsid w:val="004333F2"/>
    <w:rsid w:val="00433452"/>
    <w:rsid w:val="0043365A"/>
    <w:rsid w:val="004336EB"/>
    <w:rsid w:val="0043373E"/>
    <w:rsid w:val="004338DE"/>
    <w:rsid w:val="00433953"/>
    <w:rsid w:val="00433965"/>
    <w:rsid w:val="00433A2A"/>
    <w:rsid w:val="00433B1B"/>
    <w:rsid w:val="00433EAB"/>
    <w:rsid w:val="00434008"/>
    <w:rsid w:val="004340C0"/>
    <w:rsid w:val="004340FE"/>
    <w:rsid w:val="00434181"/>
    <w:rsid w:val="00434211"/>
    <w:rsid w:val="004342D1"/>
    <w:rsid w:val="0043432C"/>
    <w:rsid w:val="00434343"/>
    <w:rsid w:val="004344BF"/>
    <w:rsid w:val="004348D8"/>
    <w:rsid w:val="00434D66"/>
    <w:rsid w:val="00434E75"/>
    <w:rsid w:val="00434E83"/>
    <w:rsid w:val="0043508E"/>
    <w:rsid w:val="004350DC"/>
    <w:rsid w:val="00435155"/>
    <w:rsid w:val="00435159"/>
    <w:rsid w:val="00435216"/>
    <w:rsid w:val="004356F6"/>
    <w:rsid w:val="0043581A"/>
    <w:rsid w:val="00435839"/>
    <w:rsid w:val="004358CA"/>
    <w:rsid w:val="00435ED3"/>
    <w:rsid w:val="0043604B"/>
    <w:rsid w:val="004360C2"/>
    <w:rsid w:val="004360D8"/>
    <w:rsid w:val="004361C6"/>
    <w:rsid w:val="004361FB"/>
    <w:rsid w:val="004362D3"/>
    <w:rsid w:val="00436459"/>
    <w:rsid w:val="004366AB"/>
    <w:rsid w:val="004366B2"/>
    <w:rsid w:val="00436724"/>
    <w:rsid w:val="00436729"/>
    <w:rsid w:val="0043685D"/>
    <w:rsid w:val="0043691A"/>
    <w:rsid w:val="00436A02"/>
    <w:rsid w:val="00436C8B"/>
    <w:rsid w:val="00436F91"/>
    <w:rsid w:val="004373F4"/>
    <w:rsid w:val="00437417"/>
    <w:rsid w:val="004374F0"/>
    <w:rsid w:val="00437534"/>
    <w:rsid w:val="004375A2"/>
    <w:rsid w:val="0043766E"/>
    <w:rsid w:val="0043779B"/>
    <w:rsid w:val="004377BC"/>
    <w:rsid w:val="00437ACB"/>
    <w:rsid w:val="00437D84"/>
    <w:rsid w:val="00440053"/>
    <w:rsid w:val="00440101"/>
    <w:rsid w:val="004402A5"/>
    <w:rsid w:val="004402DB"/>
    <w:rsid w:val="00440411"/>
    <w:rsid w:val="0044054D"/>
    <w:rsid w:val="004405DE"/>
    <w:rsid w:val="004408AD"/>
    <w:rsid w:val="004409A4"/>
    <w:rsid w:val="00440A64"/>
    <w:rsid w:val="00440C23"/>
    <w:rsid w:val="00440C27"/>
    <w:rsid w:val="00440CA7"/>
    <w:rsid w:val="00440D07"/>
    <w:rsid w:val="00440F22"/>
    <w:rsid w:val="0044113B"/>
    <w:rsid w:val="00441260"/>
    <w:rsid w:val="004413B7"/>
    <w:rsid w:val="00441542"/>
    <w:rsid w:val="00441950"/>
    <w:rsid w:val="00441E66"/>
    <w:rsid w:val="00441F2C"/>
    <w:rsid w:val="00441F6C"/>
    <w:rsid w:val="0044208F"/>
    <w:rsid w:val="004421CB"/>
    <w:rsid w:val="0044226E"/>
    <w:rsid w:val="004422DB"/>
    <w:rsid w:val="00442323"/>
    <w:rsid w:val="0044235D"/>
    <w:rsid w:val="004425A3"/>
    <w:rsid w:val="00442634"/>
    <w:rsid w:val="00442794"/>
    <w:rsid w:val="004427AB"/>
    <w:rsid w:val="00442AE8"/>
    <w:rsid w:val="00442B73"/>
    <w:rsid w:val="00442BBD"/>
    <w:rsid w:val="00442C57"/>
    <w:rsid w:val="00442D7E"/>
    <w:rsid w:val="00442FAF"/>
    <w:rsid w:val="0044307E"/>
    <w:rsid w:val="00443142"/>
    <w:rsid w:val="0044319B"/>
    <w:rsid w:val="00443300"/>
    <w:rsid w:val="00443363"/>
    <w:rsid w:val="0044344B"/>
    <w:rsid w:val="004437F8"/>
    <w:rsid w:val="0044389F"/>
    <w:rsid w:val="004438CA"/>
    <w:rsid w:val="004438ED"/>
    <w:rsid w:val="004439BF"/>
    <w:rsid w:val="00443C04"/>
    <w:rsid w:val="00443D6B"/>
    <w:rsid w:val="00443E51"/>
    <w:rsid w:val="00443E79"/>
    <w:rsid w:val="00443FFF"/>
    <w:rsid w:val="004440E1"/>
    <w:rsid w:val="004440F5"/>
    <w:rsid w:val="00444189"/>
    <w:rsid w:val="004443C5"/>
    <w:rsid w:val="0044450C"/>
    <w:rsid w:val="00444568"/>
    <w:rsid w:val="004447A1"/>
    <w:rsid w:val="0044498F"/>
    <w:rsid w:val="004449D1"/>
    <w:rsid w:val="00444A74"/>
    <w:rsid w:val="00444E1F"/>
    <w:rsid w:val="00444E26"/>
    <w:rsid w:val="00444E4D"/>
    <w:rsid w:val="004450F4"/>
    <w:rsid w:val="0044519F"/>
    <w:rsid w:val="00445327"/>
    <w:rsid w:val="00445396"/>
    <w:rsid w:val="004455A5"/>
    <w:rsid w:val="0044562A"/>
    <w:rsid w:val="004457ED"/>
    <w:rsid w:val="004459ED"/>
    <w:rsid w:val="00445A9B"/>
    <w:rsid w:val="00445B42"/>
    <w:rsid w:val="00445B7B"/>
    <w:rsid w:val="00445BD6"/>
    <w:rsid w:val="00445C19"/>
    <w:rsid w:val="00445C53"/>
    <w:rsid w:val="00445C5D"/>
    <w:rsid w:val="00445C68"/>
    <w:rsid w:val="00445D5B"/>
    <w:rsid w:val="00445DE4"/>
    <w:rsid w:val="00445EB5"/>
    <w:rsid w:val="00446023"/>
    <w:rsid w:val="004461B7"/>
    <w:rsid w:val="004463ED"/>
    <w:rsid w:val="0044646C"/>
    <w:rsid w:val="00446541"/>
    <w:rsid w:val="0044677A"/>
    <w:rsid w:val="004467CB"/>
    <w:rsid w:val="00446826"/>
    <w:rsid w:val="00446AA5"/>
    <w:rsid w:val="00446BC1"/>
    <w:rsid w:val="00446D40"/>
    <w:rsid w:val="00446DE3"/>
    <w:rsid w:val="00446EBD"/>
    <w:rsid w:val="00446FCA"/>
    <w:rsid w:val="00447037"/>
    <w:rsid w:val="0044746C"/>
    <w:rsid w:val="0044757A"/>
    <w:rsid w:val="004476FC"/>
    <w:rsid w:val="0044771A"/>
    <w:rsid w:val="0044773E"/>
    <w:rsid w:val="0044777D"/>
    <w:rsid w:val="004478AE"/>
    <w:rsid w:val="004478F6"/>
    <w:rsid w:val="00447906"/>
    <w:rsid w:val="00447BCA"/>
    <w:rsid w:val="00447CF2"/>
    <w:rsid w:val="00447DAA"/>
    <w:rsid w:val="00447EAA"/>
    <w:rsid w:val="00447F9D"/>
    <w:rsid w:val="004500F6"/>
    <w:rsid w:val="00450101"/>
    <w:rsid w:val="004502D2"/>
    <w:rsid w:val="004503DD"/>
    <w:rsid w:val="004504D1"/>
    <w:rsid w:val="0045065E"/>
    <w:rsid w:val="0045067C"/>
    <w:rsid w:val="00450B99"/>
    <w:rsid w:val="0045106F"/>
    <w:rsid w:val="00451127"/>
    <w:rsid w:val="004514B4"/>
    <w:rsid w:val="004514F0"/>
    <w:rsid w:val="004516F8"/>
    <w:rsid w:val="00451820"/>
    <w:rsid w:val="0045183F"/>
    <w:rsid w:val="00451939"/>
    <w:rsid w:val="00451A51"/>
    <w:rsid w:val="00451B2D"/>
    <w:rsid w:val="00451C01"/>
    <w:rsid w:val="00451C94"/>
    <w:rsid w:val="00451FB9"/>
    <w:rsid w:val="0045205D"/>
    <w:rsid w:val="004520B2"/>
    <w:rsid w:val="00452228"/>
    <w:rsid w:val="004522FA"/>
    <w:rsid w:val="004523C5"/>
    <w:rsid w:val="00452426"/>
    <w:rsid w:val="0045243F"/>
    <w:rsid w:val="00452474"/>
    <w:rsid w:val="004524C9"/>
    <w:rsid w:val="004525F2"/>
    <w:rsid w:val="00452673"/>
    <w:rsid w:val="00452722"/>
    <w:rsid w:val="004527E6"/>
    <w:rsid w:val="00452952"/>
    <w:rsid w:val="004529BD"/>
    <w:rsid w:val="004529C1"/>
    <w:rsid w:val="00452C7B"/>
    <w:rsid w:val="00452D58"/>
    <w:rsid w:val="00452DC4"/>
    <w:rsid w:val="00452F40"/>
    <w:rsid w:val="00453034"/>
    <w:rsid w:val="00453188"/>
    <w:rsid w:val="004532E7"/>
    <w:rsid w:val="0045331D"/>
    <w:rsid w:val="004533F5"/>
    <w:rsid w:val="00453586"/>
    <w:rsid w:val="004535AA"/>
    <w:rsid w:val="00453901"/>
    <w:rsid w:val="004539BF"/>
    <w:rsid w:val="00453B0F"/>
    <w:rsid w:val="00453D54"/>
    <w:rsid w:val="00453EE0"/>
    <w:rsid w:val="00453F11"/>
    <w:rsid w:val="0045403A"/>
    <w:rsid w:val="004540A1"/>
    <w:rsid w:val="004541A5"/>
    <w:rsid w:val="0045420A"/>
    <w:rsid w:val="004542DA"/>
    <w:rsid w:val="00454335"/>
    <w:rsid w:val="00454398"/>
    <w:rsid w:val="0045441B"/>
    <w:rsid w:val="00454487"/>
    <w:rsid w:val="004544C8"/>
    <w:rsid w:val="0045468B"/>
    <w:rsid w:val="00454713"/>
    <w:rsid w:val="00454751"/>
    <w:rsid w:val="00454A0C"/>
    <w:rsid w:val="00454AC9"/>
    <w:rsid w:val="00454B25"/>
    <w:rsid w:val="00454B7B"/>
    <w:rsid w:val="00454C85"/>
    <w:rsid w:val="00454CF7"/>
    <w:rsid w:val="00454D53"/>
    <w:rsid w:val="00454F10"/>
    <w:rsid w:val="0045505E"/>
    <w:rsid w:val="0045511D"/>
    <w:rsid w:val="0045537A"/>
    <w:rsid w:val="00455455"/>
    <w:rsid w:val="00455464"/>
    <w:rsid w:val="004554FD"/>
    <w:rsid w:val="004557DC"/>
    <w:rsid w:val="00455A0A"/>
    <w:rsid w:val="00455A6F"/>
    <w:rsid w:val="00455AB4"/>
    <w:rsid w:val="00455B27"/>
    <w:rsid w:val="00455C7A"/>
    <w:rsid w:val="00455E0B"/>
    <w:rsid w:val="00455E87"/>
    <w:rsid w:val="00455FC2"/>
    <w:rsid w:val="004562F5"/>
    <w:rsid w:val="004563A5"/>
    <w:rsid w:val="00456421"/>
    <w:rsid w:val="00456705"/>
    <w:rsid w:val="004567F9"/>
    <w:rsid w:val="00456AD0"/>
    <w:rsid w:val="00456B31"/>
    <w:rsid w:val="00456E08"/>
    <w:rsid w:val="00456E2C"/>
    <w:rsid w:val="00456FA4"/>
    <w:rsid w:val="0045707B"/>
    <w:rsid w:val="004570D0"/>
    <w:rsid w:val="00457143"/>
    <w:rsid w:val="00457542"/>
    <w:rsid w:val="00457607"/>
    <w:rsid w:val="00457C4C"/>
    <w:rsid w:val="00457CE7"/>
    <w:rsid w:val="00457E8A"/>
    <w:rsid w:val="00457EE1"/>
    <w:rsid w:val="00457F05"/>
    <w:rsid w:val="00457FF0"/>
    <w:rsid w:val="004601C4"/>
    <w:rsid w:val="00460292"/>
    <w:rsid w:val="004602EE"/>
    <w:rsid w:val="0046077F"/>
    <w:rsid w:val="00460792"/>
    <w:rsid w:val="0046096A"/>
    <w:rsid w:val="004609EC"/>
    <w:rsid w:val="00460AA3"/>
    <w:rsid w:val="00460BBA"/>
    <w:rsid w:val="00460D15"/>
    <w:rsid w:val="00460F79"/>
    <w:rsid w:val="00461119"/>
    <w:rsid w:val="004612FB"/>
    <w:rsid w:val="00461319"/>
    <w:rsid w:val="00461330"/>
    <w:rsid w:val="00461621"/>
    <w:rsid w:val="0046166B"/>
    <w:rsid w:val="0046199A"/>
    <w:rsid w:val="00461CDD"/>
    <w:rsid w:val="00461D37"/>
    <w:rsid w:val="00461DAD"/>
    <w:rsid w:val="00461E3A"/>
    <w:rsid w:val="0046204B"/>
    <w:rsid w:val="004621E1"/>
    <w:rsid w:val="00462471"/>
    <w:rsid w:val="004624D8"/>
    <w:rsid w:val="00462636"/>
    <w:rsid w:val="004626DF"/>
    <w:rsid w:val="00462A6E"/>
    <w:rsid w:val="00462C24"/>
    <w:rsid w:val="00462CA1"/>
    <w:rsid w:val="00462DD4"/>
    <w:rsid w:val="00462E39"/>
    <w:rsid w:val="00462F60"/>
    <w:rsid w:val="004630F4"/>
    <w:rsid w:val="004631CA"/>
    <w:rsid w:val="004632CA"/>
    <w:rsid w:val="004635E2"/>
    <w:rsid w:val="0046361A"/>
    <w:rsid w:val="00463620"/>
    <w:rsid w:val="00463763"/>
    <w:rsid w:val="0046379B"/>
    <w:rsid w:val="00463803"/>
    <w:rsid w:val="0046384B"/>
    <w:rsid w:val="004639C2"/>
    <w:rsid w:val="00463BAE"/>
    <w:rsid w:val="00463DD9"/>
    <w:rsid w:val="00463ECD"/>
    <w:rsid w:val="004641D4"/>
    <w:rsid w:val="004641DD"/>
    <w:rsid w:val="0046435B"/>
    <w:rsid w:val="00464567"/>
    <w:rsid w:val="00464575"/>
    <w:rsid w:val="00464597"/>
    <w:rsid w:val="004645AA"/>
    <w:rsid w:val="004645C0"/>
    <w:rsid w:val="0046465A"/>
    <w:rsid w:val="00464660"/>
    <w:rsid w:val="004646D1"/>
    <w:rsid w:val="00464740"/>
    <w:rsid w:val="00464884"/>
    <w:rsid w:val="00464A08"/>
    <w:rsid w:val="00464AC6"/>
    <w:rsid w:val="00464C5D"/>
    <w:rsid w:val="00464D31"/>
    <w:rsid w:val="00464F9B"/>
    <w:rsid w:val="0046533B"/>
    <w:rsid w:val="004653A4"/>
    <w:rsid w:val="00465425"/>
    <w:rsid w:val="00465597"/>
    <w:rsid w:val="0046565E"/>
    <w:rsid w:val="004656C0"/>
    <w:rsid w:val="0046593F"/>
    <w:rsid w:val="004659E7"/>
    <w:rsid w:val="00465C29"/>
    <w:rsid w:val="00465C35"/>
    <w:rsid w:val="00465DC3"/>
    <w:rsid w:val="004661C2"/>
    <w:rsid w:val="00466266"/>
    <w:rsid w:val="00466287"/>
    <w:rsid w:val="00466986"/>
    <w:rsid w:val="00466BA5"/>
    <w:rsid w:val="00466BE8"/>
    <w:rsid w:val="00466D7A"/>
    <w:rsid w:val="00466E32"/>
    <w:rsid w:val="00466EC3"/>
    <w:rsid w:val="00466FA3"/>
    <w:rsid w:val="00466FAC"/>
    <w:rsid w:val="004670B0"/>
    <w:rsid w:val="004670F9"/>
    <w:rsid w:val="00467257"/>
    <w:rsid w:val="004675AB"/>
    <w:rsid w:val="00467712"/>
    <w:rsid w:val="0046775C"/>
    <w:rsid w:val="0046795E"/>
    <w:rsid w:val="00467AC2"/>
    <w:rsid w:val="00467ACA"/>
    <w:rsid w:val="00467BFD"/>
    <w:rsid w:val="00467C0A"/>
    <w:rsid w:val="00467D72"/>
    <w:rsid w:val="00467DA9"/>
    <w:rsid w:val="00467E04"/>
    <w:rsid w:val="00467F59"/>
    <w:rsid w:val="0047058F"/>
    <w:rsid w:val="004705C9"/>
    <w:rsid w:val="00470686"/>
    <w:rsid w:val="004707E2"/>
    <w:rsid w:val="00470827"/>
    <w:rsid w:val="004708E8"/>
    <w:rsid w:val="00470A2D"/>
    <w:rsid w:val="00470B1B"/>
    <w:rsid w:val="00470BCA"/>
    <w:rsid w:val="00470C93"/>
    <w:rsid w:val="00470E08"/>
    <w:rsid w:val="00471031"/>
    <w:rsid w:val="00471188"/>
    <w:rsid w:val="004711D4"/>
    <w:rsid w:val="004712E3"/>
    <w:rsid w:val="0047134C"/>
    <w:rsid w:val="0047135C"/>
    <w:rsid w:val="004714E8"/>
    <w:rsid w:val="00471517"/>
    <w:rsid w:val="00471D9C"/>
    <w:rsid w:val="00472158"/>
    <w:rsid w:val="00472169"/>
    <w:rsid w:val="004721C6"/>
    <w:rsid w:val="00472721"/>
    <w:rsid w:val="0047288B"/>
    <w:rsid w:val="004728E5"/>
    <w:rsid w:val="00472966"/>
    <w:rsid w:val="00472AE3"/>
    <w:rsid w:val="00472BB3"/>
    <w:rsid w:val="00472C9A"/>
    <w:rsid w:val="00472DB7"/>
    <w:rsid w:val="004733C6"/>
    <w:rsid w:val="00473476"/>
    <w:rsid w:val="004734F5"/>
    <w:rsid w:val="0047367A"/>
    <w:rsid w:val="004739E8"/>
    <w:rsid w:val="00473CFC"/>
    <w:rsid w:val="00473D23"/>
    <w:rsid w:val="00473DDB"/>
    <w:rsid w:val="00473E3C"/>
    <w:rsid w:val="00473EA8"/>
    <w:rsid w:val="00474150"/>
    <w:rsid w:val="0047416D"/>
    <w:rsid w:val="00474191"/>
    <w:rsid w:val="004741B8"/>
    <w:rsid w:val="0047422A"/>
    <w:rsid w:val="004742E4"/>
    <w:rsid w:val="00474376"/>
    <w:rsid w:val="004743B7"/>
    <w:rsid w:val="00474596"/>
    <w:rsid w:val="0047466C"/>
    <w:rsid w:val="004747BC"/>
    <w:rsid w:val="00474913"/>
    <w:rsid w:val="00474982"/>
    <w:rsid w:val="00474A57"/>
    <w:rsid w:val="00474B20"/>
    <w:rsid w:val="00474B34"/>
    <w:rsid w:val="00474D68"/>
    <w:rsid w:val="00474D8B"/>
    <w:rsid w:val="00474EAF"/>
    <w:rsid w:val="00474F94"/>
    <w:rsid w:val="0047504A"/>
    <w:rsid w:val="00475105"/>
    <w:rsid w:val="0047510C"/>
    <w:rsid w:val="004753A8"/>
    <w:rsid w:val="004753B9"/>
    <w:rsid w:val="004753DB"/>
    <w:rsid w:val="00475672"/>
    <w:rsid w:val="00475692"/>
    <w:rsid w:val="00475B2E"/>
    <w:rsid w:val="00475B4F"/>
    <w:rsid w:val="00475D27"/>
    <w:rsid w:val="00475DBC"/>
    <w:rsid w:val="00475DC7"/>
    <w:rsid w:val="00475E51"/>
    <w:rsid w:val="0047600C"/>
    <w:rsid w:val="0047610F"/>
    <w:rsid w:val="00476120"/>
    <w:rsid w:val="0047612D"/>
    <w:rsid w:val="0047622C"/>
    <w:rsid w:val="004762A8"/>
    <w:rsid w:val="004764D1"/>
    <w:rsid w:val="004765ED"/>
    <w:rsid w:val="00476777"/>
    <w:rsid w:val="004767AF"/>
    <w:rsid w:val="00476885"/>
    <w:rsid w:val="004768BF"/>
    <w:rsid w:val="004769A3"/>
    <w:rsid w:val="004769BC"/>
    <w:rsid w:val="00476A8B"/>
    <w:rsid w:val="00476C0E"/>
    <w:rsid w:val="00476D99"/>
    <w:rsid w:val="00476E1D"/>
    <w:rsid w:val="00476F43"/>
    <w:rsid w:val="004770CA"/>
    <w:rsid w:val="004770D7"/>
    <w:rsid w:val="004770EC"/>
    <w:rsid w:val="0047721B"/>
    <w:rsid w:val="00477289"/>
    <w:rsid w:val="0047729E"/>
    <w:rsid w:val="0047744C"/>
    <w:rsid w:val="00477617"/>
    <w:rsid w:val="00477628"/>
    <w:rsid w:val="004777BC"/>
    <w:rsid w:val="0047783F"/>
    <w:rsid w:val="00477B8A"/>
    <w:rsid w:val="00477BDA"/>
    <w:rsid w:val="00477E09"/>
    <w:rsid w:val="00477E59"/>
    <w:rsid w:val="00477FBC"/>
    <w:rsid w:val="004800F7"/>
    <w:rsid w:val="0048014D"/>
    <w:rsid w:val="004801D9"/>
    <w:rsid w:val="004803E8"/>
    <w:rsid w:val="00480469"/>
    <w:rsid w:val="004808A1"/>
    <w:rsid w:val="00480967"/>
    <w:rsid w:val="004810A9"/>
    <w:rsid w:val="004810E2"/>
    <w:rsid w:val="00481711"/>
    <w:rsid w:val="004817BB"/>
    <w:rsid w:val="0048196D"/>
    <w:rsid w:val="00481AC7"/>
    <w:rsid w:val="00481ADA"/>
    <w:rsid w:val="00481B95"/>
    <w:rsid w:val="00481BEB"/>
    <w:rsid w:val="00481C71"/>
    <w:rsid w:val="00481E4D"/>
    <w:rsid w:val="00481EA1"/>
    <w:rsid w:val="00481EDF"/>
    <w:rsid w:val="00482378"/>
    <w:rsid w:val="00482425"/>
    <w:rsid w:val="0048263E"/>
    <w:rsid w:val="00482816"/>
    <w:rsid w:val="004829AB"/>
    <w:rsid w:val="004829BF"/>
    <w:rsid w:val="004833EE"/>
    <w:rsid w:val="00483601"/>
    <w:rsid w:val="00483631"/>
    <w:rsid w:val="00483788"/>
    <w:rsid w:val="004837D3"/>
    <w:rsid w:val="00483974"/>
    <w:rsid w:val="004839C0"/>
    <w:rsid w:val="00483A2D"/>
    <w:rsid w:val="00483A65"/>
    <w:rsid w:val="00483A75"/>
    <w:rsid w:val="00483A9E"/>
    <w:rsid w:val="00483AD6"/>
    <w:rsid w:val="00483F96"/>
    <w:rsid w:val="0048416A"/>
    <w:rsid w:val="00484209"/>
    <w:rsid w:val="0048459D"/>
    <w:rsid w:val="0048460A"/>
    <w:rsid w:val="00484637"/>
    <w:rsid w:val="00484690"/>
    <w:rsid w:val="004848EA"/>
    <w:rsid w:val="00484AEB"/>
    <w:rsid w:val="00484C6F"/>
    <w:rsid w:val="00484F8D"/>
    <w:rsid w:val="00485037"/>
    <w:rsid w:val="004851A0"/>
    <w:rsid w:val="004851A7"/>
    <w:rsid w:val="004851BF"/>
    <w:rsid w:val="004851CB"/>
    <w:rsid w:val="00485389"/>
    <w:rsid w:val="004853A8"/>
    <w:rsid w:val="00485466"/>
    <w:rsid w:val="0048585D"/>
    <w:rsid w:val="004859FE"/>
    <w:rsid w:val="00485B0A"/>
    <w:rsid w:val="00485C05"/>
    <w:rsid w:val="00485CB6"/>
    <w:rsid w:val="00485CD8"/>
    <w:rsid w:val="00485DE4"/>
    <w:rsid w:val="00485F7E"/>
    <w:rsid w:val="00485FCD"/>
    <w:rsid w:val="00486379"/>
    <w:rsid w:val="004867AA"/>
    <w:rsid w:val="00486822"/>
    <w:rsid w:val="00486953"/>
    <w:rsid w:val="00486A46"/>
    <w:rsid w:val="00486B22"/>
    <w:rsid w:val="00486BA3"/>
    <w:rsid w:val="00486BD6"/>
    <w:rsid w:val="00486D45"/>
    <w:rsid w:val="00486D7E"/>
    <w:rsid w:val="00486D87"/>
    <w:rsid w:val="00486DE7"/>
    <w:rsid w:val="00486EC3"/>
    <w:rsid w:val="00486EEC"/>
    <w:rsid w:val="004871E6"/>
    <w:rsid w:val="0048729D"/>
    <w:rsid w:val="0048735F"/>
    <w:rsid w:val="00487863"/>
    <w:rsid w:val="00487A85"/>
    <w:rsid w:val="00487ADB"/>
    <w:rsid w:val="00487B4D"/>
    <w:rsid w:val="00487C77"/>
    <w:rsid w:val="00487D2D"/>
    <w:rsid w:val="00487D60"/>
    <w:rsid w:val="00487E92"/>
    <w:rsid w:val="004902F7"/>
    <w:rsid w:val="00490450"/>
    <w:rsid w:val="004904CD"/>
    <w:rsid w:val="0049052E"/>
    <w:rsid w:val="00490593"/>
    <w:rsid w:val="004908A6"/>
    <w:rsid w:val="00490A5C"/>
    <w:rsid w:val="00490ACE"/>
    <w:rsid w:val="00490D10"/>
    <w:rsid w:val="0049104F"/>
    <w:rsid w:val="00491208"/>
    <w:rsid w:val="0049128F"/>
    <w:rsid w:val="00491473"/>
    <w:rsid w:val="00491782"/>
    <w:rsid w:val="00491838"/>
    <w:rsid w:val="004918BA"/>
    <w:rsid w:val="0049195D"/>
    <w:rsid w:val="00491B35"/>
    <w:rsid w:val="00491BAB"/>
    <w:rsid w:val="00491C85"/>
    <w:rsid w:val="00491CC5"/>
    <w:rsid w:val="00491D13"/>
    <w:rsid w:val="00491ED1"/>
    <w:rsid w:val="00491FB0"/>
    <w:rsid w:val="00492026"/>
    <w:rsid w:val="0049205B"/>
    <w:rsid w:val="00492113"/>
    <w:rsid w:val="0049237C"/>
    <w:rsid w:val="00492525"/>
    <w:rsid w:val="004929D3"/>
    <w:rsid w:val="004929ED"/>
    <w:rsid w:val="00492A26"/>
    <w:rsid w:val="00492C14"/>
    <w:rsid w:val="00492C25"/>
    <w:rsid w:val="00492C59"/>
    <w:rsid w:val="00492CCC"/>
    <w:rsid w:val="00492CD3"/>
    <w:rsid w:val="00492CE7"/>
    <w:rsid w:val="00492EF3"/>
    <w:rsid w:val="00492FD3"/>
    <w:rsid w:val="00492FF9"/>
    <w:rsid w:val="0049330E"/>
    <w:rsid w:val="00493596"/>
    <w:rsid w:val="00493608"/>
    <w:rsid w:val="00493675"/>
    <w:rsid w:val="0049367A"/>
    <w:rsid w:val="004936E6"/>
    <w:rsid w:val="00493723"/>
    <w:rsid w:val="00493771"/>
    <w:rsid w:val="0049380B"/>
    <w:rsid w:val="004938A2"/>
    <w:rsid w:val="004938F2"/>
    <w:rsid w:val="0049391E"/>
    <w:rsid w:val="004939C8"/>
    <w:rsid w:val="004939EF"/>
    <w:rsid w:val="00493B9A"/>
    <w:rsid w:val="00493BD6"/>
    <w:rsid w:val="00493DC6"/>
    <w:rsid w:val="00493F2E"/>
    <w:rsid w:val="00493FCF"/>
    <w:rsid w:val="004940D1"/>
    <w:rsid w:val="004942BC"/>
    <w:rsid w:val="0049434C"/>
    <w:rsid w:val="00494368"/>
    <w:rsid w:val="0049450D"/>
    <w:rsid w:val="00494C1E"/>
    <w:rsid w:val="00494CD2"/>
    <w:rsid w:val="00494D97"/>
    <w:rsid w:val="00494EC7"/>
    <w:rsid w:val="0049521A"/>
    <w:rsid w:val="00495305"/>
    <w:rsid w:val="004955CB"/>
    <w:rsid w:val="00495629"/>
    <w:rsid w:val="004957CB"/>
    <w:rsid w:val="0049584C"/>
    <w:rsid w:val="00495A63"/>
    <w:rsid w:val="00495B08"/>
    <w:rsid w:val="00495E31"/>
    <w:rsid w:val="0049619E"/>
    <w:rsid w:val="00496278"/>
    <w:rsid w:val="0049649B"/>
    <w:rsid w:val="0049650E"/>
    <w:rsid w:val="00496661"/>
    <w:rsid w:val="00496672"/>
    <w:rsid w:val="00496953"/>
    <w:rsid w:val="00496A51"/>
    <w:rsid w:val="00496AFA"/>
    <w:rsid w:val="00496EA6"/>
    <w:rsid w:val="00496F29"/>
    <w:rsid w:val="004971FD"/>
    <w:rsid w:val="0049732A"/>
    <w:rsid w:val="0049748D"/>
    <w:rsid w:val="004979BD"/>
    <w:rsid w:val="00497B70"/>
    <w:rsid w:val="00497CD1"/>
    <w:rsid w:val="00497DBA"/>
    <w:rsid w:val="00497DC8"/>
    <w:rsid w:val="00497EAD"/>
    <w:rsid w:val="00497F52"/>
    <w:rsid w:val="004A0234"/>
    <w:rsid w:val="004A02EB"/>
    <w:rsid w:val="004A03E9"/>
    <w:rsid w:val="004A04CB"/>
    <w:rsid w:val="004A05F2"/>
    <w:rsid w:val="004A0833"/>
    <w:rsid w:val="004A08B3"/>
    <w:rsid w:val="004A0AEF"/>
    <w:rsid w:val="004A0AF4"/>
    <w:rsid w:val="004A0BE6"/>
    <w:rsid w:val="004A0E8A"/>
    <w:rsid w:val="004A0F83"/>
    <w:rsid w:val="004A1049"/>
    <w:rsid w:val="004A1279"/>
    <w:rsid w:val="004A12BD"/>
    <w:rsid w:val="004A143C"/>
    <w:rsid w:val="004A14C7"/>
    <w:rsid w:val="004A164A"/>
    <w:rsid w:val="004A16F9"/>
    <w:rsid w:val="004A1881"/>
    <w:rsid w:val="004A19DE"/>
    <w:rsid w:val="004A19E8"/>
    <w:rsid w:val="004A1D33"/>
    <w:rsid w:val="004A1D4D"/>
    <w:rsid w:val="004A1E05"/>
    <w:rsid w:val="004A2042"/>
    <w:rsid w:val="004A2317"/>
    <w:rsid w:val="004A2326"/>
    <w:rsid w:val="004A234E"/>
    <w:rsid w:val="004A25D5"/>
    <w:rsid w:val="004A2632"/>
    <w:rsid w:val="004A2B7A"/>
    <w:rsid w:val="004A2B9A"/>
    <w:rsid w:val="004A2BC1"/>
    <w:rsid w:val="004A2D8D"/>
    <w:rsid w:val="004A2EB0"/>
    <w:rsid w:val="004A3186"/>
    <w:rsid w:val="004A33BE"/>
    <w:rsid w:val="004A3402"/>
    <w:rsid w:val="004A3583"/>
    <w:rsid w:val="004A386D"/>
    <w:rsid w:val="004A391D"/>
    <w:rsid w:val="004A3A47"/>
    <w:rsid w:val="004A3C8A"/>
    <w:rsid w:val="004A3F8F"/>
    <w:rsid w:val="004A4030"/>
    <w:rsid w:val="004A4033"/>
    <w:rsid w:val="004A4270"/>
    <w:rsid w:val="004A43BE"/>
    <w:rsid w:val="004A4555"/>
    <w:rsid w:val="004A4561"/>
    <w:rsid w:val="004A46D1"/>
    <w:rsid w:val="004A4A66"/>
    <w:rsid w:val="004A4A91"/>
    <w:rsid w:val="004A4C3E"/>
    <w:rsid w:val="004A4CA5"/>
    <w:rsid w:val="004A4CCA"/>
    <w:rsid w:val="004A4FC6"/>
    <w:rsid w:val="004A5039"/>
    <w:rsid w:val="004A50EA"/>
    <w:rsid w:val="004A52EB"/>
    <w:rsid w:val="004A5317"/>
    <w:rsid w:val="004A5603"/>
    <w:rsid w:val="004A59D4"/>
    <w:rsid w:val="004A5AFF"/>
    <w:rsid w:val="004A5E6F"/>
    <w:rsid w:val="004A5EDB"/>
    <w:rsid w:val="004A5F0D"/>
    <w:rsid w:val="004A61F6"/>
    <w:rsid w:val="004A64CB"/>
    <w:rsid w:val="004A6635"/>
    <w:rsid w:val="004A666E"/>
    <w:rsid w:val="004A66E2"/>
    <w:rsid w:val="004A66FB"/>
    <w:rsid w:val="004A696C"/>
    <w:rsid w:val="004A6A4C"/>
    <w:rsid w:val="004A6B44"/>
    <w:rsid w:val="004A6BBC"/>
    <w:rsid w:val="004A6CA8"/>
    <w:rsid w:val="004A6DA6"/>
    <w:rsid w:val="004A708D"/>
    <w:rsid w:val="004A71F4"/>
    <w:rsid w:val="004A7329"/>
    <w:rsid w:val="004A739C"/>
    <w:rsid w:val="004A74E4"/>
    <w:rsid w:val="004A79DB"/>
    <w:rsid w:val="004A7AEA"/>
    <w:rsid w:val="004A7D44"/>
    <w:rsid w:val="004A7E86"/>
    <w:rsid w:val="004A7F66"/>
    <w:rsid w:val="004B001F"/>
    <w:rsid w:val="004B0061"/>
    <w:rsid w:val="004B0181"/>
    <w:rsid w:val="004B01E0"/>
    <w:rsid w:val="004B02BF"/>
    <w:rsid w:val="004B040F"/>
    <w:rsid w:val="004B050F"/>
    <w:rsid w:val="004B051B"/>
    <w:rsid w:val="004B0551"/>
    <w:rsid w:val="004B055B"/>
    <w:rsid w:val="004B0773"/>
    <w:rsid w:val="004B0790"/>
    <w:rsid w:val="004B0850"/>
    <w:rsid w:val="004B086E"/>
    <w:rsid w:val="004B0B06"/>
    <w:rsid w:val="004B0BED"/>
    <w:rsid w:val="004B0CC9"/>
    <w:rsid w:val="004B0E07"/>
    <w:rsid w:val="004B0F28"/>
    <w:rsid w:val="004B106D"/>
    <w:rsid w:val="004B117E"/>
    <w:rsid w:val="004B1551"/>
    <w:rsid w:val="004B1900"/>
    <w:rsid w:val="004B1928"/>
    <w:rsid w:val="004B194C"/>
    <w:rsid w:val="004B19EA"/>
    <w:rsid w:val="004B1DF6"/>
    <w:rsid w:val="004B1E67"/>
    <w:rsid w:val="004B1F68"/>
    <w:rsid w:val="004B20B2"/>
    <w:rsid w:val="004B2210"/>
    <w:rsid w:val="004B227E"/>
    <w:rsid w:val="004B2287"/>
    <w:rsid w:val="004B22EF"/>
    <w:rsid w:val="004B22F7"/>
    <w:rsid w:val="004B24CB"/>
    <w:rsid w:val="004B2516"/>
    <w:rsid w:val="004B2575"/>
    <w:rsid w:val="004B25D1"/>
    <w:rsid w:val="004B2746"/>
    <w:rsid w:val="004B27A9"/>
    <w:rsid w:val="004B27D8"/>
    <w:rsid w:val="004B2A06"/>
    <w:rsid w:val="004B2A8F"/>
    <w:rsid w:val="004B2CA4"/>
    <w:rsid w:val="004B2D33"/>
    <w:rsid w:val="004B2DD5"/>
    <w:rsid w:val="004B2E33"/>
    <w:rsid w:val="004B2F8D"/>
    <w:rsid w:val="004B2FDD"/>
    <w:rsid w:val="004B303A"/>
    <w:rsid w:val="004B303F"/>
    <w:rsid w:val="004B308D"/>
    <w:rsid w:val="004B3112"/>
    <w:rsid w:val="004B320D"/>
    <w:rsid w:val="004B3224"/>
    <w:rsid w:val="004B35B4"/>
    <w:rsid w:val="004B38CC"/>
    <w:rsid w:val="004B390E"/>
    <w:rsid w:val="004B3C58"/>
    <w:rsid w:val="004B3CAB"/>
    <w:rsid w:val="004B3D3C"/>
    <w:rsid w:val="004B3D9D"/>
    <w:rsid w:val="004B3E22"/>
    <w:rsid w:val="004B3E6B"/>
    <w:rsid w:val="004B3E72"/>
    <w:rsid w:val="004B4071"/>
    <w:rsid w:val="004B40DD"/>
    <w:rsid w:val="004B427E"/>
    <w:rsid w:val="004B42B8"/>
    <w:rsid w:val="004B434D"/>
    <w:rsid w:val="004B44DC"/>
    <w:rsid w:val="004B457A"/>
    <w:rsid w:val="004B46A2"/>
    <w:rsid w:val="004B4716"/>
    <w:rsid w:val="004B4810"/>
    <w:rsid w:val="004B49B7"/>
    <w:rsid w:val="004B4A29"/>
    <w:rsid w:val="004B4A2A"/>
    <w:rsid w:val="004B4BF8"/>
    <w:rsid w:val="004B4F2F"/>
    <w:rsid w:val="004B4FE6"/>
    <w:rsid w:val="004B506C"/>
    <w:rsid w:val="004B50CD"/>
    <w:rsid w:val="004B54A2"/>
    <w:rsid w:val="004B55DA"/>
    <w:rsid w:val="004B5603"/>
    <w:rsid w:val="004B56F8"/>
    <w:rsid w:val="004B56FF"/>
    <w:rsid w:val="004B5972"/>
    <w:rsid w:val="004B5AF9"/>
    <w:rsid w:val="004B5B31"/>
    <w:rsid w:val="004B5B37"/>
    <w:rsid w:val="004B5C05"/>
    <w:rsid w:val="004B5C11"/>
    <w:rsid w:val="004B5EBC"/>
    <w:rsid w:val="004B5F82"/>
    <w:rsid w:val="004B601A"/>
    <w:rsid w:val="004B6084"/>
    <w:rsid w:val="004B608E"/>
    <w:rsid w:val="004B60BE"/>
    <w:rsid w:val="004B62E8"/>
    <w:rsid w:val="004B6366"/>
    <w:rsid w:val="004B648E"/>
    <w:rsid w:val="004B64B4"/>
    <w:rsid w:val="004B6594"/>
    <w:rsid w:val="004B66B1"/>
    <w:rsid w:val="004B67CC"/>
    <w:rsid w:val="004B684F"/>
    <w:rsid w:val="004B6975"/>
    <w:rsid w:val="004B6AB8"/>
    <w:rsid w:val="004B6AED"/>
    <w:rsid w:val="004B6B8B"/>
    <w:rsid w:val="004B6C65"/>
    <w:rsid w:val="004B6DDA"/>
    <w:rsid w:val="004B6E91"/>
    <w:rsid w:val="004B6F34"/>
    <w:rsid w:val="004B6F6B"/>
    <w:rsid w:val="004B710E"/>
    <w:rsid w:val="004B7238"/>
    <w:rsid w:val="004B7317"/>
    <w:rsid w:val="004B764A"/>
    <w:rsid w:val="004B76E9"/>
    <w:rsid w:val="004B772C"/>
    <w:rsid w:val="004B7B1A"/>
    <w:rsid w:val="004B7CAA"/>
    <w:rsid w:val="004B7DC9"/>
    <w:rsid w:val="004C00A9"/>
    <w:rsid w:val="004C00C7"/>
    <w:rsid w:val="004C03F5"/>
    <w:rsid w:val="004C064A"/>
    <w:rsid w:val="004C06C4"/>
    <w:rsid w:val="004C071B"/>
    <w:rsid w:val="004C07E1"/>
    <w:rsid w:val="004C0822"/>
    <w:rsid w:val="004C0926"/>
    <w:rsid w:val="004C0A2F"/>
    <w:rsid w:val="004C0B41"/>
    <w:rsid w:val="004C0B75"/>
    <w:rsid w:val="004C1354"/>
    <w:rsid w:val="004C1715"/>
    <w:rsid w:val="004C19C3"/>
    <w:rsid w:val="004C1AAE"/>
    <w:rsid w:val="004C1BD5"/>
    <w:rsid w:val="004C1D75"/>
    <w:rsid w:val="004C1ECB"/>
    <w:rsid w:val="004C230F"/>
    <w:rsid w:val="004C254A"/>
    <w:rsid w:val="004C25C8"/>
    <w:rsid w:val="004C267E"/>
    <w:rsid w:val="004C271C"/>
    <w:rsid w:val="004C2808"/>
    <w:rsid w:val="004C2875"/>
    <w:rsid w:val="004C28A8"/>
    <w:rsid w:val="004C2922"/>
    <w:rsid w:val="004C2A94"/>
    <w:rsid w:val="004C2ACF"/>
    <w:rsid w:val="004C2C49"/>
    <w:rsid w:val="004C3133"/>
    <w:rsid w:val="004C3171"/>
    <w:rsid w:val="004C31BB"/>
    <w:rsid w:val="004C3249"/>
    <w:rsid w:val="004C32A0"/>
    <w:rsid w:val="004C36B2"/>
    <w:rsid w:val="004C379E"/>
    <w:rsid w:val="004C38E0"/>
    <w:rsid w:val="004C3DA4"/>
    <w:rsid w:val="004C3E41"/>
    <w:rsid w:val="004C4414"/>
    <w:rsid w:val="004C4584"/>
    <w:rsid w:val="004C461D"/>
    <w:rsid w:val="004C4781"/>
    <w:rsid w:val="004C4A4A"/>
    <w:rsid w:val="004C4A83"/>
    <w:rsid w:val="004C4B0C"/>
    <w:rsid w:val="004C4C5C"/>
    <w:rsid w:val="004C4E52"/>
    <w:rsid w:val="004C4F11"/>
    <w:rsid w:val="004C4F44"/>
    <w:rsid w:val="004C50E3"/>
    <w:rsid w:val="004C525B"/>
    <w:rsid w:val="004C5306"/>
    <w:rsid w:val="004C5313"/>
    <w:rsid w:val="004C56E3"/>
    <w:rsid w:val="004C56F4"/>
    <w:rsid w:val="004C58D9"/>
    <w:rsid w:val="004C5979"/>
    <w:rsid w:val="004C59A6"/>
    <w:rsid w:val="004C5A83"/>
    <w:rsid w:val="004C5BA1"/>
    <w:rsid w:val="004C5DC9"/>
    <w:rsid w:val="004C5E54"/>
    <w:rsid w:val="004C5E63"/>
    <w:rsid w:val="004C5F25"/>
    <w:rsid w:val="004C635E"/>
    <w:rsid w:val="004C6699"/>
    <w:rsid w:val="004C678F"/>
    <w:rsid w:val="004C6B10"/>
    <w:rsid w:val="004C6B22"/>
    <w:rsid w:val="004C6B38"/>
    <w:rsid w:val="004C6BFA"/>
    <w:rsid w:val="004C6DD9"/>
    <w:rsid w:val="004C6E7E"/>
    <w:rsid w:val="004C705B"/>
    <w:rsid w:val="004C7084"/>
    <w:rsid w:val="004C7171"/>
    <w:rsid w:val="004C737F"/>
    <w:rsid w:val="004C74CB"/>
    <w:rsid w:val="004C7565"/>
    <w:rsid w:val="004C77F1"/>
    <w:rsid w:val="004C783C"/>
    <w:rsid w:val="004C79C1"/>
    <w:rsid w:val="004C7A49"/>
    <w:rsid w:val="004C7B06"/>
    <w:rsid w:val="004C7D79"/>
    <w:rsid w:val="004C7DD3"/>
    <w:rsid w:val="004C7EBD"/>
    <w:rsid w:val="004C7FA5"/>
    <w:rsid w:val="004C7FA6"/>
    <w:rsid w:val="004C7FF4"/>
    <w:rsid w:val="004D00D1"/>
    <w:rsid w:val="004D00F8"/>
    <w:rsid w:val="004D010D"/>
    <w:rsid w:val="004D022A"/>
    <w:rsid w:val="004D032D"/>
    <w:rsid w:val="004D0666"/>
    <w:rsid w:val="004D0683"/>
    <w:rsid w:val="004D070A"/>
    <w:rsid w:val="004D0903"/>
    <w:rsid w:val="004D0AF7"/>
    <w:rsid w:val="004D0B80"/>
    <w:rsid w:val="004D0D79"/>
    <w:rsid w:val="004D0D9D"/>
    <w:rsid w:val="004D0F6F"/>
    <w:rsid w:val="004D110E"/>
    <w:rsid w:val="004D1314"/>
    <w:rsid w:val="004D1557"/>
    <w:rsid w:val="004D1577"/>
    <w:rsid w:val="004D157A"/>
    <w:rsid w:val="004D1642"/>
    <w:rsid w:val="004D166B"/>
    <w:rsid w:val="004D1718"/>
    <w:rsid w:val="004D199C"/>
    <w:rsid w:val="004D1A4D"/>
    <w:rsid w:val="004D1A95"/>
    <w:rsid w:val="004D1B1B"/>
    <w:rsid w:val="004D1CB1"/>
    <w:rsid w:val="004D1CDD"/>
    <w:rsid w:val="004D1D47"/>
    <w:rsid w:val="004D1D71"/>
    <w:rsid w:val="004D21A0"/>
    <w:rsid w:val="004D2327"/>
    <w:rsid w:val="004D23D4"/>
    <w:rsid w:val="004D2543"/>
    <w:rsid w:val="004D256C"/>
    <w:rsid w:val="004D29DB"/>
    <w:rsid w:val="004D2AE1"/>
    <w:rsid w:val="004D2B0A"/>
    <w:rsid w:val="004D2BC1"/>
    <w:rsid w:val="004D2C43"/>
    <w:rsid w:val="004D2C97"/>
    <w:rsid w:val="004D2D3F"/>
    <w:rsid w:val="004D2E5F"/>
    <w:rsid w:val="004D327A"/>
    <w:rsid w:val="004D328A"/>
    <w:rsid w:val="004D32F3"/>
    <w:rsid w:val="004D339F"/>
    <w:rsid w:val="004D366B"/>
    <w:rsid w:val="004D37C0"/>
    <w:rsid w:val="004D3926"/>
    <w:rsid w:val="004D3AC9"/>
    <w:rsid w:val="004D3B5D"/>
    <w:rsid w:val="004D3C33"/>
    <w:rsid w:val="004D3C59"/>
    <w:rsid w:val="004D3F84"/>
    <w:rsid w:val="004D40A7"/>
    <w:rsid w:val="004D4543"/>
    <w:rsid w:val="004D457F"/>
    <w:rsid w:val="004D49CA"/>
    <w:rsid w:val="004D4ABE"/>
    <w:rsid w:val="004D4B89"/>
    <w:rsid w:val="004D4DEB"/>
    <w:rsid w:val="004D4DF0"/>
    <w:rsid w:val="004D4F53"/>
    <w:rsid w:val="004D4FF4"/>
    <w:rsid w:val="004D5162"/>
    <w:rsid w:val="004D526E"/>
    <w:rsid w:val="004D52C4"/>
    <w:rsid w:val="004D55AF"/>
    <w:rsid w:val="004D5629"/>
    <w:rsid w:val="004D5635"/>
    <w:rsid w:val="004D5750"/>
    <w:rsid w:val="004D577F"/>
    <w:rsid w:val="004D5880"/>
    <w:rsid w:val="004D59BD"/>
    <w:rsid w:val="004D5A9C"/>
    <w:rsid w:val="004D5BF2"/>
    <w:rsid w:val="004D5CEF"/>
    <w:rsid w:val="004D5CF8"/>
    <w:rsid w:val="004D5D3B"/>
    <w:rsid w:val="004D5F95"/>
    <w:rsid w:val="004D5FCC"/>
    <w:rsid w:val="004D60A8"/>
    <w:rsid w:val="004D60D8"/>
    <w:rsid w:val="004D6154"/>
    <w:rsid w:val="004D6195"/>
    <w:rsid w:val="004D625A"/>
    <w:rsid w:val="004D6698"/>
    <w:rsid w:val="004D68DA"/>
    <w:rsid w:val="004D68EE"/>
    <w:rsid w:val="004D6A79"/>
    <w:rsid w:val="004D6A97"/>
    <w:rsid w:val="004D6C9C"/>
    <w:rsid w:val="004D6EB2"/>
    <w:rsid w:val="004D6FFB"/>
    <w:rsid w:val="004D714E"/>
    <w:rsid w:val="004D7150"/>
    <w:rsid w:val="004D72A4"/>
    <w:rsid w:val="004D73D6"/>
    <w:rsid w:val="004D748F"/>
    <w:rsid w:val="004D753A"/>
    <w:rsid w:val="004D75BD"/>
    <w:rsid w:val="004D76E8"/>
    <w:rsid w:val="004D775B"/>
    <w:rsid w:val="004D7795"/>
    <w:rsid w:val="004D77B3"/>
    <w:rsid w:val="004D7984"/>
    <w:rsid w:val="004D7990"/>
    <w:rsid w:val="004D7A3A"/>
    <w:rsid w:val="004D7AA8"/>
    <w:rsid w:val="004D7BB3"/>
    <w:rsid w:val="004D7D7D"/>
    <w:rsid w:val="004D7E5D"/>
    <w:rsid w:val="004D7E6E"/>
    <w:rsid w:val="004E004A"/>
    <w:rsid w:val="004E0272"/>
    <w:rsid w:val="004E02FE"/>
    <w:rsid w:val="004E03EB"/>
    <w:rsid w:val="004E074E"/>
    <w:rsid w:val="004E09DA"/>
    <w:rsid w:val="004E0AA0"/>
    <w:rsid w:val="004E0CF1"/>
    <w:rsid w:val="004E0E2E"/>
    <w:rsid w:val="004E0ED4"/>
    <w:rsid w:val="004E0EFB"/>
    <w:rsid w:val="004E0F12"/>
    <w:rsid w:val="004E0FF0"/>
    <w:rsid w:val="004E10BB"/>
    <w:rsid w:val="004E115F"/>
    <w:rsid w:val="004E147E"/>
    <w:rsid w:val="004E14D1"/>
    <w:rsid w:val="004E1526"/>
    <w:rsid w:val="004E1551"/>
    <w:rsid w:val="004E1645"/>
    <w:rsid w:val="004E169B"/>
    <w:rsid w:val="004E1755"/>
    <w:rsid w:val="004E176E"/>
    <w:rsid w:val="004E1937"/>
    <w:rsid w:val="004E1938"/>
    <w:rsid w:val="004E1AAB"/>
    <w:rsid w:val="004E1AB9"/>
    <w:rsid w:val="004E1ADF"/>
    <w:rsid w:val="004E1B1E"/>
    <w:rsid w:val="004E1C03"/>
    <w:rsid w:val="004E1C29"/>
    <w:rsid w:val="004E1CE5"/>
    <w:rsid w:val="004E1EAB"/>
    <w:rsid w:val="004E1EC4"/>
    <w:rsid w:val="004E1F54"/>
    <w:rsid w:val="004E229A"/>
    <w:rsid w:val="004E2357"/>
    <w:rsid w:val="004E237B"/>
    <w:rsid w:val="004E25D7"/>
    <w:rsid w:val="004E2763"/>
    <w:rsid w:val="004E276E"/>
    <w:rsid w:val="004E278D"/>
    <w:rsid w:val="004E2834"/>
    <w:rsid w:val="004E2902"/>
    <w:rsid w:val="004E29CE"/>
    <w:rsid w:val="004E2A13"/>
    <w:rsid w:val="004E2D08"/>
    <w:rsid w:val="004E2E22"/>
    <w:rsid w:val="004E30B4"/>
    <w:rsid w:val="004E32B8"/>
    <w:rsid w:val="004E33CC"/>
    <w:rsid w:val="004E35CE"/>
    <w:rsid w:val="004E35F4"/>
    <w:rsid w:val="004E366C"/>
    <w:rsid w:val="004E371F"/>
    <w:rsid w:val="004E37BB"/>
    <w:rsid w:val="004E3828"/>
    <w:rsid w:val="004E3834"/>
    <w:rsid w:val="004E38DB"/>
    <w:rsid w:val="004E3946"/>
    <w:rsid w:val="004E3B8B"/>
    <w:rsid w:val="004E3C94"/>
    <w:rsid w:val="004E3D0E"/>
    <w:rsid w:val="004E3D59"/>
    <w:rsid w:val="004E3E38"/>
    <w:rsid w:val="004E3EA1"/>
    <w:rsid w:val="004E3F1B"/>
    <w:rsid w:val="004E4033"/>
    <w:rsid w:val="004E40BB"/>
    <w:rsid w:val="004E418E"/>
    <w:rsid w:val="004E430A"/>
    <w:rsid w:val="004E4485"/>
    <w:rsid w:val="004E44B7"/>
    <w:rsid w:val="004E450D"/>
    <w:rsid w:val="004E4527"/>
    <w:rsid w:val="004E460E"/>
    <w:rsid w:val="004E4619"/>
    <w:rsid w:val="004E47C0"/>
    <w:rsid w:val="004E4838"/>
    <w:rsid w:val="004E486F"/>
    <w:rsid w:val="004E4A82"/>
    <w:rsid w:val="004E4AD2"/>
    <w:rsid w:val="004E4B0D"/>
    <w:rsid w:val="004E4B86"/>
    <w:rsid w:val="004E4B9F"/>
    <w:rsid w:val="004E4DF6"/>
    <w:rsid w:val="004E4EA3"/>
    <w:rsid w:val="004E51A4"/>
    <w:rsid w:val="004E522F"/>
    <w:rsid w:val="004E530A"/>
    <w:rsid w:val="004E5502"/>
    <w:rsid w:val="004E5760"/>
    <w:rsid w:val="004E581C"/>
    <w:rsid w:val="004E5C0A"/>
    <w:rsid w:val="004E5DF7"/>
    <w:rsid w:val="004E5F93"/>
    <w:rsid w:val="004E5FCE"/>
    <w:rsid w:val="004E6300"/>
    <w:rsid w:val="004E691F"/>
    <w:rsid w:val="004E6948"/>
    <w:rsid w:val="004E69D4"/>
    <w:rsid w:val="004E69EF"/>
    <w:rsid w:val="004E69F5"/>
    <w:rsid w:val="004E6AEF"/>
    <w:rsid w:val="004E6B00"/>
    <w:rsid w:val="004E6E05"/>
    <w:rsid w:val="004E70B2"/>
    <w:rsid w:val="004E7206"/>
    <w:rsid w:val="004E73A2"/>
    <w:rsid w:val="004E74EB"/>
    <w:rsid w:val="004E74EC"/>
    <w:rsid w:val="004E76FE"/>
    <w:rsid w:val="004E7733"/>
    <w:rsid w:val="004E7880"/>
    <w:rsid w:val="004E7932"/>
    <w:rsid w:val="004E7A68"/>
    <w:rsid w:val="004E7A75"/>
    <w:rsid w:val="004F000B"/>
    <w:rsid w:val="004F0027"/>
    <w:rsid w:val="004F011B"/>
    <w:rsid w:val="004F0517"/>
    <w:rsid w:val="004F0776"/>
    <w:rsid w:val="004F0831"/>
    <w:rsid w:val="004F0951"/>
    <w:rsid w:val="004F09CD"/>
    <w:rsid w:val="004F09E9"/>
    <w:rsid w:val="004F0A64"/>
    <w:rsid w:val="004F0C11"/>
    <w:rsid w:val="004F0C44"/>
    <w:rsid w:val="004F0C70"/>
    <w:rsid w:val="004F0EAD"/>
    <w:rsid w:val="004F1149"/>
    <w:rsid w:val="004F12BD"/>
    <w:rsid w:val="004F1729"/>
    <w:rsid w:val="004F179B"/>
    <w:rsid w:val="004F1884"/>
    <w:rsid w:val="004F18A4"/>
    <w:rsid w:val="004F18FA"/>
    <w:rsid w:val="004F1C86"/>
    <w:rsid w:val="004F1EAF"/>
    <w:rsid w:val="004F1EDB"/>
    <w:rsid w:val="004F1F2D"/>
    <w:rsid w:val="004F2269"/>
    <w:rsid w:val="004F2289"/>
    <w:rsid w:val="004F2442"/>
    <w:rsid w:val="004F248C"/>
    <w:rsid w:val="004F2A2A"/>
    <w:rsid w:val="004F2A75"/>
    <w:rsid w:val="004F2BFA"/>
    <w:rsid w:val="004F2D22"/>
    <w:rsid w:val="004F2D3A"/>
    <w:rsid w:val="004F2D5A"/>
    <w:rsid w:val="004F2D94"/>
    <w:rsid w:val="004F2DE2"/>
    <w:rsid w:val="004F2E61"/>
    <w:rsid w:val="004F2EF0"/>
    <w:rsid w:val="004F2FD7"/>
    <w:rsid w:val="004F30A8"/>
    <w:rsid w:val="004F31F9"/>
    <w:rsid w:val="004F35C0"/>
    <w:rsid w:val="004F3602"/>
    <w:rsid w:val="004F36D4"/>
    <w:rsid w:val="004F3782"/>
    <w:rsid w:val="004F37B9"/>
    <w:rsid w:val="004F3828"/>
    <w:rsid w:val="004F393F"/>
    <w:rsid w:val="004F39C7"/>
    <w:rsid w:val="004F3ADA"/>
    <w:rsid w:val="004F3B5D"/>
    <w:rsid w:val="004F3F2D"/>
    <w:rsid w:val="004F3FA1"/>
    <w:rsid w:val="004F4014"/>
    <w:rsid w:val="004F4106"/>
    <w:rsid w:val="004F43F5"/>
    <w:rsid w:val="004F447D"/>
    <w:rsid w:val="004F4839"/>
    <w:rsid w:val="004F4A62"/>
    <w:rsid w:val="004F4D14"/>
    <w:rsid w:val="004F4D89"/>
    <w:rsid w:val="004F4F01"/>
    <w:rsid w:val="004F5013"/>
    <w:rsid w:val="004F528D"/>
    <w:rsid w:val="004F52B2"/>
    <w:rsid w:val="004F53AE"/>
    <w:rsid w:val="004F5417"/>
    <w:rsid w:val="004F56FF"/>
    <w:rsid w:val="004F57DF"/>
    <w:rsid w:val="004F57E0"/>
    <w:rsid w:val="004F587D"/>
    <w:rsid w:val="004F59FF"/>
    <w:rsid w:val="004F5C62"/>
    <w:rsid w:val="004F5C8E"/>
    <w:rsid w:val="004F5D4D"/>
    <w:rsid w:val="004F5DC5"/>
    <w:rsid w:val="004F5F25"/>
    <w:rsid w:val="004F5FFF"/>
    <w:rsid w:val="004F611C"/>
    <w:rsid w:val="004F6604"/>
    <w:rsid w:val="004F685F"/>
    <w:rsid w:val="004F68B6"/>
    <w:rsid w:val="004F6A00"/>
    <w:rsid w:val="004F6A69"/>
    <w:rsid w:val="004F6AB4"/>
    <w:rsid w:val="004F6BD1"/>
    <w:rsid w:val="004F6BFA"/>
    <w:rsid w:val="004F6CA4"/>
    <w:rsid w:val="004F6CCC"/>
    <w:rsid w:val="004F6DB9"/>
    <w:rsid w:val="004F6FBE"/>
    <w:rsid w:val="004F7026"/>
    <w:rsid w:val="004F70EC"/>
    <w:rsid w:val="004F7116"/>
    <w:rsid w:val="004F725E"/>
    <w:rsid w:val="004F7290"/>
    <w:rsid w:val="004F72B3"/>
    <w:rsid w:val="004F730A"/>
    <w:rsid w:val="004F7342"/>
    <w:rsid w:val="004F744E"/>
    <w:rsid w:val="004F7573"/>
    <w:rsid w:val="004F7603"/>
    <w:rsid w:val="004F7866"/>
    <w:rsid w:val="004F7958"/>
    <w:rsid w:val="004F79CD"/>
    <w:rsid w:val="004F79FD"/>
    <w:rsid w:val="004F7A19"/>
    <w:rsid w:val="004F7A37"/>
    <w:rsid w:val="004F7B23"/>
    <w:rsid w:val="004F7BC8"/>
    <w:rsid w:val="004F7D80"/>
    <w:rsid w:val="004F7F59"/>
    <w:rsid w:val="004F7FE5"/>
    <w:rsid w:val="00500684"/>
    <w:rsid w:val="005009A9"/>
    <w:rsid w:val="005009DF"/>
    <w:rsid w:val="00500C35"/>
    <w:rsid w:val="00500CFE"/>
    <w:rsid w:val="00500E44"/>
    <w:rsid w:val="00500F28"/>
    <w:rsid w:val="00500FCC"/>
    <w:rsid w:val="00500FD7"/>
    <w:rsid w:val="00501182"/>
    <w:rsid w:val="005011A3"/>
    <w:rsid w:val="005016C5"/>
    <w:rsid w:val="00501A23"/>
    <w:rsid w:val="00501B2F"/>
    <w:rsid w:val="00501CA2"/>
    <w:rsid w:val="00501E78"/>
    <w:rsid w:val="00501F36"/>
    <w:rsid w:val="00501FB0"/>
    <w:rsid w:val="00501FB4"/>
    <w:rsid w:val="00501FEE"/>
    <w:rsid w:val="0050207D"/>
    <w:rsid w:val="005021AA"/>
    <w:rsid w:val="005021BB"/>
    <w:rsid w:val="00502254"/>
    <w:rsid w:val="005023A7"/>
    <w:rsid w:val="00502500"/>
    <w:rsid w:val="00502505"/>
    <w:rsid w:val="005028AA"/>
    <w:rsid w:val="00502B57"/>
    <w:rsid w:val="00502B94"/>
    <w:rsid w:val="00502D67"/>
    <w:rsid w:val="00503243"/>
    <w:rsid w:val="00503620"/>
    <w:rsid w:val="005037DB"/>
    <w:rsid w:val="0050387C"/>
    <w:rsid w:val="00503D98"/>
    <w:rsid w:val="00503DB6"/>
    <w:rsid w:val="0050400B"/>
    <w:rsid w:val="005040B9"/>
    <w:rsid w:val="00504229"/>
    <w:rsid w:val="00504242"/>
    <w:rsid w:val="00504488"/>
    <w:rsid w:val="00504786"/>
    <w:rsid w:val="005047A6"/>
    <w:rsid w:val="0050480C"/>
    <w:rsid w:val="005048A7"/>
    <w:rsid w:val="005048D0"/>
    <w:rsid w:val="00504901"/>
    <w:rsid w:val="00504909"/>
    <w:rsid w:val="00504A64"/>
    <w:rsid w:val="00504B00"/>
    <w:rsid w:val="00504D34"/>
    <w:rsid w:val="00504E54"/>
    <w:rsid w:val="00504F13"/>
    <w:rsid w:val="00505253"/>
    <w:rsid w:val="0050548B"/>
    <w:rsid w:val="00505651"/>
    <w:rsid w:val="00505717"/>
    <w:rsid w:val="00505852"/>
    <w:rsid w:val="005059BB"/>
    <w:rsid w:val="00505A97"/>
    <w:rsid w:val="00505C63"/>
    <w:rsid w:val="00505CBC"/>
    <w:rsid w:val="00505E07"/>
    <w:rsid w:val="00505EB3"/>
    <w:rsid w:val="00505F26"/>
    <w:rsid w:val="00505F89"/>
    <w:rsid w:val="00505FF0"/>
    <w:rsid w:val="00506032"/>
    <w:rsid w:val="005060EF"/>
    <w:rsid w:val="00506177"/>
    <w:rsid w:val="00506266"/>
    <w:rsid w:val="00506354"/>
    <w:rsid w:val="005064FF"/>
    <w:rsid w:val="0050671A"/>
    <w:rsid w:val="0050676A"/>
    <w:rsid w:val="0050686B"/>
    <w:rsid w:val="00506A1E"/>
    <w:rsid w:val="00506ACE"/>
    <w:rsid w:val="00506D58"/>
    <w:rsid w:val="0050715A"/>
    <w:rsid w:val="005071FE"/>
    <w:rsid w:val="00507574"/>
    <w:rsid w:val="0050792F"/>
    <w:rsid w:val="005079F0"/>
    <w:rsid w:val="00507A10"/>
    <w:rsid w:val="00507A4D"/>
    <w:rsid w:val="00507A9A"/>
    <w:rsid w:val="00507B10"/>
    <w:rsid w:val="00507C04"/>
    <w:rsid w:val="00507DA0"/>
    <w:rsid w:val="00507E7F"/>
    <w:rsid w:val="0051009E"/>
    <w:rsid w:val="0051012B"/>
    <w:rsid w:val="00510155"/>
    <w:rsid w:val="00510318"/>
    <w:rsid w:val="00510386"/>
    <w:rsid w:val="005103D4"/>
    <w:rsid w:val="0051051B"/>
    <w:rsid w:val="0051052D"/>
    <w:rsid w:val="005108A6"/>
    <w:rsid w:val="00510B52"/>
    <w:rsid w:val="00510BA1"/>
    <w:rsid w:val="00510CC5"/>
    <w:rsid w:val="00510DE0"/>
    <w:rsid w:val="00510DF5"/>
    <w:rsid w:val="00510E56"/>
    <w:rsid w:val="00510F71"/>
    <w:rsid w:val="00510F9C"/>
    <w:rsid w:val="00511000"/>
    <w:rsid w:val="005113C8"/>
    <w:rsid w:val="00511454"/>
    <w:rsid w:val="0051146F"/>
    <w:rsid w:val="005115BD"/>
    <w:rsid w:val="00511621"/>
    <w:rsid w:val="00511657"/>
    <w:rsid w:val="00511925"/>
    <w:rsid w:val="00511931"/>
    <w:rsid w:val="00511BEC"/>
    <w:rsid w:val="00511BEE"/>
    <w:rsid w:val="00511BF8"/>
    <w:rsid w:val="00511E46"/>
    <w:rsid w:val="00512024"/>
    <w:rsid w:val="00512030"/>
    <w:rsid w:val="00512108"/>
    <w:rsid w:val="00512361"/>
    <w:rsid w:val="0051236B"/>
    <w:rsid w:val="00512396"/>
    <w:rsid w:val="005123C3"/>
    <w:rsid w:val="005124F7"/>
    <w:rsid w:val="0051257D"/>
    <w:rsid w:val="005127A3"/>
    <w:rsid w:val="005127AD"/>
    <w:rsid w:val="005128BA"/>
    <w:rsid w:val="005128C8"/>
    <w:rsid w:val="005129C1"/>
    <w:rsid w:val="00512A20"/>
    <w:rsid w:val="00512C3C"/>
    <w:rsid w:val="00512E0D"/>
    <w:rsid w:val="00512E6D"/>
    <w:rsid w:val="00512F55"/>
    <w:rsid w:val="00512FBA"/>
    <w:rsid w:val="0051336F"/>
    <w:rsid w:val="005133AA"/>
    <w:rsid w:val="00513435"/>
    <w:rsid w:val="0051353D"/>
    <w:rsid w:val="00513760"/>
    <w:rsid w:val="00513936"/>
    <w:rsid w:val="00513977"/>
    <w:rsid w:val="00513D57"/>
    <w:rsid w:val="00514044"/>
    <w:rsid w:val="005140AC"/>
    <w:rsid w:val="00514108"/>
    <w:rsid w:val="0051436B"/>
    <w:rsid w:val="0051440C"/>
    <w:rsid w:val="0051442C"/>
    <w:rsid w:val="00514449"/>
    <w:rsid w:val="005145FA"/>
    <w:rsid w:val="005147F9"/>
    <w:rsid w:val="005148BE"/>
    <w:rsid w:val="00514AAC"/>
    <w:rsid w:val="00514B25"/>
    <w:rsid w:val="00514C0D"/>
    <w:rsid w:val="00514C83"/>
    <w:rsid w:val="00514C91"/>
    <w:rsid w:val="00514D2A"/>
    <w:rsid w:val="00514DF0"/>
    <w:rsid w:val="00514F8A"/>
    <w:rsid w:val="00514FF6"/>
    <w:rsid w:val="00515109"/>
    <w:rsid w:val="005151CB"/>
    <w:rsid w:val="005152A8"/>
    <w:rsid w:val="005152D0"/>
    <w:rsid w:val="005156DE"/>
    <w:rsid w:val="00515788"/>
    <w:rsid w:val="00515814"/>
    <w:rsid w:val="005159C6"/>
    <w:rsid w:val="005159ED"/>
    <w:rsid w:val="0051613B"/>
    <w:rsid w:val="00516185"/>
    <w:rsid w:val="00516288"/>
    <w:rsid w:val="00516355"/>
    <w:rsid w:val="005163CA"/>
    <w:rsid w:val="005164AA"/>
    <w:rsid w:val="0051670C"/>
    <w:rsid w:val="0051680C"/>
    <w:rsid w:val="0051692C"/>
    <w:rsid w:val="00516A85"/>
    <w:rsid w:val="00516AFF"/>
    <w:rsid w:val="00516B2A"/>
    <w:rsid w:val="00516B4F"/>
    <w:rsid w:val="00516BAE"/>
    <w:rsid w:val="00516CB5"/>
    <w:rsid w:val="00516D7C"/>
    <w:rsid w:val="00516E32"/>
    <w:rsid w:val="00517226"/>
    <w:rsid w:val="00517289"/>
    <w:rsid w:val="00517926"/>
    <w:rsid w:val="00517A26"/>
    <w:rsid w:val="00517BF2"/>
    <w:rsid w:val="00517C2B"/>
    <w:rsid w:val="00517C5F"/>
    <w:rsid w:val="00517CDA"/>
    <w:rsid w:val="00517F09"/>
    <w:rsid w:val="00517F0E"/>
    <w:rsid w:val="00517FF3"/>
    <w:rsid w:val="00520264"/>
    <w:rsid w:val="005202A1"/>
    <w:rsid w:val="005207BF"/>
    <w:rsid w:val="00520B74"/>
    <w:rsid w:val="00520BB9"/>
    <w:rsid w:val="00520BBA"/>
    <w:rsid w:val="00520BF7"/>
    <w:rsid w:val="00520C40"/>
    <w:rsid w:val="00520E13"/>
    <w:rsid w:val="00520E40"/>
    <w:rsid w:val="00521175"/>
    <w:rsid w:val="005213F2"/>
    <w:rsid w:val="0052151C"/>
    <w:rsid w:val="00521883"/>
    <w:rsid w:val="005218BD"/>
    <w:rsid w:val="005218CE"/>
    <w:rsid w:val="00521940"/>
    <w:rsid w:val="005219F6"/>
    <w:rsid w:val="00521AD9"/>
    <w:rsid w:val="00521B94"/>
    <w:rsid w:val="00521DC4"/>
    <w:rsid w:val="00521E08"/>
    <w:rsid w:val="00522017"/>
    <w:rsid w:val="005222F7"/>
    <w:rsid w:val="005223D6"/>
    <w:rsid w:val="005225D9"/>
    <w:rsid w:val="0052267E"/>
    <w:rsid w:val="005226D4"/>
    <w:rsid w:val="005226EF"/>
    <w:rsid w:val="00522703"/>
    <w:rsid w:val="00522903"/>
    <w:rsid w:val="00522C73"/>
    <w:rsid w:val="00522C83"/>
    <w:rsid w:val="00522D9D"/>
    <w:rsid w:val="00522DF0"/>
    <w:rsid w:val="00522E48"/>
    <w:rsid w:val="00522ED4"/>
    <w:rsid w:val="00522FB1"/>
    <w:rsid w:val="005230B7"/>
    <w:rsid w:val="0052328D"/>
    <w:rsid w:val="005232F9"/>
    <w:rsid w:val="00523447"/>
    <w:rsid w:val="0052344E"/>
    <w:rsid w:val="005235BA"/>
    <w:rsid w:val="00523631"/>
    <w:rsid w:val="00523733"/>
    <w:rsid w:val="00523A08"/>
    <w:rsid w:val="00523A68"/>
    <w:rsid w:val="00523BFF"/>
    <w:rsid w:val="00523DE0"/>
    <w:rsid w:val="00523E03"/>
    <w:rsid w:val="00523E7F"/>
    <w:rsid w:val="00523FED"/>
    <w:rsid w:val="0052430D"/>
    <w:rsid w:val="00524329"/>
    <w:rsid w:val="005243D9"/>
    <w:rsid w:val="005244E4"/>
    <w:rsid w:val="00524539"/>
    <w:rsid w:val="00524711"/>
    <w:rsid w:val="00524849"/>
    <w:rsid w:val="00524851"/>
    <w:rsid w:val="00524B07"/>
    <w:rsid w:val="00524BCF"/>
    <w:rsid w:val="00524BFF"/>
    <w:rsid w:val="00524CB4"/>
    <w:rsid w:val="00524F8E"/>
    <w:rsid w:val="00524FE9"/>
    <w:rsid w:val="00525056"/>
    <w:rsid w:val="005250C0"/>
    <w:rsid w:val="005251AB"/>
    <w:rsid w:val="0052522F"/>
    <w:rsid w:val="00525330"/>
    <w:rsid w:val="005253B5"/>
    <w:rsid w:val="00525455"/>
    <w:rsid w:val="005256BD"/>
    <w:rsid w:val="00525739"/>
    <w:rsid w:val="005259E2"/>
    <w:rsid w:val="00525B50"/>
    <w:rsid w:val="00525C4B"/>
    <w:rsid w:val="00525CD3"/>
    <w:rsid w:val="00525EEF"/>
    <w:rsid w:val="005261A6"/>
    <w:rsid w:val="00526301"/>
    <w:rsid w:val="00526367"/>
    <w:rsid w:val="0052642E"/>
    <w:rsid w:val="00526439"/>
    <w:rsid w:val="005264C1"/>
    <w:rsid w:val="005268EC"/>
    <w:rsid w:val="00526998"/>
    <w:rsid w:val="005269CB"/>
    <w:rsid w:val="00526B03"/>
    <w:rsid w:val="00526B70"/>
    <w:rsid w:val="00526BD1"/>
    <w:rsid w:val="00526BEC"/>
    <w:rsid w:val="00526D4D"/>
    <w:rsid w:val="00526E07"/>
    <w:rsid w:val="00526E30"/>
    <w:rsid w:val="00526E52"/>
    <w:rsid w:val="00526F94"/>
    <w:rsid w:val="00527042"/>
    <w:rsid w:val="00527141"/>
    <w:rsid w:val="00527219"/>
    <w:rsid w:val="005272E9"/>
    <w:rsid w:val="00527391"/>
    <w:rsid w:val="00527454"/>
    <w:rsid w:val="00527587"/>
    <w:rsid w:val="005275A1"/>
    <w:rsid w:val="005275DF"/>
    <w:rsid w:val="0052784D"/>
    <w:rsid w:val="0052787A"/>
    <w:rsid w:val="005278E0"/>
    <w:rsid w:val="00527998"/>
    <w:rsid w:val="00527FD5"/>
    <w:rsid w:val="00530093"/>
    <w:rsid w:val="005301A7"/>
    <w:rsid w:val="0053026C"/>
    <w:rsid w:val="005303F2"/>
    <w:rsid w:val="00530421"/>
    <w:rsid w:val="005305F9"/>
    <w:rsid w:val="005308CB"/>
    <w:rsid w:val="00530B6B"/>
    <w:rsid w:val="00530D23"/>
    <w:rsid w:val="00530D57"/>
    <w:rsid w:val="00530DA9"/>
    <w:rsid w:val="00530DC3"/>
    <w:rsid w:val="00530E3C"/>
    <w:rsid w:val="00530E5C"/>
    <w:rsid w:val="0053104B"/>
    <w:rsid w:val="005311D6"/>
    <w:rsid w:val="005312F3"/>
    <w:rsid w:val="005313F0"/>
    <w:rsid w:val="0053141F"/>
    <w:rsid w:val="00531469"/>
    <w:rsid w:val="005315AC"/>
    <w:rsid w:val="00531698"/>
    <w:rsid w:val="005318BD"/>
    <w:rsid w:val="00531905"/>
    <w:rsid w:val="00531912"/>
    <w:rsid w:val="0053194E"/>
    <w:rsid w:val="005319E0"/>
    <w:rsid w:val="005319F5"/>
    <w:rsid w:val="00531B0C"/>
    <w:rsid w:val="00531B2E"/>
    <w:rsid w:val="00531B9B"/>
    <w:rsid w:val="00531DEC"/>
    <w:rsid w:val="00531E61"/>
    <w:rsid w:val="00531E92"/>
    <w:rsid w:val="00532111"/>
    <w:rsid w:val="00532198"/>
    <w:rsid w:val="0053229B"/>
    <w:rsid w:val="00532381"/>
    <w:rsid w:val="0053239E"/>
    <w:rsid w:val="0053241F"/>
    <w:rsid w:val="0053246D"/>
    <w:rsid w:val="00532687"/>
    <w:rsid w:val="00532739"/>
    <w:rsid w:val="005327CB"/>
    <w:rsid w:val="0053293B"/>
    <w:rsid w:val="00532982"/>
    <w:rsid w:val="00532E47"/>
    <w:rsid w:val="00532E9A"/>
    <w:rsid w:val="00532ED6"/>
    <w:rsid w:val="00532F05"/>
    <w:rsid w:val="00532F5F"/>
    <w:rsid w:val="0053307B"/>
    <w:rsid w:val="005330E0"/>
    <w:rsid w:val="005330F5"/>
    <w:rsid w:val="00533199"/>
    <w:rsid w:val="0053322C"/>
    <w:rsid w:val="0053329C"/>
    <w:rsid w:val="0053329E"/>
    <w:rsid w:val="00533544"/>
    <w:rsid w:val="005335CD"/>
    <w:rsid w:val="00533655"/>
    <w:rsid w:val="0053372B"/>
    <w:rsid w:val="0053382A"/>
    <w:rsid w:val="005339AC"/>
    <w:rsid w:val="005339C1"/>
    <w:rsid w:val="00533A79"/>
    <w:rsid w:val="00533B69"/>
    <w:rsid w:val="00533C34"/>
    <w:rsid w:val="00533CAB"/>
    <w:rsid w:val="00533D5E"/>
    <w:rsid w:val="00533D89"/>
    <w:rsid w:val="005342CF"/>
    <w:rsid w:val="00534317"/>
    <w:rsid w:val="005344E3"/>
    <w:rsid w:val="0053496C"/>
    <w:rsid w:val="00534A37"/>
    <w:rsid w:val="00534E26"/>
    <w:rsid w:val="00534E91"/>
    <w:rsid w:val="00534FD6"/>
    <w:rsid w:val="00535024"/>
    <w:rsid w:val="0053507C"/>
    <w:rsid w:val="00535414"/>
    <w:rsid w:val="0053543B"/>
    <w:rsid w:val="0053553F"/>
    <w:rsid w:val="005355D2"/>
    <w:rsid w:val="00535630"/>
    <w:rsid w:val="0053571B"/>
    <w:rsid w:val="005358DC"/>
    <w:rsid w:val="00535913"/>
    <w:rsid w:val="00535B1A"/>
    <w:rsid w:val="00535B75"/>
    <w:rsid w:val="00535BCF"/>
    <w:rsid w:val="00535D2B"/>
    <w:rsid w:val="00536040"/>
    <w:rsid w:val="0053617E"/>
    <w:rsid w:val="00536683"/>
    <w:rsid w:val="005366EF"/>
    <w:rsid w:val="00536725"/>
    <w:rsid w:val="00536951"/>
    <w:rsid w:val="00536A68"/>
    <w:rsid w:val="00536CC7"/>
    <w:rsid w:val="00536E26"/>
    <w:rsid w:val="005371D0"/>
    <w:rsid w:val="005372B1"/>
    <w:rsid w:val="005372CF"/>
    <w:rsid w:val="005373B9"/>
    <w:rsid w:val="00537467"/>
    <w:rsid w:val="0053746E"/>
    <w:rsid w:val="0053748F"/>
    <w:rsid w:val="00537521"/>
    <w:rsid w:val="00537667"/>
    <w:rsid w:val="005379DB"/>
    <w:rsid w:val="00537A25"/>
    <w:rsid w:val="00537D04"/>
    <w:rsid w:val="00537F7A"/>
    <w:rsid w:val="0054013C"/>
    <w:rsid w:val="005401B7"/>
    <w:rsid w:val="0054034B"/>
    <w:rsid w:val="005403E2"/>
    <w:rsid w:val="00540489"/>
    <w:rsid w:val="00540690"/>
    <w:rsid w:val="005409F3"/>
    <w:rsid w:val="00540A9F"/>
    <w:rsid w:val="00540D0C"/>
    <w:rsid w:val="00540D2C"/>
    <w:rsid w:val="005410D9"/>
    <w:rsid w:val="0054124C"/>
    <w:rsid w:val="005412CC"/>
    <w:rsid w:val="00541463"/>
    <w:rsid w:val="00541536"/>
    <w:rsid w:val="00541603"/>
    <w:rsid w:val="00541629"/>
    <w:rsid w:val="005417D9"/>
    <w:rsid w:val="00541896"/>
    <w:rsid w:val="0054189D"/>
    <w:rsid w:val="00541A60"/>
    <w:rsid w:val="00541C67"/>
    <w:rsid w:val="00541DF8"/>
    <w:rsid w:val="005423ED"/>
    <w:rsid w:val="0054262A"/>
    <w:rsid w:val="005426F3"/>
    <w:rsid w:val="00542818"/>
    <w:rsid w:val="0054281D"/>
    <w:rsid w:val="00542895"/>
    <w:rsid w:val="00542A13"/>
    <w:rsid w:val="00542A70"/>
    <w:rsid w:val="00542D82"/>
    <w:rsid w:val="00542D8A"/>
    <w:rsid w:val="00542E58"/>
    <w:rsid w:val="00543079"/>
    <w:rsid w:val="005430C3"/>
    <w:rsid w:val="00543114"/>
    <w:rsid w:val="00543154"/>
    <w:rsid w:val="00543425"/>
    <w:rsid w:val="00543446"/>
    <w:rsid w:val="005435F1"/>
    <w:rsid w:val="005436B4"/>
    <w:rsid w:val="00543776"/>
    <w:rsid w:val="005438EF"/>
    <w:rsid w:val="00543B2F"/>
    <w:rsid w:val="00543F2A"/>
    <w:rsid w:val="00543F4E"/>
    <w:rsid w:val="00543F6F"/>
    <w:rsid w:val="0054436B"/>
    <w:rsid w:val="005443C6"/>
    <w:rsid w:val="00544572"/>
    <w:rsid w:val="005447DB"/>
    <w:rsid w:val="0054480D"/>
    <w:rsid w:val="0054492B"/>
    <w:rsid w:val="00544AD9"/>
    <w:rsid w:val="00544B65"/>
    <w:rsid w:val="00544D5E"/>
    <w:rsid w:val="00544E4B"/>
    <w:rsid w:val="00544E6F"/>
    <w:rsid w:val="00544EEA"/>
    <w:rsid w:val="00544F4F"/>
    <w:rsid w:val="00545072"/>
    <w:rsid w:val="005450E4"/>
    <w:rsid w:val="0054512E"/>
    <w:rsid w:val="00545436"/>
    <w:rsid w:val="00545473"/>
    <w:rsid w:val="00545600"/>
    <w:rsid w:val="0054568F"/>
    <w:rsid w:val="00545A86"/>
    <w:rsid w:val="00545AD8"/>
    <w:rsid w:val="00545B19"/>
    <w:rsid w:val="00545BCC"/>
    <w:rsid w:val="00545E63"/>
    <w:rsid w:val="00545F7A"/>
    <w:rsid w:val="00546094"/>
    <w:rsid w:val="005460D6"/>
    <w:rsid w:val="005462DD"/>
    <w:rsid w:val="00546527"/>
    <w:rsid w:val="00546705"/>
    <w:rsid w:val="00546744"/>
    <w:rsid w:val="00546766"/>
    <w:rsid w:val="00546769"/>
    <w:rsid w:val="005469B1"/>
    <w:rsid w:val="00546B77"/>
    <w:rsid w:val="00546B9F"/>
    <w:rsid w:val="00546CBD"/>
    <w:rsid w:val="00546CEA"/>
    <w:rsid w:val="00546F07"/>
    <w:rsid w:val="005470E9"/>
    <w:rsid w:val="005471DD"/>
    <w:rsid w:val="00547213"/>
    <w:rsid w:val="0054731E"/>
    <w:rsid w:val="00547426"/>
    <w:rsid w:val="005474BA"/>
    <w:rsid w:val="00547668"/>
    <w:rsid w:val="005479A2"/>
    <w:rsid w:val="005479FA"/>
    <w:rsid w:val="00547A6A"/>
    <w:rsid w:val="00547C21"/>
    <w:rsid w:val="00547CF9"/>
    <w:rsid w:val="00547D14"/>
    <w:rsid w:val="00547E56"/>
    <w:rsid w:val="00547EFA"/>
    <w:rsid w:val="00550000"/>
    <w:rsid w:val="00550041"/>
    <w:rsid w:val="0055007D"/>
    <w:rsid w:val="005503E7"/>
    <w:rsid w:val="005504D5"/>
    <w:rsid w:val="0055056D"/>
    <w:rsid w:val="00550915"/>
    <w:rsid w:val="00550A1A"/>
    <w:rsid w:val="00550A43"/>
    <w:rsid w:val="00550B22"/>
    <w:rsid w:val="0055131A"/>
    <w:rsid w:val="005513A5"/>
    <w:rsid w:val="005515BE"/>
    <w:rsid w:val="005515E2"/>
    <w:rsid w:val="00551678"/>
    <w:rsid w:val="005516EA"/>
    <w:rsid w:val="005517C2"/>
    <w:rsid w:val="005517FA"/>
    <w:rsid w:val="00551816"/>
    <w:rsid w:val="0055190A"/>
    <w:rsid w:val="00551BC1"/>
    <w:rsid w:val="00551D34"/>
    <w:rsid w:val="00551DD7"/>
    <w:rsid w:val="00551F66"/>
    <w:rsid w:val="0055208B"/>
    <w:rsid w:val="00552124"/>
    <w:rsid w:val="00552191"/>
    <w:rsid w:val="00552199"/>
    <w:rsid w:val="0055234E"/>
    <w:rsid w:val="00552355"/>
    <w:rsid w:val="005523B8"/>
    <w:rsid w:val="005524A1"/>
    <w:rsid w:val="005524DF"/>
    <w:rsid w:val="00552647"/>
    <w:rsid w:val="005526FD"/>
    <w:rsid w:val="00552AFB"/>
    <w:rsid w:val="00552D24"/>
    <w:rsid w:val="00552D5B"/>
    <w:rsid w:val="00552F44"/>
    <w:rsid w:val="00552FAD"/>
    <w:rsid w:val="0055300D"/>
    <w:rsid w:val="005532CD"/>
    <w:rsid w:val="005534B0"/>
    <w:rsid w:val="00553603"/>
    <w:rsid w:val="00553763"/>
    <w:rsid w:val="005537FB"/>
    <w:rsid w:val="00553918"/>
    <w:rsid w:val="005539A0"/>
    <w:rsid w:val="005539CD"/>
    <w:rsid w:val="00553AA0"/>
    <w:rsid w:val="00553BCC"/>
    <w:rsid w:val="00553BD1"/>
    <w:rsid w:val="00553C37"/>
    <w:rsid w:val="0055416F"/>
    <w:rsid w:val="005541CA"/>
    <w:rsid w:val="00554487"/>
    <w:rsid w:val="00554500"/>
    <w:rsid w:val="005545C5"/>
    <w:rsid w:val="00554605"/>
    <w:rsid w:val="0055469B"/>
    <w:rsid w:val="005547BE"/>
    <w:rsid w:val="0055489A"/>
    <w:rsid w:val="00554910"/>
    <w:rsid w:val="00554978"/>
    <w:rsid w:val="00554A86"/>
    <w:rsid w:val="00554AF2"/>
    <w:rsid w:val="00554B1E"/>
    <w:rsid w:val="00554C69"/>
    <w:rsid w:val="00554CE8"/>
    <w:rsid w:val="00554D54"/>
    <w:rsid w:val="00554EE3"/>
    <w:rsid w:val="00554F33"/>
    <w:rsid w:val="00554F8E"/>
    <w:rsid w:val="00555075"/>
    <w:rsid w:val="00555090"/>
    <w:rsid w:val="00555153"/>
    <w:rsid w:val="0055524E"/>
    <w:rsid w:val="00555313"/>
    <w:rsid w:val="005556AB"/>
    <w:rsid w:val="005558CA"/>
    <w:rsid w:val="005558D8"/>
    <w:rsid w:val="00555AA1"/>
    <w:rsid w:val="00555AE7"/>
    <w:rsid w:val="00555B96"/>
    <w:rsid w:val="00555C1F"/>
    <w:rsid w:val="00555CD4"/>
    <w:rsid w:val="00555DD5"/>
    <w:rsid w:val="00555DE6"/>
    <w:rsid w:val="00555E9D"/>
    <w:rsid w:val="00555F2C"/>
    <w:rsid w:val="005563D9"/>
    <w:rsid w:val="005564BA"/>
    <w:rsid w:val="005565DB"/>
    <w:rsid w:val="00556682"/>
    <w:rsid w:val="005566B1"/>
    <w:rsid w:val="00556852"/>
    <w:rsid w:val="0055689F"/>
    <w:rsid w:val="005568A1"/>
    <w:rsid w:val="0055692A"/>
    <w:rsid w:val="005569BA"/>
    <w:rsid w:val="00556B2D"/>
    <w:rsid w:val="00556BC1"/>
    <w:rsid w:val="00556D1B"/>
    <w:rsid w:val="00556DFF"/>
    <w:rsid w:val="0055704E"/>
    <w:rsid w:val="00557119"/>
    <w:rsid w:val="005571BD"/>
    <w:rsid w:val="0055720E"/>
    <w:rsid w:val="0055724E"/>
    <w:rsid w:val="0055741D"/>
    <w:rsid w:val="00557577"/>
    <w:rsid w:val="00557608"/>
    <w:rsid w:val="00557630"/>
    <w:rsid w:val="00557631"/>
    <w:rsid w:val="005576B5"/>
    <w:rsid w:val="005578FB"/>
    <w:rsid w:val="0055792A"/>
    <w:rsid w:val="005579D4"/>
    <w:rsid w:val="00557D93"/>
    <w:rsid w:val="00557EFF"/>
    <w:rsid w:val="00557F05"/>
    <w:rsid w:val="00557FFE"/>
    <w:rsid w:val="005602D4"/>
    <w:rsid w:val="005603DC"/>
    <w:rsid w:val="0056050B"/>
    <w:rsid w:val="00560601"/>
    <w:rsid w:val="00560713"/>
    <w:rsid w:val="00560766"/>
    <w:rsid w:val="005607F0"/>
    <w:rsid w:val="00560871"/>
    <w:rsid w:val="0056096E"/>
    <w:rsid w:val="00560AFD"/>
    <w:rsid w:val="00560B28"/>
    <w:rsid w:val="00560C32"/>
    <w:rsid w:val="00560D1C"/>
    <w:rsid w:val="00560E32"/>
    <w:rsid w:val="00560FEF"/>
    <w:rsid w:val="00561040"/>
    <w:rsid w:val="005612B2"/>
    <w:rsid w:val="0056132F"/>
    <w:rsid w:val="00561351"/>
    <w:rsid w:val="0056140B"/>
    <w:rsid w:val="00561680"/>
    <w:rsid w:val="005617F6"/>
    <w:rsid w:val="005619FA"/>
    <w:rsid w:val="00561C10"/>
    <w:rsid w:val="00561C1A"/>
    <w:rsid w:val="00561C59"/>
    <w:rsid w:val="00561D55"/>
    <w:rsid w:val="00561F5D"/>
    <w:rsid w:val="00561FEF"/>
    <w:rsid w:val="005620FA"/>
    <w:rsid w:val="0056214C"/>
    <w:rsid w:val="005621BA"/>
    <w:rsid w:val="005624EE"/>
    <w:rsid w:val="0056266C"/>
    <w:rsid w:val="005626E7"/>
    <w:rsid w:val="00562807"/>
    <w:rsid w:val="00562836"/>
    <w:rsid w:val="005629D0"/>
    <w:rsid w:val="00562A67"/>
    <w:rsid w:val="00562B69"/>
    <w:rsid w:val="00562C11"/>
    <w:rsid w:val="00562CAE"/>
    <w:rsid w:val="00562D4F"/>
    <w:rsid w:val="00562E6F"/>
    <w:rsid w:val="00562EBE"/>
    <w:rsid w:val="00563055"/>
    <w:rsid w:val="005631C1"/>
    <w:rsid w:val="005631C3"/>
    <w:rsid w:val="005632F6"/>
    <w:rsid w:val="0056348F"/>
    <w:rsid w:val="00563626"/>
    <w:rsid w:val="0056369E"/>
    <w:rsid w:val="005637D2"/>
    <w:rsid w:val="005637E8"/>
    <w:rsid w:val="00563E6A"/>
    <w:rsid w:val="00563FDE"/>
    <w:rsid w:val="005640B2"/>
    <w:rsid w:val="0056416F"/>
    <w:rsid w:val="00564255"/>
    <w:rsid w:val="00564408"/>
    <w:rsid w:val="005646AB"/>
    <w:rsid w:val="005646BC"/>
    <w:rsid w:val="00564878"/>
    <w:rsid w:val="00564A1E"/>
    <w:rsid w:val="00564E79"/>
    <w:rsid w:val="00564FA6"/>
    <w:rsid w:val="00565033"/>
    <w:rsid w:val="00565149"/>
    <w:rsid w:val="00565173"/>
    <w:rsid w:val="005654F0"/>
    <w:rsid w:val="005657C6"/>
    <w:rsid w:val="00565812"/>
    <w:rsid w:val="0056591A"/>
    <w:rsid w:val="00565A14"/>
    <w:rsid w:val="00565CC3"/>
    <w:rsid w:val="00565D36"/>
    <w:rsid w:val="00565E91"/>
    <w:rsid w:val="00566189"/>
    <w:rsid w:val="005664F8"/>
    <w:rsid w:val="00566A03"/>
    <w:rsid w:val="00566AC9"/>
    <w:rsid w:val="00566F51"/>
    <w:rsid w:val="005675B3"/>
    <w:rsid w:val="005677EE"/>
    <w:rsid w:val="00567A25"/>
    <w:rsid w:val="00567BCC"/>
    <w:rsid w:val="00567E0F"/>
    <w:rsid w:val="005700F3"/>
    <w:rsid w:val="005701B3"/>
    <w:rsid w:val="0057042E"/>
    <w:rsid w:val="00570631"/>
    <w:rsid w:val="00570685"/>
    <w:rsid w:val="00570693"/>
    <w:rsid w:val="0057074D"/>
    <w:rsid w:val="00570846"/>
    <w:rsid w:val="005708C8"/>
    <w:rsid w:val="00570BDE"/>
    <w:rsid w:val="00570CA1"/>
    <w:rsid w:val="00570CCE"/>
    <w:rsid w:val="00570CE1"/>
    <w:rsid w:val="00570D3A"/>
    <w:rsid w:val="00570EC0"/>
    <w:rsid w:val="0057137E"/>
    <w:rsid w:val="0057141B"/>
    <w:rsid w:val="00571469"/>
    <w:rsid w:val="00571579"/>
    <w:rsid w:val="0057176B"/>
    <w:rsid w:val="00571932"/>
    <w:rsid w:val="00571AB0"/>
    <w:rsid w:val="00571BD0"/>
    <w:rsid w:val="00571C1F"/>
    <w:rsid w:val="00571C36"/>
    <w:rsid w:val="00571C52"/>
    <w:rsid w:val="00571C8D"/>
    <w:rsid w:val="00571CE5"/>
    <w:rsid w:val="00571D82"/>
    <w:rsid w:val="00571DAB"/>
    <w:rsid w:val="005720C1"/>
    <w:rsid w:val="005722D3"/>
    <w:rsid w:val="005722E9"/>
    <w:rsid w:val="005723B6"/>
    <w:rsid w:val="005723F0"/>
    <w:rsid w:val="0057247A"/>
    <w:rsid w:val="005726AF"/>
    <w:rsid w:val="00572822"/>
    <w:rsid w:val="00572984"/>
    <w:rsid w:val="00572E02"/>
    <w:rsid w:val="00572E42"/>
    <w:rsid w:val="00572F1D"/>
    <w:rsid w:val="005730BE"/>
    <w:rsid w:val="00573103"/>
    <w:rsid w:val="00573118"/>
    <w:rsid w:val="00573173"/>
    <w:rsid w:val="00573199"/>
    <w:rsid w:val="0057325A"/>
    <w:rsid w:val="0057331B"/>
    <w:rsid w:val="0057338C"/>
    <w:rsid w:val="0057343C"/>
    <w:rsid w:val="00573462"/>
    <w:rsid w:val="00573531"/>
    <w:rsid w:val="005735A2"/>
    <w:rsid w:val="0057379A"/>
    <w:rsid w:val="00573B10"/>
    <w:rsid w:val="00573CA3"/>
    <w:rsid w:val="00573D59"/>
    <w:rsid w:val="00573E0B"/>
    <w:rsid w:val="00573F40"/>
    <w:rsid w:val="00573FE6"/>
    <w:rsid w:val="0057400A"/>
    <w:rsid w:val="00574020"/>
    <w:rsid w:val="00574080"/>
    <w:rsid w:val="005740B4"/>
    <w:rsid w:val="0057411A"/>
    <w:rsid w:val="00574211"/>
    <w:rsid w:val="00574473"/>
    <w:rsid w:val="00574603"/>
    <w:rsid w:val="0057460C"/>
    <w:rsid w:val="00574708"/>
    <w:rsid w:val="00574920"/>
    <w:rsid w:val="00574960"/>
    <w:rsid w:val="005749FF"/>
    <w:rsid w:val="00574D55"/>
    <w:rsid w:val="00574EEA"/>
    <w:rsid w:val="00574F78"/>
    <w:rsid w:val="00575025"/>
    <w:rsid w:val="00575285"/>
    <w:rsid w:val="005752D9"/>
    <w:rsid w:val="0057534B"/>
    <w:rsid w:val="0057569A"/>
    <w:rsid w:val="00575721"/>
    <w:rsid w:val="00575804"/>
    <w:rsid w:val="00575B7A"/>
    <w:rsid w:val="00575D34"/>
    <w:rsid w:val="00575E80"/>
    <w:rsid w:val="00575F7E"/>
    <w:rsid w:val="0057604D"/>
    <w:rsid w:val="005760A3"/>
    <w:rsid w:val="0057621B"/>
    <w:rsid w:val="005762F1"/>
    <w:rsid w:val="0057663A"/>
    <w:rsid w:val="0057675A"/>
    <w:rsid w:val="00576847"/>
    <w:rsid w:val="00576C0B"/>
    <w:rsid w:val="00576C39"/>
    <w:rsid w:val="00576F6E"/>
    <w:rsid w:val="00577006"/>
    <w:rsid w:val="0057708F"/>
    <w:rsid w:val="005771DB"/>
    <w:rsid w:val="005772F2"/>
    <w:rsid w:val="00577406"/>
    <w:rsid w:val="0057747B"/>
    <w:rsid w:val="00577519"/>
    <w:rsid w:val="00577813"/>
    <w:rsid w:val="00577875"/>
    <w:rsid w:val="005779A1"/>
    <w:rsid w:val="00577B34"/>
    <w:rsid w:val="00577B43"/>
    <w:rsid w:val="00577BB6"/>
    <w:rsid w:val="00577C83"/>
    <w:rsid w:val="00577CC0"/>
    <w:rsid w:val="00577CE4"/>
    <w:rsid w:val="00577D1E"/>
    <w:rsid w:val="00577F0C"/>
    <w:rsid w:val="00577FE1"/>
    <w:rsid w:val="0058000B"/>
    <w:rsid w:val="0058011D"/>
    <w:rsid w:val="0058019C"/>
    <w:rsid w:val="005803D3"/>
    <w:rsid w:val="00580781"/>
    <w:rsid w:val="00580989"/>
    <w:rsid w:val="00580A2B"/>
    <w:rsid w:val="00580A41"/>
    <w:rsid w:val="00580B9B"/>
    <w:rsid w:val="00580BDB"/>
    <w:rsid w:val="00580D86"/>
    <w:rsid w:val="00580EC2"/>
    <w:rsid w:val="005810F8"/>
    <w:rsid w:val="00581473"/>
    <w:rsid w:val="0058153B"/>
    <w:rsid w:val="005815E6"/>
    <w:rsid w:val="00581934"/>
    <w:rsid w:val="005819DA"/>
    <w:rsid w:val="00581AC9"/>
    <w:rsid w:val="00581CB7"/>
    <w:rsid w:val="00581E18"/>
    <w:rsid w:val="00581E24"/>
    <w:rsid w:val="00581E62"/>
    <w:rsid w:val="0058207D"/>
    <w:rsid w:val="00582409"/>
    <w:rsid w:val="00582444"/>
    <w:rsid w:val="00582489"/>
    <w:rsid w:val="005825A7"/>
    <w:rsid w:val="00582761"/>
    <w:rsid w:val="00582785"/>
    <w:rsid w:val="00582835"/>
    <w:rsid w:val="005828AD"/>
    <w:rsid w:val="005828FD"/>
    <w:rsid w:val="0058293B"/>
    <w:rsid w:val="00582A0C"/>
    <w:rsid w:val="00582AB7"/>
    <w:rsid w:val="00582B0A"/>
    <w:rsid w:val="00582C53"/>
    <w:rsid w:val="00582DEF"/>
    <w:rsid w:val="00583048"/>
    <w:rsid w:val="00583297"/>
    <w:rsid w:val="005832E8"/>
    <w:rsid w:val="005833EE"/>
    <w:rsid w:val="00583523"/>
    <w:rsid w:val="0058359A"/>
    <w:rsid w:val="0058365E"/>
    <w:rsid w:val="00583660"/>
    <w:rsid w:val="0058371B"/>
    <w:rsid w:val="005837CA"/>
    <w:rsid w:val="0058386A"/>
    <w:rsid w:val="00583B65"/>
    <w:rsid w:val="00583B9D"/>
    <w:rsid w:val="00583CE2"/>
    <w:rsid w:val="00583D42"/>
    <w:rsid w:val="00583D66"/>
    <w:rsid w:val="00583D7B"/>
    <w:rsid w:val="005841A2"/>
    <w:rsid w:val="005841B1"/>
    <w:rsid w:val="00584231"/>
    <w:rsid w:val="0058431D"/>
    <w:rsid w:val="005843B5"/>
    <w:rsid w:val="005843EF"/>
    <w:rsid w:val="005844B3"/>
    <w:rsid w:val="005844DD"/>
    <w:rsid w:val="0058457E"/>
    <w:rsid w:val="005845BC"/>
    <w:rsid w:val="00584600"/>
    <w:rsid w:val="00584637"/>
    <w:rsid w:val="0058471C"/>
    <w:rsid w:val="005848A6"/>
    <w:rsid w:val="005848E9"/>
    <w:rsid w:val="00584AF4"/>
    <w:rsid w:val="00584C42"/>
    <w:rsid w:val="005850FE"/>
    <w:rsid w:val="00585198"/>
    <w:rsid w:val="00585290"/>
    <w:rsid w:val="0058546D"/>
    <w:rsid w:val="00585528"/>
    <w:rsid w:val="005855FD"/>
    <w:rsid w:val="005858AE"/>
    <w:rsid w:val="00585944"/>
    <w:rsid w:val="00585A4F"/>
    <w:rsid w:val="00585B1F"/>
    <w:rsid w:val="00585BCD"/>
    <w:rsid w:val="00585CCB"/>
    <w:rsid w:val="005860FB"/>
    <w:rsid w:val="00586200"/>
    <w:rsid w:val="00586279"/>
    <w:rsid w:val="005863C3"/>
    <w:rsid w:val="00586451"/>
    <w:rsid w:val="005864FB"/>
    <w:rsid w:val="0058650E"/>
    <w:rsid w:val="00586628"/>
    <w:rsid w:val="005866A0"/>
    <w:rsid w:val="00586822"/>
    <w:rsid w:val="005868E1"/>
    <w:rsid w:val="00586A9C"/>
    <w:rsid w:val="00586C0B"/>
    <w:rsid w:val="00586C81"/>
    <w:rsid w:val="00586CD3"/>
    <w:rsid w:val="00586EDA"/>
    <w:rsid w:val="005872A5"/>
    <w:rsid w:val="00587639"/>
    <w:rsid w:val="0058767F"/>
    <w:rsid w:val="005877A4"/>
    <w:rsid w:val="005877D0"/>
    <w:rsid w:val="00587BFF"/>
    <w:rsid w:val="00587D28"/>
    <w:rsid w:val="00587FCF"/>
    <w:rsid w:val="00587FE6"/>
    <w:rsid w:val="00590072"/>
    <w:rsid w:val="00590098"/>
    <w:rsid w:val="005902B7"/>
    <w:rsid w:val="0059076E"/>
    <w:rsid w:val="00590926"/>
    <w:rsid w:val="00590A12"/>
    <w:rsid w:val="00590B8C"/>
    <w:rsid w:val="00590C2B"/>
    <w:rsid w:val="00590C4F"/>
    <w:rsid w:val="00590D39"/>
    <w:rsid w:val="00590E41"/>
    <w:rsid w:val="00590E8B"/>
    <w:rsid w:val="00590E99"/>
    <w:rsid w:val="0059107F"/>
    <w:rsid w:val="0059108B"/>
    <w:rsid w:val="00591109"/>
    <w:rsid w:val="00591297"/>
    <w:rsid w:val="005915DA"/>
    <w:rsid w:val="0059164D"/>
    <w:rsid w:val="005916CF"/>
    <w:rsid w:val="005916E0"/>
    <w:rsid w:val="005918D9"/>
    <w:rsid w:val="00591B2E"/>
    <w:rsid w:val="00591B72"/>
    <w:rsid w:val="00591BF9"/>
    <w:rsid w:val="00591C70"/>
    <w:rsid w:val="00591C78"/>
    <w:rsid w:val="00592596"/>
    <w:rsid w:val="00592690"/>
    <w:rsid w:val="005926E7"/>
    <w:rsid w:val="005926F1"/>
    <w:rsid w:val="00592738"/>
    <w:rsid w:val="00592755"/>
    <w:rsid w:val="00592942"/>
    <w:rsid w:val="00592A30"/>
    <w:rsid w:val="00592B3C"/>
    <w:rsid w:val="00592BB5"/>
    <w:rsid w:val="00592E7E"/>
    <w:rsid w:val="00592F5B"/>
    <w:rsid w:val="0059308A"/>
    <w:rsid w:val="00593098"/>
    <w:rsid w:val="00593189"/>
    <w:rsid w:val="0059318A"/>
    <w:rsid w:val="005931FC"/>
    <w:rsid w:val="0059330E"/>
    <w:rsid w:val="00593560"/>
    <w:rsid w:val="00593777"/>
    <w:rsid w:val="005937AF"/>
    <w:rsid w:val="005937B8"/>
    <w:rsid w:val="00593903"/>
    <w:rsid w:val="00593A4C"/>
    <w:rsid w:val="00593B60"/>
    <w:rsid w:val="00593B64"/>
    <w:rsid w:val="00593B66"/>
    <w:rsid w:val="00593C86"/>
    <w:rsid w:val="00593C92"/>
    <w:rsid w:val="00593CD0"/>
    <w:rsid w:val="00593CDF"/>
    <w:rsid w:val="00593E46"/>
    <w:rsid w:val="00593E66"/>
    <w:rsid w:val="00593F67"/>
    <w:rsid w:val="005940E8"/>
    <w:rsid w:val="0059411E"/>
    <w:rsid w:val="00594148"/>
    <w:rsid w:val="00594192"/>
    <w:rsid w:val="00594245"/>
    <w:rsid w:val="0059432B"/>
    <w:rsid w:val="005943B3"/>
    <w:rsid w:val="00594426"/>
    <w:rsid w:val="005944B5"/>
    <w:rsid w:val="00594638"/>
    <w:rsid w:val="005946BE"/>
    <w:rsid w:val="005948A5"/>
    <w:rsid w:val="005948EA"/>
    <w:rsid w:val="0059496F"/>
    <w:rsid w:val="00594A7A"/>
    <w:rsid w:val="00594A98"/>
    <w:rsid w:val="00594B33"/>
    <w:rsid w:val="00594CDA"/>
    <w:rsid w:val="00594D8A"/>
    <w:rsid w:val="00594E20"/>
    <w:rsid w:val="00594E7E"/>
    <w:rsid w:val="00594F39"/>
    <w:rsid w:val="00594F4C"/>
    <w:rsid w:val="005954E9"/>
    <w:rsid w:val="005956F6"/>
    <w:rsid w:val="0059575C"/>
    <w:rsid w:val="00595B5A"/>
    <w:rsid w:val="00595B6D"/>
    <w:rsid w:val="00595D40"/>
    <w:rsid w:val="00595DC3"/>
    <w:rsid w:val="00595E67"/>
    <w:rsid w:val="00595E6D"/>
    <w:rsid w:val="00595FF6"/>
    <w:rsid w:val="005960C1"/>
    <w:rsid w:val="0059614F"/>
    <w:rsid w:val="00596158"/>
    <w:rsid w:val="005965D0"/>
    <w:rsid w:val="00596610"/>
    <w:rsid w:val="0059694D"/>
    <w:rsid w:val="00596968"/>
    <w:rsid w:val="00596998"/>
    <w:rsid w:val="005969D5"/>
    <w:rsid w:val="00596A59"/>
    <w:rsid w:val="00596A89"/>
    <w:rsid w:val="00596B58"/>
    <w:rsid w:val="00596B82"/>
    <w:rsid w:val="00596C2F"/>
    <w:rsid w:val="00596D40"/>
    <w:rsid w:val="00596E2E"/>
    <w:rsid w:val="00596E55"/>
    <w:rsid w:val="00596F3E"/>
    <w:rsid w:val="00596F48"/>
    <w:rsid w:val="00596FE0"/>
    <w:rsid w:val="00597170"/>
    <w:rsid w:val="005971C4"/>
    <w:rsid w:val="005971C9"/>
    <w:rsid w:val="005971CF"/>
    <w:rsid w:val="005971FF"/>
    <w:rsid w:val="0059720A"/>
    <w:rsid w:val="00597217"/>
    <w:rsid w:val="00597409"/>
    <w:rsid w:val="00597663"/>
    <w:rsid w:val="005976E1"/>
    <w:rsid w:val="00597717"/>
    <w:rsid w:val="005977CB"/>
    <w:rsid w:val="005978DC"/>
    <w:rsid w:val="005978EA"/>
    <w:rsid w:val="00597928"/>
    <w:rsid w:val="00597BC6"/>
    <w:rsid w:val="00597BEE"/>
    <w:rsid w:val="00597D71"/>
    <w:rsid w:val="00597D95"/>
    <w:rsid w:val="00597DBB"/>
    <w:rsid w:val="00597DEF"/>
    <w:rsid w:val="005A0383"/>
    <w:rsid w:val="005A0441"/>
    <w:rsid w:val="005A0483"/>
    <w:rsid w:val="005A04F7"/>
    <w:rsid w:val="005A0515"/>
    <w:rsid w:val="005A0624"/>
    <w:rsid w:val="005A076E"/>
    <w:rsid w:val="005A0798"/>
    <w:rsid w:val="005A0834"/>
    <w:rsid w:val="005A0843"/>
    <w:rsid w:val="005A09C8"/>
    <w:rsid w:val="005A0A46"/>
    <w:rsid w:val="005A0AAE"/>
    <w:rsid w:val="005A0CA5"/>
    <w:rsid w:val="005A0D7E"/>
    <w:rsid w:val="005A0E31"/>
    <w:rsid w:val="005A0EA7"/>
    <w:rsid w:val="005A0ED2"/>
    <w:rsid w:val="005A14F7"/>
    <w:rsid w:val="005A1593"/>
    <w:rsid w:val="005A18ED"/>
    <w:rsid w:val="005A18F9"/>
    <w:rsid w:val="005A1938"/>
    <w:rsid w:val="005A1A26"/>
    <w:rsid w:val="005A1C32"/>
    <w:rsid w:val="005A1C38"/>
    <w:rsid w:val="005A1DB4"/>
    <w:rsid w:val="005A1DF4"/>
    <w:rsid w:val="005A212B"/>
    <w:rsid w:val="005A2227"/>
    <w:rsid w:val="005A24C9"/>
    <w:rsid w:val="005A256D"/>
    <w:rsid w:val="005A2605"/>
    <w:rsid w:val="005A2682"/>
    <w:rsid w:val="005A27AF"/>
    <w:rsid w:val="005A2B24"/>
    <w:rsid w:val="005A2C21"/>
    <w:rsid w:val="005A2F4C"/>
    <w:rsid w:val="005A2FA9"/>
    <w:rsid w:val="005A30B9"/>
    <w:rsid w:val="005A319F"/>
    <w:rsid w:val="005A32C6"/>
    <w:rsid w:val="005A33C8"/>
    <w:rsid w:val="005A3486"/>
    <w:rsid w:val="005A3515"/>
    <w:rsid w:val="005A36B1"/>
    <w:rsid w:val="005A3A2A"/>
    <w:rsid w:val="005A3A7F"/>
    <w:rsid w:val="005A3B12"/>
    <w:rsid w:val="005A3CE7"/>
    <w:rsid w:val="005A3D4E"/>
    <w:rsid w:val="005A3EDE"/>
    <w:rsid w:val="005A3F87"/>
    <w:rsid w:val="005A3FE9"/>
    <w:rsid w:val="005A40A9"/>
    <w:rsid w:val="005A4562"/>
    <w:rsid w:val="005A460A"/>
    <w:rsid w:val="005A465F"/>
    <w:rsid w:val="005A46D2"/>
    <w:rsid w:val="005A46E4"/>
    <w:rsid w:val="005A474E"/>
    <w:rsid w:val="005A48BD"/>
    <w:rsid w:val="005A4979"/>
    <w:rsid w:val="005A4AC1"/>
    <w:rsid w:val="005A4AF4"/>
    <w:rsid w:val="005A4B04"/>
    <w:rsid w:val="005A4B77"/>
    <w:rsid w:val="005A4BBA"/>
    <w:rsid w:val="005A4C6D"/>
    <w:rsid w:val="005A4C75"/>
    <w:rsid w:val="005A4D05"/>
    <w:rsid w:val="005A4EC6"/>
    <w:rsid w:val="005A4F40"/>
    <w:rsid w:val="005A4FA6"/>
    <w:rsid w:val="005A50EF"/>
    <w:rsid w:val="005A51C7"/>
    <w:rsid w:val="005A570C"/>
    <w:rsid w:val="005A590B"/>
    <w:rsid w:val="005A5A7A"/>
    <w:rsid w:val="005A5C66"/>
    <w:rsid w:val="005A5DEA"/>
    <w:rsid w:val="005A5F2C"/>
    <w:rsid w:val="005A6080"/>
    <w:rsid w:val="005A6238"/>
    <w:rsid w:val="005A629A"/>
    <w:rsid w:val="005A6397"/>
    <w:rsid w:val="005A63D2"/>
    <w:rsid w:val="005A65BE"/>
    <w:rsid w:val="005A6791"/>
    <w:rsid w:val="005A67D2"/>
    <w:rsid w:val="005A6949"/>
    <w:rsid w:val="005A6C83"/>
    <w:rsid w:val="005A6DD3"/>
    <w:rsid w:val="005A6E8D"/>
    <w:rsid w:val="005A7067"/>
    <w:rsid w:val="005A70F3"/>
    <w:rsid w:val="005A74CD"/>
    <w:rsid w:val="005A770C"/>
    <w:rsid w:val="005A77DE"/>
    <w:rsid w:val="005A7812"/>
    <w:rsid w:val="005A7A48"/>
    <w:rsid w:val="005A7B65"/>
    <w:rsid w:val="005A7CCC"/>
    <w:rsid w:val="005A7D3D"/>
    <w:rsid w:val="005A7F55"/>
    <w:rsid w:val="005B0144"/>
    <w:rsid w:val="005B018A"/>
    <w:rsid w:val="005B01B0"/>
    <w:rsid w:val="005B0278"/>
    <w:rsid w:val="005B036C"/>
    <w:rsid w:val="005B0377"/>
    <w:rsid w:val="005B05B3"/>
    <w:rsid w:val="005B0888"/>
    <w:rsid w:val="005B09C4"/>
    <w:rsid w:val="005B0A38"/>
    <w:rsid w:val="005B0A95"/>
    <w:rsid w:val="005B0D0C"/>
    <w:rsid w:val="005B0E0C"/>
    <w:rsid w:val="005B0EEB"/>
    <w:rsid w:val="005B0F4A"/>
    <w:rsid w:val="005B1002"/>
    <w:rsid w:val="005B109B"/>
    <w:rsid w:val="005B10EB"/>
    <w:rsid w:val="005B1146"/>
    <w:rsid w:val="005B12F3"/>
    <w:rsid w:val="005B14D0"/>
    <w:rsid w:val="005B163F"/>
    <w:rsid w:val="005B1810"/>
    <w:rsid w:val="005B1848"/>
    <w:rsid w:val="005B18FF"/>
    <w:rsid w:val="005B1C21"/>
    <w:rsid w:val="005B1CC5"/>
    <w:rsid w:val="005B1F66"/>
    <w:rsid w:val="005B210B"/>
    <w:rsid w:val="005B22D2"/>
    <w:rsid w:val="005B2307"/>
    <w:rsid w:val="005B23CF"/>
    <w:rsid w:val="005B23F9"/>
    <w:rsid w:val="005B24C0"/>
    <w:rsid w:val="005B2903"/>
    <w:rsid w:val="005B296D"/>
    <w:rsid w:val="005B2C47"/>
    <w:rsid w:val="005B2C73"/>
    <w:rsid w:val="005B2D5B"/>
    <w:rsid w:val="005B2D93"/>
    <w:rsid w:val="005B3166"/>
    <w:rsid w:val="005B32DD"/>
    <w:rsid w:val="005B347E"/>
    <w:rsid w:val="005B387B"/>
    <w:rsid w:val="005B39A5"/>
    <w:rsid w:val="005B39F1"/>
    <w:rsid w:val="005B3BC1"/>
    <w:rsid w:val="005B3D51"/>
    <w:rsid w:val="005B3E35"/>
    <w:rsid w:val="005B3EB8"/>
    <w:rsid w:val="005B3F2D"/>
    <w:rsid w:val="005B3F70"/>
    <w:rsid w:val="005B3FAD"/>
    <w:rsid w:val="005B3FB0"/>
    <w:rsid w:val="005B4118"/>
    <w:rsid w:val="005B45A7"/>
    <w:rsid w:val="005B45FF"/>
    <w:rsid w:val="005B467E"/>
    <w:rsid w:val="005B50DE"/>
    <w:rsid w:val="005B510F"/>
    <w:rsid w:val="005B5153"/>
    <w:rsid w:val="005B52D2"/>
    <w:rsid w:val="005B56F9"/>
    <w:rsid w:val="005B58BF"/>
    <w:rsid w:val="005B5920"/>
    <w:rsid w:val="005B5B8A"/>
    <w:rsid w:val="005B5C5B"/>
    <w:rsid w:val="005B5E6F"/>
    <w:rsid w:val="005B6045"/>
    <w:rsid w:val="005B6258"/>
    <w:rsid w:val="005B62B8"/>
    <w:rsid w:val="005B63F4"/>
    <w:rsid w:val="005B6478"/>
    <w:rsid w:val="005B658E"/>
    <w:rsid w:val="005B6708"/>
    <w:rsid w:val="005B679B"/>
    <w:rsid w:val="005B6880"/>
    <w:rsid w:val="005B6B03"/>
    <w:rsid w:val="005B6B48"/>
    <w:rsid w:val="005B6C27"/>
    <w:rsid w:val="005B6D9D"/>
    <w:rsid w:val="005B6E3A"/>
    <w:rsid w:val="005B71CE"/>
    <w:rsid w:val="005B73BB"/>
    <w:rsid w:val="005B78B2"/>
    <w:rsid w:val="005B7922"/>
    <w:rsid w:val="005B7924"/>
    <w:rsid w:val="005B7C23"/>
    <w:rsid w:val="005B7D10"/>
    <w:rsid w:val="005B7DA9"/>
    <w:rsid w:val="005B7DE2"/>
    <w:rsid w:val="005B7E18"/>
    <w:rsid w:val="005B7E5F"/>
    <w:rsid w:val="005B7E75"/>
    <w:rsid w:val="005B7F56"/>
    <w:rsid w:val="005B7F79"/>
    <w:rsid w:val="005C0098"/>
    <w:rsid w:val="005C02BD"/>
    <w:rsid w:val="005C0637"/>
    <w:rsid w:val="005C0787"/>
    <w:rsid w:val="005C07EF"/>
    <w:rsid w:val="005C08FB"/>
    <w:rsid w:val="005C0AAB"/>
    <w:rsid w:val="005C0B6F"/>
    <w:rsid w:val="005C0C23"/>
    <w:rsid w:val="005C1029"/>
    <w:rsid w:val="005C106E"/>
    <w:rsid w:val="005C11DA"/>
    <w:rsid w:val="005C1202"/>
    <w:rsid w:val="005C1481"/>
    <w:rsid w:val="005C1583"/>
    <w:rsid w:val="005C15A4"/>
    <w:rsid w:val="005C15E2"/>
    <w:rsid w:val="005C186C"/>
    <w:rsid w:val="005C1935"/>
    <w:rsid w:val="005C19E8"/>
    <w:rsid w:val="005C1AB0"/>
    <w:rsid w:val="005C1B2F"/>
    <w:rsid w:val="005C1C24"/>
    <w:rsid w:val="005C1DBF"/>
    <w:rsid w:val="005C20DC"/>
    <w:rsid w:val="005C210C"/>
    <w:rsid w:val="005C21E7"/>
    <w:rsid w:val="005C23C6"/>
    <w:rsid w:val="005C23D3"/>
    <w:rsid w:val="005C24E8"/>
    <w:rsid w:val="005C262D"/>
    <w:rsid w:val="005C277D"/>
    <w:rsid w:val="005C28C3"/>
    <w:rsid w:val="005C29F1"/>
    <w:rsid w:val="005C2D0A"/>
    <w:rsid w:val="005C2D4A"/>
    <w:rsid w:val="005C2D76"/>
    <w:rsid w:val="005C2DBC"/>
    <w:rsid w:val="005C30AD"/>
    <w:rsid w:val="005C3163"/>
    <w:rsid w:val="005C31BE"/>
    <w:rsid w:val="005C32FF"/>
    <w:rsid w:val="005C33D5"/>
    <w:rsid w:val="005C3438"/>
    <w:rsid w:val="005C3460"/>
    <w:rsid w:val="005C3756"/>
    <w:rsid w:val="005C385A"/>
    <w:rsid w:val="005C3AEE"/>
    <w:rsid w:val="005C3B40"/>
    <w:rsid w:val="005C3BBD"/>
    <w:rsid w:val="005C3D24"/>
    <w:rsid w:val="005C3E72"/>
    <w:rsid w:val="005C41B2"/>
    <w:rsid w:val="005C4354"/>
    <w:rsid w:val="005C4474"/>
    <w:rsid w:val="005C45B8"/>
    <w:rsid w:val="005C460E"/>
    <w:rsid w:val="005C49FF"/>
    <w:rsid w:val="005C4AFB"/>
    <w:rsid w:val="005C4C43"/>
    <w:rsid w:val="005C4D22"/>
    <w:rsid w:val="005C4EA2"/>
    <w:rsid w:val="005C4F9A"/>
    <w:rsid w:val="005C5076"/>
    <w:rsid w:val="005C5169"/>
    <w:rsid w:val="005C525F"/>
    <w:rsid w:val="005C5293"/>
    <w:rsid w:val="005C52DC"/>
    <w:rsid w:val="005C53E1"/>
    <w:rsid w:val="005C548E"/>
    <w:rsid w:val="005C54D7"/>
    <w:rsid w:val="005C5636"/>
    <w:rsid w:val="005C5822"/>
    <w:rsid w:val="005C58B4"/>
    <w:rsid w:val="005C58F7"/>
    <w:rsid w:val="005C59F1"/>
    <w:rsid w:val="005C5AEF"/>
    <w:rsid w:val="005C5DB0"/>
    <w:rsid w:val="005C5E22"/>
    <w:rsid w:val="005C5F57"/>
    <w:rsid w:val="005C5FB7"/>
    <w:rsid w:val="005C602C"/>
    <w:rsid w:val="005C6238"/>
    <w:rsid w:val="005C6244"/>
    <w:rsid w:val="005C631A"/>
    <w:rsid w:val="005C63D2"/>
    <w:rsid w:val="005C6650"/>
    <w:rsid w:val="005C6659"/>
    <w:rsid w:val="005C66A4"/>
    <w:rsid w:val="005C672B"/>
    <w:rsid w:val="005C6A79"/>
    <w:rsid w:val="005C6C32"/>
    <w:rsid w:val="005C7099"/>
    <w:rsid w:val="005C712E"/>
    <w:rsid w:val="005C7470"/>
    <w:rsid w:val="005C7627"/>
    <w:rsid w:val="005C76B9"/>
    <w:rsid w:val="005C7D83"/>
    <w:rsid w:val="005C7F42"/>
    <w:rsid w:val="005C7FA5"/>
    <w:rsid w:val="005D01A6"/>
    <w:rsid w:val="005D01E9"/>
    <w:rsid w:val="005D0254"/>
    <w:rsid w:val="005D0269"/>
    <w:rsid w:val="005D0494"/>
    <w:rsid w:val="005D0573"/>
    <w:rsid w:val="005D065C"/>
    <w:rsid w:val="005D06C3"/>
    <w:rsid w:val="005D0854"/>
    <w:rsid w:val="005D087F"/>
    <w:rsid w:val="005D08E8"/>
    <w:rsid w:val="005D0971"/>
    <w:rsid w:val="005D09F1"/>
    <w:rsid w:val="005D0A04"/>
    <w:rsid w:val="005D0A83"/>
    <w:rsid w:val="005D0BAC"/>
    <w:rsid w:val="005D0BE8"/>
    <w:rsid w:val="005D0E58"/>
    <w:rsid w:val="005D0F53"/>
    <w:rsid w:val="005D10D6"/>
    <w:rsid w:val="005D146B"/>
    <w:rsid w:val="005D14BF"/>
    <w:rsid w:val="005D1549"/>
    <w:rsid w:val="005D15B5"/>
    <w:rsid w:val="005D16A9"/>
    <w:rsid w:val="005D16CC"/>
    <w:rsid w:val="005D1883"/>
    <w:rsid w:val="005D19C1"/>
    <w:rsid w:val="005D1A19"/>
    <w:rsid w:val="005D1B06"/>
    <w:rsid w:val="005D1C7A"/>
    <w:rsid w:val="005D225E"/>
    <w:rsid w:val="005D2284"/>
    <w:rsid w:val="005D23E9"/>
    <w:rsid w:val="005D29A0"/>
    <w:rsid w:val="005D2A54"/>
    <w:rsid w:val="005D2B64"/>
    <w:rsid w:val="005D2C47"/>
    <w:rsid w:val="005D2F4C"/>
    <w:rsid w:val="005D2F94"/>
    <w:rsid w:val="005D2FA1"/>
    <w:rsid w:val="005D307B"/>
    <w:rsid w:val="005D31CD"/>
    <w:rsid w:val="005D3320"/>
    <w:rsid w:val="005D334A"/>
    <w:rsid w:val="005D361F"/>
    <w:rsid w:val="005D3645"/>
    <w:rsid w:val="005D3759"/>
    <w:rsid w:val="005D391E"/>
    <w:rsid w:val="005D3934"/>
    <w:rsid w:val="005D3983"/>
    <w:rsid w:val="005D3987"/>
    <w:rsid w:val="005D3997"/>
    <w:rsid w:val="005D3DC3"/>
    <w:rsid w:val="005D3E00"/>
    <w:rsid w:val="005D3F74"/>
    <w:rsid w:val="005D401A"/>
    <w:rsid w:val="005D407F"/>
    <w:rsid w:val="005D4376"/>
    <w:rsid w:val="005D461F"/>
    <w:rsid w:val="005D4806"/>
    <w:rsid w:val="005D484F"/>
    <w:rsid w:val="005D4870"/>
    <w:rsid w:val="005D4CCE"/>
    <w:rsid w:val="005D4D15"/>
    <w:rsid w:val="005D4FDA"/>
    <w:rsid w:val="005D50AC"/>
    <w:rsid w:val="005D5415"/>
    <w:rsid w:val="005D542F"/>
    <w:rsid w:val="005D5523"/>
    <w:rsid w:val="005D55D3"/>
    <w:rsid w:val="005D55E9"/>
    <w:rsid w:val="005D5732"/>
    <w:rsid w:val="005D5813"/>
    <w:rsid w:val="005D5B79"/>
    <w:rsid w:val="005D5B8A"/>
    <w:rsid w:val="005D5BDD"/>
    <w:rsid w:val="005D5C04"/>
    <w:rsid w:val="005D6128"/>
    <w:rsid w:val="005D62FA"/>
    <w:rsid w:val="005D6384"/>
    <w:rsid w:val="005D673A"/>
    <w:rsid w:val="005D673B"/>
    <w:rsid w:val="005D6764"/>
    <w:rsid w:val="005D681F"/>
    <w:rsid w:val="005D688D"/>
    <w:rsid w:val="005D6911"/>
    <w:rsid w:val="005D6987"/>
    <w:rsid w:val="005D6AB9"/>
    <w:rsid w:val="005D6B09"/>
    <w:rsid w:val="005D6D1E"/>
    <w:rsid w:val="005D707D"/>
    <w:rsid w:val="005D7123"/>
    <w:rsid w:val="005D7201"/>
    <w:rsid w:val="005D747B"/>
    <w:rsid w:val="005D755B"/>
    <w:rsid w:val="005D7947"/>
    <w:rsid w:val="005D79D3"/>
    <w:rsid w:val="005D7A78"/>
    <w:rsid w:val="005D7AC4"/>
    <w:rsid w:val="005D7B67"/>
    <w:rsid w:val="005D7FAC"/>
    <w:rsid w:val="005D7FB9"/>
    <w:rsid w:val="005E0120"/>
    <w:rsid w:val="005E025A"/>
    <w:rsid w:val="005E059F"/>
    <w:rsid w:val="005E0763"/>
    <w:rsid w:val="005E0798"/>
    <w:rsid w:val="005E0903"/>
    <w:rsid w:val="005E0A3C"/>
    <w:rsid w:val="005E0BF5"/>
    <w:rsid w:val="005E0D1A"/>
    <w:rsid w:val="005E104D"/>
    <w:rsid w:val="005E1210"/>
    <w:rsid w:val="005E1283"/>
    <w:rsid w:val="005E1354"/>
    <w:rsid w:val="005E1376"/>
    <w:rsid w:val="005E1761"/>
    <w:rsid w:val="005E1854"/>
    <w:rsid w:val="005E187C"/>
    <w:rsid w:val="005E18B2"/>
    <w:rsid w:val="005E18F4"/>
    <w:rsid w:val="005E197B"/>
    <w:rsid w:val="005E1D45"/>
    <w:rsid w:val="005E1E8F"/>
    <w:rsid w:val="005E1EE6"/>
    <w:rsid w:val="005E1F0D"/>
    <w:rsid w:val="005E1F71"/>
    <w:rsid w:val="005E20A4"/>
    <w:rsid w:val="005E20CC"/>
    <w:rsid w:val="005E21DC"/>
    <w:rsid w:val="005E23C4"/>
    <w:rsid w:val="005E23F1"/>
    <w:rsid w:val="005E2540"/>
    <w:rsid w:val="005E25C9"/>
    <w:rsid w:val="005E2672"/>
    <w:rsid w:val="005E28F3"/>
    <w:rsid w:val="005E2900"/>
    <w:rsid w:val="005E2AA7"/>
    <w:rsid w:val="005E2B17"/>
    <w:rsid w:val="005E2B8B"/>
    <w:rsid w:val="005E2CB2"/>
    <w:rsid w:val="005E2D08"/>
    <w:rsid w:val="005E2FD2"/>
    <w:rsid w:val="005E305C"/>
    <w:rsid w:val="005E3069"/>
    <w:rsid w:val="005E31B2"/>
    <w:rsid w:val="005E329C"/>
    <w:rsid w:val="005E334E"/>
    <w:rsid w:val="005E33E6"/>
    <w:rsid w:val="005E3470"/>
    <w:rsid w:val="005E3522"/>
    <w:rsid w:val="005E3704"/>
    <w:rsid w:val="005E37A0"/>
    <w:rsid w:val="005E3902"/>
    <w:rsid w:val="005E39AF"/>
    <w:rsid w:val="005E3BBB"/>
    <w:rsid w:val="005E3BFF"/>
    <w:rsid w:val="005E3C3E"/>
    <w:rsid w:val="005E3FAC"/>
    <w:rsid w:val="005E4028"/>
    <w:rsid w:val="005E413E"/>
    <w:rsid w:val="005E413F"/>
    <w:rsid w:val="005E4157"/>
    <w:rsid w:val="005E427E"/>
    <w:rsid w:val="005E42E9"/>
    <w:rsid w:val="005E43FF"/>
    <w:rsid w:val="005E459E"/>
    <w:rsid w:val="005E4645"/>
    <w:rsid w:val="005E46F8"/>
    <w:rsid w:val="005E480A"/>
    <w:rsid w:val="005E48B6"/>
    <w:rsid w:val="005E48FA"/>
    <w:rsid w:val="005E4A63"/>
    <w:rsid w:val="005E4AAE"/>
    <w:rsid w:val="005E4B30"/>
    <w:rsid w:val="005E4D04"/>
    <w:rsid w:val="005E4E71"/>
    <w:rsid w:val="005E4EF9"/>
    <w:rsid w:val="005E5001"/>
    <w:rsid w:val="005E50F8"/>
    <w:rsid w:val="005E5165"/>
    <w:rsid w:val="005E51D9"/>
    <w:rsid w:val="005E524F"/>
    <w:rsid w:val="005E5364"/>
    <w:rsid w:val="005E53C1"/>
    <w:rsid w:val="005E54AC"/>
    <w:rsid w:val="005E558B"/>
    <w:rsid w:val="005E5596"/>
    <w:rsid w:val="005E55BA"/>
    <w:rsid w:val="005E572B"/>
    <w:rsid w:val="005E573B"/>
    <w:rsid w:val="005E5900"/>
    <w:rsid w:val="005E5937"/>
    <w:rsid w:val="005E5989"/>
    <w:rsid w:val="005E5D3D"/>
    <w:rsid w:val="005E5D5D"/>
    <w:rsid w:val="005E5D8A"/>
    <w:rsid w:val="005E5DEB"/>
    <w:rsid w:val="005E5E66"/>
    <w:rsid w:val="005E5F92"/>
    <w:rsid w:val="005E5FAF"/>
    <w:rsid w:val="005E5FBF"/>
    <w:rsid w:val="005E5FD3"/>
    <w:rsid w:val="005E621B"/>
    <w:rsid w:val="005E62CF"/>
    <w:rsid w:val="005E64A6"/>
    <w:rsid w:val="005E6504"/>
    <w:rsid w:val="005E655A"/>
    <w:rsid w:val="005E658A"/>
    <w:rsid w:val="005E6656"/>
    <w:rsid w:val="005E67DB"/>
    <w:rsid w:val="005E68C7"/>
    <w:rsid w:val="005E68E4"/>
    <w:rsid w:val="005E690A"/>
    <w:rsid w:val="005E696B"/>
    <w:rsid w:val="005E6BE1"/>
    <w:rsid w:val="005E6CFD"/>
    <w:rsid w:val="005E6DC7"/>
    <w:rsid w:val="005E6DCB"/>
    <w:rsid w:val="005E6FF4"/>
    <w:rsid w:val="005E70A2"/>
    <w:rsid w:val="005E7223"/>
    <w:rsid w:val="005E7473"/>
    <w:rsid w:val="005E78D1"/>
    <w:rsid w:val="005E79A8"/>
    <w:rsid w:val="005E7B94"/>
    <w:rsid w:val="005E7C98"/>
    <w:rsid w:val="005E7CBA"/>
    <w:rsid w:val="005F0204"/>
    <w:rsid w:val="005F032B"/>
    <w:rsid w:val="005F044A"/>
    <w:rsid w:val="005F0580"/>
    <w:rsid w:val="005F06E5"/>
    <w:rsid w:val="005F084C"/>
    <w:rsid w:val="005F0CB0"/>
    <w:rsid w:val="005F0D31"/>
    <w:rsid w:val="005F10EE"/>
    <w:rsid w:val="005F1122"/>
    <w:rsid w:val="005F124C"/>
    <w:rsid w:val="005F1296"/>
    <w:rsid w:val="005F1495"/>
    <w:rsid w:val="005F1762"/>
    <w:rsid w:val="005F1793"/>
    <w:rsid w:val="005F1814"/>
    <w:rsid w:val="005F1910"/>
    <w:rsid w:val="005F19BB"/>
    <w:rsid w:val="005F1BF8"/>
    <w:rsid w:val="005F1E19"/>
    <w:rsid w:val="005F1F76"/>
    <w:rsid w:val="005F2019"/>
    <w:rsid w:val="005F22AB"/>
    <w:rsid w:val="005F231E"/>
    <w:rsid w:val="005F25CC"/>
    <w:rsid w:val="005F27BA"/>
    <w:rsid w:val="005F28E2"/>
    <w:rsid w:val="005F29C7"/>
    <w:rsid w:val="005F2C10"/>
    <w:rsid w:val="005F2C11"/>
    <w:rsid w:val="005F2C93"/>
    <w:rsid w:val="005F2E9C"/>
    <w:rsid w:val="005F2F17"/>
    <w:rsid w:val="005F2FF6"/>
    <w:rsid w:val="005F301E"/>
    <w:rsid w:val="005F3179"/>
    <w:rsid w:val="005F3600"/>
    <w:rsid w:val="005F37A2"/>
    <w:rsid w:val="005F393C"/>
    <w:rsid w:val="005F3A27"/>
    <w:rsid w:val="005F3A43"/>
    <w:rsid w:val="005F3CD1"/>
    <w:rsid w:val="005F4004"/>
    <w:rsid w:val="005F407A"/>
    <w:rsid w:val="005F40A2"/>
    <w:rsid w:val="005F40A4"/>
    <w:rsid w:val="005F4260"/>
    <w:rsid w:val="005F4383"/>
    <w:rsid w:val="005F450A"/>
    <w:rsid w:val="005F4528"/>
    <w:rsid w:val="005F4592"/>
    <w:rsid w:val="005F4673"/>
    <w:rsid w:val="005F469E"/>
    <w:rsid w:val="005F46FC"/>
    <w:rsid w:val="005F48EE"/>
    <w:rsid w:val="005F49E0"/>
    <w:rsid w:val="005F4B25"/>
    <w:rsid w:val="005F4B85"/>
    <w:rsid w:val="005F4BB3"/>
    <w:rsid w:val="005F4F36"/>
    <w:rsid w:val="005F5150"/>
    <w:rsid w:val="005F51C1"/>
    <w:rsid w:val="005F525B"/>
    <w:rsid w:val="005F535B"/>
    <w:rsid w:val="005F5396"/>
    <w:rsid w:val="005F5549"/>
    <w:rsid w:val="005F562B"/>
    <w:rsid w:val="005F59FB"/>
    <w:rsid w:val="005F5A4D"/>
    <w:rsid w:val="005F5E0D"/>
    <w:rsid w:val="005F5E5C"/>
    <w:rsid w:val="005F5FB7"/>
    <w:rsid w:val="005F60B8"/>
    <w:rsid w:val="005F61B8"/>
    <w:rsid w:val="005F61DB"/>
    <w:rsid w:val="005F6389"/>
    <w:rsid w:val="005F6473"/>
    <w:rsid w:val="005F650C"/>
    <w:rsid w:val="005F6543"/>
    <w:rsid w:val="005F6A34"/>
    <w:rsid w:val="005F6B20"/>
    <w:rsid w:val="005F6C39"/>
    <w:rsid w:val="005F720D"/>
    <w:rsid w:val="005F73D6"/>
    <w:rsid w:val="005F748D"/>
    <w:rsid w:val="005F78AB"/>
    <w:rsid w:val="005F7969"/>
    <w:rsid w:val="005F7AEC"/>
    <w:rsid w:val="005F7BA9"/>
    <w:rsid w:val="005F7EB0"/>
    <w:rsid w:val="005F7F23"/>
    <w:rsid w:val="005F7FBF"/>
    <w:rsid w:val="00600036"/>
    <w:rsid w:val="00600056"/>
    <w:rsid w:val="00600149"/>
    <w:rsid w:val="006002AC"/>
    <w:rsid w:val="00600320"/>
    <w:rsid w:val="006004A5"/>
    <w:rsid w:val="00600531"/>
    <w:rsid w:val="006005A5"/>
    <w:rsid w:val="006009EA"/>
    <w:rsid w:val="00600A89"/>
    <w:rsid w:val="00600B34"/>
    <w:rsid w:val="00600C14"/>
    <w:rsid w:val="00600C8A"/>
    <w:rsid w:val="0060121D"/>
    <w:rsid w:val="00601226"/>
    <w:rsid w:val="006015FC"/>
    <w:rsid w:val="0060165C"/>
    <w:rsid w:val="0060166E"/>
    <w:rsid w:val="00601703"/>
    <w:rsid w:val="00601A57"/>
    <w:rsid w:val="00601AF4"/>
    <w:rsid w:val="00601B6A"/>
    <w:rsid w:val="00601BE9"/>
    <w:rsid w:val="00601D02"/>
    <w:rsid w:val="00601E9F"/>
    <w:rsid w:val="00601EDD"/>
    <w:rsid w:val="00601F7A"/>
    <w:rsid w:val="00601FB3"/>
    <w:rsid w:val="00602055"/>
    <w:rsid w:val="00602114"/>
    <w:rsid w:val="006022A2"/>
    <w:rsid w:val="006022DE"/>
    <w:rsid w:val="006022E3"/>
    <w:rsid w:val="006022EE"/>
    <w:rsid w:val="00602622"/>
    <w:rsid w:val="00602661"/>
    <w:rsid w:val="00602734"/>
    <w:rsid w:val="00602888"/>
    <w:rsid w:val="00602B4E"/>
    <w:rsid w:val="00602D9C"/>
    <w:rsid w:val="00602E85"/>
    <w:rsid w:val="00602FD8"/>
    <w:rsid w:val="00603398"/>
    <w:rsid w:val="00603768"/>
    <w:rsid w:val="006037A3"/>
    <w:rsid w:val="00603BE4"/>
    <w:rsid w:val="00603D84"/>
    <w:rsid w:val="00603DE5"/>
    <w:rsid w:val="00603DF3"/>
    <w:rsid w:val="00603EF9"/>
    <w:rsid w:val="00603F4F"/>
    <w:rsid w:val="00603FBF"/>
    <w:rsid w:val="0060476C"/>
    <w:rsid w:val="006047A3"/>
    <w:rsid w:val="006047F8"/>
    <w:rsid w:val="006048C5"/>
    <w:rsid w:val="006048C7"/>
    <w:rsid w:val="00604910"/>
    <w:rsid w:val="006049F2"/>
    <w:rsid w:val="00604A69"/>
    <w:rsid w:val="00604B53"/>
    <w:rsid w:val="00604B72"/>
    <w:rsid w:val="00604BB3"/>
    <w:rsid w:val="00604C62"/>
    <w:rsid w:val="00604E1F"/>
    <w:rsid w:val="00604EEE"/>
    <w:rsid w:val="006050D6"/>
    <w:rsid w:val="006050D8"/>
    <w:rsid w:val="0060526A"/>
    <w:rsid w:val="00605486"/>
    <w:rsid w:val="00605509"/>
    <w:rsid w:val="006055EB"/>
    <w:rsid w:val="0060565E"/>
    <w:rsid w:val="00605872"/>
    <w:rsid w:val="006059B0"/>
    <w:rsid w:val="00605CB5"/>
    <w:rsid w:val="00605E4A"/>
    <w:rsid w:val="0060638E"/>
    <w:rsid w:val="006063F0"/>
    <w:rsid w:val="00606527"/>
    <w:rsid w:val="006065BD"/>
    <w:rsid w:val="0060664F"/>
    <w:rsid w:val="00606671"/>
    <w:rsid w:val="0060675A"/>
    <w:rsid w:val="0060692C"/>
    <w:rsid w:val="00606A1D"/>
    <w:rsid w:val="00606A35"/>
    <w:rsid w:val="00606AAE"/>
    <w:rsid w:val="00606AFB"/>
    <w:rsid w:val="00606B26"/>
    <w:rsid w:val="00606E72"/>
    <w:rsid w:val="0060729B"/>
    <w:rsid w:val="00607673"/>
    <w:rsid w:val="00607862"/>
    <w:rsid w:val="00607937"/>
    <w:rsid w:val="0060796F"/>
    <w:rsid w:val="00607C1D"/>
    <w:rsid w:val="00607CFA"/>
    <w:rsid w:val="00607ED4"/>
    <w:rsid w:val="00607FA7"/>
    <w:rsid w:val="00607FAD"/>
    <w:rsid w:val="00610021"/>
    <w:rsid w:val="00610072"/>
    <w:rsid w:val="00610101"/>
    <w:rsid w:val="006101E3"/>
    <w:rsid w:val="00610291"/>
    <w:rsid w:val="006102A6"/>
    <w:rsid w:val="006105B2"/>
    <w:rsid w:val="006106EC"/>
    <w:rsid w:val="00610789"/>
    <w:rsid w:val="00610916"/>
    <w:rsid w:val="00610AE6"/>
    <w:rsid w:val="00610BC8"/>
    <w:rsid w:val="00610CA9"/>
    <w:rsid w:val="00611152"/>
    <w:rsid w:val="00611197"/>
    <w:rsid w:val="006111C8"/>
    <w:rsid w:val="0061129F"/>
    <w:rsid w:val="00611317"/>
    <w:rsid w:val="0061131B"/>
    <w:rsid w:val="00611385"/>
    <w:rsid w:val="00611436"/>
    <w:rsid w:val="006115FD"/>
    <w:rsid w:val="00611623"/>
    <w:rsid w:val="00611680"/>
    <w:rsid w:val="006116BC"/>
    <w:rsid w:val="006116E8"/>
    <w:rsid w:val="0061173A"/>
    <w:rsid w:val="00611A37"/>
    <w:rsid w:val="00611B52"/>
    <w:rsid w:val="00611BD5"/>
    <w:rsid w:val="00612061"/>
    <w:rsid w:val="006120AC"/>
    <w:rsid w:val="00612192"/>
    <w:rsid w:val="00612343"/>
    <w:rsid w:val="006124AA"/>
    <w:rsid w:val="00612553"/>
    <w:rsid w:val="0061258C"/>
    <w:rsid w:val="006125A2"/>
    <w:rsid w:val="00612601"/>
    <w:rsid w:val="00612738"/>
    <w:rsid w:val="0061280E"/>
    <w:rsid w:val="00612A4E"/>
    <w:rsid w:val="00612AFC"/>
    <w:rsid w:val="00612C35"/>
    <w:rsid w:val="00612D21"/>
    <w:rsid w:val="00612E11"/>
    <w:rsid w:val="00612EF2"/>
    <w:rsid w:val="00612F57"/>
    <w:rsid w:val="00613028"/>
    <w:rsid w:val="00613086"/>
    <w:rsid w:val="0061309B"/>
    <w:rsid w:val="0061324D"/>
    <w:rsid w:val="006133CD"/>
    <w:rsid w:val="006133E5"/>
    <w:rsid w:val="006134B2"/>
    <w:rsid w:val="00613500"/>
    <w:rsid w:val="006136BC"/>
    <w:rsid w:val="00613787"/>
    <w:rsid w:val="006137BE"/>
    <w:rsid w:val="0061393C"/>
    <w:rsid w:val="00613AAF"/>
    <w:rsid w:val="00613B6B"/>
    <w:rsid w:val="00613F1E"/>
    <w:rsid w:val="00613F9B"/>
    <w:rsid w:val="0061427F"/>
    <w:rsid w:val="00614733"/>
    <w:rsid w:val="0061477F"/>
    <w:rsid w:val="006148DF"/>
    <w:rsid w:val="00614909"/>
    <w:rsid w:val="00614960"/>
    <w:rsid w:val="00614A42"/>
    <w:rsid w:val="00614BD3"/>
    <w:rsid w:val="00614D53"/>
    <w:rsid w:val="00615147"/>
    <w:rsid w:val="00615368"/>
    <w:rsid w:val="0061537A"/>
    <w:rsid w:val="006153FD"/>
    <w:rsid w:val="00615570"/>
    <w:rsid w:val="006155D1"/>
    <w:rsid w:val="006155E6"/>
    <w:rsid w:val="0061564B"/>
    <w:rsid w:val="00615677"/>
    <w:rsid w:val="006157B3"/>
    <w:rsid w:val="006159A5"/>
    <w:rsid w:val="00615AA9"/>
    <w:rsid w:val="00615BAF"/>
    <w:rsid w:val="00615BBD"/>
    <w:rsid w:val="00615BC8"/>
    <w:rsid w:val="00615C48"/>
    <w:rsid w:val="00615D06"/>
    <w:rsid w:val="00615D89"/>
    <w:rsid w:val="00615E36"/>
    <w:rsid w:val="00616000"/>
    <w:rsid w:val="006161AC"/>
    <w:rsid w:val="006161B7"/>
    <w:rsid w:val="006161E4"/>
    <w:rsid w:val="00616228"/>
    <w:rsid w:val="006164FE"/>
    <w:rsid w:val="00616517"/>
    <w:rsid w:val="00616858"/>
    <w:rsid w:val="006168C1"/>
    <w:rsid w:val="00616DE5"/>
    <w:rsid w:val="00617146"/>
    <w:rsid w:val="006172D9"/>
    <w:rsid w:val="00617376"/>
    <w:rsid w:val="006173CE"/>
    <w:rsid w:val="0061746D"/>
    <w:rsid w:val="00617858"/>
    <w:rsid w:val="0061785B"/>
    <w:rsid w:val="0061795F"/>
    <w:rsid w:val="006179AD"/>
    <w:rsid w:val="00617AA4"/>
    <w:rsid w:val="00617BB4"/>
    <w:rsid w:val="00617C01"/>
    <w:rsid w:val="00617DD6"/>
    <w:rsid w:val="00617E7C"/>
    <w:rsid w:val="006200D0"/>
    <w:rsid w:val="00620110"/>
    <w:rsid w:val="00620216"/>
    <w:rsid w:val="00620309"/>
    <w:rsid w:val="00620435"/>
    <w:rsid w:val="00620515"/>
    <w:rsid w:val="0062078B"/>
    <w:rsid w:val="00620804"/>
    <w:rsid w:val="00620992"/>
    <w:rsid w:val="00620AD6"/>
    <w:rsid w:val="00620BDC"/>
    <w:rsid w:val="00620D21"/>
    <w:rsid w:val="00620E17"/>
    <w:rsid w:val="00620E2E"/>
    <w:rsid w:val="0062106F"/>
    <w:rsid w:val="006210D9"/>
    <w:rsid w:val="006214DD"/>
    <w:rsid w:val="0062164B"/>
    <w:rsid w:val="006216B8"/>
    <w:rsid w:val="00621813"/>
    <w:rsid w:val="00621854"/>
    <w:rsid w:val="006219D4"/>
    <w:rsid w:val="00621AB5"/>
    <w:rsid w:val="00621BA4"/>
    <w:rsid w:val="00621DF3"/>
    <w:rsid w:val="00621EDD"/>
    <w:rsid w:val="00621F37"/>
    <w:rsid w:val="00621F6D"/>
    <w:rsid w:val="00621FB6"/>
    <w:rsid w:val="006221F5"/>
    <w:rsid w:val="006223D1"/>
    <w:rsid w:val="006224F0"/>
    <w:rsid w:val="006225E4"/>
    <w:rsid w:val="0062268D"/>
    <w:rsid w:val="0062276B"/>
    <w:rsid w:val="00622832"/>
    <w:rsid w:val="00622889"/>
    <w:rsid w:val="0062294C"/>
    <w:rsid w:val="00622CCC"/>
    <w:rsid w:val="00622D36"/>
    <w:rsid w:val="00622E72"/>
    <w:rsid w:val="00622FF6"/>
    <w:rsid w:val="006230AA"/>
    <w:rsid w:val="0062323B"/>
    <w:rsid w:val="006234AC"/>
    <w:rsid w:val="006234FE"/>
    <w:rsid w:val="006235EE"/>
    <w:rsid w:val="00623638"/>
    <w:rsid w:val="00623748"/>
    <w:rsid w:val="0062381A"/>
    <w:rsid w:val="006239B0"/>
    <w:rsid w:val="00623A09"/>
    <w:rsid w:val="00623F29"/>
    <w:rsid w:val="00623FAA"/>
    <w:rsid w:val="00623FCA"/>
    <w:rsid w:val="00624322"/>
    <w:rsid w:val="00624687"/>
    <w:rsid w:val="00624C46"/>
    <w:rsid w:val="00624C6D"/>
    <w:rsid w:val="00624CD0"/>
    <w:rsid w:val="00624D97"/>
    <w:rsid w:val="00624E60"/>
    <w:rsid w:val="006250A6"/>
    <w:rsid w:val="00625317"/>
    <w:rsid w:val="00625417"/>
    <w:rsid w:val="00625576"/>
    <w:rsid w:val="0062560B"/>
    <w:rsid w:val="00625763"/>
    <w:rsid w:val="006258D2"/>
    <w:rsid w:val="00625904"/>
    <w:rsid w:val="00625A1A"/>
    <w:rsid w:val="00625A85"/>
    <w:rsid w:val="00626017"/>
    <w:rsid w:val="0062603E"/>
    <w:rsid w:val="00626146"/>
    <w:rsid w:val="006262F2"/>
    <w:rsid w:val="006262FC"/>
    <w:rsid w:val="00626357"/>
    <w:rsid w:val="00626463"/>
    <w:rsid w:val="00626546"/>
    <w:rsid w:val="006265D3"/>
    <w:rsid w:val="0062669C"/>
    <w:rsid w:val="006266DE"/>
    <w:rsid w:val="00626706"/>
    <w:rsid w:val="006267AE"/>
    <w:rsid w:val="00626B08"/>
    <w:rsid w:val="00626B26"/>
    <w:rsid w:val="00626B5B"/>
    <w:rsid w:val="00626C36"/>
    <w:rsid w:val="00626CD0"/>
    <w:rsid w:val="00626D2F"/>
    <w:rsid w:val="00626E8A"/>
    <w:rsid w:val="00627073"/>
    <w:rsid w:val="006270A0"/>
    <w:rsid w:val="006271AD"/>
    <w:rsid w:val="00627327"/>
    <w:rsid w:val="00627371"/>
    <w:rsid w:val="0062739B"/>
    <w:rsid w:val="006277A2"/>
    <w:rsid w:val="006279FB"/>
    <w:rsid w:val="00627A1A"/>
    <w:rsid w:val="00627B5D"/>
    <w:rsid w:val="00627D20"/>
    <w:rsid w:val="00627EB6"/>
    <w:rsid w:val="00627FBE"/>
    <w:rsid w:val="00630134"/>
    <w:rsid w:val="0063020F"/>
    <w:rsid w:val="0063035C"/>
    <w:rsid w:val="00630448"/>
    <w:rsid w:val="0063046D"/>
    <w:rsid w:val="00630803"/>
    <w:rsid w:val="00630857"/>
    <w:rsid w:val="0063086D"/>
    <w:rsid w:val="0063092D"/>
    <w:rsid w:val="00630AE8"/>
    <w:rsid w:val="00630D3D"/>
    <w:rsid w:val="0063123D"/>
    <w:rsid w:val="00631637"/>
    <w:rsid w:val="00631753"/>
    <w:rsid w:val="0063175F"/>
    <w:rsid w:val="006317CC"/>
    <w:rsid w:val="00631BAC"/>
    <w:rsid w:val="00631E27"/>
    <w:rsid w:val="00632010"/>
    <w:rsid w:val="00632182"/>
    <w:rsid w:val="006322FD"/>
    <w:rsid w:val="006322FF"/>
    <w:rsid w:val="0063243B"/>
    <w:rsid w:val="006324DD"/>
    <w:rsid w:val="00632565"/>
    <w:rsid w:val="00632631"/>
    <w:rsid w:val="006326EA"/>
    <w:rsid w:val="0063287C"/>
    <w:rsid w:val="006328CF"/>
    <w:rsid w:val="00632AF8"/>
    <w:rsid w:val="00632B25"/>
    <w:rsid w:val="00632C33"/>
    <w:rsid w:val="006330B4"/>
    <w:rsid w:val="00633227"/>
    <w:rsid w:val="0063350E"/>
    <w:rsid w:val="006335BC"/>
    <w:rsid w:val="0063370A"/>
    <w:rsid w:val="00633768"/>
    <w:rsid w:val="00633941"/>
    <w:rsid w:val="00633A88"/>
    <w:rsid w:val="00633D0C"/>
    <w:rsid w:val="00633D70"/>
    <w:rsid w:val="00633EC5"/>
    <w:rsid w:val="00633FAC"/>
    <w:rsid w:val="00633FC9"/>
    <w:rsid w:val="00634000"/>
    <w:rsid w:val="0063403E"/>
    <w:rsid w:val="0063408B"/>
    <w:rsid w:val="0063421B"/>
    <w:rsid w:val="006342F5"/>
    <w:rsid w:val="006343AF"/>
    <w:rsid w:val="006344BF"/>
    <w:rsid w:val="0063459D"/>
    <w:rsid w:val="006346A1"/>
    <w:rsid w:val="0063487F"/>
    <w:rsid w:val="00634B8E"/>
    <w:rsid w:val="00634CD0"/>
    <w:rsid w:val="00635128"/>
    <w:rsid w:val="00635342"/>
    <w:rsid w:val="0063534D"/>
    <w:rsid w:val="00635404"/>
    <w:rsid w:val="006354F7"/>
    <w:rsid w:val="006354FC"/>
    <w:rsid w:val="0063567C"/>
    <w:rsid w:val="00635709"/>
    <w:rsid w:val="006358DC"/>
    <w:rsid w:val="0063595C"/>
    <w:rsid w:val="00635A03"/>
    <w:rsid w:val="00635B22"/>
    <w:rsid w:val="00635C06"/>
    <w:rsid w:val="00635CAB"/>
    <w:rsid w:val="00635E40"/>
    <w:rsid w:val="00635E75"/>
    <w:rsid w:val="00635E99"/>
    <w:rsid w:val="00635EB9"/>
    <w:rsid w:val="00636287"/>
    <w:rsid w:val="006362C6"/>
    <w:rsid w:val="006362C7"/>
    <w:rsid w:val="006363F7"/>
    <w:rsid w:val="006365CC"/>
    <w:rsid w:val="0063660E"/>
    <w:rsid w:val="006367AE"/>
    <w:rsid w:val="006367BD"/>
    <w:rsid w:val="006369FE"/>
    <w:rsid w:val="00636B52"/>
    <w:rsid w:val="00636B8C"/>
    <w:rsid w:val="00636C01"/>
    <w:rsid w:val="00636C55"/>
    <w:rsid w:val="00636CAB"/>
    <w:rsid w:val="00636CEC"/>
    <w:rsid w:val="00636D84"/>
    <w:rsid w:val="00636DEB"/>
    <w:rsid w:val="00636E33"/>
    <w:rsid w:val="00637744"/>
    <w:rsid w:val="006377C6"/>
    <w:rsid w:val="00637885"/>
    <w:rsid w:val="006378F4"/>
    <w:rsid w:val="00637D5D"/>
    <w:rsid w:val="00637E10"/>
    <w:rsid w:val="00637F4E"/>
    <w:rsid w:val="00637FD8"/>
    <w:rsid w:val="00640164"/>
    <w:rsid w:val="00640320"/>
    <w:rsid w:val="00640561"/>
    <w:rsid w:val="00640882"/>
    <w:rsid w:val="00640CAA"/>
    <w:rsid w:val="00640FAD"/>
    <w:rsid w:val="00641406"/>
    <w:rsid w:val="006415FA"/>
    <w:rsid w:val="006416A6"/>
    <w:rsid w:val="00641830"/>
    <w:rsid w:val="006418F1"/>
    <w:rsid w:val="00641B8C"/>
    <w:rsid w:val="00641D54"/>
    <w:rsid w:val="006421C3"/>
    <w:rsid w:val="00642676"/>
    <w:rsid w:val="006429CA"/>
    <w:rsid w:val="00642B2D"/>
    <w:rsid w:val="00642CAB"/>
    <w:rsid w:val="00642FB1"/>
    <w:rsid w:val="006433FB"/>
    <w:rsid w:val="006435A0"/>
    <w:rsid w:val="00643A4E"/>
    <w:rsid w:val="00643B28"/>
    <w:rsid w:val="00643B46"/>
    <w:rsid w:val="00643BCB"/>
    <w:rsid w:val="00643E4A"/>
    <w:rsid w:val="00643EC1"/>
    <w:rsid w:val="00643F94"/>
    <w:rsid w:val="00643FD0"/>
    <w:rsid w:val="0064466A"/>
    <w:rsid w:val="006446AB"/>
    <w:rsid w:val="0064478B"/>
    <w:rsid w:val="00644801"/>
    <w:rsid w:val="006448C1"/>
    <w:rsid w:val="00644925"/>
    <w:rsid w:val="00644A58"/>
    <w:rsid w:val="00644AA6"/>
    <w:rsid w:val="00644B06"/>
    <w:rsid w:val="00644B1B"/>
    <w:rsid w:val="00644C7A"/>
    <w:rsid w:val="00644D1F"/>
    <w:rsid w:val="00644D36"/>
    <w:rsid w:val="006452AD"/>
    <w:rsid w:val="00645506"/>
    <w:rsid w:val="00645527"/>
    <w:rsid w:val="006457C0"/>
    <w:rsid w:val="00645B16"/>
    <w:rsid w:val="00645C94"/>
    <w:rsid w:val="00645F0B"/>
    <w:rsid w:val="00645F48"/>
    <w:rsid w:val="006460E4"/>
    <w:rsid w:val="0064619E"/>
    <w:rsid w:val="006462B4"/>
    <w:rsid w:val="00646374"/>
    <w:rsid w:val="0064655A"/>
    <w:rsid w:val="006465C8"/>
    <w:rsid w:val="006465CD"/>
    <w:rsid w:val="006465CE"/>
    <w:rsid w:val="0064678D"/>
    <w:rsid w:val="00646872"/>
    <w:rsid w:val="006469EE"/>
    <w:rsid w:val="00646A68"/>
    <w:rsid w:val="00646B95"/>
    <w:rsid w:val="00646C53"/>
    <w:rsid w:val="00646C8F"/>
    <w:rsid w:val="00646E77"/>
    <w:rsid w:val="00646F2E"/>
    <w:rsid w:val="00647064"/>
    <w:rsid w:val="00647265"/>
    <w:rsid w:val="00647292"/>
    <w:rsid w:val="006472BA"/>
    <w:rsid w:val="006474B7"/>
    <w:rsid w:val="006474F9"/>
    <w:rsid w:val="00647593"/>
    <w:rsid w:val="006477DD"/>
    <w:rsid w:val="006477E4"/>
    <w:rsid w:val="00647825"/>
    <w:rsid w:val="0064788F"/>
    <w:rsid w:val="00647965"/>
    <w:rsid w:val="00647D11"/>
    <w:rsid w:val="00647D8C"/>
    <w:rsid w:val="00647DCB"/>
    <w:rsid w:val="00647E4E"/>
    <w:rsid w:val="0065008C"/>
    <w:rsid w:val="006500C0"/>
    <w:rsid w:val="006500C6"/>
    <w:rsid w:val="006504D0"/>
    <w:rsid w:val="006505F8"/>
    <w:rsid w:val="0065067D"/>
    <w:rsid w:val="00650693"/>
    <w:rsid w:val="006507E7"/>
    <w:rsid w:val="00650B6B"/>
    <w:rsid w:val="00650DE7"/>
    <w:rsid w:val="00650E68"/>
    <w:rsid w:val="00650F11"/>
    <w:rsid w:val="006511DC"/>
    <w:rsid w:val="006513EC"/>
    <w:rsid w:val="00651426"/>
    <w:rsid w:val="00651559"/>
    <w:rsid w:val="006516A7"/>
    <w:rsid w:val="006518EC"/>
    <w:rsid w:val="00651991"/>
    <w:rsid w:val="00651B51"/>
    <w:rsid w:val="00651C1E"/>
    <w:rsid w:val="00651C5C"/>
    <w:rsid w:val="00651C64"/>
    <w:rsid w:val="00651D61"/>
    <w:rsid w:val="00651DEE"/>
    <w:rsid w:val="00651F6F"/>
    <w:rsid w:val="006521E9"/>
    <w:rsid w:val="0065233C"/>
    <w:rsid w:val="00652372"/>
    <w:rsid w:val="006524DF"/>
    <w:rsid w:val="006525F0"/>
    <w:rsid w:val="00652758"/>
    <w:rsid w:val="0065277E"/>
    <w:rsid w:val="00652824"/>
    <w:rsid w:val="0065283A"/>
    <w:rsid w:val="00652862"/>
    <w:rsid w:val="0065289B"/>
    <w:rsid w:val="006528BC"/>
    <w:rsid w:val="00652A04"/>
    <w:rsid w:val="00652C1E"/>
    <w:rsid w:val="00652D22"/>
    <w:rsid w:val="00652DA4"/>
    <w:rsid w:val="00652E30"/>
    <w:rsid w:val="00652E3A"/>
    <w:rsid w:val="00652F4D"/>
    <w:rsid w:val="00653054"/>
    <w:rsid w:val="006530D2"/>
    <w:rsid w:val="006531CC"/>
    <w:rsid w:val="006531D5"/>
    <w:rsid w:val="00653297"/>
    <w:rsid w:val="006533B6"/>
    <w:rsid w:val="00653424"/>
    <w:rsid w:val="006539D7"/>
    <w:rsid w:val="00653B25"/>
    <w:rsid w:val="00653E34"/>
    <w:rsid w:val="00653F7C"/>
    <w:rsid w:val="00653FF0"/>
    <w:rsid w:val="0065436A"/>
    <w:rsid w:val="00654408"/>
    <w:rsid w:val="0065442A"/>
    <w:rsid w:val="006545D0"/>
    <w:rsid w:val="006545FE"/>
    <w:rsid w:val="00654774"/>
    <w:rsid w:val="00654801"/>
    <w:rsid w:val="00654954"/>
    <w:rsid w:val="006549B4"/>
    <w:rsid w:val="00654A4B"/>
    <w:rsid w:val="00654A8D"/>
    <w:rsid w:val="00654C0E"/>
    <w:rsid w:val="00654F63"/>
    <w:rsid w:val="00655222"/>
    <w:rsid w:val="0065525D"/>
    <w:rsid w:val="00655279"/>
    <w:rsid w:val="0065538D"/>
    <w:rsid w:val="006556B8"/>
    <w:rsid w:val="006556E7"/>
    <w:rsid w:val="0065571D"/>
    <w:rsid w:val="00655A63"/>
    <w:rsid w:val="006560A5"/>
    <w:rsid w:val="006560E8"/>
    <w:rsid w:val="006560F7"/>
    <w:rsid w:val="00656271"/>
    <w:rsid w:val="0065641B"/>
    <w:rsid w:val="00656559"/>
    <w:rsid w:val="006566F9"/>
    <w:rsid w:val="00656766"/>
    <w:rsid w:val="006567F6"/>
    <w:rsid w:val="00656A04"/>
    <w:rsid w:val="00656CB8"/>
    <w:rsid w:val="00656D07"/>
    <w:rsid w:val="00656D5C"/>
    <w:rsid w:val="00656E1E"/>
    <w:rsid w:val="00656E30"/>
    <w:rsid w:val="00657050"/>
    <w:rsid w:val="00657071"/>
    <w:rsid w:val="00657342"/>
    <w:rsid w:val="006576B6"/>
    <w:rsid w:val="00657929"/>
    <w:rsid w:val="0065794E"/>
    <w:rsid w:val="00657BFF"/>
    <w:rsid w:val="00657E05"/>
    <w:rsid w:val="006600C2"/>
    <w:rsid w:val="00660166"/>
    <w:rsid w:val="0066025C"/>
    <w:rsid w:val="0066047C"/>
    <w:rsid w:val="006605CE"/>
    <w:rsid w:val="0066062E"/>
    <w:rsid w:val="00660647"/>
    <w:rsid w:val="0066067D"/>
    <w:rsid w:val="00660877"/>
    <w:rsid w:val="006608EB"/>
    <w:rsid w:val="006608FE"/>
    <w:rsid w:val="006609F6"/>
    <w:rsid w:val="00660A03"/>
    <w:rsid w:val="00660BA7"/>
    <w:rsid w:val="00660D3C"/>
    <w:rsid w:val="00660F5C"/>
    <w:rsid w:val="00660F94"/>
    <w:rsid w:val="00661049"/>
    <w:rsid w:val="006610E6"/>
    <w:rsid w:val="006611DD"/>
    <w:rsid w:val="006612D1"/>
    <w:rsid w:val="00661306"/>
    <w:rsid w:val="00661394"/>
    <w:rsid w:val="006616E5"/>
    <w:rsid w:val="006616EE"/>
    <w:rsid w:val="00661979"/>
    <w:rsid w:val="006619A0"/>
    <w:rsid w:val="00661C53"/>
    <w:rsid w:val="00661CFE"/>
    <w:rsid w:val="00661E36"/>
    <w:rsid w:val="00661FC6"/>
    <w:rsid w:val="006624B4"/>
    <w:rsid w:val="0066252B"/>
    <w:rsid w:val="00662735"/>
    <w:rsid w:val="0066273B"/>
    <w:rsid w:val="00662756"/>
    <w:rsid w:val="0066282F"/>
    <w:rsid w:val="0066285F"/>
    <w:rsid w:val="0066290B"/>
    <w:rsid w:val="00662A37"/>
    <w:rsid w:val="00662B38"/>
    <w:rsid w:val="00662C42"/>
    <w:rsid w:val="00662C45"/>
    <w:rsid w:val="00662C92"/>
    <w:rsid w:val="00662FE8"/>
    <w:rsid w:val="00663014"/>
    <w:rsid w:val="00663066"/>
    <w:rsid w:val="006631B4"/>
    <w:rsid w:val="006631C9"/>
    <w:rsid w:val="0066335A"/>
    <w:rsid w:val="00663385"/>
    <w:rsid w:val="0066356F"/>
    <w:rsid w:val="00663583"/>
    <w:rsid w:val="006635E0"/>
    <w:rsid w:val="00663776"/>
    <w:rsid w:val="006637B7"/>
    <w:rsid w:val="0066383A"/>
    <w:rsid w:val="00663846"/>
    <w:rsid w:val="006638C5"/>
    <w:rsid w:val="006639A2"/>
    <w:rsid w:val="00663AD8"/>
    <w:rsid w:val="00663B55"/>
    <w:rsid w:val="00663C60"/>
    <w:rsid w:val="00663DB1"/>
    <w:rsid w:val="00664099"/>
    <w:rsid w:val="0066412C"/>
    <w:rsid w:val="00664149"/>
    <w:rsid w:val="006644A1"/>
    <w:rsid w:val="00664573"/>
    <w:rsid w:val="0066458C"/>
    <w:rsid w:val="006646F8"/>
    <w:rsid w:val="006648A9"/>
    <w:rsid w:val="00664C20"/>
    <w:rsid w:val="00664C5C"/>
    <w:rsid w:val="00664D4F"/>
    <w:rsid w:val="00664D9F"/>
    <w:rsid w:val="00665130"/>
    <w:rsid w:val="00665159"/>
    <w:rsid w:val="0066536D"/>
    <w:rsid w:val="00665387"/>
    <w:rsid w:val="006655BC"/>
    <w:rsid w:val="006655E8"/>
    <w:rsid w:val="00665647"/>
    <w:rsid w:val="00665BBE"/>
    <w:rsid w:val="00665DD2"/>
    <w:rsid w:val="00665E96"/>
    <w:rsid w:val="0066625D"/>
    <w:rsid w:val="006662A5"/>
    <w:rsid w:val="00666398"/>
    <w:rsid w:val="006665DD"/>
    <w:rsid w:val="00666656"/>
    <w:rsid w:val="006666CB"/>
    <w:rsid w:val="00666859"/>
    <w:rsid w:val="00666ABA"/>
    <w:rsid w:val="00666C60"/>
    <w:rsid w:val="00666D6E"/>
    <w:rsid w:val="0066707C"/>
    <w:rsid w:val="00667156"/>
    <w:rsid w:val="0066717D"/>
    <w:rsid w:val="0066718F"/>
    <w:rsid w:val="00667512"/>
    <w:rsid w:val="00667590"/>
    <w:rsid w:val="00667622"/>
    <w:rsid w:val="00667B57"/>
    <w:rsid w:val="00667EF9"/>
    <w:rsid w:val="006700D7"/>
    <w:rsid w:val="0067010A"/>
    <w:rsid w:val="006702DA"/>
    <w:rsid w:val="00670458"/>
    <w:rsid w:val="006705A5"/>
    <w:rsid w:val="00670627"/>
    <w:rsid w:val="00670631"/>
    <w:rsid w:val="006706A8"/>
    <w:rsid w:val="00670DEE"/>
    <w:rsid w:val="00670E4B"/>
    <w:rsid w:val="00670EBA"/>
    <w:rsid w:val="00670F6A"/>
    <w:rsid w:val="00671147"/>
    <w:rsid w:val="006711AD"/>
    <w:rsid w:val="00671263"/>
    <w:rsid w:val="0067137C"/>
    <w:rsid w:val="00671496"/>
    <w:rsid w:val="006715A2"/>
    <w:rsid w:val="00671927"/>
    <w:rsid w:val="00671C7C"/>
    <w:rsid w:val="00671D03"/>
    <w:rsid w:val="00671F29"/>
    <w:rsid w:val="00671F5D"/>
    <w:rsid w:val="00672064"/>
    <w:rsid w:val="00672120"/>
    <w:rsid w:val="0067218E"/>
    <w:rsid w:val="0067228A"/>
    <w:rsid w:val="00672297"/>
    <w:rsid w:val="006724F2"/>
    <w:rsid w:val="00672557"/>
    <w:rsid w:val="006727BA"/>
    <w:rsid w:val="00672905"/>
    <w:rsid w:val="0067291D"/>
    <w:rsid w:val="00672948"/>
    <w:rsid w:val="00672C4B"/>
    <w:rsid w:val="00672D0F"/>
    <w:rsid w:val="00672D5B"/>
    <w:rsid w:val="00672D5E"/>
    <w:rsid w:val="00672EA8"/>
    <w:rsid w:val="00673298"/>
    <w:rsid w:val="0067342C"/>
    <w:rsid w:val="006734E8"/>
    <w:rsid w:val="0067368E"/>
    <w:rsid w:val="0067373A"/>
    <w:rsid w:val="00673843"/>
    <w:rsid w:val="0067389C"/>
    <w:rsid w:val="00673A37"/>
    <w:rsid w:val="00673A45"/>
    <w:rsid w:val="00673D5E"/>
    <w:rsid w:val="00673D76"/>
    <w:rsid w:val="00673D8A"/>
    <w:rsid w:val="00673EF6"/>
    <w:rsid w:val="00673F86"/>
    <w:rsid w:val="006741CF"/>
    <w:rsid w:val="00674283"/>
    <w:rsid w:val="00674397"/>
    <w:rsid w:val="0067441A"/>
    <w:rsid w:val="006745D3"/>
    <w:rsid w:val="0067470F"/>
    <w:rsid w:val="006748F9"/>
    <w:rsid w:val="00674A1B"/>
    <w:rsid w:val="00674ACC"/>
    <w:rsid w:val="00674D5B"/>
    <w:rsid w:val="00674F8F"/>
    <w:rsid w:val="0067501B"/>
    <w:rsid w:val="006753B0"/>
    <w:rsid w:val="0067560B"/>
    <w:rsid w:val="00675713"/>
    <w:rsid w:val="0067586A"/>
    <w:rsid w:val="006758A8"/>
    <w:rsid w:val="00675AB8"/>
    <w:rsid w:val="00675AE6"/>
    <w:rsid w:val="00675B42"/>
    <w:rsid w:val="00675C0B"/>
    <w:rsid w:val="00675C1A"/>
    <w:rsid w:val="00675FA6"/>
    <w:rsid w:val="006766C0"/>
    <w:rsid w:val="0067681E"/>
    <w:rsid w:val="00676943"/>
    <w:rsid w:val="00676B30"/>
    <w:rsid w:val="00676CE3"/>
    <w:rsid w:val="0067723D"/>
    <w:rsid w:val="006772ED"/>
    <w:rsid w:val="0067746E"/>
    <w:rsid w:val="0067768A"/>
    <w:rsid w:val="00677775"/>
    <w:rsid w:val="00677923"/>
    <w:rsid w:val="0067795A"/>
    <w:rsid w:val="00677C39"/>
    <w:rsid w:val="00677E20"/>
    <w:rsid w:val="00677E23"/>
    <w:rsid w:val="00680092"/>
    <w:rsid w:val="00680120"/>
    <w:rsid w:val="0068012F"/>
    <w:rsid w:val="00680278"/>
    <w:rsid w:val="006804B0"/>
    <w:rsid w:val="00680514"/>
    <w:rsid w:val="0068072B"/>
    <w:rsid w:val="00680877"/>
    <w:rsid w:val="00680883"/>
    <w:rsid w:val="006808AC"/>
    <w:rsid w:val="006809ED"/>
    <w:rsid w:val="00680A2E"/>
    <w:rsid w:val="00680A2F"/>
    <w:rsid w:val="00680A48"/>
    <w:rsid w:val="00680CCE"/>
    <w:rsid w:val="00680D01"/>
    <w:rsid w:val="00680D60"/>
    <w:rsid w:val="00680DD3"/>
    <w:rsid w:val="00680EDF"/>
    <w:rsid w:val="00680FC8"/>
    <w:rsid w:val="0068100B"/>
    <w:rsid w:val="006810E0"/>
    <w:rsid w:val="00681181"/>
    <w:rsid w:val="0068128B"/>
    <w:rsid w:val="00681429"/>
    <w:rsid w:val="00681645"/>
    <w:rsid w:val="00681861"/>
    <w:rsid w:val="00681A44"/>
    <w:rsid w:val="00681AB4"/>
    <w:rsid w:val="00681B55"/>
    <w:rsid w:val="00682198"/>
    <w:rsid w:val="006821CD"/>
    <w:rsid w:val="006822B1"/>
    <w:rsid w:val="006822C6"/>
    <w:rsid w:val="00682591"/>
    <w:rsid w:val="00682742"/>
    <w:rsid w:val="00682975"/>
    <w:rsid w:val="006829B1"/>
    <w:rsid w:val="00682A06"/>
    <w:rsid w:val="00682AF9"/>
    <w:rsid w:val="00682B89"/>
    <w:rsid w:val="00682C13"/>
    <w:rsid w:val="00682C9E"/>
    <w:rsid w:val="00682E4F"/>
    <w:rsid w:val="00682E76"/>
    <w:rsid w:val="00682EFF"/>
    <w:rsid w:val="00682F83"/>
    <w:rsid w:val="0068302A"/>
    <w:rsid w:val="00683116"/>
    <w:rsid w:val="0068318F"/>
    <w:rsid w:val="006833AC"/>
    <w:rsid w:val="006834D0"/>
    <w:rsid w:val="00683512"/>
    <w:rsid w:val="00683564"/>
    <w:rsid w:val="00683566"/>
    <w:rsid w:val="0068397D"/>
    <w:rsid w:val="00683A48"/>
    <w:rsid w:val="00683ABD"/>
    <w:rsid w:val="00683BF3"/>
    <w:rsid w:val="00683C97"/>
    <w:rsid w:val="00683DB1"/>
    <w:rsid w:val="00683F32"/>
    <w:rsid w:val="00683F78"/>
    <w:rsid w:val="00684090"/>
    <w:rsid w:val="00684143"/>
    <w:rsid w:val="006841C4"/>
    <w:rsid w:val="006842EC"/>
    <w:rsid w:val="0068435C"/>
    <w:rsid w:val="006843EF"/>
    <w:rsid w:val="006845A8"/>
    <w:rsid w:val="006845AA"/>
    <w:rsid w:val="006845B5"/>
    <w:rsid w:val="00684642"/>
    <w:rsid w:val="00684684"/>
    <w:rsid w:val="006846A1"/>
    <w:rsid w:val="00684957"/>
    <w:rsid w:val="00684987"/>
    <w:rsid w:val="00684A15"/>
    <w:rsid w:val="00684AAC"/>
    <w:rsid w:val="00684BC0"/>
    <w:rsid w:val="00684D82"/>
    <w:rsid w:val="00684E64"/>
    <w:rsid w:val="0068503F"/>
    <w:rsid w:val="006852F8"/>
    <w:rsid w:val="00685664"/>
    <w:rsid w:val="00685693"/>
    <w:rsid w:val="00685694"/>
    <w:rsid w:val="0068569C"/>
    <w:rsid w:val="006856DF"/>
    <w:rsid w:val="00685957"/>
    <w:rsid w:val="0068595C"/>
    <w:rsid w:val="00685961"/>
    <w:rsid w:val="006859F0"/>
    <w:rsid w:val="00685A0C"/>
    <w:rsid w:val="00685AA3"/>
    <w:rsid w:val="00685BFE"/>
    <w:rsid w:val="00685C78"/>
    <w:rsid w:val="00685CC6"/>
    <w:rsid w:val="00685CD6"/>
    <w:rsid w:val="00685CD8"/>
    <w:rsid w:val="00685E53"/>
    <w:rsid w:val="00685F6F"/>
    <w:rsid w:val="00686350"/>
    <w:rsid w:val="006863AD"/>
    <w:rsid w:val="006869ED"/>
    <w:rsid w:val="00686AB9"/>
    <w:rsid w:val="00686AFA"/>
    <w:rsid w:val="00686B24"/>
    <w:rsid w:val="00686B40"/>
    <w:rsid w:val="00686C2E"/>
    <w:rsid w:val="00686DAD"/>
    <w:rsid w:val="00686E24"/>
    <w:rsid w:val="00686E7D"/>
    <w:rsid w:val="006870B4"/>
    <w:rsid w:val="00687106"/>
    <w:rsid w:val="00687129"/>
    <w:rsid w:val="00687159"/>
    <w:rsid w:val="0068725E"/>
    <w:rsid w:val="006873DF"/>
    <w:rsid w:val="00687425"/>
    <w:rsid w:val="00687788"/>
    <w:rsid w:val="00687890"/>
    <w:rsid w:val="00687B60"/>
    <w:rsid w:val="00687E65"/>
    <w:rsid w:val="006902A9"/>
    <w:rsid w:val="006902BC"/>
    <w:rsid w:val="00690597"/>
    <w:rsid w:val="00690718"/>
    <w:rsid w:val="0069089B"/>
    <w:rsid w:val="00690AA2"/>
    <w:rsid w:val="00690B4F"/>
    <w:rsid w:val="00690CE3"/>
    <w:rsid w:val="00690E06"/>
    <w:rsid w:val="00690EF2"/>
    <w:rsid w:val="0069113E"/>
    <w:rsid w:val="006912FC"/>
    <w:rsid w:val="006912FE"/>
    <w:rsid w:val="00691325"/>
    <w:rsid w:val="00691452"/>
    <w:rsid w:val="006914D5"/>
    <w:rsid w:val="00691B73"/>
    <w:rsid w:val="00691BAC"/>
    <w:rsid w:val="00691C97"/>
    <w:rsid w:val="00691EAB"/>
    <w:rsid w:val="00691F43"/>
    <w:rsid w:val="00691F83"/>
    <w:rsid w:val="006921B1"/>
    <w:rsid w:val="00692286"/>
    <w:rsid w:val="00692347"/>
    <w:rsid w:val="00692393"/>
    <w:rsid w:val="00692758"/>
    <w:rsid w:val="00692788"/>
    <w:rsid w:val="00692902"/>
    <w:rsid w:val="00692979"/>
    <w:rsid w:val="00692A51"/>
    <w:rsid w:val="00692B06"/>
    <w:rsid w:val="00692B61"/>
    <w:rsid w:val="00692B79"/>
    <w:rsid w:val="00692DAE"/>
    <w:rsid w:val="00692DE8"/>
    <w:rsid w:val="00692E3D"/>
    <w:rsid w:val="00692FF7"/>
    <w:rsid w:val="00693034"/>
    <w:rsid w:val="00693227"/>
    <w:rsid w:val="0069323F"/>
    <w:rsid w:val="0069333F"/>
    <w:rsid w:val="006933B3"/>
    <w:rsid w:val="006933ED"/>
    <w:rsid w:val="006934B0"/>
    <w:rsid w:val="006934B2"/>
    <w:rsid w:val="006934BA"/>
    <w:rsid w:val="0069352B"/>
    <w:rsid w:val="00693779"/>
    <w:rsid w:val="00693963"/>
    <w:rsid w:val="00693B24"/>
    <w:rsid w:val="00693C32"/>
    <w:rsid w:val="00693CE1"/>
    <w:rsid w:val="00693DAA"/>
    <w:rsid w:val="0069405E"/>
    <w:rsid w:val="006940DC"/>
    <w:rsid w:val="00694275"/>
    <w:rsid w:val="00694281"/>
    <w:rsid w:val="006942D5"/>
    <w:rsid w:val="006943CF"/>
    <w:rsid w:val="0069445A"/>
    <w:rsid w:val="006945EB"/>
    <w:rsid w:val="00694635"/>
    <w:rsid w:val="006946C2"/>
    <w:rsid w:val="00694A3A"/>
    <w:rsid w:val="00694B81"/>
    <w:rsid w:val="00694EA4"/>
    <w:rsid w:val="00694ED3"/>
    <w:rsid w:val="0069500C"/>
    <w:rsid w:val="0069509D"/>
    <w:rsid w:val="006950F7"/>
    <w:rsid w:val="006953AD"/>
    <w:rsid w:val="00695495"/>
    <w:rsid w:val="00695892"/>
    <w:rsid w:val="00695C7C"/>
    <w:rsid w:val="00695CBE"/>
    <w:rsid w:val="00695EEB"/>
    <w:rsid w:val="0069606F"/>
    <w:rsid w:val="0069617C"/>
    <w:rsid w:val="0069624B"/>
    <w:rsid w:val="006963C5"/>
    <w:rsid w:val="00696462"/>
    <w:rsid w:val="00696578"/>
    <w:rsid w:val="0069674B"/>
    <w:rsid w:val="006967F9"/>
    <w:rsid w:val="0069682D"/>
    <w:rsid w:val="00696874"/>
    <w:rsid w:val="00696CCA"/>
    <w:rsid w:val="00696D70"/>
    <w:rsid w:val="00696DC1"/>
    <w:rsid w:val="00696F2A"/>
    <w:rsid w:val="00696FDC"/>
    <w:rsid w:val="00697174"/>
    <w:rsid w:val="006972DB"/>
    <w:rsid w:val="006973C5"/>
    <w:rsid w:val="006974FC"/>
    <w:rsid w:val="00697530"/>
    <w:rsid w:val="006976B2"/>
    <w:rsid w:val="006976F1"/>
    <w:rsid w:val="00697785"/>
    <w:rsid w:val="00697A62"/>
    <w:rsid w:val="00697CC4"/>
    <w:rsid w:val="00697CDD"/>
    <w:rsid w:val="00697E49"/>
    <w:rsid w:val="00697E82"/>
    <w:rsid w:val="00697F82"/>
    <w:rsid w:val="006A0160"/>
    <w:rsid w:val="006A0237"/>
    <w:rsid w:val="006A02A8"/>
    <w:rsid w:val="006A02F7"/>
    <w:rsid w:val="006A0326"/>
    <w:rsid w:val="006A04E0"/>
    <w:rsid w:val="006A0529"/>
    <w:rsid w:val="006A0A71"/>
    <w:rsid w:val="006A0AEF"/>
    <w:rsid w:val="006A0BDE"/>
    <w:rsid w:val="006A0C54"/>
    <w:rsid w:val="006A0DD0"/>
    <w:rsid w:val="006A0E0A"/>
    <w:rsid w:val="006A0F72"/>
    <w:rsid w:val="006A1067"/>
    <w:rsid w:val="006A1163"/>
    <w:rsid w:val="006A1567"/>
    <w:rsid w:val="006A1772"/>
    <w:rsid w:val="006A190F"/>
    <w:rsid w:val="006A196D"/>
    <w:rsid w:val="006A19EB"/>
    <w:rsid w:val="006A1B53"/>
    <w:rsid w:val="006A1CA9"/>
    <w:rsid w:val="006A1D6C"/>
    <w:rsid w:val="006A1E58"/>
    <w:rsid w:val="006A1E77"/>
    <w:rsid w:val="006A1F45"/>
    <w:rsid w:val="006A2131"/>
    <w:rsid w:val="006A2387"/>
    <w:rsid w:val="006A2406"/>
    <w:rsid w:val="006A25BE"/>
    <w:rsid w:val="006A2646"/>
    <w:rsid w:val="006A2794"/>
    <w:rsid w:val="006A2896"/>
    <w:rsid w:val="006A2909"/>
    <w:rsid w:val="006A2AF9"/>
    <w:rsid w:val="006A2D3F"/>
    <w:rsid w:val="006A300B"/>
    <w:rsid w:val="006A310E"/>
    <w:rsid w:val="006A31F4"/>
    <w:rsid w:val="006A3260"/>
    <w:rsid w:val="006A329C"/>
    <w:rsid w:val="006A32C2"/>
    <w:rsid w:val="006A3343"/>
    <w:rsid w:val="006A36B4"/>
    <w:rsid w:val="006A377B"/>
    <w:rsid w:val="006A38CB"/>
    <w:rsid w:val="006A3924"/>
    <w:rsid w:val="006A3A85"/>
    <w:rsid w:val="006A3D72"/>
    <w:rsid w:val="006A3DD8"/>
    <w:rsid w:val="006A3E25"/>
    <w:rsid w:val="006A3E76"/>
    <w:rsid w:val="006A3E96"/>
    <w:rsid w:val="006A41DE"/>
    <w:rsid w:val="006A429C"/>
    <w:rsid w:val="006A42EC"/>
    <w:rsid w:val="006A4497"/>
    <w:rsid w:val="006A460F"/>
    <w:rsid w:val="006A4614"/>
    <w:rsid w:val="006A46FC"/>
    <w:rsid w:val="006A492E"/>
    <w:rsid w:val="006A4A08"/>
    <w:rsid w:val="006A4ABC"/>
    <w:rsid w:val="006A4CB1"/>
    <w:rsid w:val="006A4DE7"/>
    <w:rsid w:val="006A4EA4"/>
    <w:rsid w:val="006A4FF7"/>
    <w:rsid w:val="006A50C8"/>
    <w:rsid w:val="006A5267"/>
    <w:rsid w:val="006A530B"/>
    <w:rsid w:val="006A5A30"/>
    <w:rsid w:val="006A5B62"/>
    <w:rsid w:val="006A5E9E"/>
    <w:rsid w:val="006A6097"/>
    <w:rsid w:val="006A6108"/>
    <w:rsid w:val="006A619A"/>
    <w:rsid w:val="006A637B"/>
    <w:rsid w:val="006A6490"/>
    <w:rsid w:val="006A65A8"/>
    <w:rsid w:val="006A6715"/>
    <w:rsid w:val="006A681E"/>
    <w:rsid w:val="006A69C8"/>
    <w:rsid w:val="006A6A55"/>
    <w:rsid w:val="006A6B96"/>
    <w:rsid w:val="006A6C2E"/>
    <w:rsid w:val="006A6C8D"/>
    <w:rsid w:val="006A6F89"/>
    <w:rsid w:val="006A7025"/>
    <w:rsid w:val="006A71F9"/>
    <w:rsid w:val="006A7487"/>
    <w:rsid w:val="006A752D"/>
    <w:rsid w:val="006A7557"/>
    <w:rsid w:val="006A7647"/>
    <w:rsid w:val="006A76BE"/>
    <w:rsid w:val="006A76F7"/>
    <w:rsid w:val="006A7793"/>
    <w:rsid w:val="006A784D"/>
    <w:rsid w:val="006A7CBB"/>
    <w:rsid w:val="006B024C"/>
    <w:rsid w:val="006B02B5"/>
    <w:rsid w:val="006B0340"/>
    <w:rsid w:val="006B03F1"/>
    <w:rsid w:val="006B04D5"/>
    <w:rsid w:val="006B04FD"/>
    <w:rsid w:val="006B052A"/>
    <w:rsid w:val="006B05EE"/>
    <w:rsid w:val="006B0605"/>
    <w:rsid w:val="006B0764"/>
    <w:rsid w:val="006B098D"/>
    <w:rsid w:val="006B0A8A"/>
    <w:rsid w:val="006B0BEE"/>
    <w:rsid w:val="006B0DBB"/>
    <w:rsid w:val="006B0E61"/>
    <w:rsid w:val="006B0EE6"/>
    <w:rsid w:val="006B0F74"/>
    <w:rsid w:val="006B103C"/>
    <w:rsid w:val="006B112C"/>
    <w:rsid w:val="006B1201"/>
    <w:rsid w:val="006B1293"/>
    <w:rsid w:val="006B12B9"/>
    <w:rsid w:val="006B1343"/>
    <w:rsid w:val="006B15EB"/>
    <w:rsid w:val="006B1735"/>
    <w:rsid w:val="006B1C30"/>
    <w:rsid w:val="006B1DAB"/>
    <w:rsid w:val="006B1E85"/>
    <w:rsid w:val="006B2120"/>
    <w:rsid w:val="006B23BB"/>
    <w:rsid w:val="006B240E"/>
    <w:rsid w:val="006B24DA"/>
    <w:rsid w:val="006B2558"/>
    <w:rsid w:val="006B2B83"/>
    <w:rsid w:val="006B2C01"/>
    <w:rsid w:val="006B2C52"/>
    <w:rsid w:val="006B2D2B"/>
    <w:rsid w:val="006B2DAB"/>
    <w:rsid w:val="006B2DD1"/>
    <w:rsid w:val="006B2E5E"/>
    <w:rsid w:val="006B2F1A"/>
    <w:rsid w:val="006B3029"/>
    <w:rsid w:val="006B31BF"/>
    <w:rsid w:val="006B3394"/>
    <w:rsid w:val="006B33C7"/>
    <w:rsid w:val="006B3637"/>
    <w:rsid w:val="006B37C1"/>
    <w:rsid w:val="006B3871"/>
    <w:rsid w:val="006B388C"/>
    <w:rsid w:val="006B38CB"/>
    <w:rsid w:val="006B38EA"/>
    <w:rsid w:val="006B3A51"/>
    <w:rsid w:val="006B3AED"/>
    <w:rsid w:val="006B3DE6"/>
    <w:rsid w:val="006B3DF2"/>
    <w:rsid w:val="006B40A2"/>
    <w:rsid w:val="006B40EB"/>
    <w:rsid w:val="006B41D5"/>
    <w:rsid w:val="006B445B"/>
    <w:rsid w:val="006B4635"/>
    <w:rsid w:val="006B4638"/>
    <w:rsid w:val="006B479B"/>
    <w:rsid w:val="006B4A41"/>
    <w:rsid w:val="006B4A5E"/>
    <w:rsid w:val="006B4AC4"/>
    <w:rsid w:val="006B4B3D"/>
    <w:rsid w:val="006B4E82"/>
    <w:rsid w:val="006B516A"/>
    <w:rsid w:val="006B531A"/>
    <w:rsid w:val="006B53BF"/>
    <w:rsid w:val="006B540B"/>
    <w:rsid w:val="006B5444"/>
    <w:rsid w:val="006B5659"/>
    <w:rsid w:val="006B56A1"/>
    <w:rsid w:val="006B5868"/>
    <w:rsid w:val="006B5984"/>
    <w:rsid w:val="006B5C27"/>
    <w:rsid w:val="006B5F02"/>
    <w:rsid w:val="006B5F3F"/>
    <w:rsid w:val="006B5FF0"/>
    <w:rsid w:val="006B60AF"/>
    <w:rsid w:val="006B61CE"/>
    <w:rsid w:val="006B61D1"/>
    <w:rsid w:val="006B62E2"/>
    <w:rsid w:val="006B6465"/>
    <w:rsid w:val="006B6598"/>
    <w:rsid w:val="006B66A1"/>
    <w:rsid w:val="006B675A"/>
    <w:rsid w:val="006B695C"/>
    <w:rsid w:val="006B6DC0"/>
    <w:rsid w:val="006B6E1D"/>
    <w:rsid w:val="006B7470"/>
    <w:rsid w:val="006B7557"/>
    <w:rsid w:val="006B7623"/>
    <w:rsid w:val="006B7647"/>
    <w:rsid w:val="006B7DEA"/>
    <w:rsid w:val="006B7E6E"/>
    <w:rsid w:val="006B7E75"/>
    <w:rsid w:val="006B7E77"/>
    <w:rsid w:val="006C00B0"/>
    <w:rsid w:val="006C011F"/>
    <w:rsid w:val="006C01D3"/>
    <w:rsid w:val="006C0274"/>
    <w:rsid w:val="006C02BA"/>
    <w:rsid w:val="006C0417"/>
    <w:rsid w:val="006C0A5C"/>
    <w:rsid w:val="006C0AF7"/>
    <w:rsid w:val="006C0C41"/>
    <w:rsid w:val="006C0F90"/>
    <w:rsid w:val="006C0FC6"/>
    <w:rsid w:val="006C1106"/>
    <w:rsid w:val="006C123F"/>
    <w:rsid w:val="006C1244"/>
    <w:rsid w:val="006C1428"/>
    <w:rsid w:val="006C1640"/>
    <w:rsid w:val="006C16BC"/>
    <w:rsid w:val="006C1712"/>
    <w:rsid w:val="006C171F"/>
    <w:rsid w:val="006C173D"/>
    <w:rsid w:val="006C17FA"/>
    <w:rsid w:val="006C1834"/>
    <w:rsid w:val="006C18C4"/>
    <w:rsid w:val="006C1AC0"/>
    <w:rsid w:val="006C1AFC"/>
    <w:rsid w:val="006C1C32"/>
    <w:rsid w:val="006C1CF9"/>
    <w:rsid w:val="006C1DA9"/>
    <w:rsid w:val="006C1F1B"/>
    <w:rsid w:val="006C2188"/>
    <w:rsid w:val="006C2215"/>
    <w:rsid w:val="006C222A"/>
    <w:rsid w:val="006C22D7"/>
    <w:rsid w:val="006C268B"/>
    <w:rsid w:val="006C2703"/>
    <w:rsid w:val="006C28C4"/>
    <w:rsid w:val="006C291B"/>
    <w:rsid w:val="006C2BA3"/>
    <w:rsid w:val="006C2BA7"/>
    <w:rsid w:val="006C2F3F"/>
    <w:rsid w:val="006C319C"/>
    <w:rsid w:val="006C33C8"/>
    <w:rsid w:val="006C341A"/>
    <w:rsid w:val="006C3443"/>
    <w:rsid w:val="006C35A2"/>
    <w:rsid w:val="006C3610"/>
    <w:rsid w:val="006C3615"/>
    <w:rsid w:val="006C37D2"/>
    <w:rsid w:val="006C38A9"/>
    <w:rsid w:val="006C38FD"/>
    <w:rsid w:val="006C3B38"/>
    <w:rsid w:val="006C3BED"/>
    <w:rsid w:val="006C3C6C"/>
    <w:rsid w:val="006C3C97"/>
    <w:rsid w:val="006C3D11"/>
    <w:rsid w:val="006C3F3F"/>
    <w:rsid w:val="006C3F5E"/>
    <w:rsid w:val="006C4150"/>
    <w:rsid w:val="006C42A9"/>
    <w:rsid w:val="006C44AA"/>
    <w:rsid w:val="006C49FF"/>
    <w:rsid w:val="006C4B46"/>
    <w:rsid w:val="006C4E76"/>
    <w:rsid w:val="006C4F27"/>
    <w:rsid w:val="006C50F9"/>
    <w:rsid w:val="006C5382"/>
    <w:rsid w:val="006C53D7"/>
    <w:rsid w:val="006C53DA"/>
    <w:rsid w:val="006C53E8"/>
    <w:rsid w:val="006C548D"/>
    <w:rsid w:val="006C5525"/>
    <w:rsid w:val="006C56C9"/>
    <w:rsid w:val="006C5793"/>
    <w:rsid w:val="006C57D0"/>
    <w:rsid w:val="006C5BB5"/>
    <w:rsid w:val="006C5C04"/>
    <w:rsid w:val="006C5C88"/>
    <w:rsid w:val="006C5F86"/>
    <w:rsid w:val="006C62EF"/>
    <w:rsid w:val="006C6440"/>
    <w:rsid w:val="006C65EF"/>
    <w:rsid w:val="006C66F1"/>
    <w:rsid w:val="006C673F"/>
    <w:rsid w:val="006C6799"/>
    <w:rsid w:val="006C6800"/>
    <w:rsid w:val="006C680F"/>
    <w:rsid w:val="006C6819"/>
    <w:rsid w:val="006C68CA"/>
    <w:rsid w:val="006C68F5"/>
    <w:rsid w:val="006C6915"/>
    <w:rsid w:val="006C6A9F"/>
    <w:rsid w:val="006C6C3D"/>
    <w:rsid w:val="006C6D74"/>
    <w:rsid w:val="006C6F3A"/>
    <w:rsid w:val="006C71BD"/>
    <w:rsid w:val="006C7232"/>
    <w:rsid w:val="006C73AD"/>
    <w:rsid w:val="006C7812"/>
    <w:rsid w:val="006C7AC1"/>
    <w:rsid w:val="006C7B98"/>
    <w:rsid w:val="006C7E15"/>
    <w:rsid w:val="006C7E30"/>
    <w:rsid w:val="006C7E72"/>
    <w:rsid w:val="006C7F5D"/>
    <w:rsid w:val="006C7FB8"/>
    <w:rsid w:val="006D01F9"/>
    <w:rsid w:val="006D0224"/>
    <w:rsid w:val="006D0231"/>
    <w:rsid w:val="006D02EB"/>
    <w:rsid w:val="006D03CA"/>
    <w:rsid w:val="006D0506"/>
    <w:rsid w:val="006D053F"/>
    <w:rsid w:val="006D0687"/>
    <w:rsid w:val="006D06A4"/>
    <w:rsid w:val="006D07CC"/>
    <w:rsid w:val="006D08A6"/>
    <w:rsid w:val="006D08E1"/>
    <w:rsid w:val="006D0A06"/>
    <w:rsid w:val="006D0A6B"/>
    <w:rsid w:val="006D0B9C"/>
    <w:rsid w:val="006D0BC7"/>
    <w:rsid w:val="006D0D18"/>
    <w:rsid w:val="006D0E5A"/>
    <w:rsid w:val="006D0E73"/>
    <w:rsid w:val="006D0F44"/>
    <w:rsid w:val="006D1187"/>
    <w:rsid w:val="006D1191"/>
    <w:rsid w:val="006D13C7"/>
    <w:rsid w:val="006D1414"/>
    <w:rsid w:val="006D14AE"/>
    <w:rsid w:val="006D14BB"/>
    <w:rsid w:val="006D1526"/>
    <w:rsid w:val="006D1724"/>
    <w:rsid w:val="006D1733"/>
    <w:rsid w:val="006D1759"/>
    <w:rsid w:val="006D187E"/>
    <w:rsid w:val="006D1905"/>
    <w:rsid w:val="006D19B3"/>
    <w:rsid w:val="006D19B5"/>
    <w:rsid w:val="006D19C1"/>
    <w:rsid w:val="006D19E5"/>
    <w:rsid w:val="006D1B04"/>
    <w:rsid w:val="006D1B0B"/>
    <w:rsid w:val="006D1BAE"/>
    <w:rsid w:val="006D1DDD"/>
    <w:rsid w:val="006D1E06"/>
    <w:rsid w:val="006D1F84"/>
    <w:rsid w:val="006D2008"/>
    <w:rsid w:val="006D20A5"/>
    <w:rsid w:val="006D2180"/>
    <w:rsid w:val="006D23B0"/>
    <w:rsid w:val="006D23CB"/>
    <w:rsid w:val="006D28B1"/>
    <w:rsid w:val="006D295B"/>
    <w:rsid w:val="006D2BBC"/>
    <w:rsid w:val="006D2D9B"/>
    <w:rsid w:val="006D2E8D"/>
    <w:rsid w:val="006D3096"/>
    <w:rsid w:val="006D3164"/>
    <w:rsid w:val="006D33A0"/>
    <w:rsid w:val="006D3415"/>
    <w:rsid w:val="006D34C9"/>
    <w:rsid w:val="006D34F1"/>
    <w:rsid w:val="006D3603"/>
    <w:rsid w:val="006D36B2"/>
    <w:rsid w:val="006D3800"/>
    <w:rsid w:val="006D38CC"/>
    <w:rsid w:val="006D3CF2"/>
    <w:rsid w:val="006D3D98"/>
    <w:rsid w:val="006D3F0B"/>
    <w:rsid w:val="006D41F8"/>
    <w:rsid w:val="006D4201"/>
    <w:rsid w:val="006D4264"/>
    <w:rsid w:val="006D426F"/>
    <w:rsid w:val="006D4461"/>
    <w:rsid w:val="006D4782"/>
    <w:rsid w:val="006D47D5"/>
    <w:rsid w:val="006D4804"/>
    <w:rsid w:val="006D49F7"/>
    <w:rsid w:val="006D4AA8"/>
    <w:rsid w:val="006D4AD3"/>
    <w:rsid w:val="006D4E65"/>
    <w:rsid w:val="006D5136"/>
    <w:rsid w:val="006D53A9"/>
    <w:rsid w:val="006D54AB"/>
    <w:rsid w:val="006D5726"/>
    <w:rsid w:val="006D572C"/>
    <w:rsid w:val="006D595E"/>
    <w:rsid w:val="006D5B56"/>
    <w:rsid w:val="006D5CEA"/>
    <w:rsid w:val="006D6085"/>
    <w:rsid w:val="006D60C8"/>
    <w:rsid w:val="006D61AB"/>
    <w:rsid w:val="006D61C1"/>
    <w:rsid w:val="006D6580"/>
    <w:rsid w:val="006D65A3"/>
    <w:rsid w:val="006D6644"/>
    <w:rsid w:val="006D6716"/>
    <w:rsid w:val="006D6812"/>
    <w:rsid w:val="006D6875"/>
    <w:rsid w:val="006D6938"/>
    <w:rsid w:val="006D6968"/>
    <w:rsid w:val="006D6970"/>
    <w:rsid w:val="006D6AA3"/>
    <w:rsid w:val="006D6AEF"/>
    <w:rsid w:val="006D6B72"/>
    <w:rsid w:val="006D6E25"/>
    <w:rsid w:val="006D72AC"/>
    <w:rsid w:val="006D72D1"/>
    <w:rsid w:val="006D72FD"/>
    <w:rsid w:val="006D7358"/>
    <w:rsid w:val="006D7470"/>
    <w:rsid w:val="006D74FC"/>
    <w:rsid w:val="006D7802"/>
    <w:rsid w:val="006D794B"/>
    <w:rsid w:val="006D7C23"/>
    <w:rsid w:val="006D7C69"/>
    <w:rsid w:val="006D7E41"/>
    <w:rsid w:val="006D7F96"/>
    <w:rsid w:val="006E00A3"/>
    <w:rsid w:val="006E00E1"/>
    <w:rsid w:val="006E02E4"/>
    <w:rsid w:val="006E032C"/>
    <w:rsid w:val="006E0618"/>
    <w:rsid w:val="006E068F"/>
    <w:rsid w:val="006E0855"/>
    <w:rsid w:val="006E09EA"/>
    <w:rsid w:val="006E0CAE"/>
    <w:rsid w:val="006E0CDA"/>
    <w:rsid w:val="006E0EE9"/>
    <w:rsid w:val="006E1056"/>
    <w:rsid w:val="006E11A3"/>
    <w:rsid w:val="006E1293"/>
    <w:rsid w:val="006E1412"/>
    <w:rsid w:val="006E163B"/>
    <w:rsid w:val="006E1669"/>
    <w:rsid w:val="006E1736"/>
    <w:rsid w:val="006E17BE"/>
    <w:rsid w:val="006E1883"/>
    <w:rsid w:val="006E1A17"/>
    <w:rsid w:val="006E1BEC"/>
    <w:rsid w:val="006E1C01"/>
    <w:rsid w:val="006E1CDA"/>
    <w:rsid w:val="006E1D82"/>
    <w:rsid w:val="006E1E6D"/>
    <w:rsid w:val="006E213C"/>
    <w:rsid w:val="006E2212"/>
    <w:rsid w:val="006E2290"/>
    <w:rsid w:val="006E2360"/>
    <w:rsid w:val="006E2416"/>
    <w:rsid w:val="006E243D"/>
    <w:rsid w:val="006E24DD"/>
    <w:rsid w:val="006E2500"/>
    <w:rsid w:val="006E25B6"/>
    <w:rsid w:val="006E2A48"/>
    <w:rsid w:val="006E2AE3"/>
    <w:rsid w:val="006E2CB9"/>
    <w:rsid w:val="006E2F22"/>
    <w:rsid w:val="006E2F33"/>
    <w:rsid w:val="006E301E"/>
    <w:rsid w:val="006E30A9"/>
    <w:rsid w:val="006E31D7"/>
    <w:rsid w:val="006E32B8"/>
    <w:rsid w:val="006E333F"/>
    <w:rsid w:val="006E371A"/>
    <w:rsid w:val="006E3773"/>
    <w:rsid w:val="006E3795"/>
    <w:rsid w:val="006E39A7"/>
    <w:rsid w:val="006E3AD0"/>
    <w:rsid w:val="006E3C1B"/>
    <w:rsid w:val="006E3C73"/>
    <w:rsid w:val="006E3CF4"/>
    <w:rsid w:val="006E3D5E"/>
    <w:rsid w:val="006E3D76"/>
    <w:rsid w:val="006E3E3E"/>
    <w:rsid w:val="006E4124"/>
    <w:rsid w:val="006E4151"/>
    <w:rsid w:val="006E42E2"/>
    <w:rsid w:val="006E446F"/>
    <w:rsid w:val="006E45B2"/>
    <w:rsid w:val="006E47D1"/>
    <w:rsid w:val="006E490B"/>
    <w:rsid w:val="006E4D07"/>
    <w:rsid w:val="006E4E25"/>
    <w:rsid w:val="006E4E38"/>
    <w:rsid w:val="006E4E64"/>
    <w:rsid w:val="006E516D"/>
    <w:rsid w:val="006E539B"/>
    <w:rsid w:val="006E5412"/>
    <w:rsid w:val="006E5422"/>
    <w:rsid w:val="006E5720"/>
    <w:rsid w:val="006E579E"/>
    <w:rsid w:val="006E587C"/>
    <w:rsid w:val="006E5BB5"/>
    <w:rsid w:val="006E5C26"/>
    <w:rsid w:val="006E5D09"/>
    <w:rsid w:val="006E61F7"/>
    <w:rsid w:val="006E626A"/>
    <w:rsid w:val="006E6316"/>
    <w:rsid w:val="006E631E"/>
    <w:rsid w:val="006E6367"/>
    <w:rsid w:val="006E63E0"/>
    <w:rsid w:val="006E6423"/>
    <w:rsid w:val="006E6519"/>
    <w:rsid w:val="006E67A5"/>
    <w:rsid w:val="006E6843"/>
    <w:rsid w:val="006E6A78"/>
    <w:rsid w:val="006E6AB0"/>
    <w:rsid w:val="006E6AC3"/>
    <w:rsid w:val="006E6B75"/>
    <w:rsid w:val="006E6C0A"/>
    <w:rsid w:val="006E6C0D"/>
    <w:rsid w:val="006E6C46"/>
    <w:rsid w:val="006E6C49"/>
    <w:rsid w:val="006E6D92"/>
    <w:rsid w:val="006E6FD6"/>
    <w:rsid w:val="006E6FE7"/>
    <w:rsid w:val="006E7069"/>
    <w:rsid w:val="006E750C"/>
    <w:rsid w:val="006E77A7"/>
    <w:rsid w:val="006E77BC"/>
    <w:rsid w:val="006E78AB"/>
    <w:rsid w:val="006E78FF"/>
    <w:rsid w:val="006E7B33"/>
    <w:rsid w:val="006E7BD7"/>
    <w:rsid w:val="006E7BF9"/>
    <w:rsid w:val="006E7C30"/>
    <w:rsid w:val="006E7D14"/>
    <w:rsid w:val="006E7D35"/>
    <w:rsid w:val="006E7D5E"/>
    <w:rsid w:val="006E7D7F"/>
    <w:rsid w:val="006E7F01"/>
    <w:rsid w:val="006F0066"/>
    <w:rsid w:val="006F007F"/>
    <w:rsid w:val="006F023A"/>
    <w:rsid w:val="006F0434"/>
    <w:rsid w:val="006F0443"/>
    <w:rsid w:val="006F04D1"/>
    <w:rsid w:val="006F0762"/>
    <w:rsid w:val="006F07A7"/>
    <w:rsid w:val="006F0A24"/>
    <w:rsid w:val="006F0BDC"/>
    <w:rsid w:val="006F0CB4"/>
    <w:rsid w:val="006F0E77"/>
    <w:rsid w:val="006F0F34"/>
    <w:rsid w:val="006F0F66"/>
    <w:rsid w:val="006F1076"/>
    <w:rsid w:val="006F1106"/>
    <w:rsid w:val="006F1109"/>
    <w:rsid w:val="006F1248"/>
    <w:rsid w:val="006F12BD"/>
    <w:rsid w:val="006F1428"/>
    <w:rsid w:val="006F15C3"/>
    <w:rsid w:val="006F1767"/>
    <w:rsid w:val="006F179E"/>
    <w:rsid w:val="006F1A23"/>
    <w:rsid w:val="006F1D1A"/>
    <w:rsid w:val="006F2524"/>
    <w:rsid w:val="006F256F"/>
    <w:rsid w:val="006F257F"/>
    <w:rsid w:val="006F26ED"/>
    <w:rsid w:val="006F2753"/>
    <w:rsid w:val="006F28DA"/>
    <w:rsid w:val="006F2A29"/>
    <w:rsid w:val="006F2B1B"/>
    <w:rsid w:val="006F2B9C"/>
    <w:rsid w:val="006F2BA1"/>
    <w:rsid w:val="006F2BD8"/>
    <w:rsid w:val="006F2C05"/>
    <w:rsid w:val="006F2C49"/>
    <w:rsid w:val="006F2D43"/>
    <w:rsid w:val="006F2D94"/>
    <w:rsid w:val="006F2F33"/>
    <w:rsid w:val="006F31B7"/>
    <w:rsid w:val="006F3290"/>
    <w:rsid w:val="006F3374"/>
    <w:rsid w:val="006F370F"/>
    <w:rsid w:val="006F376E"/>
    <w:rsid w:val="006F3901"/>
    <w:rsid w:val="006F3A2C"/>
    <w:rsid w:val="006F3B8F"/>
    <w:rsid w:val="006F3BD7"/>
    <w:rsid w:val="006F3BF9"/>
    <w:rsid w:val="006F3D4B"/>
    <w:rsid w:val="006F3E1E"/>
    <w:rsid w:val="006F4136"/>
    <w:rsid w:val="006F4165"/>
    <w:rsid w:val="006F4247"/>
    <w:rsid w:val="006F42C8"/>
    <w:rsid w:val="006F4371"/>
    <w:rsid w:val="006F45E9"/>
    <w:rsid w:val="006F4767"/>
    <w:rsid w:val="006F4861"/>
    <w:rsid w:val="006F486C"/>
    <w:rsid w:val="006F488F"/>
    <w:rsid w:val="006F493E"/>
    <w:rsid w:val="006F49D0"/>
    <w:rsid w:val="006F4A86"/>
    <w:rsid w:val="006F4B60"/>
    <w:rsid w:val="006F4BE7"/>
    <w:rsid w:val="006F4DE8"/>
    <w:rsid w:val="006F5043"/>
    <w:rsid w:val="006F5073"/>
    <w:rsid w:val="006F5160"/>
    <w:rsid w:val="006F51A6"/>
    <w:rsid w:val="006F5221"/>
    <w:rsid w:val="006F549D"/>
    <w:rsid w:val="006F5510"/>
    <w:rsid w:val="006F551A"/>
    <w:rsid w:val="006F5584"/>
    <w:rsid w:val="006F5605"/>
    <w:rsid w:val="006F5707"/>
    <w:rsid w:val="006F57EB"/>
    <w:rsid w:val="006F5811"/>
    <w:rsid w:val="006F58AE"/>
    <w:rsid w:val="006F58DF"/>
    <w:rsid w:val="006F5959"/>
    <w:rsid w:val="006F622B"/>
    <w:rsid w:val="006F62E7"/>
    <w:rsid w:val="006F63C0"/>
    <w:rsid w:val="006F6438"/>
    <w:rsid w:val="006F645F"/>
    <w:rsid w:val="006F647C"/>
    <w:rsid w:val="006F64E4"/>
    <w:rsid w:val="006F65A2"/>
    <w:rsid w:val="006F6BF4"/>
    <w:rsid w:val="006F6C38"/>
    <w:rsid w:val="006F6D0C"/>
    <w:rsid w:val="006F6D1B"/>
    <w:rsid w:val="006F6E08"/>
    <w:rsid w:val="006F6E72"/>
    <w:rsid w:val="006F7060"/>
    <w:rsid w:val="006F70A0"/>
    <w:rsid w:val="006F7249"/>
    <w:rsid w:val="006F725D"/>
    <w:rsid w:val="006F72FD"/>
    <w:rsid w:val="006F730C"/>
    <w:rsid w:val="006F766A"/>
    <w:rsid w:val="006F775C"/>
    <w:rsid w:val="006F77D1"/>
    <w:rsid w:val="006F7B2D"/>
    <w:rsid w:val="006F7B5A"/>
    <w:rsid w:val="006F7BC3"/>
    <w:rsid w:val="006F7BD3"/>
    <w:rsid w:val="006F7C52"/>
    <w:rsid w:val="006F7DA8"/>
    <w:rsid w:val="006F7E78"/>
    <w:rsid w:val="006F7F21"/>
    <w:rsid w:val="007000DE"/>
    <w:rsid w:val="00700149"/>
    <w:rsid w:val="00700467"/>
    <w:rsid w:val="007004E3"/>
    <w:rsid w:val="00700667"/>
    <w:rsid w:val="007006A1"/>
    <w:rsid w:val="0070095B"/>
    <w:rsid w:val="00700990"/>
    <w:rsid w:val="00700BA6"/>
    <w:rsid w:val="00700BDE"/>
    <w:rsid w:val="00700ECB"/>
    <w:rsid w:val="00700FA4"/>
    <w:rsid w:val="00700FE1"/>
    <w:rsid w:val="007011BB"/>
    <w:rsid w:val="007011CB"/>
    <w:rsid w:val="007011D0"/>
    <w:rsid w:val="00701325"/>
    <w:rsid w:val="0070152C"/>
    <w:rsid w:val="00701842"/>
    <w:rsid w:val="0070193C"/>
    <w:rsid w:val="00701964"/>
    <w:rsid w:val="00701A96"/>
    <w:rsid w:val="00701C02"/>
    <w:rsid w:val="00701DB5"/>
    <w:rsid w:val="00701DC0"/>
    <w:rsid w:val="00701F2C"/>
    <w:rsid w:val="00702206"/>
    <w:rsid w:val="007022C7"/>
    <w:rsid w:val="007022F6"/>
    <w:rsid w:val="00702437"/>
    <w:rsid w:val="00702514"/>
    <w:rsid w:val="007025B2"/>
    <w:rsid w:val="007025C5"/>
    <w:rsid w:val="007027F2"/>
    <w:rsid w:val="00702887"/>
    <w:rsid w:val="007029CE"/>
    <w:rsid w:val="007029E1"/>
    <w:rsid w:val="00702A00"/>
    <w:rsid w:val="00702ACB"/>
    <w:rsid w:val="00702D15"/>
    <w:rsid w:val="00702FA1"/>
    <w:rsid w:val="007031CA"/>
    <w:rsid w:val="00703447"/>
    <w:rsid w:val="007037C6"/>
    <w:rsid w:val="007037CD"/>
    <w:rsid w:val="0070380D"/>
    <w:rsid w:val="00703AB5"/>
    <w:rsid w:val="00703C7F"/>
    <w:rsid w:val="00703D21"/>
    <w:rsid w:val="00703DDC"/>
    <w:rsid w:val="00703E80"/>
    <w:rsid w:val="00703FF2"/>
    <w:rsid w:val="00704032"/>
    <w:rsid w:val="0070433B"/>
    <w:rsid w:val="007043B9"/>
    <w:rsid w:val="00704492"/>
    <w:rsid w:val="007045A0"/>
    <w:rsid w:val="007045B0"/>
    <w:rsid w:val="00704674"/>
    <w:rsid w:val="00704784"/>
    <w:rsid w:val="007047ED"/>
    <w:rsid w:val="0070490C"/>
    <w:rsid w:val="00704B82"/>
    <w:rsid w:val="00704EA8"/>
    <w:rsid w:val="00704F68"/>
    <w:rsid w:val="00704F90"/>
    <w:rsid w:val="007050B8"/>
    <w:rsid w:val="007053E7"/>
    <w:rsid w:val="007054EA"/>
    <w:rsid w:val="007056F1"/>
    <w:rsid w:val="0070584A"/>
    <w:rsid w:val="007059B4"/>
    <w:rsid w:val="00705A79"/>
    <w:rsid w:val="00705E76"/>
    <w:rsid w:val="00706429"/>
    <w:rsid w:val="00706497"/>
    <w:rsid w:val="00706615"/>
    <w:rsid w:val="00706690"/>
    <w:rsid w:val="0070680C"/>
    <w:rsid w:val="00706935"/>
    <w:rsid w:val="00706988"/>
    <w:rsid w:val="007069F3"/>
    <w:rsid w:val="00706AAC"/>
    <w:rsid w:val="00706B5F"/>
    <w:rsid w:val="00706D5E"/>
    <w:rsid w:val="00706E6E"/>
    <w:rsid w:val="00706E7F"/>
    <w:rsid w:val="0070709B"/>
    <w:rsid w:val="00707118"/>
    <w:rsid w:val="00707275"/>
    <w:rsid w:val="0070749E"/>
    <w:rsid w:val="007075A4"/>
    <w:rsid w:val="007076F3"/>
    <w:rsid w:val="0070782F"/>
    <w:rsid w:val="00707873"/>
    <w:rsid w:val="0070787F"/>
    <w:rsid w:val="00707A1A"/>
    <w:rsid w:val="00707A2B"/>
    <w:rsid w:val="00707B3F"/>
    <w:rsid w:val="00707BC1"/>
    <w:rsid w:val="00707BC8"/>
    <w:rsid w:val="00707E3C"/>
    <w:rsid w:val="00707E59"/>
    <w:rsid w:val="0071015C"/>
    <w:rsid w:val="0071019D"/>
    <w:rsid w:val="007102B1"/>
    <w:rsid w:val="00710357"/>
    <w:rsid w:val="00710369"/>
    <w:rsid w:val="007103B5"/>
    <w:rsid w:val="0071057D"/>
    <w:rsid w:val="007105AC"/>
    <w:rsid w:val="0071088D"/>
    <w:rsid w:val="0071098D"/>
    <w:rsid w:val="00710A30"/>
    <w:rsid w:val="00710BC1"/>
    <w:rsid w:val="00710CCF"/>
    <w:rsid w:val="00710D8A"/>
    <w:rsid w:val="00710E13"/>
    <w:rsid w:val="00710FAE"/>
    <w:rsid w:val="00710FD6"/>
    <w:rsid w:val="00711020"/>
    <w:rsid w:val="00711090"/>
    <w:rsid w:val="007113C9"/>
    <w:rsid w:val="00711611"/>
    <w:rsid w:val="00711785"/>
    <w:rsid w:val="007117FC"/>
    <w:rsid w:val="00711899"/>
    <w:rsid w:val="00711B79"/>
    <w:rsid w:val="00711BCD"/>
    <w:rsid w:val="00711C7A"/>
    <w:rsid w:val="00711C8D"/>
    <w:rsid w:val="00711CC2"/>
    <w:rsid w:val="00711FE2"/>
    <w:rsid w:val="0071211C"/>
    <w:rsid w:val="007121F2"/>
    <w:rsid w:val="00712470"/>
    <w:rsid w:val="00712655"/>
    <w:rsid w:val="00712B93"/>
    <w:rsid w:val="00712C0A"/>
    <w:rsid w:val="00712C1D"/>
    <w:rsid w:val="00712CBC"/>
    <w:rsid w:val="00712FB9"/>
    <w:rsid w:val="0071314E"/>
    <w:rsid w:val="007131F0"/>
    <w:rsid w:val="00713250"/>
    <w:rsid w:val="00713684"/>
    <w:rsid w:val="007137FE"/>
    <w:rsid w:val="00713A6D"/>
    <w:rsid w:val="00713B6F"/>
    <w:rsid w:val="00713B79"/>
    <w:rsid w:val="00713BBF"/>
    <w:rsid w:val="00713C53"/>
    <w:rsid w:val="00713DA9"/>
    <w:rsid w:val="00714093"/>
    <w:rsid w:val="007141ED"/>
    <w:rsid w:val="007142CD"/>
    <w:rsid w:val="00714483"/>
    <w:rsid w:val="0071468E"/>
    <w:rsid w:val="007149D4"/>
    <w:rsid w:val="00714C87"/>
    <w:rsid w:val="00714F41"/>
    <w:rsid w:val="00714F62"/>
    <w:rsid w:val="00714FD9"/>
    <w:rsid w:val="0071503A"/>
    <w:rsid w:val="00715091"/>
    <w:rsid w:val="0071519D"/>
    <w:rsid w:val="0071533D"/>
    <w:rsid w:val="007153D6"/>
    <w:rsid w:val="0071552E"/>
    <w:rsid w:val="0071564A"/>
    <w:rsid w:val="0071588D"/>
    <w:rsid w:val="00715A54"/>
    <w:rsid w:val="00715D1C"/>
    <w:rsid w:val="00715D72"/>
    <w:rsid w:val="00715DC7"/>
    <w:rsid w:val="00715EAE"/>
    <w:rsid w:val="007160A5"/>
    <w:rsid w:val="00716615"/>
    <w:rsid w:val="0071665C"/>
    <w:rsid w:val="00716671"/>
    <w:rsid w:val="00716675"/>
    <w:rsid w:val="00716878"/>
    <w:rsid w:val="007169AA"/>
    <w:rsid w:val="00716BA4"/>
    <w:rsid w:val="00716C60"/>
    <w:rsid w:val="00716DBD"/>
    <w:rsid w:val="00716DC5"/>
    <w:rsid w:val="00717138"/>
    <w:rsid w:val="00717245"/>
    <w:rsid w:val="00717296"/>
    <w:rsid w:val="00717331"/>
    <w:rsid w:val="007174DB"/>
    <w:rsid w:val="00717624"/>
    <w:rsid w:val="0071776B"/>
    <w:rsid w:val="00717828"/>
    <w:rsid w:val="007179F5"/>
    <w:rsid w:val="00717C30"/>
    <w:rsid w:val="00717C91"/>
    <w:rsid w:val="00717D73"/>
    <w:rsid w:val="00717E81"/>
    <w:rsid w:val="00717F80"/>
    <w:rsid w:val="0072003F"/>
    <w:rsid w:val="0072020C"/>
    <w:rsid w:val="00720210"/>
    <w:rsid w:val="0072022D"/>
    <w:rsid w:val="00720411"/>
    <w:rsid w:val="00720495"/>
    <w:rsid w:val="00720706"/>
    <w:rsid w:val="007207BC"/>
    <w:rsid w:val="00720B70"/>
    <w:rsid w:val="00720C28"/>
    <w:rsid w:val="00720D3F"/>
    <w:rsid w:val="00720D43"/>
    <w:rsid w:val="00721174"/>
    <w:rsid w:val="0072139C"/>
    <w:rsid w:val="00721619"/>
    <w:rsid w:val="007217B7"/>
    <w:rsid w:val="007218B0"/>
    <w:rsid w:val="00721CC0"/>
    <w:rsid w:val="00721D60"/>
    <w:rsid w:val="00721F57"/>
    <w:rsid w:val="007220BF"/>
    <w:rsid w:val="007222A3"/>
    <w:rsid w:val="0072234B"/>
    <w:rsid w:val="007225B9"/>
    <w:rsid w:val="0072264D"/>
    <w:rsid w:val="007227D4"/>
    <w:rsid w:val="00722987"/>
    <w:rsid w:val="00722CCB"/>
    <w:rsid w:val="00722DEF"/>
    <w:rsid w:val="007230AB"/>
    <w:rsid w:val="007230BF"/>
    <w:rsid w:val="0072328C"/>
    <w:rsid w:val="0072330A"/>
    <w:rsid w:val="00723760"/>
    <w:rsid w:val="0072390F"/>
    <w:rsid w:val="00723BA1"/>
    <w:rsid w:val="00723BA3"/>
    <w:rsid w:val="00723BF1"/>
    <w:rsid w:val="00723C72"/>
    <w:rsid w:val="0072410F"/>
    <w:rsid w:val="0072429F"/>
    <w:rsid w:val="00724321"/>
    <w:rsid w:val="00724381"/>
    <w:rsid w:val="0072439E"/>
    <w:rsid w:val="00724539"/>
    <w:rsid w:val="0072468B"/>
    <w:rsid w:val="00724A79"/>
    <w:rsid w:val="00724C2A"/>
    <w:rsid w:val="00724C9D"/>
    <w:rsid w:val="00724D01"/>
    <w:rsid w:val="00724D58"/>
    <w:rsid w:val="00724F36"/>
    <w:rsid w:val="00725053"/>
    <w:rsid w:val="00725074"/>
    <w:rsid w:val="00725087"/>
    <w:rsid w:val="007250B6"/>
    <w:rsid w:val="007251E2"/>
    <w:rsid w:val="00725235"/>
    <w:rsid w:val="00725751"/>
    <w:rsid w:val="0072576B"/>
    <w:rsid w:val="00725A5D"/>
    <w:rsid w:val="00725B0E"/>
    <w:rsid w:val="00725B13"/>
    <w:rsid w:val="00725CE5"/>
    <w:rsid w:val="00726102"/>
    <w:rsid w:val="0072620E"/>
    <w:rsid w:val="0072622C"/>
    <w:rsid w:val="00726389"/>
    <w:rsid w:val="007263D1"/>
    <w:rsid w:val="0072655F"/>
    <w:rsid w:val="007265AF"/>
    <w:rsid w:val="00726CAA"/>
    <w:rsid w:val="00726D14"/>
    <w:rsid w:val="00726D70"/>
    <w:rsid w:val="00726EB5"/>
    <w:rsid w:val="00726EFB"/>
    <w:rsid w:val="00726FE2"/>
    <w:rsid w:val="007270C6"/>
    <w:rsid w:val="007272EE"/>
    <w:rsid w:val="007273DB"/>
    <w:rsid w:val="0072740B"/>
    <w:rsid w:val="0072761A"/>
    <w:rsid w:val="00727728"/>
    <w:rsid w:val="0072788E"/>
    <w:rsid w:val="007278AD"/>
    <w:rsid w:val="00727BE8"/>
    <w:rsid w:val="00727C47"/>
    <w:rsid w:val="007306F7"/>
    <w:rsid w:val="00730705"/>
    <w:rsid w:val="00730793"/>
    <w:rsid w:val="007307D4"/>
    <w:rsid w:val="00730DFC"/>
    <w:rsid w:val="00730F3D"/>
    <w:rsid w:val="0073110C"/>
    <w:rsid w:val="00731172"/>
    <w:rsid w:val="007312E1"/>
    <w:rsid w:val="00731331"/>
    <w:rsid w:val="007313BA"/>
    <w:rsid w:val="0073145C"/>
    <w:rsid w:val="00731469"/>
    <w:rsid w:val="00731482"/>
    <w:rsid w:val="00731638"/>
    <w:rsid w:val="00731743"/>
    <w:rsid w:val="00731858"/>
    <w:rsid w:val="00731955"/>
    <w:rsid w:val="00731988"/>
    <w:rsid w:val="00731A46"/>
    <w:rsid w:val="00731C20"/>
    <w:rsid w:val="00731C58"/>
    <w:rsid w:val="00731DAF"/>
    <w:rsid w:val="0073221A"/>
    <w:rsid w:val="00732274"/>
    <w:rsid w:val="00732396"/>
    <w:rsid w:val="00732603"/>
    <w:rsid w:val="00732614"/>
    <w:rsid w:val="007326CC"/>
    <w:rsid w:val="00732714"/>
    <w:rsid w:val="00732813"/>
    <w:rsid w:val="0073287E"/>
    <w:rsid w:val="00732A97"/>
    <w:rsid w:val="00732C66"/>
    <w:rsid w:val="00732CD2"/>
    <w:rsid w:val="00732D44"/>
    <w:rsid w:val="00732D91"/>
    <w:rsid w:val="00732EF2"/>
    <w:rsid w:val="00732FA8"/>
    <w:rsid w:val="0073307E"/>
    <w:rsid w:val="00733343"/>
    <w:rsid w:val="0073359F"/>
    <w:rsid w:val="007335C7"/>
    <w:rsid w:val="007335CB"/>
    <w:rsid w:val="007338E9"/>
    <w:rsid w:val="00733A9C"/>
    <w:rsid w:val="00733B6E"/>
    <w:rsid w:val="00733CF6"/>
    <w:rsid w:val="00733E7A"/>
    <w:rsid w:val="00733EEC"/>
    <w:rsid w:val="00733EEF"/>
    <w:rsid w:val="00733FD9"/>
    <w:rsid w:val="00733FE8"/>
    <w:rsid w:val="0073405D"/>
    <w:rsid w:val="0073408D"/>
    <w:rsid w:val="007343FF"/>
    <w:rsid w:val="00734414"/>
    <w:rsid w:val="0073448C"/>
    <w:rsid w:val="007344F2"/>
    <w:rsid w:val="0073456F"/>
    <w:rsid w:val="007345E4"/>
    <w:rsid w:val="00734624"/>
    <w:rsid w:val="00734793"/>
    <w:rsid w:val="007347BA"/>
    <w:rsid w:val="00734869"/>
    <w:rsid w:val="0073499F"/>
    <w:rsid w:val="00734A26"/>
    <w:rsid w:val="00734A61"/>
    <w:rsid w:val="00734A93"/>
    <w:rsid w:val="00734CC1"/>
    <w:rsid w:val="00734DE2"/>
    <w:rsid w:val="00734E18"/>
    <w:rsid w:val="00734E52"/>
    <w:rsid w:val="00734E72"/>
    <w:rsid w:val="00734E8F"/>
    <w:rsid w:val="00734EA7"/>
    <w:rsid w:val="00734F14"/>
    <w:rsid w:val="00735066"/>
    <w:rsid w:val="00735125"/>
    <w:rsid w:val="00735229"/>
    <w:rsid w:val="007353FC"/>
    <w:rsid w:val="00735601"/>
    <w:rsid w:val="0073581B"/>
    <w:rsid w:val="00735A0B"/>
    <w:rsid w:val="00735B53"/>
    <w:rsid w:val="00735BD9"/>
    <w:rsid w:val="00735C64"/>
    <w:rsid w:val="00735D30"/>
    <w:rsid w:val="00735DF2"/>
    <w:rsid w:val="00735F9A"/>
    <w:rsid w:val="00735FC7"/>
    <w:rsid w:val="0073606A"/>
    <w:rsid w:val="0073618F"/>
    <w:rsid w:val="007362F1"/>
    <w:rsid w:val="00736365"/>
    <w:rsid w:val="00736B60"/>
    <w:rsid w:val="00736D8F"/>
    <w:rsid w:val="00736FAF"/>
    <w:rsid w:val="0073702B"/>
    <w:rsid w:val="007370F3"/>
    <w:rsid w:val="007370FB"/>
    <w:rsid w:val="0073711B"/>
    <w:rsid w:val="007373E4"/>
    <w:rsid w:val="007373EE"/>
    <w:rsid w:val="0073793A"/>
    <w:rsid w:val="00737996"/>
    <w:rsid w:val="00737BDE"/>
    <w:rsid w:val="00737C22"/>
    <w:rsid w:val="00737F4B"/>
    <w:rsid w:val="007400BA"/>
    <w:rsid w:val="007400EB"/>
    <w:rsid w:val="00740254"/>
    <w:rsid w:val="00740421"/>
    <w:rsid w:val="0074045C"/>
    <w:rsid w:val="00740499"/>
    <w:rsid w:val="007406CF"/>
    <w:rsid w:val="0074076D"/>
    <w:rsid w:val="00740804"/>
    <w:rsid w:val="00740861"/>
    <w:rsid w:val="00740869"/>
    <w:rsid w:val="007408ED"/>
    <w:rsid w:val="00740A3F"/>
    <w:rsid w:val="00740A95"/>
    <w:rsid w:val="00740A98"/>
    <w:rsid w:val="00740E2F"/>
    <w:rsid w:val="00740EF2"/>
    <w:rsid w:val="00741043"/>
    <w:rsid w:val="00741173"/>
    <w:rsid w:val="00741200"/>
    <w:rsid w:val="007414D3"/>
    <w:rsid w:val="007415D5"/>
    <w:rsid w:val="007417E5"/>
    <w:rsid w:val="00741A93"/>
    <w:rsid w:val="00741BCE"/>
    <w:rsid w:val="00741C18"/>
    <w:rsid w:val="00741DD0"/>
    <w:rsid w:val="00741E3F"/>
    <w:rsid w:val="00741EB7"/>
    <w:rsid w:val="00741EDF"/>
    <w:rsid w:val="00741FB6"/>
    <w:rsid w:val="007421F6"/>
    <w:rsid w:val="007421FC"/>
    <w:rsid w:val="00742219"/>
    <w:rsid w:val="0074234E"/>
    <w:rsid w:val="007424ED"/>
    <w:rsid w:val="00742778"/>
    <w:rsid w:val="0074280D"/>
    <w:rsid w:val="00742874"/>
    <w:rsid w:val="007428B0"/>
    <w:rsid w:val="00742F62"/>
    <w:rsid w:val="0074300E"/>
    <w:rsid w:val="007430AF"/>
    <w:rsid w:val="00743194"/>
    <w:rsid w:val="007431BB"/>
    <w:rsid w:val="00743366"/>
    <w:rsid w:val="00743385"/>
    <w:rsid w:val="0074347B"/>
    <w:rsid w:val="007436AA"/>
    <w:rsid w:val="00743710"/>
    <w:rsid w:val="0074386A"/>
    <w:rsid w:val="00743A7E"/>
    <w:rsid w:val="00743C01"/>
    <w:rsid w:val="00743DA2"/>
    <w:rsid w:val="00743E11"/>
    <w:rsid w:val="00743ED0"/>
    <w:rsid w:val="00743FE6"/>
    <w:rsid w:val="00744061"/>
    <w:rsid w:val="007440AB"/>
    <w:rsid w:val="007441FC"/>
    <w:rsid w:val="00744221"/>
    <w:rsid w:val="00744283"/>
    <w:rsid w:val="00744595"/>
    <w:rsid w:val="007446BA"/>
    <w:rsid w:val="00744843"/>
    <w:rsid w:val="0074485C"/>
    <w:rsid w:val="0074485D"/>
    <w:rsid w:val="00744869"/>
    <w:rsid w:val="007448C6"/>
    <w:rsid w:val="00744A2B"/>
    <w:rsid w:val="00744AF3"/>
    <w:rsid w:val="00744B55"/>
    <w:rsid w:val="00744BCF"/>
    <w:rsid w:val="00744D06"/>
    <w:rsid w:val="00744E33"/>
    <w:rsid w:val="00744F6D"/>
    <w:rsid w:val="00744F78"/>
    <w:rsid w:val="0074505D"/>
    <w:rsid w:val="007451B0"/>
    <w:rsid w:val="0074529D"/>
    <w:rsid w:val="00745445"/>
    <w:rsid w:val="0074562F"/>
    <w:rsid w:val="0074563D"/>
    <w:rsid w:val="00745797"/>
    <w:rsid w:val="0074585C"/>
    <w:rsid w:val="00745870"/>
    <w:rsid w:val="00745906"/>
    <w:rsid w:val="007459F8"/>
    <w:rsid w:val="00745AEE"/>
    <w:rsid w:val="00745D18"/>
    <w:rsid w:val="00745DF6"/>
    <w:rsid w:val="00745E2A"/>
    <w:rsid w:val="00745FA2"/>
    <w:rsid w:val="00745FCD"/>
    <w:rsid w:val="00746148"/>
    <w:rsid w:val="00746250"/>
    <w:rsid w:val="00746340"/>
    <w:rsid w:val="007465D0"/>
    <w:rsid w:val="00746717"/>
    <w:rsid w:val="00746734"/>
    <w:rsid w:val="00746824"/>
    <w:rsid w:val="0074689B"/>
    <w:rsid w:val="00746A3E"/>
    <w:rsid w:val="00746A53"/>
    <w:rsid w:val="00746B2E"/>
    <w:rsid w:val="00746BB0"/>
    <w:rsid w:val="00746BF3"/>
    <w:rsid w:val="00746E5C"/>
    <w:rsid w:val="00746F71"/>
    <w:rsid w:val="007470DD"/>
    <w:rsid w:val="0074738D"/>
    <w:rsid w:val="00747394"/>
    <w:rsid w:val="007473A1"/>
    <w:rsid w:val="00747497"/>
    <w:rsid w:val="0074749A"/>
    <w:rsid w:val="007474A3"/>
    <w:rsid w:val="00747597"/>
    <w:rsid w:val="007475D4"/>
    <w:rsid w:val="00747600"/>
    <w:rsid w:val="0074788C"/>
    <w:rsid w:val="00747929"/>
    <w:rsid w:val="007479D0"/>
    <w:rsid w:val="00747D46"/>
    <w:rsid w:val="00747FA5"/>
    <w:rsid w:val="007502E9"/>
    <w:rsid w:val="0075062A"/>
    <w:rsid w:val="0075063F"/>
    <w:rsid w:val="007508F7"/>
    <w:rsid w:val="00750A3C"/>
    <w:rsid w:val="00750D9A"/>
    <w:rsid w:val="00750DBF"/>
    <w:rsid w:val="00750DEC"/>
    <w:rsid w:val="00750DF2"/>
    <w:rsid w:val="00750E64"/>
    <w:rsid w:val="00751301"/>
    <w:rsid w:val="007513A2"/>
    <w:rsid w:val="00751628"/>
    <w:rsid w:val="0075169D"/>
    <w:rsid w:val="007518BD"/>
    <w:rsid w:val="00751907"/>
    <w:rsid w:val="00751923"/>
    <w:rsid w:val="00751A64"/>
    <w:rsid w:val="00751B8A"/>
    <w:rsid w:val="00751D26"/>
    <w:rsid w:val="00751DCE"/>
    <w:rsid w:val="00751DD9"/>
    <w:rsid w:val="0075225D"/>
    <w:rsid w:val="0075247F"/>
    <w:rsid w:val="0075248A"/>
    <w:rsid w:val="00752602"/>
    <w:rsid w:val="0075271E"/>
    <w:rsid w:val="0075272D"/>
    <w:rsid w:val="0075277F"/>
    <w:rsid w:val="007527B7"/>
    <w:rsid w:val="00752842"/>
    <w:rsid w:val="00752856"/>
    <w:rsid w:val="00752922"/>
    <w:rsid w:val="00752C59"/>
    <w:rsid w:val="00752CB8"/>
    <w:rsid w:val="00752D0F"/>
    <w:rsid w:val="00752D2C"/>
    <w:rsid w:val="00752D8D"/>
    <w:rsid w:val="00752EF7"/>
    <w:rsid w:val="007530DC"/>
    <w:rsid w:val="007532D1"/>
    <w:rsid w:val="00753448"/>
    <w:rsid w:val="00753477"/>
    <w:rsid w:val="007534C9"/>
    <w:rsid w:val="00753568"/>
    <w:rsid w:val="00753CEA"/>
    <w:rsid w:val="00753F6F"/>
    <w:rsid w:val="0075418B"/>
    <w:rsid w:val="007541D9"/>
    <w:rsid w:val="007542CA"/>
    <w:rsid w:val="007542E7"/>
    <w:rsid w:val="00754A27"/>
    <w:rsid w:val="00754A6D"/>
    <w:rsid w:val="00754C30"/>
    <w:rsid w:val="00754DAB"/>
    <w:rsid w:val="007553E3"/>
    <w:rsid w:val="007553FA"/>
    <w:rsid w:val="0075559B"/>
    <w:rsid w:val="007556C7"/>
    <w:rsid w:val="007557A8"/>
    <w:rsid w:val="00755820"/>
    <w:rsid w:val="00755824"/>
    <w:rsid w:val="00755ADF"/>
    <w:rsid w:val="00755B7C"/>
    <w:rsid w:val="00755CBE"/>
    <w:rsid w:val="00755DFA"/>
    <w:rsid w:val="00755EC7"/>
    <w:rsid w:val="00756212"/>
    <w:rsid w:val="0075631D"/>
    <w:rsid w:val="007563A1"/>
    <w:rsid w:val="007566B9"/>
    <w:rsid w:val="0075699C"/>
    <w:rsid w:val="00756B9D"/>
    <w:rsid w:val="00756BB0"/>
    <w:rsid w:val="00756C58"/>
    <w:rsid w:val="00756C9E"/>
    <w:rsid w:val="00756ED7"/>
    <w:rsid w:val="00756F21"/>
    <w:rsid w:val="00757056"/>
    <w:rsid w:val="007571C3"/>
    <w:rsid w:val="00757277"/>
    <w:rsid w:val="00757302"/>
    <w:rsid w:val="00757346"/>
    <w:rsid w:val="0075739B"/>
    <w:rsid w:val="00757564"/>
    <w:rsid w:val="007577E4"/>
    <w:rsid w:val="0075784C"/>
    <w:rsid w:val="00757989"/>
    <w:rsid w:val="007579ED"/>
    <w:rsid w:val="00757A05"/>
    <w:rsid w:val="00757A67"/>
    <w:rsid w:val="00757A6C"/>
    <w:rsid w:val="00757BBB"/>
    <w:rsid w:val="00757BEB"/>
    <w:rsid w:val="00757DE7"/>
    <w:rsid w:val="00757F95"/>
    <w:rsid w:val="00760028"/>
    <w:rsid w:val="00760092"/>
    <w:rsid w:val="007600DD"/>
    <w:rsid w:val="007601AB"/>
    <w:rsid w:val="00760430"/>
    <w:rsid w:val="0076052A"/>
    <w:rsid w:val="0076055C"/>
    <w:rsid w:val="00760684"/>
    <w:rsid w:val="00760802"/>
    <w:rsid w:val="0076097F"/>
    <w:rsid w:val="00760A61"/>
    <w:rsid w:val="00760C0E"/>
    <w:rsid w:val="00760C44"/>
    <w:rsid w:val="00760C5D"/>
    <w:rsid w:val="00760CAE"/>
    <w:rsid w:val="00760CB0"/>
    <w:rsid w:val="00760D5C"/>
    <w:rsid w:val="00760F57"/>
    <w:rsid w:val="007611EB"/>
    <w:rsid w:val="00761298"/>
    <w:rsid w:val="00761474"/>
    <w:rsid w:val="007614DA"/>
    <w:rsid w:val="0076158A"/>
    <w:rsid w:val="00761591"/>
    <w:rsid w:val="007615B0"/>
    <w:rsid w:val="0076166E"/>
    <w:rsid w:val="007616A6"/>
    <w:rsid w:val="00761735"/>
    <w:rsid w:val="0076180F"/>
    <w:rsid w:val="007618D2"/>
    <w:rsid w:val="00761A12"/>
    <w:rsid w:val="00761BD7"/>
    <w:rsid w:val="00761C04"/>
    <w:rsid w:val="00761C8F"/>
    <w:rsid w:val="00761D2C"/>
    <w:rsid w:val="00761D5C"/>
    <w:rsid w:val="00761EAA"/>
    <w:rsid w:val="00761F0E"/>
    <w:rsid w:val="00761FF8"/>
    <w:rsid w:val="00762041"/>
    <w:rsid w:val="00762064"/>
    <w:rsid w:val="007621C9"/>
    <w:rsid w:val="0076228C"/>
    <w:rsid w:val="0076229E"/>
    <w:rsid w:val="00762311"/>
    <w:rsid w:val="0076276B"/>
    <w:rsid w:val="0076281C"/>
    <w:rsid w:val="00762AB3"/>
    <w:rsid w:val="00762B47"/>
    <w:rsid w:val="00762EFB"/>
    <w:rsid w:val="00762F6A"/>
    <w:rsid w:val="00762FD0"/>
    <w:rsid w:val="007631FE"/>
    <w:rsid w:val="007632D2"/>
    <w:rsid w:val="0076338B"/>
    <w:rsid w:val="0076344C"/>
    <w:rsid w:val="00763664"/>
    <w:rsid w:val="00763745"/>
    <w:rsid w:val="00763B66"/>
    <w:rsid w:val="00763D31"/>
    <w:rsid w:val="00763FC2"/>
    <w:rsid w:val="00763FC6"/>
    <w:rsid w:val="00764070"/>
    <w:rsid w:val="00764180"/>
    <w:rsid w:val="0076428E"/>
    <w:rsid w:val="00764639"/>
    <w:rsid w:val="00764702"/>
    <w:rsid w:val="0076489E"/>
    <w:rsid w:val="00764AAC"/>
    <w:rsid w:val="00764B02"/>
    <w:rsid w:val="00764CBB"/>
    <w:rsid w:val="00764E64"/>
    <w:rsid w:val="00764FE7"/>
    <w:rsid w:val="00764FED"/>
    <w:rsid w:val="00765019"/>
    <w:rsid w:val="007650AE"/>
    <w:rsid w:val="0076535F"/>
    <w:rsid w:val="0076540C"/>
    <w:rsid w:val="007654C4"/>
    <w:rsid w:val="007655AA"/>
    <w:rsid w:val="007656CE"/>
    <w:rsid w:val="00765A39"/>
    <w:rsid w:val="00765CA1"/>
    <w:rsid w:val="00765CF4"/>
    <w:rsid w:val="00765DD5"/>
    <w:rsid w:val="00765DFF"/>
    <w:rsid w:val="00765E80"/>
    <w:rsid w:val="00765FCA"/>
    <w:rsid w:val="00766238"/>
    <w:rsid w:val="00766277"/>
    <w:rsid w:val="007663A2"/>
    <w:rsid w:val="00766581"/>
    <w:rsid w:val="00766607"/>
    <w:rsid w:val="00766762"/>
    <w:rsid w:val="007667D0"/>
    <w:rsid w:val="007669A8"/>
    <w:rsid w:val="007669A9"/>
    <w:rsid w:val="007669D8"/>
    <w:rsid w:val="00766C38"/>
    <w:rsid w:val="00766CF9"/>
    <w:rsid w:val="00766DCC"/>
    <w:rsid w:val="00766EEF"/>
    <w:rsid w:val="00766F52"/>
    <w:rsid w:val="00766F65"/>
    <w:rsid w:val="00767248"/>
    <w:rsid w:val="007673A3"/>
    <w:rsid w:val="00767413"/>
    <w:rsid w:val="00767442"/>
    <w:rsid w:val="00767606"/>
    <w:rsid w:val="0076766E"/>
    <w:rsid w:val="00767822"/>
    <w:rsid w:val="00767890"/>
    <w:rsid w:val="00767945"/>
    <w:rsid w:val="007679A7"/>
    <w:rsid w:val="00767B52"/>
    <w:rsid w:val="00767BA7"/>
    <w:rsid w:val="00767BAB"/>
    <w:rsid w:val="00767C00"/>
    <w:rsid w:val="00767C02"/>
    <w:rsid w:val="00767EC9"/>
    <w:rsid w:val="00767F06"/>
    <w:rsid w:val="00770149"/>
    <w:rsid w:val="00770162"/>
    <w:rsid w:val="007701C0"/>
    <w:rsid w:val="00770455"/>
    <w:rsid w:val="007704A8"/>
    <w:rsid w:val="007708F6"/>
    <w:rsid w:val="0077092B"/>
    <w:rsid w:val="00770B25"/>
    <w:rsid w:val="00770C06"/>
    <w:rsid w:val="00770CB1"/>
    <w:rsid w:val="00770CB8"/>
    <w:rsid w:val="00770DF3"/>
    <w:rsid w:val="00770EE6"/>
    <w:rsid w:val="00770F2A"/>
    <w:rsid w:val="00770F67"/>
    <w:rsid w:val="00771079"/>
    <w:rsid w:val="007712EE"/>
    <w:rsid w:val="007713CA"/>
    <w:rsid w:val="007713EB"/>
    <w:rsid w:val="00771546"/>
    <w:rsid w:val="007716D8"/>
    <w:rsid w:val="00771732"/>
    <w:rsid w:val="007717D1"/>
    <w:rsid w:val="007719C4"/>
    <w:rsid w:val="00771C9A"/>
    <w:rsid w:val="00771D85"/>
    <w:rsid w:val="00771DB0"/>
    <w:rsid w:val="00771E6C"/>
    <w:rsid w:val="0077203C"/>
    <w:rsid w:val="0077213D"/>
    <w:rsid w:val="0077214B"/>
    <w:rsid w:val="007722C3"/>
    <w:rsid w:val="00772377"/>
    <w:rsid w:val="007723C7"/>
    <w:rsid w:val="007723F8"/>
    <w:rsid w:val="0077240D"/>
    <w:rsid w:val="00772444"/>
    <w:rsid w:val="00772563"/>
    <w:rsid w:val="00772698"/>
    <w:rsid w:val="00772827"/>
    <w:rsid w:val="00772914"/>
    <w:rsid w:val="00772A1E"/>
    <w:rsid w:val="00772C58"/>
    <w:rsid w:val="00772C5C"/>
    <w:rsid w:val="00772D64"/>
    <w:rsid w:val="00772F50"/>
    <w:rsid w:val="007731C6"/>
    <w:rsid w:val="00773347"/>
    <w:rsid w:val="00773355"/>
    <w:rsid w:val="007733E0"/>
    <w:rsid w:val="0077358E"/>
    <w:rsid w:val="007736BC"/>
    <w:rsid w:val="00773740"/>
    <w:rsid w:val="00773969"/>
    <w:rsid w:val="00773A1A"/>
    <w:rsid w:val="00773A44"/>
    <w:rsid w:val="00773A8B"/>
    <w:rsid w:val="00773B20"/>
    <w:rsid w:val="00773BFA"/>
    <w:rsid w:val="00773C59"/>
    <w:rsid w:val="00773EF0"/>
    <w:rsid w:val="00773F9D"/>
    <w:rsid w:val="0077402A"/>
    <w:rsid w:val="007740BE"/>
    <w:rsid w:val="00774113"/>
    <w:rsid w:val="00774139"/>
    <w:rsid w:val="0077413B"/>
    <w:rsid w:val="00774204"/>
    <w:rsid w:val="00774255"/>
    <w:rsid w:val="0077436D"/>
    <w:rsid w:val="00774600"/>
    <w:rsid w:val="00774759"/>
    <w:rsid w:val="007747C2"/>
    <w:rsid w:val="007748B5"/>
    <w:rsid w:val="007748BB"/>
    <w:rsid w:val="0077490F"/>
    <w:rsid w:val="00774AAD"/>
    <w:rsid w:val="00774ABC"/>
    <w:rsid w:val="00774B16"/>
    <w:rsid w:val="00774B43"/>
    <w:rsid w:val="00774D85"/>
    <w:rsid w:val="00774E23"/>
    <w:rsid w:val="00774E79"/>
    <w:rsid w:val="00775059"/>
    <w:rsid w:val="00775088"/>
    <w:rsid w:val="00775127"/>
    <w:rsid w:val="007751C1"/>
    <w:rsid w:val="00775302"/>
    <w:rsid w:val="00775374"/>
    <w:rsid w:val="00775561"/>
    <w:rsid w:val="007757B6"/>
    <w:rsid w:val="007757C7"/>
    <w:rsid w:val="007758F6"/>
    <w:rsid w:val="0077593C"/>
    <w:rsid w:val="00775A00"/>
    <w:rsid w:val="00775AD4"/>
    <w:rsid w:val="00775B7D"/>
    <w:rsid w:val="00775C63"/>
    <w:rsid w:val="00775C6D"/>
    <w:rsid w:val="00775F9F"/>
    <w:rsid w:val="00775FAC"/>
    <w:rsid w:val="0077617F"/>
    <w:rsid w:val="0077625E"/>
    <w:rsid w:val="007765E9"/>
    <w:rsid w:val="0077671E"/>
    <w:rsid w:val="007767A8"/>
    <w:rsid w:val="007767DD"/>
    <w:rsid w:val="00776851"/>
    <w:rsid w:val="007769EB"/>
    <w:rsid w:val="007769F0"/>
    <w:rsid w:val="00776A86"/>
    <w:rsid w:val="00776EFC"/>
    <w:rsid w:val="007770FD"/>
    <w:rsid w:val="00777108"/>
    <w:rsid w:val="00777239"/>
    <w:rsid w:val="0077784A"/>
    <w:rsid w:val="00777905"/>
    <w:rsid w:val="00777A16"/>
    <w:rsid w:val="00777A56"/>
    <w:rsid w:val="00777B56"/>
    <w:rsid w:val="00777C2A"/>
    <w:rsid w:val="00777CF6"/>
    <w:rsid w:val="00777D1A"/>
    <w:rsid w:val="00777DC5"/>
    <w:rsid w:val="00777E99"/>
    <w:rsid w:val="00777FE3"/>
    <w:rsid w:val="0078001F"/>
    <w:rsid w:val="00780087"/>
    <w:rsid w:val="007800C7"/>
    <w:rsid w:val="00780367"/>
    <w:rsid w:val="007805F8"/>
    <w:rsid w:val="00780887"/>
    <w:rsid w:val="0078089B"/>
    <w:rsid w:val="007809E6"/>
    <w:rsid w:val="00780B1F"/>
    <w:rsid w:val="00780B28"/>
    <w:rsid w:val="00780CB3"/>
    <w:rsid w:val="00780D09"/>
    <w:rsid w:val="00780D52"/>
    <w:rsid w:val="00781091"/>
    <w:rsid w:val="00781166"/>
    <w:rsid w:val="0078137E"/>
    <w:rsid w:val="0078165B"/>
    <w:rsid w:val="00781A24"/>
    <w:rsid w:val="00781DB2"/>
    <w:rsid w:val="0078218F"/>
    <w:rsid w:val="007823B0"/>
    <w:rsid w:val="0078244F"/>
    <w:rsid w:val="00782781"/>
    <w:rsid w:val="00782896"/>
    <w:rsid w:val="0078291E"/>
    <w:rsid w:val="0078293D"/>
    <w:rsid w:val="00782A18"/>
    <w:rsid w:val="00782BA9"/>
    <w:rsid w:val="00782DAE"/>
    <w:rsid w:val="00782F1A"/>
    <w:rsid w:val="00782F36"/>
    <w:rsid w:val="0078311D"/>
    <w:rsid w:val="0078315A"/>
    <w:rsid w:val="00783312"/>
    <w:rsid w:val="007833B9"/>
    <w:rsid w:val="0078351E"/>
    <w:rsid w:val="00783798"/>
    <w:rsid w:val="0078394E"/>
    <w:rsid w:val="00783C62"/>
    <w:rsid w:val="00783C88"/>
    <w:rsid w:val="00783DD7"/>
    <w:rsid w:val="00783E65"/>
    <w:rsid w:val="00783F84"/>
    <w:rsid w:val="007840EA"/>
    <w:rsid w:val="00784107"/>
    <w:rsid w:val="007841E2"/>
    <w:rsid w:val="007843AA"/>
    <w:rsid w:val="0078451E"/>
    <w:rsid w:val="007845DC"/>
    <w:rsid w:val="00784668"/>
    <w:rsid w:val="00784696"/>
    <w:rsid w:val="007846A7"/>
    <w:rsid w:val="007849FD"/>
    <w:rsid w:val="00784ABD"/>
    <w:rsid w:val="00784AC9"/>
    <w:rsid w:val="00784BDE"/>
    <w:rsid w:val="00784C24"/>
    <w:rsid w:val="00784CE7"/>
    <w:rsid w:val="00784D5D"/>
    <w:rsid w:val="00784E1F"/>
    <w:rsid w:val="00784E52"/>
    <w:rsid w:val="00784E7A"/>
    <w:rsid w:val="00784F3C"/>
    <w:rsid w:val="00784F9F"/>
    <w:rsid w:val="00785194"/>
    <w:rsid w:val="00785222"/>
    <w:rsid w:val="00785480"/>
    <w:rsid w:val="00785490"/>
    <w:rsid w:val="00785625"/>
    <w:rsid w:val="007856FD"/>
    <w:rsid w:val="007857F9"/>
    <w:rsid w:val="007859FE"/>
    <w:rsid w:val="00785A47"/>
    <w:rsid w:val="00785B9F"/>
    <w:rsid w:val="00785BA5"/>
    <w:rsid w:val="00785C1F"/>
    <w:rsid w:val="00785DC5"/>
    <w:rsid w:val="0078624F"/>
    <w:rsid w:val="00786351"/>
    <w:rsid w:val="0078637C"/>
    <w:rsid w:val="007864EF"/>
    <w:rsid w:val="007865B6"/>
    <w:rsid w:val="00786657"/>
    <w:rsid w:val="007866D2"/>
    <w:rsid w:val="00786710"/>
    <w:rsid w:val="00786771"/>
    <w:rsid w:val="0078684F"/>
    <w:rsid w:val="00786D05"/>
    <w:rsid w:val="00786D99"/>
    <w:rsid w:val="00787273"/>
    <w:rsid w:val="00787398"/>
    <w:rsid w:val="0078789C"/>
    <w:rsid w:val="00787A82"/>
    <w:rsid w:val="00787C2A"/>
    <w:rsid w:val="00787CDD"/>
    <w:rsid w:val="00787CED"/>
    <w:rsid w:val="00787E1D"/>
    <w:rsid w:val="00787E42"/>
    <w:rsid w:val="00787F00"/>
    <w:rsid w:val="00787FBF"/>
    <w:rsid w:val="00787FFE"/>
    <w:rsid w:val="0079003C"/>
    <w:rsid w:val="007901CB"/>
    <w:rsid w:val="007901E4"/>
    <w:rsid w:val="00790226"/>
    <w:rsid w:val="00790426"/>
    <w:rsid w:val="00790505"/>
    <w:rsid w:val="0079053C"/>
    <w:rsid w:val="007908B8"/>
    <w:rsid w:val="007909A0"/>
    <w:rsid w:val="007909E4"/>
    <w:rsid w:val="00790A5B"/>
    <w:rsid w:val="00790AE0"/>
    <w:rsid w:val="00790BB4"/>
    <w:rsid w:val="00790D54"/>
    <w:rsid w:val="00790D9A"/>
    <w:rsid w:val="00790ED5"/>
    <w:rsid w:val="00791362"/>
    <w:rsid w:val="00791566"/>
    <w:rsid w:val="00791681"/>
    <w:rsid w:val="007917D7"/>
    <w:rsid w:val="00791817"/>
    <w:rsid w:val="007918A5"/>
    <w:rsid w:val="00791907"/>
    <w:rsid w:val="00791A05"/>
    <w:rsid w:val="00791A7E"/>
    <w:rsid w:val="00791AA8"/>
    <w:rsid w:val="00791B00"/>
    <w:rsid w:val="00791B2C"/>
    <w:rsid w:val="00791BAD"/>
    <w:rsid w:val="00791E0B"/>
    <w:rsid w:val="00791E9F"/>
    <w:rsid w:val="00791F12"/>
    <w:rsid w:val="00791FCE"/>
    <w:rsid w:val="00792081"/>
    <w:rsid w:val="0079212F"/>
    <w:rsid w:val="00792248"/>
    <w:rsid w:val="00792280"/>
    <w:rsid w:val="007922E8"/>
    <w:rsid w:val="007923C3"/>
    <w:rsid w:val="007928B7"/>
    <w:rsid w:val="00792BFE"/>
    <w:rsid w:val="00793107"/>
    <w:rsid w:val="0079313E"/>
    <w:rsid w:val="00793210"/>
    <w:rsid w:val="00793235"/>
    <w:rsid w:val="0079342C"/>
    <w:rsid w:val="007935C5"/>
    <w:rsid w:val="007939AB"/>
    <w:rsid w:val="007939C2"/>
    <w:rsid w:val="00793A84"/>
    <w:rsid w:val="00793BA1"/>
    <w:rsid w:val="00793C4E"/>
    <w:rsid w:val="00793CEE"/>
    <w:rsid w:val="00793DAB"/>
    <w:rsid w:val="007940DC"/>
    <w:rsid w:val="0079422C"/>
    <w:rsid w:val="0079426A"/>
    <w:rsid w:val="0079431E"/>
    <w:rsid w:val="0079435C"/>
    <w:rsid w:val="00794442"/>
    <w:rsid w:val="007944A8"/>
    <w:rsid w:val="007944F6"/>
    <w:rsid w:val="00794583"/>
    <w:rsid w:val="00794710"/>
    <w:rsid w:val="0079479E"/>
    <w:rsid w:val="007947AC"/>
    <w:rsid w:val="00794815"/>
    <w:rsid w:val="00794934"/>
    <w:rsid w:val="00794A65"/>
    <w:rsid w:val="00794ADE"/>
    <w:rsid w:val="00794D1A"/>
    <w:rsid w:val="00794DA3"/>
    <w:rsid w:val="00794DF9"/>
    <w:rsid w:val="00794E45"/>
    <w:rsid w:val="00794E60"/>
    <w:rsid w:val="00794F0C"/>
    <w:rsid w:val="00794F55"/>
    <w:rsid w:val="00794F6A"/>
    <w:rsid w:val="007951CE"/>
    <w:rsid w:val="00795520"/>
    <w:rsid w:val="00795554"/>
    <w:rsid w:val="0079577B"/>
    <w:rsid w:val="007958E5"/>
    <w:rsid w:val="007959BA"/>
    <w:rsid w:val="00795C3C"/>
    <w:rsid w:val="00795CBA"/>
    <w:rsid w:val="00795D01"/>
    <w:rsid w:val="00795EB0"/>
    <w:rsid w:val="0079621B"/>
    <w:rsid w:val="0079624F"/>
    <w:rsid w:val="007963A7"/>
    <w:rsid w:val="00796430"/>
    <w:rsid w:val="00796476"/>
    <w:rsid w:val="007966E4"/>
    <w:rsid w:val="007968DE"/>
    <w:rsid w:val="00796AD8"/>
    <w:rsid w:val="00796D79"/>
    <w:rsid w:val="00796D95"/>
    <w:rsid w:val="00796DD4"/>
    <w:rsid w:val="00796EFB"/>
    <w:rsid w:val="00797024"/>
    <w:rsid w:val="00797161"/>
    <w:rsid w:val="007971D8"/>
    <w:rsid w:val="007973FB"/>
    <w:rsid w:val="00797566"/>
    <w:rsid w:val="00797581"/>
    <w:rsid w:val="00797962"/>
    <w:rsid w:val="00797AE0"/>
    <w:rsid w:val="00797CC2"/>
    <w:rsid w:val="00797F0C"/>
    <w:rsid w:val="00797F6A"/>
    <w:rsid w:val="00797FD5"/>
    <w:rsid w:val="007A01C5"/>
    <w:rsid w:val="007A022E"/>
    <w:rsid w:val="007A02BD"/>
    <w:rsid w:val="007A041D"/>
    <w:rsid w:val="007A057E"/>
    <w:rsid w:val="007A06CA"/>
    <w:rsid w:val="007A0A93"/>
    <w:rsid w:val="007A0C05"/>
    <w:rsid w:val="007A0C9B"/>
    <w:rsid w:val="007A0E17"/>
    <w:rsid w:val="007A107B"/>
    <w:rsid w:val="007A10AD"/>
    <w:rsid w:val="007A10C2"/>
    <w:rsid w:val="007A1288"/>
    <w:rsid w:val="007A1717"/>
    <w:rsid w:val="007A18D0"/>
    <w:rsid w:val="007A19A6"/>
    <w:rsid w:val="007A19C2"/>
    <w:rsid w:val="007A19E9"/>
    <w:rsid w:val="007A1A3E"/>
    <w:rsid w:val="007A1B85"/>
    <w:rsid w:val="007A1CBB"/>
    <w:rsid w:val="007A1D1D"/>
    <w:rsid w:val="007A1FDA"/>
    <w:rsid w:val="007A1FEA"/>
    <w:rsid w:val="007A1FEE"/>
    <w:rsid w:val="007A222B"/>
    <w:rsid w:val="007A2312"/>
    <w:rsid w:val="007A235E"/>
    <w:rsid w:val="007A2397"/>
    <w:rsid w:val="007A2625"/>
    <w:rsid w:val="007A28AB"/>
    <w:rsid w:val="007A28C7"/>
    <w:rsid w:val="007A292B"/>
    <w:rsid w:val="007A29D6"/>
    <w:rsid w:val="007A2B74"/>
    <w:rsid w:val="007A2C8D"/>
    <w:rsid w:val="007A2DCF"/>
    <w:rsid w:val="007A2E39"/>
    <w:rsid w:val="007A3003"/>
    <w:rsid w:val="007A3217"/>
    <w:rsid w:val="007A3231"/>
    <w:rsid w:val="007A32C4"/>
    <w:rsid w:val="007A337F"/>
    <w:rsid w:val="007A347D"/>
    <w:rsid w:val="007A34E3"/>
    <w:rsid w:val="007A3659"/>
    <w:rsid w:val="007A3897"/>
    <w:rsid w:val="007A3A2E"/>
    <w:rsid w:val="007A3A54"/>
    <w:rsid w:val="007A3B25"/>
    <w:rsid w:val="007A3BF9"/>
    <w:rsid w:val="007A3D13"/>
    <w:rsid w:val="007A3D7F"/>
    <w:rsid w:val="007A3F48"/>
    <w:rsid w:val="007A3FB7"/>
    <w:rsid w:val="007A419D"/>
    <w:rsid w:val="007A425A"/>
    <w:rsid w:val="007A434F"/>
    <w:rsid w:val="007A44AF"/>
    <w:rsid w:val="007A46C7"/>
    <w:rsid w:val="007A4804"/>
    <w:rsid w:val="007A4A0E"/>
    <w:rsid w:val="007A4A1E"/>
    <w:rsid w:val="007A4A98"/>
    <w:rsid w:val="007A4B36"/>
    <w:rsid w:val="007A4C48"/>
    <w:rsid w:val="007A4CAF"/>
    <w:rsid w:val="007A4EC8"/>
    <w:rsid w:val="007A504A"/>
    <w:rsid w:val="007A514A"/>
    <w:rsid w:val="007A516E"/>
    <w:rsid w:val="007A5182"/>
    <w:rsid w:val="007A51D4"/>
    <w:rsid w:val="007A520C"/>
    <w:rsid w:val="007A530A"/>
    <w:rsid w:val="007A5363"/>
    <w:rsid w:val="007A5396"/>
    <w:rsid w:val="007A5451"/>
    <w:rsid w:val="007A546F"/>
    <w:rsid w:val="007A5477"/>
    <w:rsid w:val="007A5502"/>
    <w:rsid w:val="007A5611"/>
    <w:rsid w:val="007A56F0"/>
    <w:rsid w:val="007A5705"/>
    <w:rsid w:val="007A57F3"/>
    <w:rsid w:val="007A5875"/>
    <w:rsid w:val="007A58CF"/>
    <w:rsid w:val="007A596A"/>
    <w:rsid w:val="007A59F1"/>
    <w:rsid w:val="007A5B6E"/>
    <w:rsid w:val="007A5C82"/>
    <w:rsid w:val="007A5E20"/>
    <w:rsid w:val="007A5E74"/>
    <w:rsid w:val="007A5EFC"/>
    <w:rsid w:val="007A5F86"/>
    <w:rsid w:val="007A5FF5"/>
    <w:rsid w:val="007A60C4"/>
    <w:rsid w:val="007A60E3"/>
    <w:rsid w:val="007A615E"/>
    <w:rsid w:val="007A6174"/>
    <w:rsid w:val="007A6194"/>
    <w:rsid w:val="007A621B"/>
    <w:rsid w:val="007A650F"/>
    <w:rsid w:val="007A6587"/>
    <w:rsid w:val="007A6591"/>
    <w:rsid w:val="007A661C"/>
    <w:rsid w:val="007A663E"/>
    <w:rsid w:val="007A670B"/>
    <w:rsid w:val="007A6930"/>
    <w:rsid w:val="007A6A20"/>
    <w:rsid w:val="007A6A33"/>
    <w:rsid w:val="007A6AA1"/>
    <w:rsid w:val="007A6AE6"/>
    <w:rsid w:val="007A6B26"/>
    <w:rsid w:val="007A6B68"/>
    <w:rsid w:val="007A6B7D"/>
    <w:rsid w:val="007A6F5A"/>
    <w:rsid w:val="007A71C0"/>
    <w:rsid w:val="007A73EC"/>
    <w:rsid w:val="007A73EF"/>
    <w:rsid w:val="007A752F"/>
    <w:rsid w:val="007A754B"/>
    <w:rsid w:val="007A76B0"/>
    <w:rsid w:val="007A7755"/>
    <w:rsid w:val="007A785D"/>
    <w:rsid w:val="007A7A42"/>
    <w:rsid w:val="007A7B25"/>
    <w:rsid w:val="007A7B59"/>
    <w:rsid w:val="007A7BF1"/>
    <w:rsid w:val="007B0012"/>
    <w:rsid w:val="007B00E1"/>
    <w:rsid w:val="007B0133"/>
    <w:rsid w:val="007B027C"/>
    <w:rsid w:val="007B02D7"/>
    <w:rsid w:val="007B0617"/>
    <w:rsid w:val="007B07B8"/>
    <w:rsid w:val="007B0AEA"/>
    <w:rsid w:val="007B0C1D"/>
    <w:rsid w:val="007B0E01"/>
    <w:rsid w:val="007B0E1F"/>
    <w:rsid w:val="007B0F98"/>
    <w:rsid w:val="007B0FC2"/>
    <w:rsid w:val="007B0FD7"/>
    <w:rsid w:val="007B11D2"/>
    <w:rsid w:val="007B1243"/>
    <w:rsid w:val="007B12ED"/>
    <w:rsid w:val="007B14D6"/>
    <w:rsid w:val="007B1520"/>
    <w:rsid w:val="007B161A"/>
    <w:rsid w:val="007B16A3"/>
    <w:rsid w:val="007B18BD"/>
    <w:rsid w:val="007B191C"/>
    <w:rsid w:val="007B1A0B"/>
    <w:rsid w:val="007B1A3B"/>
    <w:rsid w:val="007B1A79"/>
    <w:rsid w:val="007B1B68"/>
    <w:rsid w:val="007B1BF0"/>
    <w:rsid w:val="007B1D76"/>
    <w:rsid w:val="007B1DBB"/>
    <w:rsid w:val="007B1EAD"/>
    <w:rsid w:val="007B2024"/>
    <w:rsid w:val="007B2096"/>
    <w:rsid w:val="007B261C"/>
    <w:rsid w:val="007B2828"/>
    <w:rsid w:val="007B2964"/>
    <w:rsid w:val="007B298A"/>
    <w:rsid w:val="007B2A7F"/>
    <w:rsid w:val="007B2AC5"/>
    <w:rsid w:val="007B2BB1"/>
    <w:rsid w:val="007B2E26"/>
    <w:rsid w:val="007B325A"/>
    <w:rsid w:val="007B3613"/>
    <w:rsid w:val="007B366B"/>
    <w:rsid w:val="007B36B5"/>
    <w:rsid w:val="007B3715"/>
    <w:rsid w:val="007B373B"/>
    <w:rsid w:val="007B3916"/>
    <w:rsid w:val="007B3983"/>
    <w:rsid w:val="007B3EBC"/>
    <w:rsid w:val="007B3ECC"/>
    <w:rsid w:val="007B3FAA"/>
    <w:rsid w:val="007B3FB2"/>
    <w:rsid w:val="007B4118"/>
    <w:rsid w:val="007B4723"/>
    <w:rsid w:val="007B4997"/>
    <w:rsid w:val="007B49D5"/>
    <w:rsid w:val="007B4AC9"/>
    <w:rsid w:val="007B4D8E"/>
    <w:rsid w:val="007B4DD2"/>
    <w:rsid w:val="007B4E6E"/>
    <w:rsid w:val="007B4E79"/>
    <w:rsid w:val="007B50FB"/>
    <w:rsid w:val="007B51E4"/>
    <w:rsid w:val="007B53A6"/>
    <w:rsid w:val="007B5436"/>
    <w:rsid w:val="007B54C3"/>
    <w:rsid w:val="007B5868"/>
    <w:rsid w:val="007B5A46"/>
    <w:rsid w:val="007B5BFF"/>
    <w:rsid w:val="007B5CFE"/>
    <w:rsid w:val="007B5EC2"/>
    <w:rsid w:val="007B5EF7"/>
    <w:rsid w:val="007B6098"/>
    <w:rsid w:val="007B61BC"/>
    <w:rsid w:val="007B63CE"/>
    <w:rsid w:val="007B6592"/>
    <w:rsid w:val="007B6652"/>
    <w:rsid w:val="007B674A"/>
    <w:rsid w:val="007B6976"/>
    <w:rsid w:val="007B6BBA"/>
    <w:rsid w:val="007B6C07"/>
    <w:rsid w:val="007B6D0C"/>
    <w:rsid w:val="007B6D35"/>
    <w:rsid w:val="007B716C"/>
    <w:rsid w:val="007B71F6"/>
    <w:rsid w:val="007B7269"/>
    <w:rsid w:val="007B745F"/>
    <w:rsid w:val="007B756E"/>
    <w:rsid w:val="007B768C"/>
    <w:rsid w:val="007B77C2"/>
    <w:rsid w:val="007B7929"/>
    <w:rsid w:val="007B7949"/>
    <w:rsid w:val="007B7AA1"/>
    <w:rsid w:val="007B7C85"/>
    <w:rsid w:val="007B7EB4"/>
    <w:rsid w:val="007C0033"/>
    <w:rsid w:val="007C010B"/>
    <w:rsid w:val="007C036B"/>
    <w:rsid w:val="007C03F6"/>
    <w:rsid w:val="007C04C8"/>
    <w:rsid w:val="007C04CE"/>
    <w:rsid w:val="007C055D"/>
    <w:rsid w:val="007C05AA"/>
    <w:rsid w:val="007C05E3"/>
    <w:rsid w:val="007C0674"/>
    <w:rsid w:val="007C067A"/>
    <w:rsid w:val="007C0908"/>
    <w:rsid w:val="007C0997"/>
    <w:rsid w:val="007C0AA5"/>
    <w:rsid w:val="007C0EE6"/>
    <w:rsid w:val="007C0F6F"/>
    <w:rsid w:val="007C1033"/>
    <w:rsid w:val="007C103B"/>
    <w:rsid w:val="007C10C0"/>
    <w:rsid w:val="007C11F4"/>
    <w:rsid w:val="007C128B"/>
    <w:rsid w:val="007C16B1"/>
    <w:rsid w:val="007C172A"/>
    <w:rsid w:val="007C1814"/>
    <w:rsid w:val="007C1ACA"/>
    <w:rsid w:val="007C1B48"/>
    <w:rsid w:val="007C1BCB"/>
    <w:rsid w:val="007C1BD8"/>
    <w:rsid w:val="007C219E"/>
    <w:rsid w:val="007C219F"/>
    <w:rsid w:val="007C220C"/>
    <w:rsid w:val="007C22B1"/>
    <w:rsid w:val="007C28E8"/>
    <w:rsid w:val="007C29DE"/>
    <w:rsid w:val="007C2A0D"/>
    <w:rsid w:val="007C2A6A"/>
    <w:rsid w:val="007C2DAE"/>
    <w:rsid w:val="007C311B"/>
    <w:rsid w:val="007C3484"/>
    <w:rsid w:val="007C3521"/>
    <w:rsid w:val="007C3738"/>
    <w:rsid w:val="007C39DC"/>
    <w:rsid w:val="007C3C20"/>
    <w:rsid w:val="007C3C25"/>
    <w:rsid w:val="007C3D19"/>
    <w:rsid w:val="007C3E70"/>
    <w:rsid w:val="007C3FDF"/>
    <w:rsid w:val="007C4105"/>
    <w:rsid w:val="007C41D5"/>
    <w:rsid w:val="007C444B"/>
    <w:rsid w:val="007C44D9"/>
    <w:rsid w:val="007C4522"/>
    <w:rsid w:val="007C464C"/>
    <w:rsid w:val="007C477C"/>
    <w:rsid w:val="007C4805"/>
    <w:rsid w:val="007C4862"/>
    <w:rsid w:val="007C4875"/>
    <w:rsid w:val="007C4922"/>
    <w:rsid w:val="007C4A10"/>
    <w:rsid w:val="007C4AAC"/>
    <w:rsid w:val="007C4BD2"/>
    <w:rsid w:val="007C4BE8"/>
    <w:rsid w:val="007C4C64"/>
    <w:rsid w:val="007C4D05"/>
    <w:rsid w:val="007C4DCA"/>
    <w:rsid w:val="007C4DCB"/>
    <w:rsid w:val="007C4F07"/>
    <w:rsid w:val="007C504D"/>
    <w:rsid w:val="007C5119"/>
    <w:rsid w:val="007C52AD"/>
    <w:rsid w:val="007C52D8"/>
    <w:rsid w:val="007C53E4"/>
    <w:rsid w:val="007C5986"/>
    <w:rsid w:val="007C5B59"/>
    <w:rsid w:val="007C5B5C"/>
    <w:rsid w:val="007C5C21"/>
    <w:rsid w:val="007C5C68"/>
    <w:rsid w:val="007C5D3A"/>
    <w:rsid w:val="007C5DCD"/>
    <w:rsid w:val="007C5EA9"/>
    <w:rsid w:val="007C6032"/>
    <w:rsid w:val="007C62A2"/>
    <w:rsid w:val="007C6358"/>
    <w:rsid w:val="007C64A4"/>
    <w:rsid w:val="007C64ED"/>
    <w:rsid w:val="007C650F"/>
    <w:rsid w:val="007C651F"/>
    <w:rsid w:val="007C693E"/>
    <w:rsid w:val="007C6B52"/>
    <w:rsid w:val="007C6CF7"/>
    <w:rsid w:val="007C6E0E"/>
    <w:rsid w:val="007C6E26"/>
    <w:rsid w:val="007C6F4A"/>
    <w:rsid w:val="007C7013"/>
    <w:rsid w:val="007C718E"/>
    <w:rsid w:val="007C71C9"/>
    <w:rsid w:val="007C7381"/>
    <w:rsid w:val="007C74B2"/>
    <w:rsid w:val="007C775F"/>
    <w:rsid w:val="007C776E"/>
    <w:rsid w:val="007C78F7"/>
    <w:rsid w:val="007C7960"/>
    <w:rsid w:val="007C79E5"/>
    <w:rsid w:val="007C7A56"/>
    <w:rsid w:val="007C7AE2"/>
    <w:rsid w:val="007C7CFB"/>
    <w:rsid w:val="007C7D33"/>
    <w:rsid w:val="007C7F42"/>
    <w:rsid w:val="007D003B"/>
    <w:rsid w:val="007D0521"/>
    <w:rsid w:val="007D05EE"/>
    <w:rsid w:val="007D06E0"/>
    <w:rsid w:val="007D0AF1"/>
    <w:rsid w:val="007D0BD2"/>
    <w:rsid w:val="007D109C"/>
    <w:rsid w:val="007D1188"/>
    <w:rsid w:val="007D1191"/>
    <w:rsid w:val="007D1523"/>
    <w:rsid w:val="007D15A7"/>
    <w:rsid w:val="007D16DA"/>
    <w:rsid w:val="007D190A"/>
    <w:rsid w:val="007D190F"/>
    <w:rsid w:val="007D1983"/>
    <w:rsid w:val="007D1C6A"/>
    <w:rsid w:val="007D1D97"/>
    <w:rsid w:val="007D1E53"/>
    <w:rsid w:val="007D1ED0"/>
    <w:rsid w:val="007D1F39"/>
    <w:rsid w:val="007D1FA8"/>
    <w:rsid w:val="007D20E9"/>
    <w:rsid w:val="007D2287"/>
    <w:rsid w:val="007D22DE"/>
    <w:rsid w:val="007D2527"/>
    <w:rsid w:val="007D2575"/>
    <w:rsid w:val="007D2A57"/>
    <w:rsid w:val="007D2CE7"/>
    <w:rsid w:val="007D2D36"/>
    <w:rsid w:val="007D2D57"/>
    <w:rsid w:val="007D2EB8"/>
    <w:rsid w:val="007D3061"/>
    <w:rsid w:val="007D34E0"/>
    <w:rsid w:val="007D3543"/>
    <w:rsid w:val="007D354D"/>
    <w:rsid w:val="007D3594"/>
    <w:rsid w:val="007D367C"/>
    <w:rsid w:val="007D37BE"/>
    <w:rsid w:val="007D3802"/>
    <w:rsid w:val="007D384D"/>
    <w:rsid w:val="007D3A90"/>
    <w:rsid w:val="007D3AB2"/>
    <w:rsid w:val="007D3B10"/>
    <w:rsid w:val="007D3B4A"/>
    <w:rsid w:val="007D3C5E"/>
    <w:rsid w:val="007D3DEF"/>
    <w:rsid w:val="007D42C1"/>
    <w:rsid w:val="007D4301"/>
    <w:rsid w:val="007D490A"/>
    <w:rsid w:val="007D4C49"/>
    <w:rsid w:val="007D5081"/>
    <w:rsid w:val="007D5097"/>
    <w:rsid w:val="007D519E"/>
    <w:rsid w:val="007D5230"/>
    <w:rsid w:val="007D5271"/>
    <w:rsid w:val="007D538C"/>
    <w:rsid w:val="007D5391"/>
    <w:rsid w:val="007D53F0"/>
    <w:rsid w:val="007D543E"/>
    <w:rsid w:val="007D55DB"/>
    <w:rsid w:val="007D5764"/>
    <w:rsid w:val="007D5778"/>
    <w:rsid w:val="007D59F5"/>
    <w:rsid w:val="007D5C4E"/>
    <w:rsid w:val="007D5DF0"/>
    <w:rsid w:val="007D601F"/>
    <w:rsid w:val="007D623C"/>
    <w:rsid w:val="007D6541"/>
    <w:rsid w:val="007D6665"/>
    <w:rsid w:val="007D6673"/>
    <w:rsid w:val="007D66A6"/>
    <w:rsid w:val="007D68E7"/>
    <w:rsid w:val="007D6B50"/>
    <w:rsid w:val="007D6C1C"/>
    <w:rsid w:val="007D6CCB"/>
    <w:rsid w:val="007D6D40"/>
    <w:rsid w:val="007D6D42"/>
    <w:rsid w:val="007D6D5A"/>
    <w:rsid w:val="007D6E25"/>
    <w:rsid w:val="007D6E39"/>
    <w:rsid w:val="007D6F29"/>
    <w:rsid w:val="007D7150"/>
    <w:rsid w:val="007D7188"/>
    <w:rsid w:val="007D71E7"/>
    <w:rsid w:val="007D7290"/>
    <w:rsid w:val="007D731D"/>
    <w:rsid w:val="007D732C"/>
    <w:rsid w:val="007D7369"/>
    <w:rsid w:val="007D7461"/>
    <w:rsid w:val="007D74BB"/>
    <w:rsid w:val="007D74E9"/>
    <w:rsid w:val="007D753A"/>
    <w:rsid w:val="007D7563"/>
    <w:rsid w:val="007D7661"/>
    <w:rsid w:val="007D76C3"/>
    <w:rsid w:val="007D773A"/>
    <w:rsid w:val="007D784A"/>
    <w:rsid w:val="007D79DC"/>
    <w:rsid w:val="007D7C3C"/>
    <w:rsid w:val="007D7C9B"/>
    <w:rsid w:val="007D7D7D"/>
    <w:rsid w:val="007D7DD3"/>
    <w:rsid w:val="007D7FBD"/>
    <w:rsid w:val="007E000B"/>
    <w:rsid w:val="007E0051"/>
    <w:rsid w:val="007E0149"/>
    <w:rsid w:val="007E0196"/>
    <w:rsid w:val="007E0218"/>
    <w:rsid w:val="007E05E7"/>
    <w:rsid w:val="007E06C8"/>
    <w:rsid w:val="007E06D3"/>
    <w:rsid w:val="007E0720"/>
    <w:rsid w:val="007E0764"/>
    <w:rsid w:val="007E08B5"/>
    <w:rsid w:val="007E098A"/>
    <w:rsid w:val="007E0D0B"/>
    <w:rsid w:val="007E0D4B"/>
    <w:rsid w:val="007E0E3F"/>
    <w:rsid w:val="007E0E62"/>
    <w:rsid w:val="007E0EE7"/>
    <w:rsid w:val="007E101F"/>
    <w:rsid w:val="007E1130"/>
    <w:rsid w:val="007E122A"/>
    <w:rsid w:val="007E1377"/>
    <w:rsid w:val="007E13B9"/>
    <w:rsid w:val="007E15B5"/>
    <w:rsid w:val="007E15EE"/>
    <w:rsid w:val="007E1631"/>
    <w:rsid w:val="007E1750"/>
    <w:rsid w:val="007E184A"/>
    <w:rsid w:val="007E18AC"/>
    <w:rsid w:val="007E195B"/>
    <w:rsid w:val="007E1B81"/>
    <w:rsid w:val="007E1CB3"/>
    <w:rsid w:val="007E1CCD"/>
    <w:rsid w:val="007E1D32"/>
    <w:rsid w:val="007E1EFB"/>
    <w:rsid w:val="007E20E3"/>
    <w:rsid w:val="007E221A"/>
    <w:rsid w:val="007E2226"/>
    <w:rsid w:val="007E22DC"/>
    <w:rsid w:val="007E2365"/>
    <w:rsid w:val="007E246E"/>
    <w:rsid w:val="007E2663"/>
    <w:rsid w:val="007E2705"/>
    <w:rsid w:val="007E28E3"/>
    <w:rsid w:val="007E2AB6"/>
    <w:rsid w:val="007E2CED"/>
    <w:rsid w:val="007E2D18"/>
    <w:rsid w:val="007E2FC6"/>
    <w:rsid w:val="007E3053"/>
    <w:rsid w:val="007E306E"/>
    <w:rsid w:val="007E30FB"/>
    <w:rsid w:val="007E31E9"/>
    <w:rsid w:val="007E327E"/>
    <w:rsid w:val="007E33D5"/>
    <w:rsid w:val="007E34FB"/>
    <w:rsid w:val="007E3525"/>
    <w:rsid w:val="007E3590"/>
    <w:rsid w:val="007E3604"/>
    <w:rsid w:val="007E3685"/>
    <w:rsid w:val="007E369C"/>
    <w:rsid w:val="007E37B0"/>
    <w:rsid w:val="007E392F"/>
    <w:rsid w:val="007E3965"/>
    <w:rsid w:val="007E39A4"/>
    <w:rsid w:val="007E3C95"/>
    <w:rsid w:val="007E3D1B"/>
    <w:rsid w:val="007E3D26"/>
    <w:rsid w:val="007E3D45"/>
    <w:rsid w:val="007E3E31"/>
    <w:rsid w:val="007E3E67"/>
    <w:rsid w:val="007E3F5B"/>
    <w:rsid w:val="007E3F70"/>
    <w:rsid w:val="007E3FC6"/>
    <w:rsid w:val="007E4117"/>
    <w:rsid w:val="007E4372"/>
    <w:rsid w:val="007E43B1"/>
    <w:rsid w:val="007E4432"/>
    <w:rsid w:val="007E4611"/>
    <w:rsid w:val="007E4785"/>
    <w:rsid w:val="007E4872"/>
    <w:rsid w:val="007E48D0"/>
    <w:rsid w:val="007E4949"/>
    <w:rsid w:val="007E49B2"/>
    <w:rsid w:val="007E49C1"/>
    <w:rsid w:val="007E4CBD"/>
    <w:rsid w:val="007E4CC0"/>
    <w:rsid w:val="007E4D10"/>
    <w:rsid w:val="007E4E17"/>
    <w:rsid w:val="007E4FB3"/>
    <w:rsid w:val="007E504F"/>
    <w:rsid w:val="007E516C"/>
    <w:rsid w:val="007E5210"/>
    <w:rsid w:val="007E523E"/>
    <w:rsid w:val="007E5307"/>
    <w:rsid w:val="007E530C"/>
    <w:rsid w:val="007E5311"/>
    <w:rsid w:val="007E541E"/>
    <w:rsid w:val="007E58DC"/>
    <w:rsid w:val="007E5960"/>
    <w:rsid w:val="007E59D1"/>
    <w:rsid w:val="007E5B7D"/>
    <w:rsid w:val="007E5D1C"/>
    <w:rsid w:val="007E5E3A"/>
    <w:rsid w:val="007E5EF6"/>
    <w:rsid w:val="007E6059"/>
    <w:rsid w:val="007E6198"/>
    <w:rsid w:val="007E635A"/>
    <w:rsid w:val="007E65D5"/>
    <w:rsid w:val="007E65E4"/>
    <w:rsid w:val="007E6720"/>
    <w:rsid w:val="007E6792"/>
    <w:rsid w:val="007E6997"/>
    <w:rsid w:val="007E6A55"/>
    <w:rsid w:val="007E6B27"/>
    <w:rsid w:val="007E6B2D"/>
    <w:rsid w:val="007E6B71"/>
    <w:rsid w:val="007E6DE3"/>
    <w:rsid w:val="007E6E8A"/>
    <w:rsid w:val="007E74A3"/>
    <w:rsid w:val="007E75E8"/>
    <w:rsid w:val="007E7682"/>
    <w:rsid w:val="007E7A16"/>
    <w:rsid w:val="007E7A41"/>
    <w:rsid w:val="007E7A71"/>
    <w:rsid w:val="007E7C22"/>
    <w:rsid w:val="007E7E01"/>
    <w:rsid w:val="007E7E76"/>
    <w:rsid w:val="007E7EAE"/>
    <w:rsid w:val="007E7EC9"/>
    <w:rsid w:val="007E7F73"/>
    <w:rsid w:val="007F0244"/>
    <w:rsid w:val="007F0736"/>
    <w:rsid w:val="007F07A9"/>
    <w:rsid w:val="007F0886"/>
    <w:rsid w:val="007F0896"/>
    <w:rsid w:val="007F08DF"/>
    <w:rsid w:val="007F09DD"/>
    <w:rsid w:val="007F0D40"/>
    <w:rsid w:val="007F0E11"/>
    <w:rsid w:val="007F0E31"/>
    <w:rsid w:val="007F0E35"/>
    <w:rsid w:val="007F0E44"/>
    <w:rsid w:val="007F0F87"/>
    <w:rsid w:val="007F1008"/>
    <w:rsid w:val="007F10D7"/>
    <w:rsid w:val="007F124E"/>
    <w:rsid w:val="007F1305"/>
    <w:rsid w:val="007F1567"/>
    <w:rsid w:val="007F15B9"/>
    <w:rsid w:val="007F16CD"/>
    <w:rsid w:val="007F16D5"/>
    <w:rsid w:val="007F180F"/>
    <w:rsid w:val="007F19ED"/>
    <w:rsid w:val="007F1A4C"/>
    <w:rsid w:val="007F1A97"/>
    <w:rsid w:val="007F1CA5"/>
    <w:rsid w:val="007F2108"/>
    <w:rsid w:val="007F23CE"/>
    <w:rsid w:val="007F2444"/>
    <w:rsid w:val="007F2674"/>
    <w:rsid w:val="007F27BC"/>
    <w:rsid w:val="007F27BF"/>
    <w:rsid w:val="007F28DE"/>
    <w:rsid w:val="007F2981"/>
    <w:rsid w:val="007F2A01"/>
    <w:rsid w:val="007F2C17"/>
    <w:rsid w:val="007F2C33"/>
    <w:rsid w:val="007F2DDA"/>
    <w:rsid w:val="007F2DE1"/>
    <w:rsid w:val="007F2E0B"/>
    <w:rsid w:val="007F2E11"/>
    <w:rsid w:val="007F2EC2"/>
    <w:rsid w:val="007F2EDD"/>
    <w:rsid w:val="007F3022"/>
    <w:rsid w:val="007F3160"/>
    <w:rsid w:val="007F3260"/>
    <w:rsid w:val="007F328B"/>
    <w:rsid w:val="007F34F0"/>
    <w:rsid w:val="007F3562"/>
    <w:rsid w:val="007F3741"/>
    <w:rsid w:val="007F3755"/>
    <w:rsid w:val="007F37FD"/>
    <w:rsid w:val="007F38A2"/>
    <w:rsid w:val="007F39DB"/>
    <w:rsid w:val="007F3B58"/>
    <w:rsid w:val="007F3CA1"/>
    <w:rsid w:val="007F3E1D"/>
    <w:rsid w:val="007F407E"/>
    <w:rsid w:val="007F40E3"/>
    <w:rsid w:val="007F415F"/>
    <w:rsid w:val="007F422B"/>
    <w:rsid w:val="007F447F"/>
    <w:rsid w:val="007F44D6"/>
    <w:rsid w:val="007F4538"/>
    <w:rsid w:val="007F460E"/>
    <w:rsid w:val="007F4713"/>
    <w:rsid w:val="007F4ABA"/>
    <w:rsid w:val="007F4B5E"/>
    <w:rsid w:val="007F4B7B"/>
    <w:rsid w:val="007F4C55"/>
    <w:rsid w:val="007F4E29"/>
    <w:rsid w:val="007F4E3A"/>
    <w:rsid w:val="007F4E5E"/>
    <w:rsid w:val="007F4ECD"/>
    <w:rsid w:val="007F4EED"/>
    <w:rsid w:val="007F5016"/>
    <w:rsid w:val="007F5155"/>
    <w:rsid w:val="007F5259"/>
    <w:rsid w:val="007F53E2"/>
    <w:rsid w:val="007F54A8"/>
    <w:rsid w:val="007F5579"/>
    <w:rsid w:val="007F55B4"/>
    <w:rsid w:val="007F5619"/>
    <w:rsid w:val="007F574B"/>
    <w:rsid w:val="007F5B69"/>
    <w:rsid w:val="007F5F94"/>
    <w:rsid w:val="007F6077"/>
    <w:rsid w:val="007F6134"/>
    <w:rsid w:val="007F6175"/>
    <w:rsid w:val="007F641D"/>
    <w:rsid w:val="007F6585"/>
    <w:rsid w:val="007F67A9"/>
    <w:rsid w:val="007F68EC"/>
    <w:rsid w:val="007F6B13"/>
    <w:rsid w:val="007F6C79"/>
    <w:rsid w:val="007F6C85"/>
    <w:rsid w:val="007F6D44"/>
    <w:rsid w:val="007F6D65"/>
    <w:rsid w:val="007F6E2A"/>
    <w:rsid w:val="007F6E45"/>
    <w:rsid w:val="007F6FE1"/>
    <w:rsid w:val="007F7028"/>
    <w:rsid w:val="007F70A9"/>
    <w:rsid w:val="007F733E"/>
    <w:rsid w:val="007F7414"/>
    <w:rsid w:val="007F7432"/>
    <w:rsid w:val="007F761D"/>
    <w:rsid w:val="007F7A15"/>
    <w:rsid w:val="007F7A50"/>
    <w:rsid w:val="007F7AA4"/>
    <w:rsid w:val="007F7AD3"/>
    <w:rsid w:val="007F7CA4"/>
    <w:rsid w:val="007F7CA7"/>
    <w:rsid w:val="007F7D97"/>
    <w:rsid w:val="00800320"/>
    <w:rsid w:val="008003B6"/>
    <w:rsid w:val="008004CD"/>
    <w:rsid w:val="008005A3"/>
    <w:rsid w:val="008006F8"/>
    <w:rsid w:val="0080081B"/>
    <w:rsid w:val="008008E5"/>
    <w:rsid w:val="00800993"/>
    <w:rsid w:val="008009CA"/>
    <w:rsid w:val="00800A11"/>
    <w:rsid w:val="00800B10"/>
    <w:rsid w:val="00800C81"/>
    <w:rsid w:val="00800DE2"/>
    <w:rsid w:val="00801154"/>
    <w:rsid w:val="0080127A"/>
    <w:rsid w:val="00801365"/>
    <w:rsid w:val="008014DC"/>
    <w:rsid w:val="00801517"/>
    <w:rsid w:val="008015A9"/>
    <w:rsid w:val="00801791"/>
    <w:rsid w:val="00801898"/>
    <w:rsid w:val="00801A49"/>
    <w:rsid w:val="00801AFC"/>
    <w:rsid w:val="00801C6E"/>
    <w:rsid w:val="00801DA4"/>
    <w:rsid w:val="00801E1B"/>
    <w:rsid w:val="00802148"/>
    <w:rsid w:val="008021C6"/>
    <w:rsid w:val="008021D0"/>
    <w:rsid w:val="008022AA"/>
    <w:rsid w:val="00802312"/>
    <w:rsid w:val="008024BB"/>
    <w:rsid w:val="00802650"/>
    <w:rsid w:val="00802ABA"/>
    <w:rsid w:val="00802C5C"/>
    <w:rsid w:val="00802D3A"/>
    <w:rsid w:val="00802D7A"/>
    <w:rsid w:val="00802E91"/>
    <w:rsid w:val="00802F15"/>
    <w:rsid w:val="008031F4"/>
    <w:rsid w:val="0080327C"/>
    <w:rsid w:val="00803284"/>
    <w:rsid w:val="00803306"/>
    <w:rsid w:val="00803496"/>
    <w:rsid w:val="008034B5"/>
    <w:rsid w:val="0080360B"/>
    <w:rsid w:val="008036EB"/>
    <w:rsid w:val="00803795"/>
    <w:rsid w:val="00803B88"/>
    <w:rsid w:val="00803BB0"/>
    <w:rsid w:val="00803C8D"/>
    <w:rsid w:val="00803CFA"/>
    <w:rsid w:val="00803E1B"/>
    <w:rsid w:val="00803F0A"/>
    <w:rsid w:val="00803F95"/>
    <w:rsid w:val="008041AC"/>
    <w:rsid w:val="00804437"/>
    <w:rsid w:val="00804452"/>
    <w:rsid w:val="008046A2"/>
    <w:rsid w:val="008046B1"/>
    <w:rsid w:val="008046F3"/>
    <w:rsid w:val="00804866"/>
    <w:rsid w:val="008048E8"/>
    <w:rsid w:val="00804C2C"/>
    <w:rsid w:val="00804CEF"/>
    <w:rsid w:val="00804E50"/>
    <w:rsid w:val="00804E69"/>
    <w:rsid w:val="00804FFD"/>
    <w:rsid w:val="0080500C"/>
    <w:rsid w:val="008050AB"/>
    <w:rsid w:val="008050DD"/>
    <w:rsid w:val="00805147"/>
    <w:rsid w:val="008051D7"/>
    <w:rsid w:val="008052B7"/>
    <w:rsid w:val="008052E5"/>
    <w:rsid w:val="00805320"/>
    <w:rsid w:val="008053D2"/>
    <w:rsid w:val="008055A8"/>
    <w:rsid w:val="008058AA"/>
    <w:rsid w:val="008058C4"/>
    <w:rsid w:val="00805B4B"/>
    <w:rsid w:val="00805B8B"/>
    <w:rsid w:val="00805DA8"/>
    <w:rsid w:val="00805EDB"/>
    <w:rsid w:val="00805F7F"/>
    <w:rsid w:val="00805F94"/>
    <w:rsid w:val="0080608A"/>
    <w:rsid w:val="00806282"/>
    <w:rsid w:val="008062EE"/>
    <w:rsid w:val="008063AA"/>
    <w:rsid w:val="00806473"/>
    <w:rsid w:val="00806645"/>
    <w:rsid w:val="00806661"/>
    <w:rsid w:val="008067B3"/>
    <w:rsid w:val="0080682C"/>
    <w:rsid w:val="00806898"/>
    <w:rsid w:val="00806900"/>
    <w:rsid w:val="00806919"/>
    <w:rsid w:val="008069D2"/>
    <w:rsid w:val="008069E7"/>
    <w:rsid w:val="00806A25"/>
    <w:rsid w:val="00806A63"/>
    <w:rsid w:val="00806C95"/>
    <w:rsid w:val="00806CC5"/>
    <w:rsid w:val="00806CC7"/>
    <w:rsid w:val="00806E6F"/>
    <w:rsid w:val="00806F16"/>
    <w:rsid w:val="0080701E"/>
    <w:rsid w:val="0080718E"/>
    <w:rsid w:val="00807194"/>
    <w:rsid w:val="008078D7"/>
    <w:rsid w:val="00807A66"/>
    <w:rsid w:val="00807B40"/>
    <w:rsid w:val="00807C1D"/>
    <w:rsid w:val="00807C70"/>
    <w:rsid w:val="00807CC2"/>
    <w:rsid w:val="00807D37"/>
    <w:rsid w:val="00807E1E"/>
    <w:rsid w:val="00807F2A"/>
    <w:rsid w:val="00807FBA"/>
    <w:rsid w:val="0081036C"/>
    <w:rsid w:val="008104C3"/>
    <w:rsid w:val="008107E3"/>
    <w:rsid w:val="00810B5F"/>
    <w:rsid w:val="00810BBE"/>
    <w:rsid w:val="00810C18"/>
    <w:rsid w:val="008110E5"/>
    <w:rsid w:val="008110EF"/>
    <w:rsid w:val="008111A4"/>
    <w:rsid w:val="008115C9"/>
    <w:rsid w:val="00811682"/>
    <w:rsid w:val="008116C7"/>
    <w:rsid w:val="00811928"/>
    <w:rsid w:val="00811994"/>
    <w:rsid w:val="00811BC8"/>
    <w:rsid w:val="00811BCA"/>
    <w:rsid w:val="00811CB7"/>
    <w:rsid w:val="00811CDB"/>
    <w:rsid w:val="00811F13"/>
    <w:rsid w:val="0081201C"/>
    <w:rsid w:val="00812089"/>
    <w:rsid w:val="008125EF"/>
    <w:rsid w:val="008127EF"/>
    <w:rsid w:val="00812B0C"/>
    <w:rsid w:val="00812B47"/>
    <w:rsid w:val="00812C0D"/>
    <w:rsid w:val="00812C3D"/>
    <w:rsid w:val="00812CCE"/>
    <w:rsid w:val="00812D1B"/>
    <w:rsid w:val="00812DFB"/>
    <w:rsid w:val="00812ED1"/>
    <w:rsid w:val="0081318A"/>
    <w:rsid w:val="008132A5"/>
    <w:rsid w:val="0081387C"/>
    <w:rsid w:val="008138F7"/>
    <w:rsid w:val="00813C2C"/>
    <w:rsid w:val="00813CC4"/>
    <w:rsid w:val="008140C4"/>
    <w:rsid w:val="008140E6"/>
    <w:rsid w:val="008141F3"/>
    <w:rsid w:val="008144CE"/>
    <w:rsid w:val="00814723"/>
    <w:rsid w:val="0081475C"/>
    <w:rsid w:val="008147BD"/>
    <w:rsid w:val="00814A2F"/>
    <w:rsid w:val="00814A7E"/>
    <w:rsid w:val="00814B47"/>
    <w:rsid w:val="00814C5F"/>
    <w:rsid w:val="00814E3F"/>
    <w:rsid w:val="00814EA5"/>
    <w:rsid w:val="008151B6"/>
    <w:rsid w:val="00815570"/>
    <w:rsid w:val="0081557E"/>
    <w:rsid w:val="0081576E"/>
    <w:rsid w:val="008157FD"/>
    <w:rsid w:val="0081595A"/>
    <w:rsid w:val="00815CFC"/>
    <w:rsid w:val="00815F54"/>
    <w:rsid w:val="00816006"/>
    <w:rsid w:val="0081615C"/>
    <w:rsid w:val="00816248"/>
    <w:rsid w:val="0081638F"/>
    <w:rsid w:val="00816405"/>
    <w:rsid w:val="0081648A"/>
    <w:rsid w:val="00816751"/>
    <w:rsid w:val="00816D71"/>
    <w:rsid w:val="00816DBF"/>
    <w:rsid w:val="00816F0A"/>
    <w:rsid w:val="00817042"/>
    <w:rsid w:val="008170CE"/>
    <w:rsid w:val="008171A7"/>
    <w:rsid w:val="008171B3"/>
    <w:rsid w:val="008171E8"/>
    <w:rsid w:val="008173D0"/>
    <w:rsid w:val="008173FB"/>
    <w:rsid w:val="00817613"/>
    <w:rsid w:val="0081764B"/>
    <w:rsid w:val="00817C0D"/>
    <w:rsid w:val="00817E01"/>
    <w:rsid w:val="00817E72"/>
    <w:rsid w:val="00817EDF"/>
    <w:rsid w:val="00820334"/>
    <w:rsid w:val="00820483"/>
    <w:rsid w:val="008204A7"/>
    <w:rsid w:val="008204C7"/>
    <w:rsid w:val="00820557"/>
    <w:rsid w:val="008208D6"/>
    <w:rsid w:val="008209E6"/>
    <w:rsid w:val="00820A65"/>
    <w:rsid w:val="00820AFD"/>
    <w:rsid w:val="00820B2F"/>
    <w:rsid w:val="00820C45"/>
    <w:rsid w:val="00820F34"/>
    <w:rsid w:val="008210B9"/>
    <w:rsid w:val="008213AC"/>
    <w:rsid w:val="0082144B"/>
    <w:rsid w:val="00821450"/>
    <w:rsid w:val="008218AE"/>
    <w:rsid w:val="00821991"/>
    <w:rsid w:val="008219C6"/>
    <w:rsid w:val="00821A50"/>
    <w:rsid w:val="00821B35"/>
    <w:rsid w:val="00821C4A"/>
    <w:rsid w:val="00821C93"/>
    <w:rsid w:val="0082209C"/>
    <w:rsid w:val="008222A1"/>
    <w:rsid w:val="008224A4"/>
    <w:rsid w:val="008224E0"/>
    <w:rsid w:val="008224E9"/>
    <w:rsid w:val="008224FD"/>
    <w:rsid w:val="008225C9"/>
    <w:rsid w:val="00822649"/>
    <w:rsid w:val="008226CF"/>
    <w:rsid w:val="00822844"/>
    <w:rsid w:val="00822882"/>
    <w:rsid w:val="00822BD6"/>
    <w:rsid w:val="00822DF7"/>
    <w:rsid w:val="00822F97"/>
    <w:rsid w:val="008231FE"/>
    <w:rsid w:val="00823203"/>
    <w:rsid w:val="0082351C"/>
    <w:rsid w:val="0082358C"/>
    <w:rsid w:val="00823619"/>
    <w:rsid w:val="00823795"/>
    <w:rsid w:val="008237C9"/>
    <w:rsid w:val="0082387A"/>
    <w:rsid w:val="00823B19"/>
    <w:rsid w:val="00823BB2"/>
    <w:rsid w:val="00823CCE"/>
    <w:rsid w:val="00823D96"/>
    <w:rsid w:val="00823DEE"/>
    <w:rsid w:val="00824239"/>
    <w:rsid w:val="0082430B"/>
    <w:rsid w:val="00824329"/>
    <w:rsid w:val="00824890"/>
    <w:rsid w:val="0082495C"/>
    <w:rsid w:val="008249AD"/>
    <w:rsid w:val="00824A02"/>
    <w:rsid w:val="00824A95"/>
    <w:rsid w:val="00824B21"/>
    <w:rsid w:val="00824B92"/>
    <w:rsid w:val="00824D09"/>
    <w:rsid w:val="00824DEF"/>
    <w:rsid w:val="00824FAB"/>
    <w:rsid w:val="0082504E"/>
    <w:rsid w:val="0082509F"/>
    <w:rsid w:val="008252EF"/>
    <w:rsid w:val="0082537A"/>
    <w:rsid w:val="00825423"/>
    <w:rsid w:val="008255E0"/>
    <w:rsid w:val="0082560F"/>
    <w:rsid w:val="0082565B"/>
    <w:rsid w:val="00825664"/>
    <w:rsid w:val="00825755"/>
    <w:rsid w:val="00825950"/>
    <w:rsid w:val="008259BF"/>
    <w:rsid w:val="00825A84"/>
    <w:rsid w:val="00825C8D"/>
    <w:rsid w:val="00825F26"/>
    <w:rsid w:val="00825FE3"/>
    <w:rsid w:val="008261E4"/>
    <w:rsid w:val="0082642A"/>
    <w:rsid w:val="00826525"/>
    <w:rsid w:val="00826547"/>
    <w:rsid w:val="00826575"/>
    <w:rsid w:val="00826576"/>
    <w:rsid w:val="008265B8"/>
    <w:rsid w:val="008265CF"/>
    <w:rsid w:val="00826653"/>
    <w:rsid w:val="008268E5"/>
    <w:rsid w:val="00826C48"/>
    <w:rsid w:val="00826C92"/>
    <w:rsid w:val="00826D25"/>
    <w:rsid w:val="00826FDE"/>
    <w:rsid w:val="00826FF2"/>
    <w:rsid w:val="00827119"/>
    <w:rsid w:val="00827219"/>
    <w:rsid w:val="00827294"/>
    <w:rsid w:val="0082729D"/>
    <w:rsid w:val="008272B8"/>
    <w:rsid w:val="008273B3"/>
    <w:rsid w:val="008274A2"/>
    <w:rsid w:val="00827565"/>
    <w:rsid w:val="00827625"/>
    <w:rsid w:val="00827788"/>
    <w:rsid w:val="008279AB"/>
    <w:rsid w:val="00827B4D"/>
    <w:rsid w:val="00827D84"/>
    <w:rsid w:val="00827DD5"/>
    <w:rsid w:val="00827EA3"/>
    <w:rsid w:val="00827ED0"/>
    <w:rsid w:val="00827FCF"/>
    <w:rsid w:val="0083001B"/>
    <w:rsid w:val="0083021A"/>
    <w:rsid w:val="00830317"/>
    <w:rsid w:val="008304B1"/>
    <w:rsid w:val="00830564"/>
    <w:rsid w:val="008305A4"/>
    <w:rsid w:val="008305D7"/>
    <w:rsid w:val="008305FD"/>
    <w:rsid w:val="00830892"/>
    <w:rsid w:val="008308B7"/>
    <w:rsid w:val="00830922"/>
    <w:rsid w:val="00830977"/>
    <w:rsid w:val="00830A84"/>
    <w:rsid w:val="00830A99"/>
    <w:rsid w:val="00830B3D"/>
    <w:rsid w:val="00830D1D"/>
    <w:rsid w:val="00830D57"/>
    <w:rsid w:val="00830FB3"/>
    <w:rsid w:val="00831071"/>
    <w:rsid w:val="0083113B"/>
    <w:rsid w:val="00831300"/>
    <w:rsid w:val="008313F9"/>
    <w:rsid w:val="00831428"/>
    <w:rsid w:val="0083148D"/>
    <w:rsid w:val="008314DE"/>
    <w:rsid w:val="008315B4"/>
    <w:rsid w:val="00831683"/>
    <w:rsid w:val="00831936"/>
    <w:rsid w:val="00831A7C"/>
    <w:rsid w:val="00831C16"/>
    <w:rsid w:val="00831D11"/>
    <w:rsid w:val="00831FFB"/>
    <w:rsid w:val="00832100"/>
    <w:rsid w:val="008321B1"/>
    <w:rsid w:val="00832336"/>
    <w:rsid w:val="0083251E"/>
    <w:rsid w:val="00832578"/>
    <w:rsid w:val="008325C2"/>
    <w:rsid w:val="008327F7"/>
    <w:rsid w:val="00832896"/>
    <w:rsid w:val="00832913"/>
    <w:rsid w:val="008329D1"/>
    <w:rsid w:val="00832A26"/>
    <w:rsid w:val="00832AA6"/>
    <w:rsid w:val="00832B52"/>
    <w:rsid w:val="00832C62"/>
    <w:rsid w:val="00832D2D"/>
    <w:rsid w:val="00832F0A"/>
    <w:rsid w:val="00832F53"/>
    <w:rsid w:val="00832F97"/>
    <w:rsid w:val="008332D4"/>
    <w:rsid w:val="008332DE"/>
    <w:rsid w:val="008333E6"/>
    <w:rsid w:val="008333EB"/>
    <w:rsid w:val="008335DA"/>
    <w:rsid w:val="00833685"/>
    <w:rsid w:val="0083375F"/>
    <w:rsid w:val="008337C6"/>
    <w:rsid w:val="00833828"/>
    <w:rsid w:val="00833854"/>
    <w:rsid w:val="008338F0"/>
    <w:rsid w:val="008339FE"/>
    <w:rsid w:val="00833A64"/>
    <w:rsid w:val="00833B98"/>
    <w:rsid w:val="00833CB3"/>
    <w:rsid w:val="00833CE2"/>
    <w:rsid w:val="00833E11"/>
    <w:rsid w:val="00833EED"/>
    <w:rsid w:val="00834110"/>
    <w:rsid w:val="008342EE"/>
    <w:rsid w:val="00834635"/>
    <w:rsid w:val="008346BA"/>
    <w:rsid w:val="00834822"/>
    <w:rsid w:val="00834871"/>
    <w:rsid w:val="008349A4"/>
    <w:rsid w:val="00834C47"/>
    <w:rsid w:val="00834CDF"/>
    <w:rsid w:val="00834CE5"/>
    <w:rsid w:val="00835051"/>
    <w:rsid w:val="00835327"/>
    <w:rsid w:val="00835417"/>
    <w:rsid w:val="00835554"/>
    <w:rsid w:val="008355A7"/>
    <w:rsid w:val="008358FE"/>
    <w:rsid w:val="00835992"/>
    <w:rsid w:val="00835AFF"/>
    <w:rsid w:val="00835FE1"/>
    <w:rsid w:val="0083606C"/>
    <w:rsid w:val="008363A7"/>
    <w:rsid w:val="008364CC"/>
    <w:rsid w:val="00836604"/>
    <w:rsid w:val="008367B8"/>
    <w:rsid w:val="00836866"/>
    <w:rsid w:val="00836872"/>
    <w:rsid w:val="00836AA8"/>
    <w:rsid w:val="00836ABC"/>
    <w:rsid w:val="00836C16"/>
    <w:rsid w:val="00836C43"/>
    <w:rsid w:val="00836CC2"/>
    <w:rsid w:val="00836DF6"/>
    <w:rsid w:val="00836F39"/>
    <w:rsid w:val="00837076"/>
    <w:rsid w:val="008372F7"/>
    <w:rsid w:val="00837397"/>
    <w:rsid w:val="00837524"/>
    <w:rsid w:val="0083752E"/>
    <w:rsid w:val="00837799"/>
    <w:rsid w:val="008377ED"/>
    <w:rsid w:val="008377FC"/>
    <w:rsid w:val="008378BB"/>
    <w:rsid w:val="008379BF"/>
    <w:rsid w:val="00837B07"/>
    <w:rsid w:val="00837B8B"/>
    <w:rsid w:val="00837B9C"/>
    <w:rsid w:val="00837C35"/>
    <w:rsid w:val="00837DDF"/>
    <w:rsid w:val="00837F24"/>
    <w:rsid w:val="00837F5B"/>
    <w:rsid w:val="00837FD1"/>
    <w:rsid w:val="008402E6"/>
    <w:rsid w:val="0084057E"/>
    <w:rsid w:val="0084058C"/>
    <w:rsid w:val="00840644"/>
    <w:rsid w:val="0084079B"/>
    <w:rsid w:val="00840844"/>
    <w:rsid w:val="00840941"/>
    <w:rsid w:val="00840998"/>
    <w:rsid w:val="00840A80"/>
    <w:rsid w:val="00840BB0"/>
    <w:rsid w:val="00840C19"/>
    <w:rsid w:val="00840CA0"/>
    <w:rsid w:val="00840CC4"/>
    <w:rsid w:val="00840D79"/>
    <w:rsid w:val="00840F00"/>
    <w:rsid w:val="00840FD9"/>
    <w:rsid w:val="008410DB"/>
    <w:rsid w:val="00841137"/>
    <w:rsid w:val="00841147"/>
    <w:rsid w:val="008411FE"/>
    <w:rsid w:val="0084135E"/>
    <w:rsid w:val="00841434"/>
    <w:rsid w:val="008415B7"/>
    <w:rsid w:val="0084168D"/>
    <w:rsid w:val="00841877"/>
    <w:rsid w:val="008418D2"/>
    <w:rsid w:val="00841AF4"/>
    <w:rsid w:val="00841B7A"/>
    <w:rsid w:val="00841D59"/>
    <w:rsid w:val="00841EAC"/>
    <w:rsid w:val="00841ED6"/>
    <w:rsid w:val="00841F7D"/>
    <w:rsid w:val="00842054"/>
    <w:rsid w:val="008420F2"/>
    <w:rsid w:val="008421F8"/>
    <w:rsid w:val="0084226E"/>
    <w:rsid w:val="00842405"/>
    <w:rsid w:val="00842447"/>
    <w:rsid w:val="0084249E"/>
    <w:rsid w:val="008429E4"/>
    <w:rsid w:val="00842C7A"/>
    <w:rsid w:val="00842DC2"/>
    <w:rsid w:val="00842FC9"/>
    <w:rsid w:val="00843014"/>
    <w:rsid w:val="00843136"/>
    <w:rsid w:val="00843218"/>
    <w:rsid w:val="00843378"/>
    <w:rsid w:val="00843433"/>
    <w:rsid w:val="0084344D"/>
    <w:rsid w:val="008435AA"/>
    <w:rsid w:val="00843A94"/>
    <w:rsid w:val="00843AD9"/>
    <w:rsid w:val="00843B65"/>
    <w:rsid w:val="00843EE8"/>
    <w:rsid w:val="00843FCF"/>
    <w:rsid w:val="008440FD"/>
    <w:rsid w:val="00844245"/>
    <w:rsid w:val="008442A7"/>
    <w:rsid w:val="0084434B"/>
    <w:rsid w:val="0084442E"/>
    <w:rsid w:val="00844441"/>
    <w:rsid w:val="008444FE"/>
    <w:rsid w:val="00844559"/>
    <w:rsid w:val="0084457D"/>
    <w:rsid w:val="008445BB"/>
    <w:rsid w:val="008449EB"/>
    <w:rsid w:val="00844C8E"/>
    <w:rsid w:val="00844CBC"/>
    <w:rsid w:val="00844CF0"/>
    <w:rsid w:val="00844D24"/>
    <w:rsid w:val="00844D38"/>
    <w:rsid w:val="00844E29"/>
    <w:rsid w:val="00844E41"/>
    <w:rsid w:val="00844F4B"/>
    <w:rsid w:val="0084509E"/>
    <w:rsid w:val="008450CD"/>
    <w:rsid w:val="00845121"/>
    <w:rsid w:val="008452D6"/>
    <w:rsid w:val="0084543B"/>
    <w:rsid w:val="00845467"/>
    <w:rsid w:val="00845520"/>
    <w:rsid w:val="00845537"/>
    <w:rsid w:val="00845742"/>
    <w:rsid w:val="0084574E"/>
    <w:rsid w:val="008458DC"/>
    <w:rsid w:val="00845BBB"/>
    <w:rsid w:val="00845BCB"/>
    <w:rsid w:val="00845CC5"/>
    <w:rsid w:val="00845CD2"/>
    <w:rsid w:val="00845D98"/>
    <w:rsid w:val="0084615A"/>
    <w:rsid w:val="008461B8"/>
    <w:rsid w:val="008465A1"/>
    <w:rsid w:val="008467EF"/>
    <w:rsid w:val="00846801"/>
    <w:rsid w:val="008469EC"/>
    <w:rsid w:val="00846A63"/>
    <w:rsid w:val="00846A70"/>
    <w:rsid w:val="00846A9E"/>
    <w:rsid w:val="00846B5B"/>
    <w:rsid w:val="00846B6F"/>
    <w:rsid w:val="00846BFC"/>
    <w:rsid w:val="00846C7C"/>
    <w:rsid w:val="00846EAE"/>
    <w:rsid w:val="00846EC2"/>
    <w:rsid w:val="00846EE6"/>
    <w:rsid w:val="00846F16"/>
    <w:rsid w:val="00846FC7"/>
    <w:rsid w:val="00847084"/>
    <w:rsid w:val="008470B6"/>
    <w:rsid w:val="008470DC"/>
    <w:rsid w:val="00847299"/>
    <w:rsid w:val="008472E9"/>
    <w:rsid w:val="00847442"/>
    <w:rsid w:val="00847468"/>
    <w:rsid w:val="008474E9"/>
    <w:rsid w:val="008474F3"/>
    <w:rsid w:val="0084761F"/>
    <w:rsid w:val="00847685"/>
    <w:rsid w:val="00847876"/>
    <w:rsid w:val="00847A45"/>
    <w:rsid w:val="00847AC5"/>
    <w:rsid w:val="00847BBA"/>
    <w:rsid w:val="00847E6A"/>
    <w:rsid w:val="00847FAD"/>
    <w:rsid w:val="00850004"/>
    <w:rsid w:val="0085004F"/>
    <w:rsid w:val="00850180"/>
    <w:rsid w:val="00850319"/>
    <w:rsid w:val="0085031F"/>
    <w:rsid w:val="008503D9"/>
    <w:rsid w:val="0085045E"/>
    <w:rsid w:val="00850694"/>
    <w:rsid w:val="00850776"/>
    <w:rsid w:val="008507DF"/>
    <w:rsid w:val="008508CB"/>
    <w:rsid w:val="008508F4"/>
    <w:rsid w:val="0085092D"/>
    <w:rsid w:val="008509EC"/>
    <w:rsid w:val="00850B26"/>
    <w:rsid w:val="00850B3B"/>
    <w:rsid w:val="00850B50"/>
    <w:rsid w:val="00850B6B"/>
    <w:rsid w:val="00850BE6"/>
    <w:rsid w:val="00850C6C"/>
    <w:rsid w:val="00850CFA"/>
    <w:rsid w:val="00850F30"/>
    <w:rsid w:val="00850F4C"/>
    <w:rsid w:val="00850F96"/>
    <w:rsid w:val="00850FAC"/>
    <w:rsid w:val="00851024"/>
    <w:rsid w:val="008511AB"/>
    <w:rsid w:val="008511B7"/>
    <w:rsid w:val="0085123E"/>
    <w:rsid w:val="008513FB"/>
    <w:rsid w:val="0085152B"/>
    <w:rsid w:val="008517CD"/>
    <w:rsid w:val="008517D6"/>
    <w:rsid w:val="0085183A"/>
    <w:rsid w:val="00851985"/>
    <w:rsid w:val="00851AC7"/>
    <w:rsid w:val="00851AEA"/>
    <w:rsid w:val="00851BD3"/>
    <w:rsid w:val="00851CED"/>
    <w:rsid w:val="00851D29"/>
    <w:rsid w:val="00851D2A"/>
    <w:rsid w:val="00851DDE"/>
    <w:rsid w:val="00851FC2"/>
    <w:rsid w:val="008522AA"/>
    <w:rsid w:val="0085246F"/>
    <w:rsid w:val="008524AB"/>
    <w:rsid w:val="00852A1F"/>
    <w:rsid w:val="00852B53"/>
    <w:rsid w:val="00852B54"/>
    <w:rsid w:val="00852D55"/>
    <w:rsid w:val="00852FCC"/>
    <w:rsid w:val="00852FCE"/>
    <w:rsid w:val="0085309F"/>
    <w:rsid w:val="0085338A"/>
    <w:rsid w:val="00853457"/>
    <w:rsid w:val="008534D8"/>
    <w:rsid w:val="008534FE"/>
    <w:rsid w:val="00853629"/>
    <w:rsid w:val="0085372F"/>
    <w:rsid w:val="00853895"/>
    <w:rsid w:val="00853A4D"/>
    <w:rsid w:val="00853BD6"/>
    <w:rsid w:val="00853BE8"/>
    <w:rsid w:val="00853C97"/>
    <w:rsid w:val="00853CCB"/>
    <w:rsid w:val="00853FED"/>
    <w:rsid w:val="008541B3"/>
    <w:rsid w:val="00854244"/>
    <w:rsid w:val="00854307"/>
    <w:rsid w:val="00854504"/>
    <w:rsid w:val="008545D2"/>
    <w:rsid w:val="008546A3"/>
    <w:rsid w:val="0085472B"/>
    <w:rsid w:val="00854A37"/>
    <w:rsid w:val="00854AAF"/>
    <w:rsid w:val="00854AB9"/>
    <w:rsid w:val="00854B3B"/>
    <w:rsid w:val="00854C9E"/>
    <w:rsid w:val="00854D36"/>
    <w:rsid w:val="00854EBE"/>
    <w:rsid w:val="00854F5B"/>
    <w:rsid w:val="0085501D"/>
    <w:rsid w:val="008550CA"/>
    <w:rsid w:val="008550EC"/>
    <w:rsid w:val="0085521B"/>
    <w:rsid w:val="008552C9"/>
    <w:rsid w:val="00855447"/>
    <w:rsid w:val="00855547"/>
    <w:rsid w:val="00855565"/>
    <w:rsid w:val="008555DF"/>
    <w:rsid w:val="0085560E"/>
    <w:rsid w:val="00855700"/>
    <w:rsid w:val="00855707"/>
    <w:rsid w:val="0085572D"/>
    <w:rsid w:val="00855832"/>
    <w:rsid w:val="0085592B"/>
    <w:rsid w:val="00855A83"/>
    <w:rsid w:val="00855AF3"/>
    <w:rsid w:val="00855DC6"/>
    <w:rsid w:val="00855E20"/>
    <w:rsid w:val="00855EEE"/>
    <w:rsid w:val="008562AF"/>
    <w:rsid w:val="00856492"/>
    <w:rsid w:val="00856563"/>
    <w:rsid w:val="00856625"/>
    <w:rsid w:val="008566CC"/>
    <w:rsid w:val="00856ABF"/>
    <w:rsid w:val="00856ED8"/>
    <w:rsid w:val="00857013"/>
    <w:rsid w:val="008572C5"/>
    <w:rsid w:val="0085744B"/>
    <w:rsid w:val="00857468"/>
    <w:rsid w:val="00857471"/>
    <w:rsid w:val="0085764A"/>
    <w:rsid w:val="00857762"/>
    <w:rsid w:val="008578CE"/>
    <w:rsid w:val="008579A7"/>
    <w:rsid w:val="00857AB0"/>
    <w:rsid w:val="00857BC8"/>
    <w:rsid w:val="00857C28"/>
    <w:rsid w:val="00857E46"/>
    <w:rsid w:val="00857F92"/>
    <w:rsid w:val="00857FE4"/>
    <w:rsid w:val="0086009E"/>
    <w:rsid w:val="008601CA"/>
    <w:rsid w:val="0086024C"/>
    <w:rsid w:val="00860390"/>
    <w:rsid w:val="0086064D"/>
    <w:rsid w:val="008606EB"/>
    <w:rsid w:val="0086076F"/>
    <w:rsid w:val="00860792"/>
    <w:rsid w:val="008607BF"/>
    <w:rsid w:val="008608A0"/>
    <w:rsid w:val="00860929"/>
    <w:rsid w:val="008609DD"/>
    <w:rsid w:val="00860B49"/>
    <w:rsid w:val="00860DA9"/>
    <w:rsid w:val="00860FB3"/>
    <w:rsid w:val="008610AF"/>
    <w:rsid w:val="008610FC"/>
    <w:rsid w:val="008612C0"/>
    <w:rsid w:val="008612DD"/>
    <w:rsid w:val="008614F9"/>
    <w:rsid w:val="008615E6"/>
    <w:rsid w:val="0086182D"/>
    <w:rsid w:val="008618C7"/>
    <w:rsid w:val="008618EC"/>
    <w:rsid w:val="00861BB7"/>
    <w:rsid w:val="00861C0E"/>
    <w:rsid w:val="00861CCB"/>
    <w:rsid w:val="00861E05"/>
    <w:rsid w:val="00861E5F"/>
    <w:rsid w:val="00861F2B"/>
    <w:rsid w:val="00861F59"/>
    <w:rsid w:val="00862057"/>
    <w:rsid w:val="00862309"/>
    <w:rsid w:val="00862360"/>
    <w:rsid w:val="008624AC"/>
    <w:rsid w:val="00862547"/>
    <w:rsid w:val="0086259E"/>
    <w:rsid w:val="008626AE"/>
    <w:rsid w:val="008626EB"/>
    <w:rsid w:val="008627C0"/>
    <w:rsid w:val="0086291E"/>
    <w:rsid w:val="00862A48"/>
    <w:rsid w:val="00862DA2"/>
    <w:rsid w:val="00862FFB"/>
    <w:rsid w:val="0086301B"/>
    <w:rsid w:val="008630F1"/>
    <w:rsid w:val="0086315C"/>
    <w:rsid w:val="00863160"/>
    <w:rsid w:val="00863225"/>
    <w:rsid w:val="008633AD"/>
    <w:rsid w:val="008634F9"/>
    <w:rsid w:val="008635B9"/>
    <w:rsid w:val="008635E3"/>
    <w:rsid w:val="008636F6"/>
    <w:rsid w:val="00863A3E"/>
    <w:rsid w:val="00863B86"/>
    <w:rsid w:val="00863D11"/>
    <w:rsid w:val="00863DC7"/>
    <w:rsid w:val="00863ED0"/>
    <w:rsid w:val="00863EDD"/>
    <w:rsid w:val="00863EF5"/>
    <w:rsid w:val="00863F9D"/>
    <w:rsid w:val="008642E4"/>
    <w:rsid w:val="0086431D"/>
    <w:rsid w:val="008643D9"/>
    <w:rsid w:val="0086444D"/>
    <w:rsid w:val="00864543"/>
    <w:rsid w:val="008645C6"/>
    <w:rsid w:val="008647E6"/>
    <w:rsid w:val="0086492D"/>
    <w:rsid w:val="008649C8"/>
    <w:rsid w:val="00864A87"/>
    <w:rsid w:val="00865080"/>
    <w:rsid w:val="00865437"/>
    <w:rsid w:val="008657AB"/>
    <w:rsid w:val="008657B0"/>
    <w:rsid w:val="00865800"/>
    <w:rsid w:val="00865A26"/>
    <w:rsid w:val="00865B47"/>
    <w:rsid w:val="00865BA4"/>
    <w:rsid w:val="008660B5"/>
    <w:rsid w:val="00866165"/>
    <w:rsid w:val="0086654A"/>
    <w:rsid w:val="0086654F"/>
    <w:rsid w:val="00866686"/>
    <w:rsid w:val="00866970"/>
    <w:rsid w:val="008669DB"/>
    <w:rsid w:val="008669F0"/>
    <w:rsid w:val="00866AD6"/>
    <w:rsid w:val="00866B14"/>
    <w:rsid w:val="00866D8C"/>
    <w:rsid w:val="00866E73"/>
    <w:rsid w:val="00866F17"/>
    <w:rsid w:val="00866FCE"/>
    <w:rsid w:val="00866FFA"/>
    <w:rsid w:val="0086714A"/>
    <w:rsid w:val="008674E8"/>
    <w:rsid w:val="008676DD"/>
    <w:rsid w:val="0086772B"/>
    <w:rsid w:val="00867A86"/>
    <w:rsid w:val="00867AAD"/>
    <w:rsid w:val="00867BDF"/>
    <w:rsid w:val="00867CD0"/>
    <w:rsid w:val="00867DAE"/>
    <w:rsid w:val="00867DC5"/>
    <w:rsid w:val="00867DE3"/>
    <w:rsid w:val="00867EBF"/>
    <w:rsid w:val="00867FE3"/>
    <w:rsid w:val="0087027B"/>
    <w:rsid w:val="008703E5"/>
    <w:rsid w:val="00870408"/>
    <w:rsid w:val="00870417"/>
    <w:rsid w:val="008704CA"/>
    <w:rsid w:val="00870614"/>
    <w:rsid w:val="008707BC"/>
    <w:rsid w:val="008708C0"/>
    <w:rsid w:val="00870D4C"/>
    <w:rsid w:val="00870E8E"/>
    <w:rsid w:val="00870F3C"/>
    <w:rsid w:val="00870FEF"/>
    <w:rsid w:val="00871129"/>
    <w:rsid w:val="008713AC"/>
    <w:rsid w:val="00871419"/>
    <w:rsid w:val="0087146F"/>
    <w:rsid w:val="008714CB"/>
    <w:rsid w:val="00871709"/>
    <w:rsid w:val="0087173A"/>
    <w:rsid w:val="008717E1"/>
    <w:rsid w:val="00871AE3"/>
    <w:rsid w:val="00871B72"/>
    <w:rsid w:val="00871BB6"/>
    <w:rsid w:val="00871C7A"/>
    <w:rsid w:val="00871D25"/>
    <w:rsid w:val="00871EA2"/>
    <w:rsid w:val="00871F5F"/>
    <w:rsid w:val="00872801"/>
    <w:rsid w:val="008728A7"/>
    <w:rsid w:val="00872A44"/>
    <w:rsid w:val="00872A93"/>
    <w:rsid w:val="00872BD1"/>
    <w:rsid w:val="00872C46"/>
    <w:rsid w:val="00872DF3"/>
    <w:rsid w:val="00873083"/>
    <w:rsid w:val="008730B1"/>
    <w:rsid w:val="0087334D"/>
    <w:rsid w:val="00873699"/>
    <w:rsid w:val="008736C9"/>
    <w:rsid w:val="0087372C"/>
    <w:rsid w:val="00873907"/>
    <w:rsid w:val="00873919"/>
    <w:rsid w:val="00873A1D"/>
    <w:rsid w:val="00873AA0"/>
    <w:rsid w:val="00873C9C"/>
    <w:rsid w:val="00873D17"/>
    <w:rsid w:val="00873E7E"/>
    <w:rsid w:val="00873FC5"/>
    <w:rsid w:val="00874104"/>
    <w:rsid w:val="00874233"/>
    <w:rsid w:val="008742B1"/>
    <w:rsid w:val="0087441C"/>
    <w:rsid w:val="00874927"/>
    <w:rsid w:val="00874FBF"/>
    <w:rsid w:val="00875421"/>
    <w:rsid w:val="008754AB"/>
    <w:rsid w:val="008755C6"/>
    <w:rsid w:val="008758D0"/>
    <w:rsid w:val="00875A95"/>
    <w:rsid w:val="00875AD5"/>
    <w:rsid w:val="00875B2C"/>
    <w:rsid w:val="00875BB5"/>
    <w:rsid w:val="00875D8A"/>
    <w:rsid w:val="00875E6F"/>
    <w:rsid w:val="0087636D"/>
    <w:rsid w:val="0087637C"/>
    <w:rsid w:val="00876458"/>
    <w:rsid w:val="00876573"/>
    <w:rsid w:val="00876709"/>
    <w:rsid w:val="00876825"/>
    <w:rsid w:val="00876A23"/>
    <w:rsid w:val="00876ABB"/>
    <w:rsid w:val="00876B15"/>
    <w:rsid w:val="00876DED"/>
    <w:rsid w:val="00876EC9"/>
    <w:rsid w:val="00876ED1"/>
    <w:rsid w:val="00877018"/>
    <w:rsid w:val="00877305"/>
    <w:rsid w:val="00877400"/>
    <w:rsid w:val="008776F7"/>
    <w:rsid w:val="0087789B"/>
    <w:rsid w:val="008778B7"/>
    <w:rsid w:val="00877B87"/>
    <w:rsid w:val="00877B8C"/>
    <w:rsid w:val="00877E1A"/>
    <w:rsid w:val="00877F96"/>
    <w:rsid w:val="00877FBF"/>
    <w:rsid w:val="00877FDA"/>
    <w:rsid w:val="008804EF"/>
    <w:rsid w:val="008804F9"/>
    <w:rsid w:val="00880652"/>
    <w:rsid w:val="00880742"/>
    <w:rsid w:val="0088076E"/>
    <w:rsid w:val="00880818"/>
    <w:rsid w:val="0088083A"/>
    <w:rsid w:val="00880889"/>
    <w:rsid w:val="00880D47"/>
    <w:rsid w:val="00880D9E"/>
    <w:rsid w:val="00880EA9"/>
    <w:rsid w:val="00880EF7"/>
    <w:rsid w:val="00881033"/>
    <w:rsid w:val="0088108D"/>
    <w:rsid w:val="0088125A"/>
    <w:rsid w:val="008812BA"/>
    <w:rsid w:val="008814F9"/>
    <w:rsid w:val="008815FC"/>
    <w:rsid w:val="0088162E"/>
    <w:rsid w:val="00881657"/>
    <w:rsid w:val="008816D4"/>
    <w:rsid w:val="0088173C"/>
    <w:rsid w:val="00881938"/>
    <w:rsid w:val="00881D55"/>
    <w:rsid w:val="00881DE5"/>
    <w:rsid w:val="00881EA2"/>
    <w:rsid w:val="00881FC4"/>
    <w:rsid w:val="00881FF5"/>
    <w:rsid w:val="00882292"/>
    <w:rsid w:val="00882297"/>
    <w:rsid w:val="008827CD"/>
    <w:rsid w:val="00882B7C"/>
    <w:rsid w:val="00882BD9"/>
    <w:rsid w:val="00882DBC"/>
    <w:rsid w:val="00882DF5"/>
    <w:rsid w:val="00882EA0"/>
    <w:rsid w:val="008831B4"/>
    <w:rsid w:val="008831E2"/>
    <w:rsid w:val="008832D1"/>
    <w:rsid w:val="008833CE"/>
    <w:rsid w:val="00883426"/>
    <w:rsid w:val="0088356A"/>
    <w:rsid w:val="00883748"/>
    <w:rsid w:val="00883A6D"/>
    <w:rsid w:val="00883B12"/>
    <w:rsid w:val="00883BDF"/>
    <w:rsid w:val="00883C76"/>
    <w:rsid w:val="00883D4E"/>
    <w:rsid w:val="00883E34"/>
    <w:rsid w:val="00883E6A"/>
    <w:rsid w:val="00884103"/>
    <w:rsid w:val="008841BD"/>
    <w:rsid w:val="0088425A"/>
    <w:rsid w:val="00884344"/>
    <w:rsid w:val="008844A3"/>
    <w:rsid w:val="0088452C"/>
    <w:rsid w:val="0088463E"/>
    <w:rsid w:val="0088497B"/>
    <w:rsid w:val="00884B6B"/>
    <w:rsid w:val="00884B8F"/>
    <w:rsid w:val="00884D42"/>
    <w:rsid w:val="00884D61"/>
    <w:rsid w:val="00884D84"/>
    <w:rsid w:val="00884DAE"/>
    <w:rsid w:val="00884ED7"/>
    <w:rsid w:val="00884F3D"/>
    <w:rsid w:val="00884F3F"/>
    <w:rsid w:val="00884F78"/>
    <w:rsid w:val="008850D0"/>
    <w:rsid w:val="00885141"/>
    <w:rsid w:val="0088518D"/>
    <w:rsid w:val="008851A1"/>
    <w:rsid w:val="008851C7"/>
    <w:rsid w:val="008853B0"/>
    <w:rsid w:val="00885484"/>
    <w:rsid w:val="0088552B"/>
    <w:rsid w:val="00885541"/>
    <w:rsid w:val="0088560D"/>
    <w:rsid w:val="00885704"/>
    <w:rsid w:val="00885742"/>
    <w:rsid w:val="00885778"/>
    <w:rsid w:val="008857AC"/>
    <w:rsid w:val="00885855"/>
    <w:rsid w:val="00885895"/>
    <w:rsid w:val="00885D88"/>
    <w:rsid w:val="00885E5F"/>
    <w:rsid w:val="0088615E"/>
    <w:rsid w:val="008862A6"/>
    <w:rsid w:val="00886391"/>
    <w:rsid w:val="008863D3"/>
    <w:rsid w:val="00886460"/>
    <w:rsid w:val="00886505"/>
    <w:rsid w:val="0088663C"/>
    <w:rsid w:val="0088669E"/>
    <w:rsid w:val="008866F6"/>
    <w:rsid w:val="008868BF"/>
    <w:rsid w:val="00886AB3"/>
    <w:rsid w:val="00886B37"/>
    <w:rsid w:val="00886BC5"/>
    <w:rsid w:val="00886CFD"/>
    <w:rsid w:val="00886D1E"/>
    <w:rsid w:val="00886E48"/>
    <w:rsid w:val="00886F78"/>
    <w:rsid w:val="00887069"/>
    <w:rsid w:val="00887149"/>
    <w:rsid w:val="008871EF"/>
    <w:rsid w:val="00887577"/>
    <w:rsid w:val="008876E4"/>
    <w:rsid w:val="008877FA"/>
    <w:rsid w:val="008878B9"/>
    <w:rsid w:val="008879E3"/>
    <w:rsid w:val="00887A35"/>
    <w:rsid w:val="00887B0E"/>
    <w:rsid w:val="00887BEB"/>
    <w:rsid w:val="00887C0B"/>
    <w:rsid w:val="00887DAE"/>
    <w:rsid w:val="00887E0E"/>
    <w:rsid w:val="00887FA4"/>
    <w:rsid w:val="00890132"/>
    <w:rsid w:val="00890216"/>
    <w:rsid w:val="00890396"/>
    <w:rsid w:val="0089040D"/>
    <w:rsid w:val="0089047A"/>
    <w:rsid w:val="008905D5"/>
    <w:rsid w:val="00890AF5"/>
    <w:rsid w:val="00890D82"/>
    <w:rsid w:val="00891075"/>
    <w:rsid w:val="008910A6"/>
    <w:rsid w:val="00891179"/>
    <w:rsid w:val="008911A1"/>
    <w:rsid w:val="0089150F"/>
    <w:rsid w:val="008915DA"/>
    <w:rsid w:val="008917AA"/>
    <w:rsid w:val="0089188F"/>
    <w:rsid w:val="00891B4D"/>
    <w:rsid w:val="00891C20"/>
    <w:rsid w:val="00891C90"/>
    <w:rsid w:val="00891D06"/>
    <w:rsid w:val="00891D87"/>
    <w:rsid w:val="0089238A"/>
    <w:rsid w:val="008923B5"/>
    <w:rsid w:val="00892623"/>
    <w:rsid w:val="008926A5"/>
    <w:rsid w:val="008927F1"/>
    <w:rsid w:val="00892B79"/>
    <w:rsid w:val="00892C95"/>
    <w:rsid w:val="00892EC7"/>
    <w:rsid w:val="00892F5E"/>
    <w:rsid w:val="008930E8"/>
    <w:rsid w:val="00893120"/>
    <w:rsid w:val="0089315E"/>
    <w:rsid w:val="008932B0"/>
    <w:rsid w:val="00893311"/>
    <w:rsid w:val="00893434"/>
    <w:rsid w:val="0089360B"/>
    <w:rsid w:val="008936C4"/>
    <w:rsid w:val="00893782"/>
    <w:rsid w:val="00893827"/>
    <w:rsid w:val="0089385C"/>
    <w:rsid w:val="008939D6"/>
    <w:rsid w:val="00893A7D"/>
    <w:rsid w:val="00893DFB"/>
    <w:rsid w:val="00893E8E"/>
    <w:rsid w:val="00893F1E"/>
    <w:rsid w:val="00893F4E"/>
    <w:rsid w:val="0089432F"/>
    <w:rsid w:val="00894464"/>
    <w:rsid w:val="00894489"/>
    <w:rsid w:val="00894654"/>
    <w:rsid w:val="008946EF"/>
    <w:rsid w:val="008947B0"/>
    <w:rsid w:val="00894914"/>
    <w:rsid w:val="00894930"/>
    <w:rsid w:val="008949F4"/>
    <w:rsid w:val="00894A45"/>
    <w:rsid w:val="00894A57"/>
    <w:rsid w:val="00894B43"/>
    <w:rsid w:val="00894CA0"/>
    <w:rsid w:val="00894ECF"/>
    <w:rsid w:val="0089525B"/>
    <w:rsid w:val="0089532D"/>
    <w:rsid w:val="0089546E"/>
    <w:rsid w:val="0089549F"/>
    <w:rsid w:val="0089555B"/>
    <w:rsid w:val="0089560E"/>
    <w:rsid w:val="00895AF7"/>
    <w:rsid w:val="00895B37"/>
    <w:rsid w:val="00895C12"/>
    <w:rsid w:val="00895D78"/>
    <w:rsid w:val="00895D85"/>
    <w:rsid w:val="00895EB6"/>
    <w:rsid w:val="008961EA"/>
    <w:rsid w:val="00896319"/>
    <w:rsid w:val="00896700"/>
    <w:rsid w:val="00896920"/>
    <w:rsid w:val="00896941"/>
    <w:rsid w:val="00896A07"/>
    <w:rsid w:val="00896CAF"/>
    <w:rsid w:val="00896D22"/>
    <w:rsid w:val="00896E3D"/>
    <w:rsid w:val="00896F2B"/>
    <w:rsid w:val="00896F7B"/>
    <w:rsid w:val="008971CE"/>
    <w:rsid w:val="0089723A"/>
    <w:rsid w:val="008975E5"/>
    <w:rsid w:val="00897815"/>
    <w:rsid w:val="00897B90"/>
    <w:rsid w:val="00897C49"/>
    <w:rsid w:val="00897EED"/>
    <w:rsid w:val="008A015B"/>
    <w:rsid w:val="008A0191"/>
    <w:rsid w:val="008A01AE"/>
    <w:rsid w:val="008A03F2"/>
    <w:rsid w:val="008A0497"/>
    <w:rsid w:val="008A077D"/>
    <w:rsid w:val="008A07CA"/>
    <w:rsid w:val="008A08BC"/>
    <w:rsid w:val="008A0975"/>
    <w:rsid w:val="008A09D7"/>
    <w:rsid w:val="008A0B37"/>
    <w:rsid w:val="008A0CD5"/>
    <w:rsid w:val="008A0DF5"/>
    <w:rsid w:val="008A0F9E"/>
    <w:rsid w:val="008A103C"/>
    <w:rsid w:val="008A105F"/>
    <w:rsid w:val="008A10CD"/>
    <w:rsid w:val="008A10D8"/>
    <w:rsid w:val="008A115E"/>
    <w:rsid w:val="008A11F0"/>
    <w:rsid w:val="008A11FA"/>
    <w:rsid w:val="008A1295"/>
    <w:rsid w:val="008A12FB"/>
    <w:rsid w:val="008A1338"/>
    <w:rsid w:val="008A1349"/>
    <w:rsid w:val="008A137F"/>
    <w:rsid w:val="008A1752"/>
    <w:rsid w:val="008A17A6"/>
    <w:rsid w:val="008A17E2"/>
    <w:rsid w:val="008A18EC"/>
    <w:rsid w:val="008A1983"/>
    <w:rsid w:val="008A1A2B"/>
    <w:rsid w:val="008A1A99"/>
    <w:rsid w:val="008A1BE0"/>
    <w:rsid w:val="008A1D1B"/>
    <w:rsid w:val="008A1E5C"/>
    <w:rsid w:val="008A1ED2"/>
    <w:rsid w:val="008A1F45"/>
    <w:rsid w:val="008A21C5"/>
    <w:rsid w:val="008A25D2"/>
    <w:rsid w:val="008A2629"/>
    <w:rsid w:val="008A2699"/>
    <w:rsid w:val="008A2746"/>
    <w:rsid w:val="008A2AC0"/>
    <w:rsid w:val="008A2CE7"/>
    <w:rsid w:val="008A2DD5"/>
    <w:rsid w:val="008A2E21"/>
    <w:rsid w:val="008A2E92"/>
    <w:rsid w:val="008A2FDC"/>
    <w:rsid w:val="008A3059"/>
    <w:rsid w:val="008A35C8"/>
    <w:rsid w:val="008A35E2"/>
    <w:rsid w:val="008A381E"/>
    <w:rsid w:val="008A38D2"/>
    <w:rsid w:val="008A3A06"/>
    <w:rsid w:val="008A3A2C"/>
    <w:rsid w:val="008A3B59"/>
    <w:rsid w:val="008A4035"/>
    <w:rsid w:val="008A4077"/>
    <w:rsid w:val="008A40F3"/>
    <w:rsid w:val="008A4444"/>
    <w:rsid w:val="008A44BE"/>
    <w:rsid w:val="008A44CB"/>
    <w:rsid w:val="008A456F"/>
    <w:rsid w:val="008A46E6"/>
    <w:rsid w:val="008A46E8"/>
    <w:rsid w:val="008A4C4B"/>
    <w:rsid w:val="008A4D7C"/>
    <w:rsid w:val="008A5046"/>
    <w:rsid w:val="008A514D"/>
    <w:rsid w:val="008A53B6"/>
    <w:rsid w:val="008A5409"/>
    <w:rsid w:val="008A5509"/>
    <w:rsid w:val="008A5687"/>
    <w:rsid w:val="008A57E8"/>
    <w:rsid w:val="008A58D2"/>
    <w:rsid w:val="008A59E2"/>
    <w:rsid w:val="008A5BB9"/>
    <w:rsid w:val="008A5BE8"/>
    <w:rsid w:val="008A5D5C"/>
    <w:rsid w:val="008A5D6D"/>
    <w:rsid w:val="008A5D8F"/>
    <w:rsid w:val="008A5F40"/>
    <w:rsid w:val="008A6468"/>
    <w:rsid w:val="008A64B5"/>
    <w:rsid w:val="008A66B4"/>
    <w:rsid w:val="008A672F"/>
    <w:rsid w:val="008A67B2"/>
    <w:rsid w:val="008A67E2"/>
    <w:rsid w:val="008A6963"/>
    <w:rsid w:val="008A699C"/>
    <w:rsid w:val="008A69A0"/>
    <w:rsid w:val="008A6C00"/>
    <w:rsid w:val="008A6C4D"/>
    <w:rsid w:val="008A6CD7"/>
    <w:rsid w:val="008A6D8F"/>
    <w:rsid w:val="008A6E04"/>
    <w:rsid w:val="008A6EF2"/>
    <w:rsid w:val="008A6F66"/>
    <w:rsid w:val="008A708B"/>
    <w:rsid w:val="008A715C"/>
    <w:rsid w:val="008A716D"/>
    <w:rsid w:val="008A7240"/>
    <w:rsid w:val="008A74CC"/>
    <w:rsid w:val="008A7520"/>
    <w:rsid w:val="008A771E"/>
    <w:rsid w:val="008A7755"/>
    <w:rsid w:val="008A7CA3"/>
    <w:rsid w:val="008A7CC4"/>
    <w:rsid w:val="008A7CEC"/>
    <w:rsid w:val="008A7FE4"/>
    <w:rsid w:val="008B0021"/>
    <w:rsid w:val="008B0075"/>
    <w:rsid w:val="008B0091"/>
    <w:rsid w:val="008B0304"/>
    <w:rsid w:val="008B0391"/>
    <w:rsid w:val="008B085F"/>
    <w:rsid w:val="008B08CB"/>
    <w:rsid w:val="008B09DD"/>
    <w:rsid w:val="008B0A05"/>
    <w:rsid w:val="008B0AA1"/>
    <w:rsid w:val="008B0AC8"/>
    <w:rsid w:val="008B0B00"/>
    <w:rsid w:val="008B0C45"/>
    <w:rsid w:val="008B0EBE"/>
    <w:rsid w:val="008B1153"/>
    <w:rsid w:val="008B1186"/>
    <w:rsid w:val="008B11A3"/>
    <w:rsid w:val="008B11D6"/>
    <w:rsid w:val="008B1237"/>
    <w:rsid w:val="008B12A1"/>
    <w:rsid w:val="008B145D"/>
    <w:rsid w:val="008B147F"/>
    <w:rsid w:val="008B1518"/>
    <w:rsid w:val="008B154E"/>
    <w:rsid w:val="008B164D"/>
    <w:rsid w:val="008B1698"/>
    <w:rsid w:val="008B1769"/>
    <w:rsid w:val="008B1AFC"/>
    <w:rsid w:val="008B1B2E"/>
    <w:rsid w:val="008B1D42"/>
    <w:rsid w:val="008B2166"/>
    <w:rsid w:val="008B2774"/>
    <w:rsid w:val="008B28FD"/>
    <w:rsid w:val="008B2950"/>
    <w:rsid w:val="008B2AE6"/>
    <w:rsid w:val="008B2B2B"/>
    <w:rsid w:val="008B2E5A"/>
    <w:rsid w:val="008B2E6E"/>
    <w:rsid w:val="008B2E77"/>
    <w:rsid w:val="008B3170"/>
    <w:rsid w:val="008B3242"/>
    <w:rsid w:val="008B32A2"/>
    <w:rsid w:val="008B3399"/>
    <w:rsid w:val="008B35B0"/>
    <w:rsid w:val="008B3684"/>
    <w:rsid w:val="008B37BC"/>
    <w:rsid w:val="008B37E0"/>
    <w:rsid w:val="008B3912"/>
    <w:rsid w:val="008B3BA1"/>
    <w:rsid w:val="008B3CD7"/>
    <w:rsid w:val="008B3E8D"/>
    <w:rsid w:val="008B41AF"/>
    <w:rsid w:val="008B44D2"/>
    <w:rsid w:val="008B454C"/>
    <w:rsid w:val="008B45EA"/>
    <w:rsid w:val="008B479D"/>
    <w:rsid w:val="008B4901"/>
    <w:rsid w:val="008B4956"/>
    <w:rsid w:val="008B496C"/>
    <w:rsid w:val="008B4B1A"/>
    <w:rsid w:val="008B4B4A"/>
    <w:rsid w:val="008B4B8D"/>
    <w:rsid w:val="008B4C19"/>
    <w:rsid w:val="008B4D54"/>
    <w:rsid w:val="008B4F0D"/>
    <w:rsid w:val="008B516D"/>
    <w:rsid w:val="008B5358"/>
    <w:rsid w:val="008B53FD"/>
    <w:rsid w:val="008B5569"/>
    <w:rsid w:val="008B57EC"/>
    <w:rsid w:val="008B5803"/>
    <w:rsid w:val="008B5819"/>
    <w:rsid w:val="008B585B"/>
    <w:rsid w:val="008B58EC"/>
    <w:rsid w:val="008B5C8C"/>
    <w:rsid w:val="008B5CC5"/>
    <w:rsid w:val="008B5CEB"/>
    <w:rsid w:val="008B5E24"/>
    <w:rsid w:val="008B5E62"/>
    <w:rsid w:val="008B5E7F"/>
    <w:rsid w:val="008B5EAB"/>
    <w:rsid w:val="008B62F7"/>
    <w:rsid w:val="008B6421"/>
    <w:rsid w:val="008B6585"/>
    <w:rsid w:val="008B65A7"/>
    <w:rsid w:val="008B65B0"/>
    <w:rsid w:val="008B661D"/>
    <w:rsid w:val="008B678F"/>
    <w:rsid w:val="008B6AB4"/>
    <w:rsid w:val="008B6B77"/>
    <w:rsid w:val="008B6BA3"/>
    <w:rsid w:val="008B6C89"/>
    <w:rsid w:val="008B6DE7"/>
    <w:rsid w:val="008B705D"/>
    <w:rsid w:val="008B729C"/>
    <w:rsid w:val="008B72F9"/>
    <w:rsid w:val="008B73EA"/>
    <w:rsid w:val="008B7413"/>
    <w:rsid w:val="008B743E"/>
    <w:rsid w:val="008B74C7"/>
    <w:rsid w:val="008B753D"/>
    <w:rsid w:val="008B75B3"/>
    <w:rsid w:val="008B76E7"/>
    <w:rsid w:val="008B78D3"/>
    <w:rsid w:val="008B7A11"/>
    <w:rsid w:val="008B7C93"/>
    <w:rsid w:val="008B7D28"/>
    <w:rsid w:val="008B7DE4"/>
    <w:rsid w:val="008B7F3E"/>
    <w:rsid w:val="008C02CF"/>
    <w:rsid w:val="008C0582"/>
    <w:rsid w:val="008C059D"/>
    <w:rsid w:val="008C064B"/>
    <w:rsid w:val="008C0759"/>
    <w:rsid w:val="008C093B"/>
    <w:rsid w:val="008C0E4F"/>
    <w:rsid w:val="008C0ED4"/>
    <w:rsid w:val="008C12B0"/>
    <w:rsid w:val="008C1380"/>
    <w:rsid w:val="008C14F5"/>
    <w:rsid w:val="008C1573"/>
    <w:rsid w:val="008C1649"/>
    <w:rsid w:val="008C1661"/>
    <w:rsid w:val="008C18A1"/>
    <w:rsid w:val="008C18FE"/>
    <w:rsid w:val="008C1DDD"/>
    <w:rsid w:val="008C1EA3"/>
    <w:rsid w:val="008C2119"/>
    <w:rsid w:val="008C233D"/>
    <w:rsid w:val="008C25B9"/>
    <w:rsid w:val="008C2829"/>
    <w:rsid w:val="008C2916"/>
    <w:rsid w:val="008C2949"/>
    <w:rsid w:val="008C29D4"/>
    <w:rsid w:val="008C2B48"/>
    <w:rsid w:val="008C2BD8"/>
    <w:rsid w:val="008C2FDE"/>
    <w:rsid w:val="008C3163"/>
    <w:rsid w:val="008C3241"/>
    <w:rsid w:val="008C3333"/>
    <w:rsid w:val="008C33A0"/>
    <w:rsid w:val="008C33AE"/>
    <w:rsid w:val="008C36D5"/>
    <w:rsid w:val="008C3807"/>
    <w:rsid w:val="008C398B"/>
    <w:rsid w:val="008C3A18"/>
    <w:rsid w:val="008C3B3C"/>
    <w:rsid w:val="008C3BE8"/>
    <w:rsid w:val="008C3CF9"/>
    <w:rsid w:val="008C3D10"/>
    <w:rsid w:val="008C3E3C"/>
    <w:rsid w:val="008C3E91"/>
    <w:rsid w:val="008C41E5"/>
    <w:rsid w:val="008C420D"/>
    <w:rsid w:val="008C445D"/>
    <w:rsid w:val="008C44AE"/>
    <w:rsid w:val="008C47CB"/>
    <w:rsid w:val="008C48E3"/>
    <w:rsid w:val="008C4A45"/>
    <w:rsid w:val="008C4B36"/>
    <w:rsid w:val="008C4C09"/>
    <w:rsid w:val="008C4F67"/>
    <w:rsid w:val="008C514A"/>
    <w:rsid w:val="008C527D"/>
    <w:rsid w:val="008C5348"/>
    <w:rsid w:val="008C54A5"/>
    <w:rsid w:val="008C54E3"/>
    <w:rsid w:val="008C5707"/>
    <w:rsid w:val="008C573F"/>
    <w:rsid w:val="008C575C"/>
    <w:rsid w:val="008C57ED"/>
    <w:rsid w:val="008C5AA5"/>
    <w:rsid w:val="008C5CD0"/>
    <w:rsid w:val="008C5E7E"/>
    <w:rsid w:val="008C5F95"/>
    <w:rsid w:val="008C645E"/>
    <w:rsid w:val="008C648A"/>
    <w:rsid w:val="008C64CB"/>
    <w:rsid w:val="008C65C9"/>
    <w:rsid w:val="008C676B"/>
    <w:rsid w:val="008C6856"/>
    <w:rsid w:val="008C68CF"/>
    <w:rsid w:val="008C694B"/>
    <w:rsid w:val="008C6ABF"/>
    <w:rsid w:val="008C6AF0"/>
    <w:rsid w:val="008C6B25"/>
    <w:rsid w:val="008C6D50"/>
    <w:rsid w:val="008C6E2B"/>
    <w:rsid w:val="008C6EF1"/>
    <w:rsid w:val="008C7082"/>
    <w:rsid w:val="008C71D3"/>
    <w:rsid w:val="008C7279"/>
    <w:rsid w:val="008C72BC"/>
    <w:rsid w:val="008C748E"/>
    <w:rsid w:val="008C7523"/>
    <w:rsid w:val="008C7567"/>
    <w:rsid w:val="008C756E"/>
    <w:rsid w:val="008C75D6"/>
    <w:rsid w:val="008C774D"/>
    <w:rsid w:val="008C78F5"/>
    <w:rsid w:val="008C7909"/>
    <w:rsid w:val="008C79FF"/>
    <w:rsid w:val="008C7ADF"/>
    <w:rsid w:val="008C7EA4"/>
    <w:rsid w:val="008D0141"/>
    <w:rsid w:val="008D0147"/>
    <w:rsid w:val="008D0150"/>
    <w:rsid w:val="008D0320"/>
    <w:rsid w:val="008D0772"/>
    <w:rsid w:val="008D0790"/>
    <w:rsid w:val="008D08C9"/>
    <w:rsid w:val="008D0994"/>
    <w:rsid w:val="008D0AA1"/>
    <w:rsid w:val="008D0E91"/>
    <w:rsid w:val="008D0F88"/>
    <w:rsid w:val="008D12CF"/>
    <w:rsid w:val="008D136C"/>
    <w:rsid w:val="008D13A0"/>
    <w:rsid w:val="008D149B"/>
    <w:rsid w:val="008D1551"/>
    <w:rsid w:val="008D1572"/>
    <w:rsid w:val="008D17D4"/>
    <w:rsid w:val="008D1837"/>
    <w:rsid w:val="008D1897"/>
    <w:rsid w:val="008D18C3"/>
    <w:rsid w:val="008D195C"/>
    <w:rsid w:val="008D1A28"/>
    <w:rsid w:val="008D1C0E"/>
    <w:rsid w:val="008D1D25"/>
    <w:rsid w:val="008D1D5A"/>
    <w:rsid w:val="008D1DBD"/>
    <w:rsid w:val="008D1E80"/>
    <w:rsid w:val="008D1E85"/>
    <w:rsid w:val="008D225E"/>
    <w:rsid w:val="008D23E0"/>
    <w:rsid w:val="008D2645"/>
    <w:rsid w:val="008D26A1"/>
    <w:rsid w:val="008D26B5"/>
    <w:rsid w:val="008D2849"/>
    <w:rsid w:val="008D28DD"/>
    <w:rsid w:val="008D2B74"/>
    <w:rsid w:val="008D2B84"/>
    <w:rsid w:val="008D2BE7"/>
    <w:rsid w:val="008D2C28"/>
    <w:rsid w:val="008D2C62"/>
    <w:rsid w:val="008D2E2A"/>
    <w:rsid w:val="008D2E4E"/>
    <w:rsid w:val="008D2EF1"/>
    <w:rsid w:val="008D3200"/>
    <w:rsid w:val="008D3357"/>
    <w:rsid w:val="008D3544"/>
    <w:rsid w:val="008D35B8"/>
    <w:rsid w:val="008D35D2"/>
    <w:rsid w:val="008D36CD"/>
    <w:rsid w:val="008D38F4"/>
    <w:rsid w:val="008D3973"/>
    <w:rsid w:val="008D3A23"/>
    <w:rsid w:val="008D3C80"/>
    <w:rsid w:val="008D3CDE"/>
    <w:rsid w:val="008D3FA8"/>
    <w:rsid w:val="008D402C"/>
    <w:rsid w:val="008D40AB"/>
    <w:rsid w:val="008D4228"/>
    <w:rsid w:val="008D433D"/>
    <w:rsid w:val="008D43A5"/>
    <w:rsid w:val="008D4413"/>
    <w:rsid w:val="008D48BF"/>
    <w:rsid w:val="008D4AA0"/>
    <w:rsid w:val="008D4AD8"/>
    <w:rsid w:val="008D4BBD"/>
    <w:rsid w:val="008D5237"/>
    <w:rsid w:val="008D536C"/>
    <w:rsid w:val="008D53CB"/>
    <w:rsid w:val="008D551F"/>
    <w:rsid w:val="008D558C"/>
    <w:rsid w:val="008D5599"/>
    <w:rsid w:val="008D55EE"/>
    <w:rsid w:val="008D585D"/>
    <w:rsid w:val="008D59CA"/>
    <w:rsid w:val="008D5AB1"/>
    <w:rsid w:val="008D5BDF"/>
    <w:rsid w:val="008D5C03"/>
    <w:rsid w:val="008D5C42"/>
    <w:rsid w:val="008D6006"/>
    <w:rsid w:val="008D63A6"/>
    <w:rsid w:val="008D67C7"/>
    <w:rsid w:val="008D6884"/>
    <w:rsid w:val="008D6918"/>
    <w:rsid w:val="008D6972"/>
    <w:rsid w:val="008D6B6A"/>
    <w:rsid w:val="008D6BF9"/>
    <w:rsid w:val="008D6E8C"/>
    <w:rsid w:val="008D6EFF"/>
    <w:rsid w:val="008D6F8D"/>
    <w:rsid w:val="008D7059"/>
    <w:rsid w:val="008D7173"/>
    <w:rsid w:val="008D72EC"/>
    <w:rsid w:val="008D73F3"/>
    <w:rsid w:val="008D7414"/>
    <w:rsid w:val="008D74B2"/>
    <w:rsid w:val="008D79D0"/>
    <w:rsid w:val="008D7D1A"/>
    <w:rsid w:val="008D7D40"/>
    <w:rsid w:val="008D7F0E"/>
    <w:rsid w:val="008E0004"/>
    <w:rsid w:val="008E0038"/>
    <w:rsid w:val="008E034E"/>
    <w:rsid w:val="008E0581"/>
    <w:rsid w:val="008E0747"/>
    <w:rsid w:val="008E07FF"/>
    <w:rsid w:val="008E083C"/>
    <w:rsid w:val="008E0850"/>
    <w:rsid w:val="008E08DC"/>
    <w:rsid w:val="008E0AD4"/>
    <w:rsid w:val="008E0CB8"/>
    <w:rsid w:val="008E0E92"/>
    <w:rsid w:val="008E0EA8"/>
    <w:rsid w:val="008E12A4"/>
    <w:rsid w:val="008E1634"/>
    <w:rsid w:val="008E169B"/>
    <w:rsid w:val="008E1894"/>
    <w:rsid w:val="008E1939"/>
    <w:rsid w:val="008E1EF8"/>
    <w:rsid w:val="008E1F6F"/>
    <w:rsid w:val="008E1F73"/>
    <w:rsid w:val="008E216B"/>
    <w:rsid w:val="008E238A"/>
    <w:rsid w:val="008E2456"/>
    <w:rsid w:val="008E254D"/>
    <w:rsid w:val="008E257A"/>
    <w:rsid w:val="008E26E9"/>
    <w:rsid w:val="008E2B45"/>
    <w:rsid w:val="008E2DAA"/>
    <w:rsid w:val="008E2EF6"/>
    <w:rsid w:val="008E3009"/>
    <w:rsid w:val="008E30FC"/>
    <w:rsid w:val="008E31EE"/>
    <w:rsid w:val="008E34D5"/>
    <w:rsid w:val="008E35FC"/>
    <w:rsid w:val="008E360A"/>
    <w:rsid w:val="008E36BB"/>
    <w:rsid w:val="008E38C8"/>
    <w:rsid w:val="008E39DA"/>
    <w:rsid w:val="008E3A37"/>
    <w:rsid w:val="008E3CB0"/>
    <w:rsid w:val="008E3FCB"/>
    <w:rsid w:val="008E4001"/>
    <w:rsid w:val="008E4068"/>
    <w:rsid w:val="008E4504"/>
    <w:rsid w:val="008E4623"/>
    <w:rsid w:val="008E46A1"/>
    <w:rsid w:val="008E475B"/>
    <w:rsid w:val="008E4913"/>
    <w:rsid w:val="008E4953"/>
    <w:rsid w:val="008E4A49"/>
    <w:rsid w:val="008E4A62"/>
    <w:rsid w:val="008E4ABE"/>
    <w:rsid w:val="008E4BAE"/>
    <w:rsid w:val="008E4E1F"/>
    <w:rsid w:val="008E51B9"/>
    <w:rsid w:val="008E52B7"/>
    <w:rsid w:val="008E5321"/>
    <w:rsid w:val="008E56B8"/>
    <w:rsid w:val="008E5AC9"/>
    <w:rsid w:val="008E5B3A"/>
    <w:rsid w:val="008E5B53"/>
    <w:rsid w:val="008E5C5E"/>
    <w:rsid w:val="008E5F69"/>
    <w:rsid w:val="008E6065"/>
    <w:rsid w:val="008E60E2"/>
    <w:rsid w:val="008E62D9"/>
    <w:rsid w:val="008E63E8"/>
    <w:rsid w:val="008E66DE"/>
    <w:rsid w:val="008E6769"/>
    <w:rsid w:val="008E67DD"/>
    <w:rsid w:val="008E6815"/>
    <w:rsid w:val="008E6C1D"/>
    <w:rsid w:val="008E6C98"/>
    <w:rsid w:val="008E6DD6"/>
    <w:rsid w:val="008E6E2D"/>
    <w:rsid w:val="008E71B3"/>
    <w:rsid w:val="008E721D"/>
    <w:rsid w:val="008E7233"/>
    <w:rsid w:val="008E7582"/>
    <w:rsid w:val="008E769F"/>
    <w:rsid w:val="008E7735"/>
    <w:rsid w:val="008E77ED"/>
    <w:rsid w:val="008E78C0"/>
    <w:rsid w:val="008E7AC4"/>
    <w:rsid w:val="008E7BA4"/>
    <w:rsid w:val="008E7CBA"/>
    <w:rsid w:val="008E7CF2"/>
    <w:rsid w:val="008E7D42"/>
    <w:rsid w:val="008E7D8D"/>
    <w:rsid w:val="008E7E47"/>
    <w:rsid w:val="008E7EF3"/>
    <w:rsid w:val="008F0038"/>
    <w:rsid w:val="008F036C"/>
    <w:rsid w:val="008F0410"/>
    <w:rsid w:val="008F04A2"/>
    <w:rsid w:val="008F05A1"/>
    <w:rsid w:val="008F05AF"/>
    <w:rsid w:val="008F0837"/>
    <w:rsid w:val="008F0889"/>
    <w:rsid w:val="008F08D4"/>
    <w:rsid w:val="008F0909"/>
    <w:rsid w:val="008F0D75"/>
    <w:rsid w:val="008F0EB7"/>
    <w:rsid w:val="008F1024"/>
    <w:rsid w:val="008F11F3"/>
    <w:rsid w:val="008F1219"/>
    <w:rsid w:val="008F12A0"/>
    <w:rsid w:val="008F13D3"/>
    <w:rsid w:val="008F154E"/>
    <w:rsid w:val="008F1650"/>
    <w:rsid w:val="008F16BE"/>
    <w:rsid w:val="008F1899"/>
    <w:rsid w:val="008F1967"/>
    <w:rsid w:val="008F1976"/>
    <w:rsid w:val="008F1AEF"/>
    <w:rsid w:val="008F1C07"/>
    <w:rsid w:val="008F1CFB"/>
    <w:rsid w:val="008F1D22"/>
    <w:rsid w:val="008F1D7D"/>
    <w:rsid w:val="008F1F0E"/>
    <w:rsid w:val="008F1F8D"/>
    <w:rsid w:val="008F219F"/>
    <w:rsid w:val="008F21DA"/>
    <w:rsid w:val="008F223B"/>
    <w:rsid w:val="008F2254"/>
    <w:rsid w:val="008F22FD"/>
    <w:rsid w:val="008F2325"/>
    <w:rsid w:val="008F23BC"/>
    <w:rsid w:val="008F246C"/>
    <w:rsid w:val="008F2B82"/>
    <w:rsid w:val="008F2FFE"/>
    <w:rsid w:val="008F30D4"/>
    <w:rsid w:val="008F3155"/>
    <w:rsid w:val="008F3214"/>
    <w:rsid w:val="008F32E3"/>
    <w:rsid w:val="008F344A"/>
    <w:rsid w:val="008F34C2"/>
    <w:rsid w:val="008F3834"/>
    <w:rsid w:val="008F3960"/>
    <w:rsid w:val="008F3A25"/>
    <w:rsid w:val="008F3A6B"/>
    <w:rsid w:val="008F3B05"/>
    <w:rsid w:val="008F3C81"/>
    <w:rsid w:val="008F3E24"/>
    <w:rsid w:val="008F3E3C"/>
    <w:rsid w:val="008F3FE8"/>
    <w:rsid w:val="008F4037"/>
    <w:rsid w:val="008F404A"/>
    <w:rsid w:val="008F40DA"/>
    <w:rsid w:val="008F41A3"/>
    <w:rsid w:val="008F42B8"/>
    <w:rsid w:val="008F4491"/>
    <w:rsid w:val="008F4563"/>
    <w:rsid w:val="008F460B"/>
    <w:rsid w:val="008F461C"/>
    <w:rsid w:val="008F46FF"/>
    <w:rsid w:val="008F4A77"/>
    <w:rsid w:val="008F4B18"/>
    <w:rsid w:val="008F4CB6"/>
    <w:rsid w:val="008F4D98"/>
    <w:rsid w:val="008F4DD6"/>
    <w:rsid w:val="008F4FE0"/>
    <w:rsid w:val="008F506A"/>
    <w:rsid w:val="008F511C"/>
    <w:rsid w:val="008F5130"/>
    <w:rsid w:val="008F5455"/>
    <w:rsid w:val="008F54C3"/>
    <w:rsid w:val="008F5554"/>
    <w:rsid w:val="008F5761"/>
    <w:rsid w:val="008F5980"/>
    <w:rsid w:val="008F599E"/>
    <w:rsid w:val="008F5AB2"/>
    <w:rsid w:val="008F5B5F"/>
    <w:rsid w:val="008F5C63"/>
    <w:rsid w:val="008F5D4D"/>
    <w:rsid w:val="008F5D7F"/>
    <w:rsid w:val="008F5E5C"/>
    <w:rsid w:val="008F5EF3"/>
    <w:rsid w:val="008F5F3F"/>
    <w:rsid w:val="008F627D"/>
    <w:rsid w:val="008F6378"/>
    <w:rsid w:val="008F63E1"/>
    <w:rsid w:val="008F66F9"/>
    <w:rsid w:val="008F6927"/>
    <w:rsid w:val="008F6A85"/>
    <w:rsid w:val="008F6A9C"/>
    <w:rsid w:val="008F6B23"/>
    <w:rsid w:val="008F6C5C"/>
    <w:rsid w:val="008F6D1E"/>
    <w:rsid w:val="008F6D52"/>
    <w:rsid w:val="008F6EB3"/>
    <w:rsid w:val="008F7070"/>
    <w:rsid w:val="008F7091"/>
    <w:rsid w:val="008F71A4"/>
    <w:rsid w:val="008F723F"/>
    <w:rsid w:val="008F7890"/>
    <w:rsid w:val="008F79FE"/>
    <w:rsid w:val="008F7A37"/>
    <w:rsid w:val="008F7B64"/>
    <w:rsid w:val="008F7CD3"/>
    <w:rsid w:val="008F7EFC"/>
    <w:rsid w:val="0090026E"/>
    <w:rsid w:val="0090047E"/>
    <w:rsid w:val="00900625"/>
    <w:rsid w:val="00900718"/>
    <w:rsid w:val="00900876"/>
    <w:rsid w:val="00900949"/>
    <w:rsid w:val="009009C8"/>
    <w:rsid w:val="00900A7F"/>
    <w:rsid w:val="00900B4D"/>
    <w:rsid w:val="00900C01"/>
    <w:rsid w:val="009010FB"/>
    <w:rsid w:val="0090115B"/>
    <w:rsid w:val="0090122B"/>
    <w:rsid w:val="009012EC"/>
    <w:rsid w:val="00901628"/>
    <w:rsid w:val="0090178B"/>
    <w:rsid w:val="00901902"/>
    <w:rsid w:val="009019BE"/>
    <w:rsid w:val="00901BFB"/>
    <w:rsid w:val="00901CCE"/>
    <w:rsid w:val="00901D8A"/>
    <w:rsid w:val="00901E58"/>
    <w:rsid w:val="00902009"/>
    <w:rsid w:val="009020BB"/>
    <w:rsid w:val="009021D6"/>
    <w:rsid w:val="009021E8"/>
    <w:rsid w:val="009022BD"/>
    <w:rsid w:val="009024F0"/>
    <w:rsid w:val="00902502"/>
    <w:rsid w:val="009026A2"/>
    <w:rsid w:val="009027AD"/>
    <w:rsid w:val="009028D0"/>
    <w:rsid w:val="00902901"/>
    <w:rsid w:val="00902A80"/>
    <w:rsid w:val="00902B10"/>
    <w:rsid w:val="00902B18"/>
    <w:rsid w:val="00902CCA"/>
    <w:rsid w:val="00902D47"/>
    <w:rsid w:val="00902E08"/>
    <w:rsid w:val="00902FD7"/>
    <w:rsid w:val="009031DB"/>
    <w:rsid w:val="009035C9"/>
    <w:rsid w:val="009035F5"/>
    <w:rsid w:val="00903876"/>
    <w:rsid w:val="009039CA"/>
    <w:rsid w:val="00903BCE"/>
    <w:rsid w:val="00903DCF"/>
    <w:rsid w:val="00903DE3"/>
    <w:rsid w:val="00903EBD"/>
    <w:rsid w:val="00903FF2"/>
    <w:rsid w:val="00904216"/>
    <w:rsid w:val="009042C3"/>
    <w:rsid w:val="00904331"/>
    <w:rsid w:val="009043D4"/>
    <w:rsid w:val="009046BE"/>
    <w:rsid w:val="009046E5"/>
    <w:rsid w:val="0090485B"/>
    <w:rsid w:val="00904A89"/>
    <w:rsid w:val="00904B15"/>
    <w:rsid w:val="00904BD6"/>
    <w:rsid w:val="00904E79"/>
    <w:rsid w:val="009050E8"/>
    <w:rsid w:val="009052C3"/>
    <w:rsid w:val="00905530"/>
    <w:rsid w:val="00905759"/>
    <w:rsid w:val="00905AA9"/>
    <w:rsid w:val="00905B13"/>
    <w:rsid w:val="00905C16"/>
    <w:rsid w:val="00905C6B"/>
    <w:rsid w:val="00905D30"/>
    <w:rsid w:val="00905D57"/>
    <w:rsid w:val="00905E18"/>
    <w:rsid w:val="00906072"/>
    <w:rsid w:val="00906241"/>
    <w:rsid w:val="009062B3"/>
    <w:rsid w:val="0090633C"/>
    <w:rsid w:val="00906853"/>
    <w:rsid w:val="00906A58"/>
    <w:rsid w:val="00906A5F"/>
    <w:rsid w:val="00906ACB"/>
    <w:rsid w:val="00906B4E"/>
    <w:rsid w:val="00906DAC"/>
    <w:rsid w:val="00906E6C"/>
    <w:rsid w:val="00906EBD"/>
    <w:rsid w:val="00906EC5"/>
    <w:rsid w:val="00907022"/>
    <w:rsid w:val="00907289"/>
    <w:rsid w:val="00907561"/>
    <w:rsid w:val="00907852"/>
    <w:rsid w:val="00907B97"/>
    <w:rsid w:val="00910590"/>
    <w:rsid w:val="009105D0"/>
    <w:rsid w:val="009106E0"/>
    <w:rsid w:val="009106F8"/>
    <w:rsid w:val="009108D9"/>
    <w:rsid w:val="009109AE"/>
    <w:rsid w:val="00910BF2"/>
    <w:rsid w:val="00910F0B"/>
    <w:rsid w:val="00911086"/>
    <w:rsid w:val="00911155"/>
    <w:rsid w:val="009112F1"/>
    <w:rsid w:val="009113C9"/>
    <w:rsid w:val="00911501"/>
    <w:rsid w:val="009115A9"/>
    <w:rsid w:val="00911738"/>
    <w:rsid w:val="009117BD"/>
    <w:rsid w:val="00911BD6"/>
    <w:rsid w:val="00911C0A"/>
    <w:rsid w:val="00911D63"/>
    <w:rsid w:val="00911EC8"/>
    <w:rsid w:val="0091211B"/>
    <w:rsid w:val="0091226C"/>
    <w:rsid w:val="0091239E"/>
    <w:rsid w:val="00912483"/>
    <w:rsid w:val="009124FE"/>
    <w:rsid w:val="0091255E"/>
    <w:rsid w:val="00912686"/>
    <w:rsid w:val="0091275F"/>
    <w:rsid w:val="00912899"/>
    <w:rsid w:val="0091298C"/>
    <w:rsid w:val="00912A1B"/>
    <w:rsid w:val="00912A47"/>
    <w:rsid w:val="00912A6A"/>
    <w:rsid w:val="00912B6F"/>
    <w:rsid w:val="00912BC7"/>
    <w:rsid w:val="00912C46"/>
    <w:rsid w:val="00912C72"/>
    <w:rsid w:val="00912D3E"/>
    <w:rsid w:val="00912D5B"/>
    <w:rsid w:val="00912E80"/>
    <w:rsid w:val="00912FA1"/>
    <w:rsid w:val="00912FF5"/>
    <w:rsid w:val="00913049"/>
    <w:rsid w:val="0091322A"/>
    <w:rsid w:val="00913249"/>
    <w:rsid w:val="0091324F"/>
    <w:rsid w:val="00913486"/>
    <w:rsid w:val="0091351F"/>
    <w:rsid w:val="00913727"/>
    <w:rsid w:val="00913839"/>
    <w:rsid w:val="00913BB6"/>
    <w:rsid w:val="00913CD7"/>
    <w:rsid w:val="00913D7A"/>
    <w:rsid w:val="00913DA7"/>
    <w:rsid w:val="00913DFA"/>
    <w:rsid w:val="0091410D"/>
    <w:rsid w:val="009141C0"/>
    <w:rsid w:val="009141D0"/>
    <w:rsid w:val="009141FA"/>
    <w:rsid w:val="009143E2"/>
    <w:rsid w:val="009144E8"/>
    <w:rsid w:val="00914815"/>
    <w:rsid w:val="009148C5"/>
    <w:rsid w:val="009149B7"/>
    <w:rsid w:val="009149DF"/>
    <w:rsid w:val="00914A70"/>
    <w:rsid w:val="00914B59"/>
    <w:rsid w:val="00914BA2"/>
    <w:rsid w:val="00914C2D"/>
    <w:rsid w:val="00914C9C"/>
    <w:rsid w:val="00914D37"/>
    <w:rsid w:val="00914DE8"/>
    <w:rsid w:val="00914F93"/>
    <w:rsid w:val="0091504C"/>
    <w:rsid w:val="0091506A"/>
    <w:rsid w:val="00915124"/>
    <w:rsid w:val="009152E9"/>
    <w:rsid w:val="009152FB"/>
    <w:rsid w:val="00915495"/>
    <w:rsid w:val="009154B0"/>
    <w:rsid w:val="00915775"/>
    <w:rsid w:val="0091581C"/>
    <w:rsid w:val="0091584D"/>
    <w:rsid w:val="00915893"/>
    <w:rsid w:val="009159D0"/>
    <w:rsid w:val="00915B1C"/>
    <w:rsid w:val="00915CF9"/>
    <w:rsid w:val="0091618B"/>
    <w:rsid w:val="0091683B"/>
    <w:rsid w:val="00916855"/>
    <w:rsid w:val="00916A3E"/>
    <w:rsid w:val="00916B79"/>
    <w:rsid w:val="00916CC6"/>
    <w:rsid w:val="00916CD5"/>
    <w:rsid w:val="00916E63"/>
    <w:rsid w:val="00916F58"/>
    <w:rsid w:val="00917257"/>
    <w:rsid w:val="0091727A"/>
    <w:rsid w:val="00917333"/>
    <w:rsid w:val="0091739E"/>
    <w:rsid w:val="0091744B"/>
    <w:rsid w:val="00917877"/>
    <w:rsid w:val="00917A0F"/>
    <w:rsid w:val="00917A9D"/>
    <w:rsid w:val="00917CA1"/>
    <w:rsid w:val="00917CFB"/>
    <w:rsid w:val="00917D59"/>
    <w:rsid w:val="00917D66"/>
    <w:rsid w:val="00917E2A"/>
    <w:rsid w:val="00917EC9"/>
    <w:rsid w:val="00917F71"/>
    <w:rsid w:val="00917FC1"/>
    <w:rsid w:val="0092001E"/>
    <w:rsid w:val="009200F4"/>
    <w:rsid w:val="00920134"/>
    <w:rsid w:val="009202FD"/>
    <w:rsid w:val="0092036F"/>
    <w:rsid w:val="0092039E"/>
    <w:rsid w:val="009203AA"/>
    <w:rsid w:val="009203B9"/>
    <w:rsid w:val="00920401"/>
    <w:rsid w:val="00920434"/>
    <w:rsid w:val="009204FF"/>
    <w:rsid w:val="00920592"/>
    <w:rsid w:val="0092063E"/>
    <w:rsid w:val="0092080E"/>
    <w:rsid w:val="009208AD"/>
    <w:rsid w:val="009208C3"/>
    <w:rsid w:val="00921003"/>
    <w:rsid w:val="0092100E"/>
    <w:rsid w:val="0092103B"/>
    <w:rsid w:val="0092119A"/>
    <w:rsid w:val="00921259"/>
    <w:rsid w:val="009216BE"/>
    <w:rsid w:val="009216D0"/>
    <w:rsid w:val="009216FD"/>
    <w:rsid w:val="00921707"/>
    <w:rsid w:val="0092170F"/>
    <w:rsid w:val="009217D8"/>
    <w:rsid w:val="00921982"/>
    <w:rsid w:val="00921B0B"/>
    <w:rsid w:val="00921ED5"/>
    <w:rsid w:val="00921EFF"/>
    <w:rsid w:val="00921F2B"/>
    <w:rsid w:val="009220BF"/>
    <w:rsid w:val="009220FF"/>
    <w:rsid w:val="0092217F"/>
    <w:rsid w:val="0092223F"/>
    <w:rsid w:val="009223CC"/>
    <w:rsid w:val="0092244C"/>
    <w:rsid w:val="0092249A"/>
    <w:rsid w:val="009224C6"/>
    <w:rsid w:val="00922706"/>
    <w:rsid w:val="00922982"/>
    <w:rsid w:val="00922A29"/>
    <w:rsid w:val="00922B1C"/>
    <w:rsid w:val="00922D21"/>
    <w:rsid w:val="00922E9C"/>
    <w:rsid w:val="00922F8D"/>
    <w:rsid w:val="00923027"/>
    <w:rsid w:val="0092328E"/>
    <w:rsid w:val="00923496"/>
    <w:rsid w:val="0092358F"/>
    <w:rsid w:val="009236A1"/>
    <w:rsid w:val="009236AD"/>
    <w:rsid w:val="00923A11"/>
    <w:rsid w:val="009240C4"/>
    <w:rsid w:val="00924422"/>
    <w:rsid w:val="009244DD"/>
    <w:rsid w:val="009245A1"/>
    <w:rsid w:val="009245DA"/>
    <w:rsid w:val="00924624"/>
    <w:rsid w:val="00924A2F"/>
    <w:rsid w:val="00924BB8"/>
    <w:rsid w:val="00924C3D"/>
    <w:rsid w:val="00924FE1"/>
    <w:rsid w:val="00925110"/>
    <w:rsid w:val="00925116"/>
    <w:rsid w:val="00925135"/>
    <w:rsid w:val="009252E8"/>
    <w:rsid w:val="0092537B"/>
    <w:rsid w:val="0092577F"/>
    <w:rsid w:val="00925C37"/>
    <w:rsid w:val="00925C91"/>
    <w:rsid w:val="00925CA3"/>
    <w:rsid w:val="00925CC3"/>
    <w:rsid w:val="00925D01"/>
    <w:rsid w:val="00925E7E"/>
    <w:rsid w:val="00925EFB"/>
    <w:rsid w:val="009260C0"/>
    <w:rsid w:val="009264D5"/>
    <w:rsid w:val="0092655E"/>
    <w:rsid w:val="0092661B"/>
    <w:rsid w:val="0092693B"/>
    <w:rsid w:val="009269D4"/>
    <w:rsid w:val="00926B54"/>
    <w:rsid w:val="00926E2B"/>
    <w:rsid w:val="0092714B"/>
    <w:rsid w:val="009273B6"/>
    <w:rsid w:val="009276FB"/>
    <w:rsid w:val="00927711"/>
    <w:rsid w:val="00927764"/>
    <w:rsid w:val="00927861"/>
    <w:rsid w:val="009278D9"/>
    <w:rsid w:val="0092791F"/>
    <w:rsid w:val="00927D32"/>
    <w:rsid w:val="00927F39"/>
    <w:rsid w:val="00927FB9"/>
    <w:rsid w:val="009300D5"/>
    <w:rsid w:val="009306AD"/>
    <w:rsid w:val="00930715"/>
    <w:rsid w:val="00930900"/>
    <w:rsid w:val="0093092D"/>
    <w:rsid w:val="00930BF9"/>
    <w:rsid w:val="00930D55"/>
    <w:rsid w:val="00930DA7"/>
    <w:rsid w:val="00930DA9"/>
    <w:rsid w:val="00930E57"/>
    <w:rsid w:val="00930ECA"/>
    <w:rsid w:val="00931088"/>
    <w:rsid w:val="009310B1"/>
    <w:rsid w:val="009310CF"/>
    <w:rsid w:val="0093113F"/>
    <w:rsid w:val="009311ED"/>
    <w:rsid w:val="00931288"/>
    <w:rsid w:val="00931463"/>
    <w:rsid w:val="009314C7"/>
    <w:rsid w:val="00931594"/>
    <w:rsid w:val="00931700"/>
    <w:rsid w:val="009317B5"/>
    <w:rsid w:val="00931A7F"/>
    <w:rsid w:val="00931B21"/>
    <w:rsid w:val="00931C08"/>
    <w:rsid w:val="00931C66"/>
    <w:rsid w:val="00931C8B"/>
    <w:rsid w:val="00931D9A"/>
    <w:rsid w:val="00931DB7"/>
    <w:rsid w:val="00931FBE"/>
    <w:rsid w:val="00932297"/>
    <w:rsid w:val="0093260F"/>
    <w:rsid w:val="0093269B"/>
    <w:rsid w:val="009327E5"/>
    <w:rsid w:val="0093288E"/>
    <w:rsid w:val="00932A29"/>
    <w:rsid w:val="00932A84"/>
    <w:rsid w:val="00932C99"/>
    <w:rsid w:val="00932D20"/>
    <w:rsid w:val="009330E3"/>
    <w:rsid w:val="009332A7"/>
    <w:rsid w:val="009332EB"/>
    <w:rsid w:val="0093339B"/>
    <w:rsid w:val="00933683"/>
    <w:rsid w:val="00933816"/>
    <w:rsid w:val="00933A98"/>
    <w:rsid w:val="00933BF6"/>
    <w:rsid w:val="00933C62"/>
    <w:rsid w:val="00933DD2"/>
    <w:rsid w:val="00933F2D"/>
    <w:rsid w:val="00934218"/>
    <w:rsid w:val="0093429B"/>
    <w:rsid w:val="009342A1"/>
    <w:rsid w:val="009345A4"/>
    <w:rsid w:val="009345CA"/>
    <w:rsid w:val="009348C3"/>
    <w:rsid w:val="00934966"/>
    <w:rsid w:val="00934A07"/>
    <w:rsid w:val="00934CCD"/>
    <w:rsid w:val="00934EE0"/>
    <w:rsid w:val="00934F49"/>
    <w:rsid w:val="00934FE2"/>
    <w:rsid w:val="009350DF"/>
    <w:rsid w:val="00935343"/>
    <w:rsid w:val="0093543E"/>
    <w:rsid w:val="00935445"/>
    <w:rsid w:val="0093558B"/>
    <w:rsid w:val="00935651"/>
    <w:rsid w:val="00935770"/>
    <w:rsid w:val="009357E8"/>
    <w:rsid w:val="00935A75"/>
    <w:rsid w:val="0093601D"/>
    <w:rsid w:val="00936049"/>
    <w:rsid w:val="009364CE"/>
    <w:rsid w:val="009367D9"/>
    <w:rsid w:val="009369E5"/>
    <w:rsid w:val="00936A21"/>
    <w:rsid w:val="00936AED"/>
    <w:rsid w:val="00936B02"/>
    <w:rsid w:val="00936B35"/>
    <w:rsid w:val="00936D25"/>
    <w:rsid w:val="00936E60"/>
    <w:rsid w:val="00936EDC"/>
    <w:rsid w:val="00936EF8"/>
    <w:rsid w:val="00936F58"/>
    <w:rsid w:val="009371E1"/>
    <w:rsid w:val="009372D2"/>
    <w:rsid w:val="0093742C"/>
    <w:rsid w:val="00937575"/>
    <w:rsid w:val="009375FB"/>
    <w:rsid w:val="0093779B"/>
    <w:rsid w:val="00937899"/>
    <w:rsid w:val="009378C1"/>
    <w:rsid w:val="009378F8"/>
    <w:rsid w:val="00937912"/>
    <w:rsid w:val="009379C7"/>
    <w:rsid w:val="00940049"/>
    <w:rsid w:val="009400E3"/>
    <w:rsid w:val="0094014A"/>
    <w:rsid w:val="009403DC"/>
    <w:rsid w:val="0094041E"/>
    <w:rsid w:val="00940676"/>
    <w:rsid w:val="0094091B"/>
    <w:rsid w:val="009409C4"/>
    <w:rsid w:val="00940B36"/>
    <w:rsid w:val="00940DB2"/>
    <w:rsid w:val="00940F04"/>
    <w:rsid w:val="00941187"/>
    <w:rsid w:val="0094129A"/>
    <w:rsid w:val="009413C3"/>
    <w:rsid w:val="0094142B"/>
    <w:rsid w:val="00941560"/>
    <w:rsid w:val="009415B9"/>
    <w:rsid w:val="009417FF"/>
    <w:rsid w:val="00941824"/>
    <w:rsid w:val="00941928"/>
    <w:rsid w:val="00941A19"/>
    <w:rsid w:val="00941B2A"/>
    <w:rsid w:val="00941B34"/>
    <w:rsid w:val="00941C7B"/>
    <w:rsid w:val="0094211D"/>
    <w:rsid w:val="009421DF"/>
    <w:rsid w:val="00942204"/>
    <w:rsid w:val="00942210"/>
    <w:rsid w:val="009422C3"/>
    <w:rsid w:val="00942404"/>
    <w:rsid w:val="00942521"/>
    <w:rsid w:val="00942797"/>
    <w:rsid w:val="0094290F"/>
    <w:rsid w:val="0094297F"/>
    <w:rsid w:val="009429C4"/>
    <w:rsid w:val="00942A18"/>
    <w:rsid w:val="00942A55"/>
    <w:rsid w:val="00942AE0"/>
    <w:rsid w:val="00942B0A"/>
    <w:rsid w:val="00942CC9"/>
    <w:rsid w:val="00942CF8"/>
    <w:rsid w:val="00942F46"/>
    <w:rsid w:val="00942F9D"/>
    <w:rsid w:val="009432BE"/>
    <w:rsid w:val="00943366"/>
    <w:rsid w:val="009433FF"/>
    <w:rsid w:val="0094342E"/>
    <w:rsid w:val="009434BA"/>
    <w:rsid w:val="0094382F"/>
    <w:rsid w:val="00943870"/>
    <w:rsid w:val="009439D1"/>
    <w:rsid w:val="00943A29"/>
    <w:rsid w:val="00943C74"/>
    <w:rsid w:val="00943E40"/>
    <w:rsid w:val="00943EE3"/>
    <w:rsid w:val="0094410D"/>
    <w:rsid w:val="00944275"/>
    <w:rsid w:val="0094434F"/>
    <w:rsid w:val="00944497"/>
    <w:rsid w:val="009445D4"/>
    <w:rsid w:val="009445EA"/>
    <w:rsid w:val="009446DF"/>
    <w:rsid w:val="0094480B"/>
    <w:rsid w:val="00944A60"/>
    <w:rsid w:val="00944ABA"/>
    <w:rsid w:val="00944BEE"/>
    <w:rsid w:val="00944DA7"/>
    <w:rsid w:val="00945053"/>
    <w:rsid w:val="0094507C"/>
    <w:rsid w:val="009450E0"/>
    <w:rsid w:val="009452E8"/>
    <w:rsid w:val="009452FF"/>
    <w:rsid w:val="00945348"/>
    <w:rsid w:val="0094546C"/>
    <w:rsid w:val="009454BD"/>
    <w:rsid w:val="0094553C"/>
    <w:rsid w:val="0094554D"/>
    <w:rsid w:val="00945594"/>
    <w:rsid w:val="009456F7"/>
    <w:rsid w:val="00945746"/>
    <w:rsid w:val="0094577B"/>
    <w:rsid w:val="00945913"/>
    <w:rsid w:val="00945942"/>
    <w:rsid w:val="00945BF3"/>
    <w:rsid w:val="00945C10"/>
    <w:rsid w:val="00945E03"/>
    <w:rsid w:val="00945EF9"/>
    <w:rsid w:val="00945F78"/>
    <w:rsid w:val="009460AB"/>
    <w:rsid w:val="009460EB"/>
    <w:rsid w:val="009462BA"/>
    <w:rsid w:val="009462BE"/>
    <w:rsid w:val="00946311"/>
    <w:rsid w:val="00946371"/>
    <w:rsid w:val="0094639C"/>
    <w:rsid w:val="009463D7"/>
    <w:rsid w:val="009465C3"/>
    <w:rsid w:val="009465EC"/>
    <w:rsid w:val="009466FD"/>
    <w:rsid w:val="009468E6"/>
    <w:rsid w:val="00946904"/>
    <w:rsid w:val="00946960"/>
    <w:rsid w:val="00946F3C"/>
    <w:rsid w:val="00946F7D"/>
    <w:rsid w:val="00947125"/>
    <w:rsid w:val="00947165"/>
    <w:rsid w:val="00947282"/>
    <w:rsid w:val="0094734D"/>
    <w:rsid w:val="00947757"/>
    <w:rsid w:val="00947911"/>
    <w:rsid w:val="009479A7"/>
    <w:rsid w:val="00947A28"/>
    <w:rsid w:val="00947B9F"/>
    <w:rsid w:val="00947C41"/>
    <w:rsid w:val="00947D0A"/>
    <w:rsid w:val="00947EEB"/>
    <w:rsid w:val="00950033"/>
    <w:rsid w:val="009500F8"/>
    <w:rsid w:val="0095032B"/>
    <w:rsid w:val="009504AC"/>
    <w:rsid w:val="0095068F"/>
    <w:rsid w:val="009506EC"/>
    <w:rsid w:val="00950794"/>
    <w:rsid w:val="009507D5"/>
    <w:rsid w:val="00950862"/>
    <w:rsid w:val="00950913"/>
    <w:rsid w:val="00950A02"/>
    <w:rsid w:val="00950A3D"/>
    <w:rsid w:val="00950A99"/>
    <w:rsid w:val="00950B0E"/>
    <w:rsid w:val="00950B9A"/>
    <w:rsid w:val="00950C8F"/>
    <w:rsid w:val="00950EC6"/>
    <w:rsid w:val="0095105D"/>
    <w:rsid w:val="0095111C"/>
    <w:rsid w:val="009512BC"/>
    <w:rsid w:val="0095142B"/>
    <w:rsid w:val="00951477"/>
    <w:rsid w:val="009516E3"/>
    <w:rsid w:val="00951863"/>
    <w:rsid w:val="009518B8"/>
    <w:rsid w:val="00951A73"/>
    <w:rsid w:val="00951AB4"/>
    <w:rsid w:val="00951B46"/>
    <w:rsid w:val="00951B56"/>
    <w:rsid w:val="00951C19"/>
    <w:rsid w:val="00951DB0"/>
    <w:rsid w:val="0095202D"/>
    <w:rsid w:val="00952105"/>
    <w:rsid w:val="0095238F"/>
    <w:rsid w:val="009523FD"/>
    <w:rsid w:val="00952497"/>
    <w:rsid w:val="009526C0"/>
    <w:rsid w:val="009526E2"/>
    <w:rsid w:val="00952725"/>
    <w:rsid w:val="0095275B"/>
    <w:rsid w:val="00952898"/>
    <w:rsid w:val="009528B3"/>
    <w:rsid w:val="009528E1"/>
    <w:rsid w:val="009528EF"/>
    <w:rsid w:val="00952BEC"/>
    <w:rsid w:val="00952C73"/>
    <w:rsid w:val="00952C88"/>
    <w:rsid w:val="00953167"/>
    <w:rsid w:val="009533DE"/>
    <w:rsid w:val="00953587"/>
    <w:rsid w:val="009536E4"/>
    <w:rsid w:val="00953783"/>
    <w:rsid w:val="00953850"/>
    <w:rsid w:val="00953BCC"/>
    <w:rsid w:val="00953FB6"/>
    <w:rsid w:val="00954012"/>
    <w:rsid w:val="009541CE"/>
    <w:rsid w:val="009543B7"/>
    <w:rsid w:val="00954438"/>
    <w:rsid w:val="00954504"/>
    <w:rsid w:val="00954519"/>
    <w:rsid w:val="0095463F"/>
    <w:rsid w:val="00954748"/>
    <w:rsid w:val="009548CF"/>
    <w:rsid w:val="00954903"/>
    <w:rsid w:val="00954ADD"/>
    <w:rsid w:val="00954CCB"/>
    <w:rsid w:val="00954DDE"/>
    <w:rsid w:val="00954F53"/>
    <w:rsid w:val="00955037"/>
    <w:rsid w:val="009550E0"/>
    <w:rsid w:val="0095515F"/>
    <w:rsid w:val="009552F0"/>
    <w:rsid w:val="0095531B"/>
    <w:rsid w:val="009553DB"/>
    <w:rsid w:val="00955407"/>
    <w:rsid w:val="009557D7"/>
    <w:rsid w:val="009557F0"/>
    <w:rsid w:val="00955823"/>
    <w:rsid w:val="009558B7"/>
    <w:rsid w:val="009559B7"/>
    <w:rsid w:val="00955A74"/>
    <w:rsid w:val="00955C16"/>
    <w:rsid w:val="00955ED9"/>
    <w:rsid w:val="00955FFB"/>
    <w:rsid w:val="00956008"/>
    <w:rsid w:val="0095613D"/>
    <w:rsid w:val="009562DB"/>
    <w:rsid w:val="0095630D"/>
    <w:rsid w:val="00956360"/>
    <w:rsid w:val="009563B8"/>
    <w:rsid w:val="00956537"/>
    <w:rsid w:val="0095673D"/>
    <w:rsid w:val="009567AF"/>
    <w:rsid w:val="00956987"/>
    <w:rsid w:val="00956A21"/>
    <w:rsid w:val="00956A63"/>
    <w:rsid w:val="00956AC2"/>
    <w:rsid w:val="00956AD6"/>
    <w:rsid w:val="00956BBE"/>
    <w:rsid w:val="00956E15"/>
    <w:rsid w:val="00956EFF"/>
    <w:rsid w:val="00956FC5"/>
    <w:rsid w:val="009570E6"/>
    <w:rsid w:val="009572C3"/>
    <w:rsid w:val="0095747A"/>
    <w:rsid w:val="00957A4F"/>
    <w:rsid w:val="00957A80"/>
    <w:rsid w:val="00957B0B"/>
    <w:rsid w:val="00957B4D"/>
    <w:rsid w:val="00957E6B"/>
    <w:rsid w:val="00957EDB"/>
    <w:rsid w:val="00960032"/>
    <w:rsid w:val="00960038"/>
    <w:rsid w:val="009600E9"/>
    <w:rsid w:val="00960247"/>
    <w:rsid w:val="009602A0"/>
    <w:rsid w:val="0096037B"/>
    <w:rsid w:val="0096037F"/>
    <w:rsid w:val="00960508"/>
    <w:rsid w:val="0096062F"/>
    <w:rsid w:val="009606B8"/>
    <w:rsid w:val="009606BF"/>
    <w:rsid w:val="00960725"/>
    <w:rsid w:val="00960789"/>
    <w:rsid w:val="009608FE"/>
    <w:rsid w:val="00960A4C"/>
    <w:rsid w:val="00960AAC"/>
    <w:rsid w:val="00960B62"/>
    <w:rsid w:val="00960BCA"/>
    <w:rsid w:val="00960C3A"/>
    <w:rsid w:val="00960D20"/>
    <w:rsid w:val="00960F10"/>
    <w:rsid w:val="009612FE"/>
    <w:rsid w:val="009614AD"/>
    <w:rsid w:val="00961527"/>
    <w:rsid w:val="0096168E"/>
    <w:rsid w:val="009616C7"/>
    <w:rsid w:val="00961851"/>
    <w:rsid w:val="009618F7"/>
    <w:rsid w:val="009619F4"/>
    <w:rsid w:val="00961AB0"/>
    <w:rsid w:val="00961AB5"/>
    <w:rsid w:val="00961C86"/>
    <w:rsid w:val="00961FE4"/>
    <w:rsid w:val="00962365"/>
    <w:rsid w:val="009626BA"/>
    <w:rsid w:val="009628B2"/>
    <w:rsid w:val="0096290F"/>
    <w:rsid w:val="00962BB9"/>
    <w:rsid w:val="00962BDB"/>
    <w:rsid w:val="00962C36"/>
    <w:rsid w:val="00962C4A"/>
    <w:rsid w:val="00962FAC"/>
    <w:rsid w:val="009631CC"/>
    <w:rsid w:val="009636BA"/>
    <w:rsid w:val="0096397C"/>
    <w:rsid w:val="00963B13"/>
    <w:rsid w:val="00963C02"/>
    <w:rsid w:val="00963C16"/>
    <w:rsid w:val="00963D30"/>
    <w:rsid w:val="00963F17"/>
    <w:rsid w:val="00964019"/>
    <w:rsid w:val="00964026"/>
    <w:rsid w:val="0096405C"/>
    <w:rsid w:val="009642C6"/>
    <w:rsid w:val="009643ED"/>
    <w:rsid w:val="00964417"/>
    <w:rsid w:val="0096451E"/>
    <w:rsid w:val="00964780"/>
    <w:rsid w:val="00964B72"/>
    <w:rsid w:val="00964C33"/>
    <w:rsid w:val="00964D71"/>
    <w:rsid w:val="00964E37"/>
    <w:rsid w:val="00964FDC"/>
    <w:rsid w:val="0096599A"/>
    <w:rsid w:val="009660AB"/>
    <w:rsid w:val="009661D6"/>
    <w:rsid w:val="00966266"/>
    <w:rsid w:val="009663CA"/>
    <w:rsid w:val="0096650C"/>
    <w:rsid w:val="009667E1"/>
    <w:rsid w:val="00966877"/>
    <w:rsid w:val="00966958"/>
    <w:rsid w:val="00966969"/>
    <w:rsid w:val="00966C8B"/>
    <w:rsid w:val="00966CFD"/>
    <w:rsid w:val="00966E15"/>
    <w:rsid w:val="00966E52"/>
    <w:rsid w:val="00966EA1"/>
    <w:rsid w:val="00967134"/>
    <w:rsid w:val="00967369"/>
    <w:rsid w:val="009675CB"/>
    <w:rsid w:val="00967640"/>
    <w:rsid w:val="009677A5"/>
    <w:rsid w:val="00967913"/>
    <w:rsid w:val="00967930"/>
    <w:rsid w:val="009679F6"/>
    <w:rsid w:val="009679F9"/>
    <w:rsid w:val="00967ACE"/>
    <w:rsid w:val="00967C62"/>
    <w:rsid w:val="00967F0F"/>
    <w:rsid w:val="0097000B"/>
    <w:rsid w:val="00970112"/>
    <w:rsid w:val="00970202"/>
    <w:rsid w:val="00970249"/>
    <w:rsid w:val="009702F9"/>
    <w:rsid w:val="0097030D"/>
    <w:rsid w:val="00970355"/>
    <w:rsid w:val="009705D0"/>
    <w:rsid w:val="009705E3"/>
    <w:rsid w:val="009706B5"/>
    <w:rsid w:val="009706D5"/>
    <w:rsid w:val="009706DF"/>
    <w:rsid w:val="00970705"/>
    <w:rsid w:val="009707B5"/>
    <w:rsid w:val="0097098A"/>
    <w:rsid w:val="00970A67"/>
    <w:rsid w:val="00970AA4"/>
    <w:rsid w:val="00970AE8"/>
    <w:rsid w:val="00970B89"/>
    <w:rsid w:val="00970BB7"/>
    <w:rsid w:val="00970BBF"/>
    <w:rsid w:val="00970C67"/>
    <w:rsid w:val="00971093"/>
    <w:rsid w:val="009710BF"/>
    <w:rsid w:val="009711D9"/>
    <w:rsid w:val="009712B1"/>
    <w:rsid w:val="0097146F"/>
    <w:rsid w:val="00971548"/>
    <w:rsid w:val="009715A8"/>
    <w:rsid w:val="009715CB"/>
    <w:rsid w:val="00971630"/>
    <w:rsid w:val="00971727"/>
    <w:rsid w:val="0097172A"/>
    <w:rsid w:val="009717E7"/>
    <w:rsid w:val="0097193B"/>
    <w:rsid w:val="00971C34"/>
    <w:rsid w:val="00971C36"/>
    <w:rsid w:val="00971D7B"/>
    <w:rsid w:val="00971ED9"/>
    <w:rsid w:val="00971F45"/>
    <w:rsid w:val="0097203E"/>
    <w:rsid w:val="0097215A"/>
    <w:rsid w:val="009721DE"/>
    <w:rsid w:val="009722AB"/>
    <w:rsid w:val="009724C7"/>
    <w:rsid w:val="00972507"/>
    <w:rsid w:val="00972575"/>
    <w:rsid w:val="009725BE"/>
    <w:rsid w:val="009727E5"/>
    <w:rsid w:val="00972964"/>
    <w:rsid w:val="009729B4"/>
    <w:rsid w:val="00972B30"/>
    <w:rsid w:val="00972B44"/>
    <w:rsid w:val="00972CAC"/>
    <w:rsid w:val="00972E3B"/>
    <w:rsid w:val="00972FF2"/>
    <w:rsid w:val="009731B7"/>
    <w:rsid w:val="009731BD"/>
    <w:rsid w:val="009732E7"/>
    <w:rsid w:val="00973327"/>
    <w:rsid w:val="00973366"/>
    <w:rsid w:val="00973453"/>
    <w:rsid w:val="009736EC"/>
    <w:rsid w:val="00973829"/>
    <w:rsid w:val="00973B77"/>
    <w:rsid w:val="00973B9E"/>
    <w:rsid w:val="00973CB1"/>
    <w:rsid w:val="00973CC0"/>
    <w:rsid w:val="00973E1B"/>
    <w:rsid w:val="009740DB"/>
    <w:rsid w:val="00974117"/>
    <w:rsid w:val="009741B5"/>
    <w:rsid w:val="009741F8"/>
    <w:rsid w:val="0097434A"/>
    <w:rsid w:val="009743D0"/>
    <w:rsid w:val="00974464"/>
    <w:rsid w:val="009746FF"/>
    <w:rsid w:val="00974808"/>
    <w:rsid w:val="009748A3"/>
    <w:rsid w:val="009748BC"/>
    <w:rsid w:val="009749BC"/>
    <w:rsid w:val="00974AB6"/>
    <w:rsid w:val="00974B3B"/>
    <w:rsid w:val="00974C0D"/>
    <w:rsid w:val="00974C6C"/>
    <w:rsid w:val="00974C84"/>
    <w:rsid w:val="00974D34"/>
    <w:rsid w:val="00974D74"/>
    <w:rsid w:val="00974F69"/>
    <w:rsid w:val="00975132"/>
    <w:rsid w:val="009751B8"/>
    <w:rsid w:val="009752A6"/>
    <w:rsid w:val="0097550F"/>
    <w:rsid w:val="00975519"/>
    <w:rsid w:val="00975686"/>
    <w:rsid w:val="00975749"/>
    <w:rsid w:val="0097584B"/>
    <w:rsid w:val="0097586E"/>
    <w:rsid w:val="00975918"/>
    <w:rsid w:val="0097595F"/>
    <w:rsid w:val="00975AFF"/>
    <w:rsid w:val="00975D70"/>
    <w:rsid w:val="00975E14"/>
    <w:rsid w:val="0097624A"/>
    <w:rsid w:val="00976432"/>
    <w:rsid w:val="00976570"/>
    <w:rsid w:val="009765A7"/>
    <w:rsid w:val="00976757"/>
    <w:rsid w:val="009768D7"/>
    <w:rsid w:val="009768E8"/>
    <w:rsid w:val="00976A72"/>
    <w:rsid w:val="00976FB3"/>
    <w:rsid w:val="009770E3"/>
    <w:rsid w:val="009771D8"/>
    <w:rsid w:val="0097724F"/>
    <w:rsid w:val="009772A7"/>
    <w:rsid w:val="00977339"/>
    <w:rsid w:val="009773A8"/>
    <w:rsid w:val="0097750C"/>
    <w:rsid w:val="00977596"/>
    <w:rsid w:val="0097759E"/>
    <w:rsid w:val="00977661"/>
    <w:rsid w:val="009776D9"/>
    <w:rsid w:val="0097776A"/>
    <w:rsid w:val="0097778C"/>
    <w:rsid w:val="009777C8"/>
    <w:rsid w:val="0097790C"/>
    <w:rsid w:val="00977B1D"/>
    <w:rsid w:val="00977BD3"/>
    <w:rsid w:val="00977C28"/>
    <w:rsid w:val="00977DD0"/>
    <w:rsid w:val="00977E66"/>
    <w:rsid w:val="00977F40"/>
    <w:rsid w:val="00980230"/>
    <w:rsid w:val="0098024C"/>
    <w:rsid w:val="00980410"/>
    <w:rsid w:val="0098059C"/>
    <w:rsid w:val="00980717"/>
    <w:rsid w:val="00980900"/>
    <w:rsid w:val="00980A4B"/>
    <w:rsid w:val="00980AAE"/>
    <w:rsid w:val="00980C48"/>
    <w:rsid w:val="00980D9A"/>
    <w:rsid w:val="00980DB2"/>
    <w:rsid w:val="00980FD3"/>
    <w:rsid w:val="00980FE4"/>
    <w:rsid w:val="009812D1"/>
    <w:rsid w:val="009817BB"/>
    <w:rsid w:val="00981B55"/>
    <w:rsid w:val="00981C51"/>
    <w:rsid w:val="00982006"/>
    <w:rsid w:val="00982290"/>
    <w:rsid w:val="0098237A"/>
    <w:rsid w:val="0098241D"/>
    <w:rsid w:val="00982491"/>
    <w:rsid w:val="009826F2"/>
    <w:rsid w:val="00982738"/>
    <w:rsid w:val="009827CC"/>
    <w:rsid w:val="009828B6"/>
    <w:rsid w:val="00982924"/>
    <w:rsid w:val="009829BE"/>
    <w:rsid w:val="00982B5D"/>
    <w:rsid w:val="00982D81"/>
    <w:rsid w:val="00982EEE"/>
    <w:rsid w:val="009830AE"/>
    <w:rsid w:val="00983197"/>
    <w:rsid w:val="0098326C"/>
    <w:rsid w:val="00983351"/>
    <w:rsid w:val="00983774"/>
    <w:rsid w:val="00983967"/>
    <w:rsid w:val="00983BBC"/>
    <w:rsid w:val="00983DD0"/>
    <w:rsid w:val="00983DDC"/>
    <w:rsid w:val="00984096"/>
    <w:rsid w:val="00984121"/>
    <w:rsid w:val="00984264"/>
    <w:rsid w:val="0098439D"/>
    <w:rsid w:val="00984413"/>
    <w:rsid w:val="00984B2C"/>
    <w:rsid w:val="00984D88"/>
    <w:rsid w:val="00984E6D"/>
    <w:rsid w:val="00984EA5"/>
    <w:rsid w:val="00984FA9"/>
    <w:rsid w:val="00984FE2"/>
    <w:rsid w:val="0098507B"/>
    <w:rsid w:val="00985190"/>
    <w:rsid w:val="00985448"/>
    <w:rsid w:val="00985590"/>
    <w:rsid w:val="00985C3B"/>
    <w:rsid w:val="00985CE3"/>
    <w:rsid w:val="00985E95"/>
    <w:rsid w:val="00986035"/>
    <w:rsid w:val="0098613B"/>
    <w:rsid w:val="00986344"/>
    <w:rsid w:val="009863F5"/>
    <w:rsid w:val="0098671D"/>
    <w:rsid w:val="0098676C"/>
    <w:rsid w:val="00986C90"/>
    <w:rsid w:val="00986D9B"/>
    <w:rsid w:val="00986FED"/>
    <w:rsid w:val="00987111"/>
    <w:rsid w:val="009871FE"/>
    <w:rsid w:val="009876B2"/>
    <w:rsid w:val="009877C5"/>
    <w:rsid w:val="0098796C"/>
    <w:rsid w:val="00987A1B"/>
    <w:rsid w:val="00987A8B"/>
    <w:rsid w:val="00987BB7"/>
    <w:rsid w:val="00987BE5"/>
    <w:rsid w:val="00987C86"/>
    <w:rsid w:val="00987D08"/>
    <w:rsid w:val="00987EB5"/>
    <w:rsid w:val="00987F9B"/>
    <w:rsid w:val="009900EC"/>
    <w:rsid w:val="0099012B"/>
    <w:rsid w:val="00990149"/>
    <w:rsid w:val="00990464"/>
    <w:rsid w:val="009904DD"/>
    <w:rsid w:val="0099051D"/>
    <w:rsid w:val="0099059A"/>
    <w:rsid w:val="0099065D"/>
    <w:rsid w:val="009907D4"/>
    <w:rsid w:val="009908DC"/>
    <w:rsid w:val="00990EF8"/>
    <w:rsid w:val="00991044"/>
    <w:rsid w:val="0099109E"/>
    <w:rsid w:val="009910B5"/>
    <w:rsid w:val="00991209"/>
    <w:rsid w:val="009912A3"/>
    <w:rsid w:val="009914C5"/>
    <w:rsid w:val="009914F3"/>
    <w:rsid w:val="009914FA"/>
    <w:rsid w:val="009915FF"/>
    <w:rsid w:val="00991600"/>
    <w:rsid w:val="0099161B"/>
    <w:rsid w:val="00991625"/>
    <w:rsid w:val="009917EB"/>
    <w:rsid w:val="0099185F"/>
    <w:rsid w:val="009919E3"/>
    <w:rsid w:val="00991AB8"/>
    <w:rsid w:val="00991B77"/>
    <w:rsid w:val="00991D2F"/>
    <w:rsid w:val="00991E31"/>
    <w:rsid w:val="00991F38"/>
    <w:rsid w:val="00991FCB"/>
    <w:rsid w:val="0099206A"/>
    <w:rsid w:val="009920D0"/>
    <w:rsid w:val="00992275"/>
    <w:rsid w:val="0099240F"/>
    <w:rsid w:val="00992643"/>
    <w:rsid w:val="009926C5"/>
    <w:rsid w:val="00992780"/>
    <w:rsid w:val="00992846"/>
    <w:rsid w:val="00992867"/>
    <w:rsid w:val="009928EE"/>
    <w:rsid w:val="00992CAC"/>
    <w:rsid w:val="00993006"/>
    <w:rsid w:val="00993120"/>
    <w:rsid w:val="009932BC"/>
    <w:rsid w:val="0099340D"/>
    <w:rsid w:val="00993550"/>
    <w:rsid w:val="0099371A"/>
    <w:rsid w:val="00993820"/>
    <w:rsid w:val="00993C75"/>
    <w:rsid w:val="00993CB9"/>
    <w:rsid w:val="00993CDF"/>
    <w:rsid w:val="00993E08"/>
    <w:rsid w:val="0099432F"/>
    <w:rsid w:val="00994340"/>
    <w:rsid w:val="00994532"/>
    <w:rsid w:val="0099458D"/>
    <w:rsid w:val="009948A8"/>
    <w:rsid w:val="00994902"/>
    <w:rsid w:val="00994B97"/>
    <w:rsid w:val="00994D85"/>
    <w:rsid w:val="00994DF0"/>
    <w:rsid w:val="00994EC0"/>
    <w:rsid w:val="00994F47"/>
    <w:rsid w:val="00994FAB"/>
    <w:rsid w:val="009951DE"/>
    <w:rsid w:val="0099526A"/>
    <w:rsid w:val="0099569F"/>
    <w:rsid w:val="009956B7"/>
    <w:rsid w:val="009958A7"/>
    <w:rsid w:val="009959AA"/>
    <w:rsid w:val="00995B5C"/>
    <w:rsid w:val="00995BB8"/>
    <w:rsid w:val="00995BF3"/>
    <w:rsid w:val="00995C0D"/>
    <w:rsid w:val="00995EA1"/>
    <w:rsid w:val="00995F03"/>
    <w:rsid w:val="00995F5C"/>
    <w:rsid w:val="00996094"/>
    <w:rsid w:val="009960FA"/>
    <w:rsid w:val="0099633B"/>
    <w:rsid w:val="0099637B"/>
    <w:rsid w:val="00996401"/>
    <w:rsid w:val="009968D9"/>
    <w:rsid w:val="009968DA"/>
    <w:rsid w:val="00996973"/>
    <w:rsid w:val="00996A10"/>
    <w:rsid w:val="00996A81"/>
    <w:rsid w:val="00996A9F"/>
    <w:rsid w:val="00996B3A"/>
    <w:rsid w:val="00996E5B"/>
    <w:rsid w:val="00996EC9"/>
    <w:rsid w:val="009970A3"/>
    <w:rsid w:val="00997123"/>
    <w:rsid w:val="00997162"/>
    <w:rsid w:val="00997177"/>
    <w:rsid w:val="00997300"/>
    <w:rsid w:val="00997466"/>
    <w:rsid w:val="0099752D"/>
    <w:rsid w:val="009975AB"/>
    <w:rsid w:val="009976BE"/>
    <w:rsid w:val="0099782B"/>
    <w:rsid w:val="00997BF1"/>
    <w:rsid w:val="00997BF5"/>
    <w:rsid w:val="00997CE8"/>
    <w:rsid w:val="00997CF2"/>
    <w:rsid w:val="00997EC7"/>
    <w:rsid w:val="00997F6B"/>
    <w:rsid w:val="009A0439"/>
    <w:rsid w:val="009A0831"/>
    <w:rsid w:val="009A08B9"/>
    <w:rsid w:val="009A0962"/>
    <w:rsid w:val="009A09C8"/>
    <w:rsid w:val="009A09EE"/>
    <w:rsid w:val="009A0A50"/>
    <w:rsid w:val="009A0A89"/>
    <w:rsid w:val="009A0ACC"/>
    <w:rsid w:val="009A1175"/>
    <w:rsid w:val="009A1380"/>
    <w:rsid w:val="009A13B2"/>
    <w:rsid w:val="009A1572"/>
    <w:rsid w:val="009A178E"/>
    <w:rsid w:val="009A19B2"/>
    <w:rsid w:val="009A1C8E"/>
    <w:rsid w:val="009A1DA5"/>
    <w:rsid w:val="009A1DA9"/>
    <w:rsid w:val="009A1F97"/>
    <w:rsid w:val="009A2059"/>
    <w:rsid w:val="009A2163"/>
    <w:rsid w:val="009A21E5"/>
    <w:rsid w:val="009A22A2"/>
    <w:rsid w:val="009A2460"/>
    <w:rsid w:val="009A25CA"/>
    <w:rsid w:val="009A2617"/>
    <w:rsid w:val="009A2686"/>
    <w:rsid w:val="009A2718"/>
    <w:rsid w:val="009A282C"/>
    <w:rsid w:val="009A2D92"/>
    <w:rsid w:val="009A301E"/>
    <w:rsid w:val="009A326A"/>
    <w:rsid w:val="009A348B"/>
    <w:rsid w:val="009A35F7"/>
    <w:rsid w:val="009A3746"/>
    <w:rsid w:val="009A383C"/>
    <w:rsid w:val="009A3A87"/>
    <w:rsid w:val="009A3B21"/>
    <w:rsid w:val="009A3B5A"/>
    <w:rsid w:val="009A4203"/>
    <w:rsid w:val="009A42BF"/>
    <w:rsid w:val="009A4414"/>
    <w:rsid w:val="009A461C"/>
    <w:rsid w:val="009A46A7"/>
    <w:rsid w:val="009A497A"/>
    <w:rsid w:val="009A49AF"/>
    <w:rsid w:val="009A4A94"/>
    <w:rsid w:val="009A4C52"/>
    <w:rsid w:val="009A52CA"/>
    <w:rsid w:val="009A52E3"/>
    <w:rsid w:val="009A537F"/>
    <w:rsid w:val="009A53A7"/>
    <w:rsid w:val="009A5567"/>
    <w:rsid w:val="009A557D"/>
    <w:rsid w:val="009A561E"/>
    <w:rsid w:val="009A5739"/>
    <w:rsid w:val="009A575B"/>
    <w:rsid w:val="009A57A7"/>
    <w:rsid w:val="009A5AB9"/>
    <w:rsid w:val="009A5D7F"/>
    <w:rsid w:val="009A6104"/>
    <w:rsid w:val="009A6176"/>
    <w:rsid w:val="009A6322"/>
    <w:rsid w:val="009A63BA"/>
    <w:rsid w:val="009A6504"/>
    <w:rsid w:val="009A6595"/>
    <w:rsid w:val="009A66BF"/>
    <w:rsid w:val="009A66D4"/>
    <w:rsid w:val="009A675A"/>
    <w:rsid w:val="009A68F8"/>
    <w:rsid w:val="009A6921"/>
    <w:rsid w:val="009A693C"/>
    <w:rsid w:val="009A6C62"/>
    <w:rsid w:val="009A6D8E"/>
    <w:rsid w:val="009A6F7D"/>
    <w:rsid w:val="009A6FB1"/>
    <w:rsid w:val="009A72E5"/>
    <w:rsid w:val="009A73E2"/>
    <w:rsid w:val="009A74EA"/>
    <w:rsid w:val="009A7525"/>
    <w:rsid w:val="009A76C6"/>
    <w:rsid w:val="009A776C"/>
    <w:rsid w:val="009A792A"/>
    <w:rsid w:val="009A7AAA"/>
    <w:rsid w:val="009A7C5C"/>
    <w:rsid w:val="009A7DBA"/>
    <w:rsid w:val="009A7E72"/>
    <w:rsid w:val="009B0244"/>
    <w:rsid w:val="009B0317"/>
    <w:rsid w:val="009B04AC"/>
    <w:rsid w:val="009B06A4"/>
    <w:rsid w:val="009B071F"/>
    <w:rsid w:val="009B0A21"/>
    <w:rsid w:val="009B0A5F"/>
    <w:rsid w:val="009B0EFC"/>
    <w:rsid w:val="009B0F41"/>
    <w:rsid w:val="009B0F50"/>
    <w:rsid w:val="009B10FE"/>
    <w:rsid w:val="009B11C3"/>
    <w:rsid w:val="009B1343"/>
    <w:rsid w:val="009B14A5"/>
    <w:rsid w:val="009B14C1"/>
    <w:rsid w:val="009B152D"/>
    <w:rsid w:val="009B1585"/>
    <w:rsid w:val="009B1638"/>
    <w:rsid w:val="009B1679"/>
    <w:rsid w:val="009B17D4"/>
    <w:rsid w:val="009B181E"/>
    <w:rsid w:val="009B1A6F"/>
    <w:rsid w:val="009B1B82"/>
    <w:rsid w:val="009B1C57"/>
    <w:rsid w:val="009B1D85"/>
    <w:rsid w:val="009B1DCC"/>
    <w:rsid w:val="009B208E"/>
    <w:rsid w:val="009B2241"/>
    <w:rsid w:val="009B2554"/>
    <w:rsid w:val="009B257A"/>
    <w:rsid w:val="009B25C0"/>
    <w:rsid w:val="009B2617"/>
    <w:rsid w:val="009B275E"/>
    <w:rsid w:val="009B282E"/>
    <w:rsid w:val="009B28CB"/>
    <w:rsid w:val="009B2A8C"/>
    <w:rsid w:val="009B2B3D"/>
    <w:rsid w:val="009B2C06"/>
    <w:rsid w:val="009B2D48"/>
    <w:rsid w:val="009B2E43"/>
    <w:rsid w:val="009B2F15"/>
    <w:rsid w:val="009B2FF4"/>
    <w:rsid w:val="009B3007"/>
    <w:rsid w:val="009B30F7"/>
    <w:rsid w:val="009B3131"/>
    <w:rsid w:val="009B32AB"/>
    <w:rsid w:val="009B3378"/>
    <w:rsid w:val="009B3387"/>
    <w:rsid w:val="009B3457"/>
    <w:rsid w:val="009B345A"/>
    <w:rsid w:val="009B3463"/>
    <w:rsid w:val="009B34D6"/>
    <w:rsid w:val="009B34E6"/>
    <w:rsid w:val="009B3525"/>
    <w:rsid w:val="009B36E6"/>
    <w:rsid w:val="009B3809"/>
    <w:rsid w:val="009B38D2"/>
    <w:rsid w:val="009B390F"/>
    <w:rsid w:val="009B3A06"/>
    <w:rsid w:val="009B3B7E"/>
    <w:rsid w:val="009B3D28"/>
    <w:rsid w:val="009B3D52"/>
    <w:rsid w:val="009B3F8D"/>
    <w:rsid w:val="009B4226"/>
    <w:rsid w:val="009B426D"/>
    <w:rsid w:val="009B44E9"/>
    <w:rsid w:val="009B45A8"/>
    <w:rsid w:val="009B4876"/>
    <w:rsid w:val="009B48CA"/>
    <w:rsid w:val="009B49D3"/>
    <w:rsid w:val="009B49EF"/>
    <w:rsid w:val="009B4AAC"/>
    <w:rsid w:val="009B4B1C"/>
    <w:rsid w:val="009B4B3E"/>
    <w:rsid w:val="009B4C46"/>
    <w:rsid w:val="009B4DB1"/>
    <w:rsid w:val="009B4DC2"/>
    <w:rsid w:val="009B4DDD"/>
    <w:rsid w:val="009B4E14"/>
    <w:rsid w:val="009B4E7E"/>
    <w:rsid w:val="009B4F0B"/>
    <w:rsid w:val="009B4F2A"/>
    <w:rsid w:val="009B502E"/>
    <w:rsid w:val="009B5222"/>
    <w:rsid w:val="009B52FB"/>
    <w:rsid w:val="009B539C"/>
    <w:rsid w:val="009B55DA"/>
    <w:rsid w:val="009B574D"/>
    <w:rsid w:val="009B5D2D"/>
    <w:rsid w:val="009B5D6C"/>
    <w:rsid w:val="009B6024"/>
    <w:rsid w:val="009B609A"/>
    <w:rsid w:val="009B6383"/>
    <w:rsid w:val="009B6477"/>
    <w:rsid w:val="009B6772"/>
    <w:rsid w:val="009B67B8"/>
    <w:rsid w:val="009B6DE7"/>
    <w:rsid w:val="009B6E2C"/>
    <w:rsid w:val="009B6E35"/>
    <w:rsid w:val="009B6FEC"/>
    <w:rsid w:val="009B70A4"/>
    <w:rsid w:val="009B70EC"/>
    <w:rsid w:val="009B713C"/>
    <w:rsid w:val="009B714D"/>
    <w:rsid w:val="009B71B4"/>
    <w:rsid w:val="009B73BA"/>
    <w:rsid w:val="009B764A"/>
    <w:rsid w:val="009B7A69"/>
    <w:rsid w:val="009B7B1B"/>
    <w:rsid w:val="009B7CCF"/>
    <w:rsid w:val="009B7D7C"/>
    <w:rsid w:val="009C0100"/>
    <w:rsid w:val="009C0137"/>
    <w:rsid w:val="009C05D7"/>
    <w:rsid w:val="009C086E"/>
    <w:rsid w:val="009C0974"/>
    <w:rsid w:val="009C1045"/>
    <w:rsid w:val="009C1371"/>
    <w:rsid w:val="009C13F9"/>
    <w:rsid w:val="009C153E"/>
    <w:rsid w:val="009C1573"/>
    <w:rsid w:val="009C17E8"/>
    <w:rsid w:val="009C1976"/>
    <w:rsid w:val="009C1BDE"/>
    <w:rsid w:val="009C1C08"/>
    <w:rsid w:val="009C1C24"/>
    <w:rsid w:val="009C1F1F"/>
    <w:rsid w:val="009C268C"/>
    <w:rsid w:val="009C2875"/>
    <w:rsid w:val="009C2B79"/>
    <w:rsid w:val="009C2CEF"/>
    <w:rsid w:val="009C2F36"/>
    <w:rsid w:val="009C347E"/>
    <w:rsid w:val="009C366E"/>
    <w:rsid w:val="009C3736"/>
    <w:rsid w:val="009C3A50"/>
    <w:rsid w:val="009C3B08"/>
    <w:rsid w:val="009C3C26"/>
    <w:rsid w:val="009C3C3F"/>
    <w:rsid w:val="009C3D8C"/>
    <w:rsid w:val="009C3F25"/>
    <w:rsid w:val="009C3F60"/>
    <w:rsid w:val="009C4081"/>
    <w:rsid w:val="009C4217"/>
    <w:rsid w:val="009C4230"/>
    <w:rsid w:val="009C4233"/>
    <w:rsid w:val="009C4374"/>
    <w:rsid w:val="009C443B"/>
    <w:rsid w:val="009C4833"/>
    <w:rsid w:val="009C49EB"/>
    <w:rsid w:val="009C4ABF"/>
    <w:rsid w:val="009C4B89"/>
    <w:rsid w:val="009C4C05"/>
    <w:rsid w:val="009C4C1C"/>
    <w:rsid w:val="009C4C99"/>
    <w:rsid w:val="009C4CA1"/>
    <w:rsid w:val="009C4CDD"/>
    <w:rsid w:val="009C4F95"/>
    <w:rsid w:val="009C4F9A"/>
    <w:rsid w:val="009C4FCF"/>
    <w:rsid w:val="009C4FE8"/>
    <w:rsid w:val="009C4FF1"/>
    <w:rsid w:val="009C509C"/>
    <w:rsid w:val="009C5117"/>
    <w:rsid w:val="009C5343"/>
    <w:rsid w:val="009C547A"/>
    <w:rsid w:val="009C5505"/>
    <w:rsid w:val="009C5851"/>
    <w:rsid w:val="009C5AB6"/>
    <w:rsid w:val="009C5BA3"/>
    <w:rsid w:val="009C5C7F"/>
    <w:rsid w:val="009C5C80"/>
    <w:rsid w:val="009C5DA3"/>
    <w:rsid w:val="009C6165"/>
    <w:rsid w:val="009C621E"/>
    <w:rsid w:val="009C6230"/>
    <w:rsid w:val="009C67BC"/>
    <w:rsid w:val="009C69C6"/>
    <w:rsid w:val="009C6AB3"/>
    <w:rsid w:val="009C6B70"/>
    <w:rsid w:val="009C6D49"/>
    <w:rsid w:val="009C6D4F"/>
    <w:rsid w:val="009C6E4B"/>
    <w:rsid w:val="009C706E"/>
    <w:rsid w:val="009C70D2"/>
    <w:rsid w:val="009C71B4"/>
    <w:rsid w:val="009C72DD"/>
    <w:rsid w:val="009C731E"/>
    <w:rsid w:val="009C73CC"/>
    <w:rsid w:val="009C74B2"/>
    <w:rsid w:val="009C7715"/>
    <w:rsid w:val="009C775D"/>
    <w:rsid w:val="009C7812"/>
    <w:rsid w:val="009C7988"/>
    <w:rsid w:val="009C7AF4"/>
    <w:rsid w:val="009C7B09"/>
    <w:rsid w:val="009C7BC4"/>
    <w:rsid w:val="009C7CE4"/>
    <w:rsid w:val="009C7F2E"/>
    <w:rsid w:val="009D0000"/>
    <w:rsid w:val="009D00F4"/>
    <w:rsid w:val="009D01EB"/>
    <w:rsid w:val="009D037A"/>
    <w:rsid w:val="009D06C3"/>
    <w:rsid w:val="009D0719"/>
    <w:rsid w:val="009D0B93"/>
    <w:rsid w:val="009D0E2C"/>
    <w:rsid w:val="009D0ED0"/>
    <w:rsid w:val="009D0F93"/>
    <w:rsid w:val="009D100A"/>
    <w:rsid w:val="009D10C2"/>
    <w:rsid w:val="009D10E2"/>
    <w:rsid w:val="009D12DE"/>
    <w:rsid w:val="009D163F"/>
    <w:rsid w:val="009D1658"/>
    <w:rsid w:val="009D16F5"/>
    <w:rsid w:val="009D1811"/>
    <w:rsid w:val="009D18B2"/>
    <w:rsid w:val="009D1A74"/>
    <w:rsid w:val="009D1A8A"/>
    <w:rsid w:val="009D1B01"/>
    <w:rsid w:val="009D1C31"/>
    <w:rsid w:val="009D1C40"/>
    <w:rsid w:val="009D1CFB"/>
    <w:rsid w:val="009D1D3E"/>
    <w:rsid w:val="009D1D82"/>
    <w:rsid w:val="009D1E4C"/>
    <w:rsid w:val="009D1E6E"/>
    <w:rsid w:val="009D202B"/>
    <w:rsid w:val="009D2244"/>
    <w:rsid w:val="009D2266"/>
    <w:rsid w:val="009D2527"/>
    <w:rsid w:val="009D252D"/>
    <w:rsid w:val="009D256F"/>
    <w:rsid w:val="009D25EF"/>
    <w:rsid w:val="009D2811"/>
    <w:rsid w:val="009D289C"/>
    <w:rsid w:val="009D3192"/>
    <w:rsid w:val="009D327A"/>
    <w:rsid w:val="009D33BB"/>
    <w:rsid w:val="009D3561"/>
    <w:rsid w:val="009D3A40"/>
    <w:rsid w:val="009D3BD4"/>
    <w:rsid w:val="009D3D31"/>
    <w:rsid w:val="009D3E96"/>
    <w:rsid w:val="009D40F2"/>
    <w:rsid w:val="009D4217"/>
    <w:rsid w:val="009D436A"/>
    <w:rsid w:val="009D440A"/>
    <w:rsid w:val="009D446A"/>
    <w:rsid w:val="009D4622"/>
    <w:rsid w:val="009D4A91"/>
    <w:rsid w:val="009D4AA0"/>
    <w:rsid w:val="009D4D31"/>
    <w:rsid w:val="009D4D7D"/>
    <w:rsid w:val="009D4EBC"/>
    <w:rsid w:val="009D4F30"/>
    <w:rsid w:val="009D5210"/>
    <w:rsid w:val="009D521B"/>
    <w:rsid w:val="009D5331"/>
    <w:rsid w:val="009D53A5"/>
    <w:rsid w:val="009D53E7"/>
    <w:rsid w:val="009D58BB"/>
    <w:rsid w:val="009D5973"/>
    <w:rsid w:val="009D5B8C"/>
    <w:rsid w:val="009D60F2"/>
    <w:rsid w:val="009D6176"/>
    <w:rsid w:val="009D648E"/>
    <w:rsid w:val="009D65A9"/>
    <w:rsid w:val="009D69A7"/>
    <w:rsid w:val="009D6A5F"/>
    <w:rsid w:val="009D6B50"/>
    <w:rsid w:val="009D6DD2"/>
    <w:rsid w:val="009D6DE8"/>
    <w:rsid w:val="009D6F6A"/>
    <w:rsid w:val="009D6F94"/>
    <w:rsid w:val="009D6FE4"/>
    <w:rsid w:val="009D7208"/>
    <w:rsid w:val="009D73A4"/>
    <w:rsid w:val="009D74A8"/>
    <w:rsid w:val="009D75E8"/>
    <w:rsid w:val="009D787F"/>
    <w:rsid w:val="009D79E1"/>
    <w:rsid w:val="009D7A4B"/>
    <w:rsid w:val="009D7D70"/>
    <w:rsid w:val="009D7EE1"/>
    <w:rsid w:val="009E020A"/>
    <w:rsid w:val="009E029A"/>
    <w:rsid w:val="009E02F2"/>
    <w:rsid w:val="009E03D0"/>
    <w:rsid w:val="009E055C"/>
    <w:rsid w:val="009E05A4"/>
    <w:rsid w:val="009E05FE"/>
    <w:rsid w:val="009E062F"/>
    <w:rsid w:val="009E06DC"/>
    <w:rsid w:val="009E070C"/>
    <w:rsid w:val="009E085F"/>
    <w:rsid w:val="009E0AF9"/>
    <w:rsid w:val="009E0B8A"/>
    <w:rsid w:val="009E0CCB"/>
    <w:rsid w:val="009E0D1D"/>
    <w:rsid w:val="009E0F8E"/>
    <w:rsid w:val="009E102D"/>
    <w:rsid w:val="009E1056"/>
    <w:rsid w:val="009E15B1"/>
    <w:rsid w:val="009E15FA"/>
    <w:rsid w:val="009E163A"/>
    <w:rsid w:val="009E16FE"/>
    <w:rsid w:val="009E179A"/>
    <w:rsid w:val="009E1A3B"/>
    <w:rsid w:val="009E1B47"/>
    <w:rsid w:val="009E1C2D"/>
    <w:rsid w:val="009E1C39"/>
    <w:rsid w:val="009E1D38"/>
    <w:rsid w:val="009E1D65"/>
    <w:rsid w:val="009E1F65"/>
    <w:rsid w:val="009E21B7"/>
    <w:rsid w:val="009E2253"/>
    <w:rsid w:val="009E22D0"/>
    <w:rsid w:val="009E2557"/>
    <w:rsid w:val="009E2759"/>
    <w:rsid w:val="009E2771"/>
    <w:rsid w:val="009E27E2"/>
    <w:rsid w:val="009E27F9"/>
    <w:rsid w:val="009E297A"/>
    <w:rsid w:val="009E2AA8"/>
    <w:rsid w:val="009E2FE0"/>
    <w:rsid w:val="009E3262"/>
    <w:rsid w:val="009E326C"/>
    <w:rsid w:val="009E3359"/>
    <w:rsid w:val="009E33B8"/>
    <w:rsid w:val="009E34B6"/>
    <w:rsid w:val="009E34F5"/>
    <w:rsid w:val="009E35C4"/>
    <w:rsid w:val="009E3643"/>
    <w:rsid w:val="009E377D"/>
    <w:rsid w:val="009E387B"/>
    <w:rsid w:val="009E38B2"/>
    <w:rsid w:val="009E3B7D"/>
    <w:rsid w:val="009E3BAA"/>
    <w:rsid w:val="009E3C62"/>
    <w:rsid w:val="009E3D4D"/>
    <w:rsid w:val="009E3D92"/>
    <w:rsid w:val="009E3DD4"/>
    <w:rsid w:val="009E3EA1"/>
    <w:rsid w:val="009E3F85"/>
    <w:rsid w:val="009E42F8"/>
    <w:rsid w:val="009E4496"/>
    <w:rsid w:val="009E4665"/>
    <w:rsid w:val="009E4691"/>
    <w:rsid w:val="009E471D"/>
    <w:rsid w:val="009E490B"/>
    <w:rsid w:val="009E497B"/>
    <w:rsid w:val="009E4A4B"/>
    <w:rsid w:val="009E4AD1"/>
    <w:rsid w:val="009E4B48"/>
    <w:rsid w:val="009E4C4A"/>
    <w:rsid w:val="009E4CFD"/>
    <w:rsid w:val="009E4D04"/>
    <w:rsid w:val="009E4E8A"/>
    <w:rsid w:val="009E5041"/>
    <w:rsid w:val="009E5080"/>
    <w:rsid w:val="009E50BD"/>
    <w:rsid w:val="009E50C6"/>
    <w:rsid w:val="009E5356"/>
    <w:rsid w:val="009E5438"/>
    <w:rsid w:val="009E54CE"/>
    <w:rsid w:val="009E5649"/>
    <w:rsid w:val="009E590D"/>
    <w:rsid w:val="009E5922"/>
    <w:rsid w:val="009E5975"/>
    <w:rsid w:val="009E5B9D"/>
    <w:rsid w:val="009E5C2D"/>
    <w:rsid w:val="009E5C8E"/>
    <w:rsid w:val="009E5DB3"/>
    <w:rsid w:val="009E6103"/>
    <w:rsid w:val="009E6123"/>
    <w:rsid w:val="009E61D6"/>
    <w:rsid w:val="009E61DC"/>
    <w:rsid w:val="009E64CD"/>
    <w:rsid w:val="009E6503"/>
    <w:rsid w:val="009E651E"/>
    <w:rsid w:val="009E66A6"/>
    <w:rsid w:val="009E6717"/>
    <w:rsid w:val="009E68A8"/>
    <w:rsid w:val="009E6E0F"/>
    <w:rsid w:val="009E6E17"/>
    <w:rsid w:val="009E6EEC"/>
    <w:rsid w:val="009E6F6D"/>
    <w:rsid w:val="009E731B"/>
    <w:rsid w:val="009E7330"/>
    <w:rsid w:val="009E7589"/>
    <w:rsid w:val="009E7863"/>
    <w:rsid w:val="009E78BA"/>
    <w:rsid w:val="009E7A0E"/>
    <w:rsid w:val="009E7A19"/>
    <w:rsid w:val="009E7CD5"/>
    <w:rsid w:val="009E7DC3"/>
    <w:rsid w:val="009F005B"/>
    <w:rsid w:val="009F00EF"/>
    <w:rsid w:val="009F01BA"/>
    <w:rsid w:val="009F02AD"/>
    <w:rsid w:val="009F03A5"/>
    <w:rsid w:val="009F0504"/>
    <w:rsid w:val="009F0552"/>
    <w:rsid w:val="009F09F3"/>
    <w:rsid w:val="009F0A0D"/>
    <w:rsid w:val="009F0B8F"/>
    <w:rsid w:val="009F0C1A"/>
    <w:rsid w:val="009F0C31"/>
    <w:rsid w:val="009F0C91"/>
    <w:rsid w:val="009F0DBB"/>
    <w:rsid w:val="009F0DD8"/>
    <w:rsid w:val="009F0E3C"/>
    <w:rsid w:val="009F0F04"/>
    <w:rsid w:val="009F0FB8"/>
    <w:rsid w:val="009F1048"/>
    <w:rsid w:val="009F109B"/>
    <w:rsid w:val="009F1203"/>
    <w:rsid w:val="009F12A3"/>
    <w:rsid w:val="009F130A"/>
    <w:rsid w:val="009F135C"/>
    <w:rsid w:val="009F13E7"/>
    <w:rsid w:val="009F145B"/>
    <w:rsid w:val="009F152D"/>
    <w:rsid w:val="009F1618"/>
    <w:rsid w:val="009F161B"/>
    <w:rsid w:val="009F17E1"/>
    <w:rsid w:val="009F1862"/>
    <w:rsid w:val="009F18CE"/>
    <w:rsid w:val="009F1AB7"/>
    <w:rsid w:val="009F1B1A"/>
    <w:rsid w:val="009F1C3F"/>
    <w:rsid w:val="009F1C7D"/>
    <w:rsid w:val="009F1CD4"/>
    <w:rsid w:val="009F1DBF"/>
    <w:rsid w:val="009F1E5D"/>
    <w:rsid w:val="009F1EA3"/>
    <w:rsid w:val="009F1EF0"/>
    <w:rsid w:val="009F208F"/>
    <w:rsid w:val="009F2222"/>
    <w:rsid w:val="009F2344"/>
    <w:rsid w:val="009F2384"/>
    <w:rsid w:val="009F23D8"/>
    <w:rsid w:val="009F2528"/>
    <w:rsid w:val="009F265B"/>
    <w:rsid w:val="009F2784"/>
    <w:rsid w:val="009F289C"/>
    <w:rsid w:val="009F2AD2"/>
    <w:rsid w:val="009F2B61"/>
    <w:rsid w:val="009F2C02"/>
    <w:rsid w:val="009F2D31"/>
    <w:rsid w:val="009F2EC0"/>
    <w:rsid w:val="009F2FC2"/>
    <w:rsid w:val="009F3072"/>
    <w:rsid w:val="009F3221"/>
    <w:rsid w:val="009F323E"/>
    <w:rsid w:val="009F3243"/>
    <w:rsid w:val="009F3248"/>
    <w:rsid w:val="009F3254"/>
    <w:rsid w:val="009F3617"/>
    <w:rsid w:val="009F363C"/>
    <w:rsid w:val="009F364A"/>
    <w:rsid w:val="009F3669"/>
    <w:rsid w:val="009F38E9"/>
    <w:rsid w:val="009F39CF"/>
    <w:rsid w:val="009F39D2"/>
    <w:rsid w:val="009F3C23"/>
    <w:rsid w:val="009F3CC6"/>
    <w:rsid w:val="009F3DE6"/>
    <w:rsid w:val="009F3E0A"/>
    <w:rsid w:val="009F3E82"/>
    <w:rsid w:val="009F3F5A"/>
    <w:rsid w:val="009F3F9B"/>
    <w:rsid w:val="009F4154"/>
    <w:rsid w:val="009F4185"/>
    <w:rsid w:val="009F42A0"/>
    <w:rsid w:val="009F439D"/>
    <w:rsid w:val="009F44AA"/>
    <w:rsid w:val="009F450C"/>
    <w:rsid w:val="009F459B"/>
    <w:rsid w:val="009F499C"/>
    <w:rsid w:val="009F49D9"/>
    <w:rsid w:val="009F4AD8"/>
    <w:rsid w:val="009F4B7F"/>
    <w:rsid w:val="009F4BD8"/>
    <w:rsid w:val="009F4CEB"/>
    <w:rsid w:val="009F4DC1"/>
    <w:rsid w:val="009F4DCC"/>
    <w:rsid w:val="009F4F01"/>
    <w:rsid w:val="009F511D"/>
    <w:rsid w:val="009F51F0"/>
    <w:rsid w:val="009F5209"/>
    <w:rsid w:val="009F522B"/>
    <w:rsid w:val="009F5239"/>
    <w:rsid w:val="009F523D"/>
    <w:rsid w:val="009F524F"/>
    <w:rsid w:val="009F554A"/>
    <w:rsid w:val="009F55F7"/>
    <w:rsid w:val="009F5632"/>
    <w:rsid w:val="009F5A17"/>
    <w:rsid w:val="009F5B50"/>
    <w:rsid w:val="009F5BF6"/>
    <w:rsid w:val="009F5EF7"/>
    <w:rsid w:val="009F60D9"/>
    <w:rsid w:val="009F61F2"/>
    <w:rsid w:val="009F62BF"/>
    <w:rsid w:val="009F66A8"/>
    <w:rsid w:val="009F6791"/>
    <w:rsid w:val="009F683C"/>
    <w:rsid w:val="009F69EC"/>
    <w:rsid w:val="009F6A35"/>
    <w:rsid w:val="009F6BE0"/>
    <w:rsid w:val="009F7016"/>
    <w:rsid w:val="009F7132"/>
    <w:rsid w:val="009F7277"/>
    <w:rsid w:val="009F72B5"/>
    <w:rsid w:val="009F73F0"/>
    <w:rsid w:val="009F7431"/>
    <w:rsid w:val="009F76F4"/>
    <w:rsid w:val="009F76FD"/>
    <w:rsid w:val="009F7934"/>
    <w:rsid w:val="009F7949"/>
    <w:rsid w:val="009F7A22"/>
    <w:rsid w:val="009F7A76"/>
    <w:rsid w:val="009F7B0A"/>
    <w:rsid w:val="009F7C7B"/>
    <w:rsid w:val="009F7D50"/>
    <w:rsid w:val="009F7E14"/>
    <w:rsid w:val="009F7E64"/>
    <w:rsid w:val="009F7F6D"/>
    <w:rsid w:val="009F7F7F"/>
    <w:rsid w:val="00A0005B"/>
    <w:rsid w:val="00A00177"/>
    <w:rsid w:val="00A00281"/>
    <w:rsid w:val="00A003D6"/>
    <w:rsid w:val="00A003D7"/>
    <w:rsid w:val="00A004FB"/>
    <w:rsid w:val="00A0057C"/>
    <w:rsid w:val="00A00650"/>
    <w:rsid w:val="00A00910"/>
    <w:rsid w:val="00A00922"/>
    <w:rsid w:val="00A0092C"/>
    <w:rsid w:val="00A00A4D"/>
    <w:rsid w:val="00A00A66"/>
    <w:rsid w:val="00A00ADB"/>
    <w:rsid w:val="00A00B3E"/>
    <w:rsid w:val="00A00BDE"/>
    <w:rsid w:val="00A00C5A"/>
    <w:rsid w:val="00A00D46"/>
    <w:rsid w:val="00A00E62"/>
    <w:rsid w:val="00A013D2"/>
    <w:rsid w:val="00A016F9"/>
    <w:rsid w:val="00A01837"/>
    <w:rsid w:val="00A019DE"/>
    <w:rsid w:val="00A01A12"/>
    <w:rsid w:val="00A01AA0"/>
    <w:rsid w:val="00A01AFA"/>
    <w:rsid w:val="00A01CDF"/>
    <w:rsid w:val="00A01D8A"/>
    <w:rsid w:val="00A01E59"/>
    <w:rsid w:val="00A01E97"/>
    <w:rsid w:val="00A01F73"/>
    <w:rsid w:val="00A01FC1"/>
    <w:rsid w:val="00A020B3"/>
    <w:rsid w:val="00A0211C"/>
    <w:rsid w:val="00A0223E"/>
    <w:rsid w:val="00A02416"/>
    <w:rsid w:val="00A02CC5"/>
    <w:rsid w:val="00A02EB4"/>
    <w:rsid w:val="00A02FBF"/>
    <w:rsid w:val="00A0304E"/>
    <w:rsid w:val="00A030C1"/>
    <w:rsid w:val="00A03128"/>
    <w:rsid w:val="00A0352C"/>
    <w:rsid w:val="00A035B9"/>
    <w:rsid w:val="00A03721"/>
    <w:rsid w:val="00A03789"/>
    <w:rsid w:val="00A038FF"/>
    <w:rsid w:val="00A03970"/>
    <w:rsid w:val="00A03A6F"/>
    <w:rsid w:val="00A03ABB"/>
    <w:rsid w:val="00A03BFF"/>
    <w:rsid w:val="00A03C65"/>
    <w:rsid w:val="00A04098"/>
    <w:rsid w:val="00A0425C"/>
    <w:rsid w:val="00A043D3"/>
    <w:rsid w:val="00A04576"/>
    <w:rsid w:val="00A046AD"/>
    <w:rsid w:val="00A04851"/>
    <w:rsid w:val="00A0486B"/>
    <w:rsid w:val="00A04981"/>
    <w:rsid w:val="00A04A1D"/>
    <w:rsid w:val="00A04D2B"/>
    <w:rsid w:val="00A04E83"/>
    <w:rsid w:val="00A04FB8"/>
    <w:rsid w:val="00A04FC6"/>
    <w:rsid w:val="00A050CE"/>
    <w:rsid w:val="00A050E8"/>
    <w:rsid w:val="00A0511C"/>
    <w:rsid w:val="00A052F4"/>
    <w:rsid w:val="00A0530B"/>
    <w:rsid w:val="00A0539B"/>
    <w:rsid w:val="00A05570"/>
    <w:rsid w:val="00A0568D"/>
    <w:rsid w:val="00A059D3"/>
    <w:rsid w:val="00A059E4"/>
    <w:rsid w:val="00A05BA1"/>
    <w:rsid w:val="00A05BA4"/>
    <w:rsid w:val="00A05C0F"/>
    <w:rsid w:val="00A05C68"/>
    <w:rsid w:val="00A05CE0"/>
    <w:rsid w:val="00A05D34"/>
    <w:rsid w:val="00A05EDD"/>
    <w:rsid w:val="00A05F31"/>
    <w:rsid w:val="00A062A0"/>
    <w:rsid w:val="00A062B2"/>
    <w:rsid w:val="00A062DF"/>
    <w:rsid w:val="00A0630F"/>
    <w:rsid w:val="00A06321"/>
    <w:rsid w:val="00A063CA"/>
    <w:rsid w:val="00A063E2"/>
    <w:rsid w:val="00A0648E"/>
    <w:rsid w:val="00A06562"/>
    <w:rsid w:val="00A06699"/>
    <w:rsid w:val="00A066BE"/>
    <w:rsid w:val="00A067B7"/>
    <w:rsid w:val="00A067CD"/>
    <w:rsid w:val="00A069E0"/>
    <w:rsid w:val="00A06A9D"/>
    <w:rsid w:val="00A06DDE"/>
    <w:rsid w:val="00A06E21"/>
    <w:rsid w:val="00A06E5B"/>
    <w:rsid w:val="00A06FD5"/>
    <w:rsid w:val="00A07109"/>
    <w:rsid w:val="00A074EF"/>
    <w:rsid w:val="00A078AE"/>
    <w:rsid w:val="00A07A86"/>
    <w:rsid w:val="00A07AA5"/>
    <w:rsid w:val="00A07B8D"/>
    <w:rsid w:val="00A07C59"/>
    <w:rsid w:val="00A07C6B"/>
    <w:rsid w:val="00A07E58"/>
    <w:rsid w:val="00A07F80"/>
    <w:rsid w:val="00A07FA8"/>
    <w:rsid w:val="00A07FAB"/>
    <w:rsid w:val="00A1002E"/>
    <w:rsid w:val="00A102A6"/>
    <w:rsid w:val="00A103E4"/>
    <w:rsid w:val="00A10633"/>
    <w:rsid w:val="00A10642"/>
    <w:rsid w:val="00A10910"/>
    <w:rsid w:val="00A10AB3"/>
    <w:rsid w:val="00A10BA2"/>
    <w:rsid w:val="00A10C81"/>
    <w:rsid w:val="00A10F18"/>
    <w:rsid w:val="00A10FD2"/>
    <w:rsid w:val="00A11083"/>
    <w:rsid w:val="00A110D1"/>
    <w:rsid w:val="00A110D4"/>
    <w:rsid w:val="00A1118C"/>
    <w:rsid w:val="00A11244"/>
    <w:rsid w:val="00A112A6"/>
    <w:rsid w:val="00A114AD"/>
    <w:rsid w:val="00A11598"/>
    <w:rsid w:val="00A11837"/>
    <w:rsid w:val="00A11908"/>
    <w:rsid w:val="00A11939"/>
    <w:rsid w:val="00A1198D"/>
    <w:rsid w:val="00A11AE0"/>
    <w:rsid w:val="00A11C9F"/>
    <w:rsid w:val="00A11D50"/>
    <w:rsid w:val="00A1213D"/>
    <w:rsid w:val="00A12181"/>
    <w:rsid w:val="00A121BF"/>
    <w:rsid w:val="00A122B8"/>
    <w:rsid w:val="00A1230D"/>
    <w:rsid w:val="00A124AB"/>
    <w:rsid w:val="00A124FC"/>
    <w:rsid w:val="00A12608"/>
    <w:rsid w:val="00A126A6"/>
    <w:rsid w:val="00A1270E"/>
    <w:rsid w:val="00A127BC"/>
    <w:rsid w:val="00A127DF"/>
    <w:rsid w:val="00A1284C"/>
    <w:rsid w:val="00A1287A"/>
    <w:rsid w:val="00A12A44"/>
    <w:rsid w:val="00A1306F"/>
    <w:rsid w:val="00A1311B"/>
    <w:rsid w:val="00A13183"/>
    <w:rsid w:val="00A13239"/>
    <w:rsid w:val="00A13264"/>
    <w:rsid w:val="00A13317"/>
    <w:rsid w:val="00A13349"/>
    <w:rsid w:val="00A13385"/>
    <w:rsid w:val="00A133D2"/>
    <w:rsid w:val="00A134B4"/>
    <w:rsid w:val="00A13615"/>
    <w:rsid w:val="00A13748"/>
    <w:rsid w:val="00A137EC"/>
    <w:rsid w:val="00A137EE"/>
    <w:rsid w:val="00A13848"/>
    <w:rsid w:val="00A1390A"/>
    <w:rsid w:val="00A13C36"/>
    <w:rsid w:val="00A13DAA"/>
    <w:rsid w:val="00A13E50"/>
    <w:rsid w:val="00A13E67"/>
    <w:rsid w:val="00A14274"/>
    <w:rsid w:val="00A144E9"/>
    <w:rsid w:val="00A14A35"/>
    <w:rsid w:val="00A14AF0"/>
    <w:rsid w:val="00A14B4A"/>
    <w:rsid w:val="00A14DD9"/>
    <w:rsid w:val="00A14E96"/>
    <w:rsid w:val="00A14F57"/>
    <w:rsid w:val="00A14FA4"/>
    <w:rsid w:val="00A14FBE"/>
    <w:rsid w:val="00A15030"/>
    <w:rsid w:val="00A1516B"/>
    <w:rsid w:val="00A152FA"/>
    <w:rsid w:val="00A15372"/>
    <w:rsid w:val="00A15385"/>
    <w:rsid w:val="00A1549E"/>
    <w:rsid w:val="00A15581"/>
    <w:rsid w:val="00A15695"/>
    <w:rsid w:val="00A15796"/>
    <w:rsid w:val="00A157AF"/>
    <w:rsid w:val="00A159DA"/>
    <w:rsid w:val="00A15BDE"/>
    <w:rsid w:val="00A15DA9"/>
    <w:rsid w:val="00A15EFE"/>
    <w:rsid w:val="00A15F5E"/>
    <w:rsid w:val="00A16109"/>
    <w:rsid w:val="00A161B6"/>
    <w:rsid w:val="00A163B9"/>
    <w:rsid w:val="00A166B8"/>
    <w:rsid w:val="00A166CA"/>
    <w:rsid w:val="00A166FF"/>
    <w:rsid w:val="00A1678D"/>
    <w:rsid w:val="00A16894"/>
    <w:rsid w:val="00A169F8"/>
    <w:rsid w:val="00A16AFE"/>
    <w:rsid w:val="00A16B94"/>
    <w:rsid w:val="00A16E3A"/>
    <w:rsid w:val="00A16EE0"/>
    <w:rsid w:val="00A16F25"/>
    <w:rsid w:val="00A17001"/>
    <w:rsid w:val="00A17510"/>
    <w:rsid w:val="00A175BB"/>
    <w:rsid w:val="00A17660"/>
    <w:rsid w:val="00A17847"/>
    <w:rsid w:val="00A178EE"/>
    <w:rsid w:val="00A17981"/>
    <w:rsid w:val="00A17B39"/>
    <w:rsid w:val="00A17BC9"/>
    <w:rsid w:val="00A17C61"/>
    <w:rsid w:val="00A17D2D"/>
    <w:rsid w:val="00A17D7F"/>
    <w:rsid w:val="00A17F79"/>
    <w:rsid w:val="00A17FE7"/>
    <w:rsid w:val="00A20048"/>
    <w:rsid w:val="00A20140"/>
    <w:rsid w:val="00A202F7"/>
    <w:rsid w:val="00A204E6"/>
    <w:rsid w:val="00A20560"/>
    <w:rsid w:val="00A2078F"/>
    <w:rsid w:val="00A20791"/>
    <w:rsid w:val="00A20862"/>
    <w:rsid w:val="00A20878"/>
    <w:rsid w:val="00A2091B"/>
    <w:rsid w:val="00A2097A"/>
    <w:rsid w:val="00A20A5F"/>
    <w:rsid w:val="00A20C14"/>
    <w:rsid w:val="00A20C6E"/>
    <w:rsid w:val="00A20E0B"/>
    <w:rsid w:val="00A20FAB"/>
    <w:rsid w:val="00A2110C"/>
    <w:rsid w:val="00A21355"/>
    <w:rsid w:val="00A21498"/>
    <w:rsid w:val="00A21510"/>
    <w:rsid w:val="00A21577"/>
    <w:rsid w:val="00A2161A"/>
    <w:rsid w:val="00A216E1"/>
    <w:rsid w:val="00A21826"/>
    <w:rsid w:val="00A21AC5"/>
    <w:rsid w:val="00A21CE0"/>
    <w:rsid w:val="00A21CEF"/>
    <w:rsid w:val="00A21D35"/>
    <w:rsid w:val="00A21EC1"/>
    <w:rsid w:val="00A21F76"/>
    <w:rsid w:val="00A21F84"/>
    <w:rsid w:val="00A221EC"/>
    <w:rsid w:val="00A2235E"/>
    <w:rsid w:val="00A22398"/>
    <w:rsid w:val="00A224CE"/>
    <w:rsid w:val="00A225C1"/>
    <w:rsid w:val="00A22643"/>
    <w:rsid w:val="00A22A3A"/>
    <w:rsid w:val="00A22A61"/>
    <w:rsid w:val="00A22A86"/>
    <w:rsid w:val="00A22A90"/>
    <w:rsid w:val="00A22BB2"/>
    <w:rsid w:val="00A22C7F"/>
    <w:rsid w:val="00A22DB1"/>
    <w:rsid w:val="00A22F04"/>
    <w:rsid w:val="00A23025"/>
    <w:rsid w:val="00A232D6"/>
    <w:rsid w:val="00A23323"/>
    <w:rsid w:val="00A235C1"/>
    <w:rsid w:val="00A239D6"/>
    <w:rsid w:val="00A23A08"/>
    <w:rsid w:val="00A23A0D"/>
    <w:rsid w:val="00A23BC2"/>
    <w:rsid w:val="00A23C07"/>
    <w:rsid w:val="00A23D6D"/>
    <w:rsid w:val="00A23E3E"/>
    <w:rsid w:val="00A2405E"/>
    <w:rsid w:val="00A240BC"/>
    <w:rsid w:val="00A241C7"/>
    <w:rsid w:val="00A24260"/>
    <w:rsid w:val="00A242C3"/>
    <w:rsid w:val="00A243C4"/>
    <w:rsid w:val="00A243DA"/>
    <w:rsid w:val="00A24430"/>
    <w:rsid w:val="00A244B4"/>
    <w:rsid w:val="00A244BF"/>
    <w:rsid w:val="00A24519"/>
    <w:rsid w:val="00A24598"/>
    <w:rsid w:val="00A24619"/>
    <w:rsid w:val="00A24648"/>
    <w:rsid w:val="00A24747"/>
    <w:rsid w:val="00A2474B"/>
    <w:rsid w:val="00A24973"/>
    <w:rsid w:val="00A24B41"/>
    <w:rsid w:val="00A24B85"/>
    <w:rsid w:val="00A24BB2"/>
    <w:rsid w:val="00A24C9B"/>
    <w:rsid w:val="00A24E56"/>
    <w:rsid w:val="00A24E5F"/>
    <w:rsid w:val="00A24E6C"/>
    <w:rsid w:val="00A2504C"/>
    <w:rsid w:val="00A250CA"/>
    <w:rsid w:val="00A25270"/>
    <w:rsid w:val="00A252C8"/>
    <w:rsid w:val="00A252EC"/>
    <w:rsid w:val="00A253B6"/>
    <w:rsid w:val="00A25449"/>
    <w:rsid w:val="00A254F1"/>
    <w:rsid w:val="00A25585"/>
    <w:rsid w:val="00A25642"/>
    <w:rsid w:val="00A256BB"/>
    <w:rsid w:val="00A256DE"/>
    <w:rsid w:val="00A25881"/>
    <w:rsid w:val="00A25A1B"/>
    <w:rsid w:val="00A25AB9"/>
    <w:rsid w:val="00A25BED"/>
    <w:rsid w:val="00A25C7A"/>
    <w:rsid w:val="00A25CBD"/>
    <w:rsid w:val="00A25F18"/>
    <w:rsid w:val="00A261F0"/>
    <w:rsid w:val="00A26342"/>
    <w:rsid w:val="00A26417"/>
    <w:rsid w:val="00A265BD"/>
    <w:rsid w:val="00A2668C"/>
    <w:rsid w:val="00A2668F"/>
    <w:rsid w:val="00A26771"/>
    <w:rsid w:val="00A267E5"/>
    <w:rsid w:val="00A26A1D"/>
    <w:rsid w:val="00A26B5D"/>
    <w:rsid w:val="00A26B66"/>
    <w:rsid w:val="00A26D68"/>
    <w:rsid w:val="00A26F32"/>
    <w:rsid w:val="00A27111"/>
    <w:rsid w:val="00A2719D"/>
    <w:rsid w:val="00A27247"/>
    <w:rsid w:val="00A2728E"/>
    <w:rsid w:val="00A272F8"/>
    <w:rsid w:val="00A2749D"/>
    <w:rsid w:val="00A275DB"/>
    <w:rsid w:val="00A2763C"/>
    <w:rsid w:val="00A2766A"/>
    <w:rsid w:val="00A27C7C"/>
    <w:rsid w:val="00A27CDE"/>
    <w:rsid w:val="00A27D16"/>
    <w:rsid w:val="00A27DED"/>
    <w:rsid w:val="00A27E73"/>
    <w:rsid w:val="00A27EE0"/>
    <w:rsid w:val="00A30039"/>
    <w:rsid w:val="00A3003C"/>
    <w:rsid w:val="00A30243"/>
    <w:rsid w:val="00A3031E"/>
    <w:rsid w:val="00A303C6"/>
    <w:rsid w:val="00A3041F"/>
    <w:rsid w:val="00A3042E"/>
    <w:rsid w:val="00A30546"/>
    <w:rsid w:val="00A306B2"/>
    <w:rsid w:val="00A30B06"/>
    <w:rsid w:val="00A30B69"/>
    <w:rsid w:val="00A30BA7"/>
    <w:rsid w:val="00A30C7E"/>
    <w:rsid w:val="00A30E4B"/>
    <w:rsid w:val="00A30ED1"/>
    <w:rsid w:val="00A3101A"/>
    <w:rsid w:val="00A3130F"/>
    <w:rsid w:val="00A313F7"/>
    <w:rsid w:val="00A31657"/>
    <w:rsid w:val="00A31697"/>
    <w:rsid w:val="00A3184D"/>
    <w:rsid w:val="00A318BC"/>
    <w:rsid w:val="00A31A06"/>
    <w:rsid w:val="00A31B60"/>
    <w:rsid w:val="00A31FBD"/>
    <w:rsid w:val="00A32195"/>
    <w:rsid w:val="00A321E7"/>
    <w:rsid w:val="00A322DF"/>
    <w:rsid w:val="00A32652"/>
    <w:rsid w:val="00A3266B"/>
    <w:rsid w:val="00A326D9"/>
    <w:rsid w:val="00A32971"/>
    <w:rsid w:val="00A32C4D"/>
    <w:rsid w:val="00A32F26"/>
    <w:rsid w:val="00A32F5E"/>
    <w:rsid w:val="00A330DE"/>
    <w:rsid w:val="00A33137"/>
    <w:rsid w:val="00A33164"/>
    <w:rsid w:val="00A3320A"/>
    <w:rsid w:val="00A333E1"/>
    <w:rsid w:val="00A33432"/>
    <w:rsid w:val="00A33439"/>
    <w:rsid w:val="00A335D0"/>
    <w:rsid w:val="00A336CA"/>
    <w:rsid w:val="00A3386E"/>
    <w:rsid w:val="00A338CD"/>
    <w:rsid w:val="00A33925"/>
    <w:rsid w:val="00A33955"/>
    <w:rsid w:val="00A339A2"/>
    <w:rsid w:val="00A339C0"/>
    <w:rsid w:val="00A33BE1"/>
    <w:rsid w:val="00A33BF0"/>
    <w:rsid w:val="00A33BFB"/>
    <w:rsid w:val="00A33C59"/>
    <w:rsid w:val="00A33DA2"/>
    <w:rsid w:val="00A33E1C"/>
    <w:rsid w:val="00A33FED"/>
    <w:rsid w:val="00A33FF7"/>
    <w:rsid w:val="00A34180"/>
    <w:rsid w:val="00A34187"/>
    <w:rsid w:val="00A34361"/>
    <w:rsid w:val="00A343F9"/>
    <w:rsid w:val="00A34689"/>
    <w:rsid w:val="00A34895"/>
    <w:rsid w:val="00A348B9"/>
    <w:rsid w:val="00A348E3"/>
    <w:rsid w:val="00A34931"/>
    <w:rsid w:val="00A34937"/>
    <w:rsid w:val="00A3494A"/>
    <w:rsid w:val="00A34BB1"/>
    <w:rsid w:val="00A34CF0"/>
    <w:rsid w:val="00A34D7F"/>
    <w:rsid w:val="00A34FCE"/>
    <w:rsid w:val="00A35315"/>
    <w:rsid w:val="00A354F8"/>
    <w:rsid w:val="00A35756"/>
    <w:rsid w:val="00A35852"/>
    <w:rsid w:val="00A3597A"/>
    <w:rsid w:val="00A35A3F"/>
    <w:rsid w:val="00A35B58"/>
    <w:rsid w:val="00A35C00"/>
    <w:rsid w:val="00A35C34"/>
    <w:rsid w:val="00A35D3C"/>
    <w:rsid w:val="00A35E27"/>
    <w:rsid w:val="00A35E42"/>
    <w:rsid w:val="00A35EFF"/>
    <w:rsid w:val="00A36259"/>
    <w:rsid w:val="00A363E4"/>
    <w:rsid w:val="00A364FD"/>
    <w:rsid w:val="00A3658F"/>
    <w:rsid w:val="00A365E5"/>
    <w:rsid w:val="00A366E3"/>
    <w:rsid w:val="00A3672C"/>
    <w:rsid w:val="00A368D3"/>
    <w:rsid w:val="00A369D6"/>
    <w:rsid w:val="00A36AB6"/>
    <w:rsid w:val="00A36CBF"/>
    <w:rsid w:val="00A36CEE"/>
    <w:rsid w:val="00A36D1E"/>
    <w:rsid w:val="00A36FEE"/>
    <w:rsid w:val="00A37091"/>
    <w:rsid w:val="00A37258"/>
    <w:rsid w:val="00A376D5"/>
    <w:rsid w:val="00A376FC"/>
    <w:rsid w:val="00A3774C"/>
    <w:rsid w:val="00A377EA"/>
    <w:rsid w:val="00A3790C"/>
    <w:rsid w:val="00A379B5"/>
    <w:rsid w:val="00A37BFC"/>
    <w:rsid w:val="00A37D28"/>
    <w:rsid w:val="00A40404"/>
    <w:rsid w:val="00A405EE"/>
    <w:rsid w:val="00A40611"/>
    <w:rsid w:val="00A40835"/>
    <w:rsid w:val="00A40A05"/>
    <w:rsid w:val="00A40B8C"/>
    <w:rsid w:val="00A40BD1"/>
    <w:rsid w:val="00A40F85"/>
    <w:rsid w:val="00A4104A"/>
    <w:rsid w:val="00A410E6"/>
    <w:rsid w:val="00A41297"/>
    <w:rsid w:val="00A412F7"/>
    <w:rsid w:val="00A413AA"/>
    <w:rsid w:val="00A4146A"/>
    <w:rsid w:val="00A414F4"/>
    <w:rsid w:val="00A415E5"/>
    <w:rsid w:val="00A41692"/>
    <w:rsid w:val="00A4172D"/>
    <w:rsid w:val="00A41BCC"/>
    <w:rsid w:val="00A41CF8"/>
    <w:rsid w:val="00A41F31"/>
    <w:rsid w:val="00A42039"/>
    <w:rsid w:val="00A42090"/>
    <w:rsid w:val="00A420A0"/>
    <w:rsid w:val="00A420F3"/>
    <w:rsid w:val="00A42115"/>
    <w:rsid w:val="00A422D1"/>
    <w:rsid w:val="00A42450"/>
    <w:rsid w:val="00A4254F"/>
    <w:rsid w:val="00A425F0"/>
    <w:rsid w:val="00A42798"/>
    <w:rsid w:val="00A42904"/>
    <w:rsid w:val="00A4292E"/>
    <w:rsid w:val="00A429E0"/>
    <w:rsid w:val="00A42CF8"/>
    <w:rsid w:val="00A434EC"/>
    <w:rsid w:val="00A435AA"/>
    <w:rsid w:val="00A43650"/>
    <w:rsid w:val="00A436C7"/>
    <w:rsid w:val="00A43761"/>
    <w:rsid w:val="00A43883"/>
    <w:rsid w:val="00A43ADD"/>
    <w:rsid w:val="00A43B03"/>
    <w:rsid w:val="00A43B46"/>
    <w:rsid w:val="00A43D3B"/>
    <w:rsid w:val="00A43EBD"/>
    <w:rsid w:val="00A43FB5"/>
    <w:rsid w:val="00A43FDD"/>
    <w:rsid w:val="00A44005"/>
    <w:rsid w:val="00A440B8"/>
    <w:rsid w:val="00A440E4"/>
    <w:rsid w:val="00A4414E"/>
    <w:rsid w:val="00A441DB"/>
    <w:rsid w:val="00A442A5"/>
    <w:rsid w:val="00A445B8"/>
    <w:rsid w:val="00A447DA"/>
    <w:rsid w:val="00A448BF"/>
    <w:rsid w:val="00A449A4"/>
    <w:rsid w:val="00A44A5A"/>
    <w:rsid w:val="00A44BA1"/>
    <w:rsid w:val="00A44C38"/>
    <w:rsid w:val="00A44FCD"/>
    <w:rsid w:val="00A4505E"/>
    <w:rsid w:val="00A450A1"/>
    <w:rsid w:val="00A4515D"/>
    <w:rsid w:val="00A45314"/>
    <w:rsid w:val="00A45392"/>
    <w:rsid w:val="00A453E2"/>
    <w:rsid w:val="00A4547C"/>
    <w:rsid w:val="00A457EF"/>
    <w:rsid w:val="00A45866"/>
    <w:rsid w:val="00A458D5"/>
    <w:rsid w:val="00A45A11"/>
    <w:rsid w:val="00A45BA8"/>
    <w:rsid w:val="00A45E6A"/>
    <w:rsid w:val="00A45EE1"/>
    <w:rsid w:val="00A45F35"/>
    <w:rsid w:val="00A45F94"/>
    <w:rsid w:val="00A45FFF"/>
    <w:rsid w:val="00A4615D"/>
    <w:rsid w:val="00A46461"/>
    <w:rsid w:val="00A465A7"/>
    <w:rsid w:val="00A46642"/>
    <w:rsid w:val="00A4685E"/>
    <w:rsid w:val="00A46BD0"/>
    <w:rsid w:val="00A46BFD"/>
    <w:rsid w:val="00A46C2A"/>
    <w:rsid w:val="00A46C4F"/>
    <w:rsid w:val="00A46DCF"/>
    <w:rsid w:val="00A46E0E"/>
    <w:rsid w:val="00A46E6D"/>
    <w:rsid w:val="00A47014"/>
    <w:rsid w:val="00A471A7"/>
    <w:rsid w:val="00A47241"/>
    <w:rsid w:val="00A475DC"/>
    <w:rsid w:val="00A475FE"/>
    <w:rsid w:val="00A47621"/>
    <w:rsid w:val="00A476CD"/>
    <w:rsid w:val="00A4770C"/>
    <w:rsid w:val="00A47771"/>
    <w:rsid w:val="00A47788"/>
    <w:rsid w:val="00A47AF6"/>
    <w:rsid w:val="00A47C31"/>
    <w:rsid w:val="00A47EEC"/>
    <w:rsid w:val="00A50056"/>
    <w:rsid w:val="00A500F9"/>
    <w:rsid w:val="00A50914"/>
    <w:rsid w:val="00A50DA3"/>
    <w:rsid w:val="00A50E08"/>
    <w:rsid w:val="00A50E70"/>
    <w:rsid w:val="00A50E79"/>
    <w:rsid w:val="00A510AF"/>
    <w:rsid w:val="00A51293"/>
    <w:rsid w:val="00A513EA"/>
    <w:rsid w:val="00A516DD"/>
    <w:rsid w:val="00A51836"/>
    <w:rsid w:val="00A51889"/>
    <w:rsid w:val="00A51998"/>
    <w:rsid w:val="00A51A35"/>
    <w:rsid w:val="00A51D73"/>
    <w:rsid w:val="00A51E90"/>
    <w:rsid w:val="00A51F19"/>
    <w:rsid w:val="00A51F29"/>
    <w:rsid w:val="00A51FB9"/>
    <w:rsid w:val="00A521B4"/>
    <w:rsid w:val="00A52416"/>
    <w:rsid w:val="00A52559"/>
    <w:rsid w:val="00A5274B"/>
    <w:rsid w:val="00A529D2"/>
    <w:rsid w:val="00A52A18"/>
    <w:rsid w:val="00A52CF6"/>
    <w:rsid w:val="00A52EDE"/>
    <w:rsid w:val="00A53131"/>
    <w:rsid w:val="00A53178"/>
    <w:rsid w:val="00A531FF"/>
    <w:rsid w:val="00A5326F"/>
    <w:rsid w:val="00A5327E"/>
    <w:rsid w:val="00A532A6"/>
    <w:rsid w:val="00A53338"/>
    <w:rsid w:val="00A535DA"/>
    <w:rsid w:val="00A53722"/>
    <w:rsid w:val="00A53BD3"/>
    <w:rsid w:val="00A53FA3"/>
    <w:rsid w:val="00A54035"/>
    <w:rsid w:val="00A54074"/>
    <w:rsid w:val="00A5420C"/>
    <w:rsid w:val="00A54248"/>
    <w:rsid w:val="00A54278"/>
    <w:rsid w:val="00A543BB"/>
    <w:rsid w:val="00A5456B"/>
    <w:rsid w:val="00A54617"/>
    <w:rsid w:val="00A5467C"/>
    <w:rsid w:val="00A54784"/>
    <w:rsid w:val="00A547E5"/>
    <w:rsid w:val="00A5489B"/>
    <w:rsid w:val="00A548BE"/>
    <w:rsid w:val="00A54A27"/>
    <w:rsid w:val="00A54A92"/>
    <w:rsid w:val="00A54AB4"/>
    <w:rsid w:val="00A54B23"/>
    <w:rsid w:val="00A54BC6"/>
    <w:rsid w:val="00A54CDF"/>
    <w:rsid w:val="00A54D83"/>
    <w:rsid w:val="00A54DBE"/>
    <w:rsid w:val="00A54EFC"/>
    <w:rsid w:val="00A54F4D"/>
    <w:rsid w:val="00A54FB0"/>
    <w:rsid w:val="00A54FBE"/>
    <w:rsid w:val="00A54FF2"/>
    <w:rsid w:val="00A5509D"/>
    <w:rsid w:val="00A550D1"/>
    <w:rsid w:val="00A55105"/>
    <w:rsid w:val="00A55196"/>
    <w:rsid w:val="00A55277"/>
    <w:rsid w:val="00A5537E"/>
    <w:rsid w:val="00A55402"/>
    <w:rsid w:val="00A5546B"/>
    <w:rsid w:val="00A55519"/>
    <w:rsid w:val="00A55774"/>
    <w:rsid w:val="00A55846"/>
    <w:rsid w:val="00A5599A"/>
    <w:rsid w:val="00A559B4"/>
    <w:rsid w:val="00A559D8"/>
    <w:rsid w:val="00A55A77"/>
    <w:rsid w:val="00A55DCD"/>
    <w:rsid w:val="00A55EEC"/>
    <w:rsid w:val="00A5600B"/>
    <w:rsid w:val="00A561AB"/>
    <w:rsid w:val="00A561CD"/>
    <w:rsid w:val="00A563B5"/>
    <w:rsid w:val="00A56548"/>
    <w:rsid w:val="00A56567"/>
    <w:rsid w:val="00A56654"/>
    <w:rsid w:val="00A566C1"/>
    <w:rsid w:val="00A56782"/>
    <w:rsid w:val="00A56810"/>
    <w:rsid w:val="00A56B62"/>
    <w:rsid w:val="00A56B7C"/>
    <w:rsid w:val="00A56BE0"/>
    <w:rsid w:val="00A56D18"/>
    <w:rsid w:val="00A56DA5"/>
    <w:rsid w:val="00A56FA4"/>
    <w:rsid w:val="00A57081"/>
    <w:rsid w:val="00A570B6"/>
    <w:rsid w:val="00A570E5"/>
    <w:rsid w:val="00A57153"/>
    <w:rsid w:val="00A57263"/>
    <w:rsid w:val="00A5733E"/>
    <w:rsid w:val="00A575C3"/>
    <w:rsid w:val="00A577E6"/>
    <w:rsid w:val="00A578B6"/>
    <w:rsid w:val="00A578E0"/>
    <w:rsid w:val="00A57AF3"/>
    <w:rsid w:val="00A57ED4"/>
    <w:rsid w:val="00A57F63"/>
    <w:rsid w:val="00A60023"/>
    <w:rsid w:val="00A601D6"/>
    <w:rsid w:val="00A601F1"/>
    <w:rsid w:val="00A60253"/>
    <w:rsid w:val="00A602C4"/>
    <w:rsid w:val="00A602D4"/>
    <w:rsid w:val="00A60347"/>
    <w:rsid w:val="00A6041C"/>
    <w:rsid w:val="00A60422"/>
    <w:rsid w:val="00A60559"/>
    <w:rsid w:val="00A605F1"/>
    <w:rsid w:val="00A60609"/>
    <w:rsid w:val="00A6067A"/>
    <w:rsid w:val="00A60682"/>
    <w:rsid w:val="00A606FE"/>
    <w:rsid w:val="00A6089D"/>
    <w:rsid w:val="00A60970"/>
    <w:rsid w:val="00A60B28"/>
    <w:rsid w:val="00A60BA1"/>
    <w:rsid w:val="00A60E4E"/>
    <w:rsid w:val="00A60F58"/>
    <w:rsid w:val="00A6116A"/>
    <w:rsid w:val="00A611A9"/>
    <w:rsid w:val="00A61348"/>
    <w:rsid w:val="00A613F5"/>
    <w:rsid w:val="00A61471"/>
    <w:rsid w:val="00A61551"/>
    <w:rsid w:val="00A61761"/>
    <w:rsid w:val="00A6193B"/>
    <w:rsid w:val="00A61B8E"/>
    <w:rsid w:val="00A61F91"/>
    <w:rsid w:val="00A61FC3"/>
    <w:rsid w:val="00A620BE"/>
    <w:rsid w:val="00A620E9"/>
    <w:rsid w:val="00A6226A"/>
    <w:rsid w:val="00A6241D"/>
    <w:rsid w:val="00A62441"/>
    <w:rsid w:val="00A62459"/>
    <w:rsid w:val="00A624BE"/>
    <w:rsid w:val="00A62508"/>
    <w:rsid w:val="00A62529"/>
    <w:rsid w:val="00A62611"/>
    <w:rsid w:val="00A626E9"/>
    <w:rsid w:val="00A62732"/>
    <w:rsid w:val="00A62791"/>
    <w:rsid w:val="00A627AB"/>
    <w:rsid w:val="00A6284C"/>
    <w:rsid w:val="00A6288F"/>
    <w:rsid w:val="00A62A5A"/>
    <w:rsid w:val="00A62C24"/>
    <w:rsid w:val="00A62FE0"/>
    <w:rsid w:val="00A62FF9"/>
    <w:rsid w:val="00A63012"/>
    <w:rsid w:val="00A634F6"/>
    <w:rsid w:val="00A63617"/>
    <w:rsid w:val="00A637B8"/>
    <w:rsid w:val="00A638B0"/>
    <w:rsid w:val="00A6392D"/>
    <w:rsid w:val="00A63933"/>
    <w:rsid w:val="00A639FE"/>
    <w:rsid w:val="00A63A8B"/>
    <w:rsid w:val="00A63DDC"/>
    <w:rsid w:val="00A63F01"/>
    <w:rsid w:val="00A64083"/>
    <w:rsid w:val="00A640FA"/>
    <w:rsid w:val="00A641D8"/>
    <w:rsid w:val="00A64302"/>
    <w:rsid w:val="00A644E3"/>
    <w:rsid w:val="00A6468D"/>
    <w:rsid w:val="00A6474E"/>
    <w:rsid w:val="00A6486A"/>
    <w:rsid w:val="00A64894"/>
    <w:rsid w:val="00A648F9"/>
    <w:rsid w:val="00A6491F"/>
    <w:rsid w:val="00A64B83"/>
    <w:rsid w:val="00A64CB5"/>
    <w:rsid w:val="00A64DA0"/>
    <w:rsid w:val="00A64F39"/>
    <w:rsid w:val="00A64F93"/>
    <w:rsid w:val="00A64FC8"/>
    <w:rsid w:val="00A650AF"/>
    <w:rsid w:val="00A6514D"/>
    <w:rsid w:val="00A651AC"/>
    <w:rsid w:val="00A65404"/>
    <w:rsid w:val="00A6540D"/>
    <w:rsid w:val="00A65420"/>
    <w:rsid w:val="00A65476"/>
    <w:rsid w:val="00A65557"/>
    <w:rsid w:val="00A65676"/>
    <w:rsid w:val="00A65689"/>
    <w:rsid w:val="00A65818"/>
    <w:rsid w:val="00A658AD"/>
    <w:rsid w:val="00A65A72"/>
    <w:rsid w:val="00A65AFC"/>
    <w:rsid w:val="00A65BBA"/>
    <w:rsid w:val="00A65CE9"/>
    <w:rsid w:val="00A65D8A"/>
    <w:rsid w:val="00A65E38"/>
    <w:rsid w:val="00A65EEB"/>
    <w:rsid w:val="00A662B8"/>
    <w:rsid w:val="00A663EC"/>
    <w:rsid w:val="00A664FB"/>
    <w:rsid w:val="00A6663C"/>
    <w:rsid w:val="00A666CE"/>
    <w:rsid w:val="00A668D9"/>
    <w:rsid w:val="00A668F2"/>
    <w:rsid w:val="00A6698C"/>
    <w:rsid w:val="00A66C3B"/>
    <w:rsid w:val="00A66EAE"/>
    <w:rsid w:val="00A66F3E"/>
    <w:rsid w:val="00A671C3"/>
    <w:rsid w:val="00A6727A"/>
    <w:rsid w:val="00A6731C"/>
    <w:rsid w:val="00A67582"/>
    <w:rsid w:val="00A6758E"/>
    <w:rsid w:val="00A676CB"/>
    <w:rsid w:val="00A67742"/>
    <w:rsid w:val="00A6777F"/>
    <w:rsid w:val="00A677DE"/>
    <w:rsid w:val="00A67AA8"/>
    <w:rsid w:val="00A67AFD"/>
    <w:rsid w:val="00A67E47"/>
    <w:rsid w:val="00A67E95"/>
    <w:rsid w:val="00A67F33"/>
    <w:rsid w:val="00A700A6"/>
    <w:rsid w:val="00A701D8"/>
    <w:rsid w:val="00A70302"/>
    <w:rsid w:val="00A703BD"/>
    <w:rsid w:val="00A705E2"/>
    <w:rsid w:val="00A706BA"/>
    <w:rsid w:val="00A707DF"/>
    <w:rsid w:val="00A70865"/>
    <w:rsid w:val="00A70A16"/>
    <w:rsid w:val="00A70A56"/>
    <w:rsid w:val="00A70C4D"/>
    <w:rsid w:val="00A70DD0"/>
    <w:rsid w:val="00A70E0E"/>
    <w:rsid w:val="00A70E55"/>
    <w:rsid w:val="00A710A0"/>
    <w:rsid w:val="00A71120"/>
    <w:rsid w:val="00A71230"/>
    <w:rsid w:val="00A7149A"/>
    <w:rsid w:val="00A71564"/>
    <w:rsid w:val="00A715D9"/>
    <w:rsid w:val="00A7168E"/>
    <w:rsid w:val="00A71BFA"/>
    <w:rsid w:val="00A71D9C"/>
    <w:rsid w:val="00A71DC4"/>
    <w:rsid w:val="00A72151"/>
    <w:rsid w:val="00A722D9"/>
    <w:rsid w:val="00A7245E"/>
    <w:rsid w:val="00A72528"/>
    <w:rsid w:val="00A72539"/>
    <w:rsid w:val="00A7265B"/>
    <w:rsid w:val="00A726AC"/>
    <w:rsid w:val="00A729AF"/>
    <w:rsid w:val="00A72A6E"/>
    <w:rsid w:val="00A72AA6"/>
    <w:rsid w:val="00A72B9B"/>
    <w:rsid w:val="00A72C15"/>
    <w:rsid w:val="00A72C6A"/>
    <w:rsid w:val="00A72CAE"/>
    <w:rsid w:val="00A73177"/>
    <w:rsid w:val="00A7322E"/>
    <w:rsid w:val="00A732BF"/>
    <w:rsid w:val="00A7353E"/>
    <w:rsid w:val="00A737FE"/>
    <w:rsid w:val="00A73909"/>
    <w:rsid w:val="00A7399C"/>
    <w:rsid w:val="00A73AAF"/>
    <w:rsid w:val="00A73B59"/>
    <w:rsid w:val="00A73C5C"/>
    <w:rsid w:val="00A73D16"/>
    <w:rsid w:val="00A73D6C"/>
    <w:rsid w:val="00A73D85"/>
    <w:rsid w:val="00A744BC"/>
    <w:rsid w:val="00A7457C"/>
    <w:rsid w:val="00A7468D"/>
    <w:rsid w:val="00A74722"/>
    <w:rsid w:val="00A749F3"/>
    <w:rsid w:val="00A74AA7"/>
    <w:rsid w:val="00A74B15"/>
    <w:rsid w:val="00A74B4A"/>
    <w:rsid w:val="00A74C03"/>
    <w:rsid w:val="00A74E55"/>
    <w:rsid w:val="00A7516B"/>
    <w:rsid w:val="00A75208"/>
    <w:rsid w:val="00A7545C"/>
    <w:rsid w:val="00A7554D"/>
    <w:rsid w:val="00A757E0"/>
    <w:rsid w:val="00A75898"/>
    <w:rsid w:val="00A75902"/>
    <w:rsid w:val="00A75A64"/>
    <w:rsid w:val="00A75A79"/>
    <w:rsid w:val="00A75ACA"/>
    <w:rsid w:val="00A75B71"/>
    <w:rsid w:val="00A760A6"/>
    <w:rsid w:val="00A762E9"/>
    <w:rsid w:val="00A76453"/>
    <w:rsid w:val="00A76545"/>
    <w:rsid w:val="00A767EC"/>
    <w:rsid w:val="00A76A56"/>
    <w:rsid w:val="00A76B0D"/>
    <w:rsid w:val="00A76B98"/>
    <w:rsid w:val="00A76F8D"/>
    <w:rsid w:val="00A77115"/>
    <w:rsid w:val="00A771D1"/>
    <w:rsid w:val="00A77205"/>
    <w:rsid w:val="00A77225"/>
    <w:rsid w:val="00A7729E"/>
    <w:rsid w:val="00A772E9"/>
    <w:rsid w:val="00A77395"/>
    <w:rsid w:val="00A774B9"/>
    <w:rsid w:val="00A775EC"/>
    <w:rsid w:val="00A7779A"/>
    <w:rsid w:val="00A777E8"/>
    <w:rsid w:val="00A777F5"/>
    <w:rsid w:val="00A7792D"/>
    <w:rsid w:val="00A77970"/>
    <w:rsid w:val="00A77A29"/>
    <w:rsid w:val="00A77AD9"/>
    <w:rsid w:val="00A77C8C"/>
    <w:rsid w:val="00A77E6D"/>
    <w:rsid w:val="00A77F8F"/>
    <w:rsid w:val="00A77F91"/>
    <w:rsid w:val="00A80295"/>
    <w:rsid w:val="00A802A2"/>
    <w:rsid w:val="00A8038E"/>
    <w:rsid w:val="00A803B5"/>
    <w:rsid w:val="00A804F2"/>
    <w:rsid w:val="00A80508"/>
    <w:rsid w:val="00A8056B"/>
    <w:rsid w:val="00A80576"/>
    <w:rsid w:val="00A805E3"/>
    <w:rsid w:val="00A80691"/>
    <w:rsid w:val="00A80831"/>
    <w:rsid w:val="00A8091D"/>
    <w:rsid w:val="00A80C83"/>
    <w:rsid w:val="00A80CB7"/>
    <w:rsid w:val="00A80D17"/>
    <w:rsid w:val="00A80E33"/>
    <w:rsid w:val="00A80E7A"/>
    <w:rsid w:val="00A80F02"/>
    <w:rsid w:val="00A80F06"/>
    <w:rsid w:val="00A810D7"/>
    <w:rsid w:val="00A81151"/>
    <w:rsid w:val="00A81170"/>
    <w:rsid w:val="00A811D8"/>
    <w:rsid w:val="00A811DA"/>
    <w:rsid w:val="00A81206"/>
    <w:rsid w:val="00A8129E"/>
    <w:rsid w:val="00A812CC"/>
    <w:rsid w:val="00A81428"/>
    <w:rsid w:val="00A8152A"/>
    <w:rsid w:val="00A8156A"/>
    <w:rsid w:val="00A8156B"/>
    <w:rsid w:val="00A815D2"/>
    <w:rsid w:val="00A8163D"/>
    <w:rsid w:val="00A81789"/>
    <w:rsid w:val="00A81A70"/>
    <w:rsid w:val="00A81ABB"/>
    <w:rsid w:val="00A81BC2"/>
    <w:rsid w:val="00A81CAA"/>
    <w:rsid w:val="00A821F5"/>
    <w:rsid w:val="00A82419"/>
    <w:rsid w:val="00A8270F"/>
    <w:rsid w:val="00A82C6C"/>
    <w:rsid w:val="00A82DC4"/>
    <w:rsid w:val="00A82F1C"/>
    <w:rsid w:val="00A83058"/>
    <w:rsid w:val="00A831E4"/>
    <w:rsid w:val="00A8331C"/>
    <w:rsid w:val="00A83504"/>
    <w:rsid w:val="00A83731"/>
    <w:rsid w:val="00A838BD"/>
    <w:rsid w:val="00A8397B"/>
    <w:rsid w:val="00A83B6D"/>
    <w:rsid w:val="00A83CE3"/>
    <w:rsid w:val="00A840D6"/>
    <w:rsid w:val="00A84232"/>
    <w:rsid w:val="00A842D3"/>
    <w:rsid w:val="00A84405"/>
    <w:rsid w:val="00A8453B"/>
    <w:rsid w:val="00A8478B"/>
    <w:rsid w:val="00A84823"/>
    <w:rsid w:val="00A84A73"/>
    <w:rsid w:val="00A84B74"/>
    <w:rsid w:val="00A84C30"/>
    <w:rsid w:val="00A84CB1"/>
    <w:rsid w:val="00A84F79"/>
    <w:rsid w:val="00A85210"/>
    <w:rsid w:val="00A853B7"/>
    <w:rsid w:val="00A854FF"/>
    <w:rsid w:val="00A8568C"/>
    <w:rsid w:val="00A8570D"/>
    <w:rsid w:val="00A85A2A"/>
    <w:rsid w:val="00A85A5D"/>
    <w:rsid w:val="00A85AD3"/>
    <w:rsid w:val="00A85E03"/>
    <w:rsid w:val="00A85E68"/>
    <w:rsid w:val="00A85E83"/>
    <w:rsid w:val="00A85F3D"/>
    <w:rsid w:val="00A85F73"/>
    <w:rsid w:val="00A8607C"/>
    <w:rsid w:val="00A863D7"/>
    <w:rsid w:val="00A86533"/>
    <w:rsid w:val="00A8673D"/>
    <w:rsid w:val="00A8678E"/>
    <w:rsid w:val="00A868AB"/>
    <w:rsid w:val="00A86980"/>
    <w:rsid w:val="00A869FB"/>
    <w:rsid w:val="00A86A35"/>
    <w:rsid w:val="00A86AC0"/>
    <w:rsid w:val="00A86B20"/>
    <w:rsid w:val="00A86B56"/>
    <w:rsid w:val="00A86C6E"/>
    <w:rsid w:val="00A86D3A"/>
    <w:rsid w:val="00A8700B"/>
    <w:rsid w:val="00A87015"/>
    <w:rsid w:val="00A87043"/>
    <w:rsid w:val="00A87064"/>
    <w:rsid w:val="00A87349"/>
    <w:rsid w:val="00A87478"/>
    <w:rsid w:val="00A8755D"/>
    <w:rsid w:val="00A877C1"/>
    <w:rsid w:val="00A8784D"/>
    <w:rsid w:val="00A87884"/>
    <w:rsid w:val="00A878CF"/>
    <w:rsid w:val="00A87B91"/>
    <w:rsid w:val="00A87D6C"/>
    <w:rsid w:val="00A87DC3"/>
    <w:rsid w:val="00A87F89"/>
    <w:rsid w:val="00A87F98"/>
    <w:rsid w:val="00A9019A"/>
    <w:rsid w:val="00A9022E"/>
    <w:rsid w:val="00A90376"/>
    <w:rsid w:val="00A903E8"/>
    <w:rsid w:val="00A9069A"/>
    <w:rsid w:val="00A9084B"/>
    <w:rsid w:val="00A90864"/>
    <w:rsid w:val="00A90A52"/>
    <w:rsid w:val="00A90C28"/>
    <w:rsid w:val="00A90D9D"/>
    <w:rsid w:val="00A90F3E"/>
    <w:rsid w:val="00A9135A"/>
    <w:rsid w:val="00A91392"/>
    <w:rsid w:val="00A913FB"/>
    <w:rsid w:val="00A9150A"/>
    <w:rsid w:val="00A91748"/>
    <w:rsid w:val="00A918F3"/>
    <w:rsid w:val="00A9193D"/>
    <w:rsid w:val="00A91D1E"/>
    <w:rsid w:val="00A91D84"/>
    <w:rsid w:val="00A91DBB"/>
    <w:rsid w:val="00A91E10"/>
    <w:rsid w:val="00A91E6B"/>
    <w:rsid w:val="00A91EA6"/>
    <w:rsid w:val="00A91EE4"/>
    <w:rsid w:val="00A9205D"/>
    <w:rsid w:val="00A920C3"/>
    <w:rsid w:val="00A927C0"/>
    <w:rsid w:val="00A92A5D"/>
    <w:rsid w:val="00A92B87"/>
    <w:rsid w:val="00A92C04"/>
    <w:rsid w:val="00A92D15"/>
    <w:rsid w:val="00A92FE2"/>
    <w:rsid w:val="00A93328"/>
    <w:rsid w:val="00A93352"/>
    <w:rsid w:val="00A934D7"/>
    <w:rsid w:val="00A934F6"/>
    <w:rsid w:val="00A937ED"/>
    <w:rsid w:val="00A93866"/>
    <w:rsid w:val="00A93892"/>
    <w:rsid w:val="00A938E5"/>
    <w:rsid w:val="00A939AD"/>
    <w:rsid w:val="00A939E2"/>
    <w:rsid w:val="00A93B2E"/>
    <w:rsid w:val="00A93DF0"/>
    <w:rsid w:val="00A93ECB"/>
    <w:rsid w:val="00A93F77"/>
    <w:rsid w:val="00A940D8"/>
    <w:rsid w:val="00A94209"/>
    <w:rsid w:val="00A946E5"/>
    <w:rsid w:val="00A946FD"/>
    <w:rsid w:val="00A9478E"/>
    <w:rsid w:val="00A947BF"/>
    <w:rsid w:val="00A947C6"/>
    <w:rsid w:val="00A94B63"/>
    <w:rsid w:val="00A94C27"/>
    <w:rsid w:val="00A94C63"/>
    <w:rsid w:val="00A94CD1"/>
    <w:rsid w:val="00A94CD4"/>
    <w:rsid w:val="00A94CF4"/>
    <w:rsid w:val="00A94EB3"/>
    <w:rsid w:val="00A94F32"/>
    <w:rsid w:val="00A95017"/>
    <w:rsid w:val="00A9514E"/>
    <w:rsid w:val="00A9523D"/>
    <w:rsid w:val="00A9524D"/>
    <w:rsid w:val="00A952E4"/>
    <w:rsid w:val="00A95372"/>
    <w:rsid w:val="00A953BB"/>
    <w:rsid w:val="00A9548D"/>
    <w:rsid w:val="00A9568B"/>
    <w:rsid w:val="00A9591B"/>
    <w:rsid w:val="00A9598D"/>
    <w:rsid w:val="00A95A9F"/>
    <w:rsid w:val="00A95DDE"/>
    <w:rsid w:val="00A95F36"/>
    <w:rsid w:val="00A960E8"/>
    <w:rsid w:val="00A96363"/>
    <w:rsid w:val="00A963CA"/>
    <w:rsid w:val="00A968EF"/>
    <w:rsid w:val="00A96FF1"/>
    <w:rsid w:val="00A97091"/>
    <w:rsid w:val="00A970E0"/>
    <w:rsid w:val="00A97117"/>
    <w:rsid w:val="00A97307"/>
    <w:rsid w:val="00A973B8"/>
    <w:rsid w:val="00A973C1"/>
    <w:rsid w:val="00A975EA"/>
    <w:rsid w:val="00A97600"/>
    <w:rsid w:val="00A977EA"/>
    <w:rsid w:val="00A97C27"/>
    <w:rsid w:val="00A97C94"/>
    <w:rsid w:val="00A97D77"/>
    <w:rsid w:val="00A97F26"/>
    <w:rsid w:val="00A97F3E"/>
    <w:rsid w:val="00AA04F2"/>
    <w:rsid w:val="00AA0546"/>
    <w:rsid w:val="00AA05D3"/>
    <w:rsid w:val="00AA06EB"/>
    <w:rsid w:val="00AA07A8"/>
    <w:rsid w:val="00AA087F"/>
    <w:rsid w:val="00AA094E"/>
    <w:rsid w:val="00AA0A3F"/>
    <w:rsid w:val="00AA0EF0"/>
    <w:rsid w:val="00AA1059"/>
    <w:rsid w:val="00AA1163"/>
    <w:rsid w:val="00AA1356"/>
    <w:rsid w:val="00AA1745"/>
    <w:rsid w:val="00AA186F"/>
    <w:rsid w:val="00AA18C4"/>
    <w:rsid w:val="00AA1995"/>
    <w:rsid w:val="00AA1AC7"/>
    <w:rsid w:val="00AA1C94"/>
    <w:rsid w:val="00AA1CAC"/>
    <w:rsid w:val="00AA1D26"/>
    <w:rsid w:val="00AA1DBE"/>
    <w:rsid w:val="00AA1FE6"/>
    <w:rsid w:val="00AA200A"/>
    <w:rsid w:val="00AA2016"/>
    <w:rsid w:val="00AA22CB"/>
    <w:rsid w:val="00AA22F5"/>
    <w:rsid w:val="00AA2320"/>
    <w:rsid w:val="00AA25BC"/>
    <w:rsid w:val="00AA2707"/>
    <w:rsid w:val="00AA276A"/>
    <w:rsid w:val="00AA2BFB"/>
    <w:rsid w:val="00AA2C0C"/>
    <w:rsid w:val="00AA2E43"/>
    <w:rsid w:val="00AA2F49"/>
    <w:rsid w:val="00AA2F9A"/>
    <w:rsid w:val="00AA3005"/>
    <w:rsid w:val="00AA328D"/>
    <w:rsid w:val="00AA34EE"/>
    <w:rsid w:val="00AA3504"/>
    <w:rsid w:val="00AA37DC"/>
    <w:rsid w:val="00AA38B7"/>
    <w:rsid w:val="00AA38D6"/>
    <w:rsid w:val="00AA3B18"/>
    <w:rsid w:val="00AA3C8A"/>
    <w:rsid w:val="00AA3F01"/>
    <w:rsid w:val="00AA41B5"/>
    <w:rsid w:val="00AA41C3"/>
    <w:rsid w:val="00AA422D"/>
    <w:rsid w:val="00AA4363"/>
    <w:rsid w:val="00AA446E"/>
    <w:rsid w:val="00AA4477"/>
    <w:rsid w:val="00AA454F"/>
    <w:rsid w:val="00AA469F"/>
    <w:rsid w:val="00AA4872"/>
    <w:rsid w:val="00AA4962"/>
    <w:rsid w:val="00AA49C7"/>
    <w:rsid w:val="00AA4B16"/>
    <w:rsid w:val="00AA4C51"/>
    <w:rsid w:val="00AA4E2F"/>
    <w:rsid w:val="00AA4F70"/>
    <w:rsid w:val="00AA50A3"/>
    <w:rsid w:val="00AA5107"/>
    <w:rsid w:val="00AA5349"/>
    <w:rsid w:val="00AA54D1"/>
    <w:rsid w:val="00AA554B"/>
    <w:rsid w:val="00AA5574"/>
    <w:rsid w:val="00AA5582"/>
    <w:rsid w:val="00AA5691"/>
    <w:rsid w:val="00AA57D5"/>
    <w:rsid w:val="00AA5865"/>
    <w:rsid w:val="00AA5904"/>
    <w:rsid w:val="00AA5EF7"/>
    <w:rsid w:val="00AA5F99"/>
    <w:rsid w:val="00AA6058"/>
    <w:rsid w:val="00AA60E1"/>
    <w:rsid w:val="00AA621F"/>
    <w:rsid w:val="00AA6493"/>
    <w:rsid w:val="00AA64B4"/>
    <w:rsid w:val="00AA675C"/>
    <w:rsid w:val="00AA6779"/>
    <w:rsid w:val="00AA68EA"/>
    <w:rsid w:val="00AA6903"/>
    <w:rsid w:val="00AA6AED"/>
    <w:rsid w:val="00AA6AFB"/>
    <w:rsid w:val="00AA6E31"/>
    <w:rsid w:val="00AA70EE"/>
    <w:rsid w:val="00AA71B6"/>
    <w:rsid w:val="00AA7447"/>
    <w:rsid w:val="00AA7585"/>
    <w:rsid w:val="00AA774C"/>
    <w:rsid w:val="00AA77DC"/>
    <w:rsid w:val="00AA7886"/>
    <w:rsid w:val="00AA7926"/>
    <w:rsid w:val="00AA7A49"/>
    <w:rsid w:val="00AA7B99"/>
    <w:rsid w:val="00AA7C56"/>
    <w:rsid w:val="00AA7CCC"/>
    <w:rsid w:val="00AA7DAA"/>
    <w:rsid w:val="00AA7EFA"/>
    <w:rsid w:val="00AB00C8"/>
    <w:rsid w:val="00AB01E9"/>
    <w:rsid w:val="00AB033D"/>
    <w:rsid w:val="00AB0568"/>
    <w:rsid w:val="00AB067B"/>
    <w:rsid w:val="00AB074B"/>
    <w:rsid w:val="00AB09F5"/>
    <w:rsid w:val="00AB0C21"/>
    <w:rsid w:val="00AB0C71"/>
    <w:rsid w:val="00AB0D95"/>
    <w:rsid w:val="00AB0E19"/>
    <w:rsid w:val="00AB0E80"/>
    <w:rsid w:val="00AB0EF0"/>
    <w:rsid w:val="00AB0FC8"/>
    <w:rsid w:val="00AB1105"/>
    <w:rsid w:val="00AB115F"/>
    <w:rsid w:val="00AB1206"/>
    <w:rsid w:val="00AB1531"/>
    <w:rsid w:val="00AB17AD"/>
    <w:rsid w:val="00AB192E"/>
    <w:rsid w:val="00AB1AB4"/>
    <w:rsid w:val="00AB1C22"/>
    <w:rsid w:val="00AB1CEB"/>
    <w:rsid w:val="00AB1E8F"/>
    <w:rsid w:val="00AB1F08"/>
    <w:rsid w:val="00AB1FE9"/>
    <w:rsid w:val="00AB204A"/>
    <w:rsid w:val="00AB2244"/>
    <w:rsid w:val="00AB22A8"/>
    <w:rsid w:val="00AB22AA"/>
    <w:rsid w:val="00AB22F0"/>
    <w:rsid w:val="00AB26D8"/>
    <w:rsid w:val="00AB2711"/>
    <w:rsid w:val="00AB2AB6"/>
    <w:rsid w:val="00AB2B9E"/>
    <w:rsid w:val="00AB2BEA"/>
    <w:rsid w:val="00AB2CCA"/>
    <w:rsid w:val="00AB2D9A"/>
    <w:rsid w:val="00AB2DB7"/>
    <w:rsid w:val="00AB2DBB"/>
    <w:rsid w:val="00AB326F"/>
    <w:rsid w:val="00AB33FA"/>
    <w:rsid w:val="00AB3428"/>
    <w:rsid w:val="00AB3463"/>
    <w:rsid w:val="00AB34FC"/>
    <w:rsid w:val="00AB350E"/>
    <w:rsid w:val="00AB3672"/>
    <w:rsid w:val="00AB369A"/>
    <w:rsid w:val="00AB3778"/>
    <w:rsid w:val="00AB3C3F"/>
    <w:rsid w:val="00AB3D5F"/>
    <w:rsid w:val="00AB3DE3"/>
    <w:rsid w:val="00AB3F78"/>
    <w:rsid w:val="00AB405C"/>
    <w:rsid w:val="00AB42D3"/>
    <w:rsid w:val="00AB43A6"/>
    <w:rsid w:val="00AB44D0"/>
    <w:rsid w:val="00AB44DB"/>
    <w:rsid w:val="00AB45CC"/>
    <w:rsid w:val="00AB463E"/>
    <w:rsid w:val="00AB486F"/>
    <w:rsid w:val="00AB4946"/>
    <w:rsid w:val="00AB4972"/>
    <w:rsid w:val="00AB497E"/>
    <w:rsid w:val="00AB4A4B"/>
    <w:rsid w:val="00AB4D31"/>
    <w:rsid w:val="00AB4FB8"/>
    <w:rsid w:val="00AB506E"/>
    <w:rsid w:val="00AB5139"/>
    <w:rsid w:val="00AB52FD"/>
    <w:rsid w:val="00AB5362"/>
    <w:rsid w:val="00AB551D"/>
    <w:rsid w:val="00AB5557"/>
    <w:rsid w:val="00AB5572"/>
    <w:rsid w:val="00AB59DD"/>
    <w:rsid w:val="00AB5A49"/>
    <w:rsid w:val="00AB5AC5"/>
    <w:rsid w:val="00AB5ACE"/>
    <w:rsid w:val="00AB5B87"/>
    <w:rsid w:val="00AB5CBE"/>
    <w:rsid w:val="00AB5E4E"/>
    <w:rsid w:val="00AB5E76"/>
    <w:rsid w:val="00AB5E9F"/>
    <w:rsid w:val="00AB5FC5"/>
    <w:rsid w:val="00AB6108"/>
    <w:rsid w:val="00AB6165"/>
    <w:rsid w:val="00AB6250"/>
    <w:rsid w:val="00AB62BF"/>
    <w:rsid w:val="00AB6451"/>
    <w:rsid w:val="00AB64AE"/>
    <w:rsid w:val="00AB663F"/>
    <w:rsid w:val="00AB6863"/>
    <w:rsid w:val="00AB6A28"/>
    <w:rsid w:val="00AB6A5F"/>
    <w:rsid w:val="00AB6BE8"/>
    <w:rsid w:val="00AB6CB6"/>
    <w:rsid w:val="00AB6F88"/>
    <w:rsid w:val="00AB70AC"/>
    <w:rsid w:val="00AB727F"/>
    <w:rsid w:val="00AB7364"/>
    <w:rsid w:val="00AB73A0"/>
    <w:rsid w:val="00AB7420"/>
    <w:rsid w:val="00AB74EE"/>
    <w:rsid w:val="00AB759E"/>
    <w:rsid w:val="00AB760A"/>
    <w:rsid w:val="00AB7635"/>
    <w:rsid w:val="00AB7857"/>
    <w:rsid w:val="00AB7862"/>
    <w:rsid w:val="00AB79E3"/>
    <w:rsid w:val="00AB7A3C"/>
    <w:rsid w:val="00AB7B2E"/>
    <w:rsid w:val="00AB7BE6"/>
    <w:rsid w:val="00AB7CB1"/>
    <w:rsid w:val="00AB7D71"/>
    <w:rsid w:val="00AB7EB1"/>
    <w:rsid w:val="00AC0422"/>
    <w:rsid w:val="00AC0898"/>
    <w:rsid w:val="00AC089F"/>
    <w:rsid w:val="00AC0972"/>
    <w:rsid w:val="00AC0A79"/>
    <w:rsid w:val="00AC0AF0"/>
    <w:rsid w:val="00AC0C17"/>
    <w:rsid w:val="00AC0C3D"/>
    <w:rsid w:val="00AC0D6E"/>
    <w:rsid w:val="00AC0DDF"/>
    <w:rsid w:val="00AC0EFD"/>
    <w:rsid w:val="00AC1076"/>
    <w:rsid w:val="00AC11C2"/>
    <w:rsid w:val="00AC12FA"/>
    <w:rsid w:val="00AC1561"/>
    <w:rsid w:val="00AC1564"/>
    <w:rsid w:val="00AC15DA"/>
    <w:rsid w:val="00AC15E9"/>
    <w:rsid w:val="00AC1604"/>
    <w:rsid w:val="00AC1625"/>
    <w:rsid w:val="00AC16CA"/>
    <w:rsid w:val="00AC1706"/>
    <w:rsid w:val="00AC1816"/>
    <w:rsid w:val="00AC18E5"/>
    <w:rsid w:val="00AC18FE"/>
    <w:rsid w:val="00AC195D"/>
    <w:rsid w:val="00AC1A17"/>
    <w:rsid w:val="00AC1C70"/>
    <w:rsid w:val="00AC1EA5"/>
    <w:rsid w:val="00AC1F28"/>
    <w:rsid w:val="00AC1FA1"/>
    <w:rsid w:val="00AC215E"/>
    <w:rsid w:val="00AC2849"/>
    <w:rsid w:val="00AC2B6F"/>
    <w:rsid w:val="00AC2C66"/>
    <w:rsid w:val="00AC2C67"/>
    <w:rsid w:val="00AC2E65"/>
    <w:rsid w:val="00AC2F0D"/>
    <w:rsid w:val="00AC2F6C"/>
    <w:rsid w:val="00AC30AA"/>
    <w:rsid w:val="00AC319B"/>
    <w:rsid w:val="00AC31EF"/>
    <w:rsid w:val="00AC331C"/>
    <w:rsid w:val="00AC33A8"/>
    <w:rsid w:val="00AC33F9"/>
    <w:rsid w:val="00AC35D1"/>
    <w:rsid w:val="00AC369D"/>
    <w:rsid w:val="00AC3700"/>
    <w:rsid w:val="00AC3743"/>
    <w:rsid w:val="00AC3752"/>
    <w:rsid w:val="00AC38B0"/>
    <w:rsid w:val="00AC3920"/>
    <w:rsid w:val="00AC3955"/>
    <w:rsid w:val="00AC3A2C"/>
    <w:rsid w:val="00AC3A6C"/>
    <w:rsid w:val="00AC3C1F"/>
    <w:rsid w:val="00AC3C83"/>
    <w:rsid w:val="00AC3EC9"/>
    <w:rsid w:val="00AC3F87"/>
    <w:rsid w:val="00AC4036"/>
    <w:rsid w:val="00AC4188"/>
    <w:rsid w:val="00AC4266"/>
    <w:rsid w:val="00AC439A"/>
    <w:rsid w:val="00AC43EB"/>
    <w:rsid w:val="00AC449D"/>
    <w:rsid w:val="00AC47BE"/>
    <w:rsid w:val="00AC49A2"/>
    <w:rsid w:val="00AC4B8A"/>
    <w:rsid w:val="00AC4D2E"/>
    <w:rsid w:val="00AC4F42"/>
    <w:rsid w:val="00AC544C"/>
    <w:rsid w:val="00AC55A4"/>
    <w:rsid w:val="00AC5634"/>
    <w:rsid w:val="00AC5678"/>
    <w:rsid w:val="00AC5707"/>
    <w:rsid w:val="00AC5812"/>
    <w:rsid w:val="00AC5894"/>
    <w:rsid w:val="00AC5B63"/>
    <w:rsid w:val="00AC5BDF"/>
    <w:rsid w:val="00AC5CCB"/>
    <w:rsid w:val="00AC5D98"/>
    <w:rsid w:val="00AC5E91"/>
    <w:rsid w:val="00AC5F9E"/>
    <w:rsid w:val="00AC6687"/>
    <w:rsid w:val="00AC66A7"/>
    <w:rsid w:val="00AC6715"/>
    <w:rsid w:val="00AC6746"/>
    <w:rsid w:val="00AC6752"/>
    <w:rsid w:val="00AC68A9"/>
    <w:rsid w:val="00AC6916"/>
    <w:rsid w:val="00AC6AD7"/>
    <w:rsid w:val="00AC6BB8"/>
    <w:rsid w:val="00AC6BE4"/>
    <w:rsid w:val="00AC6C1A"/>
    <w:rsid w:val="00AC6D8B"/>
    <w:rsid w:val="00AC6E0E"/>
    <w:rsid w:val="00AC6E69"/>
    <w:rsid w:val="00AC705C"/>
    <w:rsid w:val="00AC711A"/>
    <w:rsid w:val="00AC7190"/>
    <w:rsid w:val="00AC71AF"/>
    <w:rsid w:val="00AC727B"/>
    <w:rsid w:val="00AC72EF"/>
    <w:rsid w:val="00AC7404"/>
    <w:rsid w:val="00AC744D"/>
    <w:rsid w:val="00AC754A"/>
    <w:rsid w:val="00AC75D4"/>
    <w:rsid w:val="00AC767D"/>
    <w:rsid w:val="00AC76DE"/>
    <w:rsid w:val="00AC7997"/>
    <w:rsid w:val="00AC7ACB"/>
    <w:rsid w:val="00AC7BE5"/>
    <w:rsid w:val="00AC7D2D"/>
    <w:rsid w:val="00AD00D3"/>
    <w:rsid w:val="00AD00DB"/>
    <w:rsid w:val="00AD0262"/>
    <w:rsid w:val="00AD05DE"/>
    <w:rsid w:val="00AD0681"/>
    <w:rsid w:val="00AD07FC"/>
    <w:rsid w:val="00AD0889"/>
    <w:rsid w:val="00AD08F1"/>
    <w:rsid w:val="00AD0C67"/>
    <w:rsid w:val="00AD0D51"/>
    <w:rsid w:val="00AD0F04"/>
    <w:rsid w:val="00AD1014"/>
    <w:rsid w:val="00AD1075"/>
    <w:rsid w:val="00AD11B4"/>
    <w:rsid w:val="00AD13DA"/>
    <w:rsid w:val="00AD16A0"/>
    <w:rsid w:val="00AD189B"/>
    <w:rsid w:val="00AD1A24"/>
    <w:rsid w:val="00AD1B25"/>
    <w:rsid w:val="00AD1DB3"/>
    <w:rsid w:val="00AD1FE8"/>
    <w:rsid w:val="00AD2054"/>
    <w:rsid w:val="00AD2267"/>
    <w:rsid w:val="00AD2467"/>
    <w:rsid w:val="00AD26BF"/>
    <w:rsid w:val="00AD2972"/>
    <w:rsid w:val="00AD2A1E"/>
    <w:rsid w:val="00AD2C94"/>
    <w:rsid w:val="00AD3038"/>
    <w:rsid w:val="00AD32C1"/>
    <w:rsid w:val="00AD3348"/>
    <w:rsid w:val="00AD34D3"/>
    <w:rsid w:val="00AD3589"/>
    <w:rsid w:val="00AD3775"/>
    <w:rsid w:val="00AD3787"/>
    <w:rsid w:val="00AD3A6F"/>
    <w:rsid w:val="00AD3AA6"/>
    <w:rsid w:val="00AD3AE7"/>
    <w:rsid w:val="00AD3B89"/>
    <w:rsid w:val="00AD3C3E"/>
    <w:rsid w:val="00AD3D07"/>
    <w:rsid w:val="00AD4214"/>
    <w:rsid w:val="00AD421D"/>
    <w:rsid w:val="00AD4288"/>
    <w:rsid w:val="00AD434E"/>
    <w:rsid w:val="00AD4355"/>
    <w:rsid w:val="00AD4356"/>
    <w:rsid w:val="00AD4680"/>
    <w:rsid w:val="00AD46A5"/>
    <w:rsid w:val="00AD46EB"/>
    <w:rsid w:val="00AD4794"/>
    <w:rsid w:val="00AD47FD"/>
    <w:rsid w:val="00AD494D"/>
    <w:rsid w:val="00AD49BB"/>
    <w:rsid w:val="00AD4C03"/>
    <w:rsid w:val="00AD4DB8"/>
    <w:rsid w:val="00AD4E7A"/>
    <w:rsid w:val="00AD5088"/>
    <w:rsid w:val="00AD5199"/>
    <w:rsid w:val="00AD5299"/>
    <w:rsid w:val="00AD546A"/>
    <w:rsid w:val="00AD5473"/>
    <w:rsid w:val="00AD558E"/>
    <w:rsid w:val="00AD5880"/>
    <w:rsid w:val="00AD5883"/>
    <w:rsid w:val="00AD58AB"/>
    <w:rsid w:val="00AD5965"/>
    <w:rsid w:val="00AD5D70"/>
    <w:rsid w:val="00AD5FE9"/>
    <w:rsid w:val="00AD6105"/>
    <w:rsid w:val="00AD610C"/>
    <w:rsid w:val="00AD646E"/>
    <w:rsid w:val="00AD65B8"/>
    <w:rsid w:val="00AD6659"/>
    <w:rsid w:val="00AD669B"/>
    <w:rsid w:val="00AD6820"/>
    <w:rsid w:val="00AD6850"/>
    <w:rsid w:val="00AD6897"/>
    <w:rsid w:val="00AD6945"/>
    <w:rsid w:val="00AD6AF5"/>
    <w:rsid w:val="00AD6BAC"/>
    <w:rsid w:val="00AD6BBB"/>
    <w:rsid w:val="00AD6C27"/>
    <w:rsid w:val="00AD6C99"/>
    <w:rsid w:val="00AD6D7A"/>
    <w:rsid w:val="00AD6DE2"/>
    <w:rsid w:val="00AD6DF1"/>
    <w:rsid w:val="00AD7177"/>
    <w:rsid w:val="00AD7283"/>
    <w:rsid w:val="00AD735B"/>
    <w:rsid w:val="00AD762F"/>
    <w:rsid w:val="00AD7683"/>
    <w:rsid w:val="00AD769F"/>
    <w:rsid w:val="00AD798A"/>
    <w:rsid w:val="00AD7994"/>
    <w:rsid w:val="00AD79BC"/>
    <w:rsid w:val="00AD7A47"/>
    <w:rsid w:val="00AD7ABA"/>
    <w:rsid w:val="00AD7B39"/>
    <w:rsid w:val="00AD7CF7"/>
    <w:rsid w:val="00AD7E35"/>
    <w:rsid w:val="00AD7E5A"/>
    <w:rsid w:val="00AD7F0B"/>
    <w:rsid w:val="00AE0298"/>
    <w:rsid w:val="00AE0361"/>
    <w:rsid w:val="00AE0550"/>
    <w:rsid w:val="00AE058F"/>
    <w:rsid w:val="00AE09AA"/>
    <w:rsid w:val="00AE0CB3"/>
    <w:rsid w:val="00AE0CEC"/>
    <w:rsid w:val="00AE10E8"/>
    <w:rsid w:val="00AE144E"/>
    <w:rsid w:val="00AE1537"/>
    <w:rsid w:val="00AE1584"/>
    <w:rsid w:val="00AE15B3"/>
    <w:rsid w:val="00AE1900"/>
    <w:rsid w:val="00AE1A28"/>
    <w:rsid w:val="00AE1AA7"/>
    <w:rsid w:val="00AE1CAB"/>
    <w:rsid w:val="00AE1D55"/>
    <w:rsid w:val="00AE1D67"/>
    <w:rsid w:val="00AE1DF3"/>
    <w:rsid w:val="00AE1E51"/>
    <w:rsid w:val="00AE1F5B"/>
    <w:rsid w:val="00AE1F80"/>
    <w:rsid w:val="00AE22D6"/>
    <w:rsid w:val="00AE2320"/>
    <w:rsid w:val="00AE234E"/>
    <w:rsid w:val="00AE23E1"/>
    <w:rsid w:val="00AE2540"/>
    <w:rsid w:val="00AE2600"/>
    <w:rsid w:val="00AE265A"/>
    <w:rsid w:val="00AE26FD"/>
    <w:rsid w:val="00AE2724"/>
    <w:rsid w:val="00AE2802"/>
    <w:rsid w:val="00AE2857"/>
    <w:rsid w:val="00AE29D9"/>
    <w:rsid w:val="00AE2BEE"/>
    <w:rsid w:val="00AE2D5A"/>
    <w:rsid w:val="00AE2DE2"/>
    <w:rsid w:val="00AE2EF1"/>
    <w:rsid w:val="00AE3036"/>
    <w:rsid w:val="00AE305E"/>
    <w:rsid w:val="00AE3142"/>
    <w:rsid w:val="00AE3246"/>
    <w:rsid w:val="00AE3356"/>
    <w:rsid w:val="00AE350A"/>
    <w:rsid w:val="00AE36FE"/>
    <w:rsid w:val="00AE3B35"/>
    <w:rsid w:val="00AE3B57"/>
    <w:rsid w:val="00AE3B72"/>
    <w:rsid w:val="00AE3D2C"/>
    <w:rsid w:val="00AE3DB3"/>
    <w:rsid w:val="00AE40CB"/>
    <w:rsid w:val="00AE4324"/>
    <w:rsid w:val="00AE4448"/>
    <w:rsid w:val="00AE447F"/>
    <w:rsid w:val="00AE44BF"/>
    <w:rsid w:val="00AE451A"/>
    <w:rsid w:val="00AE45CB"/>
    <w:rsid w:val="00AE46D3"/>
    <w:rsid w:val="00AE471C"/>
    <w:rsid w:val="00AE475B"/>
    <w:rsid w:val="00AE4773"/>
    <w:rsid w:val="00AE4827"/>
    <w:rsid w:val="00AE4908"/>
    <w:rsid w:val="00AE499F"/>
    <w:rsid w:val="00AE4AAB"/>
    <w:rsid w:val="00AE4FEE"/>
    <w:rsid w:val="00AE5011"/>
    <w:rsid w:val="00AE507C"/>
    <w:rsid w:val="00AE5105"/>
    <w:rsid w:val="00AE5375"/>
    <w:rsid w:val="00AE55A0"/>
    <w:rsid w:val="00AE5654"/>
    <w:rsid w:val="00AE5739"/>
    <w:rsid w:val="00AE57A4"/>
    <w:rsid w:val="00AE582C"/>
    <w:rsid w:val="00AE5927"/>
    <w:rsid w:val="00AE59D0"/>
    <w:rsid w:val="00AE5C33"/>
    <w:rsid w:val="00AE5EFC"/>
    <w:rsid w:val="00AE60CF"/>
    <w:rsid w:val="00AE613F"/>
    <w:rsid w:val="00AE6226"/>
    <w:rsid w:val="00AE6238"/>
    <w:rsid w:val="00AE627F"/>
    <w:rsid w:val="00AE651E"/>
    <w:rsid w:val="00AE68FD"/>
    <w:rsid w:val="00AE69CF"/>
    <w:rsid w:val="00AE6A1C"/>
    <w:rsid w:val="00AE6B32"/>
    <w:rsid w:val="00AE6B33"/>
    <w:rsid w:val="00AE6D5D"/>
    <w:rsid w:val="00AE6DA2"/>
    <w:rsid w:val="00AE6E3B"/>
    <w:rsid w:val="00AE6F28"/>
    <w:rsid w:val="00AE70FD"/>
    <w:rsid w:val="00AE7134"/>
    <w:rsid w:val="00AE716E"/>
    <w:rsid w:val="00AE723D"/>
    <w:rsid w:val="00AE729D"/>
    <w:rsid w:val="00AE7366"/>
    <w:rsid w:val="00AE7411"/>
    <w:rsid w:val="00AE7584"/>
    <w:rsid w:val="00AE7644"/>
    <w:rsid w:val="00AE76C6"/>
    <w:rsid w:val="00AE7788"/>
    <w:rsid w:val="00AE7DB8"/>
    <w:rsid w:val="00AE7F52"/>
    <w:rsid w:val="00AF01A1"/>
    <w:rsid w:val="00AF0456"/>
    <w:rsid w:val="00AF079D"/>
    <w:rsid w:val="00AF08B0"/>
    <w:rsid w:val="00AF08C7"/>
    <w:rsid w:val="00AF0B31"/>
    <w:rsid w:val="00AF0C77"/>
    <w:rsid w:val="00AF0CB0"/>
    <w:rsid w:val="00AF0E46"/>
    <w:rsid w:val="00AF112F"/>
    <w:rsid w:val="00AF120D"/>
    <w:rsid w:val="00AF1345"/>
    <w:rsid w:val="00AF1451"/>
    <w:rsid w:val="00AF1823"/>
    <w:rsid w:val="00AF19BB"/>
    <w:rsid w:val="00AF1B52"/>
    <w:rsid w:val="00AF1C30"/>
    <w:rsid w:val="00AF2089"/>
    <w:rsid w:val="00AF223C"/>
    <w:rsid w:val="00AF2257"/>
    <w:rsid w:val="00AF245A"/>
    <w:rsid w:val="00AF2562"/>
    <w:rsid w:val="00AF2600"/>
    <w:rsid w:val="00AF282C"/>
    <w:rsid w:val="00AF2857"/>
    <w:rsid w:val="00AF2879"/>
    <w:rsid w:val="00AF2EC2"/>
    <w:rsid w:val="00AF3091"/>
    <w:rsid w:val="00AF32BD"/>
    <w:rsid w:val="00AF346C"/>
    <w:rsid w:val="00AF35B0"/>
    <w:rsid w:val="00AF35F2"/>
    <w:rsid w:val="00AF3712"/>
    <w:rsid w:val="00AF3818"/>
    <w:rsid w:val="00AF38C6"/>
    <w:rsid w:val="00AF39FE"/>
    <w:rsid w:val="00AF3D0A"/>
    <w:rsid w:val="00AF4152"/>
    <w:rsid w:val="00AF42A2"/>
    <w:rsid w:val="00AF4461"/>
    <w:rsid w:val="00AF4470"/>
    <w:rsid w:val="00AF4488"/>
    <w:rsid w:val="00AF4564"/>
    <w:rsid w:val="00AF464F"/>
    <w:rsid w:val="00AF4831"/>
    <w:rsid w:val="00AF4BE2"/>
    <w:rsid w:val="00AF4D3A"/>
    <w:rsid w:val="00AF4D4F"/>
    <w:rsid w:val="00AF4D64"/>
    <w:rsid w:val="00AF4E45"/>
    <w:rsid w:val="00AF4F2F"/>
    <w:rsid w:val="00AF5075"/>
    <w:rsid w:val="00AF51C4"/>
    <w:rsid w:val="00AF5346"/>
    <w:rsid w:val="00AF5665"/>
    <w:rsid w:val="00AF5940"/>
    <w:rsid w:val="00AF5945"/>
    <w:rsid w:val="00AF597E"/>
    <w:rsid w:val="00AF5A2C"/>
    <w:rsid w:val="00AF5A5A"/>
    <w:rsid w:val="00AF5AAB"/>
    <w:rsid w:val="00AF5BAF"/>
    <w:rsid w:val="00AF5C03"/>
    <w:rsid w:val="00AF5C50"/>
    <w:rsid w:val="00AF5C8B"/>
    <w:rsid w:val="00AF5F01"/>
    <w:rsid w:val="00AF5F2A"/>
    <w:rsid w:val="00AF6023"/>
    <w:rsid w:val="00AF6047"/>
    <w:rsid w:val="00AF62E5"/>
    <w:rsid w:val="00AF6944"/>
    <w:rsid w:val="00AF6A90"/>
    <w:rsid w:val="00AF6DE3"/>
    <w:rsid w:val="00AF6E20"/>
    <w:rsid w:val="00AF6F5B"/>
    <w:rsid w:val="00AF7084"/>
    <w:rsid w:val="00AF708D"/>
    <w:rsid w:val="00AF712B"/>
    <w:rsid w:val="00AF73E8"/>
    <w:rsid w:val="00AF7617"/>
    <w:rsid w:val="00AF7741"/>
    <w:rsid w:val="00AF78ED"/>
    <w:rsid w:val="00AF7A0C"/>
    <w:rsid w:val="00AF7B42"/>
    <w:rsid w:val="00AF7C61"/>
    <w:rsid w:val="00AF7D37"/>
    <w:rsid w:val="00AF7D57"/>
    <w:rsid w:val="00AF7D62"/>
    <w:rsid w:val="00B000A7"/>
    <w:rsid w:val="00B0050E"/>
    <w:rsid w:val="00B0053E"/>
    <w:rsid w:val="00B005C6"/>
    <w:rsid w:val="00B007E9"/>
    <w:rsid w:val="00B00915"/>
    <w:rsid w:val="00B0095A"/>
    <w:rsid w:val="00B009C6"/>
    <w:rsid w:val="00B00D0E"/>
    <w:rsid w:val="00B00D12"/>
    <w:rsid w:val="00B00EE0"/>
    <w:rsid w:val="00B00F4C"/>
    <w:rsid w:val="00B00F50"/>
    <w:rsid w:val="00B0114D"/>
    <w:rsid w:val="00B011AA"/>
    <w:rsid w:val="00B011E1"/>
    <w:rsid w:val="00B011FB"/>
    <w:rsid w:val="00B01261"/>
    <w:rsid w:val="00B0138E"/>
    <w:rsid w:val="00B01392"/>
    <w:rsid w:val="00B0147F"/>
    <w:rsid w:val="00B01496"/>
    <w:rsid w:val="00B014BF"/>
    <w:rsid w:val="00B01589"/>
    <w:rsid w:val="00B01910"/>
    <w:rsid w:val="00B019DD"/>
    <w:rsid w:val="00B01B13"/>
    <w:rsid w:val="00B01C28"/>
    <w:rsid w:val="00B01CBC"/>
    <w:rsid w:val="00B01F34"/>
    <w:rsid w:val="00B0200D"/>
    <w:rsid w:val="00B0208D"/>
    <w:rsid w:val="00B020CE"/>
    <w:rsid w:val="00B020E9"/>
    <w:rsid w:val="00B0215D"/>
    <w:rsid w:val="00B02404"/>
    <w:rsid w:val="00B02474"/>
    <w:rsid w:val="00B024B1"/>
    <w:rsid w:val="00B025D0"/>
    <w:rsid w:val="00B028D6"/>
    <w:rsid w:val="00B02953"/>
    <w:rsid w:val="00B02971"/>
    <w:rsid w:val="00B029DB"/>
    <w:rsid w:val="00B02BDB"/>
    <w:rsid w:val="00B02BF7"/>
    <w:rsid w:val="00B02C3E"/>
    <w:rsid w:val="00B02DB9"/>
    <w:rsid w:val="00B02E7F"/>
    <w:rsid w:val="00B03314"/>
    <w:rsid w:val="00B03333"/>
    <w:rsid w:val="00B03A70"/>
    <w:rsid w:val="00B03AAC"/>
    <w:rsid w:val="00B03B3E"/>
    <w:rsid w:val="00B03C09"/>
    <w:rsid w:val="00B03C12"/>
    <w:rsid w:val="00B03C35"/>
    <w:rsid w:val="00B03D5D"/>
    <w:rsid w:val="00B03EB5"/>
    <w:rsid w:val="00B03ECB"/>
    <w:rsid w:val="00B03F2B"/>
    <w:rsid w:val="00B03F3D"/>
    <w:rsid w:val="00B042EA"/>
    <w:rsid w:val="00B04553"/>
    <w:rsid w:val="00B046D0"/>
    <w:rsid w:val="00B0479E"/>
    <w:rsid w:val="00B048A8"/>
    <w:rsid w:val="00B04AD8"/>
    <w:rsid w:val="00B04BAE"/>
    <w:rsid w:val="00B04BFB"/>
    <w:rsid w:val="00B04E91"/>
    <w:rsid w:val="00B04FB7"/>
    <w:rsid w:val="00B05376"/>
    <w:rsid w:val="00B053C2"/>
    <w:rsid w:val="00B054DC"/>
    <w:rsid w:val="00B055D4"/>
    <w:rsid w:val="00B057D0"/>
    <w:rsid w:val="00B05AE3"/>
    <w:rsid w:val="00B05F74"/>
    <w:rsid w:val="00B0604E"/>
    <w:rsid w:val="00B0681D"/>
    <w:rsid w:val="00B06A31"/>
    <w:rsid w:val="00B06A8D"/>
    <w:rsid w:val="00B06B5C"/>
    <w:rsid w:val="00B06BA9"/>
    <w:rsid w:val="00B06D0A"/>
    <w:rsid w:val="00B06FEC"/>
    <w:rsid w:val="00B0740A"/>
    <w:rsid w:val="00B07495"/>
    <w:rsid w:val="00B07887"/>
    <w:rsid w:val="00B079BC"/>
    <w:rsid w:val="00B07BB9"/>
    <w:rsid w:val="00B07FA3"/>
    <w:rsid w:val="00B100E1"/>
    <w:rsid w:val="00B10171"/>
    <w:rsid w:val="00B10261"/>
    <w:rsid w:val="00B10318"/>
    <w:rsid w:val="00B10338"/>
    <w:rsid w:val="00B10430"/>
    <w:rsid w:val="00B10691"/>
    <w:rsid w:val="00B107A6"/>
    <w:rsid w:val="00B1083A"/>
    <w:rsid w:val="00B10900"/>
    <w:rsid w:val="00B10DCC"/>
    <w:rsid w:val="00B10E26"/>
    <w:rsid w:val="00B10E78"/>
    <w:rsid w:val="00B10FE6"/>
    <w:rsid w:val="00B10FE8"/>
    <w:rsid w:val="00B111A5"/>
    <w:rsid w:val="00B1120A"/>
    <w:rsid w:val="00B11213"/>
    <w:rsid w:val="00B11243"/>
    <w:rsid w:val="00B11502"/>
    <w:rsid w:val="00B1169A"/>
    <w:rsid w:val="00B1185B"/>
    <w:rsid w:val="00B11871"/>
    <w:rsid w:val="00B118E6"/>
    <w:rsid w:val="00B11902"/>
    <w:rsid w:val="00B11963"/>
    <w:rsid w:val="00B11B1A"/>
    <w:rsid w:val="00B11B97"/>
    <w:rsid w:val="00B11BA3"/>
    <w:rsid w:val="00B11BA9"/>
    <w:rsid w:val="00B11C77"/>
    <w:rsid w:val="00B11CF6"/>
    <w:rsid w:val="00B11D12"/>
    <w:rsid w:val="00B11DDC"/>
    <w:rsid w:val="00B11F22"/>
    <w:rsid w:val="00B1200A"/>
    <w:rsid w:val="00B120D9"/>
    <w:rsid w:val="00B121E5"/>
    <w:rsid w:val="00B1229B"/>
    <w:rsid w:val="00B12681"/>
    <w:rsid w:val="00B127FC"/>
    <w:rsid w:val="00B1284C"/>
    <w:rsid w:val="00B12905"/>
    <w:rsid w:val="00B12B5A"/>
    <w:rsid w:val="00B12C33"/>
    <w:rsid w:val="00B130EE"/>
    <w:rsid w:val="00B1310F"/>
    <w:rsid w:val="00B13118"/>
    <w:rsid w:val="00B13195"/>
    <w:rsid w:val="00B131D7"/>
    <w:rsid w:val="00B1328D"/>
    <w:rsid w:val="00B1343A"/>
    <w:rsid w:val="00B13502"/>
    <w:rsid w:val="00B1359E"/>
    <w:rsid w:val="00B1374B"/>
    <w:rsid w:val="00B137CD"/>
    <w:rsid w:val="00B13858"/>
    <w:rsid w:val="00B13958"/>
    <w:rsid w:val="00B13BB1"/>
    <w:rsid w:val="00B13E25"/>
    <w:rsid w:val="00B13FD0"/>
    <w:rsid w:val="00B13FFF"/>
    <w:rsid w:val="00B142D0"/>
    <w:rsid w:val="00B14329"/>
    <w:rsid w:val="00B143CA"/>
    <w:rsid w:val="00B14419"/>
    <w:rsid w:val="00B144DF"/>
    <w:rsid w:val="00B14663"/>
    <w:rsid w:val="00B1469F"/>
    <w:rsid w:val="00B149E9"/>
    <w:rsid w:val="00B14AC5"/>
    <w:rsid w:val="00B14B74"/>
    <w:rsid w:val="00B14C09"/>
    <w:rsid w:val="00B14C73"/>
    <w:rsid w:val="00B14D59"/>
    <w:rsid w:val="00B14EA9"/>
    <w:rsid w:val="00B14F5C"/>
    <w:rsid w:val="00B14F6D"/>
    <w:rsid w:val="00B14FD1"/>
    <w:rsid w:val="00B15139"/>
    <w:rsid w:val="00B15187"/>
    <w:rsid w:val="00B15241"/>
    <w:rsid w:val="00B1536A"/>
    <w:rsid w:val="00B154C9"/>
    <w:rsid w:val="00B15596"/>
    <w:rsid w:val="00B15618"/>
    <w:rsid w:val="00B15666"/>
    <w:rsid w:val="00B15709"/>
    <w:rsid w:val="00B1573A"/>
    <w:rsid w:val="00B158EB"/>
    <w:rsid w:val="00B15B61"/>
    <w:rsid w:val="00B15B92"/>
    <w:rsid w:val="00B15C1A"/>
    <w:rsid w:val="00B15F8A"/>
    <w:rsid w:val="00B1600A"/>
    <w:rsid w:val="00B161A8"/>
    <w:rsid w:val="00B1620B"/>
    <w:rsid w:val="00B162AF"/>
    <w:rsid w:val="00B1641B"/>
    <w:rsid w:val="00B1676C"/>
    <w:rsid w:val="00B167EA"/>
    <w:rsid w:val="00B167EF"/>
    <w:rsid w:val="00B167F7"/>
    <w:rsid w:val="00B16823"/>
    <w:rsid w:val="00B16826"/>
    <w:rsid w:val="00B16A3D"/>
    <w:rsid w:val="00B16AFA"/>
    <w:rsid w:val="00B16B23"/>
    <w:rsid w:val="00B16B9B"/>
    <w:rsid w:val="00B16F45"/>
    <w:rsid w:val="00B16FFF"/>
    <w:rsid w:val="00B1718D"/>
    <w:rsid w:val="00B171A4"/>
    <w:rsid w:val="00B172F8"/>
    <w:rsid w:val="00B17359"/>
    <w:rsid w:val="00B175DB"/>
    <w:rsid w:val="00B1762F"/>
    <w:rsid w:val="00B17641"/>
    <w:rsid w:val="00B17786"/>
    <w:rsid w:val="00B177EF"/>
    <w:rsid w:val="00B1787F"/>
    <w:rsid w:val="00B1790A"/>
    <w:rsid w:val="00B17BDF"/>
    <w:rsid w:val="00B17DC7"/>
    <w:rsid w:val="00B20110"/>
    <w:rsid w:val="00B201D8"/>
    <w:rsid w:val="00B201EB"/>
    <w:rsid w:val="00B20203"/>
    <w:rsid w:val="00B20227"/>
    <w:rsid w:val="00B202DB"/>
    <w:rsid w:val="00B2050A"/>
    <w:rsid w:val="00B2058A"/>
    <w:rsid w:val="00B205D7"/>
    <w:rsid w:val="00B20899"/>
    <w:rsid w:val="00B2095A"/>
    <w:rsid w:val="00B2099F"/>
    <w:rsid w:val="00B20B93"/>
    <w:rsid w:val="00B20C02"/>
    <w:rsid w:val="00B20E35"/>
    <w:rsid w:val="00B20F7E"/>
    <w:rsid w:val="00B20FA9"/>
    <w:rsid w:val="00B21013"/>
    <w:rsid w:val="00B21315"/>
    <w:rsid w:val="00B215D7"/>
    <w:rsid w:val="00B2192D"/>
    <w:rsid w:val="00B21B72"/>
    <w:rsid w:val="00B21F50"/>
    <w:rsid w:val="00B22096"/>
    <w:rsid w:val="00B220E7"/>
    <w:rsid w:val="00B2226C"/>
    <w:rsid w:val="00B2230F"/>
    <w:rsid w:val="00B2251E"/>
    <w:rsid w:val="00B226C7"/>
    <w:rsid w:val="00B22752"/>
    <w:rsid w:val="00B2278C"/>
    <w:rsid w:val="00B228F3"/>
    <w:rsid w:val="00B22D7B"/>
    <w:rsid w:val="00B22F83"/>
    <w:rsid w:val="00B2314C"/>
    <w:rsid w:val="00B2325D"/>
    <w:rsid w:val="00B23385"/>
    <w:rsid w:val="00B23449"/>
    <w:rsid w:val="00B236AD"/>
    <w:rsid w:val="00B236B6"/>
    <w:rsid w:val="00B239F1"/>
    <w:rsid w:val="00B23D64"/>
    <w:rsid w:val="00B23FC8"/>
    <w:rsid w:val="00B2424A"/>
    <w:rsid w:val="00B24533"/>
    <w:rsid w:val="00B2454C"/>
    <w:rsid w:val="00B24872"/>
    <w:rsid w:val="00B24BF0"/>
    <w:rsid w:val="00B24C85"/>
    <w:rsid w:val="00B24CEA"/>
    <w:rsid w:val="00B24CED"/>
    <w:rsid w:val="00B24EC7"/>
    <w:rsid w:val="00B251BB"/>
    <w:rsid w:val="00B25276"/>
    <w:rsid w:val="00B25289"/>
    <w:rsid w:val="00B253C2"/>
    <w:rsid w:val="00B254F8"/>
    <w:rsid w:val="00B2552C"/>
    <w:rsid w:val="00B2555A"/>
    <w:rsid w:val="00B256AB"/>
    <w:rsid w:val="00B25824"/>
    <w:rsid w:val="00B25825"/>
    <w:rsid w:val="00B25ADE"/>
    <w:rsid w:val="00B25CEF"/>
    <w:rsid w:val="00B25DC4"/>
    <w:rsid w:val="00B25DFF"/>
    <w:rsid w:val="00B2604B"/>
    <w:rsid w:val="00B261AA"/>
    <w:rsid w:val="00B2620D"/>
    <w:rsid w:val="00B26223"/>
    <w:rsid w:val="00B262AA"/>
    <w:rsid w:val="00B262DE"/>
    <w:rsid w:val="00B263C8"/>
    <w:rsid w:val="00B264A6"/>
    <w:rsid w:val="00B2653D"/>
    <w:rsid w:val="00B265D8"/>
    <w:rsid w:val="00B2670E"/>
    <w:rsid w:val="00B26720"/>
    <w:rsid w:val="00B267F6"/>
    <w:rsid w:val="00B26951"/>
    <w:rsid w:val="00B26A88"/>
    <w:rsid w:val="00B26AFF"/>
    <w:rsid w:val="00B26B09"/>
    <w:rsid w:val="00B26B83"/>
    <w:rsid w:val="00B26D9B"/>
    <w:rsid w:val="00B2706D"/>
    <w:rsid w:val="00B271AE"/>
    <w:rsid w:val="00B271F8"/>
    <w:rsid w:val="00B2732B"/>
    <w:rsid w:val="00B273F0"/>
    <w:rsid w:val="00B27639"/>
    <w:rsid w:val="00B2763A"/>
    <w:rsid w:val="00B276B8"/>
    <w:rsid w:val="00B27779"/>
    <w:rsid w:val="00B278D3"/>
    <w:rsid w:val="00B27CDF"/>
    <w:rsid w:val="00B27D89"/>
    <w:rsid w:val="00B27DBB"/>
    <w:rsid w:val="00B300F3"/>
    <w:rsid w:val="00B30173"/>
    <w:rsid w:val="00B301C1"/>
    <w:rsid w:val="00B30203"/>
    <w:rsid w:val="00B304B0"/>
    <w:rsid w:val="00B3052F"/>
    <w:rsid w:val="00B30545"/>
    <w:rsid w:val="00B30583"/>
    <w:rsid w:val="00B305E0"/>
    <w:rsid w:val="00B307EF"/>
    <w:rsid w:val="00B308B3"/>
    <w:rsid w:val="00B3099E"/>
    <w:rsid w:val="00B309AB"/>
    <w:rsid w:val="00B30A23"/>
    <w:rsid w:val="00B30A2B"/>
    <w:rsid w:val="00B30CEB"/>
    <w:rsid w:val="00B30DA9"/>
    <w:rsid w:val="00B3101D"/>
    <w:rsid w:val="00B3108B"/>
    <w:rsid w:val="00B31278"/>
    <w:rsid w:val="00B31391"/>
    <w:rsid w:val="00B313CE"/>
    <w:rsid w:val="00B31529"/>
    <w:rsid w:val="00B315A6"/>
    <w:rsid w:val="00B315F1"/>
    <w:rsid w:val="00B3181D"/>
    <w:rsid w:val="00B3197C"/>
    <w:rsid w:val="00B31980"/>
    <w:rsid w:val="00B31985"/>
    <w:rsid w:val="00B31A36"/>
    <w:rsid w:val="00B31AE9"/>
    <w:rsid w:val="00B31CF4"/>
    <w:rsid w:val="00B31D10"/>
    <w:rsid w:val="00B320AA"/>
    <w:rsid w:val="00B324ED"/>
    <w:rsid w:val="00B32773"/>
    <w:rsid w:val="00B3292F"/>
    <w:rsid w:val="00B32BA1"/>
    <w:rsid w:val="00B32D91"/>
    <w:rsid w:val="00B32DF3"/>
    <w:rsid w:val="00B32EA8"/>
    <w:rsid w:val="00B32EE5"/>
    <w:rsid w:val="00B32FF3"/>
    <w:rsid w:val="00B330A2"/>
    <w:rsid w:val="00B330BE"/>
    <w:rsid w:val="00B33211"/>
    <w:rsid w:val="00B33324"/>
    <w:rsid w:val="00B3333E"/>
    <w:rsid w:val="00B33522"/>
    <w:rsid w:val="00B335A7"/>
    <w:rsid w:val="00B33638"/>
    <w:rsid w:val="00B336D2"/>
    <w:rsid w:val="00B336E9"/>
    <w:rsid w:val="00B338F5"/>
    <w:rsid w:val="00B33B16"/>
    <w:rsid w:val="00B33CD5"/>
    <w:rsid w:val="00B33E5A"/>
    <w:rsid w:val="00B33F6A"/>
    <w:rsid w:val="00B340BA"/>
    <w:rsid w:val="00B340EE"/>
    <w:rsid w:val="00B341D8"/>
    <w:rsid w:val="00B34275"/>
    <w:rsid w:val="00B34282"/>
    <w:rsid w:val="00B342ED"/>
    <w:rsid w:val="00B34361"/>
    <w:rsid w:val="00B34374"/>
    <w:rsid w:val="00B343AD"/>
    <w:rsid w:val="00B343E7"/>
    <w:rsid w:val="00B34537"/>
    <w:rsid w:val="00B3462D"/>
    <w:rsid w:val="00B3467B"/>
    <w:rsid w:val="00B346C6"/>
    <w:rsid w:val="00B346CF"/>
    <w:rsid w:val="00B34981"/>
    <w:rsid w:val="00B34A60"/>
    <w:rsid w:val="00B34B82"/>
    <w:rsid w:val="00B34CA4"/>
    <w:rsid w:val="00B34F7F"/>
    <w:rsid w:val="00B34F86"/>
    <w:rsid w:val="00B35032"/>
    <w:rsid w:val="00B3520C"/>
    <w:rsid w:val="00B354E8"/>
    <w:rsid w:val="00B35512"/>
    <w:rsid w:val="00B3552E"/>
    <w:rsid w:val="00B35613"/>
    <w:rsid w:val="00B35879"/>
    <w:rsid w:val="00B358B8"/>
    <w:rsid w:val="00B3592F"/>
    <w:rsid w:val="00B35B2F"/>
    <w:rsid w:val="00B35C01"/>
    <w:rsid w:val="00B35E88"/>
    <w:rsid w:val="00B364BF"/>
    <w:rsid w:val="00B364FD"/>
    <w:rsid w:val="00B365EC"/>
    <w:rsid w:val="00B3663E"/>
    <w:rsid w:val="00B36835"/>
    <w:rsid w:val="00B368CB"/>
    <w:rsid w:val="00B368EF"/>
    <w:rsid w:val="00B36BD5"/>
    <w:rsid w:val="00B36C56"/>
    <w:rsid w:val="00B36E27"/>
    <w:rsid w:val="00B3726D"/>
    <w:rsid w:val="00B3739D"/>
    <w:rsid w:val="00B3753C"/>
    <w:rsid w:val="00B375DC"/>
    <w:rsid w:val="00B37A3B"/>
    <w:rsid w:val="00B37BC7"/>
    <w:rsid w:val="00B37C77"/>
    <w:rsid w:val="00B37D62"/>
    <w:rsid w:val="00B37DD5"/>
    <w:rsid w:val="00B37E95"/>
    <w:rsid w:val="00B37E9E"/>
    <w:rsid w:val="00B37EE2"/>
    <w:rsid w:val="00B4001C"/>
    <w:rsid w:val="00B40637"/>
    <w:rsid w:val="00B40750"/>
    <w:rsid w:val="00B407B8"/>
    <w:rsid w:val="00B409A9"/>
    <w:rsid w:val="00B40A0D"/>
    <w:rsid w:val="00B40C3E"/>
    <w:rsid w:val="00B40C96"/>
    <w:rsid w:val="00B40E90"/>
    <w:rsid w:val="00B4106A"/>
    <w:rsid w:val="00B4121D"/>
    <w:rsid w:val="00B4179A"/>
    <w:rsid w:val="00B41AB2"/>
    <w:rsid w:val="00B41BE0"/>
    <w:rsid w:val="00B41CC2"/>
    <w:rsid w:val="00B41CED"/>
    <w:rsid w:val="00B41F89"/>
    <w:rsid w:val="00B4216C"/>
    <w:rsid w:val="00B422CF"/>
    <w:rsid w:val="00B4237F"/>
    <w:rsid w:val="00B427EC"/>
    <w:rsid w:val="00B42872"/>
    <w:rsid w:val="00B4289C"/>
    <w:rsid w:val="00B429A6"/>
    <w:rsid w:val="00B42B30"/>
    <w:rsid w:val="00B42CD0"/>
    <w:rsid w:val="00B42DB9"/>
    <w:rsid w:val="00B433FD"/>
    <w:rsid w:val="00B4358D"/>
    <w:rsid w:val="00B436A3"/>
    <w:rsid w:val="00B436E4"/>
    <w:rsid w:val="00B437AA"/>
    <w:rsid w:val="00B43A8F"/>
    <w:rsid w:val="00B43B6D"/>
    <w:rsid w:val="00B43BAB"/>
    <w:rsid w:val="00B43C22"/>
    <w:rsid w:val="00B43CD2"/>
    <w:rsid w:val="00B43D6A"/>
    <w:rsid w:val="00B43FA2"/>
    <w:rsid w:val="00B4415D"/>
    <w:rsid w:val="00B44245"/>
    <w:rsid w:val="00B442A4"/>
    <w:rsid w:val="00B4478D"/>
    <w:rsid w:val="00B447E1"/>
    <w:rsid w:val="00B44881"/>
    <w:rsid w:val="00B4494C"/>
    <w:rsid w:val="00B44962"/>
    <w:rsid w:val="00B449FE"/>
    <w:rsid w:val="00B44AA4"/>
    <w:rsid w:val="00B44AB0"/>
    <w:rsid w:val="00B44B3F"/>
    <w:rsid w:val="00B44D75"/>
    <w:rsid w:val="00B45069"/>
    <w:rsid w:val="00B4537E"/>
    <w:rsid w:val="00B45443"/>
    <w:rsid w:val="00B45783"/>
    <w:rsid w:val="00B4578C"/>
    <w:rsid w:val="00B459A7"/>
    <w:rsid w:val="00B45AF2"/>
    <w:rsid w:val="00B45CD8"/>
    <w:rsid w:val="00B45DF0"/>
    <w:rsid w:val="00B45E56"/>
    <w:rsid w:val="00B45F51"/>
    <w:rsid w:val="00B45F6A"/>
    <w:rsid w:val="00B45FB6"/>
    <w:rsid w:val="00B46181"/>
    <w:rsid w:val="00B46480"/>
    <w:rsid w:val="00B464C9"/>
    <w:rsid w:val="00B465AE"/>
    <w:rsid w:val="00B46601"/>
    <w:rsid w:val="00B466D6"/>
    <w:rsid w:val="00B466D7"/>
    <w:rsid w:val="00B468B8"/>
    <w:rsid w:val="00B46D4D"/>
    <w:rsid w:val="00B46E6E"/>
    <w:rsid w:val="00B46EC1"/>
    <w:rsid w:val="00B46EF2"/>
    <w:rsid w:val="00B47051"/>
    <w:rsid w:val="00B4719D"/>
    <w:rsid w:val="00B4751E"/>
    <w:rsid w:val="00B475A7"/>
    <w:rsid w:val="00B4761F"/>
    <w:rsid w:val="00B476C9"/>
    <w:rsid w:val="00B477A8"/>
    <w:rsid w:val="00B47909"/>
    <w:rsid w:val="00B479B8"/>
    <w:rsid w:val="00B47BCD"/>
    <w:rsid w:val="00B47BDA"/>
    <w:rsid w:val="00B47BFF"/>
    <w:rsid w:val="00B47ECF"/>
    <w:rsid w:val="00B47EDF"/>
    <w:rsid w:val="00B47F76"/>
    <w:rsid w:val="00B47FD3"/>
    <w:rsid w:val="00B5005D"/>
    <w:rsid w:val="00B5028B"/>
    <w:rsid w:val="00B502EC"/>
    <w:rsid w:val="00B504BE"/>
    <w:rsid w:val="00B505AD"/>
    <w:rsid w:val="00B506BD"/>
    <w:rsid w:val="00B507A4"/>
    <w:rsid w:val="00B50935"/>
    <w:rsid w:val="00B509DA"/>
    <w:rsid w:val="00B50B60"/>
    <w:rsid w:val="00B50D68"/>
    <w:rsid w:val="00B50F2C"/>
    <w:rsid w:val="00B50FE9"/>
    <w:rsid w:val="00B5112A"/>
    <w:rsid w:val="00B5126A"/>
    <w:rsid w:val="00B5139C"/>
    <w:rsid w:val="00B513A1"/>
    <w:rsid w:val="00B513A6"/>
    <w:rsid w:val="00B513C5"/>
    <w:rsid w:val="00B5178E"/>
    <w:rsid w:val="00B51B9C"/>
    <w:rsid w:val="00B51C1D"/>
    <w:rsid w:val="00B51E16"/>
    <w:rsid w:val="00B51F47"/>
    <w:rsid w:val="00B521BF"/>
    <w:rsid w:val="00B523B4"/>
    <w:rsid w:val="00B52404"/>
    <w:rsid w:val="00B525EB"/>
    <w:rsid w:val="00B52C5A"/>
    <w:rsid w:val="00B52CB2"/>
    <w:rsid w:val="00B52D12"/>
    <w:rsid w:val="00B52DA8"/>
    <w:rsid w:val="00B52EA2"/>
    <w:rsid w:val="00B52ED3"/>
    <w:rsid w:val="00B52FB7"/>
    <w:rsid w:val="00B53079"/>
    <w:rsid w:val="00B53159"/>
    <w:rsid w:val="00B53220"/>
    <w:rsid w:val="00B532FF"/>
    <w:rsid w:val="00B53453"/>
    <w:rsid w:val="00B53472"/>
    <w:rsid w:val="00B535DB"/>
    <w:rsid w:val="00B53667"/>
    <w:rsid w:val="00B5367B"/>
    <w:rsid w:val="00B537F0"/>
    <w:rsid w:val="00B539F6"/>
    <w:rsid w:val="00B53D14"/>
    <w:rsid w:val="00B540AC"/>
    <w:rsid w:val="00B54173"/>
    <w:rsid w:val="00B541DB"/>
    <w:rsid w:val="00B547F8"/>
    <w:rsid w:val="00B5493C"/>
    <w:rsid w:val="00B54D39"/>
    <w:rsid w:val="00B54F62"/>
    <w:rsid w:val="00B55268"/>
    <w:rsid w:val="00B554EB"/>
    <w:rsid w:val="00B55705"/>
    <w:rsid w:val="00B55723"/>
    <w:rsid w:val="00B55737"/>
    <w:rsid w:val="00B558BC"/>
    <w:rsid w:val="00B5594C"/>
    <w:rsid w:val="00B55950"/>
    <w:rsid w:val="00B55953"/>
    <w:rsid w:val="00B55958"/>
    <w:rsid w:val="00B55B0B"/>
    <w:rsid w:val="00B55CF9"/>
    <w:rsid w:val="00B55DEC"/>
    <w:rsid w:val="00B55EEC"/>
    <w:rsid w:val="00B5608D"/>
    <w:rsid w:val="00B5613A"/>
    <w:rsid w:val="00B561EF"/>
    <w:rsid w:val="00B56421"/>
    <w:rsid w:val="00B564A6"/>
    <w:rsid w:val="00B564DF"/>
    <w:rsid w:val="00B566A2"/>
    <w:rsid w:val="00B568BE"/>
    <w:rsid w:val="00B570B2"/>
    <w:rsid w:val="00B57805"/>
    <w:rsid w:val="00B57841"/>
    <w:rsid w:val="00B57B08"/>
    <w:rsid w:val="00B57B5B"/>
    <w:rsid w:val="00B57EB1"/>
    <w:rsid w:val="00B57ED4"/>
    <w:rsid w:val="00B57EDB"/>
    <w:rsid w:val="00B57EDC"/>
    <w:rsid w:val="00B60018"/>
    <w:rsid w:val="00B60034"/>
    <w:rsid w:val="00B6005A"/>
    <w:rsid w:val="00B600F3"/>
    <w:rsid w:val="00B600F5"/>
    <w:rsid w:val="00B6018C"/>
    <w:rsid w:val="00B6023B"/>
    <w:rsid w:val="00B6026B"/>
    <w:rsid w:val="00B603A3"/>
    <w:rsid w:val="00B60469"/>
    <w:rsid w:val="00B604CD"/>
    <w:rsid w:val="00B606D7"/>
    <w:rsid w:val="00B608F5"/>
    <w:rsid w:val="00B60A8F"/>
    <w:rsid w:val="00B60A99"/>
    <w:rsid w:val="00B60AE6"/>
    <w:rsid w:val="00B60B68"/>
    <w:rsid w:val="00B60E7D"/>
    <w:rsid w:val="00B61065"/>
    <w:rsid w:val="00B6114E"/>
    <w:rsid w:val="00B61197"/>
    <w:rsid w:val="00B61202"/>
    <w:rsid w:val="00B612FD"/>
    <w:rsid w:val="00B613FA"/>
    <w:rsid w:val="00B61405"/>
    <w:rsid w:val="00B61520"/>
    <w:rsid w:val="00B6168C"/>
    <w:rsid w:val="00B6171C"/>
    <w:rsid w:val="00B61829"/>
    <w:rsid w:val="00B61B1E"/>
    <w:rsid w:val="00B61D35"/>
    <w:rsid w:val="00B61D52"/>
    <w:rsid w:val="00B61D5F"/>
    <w:rsid w:val="00B61DB3"/>
    <w:rsid w:val="00B61E6A"/>
    <w:rsid w:val="00B61EE9"/>
    <w:rsid w:val="00B61FCD"/>
    <w:rsid w:val="00B61FEB"/>
    <w:rsid w:val="00B62165"/>
    <w:rsid w:val="00B62270"/>
    <w:rsid w:val="00B62294"/>
    <w:rsid w:val="00B62392"/>
    <w:rsid w:val="00B6252F"/>
    <w:rsid w:val="00B62627"/>
    <w:rsid w:val="00B62732"/>
    <w:rsid w:val="00B6280E"/>
    <w:rsid w:val="00B628D3"/>
    <w:rsid w:val="00B62AA0"/>
    <w:rsid w:val="00B62B4B"/>
    <w:rsid w:val="00B62B7A"/>
    <w:rsid w:val="00B62E34"/>
    <w:rsid w:val="00B62E6D"/>
    <w:rsid w:val="00B6321F"/>
    <w:rsid w:val="00B633CA"/>
    <w:rsid w:val="00B633FD"/>
    <w:rsid w:val="00B63615"/>
    <w:rsid w:val="00B6369C"/>
    <w:rsid w:val="00B636DC"/>
    <w:rsid w:val="00B63765"/>
    <w:rsid w:val="00B6384C"/>
    <w:rsid w:val="00B63917"/>
    <w:rsid w:val="00B6391D"/>
    <w:rsid w:val="00B63B68"/>
    <w:rsid w:val="00B63DB0"/>
    <w:rsid w:val="00B63E89"/>
    <w:rsid w:val="00B63EB3"/>
    <w:rsid w:val="00B63F66"/>
    <w:rsid w:val="00B6415F"/>
    <w:rsid w:val="00B642CB"/>
    <w:rsid w:val="00B64658"/>
    <w:rsid w:val="00B646A9"/>
    <w:rsid w:val="00B646C0"/>
    <w:rsid w:val="00B647DE"/>
    <w:rsid w:val="00B64814"/>
    <w:rsid w:val="00B648DF"/>
    <w:rsid w:val="00B64D5E"/>
    <w:rsid w:val="00B64FCE"/>
    <w:rsid w:val="00B653EB"/>
    <w:rsid w:val="00B655BD"/>
    <w:rsid w:val="00B656BF"/>
    <w:rsid w:val="00B656CB"/>
    <w:rsid w:val="00B65705"/>
    <w:rsid w:val="00B658BC"/>
    <w:rsid w:val="00B65985"/>
    <w:rsid w:val="00B65C14"/>
    <w:rsid w:val="00B65C55"/>
    <w:rsid w:val="00B65DD3"/>
    <w:rsid w:val="00B65DEA"/>
    <w:rsid w:val="00B65F3A"/>
    <w:rsid w:val="00B66057"/>
    <w:rsid w:val="00B66448"/>
    <w:rsid w:val="00B664C3"/>
    <w:rsid w:val="00B66637"/>
    <w:rsid w:val="00B66642"/>
    <w:rsid w:val="00B66848"/>
    <w:rsid w:val="00B66D31"/>
    <w:rsid w:val="00B66E20"/>
    <w:rsid w:val="00B66E63"/>
    <w:rsid w:val="00B66FDD"/>
    <w:rsid w:val="00B6703B"/>
    <w:rsid w:val="00B674D2"/>
    <w:rsid w:val="00B674E1"/>
    <w:rsid w:val="00B675BC"/>
    <w:rsid w:val="00B67808"/>
    <w:rsid w:val="00B67A0E"/>
    <w:rsid w:val="00B67A5E"/>
    <w:rsid w:val="00B67C03"/>
    <w:rsid w:val="00B67DA3"/>
    <w:rsid w:val="00B67EBD"/>
    <w:rsid w:val="00B7003F"/>
    <w:rsid w:val="00B704C1"/>
    <w:rsid w:val="00B705AA"/>
    <w:rsid w:val="00B70631"/>
    <w:rsid w:val="00B70635"/>
    <w:rsid w:val="00B7089F"/>
    <w:rsid w:val="00B708E7"/>
    <w:rsid w:val="00B70920"/>
    <w:rsid w:val="00B70951"/>
    <w:rsid w:val="00B70992"/>
    <w:rsid w:val="00B709FC"/>
    <w:rsid w:val="00B70B85"/>
    <w:rsid w:val="00B70C91"/>
    <w:rsid w:val="00B70E18"/>
    <w:rsid w:val="00B70E69"/>
    <w:rsid w:val="00B71078"/>
    <w:rsid w:val="00B71380"/>
    <w:rsid w:val="00B714BC"/>
    <w:rsid w:val="00B714E7"/>
    <w:rsid w:val="00B71A16"/>
    <w:rsid w:val="00B71AD5"/>
    <w:rsid w:val="00B71B06"/>
    <w:rsid w:val="00B71BEB"/>
    <w:rsid w:val="00B71CD0"/>
    <w:rsid w:val="00B71D3F"/>
    <w:rsid w:val="00B71E43"/>
    <w:rsid w:val="00B720D1"/>
    <w:rsid w:val="00B72103"/>
    <w:rsid w:val="00B726E5"/>
    <w:rsid w:val="00B72801"/>
    <w:rsid w:val="00B72816"/>
    <w:rsid w:val="00B72987"/>
    <w:rsid w:val="00B729B6"/>
    <w:rsid w:val="00B72A5F"/>
    <w:rsid w:val="00B72A6D"/>
    <w:rsid w:val="00B72B34"/>
    <w:rsid w:val="00B72C1F"/>
    <w:rsid w:val="00B72C2B"/>
    <w:rsid w:val="00B72D51"/>
    <w:rsid w:val="00B72DAE"/>
    <w:rsid w:val="00B730CA"/>
    <w:rsid w:val="00B7310D"/>
    <w:rsid w:val="00B733DA"/>
    <w:rsid w:val="00B73552"/>
    <w:rsid w:val="00B736CF"/>
    <w:rsid w:val="00B73757"/>
    <w:rsid w:val="00B7393F"/>
    <w:rsid w:val="00B739C1"/>
    <w:rsid w:val="00B73A2B"/>
    <w:rsid w:val="00B73AB4"/>
    <w:rsid w:val="00B73DB3"/>
    <w:rsid w:val="00B73DF7"/>
    <w:rsid w:val="00B73E77"/>
    <w:rsid w:val="00B73E97"/>
    <w:rsid w:val="00B73F84"/>
    <w:rsid w:val="00B74177"/>
    <w:rsid w:val="00B742BA"/>
    <w:rsid w:val="00B74372"/>
    <w:rsid w:val="00B745F2"/>
    <w:rsid w:val="00B74721"/>
    <w:rsid w:val="00B7473F"/>
    <w:rsid w:val="00B74770"/>
    <w:rsid w:val="00B74826"/>
    <w:rsid w:val="00B7487A"/>
    <w:rsid w:val="00B748AE"/>
    <w:rsid w:val="00B74A28"/>
    <w:rsid w:val="00B74B4D"/>
    <w:rsid w:val="00B74C20"/>
    <w:rsid w:val="00B74D51"/>
    <w:rsid w:val="00B74EE3"/>
    <w:rsid w:val="00B74F17"/>
    <w:rsid w:val="00B750CD"/>
    <w:rsid w:val="00B750DB"/>
    <w:rsid w:val="00B75201"/>
    <w:rsid w:val="00B75346"/>
    <w:rsid w:val="00B753FF"/>
    <w:rsid w:val="00B754CD"/>
    <w:rsid w:val="00B7561E"/>
    <w:rsid w:val="00B756E2"/>
    <w:rsid w:val="00B758F6"/>
    <w:rsid w:val="00B75940"/>
    <w:rsid w:val="00B75BA7"/>
    <w:rsid w:val="00B75C84"/>
    <w:rsid w:val="00B75DE2"/>
    <w:rsid w:val="00B75FC2"/>
    <w:rsid w:val="00B76022"/>
    <w:rsid w:val="00B76081"/>
    <w:rsid w:val="00B760D4"/>
    <w:rsid w:val="00B7616F"/>
    <w:rsid w:val="00B7617B"/>
    <w:rsid w:val="00B761C1"/>
    <w:rsid w:val="00B7648A"/>
    <w:rsid w:val="00B766FA"/>
    <w:rsid w:val="00B76BAA"/>
    <w:rsid w:val="00B76BAF"/>
    <w:rsid w:val="00B76DC5"/>
    <w:rsid w:val="00B76E7B"/>
    <w:rsid w:val="00B76F78"/>
    <w:rsid w:val="00B76F8C"/>
    <w:rsid w:val="00B7728A"/>
    <w:rsid w:val="00B772A5"/>
    <w:rsid w:val="00B77511"/>
    <w:rsid w:val="00B776C2"/>
    <w:rsid w:val="00B777B9"/>
    <w:rsid w:val="00B77839"/>
    <w:rsid w:val="00B7784B"/>
    <w:rsid w:val="00B7794F"/>
    <w:rsid w:val="00B77978"/>
    <w:rsid w:val="00B77E94"/>
    <w:rsid w:val="00B77F1D"/>
    <w:rsid w:val="00B77FA7"/>
    <w:rsid w:val="00B8001B"/>
    <w:rsid w:val="00B80061"/>
    <w:rsid w:val="00B800F0"/>
    <w:rsid w:val="00B800F1"/>
    <w:rsid w:val="00B80193"/>
    <w:rsid w:val="00B80307"/>
    <w:rsid w:val="00B80454"/>
    <w:rsid w:val="00B8045B"/>
    <w:rsid w:val="00B804B7"/>
    <w:rsid w:val="00B80576"/>
    <w:rsid w:val="00B8064C"/>
    <w:rsid w:val="00B80931"/>
    <w:rsid w:val="00B809D8"/>
    <w:rsid w:val="00B80A1D"/>
    <w:rsid w:val="00B80D9E"/>
    <w:rsid w:val="00B80DB6"/>
    <w:rsid w:val="00B81025"/>
    <w:rsid w:val="00B810F4"/>
    <w:rsid w:val="00B81178"/>
    <w:rsid w:val="00B8125A"/>
    <w:rsid w:val="00B8132B"/>
    <w:rsid w:val="00B81577"/>
    <w:rsid w:val="00B816C1"/>
    <w:rsid w:val="00B816C2"/>
    <w:rsid w:val="00B816C5"/>
    <w:rsid w:val="00B817C6"/>
    <w:rsid w:val="00B818AA"/>
    <w:rsid w:val="00B8192F"/>
    <w:rsid w:val="00B81CB0"/>
    <w:rsid w:val="00B81CB4"/>
    <w:rsid w:val="00B82012"/>
    <w:rsid w:val="00B820A8"/>
    <w:rsid w:val="00B8224F"/>
    <w:rsid w:val="00B82352"/>
    <w:rsid w:val="00B8247A"/>
    <w:rsid w:val="00B8289D"/>
    <w:rsid w:val="00B82BBD"/>
    <w:rsid w:val="00B82E3A"/>
    <w:rsid w:val="00B82FEF"/>
    <w:rsid w:val="00B83231"/>
    <w:rsid w:val="00B83286"/>
    <w:rsid w:val="00B83310"/>
    <w:rsid w:val="00B8336D"/>
    <w:rsid w:val="00B833E0"/>
    <w:rsid w:val="00B834E8"/>
    <w:rsid w:val="00B8350D"/>
    <w:rsid w:val="00B83656"/>
    <w:rsid w:val="00B8368C"/>
    <w:rsid w:val="00B83787"/>
    <w:rsid w:val="00B8385E"/>
    <w:rsid w:val="00B8394F"/>
    <w:rsid w:val="00B83A2B"/>
    <w:rsid w:val="00B83AA4"/>
    <w:rsid w:val="00B83BDB"/>
    <w:rsid w:val="00B83CD3"/>
    <w:rsid w:val="00B8405F"/>
    <w:rsid w:val="00B840D9"/>
    <w:rsid w:val="00B84187"/>
    <w:rsid w:val="00B8443B"/>
    <w:rsid w:val="00B844F5"/>
    <w:rsid w:val="00B8452E"/>
    <w:rsid w:val="00B84581"/>
    <w:rsid w:val="00B84584"/>
    <w:rsid w:val="00B845BD"/>
    <w:rsid w:val="00B84652"/>
    <w:rsid w:val="00B846AC"/>
    <w:rsid w:val="00B847DF"/>
    <w:rsid w:val="00B8489D"/>
    <w:rsid w:val="00B8490D"/>
    <w:rsid w:val="00B84C10"/>
    <w:rsid w:val="00B84C44"/>
    <w:rsid w:val="00B84E86"/>
    <w:rsid w:val="00B84EDB"/>
    <w:rsid w:val="00B85003"/>
    <w:rsid w:val="00B852DC"/>
    <w:rsid w:val="00B853EA"/>
    <w:rsid w:val="00B855B0"/>
    <w:rsid w:val="00B855B5"/>
    <w:rsid w:val="00B855DA"/>
    <w:rsid w:val="00B85727"/>
    <w:rsid w:val="00B8578F"/>
    <w:rsid w:val="00B85864"/>
    <w:rsid w:val="00B85945"/>
    <w:rsid w:val="00B859EE"/>
    <w:rsid w:val="00B85CEC"/>
    <w:rsid w:val="00B85E29"/>
    <w:rsid w:val="00B8614C"/>
    <w:rsid w:val="00B86254"/>
    <w:rsid w:val="00B862B3"/>
    <w:rsid w:val="00B865DC"/>
    <w:rsid w:val="00B8675D"/>
    <w:rsid w:val="00B868A4"/>
    <w:rsid w:val="00B86A24"/>
    <w:rsid w:val="00B86C3C"/>
    <w:rsid w:val="00B86C78"/>
    <w:rsid w:val="00B86D82"/>
    <w:rsid w:val="00B86EEA"/>
    <w:rsid w:val="00B86F6A"/>
    <w:rsid w:val="00B87197"/>
    <w:rsid w:val="00B87356"/>
    <w:rsid w:val="00B87359"/>
    <w:rsid w:val="00B874B2"/>
    <w:rsid w:val="00B8759A"/>
    <w:rsid w:val="00B8760D"/>
    <w:rsid w:val="00B87956"/>
    <w:rsid w:val="00B87BDB"/>
    <w:rsid w:val="00B87DD2"/>
    <w:rsid w:val="00B87F42"/>
    <w:rsid w:val="00B87F71"/>
    <w:rsid w:val="00B87F89"/>
    <w:rsid w:val="00B9014B"/>
    <w:rsid w:val="00B90178"/>
    <w:rsid w:val="00B90318"/>
    <w:rsid w:val="00B903DB"/>
    <w:rsid w:val="00B904E7"/>
    <w:rsid w:val="00B905A4"/>
    <w:rsid w:val="00B90947"/>
    <w:rsid w:val="00B90F7C"/>
    <w:rsid w:val="00B90FD0"/>
    <w:rsid w:val="00B91008"/>
    <w:rsid w:val="00B9117E"/>
    <w:rsid w:val="00B91513"/>
    <w:rsid w:val="00B915A6"/>
    <w:rsid w:val="00B91615"/>
    <w:rsid w:val="00B91746"/>
    <w:rsid w:val="00B917CC"/>
    <w:rsid w:val="00B9185F"/>
    <w:rsid w:val="00B91954"/>
    <w:rsid w:val="00B9195A"/>
    <w:rsid w:val="00B91973"/>
    <w:rsid w:val="00B91B03"/>
    <w:rsid w:val="00B91CE0"/>
    <w:rsid w:val="00B91DA0"/>
    <w:rsid w:val="00B91ED7"/>
    <w:rsid w:val="00B92041"/>
    <w:rsid w:val="00B92081"/>
    <w:rsid w:val="00B923BC"/>
    <w:rsid w:val="00B92423"/>
    <w:rsid w:val="00B92747"/>
    <w:rsid w:val="00B92958"/>
    <w:rsid w:val="00B9298F"/>
    <w:rsid w:val="00B92A99"/>
    <w:rsid w:val="00B92BBE"/>
    <w:rsid w:val="00B92BC2"/>
    <w:rsid w:val="00B92BF8"/>
    <w:rsid w:val="00B92CBD"/>
    <w:rsid w:val="00B92D16"/>
    <w:rsid w:val="00B92D49"/>
    <w:rsid w:val="00B92E0D"/>
    <w:rsid w:val="00B92E5F"/>
    <w:rsid w:val="00B92F1A"/>
    <w:rsid w:val="00B9308F"/>
    <w:rsid w:val="00B930AF"/>
    <w:rsid w:val="00B93453"/>
    <w:rsid w:val="00B93860"/>
    <w:rsid w:val="00B93867"/>
    <w:rsid w:val="00B939C8"/>
    <w:rsid w:val="00B93B03"/>
    <w:rsid w:val="00B93B8A"/>
    <w:rsid w:val="00B93BAF"/>
    <w:rsid w:val="00B93C62"/>
    <w:rsid w:val="00B93D4D"/>
    <w:rsid w:val="00B9420B"/>
    <w:rsid w:val="00B94251"/>
    <w:rsid w:val="00B943E3"/>
    <w:rsid w:val="00B94433"/>
    <w:rsid w:val="00B94626"/>
    <w:rsid w:val="00B94673"/>
    <w:rsid w:val="00B94920"/>
    <w:rsid w:val="00B94925"/>
    <w:rsid w:val="00B94AED"/>
    <w:rsid w:val="00B94D17"/>
    <w:rsid w:val="00B94E9D"/>
    <w:rsid w:val="00B94ED6"/>
    <w:rsid w:val="00B94F15"/>
    <w:rsid w:val="00B94FCE"/>
    <w:rsid w:val="00B95048"/>
    <w:rsid w:val="00B95227"/>
    <w:rsid w:val="00B9522C"/>
    <w:rsid w:val="00B95250"/>
    <w:rsid w:val="00B95371"/>
    <w:rsid w:val="00B95440"/>
    <w:rsid w:val="00B95666"/>
    <w:rsid w:val="00B95718"/>
    <w:rsid w:val="00B957BF"/>
    <w:rsid w:val="00B9585B"/>
    <w:rsid w:val="00B9587F"/>
    <w:rsid w:val="00B9591B"/>
    <w:rsid w:val="00B95BEE"/>
    <w:rsid w:val="00B95C8F"/>
    <w:rsid w:val="00B96478"/>
    <w:rsid w:val="00B964A9"/>
    <w:rsid w:val="00B964B8"/>
    <w:rsid w:val="00B96734"/>
    <w:rsid w:val="00B96767"/>
    <w:rsid w:val="00B96780"/>
    <w:rsid w:val="00B967D8"/>
    <w:rsid w:val="00B96873"/>
    <w:rsid w:val="00B969B1"/>
    <w:rsid w:val="00B96C69"/>
    <w:rsid w:val="00B96D2E"/>
    <w:rsid w:val="00B96E9C"/>
    <w:rsid w:val="00B96EC5"/>
    <w:rsid w:val="00B97052"/>
    <w:rsid w:val="00B97062"/>
    <w:rsid w:val="00B9722C"/>
    <w:rsid w:val="00B97529"/>
    <w:rsid w:val="00B978BF"/>
    <w:rsid w:val="00B978E7"/>
    <w:rsid w:val="00B978F0"/>
    <w:rsid w:val="00B97B06"/>
    <w:rsid w:val="00B97BDA"/>
    <w:rsid w:val="00B97BF4"/>
    <w:rsid w:val="00B97C71"/>
    <w:rsid w:val="00B97CBD"/>
    <w:rsid w:val="00B97D6A"/>
    <w:rsid w:val="00B97D78"/>
    <w:rsid w:val="00B97DC7"/>
    <w:rsid w:val="00B97DF8"/>
    <w:rsid w:val="00B97E0F"/>
    <w:rsid w:val="00B97EAB"/>
    <w:rsid w:val="00B97F78"/>
    <w:rsid w:val="00B97F8C"/>
    <w:rsid w:val="00B97FE2"/>
    <w:rsid w:val="00BA0131"/>
    <w:rsid w:val="00BA014E"/>
    <w:rsid w:val="00BA0642"/>
    <w:rsid w:val="00BA068C"/>
    <w:rsid w:val="00BA0A0B"/>
    <w:rsid w:val="00BA0A5E"/>
    <w:rsid w:val="00BA0AB7"/>
    <w:rsid w:val="00BA0B7B"/>
    <w:rsid w:val="00BA0BCF"/>
    <w:rsid w:val="00BA0C62"/>
    <w:rsid w:val="00BA0DCA"/>
    <w:rsid w:val="00BA0E66"/>
    <w:rsid w:val="00BA14B1"/>
    <w:rsid w:val="00BA1524"/>
    <w:rsid w:val="00BA1584"/>
    <w:rsid w:val="00BA17BE"/>
    <w:rsid w:val="00BA19D1"/>
    <w:rsid w:val="00BA1A64"/>
    <w:rsid w:val="00BA1BBC"/>
    <w:rsid w:val="00BA1C92"/>
    <w:rsid w:val="00BA1DA3"/>
    <w:rsid w:val="00BA1E24"/>
    <w:rsid w:val="00BA2038"/>
    <w:rsid w:val="00BA2226"/>
    <w:rsid w:val="00BA2405"/>
    <w:rsid w:val="00BA24BC"/>
    <w:rsid w:val="00BA2747"/>
    <w:rsid w:val="00BA2868"/>
    <w:rsid w:val="00BA3020"/>
    <w:rsid w:val="00BA3086"/>
    <w:rsid w:val="00BA31D0"/>
    <w:rsid w:val="00BA3490"/>
    <w:rsid w:val="00BA351F"/>
    <w:rsid w:val="00BA35FE"/>
    <w:rsid w:val="00BA37E7"/>
    <w:rsid w:val="00BA3807"/>
    <w:rsid w:val="00BA3AF9"/>
    <w:rsid w:val="00BA3B35"/>
    <w:rsid w:val="00BA3F3B"/>
    <w:rsid w:val="00BA422F"/>
    <w:rsid w:val="00BA438D"/>
    <w:rsid w:val="00BA449B"/>
    <w:rsid w:val="00BA488E"/>
    <w:rsid w:val="00BA4900"/>
    <w:rsid w:val="00BA493B"/>
    <w:rsid w:val="00BA49C9"/>
    <w:rsid w:val="00BA4BAA"/>
    <w:rsid w:val="00BA4C8C"/>
    <w:rsid w:val="00BA4F8D"/>
    <w:rsid w:val="00BA4F9A"/>
    <w:rsid w:val="00BA5101"/>
    <w:rsid w:val="00BA51AD"/>
    <w:rsid w:val="00BA574E"/>
    <w:rsid w:val="00BA575F"/>
    <w:rsid w:val="00BA58BC"/>
    <w:rsid w:val="00BA5ABE"/>
    <w:rsid w:val="00BA5B85"/>
    <w:rsid w:val="00BA5BDB"/>
    <w:rsid w:val="00BA5BF1"/>
    <w:rsid w:val="00BA5C64"/>
    <w:rsid w:val="00BA61B2"/>
    <w:rsid w:val="00BA6284"/>
    <w:rsid w:val="00BA661E"/>
    <w:rsid w:val="00BA6791"/>
    <w:rsid w:val="00BA68FF"/>
    <w:rsid w:val="00BA6BC8"/>
    <w:rsid w:val="00BA6C8C"/>
    <w:rsid w:val="00BA6D50"/>
    <w:rsid w:val="00BA6E51"/>
    <w:rsid w:val="00BA6E91"/>
    <w:rsid w:val="00BA6ECC"/>
    <w:rsid w:val="00BA7136"/>
    <w:rsid w:val="00BA7362"/>
    <w:rsid w:val="00BA739E"/>
    <w:rsid w:val="00BA7426"/>
    <w:rsid w:val="00BA75C2"/>
    <w:rsid w:val="00BA7603"/>
    <w:rsid w:val="00BA760F"/>
    <w:rsid w:val="00BA7888"/>
    <w:rsid w:val="00BA7942"/>
    <w:rsid w:val="00BA7B6C"/>
    <w:rsid w:val="00BA7D83"/>
    <w:rsid w:val="00BA7E84"/>
    <w:rsid w:val="00BA7E9D"/>
    <w:rsid w:val="00BA7F0A"/>
    <w:rsid w:val="00BA7FB4"/>
    <w:rsid w:val="00BB0058"/>
    <w:rsid w:val="00BB0293"/>
    <w:rsid w:val="00BB02C0"/>
    <w:rsid w:val="00BB046A"/>
    <w:rsid w:val="00BB0558"/>
    <w:rsid w:val="00BB05D9"/>
    <w:rsid w:val="00BB0778"/>
    <w:rsid w:val="00BB07FB"/>
    <w:rsid w:val="00BB0822"/>
    <w:rsid w:val="00BB098A"/>
    <w:rsid w:val="00BB0ABB"/>
    <w:rsid w:val="00BB0C30"/>
    <w:rsid w:val="00BB1121"/>
    <w:rsid w:val="00BB11A7"/>
    <w:rsid w:val="00BB11EB"/>
    <w:rsid w:val="00BB122B"/>
    <w:rsid w:val="00BB14C5"/>
    <w:rsid w:val="00BB14FE"/>
    <w:rsid w:val="00BB162A"/>
    <w:rsid w:val="00BB172A"/>
    <w:rsid w:val="00BB1A61"/>
    <w:rsid w:val="00BB1BC5"/>
    <w:rsid w:val="00BB1DD8"/>
    <w:rsid w:val="00BB1DE7"/>
    <w:rsid w:val="00BB1E7C"/>
    <w:rsid w:val="00BB21F4"/>
    <w:rsid w:val="00BB2316"/>
    <w:rsid w:val="00BB233B"/>
    <w:rsid w:val="00BB24CA"/>
    <w:rsid w:val="00BB25B9"/>
    <w:rsid w:val="00BB265F"/>
    <w:rsid w:val="00BB28A0"/>
    <w:rsid w:val="00BB29DC"/>
    <w:rsid w:val="00BB2D8D"/>
    <w:rsid w:val="00BB2E48"/>
    <w:rsid w:val="00BB3128"/>
    <w:rsid w:val="00BB31DB"/>
    <w:rsid w:val="00BB3329"/>
    <w:rsid w:val="00BB33ED"/>
    <w:rsid w:val="00BB3836"/>
    <w:rsid w:val="00BB38FC"/>
    <w:rsid w:val="00BB39A8"/>
    <w:rsid w:val="00BB3B9F"/>
    <w:rsid w:val="00BB3D18"/>
    <w:rsid w:val="00BB3E8D"/>
    <w:rsid w:val="00BB3EC3"/>
    <w:rsid w:val="00BB3FAF"/>
    <w:rsid w:val="00BB4039"/>
    <w:rsid w:val="00BB43F6"/>
    <w:rsid w:val="00BB45CE"/>
    <w:rsid w:val="00BB46AF"/>
    <w:rsid w:val="00BB4904"/>
    <w:rsid w:val="00BB49CE"/>
    <w:rsid w:val="00BB4A8C"/>
    <w:rsid w:val="00BB4AE8"/>
    <w:rsid w:val="00BB4D37"/>
    <w:rsid w:val="00BB4D43"/>
    <w:rsid w:val="00BB4EEC"/>
    <w:rsid w:val="00BB4F6E"/>
    <w:rsid w:val="00BB509B"/>
    <w:rsid w:val="00BB510B"/>
    <w:rsid w:val="00BB5369"/>
    <w:rsid w:val="00BB54CB"/>
    <w:rsid w:val="00BB5628"/>
    <w:rsid w:val="00BB56F8"/>
    <w:rsid w:val="00BB57C5"/>
    <w:rsid w:val="00BB5809"/>
    <w:rsid w:val="00BB5A1C"/>
    <w:rsid w:val="00BB5BF5"/>
    <w:rsid w:val="00BB5D54"/>
    <w:rsid w:val="00BB5E0F"/>
    <w:rsid w:val="00BB5E21"/>
    <w:rsid w:val="00BB5E2B"/>
    <w:rsid w:val="00BB5EB8"/>
    <w:rsid w:val="00BB5F2C"/>
    <w:rsid w:val="00BB61D7"/>
    <w:rsid w:val="00BB6414"/>
    <w:rsid w:val="00BB67C2"/>
    <w:rsid w:val="00BB6864"/>
    <w:rsid w:val="00BB68DD"/>
    <w:rsid w:val="00BB6971"/>
    <w:rsid w:val="00BB6DF2"/>
    <w:rsid w:val="00BB6F3C"/>
    <w:rsid w:val="00BB7152"/>
    <w:rsid w:val="00BB71C8"/>
    <w:rsid w:val="00BB71ED"/>
    <w:rsid w:val="00BB74DD"/>
    <w:rsid w:val="00BB75A8"/>
    <w:rsid w:val="00BB75E9"/>
    <w:rsid w:val="00BB7647"/>
    <w:rsid w:val="00BB76C6"/>
    <w:rsid w:val="00BB770A"/>
    <w:rsid w:val="00BB7756"/>
    <w:rsid w:val="00BB7914"/>
    <w:rsid w:val="00BB796A"/>
    <w:rsid w:val="00BB7CA1"/>
    <w:rsid w:val="00BB7CC5"/>
    <w:rsid w:val="00BB7D21"/>
    <w:rsid w:val="00BB7DE1"/>
    <w:rsid w:val="00BB7EEF"/>
    <w:rsid w:val="00BC0045"/>
    <w:rsid w:val="00BC015E"/>
    <w:rsid w:val="00BC038E"/>
    <w:rsid w:val="00BC03F6"/>
    <w:rsid w:val="00BC05EB"/>
    <w:rsid w:val="00BC0898"/>
    <w:rsid w:val="00BC096D"/>
    <w:rsid w:val="00BC0B5F"/>
    <w:rsid w:val="00BC0BCB"/>
    <w:rsid w:val="00BC0EB6"/>
    <w:rsid w:val="00BC10C8"/>
    <w:rsid w:val="00BC10D8"/>
    <w:rsid w:val="00BC11B2"/>
    <w:rsid w:val="00BC1590"/>
    <w:rsid w:val="00BC1710"/>
    <w:rsid w:val="00BC176A"/>
    <w:rsid w:val="00BC19E9"/>
    <w:rsid w:val="00BC1B3A"/>
    <w:rsid w:val="00BC1B6E"/>
    <w:rsid w:val="00BC1BD0"/>
    <w:rsid w:val="00BC1BE9"/>
    <w:rsid w:val="00BC1C69"/>
    <w:rsid w:val="00BC1E53"/>
    <w:rsid w:val="00BC2058"/>
    <w:rsid w:val="00BC2160"/>
    <w:rsid w:val="00BC23A4"/>
    <w:rsid w:val="00BC2462"/>
    <w:rsid w:val="00BC24C5"/>
    <w:rsid w:val="00BC24D5"/>
    <w:rsid w:val="00BC2BE6"/>
    <w:rsid w:val="00BC2C01"/>
    <w:rsid w:val="00BC2E86"/>
    <w:rsid w:val="00BC2EA7"/>
    <w:rsid w:val="00BC2EFF"/>
    <w:rsid w:val="00BC2F05"/>
    <w:rsid w:val="00BC318F"/>
    <w:rsid w:val="00BC320D"/>
    <w:rsid w:val="00BC3305"/>
    <w:rsid w:val="00BC3345"/>
    <w:rsid w:val="00BC3405"/>
    <w:rsid w:val="00BC361A"/>
    <w:rsid w:val="00BC3742"/>
    <w:rsid w:val="00BC380E"/>
    <w:rsid w:val="00BC3994"/>
    <w:rsid w:val="00BC3AD6"/>
    <w:rsid w:val="00BC3F7C"/>
    <w:rsid w:val="00BC4015"/>
    <w:rsid w:val="00BC40DA"/>
    <w:rsid w:val="00BC40F3"/>
    <w:rsid w:val="00BC411D"/>
    <w:rsid w:val="00BC41CA"/>
    <w:rsid w:val="00BC4242"/>
    <w:rsid w:val="00BC4534"/>
    <w:rsid w:val="00BC4803"/>
    <w:rsid w:val="00BC4871"/>
    <w:rsid w:val="00BC49E6"/>
    <w:rsid w:val="00BC4A97"/>
    <w:rsid w:val="00BC4ADC"/>
    <w:rsid w:val="00BC4D37"/>
    <w:rsid w:val="00BC4DA8"/>
    <w:rsid w:val="00BC4E66"/>
    <w:rsid w:val="00BC4EE9"/>
    <w:rsid w:val="00BC4F58"/>
    <w:rsid w:val="00BC519F"/>
    <w:rsid w:val="00BC51A2"/>
    <w:rsid w:val="00BC52E9"/>
    <w:rsid w:val="00BC5626"/>
    <w:rsid w:val="00BC5853"/>
    <w:rsid w:val="00BC5E83"/>
    <w:rsid w:val="00BC6056"/>
    <w:rsid w:val="00BC6060"/>
    <w:rsid w:val="00BC63B2"/>
    <w:rsid w:val="00BC63B7"/>
    <w:rsid w:val="00BC64A2"/>
    <w:rsid w:val="00BC6599"/>
    <w:rsid w:val="00BC6604"/>
    <w:rsid w:val="00BC688B"/>
    <w:rsid w:val="00BC68C5"/>
    <w:rsid w:val="00BC6ABB"/>
    <w:rsid w:val="00BC6FD3"/>
    <w:rsid w:val="00BC6FD8"/>
    <w:rsid w:val="00BC7056"/>
    <w:rsid w:val="00BC71B5"/>
    <w:rsid w:val="00BC74D4"/>
    <w:rsid w:val="00BC76AF"/>
    <w:rsid w:val="00BC78A7"/>
    <w:rsid w:val="00BC798C"/>
    <w:rsid w:val="00BC7C31"/>
    <w:rsid w:val="00BC7D03"/>
    <w:rsid w:val="00BC7D91"/>
    <w:rsid w:val="00BC7E77"/>
    <w:rsid w:val="00BD0075"/>
    <w:rsid w:val="00BD03DF"/>
    <w:rsid w:val="00BD07AF"/>
    <w:rsid w:val="00BD07F3"/>
    <w:rsid w:val="00BD0867"/>
    <w:rsid w:val="00BD08A9"/>
    <w:rsid w:val="00BD0941"/>
    <w:rsid w:val="00BD0BB6"/>
    <w:rsid w:val="00BD0C8D"/>
    <w:rsid w:val="00BD0E09"/>
    <w:rsid w:val="00BD1009"/>
    <w:rsid w:val="00BD124E"/>
    <w:rsid w:val="00BD127A"/>
    <w:rsid w:val="00BD1485"/>
    <w:rsid w:val="00BD155E"/>
    <w:rsid w:val="00BD1670"/>
    <w:rsid w:val="00BD17C1"/>
    <w:rsid w:val="00BD1A10"/>
    <w:rsid w:val="00BD1C1A"/>
    <w:rsid w:val="00BD1CA9"/>
    <w:rsid w:val="00BD1DB3"/>
    <w:rsid w:val="00BD20F3"/>
    <w:rsid w:val="00BD221F"/>
    <w:rsid w:val="00BD2343"/>
    <w:rsid w:val="00BD2491"/>
    <w:rsid w:val="00BD2596"/>
    <w:rsid w:val="00BD2656"/>
    <w:rsid w:val="00BD27C7"/>
    <w:rsid w:val="00BD28DC"/>
    <w:rsid w:val="00BD2952"/>
    <w:rsid w:val="00BD2A5E"/>
    <w:rsid w:val="00BD2B52"/>
    <w:rsid w:val="00BD2CDB"/>
    <w:rsid w:val="00BD2D4B"/>
    <w:rsid w:val="00BD2EB4"/>
    <w:rsid w:val="00BD2FAD"/>
    <w:rsid w:val="00BD3182"/>
    <w:rsid w:val="00BD3274"/>
    <w:rsid w:val="00BD3736"/>
    <w:rsid w:val="00BD3766"/>
    <w:rsid w:val="00BD37D3"/>
    <w:rsid w:val="00BD392A"/>
    <w:rsid w:val="00BD39E5"/>
    <w:rsid w:val="00BD3A13"/>
    <w:rsid w:val="00BD3AC1"/>
    <w:rsid w:val="00BD3E62"/>
    <w:rsid w:val="00BD4411"/>
    <w:rsid w:val="00BD44C4"/>
    <w:rsid w:val="00BD44F5"/>
    <w:rsid w:val="00BD45FA"/>
    <w:rsid w:val="00BD4692"/>
    <w:rsid w:val="00BD472F"/>
    <w:rsid w:val="00BD4732"/>
    <w:rsid w:val="00BD479B"/>
    <w:rsid w:val="00BD497F"/>
    <w:rsid w:val="00BD49B2"/>
    <w:rsid w:val="00BD4B71"/>
    <w:rsid w:val="00BD4E49"/>
    <w:rsid w:val="00BD507A"/>
    <w:rsid w:val="00BD50FC"/>
    <w:rsid w:val="00BD5575"/>
    <w:rsid w:val="00BD55A4"/>
    <w:rsid w:val="00BD584F"/>
    <w:rsid w:val="00BD5C3B"/>
    <w:rsid w:val="00BD5E59"/>
    <w:rsid w:val="00BD5F43"/>
    <w:rsid w:val="00BD603E"/>
    <w:rsid w:val="00BD60BA"/>
    <w:rsid w:val="00BD6288"/>
    <w:rsid w:val="00BD6599"/>
    <w:rsid w:val="00BD69D1"/>
    <w:rsid w:val="00BD69FB"/>
    <w:rsid w:val="00BD6B2F"/>
    <w:rsid w:val="00BD6B90"/>
    <w:rsid w:val="00BD6E38"/>
    <w:rsid w:val="00BD6F14"/>
    <w:rsid w:val="00BD6F3C"/>
    <w:rsid w:val="00BD73E1"/>
    <w:rsid w:val="00BD753B"/>
    <w:rsid w:val="00BD779C"/>
    <w:rsid w:val="00BD79BE"/>
    <w:rsid w:val="00BD79F7"/>
    <w:rsid w:val="00BD7C05"/>
    <w:rsid w:val="00BD7C4C"/>
    <w:rsid w:val="00BD7CDD"/>
    <w:rsid w:val="00BD7DEC"/>
    <w:rsid w:val="00BE012C"/>
    <w:rsid w:val="00BE0414"/>
    <w:rsid w:val="00BE0445"/>
    <w:rsid w:val="00BE0759"/>
    <w:rsid w:val="00BE08D5"/>
    <w:rsid w:val="00BE0C01"/>
    <w:rsid w:val="00BE0CED"/>
    <w:rsid w:val="00BE0DF4"/>
    <w:rsid w:val="00BE0EEE"/>
    <w:rsid w:val="00BE0F19"/>
    <w:rsid w:val="00BE110A"/>
    <w:rsid w:val="00BE110C"/>
    <w:rsid w:val="00BE1124"/>
    <w:rsid w:val="00BE11CB"/>
    <w:rsid w:val="00BE11E5"/>
    <w:rsid w:val="00BE1388"/>
    <w:rsid w:val="00BE14AD"/>
    <w:rsid w:val="00BE15B9"/>
    <w:rsid w:val="00BE1619"/>
    <w:rsid w:val="00BE17B3"/>
    <w:rsid w:val="00BE182A"/>
    <w:rsid w:val="00BE199C"/>
    <w:rsid w:val="00BE1A63"/>
    <w:rsid w:val="00BE1CCE"/>
    <w:rsid w:val="00BE1D63"/>
    <w:rsid w:val="00BE2005"/>
    <w:rsid w:val="00BE209C"/>
    <w:rsid w:val="00BE209F"/>
    <w:rsid w:val="00BE226C"/>
    <w:rsid w:val="00BE2275"/>
    <w:rsid w:val="00BE22DE"/>
    <w:rsid w:val="00BE2486"/>
    <w:rsid w:val="00BE258E"/>
    <w:rsid w:val="00BE271F"/>
    <w:rsid w:val="00BE2834"/>
    <w:rsid w:val="00BE2975"/>
    <w:rsid w:val="00BE2A36"/>
    <w:rsid w:val="00BE2C68"/>
    <w:rsid w:val="00BE2F7B"/>
    <w:rsid w:val="00BE3036"/>
    <w:rsid w:val="00BE3039"/>
    <w:rsid w:val="00BE3256"/>
    <w:rsid w:val="00BE335D"/>
    <w:rsid w:val="00BE33E9"/>
    <w:rsid w:val="00BE344E"/>
    <w:rsid w:val="00BE3697"/>
    <w:rsid w:val="00BE3913"/>
    <w:rsid w:val="00BE3BC2"/>
    <w:rsid w:val="00BE3C0D"/>
    <w:rsid w:val="00BE3CD2"/>
    <w:rsid w:val="00BE3D5D"/>
    <w:rsid w:val="00BE3E31"/>
    <w:rsid w:val="00BE3F6C"/>
    <w:rsid w:val="00BE410F"/>
    <w:rsid w:val="00BE4216"/>
    <w:rsid w:val="00BE4392"/>
    <w:rsid w:val="00BE4445"/>
    <w:rsid w:val="00BE44FD"/>
    <w:rsid w:val="00BE45AB"/>
    <w:rsid w:val="00BE46DA"/>
    <w:rsid w:val="00BE4771"/>
    <w:rsid w:val="00BE4832"/>
    <w:rsid w:val="00BE4BD5"/>
    <w:rsid w:val="00BE4BE1"/>
    <w:rsid w:val="00BE4C3B"/>
    <w:rsid w:val="00BE51FB"/>
    <w:rsid w:val="00BE52D8"/>
    <w:rsid w:val="00BE5565"/>
    <w:rsid w:val="00BE560C"/>
    <w:rsid w:val="00BE56CB"/>
    <w:rsid w:val="00BE5952"/>
    <w:rsid w:val="00BE59E6"/>
    <w:rsid w:val="00BE59F3"/>
    <w:rsid w:val="00BE5A58"/>
    <w:rsid w:val="00BE5CEE"/>
    <w:rsid w:val="00BE5D6D"/>
    <w:rsid w:val="00BE5E7E"/>
    <w:rsid w:val="00BE5EE5"/>
    <w:rsid w:val="00BE5F9F"/>
    <w:rsid w:val="00BE62DB"/>
    <w:rsid w:val="00BE6376"/>
    <w:rsid w:val="00BE66E8"/>
    <w:rsid w:val="00BE686C"/>
    <w:rsid w:val="00BE69D4"/>
    <w:rsid w:val="00BE6A0F"/>
    <w:rsid w:val="00BE6CE5"/>
    <w:rsid w:val="00BE6D88"/>
    <w:rsid w:val="00BE6DD9"/>
    <w:rsid w:val="00BE6E69"/>
    <w:rsid w:val="00BE6F26"/>
    <w:rsid w:val="00BE6F55"/>
    <w:rsid w:val="00BE6F6B"/>
    <w:rsid w:val="00BE6FEF"/>
    <w:rsid w:val="00BE708B"/>
    <w:rsid w:val="00BE72AD"/>
    <w:rsid w:val="00BE747B"/>
    <w:rsid w:val="00BE7538"/>
    <w:rsid w:val="00BE7638"/>
    <w:rsid w:val="00BE768A"/>
    <w:rsid w:val="00BE76FE"/>
    <w:rsid w:val="00BE7B84"/>
    <w:rsid w:val="00BE7CC9"/>
    <w:rsid w:val="00BE7D55"/>
    <w:rsid w:val="00BE7E77"/>
    <w:rsid w:val="00BE7FB3"/>
    <w:rsid w:val="00BF00C0"/>
    <w:rsid w:val="00BF014C"/>
    <w:rsid w:val="00BF01BB"/>
    <w:rsid w:val="00BF0333"/>
    <w:rsid w:val="00BF03BB"/>
    <w:rsid w:val="00BF0403"/>
    <w:rsid w:val="00BF05E2"/>
    <w:rsid w:val="00BF05F7"/>
    <w:rsid w:val="00BF0651"/>
    <w:rsid w:val="00BF0672"/>
    <w:rsid w:val="00BF0815"/>
    <w:rsid w:val="00BF0842"/>
    <w:rsid w:val="00BF096B"/>
    <w:rsid w:val="00BF0A02"/>
    <w:rsid w:val="00BF0B0B"/>
    <w:rsid w:val="00BF0C89"/>
    <w:rsid w:val="00BF0C97"/>
    <w:rsid w:val="00BF0CFC"/>
    <w:rsid w:val="00BF0D02"/>
    <w:rsid w:val="00BF0E9E"/>
    <w:rsid w:val="00BF1116"/>
    <w:rsid w:val="00BF1178"/>
    <w:rsid w:val="00BF124D"/>
    <w:rsid w:val="00BF13C9"/>
    <w:rsid w:val="00BF14B7"/>
    <w:rsid w:val="00BF15A3"/>
    <w:rsid w:val="00BF16F3"/>
    <w:rsid w:val="00BF17B1"/>
    <w:rsid w:val="00BF19E5"/>
    <w:rsid w:val="00BF1AD3"/>
    <w:rsid w:val="00BF1E33"/>
    <w:rsid w:val="00BF1F5D"/>
    <w:rsid w:val="00BF1F6A"/>
    <w:rsid w:val="00BF1FA7"/>
    <w:rsid w:val="00BF217C"/>
    <w:rsid w:val="00BF218A"/>
    <w:rsid w:val="00BF21D1"/>
    <w:rsid w:val="00BF2463"/>
    <w:rsid w:val="00BF263E"/>
    <w:rsid w:val="00BF295C"/>
    <w:rsid w:val="00BF2B9D"/>
    <w:rsid w:val="00BF2C87"/>
    <w:rsid w:val="00BF2E68"/>
    <w:rsid w:val="00BF2F16"/>
    <w:rsid w:val="00BF311E"/>
    <w:rsid w:val="00BF314D"/>
    <w:rsid w:val="00BF32EF"/>
    <w:rsid w:val="00BF3420"/>
    <w:rsid w:val="00BF37FE"/>
    <w:rsid w:val="00BF39FE"/>
    <w:rsid w:val="00BF3BF1"/>
    <w:rsid w:val="00BF3C41"/>
    <w:rsid w:val="00BF40AF"/>
    <w:rsid w:val="00BF423E"/>
    <w:rsid w:val="00BF436B"/>
    <w:rsid w:val="00BF4517"/>
    <w:rsid w:val="00BF472C"/>
    <w:rsid w:val="00BF4873"/>
    <w:rsid w:val="00BF48A5"/>
    <w:rsid w:val="00BF4902"/>
    <w:rsid w:val="00BF49DB"/>
    <w:rsid w:val="00BF4AAC"/>
    <w:rsid w:val="00BF4B1F"/>
    <w:rsid w:val="00BF4B6F"/>
    <w:rsid w:val="00BF4BAC"/>
    <w:rsid w:val="00BF4CCB"/>
    <w:rsid w:val="00BF4ED8"/>
    <w:rsid w:val="00BF4EF3"/>
    <w:rsid w:val="00BF5083"/>
    <w:rsid w:val="00BF542B"/>
    <w:rsid w:val="00BF5453"/>
    <w:rsid w:val="00BF54CE"/>
    <w:rsid w:val="00BF5653"/>
    <w:rsid w:val="00BF56B0"/>
    <w:rsid w:val="00BF5764"/>
    <w:rsid w:val="00BF57F6"/>
    <w:rsid w:val="00BF586C"/>
    <w:rsid w:val="00BF5A11"/>
    <w:rsid w:val="00BF5A4D"/>
    <w:rsid w:val="00BF5AA9"/>
    <w:rsid w:val="00BF5AFE"/>
    <w:rsid w:val="00BF5B3E"/>
    <w:rsid w:val="00BF5DEF"/>
    <w:rsid w:val="00BF5EC8"/>
    <w:rsid w:val="00BF5F3C"/>
    <w:rsid w:val="00BF6209"/>
    <w:rsid w:val="00BF6241"/>
    <w:rsid w:val="00BF6456"/>
    <w:rsid w:val="00BF66E9"/>
    <w:rsid w:val="00BF67D2"/>
    <w:rsid w:val="00BF6824"/>
    <w:rsid w:val="00BF6958"/>
    <w:rsid w:val="00BF6BC0"/>
    <w:rsid w:val="00BF6CE4"/>
    <w:rsid w:val="00BF6CE9"/>
    <w:rsid w:val="00BF6E18"/>
    <w:rsid w:val="00BF71D3"/>
    <w:rsid w:val="00BF71E9"/>
    <w:rsid w:val="00BF7269"/>
    <w:rsid w:val="00BF75FB"/>
    <w:rsid w:val="00BF779D"/>
    <w:rsid w:val="00BF7A60"/>
    <w:rsid w:val="00BF7B90"/>
    <w:rsid w:val="00BF7B9B"/>
    <w:rsid w:val="00BF7BDD"/>
    <w:rsid w:val="00BF7C2B"/>
    <w:rsid w:val="00BF7D2E"/>
    <w:rsid w:val="00C0000B"/>
    <w:rsid w:val="00C000E6"/>
    <w:rsid w:val="00C00240"/>
    <w:rsid w:val="00C003F3"/>
    <w:rsid w:val="00C00416"/>
    <w:rsid w:val="00C00500"/>
    <w:rsid w:val="00C005F1"/>
    <w:rsid w:val="00C005F7"/>
    <w:rsid w:val="00C00632"/>
    <w:rsid w:val="00C006B3"/>
    <w:rsid w:val="00C0070A"/>
    <w:rsid w:val="00C00757"/>
    <w:rsid w:val="00C0089A"/>
    <w:rsid w:val="00C009C0"/>
    <w:rsid w:val="00C00B47"/>
    <w:rsid w:val="00C00E3B"/>
    <w:rsid w:val="00C00E7E"/>
    <w:rsid w:val="00C00ECD"/>
    <w:rsid w:val="00C00F34"/>
    <w:rsid w:val="00C0130D"/>
    <w:rsid w:val="00C0142E"/>
    <w:rsid w:val="00C014C9"/>
    <w:rsid w:val="00C01519"/>
    <w:rsid w:val="00C0157E"/>
    <w:rsid w:val="00C01C8B"/>
    <w:rsid w:val="00C01CD4"/>
    <w:rsid w:val="00C01D76"/>
    <w:rsid w:val="00C01F37"/>
    <w:rsid w:val="00C02088"/>
    <w:rsid w:val="00C020C9"/>
    <w:rsid w:val="00C023A2"/>
    <w:rsid w:val="00C0282E"/>
    <w:rsid w:val="00C028E8"/>
    <w:rsid w:val="00C02993"/>
    <w:rsid w:val="00C029DA"/>
    <w:rsid w:val="00C02C61"/>
    <w:rsid w:val="00C0309C"/>
    <w:rsid w:val="00C03127"/>
    <w:rsid w:val="00C03341"/>
    <w:rsid w:val="00C033A6"/>
    <w:rsid w:val="00C03912"/>
    <w:rsid w:val="00C039A7"/>
    <w:rsid w:val="00C03BC0"/>
    <w:rsid w:val="00C03C39"/>
    <w:rsid w:val="00C03D0D"/>
    <w:rsid w:val="00C03D66"/>
    <w:rsid w:val="00C03EB6"/>
    <w:rsid w:val="00C03F3D"/>
    <w:rsid w:val="00C03FCD"/>
    <w:rsid w:val="00C03FF1"/>
    <w:rsid w:val="00C03FF7"/>
    <w:rsid w:val="00C04007"/>
    <w:rsid w:val="00C04085"/>
    <w:rsid w:val="00C04246"/>
    <w:rsid w:val="00C0430D"/>
    <w:rsid w:val="00C043B2"/>
    <w:rsid w:val="00C044A0"/>
    <w:rsid w:val="00C046CA"/>
    <w:rsid w:val="00C0489A"/>
    <w:rsid w:val="00C04B06"/>
    <w:rsid w:val="00C04F7A"/>
    <w:rsid w:val="00C04FCC"/>
    <w:rsid w:val="00C0517D"/>
    <w:rsid w:val="00C0529D"/>
    <w:rsid w:val="00C053F9"/>
    <w:rsid w:val="00C054F9"/>
    <w:rsid w:val="00C055A5"/>
    <w:rsid w:val="00C05689"/>
    <w:rsid w:val="00C0568F"/>
    <w:rsid w:val="00C0587F"/>
    <w:rsid w:val="00C05A40"/>
    <w:rsid w:val="00C05DD4"/>
    <w:rsid w:val="00C05DD5"/>
    <w:rsid w:val="00C060C1"/>
    <w:rsid w:val="00C0616E"/>
    <w:rsid w:val="00C06206"/>
    <w:rsid w:val="00C063B3"/>
    <w:rsid w:val="00C06882"/>
    <w:rsid w:val="00C06A35"/>
    <w:rsid w:val="00C06B38"/>
    <w:rsid w:val="00C06BB9"/>
    <w:rsid w:val="00C06D5A"/>
    <w:rsid w:val="00C06DCE"/>
    <w:rsid w:val="00C06E8C"/>
    <w:rsid w:val="00C06EA2"/>
    <w:rsid w:val="00C06FC9"/>
    <w:rsid w:val="00C07113"/>
    <w:rsid w:val="00C0734D"/>
    <w:rsid w:val="00C07379"/>
    <w:rsid w:val="00C07701"/>
    <w:rsid w:val="00C077EA"/>
    <w:rsid w:val="00C078BE"/>
    <w:rsid w:val="00C078E1"/>
    <w:rsid w:val="00C07A96"/>
    <w:rsid w:val="00C07C90"/>
    <w:rsid w:val="00C07D21"/>
    <w:rsid w:val="00C07DE9"/>
    <w:rsid w:val="00C07E16"/>
    <w:rsid w:val="00C07FE3"/>
    <w:rsid w:val="00C10050"/>
    <w:rsid w:val="00C1005A"/>
    <w:rsid w:val="00C102E4"/>
    <w:rsid w:val="00C10325"/>
    <w:rsid w:val="00C10369"/>
    <w:rsid w:val="00C103B6"/>
    <w:rsid w:val="00C10517"/>
    <w:rsid w:val="00C105E5"/>
    <w:rsid w:val="00C1074F"/>
    <w:rsid w:val="00C107BF"/>
    <w:rsid w:val="00C109E6"/>
    <w:rsid w:val="00C10A3E"/>
    <w:rsid w:val="00C10B66"/>
    <w:rsid w:val="00C10DD2"/>
    <w:rsid w:val="00C10E34"/>
    <w:rsid w:val="00C11191"/>
    <w:rsid w:val="00C111D7"/>
    <w:rsid w:val="00C113EC"/>
    <w:rsid w:val="00C115B1"/>
    <w:rsid w:val="00C1187B"/>
    <w:rsid w:val="00C119EC"/>
    <w:rsid w:val="00C11A16"/>
    <w:rsid w:val="00C11A23"/>
    <w:rsid w:val="00C11B08"/>
    <w:rsid w:val="00C11C65"/>
    <w:rsid w:val="00C11CDF"/>
    <w:rsid w:val="00C11D60"/>
    <w:rsid w:val="00C11E1E"/>
    <w:rsid w:val="00C11F06"/>
    <w:rsid w:val="00C1214B"/>
    <w:rsid w:val="00C12226"/>
    <w:rsid w:val="00C12257"/>
    <w:rsid w:val="00C124A1"/>
    <w:rsid w:val="00C124FF"/>
    <w:rsid w:val="00C1299D"/>
    <w:rsid w:val="00C13028"/>
    <w:rsid w:val="00C130F1"/>
    <w:rsid w:val="00C13220"/>
    <w:rsid w:val="00C132C4"/>
    <w:rsid w:val="00C1380C"/>
    <w:rsid w:val="00C1394F"/>
    <w:rsid w:val="00C139AE"/>
    <w:rsid w:val="00C13A8A"/>
    <w:rsid w:val="00C13B23"/>
    <w:rsid w:val="00C13B65"/>
    <w:rsid w:val="00C13BEE"/>
    <w:rsid w:val="00C13C55"/>
    <w:rsid w:val="00C13CEE"/>
    <w:rsid w:val="00C143A7"/>
    <w:rsid w:val="00C143B3"/>
    <w:rsid w:val="00C144D1"/>
    <w:rsid w:val="00C14537"/>
    <w:rsid w:val="00C14542"/>
    <w:rsid w:val="00C14651"/>
    <w:rsid w:val="00C148E6"/>
    <w:rsid w:val="00C14907"/>
    <w:rsid w:val="00C14C94"/>
    <w:rsid w:val="00C14D3A"/>
    <w:rsid w:val="00C14DAF"/>
    <w:rsid w:val="00C15169"/>
    <w:rsid w:val="00C1520D"/>
    <w:rsid w:val="00C152CA"/>
    <w:rsid w:val="00C15402"/>
    <w:rsid w:val="00C15673"/>
    <w:rsid w:val="00C15783"/>
    <w:rsid w:val="00C1579B"/>
    <w:rsid w:val="00C15907"/>
    <w:rsid w:val="00C1597B"/>
    <w:rsid w:val="00C1598D"/>
    <w:rsid w:val="00C15A26"/>
    <w:rsid w:val="00C15C1D"/>
    <w:rsid w:val="00C15D5C"/>
    <w:rsid w:val="00C15E09"/>
    <w:rsid w:val="00C15E0F"/>
    <w:rsid w:val="00C15EA5"/>
    <w:rsid w:val="00C15F40"/>
    <w:rsid w:val="00C16078"/>
    <w:rsid w:val="00C160F9"/>
    <w:rsid w:val="00C16162"/>
    <w:rsid w:val="00C1627D"/>
    <w:rsid w:val="00C16387"/>
    <w:rsid w:val="00C16435"/>
    <w:rsid w:val="00C1667C"/>
    <w:rsid w:val="00C167B0"/>
    <w:rsid w:val="00C167D9"/>
    <w:rsid w:val="00C16B33"/>
    <w:rsid w:val="00C16D2C"/>
    <w:rsid w:val="00C16E66"/>
    <w:rsid w:val="00C16EBE"/>
    <w:rsid w:val="00C16EF2"/>
    <w:rsid w:val="00C16F1A"/>
    <w:rsid w:val="00C16FC6"/>
    <w:rsid w:val="00C17436"/>
    <w:rsid w:val="00C1743D"/>
    <w:rsid w:val="00C174C4"/>
    <w:rsid w:val="00C17611"/>
    <w:rsid w:val="00C17840"/>
    <w:rsid w:val="00C178E5"/>
    <w:rsid w:val="00C1793A"/>
    <w:rsid w:val="00C17C3F"/>
    <w:rsid w:val="00C17D46"/>
    <w:rsid w:val="00C200DC"/>
    <w:rsid w:val="00C2011C"/>
    <w:rsid w:val="00C201DD"/>
    <w:rsid w:val="00C20206"/>
    <w:rsid w:val="00C2052C"/>
    <w:rsid w:val="00C2060E"/>
    <w:rsid w:val="00C20626"/>
    <w:rsid w:val="00C206DA"/>
    <w:rsid w:val="00C20834"/>
    <w:rsid w:val="00C20BAE"/>
    <w:rsid w:val="00C20D3F"/>
    <w:rsid w:val="00C20E0A"/>
    <w:rsid w:val="00C20EFC"/>
    <w:rsid w:val="00C20F26"/>
    <w:rsid w:val="00C20FC0"/>
    <w:rsid w:val="00C210D5"/>
    <w:rsid w:val="00C212B0"/>
    <w:rsid w:val="00C216A7"/>
    <w:rsid w:val="00C2170D"/>
    <w:rsid w:val="00C21757"/>
    <w:rsid w:val="00C21AD4"/>
    <w:rsid w:val="00C21C84"/>
    <w:rsid w:val="00C21D09"/>
    <w:rsid w:val="00C21D5B"/>
    <w:rsid w:val="00C220B6"/>
    <w:rsid w:val="00C220D1"/>
    <w:rsid w:val="00C22201"/>
    <w:rsid w:val="00C2220D"/>
    <w:rsid w:val="00C22380"/>
    <w:rsid w:val="00C223C8"/>
    <w:rsid w:val="00C2259A"/>
    <w:rsid w:val="00C2266B"/>
    <w:rsid w:val="00C2270D"/>
    <w:rsid w:val="00C2279A"/>
    <w:rsid w:val="00C227E6"/>
    <w:rsid w:val="00C2284A"/>
    <w:rsid w:val="00C22DEB"/>
    <w:rsid w:val="00C22EE4"/>
    <w:rsid w:val="00C22F10"/>
    <w:rsid w:val="00C230F6"/>
    <w:rsid w:val="00C230FA"/>
    <w:rsid w:val="00C232FD"/>
    <w:rsid w:val="00C23571"/>
    <w:rsid w:val="00C23719"/>
    <w:rsid w:val="00C2391E"/>
    <w:rsid w:val="00C2399E"/>
    <w:rsid w:val="00C23AEE"/>
    <w:rsid w:val="00C23E86"/>
    <w:rsid w:val="00C2405E"/>
    <w:rsid w:val="00C2408F"/>
    <w:rsid w:val="00C2418C"/>
    <w:rsid w:val="00C24196"/>
    <w:rsid w:val="00C241D7"/>
    <w:rsid w:val="00C2423A"/>
    <w:rsid w:val="00C244AD"/>
    <w:rsid w:val="00C24652"/>
    <w:rsid w:val="00C24707"/>
    <w:rsid w:val="00C248F2"/>
    <w:rsid w:val="00C24B39"/>
    <w:rsid w:val="00C24DB3"/>
    <w:rsid w:val="00C24FB2"/>
    <w:rsid w:val="00C25075"/>
    <w:rsid w:val="00C250D0"/>
    <w:rsid w:val="00C251CE"/>
    <w:rsid w:val="00C2526D"/>
    <w:rsid w:val="00C252D3"/>
    <w:rsid w:val="00C2599D"/>
    <w:rsid w:val="00C259B1"/>
    <w:rsid w:val="00C25C8E"/>
    <w:rsid w:val="00C25D5F"/>
    <w:rsid w:val="00C25D71"/>
    <w:rsid w:val="00C25D91"/>
    <w:rsid w:val="00C25D95"/>
    <w:rsid w:val="00C25E36"/>
    <w:rsid w:val="00C2620E"/>
    <w:rsid w:val="00C262CC"/>
    <w:rsid w:val="00C26310"/>
    <w:rsid w:val="00C2643D"/>
    <w:rsid w:val="00C264D7"/>
    <w:rsid w:val="00C26861"/>
    <w:rsid w:val="00C26956"/>
    <w:rsid w:val="00C26AC4"/>
    <w:rsid w:val="00C26C10"/>
    <w:rsid w:val="00C26C5F"/>
    <w:rsid w:val="00C26C8A"/>
    <w:rsid w:val="00C26E16"/>
    <w:rsid w:val="00C26E6C"/>
    <w:rsid w:val="00C26E87"/>
    <w:rsid w:val="00C26EAC"/>
    <w:rsid w:val="00C26F41"/>
    <w:rsid w:val="00C26F5E"/>
    <w:rsid w:val="00C27139"/>
    <w:rsid w:val="00C271A4"/>
    <w:rsid w:val="00C27219"/>
    <w:rsid w:val="00C27276"/>
    <w:rsid w:val="00C2736B"/>
    <w:rsid w:val="00C2779C"/>
    <w:rsid w:val="00C277D3"/>
    <w:rsid w:val="00C27809"/>
    <w:rsid w:val="00C27816"/>
    <w:rsid w:val="00C27868"/>
    <w:rsid w:val="00C278A6"/>
    <w:rsid w:val="00C27A7C"/>
    <w:rsid w:val="00C27AD7"/>
    <w:rsid w:val="00C27C68"/>
    <w:rsid w:val="00C27D55"/>
    <w:rsid w:val="00C27E3E"/>
    <w:rsid w:val="00C30067"/>
    <w:rsid w:val="00C300BC"/>
    <w:rsid w:val="00C301FC"/>
    <w:rsid w:val="00C30344"/>
    <w:rsid w:val="00C3044B"/>
    <w:rsid w:val="00C30632"/>
    <w:rsid w:val="00C306E8"/>
    <w:rsid w:val="00C306F1"/>
    <w:rsid w:val="00C307EA"/>
    <w:rsid w:val="00C307F7"/>
    <w:rsid w:val="00C30919"/>
    <w:rsid w:val="00C30AFF"/>
    <w:rsid w:val="00C30BF6"/>
    <w:rsid w:val="00C30C81"/>
    <w:rsid w:val="00C30E5B"/>
    <w:rsid w:val="00C30EA4"/>
    <w:rsid w:val="00C30FCA"/>
    <w:rsid w:val="00C3103D"/>
    <w:rsid w:val="00C310DA"/>
    <w:rsid w:val="00C311D2"/>
    <w:rsid w:val="00C31454"/>
    <w:rsid w:val="00C31615"/>
    <w:rsid w:val="00C316FB"/>
    <w:rsid w:val="00C31733"/>
    <w:rsid w:val="00C31871"/>
    <w:rsid w:val="00C31F51"/>
    <w:rsid w:val="00C32027"/>
    <w:rsid w:val="00C3214B"/>
    <w:rsid w:val="00C32276"/>
    <w:rsid w:val="00C32295"/>
    <w:rsid w:val="00C322EA"/>
    <w:rsid w:val="00C3243F"/>
    <w:rsid w:val="00C324B1"/>
    <w:rsid w:val="00C324DB"/>
    <w:rsid w:val="00C32856"/>
    <w:rsid w:val="00C32993"/>
    <w:rsid w:val="00C32A10"/>
    <w:rsid w:val="00C32ACF"/>
    <w:rsid w:val="00C32C28"/>
    <w:rsid w:val="00C3305B"/>
    <w:rsid w:val="00C3345B"/>
    <w:rsid w:val="00C33588"/>
    <w:rsid w:val="00C33800"/>
    <w:rsid w:val="00C33B30"/>
    <w:rsid w:val="00C33BE0"/>
    <w:rsid w:val="00C33CD9"/>
    <w:rsid w:val="00C33F94"/>
    <w:rsid w:val="00C34064"/>
    <w:rsid w:val="00C340B5"/>
    <w:rsid w:val="00C340FD"/>
    <w:rsid w:val="00C3429D"/>
    <w:rsid w:val="00C34375"/>
    <w:rsid w:val="00C3439B"/>
    <w:rsid w:val="00C344D4"/>
    <w:rsid w:val="00C347B6"/>
    <w:rsid w:val="00C3496C"/>
    <w:rsid w:val="00C34D5B"/>
    <w:rsid w:val="00C34D74"/>
    <w:rsid w:val="00C34DAF"/>
    <w:rsid w:val="00C34E9F"/>
    <w:rsid w:val="00C34FE0"/>
    <w:rsid w:val="00C35159"/>
    <w:rsid w:val="00C351CF"/>
    <w:rsid w:val="00C35369"/>
    <w:rsid w:val="00C35378"/>
    <w:rsid w:val="00C3553A"/>
    <w:rsid w:val="00C355EE"/>
    <w:rsid w:val="00C356E0"/>
    <w:rsid w:val="00C359E0"/>
    <w:rsid w:val="00C35B6B"/>
    <w:rsid w:val="00C35B78"/>
    <w:rsid w:val="00C35B84"/>
    <w:rsid w:val="00C35C3B"/>
    <w:rsid w:val="00C35D06"/>
    <w:rsid w:val="00C35D44"/>
    <w:rsid w:val="00C35E33"/>
    <w:rsid w:val="00C35E3D"/>
    <w:rsid w:val="00C35F17"/>
    <w:rsid w:val="00C35FA9"/>
    <w:rsid w:val="00C35FAA"/>
    <w:rsid w:val="00C35FAE"/>
    <w:rsid w:val="00C36063"/>
    <w:rsid w:val="00C360A4"/>
    <w:rsid w:val="00C362C5"/>
    <w:rsid w:val="00C365A1"/>
    <w:rsid w:val="00C36726"/>
    <w:rsid w:val="00C36881"/>
    <w:rsid w:val="00C368B1"/>
    <w:rsid w:val="00C368C7"/>
    <w:rsid w:val="00C368CC"/>
    <w:rsid w:val="00C36AA8"/>
    <w:rsid w:val="00C36BB5"/>
    <w:rsid w:val="00C37008"/>
    <w:rsid w:val="00C3700B"/>
    <w:rsid w:val="00C37098"/>
    <w:rsid w:val="00C37180"/>
    <w:rsid w:val="00C37190"/>
    <w:rsid w:val="00C371A8"/>
    <w:rsid w:val="00C3731F"/>
    <w:rsid w:val="00C37399"/>
    <w:rsid w:val="00C37439"/>
    <w:rsid w:val="00C3749D"/>
    <w:rsid w:val="00C374A2"/>
    <w:rsid w:val="00C374D1"/>
    <w:rsid w:val="00C37513"/>
    <w:rsid w:val="00C375FC"/>
    <w:rsid w:val="00C379E3"/>
    <w:rsid w:val="00C37BD1"/>
    <w:rsid w:val="00C37C2F"/>
    <w:rsid w:val="00C37E72"/>
    <w:rsid w:val="00C37F30"/>
    <w:rsid w:val="00C37FF7"/>
    <w:rsid w:val="00C40020"/>
    <w:rsid w:val="00C400DF"/>
    <w:rsid w:val="00C40515"/>
    <w:rsid w:val="00C40516"/>
    <w:rsid w:val="00C405A8"/>
    <w:rsid w:val="00C40612"/>
    <w:rsid w:val="00C4077D"/>
    <w:rsid w:val="00C408D5"/>
    <w:rsid w:val="00C40947"/>
    <w:rsid w:val="00C409AE"/>
    <w:rsid w:val="00C40BC4"/>
    <w:rsid w:val="00C40CBB"/>
    <w:rsid w:val="00C40E01"/>
    <w:rsid w:val="00C40FBD"/>
    <w:rsid w:val="00C40FBF"/>
    <w:rsid w:val="00C41014"/>
    <w:rsid w:val="00C41178"/>
    <w:rsid w:val="00C41551"/>
    <w:rsid w:val="00C417EA"/>
    <w:rsid w:val="00C41911"/>
    <w:rsid w:val="00C419A0"/>
    <w:rsid w:val="00C41A34"/>
    <w:rsid w:val="00C41C6A"/>
    <w:rsid w:val="00C41CA2"/>
    <w:rsid w:val="00C41D2E"/>
    <w:rsid w:val="00C41D3A"/>
    <w:rsid w:val="00C41D5C"/>
    <w:rsid w:val="00C41D6D"/>
    <w:rsid w:val="00C41F4D"/>
    <w:rsid w:val="00C42212"/>
    <w:rsid w:val="00C4222D"/>
    <w:rsid w:val="00C422D2"/>
    <w:rsid w:val="00C424C4"/>
    <w:rsid w:val="00C42620"/>
    <w:rsid w:val="00C427FE"/>
    <w:rsid w:val="00C42891"/>
    <w:rsid w:val="00C42E9D"/>
    <w:rsid w:val="00C43185"/>
    <w:rsid w:val="00C4325C"/>
    <w:rsid w:val="00C4335E"/>
    <w:rsid w:val="00C433A1"/>
    <w:rsid w:val="00C435BB"/>
    <w:rsid w:val="00C436AE"/>
    <w:rsid w:val="00C439C6"/>
    <w:rsid w:val="00C43A6B"/>
    <w:rsid w:val="00C43C20"/>
    <w:rsid w:val="00C43DBA"/>
    <w:rsid w:val="00C43F1A"/>
    <w:rsid w:val="00C43F78"/>
    <w:rsid w:val="00C44219"/>
    <w:rsid w:val="00C4466A"/>
    <w:rsid w:val="00C446BA"/>
    <w:rsid w:val="00C44700"/>
    <w:rsid w:val="00C44A4E"/>
    <w:rsid w:val="00C44A92"/>
    <w:rsid w:val="00C44ACE"/>
    <w:rsid w:val="00C44AE9"/>
    <w:rsid w:val="00C44E46"/>
    <w:rsid w:val="00C44E4C"/>
    <w:rsid w:val="00C44F33"/>
    <w:rsid w:val="00C45055"/>
    <w:rsid w:val="00C4516D"/>
    <w:rsid w:val="00C45257"/>
    <w:rsid w:val="00C453BC"/>
    <w:rsid w:val="00C45405"/>
    <w:rsid w:val="00C4548E"/>
    <w:rsid w:val="00C454BB"/>
    <w:rsid w:val="00C457AC"/>
    <w:rsid w:val="00C4592E"/>
    <w:rsid w:val="00C45C36"/>
    <w:rsid w:val="00C45CF2"/>
    <w:rsid w:val="00C45E0F"/>
    <w:rsid w:val="00C45F7B"/>
    <w:rsid w:val="00C45F9C"/>
    <w:rsid w:val="00C45FC8"/>
    <w:rsid w:val="00C46136"/>
    <w:rsid w:val="00C46416"/>
    <w:rsid w:val="00C4646E"/>
    <w:rsid w:val="00C466A0"/>
    <w:rsid w:val="00C468BA"/>
    <w:rsid w:val="00C46DE6"/>
    <w:rsid w:val="00C46F36"/>
    <w:rsid w:val="00C4711D"/>
    <w:rsid w:val="00C47148"/>
    <w:rsid w:val="00C47261"/>
    <w:rsid w:val="00C473A8"/>
    <w:rsid w:val="00C47465"/>
    <w:rsid w:val="00C47481"/>
    <w:rsid w:val="00C4749F"/>
    <w:rsid w:val="00C474A1"/>
    <w:rsid w:val="00C47578"/>
    <w:rsid w:val="00C476CC"/>
    <w:rsid w:val="00C47878"/>
    <w:rsid w:val="00C479DD"/>
    <w:rsid w:val="00C47B4F"/>
    <w:rsid w:val="00C47BCD"/>
    <w:rsid w:val="00C47C36"/>
    <w:rsid w:val="00C47C3C"/>
    <w:rsid w:val="00C50059"/>
    <w:rsid w:val="00C5034A"/>
    <w:rsid w:val="00C50394"/>
    <w:rsid w:val="00C504B8"/>
    <w:rsid w:val="00C50501"/>
    <w:rsid w:val="00C50530"/>
    <w:rsid w:val="00C5099B"/>
    <w:rsid w:val="00C50DDF"/>
    <w:rsid w:val="00C50E94"/>
    <w:rsid w:val="00C5101E"/>
    <w:rsid w:val="00C5112C"/>
    <w:rsid w:val="00C51243"/>
    <w:rsid w:val="00C51322"/>
    <w:rsid w:val="00C51406"/>
    <w:rsid w:val="00C51540"/>
    <w:rsid w:val="00C51553"/>
    <w:rsid w:val="00C516EE"/>
    <w:rsid w:val="00C517E7"/>
    <w:rsid w:val="00C518AB"/>
    <w:rsid w:val="00C518BC"/>
    <w:rsid w:val="00C519A6"/>
    <w:rsid w:val="00C51AAB"/>
    <w:rsid w:val="00C51C2D"/>
    <w:rsid w:val="00C51D46"/>
    <w:rsid w:val="00C51D56"/>
    <w:rsid w:val="00C5201D"/>
    <w:rsid w:val="00C522E5"/>
    <w:rsid w:val="00C522F7"/>
    <w:rsid w:val="00C52502"/>
    <w:rsid w:val="00C526EF"/>
    <w:rsid w:val="00C528B5"/>
    <w:rsid w:val="00C528BB"/>
    <w:rsid w:val="00C528E6"/>
    <w:rsid w:val="00C52B59"/>
    <w:rsid w:val="00C52C81"/>
    <w:rsid w:val="00C52EBD"/>
    <w:rsid w:val="00C52FDA"/>
    <w:rsid w:val="00C52FE9"/>
    <w:rsid w:val="00C53009"/>
    <w:rsid w:val="00C53042"/>
    <w:rsid w:val="00C53402"/>
    <w:rsid w:val="00C5354D"/>
    <w:rsid w:val="00C535EA"/>
    <w:rsid w:val="00C53839"/>
    <w:rsid w:val="00C5384F"/>
    <w:rsid w:val="00C53CB6"/>
    <w:rsid w:val="00C53D55"/>
    <w:rsid w:val="00C53E5A"/>
    <w:rsid w:val="00C53E89"/>
    <w:rsid w:val="00C53EBA"/>
    <w:rsid w:val="00C53FAF"/>
    <w:rsid w:val="00C540CF"/>
    <w:rsid w:val="00C545E6"/>
    <w:rsid w:val="00C54723"/>
    <w:rsid w:val="00C547BB"/>
    <w:rsid w:val="00C54934"/>
    <w:rsid w:val="00C54A12"/>
    <w:rsid w:val="00C54A62"/>
    <w:rsid w:val="00C54BFE"/>
    <w:rsid w:val="00C54EC3"/>
    <w:rsid w:val="00C54F2E"/>
    <w:rsid w:val="00C54F69"/>
    <w:rsid w:val="00C54F95"/>
    <w:rsid w:val="00C55191"/>
    <w:rsid w:val="00C551E0"/>
    <w:rsid w:val="00C551EC"/>
    <w:rsid w:val="00C5525B"/>
    <w:rsid w:val="00C552FA"/>
    <w:rsid w:val="00C55314"/>
    <w:rsid w:val="00C5536A"/>
    <w:rsid w:val="00C553B9"/>
    <w:rsid w:val="00C55531"/>
    <w:rsid w:val="00C556E0"/>
    <w:rsid w:val="00C55745"/>
    <w:rsid w:val="00C5597E"/>
    <w:rsid w:val="00C55993"/>
    <w:rsid w:val="00C559BC"/>
    <w:rsid w:val="00C55C59"/>
    <w:rsid w:val="00C55E0E"/>
    <w:rsid w:val="00C55E17"/>
    <w:rsid w:val="00C5610B"/>
    <w:rsid w:val="00C5611C"/>
    <w:rsid w:val="00C5616D"/>
    <w:rsid w:val="00C5617B"/>
    <w:rsid w:val="00C562D9"/>
    <w:rsid w:val="00C56329"/>
    <w:rsid w:val="00C5635E"/>
    <w:rsid w:val="00C56366"/>
    <w:rsid w:val="00C565E4"/>
    <w:rsid w:val="00C56635"/>
    <w:rsid w:val="00C56972"/>
    <w:rsid w:val="00C569BB"/>
    <w:rsid w:val="00C56A0A"/>
    <w:rsid w:val="00C56C1D"/>
    <w:rsid w:val="00C56E1F"/>
    <w:rsid w:val="00C57018"/>
    <w:rsid w:val="00C570E9"/>
    <w:rsid w:val="00C5735C"/>
    <w:rsid w:val="00C573D0"/>
    <w:rsid w:val="00C57406"/>
    <w:rsid w:val="00C5746C"/>
    <w:rsid w:val="00C57661"/>
    <w:rsid w:val="00C57949"/>
    <w:rsid w:val="00C57AC7"/>
    <w:rsid w:val="00C57CEB"/>
    <w:rsid w:val="00C57DD8"/>
    <w:rsid w:val="00C57F94"/>
    <w:rsid w:val="00C57FE1"/>
    <w:rsid w:val="00C57FE3"/>
    <w:rsid w:val="00C57FE9"/>
    <w:rsid w:val="00C60007"/>
    <w:rsid w:val="00C60015"/>
    <w:rsid w:val="00C6025A"/>
    <w:rsid w:val="00C60435"/>
    <w:rsid w:val="00C6045F"/>
    <w:rsid w:val="00C604EF"/>
    <w:rsid w:val="00C6052C"/>
    <w:rsid w:val="00C60530"/>
    <w:rsid w:val="00C60755"/>
    <w:rsid w:val="00C607A3"/>
    <w:rsid w:val="00C60862"/>
    <w:rsid w:val="00C60CCF"/>
    <w:rsid w:val="00C60CFA"/>
    <w:rsid w:val="00C60D06"/>
    <w:rsid w:val="00C60E49"/>
    <w:rsid w:val="00C60E52"/>
    <w:rsid w:val="00C6116A"/>
    <w:rsid w:val="00C611D3"/>
    <w:rsid w:val="00C61230"/>
    <w:rsid w:val="00C613CC"/>
    <w:rsid w:val="00C613E8"/>
    <w:rsid w:val="00C614A1"/>
    <w:rsid w:val="00C61507"/>
    <w:rsid w:val="00C615B9"/>
    <w:rsid w:val="00C61A62"/>
    <w:rsid w:val="00C61B92"/>
    <w:rsid w:val="00C61BDC"/>
    <w:rsid w:val="00C61DB1"/>
    <w:rsid w:val="00C61DB8"/>
    <w:rsid w:val="00C61F04"/>
    <w:rsid w:val="00C61FC5"/>
    <w:rsid w:val="00C62086"/>
    <w:rsid w:val="00C62109"/>
    <w:rsid w:val="00C6210B"/>
    <w:rsid w:val="00C62112"/>
    <w:rsid w:val="00C62413"/>
    <w:rsid w:val="00C625D0"/>
    <w:rsid w:val="00C625DF"/>
    <w:rsid w:val="00C625FA"/>
    <w:rsid w:val="00C627E2"/>
    <w:rsid w:val="00C62822"/>
    <w:rsid w:val="00C62986"/>
    <w:rsid w:val="00C62A6A"/>
    <w:rsid w:val="00C62B57"/>
    <w:rsid w:val="00C63178"/>
    <w:rsid w:val="00C631C5"/>
    <w:rsid w:val="00C6335D"/>
    <w:rsid w:val="00C635B1"/>
    <w:rsid w:val="00C635D4"/>
    <w:rsid w:val="00C635EE"/>
    <w:rsid w:val="00C63756"/>
    <w:rsid w:val="00C63764"/>
    <w:rsid w:val="00C6377F"/>
    <w:rsid w:val="00C637F8"/>
    <w:rsid w:val="00C63A52"/>
    <w:rsid w:val="00C63AB9"/>
    <w:rsid w:val="00C63AF0"/>
    <w:rsid w:val="00C63BFB"/>
    <w:rsid w:val="00C63DC5"/>
    <w:rsid w:val="00C6405C"/>
    <w:rsid w:val="00C64073"/>
    <w:rsid w:val="00C64099"/>
    <w:rsid w:val="00C642E2"/>
    <w:rsid w:val="00C64434"/>
    <w:rsid w:val="00C645F8"/>
    <w:rsid w:val="00C64619"/>
    <w:rsid w:val="00C646FB"/>
    <w:rsid w:val="00C64873"/>
    <w:rsid w:val="00C64890"/>
    <w:rsid w:val="00C64910"/>
    <w:rsid w:val="00C649E0"/>
    <w:rsid w:val="00C64B7B"/>
    <w:rsid w:val="00C64DEE"/>
    <w:rsid w:val="00C64E60"/>
    <w:rsid w:val="00C64E76"/>
    <w:rsid w:val="00C64E99"/>
    <w:rsid w:val="00C64FDD"/>
    <w:rsid w:val="00C65357"/>
    <w:rsid w:val="00C654FC"/>
    <w:rsid w:val="00C65601"/>
    <w:rsid w:val="00C658DF"/>
    <w:rsid w:val="00C65B78"/>
    <w:rsid w:val="00C65D01"/>
    <w:rsid w:val="00C65DDA"/>
    <w:rsid w:val="00C65E63"/>
    <w:rsid w:val="00C65FA9"/>
    <w:rsid w:val="00C66131"/>
    <w:rsid w:val="00C66171"/>
    <w:rsid w:val="00C661A6"/>
    <w:rsid w:val="00C661D3"/>
    <w:rsid w:val="00C661F7"/>
    <w:rsid w:val="00C663C2"/>
    <w:rsid w:val="00C66532"/>
    <w:rsid w:val="00C6670D"/>
    <w:rsid w:val="00C66762"/>
    <w:rsid w:val="00C66C2C"/>
    <w:rsid w:val="00C66CD2"/>
    <w:rsid w:val="00C670EE"/>
    <w:rsid w:val="00C6710C"/>
    <w:rsid w:val="00C6712E"/>
    <w:rsid w:val="00C67146"/>
    <w:rsid w:val="00C67174"/>
    <w:rsid w:val="00C67175"/>
    <w:rsid w:val="00C671CD"/>
    <w:rsid w:val="00C673EC"/>
    <w:rsid w:val="00C67462"/>
    <w:rsid w:val="00C676A4"/>
    <w:rsid w:val="00C6771F"/>
    <w:rsid w:val="00C67A47"/>
    <w:rsid w:val="00C67A6D"/>
    <w:rsid w:val="00C67AE4"/>
    <w:rsid w:val="00C67B6B"/>
    <w:rsid w:val="00C67C9B"/>
    <w:rsid w:val="00C700AB"/>
    <w:rsid w:val="00C701BD"/>
    <w:rsid w:val="00C701DC"/>
    <w:rsid w:val="00C70354"/>
    <w:rsid w:val="00C703BB"/>
    <w:rsid w:val="00C70559"/>
    <w:rsid w:val="00C705A9"/>
    <w:rsid w:val="00C705DC"/>
    <w:rsid w:val="00C7061E"/>
    <w:rsid w:val="00C70818"/>
    <w:rsid w:val="00C70B8D"/>
    <w:rsid w:val="00C70B8F"/>
    <w:rsid w:val="00C70BDE"/>
    <w:rsid w:val="00C70D4E"/>
    <w:rsid w:val="00C70EDB"/>
    <w:rsid w:val="00C71037"/>
    <w:rsid w:val="00C71056"/>
    <w:rsid w:val="00C71080"/>
    <w:rsid w:val="00C71443"/>
    <w:rsid w:val="00C715A4"/>
    <w:rsid w:val="00C71863"/>
    <w:rsid w:val="00C7188D"/>
    <w:rsid w:val="00C71901"/>
    <w:rsid w:val="00C71AF7"/>
    <w:rsid w:val="00C71CF4"/>
    <w:rsid w:val="00C71DB3"/>
    <w:rsid w:val="00C71F27"/>
    <w:rsid w:val="00C71F39"/>
    <w:rsid w:val="00C7208B"/>
    <w:rsid w:val="00C725AF"/>
    <w:rsid w:val="00C72743"/>
    <w:rsid w:val="00C72744"/>
    <w:rsid w:val="00C7277E"/>
    <w:rsid w:val="00C72838"/>
    <w:rsid w:val="00C72A02"/>
    <w:rsid w:val="00C72CDB"/>
    <w:rsid w:val="00C72DB9"/>
    <w:rsid w:val="00C73056"/>
    <w:rsid w:val="00C7314C"/>
    <w:rsid w:val="00C73295"/>
    <w:rsid w:val="00C735AD"/>
    <w:rsid w:val="00C736A4"/>
    <w:rsid w:val="00C7375A"/>
    <w:rsid w:val="00C7375E"/>
    <w:rsid w:val="00C737FF"/>
    <w:rsid w:val="00C7380A"/>
    <w:rsid w:val="00C739C8"/>
    <w:rsid w:val="00C739E3"/>
    <w:rsid w:val="00C73A93"/>
    <w:rsid w:val="00C73C07"/>
    <w:rsid w:val="00C73DDD"/>
    <w:rsid w:val="00C73DE2"/>
    <w:rsid w:val="00C73E66"/>
    <w:rsid w:val="00C73EAF"/>
    <w:rsid w:val="00C73F1B"/>
    <w:rsid w:val="00C74008"/>
    <w:rsid w:val="00C74170"/>
    <w:rsid w:val="00C7421D"/>
    <w:rsid w:val="00C74241"/>
    <w:rsid w:val="00C743F0"/>
    <w:rsid w:val="00C74472"/>
    <w:rsid w:val="00C74510"/>
    <w:rsid w:val="00C745E4"/>
    <w:rsid w:val="00C746BF"/>
    <w:rsid w:val="00C7472B"/>
    <w:rsid w:val="00C74740"/>
    <w:rsid w:val="00C7484E"/>
    <w:rsid w:val="00C749A7"/>
    <w:rsid w:val="00C74FDB"/>
    <w:rsid w:val="00C751E0"/>
    <w:rsid w:val="00C756E9"/>
    <w:rsid w:val="00C756EE"/>
    <w:rsid w:val="00C758A0"/>
    <w:rsid w:val="00C75A6D"/>
    <w:rsid w:val="00C7609E"/>
    <w:rsid w:val="00C76371"/>
    <w:rsid w:val="00C764EB"/>
    <w:rsid w:val="00C7656C"/>
    <w:rsid w:val="00C76893"/>
    <w:rsid w:val="00C76A11"/>
    <w:rsid w:val="00C76A1D"/>
    <w:rsid w:val="00C76A24"/>
    <w:rsid w:val="00C76A3E"/>
    <w:rsid w:val="00C76AED"/>
    <w:rsid w:val="00C76BE6"/>
    <w:rsid w:val="00C76EE1"/>
    <w:rsid w:val="00C76F32"/>
    <w:rsid w:val="00C76F58"/>
    <w:rsid w:val="00C76F8D"/>
    <w:rsid w:val="00C775A4"/>
    <w:rsid w:val="00C77625"/>
    <w:rsid w:val="00C7767D"/>
    <w:rsid w:val="00C77771"/>
    <w:rsid w:val="00C77A4B"/>
    <w:rsid w:val="00C77AE4"/>
    <w:rsid w:val="00C77B2E"/>
    <w:rsid w:val="00C77BB1"/>
    <w:rsid w:val="00C77BC3"/>
    <w:rsid w:val="00C77BF9"/>
    <w:rsid w:val="00C77D08"/>
    <w:rsid w:val="00C77D37"/>
    <w:rsid w:val="00C77D9C"/>
    <w:rsid w:val="00C77DCA"/>
    <w:rsid w:val="00C77E26"/>
    <w:rsid w:val="00C77E8D"/>
    <w:rsid w:val="00C77EA8"/>
    <w:rsid w:val="00C77F2F"/>
    <w:rsid w:val="00C8007D"/>
    <w:rsid w:val="00C8017A"/>
    <w:rsid w:val="00C80228"/>
    <w:rsid w:val="00C80299"/>
    <w:rsid w:val="00C804E3"/>
    <w:rsid w:val="00C80B89"/>
    <w:rsid w:val="00C80BC7"/>
    <w:rsid w:val="00C80BE6"/>
    <w:rsid w:val="00C80C39"/>
    <w:rsid w:val="00C80D7C"/>
    <w:rsid w:val="00C80EAB"/>
    <w:rsid w:val="00C80F07"/>
    <w:rsid w:val="00C8126B"/>
    <w:rsid w:val="00C81361"/>
    <w:rsid w:val="00C813ED"/>
    <w:rsid w:val="00C816B5"/>
    <w:rsid w:val="00C816BC"/>
    <w:rsid w:val="00C81879"/>
    <w:rsid w:val="00C81899"/>
    <w:rsid w:val="00C81958"/>
    <w:rsid w:val="00C81CBF"/>
    <w:rsid w:val="00C82082"/>
    <w:rsid w:val="00C822DA"/>
    <w:rsid w:val="00C82344"/>
    <w:rsid w:val="00C82368"/>
    <w:rsid w:val="00C82456"/>
    <w:rsid w:val="00C82498"/>
    <w:rsid w:val="00C826BB"/>
    <w:rsid w:val="00C82865"/>
    <w:rsid w:val="00C8292C"/>
    <w:rsid w:val="00C82A1A"/>
    <w:rsid w:val="00C82A25"/>
    <w:rsid w:val="00C83062"/>
    <w:rsid w:val="00C83115"/>
    <w:rsid w:val="00C83382"/>
    <w:rsid w:val="00C8339C"/>
    <w:rsid w:val="00C835F4"/>
    <w:rsid w:val="00C8388C"/>
    <w:rsid w:val="00C83BB9"/>
    <w:rsid w:val="00C83C60"/>
    <w:rsid w:val="00C83DCA"/>
    <w:rsid w:val="00C83F29"/>
    <w:rsid w:val="00C83F75"/>
    <w:rsid w:val="00C840D2"/>
    <w:rsid w:val="00C84274"/>
    <w:rsid w:val="00C84348"/>
    <w:rsid w:val="00C84492"/>
    <w:rsid w:val="00C844DA"/>
    <w:rsid w:val="00C846EB"/>
    <w:rsid w:val="00C848A0"/>
    <w:rsid w:val="00C84A9E"/>
    <w:rsid w:val="00C84C93"/>
    <w:rsid w:val="00C84CDB"/>
    <w:rsid w:val="00C84E1D"/>
    <w:rsid w:val="00C84FB2"/>
    <w:rsid w:val="00C8509C"/>
    <w:rsid w:val="00C85259"/>
    <w:rsid w:val="00C85280"/>
    <w:rsid w:val="00C85329"/>
    <w:rsid w:val="00C853B8"/>
    <w:rsid w:val="00C85530"/>
    <w:rsid w:val="00C857B3"/>
    <w:rsid w:val="00C859B2"/>
    <w:rsid w:val="00C85B12"/>
    <w:rsid w:val="00C85BAE"/>
    <w:rsid w:val="00C86051"/>
    <w:rsid w:val="00C8605E"/>
    <w:rsid w:val="00C860AA"/>
    <w:rsid w:val="00C860AE"/>
    <w:rsid w:val="00C861B0"/>
    <w:rsid w:val="00C863F8"/>
    <w:rsid w:val="00C8641D"/>
    <w:rsid w:val="00C8653F"/>
    <w:rsid w:val="00C86675"/>
    <w:rsid w:val="00C867DC"/>
    <w:rsid w:val="00C869B5"/>
    <w:rsid w:val="00C86A98"/>
    <w:rsid w:val="00C86B11"/>
    <w:rsid w:val="00C86B46"/>
    <w:rsid w:val="00C86C63"/>
    <w:rsid w:val="00C86D00"/>
    <w:rsid w:val="00C86D10"/>
    <w:rsid w:val="00C86E89"/>
    <w:rsid w:val="00C86ED3"/>
    <w:rsid w:val="00C87086"/>
    <w:rsid w:val="00C873F3"/>
    <w:rsid w:val="00C87574"/>
    <w:rsid w:val="00C8765E"/>
    <w:rsid w:val="00C878CF"/>
    <w:rsid w:val="00C87920"/>
    <w:rsid w:val="00C87B89"/>
    <w:rsid w:val="00C87B94"/>
    <w:rsid w:val="00C87E9D"/>
    <w:rsid w:val="00C87EC2"/>
    <w:rsid w:val="00C87FC9"/>
    <w:rsid w:val="00C90049"/>
    <w:rsid w:val="00C9025C"/>
    <w:rsid w:val="00C90470"/>
    <w:rsid w:val="00C905C0"/>
    <w:rsid w:val="00C90972"/>
    <w:rsid w:val="00C90CDC"/>
    <w:rsid w:val="00C90F6D"/>
    <w:rsid w:val="00C912DF"/>
    <w:rsid w:val="00C912EC"/>
    <w:rsid w:val="00C91338"/>
    <w:rsid w:val="00C9169A"/>
    <w:rsid w:val="00C916BD"/>
    <w:rsid w:val="00C917DE"/>
    <w:rsid w:val="00C918F2"/>
    <w:rsid w:val="00C91A2B"/>
    <w:rsid w:val="00C91B9E"/>
    <w:rsid w:val="00C91C08"/>
    <w:rsid w:val="00C91D23"/>
    <w:rsid w:val="00C91D97"/>
    <w:rsid w:val="00C91DF1"/>
    <w:rsid w:val="00C91EA4"/>
    <w:rsid w:val="00C91F75"/>
    <w:rsid w:val="00C92038"/>
    <w:rsid w:val="00C920AF"/>
    <w:rsid w:val="00C9231D"/>
    <w:rsid w:val="00C92490"/>
    <w:rsid w:val="00C924CE"/>
    <w:rsid w:val="00C924F8"/>
    <w:rsid w:val="00C9260D"/>
    <w:rsid w:val="00C927B1"/>
    <w:rsid w:val="00C927C0"/>
    <w:rsid w:val="00C92A46"/>
    <w:rsid w:val="00C92A7C"/>
    <w:rsid w:val="00C92B6A"/>
    <w:rsid w:val="00C92E1A"/>
    <w:rsid w:val="00C92EDF"/>
    <w:rsid w:val="00C92EE4"/>
    <w:rsid w:val="00C92F06"/>
    <w:rsid w:val="00C92FB8"/>
    <w:rsid w:val="00C92FDA"/>
    <w:rsid w:val="00C93030"/>
    <w:rsid w:val="00C93049"/>
    <w:rsid w:val="00C9310E"/>
    <w:rsid w:val="00C9329A"/>
    <w:rsid w:val="00C932DF"/>
    <w:rsid w:val="00C93374"/>
    <w:rsid w:val="00C935DF"/>
    <w:rsid w:val="00C93603"/>
    <w:rsid w:val="00C9376E"/>
    <w:rsid w:val="00C937D1"/>
    <w:rsid w:val="00C937DD"/>
    <w:rsid w:val="00C93830"/>
    <w:rsid w:val="00C9392A"/>
    <w:rsid w:val="00C93A2C"/>
    <w:rsid w:val="00C93C04"/>
    <w:rsid w:val="00C93C29"/>
    <w:rsid w:val="00C93C6C"/>
    <w:rsid w:val="00C93E70"/>
    <w:rsid w:val="00C941F0"/>
    <w:rsid w:val="00C9424E"/>
    <w:rsid w:val="00C9427B"/>
    <w:rsid w:val="00C942C5"/>
    <w:rsid w:val="00C9432C"/>
    <w:rsid w:val="00C944C9"/>
    <w:rsid w:val="00C9455B"/>
    <w:rsid w:val="00C947F8"/>
    <w:rsid w:val="00C94A86"/>
    <w:rsid w:val="00C94BA4"/>
    <w:rsid w:val="00C950FC"/>
    <w:rsid w:val="00C9518C"/>
    <w:rsid w:val="00C95294"/>
    <w:rsid w:val="00C952BD"/>
    <w:rsid w:val="00C9544C"/>
    <w:rsid w:val="00C95559"/>
    <w:rsid w:val="00C95633"/>
    <w:rsid w:val="00C956F5"/>
    <w:rsid w:val="00C9572A"/>
    <w:rsid w:val="00C9582C"/>
    <w:rsid w:val="00C95962"/>
    <w:rsid w:val="00C95BCC"/>
    <w:rsid w:val="00C95DF9"/>
    <w:rsid w:val="00C95FA8"/>
    <w:rsid w:val="00C96280"/>
    <w:rsid w:val="00C962BA"/>
    <w:rsid w:val="00C963AF"/>
    <w:rsid w:val="00C967CF"/>
    <w:rsid w:val="00C96976"/>
    <w:rsid w:val="00C96A42"/>
    <w:rsid w:val="00C96AA8"/>
    <w:rsid w:val="00C96CB4"/>
    <w:rsid w:val="00C96CC5"/>
    <w:rsid w:val="00C96D92"/>
    <w:rsid w:val="00C96F17"/>
    <w:rsid w:val="00C97034"/>
    <w:rsid w:val="00C97113"/>
    <w:rsid w:val="00C9712D"/>
    <w:rsid w:val="00C97298"/>
    <w:rsid w:val="00C973EC"/>
    <w:rsid w:val="00C9742E"/>
    <w:rsid w:val="00C97628"/>
    <w:rsid w:val="00C978C7"/>
    <w:rsid w:val="00C97A05"/>
    <w:rsid w:val="00C97AD3"/>
    <w:rsid w:val="00C97BA7"/>
    <w:rsid w:val="00C97E48"/>
    <w:rsid w:val="00C97EB3"/>
    <w:rsid w:val="00C97F6F"/>
    <w:rsid w:val="00CA02D2"/>
    <w:rsid w:val="00CA04A8"/>
    <w:rsid w:val="00CA0608"/>
    <w:rsid w:val="00CA0CA4"/>
    <w:rsid w:val="00CA10DE"/>
    <w:rsid w:val="00CA12FD"/>
    <w:rsid w:val="00CA1433"/>
    <w:rsid w:val="00CA145C"/>
    <w:rsid w:val="00CA14CD"/>
    <w:rsid w:val="00CA165D"/>
    <w:rsid w:val="00CA1BD5"/>
    <w:rsid w:val="00CA1C1A"/>
    <w:rsid w:val="00CA202C"/>
    <w:rsid w:val="00CA2032"/>
    <w:rsid w:val="00CA2156"/>
    <w:rsid w:val="00CA23A2"/>
    <w:rsid w:val="00CA2431"/>
    <w:rsid w:val="00CA24CE"/>
    <w:rsid w:val="00CA25FE"/>
    <w:rsid w:val="00CA2650"/>
    <w:rsid w:val="00CA2819"/>
    <w:rsid w:val="00CA2870"/>
    <w:rsid w:val="00CA28B2"/>
    <w:rsid w:val="00CA29AC"/>
    <w:rsid w:val="00CA29E9"/>
    <w:rsid w:val="00CA2A48"/>
    <w:rsid w:val="00CA2AF9"/>
    <w:rsid w:val="00CA2B8B"/>
    <w:rsid w:val="00CA2E2E"/>
    <w:rsid w:val="00CA2F8B"/>
    <w:rsid w:val="00CA2FFC"/>
    <w:rsid w:val="00CA305D"/>
    <w:rsid w:val="00CA308A"/>
    <w:rsid w:val="00CA30BE"/>
    <w:rsid w:val="00CA31A9"/>
    <w:rsid w:val="00CA325B"/>
    <w:rsid w:val="00CA33A1"/>
    <w:rsid w:val="00CA36F0"/>
    <w:rsid w:val="00CA37DC"/>
    <w:rsid w:val="00CA37F0"/>
    <w:rsid w:val="00CA3813"/>
    <w:rsid w:val="00CA3AE2"/>
    <w:rsid w:val="00CA3B2C"/>
    <w:rsid w:val="00CA3C22"/>
    <w:rsid w:val="00CA3CA2"/>
    <w:rsid w:val="00CA3EDF"/>
    <w:rsid w:val="00CA4327"/>
    <w:rsid w:val="00CA44CE"/>
    <w:rsid w:val="00CA4636"/>
    <w:rsid w:val="00CA4AD7"/>
    <w:rsid w:val="00CA4CE1"/>
    <w:rsid w:val="00CA4E36"/>
    <w:rsid w:val="00CA4E56"/>
    <w:rsid w:val="00CA4FEA"/>
    <w:rsid w:val="00CA51C7"/>
    <w:rsid w:val="00CA5286"/>
    <w:rsid w:val="00CA555F"/>
    <w:rsid w:val="00CA5698"/>
    <w:rsid w:val="00CA56E9"/>
    <w:rsid w:val="00CA57D1"/>
    <w:rsid w:val="00CA5B76"/>
    <w:rsid w:val="00CA5C68"/>
    <w:rsid w:val="00CA5C80"/>
    <w:rsid w:val="00CA5DB8"/>
    <w:rsid w:val="00CA5E25"/>
    <w:rsid w:val="00CA6304"/>
    <w:rsid w:val="00CA638A"/>
    <w:rsid w:val="00CA6513"/>
    <w:rsid w:val="00CA66C4"/>
    <w:rsid w:val="00CA68B6"/>
    <w:rsid w:val="00CA6916"/>
    <w:rsid w:val="00CA6AFB"/>
    <w:rsid w:val="00CA6B6A"/>
    <w:rsid w:val="00CA6B8A"/>
    <w:rsid w:val="00CA6E97"/>
    <w:rsid w:val="00CA711B"/>
    <w:rsid w:val="00CA7149"/>
    <w:rsid w:val="00CA7374"/>
    <w:rsid w:val="00CA7497"/>
    <w:rsid w:val="00CA756A"/>
    <w:rsid w:val="00CA76F4"/>
    <w:rsid w:val="00CA773B"/>
    <w:rsid w:val="00CA7828"/>
    <w:rsid w:val="00CA7853"/>
    <w:rsid w:val="00CA7CB3"/>
    <w:rsid w:val="00CA7CFD"/>
    <w:rsid w:val="00CA7D9D"/>
    <w:rsid w:val="00CB0388"/>
    <w:rsid w:val="00CB0420"/>
    <w:rsid w:val="00CB056D"/>
    <w:rsid w:val="00CB075A"/>
    <w:rsid w:val="00CB077E"/>
    <w:rsid w:val="00CB0827"/>
    <w:rsid w:val="00CB08EC"/>
    <w:rsid w:val="00CB0990"/>
    <w:rsid w:val="00CB0D34"/>
    <w:rsid w:val="00CB0DF3"/>
    <w:rsid w:val="00CB1080"/>
    <w:rsid w:val="00CB122C"/>
    <w:rsid w:val="00CB1262"/>
    <w:rsid w:val="00CB1383"/>
    <w:rsid w:val="00CB1394"/>
    <w:rsid w:val="00CB15B7"/>
    <w:rsid w:val="00CB15D5"/>
    <w:rsid w:val="00CB1630"/>
    <w:rsid w:val="00CB17BF"/>
    <w:rsid w:val="00CB17F7"/>
    <w:rsid w:val="00CB181F"/>
    <w:rsid w:val="00CB18B4"/>
    <w:rsid w:val="00CB199A"/>
    <w:rsid w:val="00CB199B"/>
    <w:rsid w:val="00CB1A1E"/>
    <w:rsid w:val="00CB1B9E"/>
    <w:rsid w:val="00CB1BF2"/>
    <w:rsid w:val="00CB1CAD"/>
    <w:rsid w:val="00CB1D04"/>
    <w:rsid w:val="00CB1D10"/>
    <w:rsid w:val="00CB1D5B"/>
    <w:rsid w:val="00CB1EF1"/>
    <w:rsid w:val="00CB209A"/>
    <w:rsid w:val="00CB2163"/>
    <w:rsid w:val="00CB242F"/>
    <w:rsid w:val="00CB24F9"/>
    <w:rsid w:val="00CB2A98"/>
    <w:rsid w:val="00CB2DCE"/>
    <w:rsid w:val="00CB2E14"/>
    <w:rsid w:val="00CB2FD3"/>
    <w:rsid w:val="00CB30EA"/>
    <w:rsid w:val="00CB3235"/>
    <w:rsid w:val="00CB34CB"/>
    <w:rsid w:val="00CB34F7"/>
    <w:rsid w:val="00CB3811"/>
    <w:rsid w:val="00CB38E4"/>
    <w:rsid w:val="00CB391B"/>
    <w:rsid w:val="00CB3958"/>
    <w:rsid w:val="00CB3AC4"/>
    <w:rsid w:val="00CB3BB8"/>
    <w:rsid w:val="00CB3D3A"/>
    <w:rsid w:val="00CB3DEF"/>
    <w:rsid w:val="00CB42BA"/>
    <w:rsid w:val="00CB4450"/>
    <w:rsid w:val="00CB44A2"/>
    <w:rsid w:val="00CB4532"/>
    <w:rsid w:val="00CB45AE"/>
    <w:rsid w:val="00CB4622"/>
    <w:rsid w:val="00CB4652"/>
    <w:rsid w:val="00CB4663"/>
    <w:rsid w:val="00CB472F"/>
    <w:rsid w:val="00CB4763"/>
    <w:rsid w:val="00CB47D8"/>
    <w:rsid w:val="00CB4915"/>
    <w:rsid w:val="00CB4949"/>
    <w:rsid w:val="00CB4B16"/>
    <w:rsid w:val="00CB4BD0"/>
    <w:rsid w:val="00CB4F03"/>
    <w:rsid w:val="00CB4F43"/>
    <w:rsid w:val="00CB5054"/>
    <w:rsid w:val="00CB5351"/>
    <w:rsid w:val="00CB53D7"/>
    <w:rsid w:val="00CB54C8"/>
    <w:rsid w:val="00CB5520"/>
    <w:rsid w:val="00CB5615"/>
    <w:rsid w:val="00CB578B"/>
    <w:rsid w:val="00CB5855"/>
    <w:rsid w:val="00CB58EE"/>
    <w:rsid w:val="00CB5A7D"/>
    <w:rsid w:val="00CB5B2C"/>
    <w:rsid w:val="00CB5C50"/>
    <w:rsid w:val="00CB5C7F"/>
    <w:rsid w:val="00CB5CCB"/>
    <w:rsid w:val="00CB5E0E"/>
    <w:rsid w:val="00CB5F0A"/>
    <w:rsid w:val="00CB5F0D"/>
    <w:rsid w:val="00CB63E3"/>
    <w:rsid w:val="00CB64BF"/>
    <w:rsid w:val="00CB6645"/>
    <w:rsid w:val="00CB694F"/>
    <w:rsid w:val="00CB6FF9"/>
    <w:rsid w:val="00CB70EC"/>
    <w:rsid w:val="00CB7188"/>
    <w:rsid w:val="00CB7211"/>
    <w:rsid w:val="00CB7486"/>
    <w:rsid w:val="00CB779A"/>
    <w:rsid w:val="00CB779F"/>
    <w:rsid w:val="00CB7852"/>
    <w:rsid w:val="00CB78CA"/>
    <w:rsid w:val="00CB7960"/>
    <w:rsid w:val="00CB7DB9"/>
    <w:rsid w:val="00CB7DEE"/>
    <w:rsid w:val="00CB7ED0"/>
    <w:rsid w:val="00CC06AE"/>
    <w:rsid w:val="00CC075A"/>
    <w:rsid w:val="00CC0785"/>
    <w:rsid w:val="00CC0947"/>
    <w:rsid w:val="00CC09B0"/>
    <w:rsid w:val="00CC0A9E"/>
    <w:rsid w:val="00CC0AD1"/>
    <w:rsid w:val="00CC0C21"/>
    <w:rsid w:val="00CC0D43"/>
    <w:rsid w:val="00CC0E82"/>
    <w:rsid w:val="00CC0FFC"/>
    <w:rsid w:val="00CC10CB"/>
    <w:rsid w:val="00CC11AF"/>
    <w:rsid w:val="00CC132E"/>
    <w:rsid w:val="00CC1505"/>
    <w:rsid w:val="00CC154F"/>
    <w:rsid w:val="00CC15FD"/>
    <w:rsid w:val="00CC1626"/>
    <w:rsid w:val="00CC1864"/>
    <w:rsid w:val="00CC1B32"/>
    <w:rsid w:val="00CC1D2C"/>
    <w:rsid w:val="00CC1D2F"/>
    <w:rsid w:val="00CC1DF3"/>
    <w:rsid w:val="00CC1F84"/>
    <w:rsid w:val="00CC1FFD"/>
    <w:rsid w:val="00CC2136"/>
    <w:rsid w:val="00CC214C"/>
    <w:rsid w:val="00CC21A1"/>
    <w:rsid w:val="00CC2268"/>
    <w:rsid w:val="00CC2400"/>
    <w:rsid w:val="00CC25D0"/>
    <w:rsid w:val="00CC26A6"/>
    <w:rsid w:val="00CC276A"/>
    <w:rsid w:val="00CC2A00"/>
    <w:rsid w:val="00CC2A3D"/>
    <w:rsid w:val="00CC2B02"/>
    <w:rsid w:val="00CC2B3F"/>
    <w:rsid w:val="00CC2B9D"/>
    <w:rsid w:val="00CC2CCE"/>
    <w:rsid w:val="00CC2D8C"/>
    <w:rsid w:val="00CC2FFA"/>
    <w:rsid w:val="00CC3096"/>
    <w:rsid w:val="00CC329C"/>
    <w:rsid w:val="00CC32C4"/>
    <w:rsid w:val="00CC3544"/>
    <w:rsid w:val="00CC370F"/>
    <w:rsid w:val="00CC3747"/>
    <w:rsid w:val="00CC37FC"/>
    <w:rsid w:val="00CC39DC"/>
    <w:rsid w:val="00CC3BE5"/>
    <w:rsid w:val="00CC3C61"/>
    <w:rsid w:val="00CC3E49"/>
    <w:rsid w:val="00CC3FD9"/>
    <w:rsid w:val="00CC3FF2"/>
    <w:rsid w:val="00CC418B"/>
    <w:rsid w:val="00CC4219"/>
    <w:rsid w:val="00CC43C2"/>
    <w:rsid w:val="00CC448F"/>
    <w:rsid w:val="00CC44D6"/>
    <w:rsid w:val="00CC454B"/>
    <w:rsid w:val="00CC47DF"/>
    <w:rsid w:val="00CC47FA"/>
    <w:rsid w:val="00CC4992"/>
    <w:rsid w:val="00CC49B7"/>
    <w:rsid w:val="00CC4A0A"/>
    <w:rsid w:val="00CC4A4C"/>
    <w:rsid w:val="00CC4AA7"/>
    <w:rsid w:val="00CC4D7A"/>
    <w:rsid w:val="00CC4F87"/>
    <w:rsid w:val="00CC50F9"/>
    <w:rsid w:val="00CC52A3"/>
    <w:rsid w:val="00CC52DB"/>
    <w:rsid w:val="00CC52E1"/>
    <w:rsid w:val="00CC5312"/>
    <w:rsid w:val="00CC5377"/>
    <w:rsid w:val="00CC5496"/>
    <w:rsid w:val="00CC5566"/>
    <w:rsid w:val="00CC569E"/>
    <w:rsid w:val="00CC5755"/>
    <w:rsid w:val="00CC59B7"/>
    <w:rsid w:val="00CC5A51"/>
    <w:rsid w:val="00CC5B65"/>
    <w:rsid w:val="00CC5B7B"/>
    <w:rsid w:val="00CC5C96"/>
    <w:rsid w:val="00CC5CCD"/>
    <w:rsid w:val="00CC5FCE"/>
    <w:rsid w:val="00CC6058"/>
    <w:rsid w:val="00CC629D"/>
    <w:rsid w:val="00CC66CC"/>
    <w:rsid w:val="00CC6A54"/>
    <w:rsid w:val="00CC6B54"/>
    <w:rsid w:val="00CC6BAF"/>
    <w:rsid w:val="00CC6C0B"/>
    <w:rsid w:val="00CC6D3C"/>
    <w:rsid w:val="00CC6DDE"/>
    <w:rsid w:val="00CC701A"/>
    <w:rsid w:val="00CC74A8"/>
    <w:rsid w:val="00CC7523"/>
    <w:rsid w:val="00CC7645"/>
    <w:rsid w:val="00CC772F"/>
    <w:rsid w:val="00CC7846"/>
    <w:rsid w:val="00CC78AE"/>
    <w:rsid w:val="00CC78CC"/>
    <w:rsid w:val="00CC7B38"/>
    <w:rsid w:val="00CC7B79"/>
    <w:rsid w:val="00CC7C32"/>
    <w:rsid w:val="00CC7E09"/>
    <w:rsid w:val="00CD0033"/>
    <w:rsid w:val="00CD0041"/>
    <w:rsid w:val="00CD0062"/>
    <w:rsid w:val="00CD0235"/>
    <w:rsid w:val="00CD02E8"/>
    <w:rsid w:val="00CD048B"/>
    <w:rsid w:val="00CD0552"/>
    <w:rsid w:val="00CD086B"/>
    <w:rsid w:val="00CD08FF"/>
    <w:rsid w:val="00CD0944"/>
    <w:rsid w:val="00CD09A3"/>
    <w:rsid w:val="00CD0A12"/>
    <w:rsid w:val="00CD0A35"/>
    <w:rsid w:val="00CD0AC0"/>
    <w:rsid w:val="00CD0B17"/>
    <w:rsid w:val="00CD0B58"/>
    <w:rsid w:val="00CD0C42"/>
    <w:rsid w:val="00CD0D8B"/>
    <w:rsid w:val="00CD10F3"/>
    <w:rsid w:val="00CD1119"/>
    <w:rsid w:val="00CD143A"/>
    <w:rsid w:val="00CD1549"/>
    <w:rsid w:val="00CD16A2"/>
    <w:rsid w:val="00CD189D"/>
    <w:rsid w:val="00CD18A8"/>
    <w:rsid w:val="00CD1A8B"/>
    <w:rsid w:val="00CD1C12"/>
    <w:rsid w:val="00CD1C47"/>
    <w:rsid w:val="00CD1F98"/>
    <w:rsid w:val="00CD2194"/>
    <w:rsid w:val="00CD226A"/>
    <w:rsid w:val="00CD2448"/>
    <w:rsid w:val="00CD251E"/>
    <w:rsid w:val="00CD25AA"/>
    <w:rsid w:val="00CD25E4"/>
    <w:rsid w:val="00CD2627"/>
    <w:rsid w:val="00CD27C8"/>
    <w:rsid w:val="00CD2840"/>
    <w:rsid w:val="00CD28C8"/>
    <w:rsid w:val="00CD2B27"/>
    <w:rsid w:val="00CD2BAF"/>
    <w:rsid w:val="00CD2C24"/>
    <w:rsid w:val="00CD2F75"/>
    <w:rsid w:val="00CD3383"/>
    <w:rsid w:val="00CD343F"/>
    <w:rsid w:val="00CD3532"/>
    <w:rsid w:val="00CD355B"/>
    <w:rsid w:val="00CD3730"/>
    <w:rsid w:val="00CD3799"/>
    <w:rsid w:val="00CD3864"/>
    <w:rsid w:val="00CD3B4D"/>
    <w:rsid w:val="00CD3D09"/>
    <w:rsid w:val="00CD3D5E"/>
    <w:rsid w:val="00CD3F5B"/>
    <w:rsid w:val="00CD3F5C"/>
    <w:rsid w:val="00CD3FB5"/>
    <w:rsid w:val="00CD3FD0"/>
    <w:rsid w:val="00CD405F"/>
    <w:rsid w:val="00CD40E0"/>
    <w:rsid w:val="00CD4116"/>
    <w:rsid w:val="00CD4124"/>
    <w:rsid w:val="00CD42DB"/>
    <w:rsid w:val="00CD4593"/>
    <w:rsid w:val="00CD4602"/>
    <w:rsid w:val="00CD4664"/>
    <w:rsid w:val="00CD470A"/>
    <w:rsid w:val="00CD4A72"/>
    <w:rsid w:val="00CD4B4B"/>
    <w:rsid w:val="00CD4C27"/>
    <w:rsid w:val="00CD4C38"/>
    <w:rsid w:val="00CD4C5E"/>
    <w:rsid w:val="00CD4EBE"/>
    <w:rsid w:val="00CD4EC5"/>
    <w:rsid w:val="00CD4F0A"/>
    <w:rsid w:val="00CD4F44"/>
    <w:rsid w:val="00CD50F7"/>
    <w:rsid w:val="00CD52D7"/>
    <w:rsid w:val="00CD530D"/>
    <w:rsid w:val="00CD547B"/>
    <w:rsid w:val="00CD5619"/>
    <w:rsid w:val="00CD56E3"/>
    <w:rsid w:val="00CD5763"/>
    <w:rsid w:val="00CD5AA8"/>
    <w:rsid w:val="00CD615B"/>
    <w:rsid w:val="00CD61AF"/>
    <w:rsid w:val="00CD62A3"/>
    <w:rsid w:val="00CD65CF"/>
    <w:rsid w:val="00CD6788"/>
    <w:rsid w:val="00CD69D0"/>
    <w:rsid w:val="00CD6ACB"/>
    <w:rsid w:val="00CD6D8E"/>
    <w:rsid w:val="00CD6EB4"/>
    <w:rsid w:val="00CD6EF5"/>
    <w:rsid w:val="00CD6FC8"/>
    <w:rsid w:val="00CD70F4"/>
    <w:rsid w:val="00CD71B1"/>
    <w:rsid w:val="00CD71C2"/>
    <w:rsid w:val="00CD731D"/>
    <w:rsid w:val="00CD73D9"/>
    <w:rsid w:val="00CD741D"/>
    <w:rsid w:val="00CD747A"/>
    <w:rsid w:val="00CD7588"/>
    <w:rsid w:val="00CD75DB"/>
    <w:rsid w:val="00CD75DD"/>
    <w:rsid w:val="00CD7638"/>
    <w:rsid w:val="00CD771C"/>
    <w:rsid w:val="00CD7836"/>
    <w:rsid w:val="00CD79DF"/>
    <w:rsid w:val="00CD7A09"/>
    <w:rsid w:val="00CD7A51"/>
    <w:rsid w:val="00CD7AA1"/>
    <w:rsid w:val="00CD7C0E"/>
    <w:rsid w:val="00CD7C52"/>
    <w:rsid w:val="00CD7D5F"/>
    <w:rsid w:val="00CE0008"/>
    <w:rsid w:val="00CE0053"/>
    <w:rsid w:val="00CE00CD"/>
    <w:rsid w:val="00CE03E5"/>
    <w:rsid w:val="00CE04EC"/>
    <w:rsid w:val="00CE05FB"/>
    <w:rsid w:val="00CE0601"/>
    <w:rsid w:val="00CE089A"/>
    <w:rsid w:val="00CE09F7"/>
    <w:rsid w:val="00CE0AE9"/>
    <w:rsid w:val="00CE0AF7"/>
    <w:rsid w:val="00CE0DD7"/>
    <w:rsid w:val="00CE0E6E"/>
    <w:rsid w:val="00CE0E70"/>
    <w:rsid w:val="00CE0E98"/>
    <w:rsid w:val="00CE0EF2"/>
    <w:rsid w:val="00CE0F8B"/>
    <w:rsid w:val="00CE0FE2"/>
    <w:rsid w:val="00CE1123"/>
    <w:rsid w:val="00CE1180"/>
    <w:rsid w:val="00CE1237"/>
    <w:rsid w:val="00CE1434"/>
    <w:rsid w:val="00CE15E5"/>
    <w:rsid w:val="00CE1651"/>
    <w:rsid w:val="00CE178D"/>
    <w:rsid w:val="00CE18DC"/>
    <w:rsid w:val="00CE1A76"/>
    <w:rsid w:val="00CE1B0C"/>
    <w:rsid w:val="00CE22D8"/>
    <w:rsid w:val="00CE2559"/>
    <w:rsid w:val="00CE25C9"/>
    <w:rsid w:val="00CE2711"/>
    <w:rsid w:val="00CE2A58"/>
    <w:rsid w:val="00CE2CC0"/>
    <w:rsid w:val="00CE2E7B"/>
    <w:rsid w:val="00CE33B2"/>
    <w:rsid w:val="00CE34D5"/>
    <w:rsid w:val="00CE352E"/>
    <w:rsid w:val="00CE35E9"/>
    <w:rsid w:val="00CE38BE"/>
    <w:rsid w:val="00CE3A42"/>
    <w:rsid w:val="00CE3A76"/>
    <w:rsid w:val="00CE3A8A"/>
    <w:rsid w:val="00CE3B26"/>
    <w:rsid w:val="00CE3BB9"/>
    <w:rsid w:val="00CE3D36"/>
    <w:rsid w:val="00CE3E45"/>
    <w:rsid w:val="00CE4024"/>
    <w:rsid w:val="00CE4124"/>
    <w:rsid w:val="00CE41C0"/>
    <w:rsid w:val="00CE4640"/>
    <w:rsid w:val="00CE46A7"/>
    <w:rsid w:val="00CE470B"/>
    <w:rsid w:val="00CE4813"/>
    <w:rsid w:val="00CE482C"/>
    <w:rsid w:val="00CE489B"/>
    <w:rsid w:val="00CE49B6"/>
    <w:rsid w:val="00CE4A90"/>
    <w:rsid w:val="00CE4B1C"/>
    <w:rsid w:val="00CE4CB5"/>
    <w:rsid w:val="00CE4D0A"/>
    <w:rsid w:val="00CE4D20"/>
    <w:rsid w:val="00CE4D48"/>
    <w:rsid w:val="00CE4DDE"/>
    <w:rsid w:val="00CE4DEB"/>
    <w:rsid w:val="00CE4E1F"/>
    <w:rsid w:val="00CE4ECD"/>
    <w:rsid w:val="00CE4FE6"/>
    <w:rsid w:val="00CE506D"/>
    <w:rsid w:val="00CE5131"/>
    <w:rsid w:val="00CE540A"/>
    <w:rsid w:val="00CE5658"/>
    <w:rsid w:val="00CE57BA"/>
    <w:rsid w:val="00CE5915"/>
    <w:rsid w:val="00CE5A27"/>
    <w:rsid w:val="00CE5CC1"/>
    <w:rsid w:val="00CE5D8A"/>
    <w:rsid w:val="00CE5DC6"/>
    <w:rsid w:val="00CE5F12"/>
    <w:rsid w:val="00CE5FFC"/>
    <w:rsid w:val="00CE606F"/>
    <w:rsid w:val="00CE60C3"/>
    <w:rsid w:val="00CE6113"/>
    <w:rsid w:val="00CE61E5"/>
    <w:rsid w:val="00CE6764"/>
    <w:rsid w:val="00CE69E6"/>
    <w:rsid w:val="00CE6AAC"/>
    <w:rsid w:val="00CE6B13"/>
    <w:rsid w:val="00CE6D65"/>
    <w:rsid w:val="00CE6DB8"/>
    <w:rsid w:val="00CE70A9"/>
    <w:rsid w:val="00CE73D6"/>
    <w:rsid w:val="00CE7464"/>
    <w:rsid w:val="00CE74C6"/>
    <w:rsid w:val="00CE7768"/>
    <w:rsid w:val="00CE79DE"/>
    <w:rsid w:val="00CE7AD7"/>
    <w:rsid w:val="00CE7CD2"/>
    <w:rsid w:val="00CE7F1A"/>
    <w:rsid w:val="00CE7F82"/>
    <w:rsid w:val="00CF0159"/>
    <w:rsid w:val="00CF0171"/>
    <w:rsid w:val="00CF01C5"/>
    <w:rsid w:val="00CF0295"/>
    <w:rsid w:val="00CF03A5"/>
    <w:rsid w:val="00CF0539"/>
    <w:rsid w:val="00CF0674"/>
    <w:rsid w:val="00CF07F2"/>
    <w:rsid w:val="00CF09B4"/>
    <w:rsid w:val="00CF0A04"/>
    <w:rsid w:val="00CF0C53"/>
    <w:rsid w:val="00CF0CC3"/>
    <w:rsid w:val="00CF0E35"/>
    <w:rsid w:val="00CF0F13"/>
    <w:rsid w:val="00CF0FE0"/>
    <w:rsid w:val="00CF1149"/>
    <w:rsid w:val="00CF119B"/>
    <w:rsid w:val="00CF129F"/>
    <w:rsid w:val="00CF12B2"/>
    <w:rsid w:val="00CF132B"/>
    <w:rsid w:val="00CF135D"/>
    <w:rsid w:val="00CF14EB"/>
    <w:rsid w:val="00CF1574"/>
    <w:rsid w:val="00CF16E1"/>
    <w:rsid w:val="00CF1784"/>
    <w:rsid w:val="00CF18EF"/>
    <w:rsid w:val="00CF19A1"/>
    <w:rsid w:val="00CF1B45"/>
    <w:rsid w:val="00CF1C9A"/>
    <w:rsid w:val="00CF1D02"/>
    <w:rsid w:val="00CF1D11"/>
    <w:rsid w:val="00CF1EAF"/>
    <w:rsid w:val="00CF202F"/>
    <w:rsid w:val="00CF212F"/>
    <w:rsid w:val="00CF21E7"/>
    <w:rsid w:val="00CF2427"/>
    <w:rsid w:val="00CF24D8"/>
    <w:rsid w:val="00CF24DD"/>
    <w:rsid w:val="00CF2537"/>
    <w:rsid w:val="00CF2581"/>
    <w:rsid w:val="00CF261D"/>
    <w:rsid w:val="00CF2660"/>
    <w:rsid w:val="00CF279E"/>
    <w:rsid w:val="00CF292D"/>
    <w:rsid w:val="00CF2A37"/>
    <w:rsid w:val="00CF2D29"/>
    <w:rsid w:val="00CF2D6A"/>
    <w:rsid w:val="00CF2E18"/>
    <w:rsid w:val="00CF2E4F"/>
    <w:rsid w:val="00CF2F0B"/>
    <w:rsid w:val="00CF30A9"/>
    <w:rsid w:val="00CF30D9"/>
    <w:rsid w:val="00CF31EF"/>
    <w:rsid w:val="00CF3294"/>
    <w:rsid w:val="00CF34BE"/>
    <w:rsid w:val="00CF3564"/>
    <w:rsid w:val="00CF3650"/>
    <w:rsid w:val="00CF38C2"/>
    <w:rsid w:val="00CF39F7"/>
    <w:rsid w:val="00CF3B1D"/>
    <w:rsid w:val="00CF3D84"/>
    <w:rsid w:val="00CF411C"/>
    <w:rsid w:val="00CF41DD"/>
    <w:rsid w:val="00CF437B"/>
    <w:rsid w:val="00CF43DE"/>
    <w:rsid w:val="00CF4467"/>
    <w:rsid w:val="00CF4598"/>
    <w:rsid w:val="00CF49DF"/>
    <w:rsid w:val="00CF4B39"/>
    <w:rsid w:val="00CF4B46"/>
    <w:rsid w:val="00CF4C16"/>
    <w:rsid w:val="00CF4CA1"/>
    <w:rsid w:val="00CF4D87"/>
    <w:rsid w:val="00CF506E"/>
    <w:rsid w:val="00CF508A"/>
    <w:rsid w:val="00CF5162"/>
    <w:rsid w:val="00CF51FF"/>
    <w:rsid w:val="00CF5395"/>
    <w:rsid w:val="00CF560F"/>
    <w:rsid w:val="00CF561F"/>
    <w:rsid w:val="00CF582F"/>
    <w:rsid w:val="00CF5933"/>
    <w:rsid w:val="00CF598D"/>
    <w:rsid w:val="00CF59CA"/>
    <w:rsid w:val="00CF5A42"/>
    <w:rsid w:val="00CF5AC3"/>
    <w:rsid w:val="00CF5B17"/>
    <w:rsid w:val="00CF5C48"/>
    <w:rsid w:val="00CF5D8A"/>
    <w:rsid w:val="00CF5FB2"/>
    <w:rsid w:val="00CF603E"/>
    <w:rsid w:val="00CF60EF"/>
    <w:rsid w:val="00CF61A8"/>
    <w:rsid w:val="00CF6409"/>
    <w:rsid w:val="00CF65BB"/>
    <w:rsid w:val="00CF66A8"/>
    <w:rsid w:val="00CF66BD"/>
    <w:rsid w:val="00CF672D"/>
    <w:rsid w:val="00CF684D"/>
    <w:rsid w:val="00CF6B12"/>
    <w:rsid w:val="00CF6DE1"/>
    <w:rsid w:val="00CF6E6E"/>
    <w:rsid w:val="00CF710C"/>
    <w:rsid w:val="00CF7662"/>
    <w:rsid w:val="00CF76AC"/>
    <w:rsid w:val="00CF76B6"/>
    <w:rsid w:val="00CF77AA"/>
    <w:rsid w:val="00CF7CC8"/>
    <w:rsid w:val="00CF7DC3"/>
    <w:rsid w:val="00CF7EDD"/>
    <w:rsid w:val="00CF7EDF"/>
    <w:rsid w:val="00CF7F6C"/>
    <w:rsid w:val="00D00013"/>
    <w:rsid w:val="00D00188"/>
    <w:rsid w:val="00D00205"/>
    <w:rsid w:val="00D002C9"/>
    <w:rsid w:val="00D00440"/>
    <w:rsid w:val="00D00704"/>
    <w:rsid w:val="00D0090E"/>
    <w:rsid w:val="00D00994"/>
    <w:rsid w:val="00D0099A"/>
    <w:rsid w:val="00D009F7"/>
    <w:rsid w:val="00D00A2D"/>
    <w:rsid w:val="00D00D88"/>
    <w:rsid w:val="00D010BA"/>
    <w:rsid w:val="00D010F6"/>
    <w:rsid w:val="00D0116A"/>
    <w:rsid w:val="00D0134E"/>
    <w:rsid w:val="00D0146D"/>
    <w:rsid w:val="00D019CF"/>
    <w:rsid w:val="00D019D4"/>
    <w:rsid w:val="00D01A5B"/>
    <w:rsid w:val="00D01AD3"/>
    <w:rsid w:val="00D01B79"/>
    <w:rsid w:val="00D01BDF"/>
    <w:rsid w:val="00D01D3E"/>
    <w:rsid w:val="00D01D9D"/>
    <w:rsid w:val="00D01F0B"/>
    <w:rsid w:val="00D01F64"/>
    <w:rsid w:val="00D02183"/>
    <w:rsid w:val="00D02217"/>
    <w:rsid w:val="00D025F9"/>
    <w:rsid w:val="00D0271E"/>
    <w:rsid w:val="00D02817"/>
    <w:rsid w:val="00D02A58"/>
    <w:rsid w:val="00D02AAB"/>
    <w:rsid w:val="00D02B44"/>
    <w:rsid w:val="00D02BF7"/>
    <w:rsid w:val="00D03019"/>
    <w:rsid w:val="00D03122"/>
    <w:rsid w:val="00D03155"/>
    <w:rsid w:val="00D03180"/>
    <w:rsid w:val="00D0318C"/>
    <w:rsid w:val="00D031D4"/>
    <w:rsid w:val="00D03273"/>
    <w:rsid w:val="00D0333E"/>
    <w:rsid w:val="00D03752"/>
    <w:rsid w:val="00D03922"/>
    <w:rsid w:val="00D03B4C"/>
    <w:rsid w:val="00D03C40"/>
    <w:rsid w:val="00D03E21"/>
    <w:rsid w:val="00D03F33"/>
    <w:rsid w:val="00D03F4F"/>
    <w:rsid w:val="00D03FB3"/>
    <w:rsid w:val="00D03FEE"/>
    <w:rsid w:val="00D04345"/>
    <w:rsid w:val="00D04400"/>
    <w:rsid w:val="00D0458F"/>
    <w:rsid w:val="00D045C5"/>
    <w:rsid w:val="00D045F0"/>
    <w:rsid w:val="00D048E3"/>
    <w:rsid w:val="00D04981"/>
    <w:rsid w:val="00D04A16"/>
    <w:rsid w:val="00D04FF6"/>
    <w:rsid w:val="00D050C9"/>
    <w:rsid w:val="00D0510F"/>
    <w:rsid w:val="00D05464"/>
    <w:rsid w:val="00D05475"/>
    <w:rsid w:val="00D05548"/>
    <w:rsid w:val="00D05578"/>
    <w:rsid w:val="00D055F8"/>
    <w:rsid w:val="00D0563E"/>
    <w:rsid w:val="00D05647"/>
    <w:rsid w:val="00D05805"/>
    <w:rsid w:val="00D0596F"/>
    <w:rsid w:val="00D05B6F"/>
    <w:rsid w:val="00D05DB7"/>
    <w:rsid w:val="00D06050"/>
    <w:rsid w:val="00D0609F"/>
    <w:rsid w:val="00D06240"/>
    <w:rsid w:val="00D06386"/>
    <w:rsid w:val="00D063C2"/>
    <w:rsid w:val="00D063FD"/>
    <w:rsid w:val="00D06467"/>
    <w:rsid w:val="00D06653"/>
    <w:rsid w:val="00D0673B"/>
    <w:rsid w:val="00D067F3"/>
    <w:rsid w:val="00D06B24"/>
    <w:rsid w:val="00D06E60"/>
    <w:rsid w:val="00D06F0D"/>
    <w:rsid w:val="00D07210"/>
    <w:rsid w:val="00D0745F"/>
    <w:rsid w:val="00D0751A"/>
    <w:rsid w:val="00D07556"/>
    <w:rsid w:val="00D0782B"/>
    <w:rsid w:val="00D0787F"/>
    <w:rsid w:val="00D07923"/>
    <w:rsid w:val="00D07A23"/>
    <w:rsid w:val="00D07BEF"/>
    <w:rsid w:val="00D07C28"/>
    <w:rsid w:val="00D07CA5"/>
    <w:rsid w:val="00D101EF"/>
    <w:rsid w:val="00D101F9"/>
    <w:rsid w:val="00D10781"/>
    <w:rsid w:val="00D10811"/>
    <w:rsid w:val="00D10B26"/>
    <w:rsid w:val="00D10BE9"/>
    <w:rsid w:val="00D10C87"/>
    <w:rsid w:val="00D10CD2"/>
    <w:rsid w:val="00D10EBD"/>
    <w:rsid w:val="00D10F95"/>
    <w:rsid w:val="00D11084"/>
    <w:rsid w:val="00D1140E"/>
    <w:rsid w:val="00D11665"/>
    <w:rsid w:val="00D1174F"/>
    <w:rsid w:val="00D119E4"/>
    <w:rsid w:val="00D11A43"/>
    <w:rsid w:val="00D11AC0"/>
    <w:rsid w:val="00D11AC5"/>
    <w:rsid w:val="00D11B20"/>
    <w:rsid w:val="00D11CD5"/>
    <w:rsid w:val="00D11D18"/>
    <w:rsid w:val="00D11DA5"/>
    <w:rsid w:val="00D11F27"/>
    <w:rsid w:val="00D1200B"/>
    <w:rsid w:val="00D1210B"/>
    <w:rsid w:val="00D1219F"/>
    <w:rsid w:val="00D1229D"/>
    <w:rsid w:val="00D125C9"/>
    <w:rsid w:val="00D126F4"/>
    <w:rsid w:val="00D1287E"/>
    <w:rsid w:val="00D12925"/>
    <w:rsid w:val="00D12940"/>
    <w:rsid w:val="00D12B0B"/>
    <w:rsid w:val="00D12D69"/>
    <w:rsid w:val="00D12E1A"/>
    <w:rsid w:val="00D13160"/>
    <w:rsid w:val="00D131FA"/>
    <w:rsid w:val="00D132C3"/>
    <w:rsid w:val="00D1330A"/>
    <w:rsid w:val="00D13403"/>
    <w:rsid w:val="00D13413"/>
    <w:rsid w:val="00D13473"/>
    <w:rsid w:val="00D134BC"/>
    <w:rsid w:val="00D134CF"/>
    <w:rsid w:val="00D13546"/>
    <w:rsid w:val="00D1376B"/>
    <w:rsid w:val="00D1390C"/>
    <w:rsid w:val="00D13973"/>
    <w:rsid w:val="00D13ABB"/>
    <w:rsid w:val="00D13CEE"/>
    <w:rsid w:val="00D13D55"/>
    <w:rsid w:val="00D13E6F"/>
    <w:rsid w:val="00D143D5"/>
    <w:rsid w:val="00D143EF"/>
    <w:rsid w:val="00D1456E"/>
    <w:rsid w:val="00D146AF"/>
    <w:rsid w:val="00D14765"/>
    <w:rsid w:val="00D148A6"/>
    <w:rsid w:val="00D1490F"/>
    <w:rsid w:val="00D149A8"/>
    <w:rsid w:val="00D14A41"/>
    <w:rsid w:val="00D14AD4"/>
    <w:rsid w:val="00D14C6E"/>
    <w:rsid w:val="00D1504C"/>
    <w:rsid w:val="00D1544C"/>
    <w:rsid w:val="00D154EF"/>
    <w:rsid w:val="00D15524"/>
    <w:rsid w:val="00D157A4"/>
    <w:rsid w:val="00D15823"/>
    <w:rsid w:val="00D15870"/>
    <w:rsid w:val="00D15901"/>
    <w:rsid w:val="00D15B40"/>
    <w:rsid w:val="00D15B51"/>
    <w:rsid w:val="00D15B8C"/>
    <w:rsid w:val="00D15C52"/>
    <w:rsid w:val="00D15D03"/>
    <w:rsid w:val="00D1606A"/>
    <w:rsid w:val="00D16288"/>
    <w:rsid w:val="00D162B4"/>
    <w:rsid w:val="00D1638F"/>
    <w:rsid w:val="00D163A9"/>
    <w:rsid w:val="00D163C9"/>
    <w:rsid w:val="00D163F1"/>
    <w:rsid w:val="00D165A6"/>
    <w:rsid w:val="00D165A8"/>
    <w:rsid w:val="00D16760"/>
    <w:rsid w:val="00D168EE"/>
    <w:rsid w:val="00D16997"/>
    <w:rsid w:val="00D16C69"/>
    <w:rsid w:val="00D16D7F"/>
    <w:rsid w:val="00D17094"/>
    <w:rsid w:val="00D173C8"/>
    <w:rsid w:val="00D17671"/>
    <w:rsid w:val="00D176C2"/>
    <w:rsid w:val="00D17847"/>
    <w:rsid w:val="00D17C53"/>
    <w:rsid w:val="00D17D8D"/>
    <w:rsid w:val="00D17FA1"/>
    <w:rsid w:val="00D20004"/>
    <w:rsid w:val="00D20073"/>
    <w:rsid w:val="00D2017B"/>
    <w:rsid w:val="00D201CF"/>
    <w:rsid w:val="00D20272"/>
    <w:rsid w:val="00D2045B"/>
    <w:rsid w:val="00D2065A"/>
    <w:rsid w:val="00D20746"/>
    <w:rsid w:val="00D2095F"/>
    <w:rsid w:val="00D20964"/>
    <w:rsid w:val="00D20B05"/>
    <w:rsid w:val="00D20E7D"/>
    <w:rsid w:val="00D20F65"/>
    <w:rsid w:val="00D21012"/>
    <w:rsid w:val="00D21083"/>
    <w:rsid w:val="00D21086"/>
    <w:rsid w:val="00D21111"/>
    <w:rsid w:val="00D2129C"/>
    <w:rsid w:val="00D213A2"/>
    <w:rsid w:val="00D214F2"/>
    <w:rsid w:val="00D215D0"/>
    <w:rsid w:val="00D21654"/>
    <w:rsid w:val="00D21662"/>
    <w:rsid w:val="00D2193A"/>
    <w:rsid w:val="00D21A9F"/>
    <w:rsid w:val="00D21B28"/>
    <w:rsid w:val="00D21C23"/>
    <w:rsid w:val="00D21C65"/>
    <w:rsid w:val="00D21CB3"/>
    <w:rsid w:val="00D21DAE"/>
    <w:rsid w:val="00D21E76"/>
    <w:rsid w:val="00D21E91"/>
    <w:rsid w:val="00D21E97"/>
    <w:rsid w:val="00D21E9E"/>
    <w:rsid w:val="00D21F0B"/>
    <w:rsid w:val="00D21F31"/>
    <w:rsid w:val="00D2200D"/>
    <w:rsid w:val="00D22040"/>
    <w:rsid w:val="00D220C6"/>
    <w:rsid w:val="00D2214A"/>
    <w:rsid w:val="00D221FB"/>
    <w:rsid w:val="00D22320"/>
    <w:rsid w:val="00D22491"/>
    <w:rsid w:val="00D225E4"/>
    <w:rsid w:val="00D22600"/>
    <w:rsid w:val="00D22718"/>
    <w:rsid w:val="00D22AD0"/>
    <w:rsid w:val="00D22D41"/>
    <w:rsid w:val="00D22DEB"/>
    <w:rsid w:val="00D22E03"/>
    <w:rsid w:val="00D2300F"/>
    <w:rsid w:val="00D23159"/>
    <w:rsid w:val="00D2322D"/>
    <w:rsid w:val="00D2330F"/>
    <w:rsid w:val="00D23316"/>
    <w:rsid w:val="00D233D6"/>
    <w:rsid w:val="00D23410"/>
    <w:rsid w:val="00D236A3"/>
    <w:rsid w:val="00D23779"/>
    <w:rsid w:val="00D2382A"/>
    <w:rsid w:val="00D2388D"/>
    <w:rsid w:val="00D238B3"/>
    <w:rsid w:val="00D23995"/>
    <w:rsid w:val="00D23C3D"/>
    <w:rsid w:val="00D23C46"/>
    <w:rsid w:val="00D23CBD"/>
    <w:rsid w:val="00D23E7A"/>
    <w:rsid w:val="00D23EFE"/>
    <w:rsid w:val="00D23F5A"/>
    <w:rsid w:val="00D23FB5"/>
    <w:rsid w:val="00D24473"/>
    <w:rsid w:val="00D245AA"/>
    <w:rsid w:val="00D2461E"/>
    <w:rsid w:val="00D24622"/>
    <w:rsid w:val="00D24656"/>
    <w:rsid w:val="00D2479F"/>
    <w:rsid w:val="00D247A4"/>
    <w:rsid w:val="00D247FA"/>
    <w:rsid w:val="00D248DA"/>
    <w:rsid w:val="00D24E58"/>
    <w:rsid w:val="00D24F05"/>
    <w:rsid w:val="00D24F46"/>
    <w:rsid w:val="00D24FBA"/>
    <w:rsid w:val="00D25103"/>
    <w:rsid w:val="00D253C1"/>
    <w:rsid w:val="00D25563"/>
    <w:rsid w:val="00D2569F"/>
    <w:rsid w:val="00D2589B"/>
    <w:rsid w:val="00D25BE1"/>
    <w:rsid w:val="00D26242"/>
    <w:rsid w:val="00D263E2"/>
    <w:rsid w:val="00D26574"/>
    <w:rsid w:val="00D266A7"/>
    <w:rsid w:val="00D266F9"/>
    <w:rsid w:val="00D26702"/>
    <w:rsid w:val="00D267BF"/>
    <w:rsid w:val="00D267EB"/>
    <w:rsid w:val="00D26897"/>
    <w:rsid w:val="00D26AD5"/>
    <w:rsid w:val="00D26BA7"/>
    <w:rsid w:val="00D26E6E"/>
    <w:rsid w:val="00D26FA1"/>
    <w:rsid w:val="00D27005"/>
    <w:rsid w:val="00D270E9"/>
    <w:rsid w:val="00D2728D"/>
    <w:rsid w:val="00D27325"/>
    <w:rsid w:val="00D27530"/>
    <w:rsid w:val="00D275F5"/>
    <w:rsid w:val="00D278C1"/>
    <w:rsid w:val="00D27998"/>
    <w:rsid w:val="00D279B0"/>
    <w:rsid w:val="00D279FF"/>
    <w:rsid w:val="00D27B83"/>
    <w:rsid w:val="00D27CB7"/>
    <w:rsid w:val="00D27D7E"/>
    <w:rsid w:val="00D27DA6"/>
    <w:rsid w:val="00D27FAB"/>
    <w:rsid w:val="00D3005F"/>
    <w:rsid w:val="00D3006A"/>
    <w:rsid w:val="00D300E5"/>
    <w:rsid w:val="00D3038D"/>
    <w:rsid w:val="00D30877"/>
    <w:rsid w:val="00D30A64"/>
    <w:rsid w:val="00D30BDF"/>
    <w:rsid w:val="00D30BE5"/>
    <w:rsid w:val="00D30D38"/>
    <w:rsid w:val="00D30EEA"/>
    <w:rsid w:val="00D3123A"/>
    <w:rsid w:val="00D3128B"/>
    <w:rsid w:val="00D31459"/>
    <w:rsid w:val="00D3146E"/>
    <w:rsid w:val="00D317D8"/>
    <w:rsid w:val="00D31883"/>
    <w:rsid w:val="00D3195C"/>
    <w:rsid w:val="00D319C1"/>
    <w:rsid w:val="00D31A03"/>
    <w:rsid w:val="00D31A39"/>
    <w:rsid w:val="00D31CBD"/>
    <w:rsid w:val="00D31E0E"/>
    <w:rsid w:val="00D31EB2"/>
    <w:rsid w:val="00D32056"/>
    <w:rsid w:val="00D320A6"/>
    <w:rsid w:val="00D32187"/>
    <w:rsid w:val="00D3236D"/>
    <w:rsid w:val="00D3254C"/>
    <w:rsid w:val="00D325A0"/>
    <w:rsid w:val="00D32630"/>
    <w:rsid w:val="00D326AC"/>
    <w:rsid w:val="00D328F9"/>
    <w:rsid w:val="00D3296B"/>
    <w:rsid w:val="00D3297B"/>
    <w:rsid w:val="00D32AC7"/>
    <w:rsid w:val="00D32ACF"/>
    <w:rsid w:val="00D32CA0"/>
    <w:rsid w:val="00D33293"/>
    <w:rsid w:val="00D33322"/>
    <w:rsid w:val="00D33700"/>
    <w:rsid w:val="00D33A89"/>
    <w:rsid w:val="00D33AE6"/>
    <w:rsid w:val="00D33B9E"/>
    <w:rsid w:val="00D33CA2"/>
    <w:rsid w:val="00D33E4D"/>
    <w:rsid w:val="00D33ED1"/>
    <w:rsid w:val="00D3400F"/>
    <w:rsid w:val="00D34150"/>
    <w:rsid w:val="00D3426E"/>
    <w:rsid w:val="00D34394"/>
    <w:rsid w:val="00D343F7"/>
    <w:rsid w:val="00D349B0"/>
    <w:rsid w:val="00D34E9A"/>
    <w:rsid w:val="00D34F05"/>
    <w:rsid w:val="00D34F7B"/>
    <w:rsid w:val="00D3517C"/>
    <w:rsid w:val="00D35240"/>
    <w:rsid w:val="00D352F3"/>
    <w:rsid w:val="00D354E9"/>
    <w:rsid w:val="00D354EB"/>
    <w:rsid w:val="00D35826"/>
    <w:rsid w:val="00D3582A"/>
    <w:rsid w:val="00D35838"/>
    <w:rsid w:val="00D359C8"/>
    <w:rsid w:val="00D35A6D"/>
    <w:rsid w:val="00D35BB6"/>
    <w:rsid w:val="00D35E3A"/>
    <w:rsid w:val="00D35F5C"/>
    <w:rsid w:val="00D35FF1"/>
    <w:rsid w:val="00D36020"/>
    <w:rsid w:val="00D360FC"/>
    <w:rsid w:val="00D363B8"/>
    <w:rsid w:val="00D365D1"/>
    <w:rsid w:val="00D3671F"/>
    <w:rsid w:val="00D36766"/>
    <w:rsid w:val="00D367AE"/>
    <w:rsid w:val="00D3680F"/>
    <w:rsid w:val="00D36851"/>
    <w:rsid w:val="00D368D9"/>
    <w:rsid w:val="00D3691D"/>
    <w:rsid w:val="00D369A6"/>
    <w:rsid w:val="00D369EB"/>
    <w:rsid w:val="00D36A21"/>
    <w:rsid w:val="00D36B35"/>
    <w:rsid w:val="00D36CED"/>
    <w:rsid w:val="00D36E5C"/>
    <w:rsid w:val="00D3700B"/>
    <w:rsid w:val="00D37143"/>
    <w:rsid w:val="00D37196"/>
    <w:rsid w:val="00D3733B"/>
    <w:rsid w:val="00D37603"/>
    <w:rsid w:val="00D377C8"/>
    <w:rsid w:val="00D377E6"/>
    <w:rsid w:val="00D379FA"/>
    <w:rsid w:val="00D37A6E"/>
    <w:rsid w:val="00D37A92"/>
    <w:rsid w:val="00D37AC8"/>
    <w:rsid w:val="00D37B98"/>
    <w:rsid w:val="00D37BEC"/>
    <w:rsid w:val="00D37CCD"/>
    <w:rsid w:val="00D4008B"/>
    <w:rsid w:val="00D400D0"/>
    <w:rsid w:val="00D4055D"/>
    <w:rsid w:val="00D4068C"/>
    <w:rsid w:val="00D407CC"/>
    <w:rsid w:val="00D40977"/>
    <w:rsid w:val="00D40B74"/>
    <w:rsid w:val="00D40BAC"/>
    <w:rsid w:val="00D40C01"/>
    <w:rsid w:val="00D40C50"/>
    <w:rsid w:val="00D40DF3"/>
    <w:rsid w:val="00D40F15"/>
    <w:rsid w:val="00D410E4"/>
    <w:rsid w:val="00D4115E"/>
    <w:rsid w:val="00D412D8"/>
    <w:rsid w:val="00D41479"/>
    <w:rsid w:val="00D41699"/>
    <w:rsid w:val="00D4169A"/>
    <w:rsid w:val="00D41852"/>
    <w:rsid w:val="00D41888"/>
    <w:rsid w:val="00D418EB"/>
    <w:rsid w:val="00D41A5A"/>
    <w:rsid w:val="00D41B4E"/>
    <w:rsid w:val="00D41C08"/>
    <w:rsid w:val="00D41C12"/>
    <w:rsid w:val="00D41EFA"/>
    <w:rsid w:val="00D41FDB"/>
    <w:rsid w:val="00D42173"/>
    <w:rsid w:val="00D42345"/>
    <w:rsid w:val="00D423AB"/>
    <w:rsid w:val="00D4244F"/>
    <w:rsid w:val="00D42466"/>
    <w:rsid w:val="00D42563"/>
    <w:rsid w:val="00D42570"/>
    <w:rsid w:val="00D42649"/>
    <w:rsid w:val="00D4278D"/>
    <w:rsid w:val="00D427EB"/>
    <w:rsid w:val="00D42838"/>
    <w:rsid w:val="00D4287E"/>
    <w:rsid w:val="00D42896"/>
    <w:rsid w:val="00D42ABF"/>
    <w:rsid w:val="00D42BE1"/>
    <w:rsid w:val="00D430B3"/>
    <w:rsid w:val="00D43142"/>
    <w:rsid w:val="00D43275"/>
    <w:rsid w:val="00D432DE"/>
    <w:rsid w:val="00D435BF"/>
    <w:rsid w:val="00D435E9"/>
    <w:rsid w:val="00D438E0"/>
    <w:rsid w:val="00D43914"/>
    <w:rsid w:val="00D43921"/>
    <w:rsid w:val="00D43AF5"/>
    <w:rsid w:val="00D43B3D"/>
    <w:rsid w:val="00D43C54"/>
    <w:rsid w:val="00D43D90"/>
    <w:rsid w:val="00D43EE1"/>
    <w:rsid w:val="00D442D8"/>
    <w:rsid w:val="00D442FA"/>
    <w:rsid w:val="00D44401"/>
    <w:rsid w:val="00D445B5"/>
    <w:rsid w:val="00D44742"/>
    <w:rsid w:val="00D44866"/>
    <w:rsid w:val="00D44930"/>
    <w:rsid w:val="00D44A73"/>
    <w:rsid w:val="00D44ABF"/>
    <w:rsid w:val="00D44D4D"/>
    <w:rsid w:val="00D44E28"/>
    <w:rsid w:val="00D45106"/>
    <w:rsid w:val="00D45213"/>
    <w:rsid w:val="00D4526F"/>
    <w:rsid w:val="00D45662"/>
    <w:rsid w:val="00D456D3"/>
    <w:rsid w:val="00D457BF"/>
    <w:rsid w:val="00D45942"/>
    <w:rsid w:val="00D45AE8"/>
    <w:rsid w:val="00D45BE8"/>
    <w:rsid w:val="00D45CC8"/>
    <w:rsid w:val="00D45CEE"/>
    <w:rsid w:val="00D45E3E"/>
    <w:rsid w:val="00D45E96"/>
    <w:rsid w:val="00D45F23"/>
    <w:rsid w:val="00D460A6"/>
    <w:rsid w:val="00D460C2"/>
    <w:rsid w:val="00D462EE"/>
    <w:rsid w:val="00D464CC"/>
    <w:rsid w:val="00D46546"/>
    <w:rsid w:val="00D4693B"/>
    <w:rsid w:val="00D46F44"/>
    <w:rsid w:val="00D47069"/>
    <w:rsid w:val="00D4718C"/>
    <w:rsid w:val="00D472BC"/>
    <w:rsid w:val="00D472D1"/>
    <w:rsid w:val="00D474A4"/>
    <w:rsid w:val="00D47622"/>
    <w:rsid w:val="00D4766C"/>
    <w:rsid w:val="00D4771F"/>
    <w:rsid w:val="00D477EB"/>
    <w:rsid w:val="00D47806"/>
    <w:rsid w:val="00D47918"/>
    <w:rsid w:val="00D479AD"/>
    <w:rsid w:val="00D47BCB"/>
    <w:rsid w:val="00D47C4E"/>
    <w:rsid w:val="00D47DEC"/>
    <w:rsid w:val="00D47DF1"/>
    <w:rsid w:val="00D47E0F"/>
    <w:rsid w:val="00D47EB9"/>
    <w:rsid w:val="00D500CD"/>
    <w:rsid w:val="00D500E5"/>
    <w:rsid w:val="00D50405"/>
    <w:rsid w:val="00D505F4"/>
    <w:rsid w:val="00D508AC"/>
    <w:rsid w:val="00D5092B"/>
    <w:rsid w:val="00D50948"/>
    <w:rsid w:val="00D50A71"/>
    <w:rsid w:val="00D50B46"/>
    <w:rsid w:val="00D50B9B"/>
    <w:rsid w:val="00D50C18"/>
    <w:rsid w:val="00D50C22"/>
    <w:rsid w:val="00D50DD8"/>
    <w:rsid w:val="00D50E0D"/>
    <w:rsid w:val="00D50FD9"/>
    <w:rsid w:val="00D51105"/>
    <w:rsid w:val="00D5111F"/>
    <w:rsid w:val="00D511B1"/>
    <w:rsid w:val="00D51718"/>
    <w:rsid w:val="00D518CA"/>
    <w:rsid w:val="00D51A32"/>
    <w:rsid w:val="00D51C23"/>
    <w:rsid w:val="00D51D8B"/>
    <w:rsid w:val="00D51E86"/>
    <w:rsid w:val="00D51F2E"/>
    <w:rsid w:val="00D521AE"/>
    <w:rsid w:val="00D521C8"/>
    <w:rsid w:val="00D527E3"/>
    <w:rsid w:val="00D52964"/>
    <w:rsid w:val="00D529B4"/>
    <w:rsid w:val="00D529E2"/>
    <w:rsid w:val="00D52AB5"/>
    <w:rsid w:val="00D52B16"/>
    <w:rsid w:val="00D52CEE"/>
    <w:rsid w:val="00D52F1F"/>
    <w:rsid w:val="00D530A2"/>
    <w:rsid w:val="00D530DF"/>
    <w:rsid w:val="00D53157"/>
    <w:rsid w:val="00D5319F"/>
    <w:rsid w:val="00D53231"/>
    <w:rsid w:val="00D532D2"/>
    <w:rsid w:val="00D53359"/>
    <w:rsid w:val="00D534F7"/>
    <w:rsid w:val="00D535BB"/>
    <w:rsid w:val="00D536E6"/>
    <w:rsid w:val="00D53867"/>
    <w:rsid w:val="00D53982"/>
    <w:rsid w:val="00D53A95"/>
    <w:rsid w:val="00D53C1C"/>
    <w:rsid w:val="00D53C51"/>
    <w:rsid w:val="00D53C75"/>
    <w:rsid w:val="00D53FED"/>
    <w:rsid w:val="00D54088"/>
    <w:rsid w:val="00D5408F"/>
    <w:rsid w:val="00D54246"/>
    <w:rsid w:val="00D543A5"/>
    <w:rsid w:val="00D544D7"/>
    <w:rsid w:val="00D5455F"/>
    <w:rsid w:val="00D545F0"/>
    <w:rsid w:val="00D546A1"/>
    <w:rsid w:val="00D54706"/>
    <w:rsid w:val="00D54851"/>
    <w:rsid w:val="00D54873"/>
    <w:rsid w:val="00D54896"/>
    <w:rsid w:val="00D54AA1"/>
    <w:rsid w:val="00D54D37"/>
    <w:rsid w:val="00D54FAD"/>
    <w:rsid w:val="00D55120"/>
    <w:rsid w:val="00D55161"/>
    <w:rsid w:val="00D5523A"/>
    <w:rsid w:val="00D55466"/>
    <w:rsid w:val="00D554AA"/>
    <w:rsid w:val="00D555BA"/>
    <w:rsid w:val="00D55681"/>
    <w:rsid w:val="00D559FC"/>
    <w:rsid w:val="00D55A4B"/>
    <w:rsid w:val="00D55EA3"/>
    <w:rsid w:val="00D56197"/>
    <w:rsid w:val="00D5637B"/>
    <w:rsid w:val="00D5650B"/>
    <w:rsid w:val="00D56721"/>
    <w:rsid w:val="00D567B9"/>
    <w:rsid w:val="00D56971"/>
    <w:rsid w:val="00D56BD7"/>
    <w:rsid w:val="00D56D9B"/>
    <w:rsid w:val="00D56F74"/>
    <w:rsid w:val="00D56FDD"/>
    <w:rsid w:val="00D5706A"/>
    <w:rsid w:val="00D57303"/>
    <w:rsid w:val="00D57408"/>
    <w:rsid w:val="00D57639"/>
    <w:rsid w:val="00D5768A"/>
    <w:rsid w:val="00D57747"/>
    <w:rsid w:val="00D577C3"/>
    <w:rsid w:val="00D579BB"/>
    <w:rsid w:val="00D57B23"/>
    <w:rsid w:val="00D57B44"/>
    <w:rsid w:val="00D57C00"/>
    <w:rsid w:val="00D57D7C"/>
    <w:rsid w:val="00D57F90"/>
    <w:rsid w:val="00D57F95"/>
    <w:rsid w:val="00D6006D"/>
    <w:rsid w:val="00D602AB"/>
    <w:rsid w:val="00D60394"/>
    <w:rsid w:val="00D60544"/>
    <w:rsid w:val="00D605E4"/>
    <w:rsid w:val="00D607F2"/>
    <w:rsid w:val="00D60B79"/>
    <w:rsid w:val="00D60C70"/>
    <w:rsid w:val="00D60E31"/>
    <w:rsid w:val="00D60ED7"/>
    <w:rsid w:val="00D60EF1"/>
    <w:rsid w:val="00D610A1"/>
    <w:rsid w:val="00D610A6"/>
    <w:rsid w:val="00D61129"/>
    <w:rsid w:val="00D61546"/>
    <w:rsid w:val="00D615DC"/>
    <w:rsid w:val="00D617CD"/>
    <w:rsid w:val="00D618C6"/>
    <w:rsid w:val="00D618FA"/>
    <w:rsid w:val="00D61B5A"/>
    <w:rsid w:val="00D61CC1"/>
    <w:rsid w:val="00D61D2D"/>
    <w:rsid w:val="00D61DFE"/>
    <w:rsid w:val="00D621D2"/>
    <w:rsid w:val="00D62299"/>
    <w:rsid w:val="00D6235A"/>
    <w:rsid w:val="00D626EA"/>
    <w:rsid w:val="00D62748"/>
    <w:rsid w:val="00D628A8"/>
    <w:rsid w:val="00D628EB"/>
    <w:rsid w:val="00D62920"/>
    <w:rsid w:val="00D62BC6"/>
    <w:rsid w:val="00D62CC2"/>
    <w:rsid w:val="00D62E83"/>
    <w:rsid w:val="00D62F15"/>
    <w:rsid w:val="00D63189"/>
    <w:rsid w:val="00D6345E"/>
    <w:rsid w:val="00D63503"/>
    <w:rsid w:val="00D63B18"/>
    <w:rsid w:val="00D63B3C"/>
    <w:rsid w:val="00D63B51"/>
    <w:rsid w:val="00D63BD1"/>
    <w:rsid w:val="00D63C3B"/>
    <w:rsid w:val="00D63C6D"/>
    <w:rsid w:val="00D63D76"/>
    <w:rsid w:val="00D63F6B"/>
    <w:rsid w:val="00D640C1"/>
    <w:rsid w:val="00D6412D"/>
    <w:rsid w:val="00D642A4"/>
    <w:rsid w:val="00D64470"/>
    <w:rsid w:val="00D6459F"/>
    <w:rsid w:val="00D645A2"/>
    <w:rsid w:val="00D645C9"/>
    <w:rsid w:val="00D64668"/>
    <w:rsid w:val="00D64949"/>
    <w:rsid w:val="00D64A70"/>
    <w:rsid w:val="00D64AB4"/>
    <w:rsid w:val="00D64AFB"/>
    <w:rsid w:val="00D64B59"/>
    <w:rsid w:val="00D64B9A"/>
    <w:rsid w:val="00D64C91"/>
    <w:rsid w:val="00D64CD3"/>
    <w:rsid w:val="00D64DEB"/>
    <w:rsid w:val="00D64E1D"/>
    <w:rsid w:val="00D64EFE"/>
    <w:rsid w:val="00D65126"/>
    <w:rsid w:val="00D65190"/>
    <w:rsid w:val="00D65279"/>
    <w:rsid w:val="00D65489"/>
    <w:rsid w:val="00D65552"/>
    <w:rsid w:val="00D65710"/>
    <w:rsid w:val="00D657C2"/>
    <w:rsid w:val="00D65C43"/>
    <w:rsid w:val="00D65DD1"/>
    <w:rsid w:val="00D65FA3"/>
    <w:rsid w:val="00D65FD7"/>
    <w:rsid w:val="00D662BC"/>
    <w:rsid w:val="00D66332"/>
    <w:rsid w:val="00D66348"/>
    <w:rsid w:val="00D66408"/>
    <w:rsid w:val="00D664FC"/>
    <w:rsid w:val="00D6652A"/>
    <w:rsid w:val="00D66870"/>
    <w:rsid w:val="00D66888"/>
    <w:rsid w:val="00D6690F"/>
    <w:rsid w:val="00D66ADC"/>
    <w:rsid w:val="00D66C19"/>
    <w:rsid w:val="00D66D44"/>
    <w:rsid w:val="00D66E0B"/>
    <w:rsid w:val="00D672BE"/>
    <w:rsid w:val="00D676C0"/>
    <w:rsid w:val="00D6779B"/>
    <w:rsid w:val="00D67A13"/>
    <w:rsid w:val="00D67A6E"/>
    <w:rsid w:val="00D67B18"/>
    <w:rsid w:val="00D67C05"/>
    <w:rsid w:val="00D67D32"/>
    <w:rsid w:val="00D67D43"/>
    <w:rsid w:val="00D67D5E"/>
    <w:rsid w:val="00D67E2E"/>
    <w:rsid w:val="00D67E4D"/>
    <w:rsid w:val="00D67F15"/>
    <w:rsid w:val="00D700BB"/>
    <w:rsid w:val="00D701F4"/>
    <w:rsid w:val="00D706CD"/>
    <w:rsid w:val="00D708ED"/>
    <w:rsid w:val="00D70B4F"/>
    <w:rsid w:val="00D70BD7"/>
    <w:rsid w:val="00D70E42"/>
    <w:rsid w:val="00D70E7E"/>
    <w:rsid w:val="00D70ECD"/>
    <w:rsid w:val="00D714A1"/>
    <w:rsid w:val="00D71573"/>
    <w:rsid w:val="00D7176F"/>
    <w:rsid w:val="00D71778"/>
    <w:rsid w:val="00D71897"/>
    <w:rsid w:val="00D71CED"/>
    <w:rsid w:val="00D71F1E"/>
    <w:rsid w:val="00D72135"/>
    <w:rsid w:val="00D72326"/>
    <w:rsid w:val="00D72355"/>
    <w:rsid w:val="00D72390"/>
    <w:rsid w:val="00D72538"/>
    <w:rsid w:val="00D72578"/>
    <w:rsid w:val="00D725E0"/>
    <w:rsid w:val="00D726F1"/>
    <w:rsid w:val="00D728E0"/>
    <w:rsid w:val="00D729A4"/>
    <w:rsid w:val="00D72A88"/>
    <w:rsid w:val="00D72B6A"/>
    <w:rsid w:val="00D72FD4"/>
    <w:rsid w:val="00D730F3"/>
    <w:rsid w:val="00D73222"/>
    <w:rsid w:val="00D73304"/>
    <w:rsid w:val="00D733A3"/>
    <w:rsid w:val="00D733E3"/>
    <w:rsid w:val="00D7356D"/>
    <w:rsid w:val="00D73594"/>
    <w:rsid w:val="00D73A4C"/>
    <w:rsid w:val="00D73A64"/>
    <w:rsid w:val="00D73CED"/>
    <w:rsid w:val="00D73D2A"/>
    <w:rsid w:val="00D73D32"/>
    <w:rsid w:val="00D74289"/>
    <w:rsid w:val="00D7431A"/>
    <w:rsid w:val="00D7449C"/>
    <w:rsid w:val="00D74589"/>
    <w:rsid w:val="00D74593"/>
    <w:rsid w:val="00D74774"/>
    <w:rsid w:val="00D74796"/>
    <w:rsid w:val="00D747A2"/>
    <w:rsid w:val="00D7484F"/>
    <w:rsid w:val="00D74AD9"/>
    <w:rsid w:val="00D74C03"/>
    <w:rsid w:val="00D74D5D"/>
    <w:rsid w:val="00D74FE4"/>
    <w:rsid w:val="00D75155"/>
    <w:rsid w:val="00D75658"/>
    <w:rsid w:val="00D7595A"/>
    <w:rsid w:val="00D759BF"/>
    <w:rsid w:val="00D75B33"/>
    <w:rsid w:val="00D75B3F"/>
    <w:rsid w:val="00D75BA7"/>
    <w:rsid w:val="00D75E5A"/>
    <w:rsid w:val="00D75E73"/>
    <w:rsid w:val="00D75EDD"/>
    <w:rsid w:val="00D75F08"/>
    <w:rsid w:val="00D760D7"/>
    <w:rsid w:val="00D7628F"/>
    <w:rsid w:val="00D763DE"/>
    <w:rsid w:val="00D76468"/>
    <w:rsid w:val="00D7662F"/>
    <w:rsid w:val="00D76705"/>
    <w:rsid w:val="00D76779"/>
    <w:rsid w:val="00D76824"/>
    <w:rsid w:val="00D7682A"/>
    <w:rsid w:val="00D76875"/>
    <w:rsid w:val="00D768A7"/>
    <w:rsid w:val="00D76A20"/>
    <w:rsid w:val="00D76B87"/>
    <w:rsid w:val="00D76B94"/>
    <w:rsid w:val="00D76BB3"/>
    <w:rsid w:val="00D76D7E"/>
    <w:rsid w:val="00D76E60"/>
    <w:rsid w:val="00D76F88"/>
    <w:rsid w:val="00D770A8"/>
    <w:rsid w:val="00D771B4"/>
    <w:rsid w:val="00D771EF"/>
    <w:rsid w:val="00D7748E"/>
    <w:rsid w:val="00D7750A"/>
    <w:rsid w:val="00D775D1"/>
    <w:rsid w:val="00D776C4"/>
    <w:rsid w:val="00D77812"/>
    <w:rsid w:val="00D77B41"/>
    <w:rsid w:val="00D77B9C"/>
    <w:rsid w:val="00D77C4A"/>
    <w:rsid w:val="00D77C96"/>
    <w:rsid w:val="00D80193"/>
    <w:rsid w:val="00D80203"/>
    <w:rsid w:val="00D80332"/>
    <w:rsid w:val="00D80666"/>
    <w:rsid w:val="00D8069D"/>
    <w:rsid w:val="00D806F2"/>
    <w:rsid w:val="00D8076F"/>
    <w:rsid w:val="00D8077E"/>
    <w:rsid w:val="00D8078B"/>
    <w:rsid w:val="00D8084A"/>
    <w:rsid w:val="00D80859"/>
    <w:rsid w:val="00D80BF1"/>
    <w:rsid w:val="00D80E55"/>
    <w:rsid w:val="00D80EA8"/>
    <w:rsid w:val="00D81030"/>
    <w:rsid w:val="00D810C9"/>
    <w:rsid w:val="00D810E1"/>
    <w:rsid w:val="00D8112E"/>
    <w:rsid w:val="00D811C6"/>
    <w:rsid w:val="00D8157C"/>
    <w:rsid w:val="00D815FD"/>
    <w:rsid w:val="00D8169D"/>
    <w:rsid w:val="00D817B0"/>
    <w:rsid w:val="00D81A13"/>
    <w:rsid w:val="00D81DE1"/>
    <w:rsid w:val="00D81EFD"/>
    <w:rsid w:val="00D820A0"/>
    <w:rsid w:val="00D820BC"/>
    <w:rsid w:val="00D820C8"/>
    <w:rsid w:val="00D820E6"/>
    <w:rsid w:val="00D8237A"/>
    <w:rsid w:val="00D823ED"/>
    <w:rsid w:val="00D82409"/>
    <w:rsid w:val="00D82413"/>
    <w:rsid w:val="00D825D7"/>
    <w:rsid w:val="00D82667"/>
    <w:rsid w:val="00D82697"/>
    <w:rsid w:val="00D8270C"/>
    <w:rsid w:val="00D8279B"/>
    <w:rsid w:val="00D827F5"/>
    <w:rsid w:val="00D8285D"/>
    <w:rsid w:val="00D82884"/>
    <w:rsid w:val="00D82886"/>
    <w:rsid w:val="00D829A8"/>
    <w:rsid w:val="00D82ACB"/>
    <w:rsid w:val="00D82C41"/>
    <w:rsid w:val="00D82C9A"/>
    <w:rsid w:val="00D82E29"/>
    <w:rsid w:val="00D82F01"/>
    <w:rsid w:val="00D82F40"/>
    <w:rsid w:val="00D82FE5"/>
    <w:rsid w:val="00D83036"/>
    <w:rsid w:val="00D83146"/>
    <w:rsid w:val="00D83289"/>
    <w:rsid w:val="00D83359"/>
    <w:rsid w:val="00D833C7"/>
    <w:rsid w:val="00D83578"/>
    <w:rsid w:val="00D835BC"/>
    <w:rsid w:val="00D83635"/>
    <w:rsid w:val="00D83869"/>
    <w:rsid w:val="00D83A0A"/>
    <w:rsid w:val="00D83B1A"/>
    <w:rsid w:val="00D83B6F"/>
    <w:rsid w:val="00D83C89"/>
    <w:rsid w:val="00D83DA6"/>
    <w:rsid w:val="00D8431D"/>
    <w:rsid w:val="00D844FB"/>
    <w:rsid w:val="00D8451D"/>
    <w:rsid w:val="00D846A4"/>
    <w:rsid w:val="00D84739"/>
    <w:rsid w:val="00D8490A"/>
    <w:rsid w:val="00D84CAB"/>
    <w:rsid w:val="00D84D43"/>
    <w:rsid w:val="00D84FC4"/>
    <w:rsid w:val="00D85372"/>
    <w:rsid w:val="00D85557"/>
    <w:rsid w:val="00D855AB"/>
    <w:rsid w:val="00D85870"/>
    <w:rsid w:val="00D85A9C"/>
    <w:rsid w:val="00D85B4E"/>
    <w:rsid w:val="00D85B68"/>
    <w:rsid w:val="00D85BBE"/>
    <w:rsid w:val="00D85E18"/>
    <w:rsid w:val="00D85E99"/>
    <w:rsid w:val="00D85FE4"/>
    <w:rsid w:val="00D8602A"/>
    <w:rsid w:val="00D86146"/>
    <w:rsid w:val="00D86272"/>
    <w:rsid w:val="00D864A3"/>
    <w:rsid w:val="00D8657D"/>
    <w:rsid w:val="00D8662A"/>
    <w:rsid w:val="00D8681C"/>
    <w:rsid w:val="00D86855"/>
    <w:rsid w:val="00D8685E"/>
    <w:rsid w:val="00D86A80"/>
    <w:rsid w:val="00D86AE8"/>
    <w:rsid w:val="00D86F93"/>
    <w:rsid w:val="00D87038"/>
    <w:rsid w:val="00D8718F"/>
    <w:rsid w:val="00D8747C"/>
    <w:rsid w:val="00D8763C"/>
    <w:rsid w:val="00D8778F"/>
    <w:rsid w:val="00D87825"/>
    <w:rsid w:val="00D878FB"/>
    <w:rsid w:val="00D87CF0"/>
    <w:rsid w:val="00D87DEC"/>
    <w:rsid w:val="00D87F5A"/>
    <w:rsid w:val="00D90028"/>
    <w:rsid w:val="00D90200"/>
    <w:rsid w:val="00D902F6"/>
    <w:rsid w:val="00D9052D"/>
    <w:rsid w:val="00D906EB"/>
    <w:rsid w:val="00D9071E"/>
    <w:rsid w:val="00D907D4"/>
    <w:rsid w:val="00D90876"/>
    <w:rsid w:val="00D909D1"/>
    <w:rsid w:val="00D90A99"/>
    <w:rsid w:val="00D90AA7"/>
    <w:rsid w:val="00D90BA3"/>
    <w:rsid w:val="00D90BBB"/>
    <w:rsid w:val="00D90C7D"/>
    <w:rsid w:val="00D90DB5"/>
    <w:rsid w:val="00D90F59"/>
    <w:rsid w:val="00D9110E"/>
    <w:rsid w:val="00D911E8"/>
    <w:rsid w:val="00D911EB"/>
    <w:rsid w:val="00D9127F"/>
    <w:rsid w:val="00D917FD"/>
    <w:rsid w:val="00D918B2"/>
    <w:rsid w:val="00D91950"/>
    <w:rsid w:val="00D919B7"/>
    <w:rsid w:val="00D91A31"/>
    <w:rsid w:val="00D91AEE"/>
    <w:rsid w:val="00D91B45"/>
    <w:rsid w:val="00D91B60"/>
    <w:rsid w:val="00D91B7D"/>
    <w:rsid w:val="00D91BC8"/>
    <w:rsid w:val="00D91C43"/>
    <w:rsid w:val="00D91EED"/>
    <w:rsid w:val="00D91EEE"/>
    <w:rsid w:val="00D9214E"/>
    <w:rsid w:val="00D921DD"/>
    <w:rsid w:val="00D92216"/>
    <w:rsid w:val="00D92299"/>
    <w:rsid w:val="00D922DE"/>
    <w:rsid w:val="00D92455"/>
    <w:rsid w:val="00D92469"/>
    <w:rsid w:val="00D9249F"/>
    <w:rsid w:val="00D92822"/>
    <w:rsid w:val="00D9288F"/>
    <w:rsid w:val="00D92BF4"/>
    <w:rsid w:val="00D92CFF"/>
    <w:rsid w:val="00D92D50"/>
    <w:rsid w:val="00D92E30"/>
    <w:rsid w:val="00D92F1D"/>
    <w:rsid w:val="00D9304B"/>
    <w:rsid w:val="00D930C2"/>
    <w:rsid w:val="00D931C7"/>
    <w:rsid w:val="00D93260"/>
    <w:rsid w:val="00D932D1"/>
    <w:rsid w:val="00D93976"/>
    <w:rsid w:val="00D93AA4"/>
    <w:rsid w:val="00D93EEE"/>
    <w:rsid w:val="00D94231"/>
    <w:rsid w:val="00D94240"/>
    <w:rsid w:val="00D94300"/>
    <w:rsid w:val="00D94516"/>
    <w:rsid w:val="00D94628"/>
    <w:rsid w:val="00D94673"/>
    <w:rsid w:val="00D9467C"/>
    <w:rsid w:val="00D94823"/>
    <w:rsid w:val="00D948CE"/>
    <w:rsid w:val="00D94B7C"/>
    <w:rsid w:val="00D94C22"/>
    <w:rsid w:val="00D94D41"/>
    <w:rsid w:val="00D94D93"/>
    <w:rsid w:val="00D94E08"/>
    <w:rsid w:val="00D9503A"/>
    <w:rsid w:val="00D95069"/>
    <w:rsid w:val="00D951D7"/>
    <w:rsid w:val="00D952E3"/>
    <w:rsid w:val="00D953BB"/>
    <w:rsid w:val="00D953E3"/>
    <w:rsid w:val="00D95901"/>
    <w:rsid w:val="00D95BB2"/>
    <w:rsid w:val="00D95BD8"/>
    <w:rsid w:val="00D95CC5"/>
    <w:rsid w:val="00D95D17"/>
    <w:rsid w:val="00D95EDD"/>
    <w:rsid w:val="00D96096"/>
    <w:rsid w:val="00D96238"/>
    <w:rsid w:val="00D96397"/>
    <w:rsid w:val="00D965B2"/>
    <w:rsid w:val="00D96A14"/>
    <w:rsid w:val="00D96AB9"/>
    <w:rsid w:val="00D96B71"/>
    <w:rsid w:val="00D96BF2"/>
    <w:rsid w:val="00D96CD6"/>
    <w:rsid w:val="00D96D05"/>
    <w:rsid w:val="00D96E15"/>
    <w:rsid w:val="00D96EB8"/>
    <w:rsid w:val="00D96F47"/>
    <w:rsid w:val="00D96FE0"/>
    <w:rsid w:val="00D97086"/>
    <w:rsid w:val="00D97787"/>
    <w:rsid w:val="00D979FC"/>
    <w:rsid w:val="00D97C1F"/>
    <w:rsid w:val="00D97CA7"/>
    <w:rsid w:val="00D97D10"/>
    <w:rsid w:val="00D97D2D"/>
    <w:rsid w:val="00D97EB9"/>
    <w:rsid w:val="00DA0210"/>
    <w:rsid w:val="00DA03A0"/>
    <w:rsid w:val="00DA03B5"/>
    <w:rsid w:val="00DA03BC"/>
    <w:rsid w:val="00DA0451"/>
    <w:rsid w:val="00DA04C0"/>
    <w:rsid w:val="00DA0518"/>
    <w:rsid w:val="00DA05DA"/>
    <w:rsid w:val="00DA05E5"/>
    <w:rsid w:val="00DA05F7"/>
    <w:rsid w:val="00DA06C8"/>
    <w:rsid w:val="00DA072F"/>
    <w:rsid w:val="00DA07FA"/>
    <w:rsid w:val="00DA0A24"/>
    <w:rsid w:val="00DA0DCB"/>
    <w:rsid w:val="00DA0E85"/>
    <w:rsid w:val="00DA0E96"/>
    <w:rsid w:val="00DA0F9D"/>
    <w:rsid w:val="00DA0FE8"/>
    <w:rsid w:val="00DA0FF6"/>
    <w:rsid w:val="00DA10B7"/>
    <w:rsid w:val="00DA1109"/>
    <w:rsid w:val="00DA1134"/>
    <w:rsid w:val="00DA12D6"/>
    <w:rsid w:val="00DA144B"/>
    <w:rsid w:val="00DA178C"/>
    <w:rsid w:val="00DA1868"/>
    <w:rsid w:val="00DA1881"/>
    <w:rsid w:val="00DA18D7"/>
    <w:rsid w:val="00DA18F0"/>
    <w:rsid w:val="00DA1923"/>
    <w:rsid w:val="00DA1AE0"/>
    <w:rsid w:val="00DA1BC9"/>
    <w:rsid w:val="00DA1DDB"/>
    <w:rsid w:val="00DA1FE2"/>
    <w:rsid w:val="00DA24C2"/>
    <w:rsid w:val="00DA2507"/>
    <w:rsid w:val="00DA283F"/>
    <w:rsid w:val="00DA2926"/>
    <w:rsid w:val="00DA2D82"/>
    <w:rsid w:val="00DA2F0C"/>
    <w:rsid w:val="00DA325B"/>
    <w:rsid w:val="00DA3299"/>
    <w:rsid w:val="00DA33E9"/>
    <w:rsid w:val="00DA33F7"/>
    <w:rsid w:val="00DA3569"/>
    <w:rsid w:val="00DA3591"/>
    <w:rsid w:val="00DA364C"/>
    <w:rsid w:val="00DA36EB"/>
    <w:rsid w:val="00DA39FC"/>
    <w:rsid w:val="00DA3ABA"/>
    <w:rsid w:val="00DA3CEC"/>
    <w:rsid w:val="00DA3D03"/>
    <w:rsid w:val="00DA3D69"/>
    <w:rsid w:val="00DA3D7C"/>
    <w:rsid w:val="00DA3F15"/>
    <w:rsid w:val="00DA3F3D"/>
    <w:rsid w:val="00DA3F63"/>
    <w:rsid w:val="00DA40E3"/>
    <w:rsid w:val="00DA421F"/>
    <w:rsid w:val="00DA423C"/>
    <w:rsid w:val="00DA435E"/>
    <w:rsid w:val="00DA43A9"/>
    <w:rsid w:val="00DA4478"/>
    <w:rsid w:val="00DA4681"/>
    <w:rsid w:val="00DA46FF"/>
    <w:rsid w:val="00DA47B1"/>
    <w:rsid w:val="00DA47D9"/>
    <w:rsid w:val="00DA4ADD"/>
    <w:rsid w:val="00DA4B9D"/>
    <w:rsid w:val="00DA4CDB"/>
    <w:rsid w:val="00DA4D5A"/>
    <w:rsid w:val="00DA4D87"/>
    <w:rsid w:val="00DA4F8A"/>
    <w:rsid w:val="00DA502C"/>
    <w:rsid w:val="00DA5267"/>
    <w:rsid w:val="00DA5271"/>
    <w:rsid w:val="00DA53F6"/>
    <w:rsid w:val="00DA5571"/>
    <w:rsid w:val="00DA5572"/>
    <w:rsid w:val="00DA5655"/>
    <w:rsid w:val="00DA5741"/>
    <w:rsid w:val="00DA5811"/>
    <w:rsid w:val="00DA5891"/>
    <w:rsid w:val="00DA599E"/>
    <w:rsid w:val="00DA5D8E"/>
    <w:rsid w:val="00DA5F0E"/>
    <w:rsid w:val="00DA6026"/>
    <w:rsid w:val="00DA6189"/>
    <w:rsid w:val="00DA6290"/>
    <w:rsid w:val="00DA6330"/>
    <w:rsid w:val="00DA6453"/>
    <w:rsid w:val="00DA6668"/>
    <w:rsid w:val="00DA67CA"/>
    <w:rsid w:val="00DA6901"/>
    <w:rsid w:val="00DA6907"/>
    <w:rsid w:val="00DA69D7"/>
    <w:rsid w:val="00DA6C38"/>
    <w:rsid w:val="00DA7103"/>
    <w:rsid w:val="00DA7396"/>
    <w:rsid w:val="00DA73FE"/>
    <w:rsid w:val="00DA741C"/>
    <w:rsid w:val="00DA7595"/>
    <w:rsid w:val="00DA7648"/>
    <w:rsid w:val="00DA7795"/>
    <w:rsid w:val="00DA7944"/>
    <w:rsid w:val="00DA7BB7"/>
    <w:rsid w:val="00DA7C7D"/>
    <w:rsid w:val="00DA7E8D"/>
    <w:rsid w:val="00DA7F45"/>
    <w:rsid w:val="00DB0070"/>
    <w:rsid w:val="00DB008C"/>
    <w:rsid w:val="00DB0187"/>
    <w:rsid w:val="00DB03F1"/>
    <w:rsid w:val="00DB05ED"/>
    <w:rsid w:val="00DB0609"/>
    <w:rsid w:val="00DB061E"/>
    <w:rsid w:val="00DB06AC"/>
    <w:rsid w:val="00DB06E9"/>
    <w:rsid w:val="00DB0814"/>
    <w:rsid w:val="00DB08D3"/>
    <w:rsid w:val="00DB08E8"/>
    <w:rsid w:val="00DB0A20"/>
    <w:rsid w:val="00DB0BF7"/>
    <w:rsid w:val="00DB0FD8"/>
    <w:rsid w:val="00DB1013"/>
    <w:rsid w:val="00DB1044"/>
    <w:rsid w:val="00DB11D4"/>
    <w:rsid w:val="00DB11F4"/>
    <w:rsid w:val="00DB1253"/>
    <w:rsid w:val="00DB12EE"/>
    <w:rsid w:val="00DB13EA"/>
    <w:rsid w:val="00DB13F7"/>
    <w:rsid w:val="00DB1404"/>
    <w:rsid w:val="00DB1726"/>
    <w:rsid w:val="00DB18CA"/>
    <w:rsid w:val="00DB190F"/>
    <w:rsid w:val="00DB1AB2"/>
    <w:rsid w:val="00DB1B28"/>
    <w:rsid w:val="00DB1B48"/>
    <w:rsid w:val="00DB1BDA"/>
    <w:rsid w:val="00DB1D72"/>
    <w:rsid w:val="00DB1E0B"/>
    <w:rsid w:val="00DB1ED8"/>
    <w:rsid w:val="00DB207D"/>
    <w:rsid w:val="00DB2155"/>
    <w:rsid w:val="00DB21E4"/>
    <w:rsid w:val="00DB2226"/>
    <w:rsid w:val="00DB235A"/>
    <w:rsid w:val="00DB23B1"/>
    <w:rsid w:val="00DB24E8"/>
    <w:rsid w:val="00DB2633"/>
    <w:rsid w:val="00DB2813"/>
    <w:rsid w:val="00DB2A03"/>
    <w:rsid w:val="00DB2B02"/>
    <w:rsid w:val="00DB2BF1"/>
    <w:rsid w:val="00DB2C51"/>
    <w:rsid w:val="00DB2C5C"/>
    <w:rsid w:val="00DB2CD2"/>
    <w:rsid w:val="00DB2CDE"/>
    <w:rsid w:val="00DB2D5F"/>
    <w:rsid w:val="00DB2E33"/>
    <w:rsid w:val="00DB301D"/>
    <w:rsid w:val="00DB303B"/>
    <w:rsid w:val="00DB3174"/>
    <w:rsid w:val="00DB34AC"/>
    <w:rsid w:val="00DB3566"/>
    <w:rsid w:val="00DB3972"/>
    <w:rsid w:val="00DB3A3C"/>
    <w:rsid w:val="00DB3A42"/>
    <w:rsid w:val="00DB3CBB"/>
    <w:rsid w:val="00DB3CE9"/>
    <w:rsid w:val="00DB3E09"/>
    <w:rsid w:val="00DB4037"/>
    <w:rsid w:val="00DB4160"/>
    <w:rsid w:val="00DB42E8"/>
    <w:rsid w:val="00DB43EB"/>
    <w:rsid w:val="00DB462D"/>
    <w:rsid w:val="00DB471A"/>
    <w:rsid w:val="00DB4805"/>
    <w:rsid w:val="00DB481D"/>
    <w:rsid w:val="00DB48E3"/>
    <w:rsid w:val="00DB4B50"/>
    <w:rsid w:val="00DB4B9D"/>
    <w:rsid w:val="00DB52CD"/>
    <w:rsid w:val="00DB5341"/>
    <w:rsid w:val="00DB5448"/>
    <w:rsid w:val="00DB55E8"/>
    <w:rsid w:val="00DB562C"/>
    <w:rsid w:val="00DB56CA"/>
    <w:rsid w:val="00DB5722"/>
    <w:rsid w:val="00DB59CE"/>
    <w:rsid w:val="00DB5B95"/>
    <w:rsid w:val="00DB5CFC"/>
    <w:rsid w:val="00DB5D1C"/>
    <w:rsid w:val="00DB5D34"/>
    <w:rsid w:val="00DB609C"/>
    <w:rsid w:val="00DB6193"/>
    <w:rsid w:val="00DB61D8"/>
    <w:rsid w:val="00DB6382"/>
    <w:rsid w:val="00DB6485"/>
    <w:rsid w:val="00DB68AB"/>
    <w:rsid w:val="00DB6BDC"/>
    <w:rsid w:val="00DB6BE0"/>
    <w:rsid w:val="00DB6D58"/>
    <w:rsid w:val="00DB6FD2"/>
    <w:rsid w:val="00DB6FE7"/>
    <w:rsid w:val="00DB749F"/>
    <w:rsid w:val="00DB75F9"/>
    <w:rsid w:val="00DB7663"/>
    <w:rsid w:val="00DB785A"/>
    <w:rsid w:val="00DB7E34"/>
    <w:rsid w:val="00DC00DB"/>
    <w:rsid w:val="00DC0118"/>
    <w:rsid w:val="00DC0137"/>
    <w:rsid w:val="00DC02E1"/>
    <w:rsid w:val="00DC0424"/>
    <w:rsid w:val="00DC04C1"/>
    <w:rsid w:val="00DC0544"/>
    <w:rsid w:val="00DC06D4"/>
    <w:rsid w:val="00DC0B5E"/>
    <w:rsid w:val="00DC0BB6"/>
    <w:rsid w:val="00DC0BCC"/>
    <w:rsid w:val="00DC0C73"/>
    <w:rsid w:val="00DC0E6D"/>
    <w:rsid w:val="00DC0F5F"/>
    <w:rsid w:val="00DC16A3"/>
    <w:rsid w:val="00DC1727"/>
    <w:rsid w:val="00DC17BB"/>
    <w:rsid w:val="00DC199E"/>
    <w:rsid w:val="00DC1AF1"/>
    <w:rsid w:val="00DC1C66"/>
    <w:rsid w:val="00DC1E45"/>
    <w:rsid w:val="00DC1F2E"/>
    <w:rsid w:val="00DC1FB9"/>
    <w:rsid w:val="00DC2003"/>
    <w:rsid w:val="00DC20C2"/>
    <w:rsid w:val="00DC2171"/>
    <w:rsid w:val="00DC232C"/>
    <w:rsid w:val="00DC2398"/>
    <w:rsid w:val="00DC23CB"/>
    <w:rsid w:val="00DC23D5"/>
    <w:rsid w:val="00DC257C"/>
    <w:rsid w:val="00DC25F0"/>
    <w:rsid w:val="00DC266A"/>
    <w:rsid w:val="00DC2860"/>
    <w:rsid w:val="00DC28B2"/>
    <w:rsid w:val="00DC2A25"/>
    <w:rsid w:val="00DC2A79"/>
    <w:rsid w:val="00DC2AC6"/>
    <w:rsid w:val="00DC2B1E"/>
    <w:rsid w:val="00DC3034"/>
    <w:rsid w:val="00DC30E8"/>
    <w:rsid w:val="00DC3582"/>
    <w:rsid w:val="00DC3712"/>
    <w:rsid w:val="00DC38DD"/>
    <w:rsid w:val="00DC3913"/>
    <w:rsid w:val="00DC3B3C"/>
    <w:rsid w:val="00DC3C8D"/>
    <w:rsid w:val="00DC3CF1"/>
    <w:rsid w:val="00DC3DDD"/>
    <w:rsid w:val="00DC3F45"/>
    <w:rsid w:val="00DC41BB"/>
    <w:rsid w:val="00DC41F1"/>
    <w:rsid w:val="00DC4256"/>
    <w:rsid w:val="00DC441E"/>
    <w:rsid w:val="00DC4559"/>
    <w:rsid w:val="00DC464A"/>
    <w:rsid w:val="00DC46F7"/>
    <w:rsid w:val="00DC4996"/>
    <w:rsid w:val="00DC49B6"/>
    <w:rsid w:val="00DC49BC"/>
    <w:rsid w:val="00DC4A59"/>
    <w:rsid w:val="00DC4BAC"/>
    <w:rsid w:val="00DC4BF5"/>
    <w:rsid w:val="00DC4BFA"/>
    <w:rsid w:val="00DC4BFF"/>
    <w:rsid w:val="00DC4C27"/>
    <w:rsid w:val="00DC4C97"/>
    <w:rsid w:val="00DC4CF5"/>
    <w:rsid w:val="00DC4D66"/>
    <w:rsid w:val="00DC4D7E"/>
    <w:rsid w:val="00DC4D81"/>
    <w:rsid w:val="00DC4E03"/>
    <w:rsid w:val="00DC4FE4"/>
    <w:rsid w:val="00DC514A"/>
    <w:rsid w:val="00DC514B"/>
    <w:rsid w:val="00DC51FB"/>
    <w:rsid w:val="00DC527C"/>
    <w:rsid w:val="00DC529A"/>
    <w:rsid w:val="00DC54A6"/>
    <w:rsid w:val="00DC55B4"/>
    <w:rsid w:val="00DC5620"/>
    <w:rsid w:val="00DC5839"/>
    <w:rsid w:val="00DC58D6"/>
    <w:rsid w:val="00DC5D96"/>
    <w:rsid w:val="00DC5E4A"/>
    <w:rsid w:val="00DC5EED"/>
    <w:rsid w:val="00DC5F75"/>
    <w:rsid w:val="00DC619F"/>
    <w:rsid w:val="00DC644C"/>
    <w:rsid w:val="00DC64D9"/>
    <w:rsid w:val="00DC6546"/>
    <w:rsid w:val="00DC6621"/>
    <w:rsid w:val="00DC675D"/>
    <w:rsid w:val="00DC677D"/>
    <w:rsid w:val="00DC6797"/>
    <w:rsid w:val="00DC687C"/>
    <w:rsid w:val="00DC68E2"/>
    <w:rsid w:val="00DC69FC"/>
    <w:rsid w:val="00DC6A13"/>
    <w:rsid w:val="00DC6B3D"/>
    <w:rsid w:val="00DC6CA0"/>
    <w:rsid w:val="00DC6D8C"/>
    <w:rsid w:val="00DC731F"/>
    <w:rsid w:val="00DC74E5"/>
    <w:rsid w:val="00DC75F6"/>
    <w:rsid w:val="00DC770C"/>
    <w:rsid w:val="00DC772C"/>
    <w:rsid w:val="00DC777E"/>
    <w:rsid w:val="00DC7990"/>
    <w:rsid w:val="00DC79E4"/>
    <w:rsid w:val="00DC7C28"/>
    <w:rsid w:val="00DC7CD2"/>
    <w:rsid w:val="00DC7ED9"/>
    <w:rsid w:val="00DD028F"/>
    <w:rsid w:val="00DD0318"/>
    <w:rsid w:val="00DD068D"/>
    <w:rsid w:val="00DD070A"/>
    <w:rsid w:val="00DD070F"/>
    <w:rsid w:val="00DD0865"/>
    <w:rsid w:val="00DD0975"/>
    <w:rsid w:val="00DD0983"/>
    <w:rsid w:val="00DD098A"/>
    <w:rsid w:val="00DD09CB"/>
    <w:rsid w:val="00DD0C85"/>
    <w:rsid w:val="00DD0DCD"/>
    <w:rsid w:val="00DD0F5D"/>
    <w:rsid w:val="00DD1017"/>
    <w:rsid w:val="00DD1555"/>
    <w:rsid w:val="00DD18B2"/>
    <w:rsid w:val="00DD19FF"/>
    <w:rsid w:val="00DD1A94"/>
    <w:rsid w:val="00DD1B39"/>
    <w:rsid w:val="00DD1DAA"/>
    <w:rsid w:val="00DD2156"/>
    <w:rsid w:val="00DD233A"/>
    <w:rsid w:val="00DD23A6"/>
    <w:rsid w:val="00DD24AE"/>
    <w:rsid w:val="00DD2504"/>
    <w:rsid w:val="00DD2679"/>
    <w:rsid w:val="00DD274C"/>
    <w:rsid w:val="00DD2837"/>
    <w:rsid w:val="00DD2A73"/>
    <w:rsid w:val="00DD2AC6"/>
    <w:rsid w:val="00DD2D16"/>
    <w:rsid w:val="00DD2D76"/>
    <w:rsid w:val="00DD2D7D"/>
    <w:rsid w:val="00DD2DC3"/>
    <w:rsid w:val="00DD2DF1"/>
    <w:rsid w:val="00DD2F13"/>
    <w:rsid w:val="00DD304A"/>
    <w:rsid w:val="00DD307D"/>
    <w:rsid w:val="00DD329E"/>
    <w:rsid w:val="00DD33DA"/>
    <w:rsid w:val="00DD37AE"/>
    <w:rsid w:val="00DD37BD"/>
    <w:rsid w:val="00DD37EE"/>
    <w:rsid w:val="00DD3C48"/>
    <w:rsid w:val="00DD3CBE"/>
    <w:rsid w:val="00DD3FB9"/>
    <w:rsid w:val="00DD40EB"/>
    <w:rsid w:val="00DD4142"/>
    <w:rsid w:val="00DD42B4"/>
    <w:rsid w:val="00DD4441"/>
    <w:rsid w:val="00DD45DD"/>
    <w:rsid w:val="00DD463E"/>
    <w:rsid w:val="00DD4889"/>
    <w:rsid w:val="00DD496B"/>
    <w:rsid w:val="00DD49E9"/>
    <w:rsid w:val="00DD4B90"/>
    <w:rsid w:val="00DD4BDD"/>
    <w:rsid w:val="00DD4CB7"/>
    <w:rsid w:val="00DD4D98"/>
    <w:rsid w:val="00DD4FDB"/>
    <w:rsid w:val="00DD50A2"/>
    <w:rsid w:val="00DD5112"/>
    <w:rsid w:val="00DD51E6"/>
    <w:rsid w:val="00DD5229"/>
    <w:rsid w:val="00DD5248"/>
    <w:rsid w:val="00DD528A"/>
    <w:rsid w:val="00DD5346"/>
    <w:rsid w:val="00DD5507"/>
    <w:rsid w:val="00DD5B9C"/>
    <w:rsid w:val="00DD5C36"/>
    <w:rsid w:val="00DD5DF3"/>
    <w:rsid w:val="00DD5ED0"/>
    <w:rsid w:val="00DD5F37"/>
    <w:rsid w:val="00DD5FC6"/>
    <w:rsid w:val="00DD6108"/>
    <w:rsid w:val="00DD611B"/>
    <w:rsid w:val="00DD644E"/>
    <w:rsid w:val="00DD6887"/>
    <w:rsid w:val="00DD68EA"/>
    <w:rsid w:val="00DD6CDB"/>
    <w:rsid w:val="00DD6D1F"/>
    <w:rsid w:val="00DD6E0F"/>
    <w:rsid w:val="00DD6F3E"/>
    <w:rsid w:val="00DD718D"/>
    <w:rsid w:val="00DD71FD"/>
    <w:rsid w:val="00DD72F0"/>
    <w:rsid w:val="00DD73CA"/>
    <w:rsid w:val="00DD78CF"/>
    <w:rsid w:val="00DD7B1F"/>
    <w:rsid w:val="00DD7B58"/>
    <w:rsid w:val="00DD7B94"/>
    <w:rsid w:val="00DD7DE1"/>
    <w:rsid w:val="00DD7FAB"/>
    <w:rsid w:val="00DD7FC2"/>
    <w:rsid w:val="00DE0062"/>
    <w:rsid w:val="00DE0305"/>
    <w:rsid w:val="00DE032D"/>
    <w:rsid w:val="00DE03B9"/>
    <w:rsid w:val="00DE041A"/>
    <w:rsid w:val="00DE0478"/>
    <w:rsid w:val="00DE05FE"/>
    <w:rsid w:val="00DE0862"/>
    <w:rsid w:val="00DE08DF"/>
    <w:rsid w:val="00DE0C1E"/>
    <w:rsid w:val="00DE0CC3"/>
    <w:rsid w:val="00DE1207"/>
    <w:rsid w:val="00DE127D"/>
    <w:rsid w:val="00DE12A3"/>
    <w:rsid w:val="00DE1319"/>
    <w:rsid w:val="00DE138A"/>
    <w:rsid w:val="00DE13BC"/>
    <w:rsid w:val="00DE13DA"/>
    <w:rsid w:val="00DE13FB"/>
    <w:rsid w:val="00DE1469"/>
    <w:rsid w:val="00DE1AFF"/>
    <w:rsid w:val="00DE1CEA"/>
    <w:rsid w:val="00DE1D4C"/>
    <w:rsid w:val="00DE1D9B"/>
    <w:rsid w:val="00DE1DB2"/>
    <w:rsid w:val="00DE211B"/>
    <w:rsid w:val="00DE2256"/>
    <w:rsid w:val="00DE24DC"/>
    <w:rsid w:val="00DE2701"/>
    <w:rsid w:val="00DE2886"/>
    <w:rsid w:val="00DE2900"/>
    <w:rsid w:val="00DE29DC"/>
    <w:rsid w:val="00DE29FD"/>
    <w:rsid w:val="00DE2A5E"/>
    <w:rsid w:val="00DE2A9D"/>
    <w:rsid w:val="00DE2BA1"/>
    <w:rsid w:val="00DE2D85"/>
    <w:rsid w:val="00DE2DBE"/>
    <w:rsid w:val="00DE2E77"/>
    <w:rsid w:val="00DE2F7E"/>
    <w:rsid w:val="00DE31BB"/>
    <w:rsid w:val="00DE3270"/>
    <w:rsid w:val="00DE36AB"/>
    <w:rsid w:val="00DE3887"/>
    <w:rsid w:val="00DE3B4F"/>
    <w:rsid w:val="00DE3DC0"/>
    <w:rsid w:val="00DE3E6C"/>
    <w:rsid w:val="00DE4010"/>
    <w:rsid w:val="00DE4024"/>
    <w:rsid w:val="00DE41F3"/>
    <w:rsid w:val="00DE43BB"/>
    <w:rsid w:val="00DE44CB"/>
    <w:rsid w:val="00DE4551"/>
    <w:rsid w:val="00DE459A"/>
    <w:rsid w:val="00DE4619"/>
    <w:rsid w:val="00DE473F"/>
    <w:rsid w:val="00DE49F3"/>
    <w:rsid w:val="00DE4BA8"/>
    <w:rsid w:val="00DE4D91"/>
    <w:rsid w:val="00DE4E19"/>
    <w:rsid w:val="00DE4E94"/>
    <w:rsid w:val="00DE4FF2"/>
    <w:rsid w:val="00DE511B"/>
    <w:rsid w:val="00DE5218"/>
    <w:rsid w:val="00DE53CA"/>
    <w:rsid w:val="00DE53E4"/>
    <w:rsid w:val="00DE5449"/>
    <w:rsid w:val="00DE558E"/>
    <w:rsid w:val="00DE56DC"/>
    <w:rsid w:val="00DE5831"/>
    <w:rsid w:val="00DE5992"/>
    <w:rsid w:val="00DE5A94"/>
    <w:rsid w:val="00DE5C05"/>
    <w:rsid w:val="00DE5E02"/>
    <w:rsid w:val="00DE5E96"/>
    <w:rsid w:val="00DE5F6B"/>
    <w:rsid w:val="00DE5FEB"/>
    <w:rsid w:val="00DE6046"/>
    <w:rsid w:val="00DE6049"/>
    <w:rsid w:val="00DE615D"/>
    <w:rsid w:val="00DE628B"/>
    <w:rsid w:val="00DE6440"/>
    <w:rsid w:val="00DE6447"/>
    <w:rsid w:val="00DE64F0"/>
    <w:rsid w:val="00DE659F"/>
    <w:rsid w:val="00DE694A"/>
    <w:rsid w:val="00DE6AB0"/>
    <w:rsid w:val="00DE6BFC"/>
    <w:rsid w:val="00DE6C1F"/>
    <w:rsid w:val="00DE6C29"/>
    <w:rsid w:val="00DE6DF3"/>
    <w:rsid w:val="00DE6E8F"/>
    <w:rsid w:val="00DE6F38"/>
    <w:rsid w:val="00DE6FA4"/>
    <w:rsid w:val="00DE6FF2"/>
    <w:rsid w:val="00DE7005"/>
    <w:rsid w:val="00DE71F8"/>
    <w:rsid w:val="00DE7214"/>
    <w:rsid w:val="00DE7295"/>
    <w:rsid w:val="00DE72BB"/>
    <w:rsid w:val="00DE74FE"/>
    <w:rsid w:val="00DE7548"/>
    <w:rsid w:val="00DE7A29"/>
    <w:rsid w:val="00DE7A8C"/>
    <w:rsid w:val="00DE7AF2"/>
    <w:rsid w:val="00DE7B52"/>
    <w:rsid w:val="00DE7BE2"/>
    <w:rsid w:val="00DE7E7C"/>
    <w:rsid w:val="00DE7FF4"/>
    <w:rsid w:val="00DF00B2"/>
    <w:rsid w:val="00DF011D"/>
    <w:rsid w:val="00DF01E0"/>
    <w:rsid w:val="00DF025B"/>
    <w:rsid w:val="00DF0420"/>
    <w:rsid w:val="00DF056D"/>
    <w:rsid w:val="00DF064B"/>
    <w:rsid w:val="00DF0730"/>
    <w:rsid w:val="00DF0741"/>
    <w:rsid w:val="00DF0866"/>
    <w:rsid w:val="00DF0999"/>
    <w:rsid w:val="00DF09EA"/>
    <w:rsid w:val="00DF0CE7"/>
    <w:rsid w:val="00DF0DC9"/>
    <w:rsid w:val="00DF0EEB"/>
    <w:rsid w:val="00DF0FA2"/>
    <w:rsid w:val="00DF1043"/>
    <w:rsid w:val="00DF1142"/>
    <w:rsid w:val="00DF129C"/>
    <w:rsid w:val="00DF129F"/>
    <w:rsid w:val="00DF15A1"/>
    <w:rsid w:val="00DF16A0"/>
    <w:rsid w:val="00DF1704"/>
    <w:rsid w:val="00DF194D"/>
    <w:rsid w:val="00DF1AAF"/>
    <w:rsid w:val="00DF1E73"/>
    <w:rsid w:val="00DF209F"/>
    <w:rsid w:val="00DF20B4"/>
    <w:rsid w:val="00DF210B"/>
    <w:rsid w:val="00DF215F"/>
    <w:rsid w:val="00DF234B"/>
    <w:rsid w:val="00DF2438"/>
    <w:rsid w:val="00DF24CC"/>
    <w:rsid w:val="00DF2522"/>
    <w:rsid w:val="00DF256B"/>
    <w:rsid w:val="00DF259A"/>
    <w:rsid w:val="00DF262A"/>
    <w:rsid w:val="00DF2717"/>
    <w:rsid w:val="00DF28B3"/>
    <w:rsid w:val="00DF2924"/>
    <w:rsid w:val="00DF2939"/>
    <w:rsid w:val="00DF2C7B"/>
    <w:rsid w:val="00DF2F1A"/>
    <w:rsid w:val="00DF2F8A"/>
    <w:rsid w:val="00DF2FD5"/>
    <w:rsid w:val="00DF30B0"/>
    <w:rsid w:val="00DF34A2"/>
    <w:rsid w:val="00DF34B3"/>
    <w:rsid w:val="00DF37F8"/>
    <w:rsid w:val="00DF390B"/>
    <w:rsid w:val="00DF3D57"/>
    <w:rsid w:val="00DF3E8D"/>
    <w:rsid w:val="00DF4070"/>
    <w:rsid w:val="00DF415F"/>
    <w:rsid w:val="00DF43A4"/>
    <w:rsid w:val="00DF44F5"/>
    <w:rsid w:val="00DF47CA"/>
    <w:rsid w:val="00DF499A"/>
    <w:rsid w:val="00DF4D5E"/>
    <w:rsid w:val="00DF4E9D"/>
    <w:rsid w:val="00DF4FBC"/>
    <w:rsid w:val="00DF5130"/>
    <w:rsid w:val="00DF5165"/>
    <w:rsid w:val="00DF51C9"/>
    <w:rsid w:val="00DF51CD"/>
    <w:rsid w:val="00DF52EB"/>
    <w:rsid w:val="00DF54C0"/>
    <w:rsid w:val="00DF5547"/>
    <w:rsid w:val="00DF56CE"/>
    <w:rsid w:val="00DF571C"/>
    <w:rsid w:val="00DF5967"/>
    <w:rsid w:val="00DF5ABD"/>
    <w:rsid w:val="00DF5AF9"/>
    <w:rsid w:val="00DF5C10"/>
    <w:rsid w:val="00DF5CC3"/>
    <w:rsid w:val="00DF5D0C"/>
    <w:rsid w:val="00DF5D9A"/>
    <w:rsid w:val="00DF5E91"/>
    <w:rsid w:val="00DF6064"/>
    <w:rsid w:val="00DF624A"/>
    <w:rsid w:val="00DF6399"/>
    <w:rsid w:val="00DF65F6"/>
    <w:rsid w:val="00DF65FE"/>
    <w:rsid w:val="00DF669D"/>
    <w:rsid w:val="00DF66F9"/>
    <w:rsid w:val="00DF67AE"/>
    <w:rsid w:val="00DF68AD"/>
    <w:rsid w:val="00DF6AF1"/>
    <w:rsid w:val="00DF6B07"/>
    <w:rsid w:val="00DF6C23"/>
    <w:rsid w:val="00DF6D74"/>
    <w:rsid w:val="00DF6D98"/>
    <w:rsid w:val="00DF6DEC"/>
    <w:rsid w:val="00DF6E82"/>
    <w:rsid w:val="00DF7020"/>
    <w:rsid w:val="00DF70E7"/>
    <w:rsid w:val="00DF71FF"/>
    <w:rsid w:val="00DF730C"/>
    <w:rsid w:val="00DF746D"/>
    <w:rsid w:val="00DF75C5"/>
    <w:rsid w:val="00DF769A"/>
    <w:rsid w:val="00DF7B88"/>
    <w:rsid w:val="00DF7BE8"/>
    <w:rsid w:val="00DF7C51"/>
    <w:rsid w:val="00DF7C59"/>
    <w:rsid w:val="00DF7EA9"/>
    <w:rsid w:val="00DF7EC1"/>
    <w:rsid w:val="00DF7F3B"/>
    <w:rsid w:val="00DF7FB3"/>
    <w:rsid w:val="00DF7FD1"/>
    <w:rsid w:val="00E00275"/>
    <w:rsid w:val="00E00334"/>
    <w:rsid w:val="00E0061C"/>
    <w:rsid w:val="00E00734"/>
    <w:rsid w:val="00E007DE"/>
    <w:rsid w:val="00E00A78"/>
    <w:rsid w:val="00E00AAC"/>
    <w:rsid w:val="00E00B73"/>
    <w:rsid w:val="00E00D0A"/>
    <w:rsid w:val="00E00E66"/>
    <w:rsid w:val="00E00EBE"/>
    <w:rsid w:val="00E00F8D"/>
    <w:rsid w:val="00E01356"/>
    <w:rsid w:val="00E015F2"/>
    <w:rsid w:val="00E016B4"/>
    <w:rsid w:val="00E016D8"/>
    <w:rsid w:val="00E018E7"/>
    <w:rsid w:val="00E0196D"/>
    <w:rsid w:val="00E01C7F"/>
    <w:rsid w:val="00E01CC4"/>
    <w:rsid w:val="00E01DCF"/>
    <w:rsid w:val="00E01DF5"/>
    <w:rsid w:val="00E01E0E"/>
    <w:rsid w:val="00E02112"/>
    <w:rsid w:val="00E021FE"/>
    <w:rsid w:val="00E02386"/>
    <w:rsid w:val="00E027A1"/>
    <w:rsid w:val="00E027B1"/>
    <w:rsid w:val="00E027BC"/>
    <w:rsid w:val="00E0297D"/>
    <w:rsid w:val="00E02A0B"/>
    <w:rsid w:val="00E02B48"/>
    <w:rsid w:val="00E02CDE"/>
    <w:rsid w:val="00E02D19"/>
    <w:rsid w:val="00E02DA2"/>
    <w:rsid w:val="00E02ED4"/>
    <w:rsid w:val="00E02EDB"/>
    <w:rsid w:val="00E02FC8"/>
    <w:rsid w:val="00E03045"/>
    <w:rsid w:val="00E03140"/>
    <w:rsid w:val="00E036B3"/>
    <w:rsid w:val="00E036D9"/>
    <w:rsid w:val="00E037A3"/>
    <w:rsid w:val="00E0391A"/>
    <w:rsid w:val="00E03979"/>
    <w:rsid w:val="00E03B93"/>
    <w:rsid w:val="00E03CB1"/>
    <w:rsid w:val="00E03E94"/>
    <w:rsid w:val="00E03E99"/>
    <w:rsid w:val="00E03E9A"/>
    <w:rsid w:val="00E04074"/>
    <w:rsid w:val="00E040FA"/>
    <w:rsid w:val="00E041B5"/>
    <w:rsid w:val="00E044AE"/>
    <w:rsid w:val="00E0457B"/>
    <w:rsid w:val="00E045D0"/>
    <w:rsid w:val="00E04659"/>
    <w:rsid w:val="00E04663"/>
    <w:rsid w:val="00E04678"/>
    <w:rsid w:val="00E04689"/>
    <w:rsid w:val="00E0480D"/>
    <w:rsid w:val="00E04897"/>
    <w:rsid w:val="00E04CEB"/>
    <w:rsid w:val="00E04DD2"/>
    <w:rsid w:val="00E04E13"/>
    <w:rsid w:val="00E04EA3"/>
    <w:rsid w:val="00E0508F"/>
    <w:rsid w:val="00E05136"/>
    <w:rsid w:val="00E05426"/>
    <w:rsid w:val="00E05470"/>
    <w:rsid w:val="00E05769"/>
    <w:rsid w:val="00E05936"/>
    <w:rsid w:val="00E05C70"/>
    <w:rsid w:val="00E05CE1"/>
    <w:rsid w:val="00E05E08"/>
    <w:rsid w:val="00E06585"/>
    <w:rsid w:val="00E065B2"/>
    <w:rsid w:val="00E06773"/>
    <w:rsid w:val="00E068B7"/>
    <w:rsid w:val="00E06960"/>
    <w:rsid w:val="00E069BB"/>
    <w:rsid w:val="00E06B36"/>
    <w:rsid w:val="00E06BDD"/>
    <w:rsid w:val="00E06E68"/>
    <w:rsid w:val="00E06FF2"/>
    <w:rsid w:val="00E07091"/>
    <w:rsid w:val="00E07242"/>
    <w:rsid w:val="00E074CF"/>
    <w:rsid w:val="00E07596"/>
    <w:rsid w:val="00E075CF"/>
    <w:rsid w:val="00E075E9"/>
    <w:rsid w:val="00E07704"/>
    <w:rsid w:val="00E077CE"/>
    <w:rsid w:val="00E07A38"/>
    <w:rsid w:val="00E07C55"/>
    <w:rsid w:val="00E07EE4"/>
    <w:rsid w:val="00E07F51"/>
    <w:rsid w:val="00E07FE3"/>
    <w:rsid w:val="00E100A3"/>
    <w:rsid w:val="00E1029C"/>
    <w:rsid w:val="00E104FB"/>
    <w:rsid w:val="00E10678"/>
    <w:rsid w:val="00E107E1"/>
    <w:rsid w:val="00E10994"/>
    <w:rsid w:val="00E10A73"/>
    <w:rsid w:val="00E10C7D"/>
    <w:rsid w:val="00E10CC6"/>
    <w:rsid w:val="00E10D73"/>
    <w:rsid w:val="00E10EF3"/>
    <w:rsid w:val="00E10F83"/>
    <w:rsid w:val="00E11320"/>
    <w:rsid w:val="00E11331"/>
    <w:rsid w:val="00E11556"/>
    <w:rsid w:val="00E11723"/>
    <w:rsid w:val="00E1182B"/>
    <w:rsid w:val="00E118A8"/>
    <w:rsid w:val="00E119FB"/>
    <w:rsid w:val="00E11B01"/>
    <w:rsid w:val="00E11B61"/>
    <w:rsid w:val="00E11BBA"/>
    <w:rsid w:val="00E11C14"/>
    <w:rsid w:val="00E11CA8"/>
    <w:rsid w:val="00E11E47"/>
    <w:rsid w:val="00E11F80"/>
    <w:rsid w:val="00E11F88"/>
    <w:rsid w:val="00E120CB"/>
    <w:rsid w:val="00E12129"/>
    <w:rsid w:val="00E121AE"/>
    <w:rsid w:val="00E12440"/>
    <w:rsid w:val="00E1250B"/>
    <w:rsid w:val="00E125B5"/>
    <w:rsid w:val="00E127C7"/>
    <w:rsid w:val="00E1282B"/>
    <w:rsid w:val="00E12895"/>
    <w:rsid w:val="00E1295A"/>
    <w:rsid w:val="00E12B15"/>
    <w:rsid w:val="00E12BBA"/>
    <w:rsid w:val="00E12BCD"/>
    <w:rsid w:val="00E12E6A"/>
    <w:rsid w:val="00E12EA3"/>
    <w:rsid w:val="00E12EBA"/>
    <w:rsid w:val="00E12EC6"/>
    <w:rsid w:val="00E12FA0"/>
    <w:rsid w:val="00E130C6"/>
    <w:rsid w:val="00E1393E"/>
    <w:rsid w:val="00E13A02"/>
    <w:rsid w:val="00E13DB2"/>
    <w:rsid w:val="00E13FD2"/>
    <w:rsid w:val="00E140B2"/>
    <w:rsid w:val="00E14132"/>
    <w:rsid w:val="00E14335"/>
    <w:rsid w:val="00E14448"/>
    <w:rsid w:val="00E144AC"/>
    <w:rsid w:val="00E1456A"/>
    <w:rsid w:val="00E1464E"/>
    <w:rsid w:val="00E146F7"/>
    <w:rsid w:val="00E147CD"/>
    <w:rsid w:val="00E14838"/>
    <w:rsid w:val="00E149A7"/>
    <w:rsid w:val="00E149DA"/>
    <w:rsid w:val="00E14AF8"/>
    <w:rsid w:val="00E14BFA"/>
    <w:rsid w:val="00E14C4A"/>
    <w:rsid w:val="00E14CA0"/>
    <w:rsid w:val="00E14CCA"/>
    <w:rsid w:val="00E14D57"/>
    <w:rsid w:val="00E14D68"/>
    <w:rsid w:val="00E14E5E"/>
    <w:rsid w:val="00E14F7C"/>
    <w:rsid w:val="00E150EC"/>
    <w:rsid w:val="00E15183"/>
    <w:rsid w:val="00E1544F"/>
    <w:rsid w:val="00E15523"/>
    <w:rsid w:val="00E15996"/>
    <w:rsid w:val="00E15B6B"/>
    <w:rsid w:val="00E15D8A"/>
    <w:rsid w:val="00E15E73"/>
    <w:rsid w:val="00E15E9E"/>
    <w:rsid w:val="00E1626F"/>
    <w:rsid w:val="00E16528"/>
    <w:rsid w:val="00E165DD"/>
    <w:rsid w:val="00E165F5"/>
    <w:rsid w:val="00E16635"/>
    <w:rsid w:val="00E16674"/>
    <w:rsid w:val="00E1667F"/>
    <w:rsid w:val="00E167D1"/>
    <w:rsid w:val="00E16C45"/>
    <w:rsid w:val="00E16CD6"/>
    <w:rsid w:val="00E16DB1"/>
    <w:rsid w:val="00E16DE0"/>
    <w:rsid w:val="00E16EC0"/>
    <w:rsid w:val="00E16FD8"/>
    <w:rsid w:val="00E17019"/>
    <w:rsid w:val="00E1711E"/>
    <w:rsid w:val="00E1727E"/>
    <w:rsid w:val="00E1728C"/>
    <w:rsid w:val="00E1734A"/>
    <w:rsid w:val="00E173E9"/>
    <w:rsid w:val="00E1742F"/>
    <w:rsid w:val="00E1749E"/>
    <w:rsid w:val="00E1756C"/>
    <w:rsid w:val="00E175F3"/>
    <w:rsid w:val="00E1769E"/>
    <w:rsid w:val="00E176FE"/>
    <w:rsid w:val="00E17864"/>
    <w:rsid w:val="00E17997"/>
    <w:rsid w:val="00E1799E"/>
    <w:rsid w:val="00E17BEE"/>
    <w:rsid w:val="00E17C14"/>
    <w:rsid w:val="00E17E2A"/>
    <w:rsid w:val="00E20155"/>
    <w:rsid w:val="00E20537"/>
    <w:rsid w:val="00E20552"/>
    <w:rsid w:val="00E205D7"/>
    <w:rsid w:val="00E2062A"/>
    <w:rsid w:val="00E20B73"/>
    <w:rsid w:val="00E20FE4"/>
    <w:rsid w:val="00E2124F"/>
    <w:rsid w:val="00E21409"/>
    <w:rsid w:val="00E21422"/>
    <w:rsid w:val="00E21459"/>
    <w:rsid w:val="00E214DC"/>
    <w:rsid w:val="00E21560"/>
    <w:rsid w:val="00E2164A"/>
    <w:rsid w:val="00E216CB"/>
    <w:rsid w:val="00E21A60"/>
    <w:rsid w:val="00E21A95"/>
    <w:rsid w:val="00E21A9D"/>
    <w:rsid w:val="00E21AC2"/>
    <w:rsid w:val="00E21C1E"/>
    <w:rsid w:val="00E21CBF"/>
    <w:rsid w:val="00E21D83"/>
    <w:rsid w:val="00E21E92"/>
    <w:rsid w:val="00E21F79"/>
    <w:rsid w:val="00E220F0"/>
    <w:rsid w:val="00E22173"/>
    <w:rsid w:val="00E2253F"/>
    <w:rsid w:val="00E2257E"/>
    <w:rsid w:val="00E228D1"/>
    <w:rsid w:val="00E22BD9"/>
    <w:rsid w:val="00E22E72"/>
    <w:rsid w:val="00E23039"/>
    <w:rsid w:val="00E231B8"/>
    <w:rsid w:val="00E232A7"/>
    <w:rsid w:val="00E2331D"/>
    <w:rsid w:val="00E233EA"/>
    <w:rsid w:val="00E2374B"/>
    <w:rsid w:val="00E23827"/>
    <w:rsid w:val="00E23829"/>
    <w:rsid w:val="00E23BC2"/>
    <w:rsid w:val="00E23D1E"/>
    <w:rsid w:val="00E23DA8"/>
    <w:rsid w:val="00E23ECD"/>
    <w:rsid w:val="00E23F64"/>
    <w:rsid w:val="00E23FDC"/>
    <w:rsid w:val="00E24055"/>
    <w:rsid w:val="00E24086"/>
    <w:rsid w:val="00E243E8"/>
    <w:rsid w:val="00E2440C"/>
    <w:rsid w:val="00E24463"/>
    <w:rsid w:val="00E24629"/>
    <w:rsid w:val="00E2473A"/>
    <w:rsid w:val="00E24809"/>
    <w:rsid w:val="00E24D77"/>
    <w:rsid w:val="00E24DAD"/>
    <w:rsid w:val="00E24E04"/>
    <w:rsid w:val="00E24E56"/>
    <w:rsid w:val="00E24F50"/>
    <w:rsid w:val="00E2536D"/>
    <w:rsid w:val="00E2551B"/>
    <w:rsid w:val="00E256C9"/>
    <w:rsid w:val="00E25796"/>
    <w:rsid w:val="00E259EF"/>
    <w:rsid w:val="00E25D83"/>
    <w:rsid w:val="00E25D8A"/>
    <w:rsid w:val="00E25E00"/>
    <w:rsid w:val="00E2632D"/>
    <w:rsid w:val="00E2648D"/>
    <w:rsid w:val="00E26510"/>
    <w:rsid w:val="00E2654E"/>
    <w:rsid w:val="00E2667A"/>
    <w:rsid w:val="00E266B5"/>
    <w:rsid w:val="00E26977"/>
    <w:rsid w:val="00E269AD"/>
    <w:rsid w:val="00E26A16"/>
    <w:rsid w:val="00E26AFB"/>
    <w:rsid w:val="00E26B19"/>
    <w:rsid w:val="00E26E16"/>
    <w:rsid w:val="00E26E2A"/>
    <w:rsid w:val="00E26EA9"/>
    <w:rsid w:val="00E27221"/>
    <w:rsid w:val="00E2726D"/>
    <w:rsid w:val="00E27340"/>
    <w:rsid w:val="00E273BE"/>
    <w:rsid w:val="00E2748D"/>
    <w:rsid w:val="00E2758F"/>
    <w:rsid w:val="00E276C9"/>
    <w:rsid w:val="00E2772E"/>
    <w:rsid w:val="00E2781C"/>
    <w:rsid w:val="00E27A74"/>
    <w:rsid w:val="00E27C2E"/>
    <w:rsid w:val="00E27C78"/>
    <w:rsid w:val="00E27CD5"/>
    <w:rsid w:val="00E27E23"/>
    <w:rsid w:val="00E3019D"/>
    <w:rsid w:val="00E30233"/>
    <w:rsid w:val="00E30296"/>
    <w:rsid w:val="00E302B1"/>
    <w:rsid w:val="00E303E5"/>
    <w:rsid w:val="00E3044D"/>
    <w:rsid w:val="00E305FE"/>
    <w:rsid w:val="00E3088A"/>
    <w:rsid w:val="00E308C3"/>
    <w:rsid w:val="00E309AA"/>
    <w:rsid w:val="00E30A9C"/>
    <w:rsid w:val="00E30B24"/>
    <w:rsid w:val="00E30DA8"/>
    <w:rsid w:val="00E31269"/>
    <w:rsid w:val="00E312AB"/>
    <w:rsid w:val="00E31318"/>
    <w:rsid w:val="00E313D2"/>
    <w:rsid w:val="00E31670"/>
    <w:rsid w:val="00E316A4"/>
    <w:rsid w:val="00E31726"/>
    <w:rsid w:val="00E31AD6"/>
    <w:rsid w:val="00E31AE5"/>
    <w:rsid w:val="00E31C20"/>
    <w:rsid w:val="00E31CCD"/>
    <w:rsid w:val="00E320E6"/>
    <w:rsid w:val="00E322CC"/>
    <w:rsid w:val="00E32418"/>
    <w:rsid w:val="00E324DF"/>
    <w:rsid w:val="00E32677"/>
    <w:rsid w:val="00E32732"/>
    <w:rsid w:val="00E32988"/>
    <w:rsid w:val="00E32992"/>
    <w:rsid w:val="00E32D5A"/>
    <w:rsid w:val="00E32DC7"/>
    <w:rsid w:val="00E32E5C"/>
    <w:rsid w:val="00E32EB7"/>
    <w:rsid w:val="00E33216"/>
    <w:rsid w:val="00E3337A"/>
    <w:rsid w:val="00E334A8"/>
    <w:rsid w:val="00E3361C"/>
    <w:rsid w:val="00E338DE"/>
    <w:rsid w:val="00E3391E"/>
    <w:rsid w:val="00E3398D"/>
    <w:rsid w:val="00E33B0B"/>
    <w:rsid w:val="00E33B47"/>
    <w:rsid w:val="00E33BF8"/>
    <w:rsid w:val="00E33CCF"/>
    <w:rsid w:val="00E33D6E"/>
    <w:rsid w:val="00E33DC9"/>
    <w:rsid w:val="00E33DD5"/>
    <w:rsid w:val="00E33F28"/>
    <w:rsid w:val="00E33F64"/>
    <w:rsid w:val="00E341D6"/>
    <w:rsid w:val="00E34239"/>
    <w:rsid w:val="00E3452F"/>
    <w:rsid w:val="00E34563"/>
    <w:rsid w:val="00E3457B"/>
    <w:rsid w:val="00E345D0"/>
    <w:rsid w:val="00E3472F"/>
    <w:rsid w:val="00E3487C"/>
    <w:rsid w:val="00E3489D"/>
    <w:rsid w:val="00E348A5"/>
    <w:rsid w:val="00E34C23"/>
    <w:rsid w:val="00E34DA3"/>
    <w:rsid w:val="00E34F7B"/>
    <w:rsid w:val="00E353A1"/>
    <w:rsid w:val="00E353AC"/>
    <w:rsid w:val="00E353BF"/>
    <w:rsid w:val="00E354BB"/>
    <w:rsid w:val="00E354DC"/>
    <w:rsid w:val="00E35527"/>
    <w:rsid w:val="00E35879"/>
    <w:rsid w:val="00E3599C"/>
    <w:rsid w:val="00E35A3C"/>
    <w:rsid w:val="00E35AEE"/>
    <w:rsid w:val="00E35B30"/>
    <w:rsid w:val="00E35D3B"/>
    <w:rsid w:val="00E35E4E"/>
    <w:rsid w:val="00E35E52"/>
    <w:rsid w:val="00E35EF5"/>
    <w:rsid w:val="00E35F7C"/>
    <w:rsid w:val="00E3611C"/>
    <w:rsid w:val="00E36211"/>
    <w:rsid w:val="00E3627A"/>
    <w:rsid w:val="00E36543"/>
    <w:rsid w:val="00E36613"/>
    <w:rsid w:val="00E366D3"/>
    <w:rsid w:val="00E367FC"/>
    <w:rsid w:val="00E36872"/>
    <w:rsid w:val="00E36960"/>
    <w:rsid w:val="00E36A39"/>
    <w:rsid w:val="00E36B3A"/>
    <w:rsid w:val="00E36BAA"/>
    <w:rsid w:val="00E36C80"/>
    <w:rsid w:val="00E36D9A"/>
    <w:rsid w:val="00E36E63"/>
    <w:rsid w:val="00E37162"/>
    <w:rsid w:val="00E37286"/>
    <w:rsid w:val="00E372FE"/>
    <w:rsid w:val="00E375B1"/>
    <w:rsid w:val="00E377D9"/>
    <w:rsid w:val="00E37979"/>
    <w:rsid w:val="00E37BCC"/>
    <w:rsid w:val="00E37E20"/>
    <w:rsid w:val="00E40003"/>
    <w:rsid w:val="00E4006C"/>
    <w:rsid w:val="00E4009C"/>
    <w:rsid w:val="00E40121"/>
    <w:rsid w:val="00E40181"/>
    <w:rsid w:val="00E403A3"/>
    <w:rsid w:val="00E40418"/>
    <w:rsid w:val="00E40419"/>
    <w:rsid w:val="00E4092B"/>
    <w:rsid w:val="00E40A9D"/>
    <w:rsid w:val="00E40BD3"/>
    <w:rsid w:val="00E40C15"/>
    <w:rsid w:val="00E40C29"/>
    <w:rsid w:val="00E40E59"/>
    <w:rsid w:val="00E40F85"/>
    <w:rsid w:val="00E40FF1"/>
    <w:rsid w:val="00E410F6"/>
    <w:rsid w:val="00E41106"/>
    <w:rsid w:val="00E41238"/>
    <w:rsid w:val="00E413B6"/>
    <w:rsid w:val="00E415F7"/>
    <w:rsid w:val="00E41737"/>
    <w:rsid w:val="00E41D74"/>
    <w:rsid w:val="00E41D93"/>
    <w:rsid w:val="00E41DF3"/>
    <w:rsid w:val="00E41F19"/>
    <w:rsid w:val="00E424C5"/>
    <w:rsid w:val="00E42603"/>
    <w:rsid w:val="00E42617"/>
    <w:rsid w:val="00E42665"/>
    <w:rsid w:val="00E426F1"/>
    <w:rsid w:val="00E42779"/>
    <w:rsid w:val="00E4280E"/>
    <w:rsid w:val="00E42869"/>
    <w:rsid w:val="00E42B33"/>
    <w:rsid w:val="00E42D17"/>
    <w:rsid w:val="00E42D81"/>
    <w:rsid w:val="00E42EE9"/>
    <w:rsid w:val="00E43059"/>
    <w:rsid w:val="00E4307D"/>
    <w:rsid w:val="00E431A7"/>
    <w:rsid w:val="00E43247"/>
    <w:rsid w:val="00E43374"/>
    <w:rsid w:val="00E43507"/>
    <w:rsid w:val="00E435C1"/>
    <w:rsid w:val="00E43621"/>
    <w:rsid w:val="00E4374C"/>
    <w:rsid w:val="00E4375F"/>
    <w:rsid w:val="00E438D5"/>
    <w:rsid w:val="00E43AC8"/>
    <w:rsid w:val="00E43B57"/>
    <w:rsid w:val="00E43C1B"/>
    <w:rsid w:val="00E43C44"/>
    <w:rsid w:val="00E43E7B"/>
    <w:rsid w:val="00E43EAD"/>
    <w:rsid w:val="00E43EF3"/>
    <w:rsid w:val="00E44038"/>
    <w:rsid w:val="00E440B8"/>
    <w:rsid w:val="00E4434F"/>
    <w:rsid w:val="00E44448"/>
    <w:rsid w:val="00E44570"/>
    <w:rsid w:val="00E44902"/>
    <w:rsid w:val="00E44B76"/>
    <w:rsid w:val="00E44BA3"/>
    <w:rsid w:val="00E44CAC"/>
    <w:rsid w:val="00E44CCE"/>
    <w:rsid w:val="00E44DCA"/>
    <w:rsid w:val="00E44E89"/>
    <w:rsid w:val="00E45017"/>
    <w:rsid w:val="00E450DE"/>
    <w:rsid w:val="00E45261"/>
    <w:rsid w:val="00E45338"/>
    <w:rsid w:val="00E45510"/>
    <w:rsid w:val="00E45541"/>
    <w:rsid w:val="00E455EF"/>
    <w:rsid w:val="00E4562C"/>
    <w:rsid w:val="00E45771"/>
    <w:rsid w:val="00E45981"/>
    <w:rsid w:val="00E459B5"/>
    <w:rsid w:val="00E45AB2"/>
    <w:rsid w:val="00E45CBF"/>
    <w:rsid w:val="00E45DC6"/>
    <w:rsid w:val="00E45F47"/>
    <w:rsid w:val="00E45FE7"/>
    <w:rsid w:val="00E45FED"/>
    <w:rsid w:val="00E460FC"/>
    <w:rsid w:val="00E461AE"/>
    <w:rsid w:val="00E466FB"/>
    <w:rsid w:val="00E46710"/>
    <w:rsid w:val="00E46752"/>
    <w:rsid w:val="00E46767"/>
    <w:rsid w:val="00E468F2"/>
    <w:rsid w:val="00E469F0"/>
    <w:rsid w:val="00E46BDF"/>
    <w:rsid w:val="00E46C98"/>
    <w:rsid w:val="00E46DD2"/>
    <w:rsid w:val="00E470DA"/>
    <w:rsid w:val="00E4710B"/>
    <w:rsid w:val="00E4711F"/>
    <w:rsid w:val="00E47181"/>
    <w:rsid w:val="00E47514"/>
    <w:rsid w:val="00E4753B"/>
    <w:rsid w:val="00E475B7"/>
    <w:rsid w:val="00E477DA"/>
    <w:rsid w:val="00E477FF"/>
    <w:rsid w:val="00E47B6A"/>
    <w:rsid w:val="00E47F5D"/>
    <w:rsid w:val="00E5014A"/>
    <w:rsid w:val="00E5020B"/>
    <w:rsid w:val="00E502F7"/>
    <w:rsid w:val="00E50590"/>
    <w:rsid w:val="00E505DB"/>
    <w:rsid w:val="00E50BF6"/>
    <w:rsid w:val="00E50EC2"/>
    <w:rsid w:val="00E5119A"/>
    <w:rsid w:val="00E512E6"/>
    <w:rsid w:val="00E512EE"/>
    <w:rsid w:val="00E51539"/>
    <w:rsid w:val="00E518B5"/>
    <w:rsid w:val="00E519A3"/>
    <w:rsid w:val="00E51B3D"/>
    <w:rsid w:val="00E51B6A"/>
    <w:rsid w:val="00E51BDA"/>
    <w:rsid w:val="00E51C2F"/>
    <w:rsid w:val="00E51CD3"/>
    <w:rsid w:val="00E51F0A"/>
    <w:rsid w:val="00E51F1D"/>
    <w:rsid w:val="00E51FED"/>
    <w:rsid w:val="00E51FF9"/>
    <w:rsid w:val="00E52151"/>
    <w:rsid w:val="00E52168"/>
    <w:rsid w:val="00E52245"/>
    <w:rsid w:val="00E5235C"/>
    <w:rsid w:val="00E528D9"/>
    <w:rsid w:val="00E52A34"/>
    <w:rsid w:val="00E52BA8"/>
    <w:rsid w:val="00E52C18"/>
    <w:rsid w:val="00E52C74"/>
    <w:rsid w:val="00E52EC0"/>
    <w:rsid w:val="00E52F51"/>
    <w:rsid w:val="00E53074"/>
    <w:rsid w:val="00E53189"/>
    <w:rsid w:val="00E531DB"/>
    <w:rsid w:val="00E534C0"/>
    <w:rsid w:val="00E5368D"/>
    <w:rsid w:val="00E53755"/>
    <w:rsid w:val="00E5375D"/>
    <w:rsid w:val="00E537CA"/>
    <w:rsid w:val="00E53994"/>
    <w:rsid w:val="00E539BF"/>
    <w:rsid w:val="00E539C0"/>
    <w:rsid w:val="00E53AF1"/>
    <w:rsid w:val="00E53B5E"/>
    <w:rsid w:val="00E53BF8"/>
    <w:rsid w:val="00E53C30"/>
    <w:rsid w:val="00E53C46"/>
    <w:rsid w:val="00E53DBA"/>
    <w:rsid w:val="00E5410C"/>
    <w:rsid w:val="00E54178"/>
    <w:rsid w:val="00E54198"/>
    <w:rsid w:val="00E54236"/>
    <w:rsid w:val="00E54369"/>
    <w:rsid w:val="00E543F3"/>
    <w:rsid w:val="00E54552"/>
    <w:rsid w:val="00E54682"/>
    <w:rsid w:val="00E54723"/>
    <w:rsid w:val="00E54799"/>
    <w:rsid w:val="00E547E3"/>
    <w:rsid w:val="00E5496B"/>
    <w:rsid w:val="00E54B1B"/>
    <w:rsid w:val="00E54D25"/>
    <w:rsid w:val="00E54EE6"/>
    <w:rsid w:val="00E54F56"/>
    <w:rsid w:val="00E54FF3"/>
    <w:rsid w:val="00E55144"/>
    <w:rsid w:val="00E5519B"/>
    <w:rsid w:val="00E551A7"/>
    <w:rsid w:val="00E5544E"/>
    <w:rsid w:val="00E554F2"/>
    <w:rsid w:val="00E554F4"/>
    <w:rsid w:val="00E55609"/>
    <w:rsid w:val="00E557A7"/>
    <w:rsid w:val="00E55917"/>
    <w:rsid w:val="00E55A0A"/>
    <w:rsid w:val="00E55A50"/>
    <w:rsid w:val="00E55A58"/>
    <w:rsid w:val="00E55B79"/>
    <w:rsid w:val="00E55B7E"/>
    <w:rsid w:val="00E55F11"/>
    <w:rsid w:val="00E55F3B"/>
    <w:rsid w:val="00E55F70"/>
    <w:rsid w:val="00E55FC4"/>
    <w:rsid w:val="00E56187"/>
    <w:rsid w:val="00E56679"/>
    <w:rsid w:val="00E5678A"/>
    <w:rsid w:val="00E567DC"/>
    <w:rsid w:val="00E5682D"/>
    <w:rsid w:val="00E56952"/>
    <w:rsid w:val="00E56AA0"/>
    <w:rsid w:val="00E56EBA"/>
    <w:rsid w:val="00E56FC7"/>
    <w:rsid w:val="00E57047"/>
    <w:rsid w:val="00E570BD"/>
    <w:rsid w:val="00E570CB"/>
    <w:rsid w:val="00E572A2"/>
    <w:rsid w:val="00E572D2"/>
    <w:rsid w:val="00E573CD"/>
    <w:rsid w:val="00E57484"/>
    <w:rsid w:val="00E575F9"/>
    <w:rsid w:val="00E576D0"/>
    <w:rsid w:val="00E57804"/>
    <w:rsid w:val="00E57903"/>
    <w:rsid w:val="00E579D6"/>
    <w:rsid w:val="00E57C91"/>
    <w:rsid w:val="00E57EE2"/>
    <w:rsid w:val="00E57F28"/>
    <w:rsid w:val="00E6039C"/>
    <w:rsid w:val="00E6040B"/>
    <w:rsid w:val="00E604AE"/>
    <w:rsid w:val="00E6054A"/>
    <w:rsid w:val="00E6056C"/>
    <w:rsid w:val="00E60621"/>
    <w:rsid w:val="00E606F6"/>
    <w:rsid w:val="00E60765"/>
    <w:rsid w:val="00E6078A"/>
    <w:rsid w:val="00E607EF"/>
    <w:rsid w:val="00E6085E"/>
    <w:rsid w:val="00E6092B"/>
    <w:rsid w:val="00E609C0"/>
    <w:rsid w:val="00E60A40"/>
    <w:rsid w:val="00E60A43"/>
    <w:rsid w:val="00E60B49"/>
    <w:rsid w:val="00E60B4E"/>
    <w:rsid w:val="00E60D7F"/>
    <w:rsid w:val="00E60E18"/>
    <w:rsid w:val="00E60E7C"/>
    <w:rsid w:val="00E61269"/>
    <w:rsid w:val="00E61440"/>
    <w:rsid w:val="00E615AF"/>
    <w:rsid w:val="00E6197E"/>
    <w:rsid w:val="00E61B5E"/>
    <w:rsid w:val="00E61C2B"/>
    <w:rsid w:val="00E61E14"/>
    <w:rsid w:val="00E61E38"/>
    <w:rsid w:val="00E61E7A"/>
    <w:rsid w:val="00E620B4"/>
    <w:rsid w:val="00E621C1"/>
    <w:rsid w:val="00E621D8"/>
    <w:rsid w:val="00E623F3"/>
    <w:rsid w:val="00E6259A"/>
    <w:rsid w:val="00E6279B"/>
    <w:rsid w:val="00E62BEE"/>
    <w:rsid w:val="00E62C69"/>
    <w:rsid w:val="00E62CAB"/>
    <w:rsid w:val="00E62E07"/>
    <w:rsid w:val="00E62F7A"/>
    <w:rsid w:val="00E630D4"/>
    <w:rsid w:val="00E630EB"/>
    <w:rsid w:val="00E63327"/>
    <w:rsid w:val="00E63443"/>
    <w:rsid w:val="00E63465"/>
    <w:rsid w:val="00E634BC"/>
    <w:rsid w:val="00E63739"/>
    <w:rsid w:val="00E637F7"/>
    <w:rsid w:val="00E63924"/>
    <w:rsid w:val="00E63AFD"/>
    <w:rsid w:val="00E63B8A"/>
    <w:rsid w:val="00E63EA3"/>
    <w:rsid w:val="00E63EC4"/>
    <w:rsid w:val="00E63F6E"/>
    <w:rsid w:val="00E63FB9"/>
    <w:rsid w:val="00E64036"/>
    <w:rsid w:val="00E6423E"/>
    <w:rsid w:val="00E6424A"/>
    <w:rsid w:val="00E64396"/>
    <w:rsid w:val="00E644A7"/>
    <w:rsid w:val="00E644C8"/>
    <w:rsid w:val="00E6453D"/>
    <w:rsid w:val="00E6464C"/>
    <w:rsid w:val="00E647A3"/>
    <w:rsid w:val="00E647AB"/>
    <w:rsid w:val="00E6489C"/>
    <w:rsid w:val="00E64A1C"/>
    <w:rsid w:val="00E64DC6"/>
    <w:rsid w:val="00E65174"/>
    <w:rsid w:val="00E65250"/>
    <w:rsid w:val="00E6529F"/>
    <w:rsid w:val="00E652B6"/>
    <w:rsid w:val="00E6534C"/>
    <w:rsid w:val="00E65368"/>
    <w:rsid w:val="00E65476"/>
    <w:rsid w:val="00E6553A"/>
    <w:rsid w:val="00E656C0"/>
    <w:rsid w:val="00E65AD2"/>
    <w:rsid w:val="00E65B3F"/>
    <w:rsid w:val="00E65B58"/>
    <w:rsid w:val="00E660CD"/>
    <w:rsid w:val="00E6624A"/>
    <w:rsid w:val="00E66371"/>
    <w:rsid w:val="00E6643F"/>
    <w:rsid w:val="00E6649B"/>
    <w:rsid w:val="00E664B1"/>
    <w:rsid w:val="00E665AD"/>
    <w:rsid w:val="00E665B8"/>
    <w:rsid w:val="00E66731"/>
    <w:rsid w:val="00E667B5"/>
    <w:rsid w:val="00E66845"/>
    <w:rsid w:val="00E66863"/>
    <w:rsid w:val="00E66BFF"/>
    <w:rsid w:val="00E66C09"/>
    <w:rsid w:val="00E66E2C"/>
    <w:rsid w:val="00E6704A"/>
    <w:rsid w:val="00E67269"/>
    <w:rsid w:val="00E672D6"/>
    <w:rsid w:val="00E67563"/>
    <w:rsid w:val="00E67669"/>
    <w:rsid w:val="00E677F9"/>
    <w:rsid w:val="00E67A01"/>
    <w:rsid w:val="00E67A53"/>
    <w:rsid w:val="00E67F54"/>
    <w:rsid w:val="00E67F9A"/>
    <w:rsid w:val="00E67FBF"/>
    <w:rsid w:val="00E7000B"/>
    <w:rsid w:val="00E7007A"/>
    <w:rsid w:val="00E701D8"/>
    <w:rsid w:val="00E70322"/>
    <w:rsid w:val="00E7033B"/>
    <w:rsid w:val="00E705E1"/>
    <w:rsid w:val="00E70739"/>
    <w:rsid w:val="00E70803"/>
    <w:rsid w:val="00E708A1"/>
    <w:rsid w:val="00E70B40"/>
    <w:rsid w:val="00E70BC7"/>
    <w:rsid w:val="00E70CAD"/>
    <w:rsid w:val="00E70DC5"/>
    <w:rsid w:val="00E70EEC"/>
    <w:rsid w:val="00E71192"/>
    <w:rsid w:val="00E711EE"/>
    <w:rsid w:val="00E71367"/>
    <w:rsid w:val="00E713AF"/>
    <w:rsid w:val="00E713D0"/>
    <w:rsid w:val="00E713EF"/>
    <w:rsid w:val="00E714C2"/>
    <w:rsid w:val="00E714D5"/>
    <w:rsid w:val="00E7152B"/>
    <w:rsid w:val="00E71668"/>
    <w:rsid w:val="00E717A4"/>
    <w:rsid w:val="00E71A9F"/>
    <w:rsid w:val="00E71D5C"/>
    <w:rsid w:val="00E71E1B"/>
    <w:rsid w:val="00E721E8"/>
    <w:rsid w:val="00E724E8"/>
    <w:rsid w:val="00E728C1"/>
    <w:rsid w:val="00E72B84"/>
    <w:rsid w:val="00E72BE5"/>
    <w:rsid w:val="00E72DA7"/>
    <w:rsid w:val="00E72EF2"/>
    <w:rsid w:val="00E72FE5"/>
    <w:rsid w:val="00E730C3"/>
    <w:rsid w:val="00E73426"/>
    <w:rsid w:val="00E73963"/>
    <w:rsid w:val="00E739FB"/>
    <w:rsid w:val="00E73C72"/>
    <w:rsid w:val="00E73E99"/>
    <w:rsid w:val="00E73F5C"/>
    <w:rsid w:val="00E74005"/>
    <w:rsid w:val="00E74552"/>
    <w:rsid w:val="00E74A06"/>
    <w:rsid w:val="00E74D88"/>
    <w:rsid w:val="00E75101"/>
    <w:rsid w:val="00E75223"/>
    <w:rsid w:val="00E7562C"/>
    <w:rsid w:val="00E756B2"/>
    <w:rsid w:val="00E756B6"/>
    <w:rsid w:val="00E7598F"/>
    <w:rsid w:val="00E75ADD"/>
    <w:rsid w:val="00E75C4A"/>
    <w:rsid w:val="00E75C8D"/>
    <w:rsid w:val="00E76053"/>
    <w:rsid w:val="00E762A8"/>
    <w:rsid w:val="00E762EC"/>
    <w:rsid w:val="00E76349"/>
    <w:rsid w:val="00E7636F"/>
    <w:rsid w:val="00E763EC"/>
    <w:rsid w:val="00E76525"/>
    <w:rsid w:val="00E766B4"/>
    <w:rsid w:val="00E767EC"/>
    <w:rsid w:val="00E76808"/>
    <w:rsid w:val="00E76AEF"/>
    <w:rsid w:val="00E76CE0"/>
    <w:rsid w:val="00E76D08"/>
    <w:rsid w:val="00E76DEF"/>
    <w:rsid w:val="00E77102"/>
    <w:rsid w:val="00E775DF"/>
    <w:rsid w:val="00E776ED"/>
    <w:rsid w:val="00E77746"/>
    <w:rsid w:val="00E77D59"/>
    <w:rsid w:val="00E77E0F"/>
    <w:rsid w:val="00E77F2B"/>
    <w:rsid w:val="00E77F36"/>
    <w:rsid w:val="00E8003E"/>
    <w:rsid w:val="00E80138"/>
    <w:rsid w:val="00E8024A"/>
    <w:rsid w:val="00E80332"/>
    <w:rsid w:val="00E80469"/>
    <w:rsid w:val="00E806ED"/>
    <w:rsid w:val="00E8077C"/>
    <w:rsid w:val="00E807A9"/>
    <w:rsid w:val="00E807DA"/>
    <w:rsid w:val="00E80B17"/>
    <w:rsid w:val="00E80B25"/>
    <w:rsid w:val="00E80C35"/>
    <w:rsid w:val="00E80E2B"/>
    <w:rsid w:val="00E80EC2"/>
    <w:rsid w:val="00E80FF0"/>
    <w:rsid w:val="00E810A6"/>
    <w:rsid w:val="00E81459"/>
    <w:rsid w:val="00E8168F"/>
    <w:rsid w:val="00E81738"/>
    <w:rsid w:val="00E817AC"/>
    <w:rsid w:val="00E818BD"/>
    <w:rsid w:val="00E81B05"/>
    <w:rsid w:val="00E81CE2"/>
    <w:rsid w:val="00E821F8"/>
    <w:rsid w:val="00E8221F"/>
    <w:rsid w:val="00E82269"/>
    <w:rsid w:val="00E82300"/>
    <w:rsid w:val="00E8253A"/>
    <w:rsid w:val="00E82567"/>
    <w:rsid w:val="00E82653"/>
    <w:rsid w:val="00E82B0C"/>
    <w:rsid w:val="00E82E38"/>
    <w:rsid w:val="00E82FA9"/>
    <w:rsid w:val="00E83026"/>
    <w:rsid w:val="00E83090"/>
    <w:rsid w:val="00E831FC"/>
    <w:rsid w:val="00E832BB"/>
    <w:rsid w:val="00E83306"/>
    <w:rsid w:val="00E83416"/>
    <w:rsid w:val="00E834D7"/>
    <w:rsid w:val="00E83742"/>
    <w:rsid w:val="00E838A7"/>
    <w:rsid w:val="00E838BB"/>
    <w:rsid w:val="00E83936"/>
    <w:rsid w:val="00E83C8D"/>
    <w:rsid w:val="00E83DB1"/>
    <w:rsid w:val="00E83E8B"/>
    <w:rsid w:val="00E83EAB"/>
    <w:rsid w:val="00E84283"/>
    <w:rsid w:val="00E842F5"/>
    <w:rsid w:val="00E843A8"/>
    <w:rsid w:val="00E844B7"/>
    <w:rsid w:val="00E84689"/>
    <w:rsid w:val="00E847AB"/>
    <w:rsid w:val="00E84885"/>
    <w:rsid w:val="00E848D6"/>
    <w:rsid w:val="00E84993"/>
    <w:rsid w:val="00E84C36"/>
    <w:rsid w:val="00E84C54"/>
    <w:rsid w:val="00E84F37"/>
    <w:rsid w:val="00E84F75"/>
    <w:rsid w:val="00E850F5"/>
    <w:rsid w:val="00E851F1"/>
    <w:rsid w:val="00E852E9"/>
    <w:rsid w:val="00E8565E"/>
    <w:rsid w:val="00E85665"/>
    <w:rsid w:val="00E85827"/>
    <w:rsid w:val="00E85B32"/>
    <w:rsid w:val="00E85C9E"/>
    <w:rsid w:val="00E85E6F"/>
    <w:rsid w:val="00E8620F"/>
    <w:rsid w:val="00E8623A"/>
    <w:rsid w:val="00E862B5"/>
    <w:rsid w:val="00E86347"/>
    <w:rsid w:val="00E8639D"/>
    <w:rsid w:val="00E8654B"/>
    <w:rsid w:val="00E8658A"/>
    <w:rsid w:val="00E86692"/>
    <w:rsid w:val="00E868DB"/>
    <w:rsid w:val="00E86A2C"/>
    <w:rsid w:val="00E86BEC"/>
    <w:rsid w:val="00E86EEF"/>
    <w:rsid w:val="00E86F3C"/>
    <w:rsid w:val="00E870D6"/>
    <w:rsid w:val="00E873AC"/>
    <w:rsid w:val="00E874B6"/>
    <w:rsid w:val="00E87506"/>
    <w:rsid w:val="00E8753D"/>
    <w:rsid w:val="00E875A5"/>
    <w:rsid w:val="00E875AF"/>
    <w:rsid w:val="00E87714"/>
    <w:rsid w:val="00E877B8"/>
    <w:rsid w:val="00E87A43"/>
    <w:rsid w:val="00E87C53"/>
    <w:rsid w:val="00E87C62"/>
    <w:rsid w:val="00E87D63"/>
    <w:rsid w:val="00E87D9A"/>
    <w:rsid w:val="00E87E28"/>
    <w:rsid w:val="00E87E8A"/>
    <w:rsid w:val="00E90011"/>
    <w:rsid w:val="00E903DC"/>
    <w:rsid w:val="00E90481"/>
    <w:rsid w:val="00E9068E"/>
    <w:rsid w:val="00E90711"/>
    <w:rsid w:val="00E90A26"/>
    <w:rsid w:val="00E90C75"/>
    <w:rsid w:val="00E90D97"/>
    <w:rsid w:val="00E90DD7"/>
    <w:rsid w:val="00E90E45"/>
    <w:rsid w:val="00E91276"/>
    <w:rsid w:val="00E913A6"/>
    <w:rsid w:val="00E914C2"/>
    <w:rsid w:val="00E9158A"/>
    <w:rsid w:val="00E916F7"/>
    <w:rsid w:val="00E918A4"/>
    <w:rsid w:val="00E91A67"/>
    <w:rsid w:val="00E91A90"/>
    <w:rsid w:val="00E91DCB"/>
    <w:rsid w:val="00E91EAB"/>
    <w:rsid w:val="00E91F13"/>
    <w:rsid w:val="00E91F16"/>
    <w:rsid w:val="00E91FD5"/>
    <w:rsid w:val="00E922BD"/>
    <w:rsid w:val="00E9264A"/>
    <w:rsid w:val="00E92653"/>
    <w:rsid w:val="00E926A1"/>
    <w:rsid w:val="00E92731"/>
    <w:rsid w:val="00E9282B"/>
    <w:rsid w:val="00E92BD3"/>
    <w:rsid w:val="00E92C6B"/>
    <w:rsid w:val="00E92D33"/>
    <w:rsid w:val="00E92D39"/>
    <w:rsid w:val="00E92D65"/>
    <w:rsid w:val="00E92EC8"/>
    <w:rsid w:val="00E93008"/>
    <w:rsid w:val="00E93093"/>
    <w:rsid w:val="00E931F2"/>
    <w:rsid w:val="00E9321F"/>
    <w:rsid w:val="00E932D1"/>
    <w:rsid w:val="00E93382"/>
    <w:rsid w:val="00E93462"/>
    <w:rsid w:val="00E934E8"/>
    <w:rsid w:val="00E93515"/>
    <w:rsid w:val="00E93523"/>
    <w:rsid w:val="00E93570"/>
    <w:rsid w:val="00E93586"/>
    <w:rsid w:val="00E935E6"/>
    <w:rsid w:val="00E93711"/>
    <w:rsid w:val="00E93793"/>
    <w:rsid w:val="00E93820"/>
    <w:rsid w:val="00E93985"/>
    <w:rsid w:val="00E93993"/>
    <w:rsid w:val="00E9399C"/>
    <w:rsid w:val="00E939C1"/>
    <w:rsid w:val="00E939F6"/>
    <w:rsid w:val="00E93B84"/>
    <w:rsid w:val="00E93E1F"/>
    <w:rsid w:val="00E93F12"/>
    <w:rsid w:val="00E93FB0"/>
    <w:rsid w:val="00E94262"/>
    <w:rsid w:val="00E9437E"/>
    <w:rsid w:val="00E946DA"/>
    <w:rsid w:val="00E948BC"/>
    <w:rsid w:val="00E948C9"/>
    <w:rsid w:val="00E94906"/>
    <w:rsid w:val="00E949D4"/>
    <w:rsid w:val="00E94BBC"/>
    <w:rsid w:val="00E95336"/>
    <w:rsid w:val="00E95591"/>
    <w:rsid w:val="00E95674"/>
    <w:rsid w:val="00E95798"/>
    <w:rsid w:val="00E95B1A"/>
    <w:rsid w:val="00E95BE2"/>
    <w:rsid w:val="00E95C8C"/>
    <w:rsid w:val="00E95C94"/>
    <w:rsid w:val="00E95CA6"/>
    <w:rsid w:val="00E95D22"/>
    <w:rsid w:val="00E95D7B"/>
    <w:rsid w:val="00E95E09"/>
    <w:rsid w:val="00E96024"/>
    <w:rsid w:val="00E961DD"/>
    <w:rsid w:val="00E961F3"/>
    <w:rsid w:val="00E9645F"/>
    <w:rsid w:val="00E96526"/>
    <w:rsid w:val="00E96690"/>
    <w:rsid w:val="00E96946"/>
    <w:rsid w:val="00E96A80"/>
    <w:rsid w:val="00E96ABB"/>
    <w:rsid w:val="00E96BB7"/>
    <w:rsid w:val="00E96BC8"/>
    <w:rsid w:val="00E96CF5"/>
    <w:rsid w:val="00E96DAA"/>
    <w:rsid w:val="00E96EE9"/>
    <w:rsid w:val="00E9701A"/>
    <w:rsid w:val="00E970C9"/>
    <w:rsid w:val="00E97175"/>
    <w:rsid w:val="00E972D0"/>
    <w:rsid w:val="00E97672"/>
    <w:rsid w:val="00E976C6"/>
    <w:rsid w:val="00E97A7C"/>
    <w:rsid w:val="00E97AB5"/>
    <w:rsid w:val="00E97B8A"/>
    <w:rsid w:val="00E97BA1"/>
    <w:rsid w:val="00E97EAE"/>
    <w:rsid w:val="00E97ED8"/>
    <w:rsid w:val="00E97FD5"/>
    <w:rsid w:val="00EA0143"/>
    <w:rsid w:val="00EA02DD"/>
    <w:rsid w:val="00EA0370"/>
    <w:rsid w:val="00EA049E"/>
    <w:rsid w:val="00EA0678"/>
    <w:rsid w:val="00EA07D8"/>
    <w:rsid w:val="00EA08DF"/>
    <w:rsid w:val="00EA08F1"/>
    <w:rsid w:val="00EA0A1C"/>
    <w:rsid w:val="00EA0B4A"/>
    <w:rsid w:val="00EA0DA4"/>
    <w:rsid w:val="00EA0EA8"/>
    <w:rsid w:val="00EA10D9"/>
    <w:rsid w:val="00EA13B3"/>
    <w:rsid w:val="00EA1502"/>
    <w:rsid w:val="00EA1559"/>
    <w:rsid w:val="00EA16CC"/>
    <w:rsid w:val="00EA17A8"/>
    <w:rsid w:val="00EA190A"/>
    <w:rsid w:val="00EA1A0B"/>
    <w:rsid w:val="00EA1FBB"/>
    <w:rsid w:val="00EA2154"/>
    <w:rsid w:val="00EA2479"/>
    <w:rsid w:val="00EA2485"/>
    <w:rsid w:val="00EA25FD"/>
    <w:rsid w:val="00EA2812"/>
    <w:rsid w:val="00EA289A"/>
    <w:rsid w:val="00EA2C32"/>
    <w:rsid w:val="00EA2E2D"/>
    <w:rsid w:val="00EA2EA1"/>
    <w:rsid w:val="00EA30D1"/>
    <w:rsid w:val="00EA3101"/>
    <w:rsid w:val="00EA32DC"/>
    <w:rsid w:val="00EA3868"/>
    <w:rsid w:val="00EA3B40"/>
    <w:rsid w:val="00EA3BA2"/>
    <w:rsid w:val="00EA4001"/>
    <w:rsid w:val="00EA40C7"/>
    <w:rsid w:val="00EA416A"/>
    <w:rsid w:val="00EA41FE"/>
    <w:rsid w:val="00EA4317"/>
    <w:rsid w:val="00EA438F"/>
    <w:rsid w:val="00EA4520"/>
    <w:rsid w:val="00EA45D9"/>
    <w:rsid w:val="00EA45E7"/>
    <w:rsid w:val="00EA4A58"/>
    <w:rsid w:val="00EA4AC9"/>
    <w:rsid w:val="00EA4C24"/>
    <w:rsid w:val="00EA4C9D"/>
    <w:rsid w:val="00EA4EC7"/>
    <w:rsid w:val="00EA5611"/>
    <w:rsid w:val="00EA5676"/>
    <w:rsid w:val="00EA5722"/>
    <w:rsid w:val="00EA583A"/>
    <w:rsid w:val="00EA5AA1"/>
    <w:rsid w:val="00EA5B4A"/>
    <w:rsid w:val="00EA5B60"/>
    <w:rsid w:val="00EA5C45"/>
    <w:rsid w:val="00EA5E54"/>
    <w:rsid w:val="00EA62EB"/>
    <w:rsid w:val="00EA63B7"/>
    <w:rsid w:val="00EA644E"/>
    <w:rsid w:val="00EA6467"/>
    <w:rsid w:val="00EA651C"/>
    <w:rsid w:val="00EA66B6"/>
    <w:rsid w:val="00EA689A"/>
    <w:rsid w:val="00EA6ADD"/>
    <w:rsid w:val="00EA6AE3"/>
    <w:rsid w:val="00EA6F09"/>
    <w:rsid w:val="00EA6F3B"/>
    <w:rsid w:val="00EA6FF5"/>
    <w:rsid w:val="00EA7141"/>
    <w:rsid w:val="00EA7162"/>
    <w:rsid w:val="00EA73D4"/>
    <w:rsid w:val="00EA79D1"/>
    <w:rsid w:val="00EA79D8"/>
    <w:rsid w:val="00EA7ADD"/>
    <w:rsid w:val="00EA7DF3"/>
    <w:rsid w:val="00EA7DF8"/>
    <w:rsid w:val="00EA7F46"/>
    <w:rsid w:val="00EB008D"/>
    <w:rsid w:val="00EB00FD"/>
    <w:rsid w:val="00EB014F"/>
    <w:rsid w:val="00EB0161"/>
    <w:rsid w:val="00EB01FE"/>
    <w:rsid w:val="00EB02EA"/>
    <w:rsid w:val="00EB0443"/>
    <w:rsid w:val="00EB0590"/>
    <w:rsid w:val="00EB05D1"/>
    <w:rsid w:val="00EB06A2"/>
    <w:rsid w:val="00EB06B7"/>
    <w:rsid w:val="00EB07FF"/>
    <w:rsid w:val="00EB0836"/>
    <w:rsid w:val="00EB09B2"/>
    <w:rsid w:val="00EB0C69"/>
    <w:rsid w:val="00EB0E31"/>
    <w:rsid w:val="00EB0E4F"/>
    <w:rsid w:val="00EB10A6"/>
    <w:rsid w:val="00EB1124"/>
    <w:rsid w:val="00EB117B"/>
    <w:rsid w:val="00EB119F"/>
    <w:rsid w:val="00EB126A"/>
    <w:rsid w:val="00EB138B"/>
    <w:rsid w:val="00EB13D3"/>
    <w:rsid w:val="00EB14B1"/>
    <w:rsid w:val="00EB17AD"/>
    <w:rsid w:val="00EB1916"/>
    <w:rsid w:val="00EB1CBC"/>
    <w:rsid w:val="00EB1FB8"/>
    <w:rsid w:val="00EB214B"/>
    <w:rsid w:val="00EB21B0"/>
    <w:rsid w:val="00EB220C"/>
    <w:rsid w:val="00EB2306"/>
    <w:rsid w:val="00EB2338"/>
    <w:rsid w:val="00EB24DE"/>
    <w:rsid w:val="00EB24E4"/>
    <w:rsid w:val="00EB2513"/>
    <w:rsid w:val="00EB25B8"/>
    <w:rsid w:val="00EB26BA"/>
    <w:rsid w:val="00EB2731"/>
    <w:rsid w:val="00EB29AE"/>
    <w:rsid w:val="00EB29EE"/>
    <w:rsid w:val="00EB2CCE"/>
    <w:rsid w:val="00EB2F1F"/>
    <w:rsid w:val="00EB2F9B"/>
    <w:rsid w:val="00EB308F"/>
    <w:rsid w:val="00EB31A4"/>
    <w:rsid w:val="00EB333E"/>
    <w:rsid w:val="00EB3474"/>
    <w:rsid w:val="00EB347C"/>
    <w:rsid w:val="00EB3495"/>
    <w:rsid w:val="00EB3556"/>
    <w:rsid w:val="00EB369C"/>
    <w:rsid w:val="00EB36B1"/>
    <w:rsid w:val="00EB3761"/>
    <w:rsid w:val="00EB3983"/>
    <w:rsid w:val="00EB3BB5"/>
    <w:rsid w:val="00EB3C20"/>
    <w:rsid w:val="00EB3ED9"/>
    <w:rsid w:val="00EB3FE1"/>
    <w:rsid w:val="00EB3FEC"/>
    <w:rsid w:val="00EB434A"/>
    <w:rsid w:val="00EB44CD"/>
    <w:rsid w:val="00EB44D8"/>
    <w:rsid w:val="00EB47D5"/>
    <w:rsid w:val="00EB4A2F"/>
    <w:rsid w:val="00EB4ADF"/>
    <w:rsid w:val="00EB4BBA"/>
    <w:rsid w:val="00EB4D02"/>
    <w:rsid w:val="00EB4DC1"/>
    <w:rsid w:val="00EB4E02"/>
    <w:rsid w:val="00EB4E9D"/>
    <w:rsid w:val="00EB4F5D"/>
    <w:rsid w:val="00EB522D"/>
    <w:rsid w:val="00EB536C"/>
    <w:rsid w:val="00EB542D"/>
    <w:rsid w:val="00EB5547"/>
    <w:rsid w:val="00EB55FA"/>
    <w:rsid w:val="00EB5703"/>
    <w:rsid w:val="00EB5BFA"/>
    <w:rsid w:val="00EB5C54"/>
    <w:rsid w:val="00EB5CC6"/>
    <w:rsid w:val="00EB5DA8"/>
    <w:rsid w:val="00EB5E09"/>
    <w:rsid w:val="00EB5E1A"/>
    <w:rsid w:val="00EB5E83"/>
    <w:rsid w:val="00EB5F0D"/>
    <w:rsid w:val="00EB600E"/>
    <w:rsid w:val="00EB61C3"/>
    <w:rsid w:val="00EB627C"/>
    <w:rsid w:val="00EB6362"/>
    <w:rsid w:val="00EB656B"/>
    <w:rsid w:val="00EB67CD"/>
    <w:rsid w:val="00EB6867"/>
    <w:rsid w:val="00EB6B6A"/>
    <w:rsid w:val="00EB6BD2"/>
    <w:rsid w:val="00EB6C93"/>
    <w:rsid w:val="00EB6CC1"/>
    <w:rsid w:val="00EB6E88"/>
    <w:rsid w:val="00EB6ED4"/>
    <w:rsid w:val="00EB6F8F"/>
    <w:rsid w:val="00EB7210"/>
    <w:rsid w:val="00EB744E"/>
    <w:rsid w:val="00EB75B0"/>
    <w:rsid w:val="00EB7609"/>
    <w:rsid w:val="00EB768E"/>
    <w:rsid w:val="00EB76B1"/>
    <w:rsid w:val="00EB7739"/>
    <w:rsid w:val="00EB77CE"/>
    <w:rsid w:val="00EB77D6"/>
    <w:rsid w:val="00EB78BB"/>
    <w:rsid w:val="00EB796D"/>
    <w:rsid w:val="00EB799A"/>
    <w:rsid w:val="00EB7BF6"/>
    <w:rsid w:val="00EB7C06"/>
    <w:rsid w:val="00EB7C8A"/>
    <w:rsid w:val="00EB7DA8"/>
    <w:rsid w:val="00EB7F4A"/>
    <w:rsid w:val="00EC0123"/>
    <w:rsid w:val="00EC01D6"/>
    <w:rsid w:val="00EC022F"/>
    <w:rsid w:val="00EC03A3"/>
    <w:rsid w:val="00EC03D3"/>
    <w:rsid w:val="00EC0664"/>
    <w:rsid w:val="00EC068C"/>
    <w:rsid w:val="00EC0730"/>
    <w:rsid w:val="00EC0732"/>
    <w:rsid w:val="00EC0832"/>
    <w:rsid w:val="00EC08E0"/>
    <w:rsid w:val="00EC0A15"/>
    <w:rsid w:val="00EC0A63"/>
    <w:rsid w:val="00EC0EA9"/>
    <w:rsid w:val="00EC10A3"/>
    <w:rsid w:val="00EC11D3"/>
    <w:rsid w:val="00EC136E"/>
    <w:rsid w:val="00EC14A0"/>
    <w:rsid w:val="00EC14FF"/>
    <w:rsid w:val="00EC1789"/>
    <w:rsid w:val="00EC1818"/>
    <w:rsid w:val="00EC1819"/>
    <w:rsid w:val="00EC188F"/>
    <w:rsid w:val="00EC1943"/>
    <w:rsid w:val="00EC1974"/>
    <w:rsid w:val="00EC1983"/>
    <w:rsid w:val="00EC1A04"/>
    <w:rsid w:val="00EC1A77"/>
    <w:rsid w:val="00EC1B54"/>
    <w:rsid w:val="00EC1B6C"/>
    <w:rsid w:val="00EC1BF2"/>
    <w:rsid w:val="00EC1C32"/>
    <w:rsid w:val="00EC1CD0"/>
    <w:rsid w:val="00EC1CEE"/>
    <w:rsid w:val="00EC1D59"/>
    <w:rsid w:val="00EC1F77"/>
    <w:rsid w:val="00EC21D0"/>
    <w:rsid w:val="00EC2211"/>
    <w:rsid w:val="00EC22C5"/>
    <w:rsid w:val="00EC2360"/>
    <w:rsid w:val="00EC242D"/>
    <w:rsid w:val="00EC24AD"/>
    <w:rsid w:val="00EC253C"/>
    <w:rsid w:val="00EC2767"/>
    <w:rsid w:val="00EC286E"/>
    <w:rsid w:val="00EC29AF"/>
    <w:rsid w:val="00EC2A70"/>
    <w:rsid w:val="00EC2B6C"/>
    <w:rsid w:val="00EC2B7F"/>
    <w:rsid w:val="00EC2C69"/>
    <w:rsid w:val="00EC2C9E"/>
    <w:rsid w:val="00EC2CCA"/>
    <w:rsid w:val="00EC2E6E"/>
    <w:rsid w:val="00EC2FE4"/>
    <w:rsid w:val="00EC3086"/>
    <w:rsid w:val="00EC3124"/>
    <w:rsid w:val="00EC3265"/>
    <w:rsid w:val="00EC32CE"/>
    <w:rsid w:val="00EC3420"/>
    <w:rsid w:val="00EC3536"/>
    <w:rsid w:val="00EC3686"/>
    <w:rsid w:val="00EC36DE"/>
    <w:rsid w:val="00EC397E"/>
    <w:rsid w:val="00EC3B1F"/>
    <w:rsid w:val="00EC3F11"/>
    <w:rsid w:val="00EC4057"/>
    <w:rsid w:val="00EC406E"/>
    <w:rsid w:val="00EC424C"/>
    <w:rsid w:val="00EC4253"/>
    <w:rsid w:val="00EC445C"/>
    <w:rsid w:val="00EC45FD"/>
    <w:rsid w:val="00EC4640"/>
    <w:rsid w:val="00EC486E"/>
    <w:rsid w:val="00EC499A"/>
    <w:rsid w:val="00EC4A4A"/>
    <w:rsid w:val="00EC4B3D"/>
    <w:rsid w:val="00EC4C4B"/>
    <w:rsid w:val="00EC4D45"/>
    <w:rsid w:val="00EC4FE0"/>
    <w:rsid w:val="00EC5004"/>
    <w:rsid w:val="00EC54E4"/>
    <w:rsid w:val="00EC5603"/>
    <w:rsid w:val="00EC590F"/>
    <w:rsid w:val="00EC592A"/>
    <w:rsid w:val="00EC5AE4"/>
    <w:rsid w:val="00EC5B08"/>
    <w:rsid w:val="00EC5B70"/>
    <w:rsid w:val="00EC5C0B"/>
    <w:rsid w:val="00EC6078"/>
    <w:rsid w:val="00EC6090"/>
    <w:rsid w:val="00EC6292"/>
    <w:rsid w:val="00EC645F"/>
    <w:rsid w:val="00EC64FE"/>
    <w:rsid w:val="00EC67DC"/>
    <w:rsid w:val="00EC68ED"/>
    <w:rsid w:val="00EC68FE"/>
    <w:rsid w:val="00EC69B9"/>
    <w:rsid w:val="00EC69FF"/>
    <w:rsid w:val="00EC6B39"/>
    <w:rsid w:val="00EC6C5A"/>
    <w:rsid w:val="00EC6C6E"/>
    <w:rsid w:val="00EC6E44"/>
    <w:rsid w:val="00EC6FC0"/>
    <w:rsid w:val="00EC7140"/>
    <w:rsid w:val="00EC71AB"/>
    <w:rsid w:val="00EC73F2"/>
    <w:rsid w:val="00EC7520"/>
    <w:rsid w:val="00EC75A6"/>
    <w:rsid w:val="00EC76C1"/>
    <w:rsid w:val="00EC7ADE"/>
    <w:rsid w:val="00EC7B8C"/>
    <w:rsid w:val="00EC7C03"/>
    <w:rsid w:val="00EC7C3E"/>
    <w:rsid w:val="00EC7DAA"/>
    <w:rsid w:val="00ED02AE"/>
    <w:rsid w:val="00ED02D7"/>
    <w:rsid w:val="00ED0AA3"/>
    <w:rsid w:val="00ED0B06"/>
    <w:rsid w:val="00ED0B5E"/>
    <w:rsid w:val="00ED0D58"/>
    <w:rsid w:val="00ED0DD0"/>
    <w:rsid w:val="00ED0E49"/>
    <w:rsid w:val="00ED0E97"/>
    <w:rsid w:val="00ED11F3"/>
    <w:rsid w:val="00ED13FC"/>
    <w:rsid w:val="00ED1402"/>
    <w:rsid w:val="00ED141F"/>
    <w:rsid w:val="00ED1442"/>
    <w:rsid w:val="00ED14CA"/>
    <w:rsid w:val="00ED1A15"/>
    <w:rsid w:val="00ED1AD1"/>
    <w:rsid w:val="00ED1B03"/>
    <w:rsid w:val="00ED1C26"/>
    <w:rsid w:val="00ED1DC2"/>
    <w:rsid w:val="00ED1E98"/>
    <w:rsid w:val="00ED2024"/>
    <w:rsid w:val="00ED20BF"/>
    <w:rsid w:val="00ED230E"/>
    <w:rsid w:val="00ED25A5"/>
    <w:rsid w:val="00ED260D"/>
    <w:rsid w:val="00ED271F"/>
    <w:rsid w:val="00ED280A"/>
    <w:rsid w:val="00ED283A"/>
    <w:rsid w:val="00ED2852"/>
    <w:rsid w:val="00ED2A18"/>
    <w:rsid w:val="00ED2A6E"/>
    <w:rsid w:val="00ED2C50"/>
    <w:rsid w:val="00ED2D3C"/>
    <w:rsid w:val="00ED2F4C"/>
    <w:rsid w:val="00ED2FAF"/>
    <w:rsid w:val="00ED324A"/>
    <w:rsid w:val="00ED3351"/>
    <w:rsid w:val="00ED3468"/>
    <w:rsid w:val="00ED34DA"/>
    <w:rsid w:val="00ED3517"/>
    <w:rsid w:val="00ED35B4"/>
    <w:rsid w:val="00ED397C"/>
    <w:rsid w:val="00ED3AFB"/>
    <w:rsid w:val="00ED3B56"/>
    <w:rsid w:val="00ED3BBC"/>
    <w:rsid w:val="00ED3C0A"/>
    <w:rsid w:val="00ED3C8D"/>
    <w:rsid w:val="00ED3EA0"/>
    <w:rsid w:val="00ED3FD4"/>
    <w:rsid w:val="00ED3FD5"/>
    <w:rsid w:val="00ED4109"/>
    <w:rsid w:val="00ED41C1"/>
    <w:rsid w:val="00ED41C5"/>
    <w:rsid w:val="00ED4471"/>
    <w:rsid w:val="00ED465A"/>
    <w:rsid w:val="00ED4694"/>
    <w:rsid w:val="00ED478B"/>
    <w:rsid w:val="00ED4988"/>
    <w:rsid w:val="00ED4AFC"/>
    <w:rsid w:val="00ED4C6D"/>
    <w:rsid w:val="00ED4D85"/>
    <w:rsid w:val="00ED4E3D"/>
    <w:rsid w:val="00ED51FE"/>
    <w:rsid w:val="00ED5239"/>
    <w:rsid w:val="00ED539F"/>
    <w:rsid w:val="00ED540D"/>
    <w:rsid w:val="00ED5443"/>
    <w:rsid w:val="00ED555A"/>
    <w:rsid w:val="00ED5A3C"/>
    <w:rsid w:val="00ED5EA5"/>
    <w:rsid w:val="00ED5F6B"/>
    <w:rsid w:val="00ED607C"/>
    <w:rsid w:val="00ED60AD"/>
    <w:rsid w:val="00ED6304"/>
    <w:rsid w:val="00ED660E"/>
    <w:rsid w:val="00ED676A"/>
    <w:rsid w:val="00ED6790"/>
    <w:rsid w:val="00ED67AA"/>
    <w:rsid w:val="00ED6828"/>
    <w:rsid w:val="00ED68CF"/>
    <w:rsid w:val="00ED69FC"/>
    <w:rsid w:val="00ED6B61"/>
    <w:rsid w:val="00ED6BC5"/>
    <w:rsid w:val="00ED6C2B"/>
    <w:rsid w:val="00ED6EF5"/>
    <w:rsid w:val="00ED72D1"/>
    <w:rsid w:val="00ED7317"/>
    <w:rsid w:val="00ED7364"/>
    <w:rsid w:val="00ED742F"/>
    <w:rsid w:val="00ED748D"/>
    <w:rsid w:val="00ED766E"/>
    <w:rsid w:val="00ED7672"/>
    <w:rsid w:val="00ED78A8"/>
    <w:rsid w:val="00ED7B8D"/>
    <w:rsid w:val="00ED7B9E"/>
    <w:rsid w:val="00ED7C03"/>
    <w:rsid w:val="00ED7C35"/>
    <w:rsid w:val="00ED7DCD"/>
    <w:rsid w:val="00ED7E45"/>
    <w:rsid w:val="00EE00E7"/>
    <w:rsid w:val="00EE0110"/>
    <w:rsid w:val="00EE062F"/>
    <w:rsid w:val="00EE085E"/>
    <w:rsid w:val="00EE08EB"/>
    <w:rsid w:val="00EE0967"/>
    <w:rsid w:val="00EE0B1E"/>
    <w:rsid w:val="00EE0C74"/>
    <w:rsid w:val="00EE0D41"/>
    <w:rsid w:val="00EE0D5D"/>
    <w:rsid w:val="00EE0E4A"/>
    <w:rsid w:val="00EE1360"/>
    <w:rsid w:val="00EE1489"/>
    <w:rsid w:val="00EE158F"/>
    <w:rsid w:val="00EE17A0"/>
    <w:rsid w:val="00EE17DC"/>
    <w:rsid w:val="00EE1932"/>
    <w:rsid w:val="00EE1BC6"/>
    <w:rsid w:val="00EE1E19"/>
    <w:rsid w:val="00EE204E"/>
    <w:rsid w:val="00EE2057"/>
    <w:rsid w:val="00EE22E2"/>
    <w:rsid w:val="00EE23A8"/>
    <w:rsid w:val="00EE2514"/>
    <w:rsid w:val="00EE265F"/>
    <w:rsid w:val="00EE27DB"/>
    <w:rsid w:val="00EE2A6F"/>
    <w:rsid w:val="00EE2B6D"/>
    <w:rsid w:val="00EE2B6F"/>
    <w:rsid w:val="00EE2BBE"/>
    <w:rsid w:val="00EE2C38"/>
    <w:rsid w:val="00EE2D90"/>
    <w:rsid w:val="00EE3070"/>
    <w:rsid w:val="00EE3078"/>
    <w:rsid w:val="00EE31DB"/>
    <w:rsid w:val="00EE32CB"/>
    <w:rsid w:val="00EE32D8"/>
    <w:rsid w:val="00EE33DF"/>
    <w:rsid w:val="00EE3919"/>
    <w:rsid w:val="00EE3944"/>
    <w:rsid w:val="00EE3B4B"/>
    <w:rsid w:val="00EE3D13"/>
    <w:rsid w:val="00EE3D9E"/>
    <w:rsid w:val="00EE3DE6"/>
    <w:rsid w:val="00EE3E08"/>
    <w:rsid w:val="00EE3FAF"/>
    <w:rsid w:val="00EE3FE6"/>
    <w:rsid w:val="00EE4035"/>
    <w:rsid w:val="00EE40C5"/>
    <w:rsid w:val="00EE411C"/>
    <w:rsid w:val="00EE4137"/>
    <w:rsid w:val="00EE42F3"/>
    <w:rsid w:val="00EE455F"/>
    <w:rsid w:val="00EE45E5"/>
    <w:rsid w:val="00EE47AC"/>
    <w:rsid w:val="00EE4976"/>
    <w:rsid w:val="00EE4AFB"/>
    <w:rsid w:val="00EE4BF0"/>
    <w:rsid w:val="00EE4C0B"/>
    <w:rsid w:val="00EE4DCA"/>
    <w:rsid w:val="00EE4EB4"/>
    <w:rsid w:val="00EE4F40"/>
    <w:rsid w:val="00EE4F6C"/>
    <w:rsid w:val="00EE4F78"/>
    <w:rsid w:val="00EE503A"/>
    <w:rsid w:val="00EE5052"/>
    <w:rsid w:val="00EE50D6"/>
    <w:rsid w:val="00EE516C"/>
    <w:rsid w:val="00EE52C9"/>
    <w:rsid w:val="00EE52F4"/>
    <w:rsid w:val="00EE5427"/>
    <w:rsid w:val="00EE548B"/>
    <w:rsid w:val="00EE5540"/>
    <w:rsid w:val="00EE55A2"/>
    <w:rsid w:val="00EE560F"/>
    <w:rsid w:val="00EE562A"/>
    <w:rsid w:val="00EE5BB0"/>
    <w:rsid w:val="00EE5DCF"/>
    <w:rsid w:val="00EE5F1F"/>
    <w:rsid w:val="00EE5FC7"/>
    <w:rsid w:val="00EE5FDE"/>
    <w:rsid w:val="00EE6072"/>
    <w:rsid w:val="00EE62B0"/>
    <w:rsid w:val="00EE6329"/>
    <w:rsid w:val="00EE6399"/>
    <w:rsid w:val="00EE6456"/>
    <w:rsid w:val="00EE681E"/>
    <w:rsid w:val="00EE6969"/>
    <w:rsid w:val="00EE6A19"/>
    <w:rsid w:val="00EE6E2F"/>
    <w:rsid w:val="00EE709B"/>
    <w:rsid w:val="00EE70F7"/>
    <w:rsid w:val="00EE739F"/>
    <w:rsid w:val="00EE7445"/>
    <w:rsid w:val="00EE7476"/>
    <w:rsid w:val="00EE768C"/>
    <w:rsid w:val="00EE77CB"/>
    <w:rsid w:val="00EE7AFA"/>
    <w:rsid w:val="00EE7B99"/>
    <w:rsid w:val="00EE7F18"/>
    <w:rsid w:val="00EE7F30"/>
    <w:rsid w:val="00EF00B7"/>
    <w:rsid w:val="00EF0184"/>
    <w:rsid w:val="00EF01EF"/>
    <w:rsid w:val="00EF03E0"/>
    <w:rsid w:val="00EF043E"/>
    <w:rsid w:val="00EF0453"/>
    <w:rsid w:val="00EF051C"/>
    <w:rsid w:val="00EF060D"/>
    <w:rsid w:val="00EF0C01"/>
    <w:rsid w:val="00EF1144"/>
    <w:rsid w:val="00EF117F"/>
    <w:rsid w:val="00EF12E4"/>
    <w:rsid w:val="00EF13EE"/>
    <w:rsid w:val="00EF13FD"/>
    <w:rsid w:val="00EF1470"/>
    <w:rsid w:val="00EF147F"/>
    <w:rsid w:val="00EF14B6"/>
    <w:rsid w:val="00EF1602"/>
    <w:rsid w:val="00EF1734"/>
    <w:rsid w:val="00EF1797"/>
    <w:rsid w:val="00EF17A5"/>
    <w:rsid w:val="00EF1A13"/>
    <w:rsid w:val="00EF1AB0"/>
    <w:rsid w:val="00EF1ADB"/>
    <w:rsid w:val="00EF1AFD"/>
    <w:rsid w:val="00EF1B03"/>
    <w:rsid w:val="00EF1CA4"/>
    <w:rsid w:val="00EF1CCA"/>
    <w:rsid w:val="00EF1F4F"/>
    <w:rsid w:val="00EF23F6"/>
    <w:rsid w:val="00EF2808"/>
    <w:rsid w:val="00EF2819"/>
    <w:rsid w:val="00EF2872"/>
    <w:rsid w:val="00EF2A3B"/>
    <w:rsid w:val="00EF2AEF"/>
    <w:rsid w:val="00EF2C6A"/>
    <w:rsid w:val="00EF2DFB"/>
    <w:rsid w:val="00EF2F76"/>
    <w:rsid w:val="00EF2FF1"/>
    <w:rsid w:val="00EF312A"/>
    <w:rsid w:val="00EF31A7"/>
    <w:rsid w:val="00EF31E3"/>
    <w:rsid w:val="00EF34E5"/>
    <w:rsid w:val="00EF3523"/>
    <w:rsid w:val="00EF3630"/>
    <w:rsid w:val="00EF3843"/>
    <w:rsid w:val="00EF3892"/>
    <w:rsid w:val="00EF38BA"/>
    <w:rsid w:val="00EF3981"/>
    <w:rsid w:val="00EF3B0B"/>
    <w:rsid w:val="00EF3BCB"/>
    <w:rsid w:val="00EF3CE2"/>
    <w:rsid w:val="00EF3D1B"/>
    <w:rsid w:val="00EF3D36"/>
    <w:rsid w:val="00EF3D70"/>
    <w:rsid w:val="00EF3DA7"/>
    <w:rsid w:val="00EF40A7"/>
    <w:rsid w:val="00EF4221"/>
    <w:rsid w:val="00EF423E"/>
    <w:rsid w:val="00EF43C4"/>
    <w:rsid w:val="00EF43DD"/>
    <w:rsid w:val="00EF43F6"/>
    <w:rsid w:val="00EF4551"/>
    <w:rsid w:val="00EF45D7"/>
    <w:rsid w:val="00EF4645"/>
    <w:rsid w:val="00EF4657"/>
    <w:rsid w:val="00EF49D4"/>
    <w:rsid w:val="00EF4A7E"/>
    <w:rsid w:val="00EF4AD2"/>
    <w:rsid w:val="00EF4B29"/>
    <w:rsid w:val="00EF4B74"/>
    <w:rsid w:val="00EF4E94"/>
    <w:rsid w:val="00EF50D0"/>
    <w:rsid w:val="00EF5145"/>
    <w:rsid w:val="00EF5575"/>
    <w:rsid w:val="00EF571D"/>
    <w:rsid w:val="00EF58EB"/>
    <w:rsid w:val="00EF5ABB"/>
    <w:rsid w:val="00EF5B4E"/>
    <w:rsid w:val="00EF5D55"/>
    <w:rsid w:val="00EF5DCC"/>
    <w:rsid w:val="00EF610E"/>
    <w:rsid w:val="00EF6298"/>
    <w:rsid w:val="00EF636F"/>
    <w:rsid w:val="00EF6714"/>
    <w:rsid w:val="00EF6727"/>
    <w:rsid w:val="00EF6787"/>
    <w:rsid w:val="00EF6853"/>
    <w:rsid w:val="00EF6921"/>
    <w:rsid w:val="00EF6B5F"/>
    <w:rsid w:val="00EF6BD2"/>
    <w:rsid w:val="00EF6D87"/>
    <w:rsid w:val="00EF7651"/>
    <w:rsid w:val="00EF7658"/>
    <w:rsid w:val="00EF76CE"/>
    <w:rsid w:val="00EF773B"/>
    <w:rsid w:val="00EF77E8"/>
    <w:rsid w:val="00EF7915"/>
    <w:rsid w:val="00EF7BFB"/>
    <w:rsid w:val="00EF7CDA"/>
    <w:rsid w:val="00EF7D49"/>
    <w:rsid w:val="00F0001D"/>
    <w:rsid w:val="00F0002E"/>
    <w:rsid w:val="00F0007D"/>
    <w:rsid w:val="00F001E2"/>
    <w:rsid w:val="00F001FE"/>
    <w:rsid w:val="00F0036F"/>
    <w:rsid w:val="00F0043A"/>
    <w:rsid w:val="00F00571"/>
    <w:rsid w:val="00F005BA"/>
    <w:rsid w:val="00F0064E"/>
    <w:rsid w:val="00F0081D"/>
    <w:rsid w:val="00F0095D"/>
    <w:rsid w:val="00F00C39"/>
    <w:rsid w:val="00F00D87"/>
    <w:rsid w:val="00F00FAC"/>
    <w:rsid w:val="00F00FD7"/>
    <w:rsid w:val="00F01025"/>
    <w:rsid w:val="00F01040"/>
    <w:rsid w:val="00F01047"/>
    <w:rsid w:val="00F010C6"/>
    <w:rsid w:val="00F0111F"/>
    <w:rsid w:val="00F01214"/>
    <w:rsid w:val="00F01270"/>
    <w:rsid w:val="00F016E5"/>
    <w:rsid w:val="00F01914"/>
    <w:rsid w:val="00F0191F"/>
    <w:rsid w:val="00F01EB6"/>
    <w:rsid w:val="00F01EE3"/>
    <w:rsid w:val="00F01FDF"/>
    <w:rsid w:val="00F01FE1"/>
    <w:rsid w:val="00F02016"/>
    <w:rsid w:val="00F02035"/>
    <w:rsid w:val="00F022B1"/>
    <w:rsid w:val="00F02316"/>
    <w:rsid w:val="00F0262D"/>
    <w:rsid w:val="00F026E8"/>
    <w:rsid w:val="00F0275B"/>
    <w:rsid w:val="00F029F0"/>
    <w:rsid w:val="00F02DD6"/>
    <w:rsid w:val="00F030DF"/>
    <w:rsid w:val="00F031EF"/>
    <w:rsid w:val="00F03645"/>
    <w:rsid w:val="00F039AC"/>
    <w:rsid w:val="00F03ACB"/>
    <w:rsid w:val="00F03E34"/>
    <w:rsid w:val="00F03EC0"/>
    <w:rsid w:val="00F03EEA"/>
    <w:rsid w:val="00F03FE4"/>
    <w:rsid w:val="00F0403E"/>
    <w:rsid w:val="00F0404F"/>
    <w:rsid w:val="00F040E0"/>
    <w:rsid w:val="00F04415"/>
    <w:rsid w:val="00F046C3"/>
    <w:rsid w:val="00F04723"/>
    <w:rsid w:val="00F04727"/>
    <w:rsid w:val="00F0472D"/>
    <w:rsid w:val="00F0477B"/>
    <w:rsid w:val="00F049E8"/>
    <w:rsid w:val="00F04AFA"/>
    <w:rsid w:val="00F04B26"/>
    <w:rsid w:val="00F04D82"/>
    <w:rsid w:val="00F04DCC"/>
    <w:rsid w:val="00F04E4E"/>
    <w:rsid w:val="00F04F3A"/>
    <w:rsid w:val="00F0531A"/>
    <w:rsid w:val="00F0532C"/>
    <w:rsid w:val="00F053E4"/>
    <w:rsid w:val="00F054C3"/>
    <w:rsid w:val="00F05604"/>
    <w:rsid w:val="00F05643"/>
    <w:rsid w:val="00F05786"/>
    <w:rsid w:val="00F05A2F"/>
    <w:rsid w:val="00F05C30"/>
    <w:rsid w:val="00F05CF4"/>
    <w:rsid w:val="00F05DA6"/>
    <w:rsid w:val="00F05DE5"/>
    <w:rsid w:val="00F05F95"/>
    <w:rsid w:val="00F062C3"/>
    <w:rsid w:val="00F064B1"/>
    <w:rsid w:val="00F0669B"/>
    <w:rsid w:val="00F067BC"/>
    <w:rsid w:val="00F06864"/>
    <w:rsid w:val="00F06896"/>
    <w:rsid w:val="00F0698B"/>
    <w:rsid w:val="00F06CAE"/>
    <w:rsid w:val="00F06CBC"/>
    <w:rsid w:val="00F06DD0"/>
    <w:rsid w:val="00F06EF3"/>
    <w:rsid w:val="00F07243"/>
    <w:rsid w:val="00F073CE"/>
    <w:rsid w:val="00F074C9"/>
    <w:rsid w:val="00F07697"/>
    <w:rsid w:val="00F0779F"/>
    <w:rsid w:val="00F07860"/>
    <w:rsid w:val="00F07937"/>
    <w:rsid w:val="00F07A1B"/>
    <w:rsid w:val="00F07AE8"/>
    <w:rsid w:val="00F07B19"/>
    <w:rsid w:val="00F07BC1"/>
    <w:rsid w:val="00F07ED7"/>
    <w:rsid w:val="00F07F34"/>
    <w:rsid w:val="00F1001B"/>
    <w:rsid w:val="00F1007B"/>
    <w:rsid w:val="00F10522"/>
    <w:rsid w:val="00F10584"/>
    <w:rsid w:val="00F10683"/>
    <w:rsid w:val="00F10703"/>
    <w:rsid w:val="00F109C5"/>
    <w:rsid w:val="00F10C9A"/>
    <w:rsid w:val="00F10CD6"/>
    <w:rsid w:val="00F10E86"/>
    <w:rsid w:val="00F10EBD"/>
    <w:rsid w:val="00F10FE3"/>
    <w:rsid w:val="00F11239"/>
    <w:rsid w:val="00F112B2"/>
    <w:rsid w:val="00F1140B"/>
    <w:rsid w:val="00F1151A"/>
    <w:rsid w:val="00F11587"/>
    <w:rsid w:val="00F115F8"/>
    <w:rsid w:val="00F11854"/>
    <w:rsid w:val="00F11862"/>
    <w:rsid w:val="00F118F3"/>
    <w:rsid w:val="00F11C92"/>
    <w:rsid w:val="00F11CE3"/>
    <w:rsid w:val="00F11F04"/>
    <w:rsid w:val="00F12036"/>
    <w:rsid w:val="00F120FE"/>
    <w:rsid w:val="00F12227"/>
    <w:rsid w:val="00F1223F"/>
    <w:rsid w:val="00F12344"/>
    <w:rsid w:val="00F1243E"/>
    <w:rsid w:val="00F12548"/>
    <w:rsid w:val="00F12713"/>
    <w:rsid w:val="00F12753"/>
    <w:rsid w:val="00F12901"/>
    <w:rsid w:val="00F12A19"/>
    <w:rsid w:val="00F12AF2"/>
    <w:rsid w:val="00F12C19"/>
    <w:rsid w:val="00F12E2C"/>
    <w:rsid w:val="00F12FDE"/>
    <w:rsid w:val="00F13168"/>
    <w:rsid w:val="00F131D7"/>
    <w:rsid w:val="00F132D9"/>
    <w:rsid w:val="00F13404"/>
    <w:rsid w:val="00F1355D"/>
    <w:rsid w:val="00F1377C"/>
    <w:rsid w:val="00F1396F"/>
    <w:rsid w:val="00F13B92"/>
    <w:rsid w:val="00F13C47"/>
    <w:rsid w:val="00F13F95"/>
    <w:rsid w:val="00F1400B"/>
    <w:rsid w:val="00F1400F"/>
    <w:rsid w:val="00F1448A"/>
    <w:rsid w:val="00F14555"/>
    <w:rsid w:val="00F146C5"/>
    <w:rsid w:val="00F14736"/>
    <w:rsid w:val="00F14991"/>
    <w:rsid w:val="00F14AC3"/>
    <w:rsid w:val="00F14C5B"/>
    <w:rsid w:val="00F14D3E"/>
    <w:rsid w:val="00F14F26"/>
    <w:rsid w:val="00F14F8A"/>
    <w:rsid w:val="00F1580A"/>
    <w:rsid w:val="00F1587E"/>
    <w:rsid w:val="00F15AF9"/>
    <w:rsid w:val="00F15C39"/>
    <w:rsid w:val="00F15C50"/>
    <w:rsid w:val="00F15DB9"/>
    <w:rsid w:val="00F1615C"/>
    <w:rsid w:val="00F161B7"/>
    <w:rsid w:val="00F16215"/>
    <w:rsid w:val="00F162B6"/>
    <w:rsid w:val="00F1665F"/>
    <w:rsid w:val="00F1666E"/>
    <w:rsid w:val="00F1678D"/>
    <w:rsid w:val="00F168D2"/>
    <w:rsid w:val="00F16A01"/>
    <w:rsid w:val="00F16C4B"/>
    <w:rsid w:val="00F16CB0"/>
    <w:rsid w:val="00F16E02"/>
    <w:rsid w:val="00F16EF8"/>
    <w:rsid w:val="00F16F0A"/>
    <w:rsid w:val="00F17019"/>
    <w:rsid w:val="00F17037"/>
    <w:rsid w:val="00F170FB"/>
    <w:rsid w:val="00F1722F"/>
    <w:rsid w:val="00F173D7"/>
    <w:rsid w:val="00F1744A"/>
    <w:rsid w:val="00F17557"/>
    <w:rsid w:val="00F17763"/>
    <w:rsid w:val="00F1785A"/>
    <w:rsid w:val="00F1793C"/>
    <w:rsid w:val="00F17984"/>
    <w:rsid w:val="00F17AB8"/>
    <w:rsid w:val="00F17E4C"/>
    <w:rsid w:val="00F17FE3"/>
    <w:rsid w:val="00F20059"/>
    <w:rsid w:val="00F200EA"/>
    <w:rsid w:val="00F20228"/>
    <w:rsid w:val="00F203BC"/>
    <w:rsid w:val="00F203D1"/>
    <w:rsid w:val="00F20407"/>
    <w:rsid w:val="00F20508"/>
    <w:rsid w:val="00F205E9"/>
    <w:rsid w:val="00F206C3"/>
    <w:rsid w:val="00F208D5"/>
    <w:rsid w:val="00F20CD6"/>
    <w:rsid w:val="00F20D60"/>
    <w:rsid w:val="00F20E84"/>
    <w:rsid w:val="00F20F9A"/>
    <w:rsid w:val="00F21000"/>
    <w:rsid w:val="00F21019"/>
    <w:rsid w:val="00F2115C"/>
    <w:rsid w:val="00F21182"/>
    <w:rsid w:val="00F21383"/>
    <w:rsid w:val="00F213D6"/>
    <w:rsid w:val="00F21470"/>
    <w:rsid w:val="00F2163E"/>
    <w:rsid w:val="00F2171D"/>
    <w:rsid w:val="00F21806"/>
    <w:rsid w:val="00F21876"/>
    <w:rsid w:val="00F21ACA"/>
    <w:rsid w:val="00F21D7A"/>
    <w:rsid w:val="00F21D83"/>
    <w:rsid w:val="00F21F03"/>
    <w:rsid w:val="00F22170"/>
    <w:rsid w:val="00F22448"/>
    <w:rsid w:val="00F224F9"/>
    <w:rsid w:val="00F226C2"/>
    <w:rsid w:val="00F227A2"/>
    <w:rsid w:val="00F22983"/>
    <w:rsid w:val="00F22A7B"/>
    <w:rsid w:val="00F22AD3"/>
    <w:rsid w:val="00F23335"/>
    <w:rsid w:val="00F2335E"/>
    <w:rsid w:val="00F23530"/>
    <w:rsid w:val="00F23540"/>
    <w:rsid w:val="00F2357A"/>
    <w:rsid w:val="00F2362C"/>
    <w:rsid w:val="00F23651"/>
    <w:rsid w:val="00F2366F"/>
    <w:rsid w:val="00F23A03"/>
    <w:rsid w:val="00F23A51"/>
    <w:rsid w:val="00F23D4F"/>
    <w:rsid w:val="00F23EBF"/>
    <w:rsid w:val="00F23EE4"/>
    <w:rsid w:val="00F23F1C"/>
    <w:rsid w:val="00F23F70"/>
    <w:rsid w:val="00F2401A"/>
    <w:rsid w:val="00F241E7"/>
    <w:rsid w:val="00F242ED"/>
    <w:rsid w:val="00F24354"/>
    <w:rsid w:val="00F24544"/>
    <w:rsid w:val="00F2457E"/>
    <w:rsid w:val="00F245AD"/>
    <w:rsid w:val="00F2464D"/>
    <w:rsid w:val="00F246B8"/>
    <w:rsid w:val="00F249B3"/>
    <w:rsid w:val="00F249C0"/>
    <w:rsid w:val="00F24B84"/>
    <w:rsid w:val="00F24BAE"/>
    <w:rsid w:val="00F24D4A"/>
    <w:rsid w:val="00F2527E"/>
    <w:rsid w:val="00F25479"/>
    <w:rsid w:val="00F2566F"/>
    <w:rsid w:val="00F2589F"/>
    <w:rsid w:val="00F25C23"/>
    <w:rsid w:val="00F25E70"/>
    <w:rsid w:val="00F2604F"/>
    <w:rsid w:val="00F2619C"/>
    <w:rsid w:val="00F262BE"/>
    <w:rsid w:val="00F26394"/>
    <w:rsid w:val="00F26556"/>
    <w:rsid w:val="00F269FF"/>
    <w:rsid w:val="00F26A11"/>
    <w:rsid w:val="00F26A34"/>
    <w:rsid w:val="00F270CE"/>
    <w:rsid w:val="00F271AD"/>
    <w:rsid w:val="00F27254"/>
    <w:rsid w:val="00F2731E"/>
    <w:rsid w:val="00F2769B"/>
    <w:rsid w:val="00F27813"/>
    <w:rsid w:val="00F27AD6"/>
    <w:rsid w:val="00F27C52"/>
    <w:rsid w:val="00F27E37"/>
    <w:rsid w:val="00F3005F"/>
    <w:rsid w:val="00F300DF"/>
    <w:rsid w:val="00F30124"/>
    <w:rsid w:val="00F303A5"/>
    <w:rsid w:val="00F30532"/>
    <w:rsid w:val="00F305A1"/>
    <w:rsid w:val="00F3080D"/>
    <w:rsid w:val="00F3099F"/>
    <w:rsid w:val="00F30AEB"/>
    <w:rsid w:val="00F30B07"/>
    <w:rsid w:val="00F30B25"/>
    <w:rsid w:val="00F30BBA"/>
    <w:rsid w:val="00F30E06"/>
    <w:rsid w:val="00F31233"/>
    <w:rsid w:val="00F3128D"/>
    <w:rsid w:val="00F3133B"/>
    <w:rsid w:val="00F31493"/>
    <w:rsid w:val="00F314E0"/>
    <w:rsid w:val="00F3178F"/>
    <w:rsid w:val="00F3187C"/>
    <w:rsid w:val="00F318AD"/>
    <w:rsid w:val="00F318EF"/>
    <w:rsid w:val="00F31B7E"/>
    <w:rsid w:val="00F31E64"/>
    <w:rsid w:val="00F31F14"/>
    <w:rsid w:val="00F32080"/>
    <w:rsid w:val="00F320C0"/>
    <w:rsid w:val="00F321D4"/>
    <w:rsid w:val="00F32382"/>
    <w:rsid w:val="00F32403"/>
    <w:rsid w:val="00F324C5"/>
    <w:rsid w:val="00F32729"/>
    <w:rsid w:val="00F32782"/>
    <w:rsid w:val="00F32799"/>
    <w:rsid w:val="00F3290E"/>
    <w:rsid w:val="00F32A10"/>
    <w:rsid w:val="00F32A8F"/>
    <w:rsid w:val="00F32BB5"/>
    <w:rsid w:val="00F32CA9"/>
    <w:rsid w:val="00F32CB4"/>
    <w:rsid w:val="00F32CCA"/>
    <w:rsid w:val="00F32D7C"/>
    <w:rsid w:val="00F33257"/>
    <w:rsid w:val="00F3326B"/>
    <w:rsid w:val="00F33460"/>
    <w:rsid w:val="00F33577"/>
    <w:rsid w:val="00F33938"/>
    <w:rsid w:val="00F339BD"/>
    <w:rsid w:val="00F33A96"/>
    <w:rsid w:val="00F33B47"/>
    <w:rsid w:val="00F33C14"/>
    <w:rsid w:val="00F33CA6"/>
    <w:rsid w:val="00F33D8A"/>
    <w:rsid w:val="00F340D8"/>
    <w:rsid w:val="00F340FF"/>
    <w:rsid w:val="00F34165"/>
    <w:rsid w:val="00F342D0"/>
    <w:rsid w:val="00F34489"/>
    <w:rsid w:val="00F34596"/>
    <w:rsid w:val="00F345E7"/>
    <w:rsid w:val="00F3463B"/>
    <w:rsid w:val="00F348AD"/>
    <w:rsid w:val="00F348DA"/>
    <w:rsid w:val="00F34A5B"/>
    <w:rsid w:val="00F34AAB"/>
    <w:rsid w:val="00F34C8F"/>
    <w:rsid w:val="00F350B8"/>
    <w:rsid w:val="00F3528F"/>
    <w:rsid w:val="00F35351"/>
    <w:rsid w:val="00F35453"/>
    <w:rsid w:val="00F354FC"/>
    <w:rsid w:val="00F3565A"/>
    <w:rsid w:val="00F356A3"/>
    <w:rsid w:val="00F356E0"/>
    <w:rsid w:val="00F359AA"/>
    <w:rsid w:val="00F35C18"/>
    <w:rsid w:val="00F35CB5"/>
    <w:rsid w:val="00F35CFB"/>
    <w:rsid w:val="00F35D03"/>
    <w:rsid w:val="00F35FDB"/>
    <w:rsid w:val="00F36086"/>
    <w:rsid w:val="00F36171"/>
    <w:rsid w:val="00F361AB"/>
    <w:rsid w:val="00F3627E"/>
    <w:rsid w:val="00F362FD"/>
    <w:rsid w:val="00F36585"/>
    <w:rsid w:val="00F365DF"/>
    <w:rsid w:val="00F36613"/>
    <w:rsid w:val="00F36616"/>
    <w:rsid w:val="00F36648"/>
    <w:rsid w:val="00F3698B"/>
    <w:rsid w:val="00F36B15"/>
    <w:rsid w:val="00F36B56"/>
    <w:rsid w:val="00F36DFB"/>
    <w:rsid w:val="00F36F4E"/>
    <w:rsid w:val="00F36FC8"/>
    <w:rsid w:val="00F36FD3"/>
    <w:rsid w:val="00F37093"/>
    <w:rsid w:val="00F3710A"/>
    <w:rsid w:val="00F3711B"/>
    <w:rsid w:val="00F371E6"/>
    <w:rsid w:val="00F3735B"/>
    <w:rsid w:val="00F373D6"/>
    <w:rsid w:val="00F3746D"/>
    <w:rsid w:val="00F37514"/>
    <w:rsid w:val="00F3775D"/>
    <w:rsid w:val="00F37777"/>
    <w:rsid w:val="00F378C9"/>
    <w:rsid w:val="00F37989"/>
    <w:rsid w:val="00F37A0E"/>
    <w:rsid w:val="00F37C6B"/>
    <w:rsid w:val="00F37CDA"/>
    <w:rsid w:val="00F37D09"/>
    <w:rsid w:val="00F37E32"/>
    <w:rsid w:val="00F37EFE"/>
    <w:rsid w:val="00F400AD"/>
    <w:rsid w:val="00F40111"/>
    <w:rsid w:val="00F40126"/>
    <w:rsid w:val="00F4027E"/>
    <w:rsid w:val="00F402EC"/>
    <w:rsid w:val="00F404B7"/>
    <w:rsid w:val="00F4079C"/>
    <w:rsid w:val="00F409DE"/>
    <w:rsid w:val="00F40B80"/>
    <w:rsid w:val="00F40BA3"/>
    <w:rsid w:val="00F40BC5"/>
    <w:rsid w:val="00F40C21"/>
    <w:rsid w:val="00F40CB4"/>
    <w:rsid w:val="00F40CE4"/>
    <w:rsid w:val="00F40DDF"/>
    <w:rsid w:val="00F40E85"/>
    <w:rsid w:val="00F40F66"/>
    <w:rsid w:val="00F411FE"/>
    <w:rsid w:val="00F4139F"/>
    <w:rsid w:val="00F4155B"/>
    <w:rsid w:val="00F415B1"/>
    <w:rsid w:val="00F41655"/>
    <w:rsid w:val="00F416A5"/>
    <w:rsid w:val="00F41810"/>
    <w:rsid w:val="00F41903"/>
    <w:rsid w:val="00F4192D"/>
    <w:rsid w:val="00F41962"/>
    <w:rsid w:val="00F41B13"/>
    <w:rsid w:val="00F41C4E"/>
    <w:rsid w:val="00F41EA3"/>
    <w:rsid w:val="00F4242D"/>
    <w:rsid w:val="00F42764"/>
    <w:rsid w:val="00F4279C"/>
    <w:rsid w:val="00F429E2"/>
    <w:rsid w:val="00F42C1E"/>
    <w:rsid w:val="00F42C5E"/>
    <w:rsid w:val="00F43360"/>
    <w:rsid w:val="00F433AB"/>
    <w:rsid w:val="00F437FB"/>
    <w:rsid w:val="00F43AB6"/>
    <w:rsid w:val="00F43AF7"/>
    <w:rsid w:val="00F43C08"/>
    <w:rsid w:val="00F43DC4"/>
    <w:rsid w:val="00F4458A"/>
    <w:rsid w:val="00F4469A"/>
    <w:rsid w:val="00F44714"/>
    <w:rsid w:val="00F44738"/>
    <w:rsid w:val="00F44854"/>
    <w:rsid w:val="00F44ADE"/>
    <w:rsid w:val="00F44B9E"/>
    <w:rsid w:val="00F44C73"/>
    <w:rsid w:val="00F44ED2"/>
    <w:rsid w:val="00F44F32"/>
    <w:rsid w:val="00F45057"/>
    <w:rsid w:val="00F45121"/>
    <w:rsid w:val="00F4519D"/>
    <w:rsid w:val="00F45387"/>
    <w:rsid w:val="00F453A8"/>
    <w:rsid w:val="00F453C7"/>
    <w:rsid w:val="00F4547A"/>
    <w:rsid w:val="00F45575"/>
    <w:rsid w:val="00F45583"/>
    <w:rsid w:val="00F4560A"/>
    <w:rsid w:val="00F456C4"/>
    <w:rsid w:val="00F456C5"/>
    <w:rsid w:val="00F45765"/>
    <w:rsid w:val="00F45807"/>
    <w:rsid w:val="00F458C3"/>
    <w:rsid w:val="00F458D5"/>
    <w:rsid w:val="00F45966"/>
    <w:rsid w:val="00F45C86"/>
    <w:rsid w:val="00F45CCC"/>
    <w:rsid w:val="00F45DEB"/>
    <w:rsid w:val="00F45EBA"/>
    <w:rsid w:val="00F45FD9"/>
    <w:rsid w:val="00F46324"/>
    <w:rsid w:val="00F46408"/>
    <w:rsid w:val="00F46480"/>
    <w:rsid w:val="00F46569"/>
    <w:rsid w:val="00F466A8"/>
    <w:rsid w:val="00F467BB"/>
    <w:rsid w:val="00F4699B"/>
    <w:rsid w:val="00F46B6B"/>
    <w:rsid w:val="00F46B9D"/>
    <w:rsid w:val="00F46BE5"/>
    <w:rsid w:val="00F46BF8"/>
    <w:rsid w:val="00F46E2D"/>
    <w:rsid w:val="00F46E84"/>
    <w:rsid w:val="00F46F85"/>
    <w:rsid w:val="00F46FB9"/>
    <w:rsid w:val="00F47099"/>
    <w:rsid w:val="00F4727A"/>
    <w:rsid w:val="00F475DF"/>
    <w:rsid w:val="00F47625"/>
    <w:rsid w:val="00F4775C"/>
    <w:rsid w:val="00F47888"/>
    <w:rsid w:val="00F47921"/>
    <w:rsid w:val="00F479D8"/>
    <w:rsid w:val="00F47A60"/>
    <w:rsid w:val="00F47BCD"/>
    <w:rsid w:val="00F47D51"/>
    <w:rsid w:val="00F47F25"/>
    <w:rsid w:val="00F47F50"/>
    <w:rsid w:val="00F5032E"/>
    <w:rsid w:val="00F50379"/>
    <w:rsid w:val="00F50427"/>
    <w:rsid w:val="00F50676"/>
    <w:rsid w:val="00F50712"/>
    <w:rsid w:val="00F5081A"/>
    <w:rsid w:val="00F50827"/>
    <w:rsid w:val="00F50B7F"/>
    <w:rsid w:val="00F50C04"/>
    <w:rsid w:val="00F50C8A"/>
    <w:rsid w:val="00F50CDC"/>
    <w:rsid w:val="00F50E19"/>
    <w:rsid w:val="00F50F88"/>
    <w:rsid w:val="00F5112F"/>
    <w:rsid w:val="00F51250"/>
    <w:rsid w:val="00F5126C"/>
    <w:rsid w:val="00F5159D"/>
    <w:rsid w:val="00F517CB"/>
    <w:rsid w:val="00F51836"/>
    <w:rsid w:val="00F51919"/>
    <w:rsid w:val="00F519B8"/>
    <w:rsid w:val="00F51A6A"/>
    <w:rsid w:val="00F51AE6"/>
    <w:rsid w:val="00F51BED"/>
    <w:rsid w:val="00F51E5F"/>
    <w:rsid w:val="00F5200A"/>
    <w:rsid w:val="00F52021"/>
    <w:rsid w:val="00F52024"/>
    <w:rsid w:val="00F520ED"/>
    <w:rsid w:val="00F52213"/>
    <w:rsid w:val="00F52335"/>
    <w:rsid w:val="00F52428"/>
    <w:rsid w:val="00F526D0"/>
    <w:rsid w:val="00F528E8"/>
    <w:rsid w:val="00F52A74"/>
    <w:rsid w:val="00F52B3C"/>
    <w:rsid w:val="00F52BE8"/>
    <w:rsid w:val="00F52C30"/>
    <w:rsid w:val="00F52F25"/>
    <w:rsid w:val="00F52F54"/>
    <w:rsid w:val="00F53101"/>
    <w:rsid w:val="00F53134"/>
    <w:rsid w:val="00F531C7"/>
    <w:rsid w:val="00F5332A"/>
    <w:rsid w:val="00F53363"/>
    <w:rsid w:val="00F5372C"/>
    <w:rsid w:val="00F5372F"/>
    <w:rsid w:val="00F5380F"/>
    <w:rsid w:val="00F53D84"/>
    <w:rsid w:val="00F53DDF"/>
    <w:rsid w:val="00F53EB2"/>
    <w:rsid w:val="00F53F2F"/>
    <w:rsid w:val="00F53F6C"/>
    <w:rsid w:val="00F53F92"/>
    <w:rsid w:val="00F53F9B"/>
    <w:rsid w:val="00F54034"/>
    <w:rsid w:val="00F54224"/>
    <w:rsid w:val="00F5428B"/>
    <w:rsid w:val="00F542D4"/>
    <w:rsid w:val="00F54549"/>
    <w:rsid w:val="00F54599"/>
    <w:rsid w:val="00F545D7"/>
    <w:rsid w:val="00F5475D"/>
    <w:rsid w:val="00F547E0"/>
    <w:rsid w:val="00F548FF"/>
    <w:rsid w:val="00F5496E"/>
    <w:rsid w:val="00F54A9C"/>
    <w:rsid w:val="00F54B0C"/>
    <w:rsid w:val="00F54C4F"/>
    <w:rsid w:val="00F54DBD"/>
    <w:rsid w:val="00F54E02"/>
    <w:rsid w:val="00F54E04"/>
    <w:rsid w:val="00F550CE"/>
    <w:rsid w:val="00F55117"/>
    <w:rsid w:val="00F5511E"/>
    <w:rsid w:val="00F551B8"/>
    <w:rsid w:val="00F552E8"/>
    <w:rsid w:val="00F5534A"/>
    <w:rsid w:val="00F5543C"/>
    <w:rsid w:val="00F554AC"/>
    <w:rsid w:val="00F5565D"/>
    <w:rsid w:val="00F556C4"/>
    <w:rsid w:val="00F556F2"/>
    <w:rsid w:val="00F55734"/>
    <w:rsid w:val="00F55782"/>
    <w:rsid w:val="00F55946"/>
    <w:rsid w:val="00F559D0"/>
    <w:rsid w:val="00F55BDE"/>
    <w:rsid w:val="00F55DD3"/>
    <w:rsid w:val="00F55F3B"/>
    <w:rsid w:val="00F5609D"/>
    <w:rsid w:val="00F56196"/>
    <w:rsid w:val="00F56247"/>
    <w:rsid w:val="00F5634E"/>
    <w:rsid w:val="00F563E8"/>
    <w:rsid w:val="00F56637"/>
    <w:rsid w:val="00F566BB"/>
    <w:rsid w:val="00F5672C"/>
    <w:rsid w:val="00F56749"/>
    <w:rsid w:val="00F567EC"/>
    <w:rsid w:val="00F56A64"/>
    <w:rsid w:val="00F56A78"/>
    <w:rsid w:val="00F56AA5"/>
    <w:rsid w:val="00F56BF0"/>
    <w:rsid w:val="00F56D9B"/>
    <w:rsid w:val="00F56F9C"/>
    <w:rsid w:val="00F57193"/>
    <w:rsid w:val="00F571D1"/>
    <w:rsid w:val="00F57229"/>
    <w:rsid w:val="00F57234"/>
    <w:rsid w:val="00F5739E"/>
    <w:rsid w:val="00F574C9"/>
    <w:rsid w:val="00F575EC"/>
    <w:rsid w:val="00F577D6"/>
    <w:rsid w:val="00F5784A"/>
    <w:rsid w:val="00F578F0"/>
    <w:rsid w:val="00F57A9D"/>
    <w:rsid w:val="00F57B0A"/>
    <w:rsid w:val="00F57BED"/>
    <w:rsid w:val="00F60064"/>
    <w:rsid w:val="00F60265"/>
    <w:rsid w:val="00F602AF"/>
    <w:rsid w:val="00F60468"/>
    <w:rsid w:val="00F6062D"/>
    <w:rsid w:val="00F608C9"/>
    <w:rsid w:val="00F60D1E"/>
    <w:rsid w:val="00F60F5E"/>
    <w:rsid w:val="00F611D2"/>
    <w:rsid w:val="00F6161B"/>
    <w:rsid w:val="00F619EC"/>
    <w:rsid w:val="00F61AFB"/>
    <w:rsid w:val="00F61B6D"/>
    <w:rsid w:val="00F61D14"/>
    <w:rsid w:val="00F61DC3"/>
    <w:rsid w:val="00F6216F"/>
    <w:rsid w:val="00F621DF"/>
    <w:rsid w:val="00F621EE"/>
    <w:rsid w:val="00F62318"/>
    <w:rsid w:val="00F623FE"/>
    <w:rsid w:val="00F62406"/>
    <w:rsid w:val="00F624BC"/>
    <w:rsid w:val="00F62556"/>
    <w:rsid w:val="00F62580"/>
    <w:rsid w:val="00F62B12"/>
    <w:rsid w:val="00F62CE6"/>
    <w:rsid w:val="00F62D0A"/>
    <w:rsid w:val="00F62E86"/>
    <w:rsid w:val="00F62E8F"/>
    <w:rsid w:val="00F62F7D"/>
    <w:rsid w:val="00F63251"/>
    <w:rsid w:val="00F633B4"/>
    <w:rsid w:val="00F636E0"/>
    <w:rsid w:val="00F63A74"/>
    <w:rsid w:val="00F63B35"/>
    <w:rsid w:val="00F63D60"/>
    <w:rsid w:val="00F63E22"/>
    <w:rsid w:val="00F63EA3"/>
    <w:rsid w:val="00F6411D"/>
    <w:rsid w:val="00F641E2"/>
    <w:rsid w:val="00F642A2"/>
    <w:rsid w:val="00F64381"/>
    <w:rsid w:val="00F64567"/>
    <w:rsid w:val="00F6479E"/>
    <w:rsid w:val="00F648F9"/>
    <w:rsid w:val="00F64925"/>
    <w:rsid w:val="00F64A16"/>
    <w:rsid w:val="00F64A5C"/>
    <w:rsid w:val="00F64CCB"/>
    <w:rsid w:val="00F64E20"/>
    <w:rsid w:val="00F64EC0"/>
    <w:rsid w:val="00F64F49"/>
    <w:rsid w:val="00F650DD"/>
    <w:rsid w:val="00F65175"/>
    <w:rsid w:val="00F651B4"/>
    <w:rsid w:val="00F65238"/>
    <w:rsid w:val="00F653C1"/>
    <w:rsid w:val="00F655B3"/>
    <w:rsid w:val="00F655F7"/>
    <w:rsid w:val="00F6564A"/>
    <w:rsid w:val="00F658D9"/>
    <w:rsid w:val="00F658E2"/>
    <w:rsid w:val="00F6597F"/>
    <w:rsid w:val="00F65A88"/>
    <w:rsid w:val="00F65BAD"/>
    <w:rsid w:val="00F65C35"/>
    <w:rsid w:val="00F65C74"/>
    <w:rsid w:val="00F65E0A"/>
    <w:rsid w:val="00F65EDF"/>
    <w:rsid w:val="00F65EE9"/>
    <w:rsid w:val="00F66241"/>
    <w:rsid w:val="00F6638E"/>
    <w:rsid w:val="00F663D0"/>
    <w:rsid w:val="00F66489"/>
    <w:rsid w:val="00F664BA"/>
    <w:rsid w:val="00F6657E"/>
    <w:rsid w:val="00F66627"/>
    <w:rsid w:val="00F6673B"/>
    <w:rsid w:val="00F66781"/>
    <w:rsid w:val="00F667BE"/>
    <w:rsid w:val="00F667E4"/>
    <w:rsid w:val="00F668E5"/>
    <w:rsid w:val="00F66946"/>
    <w:rsid w:val="00F66958"/>
    <w:rsid w:val="00F66A6B"/>
    <w:rsid w:val="00F66AC7"/>
    <w:rsid w:val="00F66B42"/>
    <w:rsid w:val="00F66D98"/>
    <w:rsid w:val="00F66EDD"/>
    <w:rsid w:val="00F66F06"/>
    <w:rsid w:val="00F67039"/>
    <w:rsid w:val="00F674CD"/>
    <w:rsid w:val="00F67556"/>
    <w:rsid w:val="00F6784F"/>
    <w:rsid w:val="00F67A61"/>
    <w:rsid w:val="00F67B93"/>
    <w:rsid w:val="00F67C23"/>
    <w:rsid w:val="00F67C9B"/>
    <w:rsid w:val="00F67DC8"/>
    <w:rsid w:val="00F67E0B"/>
    <w:rsid w:val="00F67EBE"/>
    <w:rsid w:val="00F70026"/>
    <w:rsid w:val="00F70046"/>
    <w:rsid w:val="00F70197"/>
    <w:rsid w:val="00F70491"/>
    <w:rsid w:val="00F704F1"/>
    <w:rsid w:val="00F70565"/>
    <w:rsid w:val="00F70581"/>
    <w:rsid w:val="00F706BB"/>
    <w:rsid w:val="00F70795"/>
    <w:rsid w:val="00F70862"/>
    <w:rsid w:val="00F708F5"/>
    <w:rsid w:val="00F70A6B"/>
    <w:rsid w:val="00F71004"/>
    <w:rsid w:val="00F7101F"/>
    <w:rsid w:val="00F713F3"/>
    <w:rsid w:val="00F718B3"/>
    <w:rsid w:val="00F71976"/>
    <w:rsid w:val="00F71C3A"/>
    <w:rsid w:val="00F71D7B"/>
    <w:rsid w:val="00F71D88"/>
    <w:rsid w:val="00F71F16"/>
    <w:rsid w:val="00F71F62"/>
    <w:rsid w:val="00F71FA2"/>
    <w:rsid w:val="00F7206F"/>
    <w:rsid w:val="00F72283"/>
    <w:rsid w:val="00F7282E"/>
    <w:rsid w:val="00F72834"/>
    <w:rsid w:val="00F72A47"/>
    <w:rsid w:val="00F72B65"/>
    <w:rsid w:val="00F72B6A"/>
    <w:rsid w:val="00F72D0D"/>
    <w:rsid w:val="00F72D28"/>
    <w:rsid w:val="00F72DBA"/>
    <w:rsid w:val="00F72EE7"/>
    <w:rsid w:val="00F72F9D"/>
    <w:rsid w:val="00F73230"/>
    <w:rsid w:val="00F73284"/>
    <w:rsid w:val="00F733C5"/>
    <w:rsid w:val="00F73473"/>
    <w:rsid w:val="00F73810"/>
    <w:rsid w:val="00F73B15"/>
    <w:rsid w:val="00F73E12"/>
    <w:rsid w:val="00F73E3C"/>
    <w:rsid w:val="00F74095"/>
    <w:rsid w:val="00F74101"/>
    <w:rsid w:val="00F741CF"/>
    <w:rsid w:val="00F74623"/>
    <w:rsid w:val="00F74713"/>
    <w:rsid w:val="00F7471B"/>
    <w:rsid w:val="00F7477B"/>
    <w:rsid w:val="00F74A37"/>
    <w:rsid w:val="00F74CE6"/>
    <w:rsid w:val="00F750CE"/>
    <w:rsid w:val="00F7528F"/>
    <w:rsid w:val="00F75439"/>
    <w:rsid w:val="00F7552A"/>
    <w:rsid w:val="00F7563B"/>
    <w:rsid w:val="00F756AF"/>
    <w:rsid w:val="00F758B6"/>
    <w:rsid w:val="00F758BC"/>
    <w:rsid w:val="00F75BC5"/>
    <w:rsid w:val="00F75C81"/>
    <w:rsid w:val="00F75CD6"/>
    <w:rsid w:val="00F75D1D"/>
    <w:rsid w:val="00F75DFE"/>
    <w:rsid w:val="00F75EC9"/>
    <w:rsid w:val="00F76137"/>
    <w:rsid w:val="00F7613F"/>
    <w:rsid w:val="00F76281"/>
    <w:rsid w:val="00F76354"/>
    <w:rsid w:val="00F76440"/>
    <w:rsid w:val="00F76495"/>
    <w:rsid w:val="00F76580"/>
    <w:rsid w:val="00F769E9"/>
    <w:rsid w:val="00F76A3C"/>
    <w:rsid w:val="00F76EAC"/>
    <w:rsid w:val="00F76FF7"/>
    <w:rsid w:val="00F77078"/>
    <w:rsid w:val="00F771FE"/>
    <w:rsid w:val="00F77264"/>
    <w:rsid w:val="00F77383"/>
    <w:rsid w:val="00F773A9"/>
    <w:rsid w:val="00F77422"/>
    <w:rsid w:val="00F776DA"/>
    <w:rsid w:val="00F7787E"/>
    <w:rsid w:val="00F77A3E"/>
    <w:rsid w:val="00F77ABB"/>
    <w:rsid w:val="00F77C0F"/>
    <w:rsid w:val="00F77C30"/>
    <w:rsid w:val="00F77D82"/>
    <w:rsid w:val="00F77DB7"/>
    <w:rsid w:val="00F77E09"/>
    <w:rsid w:val="00F77FF5"/>
    <w:rsid w:val="00F8026F"/>
    <w:rsid w:val="00F80285"/>
    <w:rsid w:val="00F804AE"/>
    <w:rsid w:val="00F806D1"/>
    <w:rsid w:val="00F8070B"/>
    <w:rsid w:val="00F80827"/>
    <w:rsid w:val="00F80AB6"/>
    <w:rsid w:val="00F80BB5"/>
    <w:rsid w:val="00F80D92"/>
    <w:rsid w:val="00F80DB8"/>
    <w:rsid w:val="00F80F61"/>
    <w:rsid w:val="00F811B1"/>
    <w:rsid w:val="00F81270"/>
    <w:rsid w:val="00F812C8"/>
    <w:rsid w:val="00F8140C"/>
    <w:rsid w:val="00F81498"/>
    <w:rsid w:val="00F81527"/>
    <w:rsid w:val="00F815AC"/>
    <w:rsid w:val="00F8160B"/>
    <w:rsid w:val="00F81737"/>
    <w:rsid w:val="00F81986"/>
    <w:rsid w:val="00F81A88"/>
    <w:rsid w:val="00F81B92"/>
    <w:rsid w:val="00F81CFA"/>
    <w:rsid w:val="00F81EC0"/>
    <w:rsid w:val="00F81EF8"/>
    <w:rsid w:val="00F81F5F"/>
    <w:rsid w:val="00F81FCC"/>
    <w:rsid w:val="00F82075"/>
    <w:rsid w:val="00F821FE"/>
    <w:rsid w:val="00F82272"/>
    <w:rsid w:val="00F825D9"/>
    <w:rsid w:val="00F82708"/>
    <w:rsid w:val="00F829A9"/>
    <w:rsid w:val="00F82A19"/>
    <w:rsid w:val="00F82B18"/>
    <w:rsid w:val="00F82BF4"/>
    <w:rsid w:val="00F82ECB"/>
    <w:rsid w:val="00F82F4B"/>
    <w:rsid w:val="00F832F5"/>
    <w:rsid w:val="00F83441"/>
    <w:rsid w:val="00F8345C"/>
    <w:rsid w:val="00F8351F"/>
    <w:rsid w:val="00F83547"/>
    <w:rsid w:val="00F8355A"/>
    <w:rsid w:val="00F83754"/>
    <w:rsid w:val="00F83791"/>
    <w:rsid w:val="00F83885"/>
    <w:rsid w:val="00F838E8"/>
    <w:rsid w:val="00F83A3A"/>
    <w:rsid w:val="00F83B6C"/>
    <w:rsid w:val="00F83B8C"/>
    <w:rsid w:val="00F83BCD"/>
    <w:rsid w:val="00F83C7F"/>
    <w:rsid w:val="00F83C9A"/>
    <w:rsid w:val="00F83C9E"/>
    <w:rsid w:val="00F83DA1"/>
    <w:rsid w:val="00F83E85"/>
    <w:rsid w:val="00F83F64"/>
    <w:rsid w:val="00F84310"/>
    <w:rsid w:val="00F843B7"/>
    <w:rsid w:val="00F843F8"/>
    <w:rsid w:val="00F8447D"/>
    <w:rsid w:val="00F84623"/>
    <w:rsid w:val="00F848FE"/>
    <w:rsid w:val="00F84974"/>
    <w:rsid w:val="00F849E4"/>
    <w:rsid w:val="00F84A7B"/>
    <w:rsid w:val="00F84B43"/>
    <w:rsid w:val="00F84E67"/>
    <w:rsid w:val="00F8506F"/>
    <w:rsid w:val="00F854F1"/>
    <w:rsid w:val="00F85913"/>
    <w:rsid w:val="00F859D4"/>
    <w:rsid w:val="00F85DFB"/>
    <w:rsid w:val="00F85E19"/>
    <w:rsid w:val="00F85EC6"/>
    <w:rsid w:val="00F85F7D"/>
    <w:rsid w:val="00F8604F"/>
    <w:rsid w:val="00F86169"/>
    <w:rsid w:val="00F8630F"/>
    <w:rsid w:val="00F86348"/>
    <w:rsid w:val="00F8648F"/>
    <w:rsid w:val="00F864A1"/>
    <w:rsid w:val="00F86675"/>
    <w:rsid w:val="00F866C9"/>
    <w:rsid w:val="00F86A80"/>
    <w:rsid w:val="00F86BA5"/>
    <w:rsid w:val="00F86F74"/>
    <w:rsid w:val="00F86F9A"/>
    <w:rsid w:val="00F87074"/>
    <w:rsid w:val="00F872CF"/>
    <w:rsid w:val="00F87398"/>
    <w:rsid w:val="00F873B1"/>
    <w:rsid w:val="00F87501"/>
    <w:rsid w:val="00F87653"/>
    <w:rsid w:val="00F879A0"/>
    <w:rsid w:val="00F87B0D"/>
    <w:rsid w:val="00F87D3A"/>
    <w:rsid w:val="00F87EB7"/>
    <w:rsid w:val="00F903B3"/>
    <w:rsid w:val="00F9043B"/>
    <w:rsid w:val="00F904BC"/>
    <w:rsid w:val="00F904CA"/>
    <w:rsid w:val="00F9074F"/>
    <w:rsid w:val="00F90758"/>
    <w:rsid w:val="00F90843"/>
    <w:rsid w:val="00F908A3"/>
    <w:rsid w:val="00F9095E"/>
    <w:rsid w:val="00F909A2"/>
    <w:rsid w:val="00F90AB3"/>
    <w:rsid w:val="00F90AB7"/>
    <w:rsid w:val="00F90BA1"/>
    <w:rsid w:val="00F90C3D"/>
    <w:rsid w:val="00F90C55"/>
    <w:rsid w:val="00F90D75"/>
    <w:rsid w:val="00F90E13"/>
    <w:rsid w:val="00F90E2A"/>
    <w:rsid w:val="00F90F20"/>
    <w:rsid w:val="00F90F96"/>
    <w:rsid w:val="00F9100B"/>
    <w:rsid w:val="00F91036"/>
    <w:rsid w:val="00F910BB"/>
    <w:rsid w:val="00F9113B"/>
    <w:rsid w:val="00F91161"/>
    <w:rsid w:val="00F915FC"/>
    <w:rsid w:val="00F91633"/>
    <w:rsid w:val="00F91963"/>
    <w:rsid w:val="00F91D3C"/>
    <w:rsid w:val="00F91D4C"/>
    <w:rsid w:val="00F91E13"/>
    <w:rsid w:val="00F91E19"/>
    <w:rsid w:val="00F91E7C"/>
    <w:rsid w:val="00F91FB7"/>
    <w:rsid w:val="00F920B1"/>
    <w:rsid w:val="00F920CE"/>
    <w:rsid w:val="00F921F6"/>
    <w:rsid w:val="00F92269"/>
    <w:rsid w:val="00F92385"/>
    <w:rsid w:val="00F9252B"/>
    <w:rsid w:val="00F925B8"/>
    <w:rsid w:val="00F92672"/>
    <w:rsid w:val="00F926E7"/>
    <w:rsid w:val="00F9274F"/>
    <w:rsid w:val="00F92787"/>
    <w:rsid w:val="00F9278E"/>
    <w:rsid w:val="00F92892"/>
    <w:rsid w:val="00F928C0"/>
    <w:rsid w:val="00F92CF2"/>
    <w:rsid w:val="00F93167"/>
    <w:rsid w:val="00F9325B"/>
    <w:rsid w:val="00F932AC"/>
    <w:rsid w:val="00F932C8"/>
    <w:rsid w:val="00F933F1"/>
    <w:rsid w:val="00F93444"/>
    <w:rsid w:val="00F9348D"/>
    <w:rsid w:val="00F93586"/>
    <w:rsid w:val="00F935F0"/>
    <w:rsid w:val="00F9381A"/>
    <w:rsid w:val="00F939B9"/>
    <w:rsid w:val="00F93A0F"/>
    <w:rsid w:val="00F93A9D"/>
    <w:rsid w:val="00F93DD8"/>
    <w:rsid w:val="00F93F0C"/>
    <w:rsid w:val="00F94171"/>
    <w:rsid w:val="00F9438F"/>
    <w:rsid w:val="00F9463D"/>
    <w:rsid w:val="00F94672"/>
    <w:rsid w:val="00F947CC"/>
    <w:rsid w:val="00F94898"/>
    <w:rsid w:val="00F948B1"/>
    <w:rsid w:val="00F949E3"/>
    <w:rsid w:val="00F94DCF"/>
    <w:rsid w:val="00F950B9"/>
    <w:rsid w:val="00F95153"/>
    <w:rsid w:val="00F95446"/>
    <w:rsid w:val="00F95463"/>
    <w:rsid w:val="00F95575"/>
    <w:rsid w:val="00F957A3"/>
    <w:rsid w:val="00F959B4"/>
    <w:rsid w:val="00F95AA3"/>
    <w:rsid w:val="00F95B5C"/>
    <w:rsid w:val="00F95B77"/>
    <w:rsid w:val="00F95E25"/>
    <w:rsid w:val="00F95F95"/>
    <w:rsid w:val="00F96138"/>
    <w:rsid w:val="00F961DB"/>
    <w:rsid w:val="00F961E4"/>
    <w:rsid w:val="00F963C5"/>
    <w:rsid w:val="00F96449"/>
    <w:rsid w:val="00F964CA"/>
    <w:rsid w:val="00F96504"/>
    <w:rsid w:val="00F9657F"/>
    <w:rsid w:val="00F965ED"/>
    <w:rsid w:val="00F966FF"/>
    <w:rsid w:val="00F967D9"/>
    <w:rsid w:val="00F9687B"/>
    <w:rsid w:val="00F968A5"/>
    <w:rsid w:val="00F968C0"/>
    <w:rsid w:val="00F969E3"/>
    <w:rsid w:val="00F969E9"/>
    <w:rsid w:val="00F96A31"/>
    <w:rsid w:val="00F96B7E"/>
    <w:rsid w:val="00F96C3F"/>
    <w:rsid w:val="00F96EA9"/>
    <w:rsid w:val="00F96EF7"/>
    <w:rsid w:val="00F96F24"/>
    <w:rsid w:val="00F96F2A"/>
    <w:rsid w:val="00F972D5"/>
    <w:rsid w:val="00F97337"/>
    <w:rsid w:val="00F9735C"/>
    <w:rsid w:val="00F97553"/>
    <w:rsid w:val="00F97620"/>
    <w:rsid w:val="00F97919"/>
    <w:rsid w:val="00F97971"/>
    <w:rsid w:val="00F979AD"/>
    <w:rsid w:val="00F97B72"/>
    <w:rsid w:val="00F97C36"/>
    <w:rsid w:val="00F97CCB"/>
    <w:rsid w:val="00F97DFB"/>
    <w:rsid w:val="00F97ED1"/>
    <w:rsid w:val="00F97F01"/>
    <w:rsid w:val="00F97F69"/>
    <w:rsid w:val="00FA0032"/>
    <w:rsid w:val="00FA0094"/>
    <w:rsid w:val="00FA011A"/>
    <w:rsid w:val="00FA02E0"/>
    <w:rsid w:val="00FA0568"/>
    <w:rsid w:val="00FA06FC"/>
    <w:rsid w:val="00FA0899"/>
    <w:rsid w:val="00FA0B15"/>
    <w:rsid w:val="00FA0CFD"/>
    <w:rsid w:val="00FA0EBB"/>
    <w:rsid w:val="00FA10E0"/>
    <w:rsid w:val="00FA1502"/>
    <w:rsid w:val="00FA1526"/>
    <w:rsid w:val="00FA1673"/>
    <w:rsid w:val="00FA18F9"/>
    <w:rsid w:val="00FA1B46"/>
    <w:rsid w:val="00FA1C1B"/>
    <w:rsid w:val="00FA1CAC"/>
    <w:rsid w:val="00FA1E50"/>
    <w:rsid w:val="00FA1F62"/>
    <w:rsid w:val="00FA2014"/>
    <w:rsid w:val="00FA2034"/>
    <w:rsid w:val="00FA20C1"/>
    <w:rsid w:val="00FA21DC"/>
    <w:rsid w:val="00FA2225"/>
    <w:rsid w:val="00FA2593"/>
    <w:rsid w:val="00FA27E9"/>
    <w:rsid w:val="00FA2807"/>
    <w:rsid w:val="00FA29E3"/>
    <w:rsid w:val="00FA2D23"/>
    <w:rsid w:val="00FA2F5A"/>
    <w:rsid w:val="00FA2F86"/>
    <w:rsid w:val="00FA2FEC"/>
    <w:rsid w:val="00FA322D"/>
    <w:rsid w:val="00FA336C"/>
    <w:rsid w:val="00FA3476"/>
    <w:rsid w:val="00FA3871"/>
    <w:rsid w:val="00FA3A23"/>
    <w:rsid w:val="00FA3AA9"/>
    <w:rsid w:val="00FA3CC6"/>
    <w:rsid w:val="00FA3D92"/>
    <w:rsid w:val="00FA412B"/>
    <w:rsid w:val="00FA42C5"/>
    <w:rsid w:val="00FA43B0"/>
    <w:rsid w:val="00FA45BC"/>
    <w:rsid w:val="00FA477D"/>
    <w:rsid w:val="00FA47C4"/>
    <w:rsid w:val="00FA47DB"/>
    <w:rsid w:val="00FA48EB"/>
    <w:rsid w:val="00FA4A02"/>
    <w:rsid w:val="00FA4AD0"/>
    <w:rsid w:val="00FA4BB4"/>
    <w:rsid w:val="00FA4E21"/>
    <w:rsid w:val="00FA4EC0"/>
    <w:rsid w:val="00FA4F5C"/>
    <w:rsid w:val="00FA4FE9"/>
    <w:rsid w:val="00FA513D"/>
    <w:rsid w:val="00FA51C4"/>
    <w:rsid w:val="00FA5376"/>
    <w:rsid w:val="00FA5406"/>
    <w:rsid w:val="00FA56BF"/>
    <w:rsid w:val="00FA571D"/>
    <w:rsid w:val="00FA579C"/>
    <w:rsid w:val="00FA5919"/>
    <w:rsid w:val="00FA5CAB"/>
    <w:rsid w:val="00FA5EC7"/>
    <w:rsid w:val="00FA5F7E"/>
    <w:rsid w:val="00FA60B8"/>
    <w:rsid w:val="00FA610D"/>
    <w:rsid w:val="00FA633A"/>
    <w:rsid w:val="00FA6888"/>
    <w:rsid w:val="00FA68F0"/>
    <w:rsid w:val="00FA69E3"/>
    <w:rsid w:val="00FA6A0E"/>
    <w:rsid w:val="00FA6BE5"/>
    <w:rsid w:val="00FA6D50"/>
    <w:rsid w:val="00FA6E66"/>
    <w:rsid w:val="00FA6F4D"/>
    <w:rsid w:val="00FA719B"/>
    <w:rsid w:val="00FA7438"/>
    <w:rsid w:val="00FA747C"/>
    <w:rsid w:val="00FA75D2"/>
    <w:rsid w:val="00FA78C9"/>
    <w:rsid w:val="00FA7D37"/>
    <w:rsid w:val="00FA7F00"/>
    <w:rsid w:val="00FB0089"/>
    <w:rsid w:val="00FB0286"/>
    <w:rsid w:val="00FB0369"/>
    <w:rsid w:val="00FB053A"/>
    <w:rsid w:val="00FB06AE"/>
    <w:rsid w:val="00FB0744"/>
    <w:rsid w:val="00FB0B46"/>
    <w:rsid w:val="00FB0F57"/>
    <w:rsid w:val="00FB1134"/>
    <w:rsid w:val="00FB1284"/>
    <w:rsid w:val="00FB1478"/>
    <w:rsid w:val="00FB158C"/>
    <w:rsid w:val="00FB1691"/>
    <w:rsid w:val="00FB18F1"/>
    <w:rsid w:val="00FB1A4F"/>
    <w:rsid w:val="00FB1B14"/>
    <w:rsid w:val="00FB1DF2"/>
    <w:rsid w:val="00FB1F4A"/>
    <w:rsid w:val="00FB201B"/>
    <w:rsid w:val="00FB21DC"/>
    <w:rsid w:val="00FB256A"/>
    <w:rsid w:val="00FB264C"/>
    <w:rsid w:val="00FB282C"/>
    <w:rsid w:val="00FB2887"/>
    <w:rsid w:val="00FB2A12"/>
    <w:rsid w:val="00FB2A46"/>
    <w:rsid w:val="00FB2B2B"/>
    <w:rsid w:val="00FB2C7D"/>
    <w:rsid w:val="00FB2CBD"/>
    <w:rsid w:val="00FB2EFA"/>
    <w:rsid w:val="00FB318D"/>
    <w:rsid w:val="00FB31F6"/>
    <w:rsid w:val="00FB329F"/>
    <w:rsid w:val="00FB32C9"/>
    <w:rsid w:val="00FB3395"/>
    <w:rsid w:val="00FB3424"/>
    <w:rsid w:val="00FB346E"/>
    <w:rsid w:val="00FB34E5"/>
    <w:rsid w:val="00FB365C"/>
    <w:rsid w:val="00FB37C3"/>
    <w:rsid w:val="00FB3A29"/>
    <w:rsid w:val="00FB3B4A"/>
    <w:rsid w:val="00FB3C2B"/>
    <w:rsid w:val="00FB3D6B"/>
    <w:rsid w:val="00FB3D78"/>
    <w:rsid w:val="00FB3F05"/>
    <w:rsid w:val="00FB40C3"/>
    <w:rsid w:val="00FB44B6"/>
    <w:rsid w:val="00FB44F9"/>
    <w:rsid w:val="00FB4550"/>
    <w:rsid w:val="00FB474D"/>
    <w:rsid w:val="00FB483C"/>
    <w:rsid w:val="00FB4CC9"/>
    <w:rsid w:val="00FB4CE7"/>
    <w:rsid w:val="00FB50C6"/>
    <w:rsid w:val="00FB52BC"/>
    <w:rsid w:val="00FB52E3"/>
    <w:rsid w:val="00FB5304"/>
    <w:rsid w:val="00FB542E"/>
    <w:rsid w:val="00FB54AA"/>
    <w:rsid w:val="00FB5548"/>
    <w:rsid w:val="00FB5616"/>
    <w:rsid w:val="00FB56F5"/>
    <w:rsid w:val="00FB57CF"/>
    <w:rsid w:val="00FB5B18"/>
    <w:rsid w:val="00FB5C71"/>
    <w:rsid w:val="00FB5D46"/>
    <w:rsid w:val="00FB5E91"/>
    <w:rsid w:val="00FB5ECB"/>
    <w:rsid w:val="00FB5F02"/>
    <w:rsid w:val="00FB5FCC"/>
    <w:rsid w:val="00FB601A"/>
    <w:rsid w:val="00FB60CF"/>
    <w:rsid w:val="00FB60D2"/>
    <w:rsid w:val="00FB60EE"/>
    <w:rsid w:val="00FB6344"/>
    <w:rsid w:val="00FB6378"/>
    <w:rsid w:val="00FB63D4"/>
    <w:rsid w:val="00FB6609"/>
    <w:rsid w:val="00FB6664"/>
    <w:rsid w:val="00FB684F"/>
    <w:rsid w:val="00FB68C2"/>
    <w:rsid w:val="00FB6989"/>
    <w:rsid w:val="00FB69E6"/>
    <w:rsid w:val="00FB69FD"/>
    <w:rsid w:val="00FB6A21"/>
    <w:rsid w:val="00FB6B4A"/>
    <w:rsid w:val="00FB721D"/>
    <w:rsid w:val="00FB7389"/>
    <w:rsid w:val="00FB742F"/>
    <w:rsid w:val="00FB7705"/>
    <w:rsid w:val="00FB7A49"/>
    <w:rsid w:val="00FB7A4A"/>
    <w:rsid w:val="00FB7D03"/>
    <w:rsid w:val="00FB7DC3"/>
    <w:rsid w:val="00FB7DF7"/>
    <w:rsid w:val="00FB7E78"/>
    <w:rsid w:val="00FC003F"/>
    <w:rsid w:val="00FC022A"/>
    <w:rsid w:val="00FC0275"/>
    <w:rsid w:val="00FC04B2"/>
    <w:rsid w:val="00FC0567"/>
    <w:rsid w:val="00FC094C"/>
    <w:rsid w:val="00FC0AE1"/>
    <w:rsid w:val="00FC0B40"/>
    <w:rsid w:val="00FC0C30"/>
    <w:rsid w:val="00FC0D51"/>
    <w:rsid w:val="00FC0D58"/>
    <w:rsid w:val="00FC0DC8"/>
    <w:rsid w:val="00FC0DFC"/>
    <w:rsid w:val="00FC0F74"/>
    <w:rsid w:val="00FC10B2"/>
    <w:rsid w:val="00FC10E7"/>
    <w:rsid w:val="00FC11BC"/>
    <w:rsid w:val="00FC1231"/>
    <w:rsid w:val="00FC1280"/>
    <w:rsid w:val="00FC1332"/>
    <w:rsid w:val="00FC148D"/>
    <w:rsid w:val="00FC18E0"/>
    <w:rsid w:val="00FC1A6B"/>
    <w:rsid w:val="00FC1D98"/>
    <w:rsid w:val="00FC2128"/>
    <w:rsid w:val="00FC21C9"/>
    <w:rsid w:val="00FC21D5"/>
    <w:rsid w:val="00FC243E"/>
    <w:rsid w:val="00FC243F"/>
    <w:rsid w:val="00FC244F"/>
    <w:rsid w:val="00FC25F6"/>
    <w:rsid w:val="00FC281A"/>
    <w:rsid w:val="00FC28D1"/>
    <w:rsid w:val="00FC297C"/>
    <w:rsid w:val="00FC2A5F"/>
    <w:rsid w:val="00FC2B07"/>
    <w:rsid w:val="00FC2C50"/>
    <w:rsid w:val="00FC2C69"/>
    <w:rsid w:val="00FC2CC8"/>
    <w:rsid w:val="00FC2E7C"/>
    <w:rsid w:val="00FC2ED9"/>
    <w:rsid w:val="00FC30E3"/>
    <w:rsid w:val="00FC31F6"/>
    <w:rsid w:val="00FC3350"/>
    <w:rsid w:val="00FC3386"/>
    <w:rsid w:val="00FC3484"/>
    <w:rsid w:val="00FC366F"/>
    <w:rsid w:val="00FC376B"/>
    <w:rsid w:val="00FC3778"/>
    <w:rsid w:val="00FC3790"/>
    <w:rsid w:val="00FC37DF"/>
    <w:rsid w:val="00FC38D8"/>
    <w:rsid w:val="00FC39D2"/>
    <w:rsid w:val="00FC3B9E"/>
    <w:rsid w:val="00FC3BA2"/>
    <w:rsid w:val="00FC3DDE"/>
    <w:rsid w:val="00FC3EAD"/>
    <w:rsid w:val="00FC3FD5"/>
    <w:rsid w:val="00FC424F"/>
    <w:rsid w:val="00FC42C8"/>
    <w:rsid w:val="00FC43C4"/>
    <w:rsid w:val="00FC4434"/>
    <w:rsid w:val="00FC44A5"/>
    <w:rsid w:val="00FC44B8"/>
    <w:rsid w:val="00FC46C3"/>
    <w:rsid w:val="00FC485D"/>
    <w:rsid w:val="00FC4924"/>
    <w:rsid w:val="00FC4A0F"/>
    <w:rsid w:val="00FC4A12"/>
    <w:rsid w:val="00FC4BC6"/>
    <w:rsid w:val="00FC4BFD"/>
    <w:rsid w:val="00FC4E1E"/>
    <w:rsid w:val="00FC4E50"/>
    <w:rsid w:val="00FC4F42"/>
    <w:rsid w:val="00FC4F5D"/>
    <w:rsid w:val="00FC4FC4"/>
    <w:rsid w:val="00FC51AF"/>
    <w:rsid w:val="00FC5236"/>
    <w:rsid w:val="00FC5367"/>
    <w:rsid w:val="00FC54D6"/>
    <w:rsid w:val="00FC56E2"/>
    <w:rsid w:val="00FC5B13"/>
    <w:rsid w:val="00FC5BA5"/>
    <w:rsid w:val="00FC5CC9"/>
    <w:rsid w:val="00FC5D0D"/>
    <w:rsid w:val="00FC5D34"/>
    <w:rsid w:val="00FC5D35"/>
    <w:rsid w:val="00FC5D8C"/>
    <w:rsid w:val="00FC5DC6"/>
    <w:rsid w:val="00FC5E45"/>
    <w:rsid w:val="00FC5E60"/>
    <w:rsid w:val="00FC5EA5"/>
    <w:rsid w:val="00FC6047"/>
    <w:rsid w:val="00FC60B7"/>
    <w:rsid w:val="00FC620A"/>
    <w:rsid w:val="00FC624F"/>
    <w:rsid w:val="00FC639C"/>
    <w:rsid w:val="00FC63FE"/>
    <w:rsid w:val="00FC642F"/>
    <w:rsid w:val="00FC6496"/>
    <w:rsid w:val="00FC67A6"/>
    <w:rsid w:val="00FC67D8"/>
    <w:rsid w:val="00FC67E0"/>
    <w:rsid w:val="00FC6A0D"/>
    <w:rsid w:val="00FC6AA1"/>
    <w:rsid w:val="00FC6AA6"/>
    <w:rsid w:val="00FC6AAB"/>
    <w:rsid w:val="00FC6BBC"/>
    <w:rsid w:val="00FC6E36"/>
    <w:rsid w:val="00FC715B"/>
    <w:rsid w:val="00FC7183"/>
    <w:rsid w:val="00FC71A7"/>
    <w:rsid w:val="00FC7253"/>
    <w:rsid w:val="00FC72EE"/>
    <w:rsid w:val="00FC738D"/>
    <w:rsid w:val="00FC765B"/>
    <w:rsid w:val="00FC7744"/>
    <w:rsid w:val="00FC7762"/>
    <w:rsid w:val="00FC77A1"/>
    <w:rsid w:val="00FC7807"/>
    <w:rsid w:val="00FC78A8"/>
    <w:rsid w:val="00FC78AF"/>
    <w:rsid w:val="00FC7A32"/>
    <w:rsid w:val="00FC7A73"/>
    <w:rsid w:val="00FC7D17"/>
    <w:rsid w:val="00FC7EC1"/>
    <w:rsid w:val="00FD0236"/>
    <w:rsid w:val="00FD04EF"/>
    <w:rsid w:val="00FD05A2"/>
    <w:rsid w:val="00FD062B"/>
    <w:rsid w:val="00FD0742"/>
    <w:rsid w:val="00FD08A0"/>
    <w:rsid w:val="00FD0A8A"/>
    <w:rsid w:val="00FD0F69"/>
    <w:rsid w:val="00FD1029"/>
    <w:rsid w:val="00FD112A"/>
    <w:rsid w:val="00FD113E"/>
    <w:rsid w:val="00FD1165"/>
    <w:rsid w:val="00FD1313"/>
    <w:rsid w:val="00FD1402"/>
    <w:rsid w:val="00FD1469"/>
    <w:rsid w:val="00FD14FA"/>
    <w:rsid w:val="00FD15B3"/>
    <w:rsid w:val="00FD15BA"/>
    <w:rsid w:val="00FD15E3"/>
    <w:rsid w:val="00FD1631"/>
    <w:rsid w:val="00FD1640"/>
    <w:rsid w:val="00FD1834"/>
    <w:rsid w:val="00FD1948"/>
    <w:rsid w:val="00FD1CF3"/>
    <w:rsid w:val="00FD1F55"/>
    <w:rsid w:val="00FD1FB0"/>
    <w:rsid w:val="00FD203E"/>
    <w:rsid w:val="00FD2276"/>
    <w:rsid w:val="00FD236A"/>
    <w:rsid w:val="00FD23F7"/>
    <w:rsid w:val="00FD24CD"/>
    <w:rsid w:val="00FD263A"/>
    <w:rsid w:val="00FD2807"/>
    <w:rsid w:val="00FD2849"/>
    <w:rsid w:val="00FD286C"/>
    <w:rsid w:val="00FD290B"/>
    <w:rsid w:val="00FD2A7D"/>
    <w:rsid w:val="00FD2B56"/>
    <w:rsid w:val="00FD2C78"/>
    <w:rsid w:val="00FD2CDF"/>
    <w:rsid w:val="00FD2F46"/>
    <w:rsid w:val="00FD303E"/>
    <w:rsid w:val="00FD327D"/>
    <w:rsid w:val="00FD3376"/>
    <w:rsid w:val="00FD348D"/>
    <w:rsid w:val="00FD3540"/>
    <w:rsid w:val="00FD356D"/>
    <w:rsid w:val="00FD3668"/>
    <w:rsid w:val="00FD36CB"/>
    <w:rsid w:val="00FD37B4"/>
    <w:rsid w:val="00FD3804"/>
    <w:rsid w:val="00FD386D"/>
    <w:rsid w:val="00FD388C"/>
    <w:rsid w:val="00FD38D4"/>
    <w:rsid w:val="00FD396B"/>
    <w:rsid w:val="00FD39E5"/>
    <w:rsid w:val="00FD3BE6"/>
    <w:rsid w:val="00FD3E7B"/>
    <w:rsid w:val="00FD3F35"/>
    <w:rsid w:val="00FD4133"/>
    <w:rsid w:val="00FD45B2"/>
    <w:rsid w:val="00FD47D1"/>
    <w:rsid w:val="00FD4811"/>
    <w:rsid w:val="00FD4832"/>
    <w:rsid w:val="00FD4865"/>
    <w:rsid w:val="00FD4C1B"/>
    <w:rsid w:val="00FD556A"/>
    <w:rsid w:val="00FD5784"/>
    <w:rsid w:val="00FD57A9"/>
    <w:rsid w:val="00FD5831"/>
    <w:rsid w:val="00FD5840"/>
    <w:rsid w:val="00FD58C0"/>
    <w:rsid w:val="00FD593D"/>
    <w:rsid w:val="00FD5A30"/>
    <w:rsid w:val="00FD5A8E"/>
    <w:rsid w:val="00FD5AAC"/>
    <w:rsid w:val="00FD5B82"/>
    <w:rsid w:val="00FD5BF4"/>
    <w:rsid w:val="00FD5C9A"/>
    <w:rsid w:val="00FD5D31"/>
    <w:rsid w:val="00FD5D33"/>
    <w:rsid w:val="00FD5E5B"/>
    <w:rsid w:val="00FD601C"/>
    <w:rsid w:val="00FD6072"/>
    <w:rsid w:val="00FD60FE"/>
    <w:rsid w:val="00FD6141"/>
    <w:rsid w:val="00FD6277"/>
    <w:rsid w:val="00FD6339"/>
    <w:rsid w:val="00FD64E3"/>
    <w:rsid w:val="00FD6635"/>
    <w:rsid w:val="00FD6861"/>
    <w:rsid w:val="00FD687B"/>
    <w:rsid w:val="00FD68D5"/>
    <w:rsid w:val="00FD6920"/>
    <w:rsid w:val="00FD6954"/>
    <w:rsid w:val="00FD6A4F"/>
    <w:rsid w:val="00FD6A7C"/>
    <w:rsid w:val="00FD6B90"/>
    <w:rsid w:val="00FD6E27"/>
    <w:rsid w:val="00FD70B9"/>
    <w:rsid w:val="00FD713D"/>
    <w:rsid w:val="00FD75F5"/>
    <w:rsid w:val="00FD7698"/>
    <w:rsid w:val="00FD776B"/>
    <w:rsid w:val="00FD79C5"/>
    <w:rsid w:val="00FD7BDE"/>
    <w:rsid w:val="00FD7E9F"/>
    <w:rsid w:val="00FE000F"/>
    <w:rsid w:val="00FE0076"/>
    <w:rsid w:val="00FE01A8"/>
    <w:rsid w:val="00FE0234"/>
    <w:rsid w:val="00FE023E"/>
    <w:rsid w:val="00FE025B"/>
    <w:rsid w:val="00FE02D0"/>
    <w:rsid w:val="00FE0658"/>
    <w:rsid w:val="00FE0678"/>
    <w:rsid w:val="00FE08D8"/>
    <w:rsid w:val="00FE0A5A"/>
    <w:rsid w:val="00FE0AC8"/>
    <w:rsid w:val="00FE0BC2"/>
    <w:rsid w:val="00FE0C61"/>
    <w:rsid w:val="00FE0D4A"/>
    <w:rsid w:val="00FE0DE3"/>
    <w:rsid w:val="00FE0EF2"/>
    <w:rsid w:val="00FE1124"/>
    <w:rsid w:val="00FE1286"/>
    <w:rsid w:val="00FE1367"/>
    <w:rsid w:val="00FE1378"/>
    <w:rsid w:val="00FE1384"/>
    <w:rsid w:val="00FE156D"/>
    <w:rsid w:val="00FE15F6"/>
    <w:rsid w:val="00FE1815"/>
    <w:rsid w:val="00FE18AD"/>
    <w:rsid w:val="00FE1903"/>
    <w:rsid w:val="00FE19B8"/>
    <w:rsid w:val="00FE1B64"/>
    <w:rsid w:val="00FE1D76"/>
    <w:rsid w:val="00FE1FE6"/>
    <w:rsid w:val="00FE22A2"/>
    <w:rsid w:val="00FE2306"/>
    <w:rsid w:val="00FE235C"/>
    <w:rsid w:val="00FE2413"/>
    <w:rsid w:val="00FE254F"/>
    <w:rsid w:val="00FE2673"/>
    <w:rsid w:val="00FE2934"/>
    <w:rsid w:val="00FE2D1E"/>
    <w:rsid w:val="00FE2DFA"/>
    <w:rsid w:val="00FE2E49"/>
    <w:rsid w:val="00FE2EDB"/>
    <w:rsid w:val="00FE30FA"/>
    <w:rsid w:val="00FE33CF"/>
    <w:rsid w:val="00FE367A"/>
    <w:rsid w:val="00FE36E5"/>
    <w:rsid w:val="00FE3717"/>
    <w:rsid w:val="00FE3738"/>
    <w:rsid w:val="00FE394B"/>
    <w:rsid w:val="00FE3D40"/>
    <w:rsid w:val="00FE3E1B"/>
    <w:rsid w:val="00FE3FE4"/>
    <w:rsid w:val="00FE40EA"/>
    <w:rsid w:val="00FE4840"/>
    <w:rsid w:val="00FE48A6"/>
    <w:rsid w:val="00FE4915"/>
    <w:rsid w:val="00FE491B"/>
    <w:rsid w:val="00FE4BCE"/>
    <w:rsid w:val="00FE4D01"/>
    <w:rsid w:val="00FE4D0F"/>
    <w:rsid w:val="00FE508B"/>
    <w:rsid w:val="00FE56C0"/>
    <w:rsid w:val="00FE58F6"/>
    <w:rsid w:val="00FE592B"/>
    <w:rsid w:val="00FE5A8D"/>
    <w:rsid w:val="00FE5B25"/>
    <w:rsid w:val="00FE5D0B"/>
    <w:rsid w:val="00FE5D4F"/>
    <w:rsid w:val="00FE5D6D"/>
    <w:rsid w:val="00FE5E27"/>
    <w:rsid w:val="00FE5F16"/>
    <w:rsid w:val="00FE6213"/>
    <w:rsid w:val="00FE6219"/>
    <w:rsid w:val="00FE6740"/>
    <w:rsid w:val="00FE6781"/>
    <w:rsid w:val="00FE6B21"/>
    <w:rsid w:val="00FE6B37"/>
    <w:rsid w:val="00FE6BCA"/>
    <w:rsid w:val="00FE6C9F"/>
    <w:rsid w:val="00FE6EBC"/>
    <w:rsid w:val="00FE6EC0"/>
    <w:rsid w:val="00FE6F65"/>
    <w:rsid w:val="00FE707B"/>
    <w:rsid w:val="00FE70F7"/>
    <w:rsid w:val="00FE7447"/>
    <w:rsid w:val="00FE746E"/>
    <w:rsid w:val="00FE74C6"/>
    <w:rsid w:val="00FE7507"/>
    <w:rsid w:val="00FE7649"/>
    <w:rsid w:val="00FE7720"/>
    <w:rsid w:val="00FE7818"/>
    <w:rsid w:val="00FE791D"/>
    <w:rsid w:val="00FE7F3F"/>
    <w:rsid w:val="00FE7FCD"/>
    <w:rsid w:val="00FF0134"/>
    <w:rsid w:val="00FF0236"/>
    <w:rsid w:val="00FF0251"/>
    <w:rsid w:val="00FF031F"/>
    <w:rsid w:val="00FF0327"/>
    <w:rsid w:val="00FF05D5"/>
    <w:rsid w:val="00FF0684"/>
    <w:rsid w:val="00FF077A"/>
    <w:rsid w:val="00FF081A"/>
    <w:rsid w:val="00FF08E2"/>
    <w:rsid w:val="00FF08EC"/>
    <w:rsid w:val="00FF09E9"/>
    <w:rsid w:val="00FF0A4E"/>
    <w:rsid w:val="00FF0D5B"/>
    <w:rsid w:val="00FF0DEF"/>
    <w:rsid w:val="00FF0DFD"/>
    <w:rsid w:val="00FF0ECB"/>
    <w:rsid w:val="00FF0F2B"/>
    <w:rsid w:val="00FF0F44"/>
    <w:rsid w:val="00FF0F92"/>
    <w:rsid w:val="00FF0F9A"/>
    <w:rsid w:val="00FF1037"/>
    <w:rsid w:val="00FF155F"/>
    <w:rsid w:val="00FF15D7"/>
    <w:rsid w:val="00FF1671"/>
    <w:rsid w:val="00FF18E5"/>
    <w:rsid w:val="00FF1AF9"/>
    <w:rsid w:val="00FF1C37"/>
    <w:rsid w:val="00FF1D93"/>
    <w:rsid w:val="00FF1F4D"/>
    <w:rsid w:val="00FF1FB5"/>
    <w:rsid w:val="00FF1FD2"/>
    <w:rsid w:val="00FF2162"/>
    <w:rsid w:val="00FF217C"/>
    <w:rsid w:val="00FF21DC"/>
    <w:rsid w:val="00FF22BE"/>
    <w:rsid w:val="00FF254B"/>
    <w:rsid w:val="00FF2579"/>
    <w:rsid w:val="00FF25E9"/>
    <w:rsid w:val="00FF2645"/>
    <w:rsid w:val="00FF2DF8"/>
    <w:rsid w:val="00FF2E33"/>
    <w:rsid w:val="00FF317E"/>
    <w:rsid w:val="00FF3337"/>
    <w:rsid w:val="00FF3510"/>
    <w:rsid w:val="00FF3680"/>
    <w:rsid w:val="00FF3691"/>
    <w:rsid w:val="00FF3853"/>
    <w:rsid w:val="00FF385D"/>
    <w:rsid w:val="00FF38B9"/>
    <w:rsid w:val="00FF3919"/>
    <w:rsid w:val="00FF3931"/>
    <w:rsid w:val="00FF3C9F"/>
    <w:rsid w:val="00FF3D03"/>
    <w:rsid w:val="00FF3E2F"/>
    <w:rsid w:val="00FF3E42"/>
    <w:rsid w:val="00FF423A"/>
    <w:rsid w:val="00FF4518"/>
    <w:rsid w:val="00FF45CF"/>
    <w:rsid w:val="00FF45D8"/>
    <w:rsid w:val="00FF4688"/>
    <w:rsid w:val="00FF470D"/>
    <w:rsid w:val="00FF4763"/>
    <w:rsid w:val="00FF4A49"/>
    <w:rsid w:val="00FF4D26"/>
    <w:rsid w:val="00FF4DC4"/>
    <w:rsid w:val="00FF4E08"/>
    <w:rsid w:val="00FF4F0B"/>
    <w:rsid w:val="00FF50D1"/>
    <w:rsid w:val="00FF50D3"/>
    <w:rsid w:val="00FF51C3"/>
    <w:rsid w:val="00FF52B8"/>
    <w:rsid w:val="00FF5421"/>
    <w:rsid w:val="00FF551D"/>
    <w:rsid w:val="00FF5588"/>
    <w:rsid w:val="00FF55E9"/>
    <w:rsid w:val="00FF5613"/>
    <w:rsid w:val="00FF5884"/>
    <w:rsid w:val="00FF5AAD"/>
    <w:rsid w:val="00FF5AB2"/>
    <w:rsid w:val="00FF5B7A"/>
    <w:rsid w:val="00FF5C80"/>
    <w:rsid w:val="00FF5DFC"/>
    <w:rsid w:val="00FF60C5"/>
    <w:rsid w:val="00FF662E"/>
    <w:rsid w:val="00FF68B8"/>
    <w:rsid w:val="00FF6C15"/>
    <w:rsid w:val="00FF6C82"/>
    <w:rsid w:val="00FF6DA2"/>
    <w:rsid w:val="00FF7121"/>
    <w:rsid w:val="00FF7333"/>
    <w:rsid w:val="00FF75BF"/>
    <w:rsid w:val="00FF76A0"/>
    <w:rsid w:val="00FF77F9"/>
    <w:rsid w:val="00FF7856"/>
    <w:rsid w:val="00FF789B"/>
    <w:rsid w:val="00FF78D4"/>
    <w:rsid w:val="00FF7A6C"/>
    <w:rsid w:val="00FF7AFE"/>
    <w:rsid w:val="00FF7C0F"/>
    <w:rsid w:val="00FF7D07"/>
    <w:rsid w:val="00FF7E3F"/>
    <w:rsid w:val="00FF7F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3C8A7DE1"/>
  <w15:docId w15:val="{495C7C7F-7367-4BEA-820A-A54C467D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A4F"/>
    <w:pPr>
      <w:spacing w:after="0" w:line="240" w:lineRule="auto"/>
    </w:pPr>
    <w:rPr>
      <w:rFonts w:ascii="Times New Roman" w:eastAsia="Times New Roman" w:hAnsi="Times New Roman" w:cs="Times New Roman"/>
      <w:sz w:val="24"/>
      <w:szCs w:val="24"/>
      <w:lang w:eastAsia="es-ES"/>
    </w:rPr>
  </w:style>
  <w:style w:type="paragraph" w:styleId="Ttulo1">
    <w:name w:val="heading 1"/>
    <w:aliases w:val="Document Header1"/>
    <w:basedOn w:val="Normal"/>
    <w:next w:val="Normal"/>
    <w:link w:val="Ttulo1Car"/>
    <w:qFormat/>
    <w:rsid w:val="004270D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4270D1"/>
    <w:pPr>
      <w:keepNext/>
      <w:spacing w:before="240" w:after="60"/>
      <w:outlineLvl w:val="1"/>
    </w:pPr>
    <w:rPr>
      <w:rFonts w:ascii="Arial" w:hAnsi="Arial" w:cs="Arial"/>
      <w:b/>
      <w:bCs/>
      <w:i/>
      <w:iCs/>
      <w:sz w:val="28"/>
      <w:szCs w:val="28"/>
      <w:lang w:val="es-SV"/>
    </w:rPr>
  </w:style>
  <w:style w:type="paragraph" w:styleId="Ttulo3">
    <w:name w:val="heading 3"/>
    <w:basedOn w:val="Normal"/>
    <w:next w:val="Normal"/>
    <w:link w:val="Ttulo3Car"/>
    <w:qFormat/>
    <w:rsid w:val="004270D1"/>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8657B0"/>
    <w:pPr>
      <w:keepNext/>
      <w:ind w:left="110"/>
      <w:outlineLvl w:val="3"/>
    </w:pPr>
    <w:rPr>
      <w:rFonts w:ascii="Courier New" w:hAnsi="Courier New" w:cs="Courier New"/>
      <w:b/>
      <w:bCs/>
      <w:snapToGrid w:val="0"/>
      <w:sz w:val="22"/>
      <w:szCs w:val="20"/>
    </w:rPr>
  </w:style>
  <w:style w:type="paragraph" w:styleId="Ttulo5">
    <w:name w:val="heading 5"/>
    <w:basedOn w:val="Normal"/>
    <w:next w:val="Normal"/>
    <w:link w:val="Ttulo5Car"/>
    <w:qFormat/>
    <w:rsid w:val="00B76081"/>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16" w:lineRule="auto"/>
      <w:ind w:left="54" w:right="196"/>
      <w:jc w:val="center"/>
      <w:outlineLvl w:val="4"/>
    </w:pPr>
    <w:rPr>
      <w:rFonts w:ascii="Courier" w:hAnsi="Courier"/>
      <w:b/>
      <w:snapToGrid w:val="0"/>
      <w:sz w:val="22"/>
      <w:szCs w:val="20"/>
    </w:rPr>
  </w:style>
  <w:style w:type="paragraph" w:styleId="Ttulo6">
    <w:name w:val="heading 6"/>
    <w:basedOn w:val="Normal"/>
    <w:next w:val="Normal"/>
    <w:link w:val="Ttulo6Car"/>
    <w:qFormat/>
    <w:rsid w:val="00B76081"/>
    <w:pPr>
      <w:keepNext/>
      <w:widowControl w:val="0"/>
      <w:tabs>
        <w:tab w:val="left" w:pos="1014"/>
      </w:tabs>
      <w:spacing w:after="58"/>
      <w:ind w:left="1014" w:right="167" w:hanging="1014"/>
      <w:outlineLvl w:val="5"/>
    </w:pPr>
    <w:rPr>
      <w:rFonts w:ascii="Courier New" w:hAnsi="Courier New"/>
      <w:b/>
      <w:snapToGrid w:val="0"/>
      <w:sz w:val="22"/>
      <w:szCs w:val="20"/>
      <w:lang w:val="es-ES_tradnl"/>
    </w:rPr>
  </w:style>
  <w:style w:type="paragraph" w:styleId="Ttulo7">
    <w:name w:val="heading 7"/>
    <w:basedOn w:val="Normal"/>
    <w:next w:val="Normal"/>
    <w:link w:val="Ttulo7Car"/>
    <w:qFormat/>
    <w:rsid w:val="003929C7"/>
    <w:pPr>
      <w:spacing w:before="240" w:after="60"/>
      <w:outlineLvl w:val="6"/>
    </w:pPr>
  </w:style>
  <w:style w:type="paragraph" w:styleId="Ttulo8">
    <w:name w:val="heading 8"/>
    <w:basedOn w:val="Normal"/>
    <w:next w:val="Normal"/>
    <w:link w:val="Ttulo8Car"/>
    <w:qFormat/>
    <w:rsid w:val="00DF2C7B"/>
    <w:pPr>
      <w:keepNext/>
      <w:widowControl w:val="0"/>
      <w:jc w:val="center"/>
      <w:outlineLvl w:val="7"/>
    </w:pPr>
    <w:rPr>
      <w:rFonts w:ascii="Century Gothic" w:hAnsi="Century Gothic" w:cs="Arial"/>
      <w:b/>
      <w:bCs/>
      <w:snapToGrid w:val="0"/>
      <w:color w:val="000000"/>
      <w:sz w:val="18"/>
      <w:szCs w:val="20"/>
      <w:u w:val="single"/>
    </w:rPr>
  </w:style>
  <w:style w:type="paragraph" w:styleId="Ttulo9">
    <w:name w:val="heading 9"/>
    <w:basedOn w:val="Normal"/>
    <w:next w:val="Normal"/>
    <w:link w:val="Ttulo9Car"/>
    <w:qFormat/>
    <w:rsid w:val="00DF2C7B"/>
    <w:pPr>
      <w:keepNext/>
      <w:widowControl w:val="0"/>
      <w:jc w:val="center"/>
      <w:outlineLvl w:val="8"/>
    </w:pPr>
    <w:rPr>
      <w:rFonts w:ascii="Century Gothic" w:hAnsi="Century Gothic" w:cs="Arial"/>
      <w:b/>
      <w:bCs/>
      <w:snapToGrid w:val="0"/>
      <w:color w:val="000000"/>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
    <w:rsid w:val="004270D1"/>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uiPriority w:val="9"/>
    <w:rsid w:val="004270D1"/>
    <w:rPr>
      <w:rFonts w:ascii="Arial" w:eastAsia="Times New Roman" w:hAnsi="Arial" w:cs="Arial"/>
      <w:b/>
      <w:bCs/>
      <w:i/>
      <w:iCs/>
      <w:sz w:val="28"/>
      <w:szCs w:val="28"/>
      <w:lang w:val="es-SV" w:eastAsia="es-ES"/>
    </w:rPr>
  </w:style>
  <w:style w:type="character" w:customStyle="1" w:styleId="Ttulo3Car">
    <w:name w:val="Título 3 Car"/>
    <w:basedOn w:val="Fuentedeprrafopredeter"/>
    <w:link w:val="Ttulo3"/>
    <w:rsid w:val="004270D1"/>
    <w:rPr>
      <w:rFonts w:ascii="Arial" w:eastAsia="Times New Roman" w:hAnsi="Arial" w:cs="Arial"/>
      <w:b/>
      <w:bCs/>
      <w:sz w:val="26"/>
      <w:szCs w:val="26"/>
      <w:lang w:eastAsia="es-ES"/>
    </w:rPr>
  </w:style>
  <w:style w:type="character" w:customStyle="1" w:styleId="Ttulo4Car">
    <w:name w:val="Título 4 Car"/>
    <w:basedOn w:val="Fuentedeprrafopredeter"/>
    <w:link w:val="Ttulo4"/>
    <w:rsid w:val="008657B0"/>
    <w:rPr>
      <w:rFonts w:ascii="Courier New" w:eastAsia="Times New Roman" w:hAnsi="Courier New" w:cs="Courier New"/>
      <w:b/>
      <w:bCs/>
      <w:snapToGrid w:val="0"/>
      <w:szCs w:val="20"/>
      <w:lang w:eastAsia="es-ES"/>
    </w:rPr>
  </w:style>
  <w:style w:type="character" w:customStyle="1" w:styleId="Ttulo5Car">
    <w:name w:val="Título 5 Car"/>
    <w:basedOn w:val="Fuentedeprrafopredeter"/>
    <w:link w:val="Ttulo5"/>
    <w:rsid w:val="00B76081"/>
    <w:rPr>
      <w:rFonts w:ascii="Courier" w:eastAsia="Times New Roman" w:hAnsi="Courier" w:cs="Times New Roman"/>
      <w:b/>
      <w:snapToGrid w:val="0"/>
      <w:szCs w:val="20"/>
      <w:lang w:eastAsia="es-ES"/>
    </w:rPr>
  </w:style>
  <w:style w:type="character" w:customStyle="1" w:styleId="Ttulo6Car">
    <w:name w:val="Título 6 Car"/>
    <w:basedOn w:val="Fuentedeprrafopredeter"/>
    <w:link w:val="Ttulo6"/>
    <w:rsid w:val="00B76081"/>
    <w:rPr>
      <w:rFonts w:ascii="Courier New" w:eastAsia="Times New Roman" w:hAnsi="Courier New" w:cs="Times New Roman"/>
      <w:b/>
      <w:snapToGrid w:val="0"/>
      <w:szCs w:val="20"/>
      <w:lang w:val="es-ES_tradnl" w:eastAsia="es-ES"/>
    </w:rPr>
  </w:style>
  <w:style w:type="paragraph" w:styleId="Prrafodelista">
    <w:name w:val="List Paragraph"/>
    <w:basedOn w:val="Normal"/>
    <w:link w:val="PrrafodelistaCar"/>
    <w:uiPriority w:val="34"/>
    <w:qFormat/>
    <w:rsid w:val="00734793"/>
    <w:pPr>
      <w:spacing w:after="200" w:line="276" w:lineRule="auto"/>
      <w:ind w:left="720"/>
      <w:contextualSpacing/>
    </w:pPr>
    <w:rPr>
      <w:rFonts w:ascii="Calibri" w:hAnsi="Calibri"/>
      <w:sz w:val="22"/>
      <w:szCs w:val="22"/>
    </w:rPr>
  </w:style>
  <w:style w:type="paragraph" w:styleId="Textoindependiente2">
    <w:name w:val="Body Text 2"/>
    <w:basedOn w:val="Normal"/>
    <w:link w:val="Textoindependiente2Car"/>
    <w:uiPriority w:val="99"/>
    <w:rsid w:val="004D6154"/>
    <w:pPr>
      <w:widowControl w:val="0"/>
      <w:spacing w:after="58"/>
      <w:jc w:val="both"/>
    </w:pPr>
    <w:rPr>
      <w:snapToGrid w:val="0"/>
      <w:sz w:val="22"/>
      <w:szCs w:val="20"/>
      <w:lang w:val="es-ES_tradnl"/>
    </w:rPr>
  </w:style>
  <w:style w:type="character" w:customStyle="1" w:styleId="Textoindependiente2Car">
    <w:name w:val="Texto independiente 2 Car"/>
    <w:basedOn w:val="Fuentedeprrafopredeter"/>
    <w:link w:val="Textoindependiente2"/>
    <w:uiPriority w:val="99"/>
    <w:rsid w:val="004D6154"/>
    <w:rPr>
      <w:rFonts w:ascii="Times New Roman" w:eastAsia="Times New Roman" w:hAnsi="Times New Roman" w:cs="Times New Roman"/>
      <w:snapToGrid w:val="0"/>
      <w:szCs w:val="20"/>
      <w:lang w:val="es-ES_tradnl" w:eastAsia="es-ES"/>
    </w:rPr>
  </w:style>
  <w:style w:type="character" w:styleId="Hipervnculo">
    <w:name w:val="Hyperlink"/>
    <w:basedOn w:val="Fuentedeprrafopredeter"/>
    <w:uiPriority w:val="99"/>
    <w:unhideWhenUsed/>
    <w:rsid w:val="000E57D8"/>
    <w:rPr>
      <w:color w:val="0000FF" w:themeColor="hyperlink"/>
      <w:u w:val="single"/>
    </w:rPr>
  </w:style>
  <w:style w:type="paragraph" w:styleId="Encabezado">
    <w:name w:val="header"/>
    <w:basedOn w:val="Normal"/>
    <w:link w:val="EncabezadoCar"/>
    <w:uiPriority w:val="99"/>
    <w:unhideWhenUsed/>
    <w:rsid w:val="00830D1D"/>
    <w:pPr>
      <w:tabs>
        <w:tab w:val="center" w:pos="4252"/>
        <w:tab w:val="right" w:pos="8504"/>
      </w:tabs>
    </w:pPr>
  </w:style>
  <w:style w:type="character" w:customStyle="1" w:styleId="EncabezadoCar">
    <w:name w:val="Encabezado Car"/>
    <w:basedOn w:val="Fuentedeprrafopredeter"/>
    <w:link w:val="Encabezado"/>
    <w:uiPriority w:val="99"/>
    <w:rsid w:val="00830D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30D1D"/>
    <w:pPr>
      <w:tabs>
        <w:tab w:val="center" w:pos="4252"/>
        <w:tab w:val="right" w:pos="8504"/>
      </w:tabs>
    </w:pPr>
  </w:style>
  <w:style w:type="character" w:customStyle="1" w:styleId="PiedepginaCar">
    <w:name w:val="Pie de página Car"/>
    <w:basedOn w:val="Fuentedeprrafopredeter"/>
    <w:link w:val="Piedepgina"/>
    <w:uiPriority w:val="99"/>
    <w:rsid w:val="00830D1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4270D1"/>
    <w:pPr>
      <w:spacing w:after="120"/>
    </w:pPr>
  </w:style>
  <w:style w:type="character" w:customStyle="1" w:styleId="TextoindependienteCar">
    <w:name w:val="Texto independiente Car"/>
    <w:basedOn w:val="Fuentedeprrafopredeter"/>
    <w:link w:val="Textoindependiente"/>
    <w:uiPriority w:val="99"/>
    <w:rsid w:val="004270D1"/>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rsid w:val="004270D1"/>
    <w:pPr>
      <w:spacing w:after="120"/>
    </w:pPr>
    <w:rPr>
      <w:rFonts w:ascii="Arial" w:hAnsi="Arial" w:cs="Arial"/>
      <w:sz w:val="16"/>
      <w:szCs w:val="16"/>
    </w:rPr>
  </w:style>
  <w:style w:type="character" w:customStyle="1" w:styleId="Textoindependiente3Car">
    <w:name w:val="Texto independiente 3 Car"/>
    <w:basedOn w:val="Fuentedeprrafopredeter"/>
    <w:link w:val="Textoindependiente3"/>
    <w:rsid w:val="004270D1"/>
    <w:rPr>
      <w:rFonts w:ascii="Arial" w:eastAsia="Times New Roman" w:hAnsi="Arial" w:cs="Arial"/>
      <w:sz w:val="16"/>
      <w:szCs w:val="16"/>
      <w:lang w:eastAsia="es-ES"/>
    </w:rPr>
  </w:style>
  <w:style w:type="paragraph" w:styleId="Ttulo">
    <w:name w:val="Title"/>
    <w:basedOn w:val="Normal"/>
    <w:link w:val="TtuloCar"/>
    <w:qFormat/>
    <w:rsid w:val="004270D1"/>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10"/>
      <w:jc w:val="center"/>
    </w:pPr>
    <w:rPr>
      <w:rFonts w:ascii="Courier New" w:hAnsi="Courier New" w:cs="Courier New"/>
      <w:b/>
      <w:bCs/>
      <w:noProof/>
      <w:sz w:val="22"/>
    </w:rPr>
  </w:style>
  <w:style w:type="character" w:customStyle="1" w:styleId="TtuloCar">
    <w:name w:val="Título Car"/>
    <w:basedOn w:val="Fuentedeprrafopredeter"/>
    <w:link w:val="Ttulo"/>
    <w:rsid w:val="004270D1"/>
    <w:rPr>
      <w:rFonts w:ascii="Courier New" w:eastAsia="Times New Roman" w:hAnsi="Courier New" w:cs="Courier New"/>
      <w:b/>
      <w:bCs/>
      <w:noProof/>
      <w:szCs w:val="24"/>
      <w:lang w:eastAsia="es-ES"/>
    </w:rPr>
  </w:style>
  <w:style w:type="paragraph" w:styleId="Textosinformato">
    <w:name w:val="Plain Text"/>
    <w:basedOn w:val="Normal"/>
    <w:link w:val="TextosinformatoCar"/>
    <w:uiPriority w:val="99"/>
    <w:rsid w:val="004270D1"/>
    <w:rPr>
      <w:rFonts w:ascii="Courier New" w:hAnsi="Courier New"/>
      <w:sz w:val="20"/>
      <w:szCs w:val="20"/>
    </w:rPr>
  </w:style>
  <w:style w:type="character" w:customStyle="1" w:styleId="TextosinformatoCar">
    <w:name w:val="Texto sin formato Car"/>
    <w:basedOn w:val="Fuentedeprrafopredeter"/>
    <w:link w:val="Textosinformato"/>
    <w:uiPriority w:val="99"/>
    <w:rsid w:val="004270D1"/>
    <w:rPr>
      <w:rFonts w:ascii="Courier New" w:eastAsia="Times New Roman" w:hAnsi="Courier New" w:cs="Times New Roman"/>
      <w:sz w:val="20"/>
      <w:szCs w:val="20"/>
      <w:lang w:eastAsia="es-ES"/>
    </w:rPr>
  </w:style>
  <w:style w:type="paragraph" w:styleId="NormalWeb">
    <w:name w:val="Normal (Web)"/>
    <w:basedOn w:val="Normal"/>
    <w:uiPriority w:val="99"/>
    <w:rsid w:val="00445C19"/>
    <w:pPr>
      <w:spacing w:before="100" w:beforeAutospacing="1" w:after="100" w:afterAutospacing="1"/>
    </w:pPr>
    <w:rPr>
      <w:sz w:val="20"/>
      <w:szCs w:val="20"/>
    </w:rPr>
  </w:style>
  <w:style w:type="table" w:styleId="Tablaconcuadrcula">
    <w:name w:val="Table Grid"/>
    <w:basedOn w:val="Tablanormal"/>
    <w:uiPriority w:val="59"/>
    <w:rsid w:val="006869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gra2detindependiente">
    <w:name w:val="Body Text Indent 2"/>
    <w:basedOn w:val="Normal"/>
    <w:link w:val="Sangra2detindependienteCar"/>
    <w:uiPriority w:val="99"/>
    <w:unhideWhenUsed/>
    <w:rsid w:val="00B7608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7608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rsid w:val="00B76081"/>
    <w:pPr>
      <w:widowControl w:val="0"/>
    </w:pPr>
    <w:rPr>
      <w:rFonts w:ascii="Tahoma" w:hAnsi="Tahoma" w:cs="Tahoma"/>
      <w:snapToGrid w:val="0"/>
      <w:sz w:val="16"/>
      <w:szCs w:val="16"/>
      <w:lang w:val="es-SV"/>
    </w:rPr>
  </w:style>
  <w:style w:type="character" w:customStyle="1" w:styleId="TextodegloboCar">
    <w:name w:val="Texto de globo Car"/>
    <w:basedOn w:val="Fuentedeprrafopredeter"/>
    <w:link w:val="Textodeglobo"/>
    <w:uiPriority w:val="99"/>
    <w:rsid w:val="00B76081"/>
    <w:rPr>
      <w:rFonts w:ascii="Tahoma" w:eastAsia="Times New Roman" w:hAnsi="Tahoma" w:cs="Tahoma"/>
      <w:snapToGrid w:val="0"/>
      <w:sz w:val="16"/>
      <w:szCs w:val="16"/>
      <w:lang w:val="es-SV" w:eastAsia="es-ES"/>
    </w:rPr>
  </w:style>
  <w:style w:type="character" w:styleId="Nmerodepgina">
    <w:name w:val="page number"/>
    <w:basedOn w:val="Fuentedeprrafopredeter"/>
    <w:rsid w:val="00B76081"/>
  </w:style>
  <w:style w:type="character" w:styleId="Refdecomentario">
    <w:name w:val="annotation reference"/>
    <w:basedOn w:val="Fuentedeprrafopredeter"/>
    <w:rsid w:val="00B76081"/>
    <w:rPr>
      <w:sz w:val="16"/>
      <w:szCs w:val="16"/>
    </w:rPr>
  </w:style>
  <w:style w:type="paragraph" w:styleId="Textocomentario">
    <w:name w:val="annotation text"/>
    <w:basedOn w:val="Normal"/>
    <w:link w:val="TextocomentarioCar"/>
    <w:rsid w:val="00B76081"/>
    <w:rPr>
      <w:sz w:val="20"/>
      <w:szCs w:val="20"/>
    </w:rPr>
  </w:style>
  <w:style w:type="character" w:customStyle="1" w:styleId="TextocomentarioCar">
    <w:name w:val="Texto comentario Car"/>
    <w:basedOn w:val="Fuentedeprrafopredeter"/>
    <w:link w:val="Textocomentario"/>
    <w:rsid w:val="00B76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B76081"/>
    <w:pPr>
      <w:widowControl w:val="0"/>
    </w:pPr>
    <w:rPr>
      <w:b/>
      <w:bCs/>
      <w:snapToGrid w:val="0"/>
      <w:lang w:val="es-SV"/>
    </w:rPr>
  </w:style>
  <w:style w:type="character" w:customStyle="1" w:styleId="AsuntodelcomentarioCar">
    <w:name w:val="Asunto del comentario Car"/>
    <w:basedOn w:val="TextocomentarioCar"/>
    <w:link w:val="Asuntodelcomentario"/>
    <w:rsid w:val="00B76081"/>
    <w:rPr>
      <w:rFonts w:ascii="Times New Roman" w:eastAsia="Times New Roman" w:hAnsi="Times New Roman" w:cs="Times New Roman"/>
      <w:b/>
      <w:bCs/>
      <w:snapToGrid w:val="0"/>
      <w:sz w:val="20"/>
      <w:szCs w:val="20"/>
      <w:lang w:val="es-SV" w:eastAsia="es-ES"/>
    </w:rPr>
  </w:style>
  <w:style w:type="character" w:styleId="Hipervnculovisitado">
    <w:name w:val="FollowedHyperlink"/>
    <w:basedOn w:val="Fuentedeprrafopredeter"/>
    <w:uiPriority w:val="99"/>
    <w:unhideWhenUsed/>
    <w:rsid w:val="00B76081"/>
    <w:rPr>
      <w:color w:val="800080"/>
      <w:u w:val="single"/>
    </w:rPr>
  </w:style>
  <w:style w:type="paragraph" w:customStyle="1" w:styleId="xl65">
    <w:name w:val="xl65"/>
    <w:basedOn w:val="Normal"/>
    <w:rsid w:val="00B76081"/>
    <w:pPr>
      <w:spacing w:before="100" w:beforeAutospacing="1" w:after="100" w:afterAutospacing="1"/>
      <w:jc w:val="center"/>
    </w:pPr>
  </w:style>
  <w:style w:type="paragraph" w:customStyle="1" w:styleId="xl66">
    <w:name w:val="xl66"/>
    <w:basedOn w:val="Normal"/>
    <w:rsid w:val="00B7608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4"/>
      <w:szCs w:val="14"/>
    </w:rPr>
  </w:style>
  <w:style w:type="paragraph" w:customStyle="1" w:styleId="xl67">
    <w:name w:val="xl67"/>
    <w:basedOn w:val="Normal"/>
    <w:rsid w:val="00B7608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4"/>
      <w:szCs w:val="14"/>
    </w:rPr>
  </w:style>
  <w:style w:type="paragraph" w:customStyle="1" w:styleId="xl68">
    <w:name w:val="xl68"/>
    <w:basedOn w:val="Normal"/>
    <w:rsid w:val="00B760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69">
    <w:name w:val="xl69"/>
    <w:basedOn w:val="Normal"/>
    <w:rsid w:val="00B76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70">
    <w:name w:val="xl70"/>
    <w:basedOn w:val="Normal"/>
    <w:rsid w:val="00B76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4"/>
      <w:szCs w:val="14"/>
    </w:rPr>
  </w:style>
  <w:style w:type="paragraph" w:customStyle="1" w:styleId="xl71">
    <w:name w:val="xl71"/>
    <w:basedOn w:val="Normal"/>
    <w:rsid w:val="00B76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4"/>
      <w:szCs w:val="14"/>
    </w:rPr>
  </w:style>
  <w:style w:type="paragraph" w:customStyle="1" w:styleId="xl72">
    <w:name w:val="xl72"/>
    <w:basedOn w:val="Normal"/>
    <w:rsid w:val="00B76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4"/>
      <w:szCs w:val="14"/>
    </w:rPr>
  </w:style>
  <w:style w:type="paragraph" w:customStyle="1" w:styleId="xl73">
    <w:name w:val="xl73"/>
    <w:basedOn w:val="Normal"/>
    <w:rsid w:val="00B76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74">
    <w:name w:val="xl74"/>
    <w:basedOn w:val="Normal"/>
    <w:rsid w:val="00B76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4"/>
      <w:szCs w:val="14"/>
    </w:rPr>
  </w:style>
  <w:style w:type="paragraph" w:customStyle="1" w:styleId="xl75">
    <w:name w:val="xl75"/>
    <w:basedOn w:val="Normal"/>
    <w:rsid w:val="00B76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4"/>
      <w:szCs w:val="14"/>
    </w:rPr>
  </w:style>
  <w:style w:type="paragraph" w:customStyle="1" w:styleId="xl76">
    <w:name w:val="xl76"/>
    <w:basedOn w:val="Normal"/>
    <w:rsid w:val="00B76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4"/>
      <w:szCs w:val="14"/>
    </w:rPr>
  </w:style>
  <w:style w:type="paragraph" w:customStyle="1" w:styleId="xl77">
    <w:name w:val="xl77"/>
    <w:basedOn w:val="Normal"/>
    <w:rsid w:val="00B76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4"/>
      <w:szCs w:val="14"/>
    </w:rPr>
  </w:style>
  <w:style w:type="paragraph" w:customStyle="1" w:styleId="xl78">
    <w:name w:val="xl78"/>
    <w:basedOn w:val="Normal"/>
    <w:rsid w:val="00B76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4"/>
      <w:szCs w:val="14"/>
    </w:rPr>
  </w:style>
  <w:style w:type="paragraph" w:customStyle="1" w:styleId="xl79">
    <w:name w:val="xl79"/>
    <w:basedOn w:val="Normal"/>
    <w:rsid w:val="00B76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4"/>
      <w:szCs w:val="14"/>
    </w:rPr>
  </w:style>
  <w:style w:type="paragraph" w:customStyle="1" w:styleId="xl80">
    <w:name w:val="xl80"/>
    <w:basedOn w:val="Normal"/>
    <w:rsid w:val="00B76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14"/>
      <w:szCs w:val="14"/>
    </w:rPr>
  </w:style>
  <w:style w:type="paragraph" w:customStyle="1" w:styleId="xl81">
    <w:name w:val="xl81"/>
    <w:basedOn w:val="Normal"/>
    <w:rsid w:val="00B76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4"/>
      <w:szCs w:val="14"/>
    </w:rPr>
  </w:style>
  <w:style w:type="paragraph" w:customStyle="1" w:styleId="xl82">
    <w:name w:val="xl82"/>
    <w:basedOn w:val="Normal"/>
    <w:rsid w:val="00B76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sz w:val="14"/>
      <w:szCs w:val="14"/>
    </w:rPr>
  </w:style>
  <w:style w:type="paragraph" w:styleId="Listaconvietas2">
    <w:name w:val="List Bullet 2"/>
    <w:basedOn w:val="Normal"/>
    <w:autoRedefine/>
    <w:rsid w:val="00AA2E43"/>
    <w:pPr>
      <w:ind w:left="284"/>
      <w:jc w:val="both"/>
    </w:pPr>
    <w:rPr>
      <w:rFonts w:ascii="Arial" w:hAnsi="Arial"/>
      <w:sz w:val="20"/>
      <w:szCs w:val="20"/>
      <w:lang w:val="es-MX" w:eastAsia="en-US"/>
    </w:rPr>
  </w:style>
  <w:style w:type="paragraph" w:styleId="Cierre">
    <w:name w:val="Closing"/>
    <w:basedOn w:val="Normal"/>
    <w:link w:val="CierreCar"/>
    <w:uiPriority w:val="99"/>
    <w:rsid w:val="00EF1F4F"/>
    <w:pPr>
      <w:ind w:left="4252"/>
    </w:pPr>
    <w:rPr>
      <w:lang w:val="es-MX" w:eastAsia="es-MX"/>
    </w:rPr>
  </w:style>
  <w:style w:type="character" w:customStyle="1" w:styleId="CierreCar">
    <w:name w:val="Cierre Car"/>
    <w:basedOn w:val="Fuentedeprrafopredeter"/>
    <w:link w:val="Cierre"/>
    <w:uiPriority w:val="99"/>
    <w:rsid w:val="00EF1F4F"/>
    <w:rPr>
      <w:rFonts w:ascii="Times New Roman" w:eastAsia="Times New Roman" w:hAnsi="Times New Roman" w:cs="Times New Roman"/>
      <w:sz w:val="24"/>
      <w:szCs w:val="24"/>
      <w:lang w:val="es-MX" w:eastAsia="es-MX"/>
    </w:rPr>
  </w:style>
  <w:style w:type="paragraph" w:styleId="Sinespaciado">
    <w:name w:val="No Spacing"/>
    <w:link w:val="SinespaciadoCar"/>
    <w:uiPriority w:val="1"/>
    <w:qFormat/>
    <w:rsid w:val="00EF1F4F"/>
    <w:pPr>
      <w:spacing w:after="0" w:line="240" w:lineRule="auto"/>
    </w:pPr>
    <w:rPr>
      <w:rFonts w:ascii="Calibri" w:eastAsia="Times New Roman" w:hAnsi="Calibri" w:cs="Times New Roman"/>
      <w:lang w:eastAsia="es-ES"/>
    </w:rPr>
  </w:style>
  <w:style w:type="paragraph" w:styleId="Textonotapie">
    <w:name w:val="footnote text"/>
    <w:aliases w:val="ft,Geneva 9,Font: Geneva 9,Boston 10,f,Fußnotentextr"/>
    <w:basedOn w:val="Normal"/>
    <w:link w:val="TextonotapieCar"/>
    <w:uiPriority w:val="99"/>
    <w:rsid w:val="00EF1F4F"/>
    <w:pPr>
      <w:suppressAutoHyphens/>
    </w:pPr>
    <w:rPr>
      <w:sz w:val="20"/>
      <w:szCs w:val="20"/>
      <w:lang w:val="en-US"/>
    </w:rPr>
  </w:style>
  <w:style w:type="character" w:customStyle="1" w:styleId="TextonotapieCar">
    <w:name w:val="Texto nota pie Car"/>
    <w:aliases w:val="ft Car,Geneva 9 Car,Font: Geneva 9 Car,Boston 10 Car,f Car,Fußnotentextr Car"/>
    <w:basedOn w:val="Fuentedeprrafopredeter"/>
    <w:link w:val="Textonotapie"/>
    <w:uiPriority w:val="99"/>
    <w:rsid w:val="00EF1F4F"/>
    <w:rPr>
      <w:rFonts w:ascii="Times New Roman" w:eastAsia="Times New Roman" w:hAnsi="Times New Roman" w:cs="Times New Roman"/>
      <w:sz w:val="20"/>
      <w:szCs w:val="20"/>
      <w:lang w:val="en-US" w:eastAsia="es-ES"/>
    </w:rPr>
  </w:style>
  <w:style w:type="character" w:customStyle="1" w:styleId="SangradetextonormalCar">
    <w:name w:val="Sangría de texto normal Car"/>
    <w:basedOn w:val="Fuentedeprrafopredeter"/>
    <w:link w:val="Sangradetextonormal"/>
    <w:uiPriority w:val="99"/>
    <w:rsid w:val="00EF1F4F"/>
    <w:rPr>
      <w:rFonts w:ascii="Calibri" w:eastAsia="Times New Roman" w:hAnsi="Calibri" w:cs="Times New Roman"/>
      <w:lang w:eastAsia="es-ES"/>
    </w:rPr>
  </w:style>
  <w:style w:type="paragraph" w:styleId="Sangradetextonormal">
    <w:name w:val="Body Text Indent"/>
    <w:basedOn w:val="Normal"/>
    <w:link w:val="SangradetextonormalCar"/>
    <w:uiPriority w:val="99"/>
    <w:unhideWhenUsed/>
    <w:rsid w:val="00EF1F4F"/>
    <w:pPr>
      <w:spacing w:after="120" w:line="276" w:lineRule="auto"/>
      <w:ind w:left="283"/>
    </w:pPr>
    <w:rPr>
      <w:rFonts w:ascii="Calibri" w:hAnsi="Calibri"/>
      <w:sz w:val="22"/>
      <w:szCs w:val="22"/>
    </w:rPr>
  </w:style>
  <w:style w:type="paragraph" w:customStyle="1" w:styleId="CM21">
    <w:name w:val="CM21"/>
    <w:basedOn w:val="Normal"/>
    <w:next w:val="Normal"/>
    <w:uiPriority w:val="99"/>
    <w:rsid w:val="00EF1F4F"/>
    <w:pPr>
      <w:widowControl w:val="0"/>
      <w:autoSpaceDE w:val="0"/>
      <w:autoSpaceDN w:val="0"/>
      <w:adjustRightInd w:val="0"/>
    </w:pPr>
    <w:rPr>
      <w:rFonts w:ascii="KIPCCJ+Arial,Bold" w:hAnsi="KIPCCJ+Arial,Bold" w:cs="KIPCCJ+Arial,Bold"/>
      <w:lang w:val="en-US" w:eastAsia="en-US"/>
    </w:rPr>
  </w:style>
  <w:style w:type="paragraph" w:customStyle="1" w:styleId="Default">
    <w:name w:val="Default"/>
    <w:rsid w:val="00EF1F4F"/>
    <w:pPr>
      <w:widowControl w:val="0"/>
      <w:autoSpaceDE w:val="0"/>
      <w:autoSpaceDN w:val="0"/>
      <w:adjustRightInd w:val="0"/>
      <w:spacing w:after="0" w:line="240" w:lineRule="auto"/>
    </w:pPr>
    <w:rPr>
      <w:rFonts w:ascii="KIPCCJ+Arial,Bold" w:eastAsia="Times New Roman" w:hAnsi="KIPCCJ+Arial,Bold" w:cs="KIPCCJ+Arial,Bold"/>
      <w:color w:val="000000"/>
      <w:sz w:val="24"/>
      <w:szCs w:val="24"/>
      <w:lang w:val="en-US"/>
    </w:rPr>
  </w:style>
  <w:style w:type="paragraph" w:customStyle="1" w:styleId="CM24">
    <w:name w:val="CM24"/>
    <w:basedOn w:val="Default"/>
    <w:next w:val="Default"/>
    <w:uiPriority w:val="99"/>
    <w:rsid w:val="00EF1F4F"/>
    <w:rPr>
      <w:color w:val="auto"/>
    </w:rPr>
  </w:style>
  <w:style w:type="paragraph" w:customStyle="1" w:styleId="CM22">
    <w:name w:val="CM22"/>
    <w:basedOn w:val="Default"/>
    <w:next w:val="Default"/>
    <w:uiPriority w:val="99"/>
    <w:rsid w:val="00EF1F4F"/>
    <w:rPr>
      <w:color w:val="auto"/>
    </w:rPr>
  </w:style>
  <w:style w:type="paragraph" w:customStyle="1" w:styleId="CM7">
    <w:name w:val="CM7"/>
    <w:basedOn w:val="Default"/>
    <w:next w:val="Default"/>
    <w:uiPriority w:val="99"/>
    <w:rsid w:val="00EF1F4F"/>
    <w:pPr>
      <w:spacing w:line="336" w:lineRule="atLeast"/>
    </w:pPr>
    <w:rPr>
      <w:color w:val="auto"/>
    </w:rPr>
  </w:style>
  <w:style w:type="paragraph" w:customStyle="1" w:styleId="CM25">
    <w:name w:val="CM25"/>
    <w:basedOn w:val="Default"/>
    <w:next w:val="Default"/>
    <w:uiPriority w:val="99"/>
    <w:rsid w:val="00EF1F4F"/>
    <w:rPr>
      <w:color w:val="auto"/>
    </w:rPr>
  </w:style>
  <w:style w:type="paragraph" w:customStyle="1" w:styleId="CM23">
    <w:name w:val="CM23"/>
    <w:basedOn w:val="Default"/>
    <w:next w:val="Default"/>
    <w:uiPriority w:val="99"/>
    <w:rsid w:val="00EF1F4F"/>
    <w:rPr>
      <w:color w:val="auto"/>
    </w:rPr>
  </w:style>
  <w:style w:type="paragraph" w:customStyle="1" w:styleId="CM9">
    <w:name w:val="CM9"/>
    <w:basedOn w:val="Default"/>
    <w:next w:val="Default"/>
    <w:uiPriority w:val="99"/>
    <w:rsid w:val="00EF1F4F"/>
    <w:pPr>
      <w:spacing w:line="336" w:lineRule="atLeast"/>
    </w:pPr>
    <w:rPr>
      <w:color w:val="auto"/>
    </w:rPr>
  </w:style>
  <w:style w:type="paragraph" w:customStyle="1" w:styleId="CM10">
    <w:name w:val="CM10"/>
    <w:basedOn w:val="Default"/>
    <w:next w:val="Default"/>
    <w:uiPriority w:val="99"/>
    <w:rsid w:val="00EF1F4F"/>
    <w:pPr>
      <w:spacing w:line="336" w:lineRule="atLeast"/>
    </w:pPr>
    <w:rPr>
      <w:color w:val="auto"/>
    </w:rPr>
  </w:style>
  <w:style w:type="paragraph" w:customStyle="1" w:styleId="CM28">
    <w:name w:val="CM28"/>
    <w:basedOn w:val="Default"/>
    <w:next w:val="Default"/>
    <w:uiPriority w:val="99"/>
    <w:rsid w:val="00EF1F4F"/>
    <w:rPr>
      <w:color w:val="auto"/>
    </w:rPr>
  </w:style>
  <w:style w:type="paragraph" w:customStyle="1" w:styleId="parrafos">
    <w:name w:val="parrafos"/>
    <w:basedOn w:val="Normal"/>
    <w:uiPriority w:val="99"/>
    <w:rsid w:val="00EF1F4F"/>
    <w:pPr>
      <w:spacing w:before="100" w:beforeAutospacing="1" w:after="100" w:afterAutospacing="1"/>
      <w:jc w:val="both"/>
    </w:pPr>
    <w:rPr>
      <w:rFonts w:ascii="Verdana" w:hAnsi="Verdana"/>
      <w:color w:val="333333"/>
      <w:sz w:val="18"/>
      <w:szCs w:val="18"/>
    </w:rPr>
  </w:style>
  <w:style w:type="paragraph" w:styleId="Textodebloque">
    <w:name w:val="Block Text"/>
    <w:basedOn w:val="Normal"/>
    <w:rsid w:val="003E2BE3"/>
    <w:pPr>
      <w:widowControl w:val="0"/>
      <w:tabs>
        <w:tab w:val="left" w:pos="19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35"/>
      </w:tabs>
      <w:ind w:left="22" w:right="54"/>
      <w:jc w:val="both"/>
    </w:pPr>
    <w:rPr>
      <w:rFonts w:ascii="Courier New" w:hAnsi="Courier New"/>
      <w:bCs/>
      <w:snapToGrid w:val="0"/>
      <w:sz w:val="20"/>
      <w:szCs w:val="20"/>
      <w:lang w:val="es-ES_tradnl"/>
    </w:rPr>
  </w:style>
  <w:style w:type="paragraph" w:customStyle="1" w:styleId="Textoindependiente21">
    <w:name w:val="Texto independiente 21"/>
    <w:basedOn w:val="Normal"/>
    <w:rsid w:val="0029585C"/>
    <w:pPr>
      <w:widowControl w:val="0"/>
      <w:suppressAutoHyphens/>
      <w:spacing w:after="58"/>
      <w:jc w:val="both"/>
    </w:pPr>
    <w:rPr>
      <w:rFonts w:cs="Calibri"/>
      <w:sz w:val="22"/>
      <w:szCs w:val="20"/>
      <w:lang w:val="es-ES_tradnl" w:eastAsia="ar-SA"/>
    </w:rPr>
  </w:style>
  <w:style w:type="character" w:customStyle="1" w:styleId="Ttulo7Car">
    <w:name w:val="Título 7 Car"/>
    <w:basedOn w:val="Fuentedeprrafopredeter"/>
    <w:link w:val="Ttulo7"/>
    <w:rsid w:val="003929C7"/>
    <w:rPr>
      <w:rFonts w:ascii="Times New Roman" w:eastAsia="Times New Roman" w:hAnsi="Times New Roman" w:cs="Times New Roman"/>
      <w:sz w:val="24"/>
      <w:szCs w:val="24"/>
      <w:lang w:eastAsia="es-ES"/>
    </w:rPr>
  </w:style>
  <w:style w:type="paragraph" w:styleId="Lista2">
    <w:name w:val="List 2"/>
    <w:basedOn w:val="Normal"/>
    <w:rsid w:val="003929C7"/>
    <w:pPr>
      <w:ind w:left="566" w:hanging="283"/>
    </w:pPr>
    <w:rPr>
      <w:sz w:val="20"/>
      <w:szCs w:val="20"/>
    </w:rPr>
  </w:style>
  <w:style w:type="paragraph" w:styleId="Textoindependienteprimerasangra2">
    <w:name w:val="Body Text First Indent 2"/>
    <w:basedOn w:val="Sangradetextonormal"/>
    <w:link w:val="Textoindependienteprimerasangra2Car"/>
    <w:rsid w:val="003929C7"/>
    <w:pPr>
      <w:spacing w:line="240" w:lineRule="auto"/>
      <w:ind w:firstLine="210"/>
    </w:pPr>
    <w:rPr>
      <w:rFonts w:ascii="Times New Roman" w:hAnsi="Times New Roman"/>
      <w:sz w:val="20"/>
      <w:szCs w:val="20"/>
    </w:rPr>
  </w:style>
  <w:style w:type="character" w:customStyle="1" w:styleId="Textoindependienteprimerasangra2Car">
    <w:name w:val="Texto independiente primera sangría 2 Car"/>
    <w:basedOn w:val="SangradetextonormalCar"/>
    <w:link w:val="Textoindependienteprimerasangra2"/>
    <w:rsid w:val="003929C7"/>
    <w:rPr>
      <w:rFonts w:ascii="Times New Roman" w:eastAsia="Times New Roman" w:hAnsi="Times New Roman" w:cs="Times New Roman"/>
      <w:sz w:val="20"/>
      <w:szCs w:val="20"/>
      <w:lang w:eastAsia="es-ES"/>
    </w:rPr>
  </w:style>
  <w:style w:type="paragraph" w:customStyle="1" w:styleId="xl30">
    <w:name w:val="xl30"/>
    <w:basedOn w:val="Normal"/>
    <w:uiPriority w:val="99"/>
    <w:rsid w:val="00392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27">
    <w:name w:val="xl27"/>
    <w:basedOn w:val="Normal"/>
    <w:uiPriority w:val="99"/>
    <w:rsid w:val="0039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4"/>
      <w:szCs w:val="14"/>
    </w:rPr>
  </w:style>
  <w:style w:type="paragraph" w:customStyle="1" w:styleId="xl28">
    <w:name w:val="xl28"/>
    <w:basedOn w:val="Normal"/>
    <w:uiPriority w:val="99"/>
    <w:rsid w:val="0039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14"/>
      <w:szCs w:val="14"/>
    </w:rPr>
  </w:style>
  <w:style w:type="paragraph" w:customStyle="1" w:styleId="xl24">
    <w:name w:val="xl24"/>
    <w:basedOn w:val="Normal"/>
    <w:uiPriority w:val="99"/>
    <w:rsid w:val="003929C7"/>
    <w:pPr>
      <w:spacing w:before="100" w:beforeAutospacing="1" w:after="100" w:afterAutospacing="1"/>
      <w:textAlignment w:val="top"/>
    </w:pPr>
    <w:rPr>
      <w:rFonts w:ascii="Arial" w:hAnsi="Arial" w:cs="Arial"/>
      <w:b/>
      <w:bCs/>
      <w:sz w:val="14"/>
      <w:szCs w:val="14"/>
    </w:rPr>
  </w:style>
  <w:style w:type="paragraph" w:customStyle="1" w:styleId="xl25">
    <w:name w:val="xl25"/>
    <w:basedOn w:val="Normal"/>
    <w:uiPriority w:val="99"/>
    <w:rsid w:val="003929C7"/>
    <w:pPr>
      <w:pBdr>
        <w:bottom w:val="single" w:sz="4" w:space="0" w:color="auto"/>
      </w:pBdr>
      <w:spacing w:before="100" w:beforeAutospacing="1" w:after="100" w:afterAutospacing="1"/>
      <w:textAlignment w:val="top"/>
    </w:pPr>
    <w:rPr>
      <w:rFonts w:ascii="Arial" w:hAnsi="Arial" w:cs="Arial"/>
      <w:b/>
      <w:bCs/>
      <w:sz w:val="14"/>
      <w:szCs w:val="14"/>
    </w:rPr>
  </w:style>
  <w:style w:type="paragraph" w:customStyle="1" w:styleId="xl26">
    <w:name w:val="xl26"/>
    <w:basedOn w:val="Normal"/>
    <w:uiPriority w:val="99"/>
    <w:rsid w:val="0039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9">
    <w:name w:val="xl29"/>
    <w:basedOn w:val="Normal"/>
    <w:uiPriority w:val="99"/>
    <w:rsid w:val="00392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4"/>
      <w:szCs w:val="14"/>
    </w:rPr>
  </w:style>
  <w:style w:type="paragraph" w:customStyle="1" w:styleId="xl31">
    <w:name w:val="xl31"/>
    <w:basedOn w:val="Normal"/>
    <w:uiPriority w:val="99"/>
    <w:rsid w:val="0039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4"/>
      <w:szCs w:val="14"/>
    </w:rPr>
  </w:style>
  <w:style w:type="paragraph" w:customStyle="1" w:styleId="xl32">
    <w:name w:val="xl32"/>
    <w:basedOn w:val="Normal"/>
    <w:uiPriority w:val="99"/>
    <w:rsid w:val="003929C7"/>
    <w:pPr>
      <w:spacing w:before="100" w:beforeAutospacing="1" w:after="100" w:afterAutospacing="1"/>
      <w:textAlignment w:val="top"/>
    </w:pPr>
    <w:rPr>
      <w:rFonts w:ascii="Arial" w:hAnsi="Arial" w:cs="Arial"/>
      <w:sz w:val="16"/>
      <w:szCs w:val="16"/>
    </w:rPr>
  </w:style>
  <w:style w:type="paragraph" w:customStyle="1" w:styleId="xl33">
    <w:name w:val="xl33"/>
    <w:basedOn w:val="Normal"/>
    <w:uiPriority w:val="99"/>
    <w:rsid w:val="003929C7"/>
    <w:pPr>
      <w:spacing w:before="100" w:beforeAutospacing="1" w:after="100" w:afterAutospacing="1"/>
      <w:textAlignment w:val="top"/>
    </w:pPr>
    <w:rPr>
      <w:rFonts w:ascii="Arial" w:hAnsi="Arial" w:cs="Arial"/>
      <w:sz w:val="16"/>
      <w:szCs w:val="16"/>
    </w:rPr>
  </w:style>
  <w:style w:type="paragraph" w:customStyle="1" w:styleId="xl34">
    <w:name w:val="xl34"/>
    <w:basedOn w:val="Normal"/>
    <w:uiPriority w:val="99"/>
    <w:rsid w:val="003929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35">
    <w:name w:val="xl35"/>
    <w:basedOn w:val="Normal"/>
    <w:uiPriority w:val="99"/>
    <w:rsid w:val="00392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36">
    <w:name w:val="xl36"/>
    <w:basedOn w:val="Normal"/>
    <w:uiPriority w:val="99"/>
    <w:rsid w:val="0039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
    <w:name w:val="xl37"/>
    <w:basedOn w:val="Normal"/>
    <w:uiPriority w:val="99"/>
    <w:rsid w:val="00392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4"/>
      <w:szCs w:val="14"/>
    </w:rPr>
  </w:style>
  <w:style w:type="paragraph" w:customStyle="1" w:styleId="xl38">
    <w:name w:val="xl38"/>
    <w:basedOn w:val="Normal"/>
    <w:uiPriority w:val="99"/>
    <w:rsid w:val="0039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39">
    <w:name w:val="xl39"/>
    <w:basedOn w:val="Normal"/>
    <w:uiPriority w:val="99"/>
    <w:rsid w:val="003929C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top"/>
    </w:pPr>
    <w:rPr>
      <w:rFonts w:ascii="Arial" w:hAnsi="Arial" w:cs="Arial"/>
      <w:sz w:val="16"/>
      <w:szCs w:val="16"/>
    </w:rPr>
  </w:style>
  <w:style w:type="paragraph" w:customStyle="1" w:styleId="xl40">
    <w:name w:val="xl40"/>
    <w:basedOn w:val="Normal"/>
    <w:uiPriority w:val="99"/>
    <w:rsid w:val="003929C7"/>
    <w:pPr>
      <w:shd w:val="clear" w:color="auto" w:fill="FFFF00"/>
      <w:spacing w:before="100" w:beforeAutospacing="1" w:after="100" w:afterAutospacing="1"/>
      <w:textAlignment w:val="top"/>
    </w:pPr>
    <w:rPr>
      <w:rFonts w:ascii="Arial" w:hAnsi="Arial" w:cs="Arial"/>
      <w:sz w:val="16"/>
      <w:szCs w:val="16"/>
    </w:rPr>
  </w:style>
  <w:style w:type="paragraph" w:customStyle="1" w:styleId="xl41">
    <w:name w:val="xl41"/>
    <w:basedOn w:val="Normal"/>
    <w:uiPriority w:val="99"/>
    <w:rsid w:val="003929C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6"/>
      <w:szCs w:val="16"/>
    </w:rPr>
  </w:style>
  <w:style w:type="paragraph" w:customStyle="1" w:styleId="xl42">
    <w:name w:val="xl42"/>
    <w:basedOn w:val="Normal"/>
    <w:uiPriority w:val="99"/>
    <w:rsid w:val="003929C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w:hAnsi="Arial" w:cs="Arial"/>
      <w:sz w:val="16"/>
      <w:szCs w:val="16"/>
    </w:rPr>
  </w:style>
  <w:style w:type="paragraph" w:customStyle="1" w:styleId="xl43">
    <w:name w:val="xl43"/>
    <w:basedOn w:val="Normal"/>
    <w:uiPriority w:val="99"/>
    <w:rsid w:val="003929C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w:hAnsi="Arial" w:cs="Arial"/>
      <w:b/>
      <w:bCs/>
      <w:color w:val="000000"/>
      <w:sz w:val="16"/>
      <w:szCs w:val="16"/>
    </w:rPr>
  </w:style>
  <w:style w:type="paragraph" w:customStyle="1" w:styleId="xl44">
    <w:name w:val="xl44"/>
    <w:basedOn w:val="Normal"/>
    <w:uiPriority w:val="99"/>
    <w:rsid w:val="003929C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w:hAnsi="Arial" w:cs="Arial"/>
      <w:color w:val="000000"/>
      <w:sz w:val="16"/>
      <w:szCs w:val="16"/>
    </w:rPr>
  </w:style>
  <w:style w:type="paragraph" w:customStyle="1" w:styleId="xl45">
    <w:name w:val="xl45"/>
    <w:basedOn w:val="Normal"/>
    <w:uiPriority w:val="99"/>
    <w:rsid w:val="003929C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w:hAnsi="Arial" w:cs="Arial"/>
      <w:color w:val="000000"/>
      <w:sz w:val="16"/>
      <w:szCs w:val="16"/>
    </w:rPr>
  </w:style>
  <w:style w:type="paragraph" w:customStyle="1" w:styleId="xl46">
    <w:name w:val="xl46"/>
    <w:basedOn w:val="Normal"/>
    <w:uiPriority w:val="99"/>
    <w:rsid w:val="003929C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47">
    <w:name w:val="xl47"/>
    <w:basedOn w:val="Normal"/>
    <w:uiPriority w:val="99"/>
    <w:rsid w:val="003929C7"/>
    <w:pPr>
      <w:spacing w:before="100" w:beforeAutospacing="1" w:after="100" w:afterAutospacing="1"/>
      <w:jc w:val="center"/>
      <w:textAlignment w:val="top"/>
    </w:pPr>
    <w:rPr>
      <w:rFonts w:ascii="Arial" w:hAnsi="Arial" w:cs="Arial"/>
      <w:b/>
      <w:bCs/>
      <w:sz w:val="16"/>
      <w:szCs w:val="16"/>
    </w:rPr>
  </w:style>
  <w:style w:type="paragraph" w:customStyle="1" w:styleId="xl48">
    <w:name w:val="xl48"/>
    <w:basedOn w:val="Normal"/>
    <w:uiPriority w:val="99"/>
    <w:rsid w:val="003929C7"/>
    <w:pPr>
      <w:pBdr>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49">
    <w:name w:val="xl49"/>
    <w:basedOn w:val="Normal"/>
    <w:uiPriority w:val="99"/>
    <w:rsid w:val="0039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50">
    <w:name w:val="xl50"/>
    <w:basedOn w:val="Normal"/>
    <w:uiPriority w:val="99"/>
    <w:rsid w:val="0039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2"/>
      <w:szCs w:val="12"/>
    </w:rPr>
  </w:style>
  <w:style w:type="paragraph" w:styleId="Listaconvietas">
    <w:name w:val="List Bullet"/>
    <w:basedOn w:val="Normal"/>
    <w:autoRedefine/>
    <w:uiPriority w:val="99"/>
    <w:rsid w:val="003929C7"/>
    <w:pPr>
      <w:jc w:val="both"/>
    </w:pPr>
    <w:rPr>
      <w:rFonts w:ascii="Arial" w:eastAsia="MS Mincho" w:hAnsi="Arial" w:cs="Arial"/>
      <w:sz w:val="20"/>
      <w:szCs w:val="20"/>
      <w:lang w:val="pt-BR"/>
    </w:rPr>
  </w:style>
  <w:style w:type="paragraph" w:customStyle="1" w:styleId="font5">
    <w:name w:val="font5"/>
    <w:basedOn w:val="Normal"/>
    <w:uiPriority w:val="99"/>
    <w:rsid w:val="003929C7"/>
    <w:pPr>
      <w:spacing w:before="100" w:beforeAutospacing="1" w:after="100" w:afterAutospacing="1"/>
    </w:pPr>
    <w:rPr>
      <w:rFonts w:ascii="Arial" w:hAnsi="Arial" w:cs="Arial"/>
      <w:b/>
      <w:bCs/>
      <w:sz w:val="16"/>
      <w:szCs w:val="16"/>
    </w:rPr>
  </w:style>
  <w:style w:type="paragraph" w:styleId="Mapadeldocumento">
    <w:name w:val="Document Map"/>
    <w:basedOn w:val="Normal"/>
    <w:link w:val="MapadeldocumentoCar"/>
    <w:uiPriority w:val="99"/>
    <w:rsid w:val="003929C7"/>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3929C7"/>
    <w:rPr>
      <w:rFonts w:ascii="Tahoma" w:eastAsia="Times New Roman" w:hAnsi="Tahoma" w:cs="Tahoma"/>
      <w:sz w:val="20"/>
      <w:szCs w:val="20"/>
      <w:shd w:val="clear" w:color="auto" w:fill="000080"/>
      <w:lang w:eastAsia="es-ES"/>
    </w:rPr>
  </w:style>
  <w:style w:type="paragraph" w:customStyle="1" w:styleId="xl83">
    <w:name w:val="xl83"/>
    <w:basedOn w:val="Normal"/>
    <w:rsid w:val="003929C7"/>
    <w:pPr>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rFonts w:ascii="Arial" w:hAnsi="Arial" w:cs="Arial"/>
      <w:color w:val="000000"/>
      <w:sz w:val="12"/>
      <w:szCs w:val="12"/>
    </w:rPr>
  </w:style>
  <w:style w:type="paragraph" w:customStyle="1" w:styleId="xl84">
    <w:name w:val="xl84"/>
    <w:basedOn w:val="Normal"/>
    <w:rsid w:val="00392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12"/>
      <w:szCs w:val="12"/>
    </w:rPr>
  </w:style>
  <w:style w:type="paragraph" w:customStyle="1" w:styleId="xl85">
    <w:name w:val="xl85"/>
    <w:basedOn w:val="Normal"/>
    <w:rsid w:val="003929C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Arial" w:hAnsi="Arial" w:cs="Arial"/>
      <w:b/>
      <w:bCs/>
      <w:color w:val="000000"/>
      <w:sz w:val="12"/>
      <w:szCs w:val="12"/>
    </w:rPr>
  </w:style>
  <w:style w:type="paragraph" w:customStyle="1" w:styleId="xl86">
    <w:name w:val="xl86"/>
    <w:basedOn w:val="Normal"/>
    <w:rsid w:val="003929C7"/>
    <w:pPr>
      <w:spacing w:before="100" w:beforeAutospacing="1" w:after="100" w:afterAutospacing="1"/>
    </w:pPr>
    <w:rPr>
      <w:rFonts w:ascii="Verdana" w:hAnsi="Verdana"/>
    </w:rPr>
  </w:style>
  <w:style w:type="paragraph" w:customStyle="1" w:styleId="xl87">
    <w:name w:val="xl87"/>
    <w:basedOn w:val="Normal"/>
    <w:rsid w:val="003929C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color w:val="000000"/>
      <w:sz w:val="12"/>
      <w:szCs w:val="12"/>
    </w:rPr>
  </w:style>
  <w:style w:type="paragraph" w:customStyle="1" w:styleId="xl88">
    <w:name w:val="xl88"/>
    <w:basedOn w:val="Normal"/>
    <w:rsid w:val="003929C7"/>
    <w:pPr>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rFonts w:ascii="Arial" w:hAnsi="Arial" w:cs="Arial"/>
      <w:color w:val="000000"/>
      <w:sz w:val="12"/>
      <w:szCs w:val="12"/>
    </w:rPr>
  </w:style>
  <w:style w:type="paragraph" w:customStyle="1" w:styleId="Head51">
    <w:name w:val="Head 5.1"/>
    <w:basedOn w:val="Normal"/>
    <w:rsid w:val="003929C7"/>
    <w:pPr>
      <w:tabs>
        <w:tab w:val="left" w:pos="533"/>
      </w:tabs>
      <w:suppressAutoHyphens/>
      <w:jc w:val="both"/>
    </w:pPr>
    <w:rPr>
      <w:rFonts w:ascii="Times New Roman Bold" w:hAnsi="Times New Roman Bold"/>
      <w:b/>
      <w:szCs w:val="20"/>
      <w:lang w:val="es-ES_tradnl"/>
    </w:rPr>
  </w:style>
  <w:style w:type="character" w:styleId="nfasis">
    <w:name w:val="Emphasis"/>
    <w:basedOn w:val="Fuentedeprrafopredeter"/>
    <w:uiPriority w:val="20"/>
    <w:qFormat/>
    <w:rsid w:val="003929C7"/>
    <w:rPr>
      <w:i/>
      <w:iCs/>
    </w:rPr>
  </w:style>
  <w:style w:type="character" w:customStyle="1" w:styleId="SangradetextonormalCar1">
    <w:name w:val="Sangría de texto normal Car1"/>
    <w:basedOn w:val="Fuentedeprrafopredeter"/>
    <w:uiPriority w:val="99"/>
    <w:semiHidden/>
    <w:rsid w:val="00480469"/>
    <w:rPr>
      <w:rFonts w:ascii="Times New Roman" w:eastAsia="Times New Roman" w:hAnsi="Times New Roman" w:cs="Times New Roman"/>
      <w:sz w:val="24"/>
      <w:szCs w:val="24"/>
      <w:lang w:eastAsia="es-ES"/>
    </w:rPr>
  </w:style>
  <w:style w:type="paragraph" w:customStyle="1" w:styleId="titulo1">
    <w:name w:val="titulo1"/>
    <w:basedOn w:val="Normal"/>
    <w:uiPriority w:val="99"/>
    <w:rsid w:val="004D6EB2"/>
    <w:pPr>
      <w:spacing w:before="100" w:beforeAutospacing="1" w:after="100" w:afterAutospacing="1"/>
      <w:jc w:val="center"/>
    </w:pPr>
    <w:rPr>
      <w:rFonts w:ascii="Book Antiqua" w:hAnsi="Book Antiqua"/>
      <w:b/>
      <w:bCs/>
      <w:i/>
      <w:iCs/>
      <w:color w:val="00316A"/>
      <w:sz w:val="36"/>
      <w:szCs w:val="36"/>
    </w:rPr>
  </w:style>
  <w:style w:type="paragraph" w:styleId="Lista">
    <w:name w:val="List"/>
    <w:basedOn w:val="Normal"/>
    <w:rsid w:val="004D6EB2"/>
    <w:pPr>
      <w:ind w:left="283" w:hanging="283"/>
    </w:pPr>
  </w:style>
  <w:style w:type="paragraph" w:styleId="Lista3">
    <w:name w:val="List 3"/>
    <w:basedOn w:val="Normal"/>
    <w:uiPriority w:val="99"/>
    <w:rsid w:val="004D6EB2"/>
    <w:pPr>
      <w:ind w:left="849" w:hanging="283"/>
    </w:pPr>
  </w:style>
  <w:style w:type="paragraph" w:styleId="Saludo">
    <w:name w:val="Salutation"/>
    <w:basedOn w:val="Normal"/>
    <w:next w:val="Normal"/>
    <w:link w:val="SaludoCar"/>
    <w:uiPriority w:val="99"/>
    <w:rsid w:val="004D6EB2"/>
  </w:style>
  <w:style w:type="character" w:customStyle="1" w:styleId="SaludoCar">
    <w:name w:val="Saludo Car"/>
    <w:basedOn w:val="Fuentedeprrafopredeter"/>
    <w:link w:val="Saludo"/>
    <w:uiPriority w:val="99"/>
    <w:rsid w:val="004D6EB2"/>
    <w:rPr>
      <w:rFonts w:ascii="Times New Roman" w:eastAsia="Times New Roman" w:hAnsi="Times New Roman" w:cs="Times New Roman"/>
      <w:sz w:val="24"/>
      <w:szCs w:val="24"/>
      <w:lang w:eastAsia="es-ES"/>
    </w:rPr>
  </w:style>
  <w:style w:type="paragraph" w:styleId="Continuarlista">
    <w:name w:val="List Continue"/>
    <w:basedOn w:val="Normal"/>
    <w:uiPriority w:val="99"/>
    <w:rsid w:val="004D6EB2"/>
    <w:pPr>
      <w:spacing w:after="120"/>
      <w:ind w:left="283"/>
    </w:pPr>
  </w:style>
  <w:style w:type="paragraph" w:styleId="Continuarlista2">
    <w:name w:val="List Continue 2"/>
    <w:basedOn w:val="Normal"/>
    <w:uiPriority w:val="99"/>
    <w:rsid w:val="004D6EB2"/>
    <w:pPr>
      <w:spacing w:after="120"/>
      <w:ind w:left="566"/>
    </w:pPr>
  </w:style>
  <w:style w:type="paragraph" w:customStyle="1" w:styleId="Direccininterior">
    <w:name w:val="Dirección interior"/>
    <w:basedOn w:val="Normal"/>
    <w:uiPriority w:val="99"/>
    <w:rsid w:val="004D6EB2"/>
  </w:style>
  <w:style w:type="paragraph" w:customStyle="1" w:styleId="Lneadereferencia">
    <w:name w:val="Línea de referencia"/>
    <w:basedOn w:val="Textoindependiente"/>
    <w:uiPriority w:val="99"/>
    <w:rsid w:val="004D6EB2"/>
    <w:pPr>
      <w:spacing w:after="0"/>
      <w:jc w:val="center"/>
    </w:pPr>
    <w:rPr>
      <w:rFonts w:ascii="Arial Black" w:hAnsi="Arial Black"/>
      <w:sz w:val="28"/>
      <w:szCs w:val="20"/>
      <w:lang w:val="en-US"/>
    </w:rPr>
  </w:style>
  <w:style w:type="table" w:customStyle="1" w:styleId="Sombreadomedio2-nfasis15">
    <w:name w:val="Sombreado medio 2 - Énfasis 15"/>
    <w:basedOn w:val="Tablanormal"/>
    <w:uiPriority w:val="64"/>
    <w:rsid w:val="000E32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rrafodelista1">
    <w:name w:val="Párrafo de lista1"/>
    <w:basedOn w:val="Normal"/>
    <w:uiPriority w:val="99"/>
    <w:qFormat/>
    <w:rsid w:val="00452673"/>
    <w:pPr>
      <w:suppressAutoHyphens/>
      <w:spacing w:after="200" w:line="276" w:lineRule="auto"/>
    </w:pPr>
    <w:rPr>
      <w:rFonts w:ascii="Calibri" w:hAnsi="Calibri"/>
      <w:kern w:val="1"/>
      <w:sz w:val="22"/>
      <w:szCs w:val="22"/>
      <w:lang w:eastAsia="ar-SA"/>
    </w:rPr>
  </w:style>
  <w:style w:type="paragraph" w:styleId="Revisin">
    <w:name w:val="Revision"/>
    <w:hidden/>
    <w:uiPriority w:val="99"/>
    <w:semiHidden/>
    <w:rsid w:val="000E3336"/>
    <w:pPr>
      <w:spacing w:after="0" w:line="240" w:lineRule="auto"/>
    </w:pPr>
    <w:rPr>
      <w:rFonts w:ascii="Times New Roman" w:eastAsia="Times New Roman" w:hAnsi="Times New Roman" w:cs="Times New Roman"/>
      <w:sz w:val="24"/>
      <w:szCs w:val="24"/>
      <w:lang w:eastAsia="es-ES"/>
    </w:rPr>
  </w:style>
  <w:style w:type="paragraph" w:customStyle="1" w:styleId="xl191">
    <w:name w:val="xl191"/>
    <w:basedOn w:val="Normal"/>
    <w:uiPriority w:val="99"/>
    <w:rsid w:val="00153D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6"/>
      <w:szCs w:val="16"/>
      <w:lang w:val="en-US" w:eastAsia="en-US"/>
    </w:rPr>
  </w:style>
  <w:style w:type="table" w:customStyle="1" w:styleId="Sombreadomedio2-nfasis14">
    <w:name w:val="Sombreado medio 2 - Énfasis 14"/>
    <w:basedOn w:val="Tablanormal"/>
    <w:uiPriority w:val="64"/>
    <w:rsid w:val="009173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aconcuadrcula1">
    <w:name w:val="Tabla con cuadrícula1"/>
    <w:basedOn w:val="Tablanormal"/>
    <w:next w:val="Tablaconcuadrcula"/>
    <w:uiPriority w:val="59"/>
    <w:rsid w:val="002F68BB"/>
    <w:pPr>
      <w:spacing w:after="0" w:line="240" w:lineRule="auto"/>
    </w:pPr>
    <w:rPr>
      <w:rFonts w:ascii="Calibri" w:eastAsia="Calibri" w:hAnsi="Calibri"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1">
    <w:name w:val="Sin lista1"/>
    <w:next w:val="Sinlista"/>
    <w:uiPriority w:val="99"/>
    <w:semiHidden/>
    <w:unhideWhenUsed/>
    <w:rsid w:val="00440C23"/>
  </w:style>
  <w:style w:type="paragraph" w:customStyle="1" w:styleId="xl89">
    <w:name w:val="xl89"/>
    <w:basedOn w:val="Normal"/>
    <w:rsid w:val="00440C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2"/>
      <w:szCs w:val="12"/>
      <w:lang w:val="es-SV" w:eastAsia="es-SV"/>
    </w:rPr>
  </w:style>
  <w:style w:type="paragraph" w:customStyle="1" w:styleId="xl90">
    <w:name w:val="xl90"/>
    <w:basedOn w:val="Normal"/>
    <w:rsid w:val="00440C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2"/>
      <w:szCs w:val="12"/>
      <w:lang w:val="es-SV" w:eastAsia="es-SV"/>
    </w:rPr>
  </w:style>
  <w:style w:type="paragraph" w:customStyle="1" w:styleId="xl91">
    <w:name w:val="xl91"/>
    <w:basedOn w:val="Normal"/>
    <w:rsid w:val="00440C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2"/>
      <w:szCs w:val="12"/>
      <w:lang w:val="es-SV" w:eastAsia="es-SV"/>
    </w:rPr>
  </w:style>
  <w:style w:type="paragraph" w:customStyle="1" w:styleId="xl92">
    <w:name w:val="xl92"/>
    <w:basedOn w:val="Normal"/>
    <w:rsid w:val="00440C2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2"/>
      <w:szCs w:val="12"/>
      <w:lang w:val="es-SV" w:eastAsia="es-SV"/>
    </w:rPr>
  </w:style>
  <w:style w:type="paragraph" w:customStyle="1" w:styleId="xl93">
    <w:name w:val="xl93"/>
    <w:basedOn w:val="Normal"/>
    <w:rsid w:val="00440C2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2"/>
      <w:szCs w:val="12"/>
      <w:lang w:val="es-SV" w:eastAsia="es-SV"/>
    </w:rPr>
  </w:style>
  <w:style w:type="paragraph" w:customStyle="1" w:styleId="xl94">
    <w:name w:val="xl94"/>
    <w:basedOn w:val="Normal"/>
    <w:uiPriority w:val="99"/>
    <w:rsid w:val="00440C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2"/>
      <w:szCs w:val="12"/>
      <w:lang w:val="es-SV" w:eastAsia="es-SV"/>
    </w:rPr>
  </w:style>
  <w:style w:type="paragraph" w:customStyle="1" w:styleId="xl95">
    <w:name w:val="xl95"/>
    <w:basedOn w:val="Normal"/>
    <w:uiPriority w:val="99"/>
    <w:rsid w:val="00440C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2"/>
      <w:szCs w:val="12"/>
      <w:lang w:val="es-SV" w:eastAsia="es-SV"/>
    </w:rPr>
  </w:style>
  <w:style w:type="paragraph" w:customStyle="1" w:styleId="xl96">
    <w:name w:val="xl96"/>
    <w:basedOn w:val="Normal"/>
    <w:uiPriority w:val="99"/>
    <w:rsid w:val="00440C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hAnsi="Verdana"/>
      <w:sz w:val="12"/>
      <w:szCs w:val="12"/>
      <w:lang w:val="es-SV" w:eastAsia="es-SV"/>
    </w:rPr>
  </w:style>
  <w:style w:type="paragraph" w:customStyle="1" w:styleId="xl97">
    <w:name w:val="xl97"/>
    <w:basedOn w:val="Normal"/>
    <w:uiPriority w:val="99"/>
    <w:rsid w:val="00440C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lang w:val="es-SV" w:eastAsia="es-SV"/>
    </w:rPr>
  </w:style>
  <w:style w:type="paragraph" w:customStyle="1" w:styleId="xl98">
    <w:name w:val="xl98"/>
    <w:basedOn w:val="Normal"/>
    <w:uiPriority w:val="99"/>
    <w:rsid w:val="00440C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lang w:val="es-SV" w:eastAsia="es-SV"/>
    </w:rPr>
  </w:style>
  <w:style w:type="paragraph" w:customStyle="1" w:styleId="xl99">
    <w:name w:val="xl99"/>
    <w:basedOn w:val="Normal"/>
    <w:uiPriority w:val="99"/>
    <w:rsid w:val="00440C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2"/>
      <w:szCs w:val="12"/>
      <w:lang w:val="es-SV" w:eastAsia="es-SV"/>
    </w:rPr>
  </w:style>
  <w:style w:type="paragraph" w:customStyle="1" w:styleId="xl100">
    <w:name w:val="xl100"/>
    <w:basedOn w:val="Normal"/>
    <w:uiPriority w:val="99"/>
    <w:rsid w:val="00440C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2"/>
      <w:szCs w:val="12"/>
      <w:lang w:val="es-SV" w:eastAsia="es-SV"/>
    </w:rPr>
  </w:style>
  <w:style w:type="paragraph" w:customStyle="1" w:styleId="xl101">
    <w:name w:val="xl101"/>
    <w:basedOn w:val="Normal"/>
    <w:uiPriority w:val="99"/>
    <w:rsid w:val="00440C23"/>
    <w:pPr>
      <w:spacing w:before="100" w:beforeAutospacing="1" w:after="100" w:afterAutospacing="1"/>
    </w:pPr>
    <w:rPr>
      <w:rFonts w:ascii="Arial" w:hAnsi="Arial" w:cs="Arial"/>
      <w:sz w:val="12"/>
      <w:szCs w:val="12"/>
      <w:lang w:val="es-SV" w:eastAsia="es-SV"/>
    </w:rPr>
  </w:style>
  <w:style w:type="paragraph" w:customStyle="1" w:styleId="xl102">
    <w:name w:val="xl102"/>
    <w:basedOn w:val="Normal"/>
    <w:uiPriority w:val="99"/>
    <w:rsid w:val="00440C23"/>
    <w:pPr>
      <w:shd w:val="clear" w:color="000000" w:fill="FFFFFF"/>
      <w:spacing w:before="100" w:beforeAutospacing="1" w:after="100" w:afterAutospacing="1"/>
    </w:pPr>
    <w:rPr>
      <w:sz w:val="12"/>
      <w:szCs w:val="12"/>
      <w:lang w:val="es-SV" w:eastAsia="es-SV"/>
    </w:rPr>
  </w:style>
  <w:style w:type="paragraph" w:customStyle="1" w:styleId="xl103">
    <w:name w:val="xl103"/>
    <w:basedOn w:val="Normal"/>
    <w:uiPriority w:val="99"/>
    <w:rsid w:val="00440C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lang w:val="es-SV" w:eastAsia="es-SV"/>
    </w:rPr>
  </w:style>
  <w:style w:type="paragraph" w:customStyle="1" w:styleId="xl104">
    <w:name w:val="xl104"/>
    <w:basedOn w:val="Normal"/>
    <w:uiPriority w:val="99"/>
    <w:rsid w:val="00440C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2"/>
      <w:szCs w:val="12"/>
      <w:lang w:val="es-SV" w:eastAsia="es-SV"/>
    </w:rPr>
  </w:style>
  <w:style w:type="paragraph" w:customStyle="1" w:styleId="xl105">
    <w:name w:val="xl105"/>
    <w:basedOn w:val="Normal"/>
    <w:uiPriority w:val="99"/>
    <w:rsid w:val="00440C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lang w:val="es-SV" w:eastAsia="es-SV"/>
    </w:rPr>
  </w:style>
  <w:style w:type="paragraph" w:customStyle="1" w:styleId="xl106">
    <w:name w:val="xl106"/>
    <w:basedOn w:val="Normal"/>
    <w:uiPriority w:val="99"/>
    <w:rsid w:val="00440C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2"/>
      <w:szCs w:val="12"/>
      <w:lang w:val="es-SV" w:eastAsia="es-SV"/>
    </w:rPr>
  </w:style>
  <w:style w:type="paragraph" w:customStyle="1" w:styleId="xl107">
    <w:name w:val="xl107"/>
    <w:basedOn w:val="Normal"/>
    <w:uiPriority w:val="99"/>
    <w:rsid w:val="00440C23"/>
    <w:pPr>
      <w:spacing w:before="100" w:beforeAutospacing="1" w:after="100" w:afterAutospacing="1"/>
      <w:jc w:val="center"/>
    </w:pPr>
    <w:rPr>
      <w:sz w:val="12"/>
      <w:szCs w:val="12"/>
      <w:lang w:val="es-SV" w:eastAsia="es-SV"/>
    </w:rPr>
  </w:style>
  <w:style w:type="paragraph" w:customStyle="1" w:styleId="xl108">
    <w:name w:val="xl108"/>
    <w:basedOn w:val="Normal"/>
    <w:uiPriority w:val="99"/>
    <w:rsid w:val="00440C23"/>
    <w:pPr>
      <w:spacing w:before="100" w:beforeAutospacing="1" w:after="100" w:afterAutospacing="1"/>
      <w:jc w:val="center"/>
    </w:pPr>
    <w:rPr>
      <w:rFonts w:ascii="Arial" w:hAnsi="Arial" w:cs="Arial"/>
      <w:b/>
      <w:bCs/>
      <w:sz w:val="12"/>
      <w:szCs w:val="12"/>
      <w:lang w:val="es-SV" w:eastAsia="es-SV"/>
    </w:rPr>
  </w:style>
  <w:style w:type="paragraph" w:customStyle="1" w:styleId="xl109">
    <w:name w:val="xl109"/>
    <w:basedOn w:val="Normal"/>
    <w:uiPriority w:val="99"/>
    <w:rsid w:val="00440C23"/>
    <w:pPr>
      <w:pBdr>
        <w:bottom w:val="single" w:sz="4" w:space="0" w:color="auto"/>
      </w:pBdr>
      <w:spacing w:before="100" w:beforeAutospacing="1" w:after="100" w:afterAutospacing="1"/>
      <w:jc w:val="center"/>
    </w:pPr>
    <w:rPr>
      <w:rFonts w:ascii="Arial" w:hAnsi="Arial" w:cs="Arial"/>
      <w:b/>
      <w:bCs/>
      <w:sz w:val="12"/>
      <w:szCs w:val="12"/>
      <w:lang w:val="es-SV" w:eastAsia="es-SV"/>
    </w:rPr>
  </w:style>
  <w:style w:type="paragraph" w:customStyle="1" w:styleId="xl110">
    <w:name w:val="xl110"/>
    <w:basedOn w:val="Normal"/>
    <w:uiPriority w:val="99"/>
    <w:rsid w:val="00440C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0"/>
      <w:szCs w:val="10"/>
      <w:lang w:val="es-SV" w:eastAsia="es-SV"/>
    </w:rPr>
  </w:style>
  <w:style w:type="paragraph" w:customStyle="1" w:styleId="xl111">
    <w:name w:val="xl111"/>
    <w:basedOn w:val="Normal"/>
    <w:uiPriority w:val="99"/>
    <w:rsid w:val="00440C23"/>
    <w:pPr>
      <w:spacing w:before="100" w:beforeAutospacing="1" w:after="100" w:afterAutospacing="1"/>
    </w:pPr>
    <w:rPr>
      <w:sz w:val="10"/>
      <w:szCs w:val="10"/>
      <w:lang w:val="es-SV" w:eastAsia="es-SV"/>
    </w:rPr>
  </w:style>
  <w:style w:type="character" w:customStyle="1" w:styleId="Ttulo8Car">
    <w:name w:val="Título 8 Car"/>
    <w:basedOn w:val="Fuentedeprrafopredeter"/>
    <w:link w:val="Ttulo8"/>
    <w:rsid w:val="00DF2C7B"/>
    <w:rPr>
      <w:rFonts w:ascii="Century Gothic" w:eastAsia="Times New Roman" w:hAnsi="Century Gothic" w:cs="Arial"/>
      <w:b/>
      <w:bCs/>
      <w:snapToGrid w:val="0"/>
      <w:color w:val="000000"/>
      <w:sz w:val="18"/>
      <w:szCs w:val="20"/>
      <w:u w:val="single"/>
      <w:lang w:eastAsia="es-ES"/>
    </w:rPr>
  </w:style>
  <w:style w:type="character" w:customStyle="1" w:styleId="Ttulo9Car">
    <w:name w:val="Título 9 Car"/>
    <w:basedOn w:val="Fuentedeprrafopredeter"/>
    <w:link w:val="Ttulo9"/>
    <w:rsid w:val="00DF2C7B"/>
    <w:rPr>
      <w:rFonts w:ascii="Century Gothic" w:eastAsia="Times New Roman" w:hAnsi="Century Gothic" w:cs="Arial"/>
      <w:b/>
      <w:bCs/>
      <w:snapToGrid w:val="0"/>
      <w:color w:val="000000"/>
      <w:sz w:val="20"/>
      <w:szCs w:val="20"/>
      <w:u w:val="single"/>
      <w:lang w:eastAsia="es-ES"/>
    </w:rPr>
  </w:style>
  <w:style w:type="character" w:styleId="Refdenotaalpie">
    <w:name w:val="footnote reference"/>
    <w:rsid w:val="00DF2C7B"/>
  </w:style>
  <w:style w:type="numbering" w:customStyle="1" w:styleId="Estilo1">
    <w:name w:val="Estilo1"/>
    <w:uiPriority w:val="99"/>
    <w:rsid w:val="0011047E"/>
    <w:pPr>
      <w:numPr>
        <w:numId w:val="1"/>
      </w:numPr>
    </w:pPr>
  </w:style>
  <w:style w:type="numbering" w:customStyle="1" w:styleId="Estilo2">
    <w:name w:val="Estilo2"/>
    <w:uiPriority w:val="99"/>
    <w:rsid w:val="0011047E"/>
    <w:pPr>
      <w:numPr>
        <w:numId w:val="2"/>
      </w:numPr>
    </w:pPr>
  </w:style>
  <w:style w:type="paragraph" w:styleId="Sangra3detindependiente">
    <w:name w:val="Body Text Indent 3"/>
    <w:basedOn w:val="Normal"/>
    <w:link w:val="Sangra3detindependienteCar"/>
    <w:uiPriority w:val="99"/>
    <w:unhideWhenUsed/>
    <w:rsid w:val="0011047E"/>
    <w:pPr>
      <w:spacing w:after="120" w:line="276" w:lineRule="auto"/>
      <w:ind w:left="283"/>
    </w:pPr>
    <w:rPr>
      <w:rFonts w:ascii="Calibri" w:hAnsi="Calibri"/>
      <w:sz w:val="16"/>
      <w:szCs w:val="16"/>
    </w:rPr>
  </w:style>
  <w:style w:type="character" w:customStyle="1" w:styleId="Sangra3detindependienteCar">
    <w:name w:val="Sangría 3 de t. independiente Car"/>
    <w:basedOn w:val="Fuentedeprrafopredeter"/>
    <w:link w:val="Sangra3detindependiente"/>
    <w:uiPriority w:val="99"/>
    <w:rsid w:val="0011047E"/>
    <w:rPr>
      <w:rFonts w:ascii="Calibri" w:eastAsia="Times New Roman" w:hAnsi="Calibri" w:cs="Times New Roman"/>
      <w:sz w:val="16"/>
      <w:szCs w:val="16"/>
      <w:lang w:eastAsia="es-ES"/>
    </w:rPr>
  </w:style>
  <w:style w:type="paragraph" w:customStyle="1" w:styleId="xl63">
    <w:name w:val="xl63"/>
    <w:basedOn w:val="Normal"/>
    <w:uiPriority w:val="99"/>
    <w:rsid w:val="0011047E"/>
    <w:pPr>
      <w:shd w:val="clear" w:color="000000" w:fill="FFFF00"/>
      <w:spacing w:before="100" w:beforeAutospacing="1" w:after="100" w:afterAutospacing="1"/>
    </w:pPr>
    <w:rPr>
      <w:lang w:val="es-ES_tradnl" w:eastAsia="es-ES_tradnl"/>
    </w:rPr>
  </w:style>
  <w:style w:type="paragraph" w:customStyle="1" w:styleId="xl64">
    <w:name w:val="xl64"/>
    <w:basedOn w:val="Normal"/>
    <w:uiPriority w:val="99"/>
    <w:rsid w:val="0011047E"/>
    <w:pPr>
      <w:shd w:val="clear" w:color="000000" w:fill="00FF00"/>
      <w:spacing w:before="100" w:beforeAutospacing="1" w:after="100" w:afterAutospacing="1"/>
    </w:pPr>
    <w:rPr>
      <w:lang w:val="es-ES_tradnl" w:eastAsia="es-ES_tradnl"/>
    </w:rPr>
  </w:style>
  <w:style w:type="paragraph" w:customStyle="1" w:styleId="xl190">
    <w:name w:val="xl190"/>
    <w:basedOn w:val="Normal"/>
    <w:uiPriority w:val="99"/>
    <w:rsid w:val="001104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n-US" w:eastAsia="en-US"/>
    </w:rPr>
  </w:style>
  <w:style w:type="paragraph" w:customStyle="1" w:styleId="xl192">
    <w:name w:val="xl192"/>
    <w:basedOn w:val="Normal"/>
    <w:uiPriority w:val="99"/>
    <w:rsid w:val="001104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6"/>
      <w:szCs w:val="16"/>
      <w:lang w:val="en-US" w:eastAsia="en-US"/>
    </w:rPr>
  </w:style>
  <w:style w:type="paragraph" w:customStyle="1" w:styleId="xl193">
    <w:name w:val="xl193"/>
    <w:basedOn w:val="Normal"/>
    <w:uiPriority w:val="99"/>
    <w:rsid w:val="001104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6"/>
      <w:szCs w:val="16"/>
      <w:lang w:val="en-US" w:eastAsia="en-US"/>
    </w:rPr>
  </w:style>
  <w:style w:type="paragraph" w:customStyle="1" w:styleId="xl194">
    <w:name w:val="xl194"/>
    <w:basedOn w:val="Normal"/>
    <w:uiPriority w:val="99"/>
    <w:rsid w:val="001104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16"/>
      <w:szCs w:val="16"/>
      <w:lang w:val="en-US" w:eastAsia="en-US"/>
    </w:rPr>
  </w:style>
  <w:style w:type="paragraph" w:customStyle="1" w:styleId="xl195">
    <w:name w:val="xl195"/>
    <w:basedOn w:val="Normal"/>
    <w:uiPriority w:val="99"/>
    <w:rsid w:val="001104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n-US" w:eastAsia="en-US"/>
    </w:rPr>
  </w:style>
  <w:style w:type="paragraph" w:customStyle="1" w:styleId="xl196">
    <w:name w:val="xl196"/>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n-US" w:eastAsia="en-US"/>
    </w:rPr>
  </w:style>
  <w:style w:type="paragraph" w:customStyle="1" w:styleId="xl197">
    <w:name w:val="xl197"/>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xl198">
    <w:name w:val="xl198"/>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n-US" w:eastAsia="en-US"/>
    </w:rPr>
  </w:style>
  <w:style w:type="paragraph" w:customStyle="1" w:styleId="xl199">
    <w:name w:val="xl199"/>
    <w:basedOn w:val="Normal"/>
    <w:uiPriority w:val="99"/>
    <w:rsid w:val="001104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lang w:val="en-US" w:eastAsia="en-US"/>
    </w:rPr>
  </w:style>
  <w:style w:type="paragraph" w:customStyle="1" w:styleId="xl200">
    <w:name w:val="xl200"/>
    <w:basedOn w:val="Normal"/>
    <w:uiPriority w:val="99"/>
    <w:rsid w:val="0011047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sz w:val="16"/>
      <w:szCs w:val="16"/>
      <w:lang w:val="en-US" w:eastAsia="en-US"/>
    </w:rPr>
  </w:style>
  <w:style w:type="paragraph" w:customStyle="1" w:styleId="xl201">
    <w:name w:val="xl201"/>
    <w:basedOn w:val="Normal"/>
    <w:uiPriority w:val="99"/>
    <w:rsid w:val="0011047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w:hAnsi="Arial" w:cs="Arial"/>
      <w:sz w:val="16"/>
      <w:szCs w:val="16"/>
      <w:lang w:val="en-US" w:eastAsia="en-US"/>
    </w:rPr>
  </w:style>
  <w:style w:type="paragraph" w:customStyle="1" w:styleId="xl202">
    <w:name w:val="xl202"/>
    <w:basedOn w:val="Normal"/>
    <w:uiPriority w:val="99"/>
    <w:rsid w:val="001104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16"/>
      <w:szCs w:val="16"/>
      <w:lang w:val="en-US" w:eastAsia="en-US"/>
    </w:rPr>
  </w:style>
  <w:style w:type="paragraph" w:customStyle="1" w:styleId="xl203">
    <w:name w:val="xl203"/>
    <w:basedOn w:val="Normal"/>
    <w:uiPriority w:val="99"/>
    <w:rsid w:val="0011047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n-US" w:eastAsia="en-US"/>
    </w:rPr>
  </w:style>
  <w:style w:type="paragraph" w:customStyle="1" w:styleId="xl204">
    <w:name w:val="xl204"/>
    <w:basedOn w:val="Normal"/>
    <w:uiPriority w:val="99"/>
    <w:rsid w:val="0011047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205">
    <w:name w:val="xl205"/>
    <w:basedOn w:val="Normal"/>
    <w:uiPriority w:val="99"/>
    <w:rsid w:val="0011047E"/>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4"/>
      <w:szCs w:val="14"/>
      <w:lang w:val="en-US" w:eastAsia="en-US"/>
    </w:rPr>
  </w:style>
  <w:style w:type="paragraph" w:customStyle="1" w:styleId="xl206">
    <w:name w:val="xl206"/>
    <w:basedOn w:val="Normal"/>
    <w:uiPriority w:val="99"/>
    <w:rsid w:val="0011047E"/>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sz w:val="14"/>
      <w:szCs w:val="14"/>
      <w:lang w:val="en-US" w:eastAsia="en-US"/>
    </w:rPr>
  </w:style>
  <w:style w:type="paragraph" w:customStyle="1" w:styleId="xl207">
    <w:name w:val="xl207"/>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n-US" w:eastAsia="en-US"/>
    </w:rPr>
  </w:style>
  <w:style w:type="paragraph" w:customStyle="1" w:styleId="xl208">
    <w:name w:val="xl208"/>
    <w:basedOn w:val="Normal"/>
    <w:uiPriority w:val="99"/>
    <w:rsid w:val="0011047E"/>
    <w:pPr>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4"/>
      <w:szCs w:val="14"/>
      <w:lang w:val="en-US" w:eastAsia="en-US"/>
    </w:rPr>
  </w:style>
  <w:style w:type="paragraph" w:customStyle="1" w:styleId="xl209">
    <w:name w:val="xl209"/>
    <w:basedOn w:val="Normal"/>
    <w:uiPriority w:val="99"/>
    <w:rsid w:val="0011047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w:hAnsi="Arial" w:cs="Arial"/>
      <w:sz w:val="16"/>
      <w:szCs w:val="16"/>
      <w:lang w:val="en-US" w:eastAsia="en-US"/>
    </w:rPr>
  </w:style>
  <w:style w:type="paragraph" w:customStyle="1" w:styleId="xl210">
    <w:name w:val="xl210"/>
    <w:basedOn w:val="Normal"/>
    <w:uiPriority w:val="99"/>
    <w:rsid w:val="001104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n-US" w:eastAsia="en-US"/>
    </w:rPr>
  </w:style>
  <w:style w:type="paragraph" w:customStyle="1" w:styleId="xl211">
    <w:name w:val="xl211"/>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n-US" w:eastAsia="en-US"/>
    </w:rPr>
  </w:style>
  <w:style w:type="paragraph" w:customStyle="1" w:styleId="xl212">
    <w:name w:val="xl212"/>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n-US" w:eastAsia="en-US"/>
    </w:rPr>
  </w:style>
  <w:style w:type="paragraph" w:customStyle="1" w:styleId="xl213">
    <w:name w:val="xl213"/>
    <w:basedOn w:val="Normal"/>
    <w:uiPriority w:val="99"/>
    <w:rsid w:val="001104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4"/>
      <w:szCs w:val="14"/>
      <w:lang w:val="en-US" w:eastAsia="en-US"/>
    </w:rPr>
  </w:style>
  <w:style w:type="paragraph" w:customStyle="1" w:styleId="xl214">
    <w:name w:val="xl214"/>
    <w:basedOn w:val="Normal"/>
    <w:uiPriority w:val="99"/>
    <w:rsid w:val="0011047E"/>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215">
    <w:name w:val="xl215"/>
    <w:basedOn w:val="Normal"/>
    <w:uiPriority w:val="99"/>
    <w:rsid w:val="0011047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216">
    <w:name w:val="xl216"/>
    <w:basedOn w:val="Normal"/>
    <w:uiPriority w:val="99"/>
    <w:rsid w:val="0011047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lang w:val="en-US" w:eastAsia="en-US"/>
    </w:rPr>
  </w:style>
  <w:style w:type="paragraph" w:customStyle="1" w:styleId="xl217">
    <w:name w:val="xl217"/>
    <w:basedOn w:val="Normal"/>
    <w:uiPriority w:val="99"/>
    <w:rsid w:val="0011047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4"/>
      <w:szCs w:val="14"/>
      <w:lang w:val="en-US" w:eastAsia="en-US"/>
    </w:rPr>
  </w:style>
  <w:style w:type="paragraph" w:customStyle="1" w:styleId="xl218">
    <w:name w:val="xl218"/>
    <w:basedOn w:val="Normal"/>
    <w:uiPriority w:val="99"/>
    <w:rsid w:val="0011047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sz w:val="14"/>
      <w:szCs w:val="14"/>
      <w:lang w:val="en-US" w:eastAsia="en-US"/>
    </w:rPr>
  </w:style>
  <w:style w:type="paragraph" w:customStyle="1" w:styleId="xl219">
    <w:name w:val="xl219"/>
    <w:basedOn w:val="Normal"/>
    <w:uiPriority w:val="99"/>
    <w:rsid w:val="0011047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4"/>
      <w:szCs w:val="14"/>
      <w:lang w:val="en-US" w:eastAsia="en-US"/>
    </w:rPr>
  </w:style>
  <w:style w:type="paragraph" w:customStyle="1" w:styleId="xl220">
    <w:name w:val="xl220"/>
    <w:basedOn w:val="Normal"/>
    <w:uiPriority w:val="99"/>
    <w:rsid w:val="0011047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4"/>
      <w:szCs w:val="14"/>
      <w:lang w:val="en-US" w:eastAsia="en-US"/>
    </w:rPr>
  </w:style>
  <w:style w:type="paragraph" w:customStyle="1" w:styleId="xl187">
    <w:name w:val="xl187"/>
    <w:basedOn w:val="Normal"/>
    <w:uiPriority w:val="99"/>
    <w:rsid w:val="001104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n-US" w:eastAsia="en-US"/>
    </w:rPr>
  </w:style>
  <w:style w:type="paragraph" w:customStyle="1" w:styleId="xl188">
    <w:name w:val="xl188"/>
    <w:basedOn w:val="Normal"/>
    <w:uiPriority w:val="99"/>
    <w:rsid w:val="001104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6"/>
      <w:szCs w:val="16"/>
      <w:lang w:val="en-US" w:eastAsia="en-US"/>
    </w:rPr>
  </w:style>
  <w:style w:type="paragraph" w:customStyle="1" w:styleId="xl189">
    <w:name w:val="xl189"/>
    <w:basedOn w:val="Normal"/>
    <w:uiPriority w:val="99"/>
    <w:rsid w:val="001104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6"/>
      <w:szCs w:val="16"/>
      <w:lang w:val="en-US" w:eastAsia="en-US"/>
    </w:rPr>
  </w:style>
  <w:style w:type="paragraph" w:customStyle="1" w:styleId="xl221">
    <w:name w:val="xl221"/>
    <w:basedOn w:val="Normal"/>
    <w:uiPriority w:val="99"/>
    <w:rsid w:val="0011047E"/>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sz w:val="12"/>
      <w:szCs w:val="12"/>
      <w:lang w:val="en-US" w:eastAsia="en-US"/>
    </w:rPr>
  </w:style>
  <w:style w:type="paragraph" w:customStyle="1" w:styleId="xl222">
    <w:name w:val="xl222"/>
    <w:basedOn w:val="Normal"/>
    <w:uiPriority w:val="99"/>
    <w:rsid w:val="0011047E"/>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hAnsi="Arial" w:cs="Arial"/>
      <w:b/>
      <w:bCs/>
      <w:sz w:val="12"/>
      <w:szCs w:val="12"/>
      <w:lang w:val="en-US" w:eastAsia="en-US"/>
    </w:rPr>
  </w:style>
  <w:style w:type="paragraph" w:customStyle="1" w:styleId="xl223">
    <w:name w:val="xl223"/>
    <w:basedOn w:val="Normal"/>
    <w:uiPriority w:val="99"/>
    <w:rsid w:val="0011047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lang w:val="en-US" w:eastAsia="en-US"/>
    </w:rPr>
  </w:style>
  <w:style w:type="paragraph" w:customStyle="1" w:styleId="xl224">
    <w:name w:val="xl224"/>
    <w:basedOn w:val="Normal"/>
    <w:uiPriority w:val="99"/>
    <w:rsid w:val="0011047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xl225">
    <w:name w:val="xl225"/>
    <w:basedOn w:val="Normal"/>
    <w:uiPriority w:val="99"/>
    <w:rsid w:val="001104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lang w:val="en-US" w:eastAsia="en-US"/>
    </w:rPr>
  </w:style>
  <w:style w:type="paragraph" w:customStyle="1" w:styleId="xl226">
    <w:name w:val="xl226"/>
    <w:basedOn w:val="Normal"/>
    <w:uiPriority w:val="99"/>
    <w:rsid w:val="0011047E"/>
    <w:pPr>
      <w:pBdr>
        <w:top w:val="single" w:sz="8" w:space="0" w:color="auto"/>
        <w:bottom w:val="single" w:sz="8" w:space="0" w:color="auto"/>
      </w:pBdr>
      <w:spacing w:before="100" w:beforeAutospacing="1" w:after="100" w:afterAutospacing="1"/>
    </w:pPr>
    <w:rPr>
      <w:lang w:val="en-US" w:eastAsia="en-US"/>
    </w:rPr>
  </w:style>
  <w:style w:type="paragraph" w:customStyle="1" w:styleId="xl227">
    <w:name w:val="xl227"/>
    <w:basedOn w:val="Normal"/>
    <w:uiPriority w:val="99"/>
    <w:rsid w:val="0011047E"/>
    <w:pPr>
      <w:pBdr>
        <w:top w:val="single" w:sz="8" w:space="0" w:color="auto"/>
        <w:bottom w:val="single" w:sz="8" w:space="0" w:color="auto"/>
      </w:pBdr>
      <w:shd w:val="clear" w:color="auto" w:fill="FFFFFF"/>
      <w:spacing w:before="100" w:beforeAutospacing="1" w:after="100" w:afterAutospacing="1"/>
      <w:jc w:val="center"/>
    </w:pPr>
    <w:rPr>
      <w:rFonts w:ascii="Arial" w:hAnsi="Arial" w:cs="Arial"/>
      <w:sz w:val="16"/>
      <w:szCs w:val="16"/>
      <w:lang w:val="en-US" w:eastAsia="en-US"/>
    </w:rPr>
  </w:style>
  <w:style w:type="paragraph" w:customStyle="1" w:styleId="xl228">
    <w:name w:val="xl228"/>
    <w:basedOn w:val="Normal"/>
    <w:uiPriority w:val="99"/>
    <w:rsid w:val="0011047E"/>
    <w:pPr>
      <w:pBdr>
        <w:top w:val="single" w:sz="8" w:space="0" w:color="auto"/>
        <w:bottom w:val="single" w:sz="8" w:space="0" w:color="auto"/>
        <w:right w:val="single" w:sz="8" w:space="0" w:color="auto"/>
      </w:pBdr>
      <w:spacing w:before="100" w:beforeAutospacing="1" w:after="100" w:afterAutospacing="1"/>
    </w:pPr>
    <w:rPr>
      <w:lang w:val="en-US" w:eastAsia="en-US"/>
    </w:rPr>
  </w:style>
  <w:style w:type="paragraph" w:customStyle="1" w:styleId="xl229">
    <w:name w:val="xl229"/>
    <w:basedOn w:val="Normal"/>
    <w:uiPriority w:val="99"/>
    <w:rsid w:val="0011047E"/>
    <w:pPr>
      <w:pBdr>
        <w:top w:val="single" w:sz="8" w:space="0" w:color="auto"/>
        <w:bottom w:val="single" w:sz="8" w:space="0" w:color="auto"/>
      </w:pBdr>
      <w:spacing w:before="100" w:beforeAutospacing="1" w:after="100" w:afterAutospacing="1"/>
      <w:jc w:val="right"/>
    </w:pPr>
    <w:rPr>
      <w:b/>
      <w:bCs/>
      <w:lang w:val="en-US" w:eastAsia="en-US"/>
    </w:rPr>
  </w:style>
  <w:style w:type="paragraph" w:customStyle="1" w:styleId="xl230">
    <w:name w:val="xl230"/>
    <w:basedOn w:val="Normal"/>
    <w:uiPriority w:val="99"/>
    <w:rsid w:val="0011047E"/>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rFonts w:ascii="Arial" w:hAnsi="Arial" w:cs="Arial"/>
      <w:b/>
      <w:bCs/>
      <w:lang w:val="en-US" w:eastAsia="en-US"/>
    </w:rPr>
  </w:style>
  <w:style w:type="paragraph" w:customStyle="1" w:styleId="xl231">
    <w:name w:val="xl231"/>
    <w:basedOn w:val="Normal"/>
    <w:uiPriority w:val="99"/>
    <w:rsid w:val="0011047E"/>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lang w:val="en-US" w:eastAsia="en-US"/>
    </w:rPr>
  </w:style>
  <w:style w:type="paragraph" w:customStyle="1" w:styleId="xl232">
    <w:name w:val="xl232"/>
    <w:basedOn w:val="Normal"/>
    <w:uiPriority w:val="99"/>
    <w:rsid w:val="0011047E"/>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rFonts w:ascii="Arial" w:hAnsi="Arial" w:cs="Arial"/>
      <w:sz w:val="16"/>
      <w:szCs w:val="16"/>
      <w:lang w:val="en-US" w:eastAsia="en-US"/>
    </w:rPr>
  </w:style>
  <w:style w:type="paragraph" w:customStyle="1" w:styleId="xl233">
    <w:name w:val="xl233"/>
    <w:basedOn w:val="Normal"/>
    <w:uiPriority w:val="99"/>
    <w:rsid w:val="0011047E"/>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sz w:val="16"/>
      <w:szCs w:val="16"/>
      <w:lang w:val="en-US" w:eastAsia="en-US"/>
    </w:rPr>
  </w:style>
  <w:style w:type="paragraph" w:customStyle="1" w:styleId="xl234">
    <w:name w:val="xl234"/>
    <w:basedOn w:val="Normal"/>
    <w:uiPriority w:val="99"/>
    <w:rsid w:val="0011047E"/>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rFonts w:ascii="Arial" w:hAnsi="Arial" w:cs="Arial"/>
      <w:sz w:val="16"/>
      <w:szCs w:val="16"/>
      <w:lang w:val="en-US" w:eastAsia="en-US"/>
    </w:rPr>
  </w:style>
  <w:style w:type="paragraph" w:customStyle="1" w:styleId="xl235">
    <w:name w:val="xl235"/>
    <w:basedOn w:val="Normal"/>
    <w:uiPriority w:val="99"/>
    <w:rsid w:val="0011047E"/>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sz w:val="16"/>
      <w:szCs w:val="16"/>
      <w:lang w:val="en-US" w:eastAsia="en-US"/>
    </w:rPr>
  </w:style>
  <w:style w:type="paragraph" w:customStyle="1" w:styleId="xl236">
    <w:name w:val="xl236"/>
    <w:basedOn w:val="Normal"/>
    <w:uiPriority w:val="99"/>
    <w:rsid w:val="0011047E"/>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sz w:val="20"/>
      <w:szCs w:val="20"/>
      <w:lang w:val="en-US" w:eastAsia="en-US"/>
    </w:rPr>
  </w:style>
  <w:style w:type="paragraph" w:customStyle="1" w:styleId="xl237">
    <w:name w:val="xl237"/>
    <w:basedOn w:val="Normal"/>
    <w:uiPriority w:val="99"/>
    <w:rsid w:val="0011047E"/>
    <w:pPr>
      <w:pBdr>
        <w:top w:val="single" w:sz="4" w:space="0" w:color="auto"/>
        <w:left w:val="single" w:sz="4" w:space="0" w:color="auto"/>
        <w:bottom w:val="single" w:sz="8" w:space="0" w:color="auto"/>
        <w:right w:val="single" w:sz="4" w:space="0" w:color="auto"/>
      </w:pBdr>
      <w:shd w:val="clear" w:color="auto" w:fill="CCCCFF"/>
      <w:spacing w:before="100" w:beforeAutospacing="1" w:after="100" w:afterAutospacing="1"/>
      <w:jc w:val="center"/>
    </w:pPr>
    <w:rPr>
      <w:rFonts w:ascii="Arial" w:hAnsi="Arial" w:cs="Arial"/>
      <w:b/>
      <w:bCs/>
      <w:lang w:val="en-US" w:eastAsia="en-US"/>
    </w:rPr>
  </w:style>
  <w:style w:type="paragraph" w:customStyle="1" w:styleId="xl238">
    <w:name w:val="xl238"/>
    <w:basedOn w:val="Normal"/>
    <w:uiPriority w:val="99"/>
    <w:rsid w:val="0011047E"/>
    <w:pPr>
      <w:pBdr>
        <w:top w:val="single" w:sz="4" w:space="0" w:color="auto"/>
        <w:left w:val="single" w:sz="4" w:space="0" w:color="auto"/>
        <w:bottom w:val="single" w:sz="8" w:space="0" w:color="auto"/>
        <w:right w:val="single" w:sz="4" w:space="0" w:color="auto"/>
      </w:pBdr>
      <w:shd w:val="clear" w:color="auto" w:fill="CCCCFF"/>
      <w:spacing w:before="100" w:beforeAutospacing="1" w:after="100" w:afterAutospacing="1"/>
      <w:jc w:val="center"/>
      <w:textAlignment w:val="center"/>
    </w:pPr>
    <w:rPr>
      <w:rFonts w:ascii="Arial" w:hAnsi="Arial" w:cs="Arial"/>
      <w:b/>
      <w:bCs/>
      <w:lang w:val="en-US" w:eastAsia="en-US"/>
    </w:rPr>
  </w:style>
  <w:style w:type="paragraph" w:customStyle="1" w:styleId="xl239">
    <w:name w:val="xl239"/>
    <w:basedOn w:val="Normal"/>
    <w:uiPriority w:val="99"/>
    <w:rsid w:val="0011047E"/>
    <w:pPr>
      <w:pBdr>
        <w:top w:val="single" w:sz="4" w:space="0" w:color="auto"/>
        <w:left w:val="single" w:sz="4" w:space="0" w:color="auto"/>
        <w:bottom w:val="single" w:sz="8" w:space="0" w:color="auto"/>
        <w:right w:val="single" w:sz="4" w:space="0" w:color="auto"/>
      </w:pBdr>
      <w:shd w:val="clear" w:color="auto" w:fill="CCCCFF"/>
      <w:spacing w:before="100" w:beforeAutospacing="1" w:after="100" w:afterAutospacing="1"/>
      <w:jc w:val="center"/>
    </w:pPr>
    <w:rPr>
      <w:rFonts w:ascii="Arial" w:hAnsi="Arial" w:cs="Arial"/>
      <w:sz w:val="16"/>
      <w:szCs w:val="16"/>
      <w:lang w:val="en-US" w:eastAsia="en-US"/>
    </w:rPr>
  </w:style>
  <w:style w:type="paragraph" w:customStyle="1" w:styleId="xl240">
    <w:name w:val="xl240"/>
    <w:basedOn w:val="Normal"/>
    <w:uiPriority w:val="99"/>
    <w:rsid w:val="0011047E"/>
    <w:pPr>
      <w:pBdr>
        <w:top w:val="single" w:sz="4" w:space="0" w:color="auto"/>
        <w:left w:val="single" w:sz="4" w:space="0" w:color="auto"/>
        <w:bottom w:val="single" w:sz="8" w:space="0" w:color="auto"/>
        <w:right w:val="single" w:sz="4" w:space="0" w:color="auto"/>
      </w:pBdr>
      <w:shd w:val="clear" w:color="auto" w:fill="CCCCFF"/>
      <w:spacing w:before="100" w:beforeAutospacing="1" w:after="100" w:afterAutospacing="1"/>
      <w:jc w:val="center"/>
    </w:pPr>
    <w:rPr>
      <w:rFonts w:ascii="Arial" w:hAnsi="Arial" w:cs="Arial"/>
      <w:sz w:val="16"/>
      <w:szCs w:val="16"/>
      <w:lang w:val="en-US" w:eastAsia="en-US"/>
    </w:rPr>
  </w:style>
  <w:style w:type="paragraph" w:customStyle="1" w:styleId="xl241">
    <w:name w:val="xl241"/>
    <w:basedOn w:val="Normal"/>
    <w:uiPriority w:val="99"/>
    <w:rsid w:val="0011047E"/>
    <w:pPr>
      <w:pBdr>
        <w:top w:val="single" w:sz="4" w:space="0" w:color="auto"/>
        <w:left w:val="single" w:sz="4" w:space="0" w:color="auto"/>
        <w:bottom w:val="single" w:sz="8" w:space="0" w:color="auto"/>
        <w:right w:val="single" w:sz="8" w:space="0" w:color="auto"/>
      </w:pBdr>
      <w:shd w:val="clear" w:color="auto" w:fill="CCCCFF"/>
      <w:spacing w:before="100" w:beforeAutospacing="1" w:after="100" w:afterAutospacing="1"/>
      <w:jc w:val="center"/>
    </w:pPr>
    <w:rPr>
      <w:rFonts w:ascii="Arial" w:hAnsi="Arial" w:cs="Arial"/>
      <w:sz w:val="16"/>
      <w:szCs w:val="16"/>
      <w:lang w:val="en-US" w:eastAsia="en-US"/>
    </w:rPr>
  </w:style>
  <w:style w:type="paragraph" w:customStyle="1" w:styleId="xl148">
    <w:name w:val="xl148"/>
    <w:basedOn w:val="Normal"/>
    <w:uiPriority w:val="99"/>
    <w:rsid w:val="0011047E"/>
    <w:pPr>
      <w:spacing w:before="100" w:beforeAutospacing="1" w:after="100" w:afterAutospacing="1"/>
      <w:jc w:val="center"/>
      <w:textAlignment w:val="center"/>
    </w:pPr>
  </w:style>
  <w:style w:type="paragraph" w:customStyle="1" w:styleId="xl149">
    <w:name w:val="xl149"/>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50">
    <w:name w:val="xl150"/>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1">
    <w:name w:val="xl151"/>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52">
    <w:name w:val="xl152"/>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3">
    <w:name w:val="xl153"/>
    <w:basedOn w:val="Normal"/>
    <w:uiPriority w:val="99"/>
    <w:rsid w:val="0011047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color w:val="000000"/>
      <w:sz w:val="16"/>
      <w:szCs w:val="16"/>
    </w:rPr>
  </w:style>
  <w:style w:type="paragraph" w:customStyle="1" w:styleId="xl154">
    <w:name w:val="xl154"/>
    <w:basedOn w:val="Normal"/>
    <w:uiPriority w:val="99"/>
    <w:rsid w:val="0011047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sz w:val="16"/>
      <w:szCs w:val="16"/>
    </w:rPr>
  </w:style>
  <w:style w:type="paragraph" w:customStyle="1" w:styleId="xl155">
    <w:name w:val="xl155"/>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56">
    <w:name w:val="xl156"/>
    <w:basedOn w:val="Normal"/>
    <w:uiPriority w:val="99"/>
    <w:rsid w:val="0011047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color w:val="000000"/>
      <w:sz w:val="16"/>
      <w:szCs w:val="16"/>
    </w:rPr>
  </w:style>
  <w:style w:type="paragraph" w:customStyle="1" w:styleId="xl157">
    <w:name w:val="xl157"/>
    <w:basedOn w:val="Normal"/>
    <w:uiPriority w:val="99"/>
    <w:rsid w:val="0011047E"/>
    <w:pPr>
      <w:spacing w:before="100" w:beforeAutospacing="1" w:after="100" w:afterAutospacing="1"/>
      <w:textAlignment w:val="center"/>
    </w:pPr>
  </w:style>
  <w:style w:type="paragraph" w:customStyle="1" w:styleId="xl158">
    <w:name w:val="xl158"/>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60">
    <w:name w:val="xl160"/>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61">
    <w:name w:val="xl161"/>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62">
    <w:name w:val="xl162"/>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18"/>
      <w:szCs w:val="18"/>
    </w:rPr>
  </w:style>
  <w:style w:type="paragraph" w:customStyle="1" w:styleId="xl163">
    <w:name w:val="xl163"/>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64">
    <w:name w:val="xl164"/>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65">
    <w:name w:val="xl165"/>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66">
    <w:name w:val="xl166"/>
    <w:basedOn w:val="Normal"/>
    <w:uiPriority w:val="99"/>
    <w:rsid w:val="001104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numbering" w:customStyle="1" w:styleId="Estilo8">
    <w:name w:val="Estilo8"/>
    <w:uiPriority w:val="99"/>
    <w:rsid w:val="0011047E"/>
    <w:pPr>
      <w:numPr>
        <w:numId w:val="3"/>
      </w:numPr>
    </w:pPr>
  </w:style>
  <w:style w:type="table" w:customStyle="1" w:styleId="Sombreadomedio2-nfasis11">
    <w:name w:val="Sombreado medio 2 - Énfasis 11"/>
    <w:basedOn w:val="Tablanormal"/>
    <w:uiPriority w:val="64"/>
    <w:rsid w:val="009469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redeterminado">
    <w:name w:val="Predeterminado"/>
    <w:rsid w:val="003E30DA"/>
    <w:pPr>
      <w:tabs>
        <w:tab w:val="left" w:pos="708"/>
      </w:tabs>
      <w:suppressAutoHyphens/>
      <w:spacing w:after="0" w:line="100" w:lineRule="atLeast"/>
    </w:pPr>
    <w:rPr>
      <w:rFonts w:ascii="Times New Roman" w:eastAsia="Times New Roman" w:hAnsi="Times New Roman" w:cs="Times New Roman"/>
      <w:sz w:val="20"/>
      <w:szCs w:val="20"/>
      <w:lang w:eastAsia="es-ES"/>
    </w:rPr>
  </w:style>
  <w:style w:type="table" w:styleId="Sombreadoclaro-nfasis5">
    <w:name w:val="Light Shading Accent 5"/>
    <w:basedOn w:val="Tablanormal"/>
    <w:uiPriority w:val="60"/>
    <w:rsid w:val="007D3061"/>
    <w:pPr>
      <w:spacing w:after="0" w:line="240" w:lineRule="auto"/>
    </w:pPr>
    <w:rPr>
      <w:rFonts w:ascii="Times New Roman" w:eastAsia="Times New Roman" w:hAnsi="Times New Roman"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titulo">
    <w:name w:val="titulo"/>
    <w:basedOn w:val="Normal"/>
    <w:uiPriority w:val="99"/>
    <w:rsid w:val="008F1C07"/>
    <w:pPr>
      <w:spacing w:before="100" w:beforeAutospacing="1" w:after="100" w:afterAutospacing="1"/>
      <w:jc w:val="both"/>
    </w:pPr>
    <w:rPr>
      <w:rFonts w:ascii="Arial" w:hAnsi="Arial" w:cs="Arial"/>
      <w:b/>
      <w:bCs/>
      <w:color w:val="3B4A78"/>
    </w:rPr>
  </w:style>
  <w:style w:type="numbering" w:customStyle="1" w:styleId="Sinlista2">
    <w:name w:val="Sin lista2"/>
    <w:next w:val="Sinlista"/>
    <w:uiPriority w:val="99"/>
    <w:semiHidden/>
    <w:unhideWhenUsed/>
    <w:rsid w:val="00760C44"/>
  </w:style>
  <w:style w:type="table" w:customStyle="1" w:styleId="Tablaconcuadrcula2">
    <w:name w:val="Tabla con cuadrícula2"/>
    <w:basedOn w:val="Tablanormal"/>
    <w:next w:val="Tablaconcuadrcula"/>
    <w:uiPriority w:val="59"/>
    <w:rsid w:val="00760C4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60C44"/>
  </w:style>
  <w:style w:type="table" w:customStyle="1" w:styleId="Tablaconcuadrcula3">
    <w:name w:val="Tabla con cuadrícula3"/>
    <w:basedOn w:val="Tablanormal"/>
    <w:next w:val="Tablaconcuadrcula"/>
    <w:uiPriority w:val="59"/>
    <w:rsid w:val="00760C4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60C44"/>
    <w:rPr>
      <w:b/>
      <w:bCs/>
    </w:rPr>
  </w:style>
  <w:style w:type="table" w:customStyle="1" w:styleId="Tablaconcuadrcula4">
    <w:name w:val="Tabla con cuadrícula4"/>
    <w:basedOn w:val="Tablanormal"/>
    <w:next w:val="Tablaconcuadrcula"/>
    <w:uiPriority w:val="59"/>
    <w:rsid w:val="0083291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uiPriority w:val="99"/>
    <w:rsid w:val="00A134B4"/>
    <w:pPr>
      <w:spacing w:before="100" w:beforeAutospacing="1" w:after="100" w:afterAutospacing="1"/>
    </w:pPr>
    <w:rPr>
      <w:rFonts w:ascii="Tahoma" w:hAnsi="Tahoma" w:cs="Tahoma"/>
      <w:color w:val="000000"/>
      <w:sz w:val="18"/>
      <w:szCs w:val="18"/>
      <w:lang w:val="es-SV" w:eastAsia="es-SV"/>
    </w:rPr>
  </w:style>
  <w:style w:type="paragraph" w:customStyle="1" w:styleId="font7">
    <w:name w:val="font7"/>
    <w:basedOn w:val="Normal"/>
    <w:uiPriority w:val="99"/>
    <w:rsid w:val="00A134B4"/>
    <w:pPr>
      <w:spacing w:before="100" w:beforeAutospacing="1" w:after="100" w:afterAutospacing="1"/>
    </w:pPr>
    <w:rPr>
      <w:rFonts w:ascii="Tahoma" w:hAnsi="Tahoma" w:cs="Tahoma"/>
      <w:b/>
      <w:bCs/>
      <w:color w:val="000000"/>
      <w:sz w:val="18"/>
      <w:szCs w:val="18"/>
      <w:lang w:val="es-SV" w:eastAsia="es-SV"/>
    </w:rPr>
  </w:style>
  <w:style w:type="paragraph" w:customStyle="1" w:styleId="font8">
    <w:name w:val="font8"/>
    <w:basedOn w:val="Normal"/>
    <w:uiPriority w:val="99"/>
    <w:rsid w:val="00A134B4"/>
    <w:pPr>
      <w:spacing w:before="100" w:beforeAutospacing="1" w:after="100" w:afterAutospacing="1"/>
    </w:pPr>
    <w:rPr>
      <w:rFonts w:ascii="Calibri" w:hAnsi="Calibri" w:cs="Calibri"/>
      <w:b/>
      <w:bCs/>
      <w:color w:val="000000"/>
      <w:sz w:val="16"/>
      <w:szCs w:val="16"/>
      <w:u w:val="single"/>
      <w:lang w:val="es-SV" w:eastAsia="es-SV"/>
    </w:rPr>
  </w:style>
  <w:style w:type="paragraph" w:customStyle="1" w:styleId="xl112">
    <w:name w:val="xl112"/>
    <w:basedOn w:val="Normal"/>
    <w:uiPriority w:val="99"/>
    <w:rsid w:val="00A134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3"/>
      <w:szCs w:val="13"/>
      <w:lang w:val="es-SV" w:eastAsia="es-SV"/>
    </w:rPr>
  </w:style>
  <w:style w:type="paragraph" w:customStyle="1" w:styleId="xl113">
    <w:name w:val="xl113"/>
    <w:basedOn w:val="Normal"/>
    <w:uiPriority w:val="99"/>
    <w:rsid w:val="00A134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3"/>
      <w:szCs w:val="13"/>
      <w:lang w:val="es-SV" w:eastAsia="es-SV"/>
    </w:rPr>
  </w:style>
  <w:style w:type="paragraph" w:customStyle="1" w:styleId="xl114">
    <w:name w:val="xl114"/>
    <w:basedOn w:val="Normal"/>
    <w:uiPriority w:val="99"/>
    <w:rsid w:val="00A134B4"/>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rFonts w:ascii="Arial" w:hAnsi="Arial" w:cs="Arial"/>
      <w:color w:val="000000"/>
      <w:sz w:val="13"/>
      <w:szCs w:val="13"/>
      <w:lang w:val="es-SV" w:eastAsia="es-SV"/>
    </w:rPr>
  </w:style>
  <w:style w:type="paragraph" w:customStyle="1" w:styleId="xl115">
    <w:name w:val="xl115"/>
    <w:basedOn w:val="Normal"/>
    <w:uiPriority w:val="99"/>
    <w:rsid w:val="00A134B4"/>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rFonts w:ascii="Arial" w:hAnsi="Arial" w:cs="Arial"/>
      <w:color w:val="000000"/>
      <w:sz w:val="13"/>
      <w:szCs w:val="13"/>
      <w:lang w:val="es-SV" w:eastAsia="es-SV"/>
    </w:rPr>
  </w:style>
  <w:style w:type="paragraph" w:customStyle="1" w:styleId="xl116">
    <w:name w:val="xl116"/>
    <w:basedOn w:val="Normal"/>
    <w:uiPriority w:val="99"/>
    <w:rsid w:val="00A134B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Arial" w:hAnsi="Arial" w:cs="Arial"/>
      <w:color w:val="000000"/>
      <w:sz w:val="13"/>
      <w:szCs w:val="13"/>
      <w:lang w:val="es-SV" w:eastAsia="es-SV"/>
    </w:rPr>
  </w:style>
  <w:style w:type="paragraph" w:customStyle="1" w:styleId="xl117">
    <w:name w:val="xl117"/>
    <w:basedOn w:val="Normal"/>
    <w:uiPriority w:val="99"/>
    <w:rsid w:val="00A134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3"/>
      <w:szCs w:val="13"/>
      <w:lang w:val="es-SV" w:eastAsia="es-SV"/>
    </w:rPr>
  </w:style>
  <w:style w:type="paragraph" w:customStyle="1" w:styleId="xl118">
    <w:name w:val="xl118"/>
    <w:basedOn w:val="Normal"/>
    <w:uiPriority w:val="99"/>
    <w:rsid w:val="00A134B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Arial" w:hAnsi="Arial" w:cs="Arial"/>
      <w:color w:val="000000"/>
      <w:sz w:val="13"/>
      <w:szCs w:val="13"/>
      <w:lang w:val="es-SV" w:eastAsia="es-SV"/>
    </w:rPr>
  </w:style>
  <w:style w:type="paragraph" w:customStyle="1" w:styleId="xl119">
    <w:name w:val="xl119"/>
    <w:basedOn w:val="Normal"/>
    <w:uiPriority w:val="99"/>
    <w:rsid w:val="00A134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3"/>
      <w:szCs w:val="13"/>
      <w:lang w:val="es-SV" w:eastAsia="es-SV"/>
    </w:rPr>
  </w:style>
  <w:style w:type="paragraph" w:customStyle="1" w:styleId="xl120">
    <w:name w:val="xl120"/>
    <w:basedOn w:val="Normal"/>
    <w:uiPriority w:val="99"/>
    <w:rsid w:val="00A134B4"/>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4"/>
      <w:szCs w:val="14"/>
      <w:lang w:val="es-SV" w:eastAsia="es-SV"/>
    </w:rPr>
  </w:style>
  <w:style w:type="paragraph" w:customStyle="1" w:styleId="xl121">
    <w:name w:val="xl121"/>
    <w:basedOn w:val="Normal"/>
    <w:uiPriority w:val="99"/>
    <w:rsid w:val="00A134B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14"/>
      <w:szCs w:val="14"/>
      <w:lang w:val="es-SV" w:eastAsia="es-SV"/>
    </w:rPr>
  </w:style>
  <w:style w:type="paragraph" w:customStyle="1" w:styleId="xl122">
    <w:name w:val="xl122"/>
    <w:basedOn w:val="Normal"/>
    <w:uiPriority w:val="99"/>
    <w:rsid w:val="00A134B4"/>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color w:val="000000"/>
      <w:sz w:val="14"/>
      <w:szCs w:val="14"/>
      <w:lang w:val="es-SV" w:eastAsia="es-SV"/>
    </w:rPr>
  </w:style>
  <w:style w:type="paragraph" w:customStyle="1" w:styleId="xl123">
    <w:name w:val="xl123"/>
    <w:basedOn w:val="Normal"/>
    <w:uiPriority w:val="99"/>
    <w:rsid w:val="00A134B4"/>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color w:val="000000"/>
      <w:sz w:val="14"/>
      <w:szCs w:val="14"/>
      <w:lang w:val="es-SV" w:eastAsia="es-SV"/>
    </w:rPr>
  </w:style>
  <w:style w:type="paragraph" w:customStyle="1" w:styleId="xl124">
    <w:name w:val="xl124"/>
    <w:basedOn w:val="Normal"/>
    <w:uiPriority w:val="99"/>
    <w:rsid w:val="00A134B4"/>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color w:val="000000"/>
      <w:sz w:val="13"/>
      <w:szCs w:val="13"/>
      <w:lang w:val="es-SV" w:eastAsia="es-SV"/>
    </w:rPr>
  </w:style>
  <w:style w:type="paragraph" w:customStyle="1" w:styleId="xl125">
    <w:name w:val="xl125"/>
    <w:basedOn w:val="Normal"/>
    <w:uiPriority w:val="99"/>
    <w:rsid w:val="00A134B4"/>
    <w:pPr>
      <w:pBdr>
        <w:top w:val="single" w:sz="8" w:space="0" w:color="auto"/>
        <w:left w:val="single" w:sz="8" w:space="0" w:color="auto"/>
        <w:right w:val="single" w:sz="8" w:space="0" w:color="auto"/>
      </w:pBdr>
      <w:shd w:val="clear" w:color="000000" w:fill="FFFFFF"/>
      <w:spacing w:before="100" w:beforeAutospacing="1" w:after="100" w:afterAutospacing="1"/>
      <w:jc w:val="right"/>
    </w:pPr>
    <w:rPr>
      <w:rFonts w:ascii="Arial" w:hAnsi="Arial" w:cs="Arial"/>
      <w:sz w:val="14"/>
      <w:szCs w:val="14"/>
      <w:lang w:val="es-SV" w:eastAsia="es-SV"/>
    </w:rPr>
  </w:style>
  <w:style w:type="paragraph" w:customStyle="1" w:styleId="xl126">
    <w:name w:val="xl126"/>
    <w:basedOn w:val="Normal"/>
    <w:uiPriority w:val="99"/>
    <w:rsid w:val="00A134B4"/>
    <w:pPr>
      <w:pBdr>
        <w:top w:val="single" w:sz="8" w:space="0" w:color="auto"/>
        <w:right w:val="single" w:sz="8" w:space="0" w:color="auto"/>
      </w:pBdr>
      <w:shd w:val="clear" w:color="000000" w:fill="FFFFFF"/>
      <w:spacing w:before="100" w:beforeAutospacing="1" w:after="100" w:afterAutospacing="1"/>
      <w:jc w:val="right"/>
    </w:pPr>
    <w:rPr>
      <w:rFonts w:ascii="Arial" w:hAnsi="Arial" w:cs="Arial"/>
      <w:sz w:val="14"/>
      <w:szCs w:val="14"/>
      <w:lang w:val="es-SV" w:eastAsia="es-SV"/>
    </w:rPr>
  </w:style>
  <w:style w:type="paragraph" w:customStyle="1" w:styleId="xl127">
    <w:name w:val="xl127"/>
    <w:basedOn w:val="Normal"/>
    <w:uiPriority w:val="99"/>
    <w:rsid w:val="00A134B4"/>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SV" w:eastAsia="es-SV"/>
    </w:rPr>
  </w:style>
  <w:style w:type="paragraph" w:customStyle="1" w:styleId="xl128">
    <w:name w:val="xl128"/>
    <w:basedOn w:val="Normal"/>
    <w:uiPriority w:val="99"/>
    <w:rsid w:val="00A134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s-SV" w:eastAsia="es-SV"/>
    </w:rPr>
  </w:style>
  <w:style w:type="paragraph" w:customStyle="1" w:styleId="ARIAL">
    <w:name w:val="ARIAL"/>
    <w:basedOn w:val="Textoindependiente2"/>
    <w:link w:val="ARIALCar"/>
    <w:rsid w:val="00086381"/>
    <w:rPr>
      <w:lang w:val="es-SV"/>
    </w:rPr>
  </w:style>
  <w:style w:type="character" w:customStyle="1" w:styleId="ARIALCar">
    <w:name w:val="ARIAL Car"/>
    <w:basedOn w:val="Textoindependiente2Car"/>
    <w:link w:val="ARIAL"/>
    <w:rsid w:val="00086381"/>
    <w:rPr>
      <w:rFonts w:ascii="Times New Roman" w:eastAsia="Times New Roman" w:hAnsi="Times New Roman" w:cs="Times New Roman"/>
      <w:snapToGrid w:val="0"/>
      <w:szCs w:val="20"/>
      <w:lang w:val="es-SV" w:eastAsia="es-ES"/>
    </w:rPr>
  </w:style>
  <w:style w:type="character" w:customStyle="1" w:styleId="Rtulodeencabezadodemensaje">
    <w:name w:val="Rótulo de encabezado de mensaje"/>
    <w:rsid w:val="00086381"/>
    <w:rPr>
      <w:rFonts w:ascii="Arial" w:hAnsi="Arial"/>
      <w:b/>
      <w:spacing w:val="-4"/>
      <w:sz w:val="18"/>
      <w:vertAlign w:val="baseline"/>
      <w:lang w:bidi="ar-SA"/>
    </w:rPr>
  </w:style>
  <w:style w:type="character" w:customStyle="1" w:styleId="CarCar1">
    <w:name w:val="Car Car1"/>
    <w:basedOn w:val="Fuentedeprrafopredeter"/>
    <w:rsid w:val="00321807"/>
    <w:rPr>
      <w:lang w:val="es-ES" w:eastAsia="es-ES" w:bidi="ar-SA"/>
    </w:rPr>
  </w:style>
  <w:style w:type="character" w:customStyle="1" w:styleId="CarCar">
    <w:name w:val="Car Car"/>
    <w:basedOn w:val="Fuentedeprrafopredeter"/>
    <w:rsid w:val="00321807"/>
    <w:rPr>
      <w:lang w:val="es-ES" w:eastAsia="es-ES" w:bidi="ar-SA"/>
    </w:rPr>
  </w:style>
  <w:style w:type="paragraph" w:customStyle="1" w:styleId="2AutoList1">
    <w:name w:val="2AutoList1"/>
    <w:basedOn w:val="Normal"/>
    <w:uiPriority w:val="99"/>
    <w:rsid w:val="00321807"/>
    <w:rPr>
      <w:szCs w:val="20"/>
      <w:lang w:val="es-ES_tradnl" w:eastAsia="en-US"/>
    </w:rPr>
  </w:style>
  <w:style w:type="paragraph" w:customStyle="1" w:styleId="Style1">
    <w:name w:val="Style1"/>
    <w:basedOn w:val="Ttulo2"/>
    <w:next w:val="Normal"/>
    <w:rsid w:val="00321807"/>
    <w:pPr>
      <w:pageBreakBefore/>
      <w:spacing w:before="120" w:after="120"/>
      <w:jc w:val="both"/>
    </w:pPr>
    <w:rPr>
      <w:rFonts w:ascii="Times New Roman" w:hAnsi="Times New Roman" w:cs="Times New Roman"/>
      <w:b w:val="0"/>
      <w:bCs w:val="0"/>
      <w:i w:val="0"/>
      <w:iCs w:val="0"/>
      <w:sz w:val="24"/>
      <w:szCs w:val="20"/>
      <w:lang w:val="es-ES_tradnl" w:eastAsia="en-US"/>
    </w:rPr>
  </w:style>
  <w:style w:type="paragraph" w:styleId="TDC2">
    <w:name w:val="toc 2"/>
    <w:basedOn w:val="Normal"/>
    <w:next w:val="Normal"/>
    <w:uiPriority w:val="99"/>
    <w:qFormat/>
    <w:rsid w:val="00321807"/>
    <w:pPr>
      <w:tabs>
        <w:tab w:val="right" w:leader="dot" w:pos="9000"/>
      </w:tabs>
      <w:suppressAutoHyphens/>
      <w:ind w:left="1440" w:hanging="720"/>
    </w:pPr>
    <w:rPr>
      <w:szCs w:val="20"/>
      <w:lang w:val="en-US"/>
    </w:rPr>
  </w:style>
  <w:style w:type="paragraph" w:customStyle="1" w:styleId="Head42">
    <w:name w:val="Head 4.2"/>
    <w:basedOn w:val="Normal"/>
    <w:uiPriority w:val="99"/>
    <w:rsid w:val="00321807"/>
    <w:pPr>
      <w:tabs>
        <w:tab w:val="left" w:pos="360"/>
      </w:tabs>
      <w:suppressAutoHyphens/>
      <w:ind w:left="360" w:hanging="360"/>
    </w:pPr>
    <w:rPr>
      <w:rFonts w:ascii="Times New Roman Bold" w:hAnsi="Times New Roman Bold"/>
      <w:b/>
      <w:szCs w:val="20"/>
      <w:lang w:val="es-ES_tradnl"/>
    </w:rPr>
  </w:style>
  <w:style w:type="paragraph" w:customStyle="1" w:styleId="1">
    <w:name w:val="1"/>
    <w:basedOn w:val="Normal"/>
    <w:next w:val="Sangradetextonormal"/>
    <w:uiPriority w:val="99"/>
    <w:rsid w:val="00321807"/>
    <w:pPr>
      <w:ind w:left="720"/>
    </w:pPr>
    <w:rPr>
      <w:rFonts w:ascii="Arial" w:hAnsi="Arial"/>
      <w:b/>
      <w:sz w:val="20"/>
      <w:szCs w:val="20"/>
    </w:rPr>
  </w:style>
  <w:style w:type="paragraph" w:customStyle="1" w:styleId="TOCNumber1">
    <w:name w:val="TOC Number1"/>
    <w:basedOn w:val="Ttulo4"/>
    <w:uiPriority w:val="99"/>
    <w:rsid w:val="00321807"/>
    <w:pPr>
      <w:keepNext w:val="0"/>
      <w:spacing w:before="120"/>
      <w:ind w:left="0"/>
      <w:outlineLvl w:val="9"/>
    </w:pPr>
    <w:rPr>
      <w:rFonts w:ascii="Times New Roman" w:hAnsi="Times New Roman" w:cs="Times New Roman"/>
      <w:b w:val="0"/>
      <w:bCs w:val="0"/>
      <w:snapToGrid/>
      <w:sz w:val="24"/>
      <w:lang w:val="es-ES_tradnl" w:eastAsia="en-US"/>
    </w:rPr>
  </w:style>
  <w:style w:type="paragraph" w:customStyle="1" w:styleId="Subtitle2">
    <w:name w:val="Subtitle 2"/>
    <w:basedOn w:val="Piedepgina"/>
    <w:uiPriority w:val="99"/>
    <w:rsid w:val="00321807"/>
    <w:pPr>
      <w:tabs>
        <w:tab w:val="clear" w:pos="4252"/>
        <w:tab w:val="clear" w:pos="8504"/>
        <w:tab w:val="center" w:pos="4860"/>
        <w:tab w:val="right" w:pos="9792"/>
      </w:tabs>
      <w:spacing w:after="120"/>
      <w:jc w:val="center"/>
      <w:outlineLvl w:val="1"/>
    </w:pPr>
    <w:rPr>
      <w:rFonts w:ascii="Times New Roman Bold" w:hAnsi="Times New Roman Bold"/>
      <w:b/>
      <w:sz w:val="32"/>
      <w:szCs w:val="20"/>
      <w:lang w:val="es-ES_tradnl" w:eastAsia="en-US"/>
    </w:rPr>
  </w:style>
  <w:style w:type="paragraph" w:styleId="Descripcin">
    <w:name w:val="caption"/>
    <w:basedOn w:val="Normal"/>
    <w:next w:val="Normal"/>
    <w:uiPriority w:val="99"/>
    <w:qFormat/>
    <w:rsid w:val="00321807"/>
    <w:pPr>
      <w:tabs>
        <w:tab w:val="left" w:pos="-1440"/>
        <w:tab w:val="left" w:pos="-720"/>
        <w:tab w:val="left" w:pos="0"/>
        <w:tab w:val="left" w:pos="720"/>
        <w:tab w:val="left" w:pos="1026"/>
        <w:tab w:val="left" w:pos="1440"/>
        <w:tab w:val="center" w:pos="4680"/>
      </w:tabs>
      <w:suppressAutoHyphens/>
      <w:jc w:val="center"/>
    </w:pPr>
    <w:rPr>
      <w:rFonts w:ascii="Arial" w:hAnsi="Arial" w:cs="Arial"/>
      <w:b/>
      <w:spacing w:val="-2"/>
      <w:sz w:val="36"/>
      <w:szCs w:val="20"/>
      <w:u w:val="single"/>
      <w:lang w:val="es-ES_tradnl"/>
    </w:rPr>
  </w:style>
  <w:style w:type="paragraph" w:customStyle="1" w:styleId="wfxRecipient">
    <w:name w:val="wfxRecipient"/>
    <w:basedOn w:val="Normal"/>
    <w:rsid w:val="00321807"/>
    <w:pPr>
      <w:overflowPunct w:val="0"/>
      <w:autoSpaceDE w:val="0"/>
      <w:autoSpaceDN w:val="0"/>
      <w:adjustRightInd w:val="0"/>
      <w:textAlignment w:val="baseline"/>
    </w:pPr>
    <w:rPr>
      <w:szCs w:val="20"/>
      <w:lang w:val="es-ES_tradnl" w:eastAsia="en-US"/>
    </w:rPr>
  </w:style>
  <w:style w:type="paragraph" w:customStyle="1" w:styleId="NormalArial">
    <w:name w:val="Normal + Arial"/>
    <w:aliases w:val="Negrita"/>
    <w:basedOn w:val="Textoindependiente3"/>
    <w:rsid w:val="00321807"/>
    <w:pPr>
      <w:suppressAutoHyphens/>
      <w:spacing w:after="0"/>
      <w:jc w:val="both"/>
    </w:pPr>
    <w:rPr>
      <w:bCs/>
      <w:sz w:val="20"/>
      <w:szCs w:val="20"/>
    </w:rPr>
  </w:style>
  <w:style w:type="character" w:customStyle="1" w:styleId="Char">
    <w:name w:val="Char"/>
    <w:basedOn w:val="Fuentedeprrafopredeter"/>
    <w:rsid w:val="00321807"/>
    <w:rPr>
      <w:sz w:val="24"/>
      <w:szCs w:val="24"/>
      <w:lang w:val="es-ES" w:eastAsia="es-ES" w:bidi="ar-SA"/>
    </w:rPr>
  </w:style>
  <w:style w:type="paragraph" w:customStyle="1" w:styleId="wfxrecipient0">
    <w:name w:val="wfxrecipient"/>
    <w:basedOn w:val="Normal"/>
    <w:uiPriority w:val="99"/>
    <w:rsid w:val="00321807"/>
    <w:pPr>
      <w:overflowPunct w:val="0"/>
      <w:autoSpaceDE w:val="0"/>
      <w:autoSpaceDN w:val="0"/>
    </w:pPr>
  </w:style>
  <w:style w:type="character" w:customStyle="1" w:styleId="para1">
    <w:name w:val="para1"/>
    <w:basedOn w:val="Fuentedeprrafopredeter"/>
    <w:rsid w:val="00321807"/>
    <w:rPr>
      <w:rFonts w:ascii="Arial" w:hAnsi="Arial" w:cs="Arial" w:hint="default"/>
      <w:sz w:val="18"/>
      <w:szCs w:val="18"/>
    </w:rPr>
  </w:style>
  <w:style w:type="character" w:customStyle="1" w:styleId="pointnormal1">
    <w:name w:val="point_normal1"/>
    <w:basedOn w:val="Fuentedeprrafopredeter"/>
    <w:rsid w:val="00321807"/>
    <w:rPr>
      <w:rFonts w:ascii="Arial" w:hAnsi="Arial" w:cs="Arial" w:hint="default"/>
      <w:sz w:val="18"/>
      <w:szCs w:val="18"/>
    </w:rPr>
  </w:style>
  <w:style w:type="character" w:customStyle="1" w:styleId="plainhtml">
    <w:name w:val="plainhtml"/>
    <w:basedOn w:val="Fuentedeprrafopredeter"/>
    <w:rsid w:val="00321807"/>
  </w:style>
  <w:style w:type="paragraph" w:styleId="Textonotaalfinal">
    <w:name w:val="endnote text"/>
    <w:basedOn w:val="Normal"/>
    <w:link w:val="TextonotaalfinalCar"/>
    <w:uiPriority w:val="99"/>
    <w:unhideWhenUsed/>
    <w:rsid w:val="00321807"/>
    <w:rPr>
      <w:sz w:val="20"/>
      <w:szCs w:val="20"/>
    </w:rPr>
  </w:style>
  <w:style w:type="character" w:customStyle="1" w:styleId="TextonotaalfinalCar">
    <w:name w:val="Texto nota al final Car"/>
    <w:basedOn w:val="Fuentedeprrafopredeter"/>
    <w:link w:val="Textonotaalfinal"/>
    <w:uiPriority w:val="99"/>
    <w:rsid w:val="00321807"/>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unhideWhenUsed/>
    <w:rsid w:val="00321807"/>
    <w:rPr>
      <w:vertAlign w:val="superscript"/>
    </w:rPr>
  </w:style>
  <w:style w:type="paragraph" w:styleId="Subttulo">
    <w:name w:val="Subtitle"/>
    <w:basedOn w:val="Normal"/>
    <w:next w:val="Normal"/>
    <w:link w:val="SubttuloCar"/>
    <w:uiPriority w:val="99"/>
    <w:qFormat/>
    <w:rsid w:val="00321807"/>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99"/>
    <w:rsid w:val="00321807"/>
    <w:rPr>
      <w:rFonts w:asciiTheme="majorHAnsi" w:eastAsiaTheme="majorEastAsia" w:hAnsiTheme="majorHAnsi" w:cstheme="majorBidi"/>
      <w:i/>
      <w:iCs/>
      <w:color w:val="4F81BD" w:themeColor="accent1"/>
      <w:spacing w:val="15"/>
      <w:sz w:val="24"/>
      <w:szCs w:val="24"/>
      <w:lang w:eastAsia="es-ES"/>
    </w:rPr>
  </w:style>
  <w:style w:type="paragraph" w:customStyle="1" w:styleId="spcnt">
    <w:name w:val="sp_cnt"/>
    <w:basedOn w:val="Normal"/>
    <w:uiPriority w:val="99"/>
    <w:rsid w:val="00856ABF"/>
    <w:pPr>
      <w:spacing w:before="75" w:after="150"/>
    </w:pPr>
    <w:rPr>
      <w:lang w:val="es-SV" w:eastAsia="es-SV"/>
    </w:rPr>
  </w:style>
  <w:style w:type="character" w:customStyle="1" w:styleId="spell1">
    <w:name w:val="spell1"/>
    <w:basedOn w:val="Fuentedeprrafopredeter"/>
    <w:rsid w:val="00856ABF"/>
    <w:rPr>
      <w:sz w:val="24"/>
      <w:szCs w:val="24"/>
    </w:rPr>
  </w:style>
  <w:style w:type="character" w:customStyle="1" w:styleId="spellorig1">
    <w:name w:val="spell_orig1"/>
    <w:basedOn w:val="Fuentedeprrafopredeter"/>
    <w:rsid w:val="00856ABF"/>
    <w:rPr>
      <w:strike w:val="0"/>
      <w:dstrike w:val="0"/>
      <w:sz w:val="20"/>
      <w:szCs w:val="20"/>
      <w:u w:val="none"/>
      <w:effect w:val="none"/>
    </w:rPr>
  </w:style>
  <w:style w:type="character" w:customStyle="1" w:styleId="z-FinaldelformularioCar">
    <w:name w:val="z-Final del formulario Car"/>
    <w:basedOn w:val="Fuentedeprrafopredeter"/>
    <w:link w:val="z-Finaldelformulario"/>
    <w:uiPriority w:val="99"/>
    <w:rsid w:val="00E607EF"/>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E607EF"/>
    <w:pPr>
      <w:pBdr>
        <w:top w:val="single" w:sz="6" w:space="1" w:color="auto"/>
      </w:pBdr>
      <w:jc w:val="center"/>
    </w:pPr>
    <w:rPr>
      <w:rFonts w:ascii="Arial" w:eastAsiaTheme="minorHAnsi" w:hAnsi="Arial" w:cs="Arial"/>
      <w:vanish/>
      <w:sz w:val="16"/>
      <w:szCs w:val="16"/>
      <w:lang w:eastAsia="en-US"/>
    </w:rPr>
  </w:style>
  <w:style w:type="character" w:customStyle="1" w:styleId="z-FinaldelformularioCar1">
    <w:name w:val="z-Final del formulario Car1"/>
    <w:basedOn w:val="Fuentedeprrafopredeter"/>
    <w:rsid w:val="00E607EF"/>
    <w:rPr>
      <w:rFonts w:ascii="Arial" w:eastAsia="Times New Roman" w:hAnsi="Arial" w:cs="Arial"/>
      <w:vanish/>
      <w:sz w:val="16"/>
      <w:szCs w:val="16"/>
      <w:lang w:eastAsia="es-ES"/>
    </w:rPr>
  </w:style>
  <w:style w:type="character" w:customStyle="1" w:styleId="WW8Num7z0">
    <w:name w:val="WW8Num7z0"/>
    <w:rsid w:val="00E607EF"/>
    <w:rPr>
      <w:b w:val="0"/>
    </w:rPr>
  </w:style>
  <w:style w:type="character" w:customStyle="1" w:styleId="WW8Num4z0">
    <w:name w:val="WW8Num4z0"/>
    <w:rsid w:val="00E607EF"/>
    <w:rPr>
      <w:rFonts w:ascii="Arial" w:eastAsia="Times New Roman" w:hAnsi="Arial" w:cs="Arial"/>
    </w:rPr>
  </w:style>
  <w:style w:type="character" w:customStyle="1" w:styleId="il">
    <w:name w:val="il"/>
    <w:rsid w:val="00E607EF"/>
    <w:rPr>
      <w:rFonts w:cs="Times New Roman"/>
    </w:rPr>
  </w:style>
  <w:style w:type="table" w:styleId="Tablaconcolumnas3">
    <w:name w:val="Table Columns 3"/>
    <w:basedOn w:val="Tablanormal"/>
    <w:rsid w:val="00E607EF"/>
    <w:pPr>
      <w:widowControl w:val="0"/>
      <w:spacing w:after="0" w:line="240" w:lineRule="auto"/>
    </w:pPr>
    <w:rPr>
      <w:rFonts w:ascii="Times New Roman" w:eastAsia="Times New Roman" w:hAnsi="Times New Roman" w:cs="Times New Roman"/>
      <w:b/>
      <w:bCs/>
      <w:sz w:val="20"/>
      <w:szCs w:val="20"/>
      <w:lang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Estilo3">
    <w:name w:val="Estilo3"/>
    <w:uiPriority w:val="99"/>
    <w:rsid w:val="00E607EF"/>
    <w:pPr>
      <w:numPr>
        <w:numId w:val="4"/>
      </w:numPr>
    </w:pPr>
  </w:style>
  <w:style w:type="numbering" w:customStyle="1" w:styleId="Estilo4">
    <w:name w:val="Estilo4"/>
    <w:uiPriority w:val="99"/>
    <w:rsid w:val="00E607EF"/>
    <w:pPr>
      <w:numPr>
        <w:numId w:val="5"/>
      </w:numPr>
    </w:pPr>
  </w:style>
  <w:style w:type="numbering" w:customStyle="1" w:styleId="Estilo5">
    <w:name w:val="Estilo5"/>
    <w:rsid w:val="00E607EF"/>
    <w:pPr>
      <w:numPr>
        <w:numId w:val="6"/>
      </w:numPr>
    </w:pPr>
  </w:style>
  <w:style w:type="numbering" w:customStyle="1" w:styleId="Estilo6">
    <w:name w:val="Estilo6"/>
    <w:uiPriority w:val="99"/>
    <w:rsid w:val="00E607EF"/>
    <w:pPr>
      <w:numPr>
        <w:numId w:val="7"/>
      </w:numPr>
    </w:pPr>
  </w:style>
  <w:style w:type="numbering" w:customStyle="1" w:styleId="Estilo7">
    <w:name w:val="Estilo7"/>
    <w:uiPriority w:val="99"/>
    <w:rsid w:val="00E607EF"/>
    <w:pPr>
      <w:numPr>
        <w:numId w:val="8"/>
      </w:numPr>
    </w:pPr>
  </w:style>
  <w:style w:type="numbering" w:customStyle="1" w:styleId="Estilo9">
    <w:name w:val="Estilo9"/>
    <w:uiPriority w:val="99"/>
    <w:rsid w:val="00E607EF"/>
    <w:pPr>
      <w:numPr>
        <w:numId w:val="9"/>
      </w:numPr>
    </w:pPr>
  </w:style>
  <w:style w:type="numbering" w:customStyle="1" w:styleId="Estilo10">
    <w:name w:val="Estilo10"/>
    <w:uiPriority w:val="99"/>
    <w:rsid w:val="00E607EF"/>
    <w:pPr>
      <w:numPr>
        <w:numId w:val="10"/>
      </w:numPr>
    </w:pPr>
  </w:style>
  <w:style w:type="numbering" w:customStyle="1" w:styleId="Estilo11">
    <w:name w:val="Estilo11"/>
    <w:uiPriority w:val="99"/>
    <w:rsid w:val="00E607EF"/>
    <w:pPr>
      <w:numPr>
        <w:numId w:val="11"/>
      </w:numPr>
    </w:pPr>
  </w:style>
  <w:style w:type="numbering" w:customStyle="1" w:styleId="Estilo12">
    <w:name w:val="Estilo12"/>
    <w:uiPriority w:val="99"/>
    <w:rsid w:val="00E607EF"/>
    <w:pPr>
      <w:numPr>
        <w:numId w:val="12"/>
      </w:numPr>
    </w:pPr>
  </w:style>
  <w:style w:type="numbering" w:customStyle="1" w:styleId="Estilo13">
    <w:name w:val="Estilo13"/>
    <w:uiPriority w:val="99"/>
    <w:rsid w:val="00E607EF"/>
    <w:pPr>
      <w:numPr>
        <w:numId w:val="13"/>
      </w:numPr>
    </w:pPr>
  </w:style>
  <w:style w:type="numbering" w:customStyle="1" w:styleId="Estilo14">
    <w:name w:val="Estilo14"/>
    <w:uiPriority w:val="99"/>
    <w:rsid w:val="00E607EF"/>
    <w:pPr>
      <w:numPr>
        <w:numId w:val="14"/>
      </w:numPr>
    </w:pPr>
  </w:style>
  <w:style w:type="numbering" w:customStyle="1" w:styleId="Estilo15">
    <w:name w:val="Estilo15"/>
    <w:uiPriority w:val="99"/>
    <w:rsid w:val="00E607EF"/>
    <w:pPr>
      <w:numPr>
        <w:numId w:val="15"/>
      </w:numPr>
    </w:pPr>
  </w:style>
  <w:style w:type="numbering" w:customStyle="1" w:styleId="Estilo16">
    <w:name w:val="Estilo16"/>
    <w:uiPriority w:val="99"/>
    <w:rsid w:val="00E607EF"/>
    <w:pPr>
      <w:numPr>
        <w:numId w:val="16"/>
      </w:numPr>
    </w:pPr>
  </w:style>
  <w:style w:type="numbering" w:customStyle="1" w:styleId="Estilo17">
    <w:name w:val="Estilo17"/>
    <w:uiPriority w:val="99"/>
    <w:rsid w:val="00E607EF"/>
    <w:pPr>
      <w:numPr>
        <w:numId w:val="17"/>
      </w:numPr>
    </w:pPr>
  </w:style>
  <w:style w:type="numbering" w:customStyle="1" w:styleId="Estilo18">
    <w:name w:val="Estilo18"/>
    <w:uiPriority w:val="99"/>
    <w:rsid w:val="00E607EF"/>
    <w:pPr>
      <w:numPr>
        <w:numId w:val="18"/>
      </w:numPr>
    </w:pPr>
  </w:style>
  <w:style w:type="numbering" w:customStyle="1" w:styleId="Estilo19">
    <w:name w:val="Estilo19"/>
    <w:uiPriority w:val="99"/>
    <w:rsid w:val="00E607EF"/>
    <w:pPr>
      <w:numPr>
        <w:numId w:val="19"/>
      </w:numPr>
    </w:pPr>
  </w:style>
  <w:style w:type="numbering" w:customStyle="1" w:styleId="Estilo20">
    <w:name w:val="Estilo20"/>
    <w:uiPriority w:val="99"/>
    <w:rsid w:val="00E607EF"/>
    <w:pPr>
      <w:numPr>
        <w:numId w:val="20"/>
      </w:numPr>
    </w:pPr>
  </w:style>
  <w:style w:type="numbering" w:customStyle="1" w:styleId="Estilo21">
    <w:name w:val="Estilo21"/>
    <w:uiPriority w:val="99"/>
    <w:rsid w:val="00E607EF"/>
    <w:pPr>
      <w:numPr>
        <w:numId w:val="21"/>
      </w:numPr>
    </w:pPr>
  </w:style>
  <w:style w:type="table" w:customStyle="1" w:styleId="Tablaconcolumnas31">
    <w:name w:val="Tabla con columnas 31"/>
    <w:basedOn w:val="Tablanormal"/>
    <w:next w:val="Tablaconcolumnas3"/>
    <w:rsid w:val="00E607EF"/>
    <w:pPr>
      <w:widowControl w:val="0"/>
      <w:spacing w:after="0" w:line="240" w:lineRule="auto"/>
    </w:pPr>
    <w:rPr>
      <w:rFonts w:ascii="Times New Roman" w:eastAsia="Times New Roman" w:hAnsi="Times New Roman" w:cs="Times New Roman"/>
      <w:b/>
      <w:bCs/>
      <w:sz w:val="20"/>
      <w:szCs w:val="20"/>
      <w:lang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Ttulo1Car1">
    <w:name w:val="Título 1 Car1"/>
    <w:aliases w:val="Document Header1 Car1"/>
    <w:basedOn w:val="Fuentedeprrafopredeter"/>
    <w:rsid w:val="00E607EF"/>
    <w:rPr>
      <w:rFonts w:asciiTheme="majorHAnsi" w:eastAsiaTheme="majorEastAsia" w:hAnsiTheme="majorHAnsi" w:cstheme="majorBidi"/>
      <w:b/>
      <w:bCs/>
      <w:color w:val="365F91" w:themeColor="accent1" w:themeShade="BF"/>
      <w:sz w:val="28"/>
      <w:szCs w:val="28"/>
      <w:lang w:val="en-US" w:eastAsia="es-ES"/>
    </w:rPr>
  </w:style>
  <w:style w:type="table" w:styleId="Listaclara-nfasis4">
    <w:name w:val="Light List Accent 4"/>
    <w:basedOn w:val="Tablanormal"/>
    <w:uiPriority w:val="61"/>
    <w:rsid w:val="00E607EF"/>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media2-nfasis3">
    <w:name w:val="Medium List 2 Accent 3"/>
    <w:basedOn w:val="Tablanormal"/>
    <w:uiPriority w:val="66"/>
    <w:rsid w:val="00C2599D"/>
    <w:pPr>
      <w:spacing w:after="0" w:line="240" w:lineRule="auto"/>
    </w:pPr>
    <w:rPr>
      <w:rFonts w:asciiTheme="majorHAnsi" w:eastAsiaTheme="majorEastAsia" w:hAnsiTheme="majorHAnsi" w:cstheme="majorBidi"/>
      <w:color w:val="000000" w:themeColor="text1"/>
      <w:sz w:val="20"/>
      <w:szCs w:val="20"/>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aconcuadrcula5">
    <w:name w:val="Tabla con cuadrícula5"/>
    <w:basedOn w:val="Tablanormal"/>
    <w:next w:val="Tablaconcuadrcula"/>
    <w:uiPriority w:val="59"/>
    <w:rsid w:val="00D911EB"/>
    <w:pPr>
      <w:spacing w:after="0" w:line="240" w:lineRule="auto"/>
    </w:pPr>
    <w:rPr>
      <w:rFonts w:ascii="Calibri" w:eastAsia="Times New Roman" w:hAnsi="Calibri" w:cs="Times New Roman"/>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shortcuts">
    <w:name w:val="yshortcuts"/>
    <w:rsid w:val="009722AB"/>
  </w:style>
  <w:style w:type="paragraph" w:styleId="Tabladeilustraciones">
    <w:name w:val="table of figures"/>
    <w:basedOn w:val="Normal"/>
    <w:next w:val="Normal"/>
    <w:uiPriority w:val="99"/>
    <w:unhideWhenUsed/>
    <w:rsid w:val="009722AB"/>
    <w:pPr>
      <w:spacing w:line="276" w:lineRule="auto"/>
    </w:pPr>
    <w:rPr>
      <w:rFonts w:asciiTheme="minorHAnsi" w:hAnsiTheme="minorHAnsi"/>
      <w:i/>
      <w:iCs/>
      <w:sz w:val="20"/>
      <w:szCs w:val="20"/>
    </w:rPr>
  </w:style>
  <w:style w:type="table" w:styleId="Listamedia2-nfasis1">
    <w:name w:val="Medium List 2 Accent 1"/>
    <w:basedOn w:val="Tablanormal"/>
    <w:uiPriority w:val="66"/>
    <w:rsid w:val="009722AB"/>
    <w:pPr>
      <w:spacing w:after="0" w:line="240" w:lineRule="auto"/>
    </w:pPr>
    <w:rPr>
      <w:rFonts w:asciiTheme="majorHAnsi" w:eastAsiaTheme="majorEastAsia" w:hAnsiTheme="majorHAnsi" w:cstheme="majorBidi"/>
      <w:color w:val="000000" w:themeColor="text1"/>
      <w:lang w:val="es-SV" w:eastAsia="es-SV"/>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mbreadomedio2-nfasis12">
    <w:name w:val="Sombreado medio 2 - Énfasis 12"/>
    <w:basedOn w:val="Tablanormal"/>
    <w:uiPriority w:val="64"/>
    <w:rsid w:val="009722AB"/>
    <w:pPr>
      <w:spacing w:after="0" w:line="240" w:lineRule="auto"/>
    </w:pPr>
    <w:rPr>
      <w:rFonts w:eastAsiaTheme="minorEastAsia"/>
      <w:lang w:val="es-SV" w:eastAsia="es-SV"/>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inespaciadoCar">
    <w:name w:val="Sin espaciado Car"/>
    <w:basedOn w:val="Fuentedeprrafopredeter"/>
    <w:link w:val="Sinespaciado"/>
    <w:uiPriority w:val="1"/>
    <w:rsid w:val="009722AB"/>
    <w:rPr>
      <w:rFonts w:ascii="Calibri" w:eastAsia="Times New Roman" w:hAnsi="Calibri" w:cs="Times New Roman"/>
      <w:lang w:eastAsia="es-ES"/>
    </w:rPr>
  </w:style>
  <w:style w:type="numbering" w:customStyle="1" w:styleId="Sinlista11">
    <w:name w:val="Sin lista11"/>
    <w:next w:val="Sinlista"/>
    <w:uiPriority w:val="99"/>
    <w:semiHidden/>
    <w:unhideWhenUsed/>
    <w:rsid w:val="009722AB"/>
  </w:style>
  <w:style w:type="paragraph" w:customStyle="1" w:styleId="4">
    <w:name w:val="4"/>
    <w:basedOn w:val="Normal"/>
    <w:uiPriority w:val="99"/>
    <w:rsid w:val="009722AB"/>
    <w:pPr>
      <w:spacing w:before="100" w:beforeAutospacing="1" w:after="100" w:afterAutospacing="1"/>
    </w:pPr>
    <w:rPr>
      <w:lang w:val="es-SV" w:eastAsia="es-SV"/>
    </w:rPr>
  </w:style>
  <w:style w:type="character" w:customStyle="1" w:styleId="Cuerpodeltexto4">
    <w:name w:val="Cuerpo del texto (4)_"/>
    <w:link w:val="Cuerpodeltexto40"/>
    <w:rsid w:val="00A124AB"/>
    <w:rPr>
      <w:rFonts w:ascii="Arial" w:eastAsia="Arial" w:hAnsi="Arial" w:cs="Arial"/>
      <w:b/>
      <w:bCs/>
      <w:shd w:val="clear" w:color="auto" w:fill="FFFFFF"/>
    </w:rPr>
  </w:style>
  <w:style w:type="paragraph" w:customStyle="1" w:styleId="Cuerpodeltexto40">
    <w:name w:val="Cuerpo del texto (4)"/>
    <w:basedOn w:val="Normal"/>
    <w:link w:val="Cuerpodeltexto4"/>
    <w:rsid w:val="00A124AB"/>
    <w:pPr>
      <w:widowControl w:val="0"/>
      <w:shd w:val="clear" w:color="auto" w:fill="FFFFFF"/>
      <w:spacing w:before="600" w:after="3720" w:line="259" w:lineRule="exact"/>
      <w:jc w:val="center"/>
    </w:pPr>
    <w:rPr>
      <w:rFonts w:ascii="Arial" w:eastAsia="Arial" w:hAnsi="Arial" w:cs="Arial"/>
      <w:b/>
      <w:bCs/>
      <w:sz w:val="22"/>
      <w:szCs w:val="22"/>
      <w:lang w:eastAsia="en-US"/>
    </w:rPr>
  </w:style>
  <w:style w:type="character" w:customStyle="1" w:styleId="Cuerpodeltexto">
    <w:name w:val="Cuerpo del texto_"/>
    <w:link w:val="Cuerpodeltexto0"/>
    <w:rsid w:val="00A124AB"/>
    <w:rPr>
      <w:rFonts w:ascii="Arial" w:eastAsia="Arial" w:hAnsi="Arial" w:cs="Arial"/>
      <w:shd w:val="clear" w:color="auto" w:fill="FFFFFF"/>
    </w:rPr>
  </w:style>
  <w:style w:type="paragraph" w:customStyle="1" w:styleId="Cuerpodeltexto0">
    <w:name w:val="Cuerpo del texto"/>
    <w:basedOn w:val="Normal"/>
    <w:link w:val="Cuerpodeltexto"/>
    <w:rsid w:val="00A124AB"/>
    <w:pPr>
      <w:widowControl w:val="0"/>
      <w:shd w:val="clear" w:color="auto" w:fill="FFFFFF"/>
      <w:spacing w:after="720" w:line="382" w:lineRule="exact"/>
      <w:ind w:hanging="340"/>
      <w:jc w:val="both"/>
    </w:pPr>
    <w:rPr>
      <w:rFonts w:ascii="Arial" w:eastAsia="Arial" w:hAnsi="Arial" w:cs="Arial"/>
      <w:sz w:val="22"/>
      <w:szCs w:val="22"/>
      <w:lang w:eastAsia="en-US"/>
    </w:rPr>
  </w:style>
  <w:style w:type="character" w:customStyle="1" w:styleId="Ttulo40">
    <w:name w:val="Título #4_"/>
    <w:link w:val="Ttulo41"/>
    <w:rsid w:val="007F407E"/>
    <w:rPr>
      <w:rFonts w:ascii="Arial" w:eastAsia="Arial" w:hAnsi="Arial" w:cs="Arial"/>
      <w:b/>
      <w:bCs/>
      <w:shd w:val="clear" w:color="auto" w:fill="FFFFFF"/>
    </w:rPr>
  </w:style>
  <w:style w:type="paragraph" w:customStyle="1" w:styleId="Ttulo41">
    <w:name w:val="Título #4"/>
    <w:basedOn w:val="Normal"/>
    <w:link w:val="Ttulo40"/>
    <w:rsid w:val="007F407E"/>
    <w:pPr>
      <w:widowControl w:val="0"/>
      <w:shd w:val="clear" w:color="auto" w:fill="FFFFFF"/>
      <w:spacing w:line="396" w:lineRule="exact"/>
      <w:jc w:val="both"/>
      <w:outlineLvl w:val="3"/>
    </w:pPr>
    <w:rPr>
      <w:rFonts w:ascii="Arial" w:eastAsia="Arial" w:hAnsi="Arial" w:cs="Arial"/>
      <w:b/>
      <w:bCs/>
      <w:sz w:val="22"/>
      <w:szCs w:val="22"/>
      <w:lang w:eastAsia="en-US"/>
    </w:rPr>
  </w:style>
  <w:style w:type="character" w:styleId="nfasissutil">
    <w:name w:val="Subtle Emphasis"/>
    <w:uiPriority w:val="19"/>
    <w:qFormat/>
    <w:rsid w:val="00FB264C"/>
    <w:rPr>
      <w:i/>
      <w:iCs/>
      <w:color w:val="808080"/>
    </w:rPr>
  </w:style>
  <w:style w:type="paragraph" w:customStyle="1" w:styleId="xl129">
    <w:name w:val="xl129"/>
    <w:basedOn w:val="Normal"/>
    <w:uiPriority w:val="99"/>
    <w:rsid w:val="00FB264C"/>
    <w:pPr>
      <w:pBdr>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16"/>
      <w:szCs w:val="16"/>
      <w:lang w:val="es-SV" w:eastAsia="es-SV"/>
    </w:rPr>
  </w:style>
  <w:style w:type="paragraph" w:customStyle="1" w:styleId="xl130">
    <w:name w:val="xl130"/>
    <w:basedOn w:val="Normal"/>
    <w:uiPriority w:val="99"/>
    <w:rsid w:val="00FB264C"/>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b/>
      <w:bCs/>
      <w:color w:val="000000"/>
      <w:sz w:val="16"/>
      <w:szCs w:val="16"/>
      <w:lang w:val="es-SV" w:eastAsia="es-SV"/>
    </w:rPr>
  </w:style>
  <w:style w:type="paragraph" w:customStyle="1" w:styleId="xl131">
    <w:name w:val="xl131"/>
    <w:basedOn w:val="Normal"/>
    <w:uiPriority w:val="99"/>
    <w:rsid w:val="00FB264C"/>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sz w:val="16"/>
      <w:szCs w:val="16"/>
      <w:lang w:val="es-SV" w:eastAsia="es-SV"/>
    </w:rPr>
  </w:style>
  <w:style w:type="paragraph" w:customStyle="1" w:styleId="xl132">
    <w:name w:val="xl132"/>
    <w:basedOn w:val="Normal"/>
    <w:uiPriority w:val="99"/>
    <w:rsid w:val="00FB264C"/>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b/>
      <w:bCs/>
      <w:color w:val="000000"/>
      <w:sz w:val="16"/>
      <w:szCs w:val="16"/>
      <w:lang w:val="es-SV" w:eastAsia="es-SV"/>
    </w:rPr>
  </w:style>
  <w:style w:type="paragraph" w:customStyle="1" w:styleId="xl133">
    <w:name w:val="xl133"/>
    <w:basedOn w:val="Normal"/>
    <w:uiPriority w:val="99"/>
    <w:rsid w:val="00FB264C"/>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sz w:val="16"/>
      <w:szCs w:val="16"/>
      <w:lang w:val="es-SV" w:eastAsia="es-SV"/>
    </w:rPr>
  </w:style>
  <w:style w:type="table" w:styleId="Tablaclsica2">
    <w:name w:val="Table Classic 2"/>
    <w:basedOn w:val="Tablanormal"/>
    <w:rsid w:val="0031776F"/>
    <w:pPr>
      <w:widowControl w:val="0"/>
      <w:spacing w:after="0" w:line="240" w:lineRule="auto"/>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istaclara">
    <w:name w:val="Light List"/>
    <w:basedOn w:val="Tablanormal"/>
    <w:uiPriority w:val="61"/>
    <w:rsid w:val="00DF66F9"/>
    <w:pPr>
      <w:spacing w:after="0" w:line="240" w:lineRule="auto"/>
    </w:pPr>
    <w:rPr>
      <w:rFonts w:eastAsiaTheme="minorEastAsia"/>
      <w:lang w:val="es-SV" w:eastAsia="es-S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Fuentedeprrafopredeter"/>
    <w:rsid w:val="0035610A"/>
  </w:style>
  <w:style w:type="paragraph" w:customStyle="1" w:styleId="12">
    <w:name w:val="12"/>
    <w:basedOn w:val="Normal"/>
    <w:uiPriority w:val="99"/>
    <w:rsid w:val="00D96CD6"/>
    <w:pPr>
      <w:spacing w:after="200" w:line="360" w:lineRule="auto"/>
      <w:ind w:right="-516"/>
      <w:jc w:val="both"/>
    </w:pPr>
    <w:rPr>
      <w:rFonts w:ascii="Arial" w:hAnsi="Arial" w:cs="Arial"/>
      <w:b/>
      <w:sz w:val="22"/>
      <w:szCs w:val="22"/>
    </w:rPr>
  </w:style>
  <w:style w:type="paragraph" w:customStyle="1" w:styleId="EstiloSubttulo">
    <w:name w:val="Estilo Subtítulo"/>
    <w:uiPriority w:val="99"/>
    <w:rsid w:val="002151A2"/>
    <w:pPr>
      <w:keepNext/>
      <w:keepLines/>
      <w:spacing w:before="480"/>
      <w:ind w:left="708"/>
      <w:outlineLvl w:val="0"/>
    </w:pPr>
    <w:rPr>
      <w:rFonts w:ascii="Cambria" w:hAnsi="Cambria"/>
      <w:bCs/>
      <w:color w:val="365F91"/>
      <w:sz w:val="28"/>
      <w:szCs w:val="28"/>
      <w:lang w:eastAsia="es-ES"/>
    </w:rPr>
  </w:style>
  <w:style w:type="character" w:styleId="nfasisintenso">
    <w:name w:val="Intense Emphasis"/>
    <w:uiPriority w:val="21"/>
    <w:qFormat/>
    <w:rsid w:val="002151A2"/>
    <w:rPr>
      <w:b/>
      <w:bCs/>
      <w:i/>
      <w:iCs/>
      <w:color w:val="4F81BD"/>
    </w:rPr>
  </w:style>
  <w:style w:type="paragraph" w:customStyle="1" w:styleId="xmsonormal">
    <w:name w:val="x_msonormal"/>
    <w:basedOn w:val="Normal"/>
    <w:uiPriority w:val="99"/>
    <w:rsid w:val="009B0317"/>
    <w:pPr>
      <w:spacing w:before="100" w:beforeAutospacing="1" w:after="100" w:afterAutospacing="1"/>
    </w:pPr>
    <w:rPr>
      <w:lang w:val="es-SV" w:eastAsia="es-SV"/>
    </w:rPr>
  </w:style>
  <w:style w:type="character" w:customStyle="1" w:styleId="PrrafodelistaCar">
    <w:name w:val="Párrafo de lista Car"/>
    <w:link w:val="Prrafodelista"/>
    <w:uiPriority w:val="34"/>
    <w:locked/>
    <w:rsid w:val="004D68EE"/>
    <w:rPr>
      <w:rFonts w:ascii="Calibri" w:eastAsia="Times New Roman" w:hAnsi="Calibri" w:cs="Times New Roman"/>
      <w:lang w:eastAsia="es-ES"/>
    </w:rPr>
  </w:style>
  <w:style w:type="table" w:styleId="Tablabsica3">
    <w:name w:val="Table Simple 3"/>
    <w:basedOn w:val="Tablanormal"/>
    <w:rsid w:val="00516E32"/>
    <w:pPr>
      <w:widowControl w:val="0"/>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Ttulo50">
    <w:name w:val="Título #5_"/>
    <w:link w:val="Ttulo51"/>
    <w:rsid w:val="00E8639D"/>
    <w:rPr>
      <w:rFonts w:ascii="Arial" w:eastAsia="Arial" w:hAnsi="Arial" w:cs="Arial"/>
      <w:b/>
      <w:bCs/>
      <w:sz w:val="26"/>
      <w:szCs w:val="26"/>
      <w:shd w:val="clear" w:color="auto" w:fill="FFFFFF"/>
    </w:rPr>
  </w:style>
  <w:style w:type="character" w:customStyle="1" w:styleId="Ttulo30">
    <w:name w:val="Título #3_"/>
    <w:link w:val="Ttulo31"/>
    <w:rsid w:val="00E8639D"/>
    <w:rPr>
      <w:rFonts w:ascii="Trebuchet MS" w:eastAsia="Trebuchet MS" w:hAnsi="Trebuchet MS" w:cs="Trebuchet MS"/>
      <w:b/>
      <w:bCs/>
      <w:sz w:val="29"/>
      <w:szCs w:val="29"/>
      <w:shd w:val="clear" w:color="auto" w:fill="FFFFFF"/>
    </w:rPr>
  </w:style>
  <w:style w:type="paragraph" w:customStyle="1" w:styleId="Ttulo51">
    <w:name w:val="Título #5"/>
    <w:basedOn w:val="Normal"/>
    <w:link w:val="Ttulo50"/>
    <w:rsid w:val="00E8639D"/>
    <w:pPr>
      <w:widowControl w:val="0"/>
      <w:shd w:val="clear" w:color="auto" w:fill="FFFFFF"/>
      <w:spacing w:after="780" w:line="0" w:lineRule="atLeast"/>
      <w:jc w:val="center"/>
      <w:outlineLvl w:val="4"/>
    </w:pPr>
    <w:rPr>
      <w:rFonts w:ascii="Arial" w:eastAsia="Arial" w:hAnsi="Arial" w:cs="Arial"/>
      <w:b/>
      <w:bCs/>
      <w:sz w:val="26"/>
      <w:szCs w:val="26"/>
      <w:lang w:eastAsia="en-US"/>
    </w:rPr>
  </w:style>
  <w:style w:type="paragraph" w:customStyle="1" w:styleId="Ttulo31">
    <w:name w:val="Título #3"/>
    <w:basedOn w:val="Normal"/>
    <w:link w:val="Ttulo30"/>
    <w:rsid w:val="00E8639D"/>
    <w:pPr>
      <w:widowControl w:val="0"/>
      <w:shd w:val="clear" w:color="auto" w:fill="FFFFFF"/>
      <w:spacing w:after="540" w:line="0" w:lineRule="atLeast"/>
      <w:jc w:val="center"/>
      <w:outlineLvl w:val="2"/>
    </w:pPr>
    <w:rPr>
      <w:rFonts w:ascii="Trebuchet MS" w:eastAsia="Trebuchet MS" w:hAnsi="Trebuchet MS" w:cs="Trebuchet MS"/>
      <w:b/>
      <w:bCs/>
      <w:sz w:val="29"/>
      <w:szCs w:val="29"/>
      <w:lang w:eastAsia="en-US"/>
    </w:rPr>
  </w:style>
  <w:style w:type="paragraph" w:styleId="Listaconnmeros">
    <w:name w:val="List Number"/>
    <w:basedOn w:val="Lista"/>
    <w:uiPriority w:val="99"/>
    <w:rsid w:val="00E8639D"/>
    <w:pPr>
      <w:numPr>
        <w:numId w:val="22"/>
      </w:numPr>
      <w:spacing w:after="240" w:line="240" w:lineRule="atLeast"/>
      <w:jc w:val="both"/>
    </w:pPr>
    <w:rPr>
      <w:rFonts w:ascii="Arial" w:hAnsi="Arial"/>
      <w:spacing w:val="-5"/>
      <w:sz w:val="20"/>
      <w:szCs w:val="20"/>
      <w:lang w:val="en-US" w:eastAsia="en-US"/>
    </w:rPr>
  </w:style>
  <w:style w:type="paragraph" w:styleId="TDC1">
    <w:name w:val="toc 1"/>
    <w:basedOn w:val="Normal"/>
    <w:next w:val="Normal"/>
    <w:autoRedefine/>
    <w:uiPriority w:val="99"/>
    <w:qFormat/>
    <w:rsid w:val="00E8639D"/>
    <w:rPr>
      <w:sz w:val="20"/>
      <w:szCs w:val="20"/>
    </w:rPr>
  </w:style>
  <w:style w:type="paragraph" w:styleId="TDC3">
    <w:name w:val="toc 3"/>
    <w:basedOn w:val="Normal"/>
    <w:next w:val="Normal"/>
    <w:autoRedefine/>
    <w:uiPriority w:val="99"/>
    <w:qFormat/>
    <w:rsid w:val="00E8639D"/>
    <w:pPr>
      <w:ind w:left="480"/>
    </w:pPr>
    <w:rPr>
      <w:rFonts w:ascii="Comic Sans MS" w:hAnsi="Comic Sans MS"/>
      <w:lang w:val="es-MX" w:eastAsia="es-MX"/>
    </w:rPr>
  </w:style>
  <w:style w:type="paragraph" w:customStyle="1" w:styleId="PartLabel">
    <w:name w:val="Part Label"/>
    <w:basedOn w:val="Normal"/>
    <w:uiPriority w:val="99"/>
    <w:rsid w:val="00E8639D"/>
    <w:pPr>
      <w:shd w:val="solid" w:color="auto" w:fill="auto"/>
      <w:spacing w:line="360" w:lineRule="exact"/>
      <w:jc w:val="center"/>
    </w:pPr>
    <w:rPr>
      <w:rFonts w:ascii="Arial" w:hAnsi="Arial"/>
      <w:color w:val="FFFFFF"/>
      <w:spacing w:val="-16"/>
      <w:sz w:val="26"/>
      <w:szCs w:val="20"/>
      <w:lang w:val="en-US" w:eastAsia="en-US"/>
    </w:rPr>
  </w:style>
  <w:style w:type="paragraph" w:customStyle="1" w:styleId="PartTitle">
    <w:name w:val="Part Title"/>
    <w:basedOn w:val="Normal"/>
    <w:uiPriority w:val="99"/>
    <w:rsid w:val="00E8639D"/>
    <w:pPr>
      <w:shd w:val="solid" w:color="auto" w:fill="auto"/>
      <w:spacing w:line="660" w:lineRule="exact"/>
      <w:jc w:val="center"/>
    </w:pPr>
    <w:rPr>
      <w:rFonts w:ascii="Arial Black" w:hAnsi="Arial Black"/>
      <w:color w:val="FFFFFF"/>
      <w:spacing w:val="-40"/>
      <w:sz w:val="84"/>
      <w:szCs w:val="20"/>
      <w:lang w:val="en-US" w:eastAsia="en-US"/>
    </w:rPr>
  </w:style>
  <w:style w:type="paragraph" w:customStyle="1" w:styleId="ChapterTitle">
    <w:name w:val="Chapter Title"/>
    <w:basedOn w:val="Normal"/>
    <w:uiPriority w:val="99"/>
    <w:rsid w:val="00E8639D"/>
    <w:pPr>
      <w:spacing w:before="120" w:line="660" w:lineRule="exact"/>
      <w:jc w:val="center"/>
    </w:pPr>
    <w:rPr>
      <w:rFonts w:ascii="Arial Black" w:hAnsi="Arial Black"/>
      <w:color w:val="FFFFFF"/>
      <w:spacing w:val="-40"/>
      <w:sz w:val="84"/>
      <w:szCs w:val="20"/>
      <w:lang w:val="en-US" w:eastAsia="en-US"/>
    </w:rPr>
  </w:style>
  <w:style w:type="table" w:styleId="Tablaconcuadrcula8">
    <w:name w:val="Table Grid 8"/>
    <w:basedOn w:val="Tablanormal"/>
    <w:rsid w:val="00E8639D"/>
    <w:pPr>
      <w:spacing w:after="0" w:line="240" w:lineRule="auto"/>
      <w:ind w:left="1080"/>
    </w:pPr>
    <w:rPr>
      <w:rFonts w:ascii="Times New Roman" w:eastAsia="Times New Roman" w:hAnsi="Times New Roman" w:cs="Times New Roman"/>
      <w:sz w:val="20"/>
      <w:szCs w:val="20"/>
      <w:lang w:val="es-SV" w:eastAsia="es-S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Cuerpodeltexto5">
    <w:name w:val="Cuerpo del texto (5)"/>
    <w:rsid w:val="00E8639D"/>
    <w:rPr>
      <w:rFonts w:ascii="Arial" w:eastAsia="Arial" w:hAnsi="Arial" w:cs="Arial"/>
      <w:b/>
      <w:bCs/>
      <w:i w:val="0"/>
      <w:iCs w:val="0"/>
      <w:smallCaps w:val="0"/>
      <w:strike w:val="0"/>
      <w:color w:val="000000"/>
      <w:spacing w:val="0"/>
      <w:w w:val="100"/>
      <w:position w:val="0"/>
      <w:sz w:val="22"/>
      <w:szCs w:val="22"/>
      <w:u w:val="none"/>
      <w:lang w:val="es-ES"/>
    </w:rPr>
  </w:style>
  <w:style w:type="character" w:customStyle="1" w:styleId="runner-nowrap">
    <w:name w:val="runner-nowrap"/>
    <w:rsid w:val="00EB5703"/>
  </w:style>
  <w:style w:type="paragraph" w:customStyle="1" w:styleId="msonormal0">
    <w:name w:val="msonormal"/>
    <w:basedOn w:val="Normal"/>
    <w:uiPriority w:val="99"/>
    <w:rsid w:val="00601D02"/>
    <w:pPr>
      <w:spacing w:before="100" w:beforeAutospacing="1" w:after="100" w:afterAutospacing="1"/>
    </w:pPr>
    <w:rPr>
      <w:sz w:val="20"/>
      <w:szCs w:val="20"/>
    </w:rPr>
  </w:style>
  <w:style w:type="paragraph" w:styleId="ndice1">
    <w:name w:val="index 1"/>
    <w:basedOn w:val="Normal"/>
    <w:next w:val="Normal"/>
    <w:autoRedefine/>
    <w:uiPriority w:val="99"/>
    <w:unhideWhenUsed/>
    <w:rsid w:val="00601D02"/>
    <w:pPr>
      <w:ind w:left="220" w:hanging="220"/>
    </w:pPr>
    <w:rPr>
      <w:rFonts w:ascii="Calibri" w:eastAsia="Calibri" w:hAnsi="Calibri"/>
      <w:sz w:val="22"/>
      <w:szCs w:val="22"/>
      <w:lang w:val="es-SV" w:eastAsia="en-US"/>
    </w:rPr>
  </w:style>
  <w:style w:type="paragraph" w:styleId="TDC6">
    <w:name w:val="toc 6"/>
    <w:basedOn w:val="Normal"/>
    <w:next w:val="Normal"/>
    <w:autoRedefine/>
    <w:uiPriority w:val="39"/>
    <w:unhideWhenUsed/>
    <w:rsid w:val="00601D02"/>
    <w:pPr>
      <w:ind w:left="1100"/>
    </w:pPr>
    <w:rPr>
      <w:rFonts w:ascii="Calibri" w:eastAsia="Calibri" w:hAnsi="Calibri"/>
      <w:sz w:val="22"/>
      <w:szCs w:val="22"/>
      <w:lang w:val="es-SV" w:eastAsia="en-US"/>
    </w:rPr>
  </w:style>
  <w:style w:type="character" w:customStyle="1" w:styleId="TextonotapieCar1">
    <w:name w:val="Texto nota pie Car1"/>
    <w:aliases w:val="ft Car1,Geneva 9 Car1,Font: Geneva 9 Car1,Boston 10 Car1,f Car1,Fußnotentextr Car1"/>
    <w:basedOn w:val="Fuentedeprrafopredeter"/>
    <w:uiPriority w:val="99"/>
    <w:semiHidden/>
    <w:rsid w:val="00601D02"/>
    <w:rPr>
      <w:rFonts w:ascii="Times New Roman" w:eastAsia="Times New Roman" w:hAnsi="Times New Roman" w:cs="Times New Roman"/>
      <w:sz w:val="20"/>
      <w:szCs w:val="20"/>
      <w:lang w:eastAsia="es-ES"/>
    </w:rPr>
  </w:style>
  <w:style w:type="paragraph" w:styleId="Citadestacada">
    <w:name w:val="Intense Quote"/>
    <w:basedOn w:val="Normal"/>
    <w:next w:val="Normal"/>
    <w:link w:val="CitadestacadaCar"/>
    <w:uiPriority w:val="30"/>
    <w:qFormat/>
    <w:rsid w:val="00601D02"/>
    <w:pPr>
      <w:pBdr>
        <w:bottom w:val="single" w:sz="4" w:space="4" w:color="4F81BD"/>
      </w:pBdr>
      <w:spacing w:before="200" w:after="280"/>
      <w:ind w:left="936" w:right="936"/>
    </w:pPr>
    <w:rPr>
      <w:rFonts w:ascii="Calibri" w:eastAsia="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30"/>
    <w:rsid w:val="00601D02"/>
    <w:rPr>
      <w:rFonts w:ascii="Calibri" w:eastAsia="Calibri" w:hAnsi="Calibri" w:cs="Times New Roman"/>
      <w:b/>
      <w:bCs/>
      <w:i/>
      <w:iCs/>
      <w:color w:val="4F81BD"/>
      <w:lang w:val="es-SV"/>
    </w:rPr>
  </w:style>
  <w:style w:type="paragraph" w:styleId="TtuloTDC">
    <w:name w:val="TOC Heading"/>
    <w:basedOn w:val="Ttulo1"/>
    <w:next w:val="Normal"/>
    <w:uiPriority w:val="39"/>
    <w:semiHidden/>
    <w:unhideWhenUsed/>
    <w:qFormat/>
    <w:rsid w:val="00601D02"/>
    <w:pPr>
      <w:keepLines/>
      <w:spacing w:before="480" w:after="0" w:line="276" w:lineRule="auto"/>
      <w:outlineLvl w:val="9"/>
    </w:pPr>
    <w:rPr>
      <w:rFonts w:ascii="Cambria" w:hAnsi="Cambria" w:cs="Times New Roman"/>
      <w:color w:val="365F91"/>
      <w:kern w:val="0"/>
      <w:sz w:val="28"/>
      <w:szCs w:val="28"/>
      <w:lang w:val="es-SV" w:eastAsia="es-SV"/>
    </w:rPr>
  </w:style>
  <w:style w:type="paragraph" w:customStyle="1" w:styleId="NormalSIAF">
    <w:name w:val="Normal SIAF"/>
    <w:basedOn w:val="Normal"/>
    <w:uiPriority w:val="99"/>
    <w:qFormat/>
    <w:rsid w:val="00601D02"/>
    <w:pPr>
      <w:spacing w:before="200" w:after="200" w:line="276" w:lineRule="auto"/>
      <w:jc w:val="both"/>
    </w:pPr>
    <w:rPr>
      <w:rFonts w:ascii="Calibri" w:eastAsia="Calibri" w:hAnsi="Calibri"/>
      <w:sz w:val="22"/>
      <w:szCs w:val="22"/>
      <w:lang w:val="es-SV" w:eastAsia="en-US"/>
    </w:rPr>
  </w:style>
  <w:style w:type="paragraph" w:customStyle="1" w:styleId="Revisin1">
    <w:name w:val="Revisión1"/>
    <w:uiPriority w:val="99"/>
    <w:semiHidden/>
    <w:rsid w:val="00601D02"/>
    <w:pPr>
      <w:spacing w:after="0" w:line="240" w:lineRule="auto"/>
    </w:pPr>
    <w:rPr>
      <w:rFonts w:ascii="Times New Roman" w:eastAsia="Times New Roman" w:hAnsi="Times New Roman" w:cs="Times New Roman"/>
      <w:sz w:val="24"/>
      <w:szCs w:val="24"/>
      <w:lang w:eastAsia="es-ES"/>
    </w:rPr>
  </w:style>
  <w:style w:type="paragraph" w:customStyle="1" w:styleId="ListParagraph1">
    <w:name w:val="List Paragraph1"/>
    <w:basedOn w:val="Normal"/>
    <w:uiPriority w:val="34"/>
    <w:qFormat/>
    <w:rsid w:val="00601D02"/>
    <w:pPr>
      <w:ind w:left="720"/>
      <w:contextualSpacing/>
    </w:pPr>
  </w:style>
  <w:style w:type="paragraph" w:customStyle="1" w:styleId="prrafodelista10">
    <w:name w:val="prrafodelista1"/>
    <w:basedOn w:val="Normal"/>
    <w:uiPriority w:val="99"/>
    <w:rsid w:val="00601D02"/>
    <w:pPr>
      <w:ind w:left="720"/>
    </w:pPr>
    <w:rPr>
      <w:rFonts w:eastAsia="Calibri"/>
    </w:rPr>
  </w:style>
  <w:style w:type="character" w:customStyle="1" w:styleId="TextocomentarioCar1">
    <w:name w:val="Texto comentario Car1"/>
    <w:basedOn w:val="Fuentedeprrafopredeter"/>
    <w:rsid w:val="00601D02"/>
    <w:rPr>
      <w:snapToGrid/>
      <w:lang w:val="es-ES_tradnl"/>
    </w:rPr>
  </w:style>
  <w:style w:type="character" w:customStyle="1" w:styleId="AsuntodelcomentarioCar1">
    <w:name w:val="Asunto del comentario Car1"/>
    <w:basedOn w:val="TextocomentarioCar1"/>
    <w:rsid w:val="00601D02"/>
    <w:rPr>
      <w:snapToGrid/>
      <w:lang w:val="es-ES_tradnl"/>
    </w:rPr>
  </w:style>
  <w:style w:type="character" w:customStyle="1" w:styleId="TextonotaalfinalCar1">
    <w:name w:val="Texto nota al final Car1"/>
    <w:basedOn w:val="Fuentedeprrafopredeter"/>
    <w:rsid w:val="00601D02"/>
    <w:rPr>
      <w:snapToGrid/>
      <w:lang w:val="es-ES_tradnl"/>
    </w:rPr>
  </w:style>
  <w:style w:type="character" w:customStyle="1" w:styleId="highlight">
    <w:name w:val="highlight"/>
    <w:rsid w:val="00601D02"/>
    <w:rPr>
      <w:rFonts w:ascii="Times New Roman" w:hAnsi="Times New Roman" w:cs="Times New Roman" w:hint="default"/>
    </w:rPr>
  </w:style>
  <w:style w:type="character" w:customStyle="1" w:styleId="Estilo1Car">
    <w:name w:val="Estilo1 Car"/>
    <w:rsid w:val="00601D02"/>
    <w:rPr>
      <w:rFonts w:ascii="Cambria" w:hAnsi="Cambria" w:hint="default"/>
      <w:b/>
      <w:bCs/>
      <w:kern w:val="32"/>
      <w:sz w:val="32"/>
      <w:szCs w:val="32"/>
      <w:lang w:eastAsia="en-US"/>
    </w:rPr>
  </w:style>
  <w:style w:type="character" w:customStyle="1" w:styleId="char-style-override-1">
    <w:name w:val="char-style-override-1"/>
    <w:rsid w:val="00601D02"/>
  </w:style>
  <w:style w:type="character" w:customStyle="1" w:styleId="par">
    <w:name w:val="par"/>
    <w:rsid w:val="00601D02"/>
  </w:style>
  <w:style w:type="table" w:styleId="Cuadrculaclara">
    <w:name w:val="Light Grid"/>
    <w:basedOn w:val="Tablanormal"/>
    <w:uiPriority w:val="62"/>
    <w:semiHidden/>
    <w:unhideWhenUsed/>
    <w:rsid w:val="00601D02"/>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Arial Narrow" w:eastAsia="Times New Roman" w:hAnsi="Arial Narrow"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Arial Narrow" w:eastAsia="Times New Roman" w:hAnsi="Arial Narrow"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Narrow" w:eastAsia="Times New Roman" w:hAnsi="Arial Narrow" w:cs="Times New Roman" w:hint="default"/>
        <w:b/>
        <w:bCs/>
      </w:rPr>
    </w:tblStylePr>
    <w:tblStylePr w:type="lastCol">
      <w:rPr>
        <w:rFonts w:ascii="Arial Narrow" w:eastAsia="Times New Roman" w:hAnsi="Arial Narrow"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ombreadoclaro-nfasis1">
    <w:name w:val="Light Shading Accent 1"/>
    <w:basedOn w:val="Tablanormal"/>
    <w:uiPriority w:val="60"/>
    <w:semiHidden/>
    <w:unhideWhenUsed/>
    <w:rsid w:val="00601D02"/>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clara-nfasis1">
    <w:name w:val="Light List Accent 1"/>
    <w:basedOn w:val="Tablanormal"/>
    <w:uiPriority w:val="61"/>
    <w:semiHidden/>
    <w:unhideWhenUsed/>
    <w:rsid w:val="00601D02"/>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clara-nfasis1">
    <w:name w:val="Light Grid Accent 1"/>
    <w:basedOn w:val="Tablanormal"/>
    <w:uiPriority w:val="62"/>
    <w:semiHidden/>
    <w:unhideWhenUsed/>
    <w:rsid w:val="00601D02"/>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Arial Narrow" w:eastAsia="Times New Roman" w:hAnsi="Arial Narrow"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Arial Narrow" w:eastAsia="Times New Roman" w:hAnsi="Arial Narrow"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Narrow" w:eastAsia="Times New Roman" w:hAnsi="Arial Narrow" w:cs="Times New Roman" w:hint="default"/>
        <w:b/>
        <w:bCs/>
      </w:rPr>
    </w:tblStylePr>
    <w:tblStylePr w:type="lastCol">
      <w:rPr>
        <w:rFonts w:ascii="Arial Narrow" w:eastAsia="Times New Roman" w:hAnsi="Arial Narrow"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stamedia1-nfasis1">
    <w:name w:val="Medium List 1 Accent 1"/>
    <w:basedOn w:val="Tablanormal"/>
    <w:uiPriority w:val="65"/>
    <w:semiHidden/>
    <w:unhideWhenUsed/>
    <w:rsid w:val="00601D02"/>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Arial Narrow" w:eastAsia="Times New Roman" w:hAnsi="Arial Narrow"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Cuadrculavistosa-nfasis1">
    <w:name w:val="Colorful Grid Accent 1"/>
    <w:basedOn w:val="Tablanormal"/>
    <w:uiPriority w:val="73"/>
    <w:unhideWhenUsed/>
    <w:rsid w:val="00601D02"/>
    <w:pPr>
      <w:spacing w:after="0" w:line="240" w:lineRule="auto"/>
    </w:pPr>
    <w:rPr>
      <w:rFonts w:ascii="Calibri" w:eastAsia="Calibri" w:hAnsi="Calibri"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staclara-nfasis2">
    <w:name w:val="Light List Accent 2"/>
    <w:basedOn w:val="Tablanormal"/>
    <w:uiPriority w:val="61"/>
    <w:semiHidden/>
    <w:unhideWhenUsed/>
    <w:rsid w:val="00601D02"/>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Sombreadoclaro-nfasis3">
    <w:name w:val="Light Shading Accent 3"/>
    <w:basedOn w:val="Tablanormal"/>
    <w:uiPriority w:val="60"/>
    <w:semiHidden/>
    <w:unhideWhenUsed/>
    <w:rsid w:val="00601D02"/>
    <w:pPr>
      <w:spacing w:after="0" w:line="240" w:lineRule="auto"/>
    </w:pPr>
    <w:rPr>
      <w:rFonts w:ascii="Calibri" w:eastAsia="Calibri"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2-nfasis3">
    <w:name w:val="Medium Shading 2 Accent 3"/>
    <w:basedOn w:val="Tablanormal"/>
    <w:uiPriority w:val="64"/>
    <w:semiHidden/>
    <w:unhideWhenUsed/>
    <w:rsid w:val="00601D02"/>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claro-nfasis4">
    <w:name w:val="Light Shading Accent 4"/>
    <w:basedOn w:val="Tablanormal"/>
    <w:uiPriority w:val="60"/>
    <w:semiHidden/>
    <w:unhideWhenUsed/>
    <w:rsid w:val="00601D02"/>
    <w:pPr>
      <w:spacing w:after="0" w:line="240" w:lineRule="auto"/>
    </w:pPr>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staclara-nfasis5">
    <w:name w:val="Light List Accent 5"/>
    <w:basedOn w:val="Tablanormal"/>
    <w:uiPriority w:val="61"/>
    <w:semiHidden/>
    <w:unhideWhenUsed/>
    <w:rsid w:val="00601D02"/>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uadrculaclara-nfasis5">
    <w:name w:val="Light Grid Accent 5"/>
    <w:basedOn w:val="Tablanormal"/>
    <w:uiPriority w:val="62"/>
    <w:semiHidden/>
    <w:unhideWhenUsed/>
    <w:rsid w:val="00601D02"/>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Arial Narrow" w:eastAsia="Times New Roman" w:hAnsi="Arial Narrow"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Arial Narrow" w:eastAsia="Times New Roman" w:hAnsi="Arial Narrow"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Narrow" w:eastAsia="Times New Roman" w:hAnsi="Arial Narrow" w:cs="Times New Roman" w:hint="default"/>
        <w:b/>
        <w:bCs/>
      </w:rPr>
    </w:tblStylePr>
    <w:tblStylePr w:type="lastCol">
      <w:rPr>
        <w:rFonts w:ascii="Arial Narrow" w:eastAsia="Times New Roman" w:hAnsi="Arial Narrow"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1-nfasis5">
    <w:name w:val="Medium Shading 1 Accent 5"/>
    <w:basedOn w:val="Tablanormal"/>
    <w:uiPriority w:val="63"/>
    <w:semiHidden/>
    <w:unhideWhenUsed/>
    <w:rsid w:val="00601D02"/>
    <w:pPr>
      <w:spacing w:after="0" w:line="240" w:lineRule="auto"/>
    </w:pPr>
    <w:rPr>
      <w:rFonts w:ascii="Calibri" w:eastAsia="Calibri" w:hAnsi="Calibri"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media1-nfasis5">
    <w:name w:val="Medium Grid 1 Accent 5"/>
    <w:basedOn w:val="Tablanormal"/>
    <w:uiPriority w:val="67"/>
    <w:unhideWhenUsed/>
    <w:rsid w:val="00601D02"/>
    <w:pPr>
      <w:spacing w:after="0" w:line="240" w:lineRule="auto"/>
    </w:pPr>
    <w:rPr>
      <w:rFonts w:ascii="Calibri" w:eastAsia="Calibri" w:hAnsi="Calibri"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ombreadomedio2-nfasis6">
    <w:name w:val="Medium Shading 2 Accent 6"/>
    <w:basedOn w:val="Tablanormal"/>
    <w:uiPriority w:val="64"/>
    <w:semiHidden/>
    <w:unhideWhenUsed/>
    <w:rsid w:val="00601D02"/>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2-nfasis11">
    <w:name w:val="Tabla de cuadrícula 2 - Énfasis 11"/>
    <w:basedOn w:val="Tablanormal"/>
    <w:uiPriority w:val="47"/>
    <w:rsid w:val="00601D02"/>
    <w:pPr>
      <w:spacing w:after="0" w:line="240" w:lineRule="auto"/>
    </w:pPr>
    <w:rPr>
      <w:rFonts w:ascii="Calibri" w:eastAsia="Calibri" w:hAnsi="Calibri" w:cs="Times New Roman"/>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4-nfasis51">
    <w:name w:val="Tabla de cuadrícula 4 - Énfasis 51"/>
    <w:basedOn w:val="Tablanormal"/>
    <w:uiPriority w:val="49"/>
    <w:rsid w:val="00EB7C06"/>
    <w:pPr>
      <w:spacing w:after="0" w:line="240" w:lineRule="auto"/>
    </w:pPr>
    <w:rPr>
      <w:rFonts w:ascii="Calibri" w:eastAsia="Calibri" w:hAnsi="Calibri" w:cs="Times New Roman"/>
      <w:lang w:val="es-SV"/>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21">
    <w:name w:val="Tabla con cuadrícula21"/>
    <w:basedOn w:val="Tablanormal"/>
    <w:uiPriority w:val="59"/>
    <w:rsid w:val="004C06C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59"/>
    <w:rsid w:val="004C06C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uiPriority w:val="59"/>
    <w:rsid w:val="004C06C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037CD"/>
  </w:style>
  <w:style w:type="table" w:customStyle="1" w:styleId="Tablaconcuadrcula6">
    <w:name w:val="Tabla con cuadrícula6"/>
    <w:basedOn w:val="Tablanormal"/>
    <w:next w:val="Tablaconcuadrcula"/>
    <w:uiPriority w:val="39"/>
    <w:rsid w:val="007037CD"/>
    <w:pPr>
      <w:spacing w:after="0" w:line="240" w:lineRule="auto"/>
    </w:pPr>
    <w:rPr>
      <w:rFonts w:ascii="Calibri" w:eastAsia="Times New Roman" w:hAnsi="Calibri" w:cs="Times New Roman"/>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0">
    <w:name w:val="Estilo110"/>
    <w:uiPriority w:val="99"/>
    <w:rsid w:val="007037CD"/>
  </w:style>
  <w:style w:type="numbering" w:customStyle="1" w:styleId="Estilo22">
    <w:name w:val="Estilo22"/>
    <w:uiPriority w:val="99"/>
    <w:rsid w:val="007037CD"/>
  </w:style>
  <w:style w:type="numbering" w:customStyle="1" w:styleId="Estilo81">
    <w:name w:val="Estilo81"/>
    <w:uiPriority w:val="99"/>
    <w:rsid w:val="007037CD"/>
  </w:style>
  <w:style w:type="numbering" w:customStyle="1" w:styleId="Sinlista12">
    <w:name w:val="Sin lista12"/>
    <w:next w:val="Sinlista"/>
    <w:uiPriority w:val="99"/>
    <w:semiHidden/>
    <w:unhideWhenUsed/>
    <w:rsid w:val="007037CD"/>
  </w:style>
  <w:style w:type="numbering" w:customStyle="1" w:styleId="Sinlista21">
    <w:name w:val="Sin lista21"/>
    <w:next w:val="Sinlista"/>
    <w:uiPriority w:val="99"/>
    <w:semiHidden/>
    <w:unhideWhenUsed/>
    <w:rsid w:val="007037CD"/>
  </w:style>
  <w:style w:type="numbering" w:customStyle="1" w:styleId="Sinlista31">
    <w:name w:val="Sin lista31"/>
    <w:next w:val="Sinlista"/>
    <w:uiPriority w:val="99"/>
    <w:semiHidden/>
    <w:unhideWhenUsed/>
    <w:rsid w:val="007037CD"/>
  </w:style>
  <w:style w:type="numbering" w:customStyle="1" w:styleId="Estilo31">
    <w:name w:val="Estilo31"/>
    <w:uiPriority w:val="99"/>
    <w:rsid w:val="007037CD"/>
  </w:style>
  <w:style w:type="numbering" w:customStyle="1" w:styleId="Estilo41">
    <w:name w:val="Estilo41"/>
    <w:uiPriority w:val="99"/>
    <w:rsid w:val="007037CD"/>
  </w:style>
  <w:style w:type="numbering" w:customStyle="1" w:styleId="Estilo51">
    <w:name w:val="Estilo51"/>
    <w:rsid w:val="007037CD"/>
  </w:style>
  <w:style w:type="numbering" w:customStyle="1" w:styleId="Estilo61">
    <w:name w:val="Estilo61"/>
    <w:uiPriority w:val="99"/>
    <w:rsid w:val="007037CD"/>
  </w:style>
  <w:style w:type="numbering" w:customStyle="1" w:styleId="Estilo71">
    <w:name w:val="Estilo71"/>
    <w:uiPriority w:val="99"/>
    <w:rsid w:val="007037CD"/>
  </w:style>
  <w:style w:type="numbering" w:customStyle="1" w:styleId="Estilo91">
    <w:name w:val="Estilo91"/>
    <w:uiPriority w:val="99"/>
    <w:rsid w:val="007037CD"/>
  </w:style>
  <w:style w:type="numbering" w:customStyle="1" w:styleId="Estilo101">
    <w:name w:val="Estilo101"/>
    <w:uiPriority w:val="99"/>
    <w:rsid w:val="007037CD"/>
  </w:style>
  <w:style w:type="numbering" w:customStyle="1" w:styleId="Estilo111">
    <w:name w:val="Estilo111"/>
    <w:uiPriority w:val="99"/>
    <w:rsid w:val="007037CD"/>
  </w:style>
  <w:style w:type="numbering" w:customStyle="1" w:styleId="Estilo121">
    <w:name w:val="Estilo121"/>
    <w:uiPriority w:val="99"/>
    <w:rsid w:val="007037CD"/>
  </w:style>
  <w:style w:type="numbering" w:customStyle="1" w:styleId="Estilo131">
    <w:name w:val="Estilo131"/>
    <w:uiPriority w:val="99"/>
    <w:rsid w:val="007037CD"/>
  </w:style>
  <w:style w:type="numbering" w:customStyle="1" w:styleId="Estilo141">
    <w:name w:val="Estilo141"/>
    <w:uiPriority w:val="99"/>
    <w:rsid w:val="007037CD"/>
  </w:style>
  <w:style w:type="numbering" w:customStyle="1" w:styleId="Estilo151">
    <w:name w:val="Estilo151"/>
    <w:uiPriority w:val="99"/>
    <w:rsid w:val="007037CD"/>
  </w:style>
  <w:style w:type="numbering" w:customStyle="1" w:styleId="Estilo161">
    <w:name w:val="Estilo161"/>
    <w:uiPriority w:val="99"/>
    <w:rsid w:val="007037CD"/>
  </w:style>
  <w:style w:type="numbering" w:customStyle="1" w:styleId="Estilo171">
    <w:name w:val="Estilo171"/>
    <w:uiPriority w:val="99"/>
    <w:rsid w:val="007037CD"/>
  </w:style>
  <w:style w:type="numbering" w:customStyle="1" w:styleId="Estilo181">
    <w:name w:val="Estilo181"/>
    <w:uiPriority w:val="99"/>
    <w:rsid w:val="007037CD"/>
  </w:style>
  <w:style w:type="numbering" w:customStyle="1" w:styleId="Estilo191">
    <w:name w:val="Estilo191"/>
    <w:uiPriority w:val="99"/>
    <w:rsid w:val="007037CD"/>
  </w:style>
  <w:style w:type="numbering" w:customStyle="1" w:styleId="Estilo201">
    <w:name w:val="Estilo201"/>
    <w:uiPriority w:val="99"/>
    <w:rsid w:val="007037CD"/>
  </w:style>
  <w:style w:type="numbering" w:customStyle="1" w:styleId="Estilo211">
    <w:name w:val="Estilo211"/>
    <w:uiPriority w:val="99"/>
    <w:rsid w:val="007037CD"/>
  </w:style>
  <w:style w:type="numbering" w:customStyle="1" w:styleId="Sinlista111">
    <w:name w:val="Sin lista111"/>
    <w:next w:val="Sinlista"/>
    <w:uiPriority w:val="99"/>
    <w:semiHidden/>
    <w:unhideWhenUsed/>
    <w:rsid w:val="007037CD"/>
  </w:style>
  <w:style w:type="table" w:customStyle="1" w:styleId="Listaclara-nfasis21">
    <w:name w:val="Lista clara - Énfasis 21"/>
    <w:basedOn w:val="Tablanormal"/>
    <w:next w:val="Listaclara-nfasis2"/>
    <w:uiPriority w:val="61"/>
    <w:rsid w:val="007037CD"/>
    <w:pPr>
      <w:spacing w:after="0" w:line="240" w:lineRule="auto"/>
    </w:pPr>
    <w:rPr>
      <w:rFonts w:ascii="Calibri" w:eastAsia="Calibri" w:hAnsi="Calibri" w:cs="Times New Roman"/>
      <w:sz w:val="20"/>
      <w:szCs w:val="20"/>
      <w:lang w:val="es-SV" w:eastAsia="es-SV"/>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ombreadoclaro-nfasis11">
    <w:name w:val="Sombreado claro - Énfasis 11"/>
    <w:basedOn w:val="Tablanormal"/>
    <w:next w:val="Sombreadoclaro-nfasis1"/>
    <w:uiPriority w:val="60"/>
    <w:rsid w:val="007037CD"/>
    <w:pPr>
      <w:spacing w:after="0" w:line="240" w:lineRule="auto"/>
    </w:pPr>
    <w:rPr>
      <w:rFonts w:ascii="Calibri" w:eastAsia="Calibri" w:hAnsi="Calibri" w:cs="Times New Roman"/>
      <w:color w:val="365F91"/>
      <w:sz w:val="20"/>
      <w:szCs w:val="20"/>
      <w:lang w:val="es-SV" w:eastAsia="es-SV"/>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next w:val="Listaclara-nfasis1"/>
    <w:uiPriority w:val="61"/>
    <w:rsid w:val="007037CD"/>
    <w:pPr>
      <w:spacing w:after="0" w:line="240" w:lineRule="auto"/>
    </w:pPr>
    <w:rPr>
      <w:rFonts w:ascii="Calibri" w:eastAsia="Calibri" w:hAnsi="Calibri" w:cs="Times New Roman"/>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media1-nfasis11">
    <w:name w:val="Lista media 1 - Énfasis 11"/>
    <w:basedOn w:val="Tablanormal"/>
    <w:next w:val="Listamedia1-nfasis1"/>
    <w:uiPriority w:val="65"/>
    <w:rsid w:val="007037CD"/>
    <w:pPr>
      <w:spacing w:after="0" w:line="240" w:lineRule="auto"/>
    </w:pPr>
    <w:rPr>
      <w:rFonts w:ascii="Calibri" w:eastAsia="Calibri" w:hAnsi="Calibri" w:cs="Times New Roman"/>
      <w:color w:val="000000"/>
      <w:sz w:val="20"/>
      <w:szCs w:val="20"/>
      <w:lang w:val="es-SV" w:eastAsia="es-SV"/>
    </w:rPr>
    <w:tblPr>
      <w:tblStyleRowBandSize w:val="1"/>
      <w:tblStyleColBandSize w:val="1"/>
      <w:tblBorders>
        <w:top w:val="single" w:sz="8" w:space="0" w:color="4F81BD"/>
        <w:bottom w:val="single" w:sz="8" w:space="0" w:color="4F81BD"/>
      </w:tblBorders>
    </w:tblPr>
    <w:tblStylePr w:type="firstRow">
      <w:rPr>
        <w:rFonts w:ascii="Century Gothic" w:eastAsia="Times New Roman" w:hAnsi="Century Gothi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Cuadrculaclara-nfasis11">
    <w:name w:val="Cuadrícula clara - Énfasis 11"/>
    <w:basedOn w:val="Tablanormal"/>
    <w:next w:val="Cuadrculaclara-nfasis1"/>
    <w:uiPriority w:val="62"/>
    <w:rsid w:val="007037CD"/>
    <w:pPr>
      <w:spacing w:after="0" w:line="240" w:lineRule="auto"/>
    </w:pPr>
    <w:rPr>
      <w:rFonts w:ascii="Calibri" w:eastAsia="Calibri" w:hAnsi="Calibri" w:cs="Times New Roman"/>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entury Gothic" w:eastAsia="Times New Roman" w:hAnsi="Century Goth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nfasis51">
    <w:name w:val="Lista clara - Énfasis 51"/>
    <w:basedOn w:val="Tablanormal"/>
    <w:next w:val="Listaclara-nfasis5"/>
    <w:uiPriority w:val="61"/>
    <w:rsid w:val="007037CD"/>
    <w:pPr>
      <w:spacing w:after="0" w:line="240" w:lineRule="auto"/>
    </w:pPr>
    <w:rPr>
      <w:rFonts w:ascii="Calibri" w:eastAsia="Calibri" w:hAnsi="Calibri" w:cs="Times New Roman"/>
      <w:sz w:val="20"/>
      <w:szCs w:val="20"/>
      <w:lang w:val="es-SV" w:eastAsia="es-SV"/>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medio1-nfasis51">
    <w:name w:val="Sombreado medio 1 - Énfasis 51"/>
    <w:basedOn w:val="Tablanormal"/>
    <w:next w:val="Sombreadomedio1-nfasis5"/>
    <w:uiPriority w:val="63"/>
    <w:rsid w:val="007037CD"/>
    <w:pPr>
      <w:spacing w:after="0" w:line="240" w:lineRule="auto"/>
    </w:pPr>
    <w:rPr>
      <w:rFonts w:ascii="Calibri" w:eastAsia="Calibri" w:hAnsi="Calibri" w:cs="Times New Roman"/>
      <w:sz w:val="20"/>
      <w:szCs w:val="20"/>
      <w:lang w:val="es-SV" w:eastAsia="es-SV"/>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clara-nfasis51">
    <w:name w:val="Cuadrícula clara - Énfasis 51"/>
    <w:basedOn w:val="Tablanormal"/>
    <w:next w:val="Cuadrculaclara-nfasis5"/>
    <w:uiPriority w:val="62"/>
    <w:rsid w:val="007037CD"/>
    <w:pPr>
      <w:spacing w:after="0" w:line="240" w:lineRule="auto"/>
    </w:pPr>
    <w:rPr>
      <w:rFonts w:ascii="Calibri" w:eastAsia="Calibri" w:hAnsi="Calibri" w:cs="Times New Roman"/>
      <w:sz w:val="20"/>
      <w:szCs w:val="20"/>
      <w:lang w:val="es-SV" w:eastAsia="es-SV"/>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entury Gothic" w:eastAsia="Times New Roman" w:hAnsi="Century Goth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Sombreadomedio2-nfasis31">
    <w:name w:val="Sombreado medio 2 - Énfasis 31"/>
    <w:basedOn w:val="Tablanormal"/>
    <w:next w:val="Sombreadomedio2-nfasis3"/>
    <w:uiPriority w:val="64"/>
    <w:rsid w:val="007037CD"/>
    <w:pPr>
      <w:spacing w:after="0" w:line="240" w:lineRule="auto"/>
    </w:pPr>
    <w:rPr>
      <w:rFonts w:ascii="Calibri" w:eastAsia="Calibri" w:hAnsi="Calibri" w:cs="Times New Roman"/>
      <w:sz w:val="20"/>
      <w:szCs w:val="20"/>
      <w:lang w:val="es-SV" w:eastAsia="es-SV"/>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61">
    <w:name w:val="Sombreado medio 2 - Énfasis 61"/>
    <w:basedOn w:val="Tablanormal"/>
    <w:next w:val="Sombreadomedio2-nfasis6"/>
    <w:uiPriority w:val="64"/>
    <w:rsid w:val="007037CD"/>
    <w:pPr>
      <w:spacing w:after="0" w:line="240" w:lineRule="auto"/>
    </w:pPr>
    <w:rPr>
      <w:rFonts w:ascii="Calibri" w:eastAsia="Calibri" w:hAnsi="Calibri" w:cs="Times New Roman"/>
      <w:sz w:val="20"/>
      <w:szCs w:val="20"/>
      <w:lang w:val="es-SV" w:eastAsia="es-SV"/>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claro-nfasis41">
    <w:name w:val="Sombreado claro - Énfasis 41"/>
    <w:basedOn w:val="Tablanormal"/>
    <w:next w:val="Sombreadoclaro-nfasis4"/>
    <w:uiPriority w:val="60"/>
    <w:rsid w:val="007037CD"/>
    <w:pPr>
      <w:spacing w:after="0" w:line="240" w:lineRule="auto"/>
    </w:pPr>
    <w:rPr>
      <w:rFonts w:ascii="Calibri" w:eastAsia="Calibri" w:hAnsi="Calibri" w:cs="Times New Roman"/>
      <w:color w:val="5F497A"/>
      <w:sz w:val="20"/>
      <w:szCs w:val="20"/>
      <w:lang w:val="es-SV" w:eastAsia="es-SV"/>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uadrculaclara1">
    <w:name w:val="Cuadrícula clara1"/>
    <w:basedOn w:val="Tablanormal"/>
    <w:next w:val="Cuadrculaclara"/>
    <w:uiPriority w:val="62"/>
    <w:rsid w:val="007037CD"/>
    <w:pPr>
      <w:spacing w:after="0" w:line="240" w:lineRule="auto"/>
    </w:pPr>
    <w:rPr>
      <w:rFonts w:ascii="Calibri" w:eastAsia="Calibri" w:hAnsi="Calibri" w:cs="Times New Roman"/>
      <w:sz w:val="20"/>
      <w:szCs w:val="20"/>
      <w:lang w:val="es-SV" w:eastAsia="es-S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entury Gothic" w:eastAsia="Times New Roman" w:hAnsi="Century Goth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Sombreadoclaro-nfasis31">
    <w:name w:val="Sombreado claro - Énfasis 31"/>
    <w:basedOn w:val="Tablanormal"/>
    <w:next w:val="Sombreadoclaro-nfasis3"/>
    <w:uiPriority w:val="60"/>
    <w:rsid w:val="007037CD"/>
    <w:pPr>
      <w:spacing w:after="0" w:line="240" w:lineRule="auto"/>
    </w:pPr>
    <w:rPr>
      <w:rFonts w:ascii="Calibri" w:eastAsia="Calibri" w:hAnsi="Calibri" w:cs="Times New Roman"/>
      <w:color w:val="76923C"/>
      <w:sz w:val="20"/>
      <w:szCs w:val="20"/>
      <w:lang w:val="es-SV" w:eastAsia="es-SV"/>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Puesto1">
    <w:name w:val="Puesto1"/>
    <w:basedOn w:val="Normal"/>
    <w:link w:val="PuestoCar"/>
    <w:qFormat/>
    <w:rsid w:val="007037CD"/>
    <w:pPr>
      <w:jc w:val="center"/>
    </w:pPr>
    <w:rPr>
      <w:rFonts w:ascii="Arial" w:hAnsi="Arial"/>
      <w:szCs w:val="20"/>
      <w:lang w:val="es-SV"/>
    </w:rPr>
  </w:style>
  <w:style w:type="character" w:customStyle="1" w:styleId="PuestoCar">
    <w:name w:val="Puesto Car"/>
    <w:link w:val="Puesto1"/>
    <w:rsid w:val="007037CD"/>
    <w:rPr>
      <w:rFonts w:ascii="Arial" w:eastAsia="Times New Roman" w:hAnsi="Arial" w:cs="Times New Roman"/>
      <w:sz w:val="24"/>
      <w:szCs w:val="20"/>
      <w:lang w:val="es-SV" w:eastAsia="es-ES"/>
    </w:rPr>
  </w:style>
  <w:style w:type="character" w:customStyle="1" w:styleId="st">
    <w:name w:val="st"/>
    <w:basedOn w:val="Fuentedeprrafopredeter"/>
    <w:rsid w:val="007037CD"/>
  </w:style>
  <w:style w:type="table" w:customStyle="1" w:styleId="Tablaconcuadrcula221">
    <w:name w:val="Tabla con cuadrícula221"/>
    <w:basedOn w:val="Tablanormal"/>
    <w:uiPriority w:val="59"/>
    <w:rsid w:val="007037C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7037CD"/>
    <w:pPr>
      <w:spacing w:after="0" w:line="240" w:lineRule="auto"/>
    </w:pPr>
    <w:rPr>
      <w:rFonts w:eastAsiaTheme="minorEastAsia"/>
      <w:lang w:val="es-SV" w:eastAsia="es-SV"/>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aconcuadrcula22">
    <w:name w:val="Tabla con cuadrícula22"/>
    <w:basedOn w:val="Tablanormal"/>
    <w:next w:val="Tablaconcuadrcula"/>
    <w:uiPriority w:val="59"/>
    <w:rsid w:val="007037C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1">
    <w:name w:val="Tabla con cuadrícula211111"/>
    <w:basedOn w:val="Tablanormal"/>
    <w:uiPriority w:val="59"/>
    <w:rsid w:val="007037C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rsid w:val="007037C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0">
    <w:name w:val="Titulo1"/>
    <w:basedOn w:val="Ttulo1"/>
    <w:next w:val="Normal"/>
    <w:uiPriority w:val="99"/>
    <w:rsid w:val="007037CD"/>
    <w:pPr>
      <w:tabs>
        <w:tab w:val="num" w:pos="284"/>
      </w:tabs>
      <w:spacing w:before="360" w:after="120"/>
      <w:ind w:left="284" w:hanging="284"/>
      <w:jc w:val="both"/>
    </w:pPr>
    <w:rPr>
      <w:rFonts w:ascii="Impact" w:hAnsi="Impact"/>
      <w:b w:val="0"/>
      <w:color w:val="000000"/>
      <w:sz w:val="28"/>
      <w:lang w:val="es-SV" w:eastAsia="en-US"/>
    </w:rPr>
  </w:style>
  <w:style w:type="paragraph" w:customStyle="1" w:styleId="Textodelatabla">
    <w:name w:val="Texto de la tabla"/>
    <w:basedOn w:val="Normal"/>
    <w:uiPriority w:val="1"/>
    <w:qFormat/>
    <w:rsid w:val="00F9381A"/>
    <w:pPr>
      <w:spacing w:before="60" w:after="60"/>
    </w:pPr>
    <w:rPr>
      <w:rFonts w:asciiTheme="minorHAnsi" w:eastAsiaTheme="minorHAnsi" w:hAnsiTheme="minorHAnsi" w:cstheme="minorBidi"/>
      <w:color w:val="404040" w:themeColor="text1" w:themeTint="BF"/>
      <w:sz w:val="20"/>
      <w:szCs w:val="20"/>
      <w:lang w:val="en-US" w:eastAsia="en-US"/>
    </w:rPr>
  </w:style>
  <w:style w:type="character" w:customStyle="1" w:styleId="Ttulo20">
    <w:name w:val="Título #2_"/>
    <w:link w:val="Ttulo21"/>
    <w:locked/>
    <w:rsid w:val="00F9381A"/>
    <w:rPr>
      <w:rFonts w:ascii="Book Antiqua" w:eastAsia="Book Antiqua" w:hAnsi="Book Antiqua" w:cs="Book Antiqua"/>
      <w:sz w:val="21"/>
      <w:szCs w:val="21"/>
      <w:shd w:val="clear" w:color="auto" w:fill="FFFFFF"/>
    </w:rPr>
  </w:style>
  <w:style w:type="paragraph" w:customStyle="1" w:styleId="Ttulo21">
    <w:name w:val="Título #2"/>
    <w:basedOn w:val="Normal"/>
    <w:link w:val="Ttulo20"/>
    <w:rsid w:val="00F9381A"/>
    <w:pPr>
      <w:widowControl w:val="0"/>
      <w:shd w:val="clear" w:color="auto" w:fill="FFFFFF"/>
      <w:spacing w:before="300" w:after="420" w:line="0" w:lineRule="atLeast"/>
      <w:ind w:hanging="420"/>
      <w:jc w:val="both"/>
      <w:outlineLvl w:val="1"/>
    </w:pPr>
    <w:rPr>
      <w:rFonts w:ascii="Book Antiqua" w:eastAsia="Book Antiqua" w:hAnsi="Book Antiqua" w:cs="Book Antiqua"/>
      <w:sz w:val="21"/>
      <w:szCs w:val="21"/>
      <w:lang w:eastAsia="en-US"/>
    </w:rPr>
  </w:style>
  <w:style w:type="paragraph" w:customStyle="1" w:styleId="xl134">
    <w:name w:val="xl134"/>
    <w:basedOn w:val="Normal"/>
    <w:rsid w:val="00F9381A"/>
    <w:pPr>
      <w:pBdr>
        <w:top w:val="single" w:sz="8" w:space="0" w:color="auto"/>
        <w:left w:val="single" w:sz="8" w:space="0" w:color="auto"/>
        <w:right w:val="single" w:sz="8" w:space="0" w:color="auto"/>
      </w:pBdr>
      <w:spacing w:before="100" w:beforeAutospacing="1" w:after="100" w:afterAutospacing="1"/>
      <w:jc w:val="center"/>
    </w:pPr>
    <w:rPr>
      <w:rFonts w:ascii="Arial" w:hAnsi="Arial" w:cs="Arial"/>
      <w:color w:val="000000"/>
      <w:sz w:val="20"/>
      <w:szCs w:val="20"/>
      <w:lang w:val="es-SV" w:eastAsia="es-SV"/>
    </w:rPr>
  </w:style>
  <w:style w:type="paragraph" w:customStyle="1" w:styleId="xl135">
    <w:name w:val="xl135"/>
    <w:basedOn w:val="Normal"/>
    <w:rsid w:val="00F9381A"/>
    <w:pPr>
      <w:pBdr>
        <w:left w:val="single" w:sz="8" w:space="0" w:color="auto"/>
        <w:right w:val="single" w:sz="8" w:space="0" w:color="auto"/>
      </w:pBdr>
      <w:spacing w:before="100" w:beforeAutospacing="1" w:after="100" w:afterAutospacing="1"/>
      <w:jc w:val="center"/>
    </w:pPr>
    <w:rPr>
      <w:rFonts w:ascii="Arial" w:hAnsi="Arial" w:cs="Arial"/>
      <w:color w:val="000000"/>
      <w:sz w:val="20"/>
      <w:szCs w:val="20"/>
      <w:lang w:val="es-SV" w:eastAsia="es-SV"/>
    </w:rPr>
  </w:style>
  <w:style w:type="paragraph" w:customStyle="1" w:styleId="xl136">
    <w:name w:val="xl136"/>
    <w:basedOn w:val="Normal"/>
    <w:rsid w:val="00F9381A"/>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sz w:val="20"/>
      <w:szCs w:val="20"/>
      <w:lang w:val="es-SV" w:eastAsia="es-SV"/>
    </w:rPr>
  </w:style>
  <w:style w:type="paragraph" w:customStyle="1" w:styleId="xl137">
    <w:name w:val="xl137"/>
    <w:basedOn w:val="Normal"/>
    <w:rsid w:val="00F9381A"/>
    <w:pPr>
      <w:pBdr>
        <w:right w:val="single" w:sz="8" w:space="0" w:color="auto"/>
      </w:pBdr>
      <w:shd w:val="clear" w:color="auto" w:fill="FFFFFF"/>
      <w:spacing w:before="100" w:beforeAutospacing="1" w:after="100" w:afterAutospacing="1"/>
    </w:pPr>
    <w:rPr>
      <w:lang w:val="es-SV" w:eastAsia="es-SV"/>
    </w:rPr>
  </w:style>
  <w:style w:type="paragraph" w:customStyle="1" w:styleId="xl138">
    <w:name w:val="xl138"/>
    <w:basedOn w:val="Normal"/>
    <w:rsid w:val="00F9381A"/>
    <w:pPr>
      <w:pBdr>
        <w:right w:val="single" w:sz="8" w:space="0" w:color="auto"/>
      </w:pBdr>
      <w:shd w:val="clear" w:color="auto" w:fill="FFFFFF"/>
      <w:spacing w:before="100" w:beforeAutospacing="1" w:after="100" w:afterAutospacing="1"/>
    </w:pPr>
    <w:rPr>
      <w:rFonts w:ascii="Arial" w:hAnsi="Arial" w:cs="Arial"/>
      <w:sz w:val="16"/>
      <w:szCs w:val="16"/>
      <w:lang w:val="es-SV" w:eastAsia="es-SV"/>
    </w:rPr>
  </w:style>
  <w:style w:type="paragraph" w:customStyle="1" w:styleId="xl139">
    <w:name w:val="xl139"/>
    <w:basedOn w:val="Normal"/>
    <w:rsid w:val="00F9381A"/>
    <w:pPr>
      <w:pBdr>
        <w:right w:val="single" w:sz="8" w:space="0" w:color="auto"/>
      </w:pBdr>
      <w:shd w:val="clear" w:color="auto" w:fill="FFFFFF"/>
      <w:spacing w:before="100" w:beforeAutospacing="1" w:after="100" w:afterAutospacing="1"/>
      <w:jc w:val="center"/>
    </w:pPr>
    <w:rPr>
      <w:rFonts w:ascii="Arial" w:hAnsi="Arial" w:cs="Arial"/>
      <w:sz w:val="16"/>
      <w:szCs w:val="16"/>
      <w:lang w:val="es-SV" w:eastAsia="es-SV"/>
    </w:rPr>
  </w:style>
  <w:style w:type="paragraph" w:customStyle="1" w:styleId="xl140">
    <w:name w:val="xl140"/>
    <w:basedOn w:val="Normal"/>
    <w:rsid w:val="00F9381A"/>
    <w:pPr>
      <w:pBdr>
        <w:top w:val="single" w:sz="8" w:space="0" w:color="auto"/>
        <w:right w:val="single" w:sz="8" w:space="0" w:color="auto"/>
      </w:pBdr>
      <w:spacing w:before="100" w:beforeAutospacing="1" w:after="100" w:afterAutospacing="1"/>
    </w:pPr>
    <w:rPr>
      <w:rFonts w:ascii="Arial" w:hAnsi="Arial" w:cs="Arial"/>
      <w:color w:val="000000"/>
      <w:sz w:val="16"/>
      <w:szCs w:val="16"/>
      <w:lang w:val="es-SV" w:eastAsia="es-SV"/>
    </w:rPr>
  </w:style>
  <w:style w:type="paragraph" w:customStyle="1" w:styleId="xl141">
    <w:name w:val="xl141"/>
    <w:basedOn w:val="Normal"/>
    <w:rsid w:val="00F9381A"/>
    <w:pPr>
      <w:pBdr>
        <w:right w:val="single" w:sz="8" w:space="0" w:color="auto"/>
      </w:pBdr>
      <w:spacing w:before="100" w:beforeAutospacing="1" w:after="100" w:afterAutospacing="1"/>
    </w:pPr>
    <w:rPr>
      <w:rFonts w:ascii="Arial" w:hAnsi="Arial" w:cs="Arial"/>
      <w:color w:val="000000"/>
      <w:sz w:val="16"/>
      <w:szCs w:val="16"/>
      <w:lang w:val="es-SV" w:eastAsia="es-SV"/>
    </w:rPr>
  </w:style>
  <w:style w:type="paragraph" w:customStyle="1" w:styleId="xl142">
    <w:name w:val="xl142"/>
    <w:basedOn w:val="Normal"/>
    <w:rsid w:val="00F9381A"/>
    <w:pPr>
      <w:pBdr>
        <w:top w:val="single" w:sz="8" w:space="0" w:color="auto"/>
        <w:right w:val="single" w:sz="8" w:space="0" w:color="auto"/>
      </w:pBdr>
      <w:spacing w:before="100" w:beforeAutospacing="1" w:after="100" w:afterAutospacing="1"/>
    </w:pPr>
    <w:rPr>
      <w:rFonts w:ascii="Arial" w:hAnsi="Arial" w:cs="Arial"/>
      <w:color w:val="000000"/>
      <w:sz w:val="16"/>
      <w:szCs w:val="16"/>
      <w:lang w:val="es-SV" w:eastAsia="es-SV"/>
    </w:rPr>
  </w:style>
  <w:style w:type="paragraph" w:customStyle="1" w:styleId="xl143">
    <w:name w:val="xl143"/>
    <w:basedOn w:val="Normal"/>
    <w:rsid w:val="00F9381A"/>
    <w:pPr>
      <w:pBdr>
        <w:top w:val="single" w:sz="8" w:space="0" w:color="auto"/>
        <w:right w:val="single" w:sz="8" w:space="0" w:color="auto"/>
      </w:pBdr>
      <w:shd w:val="clear" w:color="auto" w:fill="FFFFFF"/>
      <w:spacing w:before="100" w:beforeAutospacing="1" w:after="100" w:afterAutospacing="1"/>
      <w:jc w:val="center"/>
    </w:pPr>
    <w:rPr>
      <w:rFonts w:ascii="Arial" w:hAnsi="Arial" w:cs="Arial"/>
      <w:color w:val="000000"/>
      <w:sz w:val="16"/>
      <w:szCs w:val="16"/>
      <w:lang w:val="es-SV" w:eastAsia="es-SV"/>
    </w:rPr>
  </w:style>
  <w:style w:type="paragraph" w:customStyle="1" w:styleId="xl144">
    <w:name w:val="xl144"/>
    <w:basedOn w:val="Normal"/>
    <w:rsid w:val="00F9381A"/>
    <w:pPr>
      <w:pBdr>
        <w:right w:val="single" w:sz="8" w:space="0" w:color="auto"/>
      </w:pBdr>
      <w:shd w:val="clear" w:color="auto" w:fill="FFFFFF"/>
      <w:spacing w:before="100" w:beforeAutospacing="1" w:after="100" w:afterAutospacing="1"/>
      <w:jc w:val="center"/>
    </w:pPr>
    <w:rPr>
      <w:rFonts w:ascii="Arial" w:hAnsi="Arial" w:cs="Arial"/>
      <w:color w:val="000000"/>
      <w:sz w:val="16"/>
      <w:szCs w:val="16"/>
      <w:lang w:val="es-SV" w:eastAsia="es-SV"/>
    </w:rPr>
  </w:style>
  <w:style w:type="paragraph" w:customStyle="1" w:styleId="xl145">
    <w:name w:val="xl145"/>
    <w:basedOn w:val="Normal"/>
    <w:rsid w:val="00F9381A"/>
    <w:pPr>
      <w:pBdr>
        <w:bottom w:val="single" w:sz="8" w:space="0" w:color="auto"/>
        <w:right w:val="single" w:sz="8" w:space="0" w:color="auto"/>
      </w:pBdr>
      <w:shd w:val="clear" w:color="auto" w:fill="FFFFFF"/>
      <w:spacing w:before="100" w:beforeAutospacing="1" w:after="100" w:afterAutospacing="1"/>
      <w:jc w:val="center"/>
    </w:pPr>
    <w:rPr>
      <w:rFonts w:ascii="Arial" w:hAnsi="Arial" w:cs="Arial"/>
      <w:color w:val="000000"/>
      <w:sz w:val="16"/>
      <w:szCs w:val="16"/>
      <w:lang w:val="es-SV" w:eastAsia="es-SV"/>
    </w:rPr>
  </w:style>
  <w:style w:type="paragraph" w:customStyle="1" w:styleId="xl146">
    <w:name w:val="xl146"/>
    <w:basedOn w:val="Normal"/>
    <w:rsid w:val="00F9381A"/>
    <w:pPr>
      <w:pBdr>
        <w:right w:val="single" w:sz="8" w:space="0" w:color="auto"/>
      </w:pBdr>
      <w:spacing w:before="100" w:beforeAutospacing="1" w:after="100" w:afterAutospacing="1"/>
    </w:pPr>
    <w:rPr>
      <w:rFonts w:ascii="Arial" w:hAnsi="Arial" w:cs="Arial"/>
      <w:color w:val="000000"/>
      <w:sz w:val="16"/>
      <w:szCs w:val="16"/>
      <w:lang w:val="es-SV" w:eastAsia="es-SV"/>
    </w:rPr>
  </w:style>
  <w:style w:type="paragraph" w:customStyle="1" w:styleId="xl147">
    <w:name w:val="xl147"/>
    <w:basedOn w:val="Normal"/>
    <w:rsid w:val="00F9381A"/>
    <w:pPr>
      <w:pBdr>
        <w:bottom w:val="single" w:sz="8" w:space="0" w:color="auto"/>
        <w:right w:val="single" w:sz="8" w:space="0" w:color="auto"/>
      </w:pBdr>
      <w:spacing w:before="100" w:beforeAutospacing="1" w:after="100" w:afterAutospacing="1"/>
    </w:pPr>
    <w:rPr>
      <w:rFonts w:ascii="Arial" w:hAnsi="Arial" w:cs="Arial"/>
      <w:color w:val="000000"/>
      <w:sz w:val="16"/>
      <w:szCs w:val="16"/>
      <w:lang w:val="es-SV" w:eastAsia="es-SV"/>
    </w:rPr>
  </w:style>
  <w:style w:type="paragraph" w:customStyle="1" w:styleId="Normal1">
    <w:name w:val="Normal1"/>
    <w:basedOn w:val="Normal"/>
    <w:uiPriority w:val="99"/>
    <w:rsid w:val="00F9381A"/>
    <w:pPr>
      <w:spacing w:before="100" w:beforeAutospacing="1" w:after="100" w:afterAutospacing="1"/>
    </w:pPr>
    <w:rPr>
      <w:lang w:val="es-SV" w:eastAsia="es-SV"/>
    </w:rPr>
  </w:style>
  <w:style w:type="paragraph" w:customStyle="1" w:styleId="j">
    <w:name w:val="j"/>
    <w:basedOn w:val="Normal"/>
    <w:uiPriority w:val="99"/>
    <w:rsid w:val="00F9381A"/>
    <w:pPr>
      <w:spacing w:before="100" w:beforeAutospacing="1" w:after="100" w:afterAutospacing="1"/>
    </w:pPr>
    <w:rPr>
      <w:lang w:val="es-SV" w:eastAsia="es-SV"/>
    </w:rPr>
  </w:style>
  <w:style w:type="paragraph" w:customStyle="1" w:styleId="xl167">
    <w:name w:val="xl167"/>
    <w:basedOn w:val="Normal"/>
    <w:rsid w:val="00F9381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Arial" w:hAnsi="Arial" w:cs="Arial"/>
      <w:color w:val="000000"/>
      <w:lang w:val="es-SV" w:eastAsia="es-SV"/>
    </w:rPr>
  </w:style>
  <w:style w:type="paragraph" w:customStyle="1" w:styleId="xl168">
    <w:name w:val="xl168"/>
    <w:basedOn w:val="Normal"/>
    <w:rsid w:val="00F9381A"/>
    <w:pPr>
      <w:pBdr>
        <w:left w:val="single" w:sz="4" w:space="0" w:color="auto"/>
        <w:bottom w:val="single" w:sz="4" w:space="0" w:color="auto"/>
        <w:right w:val="single" w:sz="4" w:space="0" w:color="auto"/>
      </w:pBdr>
      <w:shd w:val="clear" w:color="auto" w:fill="00B0F0"/>
      <w:spacing w:before="100" w:beforeAutospacing="1" w:after="100" w:afterAutospacing="1"/>
      <w:jc w:val="center"/>
    </w:pPr>
    <w:rPr>
      <w:rFonts w:ascii="Arial" w:hAnsi="Arial" w:cs="Arial"/>
      <w:color w:val="000000"/>
      <w:lang w:val="es-SV" w:eastAsia="es-SV"/>
    </w:rPr>
  </w:style>
  <w:style w:type="paragraph" w:customStyle="1" w:styleId="xl169">
    <w:name w:val="xl169"/>
    <w:basedOn w:val="Normal"/>
    <w:rsid w:val="00F9381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Arial" w:hAnsi="Arial" w:cs="Arial"/>
      <w:b/>
      <w:bCs/>
      <w:color w:val="000000"/>
      <w:lang w:val="es-SV" w:eastAsia="es-SV"/>
    </w:rPr>
  </w:style>
  <w:style w:type="paragraph" w:customStyle="1" w:styleId="xl170">
    <w:name w:val="xl170"/>
    <w:basedOn w:val="Normal"/>
    <w:rsid w:val="00F9381A"/>
    <w:pPr>
      <w:pBdr>
        <w:top w:val="single" w:sz="4" w:space="0" w:color="auto"/>
        <w:left w:val="single" w:sz="4" w:space="0" w:color="auto"/>
        <w:bottom w:val="single" w:sz="4" w:space="0" w:color="auto"/>
        <w:right w:val="single" w:sz="4" w:space="0" w:color="auto"/>
      </w:pBdr>
      <w:shd w:val="clear" w:color="auto" w:fill="E5E0EC"/>
      <w:spacing w:before="100" w:beforeAutospacing="1" w:after="100" w:afterAutospacing="1"/>
      <w:jc w:val="center"/>
    </w:pPr>
    <w:rPr>
      <w:rFonts w:ascii="Arial" w:hAnsi="Arial" w:cs="Arial"/>
      <w:lang w:val="es-SV" w:eastAsia="es-SV"/>
    </w:rPr>
  </w:style>
  <w:style w:type="paragraph" w:customStyle="1" w:styleId="xl171">
    <w:name w:val="xl171"/>
    <w:basedOn w:val="Normal"/>
    <w:rsid w:val="00F9381A"/>
    <w:pPr>
      <w:pBdr>
        <w:top w:val="single" w:sz="4" w:space="0" w:color="auto"/>
        <w:left w:val="single" w:sz="4" w:space="0" w:color="auto"/>
      </w:pBdr>
      <w:shd w:val="clear" w:color="auto" w:fill="FFFF00"/>
      <w:spacing w:before="100" w:beforeAutospacing="1" w:after="100" w:afterAutospacing="1"/>
      <w:jc w:val="center"/>
    </w:pPr>
    <w:rPr>
      <w:rFonts w:ascii="Arial" w:hAnsi="Arial" w:cs="Arial"/>
      <w:b/>
      <w:bCs/>
      <w:lang w:val="es-SV" w:eastAsia="es-SV"/>
    </w:rPr>
  </w:style>
  <w:style w:type="paragraph" w:customStyle="1" w:styleId="xl172">
    <w:name w:val="xl172"/>
    <w:basedOn w:val="Normal"/>
    <w:rsid w:val="00F9381A"/>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s-SV" w:eastAsia="es-SV"/>
    </w:rPr>
  </w:style>
  <w:style w:type="paragraph" w:customStyle="1" w:styleId="xl173">
    <w:name w:val="xl173"/>
    <w:basedOn w:val="Normal"/>
    <w:rsid w:val="00F9381A"/>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lang w:val="es-SV" w:eastAsia="es-SV"/>
    </w:rPr>
  </w:style>
  <w:style w:type="paragraph" w:customStyle="1" w:styleId="xl174">
    <w:name w:val="xl174"/>
    <w:basedOn w:val="Normal"/>
    <w:rsid w:val="00F9381A"/>
    <w:pPr>
      <w:pBdr>
        <w:top w:val="single" w:sz="4" w:space="0" w:color="auto"/>
        <w:left w:val="single" w:sz="4" w:space="0" w:color="auto"/>
        <w:bottom w:val="single" w:sz="4" w:space="0" w:color="auto"/>
      </w:pBdr>
      <w:spacing w:before="100" w:beforeAutospacing="1" w:after="100" w:afterAutospacing="1"/>
      <w:jc w:val="center"/>
    </w:pPr>
    <w:rPr>
      <w:sz w:val="16"/>
      <w:szCs w:val="16"/>
      <w:lang w:val="es-SV" w:eastAsia="es-SV"/>
    </w:rPr>
  </w:style>
  <w:style w:type="paragraph" w:customStyle="1" w:styleId="xl175">
    <w:name w:val="xl175"/>
    <w:basedOn w:val="Normal"/>
    <w:rsid w:val="00F9381A"/>
    <w:pPr>
      <w:pBdr>
        <w:top w:val="single" w:sz="4" w:space="0" w:color="auto"/>
        <w:left w:val="single" w:sz="4" w:space="0" w:color="auto"/>
        <w:bottom w:val="single" w:sz="4" w:space="0" w:color="auto"/>
      </w:pBdr>
      <w:spacing w:before="100" w:beforeAutospacing="1" w:after="100" w:afterAutospacing="1"/>
      <w:jc w:val="center"/>
    </w:pPr>
    <w:rPr>
      <w:rFonts w:ascii="Arial" w:hAnsi="Arial" w:cs="Arial"/>
      <w:lang w:val="es-SV" w:eastAsia="es-SV"/>
    </w:rPr>
  </w:style>
  <w:style w:type="paragraph" w:customStyle="1" w:styleId="xl176">
    <w:name w:val="xl176"/>
    <w:basedOn w:val="Normal"/>
    <w:rsid w:val="00F9381A"/>
    <w:pPr>
      <w:pBdr>
        <w:top w:val="single" w:sz="4" w:space="0" w:color="auto"/>
        <w:left w:val="single" w:sz="4" w:space="0" w:color="auto"/>
        <w:bottom w:val="single" w:sz="4" w:space="0" w:color="auto"/>
      </w:pBdr>
      <w:spacing w:before="100" w:beforeAutospacing="1" w:after="100" w:afterAutospacing="1"/>
      <w:jc w:val="center"/>
    </w:pPr>
    <w:rPr>
      <w:sz w:val="16"/>
      <w:szCs w:val="16"/>
      <w:lang w:val="es-SV" w:eastAsia="es-SV"/>
    </w:rPr>
  </w:style>
  <w:style w:type="paragraph" w:customStyle="1" w:styleId="xl177">
    <w:name w:val="xl177"/>
    <w:basedOn w:val="Normal"/>
    <w:rsid w:val="00F9381A"/>
    <w:pPr>
      <w:pBdr>
        <w:top w:val="single" w:sz="4" w:space="0" w:color="auto"/>
        <w:left w:val="single" w:sz="4" w:space="0" w:color="auto"/>
      </w:pBdr>
      <w:spacing w:before="100" w:beforeAutospacing="1" w:after="100" w:afterAutospacing="1"/>
      <w:jc w:val="center"/>
    </w:pPr>
    <w:rPr>
      <w:sz w:val="16"/>
      <w:szCs w:val="16"/>
      <w:lang w:val="es-SV" w:eastAsia="es-SV"/>
    </w:rPr>
  </w:style>
  <w:style w:type="paragraph" w:customStyle="1" w:styleId="xl178">
    <w:name w:val="xl178"/>
    <w:basedOn w:val="Normal"/>
    <w:rsid w:val="00F9381A"/>
    <w:pPr>
      <w:pBdr>
        <w:top w:val="single" w:sz="4" w:space="0" w:color="auto"/>
        <w:left w:val="single" w:sz="4" w:space="0" w:color="auto"/>
      </w:pBdr>
      <w:spacing w:before="100" w:beforeAutospacing="1" w:after="100" w:afterAutospacing="1"/>
      <w:jc w:val="center"/>
    </w:pPr>
    <w:rPr>
      <w:rFonts w:ascii="Arial" w:hAnsi="Arial" w:cs="Arial"/>
      <w:b/>
      <w:bCs/>
      <w:lang w:val="es-SV" w:eastAsia="es-SV"/>
    </w:rPr>
  </w:style>
  <w:style w:type="paragraph" w:customStyle="1" w:styleId="xl179">
    <w:name w:val="xl179"/>
    <w:basedOn w:val="Normal"/>
    <w:rsid w:val="00F9381A"/>
    <w:pPr>
      <w:pBdr>
        <w:top w:val="single" w:sz="4" w:space="0" w:color="auto"/>
        <w:left w:val="single" w:sz="4" w:space="0" w:color="auto"/>
      </w:pBdr>
      <w:shd w:val="clear" w:color="auto" w:fill="00B0F0"/>
      <w:spacing w:before="100" w:beforeAutospacing="1" w:after="100" w:afterAutospacing="1"/>
      <w:jc w:val="center"/>
    </w:pPr>
    <w:rPr>
      <w:rFonts w:ascii="Arial" w:hAnsi="Arial" w:cs="Arial"/>
      <w:b/>
      <w:bCs/>
      <w:lang w:val="es-SV" w:eastAsia="es-SV"/>
    </w:rPr>
  </w:style>
  <w:style w:type="paragraph" w:customStyle="1" w:styleId="xl180">
    <w:name w:val="xl180"/>
    <w:basedOn w:val="Normal"/>
    <w:rsid w:val="00F9381A"/>
    <w:pPr>
      <w:pBdr>
        <w:top w:val="single" w:sz="4" w:space="0" w:color="auto"/>
        <w:left w:val="single" w:sz="4" w:space="0" w:color="auto"/>
      </w:pBdr>
      <w:shd w:val="clear" w:color="auto" w:fill="E46D0A"/>
      <w:spacing w:before="100" w:beforeAutospacing="1" w:after="100" w:afterAutospacing="1"/>
      <w:jc w:val="center"/>
    </w:pPr>
    <w:rPr>
      <w:rFonts w:ascii="Arial" w:hAnsi="Arial" w:cs="Arial"/>
      <w:b/>
      <w:bCs/>
      <w:lang w:val="es-SV" w:eastAsia="es-SV"/>
    </w:rPr>
  </w:style>
  <w:style w:type="paragraph" w:customStyle="1" w:styleId="xl181">
    <w:name w:val="xl181"/>
    <w:basedOn w:val="Normal"/>
    <w:rsid w:val="00F9381A"/>
    <w:pPr>
      <w:pBdr>
        <w:top w:val="single" w:sz="4" w:space="0" w:color="auto"/>
        <w:left w:val="single" w:sz="4" w:space="0" w:color="auto"/>
      </w:pBdr>
      <w:spacing w:before="100" w:beforeAutospacing="1" w:after="100" w:afterAutospacing="1"/>
      <w:jc w:val="center"/>
    </w:pPr>
    <w:rPr>
      <w:rFonts w:ascii="Arial" w:hAnsi="Arial" w:cs="Arial"/>
      <w:b/>
      <w:bCs/>
      <w:lang w:val="es-SV" w:eastAsia="es-SV"/>
    </w:rPr>
  </w:style>
  <w:style w:type="paragraph" w:customStyle="1" w:styleId="xl182">
    <w:name w:val="xl182"/>
    <w:basedOn w:val="Normal"/>
    <w:rsid w:val="00F9381A"/>
    <w:pPr>
      <w:pBdr>
        <w:top w:val="single" w:sz="4" w:space="0" w:color="auto"/>
        <w:left w:val="single" w:sz="4" w:space="0" w:color="auto"/>
      </w:pBdr>
      <w:spacing w:before="100" w:beforeAutospacing="1" w:after="100" w:afterAutospacing="1"/>
      <w:jc w:val="center"/>
    </w:pPr>
    <w:rPr>
      <w:rFonts w:ascii="Arial" w:hAnsi="Arial" w:cs="Arial"/>
      <w:b/>
      <w:bCs/>
      <w:color w:val="FF0000"/>
      <w:lang w:val="es-SV" w:eastAsia="es-SV"/>
    </w:rPr>
  </w:style>
  <w:style w:type="paragraph" w:customStyle="1" w:styleId="xl183">
    <w:name w:val="xl183"/>
    <w:basedOn w:val="Normal"/>
    <w:rsid w:val="00F9381A"/>
    <w:pPr>
      <w:pBdr>
        <w:top w:val="single" w:sz="4" w:space="0" w:color="auto"/>
        <w:left w:val="single" w:sz="4" w:space="0" w:color="auto"/>
      </w:pBdr>
      <w:spacing w:before="100" w:beforeAutospacing="1" w:after="100" w:afterAutospacing="1"/>
      <w:jc w:val="center"/>
    </w:pPr>
    <w:rPr>
      <w:rFonts w:ascii="Arial" w:hAnsi="Arial" w:cs="Arial"/>
      <w:b/>
      <w:bCs/>
      <w:lang w:val="es-SV" w:eastAsia="es-SV"/>
    </w:rPr>
  </w:style>
  <w:style w:type="paragraph" w:customStyle="1" w:styleId="xl184">
    <w:name w:val="xl184"/>
    <w:basedOn w:val="Normal"/>
    <w:rsid w:val="00F9381A"/>
    <w:pPr>
      <w:pBdr>
        <w:top w:val="single" w:sz="4" w:space="0" w:color="auto"/>
        <w:left w:val="single" w:sz="4" w:space="0" w:color="auto"/>
      </w:pBdr>
      <w:spacing w:before="100" w:beforeAutospacing="1" w:after="100" w:afterAutospacing="1"/>
      <w:jc w:val="center"/>
    </w:pPr>
    <w:rPr>
      <w:b/>
      <w:bCs/>
      <w:lang w:val="es-SV" w:eastAsia="es-SV"/>
    </w:rPr>
  </w:style>
  <w:style w:type="paragraph" w:customStyle="1" w:styleId="xl185">
    <w:name w:val="xl185"/>
    <w:basedOn w:val="Normal"/>
    <w:rsid w:val="00F9381A"/>
    <w:pPr>
      <w:pBdr>
        <w:top w:val="single" w:sz="4" w:space="0" w:color="auto"/>
        <w:left w:val="single" w:sz="4" w:space="0" w:color="auto"/>
      </w:pBdr>
      <w:spacing w:before="100" w:beforeAutospacing="1" w:after="100" w:afterAutospacing="1"/>
      <w:jc w:val="center"/>
    </w:pPr>
    <w:rPr>
      <w:rFonts w:ascii="Arial" w:hAnsi="Arial" w:cs="Arial"/>
      <w:b/>
      <w:bCs/>
      <w:lang w:val="es-SV" w:eastAsia="es-SV"/>
    </w:rPr>
  </w:style>
  <w:style w:type="paragraph" w:customStyle="1" w:styleId="xl186">
    <w:name w:val="xl186"/>
    <w:basedOn w:val="Normal"/>
    <w:rsid w:val="00F9381A"/>
    <w:pPr>
      <w:pBdr>
        <w:top w:val="single" w:sz="4" w:space="0" w:color="auto"/>
        <w:left w:val="single" w:sz="4" w:space="0" w:color="auto"/>
      </w:pBdr>
      <w:shd w:val="clear" w:color="auto" w:fill="00B0F0"/>
      <w:spacing w:before="100" w:beforeAutospacing="1" w:after="100" w:afterAutospacing="1"/>
      <w:jc w:val="center"/>
    </w:pPr>
    <w:rPr>
      <w:rFonts w:ascii="Arial" w:hAnsi="Arial" w:cs="Arial"/>
      <w:b/>
      <w:bCs/>
      <w:color w:val="FF0000"/>
      <w:lang w:val="es-SV" w:eastAsia="es-SV"/>
    </w:rPr>
  </w:style>
  <w:style w:type="character" w:customStyle="1" w:styleId="TtuloCar1">
    <w:name w:val="Título Car1"/>
    <w:basedOn w:val="Fuentedeprrafopredeter"/>
    <w:uiPriority w:val="99"/>
    <w:locked/>
    <w:rsid w:val="00F9381A"/>
    <w:rPr>
      <w:rFonts w:ascii="Courier New" w:eastAsia="Times New Roman" w:hAnsi="Courier New" w:cs="Courier New" w:hint="default"/>
      <w:b/>
      <w:bCs/>
      <w:noProof/>
      <w:szCs w:val="24"/>
      <w:lang w:eastAsia="es-ES"/>
    </w:rPr>
  </w:style>
  <w:style w:type="character" w:customStyle="1" w:styleId="Sangra3detindependienteCar1">
    <w:name w:val="Sangría 3 de t. independiente Car1"/>
    <w:uiPriority w:val="99"/>
    <w:rsid w:val="00F9381A"/>
    <w:rPr>
      <w:rFonts w:ascii="Times New Roman" w:eastAsia="Times New Roman" w:hAnsi="Times New Roman" w:cs="Times New Roman" w:hint="default"/>
      <w:snapToGrid w:val="0"/>
      <w:sz w:val="16"/>
      <w:szCs w:val="16"/>
      <w:lang w:val="en-US" w:eastAsia="es-ES"/>
    </w:rPr>
  </w:style>
  <w:style w:type="character" w:customStyle="1" w:styleId="text20005font4">
    <w:name w:val="text20005font4"/>
    <w:basedOn w:val="Fuentedeprrafopredeter"/>
    <w:rsid w:val="00F9381A"/>
  </w:style>
  <w:style w:type="character" w:customStyle="1" w:styleId="text20005font5">
    <w:name w:val="text20005font5"/>
    <w:basedOn w:val="Fuentedeprrafopredeter"/>
    <w:rsid w:val="00F9381A"/>
  </w:style>
  <w:style w:type="character" w:customStyle="1" w:styleId="text38973font5">
    <w:name w:val="text38973font5"/>
    <w:basedOn w:val="Fuentedeprrafopredeter"/>
    <w:rsid w:val="00F9381A"/>
  </w:style>
  <w:style w:type="character" w:customStyle="1" w:styleId="text38973font6">
    <w:name w:val="text38973font6"/>
    <w:basedOn w:val="Fuentedeprrafopredeter"/>
    <w:rsid w:val="00F9381A"/>
  </w:style>
  <w:style w:type="character" w:customStyle="1" w:styleId="text38973font8">
    <w:name w:val="text38973font8"/>
    <w:basedOn w:val="Fuentedeprrafopredeter"/>
    <w:rsid w:val="00F9381A"/>
  </w:style>
  <w:style w:type="character" w:customStyle="1" w:styleId="text38973font9">
    <w:name w:val="text38973font9"/>
    <w:basedOn w:val="Fuentedeprrafopredeter"/>
    <w:rsid w:val="00F9381A"/>
  </w:style>
  <w:style w:type="character" w:customStyle="1" w:styleId="text38973font4">
    <w:name w:val="text38973font4"/>
    <w:basedOn w:val="Fuentedeprrafopredeter"/>
    <w:rsid w:val="00F9381A"/>
  </w:style>
  <w:style w:type="character" w:customStyle="1" w:styleId="text38973font10">
    <w:name w:val="text38973font10"/>
    <w:basedOn w:val="Fuentedeprrafopredeter"/>
    <w:rsid w:val="00F9381A"/>
  </w:style>
  <w:style w:type="character" w:customStyle="1" w:styleId="nacep">
    <w:name w:val="n_acep"/>
    <w:basedOn w:val="Fuentedeprrafopredeter"/>
    <w:rsid w:val="00F9381A"/>
  </w:style>
  <w:style w:type="table" w:styleId="Tablaconcuadrcula30">
    <w:name w:val="Table Grid 3"/>
    <w:basedOn w:val="Tablanormal"/>
    <w:semiHidden/>
    <w:unhideWhenUsed/>
    <w:rsid w:val="00F9381A"/>
    <w:pPr>
      <w:widowControl w:val="0"/>
      <w:spacing w:after="0" w:line="240" w:lineRule="auto"/>
    </w:pPr>
    <w:rPr>
      <w:rFonts w:ascii="Times New Roman" w:eastAsia="Times New Roman" w:hAnsi="Times New Roman" w:cs="Times New Roman"/>
      <w:sz w:val="20"/>
      <w:szCs w:val="20"/>
      <w:lang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211">
    <w:name w:val="Tabla con cuadrícula211"/>
    <w:basedOn w:val="Tablanormal"/>
    <w:uiPriority w:val="59"/>
    <w:rsid w:val="00F9381A"/>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1">
    <w:name w:val="Tabla de cuadrícula 4 - Énfasis 511"/>
    <w:basedOn w:val="Tablanormal"/>
    <w:uiPriority w:val="49"/>
    <w:rsid w:val="00F9381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2111111">
    <w:name w:val="Tabla con cuadrícula2111111"/>
    <w:basedOn w:val="Tablanormal"/>
    <w:uiPriority w:val="59"/>
    <w:rsid w:val="00F9381A"/>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31">
    <w:name w:val="Tabla de cuadrícula 5 oscura - Énfasis 31"/>
    <w:basedOn w:val="Tablanormal"/>
    <w:uiPriority w:val="50"/>
    <w:rsid w:val="00F938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adecuadrcula4-nfasis61">
    <w:name w:val="Tabla de cuadrícula 4 - Énfasis 61"/>
    <w:basedOn w:val="Tablanormal"/>
    <w:uiPriority w:val="49"/>
    <w:rsid w:val="00BE3913"/>
    <w:pPr>
      <w:spacing w:after="0" w:line="240" w:lineRule="auto"/>
    </w:pPr>
    <w:rPr>
      <w:lang w:val="es-SV"/>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52">
    <w:name w:val="Tabla de cuadrícula 4 - Énfasis 52"/>
    <w:basedOn w:val="Tablanormal"/>
    <w:uiPriority w:val="49"/>
    <w:rsid w:val="00767C02"/>
    <w:pPr>
      <w:spacing w:after="0" w:line="240" w:lineRule="auto"/>
    </w:pPr>
    <w:rPr>
      <w:rFonts w:ascii="Calibri" w:eastAsia="Calibri" w:hAnsi="Calibri" w:cs="Times New Roman"/>
      <w:lang w:val="es-SV"/>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cuadrcula4-nfasis62">
    <w:name w:val="Tabla de cuadrícula 4 - Énfasis 62"/>
    <w:basedOn w:val="Tablanormal"/>
    <w:uiPriority w:val="49"/>
    <w:rsid w:val="0039344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2111113">
    <w:name w:val="Tabla con cuadrícula2111113"/>
    <w:basedOn w:val="Tablanormal"/>
    <w:uiPriority w:val="59"/>
    <w:rsid w:val="00754C3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1112">
    <w:name w:val="Tabla con cuadrícula211111112"/>
    <w:basedOn w:val="Tablanormal"/>
    <w:uiPriority w:val="59"/>
    <w:rsid w:val="00FA719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137052"/>
    <w:rPr>
      <w:color w:val="000000"/>
      <w:sz w:val="22"/>
      <w:szCs w:val="22"/>
    </w:rPr>
  </w:style>
  <w:style w:type="table" w:customStyle="1" w:styleId="Tabladecuadrcula4-nfasis53">
    <w:name w:val="Tabla de cuadrícula 4 - Énfasis 53"/>
    <w:basedOn w:val="Tablanormal"/>
    <w:uiPriority w:val="49"/>
    <w:rsid w:val="006772ED"/>
    <w:pPr>
      <w:spacing w:after="0" w:line="240" w:lineRule="auto"/>
    </w:pPr>
    <w:rPr>
      <w:rFonts w:ascii="Calibri" w:eastAsia="Calibri" w:hAnsi="Calibri" w:cs="Times New Roman"/>
      <w:lang w:val="es-SV"/>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Textbody">
    <w:name w:val="Text body"/>
    <w:basedOn w:val="Normal"/>
    <w:uiPriority w:val="99"/>
    <w:rsid w:val="006772ED"/>
    <w:pPr>
      <w:suppressAutoHyphens/>
      <w:autoSpaceDN w:val="0"/>
      <w:spacing w:after="140" w:line="276" w:lineRule="auto"/>
    </w:pPr>
    <w:rPr>
      <w:rFonts w:ascii="Liberation Serif" w:eastAsia="SimSun" w:hAnsi="Liberation Serif" w:cs="Mangal"/>
      <w:kern w:val="3"/>
      <w:lang w:val="es-SV" w:eastAsia="zh-CN" w:bidi="hi-IN"/>
    </w:rPr>
  </w:style>
  <w:style w:type="paragraph" w:customStyle="1" w:styleId="Titulo2">
    <w:name w:val="Titulo2"/>
    <w:basedOn w:val="Ttulo2"/>
    <w:rsid w:val="006772ED"/>
    <w:pPr>
      <w:pBdr>
        <w:bottom w:val="single" w:sz="4" w:space="1" w:color="auto"/>
      </w:pBdr>
      <w:tabs>
        <w:tab w:val="num" w:pos="747"/>
      </w:tabs>
      <w:ind w:left="747" w:hanging="567"/>
      <w:jc w:val="both"/>
    </w:pPr>
    <w:rPr>
      <w:i w:val="0"/>
      <w:sz w:val="22"/>
      <w:lang w:eastAsia="en-US"/>
    </w:rPr>
  </w:style>
  <w:style w:type="paragraph" w:customStyle="1" w:styleId="Titulo3">
    <w:name w:val="Titulo3"/>
    <w:basedOn w:val="Ttulo3"/>
    <w:rsid w:val="006772ED"/>
    <w:pPr>
      <w:tabs>
        <w:tab w:val="num" w:pos="1467"/>
      </w:tabs>
      <w:ind w:left="1467" w:hanging="567"/>
      <w:jc w:val="both"/>
    </w:pPr>
    <w:rPr>
      <w:sz w:val="20"/>
      <w:lang w:val="es-SV" w:eastAsia="en-US"/>
    </w:rPr>
  </w:style>
  <w:style w:type="paragraph" w:styleId="Lista4">
    <w:name w:val="List 4"/>
    <w:basedOn w:val="Normal"/>
    <w:uiPriority w:val="99"/>
    <w:semiHidden/>
    <w:unhideWhenUsed/>
    <w:rsid w:val="006772ED"/>
    <w:pPr>
      <w:ind w:left="1132" w:hanging="283"/>
    </w:pPr>
  </w:style>
  <w:style w:type="paragraph" w:styleId="Lista5">
    <w:name w:val="List 5"/>
    <w:basedOn w:val="Normal"/>
    <w:uiPriority w:val="99"/>
    <w:semiHidden/>
    <w:unhideWhenUsed/>
    <w:rsid w:val="006772ED"/>
    <w:pPr>
      <w:ind w:left="1415" w:hanging="283"/>
      <w:contextualSpacing/>
    </w:pPr>
  </w:style>
  <w:style w:type="paragraph" w:styleId="Listaconvietas3">
    <w:name w:val="List Bullet 3"/>
    <w:basedOn w:val="Normal"/>
    <w:uiPriority w:val="99"/>
    <w:semiHidden/>
    <w:unhideWhenUsed/>
    <w:rsid w:val="006772ED"/>
    <w:pPr>
      <w:numPr>
        <w:numId w:val="23"/>
      </w:numPr>
    </w:pPr>
  </w:style>
  <w:style w:type="paragraph" w:styleId="Listaconvietas4">
    <w:name w:val="List Bullet 4"/>
    <w:basedOn w:val="Normal"/>
    <w:uiPriority w:val="99"/>
    <w:semiHidden/>
    <w:unhideWhenUsed/>
    <w:rsid w:val="006772ED"/>
    <w:pPr>
      <w:numPr>
        <w:numId w:val="24"/>
      </w:numPr>
    </w:pPr>
  </w:style>
  <w:style w:type="paragraph" w:styleId="Listaconvietas5">
    <w:name w:val="List Bullet 5"/>
    <w:basedOn w:val="Normal"/>
    <w:uiPriority w:val="99"/>
    <w:semiHidden/>
    <w:unhideWhenUsed/>
    <w:rsid w:val="006772ED"/>
    <w:pPr>
      <w:numPr>
        <w:numId w:val="25"/>
      </w:numPr>
      <w:contextualSpacing/>
    </w:pPr>
  </w:style>
  <w:style w:type="paragraph" w:styleId="Continuarlista3">
    <w:name w:val="List Continue 3"/>
    <w:basedOn w:val="Normal"/>
    <w:uiPriority w:val="99"/>
    <w:semiHidden/>
    <w:unhideWhenUsed/>
    <w:rsid w:val="006772ED"/>
    <w:pPr>
      <w:spacing w:after="120"/>
      <w:ind w:left="849"/>
    </w:pPr>
  </w:style>
  <w:style w:type="paragraph" w:styleId="Continuarlista4">
    <w:name w:val="List Continue 4"/>
    <w:basedOn w:val="Normal"/>
    <w:uiPriority w:val="99"/>
    <w:semiHidden/>
    <w:unhideWhenUsed/>
    <w:rsid w:val="006772ED"/>
    <w:pPr>
      <w:spacing w:after="120"/>
      <w:ind w:left="1132"/>
    </w:pPr>
  </w:style>
  <w:style w:type="paragraph" w:styleId="Continuarlista5">
    <w:name w:val="List Continue 5"/>
    <w:basedOn w:val="Normal"/>
    <w:uiPriority w:val="99"/>
    <w:semiHidden/>
    <w:unhideWhenUsed/>
    <w:rsid w:val="006772ED"/>
    <w:pPr>
      <w:spacing w:after="120"/>
      <w:ind w:left="1415"/>
      <w:contextualSpacing/>
    </w:pPr>
  </w:style>
  <w:style w:type="paragraph" w:styleId="Textoindependienteprimerasangra">
    <w:name w:val="Body Text First Indent"/>
    <w:basedOn w:val="Textoindependiente"/>
    <w:link w:val="TextoindependienteprimerasangraCar"/>
    <w:uiPriority w:val="99"/>
    <w:semiHidden/>
    <w:unhideWhenUsed/>
    <w:rsid w:val="006772ED"/>
    <w:pPr>
      <w:ind w:firstLine="210"/>
    </w:pPr>
  </w:style>
  <w:style w:type="character" w:customStyle="1" w:styleId="TextoindependienteprimerasangraCar">
    <w:name w:val="Texto independiente primera sangría Car"/>
    <w:basedOn w:val="TextoindependienteCar"/>
    <w:link w:val="Textoindependienteprimerasangra"/>
    <w:uiPriority w:val="99"/>
    <w:semiHidden/>
    <w:rsid w:val="006772ED"/>
    <w:rPr>
      <w:rFonts w:ascii="Times New Roman" w:eastAsia="Times New Roman" w:hAnsi="Times New Roman" w:cs="Times New Roman"/>
      <w:sz w:val="24"/>
      <w:szCs w:val="24"/>
      <w:lang w:eastAsia="es-ES"/>
    </w:rPr>
  </w:style>
  <w:style w:type="paragraph" w:customStyle="1" w:styleId="a">
    <w:name w:val="Ñ"/>
    <w:basedOn w:val="Normal"/>
    <w:uiPriority w:val="99"/>
    <w:rsid w:val="006772ED"/>
    <w:pPr>
      <w:tabs>
        <w:tab w:val="left" w:pos="2280"/>
        <w:tab w:val="left" w:pos="7680"/>
      </w:tabs>
      <w:spacing w:line="360" w:lineRule="atLeast"/>
      <w:ind w:right="-51"/>
      <w:jc w:val="both"/>
    </w:pPr>
    <w:rPr>
      <w:rFonts w:ascii="Helvetica" w:hAnsi="Helvetica"/>
      <w:noProof/>
      <w:szCs w:val="20"/>
      <w:lang w:val="es-MX"/>
    </w:rPr>
  </w:style>
  <w:style w:type="paragraph" w:customStyle="1" w:styleId="BodyText21">
    <w:name w:val="Body Text 21"/>
    <w:basedOn w:val="Normal"/>
    <w:uiPriority w:val="99"/>
    <w:rsid w:val="006772ED"/>
    <w:pPr>
      <w:widowControl w:val="0"/>
      <w:snapToGrid w:val="0"/>
      <w:jc w:val="both"/>
    </w:pPr>
    <w:rPr>
      <w:rFonts w:ascii="Arial" w:hAnsi="Arial"/>
      <w:sz w:val="22"/>
      <w:szCs w:val="20"/>
      <w:lang w:val="es-ES_tradnl"/>
    </w:rPr>
  </w:style>
  <w:style w:type="paragraph" w:customStyle="1" w:styleId="Document1">
    <w:name w:val="Document 1"/>
    <w:uiPriority w:val="99"/>
    <w:rsid w:val="006772E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W">
    <w:name w:val="W"/>
    <w:basedOn w:val="Normal"/>
    <w:uiPriority w:val="99"/>
    <w:rsid w:val="006772ED"/>
    <w:pPr>
      <w:tabs>
        <w:tab w:val="left" w:pos="7840"/>
      </w:tabs>
      <w:spacing w:line="480" w:lineRule="atLeast"/>
      <w:ind w:right="-51"/>
      <w:jc w:val="both"/>
    </w:pPr>
    <w:rPr>
      <w:rFonts w:ascii="Geneva" w:hAnsi="Geneva"/>
      <w:noProof/>
      <w:szCs w:val="20"/>
      <w:lang w:val="es-CO"/>
    </w:rPr>
  </w:style>
  <w:style w:type="paragraph" w:customStyle="1" w:styleId="Textopredeterminado">
    <w:name w:val="Texto predeterminado"/>
    <w:basedOn w:val="Normal"/>
    <w:uiPriority w:val="99"/>
    <w:rsid w:val="006772ED"/>
    <w:pPr>
      <w:overflowPunct w:val="0"/>
      <w:autoSpaceDE w:val="0"/>
      <w:autoSpaceDN w:val="0"/>
      <w:adjustRightInd w:val="0"/>
    </w:pPr>
    <w:rPr>
      <w:szCs w:val="20"/>
      <w:lang w:val="en-US"/>
    </w:rPr>
  </w:style>
  <w:style w:type="character" w:customStyle="1" w:styleId="object">
    <w:name w:val="object"/>
    <w:basedOn w:val="Fuentedeprrafopredeter"/>
    <w:rsid w:val="006772ED"/>
  </w:style>
  <w:style w:type="character" w:customStyle="1" w:styleId="ogd">
    <w:name w:val="_ogd"/>
    <w:basedOn w:val="Fuentedeprrafopredeter"/>
    <w:rsid w:val="006772ED"/>
  </w:style>
  <w:style w:type="table" w:customStyle="1" w:styleId="Tabladecuadrcula4-nfasis530">
    <w:name w:val="Tabla de cuadrícula 4 - Énfasis 53"/>
    <w:basedOn w:val="Tablanormal"/>
    <w:uiPriority w:val="49"/>
    <w:rsid w:val="006772ED"/>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Epgrafe1">
    <w:name w:val="Epígrafe1"/>
    <w:basedOn w:val="Normal"/>
    <w:next w:val="Normal"/>
    <w:qFormat/>
    <w:rsid w:val="00F7206F"/>
    <w:pPr>
      <w:tabs>
        <w:tab w:val="left" w:pos="-1440"/>
        <w:tab w:val="left" w:pos="-720"/>
        <w:tab w:val="left" w:pos="0"/>
        <w:tab w:val="left" w:pos="720"/>
        <w:tab w:val="left" w:pos="1026"/>
        <w:tab w:val="left" w:pos="1440"/>
        <w:tab w:val="center" w:pos="4680"/>
      </w:tabs>
      <w:suppressAutoHyphens/>
      <w:jc w:val="center"/>
    </w:pPr>
    <w:rPr>
      <w:rFonts w:ascii="Arial" w:hAnsi="Arial" w:cs="Arial"/>
      <w:b/>
      <w:spacing w:val="-2"/>
      <w:sz w:val="36"/>
      <w:szCs w:val="20"/>
      <w:u w:val="single"/>
      <w:lang w:val="es-ES_tradnl"/>
    </w:rPr>
  </w:style>
  <w:style w:type="table" w:customStyle="1" w:styleId="Tabladecuadrcula4-nfasis54">
    <w:name w:val="Tabla de cuadrícula 4 - Énfasis 54"/>
    <w:basedOn w:val="Tablanormal"/>
    <w:uiPriority w:val="49"/>
    <w:rsid w:val="00BC3742"/>
    <w:pPr>
      <w:spacing w:after="0" w:line="240" w:lineRule="auto"/>
    </w:pPr>
    <w:rPr>
      <w:rFonts w:ascii="Calibri" w:eastAsia="Calibri" w:hAnsi="Calibri" w:cs="Times New Roman"/>
      <w:lang w:val="es-SV"/>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
    <w:name w:val="Cuadrícula de tabla clara1"/>
    <w:basedOn w:val="Tablanormal"/>
    <w:uiPriority w:val="40"/>
    <w:rsid w:val="00DA7103"/>
    <w:pPr>
      <w:spacing w:after="0" w:line="240" w:lineRule="auto"/>
    </w:pPr>
    <w:rPr>
      <w:rFonts w:ascii="Times New Roman" w:eastAsia="Times New Roman" w:hAnsi="Times New Roman" w:cs="Times New Roman"/>
      <w:sz w:val="20"/>
      <w:szCs w:val="20"/>
      <w:lang w:val="es-SV"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basedOn w:val="Normal"/>
    <w:rsid w:val="004B5C05"/>
    <w:pPr>
      <w:autoSpaceDN w:val="0"/>
    </w:pPr>
    <w:rPr>
      <w:rFonts w:ascii="Liberation Serif" w:eastAsiaTheme="minorHAnsi" w:hAnsi="Liberation Serif"/>
      <w:lang w:val="es-SV" w:eastAsia="zh-CN"/>
    </w:rPr>
  </w:style>
  <w:style w:type="paragraph" w:customStyle="1" w:styleId="CM48">
    <w:name w:val="CM48"/>
    <w:basedOn w:val="Normal"/>
    <w:next w:val="Normal"/>
    <w:uiPriority w:val="99"/>
    <w:rsid w:val="006B7647"/>
    <w:pPr>
      <w:autoSpaceDE w:val="0"/>
      <w:autoSpaceDN w:val="0"/>
      <w:adjustRightInd w:val="0"/>
      <w:spacing w:after="130"/>
    </w:pPr>
    <w:rPr>
      <w:rFonts w:ascii="Arial" w:eastAsia="Calibri" w:hAnsi="Arial" w:cs="Arial"/>
      <w:lang w:eastAsia="en-US"/>
    </w:rPr>
  </w:style>
  <w:style w:type="character" w:customStyle="1" w:styleId="spelle">
    <w:name w:val="spelle"/>
    <w:rsid w:val="00460AA3"/>
  </w:style>
  <w:style w:type="table" w:customStyle="1" w:styleId="Tabladecuadrcula4-nfasis55">
    <w:name w:val="Tabla de cuadrícula 4 - Énfasis 55"/>
    <w:basedOn w:val="Tablanormal"/>
    <w:uiPriority w:val="49"/>
    <w:rsid w:val="00EE3B4B"/>
    <w:pPr>
      <w:spacing w:after="0" w:line="240" w:lineRule="auto"/>
    </w:pPr>
    <w:rPr>
      <w:rFonts w:ascii="Calibri" w:eastAsia="Calibri" w:hAnsi="Calibri" w:cs="Times New Roman"/>
      <w:lang w:val="es-SV"/>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7">
    <w:name w:val="Tabla con cuadrícula7"/>
    <w:basedOn w:val="Tablanormal"/>
    <w:next w:val="Tablaconcuadrcula"/>
    <w:rsid w:val="00EE3B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0">
    <w:name w:val="standard"/>
    <w:basedOn w:val="Normal"/>
    <w:rsid w:val="00EE3B4B"/>
    <w:pPr>
      <w:autoSpaceDN w:val="0"/>
    </w:pPr>
    <w:rPr>
      <w:rFonts w:ascii="Liberation Serif" w:eastAsiaTheme="minorHAnsi" w:hAnsi="Liberation Serif"/>
      <w:lang w:val="es-SV" w:eastAsia="es-SV"/>
    </w:rPr>
  </w:style>
  <w:style w:type="character" w:customStyle="1" w:styleId="characterstyle4">
    <w:name w:val="characterstyle4"/>
    <w:basedOn w:val="Fuentedeprrafopredeter"/>
    <w:rsid w:val="00AA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782">
      <w:bodyDiv w:val="1"/>
      <w:marLeft w:val="0"/>
      <w:marRight w:val="0"/>
      <w:marTop w:val="0"/>
      <w:marBottom w:val="0"/>
      <w:divBdr>
        <w:top w:val="none" w:sz="0" w:space="0" w:color="auto"/>
        <w:left w:val="none" w:sz="0" w:space="0" w:color="auto"/>
        <w:bottom w:val="none" w:sz="0" w:space="0" w:color="auto"/>
        <w:right w:val="none" w:sz="0" w:space="0" w:color="auto"/>
      </w:divBdr>
    </w:div>
    <w:div w:id="2704395">
      <w:bodyDiv w:val="1"/>
      <w:marLeft w:val="0"/>
      <w:marRight w:val="0"/>
      <w:marTop w:val="0"/>
      <w:marBottom w:val="0"/>
      <w:divBdr>
        <w:top w:val="none" w:sz="0" w:space="0" w:color="auto"/>
        <w:left w:val="none" w:sz="0" w:space="0" w:color="auto"/>
        <w:bottom w:val="none" w:sz="0" w:space="0" w:color="auto"/>
        <w:right w:val="none" w:sz="0" w:space="0" w:color="auto"/>
      </w:divBdr>
    </w:div>
    <w:div w:id="4720295">
      <w:bodyDiv w:val="1"/>
      <w:marLeft w:val="0"/>
      <w:marRight w:val="0"/>
      <w:marTop w:val="0"/>
      <w:marBottom w:val="0"/>
      <w:divBdr>
        <w:top w:val="none" w:sz="0" w:space="0" w:color="auto"/>
        <w:left w:val="none" w:sz="0" w:space="0" w:color="auto"/>
        <w:bottom w:val="none" w:sz="0" w:space="0" w:color="auto"/>
        <w:right w:val="none" w:sz="0" w:space="0" w:color="auto"/>
      </w:divBdr>
    </w:div>
    <w:div w:id="7876738">
      <w:bodyDiv w:val="1"/>
      <w:marLeft w:val="0"/>
      <w:marRight w:val="0"/>
      <w:marTop w:val="0"/>
      <w:marBottom w:val="0"/>
      <w:divBdr>
        <w:top w:val="none" w:sz="0" w:space="0" w:color="auto"/>
        <w:left w:val="none" w:sz="0" w:space="0" w:color="auto"/>
        <w:bottom w:val="none" w:sz="0" w:space="0" w:color="auto"/>
        <w:right w:val="none" w:sz="0" w:space="0" w:color="auto"/>
      </w:divBdr>
    </w:div>
    <w:div w:id="7953602">
      <w:bodyDiv w:val="1"/>
      <w:marLeft w:val="0"/>
      <w:marRight w:val="0"/>
      <w:marTop w:val="0"/>
      <w:marBottom w:val="0"/>
      <w:divBdr>
        <w:top w:val="none" w:sz="0" w:space="0" w:color="auto"/>
        <w:left w:val="none" w:sz="0" w:space="0" w:color="auto"/>
        <w:bottom w:val="none" w:sz="0" w:space="0" w:color="auto"/>
        <w:right w:val="none" w:sz="0" w:space="0" w:color="auto"/>
      </w:divBdr>
    </w:div>
    <w:div w:id="7954153">
      <w:bodyDiv w:val="1"/>
      <w:marLeft w:val="0"/>
      <w:marRight w:val="0"/>
      <w:marTop w:val="0"/>
      <w:marBottom w:val="0"/>
      <w:divBdr>
        <w:top w:val="none" w:sz="0" w:space="0" w:color="auto"/>
        <w:left w:val="none" w:sz="0" w:space="0" w:color="auto"/>
        <w:bottom w:val="none" w:sz="0" w:space="0" w:color="auto"/>
        <w:right w:val="none" w:sz="0" w:space="0" w:color="auto"/>
      </w:divBdr>
    </w:div>
    <w:div w:id="8409685">
      <w:bodyDiv w:val="1"/>
      <w:marLeft w:val="0"/>
      <w:marRight w:val="0"/>
      <w:marTop w:val="0"/>
      <w:marBottom w:val="0"/>
      <w:divBdr>
        <w:top w:val="none" w:sz="0" w:space="0" w:color="auto"/>
        <w:left w:val="none" w:sz="0" w:space="0" w:color="auto"/>
        <w:bottom w:val="none" w:sz="0" w:space="0" w:color="auto"/>
        <w:right w:val="none" w:sz="0" w:space="0" w:color="auto"/>
      </w:divBdr>
    </w:div>
    <w:div w:id="9644369">
      <w:bodyDiv w:val="1"/>
      <w:marLeft w:val="0"/>
      <w:marRight w:val="0"/>
      <w:marTop w:val="0"/>
      <w:marBottom w:val="0"/>
      <w:divBdr>
        <w:top w:val="none" w:sz="0" w:space="0" w:color="auto"/>
        <w:left w:val="none" w:sz="0" w:space="0" w:color="auto"/>
        <w:bottom w:val="none" w:sz="0" w:space="0" w:color="auto"/>
        <w:right w:val="none" w:sz="0" w:space="0" w:color="auto"/>
      </w:divBdr>
    </w:div>
    <w:div w:id="10568313">
      <w:bodyDiv w:val="1"/>
      <w:marLeft w:val="0"/>
      <w:marRight w:val="0"/>
      <w:marTop w:val="0"/>
      <w:marBottom w:val="0"/>
      <w:divBdr>
        <w:top w:val="none" w:sz="0" w:space="0" w:color="auto"/>
        <w:left w:val="none" w:sz="0" w:space="0" w:color="auto"/>
        <w:bottom w:val="none" w:sz="0" w:space="0" w:color="auto"/>
        <w:right w:val="none" w:sz="0" w:space="0" w:color="auto"/>
      </w:divBdr>
    </w:div>
    <w:div w:id="11811062">
      <w:bodyDiv w:val="1"/>
      <w:marLeft w:val="0"/>
      <w:marRight w:val="0"/>
      <w:marTop w:val="0"/>
      <w:marBottom w:val="0"/>
      <w:divBdr>
        <w:top w:val="none" w:sz="0" w:space="0" w:color="auto"/>
        <w:left w:val="none" w:sz="0" w:space="0" w:color="auto"/>
        <w:bottom w:val="none" w:sz="0" w:space="0" w:color="auto"/>
        <w:right w:val="none" w:sz="0" w:space="0" w:color="auto"/>
      </w:divBdr>
    </w:div>
    <w:div w:id="15154899">
      <w:bodyDiv w:val="1"/>
      <w:marLeft w:val="0"/>
      <w:marRight w:val="0"/>
      <w:marTop w:val="0"/>
      <w:marBottom w:val="0"/>
      <w:divBdr>
        <w:top w:val="none" w:sz="0" w:space="0" w:color="auto"/>
        <w:left w:val="none" w:sz="0" w:space="0" w:color="auto"/>
        <w:bottom w:val="none" w:sz="0" w:space="0" w:color="auto"/>
        <w:right w:val="none" w:sz="0" w:space="0" w:color="auto"/>
      </w:divBdr>
    </w:div>
    <w:div w:id="15278270">
      <w:bodyDiv w:val="1"/>
      <w:marLeft w:val="0"/>
      <w:marRight w:val="0"/>
      <w:marTop w:val="0"/>
      <w:marBottom w:val="0"/>
      <w:divBdr>
        <w:top w:val="none" w:sz="0" w:space="0" w:color="auto"/>
        <w:left w:val="none" w:sz="0" w:space="0" w:color="auto"/>
        <w:bottom w:val="none" w:sz="0" w:space="0" w:color="auto"/>
        <w:right w:val="none" w:sz="0" w:space="0" w:color="auto"/>
      </w:divBdr>
    </w:div>
    <w:div w:id="24790668">
      <w:bodyDiv w:val="1"/>
      <w:marLeft w:val="0"/>
      <w:marRight w:val="0"/>
      <w:marTop w:val="0"/>
      <w:marBottom w:val="0"/>
      <w:divBdr>
        <w:top w:val="none" w:sz="0" w:space="0" w:color="auto"/>
        <w:left w:val="none" w:sz="0" w:space="0" w:color="auto"/>
        <w:bottom w:val="none" w:sz="0" w:space="0" w:color="auto"/>
        <w:right w:val="none" w:sz="0" w:space="0" w:color="auto"/>
      </w:divBdr>
    </w:div>
    <w:div w:id="28999031">
      <w:bodyDiv w:val="1"/>
      <w:marLeft w:val="0"/>
      <w:marRight w:val="0"/>
      <w:marTop w:val="0"/>
      <w:marBottom w:val="0"/>
      <w:divBdr>
        <w:top w:val="none" w:sz="0" w:space="0" w:color="auto"/>
        <w:left w:val="none" w:sz="0" w:space="0" w:color="auto"/>
        <w:bottom w:val="none" w:sz="0" w:space="0" w:color="auto"/>
        <w:right w:val="none" w:sz="0" w:space="0" w:color="auto"/>
      </w:divBdr>
    </w:div>
    <w:div w:id="29259952">
      <w:bodyDiv w:val="1"/>
      <w:marLeft w:val="0"/>
      <w:marRight w:val="0"/>
      <w:marTop w:val="0"/>
      <w:marBottom w:val="0"/>
      <w:divBdr>
        <w:top w:val="none" w:sz="0" w:space="0" w:color="auto"/>
        <w:left w:val="none" w:sz="0" w:space="0" w:color="auto"/>
        <w:bottom w:val="none" w:sz="0" w:space="0" w:color="auto"/>
        <w:right w:val="none" w:sz="0" w:space="0" w:color="auto"/>
      </w:divBdr>
    </w:div>
    <w:div w:id="30225215">
      <w:bodyDiv w:val="1"/>
      <w:marLeft w:val="0"/>
      <w:marRight w:val="0"/>
      <w:marTop w:val="0"/>
      <w:marBottom w:val="0"/>
      <w:divBdr>
        <w:top w:val="none" w:sz="0" w:space="0" w:color="auto"/>
        <w:left w:val="none" w:sz="0" w:space="0" w:color="auto"/>
        <w:bottom w:val="none" w:sz="0" w:space="0" w:color="auto"/>
        <w:right w:val="none" w:sz="0" w:space="0" w:color="auto"/>
      </w:divBdr>
    </w:div>
    <w:div w:id="33116215">
      <w:bodyDiv w:val="1"/>
      <w:marLeft w:val="0"/>
      <w:marRight w:val="0"/>
      <w:marTop w:val="0"/>
      <w:marBottom w:val="0"/>
      <w:divBdr>
        <w:top w:val="none" w:sz="0" w:space="0" w:color="auto"/>
        <w:left w:val="none" w:sz="0" w:space="0" w:color="auto"/>
        <w:bottom w:val="none" w:sz="0" w:space="0" w:color="auto"/>
        <w:right w:val="none" w:sz="0" w:space="0" w:color="auto"/>
      </w:divBdr>
    </w:div>
    <w:div w:id="34307926">
      <w:bodyDiv w:val="1"/>
      <w:marLeft w:val="0"/>
      <w:marRight w:val="0"/>
      <w:marTop w:val="0"/>
      <w:marBottom w:val="0"/>
      <w:divBdr>
        <w:top w:val="none" w:sz="0" w:space="0" w:color="auto"/>
        <w:left w:val="none" w:sz="0" w:space="0" w:color="auto"/>
        <w:bottom w:val="none" w:sz="0" w:space="0" w:color="auto"/>
        <w:right w:val="none" w:sz="0" w:space="0" w:color="auto"/>
      </w:divBdr>
    </w:div>
    <w:div w:id="36050272">
      <w:bodyDiv w:val="1"/>
      <w:marLeft w:val="0"/>
      <w:marRight w:val="0"/>
      <w:marTop w:val="0"/>
      <w:marBottom w:val="0"/>
      <w:divBdr>
        <w:top w:val="none" w:sz="0" w:space="0" w:color="auto"/>
        <w:left w:val="none" w:sz="0" w:space="0" w:color="auto"/>
        <w:bottom w:val="none" w:sz="0" w:space="0" w:color="auto"/>
        <w:right w:val="none" w:sz="0" w:space="0" w:color="auto"/>
      </w:divBdr>
    </w:div>
    <w:div w:id="39673984">
      <w:bodyDiv w:val="1"/>
      <w:marLeft w:val="0"/>
      <w:marRight w:val="0"/>
      <w:marTop w:val="0"/>
      <w:marBottom w:val="0"/>
      <w:divBdr>
        <w:top w:val="none" w:sz="0" w:space="0" w:color="auto"/>
        <w:left w:val="none" w:sz="0" w:space="0" w:color="auto"/>
        <w:bottom w:val="none" w:sz="0" w:space="0" w:color="auto"/>
        <w:right w:val="none" w:sz="0" w:space="0" w:color="auto"/>
      </w:divBdr>
    </w:div>
    <w:div w:id="41945508">
      <w:bodyDiv w:val="1"/>
      <w:marLeft w:val="0"/>
      <w:marRight w:val="0"/>
      <w:marTop w:val="0"/>
      <w:marBottom w:val="0"/>
      <w:divBdr>
        <w:top w:val="none" w:sz="0" w:space="0" w:color="auto"/>
        <w:left w:val="none" w:sz="0" w:space="0" w:color="auto"/>
        <w:bottom w:val="none" w:sz="0" w:space="0" w:color="auto"/>
        <w:right w:val="none" w:sz="0" w:space="0" w:color="auto"/>
      </w:divBdr>
    </w:div>
    <w:div w:id="49034162">
      <w:bodyDiv w:val="1"/>
      <w:marLeft w:val="0"/>
      <w:marRight w:val="0"/>
      <w:marTop w:val="0"/>
      <w:marBottom w:val="0"/>
      <w:divBdr>
        <w:top w:val="none" w:sz="0" w:space="0" w:color="auto"/>
        <w:left w:val="none" w:sz="0" w:space="0" w:color="auto"/>
        <w:bottom w:val="none" w:sz="0" w:space="0" w:color="auto"/>
        <w:right w:val="none" w:sz="0" w:space="0" w:color="auto"/>
      </w:divBdr>
    </w:div>
    <w:div w:id="55394959">
      <w:bodyDiv w:val="1"/>
      <w:marLeft w:val="0"/>
      <w:marRight w:val="0"/>
      <w:marTop w:val="0"/>
      <w:marBottom w:val="0"/>
      <w:divBdr>
        <w:top w:val="none" w:sz="0" w:space="0" w:color="auto"/>
        <w:left w:val="none" w:sz="0" w:space="0" w:color="auto"/>
        <w:bottom w:val="none" w:sz="0" w:space="0" w:color="auto"/>
        <w:right w:val="none" w:sz="0" w:space="0" w:color="auto"/>
      </w:divBdr>
    </w:div>
    <w:div w:id="55860374">
      <w:bodyDiv w:val="1"/>
      <w:marLeft w:val="0"/>
      <w:marRight w:val="0"/>
      <w:marTop w:val="0"/>
      <w:marBottom w:val="0"/>
      <w:divBdr>
        <w:top w:val="none" w:sz="0" w:space="0" w:color="auto"/>
        <w:left w:val="none" w:sz="0" w:space="0" w:color="auto"/>
        <w:bottom w:val="none" w:sz="0" w:space="0" w:color="auto"/>
        <w:right w:val="none" w:sz="0" w:space="0" w:color="auto"/>
      </w:divBdr>
    </w:div>
    <w:div w:id="57679432">
      <w:bodyDiv w:val="1"/>
      <w:marLeft w:val="0"/>
      <w:marRight w:val="0"/>
      <w:marTop w:val="0"/>
      <w:marBottom w:val="0"/>
      <w:divBdr>
        <w:top w:val="none" w:sz="0" w:space="0" w:color="auto"/>
        <w:left w:val="none" w:sz="0" w:space="0" w:color="auto"/>
        <w:bottom w:val="none" w:sz="0" w:space="0" w:color="auto"/>
        <w:right w:val="none" w:sz="0" w:space="0" w:color="auto"/>
      </w:divBdr>
    </w:div>
    <w:div w:id="59182715">
      <w:bodyDiv w:val="1"/>
      <w:marLeft w:val="0"/>
      <w:marRight w:val="0"/>
      <w:marTop w:val="0"/>
      <w:marBottom w:val="0"/>
      <w:divBdr>
        <w:top w:val="none" w:sz="0" w:space="0" w:color="auto"/>
        <w:left w:val="none" w:sz="0" w:space="0" w:color="auto"/>
        <w:bottom w:val="none" w:sz="0" w:space="0" w:color="auto"/>
        <w:right w:val="none" w:sz="0" w:space="0" w:color="auto"/>
      </w:divBdr>
    </w:div>
    <w:div w:id="63338876">
      <w:bodyDiv w:val="1"/>
      <w:marLeft w:val="0"/>
      <w:marRight w:val="0"/>
      <w:marTop w:val="0"/>
      <w:marBottom w:val="0"/>
      <w:divBdr>
        <w:top w:val="none" w:sz="0" w:space="0" w:color="auto"/>
        <w:left w:val="none" w:sz="0" w:space="0" w:color="auto"/>
        <w:bottom w:val="none" w:sz="0" w:space="0" w:color="auto"/>
        <w:right w:val="none" w:sz="0" w:space="0" w:color="auto"/>
      </w:divBdr>
    </w:div>
    <w:div w:id="66736219">
      <w:bodyDiv w:val="1"/>
      <w:marLeft w:val="0"/>
      <w:marRight w:val="0"/>
      <w:marTop w:val="0"/>
      <w:marBottom w:val="0"/>
      <w:divBdr>
        <w:top w:val="none" w:sz="0" w:space="0" w:color="auto"/>
        <w:left w:val="none" w:sz="0" w:space="0" w:color="auto"/>
        <w:bottom w:val="none" w:sz="0" w:space="0" w:color="auto"/>
        <w:right w:val="none" w:sz="0" w:space="0" w:color="auto"/>
      </w:divBdr>
    </w:div>
    <w:div w:id="68041335">
      <w:bodyDiv w:val="1"/>
      <w:marLeft w:val="0"/>
      <w:marRight w:val="0"/>
      <w:marTop w:val="0"/>
      <w:marBottom w:val="0"/>
      <w:divBdr>
        <w:top w:val="none" w:sz="0" w:space="0" w:color="auto"/>
        <w:left w:val="none" w:sz="0" w:space="0" w:color="auto"/>
        <w:bottom w:val="none" w:sz="0" w:space="0" w:color="auto"/>
        <w:right w:val="none" w:sz="0" w:space="0" w:color="auto"/>
      </w:divBdr>
    </w:div>
    <w:div w:id="76290363">
      <w:bodyDiv w:val="1"/>
      <w:marLeft w:val="0"/>
      <w:marRight w:val="0"/>
      <w:marTop w:val="0"/>
      <w:marBottom w:val="0"/>
      <w:divBdr>
        <w:top w:val="none" w:sz="0" w:space="0" w:color="auto"/>
        <w:left w:val="none" w:sz="0" w:space="0" w:color="auto"/>
        <w:bottom w:val="none" w:sz="0" w:space="0" w:color="auto"/>
        <w:right w:val="none" w:sz="0" w:space="0" w:color="auto"/>
      </w:divBdr>
    </w:div>
    <w:div w:id="76437650">
      <w:bodyDiv w:val="1"/>
      <w:marLeft w:val="0"/>
      <w:marRight w:val="0"/>
      <w:marTop w:val="0"/>
      <w:marBottom w:val="0"/>
      <w:divBdr>
        <w:top w:val="none" w:sz="0" w:space="0" w:color="auto"/>
        <w:left w:val="none" w:sz="0" w:space="0" w:color="auto"/>
        <w:bottom w:val="none" w:sz="0" w:space="0" w:color="auto"/>
        <w:right w:val="none" w:sz="0" w:space="0" w:color="auto"/>
      </w:divBdr>
    </w:div>
    <w:div w:id="76900894">
      <w:bodyDiv w:val="1"/>
      <w:marLeft w:val="0"/>
      <w:marRight w:val="0"/>
      <w:marTop w:val="0"/>
      <w:marBottom w:val="0"/>
      <w:divBdr>
        <w:top w:val="none" w:sz="0" w:space="0" w:color="auto"/>
        <w:left w:val="none" w:sz="0" w:space="0" w:color="auto"/>
        <w:bottom w:val="none" w:sz="0" w:space="0" w:color="auto"/>
        <w:right w:val="none" w:sz="0" w:space="0" w:color="auto"/>
      </w:divBdr>
    </w:div>
    <w:div w:id="77757091">
      <w:bodyDiv w:val="1"/>
      <w:marLeft w:val="0"/>
      <w:marRight w:val="0"/>
      <w:marTop w:val="0"/>
      <w:marBottom w:val="0"/>
      <w:divBdr>
        <w:top w:val="none" w:sz="0" w:space="0" w:color="auto"/>
        <w:left w:val="none" w:sz="0" w:space="0" w:color="auto"/>
        <w:bottom w:val="none" w:sz="0" w:space="0" w:color="auto"/>
        <w:right w:val="none" w:sz="0" w:space="0" w:color="auto"/>
      </w:divBdr>
    </w:div>
    <w:div w:id="78253783">
      <w:bodyDiv w:val="1"/>
      <w:marLeft w:val="0"/>
      <w:marRight w:val="0"/>
      <w:marTop w:val="0"/>
      <w:marBottom w:val="0"/>
      <w:divBdr>
        <w:top w:val="none" w:sz="0" w:space="0" w:color="auto"/>
        <w:left w:val="none" w:sz="0" w:space="0" w:color="auto"/>
        <w:bottom w:val="none" w:sz="0" w:space="0" w:color="auto"/>
        <w:right w:val="none" w:sz="0" w:space="0" w:color="auto"/>
      </w:divBdr>
    </w:div>
    <w:div w:id="83111741">
      <w:bodyDiv w:val="1"/>
      <w:marLeft w:val="0"/>
      <w:marRight w:val="0"/>
      <w:marTop w:val="0"/>
      <w:marBottom w:val="0"/>
      <w:divBdr>
        <w:top w:val="none" w:sz="0" w:space="0" w:color="auto"/>
        <w:left w:val="none" w:sz="0" w:space="0" w:color="auto"/>
        <w:bottom w:val="none" w:sz="0" w:space="0" w:color="auto"/>
        <w:right w:val="none" w:sz="0" w:space="0" w:color="auto"/>
      </w:divBdr>
    </w:div>
    <w:div w:id="84352052">
      <w:bodyDiv w:val="1"/>
      <w:marLeft w:val="0"/>
      <w:marRight w:val="0"/>
      <w:marTop w:val="0"/>
      <w:marBottom w:val="0"/>
      <w:divBdr>
        <w:top w:val="none" w:sz="0" w:space="0" w:color="auto"/>
        <w:left w:val="none" w:sz="0" w:space="0" w:color="auto"/>
        <w:bottom w:val="none" w:sz="0" w:space="0" w:color="auto"/>
        <w:right w:val="none" w:sz="0" w:space="0" w:color="auto"/>
      </w:divBdr>
    </w:div>
    <w:div w:id="84965158">
      <w:bodyDiv w:val="1"/>
      <w:marLeft w:val="0"/>
      <w:marRight w:val="0"/>
      <w:marTop w:val="0"/>
      <w:marBottom w:val="0"/>
      <w:divBdr>
        <w:top w:val="none" w:sz="0" w:space="0" w:color="auto"/>
        <w:left w:val="none" w:sz="0" w:space="0" w:color="auto"/>
        <w:bottom w:val="none" w:sz="0" w:space="0" w:color="auto"/>
        <w:right w:val="none" w:sz="0" w:space="0" w:color="auto"/>
      </w:divBdr>
    </w:div>
    <w:div w:id="87622286">
      <w:bodyDiv w:val="1"/>
      <w:marLeft w:val="0"/>
      <w:marRight w:val="0"/>
      <w:marTop w:val="0"/>
      <w:marBottom w:val="0"/>
      <w:divBdr>
        <w:top w:val="none" w:sz="0" w:space="0" w:color="auto"/>
        <w:left w:val="none" w:sz="0" w:space="0" w:color="auto"/>
        <w:bottom w:val="none" w:sz="0" w:space="0" w:color="auto"/>
        <w:right w:val="none" w:sz="0" w:space="0" w:color="auto"/>
      </w:divBdr>
    </w:div>
    <w:div w:id="87848116">
      <w:bodyDiv w:val="1"/>
      <w:marLeft w:val="0"/>
      <w:marRight w:val="0"/>
      <w:marTop w:val="0"/>
      <w:marBottom w:val="0"/>
      <w:divBdr>
        <w:top w:val="none" w:sz="0" w:space="0" w:color="auto"/>
        <w:left w:val="none" w:sz="0" w:space="0" w:color="auto"/>
        <w:bottom w:val="none" w:sz="0" w:space="0" w:color="auto"/>
        <w:right w:val="none" w:sz="0" w:space="0" w:color="auto"/>
      </w:divBdr>
    </w:div>
    <w:div w:id="88165876">
      <w:bodyDiv w:val="1"/>
      <w:marLeft w:val="0"/>
      <w:marRight w:val="0"/>
      <w:marTop w:val="0"/>
      <w:marBottom w:val="0"/>
      <w:divBdr>
        <w:top w:val="none" w:sz="0" w:space="0" w:color="auto"/>
        <w:left w:val="none" w:sz="0" w:space="0" w:color="auto"/>
        <w:bottom w:val="none" w:sz="0" w:space="0" w:color="auto"/>
        <w:right w:val="none" w:sz="0" w:space="0" w:color="auto"/>
      </w:divBdr>
    </w:div>
    <w:div w:id="92479917">
      <w:bodyDiv w:val="1"/>
      <w:marLeft w:val="0"/>
      <w:marRight w:val="0"/>
      <w:marTop w:val="0"/>
      <w:marBottom w:val="0"/>
      <w:divBdr>
        <w:top w:val="none" w:sz="0" w:space="0" w:color="auto"/>
        <w:left w:val="none" w:sz="0" w:space="0" w:color="auto"/>
        <w:bottom w:val="none" w:sz="0" w:space="0" w:color="auto"/>
        <w:right w:val="none" w:sz="0" w:space="0" w:color="auto"/>
      </w:divBdr>
    </w:div>
    <w:div w:id="93480485">
      <w:bodyDiv w:val="1"/>
      <w:marLeft w:val="0"/>
      <w:marRight w:val="0"/>
      <w:marTop w:val="0"/>
      <w:marBottom w:val="0"/>
      <w:divBdr>
        <w:top w:val="none" w:sz="0" w:space="0" w:color="auto"/>
        <w:left w:val="none" w:sz="0" w:space="0" w:color="auto"/>
        <w:bottom w:val="none" w:sz="0" w:space="0" w:color="auto"/>
        <w:right w:val="none" w:sz="0" w:space="0" w:color="auto"/>
      </w:divBdr>
    </w:div>
    <w:div w:id="95711167">
      <w:bodyDiv w:val="1"/>
      <w:marLeft w:val="0"/>
      <w:marRight w:val="0"/>
      <w:marTop w:val="0"/>
      <w:marBottom w:val="0"/>
      <w:divBdr>
        <w:top w:val="none" w:sz="0" w:space="0" w:color="auto"/>
        <w:left w:val="none" w:sz="0" w:space="0" w:color="auto"/>
        <w:bottom w:val="none" w:sz="0" w:space="0" w:color="auto"/>
        <w:right w:val="none" w:sz="0" w:space="0" w:color="auto"/>
      </w:divBdr>
    </w:div>
    <w:div w:id="95909642">
      <w:bodyDiv w:val="1"/>
      <w:marLeft w:val="0"/>
      <w:marRight w:val="0"/>
      <w:marTop w:val="0"/>
      <w:marBottom w:val="0"/>
      <w:divBdr>
        <w:top w:val="none" w:sz="0" w:space="0" w:color="auto"/>
        <w:left w:val="none" w:sz="0" w:space="0" w:color="auto"/>
        <w:bottom w:val="none" w:sz="0" w:space="0" w:color="auto"/>
        <w:right w:val="none" w:sz="0" w:space="0" w:color="auto"/>
      </w:divBdr>
    </w:div>
    <w:div w:id="100151779">
      <w:bodyDiv w:val="1"/>
      <w:marLeft w:val="0"/>
      <w:marRight w:val="0"/>
      <w:marTop w:val="0"/>
      <w:marBottom w:val="0"/>
      <w:divBdr>
        <w:top w:val="none" w:sz="0" w:space="0" w:color="auto"/>
        <w:left w:val="none" w:sz="0" w:space="0" w:color="auto"/>
        <w:bottom w:val="none" w:sz="0" w:space="0" w:color="auto"/>
        <w:right w:val="none" w:sz="0" w:space="0" w:color="auto"/>
      </w:divBdr>
    </w:div>
    <w:div w:id="104160174">
      <w:bodyDiv w:val="1"/>
      <w:marLeft w:val="0"/>
      <w:marRight w:val="0"/>
      <w:marTop w:val="0"/>
      <w:marBottom w:val="0"/>
      <w:divBdr>
        <w:top w:val="none" w:sz="0" w:space="0" w:color="auto"/>
        <w:left w:val="none" w:sz="0" w:space="0" w:color="auto"/>
        <w:bottom w:val="none" w:sz="0" w:space="0" w:color="auto"/>
        <w:right w:val="none" w:sz="0" w:space="0" w:color="auto"/>
      </w:divBdr>
    </w:div>
    <w:div w:id="108161288">
      <w:bodyDiv w:val="1"/>
      <w:marLeft w:val="0"/>
      <w:marRight w:val="0"/>
      <w:marTop w:val="0"/>
      <w:marBottom w:val="0"/>
      <w:divBdr>
        <w:top w:val="none" w:sz="0" w:space="0" w:color="auto"/>
        <w:left w:val="none" w:sz="0" w:space="0" w:color="auto"/>
        <w:bottom w:val="none" w:sz="0" w:space="0" w:color="auto"/>
        <w:right w:val="none" w:sz="0" w:space="0" w:color="auto"/>
      </w:divBdr>
    </w:div>
    <w:div w:id="113863482">
      <w:bodyDiv w:val="1"/>
      <w:marLeft w:val="0"/>
      <w:marRight w:val="0"/>
      <w:marTop w:val="0"/>
      <w:marBottom w:val="0"/>
      <w:divBdr>
        <w:top w:val="none" w:sz="0" w:space="0" w:color="auto"/>
        <w:left w:val="none" w:sz="0" w:space="0" w:color="auto"/>
        <w:bottom w:val="none" w:sz="0" w:space="0" w:color="auto"/>
        <w:right w:val="none" w:sz="0" w:space="0" w:color="auto"/>
      </w:divBdr>
    </w:div>
    <w:div w:id="117144736">
      <w:bodyDiv w:val="1"/>
      <w:marLeft w:val="0"/>
      <w:marRight w:val="0"/>
      <w:marTop w:val="0"/>
      <w:marBottom w:val="0"/>
      <w:divBdr>
        <w:top w:val="none" w:sz="0" w:space="0" w:color="auto"/>
        <w:left w:val="none" w:sz="0" w:space="0" w:color="auto"/>
        <w:bottom w:val="none" w:sz="0" w:space="0" w:color="auto"/>
        <w:right w:val="none" w:sz="0" w:space="0" w:color="auto"/>
      </w:divBdr>
    </w:div>
    <w:div w:id="118181740">
      <w:bodyDiv w:val="1"/>
      <w:marLeft w:val="0"/>
      <w:marRight w:val="0"/>
      <w:marTop w:val="0"/>
      <w:marBottom w:val="0"/>
      <w:divBdr>
        <w:top w:val="none" w:sz="0" w:space="0" w:color="auto"/>
        <w:left w:val="none" w:sz="0" w:space="0" w:color="auto"/>
        <w:bottom w:val="none" w:sz="0" w:space="0" w:color="auto"/>
        <w:right w:val="none" w:sz="0" w:space="0" w:color="auto"/>
      </w:divBdr>
    </w:div>
    <w:div w:id="121189992">
      <w:bodyDiv w:val="1"/>
      <w:marLeft w:val="0"/>
      <w:marRight w:val="0"/>
      <w:marTop w:val="0"/>
      <w:marBottom w:val="0"/>
      <w:divBdr>
        <w:top w:val="none" w:sz="0" w:space="0" w:color="auto"/>
        <w:left w:val="none" w:sz="0" w:space="0" w:color="auto"/>
        <w:bottom w:val="none" w:sz="0" w:space="0" w:color="auto"/>
        <w:right w:val="none" w:sz="0" w:space="0" w:color="auto"/>
      </w:divBdr>
    </w:div>
    <w:div w:id="122047185">
      <w:bodyDiv w:val="1"/>
      <w:marLeft w:val="0"/>
      <w:marRight w:val="0"/>
      <w:marTop w:val="0"/>
      <w:marBottom w:val="0"/>
      <w:divBdr>
        <w:top w:val="none" w:sz="0" w:space="0" w:color="auto"/>
        <w:left w:val="none" w:sz="0" w:space="0" w:color="auto"/>
        <w:bottom w:val="none" w:sz="0" w:space="0" w:color="auto"/>
        <w:right w:val="none" w:sz="0" w:space="0" w:color="auto"/>
      </w:divBdr>
    </w:div>
    <w:div w:id="124201262">
      <w:bodyDiv w:val="1"/>
      <w:marLeft w:val="0"/>
      <w:marRight w:val="0"/>
      <w:marTop w:val="0"/>
      <w:marBottom w:val="0"/>
      <w:divBdr>
        <w:top w:val="none" w:sz="0" w:space="0" w:color="auto"/>
        <w:left w:val="none" w:sz="0" w:space="0" w:color="auto"/>
        <w:bottom w:val="none" w:sz="0" w:space="0" w:color="auto"/>
        <w:right w:val="none" w:sz="0" w:space="0" w:color="auto"/>
      </w:divBdr>
    </w:div>
    <w:div w:id="125440137">
      <w:bodyDiv w:val="1"/>
      <w:marLeft w:val="0"/>
      <w:marRight w:val="0"/>
      <w:marTop w:val="0"/>
      <w:marBottom w:val="0"/>
      <w:divBdr>
        <w:top w:val="none" w:sz="0" w:space="0" w:color="auto"/>
        <w:left w:val="none" w:sz="0" w:space="0" w:color="auto"/>
        <w:bottom w:val="none" w:sz="0" w:space="0" w:color="auto"/>
        <w:right w:val="none" w:sz="0" w:space="0" w:color="auto"/>
      </w:divBdr>
    </w:div>
    <w:div w:id="126289054">
      <w:bodyDiv w:val="1"/>
      <w:marLeft w:val="0"/>
      <w:marRight w:val="0"/>
      <w:marTop w:val="0"/>
      <w:marBottom w:val="0"/>
      <w:divBdr>
        <w:top w:val="none" w:sz="0" w:space="0" w:color="auto"/>
        <w:left w:val="none" w:sz="0" w:space="0" w:color="auto"/>
        <w:bottom w:val="none" w:sz="0" w:space="0" w:color="auto"/>
        <w:right w:val="none" w:sz="0" w:space="0" w:color="auto"/>
      </w:divBdr>
    </w:div>
    <w:div w:id="129329615">
      <w:bodyDiv w:val="1"/>
      <w:marLeft w:val="0"/>
      <w:marRight w:val="0"/>
      <w:marTop w:val="0"/>
      <w:marBottom w:val="0"/>
      <w:divBdr>
        <w:top w:val="none" w:sz="0" w:space="0" w:color="auto"/>
        <w:left w:val="none" w:sz="0" w:space="0" w:color="auto"/>
        <w:bottom w:val="none" w:sz="0" w:space="0" w:color="auto"/>
        <w:right w:val="none" w:sz="0" w:space="0" w:color="auto"/>
      </w:divBdr>
    </w:div>
    <w:div w:id="129712826">
      <w:bodyDiv w:val="1"/>
      <w:marLeft w:val="0"/>
      <w:marRight w:val="0"/>
      <w:marTop w:val="0"/>
      <w:marBottom w:val="0"/>
      <w:divBdr>
        <w:top w:val="none" w:sz="0" w:space="0" w:color="auto"/>
        <w:left w:val="none" w:sz="0" w:space="0" w:color="auto"/>
        <w:bottom w:val="none" w:sz="0" w:space="0" w:color="auto"/>
        <w:right w:val="none" w:sz="0" w:space="0" w:color="auto"/>
      </w:divBdr>
    </w:div>
    <w:div w:id="131216835">
      <w:bodyDiv w:val="1"/>
      <w:marLeft w:val="0"/>
      <w:marRight w:val="0"/>
      <w:marTop w:val="0"/>
      <w:marBottom w:val="0"/>
      <w:divBdr>
        <w:top w:val="none" w:sz="0" w:space="0" w:color="auto"/>
        <w:left w:val="none" w:sz="0" w:space="0" w:color="auto"/>
        <w:bottom w:val="none" w:sz="0" w:space="0" w:color="auto"/>
        <w:right w:val="none" w:sz="0" w:space="0" w:color="auto"/>
      </w:divBdr>
    </w:div>
    <w:div w:id="132217180">
      <w:bodyDiv w:val="1"/>
      <w:marLeft w:val="0"/>
      <w:marRight w:val="0"/>
      <w:marTop w:val="0"/>
      <w:marBottom w:val="0"/>
      <w:divBdr>
        <w:top w:val="none" w:sz="0" w:space="0" w:color="auto"/>
        <w:left w:val="none" w:sz="0" w:space="0" w:color="auto"/>
        <w:bottom w:val="none" w:sz="0" w:space="0" w:color="auto"/>
        <w:right w:val="none" w:sz="0" w:space="0" w:color="auto"/>
      </w:divBdr>
    </w:div>
    <w:div w:id="132986249">
      <w:bodyDiv w:val="1"/>
      <w:marLeft w:val="0"/>
      <w:marRight w:val="0"/>
      <w:marTop w:val="0"/>
      <w:marBottom w:val="0"/>
      <w:divBdr>
        <w:top w:val="none" w:sz="0" w:space="0" w:color="auto"/>
        <w:left w:val="none" w:sz="0" w:space="0" w:color="auto"/>
        <w:bottom w:val="none" w:sz="0" w:space="0" w:color="auto"/>
        <w:right w:val="none" w:sz="0" w:space="0" w:color="auto"/>
      </w:divBdr>
    </w:div>
    <w:div w:id="136339269">
      <w:bodyDiv w:val="1"/>
      <w:marLeft w:val="0"/>
      <w:marRight w:val="0"/>
      <w:marTop w:val="0"/>
      <w:marBottom w:val="0"/>
      <w:divBdr>
        <w:top w:val="none" w:sz="0" w:space="0" w:color="auto"/>
        <w:left w:val="none" w:sz="0" w:space="0" w:color="auto"/>
        <w:bottom w:val="none" w:sz="0" w:space="0" w:color="auto"/>
        <w:right w:val="none" w:sz="0" w:space="0" w:color="auto"/>
      </w:divBdr>
    </w:div>
    <w:div w:id="138501127">
      <w:bodyDiv w:val="1"/>
      <w:marLeft w:val="0"/>
      <w:marRight w:val="0"/>
      <w:marTop w:val="0"/>
      <w:marBottom w:val="0"/>
      <w:divBdr>
        <w:top w:val="none" w:sz="0" w:space="0" w:color="auto"/>
        <w:left w:val="none" w:sz="0" w:space="0" w:color="auto"/>
        <w:bottom w:val="none" w:sz="0" w:space="0" w:color="auto"/>
        <w:right w:val="none" w:sz="0" w:space="0" w:color="auto"/>
      </w:divBdr>
    </w:div>
    <w:div w:id="139543652">
      <w:bodyDiv w:val="1"/>
      <w:marLeft w:val="0"/>
      <w:marRight w:val="0"/>
      <w:marTop w:val="0"/>
      <w:marBottom w:val="0"/>
      <w:divBdr>
        <w:top w:val="none" w:sz="0" w:space="0" w:color="auto"/>
        <w:left w:val="none" w:sz="0" w:space="0" w:color="auto"/>
        <w:bottom w:val="none" w:sz="0" w:space="0" w:color="auto"/>
        <w:right w:val="none" w:sz="0" w:space="0" w:color="auto"/>
      </w:divBdr>
    </w:div>
    <w:div w:id="139881383">
      <w:bodyDiv w:val="1"/>
      <w:marLeft w:val="0"/>
      <w:marRight w:val="0"/>
      <w:marTop w:val="0"/>
      <w:marBottom w:val="0"/>
      <w:divBdr>
        <w:top w:val="none" w:sz="0" w:space="0" w:color="auto"/>
        <w:left w:val="none" w:sz="0" w:space="0" w:color="auto"/>
        <w:bottom w:val="none" w:sz="0" w:space="0" w:color="auto"/>
        <w:right w:val="none" w:sz="0" w:space="0" w:color="auto"/>
      </w:divBdr>
    </w:div>
    <w:div w:id="139931862">
      <w:bodyDiv w:val="1"/>
      <w:marLeft w:val="0"/>
      <w:marRight w:val="0"/>
      <w:marTop w:val="0"/>
      <w:marBottom w:val="0"/>
      <w:divBdr>
        <w:top w:val="none" w:sz="0" w:space="0" w:color="auto"/>
        <w:left w:val="none" w:sz="0" w:space="0" w:color="auto"/>
        <w:bottom w:val="none" w:sz="0" w:space="0" w:color="auto"/>
        <w:right w:val="none" w:sz="0" w:space="0" w:color="auto"/>
      </w:divBdr>
    </w:div>
    <w:div w:id="140077645">
      <w:bodyDiv w:val="1"/>
      <w:marLeft w:val="0"/>
      <w:marRight w:val="0"/>
      <w:marTop w:val="0"/>
      <w:marBottom w:val="0"/>
      <w:divBdr>
        <w:top w:val="none" w:sz="0" w:space="0" w:color="auto"/>
        <w:left w:val="none" w:sz="0" w:space="0" w:color="auto"/>
        <w:bottom w:val="none" w:sz="0" w:space="0" w:color="auto"/>
        <w:right w:val="none" w:sz="0" w:space="0" w:color="auto"/>
      </w:divBdr>
    </w:div>
    <w:div w:id="148862679">
      <w:bodyDiv w:val="1"/>
      <w:marLeft w:val="0"/>
      <w:marRight w:val="0"/>
      <w:marTop w:val="0"/>
      <w:marBottom w:val="0"/>
      <w:divBdr>
        <w:top w:val="none" w:sz="0" w:space="0" w:color="auto"/>
        <w:left w:val="none" w:sz="0" w:space="0" w:color="auto"/>
        <w:bottom w:val="none" w:sz="0" w:space="0" w:color="auto"/>
        <w:right w:val="none" w:sz="0" w:space="0" w:color="auto"/>
      </w:divBdr>
    </w:div>
    <w:div w:id="150873391">
      <w:bodyDiv w:val="1"/>
      <w:marLeft w:val="0"/>
      <w:marRight w:val="0"/>
      <w:marTop w:val="0"/>
      <w:marBottom w:val="0"/>
      <w:divBdr>
        <w:top w:val="none" w:sz="0" w:space="0" w:color="auto"/>
        <w:left w:val="none" w:sz="0" w:space="0" w:color="auto"/>
        <w:bottom w:val="none" w:sz="0" w:space="0" w:color="auto"/>
        <w:right w:val="none" w:sz="0" w:space="0" w:color="auto"/>
      </w:divBdr>
    </w:div>
    <w:div w:id="151915630">
      <w:bodyDiv w:val="1"/>
      <w:marLeft w:val="0"/>
      <w:marRight w:val="0"/>
      <w:marTop w:val="0"/>
      <w:marBottom w:val="0"/>
      <w:divBdr>
        <w:top w:val="none" w:sz="0" w:space="0" w:color="auto"/>
        <w:left w:val="none" w:sz="0" w:space="0" w:color="auto"/>
        <w:bottom w:val="none" w:sz="0" w:space="0" w:color="auto"/>
        <w:right w:val="none" w:sz="0" w:space="0" w:color="auto"/>
      </w:divBdr>
    </w:div>
    <w:div w:id="154296634">
      <w:bodyDiv w:val="1"/>
      <w:marLeft w:val="0"/>
      <w:marRight w:val="0"/>
      <w:marTop w:val="0"/>
      <w:marBottom w:val="0"/>
      <w:divBdr>
        <w:top w:val="none" w:sz="0" w:space="0" w:color="auto"/>
        <w:left w:val="none" w:sz="0" w:space="0" w:color="auto"/>
        <w:bottom w:val="none" w:sz="0" w:space="0" w:color="auto"/>
        <w:right w:val="none" w:sz="0" w:space="0" w:color="auto"/>
      </w:divBdr>
    </w:div>
    <w:div w:id="154339765">
      <w:bodyDiv w:val="1"/>
      <w:marLeft w:val="0"/>
      <w:marRight w:val="0"/>
      <w:marTop w:val="0"/>
      <w:marBottom w:val="0"/>
      <w:divBdr>
        <w:top w:val="none" w:sz="0" w:space="0" w:color="auto"/>
        <w:left w:val="none" w:sz="0" w:space="0" w:color="auto"/>
        <w:bottom w:val="none" w:sz="0" w:space="0" w:color="auto"/>
        <w:right w:val="none" w:sz="0" w:space="0" w:color="auto"/>
      </w:divBdr>
    </w:div>
    <w:div w:id="154689896">
      <w:bodyDiv w:val="1"/>
      <w:marLeft w:val="0"/>
      <w:marRight w:val="0"/>
      <w:marTop w:val="0"/>
      <w:marBottom w:val="0"/>
      <w:divBdr>
        <w:top w:val="none" w:sz="0" w:space="0" w:color="auto"/>
        <w:left w:val="none" w:sz="0" w:space="0" w:color="auto"/>
        <w:bottom w:val="none" w:sz="0" w:space="0" w:color="auto"/>
        <w:right w:val="none" w:sz="0" w:space="0" w:color="auto"/>
      </w:divBdr>
    </w:div>
    <w:div w:id="154952615">
      <w:bodyDiv w:val="1"/>
      <w:marLeft w:val="0"/>
      <w:marRight w:val="0"/>
      <w:marTop w:val="0"/>
      <w:marBottom w:val="0"/>
      <w:divBdr>
        <w:top w:val="none" w:sz="0" w:space="0" w:color="auto"/>
        <w:left w:val="none" w:sz="0" w:space="0" w:color="auto"/>
        <w:bottom w:val="none" w:sz="0" w:space="0" w:color="auto"/>
        <w:right w:val="none" w:sz="0" w:space="0" w:color="auto"/>
      </w:divBdr>
    </w:div>
    <w:div w:id="160002904">
      <w:bodyDiv w:val="1"/>
      <w:marLeft w:val="0"/>
      <w:marRight w:val="0"/>
      <w:marTop w:val="0"/>
      <w:marBottom w:val="0"/>
      <w:divBdr>
        <w:top w:val="none" w:sz="0" w:space="0" w:color="auto"/>
        <w:left w:val="none" w:sz="0" w:space="0" w:color="auto"/>
        <w:bottom w:val="none" w:sz="0" w:space="0" w:color="auto"/>
        <w:right w:val="none" w:sz="0" w:space="0" w:color="auto"/>
      </w:divBdr>
    </w:div>
    <w:div w:id="167212291">
      <w:bodyDiv w:val="1"/>
      <w:marLeft w:val="0"/>
      <w:marRight w:val="0"/>
      <w:marTop w:val="0"/>
      <w:marBottom w:val="0"/>
      <w:divBdr>
        <w:top w:val="none" w:sz="0" w:space="0" w:color="auto"/>
        <w:left w:val="none" w:sz="0" w:space="0" w:color="auto"/>
        <w:bottom w:val="none" w:sz="0" w:space="0" w:color="auto"/>
        <w:right w:val="none" w:sz="0" w:space="0" w:color="auto"/>
      </w:divBdr>
    </w:div>
    <w:div w:id="172688335">
      <w:bodyDiv w:val="1"/>
      <w:marLeft w:val="0"/>
      <w:marRight w:val="0"/>
      <w:marTop w:val="0"/>
      <w:marBottom w:val="0"/>
      <w:divBdr>
        <w:top w:val="none" w:sz="0" w:space="0" w:color="auto"/>
        <w:left w:val="none" w:sz="0" w:space="0" w:color="auto"/>
        <w:bottom w:val="none" w:sz="0" w:space="0" w:color="auto"/>
        <w:right w:val="none" w:sz="0" w:space="0" w:color="auto"/>
      </w:divBdr>
    </w:div>
    <w:div w:id="173568614">
      <w:bodyDiv w:val="1"/>
      <w:marLeft w:val="0"/>
      <w:marRight w:val="0"/>
      <w:marTop w:val="0"/>
      <w:marBottom w:val="0"/>
      <w:divBdr>
        <w:top w:val="none" w:sz="0" w:space="0" w:color="auto"/>
        <w:left w:val="none" w:sz="0" w:space="0" w:color="auto"/>
        <w:bottom w:val="none" w:sz="0" w:space="0" w:color="auto"/>
        <w:right w:val="none" w:sz="0" w:space="0" w:color="auto"/>
      </w:divBdr>
    </w:div>
    <w:div w:id="174879250">
      <w:bodyDiv w:val="1"/>
      <w:marLeft w:val="0"/>
      <w:marRight w:val="0"/>
      <w:marTop w:val="0"/>
      <w:marBottom w:val="0"/>
      <w:divBdr>
        <w:top w:val="none" w:sz="0" w:space="0" w:color="auto"/>
        <w:left w:val="none" w:sz="0" w:space="0" w:color="auto"/>
        <w:bottom w:val="none" w:sz="0" w:space="0" w:color="auto"/>
        <w:right w:val="none" w:sz="0" w:space="0" w:color="auto"/>
      </w:divBdr>
    </w:div>
    <w:div w:id="177041348">
      <w:bodyDiv w:val="1"/>
      <w:marLeft w:val="0"/>
      <w:marRight w:val="0"/>
      <w:marTop w:val="0"/>
      <w:marBottom w:val="0"/>
      <w:divBdr>
        <w:top w:val="none" w:sz="0" w:space="0" w:color="auto"/>
        <w:left w:val="none" w:sz="0" w:space="0" w:color="auto"/>
        <w:bottom w:val="none" w:sz="0" w:space="0" w:color="auto"/>
        <w:right w:val="none" w:sz="0" w:space="0" w:color="auto"/>
      </w:divBdr>
    </w:div>
    <w:div w:id="178394924">
      <w:bodyDiv w:val="1"/>
      <w:marLeft w:val="0"/>
      <w:marRight w:val="0"/>
      <w:marTop w:val="0"/>
      <w:marBottom w:val="0"/>
      <w:divBdr>
        <w:top w:val="none" w:sz="0" w:space="0" w:color="auto"/>
        <w:left w:val="none" w:sz="0" w:space="0" w:color="auto"/>
        <w:bottom w:val="none" w:sz="0" w:space="0" w:color="auto"/>
        <w:right w:val="none" w:sz="0" w:space="0" w:color="auto"/>
      </w:divBdr>
    </w:div>
    <w:div w:id="183059370">
      <w:bodyDiv w:val="1"/>
      <w:marLeft w:val="0"/>
      <w:marRight w:val="0"/>
      <w:marTop w:val="0"/>
      <w:marBottom w:val="0"/>
      <w:divBdr>
        <w:top w:val="none" w:sz="0" w:space="0" w:color="auto"/>
        <w:left w:val="none" w:sz="0" w:space="0" w:color="auto"/>
        <w:bottom w:val="none" w:sz="0" w:space="0" w:color="auto"/>
        <w:right w:val="none" w:sz="0" w:space="0" w:color="auto"/>
      </w:divBdr>
    </w:div>
    <w:div w:id="185101404">
      <w:bodyDiv w:val="1"/>
      <w:marLeft w:val="0"/>
      <w:marRight w:val="0"/>
      <w:marTop w:val="0"/>
      <w:marBottom w:val="0"/>
      <w:divBdr>
        <w:top w:val="none" w:sz="0" w:space="0" w:color="auto"/>
        <w:left w:val="none" w:sz="0" w:space="0" w:color="auto"/>
        <w:bottom w:val="none" w:sz="0" w:space="0" w:color="auto"/>
        <w:right w:val="none" w:sz="0" w:space="0" w:color="auto"/>
      </w:divBdr>
    </w:div>
    <w:div w:id="200096616">
      <w:bodyDiv w:val="1"/>
      <w:marLeft w:val="0"/>
      <w:marRight w:val="0"/>
      <w:marTop w:val="0"/>
      <w:marBottom w:val="0"/>
      <w:divBdr>
        <w:top w:val="none" w:sz="0" w:space="0" w:color="auto"/>
        <w:left w:val="none" w:sz="0" w:space="0" w:color="auto"/>
        <w:bottom w:val="none" w:sz="0" w:space="0" w:color="auto"/>
        <w:right w:val="none" w:sz="0" w:space="0" w:color="auto"/>
      </w:divBdr>
    </w:div>
    <w:div w:id="201867088">
      <w:bodyDiv w:val="1"/>
      <w:marLeft w:val="0"/>
      <w:marRight w:val="0"/>
      <w:marTop w:val="0"/>
      <w:marBottom w:val="0"/>
      <w:divBdr>
        <w:top w:val="none" w:sz="0" w:space="0" w:color="auto"/>
        <w:left w:val="none" w:sz="0" w:space="0" w:color="auto"/>
        <w:bottom w:val="none" w:sz="0" w:space="0" w:color="auto"/>
        <w:right w:val="none" w:sz="0" w:space="0" w:color="auto"/>
      </w:divBdr>
    </w:div>
    <w:div w:id="202331950">
      <w:bodyDiv w:val="1"/>
      <w:marLeft w:val="0"/>
      <w:marRight w:val="0"/>
      <w:marTop w:val="0"/>
      <w:marBottom w:val="0"/>
      <w:divBdr>
        <w:top w:val="none" w:sz="0" w:space="0" w:color="auto"/>
        <w:left w:val="none" w:sz="0" w:space="0" w:color="auto"/>
        <w:bottom w:val="none" w:sz="0" w:space="0" w:color="auto"/>
        <w:right w:val="none" w:sz="0" w:space="0" w:color="auto"/>
      </w:divBdr>
    </w:div>
    <w:div w:id="203686533">
      <w:bodyDiv w:val="1"/>
      <w:marLeft w:val="0"/>
      <w:marRight w:val="0"/>
      <w:marTop w:val="0"/>
      <w:marBottom w:val="0"/>
      <w:divBdr>
        <w:top w:val="none" w:sz="0" w:space="0" w:color="auto"/>
        <w:left w:val="none" w:sz="0" w:space="0" w:color="auto"/>
        <w:bottom w:val="none" w:sz="0" w:space="0" w:color="auto"/>
        <w:right w:val="none" w:sz="0" w:space="0" w:color="auto"/>
      </w:divBdr>
    </w:div>
    <w:div w:id="205218536">
      <w:bodyDiv w:val="1"/>
      <w:marLeft w:val="0"/>
      <w:marRight w:val="0"/>
      <w:marTop w:val="0"/>
      <w:marBottom w:val="0"/>
      <w:divBdr>
        <w:top w:val="none" w:sz="0" w:space="0" w:color="auto"/>
        <w:left w:val="none" w:sz="0" w:space="0" w:color="auto"/>
        <w:bottom w:val="none" w:sz="0" w:space="0" w:color="auto"/>
        <w:right w:val="none" w:sz="0" w:space="0" w:color="auto"/>
      </w:divBdr>
    </w:div>
    <w:div w:id="213080257">
      <w:bodyDiv w:val="1"/>
      <w:marLeft w:val="0"/>
      <w:marRight w:val="0"/>
      <w:marTop w:val="0"/>
      <w:marBottom w:val="0"/>
      <w:divBdr>
        <w:top w:val="none" w:sz="0" w:space="0" w:color="auto"/>
        <w:left w:val="none" w:sz="0" w:space="0" w:color="auto"/>
        <w:bottom w:val="none" w:sz="0" w:space="0" w:color="auto"/>
        <w:right w:val="none" w:sz="0" w:space="0" w:color="auto"/>
      </w:divBdr>
    </w:div>
    <w:div w:id="214700134">
      <w:bodyDiv w:val="1"/>
      <w:marLeft w:val="0"/>
      <w:marRight w:val="0"/>
      <w:marTop w:val="0"/>
      <w:marBottom w:val="0"/>
      <w:divBdr>
        <w:top w:val="none" w:sz="0" w:space="0" w:color="auto"/>
        <w:left w:val="none" w:sz="0" w:space="0" w:color="auto"/>
        <w:bottom w:val="none" w:sz="0" w:space="0" w:color="auto"/>
        <w:right w:val="none" w:sz="0" w:space="0" w:color="auto"/>
      </w:divBdr>
    </w:div>
    <w:div w:id="214700711">
      <w:bodyDiv w:val="1"/>
      <w:marLeft w:val="0"/>
      <w:marRight w:val="0"/>
      <w:marTop w:val="0"/>
      <w:marBottom w:val="0"/>
      <w:divBdr>
        <w:top w:val="none" w:sz="0" w:space="0" w:color="auto"/>
        <w:left w:val="none" w:sz="0" w:space="0" w:color="auto"/>
        <w:bottom w:val="none" w:sz="0" w:space="0" w:color="auto"/>
        <w:right w:val="none" w:sz="0" w:space="0" w:color="auto"/>
      </w:divBdr>
    </w:div>
    <w:div w:id="215044172">
      <w:bodyDiv w:val="1"/>
      <w:marLeft w:val="0"/>
      <w:marRight w:val="0"/>
      <w:marTop w:val="0"/>
      <w:marBottom w:val="0"/>
      <w:divBdr>
        <w:top w:val="none" w:sz="0" w:space="0" w:color="auto"/>
        <w:left w:val="none" w:sz="0" w:space="0" w:color="auto"/>
        <w:bottom w:val="none" w:sz="0" w:space="0" w:color="auto"/>
        <w:right w:val="none" w:sz="0" w:space="0" w:color="auto"/>
      </w:divBdr>
    </w:div>
    <w:div w:id="218825856">
      <w:bodyDiv w:val="1"/>
      <w:marLeft w:val="0"/>
      <w:marRight w:val="0"/>
      <w:marTop w:val="0"/>
      <w:marBottom w:val="0"/>
      <w:divBdr>
        <w:top w:val="none" w:sz="0" w:space="0" w:color="auto"/>
        <w:left w:val="none" w:sz="0" w:space="0" w:color="auto"/>
        <w:bottom w:val="none" w:sz="0" w:space="0" w:color="auto"/>
        <w:right w:val="none" w:sz="0" w:space="0" w:color="auto"/>
      </w:divBdr>
    </w:div>
    <w:div w:id="223762019">
      <w:bodyDiv w:val="1"/>
      <w:marLeft w:val="0"/>
      <w:marRight w:val="0"/>
      <w:marTop w:val="0"/>
      <w:marBottom w:val="0"/>
      <w:divBdr>
        <w:top w:val="none" w:sz="0" w:space="0" w:color="auto"/>
        <w:left w:val="none" w:sz="0" w:space="0" w:color="auto"/>
        <w:bottom w:val="none" w:sz="0" w:space="0" w:color="auto"/>
        <w:right w:val="none" w:sz="0" w:space="0" w:color="auto"/>
      </w:divBdr>
    </w:div>
    <w:div w:id="224611885">
      <w:bodyDiv w:val="1"/>
      <w:marLeft w:val="0"/>
      <w:marRight w:val="0"/>
      <w:marTop w:val="0"/>
      <w:marBottom w:val="0"/>
      <w:divBdr>
        <w:top w:val="none" w:sz="0" w:space="0" w:color="auto"/>
        <w:left w:val="none" w:sz="0" w:space="0" w:color="auto"/>
        <w:bottom w:val="none" w:sz="0" w:space="0" w:color="auto"/>
        <w:right w:val="none" w:sz="0" w:space="0" w:color="auto"/>
      </w:divBdr>
    </w:div>
    <w:div w:id="224797582">
      <w:bodyDiv w:val="1"/>
      <w:marLeft w:val="0"/>
      <w:marRight w:val="0"/>
      <w:marTop w:val="0"/>
      <w:marBottom w:val="0"/>
      <w:divBdr>
        <w:top w:val="none" w:sz="0" w:space="0" w:color="auto"/>
        <w:left w:val="none" w:sz="0" w:space="0" w:color="auto"/>
        <w:bottom w:val="none" w:sz="0" w:space="0" w:color="auto"/>
        <w:right w:val="none" w:sz="0" w:space="0" w:color="auto"/>
      </w:divBdr>
    </w:div>
    <w:div w:id="225798017">
      <w:bodyDiv w:val="1"/>
      <w:marLeft w:val="0"/>
      <w:marRight w:val="0"/>
      <w:marTop w:val="0"/>
      <w:marBottom w:val="0"/>
      <w:divBdr>
        <w:top w:val="none" w:sz="0" w:space="0" w:color="auto"/>
        <w:left w:val="none" w:sz="0" w:space="0" w:color="auto"/>
        <w:bottom w:val="none" w:sz="0" w:space="0" w:color="auto"/>
        <w:right w:val="none" w:sz="0" w:space="0" w:color="auto"/>
      </w:divBdr>
    </w:div>
    <w:div w:id="231474294">
      <w:bodyDiv w:val="1"/>
      <w:marLeft w:val="0"/>
      <w:marRight w:val="0"/>
      <w:marTop w:val="0"/>
      <w:marBottom w:val="0"/>
      <w:divBdr>
        <w:top w:val="none" w:sz="0" w:space="0" w:color="auto"/>
        <w:left w:val="none" w:sz="0" w:space="0" w:color="auto"/>
        <w:bottom w:val="none" w:sz="0" w:space="0" w:color="auto"/>
        <w:right w:val="none" w:sz="0" w:space="0" w:color="auto"/>
      </w:divBdr>
    </w:div>
    <w:div w:id="235093810">
      <w:bodyDiv w:val="1"/>
      <w:marLeft w:val="0"/>
      <w:marRight w:val="0"/>
      <w:marTop w:val="0"/>
      <w:marBottom w:val="0"/>
      <w:divBdr>
        <w:top w:val="none" w:sz="0" w:space="0" w:color="auto"/>
        <w:left w:val="none" w:sz="0" w:space="0" w:color="auto"/>
        <w:bottom w:val="none" w:sz="0" w:space="0" w:color="auto"/>
        <w:right w:val="none" w:sz="0" w:space="0" w:color="auto"/>
      </w:divBdr>
    </w:div>
    <w:div w:id="235284351">
      <w:bodyDiv w:val="1"/>
      <w:marLeft w:val="0"/>
      <w:marRight w:val="0"/>
      <w:marTop w:val="0"/>
      <w:marBottom w:val="0"/>
      <w:divBdr>
        <w:top w:val="none" w:sz="0" w:space="0" w:color="auto"/>
        <w:left w:val="none" w:sz="0" w:space="0" w:color="auto"/>
        <w:bottom w:val="none" w:sz="0" w:space="0" w:color="auto"/>
        <w:right w:val="none" w:sz="0" w:space="0" w:color="auto"/>
      </w:divBdr>
    </w:div>
    <w:div w:id="238103729">
      <w:bodyDiv w:val="1"/>
      <w:marLeft w:val="0"/>
      <w:marRight w:val="0"/>
      <w:marTop w:val="0"/>
      <w:marBottom w:val="0"/>
      <w:divBdr>
        <w:top w:val="none" w:sz="0" w:space="0" w:color="auto"/>
        <w:left w:val="none" w:sz="0" w:space="0" w:color="auto"/>
        <w:bottom w:val="none" w:sz="0" w:space="0" w:color="auto"/>
        <w:right w:val="none" w:sz="0" w:space="0" w:color="auto"/>
      </w:divBdr>
    </w:div>
    <w:div w:id="245966310">
      <w:bodyDiv w:val="1"/>
      <w:marLeft w:val="0"/>
      <w:marRight w:val="0"/>
      <w:marTop w:val="0"/>
      <w:marBottom w:val="0"/>
      <w:divBdr>
        <w:top w:val="none" w:sz="0" w:space="0" w:color="auto"/>
        <w:left w:val="none" w:sz="0" w:space="0" w:color="auto"/>
        <w:bottom w:val="none" w:sz="0" w:space="0" w:color="auto"/>
        <w:right w:val="none" w:sz="0" w:space="0" w:color="auto"/>
      </w:divBdr>
    </w:div>
    <w:div w:id="246962216">
      <w:bodyDiv w:val="1"/>
      <w:marLeft w:val="0"/>
      <w:marRight w:val="0"/>
      <w:marTop w:val="0"/>
      <w:marBottom w:val="0"/>
      <w:divBdr>
        <w:top w:val="none" w:sz="0" w:space="0" w:color="auto"/>
        <w:left w:val="none" w:sz="0" w:space="0" w:color="auto"/>
        <w:bottom w:val="none" w:sz="0" w:space="0" w:color="auto"/>
        <w:right w:val="none" w:sz="0" w:space="0" w:color="auto"/>
      </w:divBdr>
    </w:div>
    <w:div w:id="248538823">
      <w:bodyDiv w:val="1"/>
      <w:marLeft w:val="0"/>
      <w:marRight w:val="0"/>
      <w:marTop w:val="0"/>
      <w:marBottom w:val="0"/>
      <w:divBdr>
        <w:top w:val="none" w:sz="0" w:space="0" w:color="auto"/>
        <w:left w:val="none" w:sz="0" w:space="0" w:color="auto"/>
        <w:bottom w:val="none" w:sz="0" w:space="0" w:color="auto"/>
        <w:right w:val="none" w:sz="0" w:space="0" w:color="auto"/>
      </w:divBdr>
    </w:div>
    <w:div w:id="250627363">
      <w:bodyDiv w:val="1"/>
      <w:marLeft w:val="0"/>
      <w:marRight w:val="0"/>
      <w:marTop w:val="0"/>
      <w:marBottom w:val="0"/>
      <w:divBdr>
        <w:top w:val="none" w:sz="0" w:space="0" w:color="auto"/>
        <w:left w:val="none" w:sz="0" w:space="0" w:color="auto"/>
        <w:bottom w:val="none" w:sz="0" w:space="0" w:color="auto"/>
        <w:right w:val="none" w:sz="0" w:space="0" w:color="auto"/>
      </w:divBdr>
    </w:div>
    <w:div w:id="251858946">
      <w:bodyDiv w:val="1"/>
      <w:marLeft w:val="0"/>
      <w:marRight w:val="0"/>
      <w:marTop w:val="0"/>
      <w:marBottom w:val="0"/>
      <w:divBdr>
        <w:top w:val="none" w:sz="0" w:space="0" w:color="auto"/>
        <w:left w:val="none" w:sz="0" w:space="0" w:color="auto"/>
        <w:bottom w:val="none" w:sz="0" w:space="0" w:color="auto"/>
        <w:right w:val="none" w:sz="0" w:space="0" w:color="auto"/>
      </w:divBdr>
    </w:div>
    <w:div w:id="251865222">
      <w:bodyDiv w:val="1"/>
      <w:marLeft w:val="0"/>
      <w:marRight w:val="0"/>
      <w:marTop w:val="0"/>
      <w:marBottom w:val="0"/>
      <w:divBdr>
        <w:top w:val="none" w:sz="0" w:space="0" w:color="auto"/>
        <w:left w:val="none" w:sz="0" w:space="0" w:color="auto"/>
        <w:bottom w:val="none" w:sz="0" w:space="0" w:color="auto"/>
        <w:right w:val="none" w:sz="0" w:space="0" w:color="auto"/>
      </w:divBdr>
    </w:div>
    <w:div w:id="255598826">
      <w:bodyDiv w:val="1"/>
      <w:marLeft w:val="0"/>
      <w:marRight w:val="0"/>
      <w:marTop w:val="0"/>
      <w:marBottom w:val="0"/>
      <w:divBdr>
        <w:top w:val="none" w:sz="0" w:space="0" w:color="auto"/>
        <w:left w:val="none" w:sz="0" w:space="0" w:color="auto"/>
        <w:bottom w:val="none" w:sz="0" w:space="0" w:color="auto"/>
        <w:right w:val="none" w:sz="0" w:space="0" w:color="auto"/>
      </w:divBdr>
    </w:div>
    <w:div w:id="257175042">
      <w:bodyDiv w:val="1"/>
      <w:marLeft w:val="0"/>
      <w:marRight w:val="0"/>
      <w:marTop w:val="0"/>
      <w:marBottom w:val="0"/>
      <w:divBdr>
        <w:top w:val="none" w:sz="0" w:space="0" w:color="auto"/>
        <w:left w:val="none" w:sz="0" w:space="0" w:color="auto"/>
        <w:bottom w:val="none" w:sz="0" w:space="0" w:color="auto"/>
        <w:right w:val="none" w:sz="0" w:space="0" w:color="auto"/>
      </w:divBdr>
    </w:div>
    <w:div w:id="257637543">
      <w:bodyDiv w:val="1"/>
      <w:marLeft w:val="0"/>
      <w:marRight w:val="0"/>
      <w:marTop w:val="0"/>
      <w:marBottom w:val="0"/>
      <w:divBdr>
        <w:top w:val="none" w:sz="0" w:space="0" w:color="auto"/>
        <w:left w:val="none" w:sz="0" w:space="0" w:color="auto"/>
        <w:bottom w:val="none" w:sz="0" w:space="0" w:color="auto"/>
        <w:right w:val="none" w:sz="0" w:space="0" w:color="auto"/>
      </w:divBdr>
    </w:div>
    <w:div w:id="259071978">
      <w:bodyDiv w:val="1"/>
      <w:marLeft w:val="0"/>
      <w:marRight w:val="0"/>
      <w:marTop w:val="0"/>
      <w:marBottom w:val="0"/>
      <w:divBdr>
        <w:top w:val="none" w:sz="0" w:space="0" w:color="auto"/>
        <w:left w:val="none" w:sz="0" w:space="0" w:color="auto"/>
        <w:bottom w:val="none" w:sz="0" w:space="0" w:color="auto"/>
        <w:right w:val="none" w:sz="0" w:space="0" w:color="auto"/>
      </w:divBdr>
    </w:div>
    <w:div w:id="259224701">
      <w:bodyDiv w:val="1"/>
      <w:marLeft w:val="0"/>
      <w:marRight w:val="0"/>
      <w:marTop w:val="0"/>
      <w:marBottom w:val="0"/>
      <w:divBdr>
        <w:top w:val="none" w:sz="0" w:space="0" w:color="auto"/>
        <w:left w:val="none" w:sz="0" w:space="0" w:color="auto"/>
        <w:bottom w:val="none" w:sz="0" w:space="0" w:color="auto"/>
        <w:right w:val="none" w:sz="0" w:space="0" w:color="auto"/>
      </w:divBdr>
    </w:div>
    <w:div w:id="263809950">
      <w:bodyDiv w:val="1"/>
      <w:marLeft w:val="0"/>
      <w:marRight w:val="0"/>
      <w:marTop w:val="0"/>
      <w:marBottom w:val="0"/>
      <w:divBdr>
        <w:top w:val="none" w:sz="0" w:space="0" w:color="auto"/>
        <w:left w:val="none" w:sz="0" w:space="0" w:color="auto"/>
        <w:bottom w:val="none" w:sz="0" w:space="0" w:color="auto"/>
        <w:right w:val="none" w:sz="0" w:space="0" w:color="auto"/>
      </w:divBdr>
    </w:div>
    <w:div w:id="266353420">
      <w:bodyDiv w:val="1"/>
      <w:marLeft w:val="0"/>
      <w:marRight w:val="0"/>
      <w:marTop w:val="0"/>
      <w:marBottom w:val="0"/>
      <w:divBdr>
        <w:top w:val="none" w:sz="0" w:space="0" w:color="auto"/>
        <w:left w:val="none" w:sz="0" w:space="0" w:color="auto"/>
        <w:bottom w:val="none" w:sz="0" w:space="0" w:color="auto"/>
        <w:right w:val="none" w:sz="0" w:space="0" w:color="auto"/>
      </w:divBdr>
    </w:div>
    <w:div w:id="275983756">
      <w:bodyDiv w:val="1"/>
      <w:marLeft w:val="0"/>
      <w:marRight w:val="0"/>
      <w:marTop w:val="0"/>
      <w:marBottom w:val="0"/>
      <w:divBdr>
        <w:top w:val="none" w:sz="0" w:space="0" w:color="auto"/>
        <w:left w:val="none" w:sz="0" w:space="0" w:color="auto"/>
        <w:bottom w:val="none" w:sz="0" w:space="0" w:color="auto"/>
        <w:right w:val="none" w:sz="0" w:space="0" w:color="auto"/>
      </w:divBdr>
    </w:div>
    <w:div w:id="277299656">
      <w:bodyDiv w:val="1"/>
      <w:marLeft w:val="0"/>
      <w:marRight w:val="0"/>
      <w:marTop w:val="0"/>
      <w:marBottom w:val="0"/>
      <w:divBdr>
        <w:top w:val="none" w:sz="0" w:space="0" w:color="auto"/>
        <w:left w:val="none" w:sz="0" w:space="0" w:color="auto"/>
        <w:bottom w:val="none" w:sz="0" w:space="0" w:color="auto"/>
        <w:right w:val="none" w:sz="0" w:space="0" w:color="auto"/>
      </w:divBdr>
    </w:div>
    <w:div w:id="280307704">
      <w:bodyDiv w:val="1"/>
      <w:marLeft w:val="0"/>
      <w:marRight w:val="0"/>
      <w:marTop w:val="0"/>
      <w:marBottom w:val="0"/>
      <w:divBdr>
        <w:top w:val="none" w:sz="0" w:space="0" w:color="auto"/>
        <w:left w:val="none" w:sz="0" w:space="0" w:color="auto"/>
        <w:bottom w:val="none" w:sz="0" w:space="0" w:color="auto"/>
        <w:right w:val="none" w:sz="0" w:space="0" w:color="auto"/>
      </w:divBdr>
    </w:div>
    <w:div w:id="283973882">
      <w:bodyDiv w:val="1"/>
      <w:marLeft w:val="0"/>
      <w:marRight w:val="0"/>
      <w:marTop w:val="0"/>
      <w:marBottom w:val="0"/>
      <w:divBdr>
        <w:top w:val="none" w:sz="0" w:space="0" w:color="auto"/>
        <w:left w:val="none" w:sz="0" w:space="0" w:color="auto"/>
        <w:bottom w:val="none" w:sz="0" w:space="0" w:color="auto"/>
        <w:right w:val="none" w:sz="0" w:space="0" w:color="auto"/>
      </w:divBdr>
    </w:div>
    <w:div w:id="287322915">
      <w:bodyDiv w:val="1"/>
      <w:marLeft w:val="0"/>
      <w:marRight w:val="0"/>
      <w:marTop w:val="0"/>
      <w:marBottom w:val="0"/>
      <w:divBdr>
        <w:top w:val="none" w:sz="0" w:space="0" w:color="auto"/>
        <w:left w:val="none" w:sz="0" w:space="0" w:color="auto"/>
        <w:bottom w:val="none" w:sz="0" w:space="0" w:color="auto"/>
        <w:right w:val="none" w:sz="0" w:space="0" w:color="auto"/>
      </w:divBdr>
    </w:div>
    <w:div w:id="292299006">
      <w:bodyDiv w:val="1"/>
      <w:marLeft w:val="0"/>
      <w:marRight w:val="0"/>
      <w:marTop w:val="0"/>
      <w:marBottom w:val="0"/>
      <w:divBdr>
        <w:top w:val="none" w:sz="0" w:space="0" w:color="auto"/>
        <w:left w:val="none" w:sz="0" w:space="0" w:color="auto"/>
        <w:bottom w:val="none" w:sz="0" w:space="0" w:color="auto"/>
        <w:right w:val="none" w:sz="0" w:space="0" w:color="auto"/>
      </w:divBdr>
    </w:div>
    <w:div w:id="301008293">
      <w:bodyDiv w:val="1"/>
      <w:marLeft w:val="0"/>
      <w:marRight w:val="0"/>
      <w:marTop w:val="0"/>
      <w:marBottom w:val="0"/>
      <w:divBdr>
        <w:top w:val="none" w:sz="0" w:space="0" w:color="auto"/>
        <w:left w:val="none" w:sz="0" w:space="0" w:color="auto"/>
        <w:bottom w:val="none" w:sz="0" w:space="0" w:color="auto"/>
        <w:right w:val="none" w:sz="0" w:space="0" w:color="auto"/>
      </w:divBdr>
    </w:div>
    <w:div w:id="301273391">
      <w:bodyDiv w:val="1"/>
      <w:marLeft w:val="0"/>
      <w:marRight w:val="0"/>
      <w:marTop w:val="0"/>
      <w:marBottom w:val="0"/>
      <w:divBdr>
        <w:top w:val="none" w:sz="0" w:space="0" w:color="auto"/>
        <w:left w:val="none" w:sz="0" w:space="0" w:color="auto"/>
        <w:bottom w:val="none" w:sz="0" w:space="0" w:color="auto"/>
        <w:right w:val="none" w:sz="0" w:space="0" w:color="auto"/>
      </w:divBdr>
    </w:div>
    <w:div w:id="301615852">
      <w:bodyDiv w:val="1"/>
      <w:marLeft w:val="0"/>
      <w:marRight w:val="0"/>
      <w:marTop w:val="0"/>
      <w:marBottom w:val="0"/>
      <w:divBdr>
        <w:top w:val="none" w:sz="0" w:space="0" w:color="auto"/>
        <w:left w:val="none" w:sz="0" w:space="0" w:color="auto"/>
        <w:bottom w:val="none" w:sz="0" w:space="0" w:color="auto"/>
        <w:right w:val="none" w:sz="0" w:space="0" w:color="auto"/>
      </w:divBdr>
    </w:div>
    <w:div w:id="304051319">
      <w:bodyDiv w:val="1"/>
      <w:marLeft w:val="0"/>
      <w:marRight w:val="0"/>
      <w:marTop w:val="0"/>
      <w:marBottom w:val="0"/>
      <w:divBdr>
        <w:top w:val="none" w:sz="0" w:space="0" w:color="auto"/>
        <w:left w:val="none" w:sz="0" w:space="0" w:color="auto"/>
        <w:bottom w:val="none" w:sz="0" w:space="0" w:color="auto"/>
        <w:right w:val="none" w:sz="0" w:space="0" w:color="auto"/>
      </w:divBdr>
    </w:div>
    <w:div w:id="311637288">
      <w:bodyDiv w:val="1"/>
      <w:marLeft w:val="0"/>
      <w:marRight w:val="0"/>
      <w:marTop w:val="0"/>
      <w:marBottom w:val="0"/>
      <w:divBdr>
        <w:top w:val="none" w:sz="0" w:space="0" w:color="auto"/>
        <w:left w:val="none" w:sz="0" w:space="0" w:color="auto"/>
        <w:bottom w:val="none" w:sz="0" w:space="0" w:color="auto"/>
        <w:right w:val="none" w:sz="0" w:space="0" w:color="auto"/>
      </w:divBdr>
    </w:div>
    <w:div w:id="312835723">
      <w:bodyDiv w:val="1"/>
      <w:marLeft w:val="0"/>
      <w:marRight w:val="0"/>
      <w:marTop w:val="0"/>
      <w:marBottom w:val="0"/>
      <w:divBdr>
        <w:top w:val="none" w:sz="0" w:space="0" w:color="auto"/>
        <w:left w:val="none" w:sz="0" w:space="0" w:color="auto"/>
        <w:bottom w:val="none" w:sz="0" w:space="0" w:color="auto"/>
        <w:right w:val="none" w:sz="0" w:space="0" w:color="auto"/>
      </w:divBdr>
    </w:div>
    <w:div w:id="314453706">
      <w:bodyDiv w:val="1"/>
      <w:marLeft w:val="0"/>
      <w:marRight w:val="0"/>
      <w:marTop w:val="0"/>
      <w:marBottom w:val="0"/>
      <w:divBdr>
        <w:top w:val="none" w:sz="0" w:space="0" w:color="auto"/>
        <w:left w:val="none" w:sz="0" w:space="0" w:color="auto"/>
        <w:bottom w:val="none" w:sz="0" w:space="0" w:color="auto"/>
        <w:right w:val="none" w:sz="0" w:space="0" w:color="auto"/>
      </w:divBdr>
    </w:div>
    <w:div w:id="315384342">
      <w:bodyDiv w:val="1"/>
      <w:marLeft w:val="0"/>
      <w:marRight w:val="0"/>
      <w:marTop w:val="0"/>
      <w:marBottom w:val="0"/>
      <w:divBdr>
        <w:top w:val="none" w:sz="0" w:space="0" w:color="auto"/>
        <w:left w:val="none" w:sz="0" w:space="0" w:color="auto"/>
        <w:bottom w:val="none" w:sz="0" w:space="0" w:color="auto"/>
        <w:right w:val="none" w:sz="0" w:space="0" w:color="auto"/>
      </w:divBdr>
    </w:div>
    <w:div w:id="321158991">
      <w:bodyDiv w:val="1"/>
      <w:marLeft w:val="0"/>
      <w:marRight w:val="0"/>
      <w:marTop w:val="0"/>
      <w:marBottom w:val="0"/>
      <w:divBdr>
        <w:top w:val="none" w:sz="0" w:space="0" w:color="auto"/>
        <w:left w:val="none" w:sz="0" w:space="0" w:color="auto"/>
        <w:bottom w:val="none" w:sz="0" w:space="0" w:color="auto"/>
        <w:right w:val="none" w:sz="0" w:space="0" w:color="auto"/>
      </w:divBdr>
    </w:div>
    <w:div w:id="323559063">
      <w:bodyDiv w:val="1"/>
      <w:marLeft w:val="0"/>
      <w:marRight w:val="0"/>
      <w:marTop w:val="0"/>
      <w:marBottom w:val="0"/>
      <w:divBdr>
        <w:top w:val="none" w:sz="0" w:space="0" w:color="auto"/>
        <w:left w:val="none" w:sz="0" w:space="0" w:color="auto"/>
        <w:bottom w:val="none" w:sz="0" w:space="0" w:color="auto"/>
        <w:right w:val="none" w:sz="0" w:space="0" w:color="auto"/>
      </w:divBdr>
    </w:div>
    <w:div w:id="333609269">
      <w:bodyDiv w:val="1"/>
      <w:marLeft w:val="0"/>
      <w:marRight w:val="0"/>
      <w:marTop w:val="0"/>
      <w:marBottom w:val="0"/>
      <w:divBdr>
        <w:top w:val="none" w:sz="0" w:space="0" w:color="auto"/>
        <w:left w:val="none" w:sz="0" w:space="0" w:color="auto"/>
        <w:bottom w:val="none" w:sz="0" w:space="0" w:color="auto"/>
        <w:right w:val="none" w:sz="0" w:space="0" w:color="auto"/>
      </w:divBdr>
    </w:div>
    <w:div w:id="334114548">
      <w:bodyDiv w:val="1"/>
      <w:marLeft w:val="0"/>
      <w:marRight w:val="0"/>
      <w:marTop w:val="0"/>
      <w:marBottom w:val="0"/>
      <w:divBdr>
        <w:top w:val="none" w:sz="0" w:space="0" w:color="auto"/>
        <w:left w:val="none" w:sz="0" w:space="0" w:color="auto"/>
        <w:bottom w:val="none" w:sz="0" w:space="0" w:color="auto"/>
        <w:right w:val="none" w:sz="0" w:space="0" w:color="auto"/>
      </w:divBdr>
    </w:div>
    <w:div w:id="335688697">
      <w:bodyDiv w:val="1"/>
      <w:marLeft w:val="0"/>
      <w:marRight w:val="0"/>
      <w:marTop w:val="0"/>
      <w:marBottom w:val="0"/>
      <w:divBdr>
        <w:top w:val="none" w:sz="0" w:space="0" w:color="auto"/>
        <w:left w:val="none" w:sz="0" w:space="0" w:color="auto"/>
        <w:bottom w:val="none" w:sz="0" w:space="0" w:color="auto"/>
        <w:right w:val="none" w:sz="0" w:space="0" w:color="auto"/>
      </w:divBdr>
    </w:div>
    <w:div w:id="336273719">
      <w:bodyDiv w:val="1"/>
      <w:marLeft w:val="0"/>
      <w:marRight w:val="0"/>
      <w:marTop w:val="0"/>
      <w:marBottom w:val="0"/>
      <w:divBdr>
        <w:top w:val="none" w:sz="0" w:space="0" w:color="auto"/>
        <w:left w:val="none" w:sz="0" w:space="0" w:color="auto"/>
        <w:bottom w:val="none" w:sz="0" w:space="0" w:color="auto"/>
        <w:right w:val="none" w:sz="0" w:space="0" w:color="auto"/>
      </w:divBdr>
    </w:div>
    <w:div w:id="337730302">
      <w:bodyDiv w:val="1"/>
      <w:marLeft w:val="0"/>
      <w:marRight w:val="0"/>
      <w:marTop w:val="0"/>
      <w:marBottom w:val="0"/>
      <w:divBdr>
        <w:top w:val="none" w:sz="0" w:space="0" w:color="auto"/>
        <w:left w:val="none" w:sz="0" w:space="0" w:color="auto"/>
        <w:bottom w:val="none" w:sz="0" w:space="0" w:color="auto"/>
        <w:right w:val="none" w:sz="0" w:space="0" w:color="auto"/>
      </w:divBdr>
    </w:div>
    <w:div w:id="339892197">
      <w:bodyDiv w:val="1"/>
      <w:marLeft w:val="0"/>
      <w:marRight w:val="0"/>
      <w:marTop w:val="0"/>
      <w:marBottom w:val="0"/>
      <w:divBdr>
        <w:top w:val="none" w:sz="0" w:space="0" w:color="auto"/>
        <w:left w:val="none" w:sz="0" w:space="0" w:color="auto"/>
        <w:bottom w:val="none" w:sz="0" w:space="0" w:color="auto"/>
        <w:right w:val="none" w:sz="0" w:space="0" w:color="auto"/>
      </w:divBdr>
    </w:div>
    <w:div w:id="344793109">
      <w:bodyDiv w:val="1"/>
      <w:marLeft w:val="0"/>
      <w:marRight w:val="0"/>
      <w:marTop w:val="0"/>
      <w:marBottom w:val="0"/>
      <w:divBdr>
        <w:top w:val="none" w:sz="0" w:space="0" w:color="auto"/>
        <w:left w:val="none" w:sz="0" w:space="0" w:color="auto"/>
        <w:bottom w:val="none" w:sz="0" w:space="0" w:color="auto"/>
        <w:right w:val="none" w:sz="0" w:space="0" w:color="auto"/>
      </w:divBdr>
    </w:div>
    <w:div w:id="347606546">
      <w:bodyDiv w:val="1"/>
      <w:marLeft w:val="0"/>
      <w:marRight w:val="0"/>
      <w:marTop w:val="0"/>
      <w:marBottom w:val="0"/>
      <w:divBdr>
        <w:top w:val="none" w:sz="0" w:space="0" w:color="auto"/>
        <w:left w:val="none" w:sz="0" w:space="0" w:color="auto"/>
        <w:bottom w:val="none" w:sz="0" w:space="0" w:color="auto"/>
        <w:right w:val="none" w:sz="0" w:space="0" w:color="auto"/>
      </w:divBdr>
    </w:div>
    <w:div w:id="349718273">
      <w:bodyDiv w:val="1"/>
      <w:marLeft w:val="0"/>
      <w:marRight w:val="0"/>
      <w:marTop w:val="0"/>
      <w:marBottom w:val="0"/>
      <w:divBdr>
        <w:top w:val="none" w:sz="0" w:space="0" w:color="auto"/>
        <w:left w:val="none" w:sz="0" w:space="0" w:color="auto"/>
        <w:bottom w:val="none" w:sz="0" w:space="0" w:color="auto"/>
        <w:right w:val="none" w:sz="0" w:space="0" w:color="auto"/>
      </w:divBdr>
    </w:div>
    <w:div w:id="350186204">
      <w:bodyDiv w:val="1"/>
      <w:marLeft w:val="0"/>
      <w:marRight w:val="0"/>
      <w:marTop w:val="0"/>
      <w:marBottom w:val="0"/>
      <w:divBdr>
        <w:top w:val="none" w:sz="0" w:space="0" w:color="auto"/>
        <w:left w:val="none" w:sz="0" w:space="0" w:color="auto"/>
        <w:bottom w:val="none" w:sz="0" w:space="0" w:color="auto"/>
        <w:right w:val="none" w:sz="0" w:space="0" w:color="auto"/>
      </w:divBdr>
    </w:div>
    <w:div w:id="351420714">
      <w:bodyDiv w:val="1"/>
      <w:marLeft w:val="0"/>
      <w:marRight w:val="0"/>
      <w:marTop w:val="0"/>
      <w:marBottom w:val="0"/>
      <w:divBdr>
        <w:top w:val="none" w:sz="0" w:space="0" w:color="auto"/>
        <w:left w:val="none" w:sz="0" w:space="0" w:color="auto"/>
        <w:bottom w:val="none" w:sz="0" w:space="0" w:color="auto"/>
        <w:right w:val="none" w:sz="0" w:space="0" w:color="auto"/>
      </w:divBdr>
    </w:div>
    <w:div w:id="353262968">
      <w:bodyDiv w:val="1"/>
      <w:marLeft w:val="0"/>
      <w:marRight w:val="0"/>
      <w:marTop w:val="0"/>
      <w:marBottom w:val="0"/>
      <w:divBdr>
        <w:top w:val="none" w:sz="0" w:space="0" w:color="auto"/>
        <w:left w:val="none" w:sz="0" w:space="0" w:color="auto"/>
        <w:bottom w:val="none" w:sz="0" w:space="0" w:color="auto"/>
        <w:right w:val="none" w:sz="0" w:space="0" w:color="auto"/>
      </w:divBdr>
    </w:div>
    <w:div w:id="354814051">
      <w:bodyDiv w:val="1"/>
      <w:marLeft w:val="0"/>
      <w:marRight w:val="0"/>
      <w:marTop w:val="0"/>
      <w:marBottom w:val="0"/>
      <w:divBdr>
        <w:top w:val="none" w:sz="0" w:space="0" w:color="auto"/>
        <w:left w:val="none" w:sz="0" w:space="0" w:color="auto"/>
        <w:bottom w:val="none" w:sz="0" w:space="0" w:color="auto"/>
        <w:right w:val="none" w:sz="0" w:space="0" w:color="auto"/>
      </w:divBdr>
    </w:div>
    <w:div w:id="355231997">
      <w:bodyDiv w:val="1"/>
      <w:marLeft w:val="0"/>
      <w:marRight w:val="0"/>
      <w:marTop w:val="0"/>
      <w:marBottom w:val="0"/>
      <w:divBdr>
        <w:top w:val="none" w:sz="0" w:space="0" w:color="auto"/>
        <w:left w:val="none" w:sz="0" w:space="0" w:color="auto"/>
        <w:bottom w:val="none" w:sz="0" w:space="0" w:color="auto"/>
        <w:right w:val="none" w:sz="0" w:space="0" w:color="auto"/>
      </w:divBdr>
    </w:div>
    <w:div w:id="356741365">
      <w:bodyDiv w:val="1"/>
      <w:marLeft w:val="0"/>
      <w:marRight w:val="0"/>
      <w:marTop w:val="0"/>
      <w:marBottom w:val="0"/>
      <w:divBdr>
        <w:top w:val="none" w:sz="0" w:space="0" w:color="auto"/>
        <w:left w:val="none" w:sz="0" w:space="0" w:color="auto"/>
        <w:bottom w:val="none" w:sz="0" w:space="0" w:color="auto"/>
        <w:right w:val="none" w:sz="0" w:space="0" w:color="auto"/>
      </w:divBdr>
    </w:div>
    <w:div w:id="366298491">
      <w:bodyDiv w:val="1"/>
      <w:marLeft w:val="0"/>
      <w:marRight w:val="0"/>
      <w:marTop w:val="0"/>
      <w:marBottom w:val="0"/>
      <w:divBdr>
        <w:top w:val="none" w:sz="0" w:space="0" w:color="auto"/>
        <w:left w:val="none" w:sz="0" w:space="0" w:color="auto"/>
        <w:bottom w:val="none" w:sz="0" w:space="0" w:color="auto"/>
        <w:right w:val="none" w:sz="0" w:space="0" w:color="auto"/>
      </w:divBdr>
    </w:div>
    <w:div w:id="366881797">
      <w:bodyDiv w:val="1"/>
      <w:marLeft w:val="0"/>
      <w:marRight w:val="0"/>
      <w:marTop w:val="0"/>
      <w:marBottom w:val="0"/>
      <w:divBdr>
        <w:top w:val="none" w:sz="0" w:space="0" w:color="auto"/>
        <w:left w:val="none" w:sz="0" w:space="0" w:color="auto"/>
        <w:bottom w:val="none" w:sz="0" w:space="0" w:color="auto"/>
        <w:right w:val="none" w:sz="0" w:space="0" w:color="auto"/>
      </w:divBdr>
    </w:div>
    <w:div w:id="366949893">
      <w:bodyDiv w:val="1"/>
      <w:marLeft w:val="0"/>
      <w:marRight w:val="0"/>
      <w:marTop w:val="0"/>
      <w:marBottom w:val="0"/>
      <w:divBdr>
        <w:top w:val="none" w:sz="0" w:space="0" w:color="auto"/>
        <w:left w:val="none" w:sz="0" w:space="0" w:color="auto"/>
        <w:bottom w:val="none" w:sz="0" w:space="0" w:color="auto"/>
        <w:right w:val="none" w:sz="0" w:space="0" w:color="auto"/>
      </w:divBdr>
    </w:div>
    <w:div w:id="372117251">
      <w:bodyDiv w:val="1"/>
      <w:marLeft w:val="0"/>
      <w:marRight w:val="0"/>
      <w:marTop w:val="0"/>
      <w:marBottom w:val="0"/>
      <w:divBdr>
        <w:top w:val="none" w:sz="0" w:space="0" w:color="auto"/>
        <w:left w:val="none" w:sz="0" w:space="0" w:color="auto"/>
        <w:bottom w:val="none" w:sz="0" w:space="0" w:color="auto"/>
        <w:right w:val="none" w:sz="0" w:space="0" w:color="auto"/>
      </w:divBdr>
    </w:div>
    <w:div w:id="378675410">
      <w:bodyDiv w:val="1"/>
      <w:marLeft w:val="0"/>
      <w:marRight w:val="0"/>
      <w:marTop w:val="0"/>
      <w:marBottom w:val="0"/>
      <w:divBdr>
        <w:top w:val="none" w:sz="0" w:space="0" w:color="auto"/>
        <w:left w:val="none" w:sz="0" w:space="0" w:color="auto"/>
        <w:bottom w:val="none" w:sz="0" w:space="0" w:color="auto"/>
        <w:right w:val="none" w:sz="0" w:space="0" w:color="auto"/>
      </w:divBdr>
    </w:div>
    <w:div w:id="379987527">
      <w:bodyDiv w:val="1"/>
      <w:marLeft w:val="0"/>
      <w:marRight w:val="0"/>
      <w:marTop w:val="0"/>
      <w:marBottom w:val="0"/>
      <w:divBdr>
        <w:top w:val="none" w:sz="0" w:space="0" w:color="auto"/>
        <w:left w:val="none" w:sz="0" w:space="0" w:color="auto"/>
        <w:bottom w:val="none" w:sz="0" w:space="0" w:color="auto"/>
        <w:right w:val="none" w:sz="0" w:space="0" w:color="auto"/>
      </w:divBdr>
    </w:div>
    <w:div w:id="384794032">
      <w:bodyDiv w:val="1"/>
      <w:marLeft w:val="0"/>
      <w:marRight w:val="0"/>
      <w:marTop w:val="0"/>
      <w:marBottom w:val="0"/>
      <w:divBdr>
        <w:top w:val="none" w:sz="0" w:space="0" w:color="auto"/>
        <w:left w:val="none" w:sz="0" w:space="0" w:color="auto"/>
        <w:bottom w:val="none" w:sz="0" w:space="0" w:color="auto"/>
        <w:right w:val="none" w:sz="0" w:space="0" w:color="auto"/>
      </w:divBdr>
    </w:div>
    <w:div w:id="385111437">
      <w:bodyDiv w:val="1"/>
      <w:marLeft w:val="0"/>
      <w:marRight w:val="0"/>
      <w:marTop w:val="0"/>
      <w:marBottom w:val="0"/>
      <w:divBdr>
        <w:top w:val="none" w:sz="0" w:space="0" w:color="auto"/>
        <w:left w:val="none" w:sz="0" w:space="0" w:color="auto"/>
        <w:bottom w:val="none" w:sz="0" w:space="0" w:color="auto"/>
        <w:right w:val="none" w:sz="0" w:space="0" w:color="auto"/>
      </w:divBdr>
    </w:div>
    <w:div w:id="385222957">
      <w:bodyDiv w:val="1"/>
      <w:marLeft w:val="0"/>
      <w:marRight w:val="0"/>
      <w:marTop w:val="0"/>
      <w:marBottom w:val="0"/>
      <w:divBdr>
        <w:top w:val="none" w:sz="0" w:space="0" w:color="auto"/>
        <w:left w:val="none" w:sz="0" w:space="0" w:color="auto"/>
        <w:bottom w:val="none" w:sz="0" w:space="0" w:color="auto"/>
        <w:right w:val="none" w:sz="0" w:space="0" w:color="auto"/>
      </w:divBdr>
    </w:div>
    <w:div w:id="385420871">
      <w:bodyDiv w:val="1"/>
      <w:marLeft w:val="0"/>
      <w:marRight w:val="0"/>
      <w:marTop w:val="0"/>
      <w:marBottom w:val="0"/>
      <w:divBdr>
        <w:top w:val="none" w:sz="0" w:space="0" w:color="auto"/>
        <w:left w:val="none" w:sz="0" w:space="0" w:color="auto"/>
        <w:bottom w:val="none" w:sz="0" w:space="0" w:color="auto"/>
        <w:right w:val="none" w:sz="0" w:space="0" w:color="auto"/>
      </w:divBdr>
    </w:div>
    <w:div w:id="385837896">
      <w:bodyDiv w:val="1"/>
      <w:marLeft w:val="0"/>
      <w:marRight w:val="0"/>
      <w:marTop w:val="0"/>
      <w:marBottom w:val="0"/>
      <w:divBdr>
        <w:top w:val="none" w:sz="0" w:space="0" w:color="auto"/>
        <w:left w:val="none" w:sz="0" w:space="0" w:color="auto"/>
        <w:bottom w:val="none" w:sz="0" w:space="0" w:color="auto"/>
        <w:right w:val="none" w:sz="0" w:space="0" w:color="auto"/>
      </w:divBdr>
    </w:div>
    <w:div w:id="386227797">
      <w:bodyDiv w:val="1"/>
      <w:marLeft w:val="0"/>
      <w:marRight w:val="0"/>
      <w:marTop w:val="0"/>
      <w:marBottom w:val="0"/>
      <w:divBdr>
        <w:top w:val="none" w:sz="0" w:space="0" w:color="auto"/>
        <w:left w:val="none" w:sz="0" w:space="0" w:color="auto"/>
        <w:bottom w:val="none" w:sz="0" w:space="0" w:color="auto"/>
        <w:right w:val="none" w:sz="0" w:space="0" w:color="auto"/>
      </w:divBdr>
    </w:div>
    <w:div w:id="389422257">
      <w:bodyDiv w:val="1"/>
      <w:marLeft w:val="0"/>
      <w:marRight w:val="0"/>
      <w:marTop w:val="0"/>
      <w:marBottom w:val="0"/>
      <w:divBdr>
        <w:top w:val="none" w:sz="0" w:space="0" w:color="auto"/>
        <w:left w:val="none" w:sz="0" w:space="0" w:color="auto"/>
        <w:bottom w:val="none" w:sz="0" w:space="0" w:color="auto"/>
        <w:right w:val="none" w:sz="0" w:space="0" w:color="auto"/>
      </w:divBdr>
    </w:div>
    <w:div w:id="392853043">
      <w:bodyDiv w:val="1"/>
      <w:marLeft w:val="0"/>
      <w:marRight w:val="0"/>
      <w:marTop w:val="0"/>
      <w:marBottom w:val="0"/>
      <w:divBdr>
        <w:top w:val="none" w:sz="0" w:space="0" w:color="auto"/>
        <w:left w:val="none" w:sz="0" w:space="0" w:color="auto"/>
        <w:bottom w:val="none" w:sz="0" w:space="0" w:color="auto"/>
        <w:right w:val="none" w:sz="0" w:space="0" w:color="auto"/>
      </w:divBdr>
    </w:div>
    <w:div w:id="393310441">
      <w:bodyDiv w:val="1"/>
      <w:marLeft w:val="0"/>
      <w:marRight w:val="0"/>
      <w:marTop w:val="0"/>
      <w:marBottom w:val="0"/>
      <w:divBdr>
        <w:top w:val="none" w:sz="0" w:space="0" w:color="auto"/>
        <w:left w:val="none" w:sz="0" w:space="0" w:color="auto"/>
        <w:bottom w:val="none" w:sz="0" w:space="0" w:color="auto"/>
        <w:right w:val="none" w:sz="0" w:space="0" w:color="auto"/>
      </w:divBdr>
    </w:div>
    <w:div w:id="393311450">
      <w:bodyDiv w:val="1"/>
      <w:marLeft w:val="0"/>
      <w:marRight w:val="0"/>
      <w:marTop w:val="0"/>
      <w:marBottom w:val="0"/>
      <w:divBdr>
        <w:top w:val="none" w:sz="0" w:space="0" w:color="auto"/>
        <w:left w:val="none" w:sz="0" w:space="0" w:color="auto"/>
        <w:bottom w:val="none" w:sz="0" w:space="0" w:color="auto"/>
        <w:right w:val="none" w:sz="0" w:space="0" w:color="auto"/>
      </w:divBdr>
    </w:div>
    <w:div w:id="394818014">
      <w:bodyDiv w:val="1"/>
      <w:marLeft w:val="0"/>
      <w:marRight w:val="0"/>
      <w:marTop w:val="0"/>
      <w:marBottom w:val="0"/>
      <w:divBdr>
        <w:top w:val="none" w:sz="0" w:space="0" w:color="auto"/>
        <w:left w:val="none" w:sz="0" w:space="0" w:color="auto"/>
        <w:bottom w:val="none" w:sz="0" w:space="0" w:color="auto"/>
        <w:right w:val="none" w:sz="0" w:space="0" w:color="auto"/>
      </w:divBdr>
    </w:div>
    <w:div w:id="399400270">
      <w:bodyDiv w:val="1"/>
      <w:marLeft w:val="0"/>
      <w:marRight w:val="0"/>
      <w:marTop w:val="0"/>
      <w:marBottom w:val="0"/>
      <w:divBdr>
        <w:top w:val="none" w:sz="0" w:space="0" w:color="auto"/>
        <w:left w:val="none" w:sz="0" w:space="0" w:color="auto"/>
        <w:bottom w:val="none" w:sz="0" w:space="0" w:color="auto"/>
        <w:right w:val="none" w:sz="0" w:space="0" w:color="auto"/>
      </w:divBdr>
    </w:div>
    <w:div w:id="408962708">
      <w:bodyDiv w:val="1"/>
      <w:marLeft w:val="0"/>
      <w:marRight w:val="0"/>
      <w:marTop w:val="0"/>
      <w:marBottom w:val="0"/>
      <w:divBdr>
        <w:top w:val="none" w:sz="0" w:space="0" w:color="auto"/>
        <w:left w:val="none" w:sz="0" w:space="0" w:color="auto"/>
        <w:bottom w:val="none" w:sz="0" w:space="0" w:color="auto"/>
        <w:right w:val="none" w:sz="0" w:space="0" w:color="auto"/>
      </w:divBdr>
    </w:div>
    <w:div w:id="409278579">
      <w:bodyDiv w:val="1"/>
      <w:marLeft w:val="0"/>
      <w:marRight w:val="0"/>
      <w:marTop w:val="0"/>
      <w:marBottom w:val="0"/>
      <w:divBdr>
        <w:top w:val="none" w:sz="0" w:space="0" w:color="auto"/>
        <w:left w:val="none" w:sz="0" w:space="0" w:color="auto"/>
        <w:bottom w:val="none" w:sz="0" w:space="0" w:color="auto"/>
        <w:right w:val="none" w:sz="0" w:space="0" w:color="auto"/>
      </w:divBdr>
    </w:div>
    <w:div w:id="410548754">
      <w:bodyDiv w:val="1"/>
      <w:marLeft w:val="0"/>
      <w:marRight w:val="0"/>
      <w:marTop w:val="0"/>
      <w:marBottom w:val="0"/>
      <w:divBdr>
        <w:top w:val="none" w:sz="0" w:space="0" w:color="auto"/>
        <w:left w:val="none" w:sz="0" w:space="0" w:color="auto"/>
        <w:bottom w:val="none" w:sz="0" w:space="0" w:color="auto"/>
        <w:right w:val="none" w:sz="0" w:space="0" w:color="auto"/>
      </w:divBdr>
    </w:div>
    <w:div w:id="410660888">
      <w:bodyDiv w:val="1"/>
      <w:marLeft w:val="0"/>
      <w:marRight w:val="0"/>
      <w:marTop w:val="0"/>
      <w:marBottom w:val="0"/>
      <w:divBdr>
        <w:top w:val="none" w:sz="0" w:space="0" w:color="auto"/>
        <w:left w:val="none" w:sz="0" w:space="0" w:color="auto"/>
        <w:bottom w:val="none" w:sz="0" w:space="0" w:color="auto"/>
        <w:right w:val="none" w:sz="0" w:space="0" w:color="auto"/>
      </w:divBdr>
    </w:div>
    <w:div w:id="411584592">
      <w:bodyDiv w:val="1"/>
      <w:marLeft w:val="0"/>
      <w:marRight w:val="0"/>
      <w:marTop w:val="0"/>
      <w:marBottom w:val="0"/>
      <w:divBdr>
        <w:top w:val="none" w:sz="0" w:space="0" w:color="auto"/>
        <w:left w:val="none" w:sz="0" w:space="0" w:color="auto"/>
        <w:bottom w:val="none" w:sz="0" w:space="0" w:color="auto"/>
        <w:right w:val="none" w:sz="0" w:space="0" w:color="auto"/>
      </w:divBdr>
    </w:div>
    <w:div w:id="411897612">
      <w:bodyDiv w:val="1"/>
      <w:marLeft w:val="0"/>
      <w:marRight w:val="0"/>
      <w:marTop w:val="0"/>
      <w:marBottom w:val="0"/>
      <w:divBdr>
        <w:top w:val="none" w:sz="0" w:space="0" w:color="auto"/>
        <w:left w:val="none" w:sz="0" w:space="0" w:color="auto"/>
        <w:bottom w:val="none" w:sz="0" w:space="0" w:color="auto"/>
        <w:right w:val="none" w:sz="0" w:space="0" w:color="auto"/>
      </w:divBdr>
    </w:div>
    <w:div w:id="421612875">
      <w:bodyDiv w:val="1"/>
      <w:marLeft w:val="0"/>
      <w:marRight w:val="0"/>
      <w:marTop w:val="0"/>
      <w:marBottom w:val="0"/>
      <w:divBdr>
        <w:top w:val="none" w:sz="0" w:space="0" w:color="auto"/>
        <w:left w:val="none" w:sz="0" w:space="0" w:color="auto"/>
        <w:bottom w:val="none" w:sz="0" w:space="0" w:color="auto"/>
        <w:right w:val="none" w:sz="0" w:space="0" w:color="auto"/>
      </w:divBdr>
    </w:div>
    <w:div w:id="422144082">
      <w:bodyDiv w:val="1"/>
      <w:marLeft w:val="0"/>
      <w:marRight w:val="0"/>
      <w:marTop w:val="0"/>
      <w:marBottom w:val="0"/>
      <w:divBdr>
        <w:top w:val="none" w:sz="0" w:space="0" w:color="auto"/>
        <w:left w:val="none" w:sz="0" w:space="0" w:color="auto"/>
        <w:bottom w:val="none" w:sz="0" w:space="0" w:color="auto"/>
        <w:right w:val="none" w:sz="0" w:space="0" w:color="auto"/>
      </w:divBdr>
    </w:div>
    <w:div w:id="422720987">
      <w:bodyDiv w:val="1"/>
      <w:marLeft w:val="0"/>
      <w:marRight w:val="0"/>
      <w:marTop w:val="0"/>
      <w:marBottom w:val="0"/>
      <w:divBdr>
        <w:top w:val="none" w:sz="0" w:space="0" w:color="auto"/>
        <w:left w:val="none" w:sz="0" w:space="0" w:color="auto"/>
        <w:bottom w:val="none" w:sz="0" w:space="0" w:color="auto"/>
        <w:right w:val="none" w:sz="0" w:space="0" w:color="auto"/>
      </w:divBdr>
    </w:div>
    <w:div w:id="426730120">
      <w:bodyDiv w:val="1"/>
      <w:marLeft w:val="0"/>
      <w:marRight w:val="0"/>
      <w:marTop w:val="0"/>
      <w:marBottom w:val="0"/>
      <w:divBdr>
        <w:top w:val="none" w:sz="0" w:space="0" w:color="auto"/>
        <w:left w:val="none" w:sz="0" w:space="0" w:color="auto"/>
        <w:bottom w:val="none" w:sz="0" w:space="0" w:color="auto"/>
        <w:right w:val="none" w:sz="0" w:space="0" w:color="auto"/>
      </w:divBdr>
    </w:div>
    <w:div w:id="429278538">
      <w:bodyDiv w:val="1"/>
      <w:marLeft w:val="0"/>
      <w:marRight w:val="0"/>
      <w:marTop w:val="0"/>
      <w:marBottom w:val="0"/>
      <w:divBdr>
        <w:top w:val="none" w:sz="0" w:space="0" w:color="auto"/>
        <w:left w:val="none" w:sz="0" w:space="0" w:color="auto"/>
        <w:bottom w:val="none" w:sz="0" w:space="0" w:color="auto"/>
        <w:right w:val="none" w:sz="0" w:space="0" w:color="auto"/>
      </w:divBdr>
    </w:div>
    <w:div w:id="432628801">
      <w:bodyDiv w:val="1"/>
      <w:marLeft w:val="0"/>
      <w:marRight w:val="0"/>
      <w:marTop w:val="0"/>
      <w:marBottom w:val="0"/>
      <w:divBdr>
        <w:top w:val="none" w:sz="0" w:space="0" w:color="auto"/>
        <w:left w:val="none" w:sz="0" w:space="0" w:color="auto"/>
        <w:bottom w:val="none" w:sz="0" w:space="0" w:color="auto"/>
        <w:right w:val="none" w:sz="0" w:space="0" w:color="auto"/>
      </w:divBdr>
    </w:div>
    <w:div w:id="434836833">
      <w:bodyDiv w:val="1"/>
      <w:marLeft w:val="0"/>
      <w:marRight w:val="0"/>
      <w:marTop w:val="0"/>
      <w:marBottom w:val="0"/>
      <w:divBdr>
        <w:top w:val="none" w:sz="0" w:space="0" w:color="auto"/>
        <w:left w:val="none" w:sz="0" w:space="0" w:color="auto"/>
        <w:bottom w:val="none" w:sz="0" w:space="0" w:color="auto"/>
        <w:right w:val="none" w:sz="0" w:space="0" w:color="auto"/>
      </w:divBdr>
    </w:div>
    <w:div w:id="435832825">
      <w:bodyDiv w:val="1"/>
      <w:marLeft w:val="0"/>
      <w:marRight w:val="0"/>
      <w:marTop w:val="0"/>
      <w:marBottom w:val="0"/>
      <w:divBdr>
        <w:top w:val="none" w:sz="0" w:space="0" w:color="auto"/>
        <w:left w:val="none" w:sz="0" w:space="0" w:color="auto"/>
        <w:bottom w:val="none" w:sz="0" w:space="0" w:color="auto"/>
        <w:right w:val="none" w:sz="0" w:space="0" w:color="auto"/>
      </w:divBdr>
    </w:div>
    <w:div w:id="437411325">
      <w:bodyDiv w:val="1"/>
      <w:marLeft w:val="0"/>
      <w:marRight w:val="0"/>
      <w:marTop w:val="0"/>
      <w:marBottom w:val="0"/>
      <w:divBdr>
        <w:top w:val="none" w:sz="0" w:space="0" w:color="auto"/>
        <w:left w:val="none" w:sz="0" w:space="0" w:color="auto"/>
        <w:bottom w:val="none" w:sz="0" w:space="0" w:color="auto"/>
        <w:right w:val="none" w:sz="0" w:space="0" w:color="auto"/>
      </w:divBdr>
    </w:div>
    <w:div w:id="437869601">
      <w:bodyDiv w:val="1"/>
      <w:marLeft w:val="0"/>
      <w:marRight w:val="0"/>
      <w:marTop w:val="0"/>
      <w:marBottom w:val="0"/>
      <w:divBdr>
        <w:top w:val="none" w:sz="0" w:space="0" w:color="auto"/>
        <w:left w:val="none" w:sz="0" w:space="0" w:color="auto"/>
        <w:bottom w:val="none" w:sz="0" w:space="0" w:color="auto"/>
        <w:right w:val="none" w:sz="0" w:space="0" w:color="auto"/>
      </w:divBdr>
    </w:div>
    <w:div w:id="438068372">
      <w:bodyDiv w:val="1"/>
      <w:marLeft w:val="0"/>
      <w:marRight w:val="0"/>
      <w:marTop w:val="0"/>
      <w:marBottom w:val="0"/>
      <w:divBdr>
        <w:top w:val="none" w:sz="0" w:space="0" w:color="auto"/>
        <w:left w:val="none" w:sz="0" w:space="0" w:color="auto"/>
        <w:bottom w:val="none" w:sz="0" w:space="0" w:color="auto"/>
        <w:right w:val="none" w:sz="0" w:space="0" w:color="auto"/>
      </w:divBdr>
    </w:div>
    <w:div w:id="439837508">
      <w:bodyDiv w:val="1"/>
      <w:marLeft w:val="0"/>
      <w:marRight w:val="0"/>
      <w:marTop w:val="0"/>
      <w:marBottom w:val="0"/>
      <w:divBdr>
        <w:top w:val="none" w:sz="0" w:space="0" w:color="auto"/>
        <w:left w:val="none" w:sz="0" w:space="0" w:color="auto"/>
        <w:bottom w:val="none" w:sz="0" w:space="0" w:color="auto"/>
        <w:right w:val="none" w:sz="0" w:space="0" w:color="auto"/>
      </w:divBdr>
    </w:div>
    <w:div w:id="440564108">
      <w:bodyDiv w:val="1"/>
      <w:marLeft w:val="0"/>
      <w:marRight w:val="0"/>
      <w:marTop w:val="0"/>
      <w:marBottom w:val="0"/>
      <w:divBdr>
        <w:top w:val="none" w:sz="0" w:space="0" w:color="auto"/>
        <w:left w:val="none" w:sz="0" w:space="0" w:color="auto"/>
        <w:bottom w:val="none" w:sz="0" w:space="0" w:color="auto"/>
        <w:right w:val="none" w:sz="0" w:space="0" w:color="auto"/>
      </w:divBdr>
    </w:div>
    <w:div w:id="447626997">
      <w:bodyDiv w:val="1"/>
      <w:marLeft w:val="0"/>
      <w:marRight w:val="0"/>
      <w:marTop w:val="0"/>
      <w:marBottom w:val="0"/>
      <w:divBdr>
        <w:top w:val="none" w:sz="0" w:space="0" w:color="auto"/>
        <w:left w:val="none" w:sz="0" w:space="0" w:color="auto"/>
        <w:bottom w:val="none" w:sz="0" w:space="0" w:color="auto"/>
        <w:right w:val="none" w:sz="0" w:space="0" w:color="auto"/>
      </w:divBdr>
    </w:div>
    <w:div w:id="447702094">
      <w:bodyDiv w:val="1"/>
      <w:marLeft w:val="0"/>
      <w:marRight w:val="0"/>
      <w:marTop w:val="0"/>
      <w:marBottom w:val="0"/>
      <w:divBdr>
        <w:top w:val="none" w:sz="0" w:space="0" w:color="auto"/>
        <w:left w:val="none" w:sz="0" w:space="0" w:color="auto"/>
        <w:bottom w:val="none" w:sz="0" w:space="0" w:color="auto"/>
        <w:right w:val="none" w:sz="0" w:space="0" w:color="auto"/>
      </w:divBdr>
    </w:div>
    <w:div w:id="448816205">
      <w:bodyDiv w:val="1"/>
      <w:marLeft w:val="0"/>
      <w:marRight w:val="0"/>
      <w:marTop w:val="0"/>
      <w:marBottom w:val="0"/>
      <w:divBdr>
        <w:top w:val="none" w:sz="0" w:space="0" w:color="auto"/>
        <w:left w:val="none" w:sz="0" w:space="0" w:color="auto"/>
        <w:bottom w:val="none" w:sz="0" w:space="0" w:color="auto"/>
        <w:right w:val="none" w:sz="0" w:space="0" w:color="auto"/>
      </w:divBdr>
    </w:div>
    <w:div w:id="449085005">
      <w:bodyDiv w:val="1"/>
      <w:marLeft w:val="0"/>
      <w:marRight w:val="0"/>
      <w:marTop w:val="0"/>
      <w:marBottom w:val="0"/>
      <w:divBdr>
        <w:top w:val="none" w:sz="0" w:space="0" w:color="auto"/>
        <w:left w:val="none" w:sz="0" w:space="0" w:color="auto"/>
        <w:bottom w:val="none" w:sz="0" w:space="0" w:color="auto"/>
        <w:right w:val="none" w:sz="0" w:space="0" w:color="auto"/>
      </w:divBdr>
    </w:div>
    <w:div w:id="450368642">
      <w:bodyDiv w:val="1"/>
      <w:marLeft w:val="0"/>
      <w:marRight w:val="0"/>
      <w:marTop w:val="0"/>
      <w:marBottom w:val="0"/>
      <w:divBdr>
        <w:top w:val="none" w:sz="0" w:space="0" w:color="auto"/>
        <w:left w:val="none" w:sz="0" w:space="0" w:color="auto"/>
        <w:bottom w:val="none" w:sz="0" w:space="0" w:color="auto"/>
        <w:right w:val="none" w:sz="0" w:space="0" w:color="auto"/>
      </w:divBdr>
    </w:div>
    <w:div w:id="450781094">
      <w:bodyDiv w:val="1"/>
      <w:marLeft w:val="0"/>
      <w:marRight w:val="0"/>
      <w:marTop w:val="0"/>
      <w:marBottom w:val="0"/>
      <w:divBdr>
        <w:top w:val="none" w:sz="0" w:space="0" w:color="auto"/>
        <w:left w:val="none" w:sz="0" w:space="0" w:color="auto"/>
        <w:bottom w:val="none" w:sz="0" w:space="0" w:color="auto"/>
        <w:right w:val="none" w:sz="0" w:space="0" w:color="auto"/>
      </w:divBdr>
    </w:div>
    <w:div w:id="452867458">
      <w:bodyDiv w:val="1"/>
      <w:marLeft w:val="0"/>
      <w:marRight w:val="0"/>
      <w:marTop w:val="0"/>
      <w:marBottom w:val="0"/>
      <w:divBdr>
        <w:top w:val="none" w:sz="0" w:space="0" w:color="auto"/>
        <w:left w:val="none" w:sz="0" w:space="0" w:color="auto"/>
        <w:bottom w:val="none" w:sz="0" w:space="0" w:color="auto"/>
        <w:right w:val="none" w:sz="0" w:space="0" w:color="auto"/>
      </w:divBdr>
    </w:div>
    <w:div w:id="459225141">
      <w:bodyDiv w:val="1"/>
      <w:marLeft w:val="0"/>
      <w:marRight w:val="0"/>
      <w:marTop w:val="0"/>
      <w:marBottom w:val="0"/>
      <w:divBdr>
        <w:top w:val="none" w:sz="0" w:space="0" w:color="auto"/>
        <w:left w:val="none" w:sz="0" w:space="0" w:color="auto"/>
        <w:bottom w:val="none" w:sz="0" w:space="0" w:color="auto"/>
        <w:right w:val="none" w:sz="0" w:space="0" w:color="auto"/>
      </w:divBdr>
    </w:div>
    <w:div w:id="460151499">
      <w:bodyDiv w:val="1"/>
      <w:marLeft w:val="0"/>
      <w:marRight w:val="0"/>
      <w:marTop w:val="0"/>
      <w:marBottom w:val="0"/>
      <w:divBdr>
        <w:top w:val="none" w:sz="0" w:space="0" w:color="auto"/>
        <w:left w:val="none" w:sz="0" w:space="0" w:color="auto"/>
        <w:bottom w:val="none" w:sz="0" w:space="0" w:color="auto"/>
        <w:right w:val="none" w:sz="0" w:space="0" w:color="auto"/>
      </w:divBdr>
    </w:div>
    <w:div w:id="460540522">
      <w:bodyDiv w:val="1"/>
      <w:marLeft w:val="0"/>
      <w:marRight w:val="0"/>
      <w:marTop w:val="0"/>
      <w:marBottom w:val="0"/>
      <w:divBdr>
        <w:top w:val="none" w:sz="0" w:space="0" w:color="auto"/>
        <w:left w:val="none" w:sz="0" w:space="0" w:color="auto"/>
        <w:bottom w:val="none" w:sz="0" w:space="0" w:color="auto"/>
        <w:right w:val="none" w:sz="0" w:space="0" w:color="auto"/>
      </w:divBdr>
    </w:div>
    <w:div w:id="469518326">
      <w:bodyDiv w:val="1"/>
      <w:marLeft w:val="0"/>
      <w:marRight w:val="0"/>
      <w:marTop w:val="0"/>
      <w:marBottom w:val="0"/>
      <w:divBdr>
        <w:top w:val="none" w:sz="0" w:space="0" w:color="auto"/>
        <w:left w:val="none" w:sz="0" w:space="0" w:color="auto"/>
        <w:bottom w:val="none" w:sz="0" w:space="0" w:color="auto"/>
        <w:right w:val="none" w:sz="0" w:space="0" w:color="auto"/>
      </w:divBdr>
    </w:div>
    <w:div w:id="474614513">
      <w:bodyDiv w:val="1"/>
      <w:marLeft w:val="0"/>
      <w:marRight w:val="0"/>
      <w:marTop w:val="0"/>
      <w:marBottom w:val="0"/>
      <w:divBdr>
        <w:top w:val="none" w:sz="0" w:space="0" w:color="auto"/>
        <w:left w:val="none" w:sz="0" w:space="0" w:color="auto"/>
        <w:bottom w:val="none" w:sz="0" w:space="0" w:color="auto"/>
        <w:right w:val="none" w:sz="0" w:space="0" w:color="auto"/>
      </w:divBdr>
    </w:div>
    <w:div w:id="475299155">
      <w:bodyDiv w:val="1"/>
      <w:marLeft w:val="0"/>
      <w:marRight w:val="0"/>
      <w:marTop w:val="0"/>
      <w:marBottom w:val="0"/>
      <w:divBdr>
        <w:top w:val="none" w:sz="0" w:space="0" w:color="auto"/>
        <w:left w:val="none" w:sz="0" w:space="0" w:color="auto"/>
        <w:bottom w:val="none" w:sz="0" w:space="0" w:color="auto"/>
        <w:right w:val="none" w:sz="0" w:space="0" w:color="auto"/>
      </w:divBdr>
    </w:div>
    <w:div w:id="477113775">
      <w:bodyDiv w:val="1"/>
      <w:marLeft w:val="0"/>
      <w:marRight w:val="0"/>
      <w:marTop w:val="0"/>
      <w:marBottom w:val="0"/>
      <w:divBdr>
        <w:top w:val="none" w:sz="0" w:space="0" w:color="auto"/>
        <w:left w:val="none" w:sz="0" w:space="0" w:color="auto"/>
        <w:bottom w:val="none" w:sz="0" w:space="0" w:color="auto"/>
        <w:right w:val="none" w:sz="0" w:space="0" w:color="auto"/>
      </w:divBdr>
    </w:div>
    <w:div w:id="486213458">
      <w:bodyDiv w:val="1"/>
      <w:marLeft w:val="0"/>
      <w:marRight w:val="0"/>
      <w:marTop w:val="0"/>
      <w:marBottom w:val="0"/>
      <w:divBdr>
        <w:top w:val="none" w:sz="0" w:space="0" w:color="auto"/>
        <w:left w:val="none" w:sz="0" w:space="0" w:color="auto"/>
        <w:bottom w:val="none" w:sz="0" w:space="0" w:color="auto"/>
        <w:right w:val="none" w:sz="0" w:space="0" w:color="auto"/>
      </w:divBdr>
    </w:div>
    <w:div w:id="487138723">
      <w:bodyDiv w:val="1"/>
      <w:marLeft w:val="0"/>
      <w:marRight w:val="0"/>
      <w:marTop w:val="0"/>
      <w:marBottom w:val="0"/>
      <w:divBdr>
        <w:top w:val="none" w:sz="0" w:space="0" w:color="auto"/>
        <w:left w:val="none" w:sz="0" w:space="0" w:color="auto"/>
        <w:bottom w:val="none" w:sz="0" w:space="0" w:color="auto"/>
        <w:right w:val="none" w:sz="0" w:space="0" w:color="auto"/>
      </w:divBdr>
    </w:div>
    <w:div w:id="490609506">
      <w:bodyDiv w:val="1"/>
      <w:marLeft w:val="0"/>
      <w:marRight w:val="0"/>
      <w:marTop w:val="0"/>
      <w:marBottom w:val="0"/>
      <w:divBdr>
        <w:top w:val="none" w:sz="0" w:space="0" w:color="auto"/>
        <w:left w:val="none" w:sz="0" w:space="0" w:color="auto"/>
        <w:bottom w:val="none" w:sz="0" w:space="0" w:color="auto"/>
        <w:right w:val="none" w:sz="0" w:space="0" w:color="auto"/>
      </w:divBdr>
    </w:div>
    <w:div w:id="491221360">
      <w:bodyDiv w:val="1"/>
      <w:marLeft w:val="0"/>
      <w:marRight w:val="0"/>
      <w:marTop w:val="0"/>
      <w:marBottom w:val="0"/>
      <w:divBdr>
        <w:top w:val="none" w:sz="0" w:space="0" w:color="auto"/>
        <w:left w:val="none" w:sz="0" w:space="0" w:color="auto"/>
        <w:bottom w:val="none" w:sz="0" w:space="0" w:color="auto"/>
        <w:right w:val="none" w:sz="0" w:space="0" w:color="auto"/>
      </w:divBdr>
    </w:div>
    <w:div w:id="511383900">
      <w:bodyDiv w:val="1"/>
      <w:marLeft w:val="0"/>
      <w:marRight w:val="0"/>
      <w:marTop w:val="0"/>
      <w:marBottom w:val="0"/>
      <w:divBdr>
        <w:top w:val="none" w:sz="0" w:space="0" w:color="auto"/>
        <w:left w:val="none" w:sz="0" w:space="0" w:color="auto"/>
        <w:bottom w:val="none" w:sz="0" w:space="0" w:color="auto"/>
        <w:right w:val="none" w:sz="0" w:space="0" w:color="auto"/>
      </w:divBdr>
      <w:divsChild>
        <w:div w:id="1469282487">
          <w:marLeft w:val="0"/>
          <w:marRight w:val="0"/>
          <w:marTop w:val="0"/>
          <w:marBottom w:val="0"/>
          <w:divBdr>
            <w:top w:val="none" w:sz="0" w:space="0" w:color="auto"/>
            <w:left w:val="none" w:sz="0" w:space="0" w:color="auto"/>
            <w:bottom w:val="none" w:sz="0" w:space="0" w:color="auto"/>
            <w:right w:val="none" w:sz="0" w:space="0" w:color="auto"/>
          </w:divBdr>
          <w:divsChild>
            <w:div w:id="1606109361">
              <w:marLeft w:val="0"/>
              <w:marRight w:val="0"/>
              <w:marTop w:val="0"/>
              <w:marBottom w:val="0"/>
              <w:divBdr>
                <w:top w:val="none" w:sz="0" w:space="0" w:color="auto"/>
                <w:left w:val="none" w:sz="0" w:space="0" w:color="auto"/>
                <w:bottom w:val="none" w:sz="0" w:space="0" w:color="auto"/>
                <w:right w:val="none" w:sz="0" w:space="0" w:color="auto"/>
              </w:divBdr>
              <w:divsChild>
                <w:div w:id="910696523">
                  <w:marLeft w:val="0"/>
                  <w:marRight w:val="0"/>
                  <w:marTop w:val="0"/>
                  <w:marBottom w:val="0"/>
                  <w:divBdr>
                    <w:top w:val="none" w:sz="0" w:space="0" w:color="auto"/>
                    <w:left w:val="none" w:sz="0" w:space="0" w:color="auto"/>
                    <w:bottom w:val="none" w:sz="0" w:space="0" w:color="auto"/>
                    <w:right w:val="none" w:sz="0" w:space="0" w:color="auto"/>
                  </w:divBdr>
                  <w:divsChild>
                    <w:div w:id="10434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63421">
      <w:bodyDiv w:val="1"/>
      <w:marLeft w:val="0"/>
      <w:marRight w:val="0"/>
      <w:marTop w:val="0"/>
      <w:marBottom w:val="0"/>
      <w:divBdr>
        <w:top w:val="none" w:sz="0" w:space="0" w:color="auto"/>
        <w:left w:val="none" w:sz="0" w:space="0" w:color="auto"/>
        <w:bottom w:val="none" w:sz="0" w:space="0" w:color="auto"/>
        <w:right w:val="none" w:sz="0" w:space="0" w:color="auto"/>
      </w:divBdr>
    </w:div>
    <w:div w:id="518547872">
      <w:bodyDiv w:val="1"/>
      <w:marLeft w:val="0"/>
      <w:marRight w:val="0"/>
      <w:marTop w:val="0"/>
      <w:marBottom w:val="0"/>
      <w:divBdr>
        <w:top w:val="none" w:sz="0" w:space="0" w:color="auto"/>
        <w:left w:val="none" w:sz="0" w:space="0" w:color="auto"/>
        <w:bottom w:val="none" w:sz="0" w:space="0" w:color="auto"/>
        <w:right w:val="none" w:sz="0" w:space="0" w:color="auto"/>
      </w:divBdr>
    </w:div>
    <w:div w:id="522284979">
      <w:bodyDiv w:val="1"/>
      <w:marLeft w:val="0"/>
      <w:marRight w:val="0"/>
      <w:marTop w:val="0"/>
      <w:marBottom w:val="0"/>
      <w:divBdr>
        <w:top w:val="none" w:sz="0" w:space="0" w:color="auto"/>
        <w:left w:val="none" w:sz="0" w:space="0" w:color="auto"/>
        <w:bottom w:val="none" w:sz="0" w:space="0" w:color="auto"/>
        <w:right w:val="none" w:sz="0" w:space="0" w:color="auto"/>
      </w:divBdr>
    </w:div>
    <w:div w:id="524756565">
      <w:bodyDiv w:val="1"/>
      <w:marLeft w:val="0"/>
      <w:marRight w:val="0"/>
      <w:marTop w:val="0"/>
      <w:marBottom w:val="0"/>
      <w:divBdr>
        <w:top w:val="none" w:sz="0" w:space="0" w:color="auto"/>
        <w:left w:val="none" w:sz="0" w:space="0" w:color="auto"/>
        <w:bottom w:val="none" w:sz="0" w:space="0" w:color="auto"/>
        <w:right w:val="none" w:sz="0" w:space="0" w:color="auto"/>
      </w:divBdr>
    </w:div>
    <w:div w:id="525485521">
      <w:bodyDiv w:val="1"/>
      <w:marLeft w:val="0"/>
      <w:marRight w:val="0"/>
      <w:marTop w:val="0"/>
      <w:marBottom w:val="0"/>
      <w:divBdr>
        <w:top w:val="none" w:sz="0" w:space="0" w:color="auto"/>
        <w:left w:val="none" w:sz="0" w:space="0" w:color="auto"/>
        <w:bottom w:val="none" w:sz="0" w:space="0" w:color="auto"/>
        <w:right w:val="none" w:sz="0" w:space="0" w:color="auto"/>
      </w:divBdr>
    </w:div>
    <w:div w:id="525951702">
      <w:bodyDiv w:val="1"/>
      <w:marLeft w:val="0"/>
      <w:marRight w:val="0"/>
      <w:marTop w:val="0"/>
      <w:marBottom w:val="0"/>
      <w:divBdr>
        <w:top w:val="none" w:sz="0" w:space="0" w:color="auto"/>
        <w:left w:val="none" w:sz="0" w:space="0" w:color="auto"/>
        <w:bottom w:val="none" w:sz="0" w:space="0" w:color="auto"/>
        <w:right w:val="none" w:sz="0" w:space="0" w:color="auto"/>
      </w:divBdr>
    </w:div>
    <w:div w:id="525993759">
      <w:bodyDiv w:val="1"/>
      <w:marLeft w:val="0"/>
      <w:marRight w:val="0"/>
      <w:marTop w:val="0"/>
      <w:marBottom w:val="0"/>
      <w:divBdr>
        <w:top w:val="none" w:sz="0" w:space="0" w:color="auto"/>
        <w:left w:val="none" w:sz="0" w:space="0" w:color="auto"/>
        <w:bottom w:val="none" w:sz="0" w:space="0" w:color="auto"/>
        <w:right w:val="none" w:sz="0" w:space="0" w:color="auto"/>
      </w:divBdr>
    </w:div>
    <w:div w:id="530143869">
      <w:bodyDiv w:val="1"/>
      <w:marLeft w:val="0"/>
      <w:marRight w:val="0"/>
      <w:marTop w:val="0"/>
      <w:marBottom w:val="0"/>
      <w:divBdr>
        <w:top w:val="none" w:sz="0" w:space="0" w:color="auto"/>
        <w:left w:val="none" w:sz="0" w:space="0" w:color="auto"/>
        <w:bottom w:val="none" w:sz="0" w:space="0" w:color="auto"/>
        <w:right w:val="none" w:sz="0" w:space="0" w:color="auto"/>
      </w:divBdr>
    </w:div>
    <w:div w:id="531116846">
      <w:bodyDiv w:val="1"/>
      <w:marLeft w:val="0"/>
      <w:marRight w:val="0"/>
      <w:marTop w:val="0"/>
      <w:marBottom w:val="0"/>
      <w:divBdr>
        <w:top w:val="none" w:sz="0" w:space="0" w:color="auto"/>
        <w:left w:val="none" w:sz="0" w:space="0" w:color="auto"/>
        <w:bottom w:val="none" w:sz="0" w:space="0" w:color="auto"/>
        <w:right w:val="none" w:sz="0" w:space="0" w:color="auto"/>
      </w:divBdr>
    </w:div>
    <w:div w:id="531260982">
      <w:bodyDiv w:val="1"/>
      <w:marLeft w:val="0"/>
      <w:marRight w:val="0"/>
      <w:marTop w:val="0"/>
      <w:marBottom w:val="0"/>
      <w:divBdr>
        <w:top w:val="none" w:sz="0" w:space="0" w:color="auto"/>
        <w:left w:val="none" w:sz="0" w:space="0" w:color="auto"/>
        <w:bottom w:val="none" w:sz="0" w:space="0" w:color="auto"/>
        <w:right w:val="none" w:sz="0" w:space="0" w:color="auto"/>
      </w:divBdr>
    </w:div>
    <w:div w:id="533427413">
      <w:bodyDiv w:val="1"/>
      <w:marLeft w:val="0"/>
      <w:marRight w:val="0"/>
      <w:marTop w:val="0"/>
      <w:marBottom w:val="0"/>
      <w:divBdr>
        <w:top w:val="none" w:sz="0" w:space="0" w:color="auto"/>
        <w:left w:val="none" w:sz="0" w:space="0" w:color="auto"/>
        <w:bottom w:val="none" w:sz="0" w:space="0" w:color="auto"/>
        <w:right w:val="none" w:sz="0" w:space="0" w:color="auto"/>
      </w:divBdr>
    </w:div>
    <w:div w:id="535387139">
      <w:bodyDiv w:val="1"/>
      <w:marLeft w:val="0"/>
      <w:marRight w:val="0"/>
      <w:marTop w:val="0"/>
      <w:marBottom w:val="0"/>
      <w:divBdr>
        <w:top w:val="none" w:sz="0" w:space="0" w:color="auto"/>
        <w:left w:val="none" w:sz="0" w:space="0" w:color="auto"/>
        <w:bottom w:val="none" w:sz="0" w:space="0" w:color="auto"/>
        <w:right w:val="none" w:sz="0" w:space="0" w:color="auto"/>
      </w:divBdr>
    </w:div>
    <w:div w:id="536430474">
      <w:bodyDiv w:val="1"/>
      <w:marLeft w:val="0"/>
      <w:marRight w:val="0"/>
      <w:marTop w:val="0"/>
      <w:marBottom w:val="0"/>
      <w:divBdr>
        <w:top w:val="none" w:sz="0" w:space="0" w:color="auto"/>
        <w:left w:val="none" w:sz="0" w:space="0" w:color="auto"/>
        <w:bottom w:val="none" w:sz="0" w:space="0" w:color="auto"/>
        <w:right w:val="none" w:sz="0" w:space="0" w:color="auto"/>
      </w:divBdr>
    </w:div>
    <w:div w:id="541676963">
      <w:bodyDiv w:val="1"/>
      <w:marLeft w:val="0"/>
      <w:marRight w:val="0"/>
      <w:marTop w:val="0"/>
      <w:marBottom w:val="0"/>
      <w:divBdr>
        <w:top w:val="none" w:sz="0" w:space="0" w:color="auto"/>
        <w:left w:val="none" w:sz="0" w:space="0" w:color="auto"/>
        <w:bottom w:val="none" w:sz="0" w:space="0" w:color="auto"/>
        <w:right w:val="none" w:sz="0" w:space="0" w:color="auto"/>
      </w:divBdr>
    </w:div>
    <w:div w:id="541720804">
      <w:bodyDiv w:val="1"/>
      <w:marLeft w:val="0"/>
      <w:marRight w:val="0"/>
      <w:marTop w:val="0"/>
      <w:marBottom w:val="0"/>
      <w:divBdr>
        <w:top w:val="none" w:sz="0" w:space="0" w:color="auto"/>
        <w:left w:val="none" w:sz="0" w:space="0" w:color="auto"/>
        <w:bottom w:val="none" w:sz="0" w:space="0" w:color="auto"/>
        <w:right w:val="none" w:sz="0" w:space="0" w:color="auto"/>
      </w:divBdr>
    </w:div>
    <w:div w:id="545916271">
      <w:bodyDiv w:val="1"/>
      <w:marLeft w:val="0"/>
      <w:marRight w:val="0"/>
      <w:marTop w:val="0"/>
      <w:marBottom w:val="0"/>
      <w:divBdr>
        <w:top w:val="none" w:sz="0" w:space="0" w:color="auto"/>
        <w:left w:val="none" w:sz="0" w:space="0" w:color="auto"/>
        <w:bottom w:val="none" w:sz="0" w:space="0" w:color="auto"/>
        <w:right w:val="none" w:sz="0" w:space="0" w:color="auto"/>
      </w:divBdr>
    </w:div>
    <w:div w:id="547838300">
      <w:bodyDiv w:val="1"/>
      <w:marLeft w:val="0"/>
      <w:marRight w:val="0"/>
      <w:marTop w:val="0"/>
      <w:marBottom w:val="0"/>
      <w:divBdr>
        <w:top w:val="none" w:sz="0" w:space="0" w:color="auto"/>
        <w:left w:val="none" w:sz="0" w:space="0" w:color="auto"/>
        <w:bottom w:val="none" w:sz="0" w:space="0" w:color="auto"/>
        <w:right w:val="none" w:sz="0" w:space="0" w:color="auto"/>
      </w:divBdr>
    </w:div>
    <w:div w:id="549849052">
      <w:bodyDiv w:val="1"/>
      <w:marLeft w:val="0"/>
      <w:marRight w:val="0"/>
      <w:marTop w:val="0"/>
      <w:marBottom w:val="0"/>
      <w:divBdr>
        <w:top w:val="none" w:sz="0" w:space="0" w:color="auto"/>
        <w:left w:val="none" w:sz="0" w:space="0" w:color="auto"/>
        <w:bottom w:val="none" w:sz="0" w:space="0" w:color="auto"/>
        <w:right w:val="none" w:sz="0" w:space="0" w:color="auto"/>
      </w:divBdr>
    </w:div>
    <w:div w:id="557284422">
      <w:bodyDiv w:val="1"/>
      <w:marLeft w:val="0"/>
      <w:marRight w:val="0"/>
      <w:marTop w:val="0"/>
      <w:marBottom w:val="0"/>
      <w:divBdr>
        <w:top w:val="none" w:sz="0" w:space="0" w:color="auto"/>
        <w:left w:val="none" w:sz="0" w:space="0" w:color="auto"/>
        <w:bottom w:val="none" w:sz="0" w:space="0" w:color="auto"/>
        <w:right w:val="none" w:sz="0" w:space="0" w:color="auto"/>
      </w:divBdr>
    </w:div>
    <w:div w:id="558202235">
      <w:bodyDiv w:val="1"/>
      <w:marLeft w:val="0"/>
      <w:marRight w:val="0"/>
      <w:marTop w:val="0"/>
      <w:marBottom w:val="0"/>
      <w:divBdr>
        <w:top w:val="none" w:sz="0" w:space="0" w:color="auto"/>
        <w:left w:val="none" w:sz="0" w:space="0" w:color="auto"/>
        <w:bottom w:val="none" w:sz="0" w:space="0" w:color="auto"/>
        <w:right w:val="none" w:sz="0" w:space="0" w:color="auto"/>
      </w:divBdr>
    </w:div>
    <w:div w:id="559513177">
      <w:bodyDiv w:val="1"/>
      <w:marLeft w:val="0"/>
      <w:marRight w:val="0"/>
      <w:marTop w:val="0"/>
      <w:marBottom w:val="0"/>
      <w:divBdr>
        <w:top w:val="none" w:sz="0" w:space="0" w:color="auto"/>
        <w:left w:val="none" w:sz="0" w:space="0" w:color="auto"/>
        <w:bottom w:val="none" w:sz="0" w:space="0" w:color="auto"/>
        <w:right w:val="none" w:sz="0" w:space="0" w:color="auto"/>
      </w:divBdr>
    </w:div>
    <w:div w:id="572816575">
      <w:bodyDiv w:val="1"/>
      <w:marLeft w:val="0"/>
      <w:marRight w:val="0"/>
      <w:marTop w:val="0"/>
      <w:marBottom w:val="0"/>
      <w:divBdr>
        <w:top w:val="none" w:sz="0" w:space="0" w:color="auto"/>
        <w:left w:val="none" w:sz="0" w:space="0" w:color="auto"/>
        <w:bottom w:val="none" w:sz="0" w:space="0" w:color="auto"/>
        <w:right w:val="none" w:sz="0" w:space="0" w:color="auto"/>
      </w:divBdr>
    </w:div>
    <w:div w:id="577176233">
      <w:bodyDiv w:val="1"/>
      <w:marLeft w:val="0"/>
      <w:marRight w:val="0"/>
      <w:marTop w:val="0"/>
      <w:marBottom w:val="0"/>
      <w:divBdr>
        <w:top w:val="none" w:sz="0" w:space="0" w:color="auto"/>
        <w:left w:val="none" w:sz="0" w:space="0" w:color="auto"/>
        <w:bottom w:val="none" w:sz="0" w:space="0" w:color="auto"/>
        <w:right w:val="none" w:sz="0" w:space="0" w:color="auto"/>
      </w:divBdr>
    </w:div>
    <w:div w:id="577373645">
      <w:bodyDiv w:val="1"/>
      <w:marLeft w:val="0"/>
      <w:marRight w:val="0"/>
      <w:marTop w:val="0"/>
      <w:marBottom w:val="0"/>
      <w:divBdr>
        <w:top w:val="none" w:sz="0" w:space="0" w:color="auto"/>
        <w:left w:val="none" w:sz="0" w:space="0" w:color="auto"/>
        <w:bottom w:val="none" w:sz="0" w:space="0" w:color="auto"/>
        <w:right w:val="none" w:sz="0" w:space="0" w:color="auto"/>
      </w:divBdr>
    </w:div>
    <w:div w:id="579756827">
      <w:bodyDiv w:val="1"/>
      <w:marLeft w:val="0"/>
      <w:marRight w:val="0"/>
      <w:marTop w:val="0"/>
      <w:marBottom w:val="0"/>
      <w:divBdr>
        <w:top w:val="none" w:sz="0" w:space="0" w:color="auto"/>
        <w:left w:val="none" w:sz="0" w:space="0" w:color="auto"/>
        <w:bottom w:val="none" w:sz="0" w:space="0" w:color="auto"/>
        <w:right w:val="none" w:sz="0" w:space="0" w:color="auto"/>
      </w:divBdr>
    </w:div>
    <w:div w:id="581525489">
      <w:bodyDiv w:val="1"/>
      <w:marLeft w:val="0"/>
      <w:marRight w:val="0"/>
      <w:marTop w:val="0"/>
      <w:marBottom w:val="0"/>
      <w:divBdr>
        <w:top w:val="none" w:sz="0" w:space="0" w:color="auto"/>
        <w:left w:val="none" w:sz="0" w:space="0" w:color="auto"/>
        <w:bottom w:val="none" w:sz="0" w:space="0" w:color="auto"/>
        <w:right w:val="none" w:sz="0" w:space="0" w:color="auto"/>
      </w:divBdr>
    </w:div>
    <w:div w:id="583415461">
      <w:bodyDiv w:val="1"/>
      <w:marLeft w:val="0"/>
      <w:marRight w:val="0"/>
      <w:marTop w:val="0"/>
      <w:marBottom w:val="0"/>
      <w:divBdr>
        <w:top w:val="none" w:sz="0" w:space="0" w:color="auto"/>
        <w:left w:val="none" w:sz="0" w:space="0" w:color="auto"/>
        <w:bottom w:val="none" w:sz="0" w:space="0" w:color="auto"/>
        <w:right w:val="none" w:sz="0" w:space="0" w:color="auto"/>
      </w:divBdr>
    </w:div>
    <w:div w:id="586965688">
      <w:bodyDiv w:val="1"/>
      <w:marLeft w:val="0"/>
      <w:marRight w:val="0"/>
      <w:marTop w:val="0"/>
      <w:marBottom w:val="0"/>
      <w:divBdr>
        <w:top w:val="none" w:sz="0" w:space="0" w:color="auto"/>
        <w:left w:val="none" w:sz="0" w:space="0" w:color="auto"/>
        <w:bottom w:val="none" w:sz="0" w:space="0" w:color="auto"/>
        <w:right w:val="none" w:sz="0" w:space="0" w:color="auto"/>
      </w:divBdr>
    </w:div>
    <w:div w:id="588003475">
      <w:bodyDiv w:val="1"/>
      <w:marLeft w:val="0"/>
      <w:marRight w:val="0"/>
      <w:marTop w:val="0"/>
      <w:marBottom w:val="0"/>
      <w:divBdr>
        <w:top w:val="none" w:sz="0" w:space="0" w:color="auto"/>
        <w:left w:val="none" w:sz="0" w:space="0" w:color="auto"/>
        <w:bottom w:val="none" w:sz="0" w:space="0" w:color="auto"/>
        <w:right w:val="none" w:sz="0" w:space="0" w:color="auto"/>
      </w:divBdr>
    </w:div>
    <w:div w:id="588999977">
      <w:bodyDiv w:val="1"/>
      <w:marLeft w:val="0"/>
      <w:marRight w:val="0"/>
      <w:marTop w:val="0"/>
      <w:marBottom w:val="0"/>
      <w:divBdr>
        <w:top w:val="none" w:sz="0" w:space="0" w:color="auto"/>
        <w:left w:val="none" w:sz="0" w:space="0" w:color="auto"/>
        <w:bottom w:val="none" w:sz="0" w:space="0" w:color="auto"/>
        <w:right w:val="none" w:sz="0" w:space="0" w:color="auto"/>
      </w:divBdr>
    </w:div>
    <w:div w:id="590429313">
      <w:bodyDiv w:val="1"/>
      <w:marLeft w:val="0"/>
      <w:marRight w:val="0"/>
      <w:marTop w:val="0"/>
      <w:marBottom w:val="0"/>
      <w:divBdr>
        <w:top w:val="none" w:sz="0" w:space="0" w:color="auto"/>
        <w:left w:val="none" w:sz="0" w:space="0" w:color="auto"/>
        <w:bottom w:val="none" w:sz="0" w:space="0" w:color="auto"/>
        <w:right w:val="none" w:sz="0" w:space="0" w:color="auto"/>
      </w:divBdr>
    </w:div>
    <w:div w:id="591401883">
      <w:bodyDiv w:val="1"/>
      <w:marLeft w:val="0"/>
      <w:marRight w:val="0"/>
      <w:marTop w:val="0"/>
      <w:marBottom w:val="0"/>
      <w:divBdr>
        <w:top w:val="none" w:sz="0" w:space="0" w:color="auto"/>
        <w:left w:val="none" w:sz="0" w:space="0" w:color="auto"/>
        <w:bottom w:val="none" w:sz="0" w:space="0" w:color="auto"/>
        <w:right w:val="none" w:sz="0" w:space="0" w:color="auto"/>
      </w:divBdr>
    </w:div>
    <w:div w:id="591669734">
      <w:bodyDiv w:val="1"/>
      <w:marLeft w:val="0"/>
      <w:marRight w:val="0"/>
      <w:marTop w:val="0"/>
      <w:marBottom w:val="0"/>
      <w:divBdr>
        <w:top w:val="none" w:sz="0" w:space="0" w:color="auto"/>
        <w:left w:val="none" w:sz="0" w:space="0" w:color="auto"/>
        <w:bottom w:val="none" w:sz="0" w:space="0" w:color="auto"/>
        <w:right w:val="none" w:sz="0" w:space="0" w:color="auto"/>
      </w:divBdr>
    </w:div>
    <w:div w:id="592327179">
      <w:bodyDiv w:val="1"/>
      <w:marLeft w:val="0"/>
      <w:marRight w:val="0"/>
      <w:marTop w:val="0"/>
      <w:marBottom w:val="0"/>
      <w:divBdr>
        <w:top w:val="none" w:sz="0" w:space="0" w:color="auto"/>
        <w:left w:val="none" w:sz="0" w:space="0" w:color="auto"/>
        <w:bottom w:val="none" w:sz="0" w:space="0" w:color="auto"/>
        <w:right w:val="none" w:sz="0" w:space="0" w:color="auto"/>
      </w:divBdr>
    </w:div>
    <w:div w:id="596212917">
      <w:bodyDiv w:val="1"/>
      <w:marLeft w:val="0"/>
      <w:marRight w:val="0"/>
      <w:marTop w:val="0"/>
      <w:marBottom w:val="0"/>
      <w:divBdr>
        <w:top w:val="none" w:sz="0" w:space="0" w:color="auto"/>
        <w:left w:val="none" w:sz="0" w:space="0" w:color="auto"/>
        <w:bottom w:val="none" w:sz="0" w:space="0" w:color="auto"/>
        <w:right w:val="none" w:sz="0" w:space="0" w:color="auto"/>
      </w:divBdr>
    </w:div>
    <w:div w:id="599602248">
      <w:bodyDiv w:val="1"/>
      <w:marLeft w:val="0"/>
      <w:marRight w:val="0"/>
      <w:marTop w:val="0"/>
      <w:marBottom w:val="0"/>
      <w:divBdr>
        <w:top w:val="none" w:sz="0" w:space="0" w:color="auto"/>
        <w:left w:val="none" w:sz="0" w:space="0" w:color="auto"/>
        <w:bottom w:val="none" w:sz="0" w:space="0" w:color="auto"/>
        <w:right w:val="none" w:sz="0" w:space="0" w:color="auto"/>
      </w:divBdr>
    </w:div>
    <w:div w:id="599990592">
      <w:bodyDiv w:val="1"/>
      <w:marLeft w:val="0"/>
      <w:marRight w:val="0"/>
      <w:marTop w:val="0"/>
      <w:marBottom w:val="0"/>
      <w:divBdr>
        <w:top w:val="none" w:sz="0" w:space="0" w:color="auto"/>
        <w:left w:val="none" w:sz="0" w:space="0" w:color="auto"/>
        <w:bottom w:val="none" w:sz="0" w:space="0" w:color="auto"/>
        <w:right w:val="none" w:sz="0" w:space="0" w:color="auto"/>
      </w:divBdr>
    </w:div>
    <w:div w:id="600801199">
      <w:bodyDiv w:val="1"/>
      <w:marLeft w:val="0"/>
      <w:marRight w:val="0"/>
      <w:marTop w:val="0"/>
      <w:marBottom w:val="0"/>
      <w:divBdr>
        <w:top w:val="none" w:sz="0" w:space="0" w:color="auto"/>
        <w:left w:val="none" w:sz="0" w:space="0" w:color="auto"/>
        <w:bottom w:val="none" w:sz="0" w:space="0" w:color="auto"/>
        <w:right w:val="none" w:sz="0" w:space="0" w:color="auto"/>
      </w:divBdr>
    </w:div>
    <w:div w:id="602156346">
      <w:bodyDiv w:val="1"/>
      <w:marLeft w:val="0"/>
      <w:marRight w:val="0"/>
      <w:marTop w:val="0"/>
      <w:marBottom w:val="0"/>
      <w:divBdr>
        <w:top w:val="none" w:sz="0" w:space="0" w:color="auto"/>
        <w:left w:val="none" w:sz="0" w:space="0" w:color="auto"/>
        <w:bottom w:val="none" w:sz="0" w:space="0" w:color="auto"/>
        <w:right w:val="none" w:sz="0" w:space="0" w:color="auto"/>
      </w:divBdr>
    </w:div>
    <w:div w:id="605040604">
      <w:bodyDiv w:val="1"/>
      <w:marLeft w:val="0"/>
      <w:marRight w:val="0"/>
      <w:marTop w:val="0"/>
      <w:marBottom w:val="0"/>
      <w:divBdr>
        <w:top w:val="none" w:sz="0" w:space="0" w:color="auto"/>
        <w:left w:val="none" w:sz="0" w:space="0" w:color="auto"/>
        <w:bottom w:val="none" w:sz="0" w:space="0" w:color="auto"/>
        <w:right w:val="none" w:sz="0" w:space="0" w:color="auto"/>
      </w:divBdr>
    </w:div>
    <w:div w:id="606351611">
      <w:bodyDiv w:val="1"/>
      <w:marLeft w:val="0"/>
      <w:marRight w:val="0"/>
      <w:marTop w:val="0"/>
      <w:marBottom w:val="0"/>
      <w:divBdr>
        <w:top w:val="none" w:sz="0" w:space="0" w:color="auto"/>
        <w:left w:val="none" w:sz="0" w:space="0" w:color="auto"/>
        <w:bottom w:val="none" w:sz="0" w:space="0" w:color="auto"/>
        <w:right w:val="none" w:sz="0" w:space="0" w:color="auto"/>
      </w:divBdr>
    </w:div>
    <w:div w:id="607738464">
      <w:bodyDiv w:val="1"/>
      <w:marLeft w:val="0"/>
      <w:marRight w:val="0"/>
      <w:marTop w:val="0"/>
      <w:marBottom w:val="0"/>
      <w:divBdr>
        <w:top w:val="none" w:sz="0" w:space="0" w:color="auto"/>
        <w:left w:val="none" w:sz="0" w:space="0" w:color="auto"/>
        <w:bottom w:val="none" w:sz="0" w:space="0" w:color="auto"/>
        <w:right w:val="none" w:sz="0" w:space="0" w:color="auto"/>
      </w:divBdr>
    </w:div>
    <w:div w:id="611060746">
      <w:bodyDiv w:val="1"/>
      <w:marLeft w:val="0"/>
      <w:marRight w:val="0"/>
      <w:marTop w:val="0"/>
      <w:marBottom w:val="0"/>
      <w:divBdr>
        <w:top w:val="none" w:sz="0" w:space="0" w:color="auto"/>
        <w:left w:val="none" w:sz="0" w:space="0" w:color="auto"/>
        <w:bottom w:val="none" w:sz="0" w:space="0" w:color="auto"/>
        <w:right w:val="none" w:sz="0" w:space="0" w:color="auto"/>
      </w:divBdr>
    </w:div>
    <w:div w:id="611286070">
      <w:bodyDiv w:val="1"/>
      <w:marLeft w:val="0"/>
      <w:marRight w:val="0"/>
      <w:marTop w:val="0"/>
      <w:marBottom w:val="0"/>
      <w:divBdr>
        <w:top w:val="none" w:sz="0" w:space="0" w:color="auto"/>
        <w:left w:val="none" w:sz="0" w:space="0" w:color="auto"/>
        <w:bottom w:val="none" w:sz="0" w:space="0" w:color="auto"/>
        <w:right w:val="none" w:sz="0" w:space="0" w:color="auto"/>
      </w:divBdr>
    </w:div>
    <w:div w:id="612446163">
      <w:bodyDiv w:val="1"/>
      <w:marLeft w:val="0"/>
      <w:marRight w:val="0"/>
      <w:marTop w:val="0"/>
      <w:marBottom w:val="0"/>
      <w:divBdr>
        <w:top w:val="none" w:sz="0" w:space="0" w:color="auto"/>
        <w:left w:val="none" w:sz="0" w:space="0" w:color="auto"/>
        <w:bottom w:val="none" w:sz="0" w:space="0" w:color="auto"/>
        <w:right w:val="none" w:sz="0" w:space="0" w:color="auto"/>
      </w:divBdr>
    </w:div>
    <w:div w:id="613249776">
      <w:bodyDiv w:val="1"/>
      <w:marLeft w:val="0"/>
      <w:marRight w:val="0"/>
      <w:marTop w:val="0"/>
      <w:marBottom w:val="0"/>
      <w:divBdr>
        <w:top w:val="none" w:sz="0" w:space="0" w:color="auto"/>
        <w:left w:val="none" w:sz="0" w:space="0" w:color="auto"/>
        <w:bottom w:val="none" w:sz="0" w:space="0" w:color="auto"/>
        <w:right w:val="none" w:sz="0" w:space="0" w:color="auto"/>
      </w:divBdr>
    </w:div>
    <w:div w:id="615021690">
      <w:bodyDiv w:val="1"/>
      <w:marLeft w:val="0"/>
      <w:marRight w:val="0"/>
      <w:marTop w:val="0"/>
      <w:marBottom w:val="0"/>
      <w:divBdr>
        <w:top w:val="none" w:sz="0" w:space="0" w:color="auto"/>
        <w:left w:val="none" w:sz="0" w:space="0" w:color="auto"/>
        <w:bottom w:val="none" w:sz="0" w:space="0" w:color="auto"/>
        <w:right w:val="none" w:sz="0" w:space="0" w:color="auto"/>
      </w:divBdr>
    </w:div>
    <w:div w:id="616260370">
      <w:bodyDiv w:val="1"/>
      <w:marLeft w:val="0"/>
      <w:marRight w:val="0"/>
      <w:marTop w:val="0"/>
      <w:marBottom w:val="0"/>
      <w:divBdr>
        <w:top w:val="none" w:sz="0" w:space="0" w:color="auto"/>
        <w:left w:val="none" w:sz="0" w:space="0" w:color="auto"/>
        <w:bottom w:val="none" w:sz="0" w:space="0" w:color="auto"/>
        <w:right w:val="none" w:sz="0" w:space="0" w:color="auto"/>
      </w:divBdr>
    </w:div>
    <w:div w:id="616984689">
      <w:bodyDiv w:val="1"/>
      <w:marLeft w:val="0"/>
      <w:marRight w:val="0"/>
      <w:marTop w:val="0"/>
      <w:marBottom w:val="0"/>
      <w:divBdr>
        <w:top w:val="none" w:sz="0" w:space="0" w:color="auto"/>
        <w:left w:val="none" w:sz="0" w:space="0" w:color="auto"/>
        <w:bottom w:val="none" w:sz="0" w:space="0" w:color="auto"/>
        <w:right w:val="none" w:sz="0" w:space="0" w:color="auto"/>
      </w:divBdr>
    </w:div>
    <w:div w:id="617840068">
      <w:bodyDiv w:val="1"/>
      <w:marLeft w:val="0"/>
      <w:marRight w:val="0"/>
      <w:marTop w:val="0"/>
      <w:marBottom w:val="0"/>
      <w:divBdr>
        <w:top w:val="none" w:sz="0" w:space="0" w:color="auto"/>
        <w:left w:val="none" w:sz="0" w:space="0" w:color="auto"/>
        <w:bottom w:val="none" w:sz="0" w:space="0" w:color="auto"/>
        <w:right w:val="none" w:sz="0" w:space="0" w:color="auto"/>
      </w:divBdr>
    </w:div>
    <w:div w:id="625892122">
      <w:bodyDiv w:val="1"/>
      <w:marLeft w:val="0"/>
      <w:marRight w:val="0"/>
      <w:marTop w:val="0"/>
      <w:marBottom w:val="0"/>
      <w:divBdr>
        <w:top w:val="none" w:sz="0" w:space="0" w:color="auto"/>
        <w:left w:val="none" w:sz="0" w:space="0" w:color="auto"/>
        <w:bottom w:val="none" w:sz="0" w:space="0" w:color="auto"/>
        <w:right w:val="none" w:sz="0" w:space="0" w:color="auto"/>
      </w:divBdr>
    </w:div>
    <w:div w:id="628701902">
      <w:bodyDiv w:val="1"/>
      <w:marLeft w:val="0"/>
      <w:marRight w:val="0"/>
      <w:marTop w:val="0"/>
      <w:marBottom w:val="0"/>
      <w:divBdr>
        <w:top w:val="none" w:sz="0" w:space="0" w:color="auto"/>
        <w:left w:val="none" w:sz="0" w:space="0" w:color="auto"/>
        <w:bottom w:val="none" w:sz="0" w:space="0" w:color="auto"/>
        <w:right w:val="none" w:sz="0" w:space="0" w:color="auto"/>
      </w:divBdr>
    </w:div>
    <w:div w:id="638802982">
      <w:bodyDiv w:val="1"/>
      <w:marLeft w:val="0"/>
      <w:marRight w:val="0"/>
      <w:marTop w:val="0"/>
      <w:marBottom w:val="0"/>
      <w:divBdr>
        <w:top w:val="none" w:sz="0" w:space="0" w:color="auto"/>
        <w:left w:val="none" w:sz="0" w:space="0" w:color="auto"/>
        <w:bottom w:val="none" w:sz="0" w:space="0" w:color="auto"/>
        <w:right w:val="none" w:sz="0" w:space="0" w:color="auto"/>
      </w:divBdr>
    </w:div>
    <w:div w:id="641348289">
      <w:bodyDiv w:val="1"/>
      <w:marLeft w:val="0"/>
      <w:marRight w:val="0"/>
      <w:marTop w:val="0"/>
      <w:marBottom w:val="0"/>
      <w:divBdr>
        <w:top w:val="none" w:sz="0" w:space="0" w:color="auto"/>
        <w:left w:val="none" w:sz="0" w:space="0" w:color="auto"/>
        <w:bottom w:val="none" w:sz="0" w:space="0" w:color="auto"/>
        <w:right w:val="none" w:sz="0" w:space="0" w:color="auto"/>
      </w:divBdr>
    </w:div>
    <w:div w:id="641466956">
      <w:bodyDiv w:val="1"/>
      <w:marLeft w:val="0"/>
      <w:marRight w:val="0"/>
      <w:marTop w:val="0"/>
      <w:marBottom w:val="0"/>
      <w:divBdr>
        <w:top w:val="none" w:sz="0" w:space="0" w:color="auto"/>
        <w:left w:val="none" w:sz="0" w:space="0" w:color="auto"/>
        <w:bottom w:val="none" w:sz="0" w:space="0" w:color="auto"/>
        <w:right w:val="none" w:sz="0" w:space="0" w:color="auto"/>
      </w:divBdr>
    </w:div>
    <w:div w:id="645355184">
      <w:bodyDiv w:val="1"/>
      <w:marLeft w:val="0"/>
      <w:marRight w:val="0"/>
      <w:marTop w:val="0"/>
      <w:marBottom w:val="0"/>
      <w:divBdr>
        <w:top w:val="none" w:sz="0" w:space="0" w:color="auto"/>
        <w:left w:val="none" w:sz="0" w:space="0" w:color="auto"/>
        <w:bottom w:val="none" w:sz="0" w:space="0" w:color="auto"/>
        <w:right w:val="none" w:sz="0" w:space="0" w:color="auto"/>
      </w:divBdr>
    </w:div>
    <w:div w:id="645478809">
      <w:bodyDiv w:val="1"/>
      <w:marLeft w:val="0"/>
      <w:marRight w:val="0"/>
      <w:marTop w:val="0"/>
      <w:marBottom w:val="0"/>
      <w:divBdr>
        <w:top w:val="none" w:sz="0" w:space="0" w:color="auto"/>
        <w:left w:val="none" w:sz="0" w:space="0" w:color="auto"/>
        <w:bottom w:val="none" w:sz="0" w:space="0" w:color="auto"/>
        <w:right w:val="none" w:sz="0" w:space="0" w:color="auto"/>
      </w:divBdr>
    </w:div>
    <w:div w:id="647826973">
      <w:bodyDiv w:val="1"/>
      <w:marLeft w:val="0"/>
      <w:marRight w:val="0"/>
      <w:marTop w:val="0"/>
      <w:marBottom w:val="0"/>
      <w:divBdr>
        <w:top w:val="none" w:sz="0" w:space="0" w:color="auto"/>
        <w:left w:val="none" w:sz="0" w:space="0" w:color="auto"/>
        <w:bottom w:val="none" w:sz="0" w:space="0" w:color="auto"/>
        <w:right w:val="none" w:sz="0" w:space="0" w:color="auto"/>
      </w:divBdr>
    </w:div>
    <w:div w:id="660082048">
      <w:bodyDiv w:val="1"/>
      <w:marLeft w:val="0"/>
      <w:marRight w:val="0"/>
      <w:marTop w:val="0"/>
      <w:marBottom w:val="0"/>
      <w:divBdr>
        <w:top w:val="none" w:sz="0" w:space="0" w:color="auto"/>
        <w:left w:val="none" w:sz="0" w:space="0" w:color="auto"/>
        <w:bottom w:val="none" w:sz="0" w:space="0" w:color="auto"/>
        <w:right w:val="none" w:sz="0" w:space="0" w:color="auto"/>
      </w:divBdr>
    </w:div>
    <w:div w:id="664629376">
      <w:bodyDiv w:val="1"/>
      <w:marLeft w:val="0"/>
      <w:marRight w:val="0"/>
      <w:marTop w:val="0"/>
      <w:marBottom w:val="0"/>
      <w:divBdr>
        <w:top w:val="none" w:sz="0" w:space="0" w:color="auto"/>
        <w:left w:val="none" w:sz="0" w:space="0" w:color="auto"/>
        <w:bottom w:val="none" w:sz="0" w:space="0" w:color="auto"/>
        <w:right w:val="none" w:sz="0" w:space="0" w:color="auto"/>
      </w:divBdr>
    </w:div>
    <w:div w:id="665014248">
      <w:bodyDiv w:val="1"/>
      <w:marLeft w:val="0"/>
      <w:marRight w:val="0"/>
      <w:marTop w:val="0"/>
      <w:marBottom w:val="0"/>
      <w:divBdr>
        <w:top w:val="none" w:sz="0" w:space="0" w:color="auto"/>
        <w:left w:val="none" w:sz="0" w:space="0" w:color="auto"/>
        <w:bottom w:val="none" w:sz="0" w:space="0" w:color="auto"/>
        <w:right w:val="none" w:sz="0" w:space="0" w:color="auto"/>
      </w:divBdr>
    </w:div>
    <w:div w:id="666785077">
      <w:bodyDiv w:val="1"/>
      <w:marLeft w:val="0"/>
      <w:marRight w:val="0"/>
      <w:marTop w:val="0"/>
      <w:marBottom w:val="0"/>
      <w:divBdr>
        <w:top w:val="none" w:sz="0" w:space="0" w:color="auto"/>
        <w:left w:val="none" w:sz="0" w:space="0" w:color="auto"/>
        <w:bottom w:val="none" w:sz="0" w:space="0" w:color="auto"/>
        <w:right w:val="none" w:sz="0" w:space="0" w:color="auto"/>
      </w:divBdr>
    </w:div>
    <w:div w:id="666908510">
      <w:bodyDiv w:val="1"/>
      <w:marLeft w:val="0"/>
      <w:marRight w:val="0"/>
      <w:marTop w:val="0"/>
      <w:marBottom w:val="0"/>
      <w:divBdr>
        <w:top w:val="none" w:sz="0" w:space="0" w:color="auto"/>
        <w:left w:val="none" w:sz="0" w:space="0" w:color="auto"/>
        <w:bottom w:val="none" w:sz="0" w:space="0" w:color="auto"/>
        <w:right w:val="none" w:sz="0" w:space="0" w:color="auto"/>
      </w:divBdr>
    </w:div>
    <w:div w:id="668366514">
      <w:bodyDiv w:val="1"/>
      <w:marLeft w:val="0"/>
      <w:marRight w:val="0"/>
      <w:marTop w:val="0"/>
      <w:marBottom w:val="0"/>
      <w:divBdr>
        <w:top w:val="none" w:sz="0" w:space="0" w:color="auto"/>
        <w:left w:val="none" w:sz="0" w:space="0" w:color="auto"/>
        <w:bottom w:val="none" w:sz="0" w:space="0" w:color="auto"/>
        <w:right w:val="none" w:sz="0" w:space="0" w:color="auto"/>
      </w:divBdr>
    </w:div>
    <w:div w:id="669679052">
      <w:bodyDiv w:val="1"/>
      <w:marLeft w:val="0"/>
      <w:marRight w:val="0"/>
      <w:marTop w:val="0"/>
      <w:marBottom w:val="0"/>
      <w:divBdr>
        <w:top w:val="none" w:sz="0" w:space="0" w:color="auto"/>
        <w:left w:val="none" w:sz="0" w:space="0" w:color="auto"/>
        <w:bottom w:val="none" w:sz="0" w:space="0" w:color="auto"/>
        <w:right w:val="none" w:sz="0" w:space="0" w:color="auto"/>
      </w:divBdr>
    </w:div>
    <w:div w:id="676812311">
      <w:bodyDiv w:val="1"/>
      <w:marLeft w:val="0"/>
      <w:marRight w:val="0"/>
      <w:marTop w:val="0"/>
      <w:marBottom w:val="0"/>
      <w:divBdr>
        <w:top w:val="none" w:sz="0" w:space="0" w:color="auto"/>
        <w:left w:val="none" w:sz="0" w:space="0" w:color="auto"/>
        <w:bottom w:val="none" w:sz="0" w:space="0" w:color="auto"/>
        <w:right w:val="none" w:sz="0" w:space="0" w:color="auto"/>
      </w:divBdr>
    </w:div>
    <w:div w:id="677774252">
      <w:bodyDiv w:val="1"/>
      <w:marLeft w:val="0"/>
      <w:marRight w:val="0"/>
      <w:marTop w:val="0"/>
      <w:marBottom w:val="0"/>
      <w:divBdr>
        <w:top w:val="none" w:sz="0" w:space="0" w:color="auto"/>
        <w:left w:val="none" w:sz="0" w:space="0" w:color="auto"/>
        <w:bottom w:val="none" w:sz="0" w:space="0" w:color="auto"/>
        <w:right w:val="none" w:sz="0" w:space="0" w:color="auto"/>
      </w:divBdr>
    </w:div>
    <w:div w:id="680278840">
      <w:bodyDiv w:val="1"/>
      <w:marLeft w:val="0"/>
      <w:marRight w:val="0"/>
      <w:marTop w:val="0"/>
      <w:marBottom w:val="0"/>
      <w:divBdr>
        <w:top w:val="none" w:sz="0" w:space="0" w:color="auto"/>
        <w:left w:val="none" w:sz="0" w:space="0" w:color="auto"/>
        <w:bottom w:val="none" w:sz="0" w:space="0" w:color="auto"/>
        <w:right w:val="none" w:sz="0" w:space="0" w:color="auto"/>
      </w:divBdr>
    </w:div>
    <w:div w:id="680591481">
      <w:bodyDiv w:val="1"/>
      <w:marLeft w:val="0"/>
      <w:marRight w:val="0"/>
      <w:marTop w:val="0"/>
      <w:marBottom w:val="0"/>
      <w:divBdr>
        <w:top w:val="none" w:sz="0" w:space="0" w:color="auto"/>
        <w:left w:val="none" w:sz="0" w:space="0" w:color="auto"/>
        <w:bottom w:val="none" w:sz="0" w:space="0" w:color="auto"/>
        <w:right w:val="none" w:sz="0" w:space="0" w:color="auto"/>
      </w:divBdr>
    </w:div>
    <w:div w:id="681057056">
      <w:bodyDiv w:val="1"/>
      <w:marLeft w:val="0"/>
      <w:marRight w:val="0"/>
      <w:marTop w:val="0"/>
      <w:marBottom w:val="0"/>
      <w:divBdr>
        <w:top w:val="none" w:sz="0" w:space="0" w:color="auto"/>
        <w:left w:val="none" w:sz="0" w:space="0" w:color="auto"/>
        <w:bottom w:val="none" w:sz="0" w:space="0" w:color="auto"/>
        <w:right w:val="none" w:sz="0" w:space="0" w:color="auto"/>
      </w:divBdr>
    </w:div>
    <w:div w:id="681594075">
      <w:bodyDiv w:val="1"/>
      <w:marLeft w:val="0"/>
      <w:marRight w:val="0"/>
      <w:marTop w:val="0"/>
      <w:marBottom w:val="0"/>
      <w:divBdr>
        <w:top w:val="none" w:sz="0" w:space="0" w:color="auto"/>
        <w:left w:val="none" w:sz="0" w:space="0" w:color="auto"/>
        <w:bottom w:val="none" w:sz="0" w:space="0" w:color="auto"/>
        <w:right w:val="none" w:sz="0" w:space="0" w:color="auto"/>
      </w:divBdr>
    </w:div>
    <w:div w:id="684597971">
      <w:bodyDiv w:val="1"/>
      <w:marLeft w:val="0"/>
      <w:marRight w:val="0"/>
      <w:marTop w:val="0"/>
      <w:marBottom w:val="0"/>
      <w:divBdr>
        <w:top w:val="none" w:sz="0" w:space="0" w:color="auto"/>
        <w:left w:val="none" w:sz="0" w:space="0" w:color="auto"/>
        <w:bottom w:val="none" w:sz="0" w:space="0" w:color="auto"/>
        <w:right w:val="none" w:sz="0" w:space="0" w:color="auto"/>
      </w:divBdr>
    </w:div>
    <w:div w:id="687609177">
      <w:bodyDiv w:val="1"/>
      <w:marLeft w:val="0"/>
      <w:marRight w:val="0"/>
      <w:marTop w:val="0"/>
      <w:marBottom w:val="0"/>
      <w:divBdr>
        <w:top w:val="none" w:sz="0" w:space="0" w:color="auto"/>
        <w:left w:val="none" w:sz="0" w:space="0" w:color="auto"/>
        <w:bottom w:val="none" w:sz="0" w:space="0" w:color="auto"/>
        <w:right w:val="none" w:sz="0" w:space="0" w:color="auto"/>
      </w:divBdr>
    </w:div>
    <w:div w:id="689112725">
      <w:bodyDiv w:val="1"/>
      <w:marLeft w:val="0"/>
      <w:marRight w:val="0"/>
      <w:marTop w:val="0"/>
      <w:marBottom w:val="0"/>
      <w:divBdr>
        <w:top w:val="none" w:sz="0" w:space="0" w:color="auto"/>
        <w:left w:val="none" w:sz="0" w:space="0" w:color="auto"/>
        <w:bottom w:val="none" w:sz="0" w:space="0" w:color="auto"/>
        <w:right w:val="none" w:sz="0" w:space="0" w:color="auto"/>
      </w:divBdr>
    </w:div>
    <w:div w:id="689113906">
      <w:bodyDiv w:val="1"/>
      <w:marLeft w:val="0"/>
      <w:marRight w:val="0"/>
      <w:marTop w:val="0"/>
      <w:marBottom w:val="0"/>
      <w:divBdr>
        <w:top w:val="none" w:sz="0" w:space="0" w:color="auto"/>
        <w:left w:val="none" w:sz="0" w:space="0" w:color="auto"/>
        <w:bottom w:val="none" w:sz="0" w:space="0" w:color="auto"/>
        <w:right w:val="none" w:sz="0" w:space="0" w:color="auto"/>
      </w:divBdr>
    </w:div>
    <w:div w:id="690690480">
      <w:bodyDiv w:val="1"/>
      <w:marLeft w:val="0"/>
      <w:marRight w:val="0"/>
      <w:marTop w:val="0"/>
      <w:marBottom w:val="0"/>
      <w:divBdr>
        <w:top w:val="none" w:sz="0" w:space="0" w:color="auto"/>
        <w:left w:val="none" w:sz="0" w:space="0" w:color="auto"/>
        <w:bottom w:val="none" w:sz="0" w:space="0" w:color="auto"/>
        <w:right w:val="none" w:sz="0" w:space="0" w:color="auto"/>
      </w:divBdr>
    </w:div>
    <w:div w:id="696391409">
      <w:bodyDiv w:val="1"/>
      <w:marLeft w:val="0"/>
      <w:marRight w:val="0"/>
      <w:marTop w:val="0"/>
      <w:marBottom w:val="0"/>
      <w:divBdr>
        <w:top w:val="none" w:sz="0" w:space="0" w:color="auto"/>
        <w:left w:val="none" w:sz="0" w:space="0" w:color="auto"/>
        <w:bottom w:val="none" w:sz="0" w:space="0" w:color="auto"/>
        <w:right w:val="none" w:sz="0" w:space="0" w:color="auto"/>
      </w:divBdr>
    </w:div>
    <w:div w:id="706376315">
      <w:bodyDiv w:val="1"/>
      <w:marLeft w:val="0"/>
      <w:marRight w:val="0"/>
      <w:marTop w:val="0"/>
      <w:marBottom w:val="0"/>
      <w:divBdr>
        <w:top w:val="none" w:sz="0" w:space="0" w:color="auto"/>
        <w:left w:val="none" w:sz="0" w:space="0" w:color="auto"/>
        <w:bottom w:val="none" w:sz="0" w:space="0" w:color="auto"/>
        <w:right w:val="none" w:sz="0" w:space="0" w:color="auto"/>
      </w:divBdr>
    </w:div>
    <w:div w:id="707146223">
      <w:bodyDiv w:val="1"/>
      <w:marLeft w:val="0"/>
      <w:marRight w:val="0"/>
      <w:marTop w:val="0"/>
      <w:marBottom w:val="0"/>
      <w:divBdr>
        <w:top w:val="none" w:sz="0" w:space="0" w:color="auto"/>
        <w:left w:val="none" w:sz="0" w:space="0" w:color="auto"/>
        <w:bottom w:val="none" w:sz="0" w:space="0" w:color="auto"/>
        <w:right w:val="none" w:sz="0" w:space="0" w:color="auto"/>
      </w:divBdr>
    </w:div>
    <w:div w:id="715273601">
      <w:bodyDiv w:val="1"/>
      <w:marLeft w:val="0"/>
      <w:marRight w:val="0"/>
      <w:marTop w:val="0"/>
      <w:marBottom w:val="0"/>
      <w:divBdr>
        <w:top w:val="none" w:sz="0" w:space="0" w:color="auto"/>
        <w:left w:val="none" w:sz="0" w:space="0" w:color="auto"/>
        <w:bottom w:val="none" w:sz="0" w:space="0" w:color="auto"/>
        <w:right w:val="none" w:sz="0" w:space="0" w:color="auto"/>
      </w:divBdr>
    </w:div>
    <w:div w:id="716011119">
      <w:bodyDiv w:val="1"/>
      <w:marLeft w:val="0"/>
      <w:marRight w:val="0"/>
      <w:marTop w:val="0"/>
      <w:marBottom w:val="0"/>
      <w:divBdr>
        <w:top w:val="none" w:sz="0" w:space="0" w:color="auto"/>
        <w:left w:val="none" w:sz="0" w:space="0" w:color="auto"/>
        <w:bottom w:val="none" w:sz="0" w:space="0" w:color="auto"/>
        <w:right w:val="none" w:sz="0" w:space="0" w:color="auto"/>
      </w:divBdr>
    </w:div>
    <w:div w:id="717976860">
      <w:bodyDiv w:val="1"/>
      <w:marLeft w:val="0"/>
      <w:marRight w:val="0"/>
      <w:marTop w:val="0"/>
      <w:marBottom w:val="0"/>
      <w:divBdr>
        <w:top w:val="none" w:sz="0" w:space="0" w:color="auto"/>
        <w:left w:val="none" w:sz="0" w:space="0" w:color="auto"/>
        <w:bottom w:val="none" w:sz="0" w:space="0" w:color="auto"/>
        <w:right w:val="none" w:sz="0" w:space="0" w:color="auto"/>
      </w:divBdr>
    </w:div>
    <w:div w:id="718087286">
      <w:bodyDiv w:val="1"/>
      <w:marLeft w:val="0"/>
      <w:marRight w:val="0"/>
      <w:marTop w:val="0"/>
      <w:marBottom w:val="0"/>
      <w:divBdr>
        <w:top w:val="none" w:sz="0" w:space="0" w:color="auto"/>
        <w:left w:val="none" w:sz="0" w:space="0" w:color="auto"/>
        <w:bottom w:val="none" w:sz="0" w:space="0" w:color="auto"/>
        <w:right w:val="none" w:sz="0" w:space="0" w:color="auto"/>
      </w:divBdr>
    </w:div>
    <w:div w:id="720441473">
      <w:bodyDiv w:val="1"/>
      <w:marLeft w:val="0"/>
      <w:marRight w:val="0"/>
      <w:marTop w:val="0"/>
      <w:marBottom w:val="0"/>
      <w:divBdr>
        <w:top w:val="none" w:sz="0" w:space="0" w:color="auto"/>
        <w:left w:val="none" w:sz="0" w:space="0" w:color="auto"/>
        <w:bottom w:val="none" w:sz="0" w:space="0" w:color="auto"/>
        <w:right w:val="none" w:sz="0" w:space="0" w:color="auto"/>
      </w:divBdr>
    </w:div>
    <w:div w:id="725450645">
      <w:bodyDiv w:val="1"/>
      <w:marLeft w:val="0"/>
      <w:marRight w:val="0"/>
      <w:marTop w:val="0"/>
      <w:marBottom w:val="0"/>
      <w:divBdr>
        <w:top w:val="none" w:sz="0" w:space="0" w:color="auto"/>
        <w:left w:val="none" w:sz="0" w:space="0" w:color="auto"/>
        <w:bottom w:val="none" w:sz="0" w:space="0" w:color="auto"/>
        <w:right w:val="none" w:sz="0" w:space="0" w:color="auto"/>
      </w:divBdr>
    </w:div>
    <w:div w:id="726102865">
      <w:bodyDiv w:val="1"/>
      <w:marLeft w:val="0"/>
      <w:marRight w:val="0"/>
      <w:marTop w:val="0"/>
      <w:marBottom w:val="0"/>
      <w:divBdr>
        <w:top w:val="none" w:sz="0" w:space="0" w:color="auto"/>
        <w:left w:val="none" w:sz="0" w:space="0" w:color="auto"/>
        <w:bottom w:val="none" w:sz="0" w:space="0" w:color="auto"/>
        <w:right w:val="none" w:sz="0" w:space="0" w:color="auto"/>
      </w:divBdr>
    </w:div>
    <w:div w:id="727995162">
      <w:bodyDiv w:val="1"/>
      <w:marLeft w:val="0"/>
      <w:marRight w:val="0"/>
      <w:marTop w:val="0"/>
      <w:marBottom w:val="0"/>
      <w:divBdr>
        <w:top w:val="none" w:sz="0" w:space="0" w:color="auto"/>
        <w:left w:val="none" w:sz="0" w:space="0" w:color="auto"/>
        <w:bottom w:val="none" w:sz="0" w:space="0" w:color="auto"/>
        <w:right w:val="none" w:sz="0" w:space="0" w:color="auto"/>
      </w:divBdr>
    </w:div>
    <w:div w:id="732507220">
      <w:bodyDiv w:val="1"/>
      <w:marLeft w:val="0"/>
      <w:marRight w:val="0"/>
      <w:marTop w:val="0"/>
      <w:marBottom w:val="0"/>
      <w:divBdr>
        <w:top w:val="none" w:sz="0" w:space="0" w:color="auto"/>
        <w:left w:val="none" w:sz="0" w:space="0" w:color="auto"/>
        <w:bottom w:val="none" w:sz="0" w:space="0" w:color="auto"/>
        <w:right w:val="none" w:sz="0" w:space="0" w:color="auto"/>
      </w:divBdr>
    </w:div>
    <w:div w:id="737050034">
      <w:bodyDiv w:val="1"/>
      <w:marLeft w:val="0"/>
      <w:marRight w:val="0"/>
      <w:marTop w:val="0"/>
      <w:marBottom w:val="0"/>
      <w:divBdr>
        <w:top w:val="none" w:sz="0" w:space="0" w:color="auto"/>
        <w:left w:val="none" w:sz="0" w:space="0" w:color="auto"/>
        <w:bottom w:val="none" w:sz="0" w:space="0" w:color="auto"/>
        <w:right w:val="none" w:sz="0" w:space="0" w:color="auto"/>
      </w:divBdr>
    </w:div>
    <w:div w:id="738942081">
      <w:bodyDiv w:val="1"/>
      <w:marLeft w:val="0"/>
      <w:marRight w:val="0"/>
      <w:marTop w:val="0"/>
      <w:marBottom w:val="0"/>
      <w:divBdr>
        <w:top w:val="none" w:sz="0" w:space="0" w:color="auto"/>
        <w:left w:val="none" w:sz="0" w:space="0" w:color="auto"/>
        <w:bottom w:val="none" w:sz="0" w:space="0" w:color="auto"/>
        <w:right w:val="none" w:sz="0" w:space="0" w:color="auto"/>
      </w:divBdr>
    </w:div>
    <w:div w:id="739333624">
      <w:bodyDiv w:val="1"/>
      <w:marLeft w:val="0"/>
      <w:marRight w:val="0"/>
      <w:marTop w:val="0"/>
      <w:marBottom w:val="0"/>
      <w:divBdr>
        <w:top w:val="none" w:sz="0" w:space="0" w:color="auto"/>
        <w:left w:val="none" w:sz="0" w:space="0" w:color="auto"/>
        <w:bottom w:val="none" w:sz="0" w:space="0" w:color="auto"/>
        <w:right w:val="none" w:sz="0" w:space="0" w:color="auto"/>
      </w:divBdr>
    </w:div>
    <w:div w:id="745491058">
      <w:bodyDiv w:val="1"/>
      <w:marLeft w:val="0"/>
      <w:marRight w:val="0"/>
      <w:marTop w:val="0"/>
      <w:marBottom w:val="0"/>
      <w:divBdr>
        <w:top w:val="none" w:sz="0" w:space="0" w:color="auto"/>
        <w:left w:val="none" w:sz="0" w:space="0" w:color="auto"/>
        <w:bottom w:val="none" w:sz="0" w:space="0" w:color="auto"/>
        <w:right w:val="none" w:sz="0" w:space="0" w:color="auto"/>
      </w:divBdr>
    </w:div>
    <w:div w:id="748815046">
      <w:bodyDiv w:val="1"/>
      <w:marLeft w:val="0"/>
      <w:marRight w:val="0"/>
      <w:marTop w:val="0"/>
      <w:marBottom w:val="0"/>
      <w:divBdr>
        <w:top w:val="none" w:sz="0" w:space="0" w:color="auto"/>
        <w:left w:val="none" w:sz="0" w:space="0" w:color="auto"/>
        <w:bottom w:val="none" w:sz="0" w:space="0" w:color="auto"/>
        <w:right w:val="none" w:sz="0" w:space="0" w:color="auto"/>
      </w:divBdr>
    </w:div>
    <w:div w:id="749541353">
      <w:bodyDiv w:val="1"/>
      <w:marLeft w:val="0"/>
      <w:marRight w:val="0"/>
      <w:marTop w:val="0"/>
      <w:marBottom w:val="0"/>
      <w:divBdr>
        <w:top w:val="none" w:sz="0" w:space="0" w:color="auto"/>
        <w:left w:val="none" w:sz="0" w:space="0" w:color="auto"/>
        <w:bottom w:val="none" w:sz="0" w:space="0" w:color="auto"/>
        <w:right w:val="none" w:sz="0" w:space="0" w:color="auto"/>
      </w:divBdr>
    </w:div>
    <w:div w:id="754399833">
      <w:bodyDiv w:val="1"/>
      <w:marLeft w:val="0"/>
      <w:marRight w:val="0"/>
      <w:marTop w:val="0"/>
      <w:marBottom w:val="0"/>
      <w:divBdr>
        <w:top w:val="none" w:sz="0" w:space="0" w:color="auto"/>
        <w:left w:val="none" w:sz="0" w:space="0" w:color="auto"/>
        <w:bottom w:val="none" w:sz="0" w:space="0" w:color="auto"/>
        <w:right w:val="none" w:sz="0" w:space="0" w:color="auto"/>
      </w:divBdr>
    </w:div>
    <w:div w:id="756631142">
      <w:bodyDiv w:val="1"/>
      <w:marLeft w:val="0"/>
      <w:marRight w:val="0"/>
      <w:marTop w:val="0"/>
      <w:marBottom w:val="0"/>
      <w:divBdr>
        <w:top w:val="none" w:sz="0" w:space="0" w:color="auto"/>
        <w:left w:val="none" w:sz="0" w:space="0" w:color="auto"/>
        <w:bottom w:val="none" w:sz="0" w:space="0" w:color="auto"/>
        <w:right w:val="none" w:sz="0" w:space="0" w:color="auto"/>
      </w:divBdr>
    </w:div>
    <w:div w:id="760221104">
      <w:bodyDiv w:val="1"/>
      <w:marLeft w:val="0"/>
      <w:marRight w:val="0"/>
      <w:marTop w:val="0"/>
      <w:marBottom w:val="0"/>
      <w:divBdr>
        <w:top w:val="none" w:sz="0" w:space="0" w:color="auto"/>
        <w:left w:val="none" w:sz="0" w:space="0" w:color="auto"/>
        <w:bottom w:val="none" w:sz="0" w:space="0" w:color="auto"/>
        <w:right w:val="none" w:sz="0" w:space="0" w:color="auto"/>
      </w:divBdr>
    </w:div>
    <w:div w:id="762141250">
      <w:bodyDiv w:val="1"/>
      <w:marLeft w:val="0"/>
      <w:marRight w:val="0"/>
      <w:marTop w:val="0"/>
      <w:marBottom w:val="0"/>
      <w:divBdr>
        <w:top w:val="none" w:sz="0" w:space="0" w:color="auto"/>
        <w:left w:val="none" w:sz="0" w:space="0" w:color="auto"/>
        <w:bottom w:val="none" w:sz="0" w:space="0" w:color="auto"/>
        <w:right w:val="none" w:sz="0" w:space="0" w:color="auto"/>
      </w:divBdr>
    </w:div>
    <w:div w:id="764805675">
      <w:bodyDiv w:val="1"/>
      <w:marLeft w:val="0"/>
      <w:marRight w:val="0"/>
      <w:marTop w:val="0"/>
      <w:marBottom w:val="0"/>
      <w:divBdr>
        <w:top w:val="none" w:sz="0" w:space="0" w:color="auto"/>
        <w:left w:val="none" w:sz="0" w:space="0" w:color="auto"/>
        <w:bottom w:val="none" w:sz="0" w:space="0" w:color="auto"/>
        <w:right w:val="none" w:sz="0" w:space="0" w:color="auto"/>
      </w:divBdr>
    </w:div>
    <w:div w:id="768426895">
      <w:bodyDiv w:val="1"/>
      <w:marLeft w:val="0"/>
      <w:marRight w:val="0"/>
      <w:marTop w:val="0"/>
      <w:marBottom w:val="0"/>
      <w:divBdr>
        <w:top w:val="none" w:sz="0" w:space="0" w:color="auto"/>
        <w:left w:val="none" w:sz="0" w:space="0" w:color="auto"/>
        <w:bottom w:val="none" w:sz="0" w:space="0" w:color="auto"/>
        <w:right w:val="none" w:sz="0" w:space="0" w:color="auto"/>
      </w:divBdr>
    </w:div>
    <w:div w:id="772097268">
      <w:bodyDiv w:val="1"/>
      <w:marLeft w:val="0"/>
      <w:marRight w:val="0"/>
      <w:marTop w:val="0"/>
      <w:marBottom w:val="0"/>
      <w:divBdr>
        <w:top w:val="none" w:sz="0" w:space="0" w:color="auto"/>
        <w:left w:val="none" w:sz="0" w:space="0" w:color="auto"/>
        <w:bottom w:val="none" w:sz="0" w:space="0" w:color="auto"/>
        <w:right w:val="none" w:sz="0" w:space="0" w:color="auto"/>
      </w:divBdr>
    </w:div>
    <w:div w:id="774714516">
      <w:bodyDiv w:val="1"/>
      <w:marLeft w:val="0"/>
      <w:marRight w:val="0"/>
      <w:marTop w:val="0"/>
      <w:marBottom w:val="0"/>
      <w:divBdr>
        <w:top w:val="none" w:sz="0" w:space="0" w:color="auto"/>
        <w:left w:val="none" w:sz="0" w:space="0" w:color="auto"/>
        <w:bottom w:val="none" w:sz="0" w:space="0" w:color="auto"/>
        <w:right w:val="none" w:sz="0" w:space="0" w:color="auto"/>
      </w:divBdr>
    </w:div>
    <w:div w:id="778137336">
      <w:bodyDiv w:val="1"/>
      <w:marLeft w:val="0"/>
      <w:marRight w:val="0"/>
      <w:marTop w:val="0"/>
      <w:marBottom w:val="0"/>
      <w:divBdr>
        <w:top w:val="none" w:sz="0" w:space="0" w:color="auto"/>
        <w:left w:val="none" w:sz="0" w:space="0" w:color="auto"/>
        <w:bottom w:val="none" w:sz="0" w:space="0" w:color="auto"/>
        <w:right w:val="none" w:sz="0" w:space="0" w:color="auto"/>
      </w:divBdr>
    </w:div>
    <w:div w:id="779646779">
      <w:bodyDiv w:val="1"/>
      <w:marLeft w:val="0"/>
      <w:marRight w:val="0"/>
      <w:marTop w:val="0"/>
      <w:marBottom w:val="0"/>
      <w:divBdr>
        <w:top w:val="none" w:sz="0" w:space="0" w:color="auto"/>
        <w:left w:val="none" w:sz="0" w:space="0" w:color="auto"/>
        <w:bottom w:val="none" w:sz="0" w:space="0" w:color="auto"/>
        <w:right w:val="none" w:sz="0" w:space="0" w:color="auto"/>
      </w:divBdr>
    </w:div>
    <w:div w:id="792099360">
      <w:bodyDiv w:val="1"/>
      <w:marLeft w:val="0"/>
      <w:marRight w:val="0"/>
      <w:marTop w:val="0"/>
      <w:marBottom w:val="0"/>
      <w:divBdr>
        <w:top w:val="none" w:sz="0" w:space="0" w:color="auto"/>
        <w:left w:val="none" w:sz="0" w:space="0" w:color="auto"/>
        <w:bottom w:val="none" w:sz="0" w:space="0" w:color="auto"/>
        <w:right w:val="none" w:sz="0" w:space="0" w:color="auto"/>
      </w:divBdr>
    </w:div>
    <w:div w:id="793643987">
      <w:bodyDiv w:val="1"/>
      <w:marLeft w:val="0"/>
      <w:marRight w:val="0"/>
      <w:marTop w:val="0"/>
      <w:marBottom w:val="0"/>
      <w:divBdr>
        <w:top w:val="none" w:sz="0" w:space="0" w:color="auto"/>
        <w:left w:val="none" w:sz="0" w:space="0" w:color="auto"/>
        <w:bottom w:val="none" w:sz="0" w:space="0" w:color="auto"/>
        <w:right w:val="none" w:sz="0" w:space="0" w:color="auto"/>
      </w:divBdr>
    </w:div>
    <w:div w:id="794062662">
      <w:bodyDiv w:val="1"/>
      <w:marLeft w:val="0"/>
      <w:marRight w:val="0"/>
      <w:marTop w:val="0"/>
      <w:marBottom w:val="0"/>
      <w:divBdr>
        <w:top w:val="none" w:sz="0" w:space="0" w:color="auto"/>
        <w:left w:val="none" w:sz="0" w:space="0" w:color="auto"/>
        <w:bottom w:val="none" w:sz="0" w:space="0" w:color="auto"/>
        <w:right w:val="none" w:sz="0" w:space="0" w:color="auto"/>
      </w:divBdr>
    </w:div>
    <w:div w:id="797602935">
      <w:bodyDiv w:val="1"/>
      <w:marLeft w:val="0"/>
      <w:marRight w:val="0"/>
      <w:marTop w:val="0"/>
      <w:marBottom w:val="0"/>
      <w:divBdr>
        <w:top w:val="none" w:sz="0" w:space="0" w:color="auto"/>
        <w:left w:val="none" w:sz="0" w:space="0" w:color="auto"/>
        <w:bottom w:val="none" w:sz="0" w:space="0" w:color="auto"/>
        <w:right w:val="none" w:sz="0" w:space="0" w:color="auto"/>
      </w:divBdr>
    </w:div>
    <w:div w:id="799763490">
      <w:bodyDiv w:val="1"/>
      <w:marLeft w:val="0"/>
      <w:marRight w:val="0"/>
      <w:marTop w:val="0"/>
      <w:marBottom w:val="0"/>
      <w:divBdr>
        <w:top w:val="none" w:sz="0" w:space="0" w:color="auto"/>
        <w:left w:val="none" w:sz="0" w:space="0" w:color="auto"/>
        <w:bottom w:val="none" w:sz="0" w:space="0" w:color="auto"/>
        <w:right w:val="none" w:sz="0" w:space="0" w:color="auto"/>
      </w:divBdr>
    </w:div>
    <w:div w:id="799804079">
      <w:bodyDiv w:val="1"/>
      <w:marLeft w:val="0"/>
      <w:marRight w:val="0"/>
      <w:marTop w:val="0"/>
      <w:marBottom w:val="0"/>
      <w:divBdr>
        <w:top w:val="none" w:sz="0" w:space="0" w:color="auto"/>
        <w:left w:val="none" w:sz="0" w:space="0" w:color="auto"/>
        <w:bottom w:val="none" w:sz="0" w:space="0" w:color="auto"/>
        <w:right w:val="none" w:sz="0" w:space="0" w:color="auto"/>
      </w:divBdr>
    </w:div>
    <w:div w:id="801849776">
      <w:bodyDiv w:val="1"/>
      <w:marLeft w:val="0"/>
      <w:marRight w:val="0"/>
      <w:marTop w:val="0"/>
      <w:marBottom w:val="0"/>
      <w:divBdr>
        <w:top w:val="none" w:sz="0" w:space="0" w:color="auto"/>
        <w:left w:val="none" w:sz="0" w:space="0" w:color="auto"/>
        <w:bottom w:val="none" w:sz="0" w:space="0" w:color="auto"/>
        <w:right w:val="none" w:sz="0" w:space="0" w:color="auto"/>
      </w:divBdr>
    </w:div>
    <w:div w:id="803422474">
      <w:bodyDiv w:val="1"/>
      <w:marLeft w:val="0"/>
      <w:marRight w:val="0"/>
      <w:marTop w:val="0"/>
      <w:marBottom w:val="0"/>
      <w:divBdr>
        <w:top w:val="none" w:sz="0" w:space="0" w:color="auto"/>
        <w:left w:val="none" w:sz="0" w:space="0" w:color="auto"/>
        <w:bottom w:val="none" w:sz="0" w:space="0" w:color="auto"/>
        <w:right w:val="none" w:sz="0" w:space="0" w:color="auto"/>
      </w:divBdr>
    </w:div>
    <w:div w:id="803696309">
      <w:bodyDiv w:val="1"/>
      <w:marLeft w:val="0"/>
      <w:marRight w:val="0"/>
      <w:marTop w:val="0"/>
      <w:marBottom w:val="0"/>
      <w:divBdr>
        <w:top w:val="none" w:sz="0" w:space="0" w:color="auto"/>
        <w:left w:val="none" w:sz="0" w:space="0" w:color="auto"/>
        <w:bottom w:val="none" w:sz="0" w:space="0" w:color="auto"/>
        <w:right w:val="none" w:sz="0" w:space="0" w:color="auto"/>
      </w:divBdr>
    </w:div>
    <w:div w:id="805509261">
      <w:bodyDiv w:val="1"/>
      <w:marLeft w:val="0"/>
      <w:marRight w:val="0"/>
      <w:marTop w:val="0"/>
      <w:marBottom w:val="0"/>
      <w:divBdr>
        <w:top w:val="none" w:sz="0" w:space="0" w:color="auto"/>
        <w:left w:val="none" w:sz="0" w:space="0" w:color="auto"/>
        <w:bottom w:val="none" w:sz="0" w:space="0" w:color="auto"/>
        <w:right w:val="none" w:sz="0" w:space="0" w:color="auto"/>
      </w:divBdr>
    </w:div>
    <w:div w:id="806892743">
      <w:bodyDiv w:val="1"/>
      <w:marLeft w:val="0"/>
      <w:marRight w:val="0"/>
      <w:marTop w:val="0"/>
      <w:marBottom w:val="0"/>
      <w:divBdr>
        <w:top w:val="none" w:sz="0" w:space="0" w:color="auto"/>
        <w:left w:val="none" w:sz="0" w:space="0" w:color="auto"/>
        <w:bottom w:val="none" w:sz="0" w:space="0" w:color="auto"/>
        <w:right w:val="none" w:sz="0" w:space="0" w:color="auto"/>
      </w:divBdr>
    </w:div>
    <w:div w:id="808520616">
      <w:bodyDiv w:val="1"/>
      <w:marLeft w:val="0"/>
      <w:marRight w:val="0"/>
      <w:marTop w:val="0"/>
      <w:marBottom w:val="0"/>
      <w:divBdr>
        <w:top w:val="none" w:sz="0" w:space="0" w:color="auto"/>
        <w:left w:val="none" w:sz="0" w:space="0" w:color="auto"/>
        <w:bottom w:val="none" w:sz="0" w:space="0" w:color="auto"/>
        <w:right w:val="none" w:sz="0" w:space="0" w:color="auto"/>
      </w:divBdr>
    </w:div>
    <w:div w:id="808592974">
      <w:bodyDiv w:val="1"/>
      <w:marLeft w:val="0"/>
      <w:marRight w:val="0"/>
      <w:marTop w:val="0"/>
      <w:marBottom w:val="0"/>
      <w:divBdr>
        <w:top w:val="none" w:sz="0" w:space="0" w:color="auto"/>
        <w:left w:val="none" w:sz="0" w:space="0" w:color="auto"/>
        <w:bottom w:val="none" w:sz="0" w:space="0" w:color="auto"/>
        <w:right w:val="none" w:sz="0" w:space="0" w:color="auto"/>
      </w:divBdr>
    </w:div>
    <w:div w:id="814492504">
      <w:bodyDiv w:val="1"/>
      <w:marLeft w:val="0"/>
      <w:marRight w:val="0"/>
      <w:marTop w:val="0"/>
      <w:marBottom w:val="0"/>
      <w:divBdr>
        <w:top w:val="none" w:sz="0" w:space="0" w:color="auto"/>
        <w:left w:val="none" w:sz="0" w:space="0" w:color="auto"/>
        <w:bottom w:val="none" w:sz="0" w:space="0" w:color="auto"/>
        <w:right w:val="none" w:sz="0" w:space="0" w:color="auto"/>
      </w:divBdr>
    </w:div>
    <w:div w:id="815802917">
      <w:bodyDiv w:val="1"/>
      <w:marLeft w:val="0"/>
      <w:marRight w:val="0"/>
      <w:marTop w:val="0"/>
      <w:marBottom w:val="0"/>
      <w:divBdr>
        <w:top w:val="none" w:sz="0" w:space="0" w:color="auto"/>
        <w:left w:val="none" w:sz="0" w:space="0" w:color="auto"/>
        <w:bottom w:val="none" w:sz="0" w:space="0" w:color="auto"/>
        <w:right w:val="none" w:sz="0" w:space="0" w:color="auto"/>
      </w:divBdr>
    </w:div>
    <w:div w:id="819542958">
      <w:bodyDiv w:val="1"/>
      <w:marLeft w:val="0"/>
      <w:marRight w:val="0"/>
      <w:marTop w:val="0"/>
      <w:marBottom w:val="0"/>
      <w:divBdr>
        <w:top w:val="none" w:sz="0" w:space="0" w:color="auto"/>
        <w:left w:val="none" w:sz="0" w:space="0" w:color="auto"/>
        <w:bottom w:val="none" w:sz="0" w:space="0" w:color="auto"/>
        <w:right w:val="none" w:sz="0" w:space="0" w:color="auto"/>
      </w:divBdr>
    </w:div>
    <w:div w:id="820581561">
      <w:bodyDiv w:val="1"/>
      <w:marLeft w:val="0"/>
      <w:marRight w:val="0"/>
      <w:marTop w:val="0"/>
      <w:marBottom w:val="0"/>
      <w:divBdr>
        <w:top w:val="none" w:sz="0" w:space="0" w:color="auto"/>
        <w:left w:val="none" w:sz="0" w:space="0" w:color="auto"/>
        <w:bottom w:val="none" w:sz="0" w:space="0" w:color="auto"/>
        <w:right w:val="none" w:sz="0" w:space="0" w:color="auto"/>
      </w:divBdr>
    </w:div>
    <w:div w:id="821119297">
      <w:bodyDiv w:val="1"/>
      <w:marLeft w:val="0"/>
      <w:marRight w:val="0"/>
      <w:marTop w:val="0"/>
      <w:marBottom w:val="0"/>
      <w:divBdr>
        <w:top w:val="none" w:sz="0" w:space="0" w:color="auto"/>
        <w:left w:val="none" w:sz="0" w:space="0" w:color="auto"/>
        <w:bottom w:val="none" w:sz="0" w:space="0" w:color="auto"/>
        <w:right w:val="none" w:sz="0" w:space="0" w:color="auto"/>
      </w:divBdr>
    </w:div>
    <w:div w:id="821123517">
      <w:bodyDiv w:val="1"/>
      <w:marLeft w:val="0"/>
      <w:marRight w:val="0"/>
      <w:marTop w:val="0"/>
      <w:marBottom w:val="0"/>
      <w:divBdr>
        <w:top w:val="none" w:sz="0" w:space="0" w:color="auto"/>
        <w:left w:val="none" w:sz="0" w:space="0" w:color="auto"/>
        <w:bottom w:val="none" w:sz="0" w:space="0" w:color="auto"/>
        <w:right w:val="none" w:sz="0" w:space="0" w:color="auto"/>
      </w:divBdr>
    </w:div>
    <w:div w:id="823397011">
      <w:bodyDiv w:val="1"/>
      <w:marLeft w:val="0"/>
      <w:marRight w:val="0"/>
      <w:marTop w:val="0"/>
      <w:marBottom w:val="0"/>
      <w:divBdr>
        <w:top w:val="none" w:sz="0" w:space="0" w:color="auto"/>
        <w:left w:val="none" w:sz="0" w:space="0" w:color="auto"/>
        <w:bottom w:val="none" w:sz="0" w:space="0" w:color="auto"/>
        <w:right w:val="none" w:sz="0" w:space="0" w:color="auto"/>
      </w:divBdr>
    </w:div>
    <w:div w:id="826360806">
      <w:bodyDiv w:val="1"/>
      <w:marLeft w:val="0"/>
      <w:marRight w:val="0"/>
      <w:marTop w:val="0"/>
      <w:marBottom w:val="0"/>
      <w:divBdr>
        <w:top w:val="none" w:sz="0" w:space="0" w:color="auto"/>
        <w:left w:val="none" w:sz="0" w:space="0" w:color="auto"/>
        <w:bottom w:val="none" w:sz="0" w:space="0" w:color="auto"/>
        <w:right w:val="none" w:sz="0" w:space="0" w:color="auto"/>
      </w:divBdr>
    </w:div>
    <w:div w:id="829101695">
      <w:bodyDiv w:val="1"/>
      <w:marLeft w:val="0"/>
      <w:marRight w:val="0"/>
      <w:marTop w:val="0"/>
      <w:marBottom w:val="0"/>
      <w:divBdr>
        <w:top w:val="none" w:sz="0" w:space="0" w:color="auto"/>
        <w:left w:val="none" w:sz="0" w:space="0" w:color="auto"/>
        <w:bottom w:val="none" w:sz="0" w:space="0" w:color="auto"/>
        <w:right w:val="none" w:sz="0" w:space="0" w:color="auto"/>
      </w:divBdr>
    </w:div>
    <w:div w:id="830146644">
      <w:bodyDiv w:val="1"/>
      <w:marLeft w:val="0"/>
      <w:marRight w:val="0"/>
      <w:marTop w:val="0"/>
      <w:marBottom w:val="0"/>
      <w:divBdr>
        <w:top w:val="none" w:sz="0" w:space="0" w:color="auto"/>
        <w:left w:val="none" w:sz="0" w:space="0" w:color="auto"/>
        <w:bottom w:val="none" w:sz="0" w:space="0" w:color="auto"/>
        <w:right w:val="none" w:sz="0" w:space="0" w:color="auto"/>
      </w:divBdr>
    </w:div>
    <w:div w:id="830831793">
      <w:bodyDiv w:val="1"/>
      <w:marLeft w:val="0"/>
      <w:marRight w:val="0"/>
      <w:marTop w:val="0"/>
      <w:marBottom w:val="0"/>
      <w:divBdr>
        <w:top w:val="none" w:sz="0" w:space="0" w:color="auto"/>
        <w:left w:val="none" w:sz="0" w:space="0" w:color="auto"/>
        <w:bottom w:val="none" w:sz="0" w:space="0" w:color="auto"/>
        <w:right w:val="none" w:sz="0" w:space="0" w:color="auto"/>
      </w:divBdr>
    </w:div>
    <w:div w:id="831487407">
      <w:bodyDiv w:val="1"/>
      <w:marLeft w:val="0"/>
      <w:marRight w:val="0"/>
      <w:marTop w:val="0"/>
      <w:marBottom w:val="0"/>
      <w:divBdr>
        <w:top w:val="none" w:sz="0" w:space="0" w:color="auto"/>
        <w:left w:val="none" w:sz="0" w:space="0" w:color="auto"/>
        <w:bottom w:val="none" w:sz="0" w:space="0" w:color="auto"/>
        <w:right w:val="none" w:sz="0" w:space="0" w:color="auto"/>
      </w:divBdr>
    </w:div>
    <w:div w:id="831532011">
      <w:bodyDiv w:val="1"/>
      <w:marLeft w:val="0"/>
      <w:marRight w:val="0"/>
      <w:marTop w:val="0"/>
      <w:marBottom w:val="0"/>
      <w:divBdr>
        <w:top w:val="none" w:sz="0" w:space="0" w:color="auto"/>
        <w:left w:val="none" w:sz="0" w:space="0" w:color="auto"/>
        <w:bottom w:val="none" w:sz="0" w:space="0" w:color="auto"/>
        <w:right w:val="none" w:sz="0" w:space="0" w:color="auto"/>
      </w:divBdr>
    </w:div>
    <w:div w:id="834417168">
      <w:bodyDiv w:val="1"/>
      <w:marLeft w:val="0"/>
      <w:marRight w:val="0"/>
      <w:marTop w:val="0"/>
      <w:marBottom w:val="0"/>
      <w:divBdr>
        <w:top w:val="none" w:sz="0" w:space="0" w:color="auto"/>
        <w:left w:val="none" w:sz="0" w:space="0" w:color="auto"/>
        <w:bottom w:val="none" w:sz="0" w:space="0" w:color="auto"/>
        <w:right w:val="none" w:sz="0" w:space="0" w:color="auto"/>
      </w:divBdr>
    </w:div>
    <w:div w:id="836657323">
      <w:bodyDiv w:val="1"/>
      <w:marLeft w:val="0"/>
      <w:marRight w:val="0"/>
      <w:marTop w:val="0"/>
      <w:marBottom w:val="0"/>
      <w:divBdr>
        <w:top w:val="none" w:sz="0" w:space="0" w:color="auto"/>
        <w:left w:val="none" w:sz="0" w:space="0" w:color="auto"/>
        <w:bottom w:val="none" w:sz="0" w:space="0" w:color="auto"/>
        <w:right w:val="none" w:sz="0" w:space="0" w:color="auto"/>
      </w:divBdr>
    </w:div>
    <w:div w:id="848177151">
      <w:bodyDiv w:val="1"/>
      <w:marLeft w:val="0"/>
      <w:marRight w:val="0"/>
      <w:marTop w:val="0"/>
      <w:marBottom w:val="0"/>
      <w:divBdr>
        <w:top w:val="none" w:sz="0" w:space="0" w:color="auto"/>
        <w:left w:val="none" w:sz="0" w:space="0" w:color="auto"/>
        <w:bottom w:val="none" w:sz="0" w:space="0" w:color="auto"/>
        <w:right w:val="none" w:sz="0" w:space="0" w:color="auto"/>
      </w:divBdr>
    </w:div>
    <w:div w:id="851069593">
      <w:bodyDiv w:val="1"/>
      <w:marLeft w:val="0"/>
      <w:marRight w:val="0"/>
      <w:marTop w:val="0"/>
      <w:marBottom w:val="0"/>
      <w:divBdr>
        <w:top w:val="none" w:sz="0" w:space="0" w:color="auto"/>
        <w:left w:val="none" w:sz="0" w:space="0" w:color="auto"/>
        <w:bottom w:val="none" w:sz="0" w:space="0" w:color="auto"/>
        <w:right w:val="none" w:sz="0" w:space="0" w:color="auto"/>
      </w:divBdr>
    </w:div>
    <w:div w:id="852570618">
      <w:bodyDiv w:val="1"/>
      <w:marLeft w:val="0"/>
      <w:marRight w:val="0"/>
      <w:marTop w:val="0"/>
      <w:marBottom w:val="0"/>
      <w:divBdr>
        <w:top w:val="none" w:sz="0" w:space="0" w:color="auto"/>
        <w:left w:val="none" w:sz="0" w:space="0" w:color="auto"/>
        <w:bottom w:val="none" w:sz="0" w:space="0" w:color="auto"/>
        <w:right w:val="none" w:sz="0" w:space="0" w:color="auto"/>
      </w:divBdr>
    </w:div>
    <w:div w:id="852692963">
      <w:bodyDiv w:val="1"/>
      <w:marLeft w:val="0"/>
      <w:marRight w:val="0"/>
      <w:marTop w:val="0"/>
      <w:marBottom w:val="0"/>
      <w:divBdr>
        <w:top w:val="none" w:sz="0" w:space="0" w:color="auto"/>
        <w:left w:val="none" w:sz="0" w:space="0" w:color="auto"/>
        <w:bottom w:val="none" w:sz="0" w:space="0" w:color="auto"/>
        <w:right w:val="none" w:sz="0" w:space="0" w:color="auto"/>
      </w:divBdr>
    </w:div>
    <w:div w:id="859197368">
      <w:bodyDiv w:val="1"/>
      <w:marLeft w:val="0"/>
      <w:marRight w:val="0"/>
      <w:marTop w:val="0"/>
      <w:marBottom w:val="0"/>
      <w:divBdr>
        <w:top w:val="none" w:sz="0" w:space="0" w:color="auto"/>
        <w:left w:val="none" w:sz="0" w:space="0" w:color="auto"/>
        <w:bottom w:val="none" w:sz="0" w:space="0" w:color="auto"/>
        <w:right w:val="none" w:sz="0" w:space="0" w:color="auto"/>
      </w:divBdr>
    </w:div>
    <w:div w:id="864634103">
      <w:bodyDiv w:val="1"/>
      <w:marLeft w:val="0"/>
      <w:marRight w:val="0"/>
      <w:marTop w:val="0"/>
      <w:marBottom w:val="0"/>
      <w:divBdr>
        <w:top w:val="none" w:sz="0" w:space="0" w:color="auto"/>
        <w:left w:val="none" w:sz="0" w:space="0" w:color="auto"/>
        <w:bottom w:val="none" w:sz="0" w:space="0" w:color="auto"/>
        <w:right w:val="none" w:sz="0" w:space="0" w:color="auto"/>
      </w:divBdr>
    </w:div>
    <w:div w:id="866872707">
      <w:bodyDiv w:val="1"/>
      <w:marLeft w:val="0"/>
      <w:marRight w:val="0"/>
      <w:marTop w:val="0"/>
      <w:marBottom w:val="0"/>
      <w:divBdr>
        <w:top w:val="none" w:sz="0" w:space="0" w:color="auto"/>
        <w:left w:val="none" w:sz="0" w:space="0" w:color="auto"/>
        <w:bottom w:val="none" w:sz="0" w:space="0" w:color="auto"/>
        <w:right w:val="none" w:sz="0" w:space="0" w:color="auto"/>
      </w:divBdr>
    </w:div>
    <w:div w:id="871067532">
      <w:bodyDiv w:val="1"/>
      <w:marLeft w:val="0"/>
      <w:marRight w:val="0"/>
      <w:marTop w:val="0"/>
      <w:marBottom w:val="0"/>
      <w:divBdr>
        <w:top w:val="none" w:sz="0" w:space="0" w:color="auto"/>
        <w:left w:val="none" w:sz="0" w:space="0" w:color="auto"/>
        <w:bottom w:val="none" w:sz="0" w:space="0" w:color="auto"/>
        <w:right w:val="none" w:sz="0" w:space="0" w:color="auto"/>
      </w:divBdr>
    </w:div>
    <w:div w:id="871916177">
      <w:bodyDiv w:val="1"/>
      <w:marLeft w:val="0"/>
      <w:marRight w:val="0"/>
      <w:marTop w:val="0"/>
      <w:marBottom w:val="0"/>
      <w:divBdr>
        <w:top w:val="none" w:sz="0" w:space="0" w:color="auto"/>
        <w:left w:val="none" w:sz="0" w:space="0" w:color="auto"/>
        <w:bottom w:val="none" w:sz="0" w:space="0" w:color="auto"/>
        <w:right w:val="none" w:sz="0" w:space="0" w:color="auto"/>
      </w:divBdr>
    </w:div>
    <w:div w:id="881750304">
      <w:bodyDiv w:val="1"/>
      <w:marLeft w:val="0"/>
      <w:marRight w:val="0"/>
      <w:marTop w:val="0"/>
      <w:marBottom w:val="0"/>
      <w:divBdr>
        <w:top w:val="none" w:sz="0" w:space="0" w:color="auto"/>
        <w:left w:val="none" w:sz="0" w:space="0" w:color="auto"/>
        <w:bottom w:val="none" w:sz="0" w:space="0" w:color="auto"/>
        <w:right w:val="none" w:sz="0" w:space="0" w:color="auto"/>
      </w:divBdr>
    </w:div>
    <w:div w:id="883249217">
      <w:bodyDiv w:val="1"/>
      <w:marLeft w:val="0"/>
      <w:marRight w:val="0"/>
      <w:marTop w:val="0"/>
      <w:marBottom w:val="0"/>
      <w:divBdr>
        <w:top w:val="none" w:sz="0" w:space="0" w:color="auto"/>
        <w:left w:val="none" w:sz="0" w:space="0" w:color="auto"/>
        <w:bottom w:val="none" w:sz="0" w:space="0" w:color="auto"/>
        <w:right w:val="none" w:sz="0" w:space="0" w:color="auto"/>
      </w:divBdr>
    </w:div>
    <w:div w:id="883639900">
      <w:bodyDiv w:val="1"/>
      <w:marLeft w:val="0"/>
      <w:marRight w:val="0"/>
      <w:marTop w:val="0"/>
      <w:marBottom w:val="0"/>
      <w:divBdr>
        <w:top w:val="none" w:sz="0" w:space="0" w:color="auto"/>
        <w:left w:val="none" w:sz="0" w:space="0" w:color="auto"/>
        <w:bottom w:val="none" w:sz="0" w:space="0" w:color="auto"/>
        <w:right w:val="none" w:sz="0" w:space="0" w:color="auto"/>
      </w:divBdr>
    </w:div>
    <w:div w:id="884802131">
      <w:bodyDiv w:val="1"/>
      <w:marLeft w:val="0"/>
      <w:marRight w:val="0"/>
      <w:marTop w:val="0"/>
      <w:marBottom w:val="0"/>
      <w:divBdr>
        <w:top w:val="none" w:sz="0" w:space="0" w:color="auto"/>
        <w:left w:val="none" w:sz="0" w:space="0" w:color="auto"/>
        <w:bottom w:val="none" w:sz="0" w:space="0" w:color="auto"/>
        <w:right w:val="none" w:sz="0" w:space="0" w:color="auto"/>
      </w:divBdr>
    </w:div>
    <w:div w:id="885917882">
      <w:bodyDiv w:val="1"/>
      <w:marLeft w:val="0"/>
      <w:marRight w:val="0"/>
      <w:marTop w:val="0"/>
      <w:marBottom w:val="0"/>
      <w:divBdr>
        <w:top w:val="none" w:sz="0" w:space="0" w:color="auto"/>
        <w:left w:val="none" w:sz="0" w:space="0" w:color="auto"/>
        <w:bottom w:val="none" w:sz="0" w:space="0" w:color="auto"/>
        <w:right w:val="none" w:sz="0" w:space="0" w:color="auto"/>
      </w:divBdr>
    </w:div>
    <w:div w:id="886573385">
      <w:bodyDiv w:val="1"/>
      <w:marLeft w:val="0"/>
      <w:marRight w:val="0"/>
      <w:marTop w:val="0"/>
      <w:marBottom w:val="0"/>
      <w:divBdr>
        <w:top w:val="none" w:sz="0" w:space="0" w:color="auto"/>
        <w:left w:val="none" w:sz="0" w:space="0" w:color="auto"/>
        <w:bottom w:val="none" w:sz="0" w:space="0" w:color="auto"/>
        <w:right w:val="none" w:sz="0" w:space="0" w:color="auto"/>
      </w:divBdr>
    </w:div>
    <w:div w:id="888760575">
      <w:bodyDiv w:val="1"/>
      <w:marLeft w:val="0"/>
      <w:marRight w:val="0"/>
      <w:marTop w:val="0"/>
      <w:marBottom w:val="0"/>
      <w:divBdr>
        <w:top w:val="none" w:sz="0" w:space="0" w:color="auto"/>
        <w:left w:val="none" w:sz="0" w:space="0" w:color="auto"/>
        <w:bottom w:val="none" w:sz="0" w:space="0" w:color="auto"/>
        <w:right w:val="none" w:sz="0" w:space="0" w:color="auto"/>
      </w:divBdr>
    </w:div>
    <w:div w:id="888996731">
      <w:bodyDiv w:val="1"/>
      <w:marLeft w:val="0"/>
      <w:marRight w:val="0"/>
      <w:marTop w:val="0"/>
      <w:marBottom w:val="0"/>
      <w:divBdr>
        <w:top w:val="none" w:sz="0" w:space="0" w:color="auto"/>
        <w:left w:val="none" w:sz="0" w:space="0" w:color="auto"/>
        <w:bottom w:val="none" w:sz="0" w:space="0" w:color="auto"/>
        <w:right w:val="none" w:sz="0" w:space="0" w:color="auto"/>
      </w:divBdr>
    </w:div>
    <w:div w:id="892083435">
      <w:bodyDiv w:val="1"/>
      <w:marLeft w:val="0"/>
      <w:marRight w:val="0"/>
      <w:marTop w:val="0"/>
      <w:marBottom w:val="0"/>
      <w:divBdr>
        <w:top w:val="none" w:sz="0" w:space="0" w:color="auto"/>
        <w:left w:val="none" w:sz="0" w:space="0" w:color="auto"/>
        <w:bottom w:val="none" w:sz="0" w:space="0" w:color="auto"/>
        <w:right w:val="none" w:sz="0" w:space="0" w:color="auto"/>
      </w:divBdr>
    </w:div>
    <w:div w:id="892617530">
      <w:bodyDiv w:val="1"/>
      <w:marLeft w:val="0"/>
      <w:marRight w:val="0"/>
      <w:marTop w:val="0"/>
      <w:marBottom w:val="0"/>
      <w:divBdr>
        <w:top w:val="none" w:sz="0" w:space="0" w:color="auto"/>
        <w:left w:val="none" w:sz="0" w:space="0" w:color="auto"/>
        <w:bottom w:val="none" w:sz="0" w:space="0" w:color="auto"/>
        <w:right w:val="none" w:sz="0" w:space="0" w:color="auto"/>
      </w:divBdr>
    </w:div>
    <w:div w:id="893347012">
      <w:bodyDiv w:val="1"/>
      <w:marLeft w:val="0"/>
      <w:marRight w:val="0"/>
      <w:marTop w:val="0"/>
      <w:marBottom w:val="0"/>
      <w:divBdr>
        <w:top w:val="none" w:sz="0" w:space="0" w:color="auto"/>
        <w:left w:val="none" w:sz="0" w:space="0" w:color="auto"/>
        <w:bottom w:val="none" w:sz="0" w:space="0" w:color="auto"/>
        <w:right w:val="none" w:sz="0" w:space="0" w:color="auto"/>
      </w:divBdr>
    </w:div>
    <w:div w:id="893854091">
      <w:bodyDiv w:val="1"/>
      <w:marLeft w:val="0"/>
      <w:marRight w:val="0"/>
      <w:marTop w:val="0"/>
      <w:marBottom w:val="0"/>
      <w:divBdr>
        <w:top w:val="none" w:sz="0" w:space="0" w:color="auto"/>
        <w:left w:val="none" w:sz="0" w:space="0" w:color="auto"/>
        <w:bottom w:val="none" w:sz="0" w:space="0" w:color="auto"/>
        <w:right w:val="none" w:sz="0" w:space="0" w:color="auto"/>
      </w:divBdr>
    </w:div>
    <w:div w:id="894007341">
      <w:bodyDiv w:val="1"/>
      <w:marLeft w:val="0"/>
      <w:marRight w:val="0"/>
      <w:marTop w:val="0"/>
      <w:marBottom w:val="0"/>
      <w:divBdr>
        <w:top w:val="none" w:sz="0" w:space="0" w:color="auto"/>
        <w:left w:val="none" w:sz="0" w:space="0" w:color="auto"/>
        <w:bottom w:val="none" w:sz="0" w:space="0" w:color="auto"/>
        <w:right w:val="none" w:sz="0" w:space="0" w:color="auto"/>
      </w:divBdr>
    </w:div>
    <w:div w:id="894853579">
      <w:bodyDiv w:val="1"/>
      <w:marLeft w:val="0"/>
      <w:marRight w:val="0"/>
      <w:marTop w:val="0"/>
      <w:marBottom w:val="0"/>
      <w:divBdr>
        <w:top w:val="none" w:sz="0" w:space="0" w:color="auto"/>
        <w:left w:val="none" w:sz="0" w:space="0" w:color="auto"/>
        <w:bottom w:val="none" w:sz="0" w:space="0" w:color="auto"/>
        <w:right w:val="none" w:sz="0" w:space="0" w:color="auto"/>
      </w:divBdr>
    </w:div>
    <w:div w:id="896429333">
      <w:bodyDiv w:val="1"/>
      <w:marLeft w:val="0"/>
      <w:marRight w:val="0"/>
      <w:marTop w:val="0"/>
      <w:marBottom w:val="0"/>
      <w:divBdr>
        <w:top w:val="none" w:sz="0" w:space="0" w:color="auto"/>
        <w:left w:val="none" w:sz="0" w:space="0" w:color="auto"/>
        <w:bottom w:val="none" w:sz="0" w:space="0" w:color="auto"/>
        <w:right w:val="none" w:sz="0" w:space="0" w:color="auto"/>
      </w:divBdr>
    </w:div>
    <w:div w:id="897473933">
      <w:bodyDiv w:val="1"/>
      <w:marLeft w:val="0"/>
      <w:marRight w:val="0"/>
      <w:marTop w:val="0"/>
      <w:marBottom w:val="0"/>
      <w:divBdr>
        <w:top w:val="none" w:sz="0" w:space="0" w:color="auto"/>
        <w:left w:val="none" w:sz="0" w:space="0" w:color="auto"/>
        <w:bottom w:val="none" w:sz="0" w:space="0" w:color="auto"/>
        <w:right w:val="none" w:sz="0" w:space="0" w:color="auto"/>
      </w:divBdr>
    </w:div>
    <w:div w:id="905140559">
      <w:bodyDiv w:val="1"/>
      <w:marLeft w:val="0"/>
      <w:marRight w:val="0"/>
      <w:marTop w:val="0"/>
      <w:marBottom w:val="0"/>
      <w:divBdr>
        <w:top w:val="none" w:sz="0" w:space="0" w:color="auto"/>
        <w:left w:val="none" w:sz="0" w:space="0" w:color="auto"/>
        <w:bottom w:val="none" w:sz="0" w:space="0" w:color="auto"/>
        <w:right w:val="none" w:sz="0" w:space="0" w:color="auto"/>
      </w:divBdr>
    </w:div>
    <w:div w:id="909730588">
      <w:bodyDiv w:val="1"/>
      <w:marLeft w:val="0"/>
      <w:marRight w:val="0"/>
      <w:marTop w:val="0"/>
      <w:marBottom w:val="0"/>
      <w:divBdr>
        <w:top w:val="none" w:sz="0" w:space="0" w:color="auto"/>
        <w:left w:val="none" w:sz="0" w:space="0" w:color="auto"/>
        <w:bottom w:val="none" w:sz="0" w:space="0" w:color="auto"/>
        <w:right w:val="none" w:sz="0" w:space="0" w:color="auto"/>
      </w:divBdr>
    </w:div>
    <w:div w:id="912861514">
      <w:bodyDiv w:val="1"/>
      <w:marLeft w:val="0"/>
      <w:marRight w:val="0"/>
      <w:marTop w:val="0"/>
      <w:marBottom w:val="0"/>
      <w:divBdr>
        <w:top w:val="none" w:sz="0" w:space="0" w:color="auto"/>
        <w:left w:val="none" w:sz="0" w:space="0" w:color="auto"/>
        <w:bottom w:val="none" w:sz="0" w:space="0" w:color="auto"/>
        <w:right w:val="none" w:sz="0" w:space="0" w:color="auto"/>
      </w:divBdr>
    </w:div>
    <w:div w:id="915283461">
      <w:bodyDiv w:val="1"/>
      <w:marLeft w:val="0"/>
      <w:marRight w:val="0"/>
      <w:marTop w:val="0"/>
      <w:marBottom w:val="0"/>
      <w:divBdr>
        <w:top w:val="none" w:sz="0" w:space="0" w:color="auto"/>
        <w:left w:val="none" w:sz="0" w:space="0" w:color="auto"/>
        <w:bottom w:val="none" w:sz="0" w:space="0" w:color="auto"/>
        <w:right w:val="none" w:sz="0" w:space="0" w:color="auto"/>
      </w:divBdr>
    </w:div>
    <w:div w:id="918447524">
      <w:bodyDiv w:val="1"/>
      <w:marLeft w:val="0"/>
      <w:marRight w:val="0"/>
      <w:marTop w:val="0"/>
      <w:marBottom w:val="0"/>
      <w:divBdr>
        <w:top w:val="none" w:sz="0" w:space="0" w:color="auto"/>
        <w:left w:val="none" w:sz="0" w:space="0" w:color="auto"/>
        <w:bottom w:val="none" w:sz="0" w:space="0" w:color="auto"/>
        <w:right w:val="none" w:sz="0" w:space="0" w:color="auto"/>
      </w:divBdr>
    </w:div>
    <w:div w:id="919024293">
      <w:bodyDiv w:val="1"/>
      <w:marLeft w:val="0"/>
      <w:marRight w:val="0"/>
      <w:marTop w:val="0"/>
      <w:marBottom w:val="0"/>
      <w:divBdr>
        <w:top w:val="none" w:sz="0" w:space="0" w:color="auto"/>
        <w:left w:val="none" w:sz="0" w:space="0" w:color="auto"/>
        <w:bottom w:val="none" w:sz="0" w:space="0" w:color="auto"/>
        <w:right w:val="none" w:sz="0" w:space="0" w:color="auto"/>
      </w:divBdr>
    </w:div>
    <w:div w:id="920530550">
      <w:bodyDiv w:val="1"/>
      <w:marLeft w:val="0"/>
      <w:marRight w:val="0"/>
      <w:marTop w:val="0"/>
      <w:marBottom w:val="0"/>
      <w:divBdr>
        <w:top w:val="none" w:sz="0" w:space="0" w:color="auto"/>
        <w:left w:val="none" w:sz="0" w:space="0" w:color="auto"/>
        <w:bottom w:val="none" w:sz="0" w:space="0" w:color="auto"/>
        <w:right w:val="none" w:sz="0" w:space="0" w:color="auto"/>
      </w:divBdr>
    </w:div>
    <w:div w:id="922488636">
      <w:bodyDiv w:val="1"/>
      <w:marLeft w:val="0"/>
      <w:marRight w:val="0"/>
      <w:marTop w:val="0"/>
      <w:marBottom w:val="0"/>
      <w:divBdr>
        <w:top w:val="none" w:sz="0" w:space="0" w:color="auto"/>
        <w:left w:val="none" w:sz="0" w:space="0" w:color="auto"/>
        <w:bottom w:val="none" w:sz="0" w:space="0" w:color="auto"/>
        <w:right w:val="none" w:sz="0" w:space="0" w:color="auto"/>
      </w:divBdr>
    </w:div>
    <w:div w:id="928461269">
      <w:bodyDiv w:val="1"/>
      <w:marLeft w:val="0"/>
      <w:marRight w:val="0"/>
      <w:marTop w:val="0"/>
      <w:marBottom w:val="0"/>
      <w:divBdr>
        <w:top w:val="none" w:sz="0" w:space="0" w:color="auto"/>
        <w:left w:val="none" w:sz="0" w:space="0" w:color="auto"/>
        <w:bottom w:val="none" w:sz="0" w:space="0" w:color="auto"/>
        <w:right w:val="none" w:sz="0" w:space="0" w:color="auto"/>
      </w:divBdr>
    </w:div>
    <w:div w:id="930043092">
      <w:bodyDiv w:val="1"/>
      <w:marLeft w:val="0"/>
      <w:marRight w:val="0"/>
      <w:marTop w:val="0"/>
      <w:marBottom w:val="0"/>
      <w:divBdr>
        <w:top w:val="none" w:sz="0" w:space="0" w:color="auto"/>
        <w:left w:val="none" w:sz="0" w:space="0" w:color="auto"/>
        <w:bottom w:val="none" w:sz="0" w:space="0" w:color="auto"/>
        <w:right w:val="none" w:sz="0" w:space="0" w:color="auto"/>
      </w:divBdr>
    </w:div>
    <w:div w:id="930314255">
      <w:bodyDiv w:val="1"/>
      <w:marLeft w:val="0"/>
      <w:marRight w:val="0"/>
      <w:marTop w:val="0"/>
      <w:marBottom w:val="0"/>
      <w:divBdr>
        <w:top w:val="none" w:sz="0" w:space="0" w:color="auto"/>
        <w:left w:val="none" w:sz="0" w:space="0" w:color="auto"/>
        <w:bottom w:val="none" w:sz="0" w:space="0" w:color="auto"/>
        <w:right w:val="none" w:sz="0" w:space="0" w:color="auto"/>
      </w:divBdr>
    </w:div>
    <w:div w:id="937759526">
      <w:bodyDiv w:val="1"/>
      <w:marLeft w:val="0"/>
      <w:marRight w:val="0"/>
      <w:marTop w:val="0"/>
      <w:marBottom w:val="0"/>
      <w:divBdr>
        <w:top w:val="none" w:sz="0" w:space="0" w:color="auto"/>
        <w:left w:val="none" w:sz="0" w:space="0" w:color="auto"/>
        <w:bottom w:val="none" w:sz="0" w:space="0" w:color="auto"/>
        <w:right w:val="none" w:sz="0" w:space="0" w:color="auto"/>
      </w:divBdr>
    </w:div>
    <w:div w:id="941838169">
      <w:bodyDiv w:val="1"/>
      <w:marLeft w:val="0"/>
      <w:marRight w:val="0"/>
      <w:marTop w:val="0"/>
      <w:marBottom w:val="0"/>
      <w:divBdr>
        <w:top w:val="none" w:sz="0" w:space="0" w:color="auto"/>
        <w:left w:val="none" w:sz="0" w:space="0" w:color="auto"/>
        <w:bottom w:val="none" w:sz="0" w:space="0" w:color="auto"/>
        <w:right w:val="none" w:sz="0" w:space="0" w:color="auto"/>
      </w:divBdr>
    </w:div>
    <w:div w:id="943685097">
      <w:bodyDiv w:val="1"/>
      <w:marLeft w:val="0"/>
      <w:marRight w:val="0"/>
      <w:marTop w:val="0"/>
      <w:marBottom w:val="0"/>
      <w:divBdr>
        <w:top w:val="none" w:sz="0" w:space="0" w:color="auto"/>
        <w:left w:val="none" w:sz="0" w:space="0" w:color="auto"/>
        <w:bottom w:val="none" w:sz="0" w:space="0" w:color="auto"/>
        <w:right w:val="none" w:sz="0" w:space="0" w:color="auto"/>
      </w:divBdr>
    </w:div>
    <w:div w:id="947397133">
      <w:bodyDiv w:val="1"/>
      <w:marLeft w:val="0"/>
      <w:marRight w:val="0"/>
      <w:marTop w:val="0"/>
      <w:marBottom w:val="0"/>
      <w:divBdr>
        <w:top w:val="none" w:sz="0" w:space="0" w:color="auto"/>
        <w:left w:val="none" w:sz="0" w:space="0" w:color="auto"/>
        <w:bottom w:val="none" w:sz="0" w:space="0" w:color="auto"/>
        <w:right w:val="none" w:sz="0" w:space="0" w:color="auto"/>
      </w:divBdr>
    </w:div>
    <w:div w:id="951860054">
      <w:bodyDiv w:val="1"/>
      <w:marLeft w:val="0"/>
      <w:marRight w:val="0"/>
      <w:marTop w:val="0"/>
      <w:marBottom w:val="0"/>
      <w:divBdr>
        <w:top w:val="none" w:sz="0" w:space="0" w:color="auto"/>
        <w:left w:val="none" w:sz="0" w:space="0" w:color="auto"/>
        <w:bottom w:val="none" w:sz="0" w:space="0" w:color="auto"/>
        <w:right w:val="none" w:sz="0" w:space="0" w:color="auto"/>
      </w:divBdr>
    </w:div>
    <w:div w:id="955253059">
      <w:bodyDiv w:val="1"/>
      <w:marLeft w:val="0"/>
      <w:marRight w:val="0"/>
      <w:marTop w:val="0"/>
      <w:marBottom w:val="0"/>
      <w:divBdr>
        <w:top w:val="none" w:sz="0" w:space="0" w:color="auto"/>
        <w:left w:val="none" w:sz="0" w:space="0" w:color="auto"/>
        <w:bottom w:val="none" w:sz="0" w:space="0" w:color="auto"/>
        <w:right w:val="none" w:sz="0" w:space="0" w:color="auto"/>
      </w:divBdr>
    </w:div>
    <w:div w:id="958606296">
      <w:bodyDiv w:val="1"/>
      <w:marLeft w:val="0"/>
      <w:marRight w:val="0"/>
      <w:marTop w:val="0"/>
      <w:marBottom w:val="0"/>
      <w:divBdr>
        <w:top w:val="none" w:sz="0" w:space="0" w:color="auto"/>
        <w:left w:val="none" w:sz="0" w:space="0" w:color="auto"/>
        <w:bottom w:val="none" w:sz="0" w:space="0" w:color="auto"/>
        <w:right w:val="none" w:sz="0" w:space="0" w:color="auto"/>
      </w:divBdr>
    </w:div>
    <w:div w:id="961616127">
      <w:bodyDiv w:val="1"/>
      <w:marLeft w:val="0"/>
      <w:marRight w:val="0"/>
      <w:marTop w:val="0"/>
      <w:marBottom w:val="0"/>
      <w:divBdr>
        <w:top w:val="none" w:sz="0" w:space="0" w:color="auto"/>
        <w:left w:val="none" w:sz="0" w:space="0" w:color="auto"/>
        <w:bottom w:val="none" w:sz="0" w:space="0" w:color="auto"/>
        <w:right w:val="none" w:sz="0" w:space="0" w:color="auto"/>
      </w:divBdr>
    </w:div>
    <w:div w:id="963003489">
      <w:bodyDiv w:val="1"/>
      <w:marLeft w:val="0"/>
      <w:marRight w:val="0"/>
      <w:marTop w:val="0"/>
      <w:marBottom w:val="0"/>
      <w:divBdr>
        <w:top w:val="none" w:sz="0" w:space="0" w:color="auto"/>
        <w:left w:val="none" w:sz="0" w:space="0" w:color="auto"/>
        <w:bottom w:val="none" w:sz="0" w:space="0" w:color="auto"/>
        <w:right w:val="none" w:sz="0" w:space="0" w:color="auto"/>
      </w:divBdr>
    </w:div>
    <w:div w:id="963467516">
      <w:bodyDiv w:val="1"/>
      <w:marLeft w:val="0"/>
      <w:marRight w:val="0"/>
      <w:marTop w:val="0"/>
      <w:marBottom w:val="0"/>
      <w:divBdr>
        <w:top w:val="none" w:sz="0" w:space="0" w:color="auto"/>
        <w:left w:val="none" w:sz="0" w:space="0" w:color="auto"/>
        <w:bottom w:val="none" w:sz="0" w:space="0" w:color="auto"/>
        <w:right w:val="none" w:sz="0" w:space="0" w:color="auto"/>
      </w:divBdr>
    </w:div>
    <w:div w:id="972979240">
      <w:bodyDiv w:val="1"/>
      <w:marLeft w:val="0"/>
      <w:marRight w:val="0"/>
      <w:marTop w:val="0"/>
      <w:marBottom w:val="0"/>
      <w:divBdr>
        <w:top w:val="none" w:sz="0" w:space="0" w:color="auto"/>
        <w:left w:val="none" w:sz="0" w:space="0" w:color="auto"/>
        <w:bottom w:val="none" w:sz="0" w:space="0" w:color="auto"/>
        <w:right w:val="none" w:sz="0" w:space="0" w:color="auto"/>
      </w:divBdr>
    </w:div>
    <w:div w:id="974138467">
      <w:bodyDiv w:val="1"/>
      <w:marLeft w:val="0"/>
      <w:marRight w:val="0"/>
      <w:marTop w:val="0"/>
      <w:marBottom w:val="0"/>
      <w:divBdr>
        <w:top w:val="none" w:sz="0" w:space="0" w:color="auto"/>
        <w:left w:val="none" w:sz="0" w:space="0" w:color="auto"/>
        <w:bottom w:val="none" w:sz="0" w:space="0" w:color="auto"/>
        <w:right w:val="none" w:sz="0" w:space="0" w:color="auto"/>
      </w:divBdr>
    </w:div>
    <w:div w:id="983461129">
      <w:bodyDiv w:val="1"/>
      <w:marLeft w:val="0"/>
      <w:marRight w:val="0"/>
      <w:marTop w:val="0"/>
      <w:marBottom w:val="0"/>
      <w:divBdr>
        <w:top w:val="none" w:sz="0" w:space="0" w:color="auto"/>
        <w:left w:val="none" w:sz="0" w:space="0" w:color="auto"/>
        <w:bottom w:val="none" w:sz="0" w:space="0" w:color="auto"/>
        <w:right w:val="none" w:sz="0" w:space="0" w:color="auto"/>
      </w:divBdr>
    </w:div>
    <w:div w:id="986126178">
      <w:bodyDiv w:val="1"/>
      <w:marLeft w:val="0"/>
      <w:marRight w:val="0"/>
      <w:marTop w:val="0"/>
      <w:marBottom w:val="0"/>
      <w:divBdr>
        <w:top w:val="none" w:sz="0" w:space="0" w:color="auto"/>
        <w:left w:val="none" w:sz="0" w:space="0" w:color="auto"/>
        <w:bottom w:val="none" w:sz="0" w:space="0" w:color="auto"/>
        <w:right w:val="none" w:sz="0" w:space="0" w:color="auto"/>
      </w:divBdr>
    </w:div>
    <w:div w:id="987129274">
      <w:bodyDiv w:val="1"/>
      <w:marLeft w:val="0"/>
      <w:marRight w:val="0"/>
      <w:marTop w:val="0"/>
      <w:marBottom w:val="0"/>
      <w:divBdr>
        <w:top w:val="none" w:sz="0" w:space="0" w:color="auto"/>
        <w:left w:val="none" w:sz="0" w:space="0" w:color="auto"/>
        <w:bottom w:val="none" w:sz="0" w:space="0" w:color="auto"/>
        <w:right w:val="none" w:sz="0" w:space="0" w:color="auto"/>
      </w:divBdr>
    </w:div>
    <w:div w:id="990331511">
      <w:bodyDiv w:val="1"/>
      <w:marLeft w:val="0"/>
      <w:marRight w:val="0"/>
      <w:marTop w:val="0"/>
      <w:marBottom w:val="0"/>
      <w:divBdr>
        <w:top w:val="none" w:sz="0" w:space="0" w:color="auto"/>
        <w:left w:val="none" w:sz="0" w:space="0" w:color="auto"/>
        <w:bottom w:val="none" w:sz="0" w:space="0" w:color="auto"/>
        <w:right w:val="none" w:sz="0" w:space="0" w:color="auto"/>
      </w:divBdr>
    </w:div>
    <w:div w:id="991258002">
      <w:bodyDiv w:val="1"/>
      <w:marLeft w:val="0"/>
      <w:marRight w:val="0"/>
      <w:marTop w:val="0"/>
      <w:marBottom w:val="0"/>
      <w:divBdr>
        <w:top w:val="none" w:sz="0" w:space="0" w:color="auto"/>
        <w:left w:val="none" w:sz="0" w:space="0" w:color="auto"/>
        <w:bottom w:val="none" w:sz="0" w:space="0" w:color="auto"/>
        <w:right w:val="none" w:sz="0" w:space="0" w:color="auto"/>
      </w:divBdr>
    </w:div>
    <w:div w:id="992636822">
      <w:bodyDiv w:val="1"/>
      <w:marLeft w:val="0"/>
      <w:marRight w:val="0"/>
      <w:marTop w:val="0"/>
      <w:marBottom w:val="0"/>
      <w:divBdr>
        <w:top w:val="none" w:sz="0" w:space="0" w:color="auto"/>
        <w:left w:val="none" w:sz="0" w:space="0" w:color="auto"/>
        <w:bottom w:val="none" w:sz="0" w:space="0" w:color="auto"/>
        <w:right w:val="none" w:sz="0" w:space="0" w:color="auto"/>
      </w:divBdr>
    </w:div>
    <w:div w:id="998388829">
      <w:bodyDiv w:val="1"/>
      <w:marLeft w:val="0"/>
      <w:marRight w:val="0"/>
      <w:marTop w:val="0"/>
      <w:marBottom w:val="0"/>
      <w:divBdr>
        <w:top w:val="none" w:sz="0" w:space="0" w:color="auto"/>
        <w:left w:val="none" w:sz="0" w:space="0" w:color="auto"/>
        <w:bottom w:val="none" w:sz="0" w:space="0" w:color="auto"/>
        <w:right w:val="none" w:sz="0" w:space="0" w:color="auto"/>
      </w:divBdr>
    </w:div>
    <w:div w:id="998577327">
      <w:bodyDiv w:val="1"/>
      <w:marLeft w:val="0"/>
      <w:marRight w:val="0"/>
      <w:marTop w:val="0"/>
      <w:marBottom w:val="0"/>
      <w:divBdr>
        <w:top w:val="none" w:sz="0" w:space="0" w:color="auto"/>
        <w:left w:val="none" w:sz="0" w:space="0" w:color="auto"/>
        <w:bottom w:val="none" w:sz="0" w:space="0" w:color="auto"/>
        <w:right w:val="none" w:sz="0" w:space="0" w:color="auto"/>
      </w:divBdr>
    </w:div>
    <w:div w:id="1001156219">
      <w:bodyDiv w:val="1"/>
      <w:marLeft w:val="0"/>
      <w:marRight w:val="0"/>
      <w:marTop w:val="0"/>
      <w:marBottom w:val="0"/>
      <w:divBdr>
        <w:top w:val="none" w:sz="0" w:space="0" w:color="auto"/>
        <w:left w:val="none" w:sz="0" w:space="0" w:color="auto"/>
        <w:bottom w:val="none" w:sz="0" w:space="0" w:color="auto"/>
        <w:right w:val="none" w:sz="0" w:space="0" w:color="auto"/>
      </w:divBdr>
    </w:div>
    <w:div w:id="1003239488">
      <w:bodyDiv w:val="1"/>
      <w:marLeft w:val="0"/>
      <w:marRight w:val="0"/>
      <w:marTop w:val="0"/>
      <w:marBottom w:val="0"/>
      <w:divBdr>
        <w:top w:val="none" w:sz="0" w:space="0" w:color="auto"/>
        <w:left w:val="none" w:sz="0" w:space="0" w:color="auto"/>
        <w:bottom w:val="none" w:sz="0" w:space="0" w:color="auto"/>
        <w:right w:val="none" w:sz="0" w:space="0" w:color="auto"/>
      </w:divBdr>
    </w:div>
    <w:div w:id="1003242169">
      <w:bodyDiv w:val="1"/>
      <w:marLeft w:val="0"/>
      <w:marRight w:val="0"/>
      <w:marTop w:val="0"/>
      <w:marBottom w:val="0"/>
      <w:divBdr>
        <w:top w:val="none" w:sz="0" w:space="0" w:color="auto"/>
        <w:left w:val="none" w:sz="0" w:space="0" w:color="auto"/>
        <w:bottom w:val="none" w:sz="0" w:space="0" w:color="auto"/>
        <w:right w:val="none" w:sz="0" w:space="0" w:color="auto"/>
      </w:divBdr>
    </w:div>
    <w:div w:id="1006176093">
      <w:bodyDiv w:val="1"/>
      <w:marLeft w:val="0"/>
      <w:marRight w:val="0"/>
      <w:marTop w:val="0"/>
      <w:marBottom w:val="0"/>
      <w:divBdr>
        <w:top w:val="none" w:sz="0" w:space="0" w:color="auto"/>
        <w:left w:val="none" w:sz="0" w:space="0" w:color="auto"/>
        <w:bottom w:val="none" w:sz="0" w:space="0" w:color="auto"/>
        <w:right w:val="none" w:sz="0" w:space="0" w:color="auto"/>
      </w:divBdr>
    </w:div>
    <w:div w:id="1007369666">
      <w:bodyDiv w:val="1"/>
      <w:marLeft w:val="0"/>
      <w:marRight w:val="0"/>
      <w:marTop w:val="0"/>
      <w:marBottom w:val="0"/>
      <w:divBdr>
        <w:top w:val="none" w:sz="0" w:space="0" w:color="auto"/>
        <w:left w:val="none" w:sz="0" w:space="0" w:color="auto"/>
        <w:bottom w:val="none" w:sz="0" w:space="0" w:color="auto"/>
        <w:right w:val="none" w:sz="0" w:space="0" w:color="auto"/>
      </w:divBdr>
    </w:div>
    <w:div w:id="1007638105">
      <w:bodyDiv w:val="1"/>
      <w:marLeft w:val="0"/>
      <w:marRight w:val="0"/>
      <w:marTop w:val="0"/>
      <w:marBottom w:val="0"/>
      <w:divBdr>
        <w:top w:val="none" w:sz="0" w:space="0" w:color="auto"/>
        <w:left w:val="none" w:sz="0" w:space="0" w:color="auto"/>
        <w:bottom w:val="none" w:sz="0" w:space="0" w:color="auto"/>
        <w:right w:val="none" w:sz="0" w:space="0" w:color="auto"/>
      </w:divBdr>
    </w:div>
    <w:div w:id="1010794194">
      <w:bodyDiv w:val="1"/>
      <w:marLeft w:val="0"/>
      <w:marRight w:val="0"/>
      <w:marTop w:val="0"/>
      <w:marBottom w:val="0"/>
      <w:divBdr>
        <w:top w:val="none" w:sz="0" w:space="0" w:color="auto"/>
        <w:left w:val="none" w:sz="0" w:space="0" w:color="auto"/>
        <w:bottom w:val="none" w:sz="0" w:space="0" w:color="auto"/>
        <w:right w:val="none" w:sz="0" w:space="0" w:color="auto"/>
      </w:divBdr>
    </w:div>
    <w:div w:id="1014839525">
      <w:bodyDiv w:val="1"/>
      <w:marLeft w:val="0"/>
      <w:marRight w:val="0"/>
      <w:marTop w:val="0"/>
      <w:marBottom w:val="0"/>
      <w:divBdr>
        <w:top w:val="none" w:sz="0" w:space="0" w:color="auto"/>
        <w:left w:val="none" w:sz="0" w:space="0" w:color="auto"/>
        <w:bottom w:val="none" w:sz="0" w:space="0" w:color="auto"/>
        <w:right w:val="none" w:sz="0" w:space="0" w:color="auto"/>
      </w:divBdr>
    </w:div>
    <w:div w:id="1015958117">
      <w:bodyDiv w:val="1"/>
      <w:marLeft w:val="0"/>
      <w:marRight w:val="0"/>
      <w:marTop w:val="0"/>
      <w:marBottom w:val="0"/>
      <w:divBdr>
        <w:top w:val="none" w:sz="0" w:space="0" w:color="auto"/>
        <w:left w:val="none" w:sz="0" w:space="0" w:color="auto"/>
        <w:bottom w:val="none" w:sz="0" w:space="0" w:color="auto"/>
        <w:right w:val="none" w:sz="0" w:space="0" w:color="auto"/>
      </w:divBdr>
    </w:div>
    <w:div w:id="1021279664">
      <w:bodyDiv w:val="1"/>
      <w:marLeft w:val="0"/>
      <w:marRight w:val="0"/>
      <w:marTop w:val="0"/>
      <w:marBottom w:val="0"/>
      <w:divBdr>
        <w:top w:val="none" w:sz="0" w:space="0" w:color="auto"/>
        <w:left w:val="none" w:sz="0" w:space="0" w:color="auto"/>
        <w:bottom w:val="none" w:sz="0" w:space="0" w:color="auto"/>
        <w:right w:val="none" w:sz="0" w:space="0" w:color="auto"/>
      </w:divBdr>
    </w:div>
    <w:div w:id="1023435903">
      <w:bodyDiv w:val="1"/>
      <w:marLeft w:val="0"/>
      <w:marRight w:val="0"/>
      <w:marTop w:val="0"/>
      <w:marBottom w:val="0"/>
      <w:divBdr>
        <w:top w:val="none" w:sz="0" w:space="0" w:color="auto"/>
        <w:left w:val="none" w:sz="0" w:space="0" w:color="auto"/>
        <w:bottom w:val="none" w:sz="0" w:space="0" w:color="auto"/>
        <w:right w:val="none" w:sz="0" w:space="0" w:color="auto"/>
      </w:divBdr>
    </w:div>
    <w:div w:id="1023550917">
      <w:bodyDiv w:val="1"/>
      <w:marLeft w:val="0"/>
      <w:marRight w:val="0"/>
      <w:marTop w:val="0"/>
      <w:marBottom w:val="0"/>
      <w:divBdr>
        <w:top w:val="none" w:sz="0" w:space="0" w:color="auto"/>
        <w:left w:val="none" w:sz="0" w:space="0" w:color="auto"/>
        <w:bottom w:val="none" w:sz="0" w:space="0" w:color="auto"/>
        <w:right w:val="none" w:sz="0" w:space="0" w:color="auto"/>
      </w:divBdr>
    </w:div>
    <w:div w:id="1026053809">
      <w:bodyDiv w:val="1"/>
      <w:marLeft w:val="0"/>
      <w:marRight w:val="0"/>
      <w:marTop w:val="0"/>
      <w:marBottom w:val="0"/>
      <w:divBdr>
        <w:top w:val="none" w:sz="0" w:space="0" w:color="auto"/>
        <w:left w:val="none" w:sz="0" w:space="0" w:color="auto"/>
        <w:bottom w:val="none" w:sz="0" w:space="0" w:color="auto"/>
        <w:right w:val="none" w:sz="0" w:space="0" w:color="auto"/>
      </w:divBdr>
    </w:div>
    <w:div w:id="1027802177">
      <w:bodyDiv w:val="1"/>
      <w:marLeft w:val="0"/>
      <w:marRight w:val="0"/>
      <w:marTop w:val="0"/>
      <w:marBottom w:val="0"/>
      <w:divBdr>
        <w:top w:val="none" w:sz="0" w:space="0" w:color="auto"/>
        <w:left w:val="none" w:sz="0" w:space="0" w:color="auto"/>
        <w:bottom w:val="none" w:sz="0" w:space="0" w:color="auto"/>
        <w:right w:val="none" w:sz="0" w:space="0" w:color="auto"/>
      </w:divBdr>
    </w:div>
    <w:div w:id="1033000989">
      <w:bodyDiv w:val="1"/>
      <w:marLeft w:val="0"/>
      <w:marRight w:val="0"/>
      <w:marTop w:val="0"/>
      <w:marBottom w:val="0"/>
      <w:divBdr>
        <w:top w:val="none" w:sz="0" w:space="0" w:color="auto"/>
        <w:left w:val="none" w:sz="0" w:space="0" w:color="auto"/>
        <w:bottom w:val="none" w:sz="0" w:space="0" w:color="auto"/>
        <w:right w:val="none" w:sz="0" w:space="0" w:color="auto"/>
      </w:divBdr>
    </w:div>
    <w:div w:id="1034885846">
      <w:bodyDiv w:val="1"/>
      <w:marLeft w:val="0"/>
      <w:marRight w:val="0"/>
      <w:marTop w:val="0"/>
      <w:marBottom w:val="0"/>
      <w:divBdr>
        <w:top w:val="none" w:sz="0" w:space="0" w:color="auto"/>
        <w:left w:val="none" w:sz="0" w:space="0" w:color="auto"/>
        <w:bottom w:val="none" w:sz="0" w:space="0" w:color="auto"/>
        <w:right w:val="none" w:sz="0" w:space="0" w:color="auto"/>
      </w:divBdr>
    </w:div>
    <w:div w:id="1036656870">
      <w:bodyDiv w:val="1"/>
      <w:marLeft w:val="0"/>
      <w:marRight w:val="0"/>
      <w:marTop w:val="0"/>
      <w:marBottom w:val="0"/>
      <w:divBdr>
        <w:top w:val="none" w:sz="0" w:space="0" w:color="auto"/>
        <w:left w:val="none" w:sz="0" w:space="0" w:color="auto"/>
        <w:bottom w:val="none" w:sz="0" w:space="0" w:color="auto"/>
        <w:right w:val="none" w:sz="0" w:space="0" w:color="auto"/>
      </w:divBdr>
    </w:div>
    <w:div w:id="1041053903">
      <w:bodyDiv w:val="1"/>
      <w:marLeft w:val="0"/>
      <w:marRight w:val="0"/>
      <w:marTop w:val="0"/>
      <w:marBottom w:val="0"/>
      <w:divBdr>
        <w:top w:val="none" w:sz="0" w:space="0" w:color="auto"/>
        <w:left w:val="none" w:sz="0" w:space="0" w:color="auto"/>
        <w:bottom w:val="none" w:sz="0" w:space="0" w:color="auto"/>
        <w:right w:val="none" w:sz="0" w:space="0" w:color="auto"/>
      </w:divBdr>
    </w:div>
    <w:div w:id="1042436804">
      <w:bodyDiv w:val="1"/>
      <w:marLeft w:val="0"/>
      <w:marRight w:val="0"/>
      <w:marTop w:val="0"/>
      <w:marBottom w:val="0"/>
      <w:divBdr>
        <w:top w:val="none" w:sz="0" w:space="0" w:color="auto"/>
        <w:left w:val="none" w:sz="0" w:space="0" w:color="auto"/>
        <w:bottom w:val="none" w:sz="0" w:space="0" w:color="auto"/>
        <w:right w:val="none" w:sz="0" w:space="0" w:color="auto"/>
      </w:divBdr>
    </w:div>
    <w:div w:id="1046610340">
      <w:bodyDiv w:val="1"/>
      <w:marLeft w:val="0"/>
      <w:marRight w:val="0"/>
      <w:marTop w:val="0"/>
      <w:marBottom w:val="0"/>
      <w:divBdr>
        <w:top w:val="none" w:sz="0" w:space="0" w:color="auto"/>
        <w:left w:val="none" w:sz="0" w:space="0" w:color="auto"/>
        <w:bottom w:val="none" w:sz="0" w:space="0" w:color="auto"/>
        <w:right w:val="none" w:sz="0" w:space="0" w:color="auto"/>
      </w:divBdr>
    </w:div>
    <w:div w:id="1047534344">
      <w:bodyDiv w:val="1"/>
      <w:marLeft w:val="0"/>
      <w:marRight w:val="0"/>
      <w:marTop w:val="0"/>
      <w:marBottom w:val="0"/>
      <w:divBdr>
        <w:top w:val="none" w:sz="0" w:space="0" w:color="auto"/>
        <w:left w:val="none" w:sz="0" w:space="0" w:color="auto"/>
        <w:bottom w:val="none" w:sz="0" w:space="0" w:color="auto"/>
        <w:right w:val="none" w:sz="0" w:space="0" w:color="auto"/>
      </w:divBdr>
    </w:div>
    <w:div w:id="1048381318">
      <w:bodyDiv w:val="1"/>
      <w:marLeft w:val="0"/>
      <w:marRight w:val="0"/>
      <w:marTop w:val="0"/>
      <w:marBottom w:val="0"/>
      <w:divBdr>
        <w:top w:val="none" w:sz="0" w:space="0" w:color="auto"/>
        <w:left w:val="none" w:sz="0" w:space="0" w:color="auto"/>
        <w:bottom w:val="none" w:sz="0" w:space="0" w:color="auto"/>
        <w:right w:val="none" w:sz="0" w:space="0" w:color="auto"/>
      </w:divBdr>
    </w:div>
    <w:div w:id="1048839649">
      <w:bodyDiv w:val="1"/>
      <w:marLeft w:val="0"/>
      <w:marRight w:val="0"/>
      <w:marTop w:val="0"/>
      <w:marBottom w:val="0"/>
      <w:divBdr>
        <w:top w:val="none" w:sz="0" w:space="0" w:color="auto"/>
        <w:left w:val="none" w:sz="0" w:space="0" w:color="auto"/>
        <w:bottom w:val="none" w:sz="0" w:space="0" w:color="auto"/>
        <w:right w:val="none" w:sz="0" w:space="0" w:color="auto"/>
      </w:divBdr>
    </w:div>
    <w:div w:id="1050376006">
      <w:bodyDiv w:val="1"/>
      <w:marLeft w:val="0"/>
      <w:marRight w:val="0"/>
      <w:marTop w:val="0"/>
      <w:marBottom w:val="0"/>
      <w:divBdr>
        <w:top w:val="none" w:sz="0" w:space="0" w:color="auto"/>
        <w:left w:val="none" w:sz="0" w:space="0" w:color="auto"/>
        <w:bottom w:val="none" w:sz="0" w:space="0" w:color="auto"/>
        <w:right w:val="none" w:sz="0" w:space="0" w:color="auto"/>
      </w:divBdr>
    </w:div>
    <w:div w:id="1052391730">
      <w:bodyDiv w:val="1"/>
      <w:marLeft w:val="0"/>
      <w:marRight w:val="0"/>
      <w:marTop w:val="0"/>
      <w:marBottom w:val="0"/>
      <w:divBdr>
        <w:top w:val="none" w:sz="0" w:space="0" w:color="auto"/>
        <w:left w:val="none" w:sz="0" w:space="0" w:color="auto"/>
        <w:bottom w:val="none" w:sz="0" w:space="0" w:color="auto"/>
        <w:right w:val="none" w:sz="0" w:space="0" w:color="auto"/>
      </w:divBdr>
    </w:div>
    <w:div w:id="1054233748">
      <w:bodyDiv w:val="1"/>
      <w:marLeft w:val="0"/>
      <w:marRight w:val="0"/>
      <w:marTop w:val="0"/>
      <w:marBottom w:val="0"/>
      <w:divBdr>
        <w:top w:val="none" w:sz="0" w:space="0" w:color="auto"/>
        <w:left w:val="none" w:sz="0" w:space="0" w:color="auto"/>
        <w:bottom w:val="none" w:sz="0" w:space="0" w:color="auto"/>
        <w:right w:val="none" w:sz="0" w:space="0" w:color="auto"/>
      </w:divBdr>
    </w:div>
    <w:div w:id="1056047300">
      <w:bodyDiv w:val="1"/>
      <w:marLeft w:val="0"/>
      <w:marRight w:val="0"/>
      <w:marTop w:val="0"/>
      <w:marBottom w:val="0"/>
      <w:divBdr>
        <w:top w:val="none" w:sz="0" w:space="0" w:color="auto"/>
        <w:left w:val="none" w:sz="0" w:space="0" w:color="auto"/>
        <w:bottom w:val="none" w:sz="0" w:space="0" w:color="auto"/>
        <w:right w:val="none" w:sz="0" w:space="0" w:color="auto"/>
      </w:divBdr>
    </w:div>
    <w:div w:id="1056704947">
      <w:bodyDiv w:val="1"/>
      <w:marLeft w:val="0"/>
      <w:marRight w:val="0"/>
      <w:marTop w:val="0"/>
      <w:marBottom w:val="0"/>
      <w:divBdr>
        <w:top w:val="none" w:sz="0" w:space="0" w:color="auto"/>
        <w:left w:val="none" w:sz="0" w:space="0" w:color="auto"/>
        <w:bottom w:val="none" w:sz="0" w:space="0" w:color="auto"/>
        <w:right w:val="none" w:sz="0" w:space="0" w:color="auto"/>
      </w:divBdr>
    </w:div>
    <w:div w:id="1059211023">
      <w:bodyDiv w:val="1"/>
      <w:marLeft w:val="0"/>
      <w:marRight w:val="0"/>
      <w:marTop w:val="0"/>
      <w:marBottom w:val="0"/>
      <w:divBdr>
        <w:top w:val="none" w:sz="0" w:space="0" w:color="auto"/>
        <w:left w:val="none" w:sz="0" w:space="0" w:color="auto"/>
        <w:bottom w:val="none" w:sz="0" w:space="0" w:color="auto"/>
        <w:right w:val="none" w:sz="0" w:space="0" w:color="auto"/>
      </w:divBdr>
    </w:div>
    <w:div w:id="1061755436">
      <w:bodyDiv w:val="1"/>
      <w:marLeft w:val="0"/>
      <w:marRight w:val="0"/>
      <w:marTop w:val="0"/>
      <w:marBottom w:val="0"/>
      <w:divBdr>
        <w:top w:val="none" w:sz="0" w:space="0" w:color="auto"/>
        <w:left w:val="none" w:sz="0" w:space="0" w:color="auto"/>
        <w:bottom w:val="none" w:sz="0" w:space="0" w:color="auto"/>
        <w:right w:val="none" w:sz="0" w:space="0" w:color="auto"/>
      </w:divBdr>
    </w:div>
    <w:div w:id="1063716250">
      <w:bodyDiv w:val="1"/>
      <w:marLeft w:val="0"/>
      <w:marRight w:val="0"/>
      <w:marTop w:val="0"/>
      <w:marBottom w:val="0"/>
      <w:divBdr>
        <w:top w:val="none" w:sz="0" w:space="0" w:color="auto"/>
        <w:left w:val="none" w:sz="0" w:space="0" w:color="auto"/>
        <w:bottom w:val="none" w:sz="0" w:space="0" w:color="auto"/>
        <w:right w:val="none" w:sz="0" w:space="0" w:color="auto"/>
      </w:divBdr>
    </w:div>
    <w:div w:id="1069614176">
      <w:bodyDiv w:val="1"/>
      <w:marLeft w:val="0"/>
      <w:marRight w:val="0"/>
      <w:marTop w:val="0"/>
      <w:marBottom w:val="0"/>
      <w:divBdr>
        <w:top w:val="none" w:sz="0" w:space="0" w:color="auto"/>
        <w:left w:val="none" w:sz="0" w:space="0" w:color="auto"/>
        <w:bottom w:val="none" w:sz="0" w:space="0" w:color="auto"/>
        <w:right w:val="none" w:sz="0" w:space="0" w:color="auto"/>
      </w:divBdr>
    </w:div>
    <w:div w:id="1077900327">
      <w:bodyDiv w:val="1"/>
      <w:marLeft w:val="0"/>
      <w:marRight w:val="0"/>
      <w:marTop w:val="0"/>
      <w:marBottom w:val="0"/>
      <w:divBdr>
        <w:top w:val="none" w:sz="0" w:space="0" w:color="auto"/>
        <w:left w:val="none" w:sz="0" w:space="0" w:color="auto"/>
        <w:bottom w:val="none" w:sz="0" w:space="0" w:color="auto"/>
        <w:right w:val="none" w:sz="0" w:space="0" w:color="auto"/>
      </w:divBdr>
    </w:div>
    <w:div w:id="1079324387">
      <w:bodyDiv w:val="1"/>
      <w:marLeft w:val="0"/>
      <w:marRight w:val="0"/>
      <w:marTop w:val="0"/>
      <w:marBottom w:val="0"/>
      <w:divBdr>
        <w:top w:val="none" w:sz="0" w:space="0" w:color="auto"/>
        <w:left w:val="none" w:sz="0" w:space="0" w:color="auto"/>
        <w:bottom w:val="none" w:sz="0" w:space="0" w:color="auto"/>
        <w:right w:val="none" w:sz="0" w:space="0" w:color="auto"/>
      </w:divBdr>
    </w:div>
    <w:div w:id="1079713841">
      <w:bodyDiv w:val="1"/>
      <w:marLeft w:val="0"/>
      <w:marRight w:val="0"/>
      <w:marTop w:val="0"/>
      <w:marBottom w:val="0"/>
      <w:divBdr>
        <w:top w:val="none" w:sz="0" w:space="0" w:color="auto"/>
        <w:left w:val="none" w:sz="0" w:space="0" w:color="auto"/>
        <w:bottom w:val="none" w:sz="0" w:space="0" w:color="auto"/>
        <w:right w:val="none" w:sz="0" w:space="0" w:color="auto"/>
      </w:divBdr>
    </w:div>
    <w:div w:id="1081102275">
      <w:bodyDiv w:val="1"/>
      <w:marLeft w:val="0"/>
      <w:marRight w:val="0"/>
      <w:marTop w:val="0"/>
      <w:marBottom w:val="0"/>
      <w:divBdr>
        <w:top w:val="none" w:sz="0" w:space="0" w:color="auto"/>
        <w:left w:val="none" w:sz="0" w:space="0" w:color="auto"/>
        <w:bottom w:val="none" w:sz="0" w:space="0" w:color="auto"/>
        <w:right w:val="none" w:sz="0" w:space="0" w:color="auto"/>
      </w:divBdr>
    </w:div>
    <w:div w:id="1081872968">
      <w:bodyDiv w:val="1"/>
      <w:marLeft w:val="0"/>
      <w:marRight w:val="0"/>
      <w:marTop w:val="0"/>
      <w:marBottom w:val="0"/>
      <w:divBdr>
        <w:top w:val="none" w:sz="0" w:space="0" w:color="auto"/>
        <w:left w:val="none" w:sz="0" w:space="0" w:color="auto"/>
        <w:bottom w:val="none" w:sz="0" w:space="0" w:color="auto"/>
        <w:right w:val="none" w:sz="0" w:space="0" w:color="auto"/>
      </w:divBdr>
    </w:div>
    <w:div w:id="1082071153">
      <w:bodyDiv w:val="1"/>
      <w:marLeft w:val="0"/>
      <w:marRight w:val="0"/>
      <w:marTop w:val="0"/>
      <w:marBottom w:val="0"/>
      <w:divBdr>
        <w:top w:val="none" w:sz="0" w:space="0" w:color="auto"/>
        <w:left w:val="none" w:sz="0" w:space="0" w:color="auto"/>
        <w:bottom w:val="none" w:sz="0" w:space="0" w:color="auto"/>
        <w:right w:val="none" w:sz="0" w:space="0" w:color="auto"/>
      </w:divBdr>
    </w:div>
    <w:div w:id="1082483974">
      <w:bodyDiv w:val="1"/>
      <w:marLeft w:val="0"/>
      <w:marRight w:val="0"/>
      <w:marTop w:val="0"/>
      <w:marBottom w:val="0"/>
      <w:divBdr>
        <w:top w:val="none" w:sz="0" w:space="0" w:color="auto"/>
        <w:left w:val="none" w:sz="0" w:space="0" w:color="auto"/>
        <w:bottom w:val="none" w:sz="0" w:space="0" w:color="auto"/>
        <w:right w:val="none" w:sz="0" w:space="0" w:color="auto"/>
      </w:divBdr>
    </w:div>
    <w:div w:id="1085807625">
      <w:bodyDiv w:val="1"/>
      <w:marLeft w:val="0"/>
      <w:marRight w:val="0"/>
      <w:marTop w:val="0"/>
      <w:marBottom w:val="0"/>
      <w:divBdr>
        <w:top w:val="none" w:sz="0" w:space="0" w:color="auto"/>
        <w:left w:val="none" w:sz="0" w:space="0" w:color="auto"/>
        <w:bottom w:val="none" w:sz="0" w:space="0" w:color="auto"/>
        <w:right w:val="none" w:sz="0" w:space="0" w:color="auto"/>
      </w:divBdr>
    </w:div>
    <w:div w:id="1088384806">
      <w:bodyDiv w:val="1"/>
      <w:marLeft w:val="0"/>
      <w:marRight w:val="0"/>
      <w:marTop w:val="0"/>
      <w:marBottom w:val="0"/>
      <w:divBdr>
        <w:top w:val="none" w:sz="0" w:space="0" w:color="auto"/>
        <w:left w:val="none" w:sz="0" w:space="0" w:color="auto"/>
        <w:bottom w:val="none" w:sz="0" w:space="0" w:color="auto"/>
        <w:right w:val="none" w:sz="0" w:space="0" w:color="auto"/>
      </w:divBdr>
    </w:div>
    <w:div w:id="1090465564">
      <w:bodyDiv w:val="1"/>
      <w:marLeft w:val="0"/>
      <w:marRight w:val="0"/>
      <w:marTop w:val="0"/>
      <w:marBottom w:val="0"/>
      <w:divBdr>
        <w:top w:val="none" w:sz="0" w:space="0" w:color="auto"/>
        <w:left w:val="none" w:sz="0" w:space="0" w:color="auto"/>
        <w:bottom w:val="none" w:sz="0" w:space="0" w:color="auto"/>
        <w:right w:val="none" w:sz="0" w:space="0" w:color="auto"/>
      </w:divBdr>
    </w:div>
    <w:div w:id="1090661213">
      <w:bodyDiv w:val="1"/>
      <w:marLeft w:val="0"/>
      <w:marRight w:val="0"/>
      <w:marTop w:val="0"/>
      <w:marBottom w:val="0"/>
      <w:divBdr>
        <w:top w:val="none" w:sz="0" w:space="0" w:color="auto"/>
        <w:left w:val="none" w:sz="0" w:space="0" w:color="auto"/>
        <w:bottom w:val="none" w:sz="0" w:space="0" w:color="auto"/>
        <w:right w:val="none" w:sz="0" w:space="0" w:color="auto"/>
      </w:divBdr>
    </w:div>
    <w:div w:id="1091777755">
      <w:bodyDiv w:val="1"/>
      <w:marLeft w:val="0"/>
      <w:marRight w:val="0"/>
      <w:marTop w:val="0"/>
      <w:marBottom w:val="0"/>
      <w:divBdr>
        <w:top w:val="none" w:sz="0" w:space="0" w:color="auto"/>
        <w:left w:val="none" w:sz="0" w:space="0" w:color="auto"/>
        <w:bottom w:val="none" w:sz="0" w:space="0" w:color="auto"/>
        <w:right w:val="none" w:sz="0" w:space="0" w:color="auto"/>
      </w:divBdr>
    </w:div>
    <w:div w:id="1098061742">
      <w:bodyDiv w:val="1"/>
      <w:marLeft w:val="0"/>
      <w:marRight w:val="0"/>
      <w:marTop w:val="0"/>
      <w:marBottom w:val="0"/>
      <w:divBdr>
        <w:top w:val="none" w:sz="0" w:space="0" w:color="auto"/>
        <w:left w:val="none" w:sz="0" w:space="0" w:color="auto"/>
        <w:bottom w:val="none" w:sz="0" w:space="0" w:color="auto"/>
        <w:right w:val="none" w:sz="0" w:space="0" w:color="auto"/>
      </w:divBdr>
    </w:div>
    <w:div w:id="1103300282">
      <w:bodyDiv w:val="1"/>
      <w:marLeft w:val="0"/>
      <w:marRight w:val="0"/>
      <w:marTop w:val="0"/>
      <w:marBottom w:val="0"/>
      <w:divBdr>
        <w:top w:val="none" w:sz="0" w:space="0" w:color="auto"/>
        <w:left w:val="none" w:sz="0" w:space="0" w:color="auto"/>
        <w:bottom w:val="none" w:sz="0" w:space="0" w:color="auto"/>
        <w:right w:val="none" w:sz="0" w:space="0" w:color="auto"/>
      </w:divBdr>
    </w:div>
    <w:div w:id="1108548120">
      <w:bodyDiv w:val="1"/>
      <w:marLeft w:val="0"/>
      <w:marRight w:val="0"/>
      <w:marTop w:val="0"/>
      <w:marBottom w:val="0"/>
      <w:divBdr>
        <w:top w:val="none" w:sz="0" w:space="0" w:color="auto"/>
        <w:left w:val="none" w:sz="0" w:space="0" w:color="auto"/>
        <w:bottom w:val="none" w:sz="0" w:space="0" w:color="auto"/>
        <w:right w:val="none" w:sz="0" w:space="0" w:color="auto"/>
      </w:divBdr>
    </w:div>
    <w:div w:id="1110856042">
      <w:bodyDiv w:val="1"/>
      <w:marLeft w:val="0"/>
      <w:marRight w:val="0"/>
      <w:marTop w:val="0"/>
      <w:marBottom w:val="0"/>
      <w:divBdr>
        <w:top w:val="none" w:sz="0" w:space="0" w:color="auto"/>
        <w:left w:val="none" w:sz="0" w:space="0" w:color="auto"/>
        <w:bottom w:val="none" w:sz="0" w:space="0" w:color="auto"/>
        <w:right w:val="none" w:sz="0" w:space="0" w:color="auto"/>
      </w:divBdr>
    </w:div>
    <w:div w:id="1111121350">
      <w:bodyDiv w:val="1"/>
      <w:marLeft w:val="0"/>
      <w:marRight w:val="0"/>
      <w:marTop w:val="0"/>
      <w:marBottom w:val="0"/>
      <w:divBdr>
        <w:top w:val="none" w:sz="0" w:space="0" w:color="auto"/>
        <w:left w:val="none" w:sz="0" w:space="0" w:color="auto"/>
        <w:bottom w:val="none" w:sz="0" w:space="0" w:color="auto"/>
        <w:right w:val="none" w:sz="0" w:space="0" w:color="auto"/>
      </w:divBdr>
    </w:div>
    <w:div w:id="1114328940">
      <w:bodyDiv w:val="1"/>
      <w:marLeft w:val="0"/>
      <w:marRight w:val="0"/>
      <w:marTop w:val="0"/>
      <w:marBottom w:val="0"/>
      <w:divBdr>
        <w:top w:val="none" w:sz="0" w:space="0" w:color="auto"/>
        <w:left w:val="none" w:sz="0" w:space="0" w:color="auto"/>
        <w:bottom w:val="none" w:sz="0" w:space="0" w:color="auto"/>
        <w:right w:val="none" w:sz="0" w:space="0" w:color="auto"/>
      </w:divBdr>
    </w:div>
    <w:div w:id="1117601365">
      <w:bodyDiv w:val="1"/>
      <w:marLeft w:val="0"/>
      <w:marRight w:val="0"/>
      <w:marTop w:val="0"/>
      <w:marBottom w:val="0"/>
      <w:divBdr>
        <w:top w:val="none" w:sz="0" w:space="0" w:color="auto"/>
        <w:left w:val="none" w:sz="0" w:space="0" w:color="auto"/>
        <w:bottom w:val="none" w:sz="0" w:space="0" w:color="auto"/>
        <w:right w:val="none" w:sz="0" w:space="0" w:color="auto"/>
      </w:divBdr>
    </w:div>
    <w:div w:id="1118792606">
      <w:bodyDiv w:val="1"/>
      <w:marLeft w:val="0"/>
      <w:marRight w:val="0"/>
      <w:marTop w:val="0"/>
      <w:marBottom w:val="0"/>
      <w:divBdr>
        <w:top w:val="none" w:sz="0" w:space="0" w:color="auto"/>
        <w:left w:val="none" w:sz="0" w:space="0" w:color="auto"/>
        <w:bottom w:val="none" w:sz="0" w:space="0" w:color="auto"/>
        <w:right w:val="none" w:sz="0" w:space="0" w:color="auto"/>
      </w:divBdr>
    </w:div>
    <w:div w:id="1119301492">
      <w:bodyDiv w:val="1"/>
      <w:marLeft w:val="0"/>
      <w:marRight w:val="0"/>
      <w:marTop w:val="0"/>
      <w:marBottom w:val="0"/>
      <w:divBdr>
        <w:top w:val="none" w:sz="0" w:space="0" w:color="auto"/>
        <w:left w:val="none" w:sz="0" w:space="0" w:color="auto"/>
        <w:bottom w:val="none" w:sz="0" w:space="0" w:color="auto"/>
        <w:right w:val="none" w:sz="0" w:space="0" w:color="auto"/>
      </w:divBdr>
    </w:div>
    <w:div w:id="1122118510">
      <w:bodyDiv w:val="1"/>
      <w:marLeft w:val="0"/>
      <w:marRight w:val="0"/>
      <w:marTop w:val="0"/>
      <w:marBottom w:val="0"/>
      <w:divBdr>
        <w:top w:val="none" w:sz="0" w:space="0" w:color="auto"/>
        <w:left w:val="none" w:sz="0" w:space="0" w:color="auto"/>
        <w:bottom w:val="none" w:sz="0" w:space="0" w:color="auto"/>
        <w:right w:val="none" w:sz="0" w:space="0" w:color="auto"/>
      </w:divBdr>
    </w:div>
    <w:div w:id="1123186509">
      <w:bodyDiv w:val="1"/>
      <w:marLeft w:val="0"/>
      <w:marRight w:val="0"/>
      <w:marTop w:val="0"/>
      <w:marBottom w:val="0"/>
      <w:divBdr>
        <w:top w:val="none" w:sz="0" w:space="0" w:color="auto"/>
        <w:left w:val="none" w:sz="0" w:space="0" w:color="auto"/>
        <w:bottom w:val="none" w:sz="0" w:space="0" w:color="auto"/>
        <w:right w:val="none" w:sz="0" w:space="0" w:color="auto"/>
      </w:divBdr>
    </w:div>
    <w:div w:id="1126436688">
      <w:bodyDiv w:val="1"/>
      <w:marLeft w:val="0"/>
      <w:marRight w:val="0"/>
      <w:marTop w:val="0"/>
      <w:marBottom w:val="0"/>
      <w:divBdr>
        <w:top w:val="none" w:sz="0" w:space="0" w:color="auto"/>
        <w:left w:val="none" w:sz="0" w:space="0" w:color="auto"/>
        <w:bottom w:val="none" w:sz="0" w:space="0" w:color="auto"/>
        <w:right w:val="none" w:sz="0" w:space="0" w:color="auto"/>
      </w:divBdr>
    </w:div>
    <w:div w:id="1126504366">
      <w:bodyDiv w:val="1"/>
      <w:marLeft w:val="0"/>
      <w:marRight w:val="0"/>
      <w:marTop w:val="0"/>
      <w:marBottom w:val="0"/>
      <w:divBdr>
        <w:top w:val="none" w:sz="0" w:space="0" w:color="auto"/>
        <w:left w:val="none" w:sz="0" w:space="0" w:color="auto"/>
        <w:bottom w:val="none" w:sz="0" w:space="0" w:color="auto"/>
        <w:right w:val="none" w:sz="0" w:space="0" w:color="auto"/>
      </w:divBdr>
    </w:div>
    <w:div w:id="1136068750">
      <w:bodyDiv w:val="1"/>
      <w:marLeft w:val="0"/>
      <w:marRight w:val="0"/>
      <w:marTop w:val="0"/>
      <w:marBottom w:val="0"/>
      <w:divBdr>
        <w:top w:val="none" w:sz="0" w:space="0" w:color="auto"/>
        <w:left w:val="none" w:sz="0" w:space="0" w:color="auto"/>
        <w:bottom w:val="none" w:sz="0" w:space="0" w:color="auto"/>
        <w:right w:val="none" w:sz="0" w:space="0" w:color="auto"/>
      </w:divBdr>
    </w:div>
    <w:div w:id="1139765698">
      <w:bodyDiv w:val="1"/>
      <w:marLeft w:val="0"/>
      <w:marRight w:val="0"/>
      <w:marTop w:val="0"/>
      <w:marBottom w:val="0"/>
      <w:divBdr>
        <w:top w:val="none" w:sz="0" w:space="0" w:color="auto"/>
        <w:left w:val="none" w:sz="0" w:space="0" w:color="auto"/>
        <w:bottom w:val="none" w:sz="0" w:space="0" w:color="auto"/>
        <w:right w:val="none" w:sz="0" w:space="0" w:color="auto"/>
      </w:divBdr>
    </w:div>
    <w:div w:id="1141843024">
      <w:bodyDiv w:val="1"/>
      <w:marLeft w:val="0"/>
      <w:marRight w:val="0"/>
      <w:marTop w:val="0"/>
      <w:marBottom w:val="0"/>
      <w:divBdr>
        <w:top w:val="none" w:sz="0" w:space="0" w:color="auto"/>
        <w:left w:val="none" w:sz="0" w:space="0" w:color="auto"/>
        <w:bottom w:val="none" w:sz="0" w:space="0" w:color="auto"/>
        <w:right w:val="none" w:sz="0" w:space="0" w:color="auto"/>
      </w:divBdr>
    </w:div>
    <w:div w:id="1144082491">
      <w:bodyDiv w:val="1"/>
      <w:marLeft w:val="0"/>
      <w:marRight w:val="0"/>
      <w:marTop w:val="0"/>
      <w:marBottom w:val="0"/>
      <w:divBdr>
        <w:top w:val="none" w:sz="0" w:space="0" w:color="auto"/>
        <w:left w:val="none" w:sz="0" w:space="0" w:color="auto"/>
        <w:bottom w:val="none" w:sz="0" w:space="0" w:color="auto"/>
        <w:right w:val="none" w:sz="0" w:space="0" w:color="auto"/>
      </w:divBdr>
    </w:div>
    <w:div w:id="1152987907">
      <w:bodyDiv w:val="1"/>
      <w:marLeft w:val="0"/>
      <w:marRight w:val="0"/>
      <w:marTop w:val="0"/>
      <w:marBottom w:val="0"/>
      <w:divBdr>
        <w:top w:val="none" w:sz="0" w:space="0" w:color="auto"/>
        <w:left w:val="none" w:sz="0" w:space="0" w:color="auto"/>
        <w:bottom w:val="none" w:sz="0" w:space="0" w:color="auto"/>
        <w:right w:val="none" w:sz="0" w:space="0" w:color="auto"/>
      </w:divBdr>
    </w:div>
    <w:div w:id="1153334334">
      <w:bodyDiv w:val="1"/>
      <w:marLeft w:val="0"/>
      <w:marRight w:val="0"/>
      <w:marTop w:val="0"/>
      <w:marBottom w:val="0"/>
      <w:divBdr>
        <w:top w:val="none" w:sz="0" w:space="0" w:color="auto"/>
        <w:left w:val="none" w:sz="0" w:space="0" w:color="auto"/>
        <w:bottom w:val="none" w:sz="0" w:space="0" w:color="auto"/>
        <w:right w:val="none" w:sz="0" w:space="0" w:color="auto"/>
      </w:divBdr>
    </w:div>
    <w:div w:id="1155296427">
      <w:bodyDiv w:val="1"/>
      <w:marLeft w:val="0"/>
      <w:marRight w:val="0"/>
      <w:marTop w:val="0"/>
      <w:marBottom w:val="0"/>
      <w:divBdr>
        <w:top w:val="none" w:sz="0" w:space="0" w:color="auto"/>
        <w:left w:val="none" w:sz="0" w:space="0" w:color="auto"/>
        <w:bottom w:val="none" w:sz="0" w:space="0" w:color="auto"/>
        <w:right w:val="none" w:sz="0" w:space="0" w:color="auto"/>
      </w:divBdr>
    </w:div>
    <w:div w:id="1157455270">
      <w:bodyDiv w:val="1"/>
      <w:marLeft w:val="0"/>
      <w:marRight w:val="0"/>
      <w:marTop w:val="0"/>
      <w:marBottom w:val="0"/>
      <w:divBdr>
        <w:top w:val="none" w:sz="0" w:space="0" w:color="auto"/>
        <w:left w:val="none" w:sz="0" w:space="0" w:color="auto"/>
        <w:bottom w:val="none" w:sz="0" w:space="0" w:color="auto"/>
        <w:right w:val="none" w:sz="0" w:space="0" w:color="auto"/>
      </w:divBdr>
    </w:div>
    <w:div w:id="1161193570">
      <w:bodyDiv w:val="1"/>
      <w:marLeft w:val="0"/>
      <w:marRight w:val="0"/>
      <w:marTop w:val="0"/>
      <w:marBottom w:val="0"/>
      <w:divBdr>
        <w:top w:val="none" w:sz="0" w:space="0" w:color="auto"/>
        <w:left w:val="none" w:sz="0" w:space="0" w:color="auto"/>
        <w:bottom w:val="none" w:sz="0" w:space="0" w:color="auto"/>
        <w:right w:val="none" w:sz="0" w:space="0" w:color="auto"/>
      </w:divBdr>
    </w:div>
    <w:div w:id="1162234012">
      <w:bodyDiv w:val="1"/>
      <w:marLeft w:val="0"/>
      <w:marRight w:val="0"/>
      <w:marTop w:val="0"/>
      <w:marBottom w:val="0"/>
      <w:divBdr>
        <w:top w:val="none" w:sz="0" w:space="0" w:color="auto"/>
        <w:left w:val="none" w:sz="0" w:space="0" w:color="auto"/>
        <w:bottom w:val="none" w:sz="0" w:space="0" w:color="auto"/>
        <w:right w:val="none" w:sz="0" w:space="0" w:color="auto"/>
      </w:divBdr>
    </w:div>
    <w:div w:id="1164320292">
      <w:bodyDiv w:val="1"/>
      <w:marLeft w:val="0"/>
      <w:marRight w:val="0"/>
      <w:marTop w:val="0"/>
      <w:marBottom w:val="0"/>
      <w:divBdr>
        <w:top w:val="none" w:sz="0" w:space="0" w:color="auto"/>
        <w:left w:val="none" w:sz="0" w:space="0" w:color="auto"/>
        <w:bottom w:val="none" w:sz="0" w:space="0" w:color="auto"/>
        <w:right w:val="none" w:sz="0" w:space="0" w:color="auto"/>
      </w:divBdr>
    </w:div>
    <w:div w:id="1166359814">
      <w:bodyDiv w:val="1"/>
      <w:marLeft w:val="0"/>
      <w:marRight w:val="0"/>
      <w:marTop w:val="0"/>
      <w:marBottom w:val="0"/>
      <w:divBdr>
        <w:top w:val="none" w:sz="0" w:space="0" w:color="auto"/>
        <w:left w:val="none" w:sz="0" w:space="0" w:color="auto"/>
        <w:bottom w:val="none" w:sz="0" w:space="0" w:color="auto"/>
        <w:right w:val="none" w:sz="0" w:space="0" w:color="auto"/>
      </w:divBdr>
    </w:div>
    <w:div w:id="1171872608">
      <w:bodyDiv w:val="1"/>
      <w:marLeft w:val="0"/>
      <w:marRight w:val="0"/>
      <w:marTop w:val="0"/>
      <w:marBottom w:val="0"/>
      <w:divBdr>
        <w:top w:val="none" w:sz="0" w:space="0" w:color="auto"/>
        <w:left w:val="none" w:sz="0" w:space="0" w:color="auto"/>
        <w:bottom w:val="none" w:sz="0" w:space="0" w:color="auto"/>
        <w:right w:val="none" w:sz="0" w:space="0" w:color="auto"/>
      </w:divBdr>
    </w:div>
    <w:div w:id="1178346603">
      <w:bodyDiv w:val="1"/>
      <w:marLeft w:val="0"/>
      <w:marRight w:val="0"/>
      <w:marTop w:val="0"/>
      <w:marBottom w:val="0"/>
      <w:divBdr>
        <w:top w:val="none" w:sz="0" w:space="0" w:color="auto"/>
        <w:left w:val="none" w:sz="0" w:space="0" w:color="auto"/>
        <w:bottom w:val="none" w:sz="0" w:space="0" w:color="auto"/>
        <w:right w:val="none" w:sz="0" w:space="0" w:color="auto"/>
      </w:divBdr>
    </w:div>
    <w:div w:id="1180120917">
      <w:bodyDiv w:val="1"/>
      <w:marLeft w:val="0"/>
      <w:marRight w:val="0"/>
      <w:marTop w:val="0"/>
      <w:marBottom w:val="0"/>
      <w:divBdr>
        <w:top w:val="none" w:sz="0" w:space="0" w:color="auto"/>
        <w:left w:val="none" w:sz="0" w:space="0" w:color="auto"/>
        <w:bottom w:val="none" w:sz="0" w:space="0" w:color="auto"/>
        <w:right w:val="none" w:sz="0" w:space="0" w:color="auto"/>
      </w:divBdr>
    </w:div>
    <w:div w:id="1185168541">
      <w:bodyDiv w:val="1"/>
      <w:marLeft w:val="0"/>
      <w:marRight w:val="0"/>
      <w:marTop w:val="0"/>
      <w:marBottom w:val="0"/>
      <w:divBdr>
        <w:top w:val="none" w:sz="0" w:space="0" w:color="auto"/>
        <w:left w:val="none" w:sz="0" w:space="0" w:color="auto"/>
        <w:bottom w:val="none" w:sz="0" w:space="0" w:color="auto"/>
        <w:right w:val="none" w:sz="0" w:space="0" w:color="auto"/>
      </w:divBdr>
    </w:div>
    <w:div w:id="1185945744">
      <w:bodyDiv w:val="1"/>
      <w:marLeft w:val="0"/>
      <w:marRight w:val="0"/>
      <w:marTop w:val="0"/>
      <w:marBottom w:val="0"/>
      <w:divBdr>
        <w:top w:val="none" w:sz="0" w:space="0" w:color="auto"/>
        <w:left w:val="none" w:sz="0" w:space="0" w:color="auto"/>
        <w:bottom w:val="none" w:sz="0" w:space="0" w:color="auto"/>
        <w:right w:val="none" w:sz="0" w:space="0" w:color="auto"/>
      </w:divBdr>
    </w:div>
    <w:div w:id="1188761171">
      <w:bodyDiv w:val="1"/>
      <w:marLeft w:val="0"/>
      <w:marRight w:val="0"/>
      <w:marTop w:val="0"/>
      <w:marBottom w:val="0"/>
      <w:divBdr>
        <w:top w:val="none" w:sz="0" w:space="0" w:color="auto"/>
        <w:left w:val="none" w:sz="0" w:space="0" w:color="auto"/>
        <w:bottom w:val="none" w:sz="0" w:space="0" w:color="auto"/>
        <w:right w:val="none" w:sz="0" w:space="0" w:color="auto"/>
      </w:divBdr>
    </w:div>
    <w:div w:id="1191842276">
      <w:bodyDiv w:val="1"/>
      <w:marLeft w:val="0"/>
      <w:marRight w:val="0"/>
      <w:marTop w:val="0"/>
      <w:marBottom w:val="0"/>
      <w:divBdr>
        <w:top w:val="none" w:sz="0" w:space="0" w:color="auto"/>
        <w:left w:val="none" w:sz="0" w:space="0" w:color="auto"/>
        <w:bottom w:val="none" w:sz="0" w:space="0" w:color="auto"/>
        <w:right w:val="none" w:sz="0" w:space="0" w:color="auto"/>
      </w:divBdr>
    </w:div>
    <w:div w:id="1195192606">
      <w:bodyDiv w:val="1"/>
      <w:marLeft w:val="0"/>
      <w:marRight w:val="0"/>
      <w:marTop w:val="0"/>
      <w:marBottom w:val="0"/>
      <w:divBdr>
        <w:top w:val="none" w:sz="0" w:space="0" w:color="auto"/>
        <w:left w:val="none" w:sz="0" w:space="0" w:color="auto"/>
        <w:bottom w:val="none" w:sz="0" w:space="0" w:color="auto"/>
        <w:right w:val="none" w:sz="0" w:space="0" w:color="auto"/>
      </w:divBdr>
    </w:div>
    <w:div w:id="1196428898">
      <w:bodyDiv w:val="1"/>
      <w:marLeft w:val="0"/>
      <w:marRight w:val="0"/>
      <w:marTop w:val="0"/>
      <w:marBottom w:val="0"/>
      <w:divBdr>
        <w:top w:val="none" w:sz="0" w:space="0" w:color="auto"/>
        <w:left w:val="none" w:sz="0" w:space="0" w:color="auto"/>
        <w:bottom w:val="none" w:sz="0" w:space="0" w:color="auto"/>
        <w:right w:val="none" w:sz="0" w:space="0" w:color="auto"/>
      </w:divBdr>
    </w:div>
    <w:div w:id="1196698087">
      <w:bodyDiv w:val="1"/>
      <w:marLeft w:val="0"/>
      <w:marRight w:val="0"/>
      <w:marTop w:val="0"/>
      <w:marBottom w:val="0"/>
      <w:divBdr>
        <w:top w:val="none" w:sz="0" w:space="0" w:color="auto"/>
        <w:left w:val="none" w:sz="0" w:space="0" w:color="auto"/>
        <w:bottom w:val="none" w:sz="0" w:space="0" w:color="auto"/>
        <w:right w:val="none" w:sz="0" w:space="0" w:color="auto"/>
      </w:divBdr>
    </w:div>
    <w:div w:id="1199121886">
      <w:bodyDiv w:val="1"/>
      <w:marLeft w:val="0"/>
      <w:marRight w:val="0"/>
      <w:marTop w:val="0"/>
      <w:marBottom w:val="0"/>
      <w:divBdr>
        <w:top w:val="none" w:sz="0" w:space="0" w:color="auto"/>
        <w:left w:val="none" w:sz="0" w:space="0" w:color="auto"/>
        <w:bottom w:val="none" w:sz="0" w:space="0" w:color="auto"/>
        <w:right w:val="none" w:sz="0" w:space="0" w:color="auto"/>
      </w:divBdr>
    </w:div>
    <w:div w:id="1199512950">
      <w:bodyDiv w:val="1"/>
      <w:marLeft w:val="0"/>
      <w:marRight w:val="0"/>
      <w:marTop w:val="0"/>
      <w:marBottom w:val="0"/>
      <w:divBdr>
        <w:top w:val="none" w:sz="0" w:space="0" w:color="auto"/>
        <w:left w:val="none" w:sz="0" w:space="0" w:color="auto"/>
        <w:bottom w:val="none" w:sz="0" w:space="0" w:color="auto"/>
        <w:right w:val="none" w:sz="0" w:space="0" w:color="auto"/>
      </w:divBdr>
    </w:div>
    <w:div w:id="1203396662">
      <w:bodyDiv w:val="1"/>
      <w:marLeft w:val="0"/>
      <w:marRight w:val="0"/>
      <w:marTop w:val="0"/>
      <w:marBottom w:val="0"/>
      <w:divBdr>
        <w:top w:val="none" w:sz="0" w:space="0" w:color="auto"/>
        <w:left w:val="none" w:sz="0" w:space="0" w:color="auto"/>
        <w:bottom w:val="none" w:sz="0" w:space="0" w:color="auto"/>
        <w:right w:val="none" w:sz="0" w:space="0" w:color="auto"/>
      </w:divBdr>
    </w:div>
    <w:div w:id="1205366979">
      <w:bodyDiv w:val="1"/>
      <w:marLeft w:val="0"/>
      <w:marRight w:val="0"/>
      <w:marTop w:val="0"/>
      <w:marBottom w:val="0"/>
      <w:divBdr>
        <w:top w:val="none" w:sz="0" w:space="0" w:color="auto"/>
        <w:left w:val="none" w:sz="0" w:space="0" w:color="auto"/>
        <w:bottom w:val="none" w:sz="0" w:space="0" w:color="auto"/>
        <w:right w:val="none" w:sz="0" w:space="0" w:color="auto"/>
      </w:divBdr>
    </w:div>
    <w:div w:id="1205403961">
      <w:bodyDiv w:val="1"/>
      <w:marLeft w:val="0"/>
      <w:marRight w:val="0"/>
      <w:marTop w:val="0"/>
      <w:marBottom w:val="0"/>
      <w:divBdr>
        <w:top w:val="none" w:sz="0" w:space="0" w:color="auto"/>
        <w:left w:val="none" w:sz="0" w:space="0" w:color="auto"/>
        <w:bottom w:val="none" w:sz="0" w:space="0" w:color="auto"/>
        <w:right w:val="none" w:sz="0" w:space="0" w:color="auto"/>
      </w:divBdr>
    </w:div>
    <w:div w:id="1206871069">
      <w:bodyDiv w:val="1"/>
      <w:marLeft w:val="0"/>
      <w:marRight w:val="0"/>
      <w:marTop w:val="0"/>
      <w:marBottom w:val="0"/>
      <w:divBdr>
        <w:top w:val="none" w:sz="0" w:space="0" w:color="auto"/>
        <w:left w:val="none" w:sz="0" w:space="0" w:color="auto"/>
        <w:bottom w:val="none" w:sz="0" w:space="0" w:color="auto"/>
        <w:right w:val="none" w:sz="0" w:space="0" w:color="auto"/>
      </w:divBdr>
    </w:div>
    <w:div w:id="1208681287">
      <w:bodyDiv w:val="1"/>
      <w:marLeft w:val="0"/>
      <w:marRight w:val="0"/>
      <w:marTop w:val="0"/>
      <w:marBottom w:val="0"/>
      <w:divBdr>
        <w:top w:val="none" w:sz="0" w:space="0" w:color="auto"/>
        <w:left w:val="none" w:sz="0" w:space="0" w:color="auto"/>
        <w:bottom w:val="none" w:sz="0" w:space="0" w:color="auto"/>
        <w:right w:val="none" w:sz="0" w:space="0" w:color="auto"/>
      </w:divBdr>
    </w:div>
    <w:div w:id="1210801322">
      <w:bodyDiv w:val="1"/>
      <w:marLeft w:val="0"/>
      <w:marRight w:val="0"/>
      <w:marTop w:val="0"/>
      <w:marBottom w:val="0"/>
      <w:divBdr>
        <w:top w:val="none" w:sz="0" w:space="0" w:color="auto"/>
        <w:left w:val="none" w:sz="0" w:space="0" w:color="auto"/>
        <w:bottom w:val="none" w:sz="0" w:space="0" w:color="auto"/>
        <w:right w:val="none" w:sz="0" w:space="0" w:color="auto"/>
      </w:divBdr>
    </w:div>
    <w:div w:id="1212691758">
      <w:bodyDiv w:val="1"/>
      <w:marLeft w:val="0"/>
      <w:marRight w:val="0"/>
      <w:marTop w:val="0"/>
      <w:marBottom w:val="0"/>
      <w:divBdr>
        <w:top w:val="none" w:sz="0" w:space="0" w:color="auto"/>
        <w:left w:val="none" w:sz="0" w:space="0" w:color="auto"/>
        <w:bottom w:val="none" w:sz="0" w:space="0" w:color="auto"/>
        <w:right w:val="none" w:sz="0" w:space="0" w:color="auto"/>
      </w:divBdr>
    </w:div>
    <w:div w:id="1219054202">
      <w:bodyDiv w:val="1"/>
      <w:marLeft w:val="0"/>
      <w:marRight w:val="0"/>
      <w:marTop w:val="0"/>
      <w:marBottom w:val="0"/>
      <w:divBdr>
        <w:top w:val="none" w:sz="0" w:space="0" w:color="auto"/>
        <w:left w:val="none" w:sz="0" w:space="0" w:color="auto"/>
        <w:bottom w:val="none" w:sz="0" w:space="0" w:color="auto"/>
        <w:right w:val="none" w:sz="0" w:space="0" w:color="auto"/>
      </w:divBdr>
    </w:div>
    <w:div w:id="1220746981">
      <w:bodyDiv w:val="1"/>
      <w:marLeft w:val="0"/>
      <w:marRight w:val="0"/>
      <w:marTop w:val="0"/>
      <w:marBottom w:val="0"/>
      <w:divBdr>
        <w:top w:val="none" w:sz="0" w:space="0" w:color="auto"/>
        <w:left w:val="none" w:sz="0" w:space="0" w:color="auto"/>
        <w:bottom w:val="none" w:sz="0" w:space="0" w:color="auto"/>
        <w:right w:val="none" w:sz="0" w:space="0" w:color="auto"/>
      </w:divBdr>
    </w:div>
    <w:div w:id="1222860661">
      <w:bodyDiv w:val="1"/>
      <w:marLeft w:val="0"/>
      <w:marRight w:val="0"/>
      <w:marTop w:val="0"/>
      <w:marBottom w:val="0"/>
      <w:divBdr>
        <w:top w:val="none" w:sz="0" w:space="0" w:color="auto"/>
        <w:left w:val="none" w:sz="0" w:space="0" w:color="auto"/>
        <w:bottom w:val="none" w:sz="0" w:space="0" w:color="auto"/>
        <w:right w:val="none" w:sz="0" w:space="0" w:color="auto"/>
      </w:divBdr>
    </w:div>
    <w:div w:id="1223367739">
      <w:bodyDiv w:val="1"/>
      <w:marLeft w:val="0"/>
      <w:marRight w:val="0"/>
      <w:marTop w:val="0"/>
      <w:marBottom w:val="0"/>
      <w:divBdr>
        <w:top w:val="none" w:sz="0" w:space="0" w:color="auto"/>
        <w:left w:val="none" w:sz="0" w:space="0" w:color="auto"/>
        <w:bottom w:val="none" w:sz="0" w:space="0" w:color="auto"/>
        <w:right w:val="none" w:sz="0" w:space="0" w:color="auto"/>
      </w:divBdr>
    </w:div>
    <w:div w:id="1223835455">
      <w:bodyDiv w:val="1"/>
      <w:marLeft w:val="0"/>
      <w:marRight w:val="0"/>
      <w:marTop w:val="0"/>
      <w:marBottom w:val="0"/>
      <w:divBdr>
        <w:top w:val="none" w:sz="0" w:space="0" w:color="auto"/>
        <w:left w:val="none" w:sz="0" w:space="0" w:color="auto"/>
        <w:bottom w:val="none" w:sz="0" w:space="0" w:color="auto"/>
        <w:right w:val="none" w:sz="0" w:space="0" w:color="auto"/>
      </w:divBdr>
    </w:div>
    <w:div w:id="1226645797">
      <w:bodyDiv w:val="1"/>
      <w:marLeft w:val="0"/>
      <w:marRight w:val="0"/>
      <w:marTop w:val="0"/>
      <w:marBottom w:val="0"/>
      <w:divBdr>
        <w:top w:val="none" w:sz="0" w:space="0" w:color="auto"/>
        <w:left w:val="none" w:sz="0" w:space="0" w:color="auto"/>
        <w:bottom w:val="none" w:sz="0" w:space="0" w:color="auto"/>
        <w:right w:val="none" w:sz="0" w:space="0" w:color="auto"/>
      </w:divBdr>
    </w:div>
    <w:div w:id="1229219925">
      <w:bodyDiv w:val="1"/>
      <w:marLeft w:val="0"/>
      <w:marRight w:val="0"/>
      <w:marTop w:val="0"/>
      <w:marBottom w:val="0"/>
      <w:divBdr>
        <w:top w:val="none" w:sz="0" w:space="0" w:color="auto"/>
        <w:left w:val="none" w:sz="0" w:space="0" w:color="auto"/>
        <w:bottom w:val="none" w:sz="0" w:space="0" w:color="auto"/>
        <w:right w:val="none" w:sz="0" w:space="0" w:color="auto"/>
      </w:divBdr>
    </w:div>
    <w:div w:id="1231234516">
      <w:bodyDiv w:val="1"/>
      <w:marLeft w:val="0"/>
      <w:marRight w:val="0"/>
      <w:marTop w:val="0"/>
      <w:marBottom w:val="0"/>
      <w:divBdr>
        <w:top w:val="none" w:sz="0" w:space="0" w:color="auto"/>
        <w:left w:val="none" w:sz="0" w:space="0" w:color="auto"/>
        <w:bottom w:val="none" w:sz="0" w:space="0" w:color="auto"/>
        <w:right w:val="none" w:sz="0" w:space="0" w:color="auto"/>
      </w:divBdr>
    </w:div>
    <w:div w:id="1233194762">
      <w:bodyDiv w:val="1"/>
      <w:marLeft w:val="0"/>
      <w:marRight w:val="0"/>
      <w:marTop w:val="0"/>
      <w:marBottom w:val="0"/>
      <w:divBdr>
        <w:top w:val="none" w:sz="0" w:space="0" w:color="auto"/>
        <w:left w:val="none" w:sz="0" w:space="0" w:color="auto"/>
        <w:bottom w:val="none" w:sz="0" w:space="0" w:color="auto"/>
        <w:right w:val="none" w:sz="0" w:space="0" w:color="auto"/>
      </w:divBdr>
    </w:div>
    <w:div w:id="1234664293">
      <w:bodyDiv w:val="1"/>
      <w:marLeft w:val="0"/>
      <w:marRight w:val="0"/>
      <w:marTop w:val="0"/>
      <w:marBottom w:val="0"/>
      <w:divBdr>
        <w:top w:val="none" w:sz="0" w:space="0" w:color="auto"/>
        <w:left w:val="none" w:sz="0" w:space="0" w:color="auto"/>
        <w:bottom w:val="none" w:sz="0" w:space="0" w:color="auto"/>
        <w:right w:val="none" w:sz="0" w:space="0" w:color="auto"/>
      </w:divBdr>
    </w:div>
    <w:div w:id="1235509768">
      <w:bodyDiv w:val="1"/>
      <w:marLeft w:val="0"/>
      <w:marRight w:val="0"/>
      <w:marTop w:val="0"/>
      <w:marBottom w:val="0"/>
      <w:divBdr>
        <w:top w:val="none" w:sz="0" w:space="0" w:color="auto"/>
        <w:left w:val="none" w:sz="0" w:space="0" w:color="auto"/>
        <w:bottom w:val="none" w:sz="0" w:space="0" w:color="auto"/>
        <w:right w:val="none" w:sz="0" w:space="0" w:color="auto"/>
      </w:divBdr>
    </w:div>
    <w:div w:id="1237666161">
      <w:bodyDiv w:val="1"/>
      <w:marLeft w:val="0"/>
      <w:marRight w:val="0"/>
      <w:marTop w:val="0"/>
      <w:marBottom w:val="0"/>
      <w:divBdr>
        <w:top w:val="none" w:sz="0" w:space="0" w:color="auto"/>
        <w:left w:val="none" w:sz="0" w:space="0" w:color="auto"/>
        <w:bottom w:val="none" w:sz="0" w:space="0" w:color="auto"/>
        <w:right w:val="none" w:sz="0" w:space="0" w:color="auto"/>
      </w:divBdr>
    </w:div>
    <w:div w:id="1240869123">
      <w:bodyDiv w:val="1"/>
      <w:marLeft w:val="0"/>
      <w:marRight w:val="0"/>
      <w:marTop w:val="0"/>
      <w:marBottom w:val="0"/>
      <w:divBdr>
        <w:top w:val="none" w:sz="0" w:space="0" w:color="auto"/>
        <w:left w:val="none" w:sz="0" w:space="0" w:color="auto"/>
        <w:bottom w:val="none" w:sz="0" w:space="0" w:color="auto"/>
        <w:right w:val="none" w:sz="0" w:space="0" w:color="auto"/>
      </w:divBdr>
    </w:div>
    <w:div w:id="1241253910">
      <w:bodyDiv w:val="1"/>
      <w:marLeft w:val="0"/>
      <w:marRight w:val="0"/>
      <w:marTop w:val="0"/>
      <w:marBottom w:val="0"/>
      <w:divBdr>
        <w:top w:val="none" w:sz="0" w:space="0" w:color="auto"/>
        <w:left w:val="none" w:sz="0" w:space="0" w:color="auto"/>
        <w:bottom w:val="none" w:sz="0" w:space="0" w:color="auto"/>
        <w:right w:val="none" w:sz="0" w:space="0" w:color="auto"/>
      </w:divBdr>
    </w:div>
    <w:div w:id="1241594563">
      <w:bodyDiv w:val="1"/>
      <w:marLeft w:val="0"/>
      <w:marRight w:val="0"/>
      <w:marTop w:val="0"/>
      <w:marBottom w:val="0"/>
      <w:divBdr>
        <w:top w:val="none" w:sz="0" w:space="0" w:color="auto"/>
        <w:left w:val="none" w:sz="0" w:space="0" w:color="auto"/>
        <w:bottom w:val="none" w:sz="0" w:space="0" w:color="auto"/>
        <w:right w:val="none" w:sz="0" w:space="0" w:color="auto"/>
      </w:divBdr>
    </w:div>
    <w:div w:id="1244413337">
      <w:bodyDiv w:val="1"/>
      <w:marLeft w:val="0"/>
      <w:marRight w:val="0"/>
      <w:marTop w:val="0"/>
      <w:marBottom w:val="0"/>
      <w:divBdr>
        <w:top w:val="none" w:sz="0" w:space="0" w:color="auto"/>
        <w:left w:val="none" w:sz="0" w:space="0" w:color="auto"/>
        <w:bottom w:val="none" w:sz="0" w:space="0" w:color="auto"/>
        <w:right w:val="none" w:sz="0" w:space="0" w:color="auto"/>
      </w:divBdr>
    </w:div>
    <w:div w:id="1251039900">
      <w:bodyDiv w:val="1"/>
      <w:marLeft w:val="0"/>
      <w:marRight w:val="0"/>
      <w:marTop w:val="0"/>
      <w:marBottom w:val="0"/>
      <w:divBdr>
        <w:top w:val="none" w:sz="0" w:space="0" w:color="auto"/>
        <w:left w:val="none" w:sz="0" w:space="0" w:color="auto"/>
        <w:bottom w:val="none" w:sz="0" w:space="0" w:color="auto"/>
        <w:right w:val="none" w:sz="0" w:space="0" w:color="auto"/>
      </w:divBdr>
    </w:div>
    <w:div w:id="1251934625">
      <w:bodyDiv w:val="1"/>
      <w:marLeft w:val="0"/>
      <w:marRight w:val="0"/>
      <w:marTop w:val="0"/>
      <w:marBottom w:val="0"/>
      <w:divBdr>
        <w:top w:val="none" w:sz="0" w:space="0" w:color="auto"/>
        <w:left w:val="none" w:sz="0" w:space="0" w:color="auto"/>
        <w:bottom w:val="none" w:sz="0" w:space="0" w:color="auto"/>
        <w:right w:val="none" w:sz="0" w:space="0" w:color="auto"/>
      </w:divBdr>
    </w:div>
    <w:div w:id="1254120063">
      <w:bodyDiv w:val="1"/>
      <w:marLeft w:val="0"/>
      <w:marRight w:val="0"/>
      <w:marTop w:val="0"/>
      <w:marBottom w:val="0"/>
      <w:divBdr>
        <w:top w:val="none" w:sz="0" w:space="0" w:color="auto"/>
        <w:left w:val="none" w:sz="0" w:space="0" w:color="auto"/>
        <w:bottom w:val="none" w:sz="0" w:space="0" w:color="auto"/>
        <w:right w:val="none" w:sz="0" w:space="0" w:color="auto"/>
      </w:divBdr>
    </w:div>
    <w:div w:id="1255745840">
      <w:bodyDiv w:val="1"/>
      <w:marLeft w:val="0"/>
      <w:marRight w:val="0"/>
      <w:marTop w:val="0"/>
      <w:marBottom w:val="0"/>
      <w:divBdr>
        <w:top w:val="none" w:sz="0" w:space="0" w:color="auto"/>
        <w:left w:val="none" w:sz="0" w:space="0" w:color="auto"/>
        <w:bottom w:val="none" w:sz="0" w:space="0" w:color="auto"/>
        <w:right w:val="none" w:sz="0" w:space="0" w:color="auto"/>
      </w:divBdr>
    </w:div>
    <w:div w:id="1266764343">
      <w:bodyDiv w:val="1"/>
      <w:marLeft w:val="0"/>
      <w:marRight w:val="0"/>
      <w:marTop w:val="0"/>
      <w:marBottom w:val="0"/>
      <w:divBdr>
        <w:top w:val="none" w:sz="0" w:space="0" w:color="auto"/>
        <w:left w:val="none" w:sz="0" w:space="0" w:color="auto"/>
        <w:bottom w:val="none" w:sz="0" w:space="0" w:color="auto"/>
        <w:right w:val="none" w:sz="0" w:space="0" w:color="auto"/>
      </w:divBdr>
    </w:div>
    <w:div w:id="1269653910">
      <w:bodyDiv w:val="1"/>
      <w:marLeft w:val="0"/>
      <w:marRight w:val="0"/>
      <w:marTop w:val="0"/>
      <w:marBottom w:val="0"/>
      <w:divBdr>
        <w:top w:val="none" w:sz="0" w:space="0" w:color="auto"/>
        <w:left w:val="none" w:sz="0" w:space="0" w:color="auto"/>
        <w:bottom w:val="none" w:sz="0" w:space="0" w:color="auto"/>
        <w:right w:val="none" w:sz="0" w:space="0" w:color="auto"/>
      </w:divBdr>
    </w:div>
    <w:div w:id="1272086203">
      <w:bodyDiv w:val="1"/>
      <w:marLeft w:val="0"/>
      <w:marRight w:val="0"/>
      <w:marTop w:val="0"/>
      <w:marBottom w:val="0"/>
      <w:divBdr>
        <w:top w:val="none" w:sz="0" w:space="0" w:color="auto"/>
        <w:left w:val="none" w:sz="0" w:space="0" w:color="auto"/>
        <w:bottom w:val="none" w:sz="0" w:space="0" w:color="auto"/>
        <w:right w:val="none" w:sz="0" w:space="0" w:color="auto"/>
      </w:divBdr>
    </w:div>
    <w:div w:id="1273510412">
      <w:bodyDiv w:val="1"/>
      <w:marLeft w:val="0"/>
      <w:marRight w:val="0"/>
      <w:marTop w:val="0"/>
      <w:marBottom w:val="0"/>
      <w:divBdr>
        <w:top w:val="none" w:sz="0" w:space="0" w:color="auto"/>
        <w:left w:val="none" w:sz="0" w:space="0" w:color="auto"/>
        <w:bottom w:val="none" w:sz="0" w:space="0" w:color="auto"/>
        <w:right w:val="none" w:sz="0" w:space="0" w:color="auto"/>
      </w:divBdr>
    </w:div>
    <w:div w:id="1273903582">
      <w:bodyDiv w:val="1"/>
      <w:marLeft w:val="0"/>
      <w:marRight w:val="0"/>
      <w:marTop w:val="0"/>
      <w:marBottom w:val="0"/>
      <w:divBdr>
        <w:top w:val="none" w:sz="0" w:space="0" w:color="auto"/>
        <w:left w:val="none" w:sz="0" w:space="0" w:color="auto"/>
        <w:bottom w:val="none" w:sz="0" w:space="0" w:color="auto"/>
        <w:right w:val="none" w:sz="0" w:space="0" w:color="auto"/>
      </w:divBdr>
    </w:div>
    <w:div w:id="1274479714">
      <w:bodyDiv w:val="1"/>
      <w:marLeft w:val="0"/>
      <w:marRight w:val="0"/>
      <w:marTop w:val="0"/>
      <w:marBottom w:val="0"/>
      <w:divBdr>
        <w:top w:val="none" w:sz="0" w:space="0" w:color="auto"/>
        <w:left w:val="none" w:sz="0" w:space="0" w:color="auto"/>
        <w:bottom w:val="none" w:sz="0" w:space="0" w:color="auto"/>
        <w:right w:val="none" w:sz="0" w:space="0" w:color="auto"/>
      </w:divBdr>
    </w:div>
    <w:div w:id="1276673843">
      <w:bodyDiv w:val="1"/>
      <w:marLeft w:val="0"/>
      <w:marRight w:val="0"/>
      <w:marTop w:val="0"/>
      <w:marBottom w:val="0"/>
      <w:divBdr>
        <w:top w:val="none" w:sz="0" w:space="0" w:color="auto"/>
        <w:left w:val="none" w:sz="0" w:space="0" w:color="auto"/>
        <w:bottom w:val="none" w:sz="0" w:space="0" w:color="auto"/>
        <w:right w:val="none" w:sz="0" w:space="0" w:color="auto"/>
      </w:divBdr>
    </w:div>
    <w:div w:id="1276861743">
      <w:bodyDiv w:val="1"/>
      <w:marLeft w:val="0"/>
      <w:marRight w:val="0"/>
      <w:marTop w:val="0"/>
      <w:marBottom w:val="0"/>
      <w:divBdr>
        <w:top w:val="none" w:sz="0" w:space="0" w:color="auto"/>
        <w:left w:val="none" w:sz="0" w:space="0" w:color="auto"/>
        <w:bottom w:val="none" w:sz="0" w:space="0" w:color="auto"/>
        <w:right w:val="none" w:sz="0" w:space="0" w:color="auto"/>
      </w:divBdr>
    </w:div>
    <w:div w:id="1279676295">
      <w:bodyDiv w:val="1"/>
      <w:marLeft w:val="0"/>
      <w:marRight w:val="0"/>
      <w:marTop w:val="0"/>
      <w:marBottom w:val="0"/>
      <w:divBdr>
        <w:top w:val="none" w:sz="0" w:space="0" w:color="auto"/>
        <w:left w:val="none" w:sz="0" w:space="0" w:color="auto"/>
        <w:bottom w:val="none" w:sz="0" w:space="0" w:color="auto"/>
        <w:right w:val="none" w:sz="0" w:space="0" w:color="auto"/>
      </w:divBdr>
    </w:div>
    <w:div w:id="1282418481">
      <w:bodyDiv w:val="1"/>
      <w:marLeft w:val="0"/>
      <w:marRight w:val="0"/>
      <w:marTop w:val="0"/>
      <w:marBottom w:val="0"/>
      <w:divBdr>
        <w:top w:val="none" w:sz="0" w:space="0" w:color="auto"/>
        <w:left w:val="none" w:sz="0" w:space="0" w:color="auto"/>
        <w:bottom w:val="none" w:sz="0" w:space="0" w:color="auto"/>
        <w:right w:val="none" w:sz="0" w:space="0" w:color="auto"/>
      </w:divBdr>
    </w:div>
    <w:div w:id="1285043999">
      <w:bodyDiv w:val="1"/>
      <w:marLeft w:val="0"/>
      <w:marRight w:val="0"/>
      <w:marTop w:val="0"/>
      <w:marBottom w:val="0"/>
      <w:divBdr>
        <w:top w:val="none" w:sz="0" w:space="0" w:color="auto"/>
        <w:left w:val="none" w:sz="0" w:space="0" w:color="auto"/>
        <w:bottom w:val="none" w:sz="0" w:space="0" w:color="auto"/>
        <w:right w:val="none" w:sz="0" w:space="0" w:color="auto"/>
      </w:divBdr>
    </w:div>
    <w:div w:id="1285622625">
      <w:bodyDiv w:val="1"/>
      <w:marLeft w:val="0"/>
      <w:marRight w:val="0"/>
      <w:marTop w:val="0"/>
      <w:marBottom w:val="0"/>
      <w:divBdr>
        <w:top w:val="none" w:sz="0" w:space="0" w:color="auto"/>
        <w:left w:val="none" w:sz="0" w:space="0" w:color="auto"/>
        <w:bottom w:val="none" w:sz="0" w:space="0" w:color="auto"/>
        <w:right w:val="none" w:sz="0" w:space="0" w:color="auto"/>
      </w:divBdr>
    </w:div>
    <w:div w:id="1285842649">
      <w:bodyDiv w:val="1"/>
      <w:marLeft w:val="0"/>
      <w:marRight w:val="0"/>
      <w:marTop w:val="0"/>
      <w:marBottom w:val="0"/>
      <w:divBdr>
        <w:top w:val="none" w:sz="0" w:space="0" w:color="auto"/>
        <w:left w:val="none" w:sz="0" w:space="0" w:color="auto"/>
        <w:bottom w:val="none" w:sz="0" w:space="0" w:color="auto"/>
        <w:right w:val="none" w:sz="0" w:space="0" w:color="auto"/>
      </w:divBdr>
    </w:div>
    <w:div w:id="1288076757">
      <w:bodyDiv w:val="1"/>
      <w:marLeft w:val="0"/>
      <w:marRight w:val="0"/>
      <w:marTop w:val="0"/>
      <w:marBottom w:val="0"/>
      <w:divBdr>
        <w:top w:val="none" w:sz="0" w:space="0" w:color="auto"/>
        <w:left w:val="none" w:sz="0" w:space="0" w:color="auto"/>
        <w:bottom w:val="none" w:sz="0" w:space="0" w:color="auto"/>
        <w:right w:val="none" w:sz="0" w:space="0" w:color="auto"/>
      </w:divBdr>
    </w:div>
    <w:div w:id="1293092214">
      <w:bodyDiv w:val="1"/>
      <w:marLeft w:val="0"/>
      <w:marRight w:val="0"/>
      <w:marTop w:val="0"/>
      <w:marBottom w:val="0"/>
      <w:divBdr>
        <w:top w:val="none" w:sz="0" w:space="0" w:color="auto"/>
        <w:left w:val="none" w:sz="0" w:space="0" w:color="auto"/>
        <w:bottom w:val="none" w:sz="0" w:space="0" w:color="auto"/>
        <w:right w:val="none" w:sz="0" w:space="0" w:color="auto"/>
      </w:divBdr>
    </w:div>
    <w:div w:id="1294018231">
      <w:bodyDiv w:val="1"/>
      <w:marLeft w:val="0"/>
      <w:marRight w:val="0"/>
      <w:marTop w:val="0"/>
      <w:marBottom w:val="0"/>
      <w:divBdr>
        <w:top w:val="none" w:sz="0" w:space="0" w:color="auto"/>
        <w:left w:val="none" w:sz="0" w:space="0" w:color="auto"/>
        <w:bottom w:val="none" w:sz="0" w:space="0" w:color="auto"/>
        <w:right w:val="none" w:sz="0" w:space="0" w:color="auto"/>
      </w:divBdr>
    </w:div>
    <w:div w:id="1294360087">
      <w:bodyDiv w:val="1"/>
      <w:marLeft w:val="0"/>
      <w:marRight w:val="0"/>
      <w:marTop w:val="0"/>
      <w:marBottom w:val="0"/>
      <w:divBdr>
        <w:top w:val="none" w:sz="0" w:space="0" w:color="auto"/>
        <w:left w:val="none" w:sz="0" w:space="0" w:color="auto"/>
        <w:bottom w:val="none" w:sz="0" w:space="0" w:color="auto"/>
        <w:right w:val="none" w:sz="0" w:space="0" w:color="auto"/>
      </w:divBdr>
    </w:div>
    <w:div w:id="1296251767">
      <w:bodyDiv w:val="1"/>
      <w:marLeft w:val="0"/>
      <w:marRight w:val="0"/>
      <w:marTop w:val="0"/>
      <w:marBottom w:val="0"/>
      <w:divBdr>
        <w:top w:val="none" w:sz="0" w:space="0" w:color="auto"/>
        <w:left w:val="none" w:sz="0" w:space="0" w:color="auto"/>
        <w:bottom w:val="none" w:sz="0" w:space="0" w:color="auto"/>
        <w:right w:val="none" w:sz="0" w:space="0" w:color="auto"/>
      </w:divBdr>
    </w:div>
    <w:div w:id="1297839162">
      <w:bodyDiv w:val="1"/>
      <w:marLeft w:val="0"/>
      <w:marRight w:val="0"/>
      <w:marTop w:val="0"/>
      <w:marBottom w:val="0"/>
      <w:divBdr>
        <w:top w:val="none" w:sz="0" w:space="0" w:color="auto"/>
        <w:left w:val="none" w:sz="0" w:space="0" w:color="auto"/>
        <w:bottom w:val="none" w:sz="0" w:space="0" w:color="auto"/>
        <w:right w:val="none" w:sz="0" w:space="0" w:color="auto"/>
      </w:divBdr>
    </w:div>
    <w:div w:id="1299722437">
      <w:bodyDiv w:val="1"/>
      <w:marLeft w:val="0"/>
      <w:marRight w:val="0"/>
      <w:marTop w:val="0"/>
      <w:marBottom w:val="0"/>
      <w:divBdr>
        <w:top w:val="none" w:sz="0" w:space="0" w:color="auto"/>
        <w:left w:val="none" w:sz="0" w:space="0" w:color="auto"/>
        <w:bottom w:val="none" w:sz="0" w:space="0" w:color="auto"/>
        <w:right w:val="none" w:sz="0" w:space="0" w:color="auto"/>
      </w:divBdr>
    </w:div>
    <w:div w:id="1299843581">
      <w:bodyDiv w:val="1"/>
      <w:marLeft w:val="0"/>
      <w:marRight w:val="0"/>
      <w:marTop w:val="0"/>
      <w:marBottom w:val="0"/>
      <w:divBdr>
        <w:top w:val="none" w:sz="0" w:space="0" w:color="auto"/>
        <w:left w:val="none" w:sz="0" w:space="0" w:color="auto"/>
        <w:bottom w:val="none" w:sz="0" w:space="0" w:color="auto"/>
        <w:right w:val="none" w:sz="0" w:space="0" w:color="auto"/>
      </w:divBdr>
    </w:div>
    <w:div w:id="1300723964">
      <w:bodyDiv w:val="1"/>
      <w:marLeft w:val="0"/>
      <w:marRight w:val="0"/>
      <w:marTop w:val="0"/>
      <w:marBottom w:val="0"/>
      <w:divBdr>
        <w:top w:val="none" w:sz="0" w:space="0" w:color="auto"/>
        <w:left w:val="none" w:sz="0" w:space="0" w:color="auto"/>
        <w:bottom w:val="none" w:sz="0" w:space="0" w:color="auto"/>
        <w:right w:val="none" w:sz="0" w:space="0" w:color="auto"/>
      </w:divBdr>
      <w:divsChild>
        <w:div w:id="2028214059">
          <w:marLeft w:val="0"/>
          <w:marRight w:val="0"/>
          <w:marTop w:val="0"/>
          <w:marBottom w:val="0"/>
          <w:divBdr>
            <w:top w:val="none" w:sz="0" w:space="0" w:color="auto"/>
            <w:left w:val="none" w:sz="0" w:space="0" w:color="auto"/>
            <w:bottom w:val="none" w:sz="0" w:space="0" w:color="auto"/>
            <w:right w:val="none" w:sz="0" w:space="0" w:color="auto"/>
          </w:divBdr>
          <w:divsChild>
            <w:div w:id="1134375439">
              <w:marLeft w:val="0"/>
              <w:marRight w:val="0"/>
              <w:marTop w:val="0"/>
              <w:marBottom w:val="0"/>
              <w:divBdr>
                <w:top w:val="none" w:sz="0" w:space="0" w:color="auto"/>
                <w:left w:val="none" w:sz="0" w:space="0" w:color="auto"/>
                <w:bottom w:val="none" w:sz="0" w:space="0" w:color="auto"/>
                <w:right w:val="none" w:sz="0" w:space="0" w:color="auto"/>
              </w:divBdr>
              <w:divsChild>
                <w:div w:id="1154446442">
                  <w:marLeft w:val="0"/>
                  <w:marRight w:val="0"/>
                  <w:marTop w:val="0"/>
                  <w:marBottom w:val="0"/>
                  <w:divBdr>
                    <w:top w:val="none" w:sz="0" w:space="0" w:color="auto"/>
                    <w:left w:val="none" w:sz="0" w:space="0" w:color="auto"/>
                    <w:bottom w:val="none" w:sz="0" w:space="0" w:color="auto"/>
                    <w:right w:val="none" w:sz="0" w:space="0" w:color="auto"/>
                  </w:divBdr>
                  <w:divsChild>
                    <w:div w:id="88309741">
                      <w:marLeft w:val="0"/>
                      <w:marRight w:val="0"/>
                      <w:marTop w:val="0"/>
                      <w:marBottom w:val="0"/>
                      <w:divBdr>
                        <w:top w:val="none" w:sz="0" w:space="0" w:color="auto"/>
                        <w:left w:val="none" w:sz="0" w:space="0" w:color="auto"/>
                        <w:bottom w:val="none" w:sz="0" w:space="0" w:color="auto"/>
                        <w:right w:val="none" w:sz="0" w:space="0" w:color="auto"/>
                      </w:divBdr>
                      <w:divsChild>
                        <w:div w:id="456339459">
                          <w:marLeft w:val="0"/>
                          <w:marRight w:val="0"/>
                          <w:marTop w:val="45"/>
                          <w:marBottom w:val="0"/>
                          <w:divBdr>
                            <w:top w:val="none" w:sz="0" w:space="0" w:color="auto"/>
                            <w:left w:val="none" w:sz="0" w:space="0" w:color="auto"/>
                            <w:bottom w:val="none" w:sz="0" w:space="0" w:color="auto"/>
                            <w:right w:val="none" w:sz="0" w:space="0" w:color="auto"/>
                          </w:divBdr>
                          <w:divsChild>
                            <w:div w:id="1157720959">
                              <w:marLeft w:val="0"/>
                              <w:marRight w:val="0"/>
                              <w:marTop w:val="0"/>
                              <w:marBottom w:val="0"/>
                              <w:divBdr>
                                <w:top w:val="none" w:sz="0" w:space="0" w:color="auto"/>
                                <w:left w:val="none" w:sz="0" w:space="0" w:color="auto"/>
                                <w:bottom w:val="none" w:sz="0" w:space="0" w:color="auto"/>
                                <w:right w:val="none" w:sz="0" w:space="0" w:color="auto"/>
                              </w:divBdr>
                              <w:divsChild>
                                <w:div w:id="1925147884">
                                  <w:marLeft w:val="2070"/>
                                  <w:marRight w:val="3810"/>
                                  <w:marTop w:val="0"/>
                                  <w:marBottom w:val="0"/>
                                  <w:divBdr>
                                    <w:top w:val="none" w:sz="0" w:space="0" w:color="auto"/>
                                    <w:left w:val="none" w:sz="0" w:space="0" w:color="auto"/>
                                    <w:bottom w:val="none" w:sz="0" w:space="0" w:color="auto"/>
                                    <w:right w:val="none" w:sz="0" w:space="0" w:color="auto"/>
                                  </w:divBdr>
                                  <w:divsChild>
                                    <w:div w:id="773522252">
                                      <w:marLeft w:val="0"/>
                                      <w:marRight w:val="0"/>
                                      <w:marTop w:val="0"/>
                                      <w:marBottom w:val="0"/>
                                      <w:divBdr>
                                        <w:top w:val="none" w:sz="0" w:space="0" w:color="auto"/>
                                        <w:left w:val="none" w:sz="0" w:space="0" w:color="auto"/>
                                        <w:bottom w:val="none" w:sz="0" w:space="0" w:color="auto"/>
                                        <w:right w:val="none" w:sz="0" w:space="0" w:color="auto"/>
                                      </w:divBdr>
                                      <w:divsChild>
                                        <w:div w:id="917783738">
                                          <w:marLeft w:val="0"/>
                                          <w:marRight w:val="0"/>
                                          <w:marTop w:val="0"/>
                                          <w:marBottom w:val="0"/>
                                          <w:divBdr>
                                            <w:top w:val="none" w:sz="0" w:space="0" w:color="auto"/>
                                            <w:left w:val="none" w:sz="0" w:space="0" w:color="auto"/>
                                            <w:bottom w:val="none" w:sz="0" w:space="0" w:color="auto"/>
                                            <w:right w:val="none" w:sz="0" w:space="0" w:color="auto"/>
                                          </w:divBdr>
                                          <w:divsChild>
                                            <w:div w:id="1566597892">
                                              <w:marLeft w:val="0"/>
                                              <w:marRight w:val="0"/>
                                              <w:marTop w:val="0"/>
                                              <w:marBottom w:val="0"/>
                                              <w:divBdr>
                                                <w:top w:val="none" w:sz="0" w:space="0" w:color="auto"/>
                                                <w:left w:val="none" w:sz="0" w:space="0" w:color="auto"/>
                                                <w:bottom w:val="none" w:sz="0" w:space="0" w:color="auto"/>
                                                <w:right w:val="none" w:sz="0" w:space="0" w:color="auto"/>
                                              </w:divBdr>
                                              <w:divsChild>
                                                <w:div w:id="1013075035">
                                                  <w:marLeft w:val="0"/>
                                                  <w:marRight w:val="0"/>
                                                  <w:marTop w:val="100"/>
                                                  <w:marBottom w:val="100"/>
                                                  <w:divBdr>
                                                    <w:top w:val="none" w:sz="0" w:space="0" w:color="auto"/>
                                                    <w:left w:val="none" w:sz="0" w:space="0" w:color="auto"/>
                                                    <w:bottom w:val="none" w:sz="0" w:space="0" w:color="auto"/>
                                                    <w:right w:val="none" w:sz="0" w:space="0" w:color="auto"/>
                                                  </w:divBdr>
                                                  <w:divsChild>
                                                    <w:div w:id="1119882689">
                                                      <w:marLeft w:val="0"/>
                                                      <w:marRight w:val="0"/>
                                                      <w:marTop w:val="0"/>
                                                      <w:marBottom w:val="0"/>
                                                      <w:divBdr>
                                                        <w:top w:val="none" w:sz="0" w:space="0" w:color="auto"/>
                                                        <w:left w:val="none" w:sz="0" w:space="0" w:color="auto"/>
                                                        <w:bottom w:val="none" w:sz="0" w:space="0" w:color="auto"/>
                                                        <w:right w:val="none" w:sz="0" w:space="0" w:color="auto"/>
                                                      </w:divBdr>
                                                      <w:divsChild>
                                                        <w:div w:id="1205798544">
                                                          <w:marLeft w:val="0"/>
                                                          <w:marRight w:val="0"/>
                                                          <w:marTop w:val="0"/>
                                                          <w:marBottom w:val="0"/>
                                                          <w:divBdr>
                                                            <w:top w:val="none" w:sz="0" w:space="0" w:color="auto"/>
                                                            <w:left w:val="none" w:sz="0" w:space="0" w:color="auto"/>
                                                            <w:bottom w:val="none" w:sz="0" w:space="0" w:color="auto"/>
                                                            <w:right w:val="none" w:sz="0" w:space="0" w:color="auto"/>
                                                          </w:divBdr>
                                                          <w:divsChild>
                                                            <w:div w:id="552428142">
                                                              <w:marLeft w:val="0"/>
                                                              <w:marRight w:val="0"/>
                                                              <w:marTop w:val="0"/>
                                                              <w:marBottom w:val="0"/>
                                                              <w:divBdr>
                                                                <w:top w:val="none" w:sz="0" w:space="0" w:color="auto"/>
                                                                <w:left w:val="none" w:sz="0" w:space="0" w:color="auto"/>
                                                                <w:bottom w:val="none" w:sz="0" w:space="0" w:color="auto"/>
                                                                <w:right w:val="none" w:sz="0" w:space="0" w:color="auto"/>
                                                              </w:divBdr>
                                                              <w:divsChild>
                                                                <w:div w:id="10911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679247">
                                      <w:marLeft w:val="0"/>
                                      <w:marRight w:val="0"/>
                                      <w:marTop w:val="0"/>
                                      <w:marBottom w:val="0"/>
                                      <w:divBdr>
                                        <w:top w:val="none" w:sz="0" w:space="0" w:color="auto"/>
                                        <w:left w:val="none" w:sz="0" w:space="0" w:color="auto"/>
                                        <w:bottom w:val="none" w:sz="0" w:space="0" w:color="auto"/>
                                        <w:right w:val="none" w:sz="0" w:space="0" w:color="auto"/>
                                      </w:divBdr>
                                      <w:divsChild>
                                        <w:div w:id="800195920">
                                          <w:marLeft w:val="0"/>
                                          <w:marRight w:val="0"/>
                                          <w:marTop w:val="0"/>
                                          <w:marBottom w:val="0"/>
                                          <w:divBdr>
                                            <w:top w:val="none" w:sz="0" w:space="0" w:color="auto"/>
                                            <w:left w:val="none" w:sz="0" w:space="0" w:color="auto"/>
                                            <w:bottom w:val="none" w:sz="0" w:space="0" w:color="auto"/>
                                            <w:right w:val="none" w:sz="0" w:space="0" w:color="auto"/>
                                          </w:divBdr>
                                          <w:divsChild>
                                            <w:div w:id="1141726149">
                                              <w:marLeft w:val="0"/>
                                              <w:marRight w:val="0"/>
                                              <w:marTop w:val="0"/>
                                              <w:marBottom w:val="150"/>
                                              <w:divBdr>
                                                <w:top w:val="single" w:sz="6" w:space="4" w:color="EEEEEE"/>
                                                <w:left w:val="single" w:sz="6" w:space="5" w:color="EEEEEE"/>
                                                <w:bottom w:val="single" w:sz="6" w:space="8" w:color="EEEEEE"/>
                                                <w:right w:val="single" w:sz="6" w:space="0" w:color="EEEEEE"/>
                                              </w:divBdr>
                                              <w:divsChild>
                                                <w:div w:id="1761029225">
                                                  <w:marLeft w:val="0"/>
                                                  <w:marRight w:val="0"/>
                                                  <w:marTop w:val="0"/>
                                                  <w:marBottom w:val="0"/>
                                                  <w:divBdr>
                                                    <w:top w:val="none" w:sz="0" w:space="0" w:color="auto"/>
                                                    <w:left w:val="none" w:sz="0" w:space="0" w:color="auto"/>
                                                    <w:bottom w:val="none" w:sz="0" w:space="0" w:color="auto"/>
                                                    <w:right w:val="none" w:sz="0" w:space="0" w:color="auto"/>
                                                  </w:divBdr>
                                                </w:div>
                                              </w:divsChild>
                                            </w:div>
                                            <w:div w:id="13053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422839">
      <w:bodyDiv w:val="1"/>
      <w:marLeft w:val="0"/>
      <w:marRight w:val="0"/>
      <w:marTop w:val="0"/>
      <w:marBottom w:val="0"/>
      <w:divBdr>
        <w:top w:val="none" w:sz="0" w:space="0" w:color="auto"/>
        <w:left w:val="none" w:sz="0" w:space="0" w:color="auto"/>
        <w:bottom w:val="none" w:sz="0" w:space="0" w:color="auto"/>
        <w:right w:val="none" w:sz="0" w:space="0" w:color="auto"/>
      </w:divBdr>
    </w:div>
    <w:div w:id="1302610234">
      <w:bodyDiv w:val="1"/>
      <w:marLeft w:val="0"/>
      <w:marRight w:val="0"/>
      <w:marTop w:val="0"/>
      <w:marBottom w:val="0"/>
      <w:divBdr>
        <w:top w:val="none" w:sz="0" w:space="0" w:color="auto"/>
        <w:left w:val="none" w:sz="0" w:space="0" w:color="auto"/>
        <w:bottom w:val="none" w:sz="0" w:space="0" w:color="auto"/>
        <w:right w:val="none" w:sz="0" w:space="0" w:color="auto"/>
      </w:divBdr>
    </w:div>
    <w:div w:id="1305964616">
      <w:bodyDiv w:val="1"/>
      <w:marLeft w:val="0"/>
      <w:marRight w:val="0"/>
      <w:marTop w:val="0"/>
      <w:marBottom w:val="0"/>
      <w:divBdr>
        <w:top w:val="none" w:sz="0" w:space="0" w:color="auto"/>
        <w:left w:val="none" w:sz="0" w:space="0" w:color="auto"/>
        <w:bottom w:val="none" w:sz="0" w:space="0" w:color="auto"/>
        <w:right w:val="none" w:sz="0" w:space="0" w:color="auto"/>
      </w:divBdr>
    </w:div>
    <w:div w:id="1312054393">
      <w:bodyDiv w:val="1"/>
      <w:marLeft w:val="0"/>
      <w:marRight w:val="0"/>
      <w:marTop w:val="0"/>
      <w:marBottom w:val="0"/>
      <w:divBdr>
        <w:top w:val="none" w:sz="0" w:space="0" w:color="auto"/>
        <w:left w:val="none" w:sz="0" w:space="0" w:color="auto"/>
        <w:bottom w:val="none" w:sz="0" w:space="0" w:color="auto"/>
        <w:right w:val="none" w:sz="0" w:space="0" w:color="auto"/>
      </w:divBdr>
    </w:div>
    <w:div w:id="1312563240">
      <w:bodyDiv w:val="1"/>
      <w:marLeft w:val="0"/>
      <w:marRight w:val="0"/>
      <w:marTop w:val="0"/>
      <w:marBottom w:val="0"/>
      <w:divBdr>
        <w:top w:val="none" w:sz="0" w:space="0" w:color="auto"/>
        <w:left w:val="none" w:sz="0" w:space="0" w:color="auto"/>
        <w:bottom w:val="none" w:sz="0" w:space="0" w:color="auto"/>
        <w:right w:val="none" w:sz="0" w:space="0" w:color="auto"/>
      </w:divBdr>
    </w:div>
    <w:div w:id="1312908015">
      <w:bodyDiv w:val="1"/>
      <w:marLeft w:val="0"/>
      <w:marRight w:val="0"/>
      <w:marTop w:val="0"/>
      <w:marBottom w:val="0"/>
      <w:divBdr>
        <w:top w:val="none" w:sz="0" w:space="0" w:color="auto"/>
        <w:left w:val="none" w:sz="0" w:space="0" w:color="auto"/>
        <w:bottom w:val="none" w:sz="0" w:space="0" w:color="auto"/>
        <w:right w:val="none" w:sz="0" w:space="0" w:color="auto"/>
      </w:divBdr>
    </w:div>
    <w:div w:id="1316759132">
      <w:bodyDiv w:val="1"/>
      <w:marLeft w:val="0"/>
      <w:marRight w:val="0"/>
      <w:marTop w:val="0"/>
      <w:marBottom w:val="0"/>
      <w:divBdr>
        <w:top w:val="none" w:sz="0" w:space="0" w:color="auto"/>
        <w:left w:val="none" w:sz="0" w:space="0" w:color="auto"/>
        <w:bottom w:val="none" w:sz="0" w:space="0" w:color="auto"/>
        <w:right w:val="none" w:sz="0" w:space="0" w:color="auto"/>
      </w:divBdr>
    </w:div>
    <w:div w:id="1318072797">
      <w:bodyDiv w:val="1"/>
      <w:marLeft w:val="0"/>
      <w:marRight w:val="0"/>
      <w:marTop w:val="0"/>
      <w:marBottom w:val="0"/>
      <w:divBdr>
        <w:top w:val="none" w:sz="0" w:space="0" w:color="auto"/>
        <w:left w:val="none" w:sz="0" w:space="0" w:color="auto"/>
        <w:bottom w:val="none" w:sz="0" w:space="0" w:color="auto"/>
        <w:right w:val="none" w:sz="0" w:space="0" w:color="auto"/>
      </w:divBdr>
    </w:div>
    <w:div w:id="1322780403">
      <w:bodyDiv w:val="1"/>
      <w:marLeft w:val="0"/>
      <w:marRight w:val="0"/>
      <w:marTop w:val="0"/>
      <w:marBottom w:val="0"/>
      <w:divBdr>
        <w:top w:val="none" w:sz="0" w:space="0" w:color="auto"/>
        <w:left w:val="none" w:sz="0" w:space="0" w:color="auto"/>
        <w:bottom w:val="none" w:sz="0" w:space="0" w:color="auto"/>
        <w:right w:val="none" w:sz="0" w:space="0" w:color="auto"/>
      </w:divBdr>
    </w:div>
    <w:div w:id="1323896709">
      <w:bodyDiv w:val="1"/>
      <w:marLeft w:val="0"/>
      <w:marRight w:val="0"/>
      <w:marTop w:val="0"/>
      <w:marBottom w:val="0"/>
      <w:divBdr>
        <w:top w:val="none" w:sz="0" w:space="0" w:color="auto"/>
        <w:left w:val="none" w:sz="0" w:space="0" w:color="auto"/>
        <w:bottom w:val="none" w:sz="0" w:space="0" w:color="auto"/>
        <w:right w:val="none" w:sz="0" w:space="0" w:color="auto"/>
      </w:divBdr>
    </w:div>
    <w:div w:id="1326589373">
      <w:bodyDiv w:val="1"/>
      <w:marLeft w:val="0"/>
      <w:marRight w:val="0"/>
      <w:marTop w:val="0"/>
      <w:marBottom w:val="0"/>
      <w:divBdr>
        <w:top w:val="none" w:sz="0" w:space="0" w:color="auto"/>
        <w:left w:val="none" w:sz="0" w:space="0" w:color="auto"/>
        <w:bottom w:val="none" w:sz="0" w:space="0" w:color="auto"/>
        <w:right w:val="none" w:sz="0" w:space="0" w:color="auto"/>
      </w:divBdr>
    </w:div>
    <w:div w:id="1326663570">
      <w:bodyDiv w:val="1"/>
      <w:marLeft w:val="0"/>
      <w:marRight w:val="0"/>
      <w:marTop w:val="0"/>
      <w:marBottom w:val="0"/>
      <w:divBdr>
        <w:top w:val="none" w:sz="0" w:space="0" w:color="auto"/>
        <w:left w:val="none" w:sz="0" w:space="0" w:color="auto"/>
        <w:bottom w:val="none" w:sz="0" w:space="0" w:color="auto"/>
        <w:right w:val="none" w:sz="0" w:space="0" w:color="auto"/>
      </w:divBdr>
    </w:div>
    <w:div w:id="1341547321">
      <w:bodyDiv w:val="1"/>
      <w:marLeft w:val="0"/>
      <w:marRight w:val="0"/>
      <w:marTop w:val="0"/>
      <w:marBottom w:val="0"/>
      <w:divBdr>
        <w:top w:val="none" w:sz="0" w:space="0" w:color="auto"/>
        <w:left w:val="none" w:sz="0" w:space="0" w:color="auto"/>
        <w:bottom w:val="none" w:sz="0" w:space="0" w:color="auto"/>
        <w:right w:val="none" w:sz="0" w:space="0" w:color="auto"/>
      </w:divBdr>
    </w:div>
    <w:div w:id="1341813222">
      <w:bodyDiv w:val="1"/>
      <w:marLeft w:val="0"/>
      <w:marRight w:val="0"/>
      <w:marTop w:val="0"/>
      <w:marBottom w:val="0"/>
      <w:divBdr>
        <w:top w:val="none" w:sz="0" w:space="0" w:color="auto"/>
        <w:left w:val="none" w:sz="0" w:space="0" w:color="auto"/>
        <w:bottom w:val="none" w:sz="0" w:space="0" w:color="auto"/>
        <w:right w:val="none" w:sz="0" w:space="0" w:color="auto"/>
      </w:divBdr>
    </w:div>
    <w:div w:id="1342585746">
      <w:bodyDiv w:val="1"/>
      <w:marLeft w:val="0"/>
      <w:marRight w:val="0"/>
      <w:marTop w:val="0"/>
      <w:marBottom w:val="0"/>
      <w:divBdr>
        <w:top w:val="none" w:sz="0" w:space="0" w:color="auto"/>
        <w:left w:val="none" w:sz="0" w:space="0" w:color="auto"/>
        <w:bottom w:val="none" w:sz="0" w:space="0" w:color="auto"/>
        <w:right w:val="none" w:sz="0" w:space="0" w:color="auto"/>
      </w:divBdr>
    </w:div>
    <w:div w:id="1343626590">
      <w:bodyDiv w:val="1"/>
      <w:marLeft w:val="0"/>
      <w:marRight w:val="0"/>
      <w:marTop w:val="0"/>
      <w:marBottom w:val="0"/>
      <w:divBdr>
        <w:top w:val="none" w:sz="0" w:space="0" w:color="auto"/>
        <w:left w:val="none" w:sz="0" w:space="0" w:color="auto"/>
        <w:bottom w:val="none" w:sz="0" w:space="0" w:color="auto"/>
        <w:right w:val="none" w:sz="0" w:space="0" w:color="auto"/>
      </w:divBdr>
    </w:div>
    <w:div w:id="1346977681">
      <w:bodyDiv w:val="1"/>
      <w:marLeft w:val="0"/>
      <w:marRight w:val="0"/>
      <w:marTop w:val="0"/>
      <w:marBottom w:val="0"/>
      <w:divBdr>
        <w:top w:val="none" w:sz="0" w:space="0" w:color="auto"/>
        <w:left w:val="none" w:sz="0" w:space="0" w:color="auto"/>
        <w:bottom w:val="none" w:sz="0" w:space="0" w:color="auto"/>
        <w:right w:val="none" w:sz="0" w:space="0" w:color="auto"/>
      </w:divBdr>
    </w:div>
    <w:div w:id="1348754035">
      <w:bodyDiv w:val="1"/>
      <w:marLeft w:val="0"/>
      <w:marRight w:val="0"/>
      <w:marTop w:val="0"/>
      <w:marBottom w:val="0"/>
      <w:divBdr>
        <w:top w:val="none" w:sz="0" w:space="0" w:color="auto"/>
        <w:left w:val="none" w:sz="0" w:space="0" w:color="auto"/>
        <w:bottom w:val="none" w:sz="0" w:space="0" w:color="auto"/>
        <w:right w:val="none" w:sz="0" w:space="0" w:color="auto"/>
      </w:divBdr>
    </w:div>
    <w:div w:id="1348944424">
      <w:bodyDiv w:val="1"/>
      <w:marLeft w:val="0"/>
      <w:marRight w:val="0"/>
      <w:marTop w:val="0"/>
      <w:marBottom w:val="0"/>
      <w:divBdr>
        <w:top w:val="none" w:sz="0" w:space="0" w:color="auto"/>
        <w:left w:val="none" w:sz="0" w:space="0" w:color="auto"/>
        <w:bottom w:val="none" w:sz="0" w:space="0" w:color="auto"/>
        <w:right w:val="none" w:sz="0" w:space="0" w:color="auto"/>
      </w:divBdr>
    </w:div>
    <w:div w:id="1351175790">
      <w:bodyDiv w:val="1"/>
      <w:marLeft w:val="0"/>
      <w:marRight w:val="0"/>
      <w:marTop w:val="0"/>
      <w:marBottom w:val="0"/>
      <w:divBdr>
        <w:top w:val="none" w:sz="0" w:space="0" w:color="auto"/>
        <w:left w:val="none" w:sz="0" w:space="0" w:color="auto"/>
        <w:bottom w:val="none" w:sz="0" w:space="0" w:color="auto"/>
        <w:right w:val="none" w:sz="0" w:space="0" w:color="auto"/>
      </w:divBdr>
    </w:div>
    <w:div w:id="1351639155">
      <w:bodyDiv w:val="1"/>
      <w:marLeft w:val="0"/>
      <w:marRight w:val="0"/>
      <w:marTop w:val="0"/>
      <w:marBottom w:val="0"/>
      <w:divBdr>
        <w:top w:val="none" w:sz="0" w:space="0" w:color="auto"/>
        <w:left w:val="none" w:sz="0" w:space="0" w:color="auto"/>
        <w:bottom w:val="none" w:sz="0" w:space="0" w:color="auto"/>
        <w:right w:val="none" w:sz="0" w:space="0" w:color="auto"/>
      </w:divBdr>
    </w:div>
    <w:div w:id="1352297499">
      <w:bodyDiv w:val="1"/>
      <w:marLeft w:val="0"/>
      <w:marRight w:val="0"/>
      <w:marTop w:val="0"/>
      <w:marBottom w:val="0"/>
      <w:divBdr>
        <w:top w:val="none" w:sz="0" w:space="0" w:color="auto"/>
        <w:left w:val="none" w:sz="0" w:space="0" w:color="auto"/>
        <w:bottom w:val="none" w:sz="0" w:space="0" w:color="auto"/>
        <w:right w:val="none" w:sz="0" w:space="0" w:color="auto"/>
      </w:divBdr>
    </w:div>
    <w:div w:id="1352755262">
      <w:bodyDiv w:val="1"/>
      <w:marLeft w:val="0"/>
      <w:marRight w:val="0"/>
      <w:marTop w:val="0"/>
      <w:marBottom w:val="0"/>
      <w:divBdr>
        <w:top w:val="none" w:sz="0" w:space="0" w:color="auto"/>
        <w:left w:val="none" w:sz="0" w:space="0" w:color="auto"/>
        <w:bottom w:val="none" w:sz="0" w:space="0" w:color="auto"/>
        <w:right w:val="none" w:sz="0" w:space="0" w:color="auto"/>
      </w:divBdr>
    </w:div>
    <w:div w:id="1356809073">
      <w:bodyDiv w:val="1"/>
      <w:marLeft w:val="0"/>
      <w:marRight w:val="0"/>
      <w:marTop w:val="0"/>
      <w:marBottom w:val="0"/>
      <w:divBdr>
        <w:top w:val="none" w:sz="0" w:space="0" w:color="auto"/>
        <w:left w:val="none" w:sz="0" w:space="0" w:color="auto"/>
        <w:bottom w:val="none" w:sz="0" w:space="0" w:color="auto"/>
        <w:right w:val="none" w:sz="0" w:space="0" w:color="auto"/>
      </w:divBdr>
    </w:div>
    <w:div w:id="1358458533">
      <w:bodyDiv w:val="1"/>
      <w:marLeft w:val="0"/>
      <w:marRight w:val="0"/>
      <w:marTop w:val="0"/>
      <w:marBottom w:val="0"/>
      <w:divBdr>
        <w:top w:val="none" w:sz="0" w:space="0" w:color="auto"/>
        <w:left w:val="none" w:sz="0" w:space="0" w:color="auto"/>
        <w:bottom w:val="none" w:sz="0" w:space="0" w:color="auto"/>
        <w:right w:val="none" w:sz="0" w:space="0" w:color="auto"/>
      </w:divBdr>
    </w:div>
    <w:div w:id="1359693860">
      <w:bodyDiv w:val="1"/>
      <w:marLeft w:val="0"/>
      <w:marRight w:val="0"/>
      <w:marTop w:val="0"/>
      <w:marBottom w:val="0"/>
      <w:divBdr>
        <w:top w:val="none" w:sz="0" w:space="0" w:color="auto"/>
        <w:left w:val="none" w:sz="0" w:space="0" w:color="auto"/>
        <w:bottom w:val="none" w:sz="0" w:space="0" w:color="auto"/>
        <w:right w:val="none" w:sz="0" w:space="0" w:color="auto"/>
      </w:divBdr>
    </w:div>
    <w:div w:id="1362047183">
      <w:bodyDiv w:val="1"/>
      <w:marLeft w:val="0"/>
      <w:marRight w:val="0"/>
      <w:marTop w:val="0"/>
      <w:marBottom w:val="0"/>
      <w:divBdr>
        <w:top w:val="none" w:sz="0" w:space="0" w:color="auto"/>
        <w:left w:val="none" w:sz="0" w:space="0" w:color="auto"/>
        <w:bottom w:val="none" w:sz="0" w:space="0" w:color="auto"/>
        <w:right w:val="none" w:sz="0" w:space="0" w:color="auto"/>
      </w:divBdr>
    </w:div>
    <w:div w:id="1363900014">
      <w:bodyDiv w:val="1"/>
      <w:marLeft w:val="0"/>
      <w:marRight w:val="0"/>
      <w:marTop w:val="0"/>
      <w:marBottom w:val="0"/>
      <w:divBdr>
        <w:top w:val="none" w:sz="0" w:space="0" w:color="auto"/>
        <w:left w:val="none" w:sz="0" w:space="0" w:color="auto"/>
        <w:bottom w:val="none" w:sz="0" w:space="0" w:color="auto"/>
        <w:right w:val="none" w:sz="0" w:space="0" w:color="auto"/>
      </w:divBdr>
    </w:div>
    <w:div w:id="1365785295">
      <w:bodyDiv w:val="1"/>
      <w:marLeft w:val="0"/>
      <w:marRight w:val="0"/>
      <w:marTop w:val="0"/>
      <w:marBottom w:val="0"/>
      <w:divBdr>
        <w:top w:val="none" w:sz="0" w:space="0" w:color="auto"/>
        <w:left w:val="none" w:sz="0" w:space="0" w:color="auto"/>
        <w:bottom w:val="none" w:sz="0" w:space="0" w:color="auto"/>
        <w:right w:val="none" w:sz="0" w:space="0" w:color="auto"/>
      </w:divBdr>
    </w:div>
    <w:div w:id="1366326886">
      <w:bodyDiv w:val="1"/>
      <w:marLeft w:val="0"/>
      <w:marRight w:val="0"/>
      <w:marTop w:val="0"/>
      <w:marBottom w:val="0"/>
      <w:divBdr>
        <w:top w:val="none" w:sz="0" w:space="0" w:color="auto"/>
        <w:left w:val="none" w:sz="0" w:space="0" w:color="auto"/>
        <w:bottom w:val="none" w:sz="0" w:space="0" w:color="auto"/>
        <w:right w:val="none" w:sz="0" w:space="0" w:color="auto"/>
      </w:divBdr>
    </w:div>
    <w:div w:id="1366713733">
      <w:bodyDiv w:val="1"/>
      <w:marLeft w:val="0"/>
      <w:marRight w:val="0"/>
      <w:marTop w:val="0"/>
      <w:marBottom w:val="0"/>
      <w:divBdr>
        <w:top w:val="none" w:sz="0" w:space="0" w:color="auto"/>
        <w:left w:val="none" w:sz="0" w:space="0" w:color="auto"/>
        <w:bottom w:val="none" w:sz="0" w:space="0" w:color="auto"/>
        <w:right w:val="none" w:sz="0" w:space="0" w:color="auto"/>
      </w:divBdr>
    </w:div>
    <w:div w:id="1369723128">
      <w:bodyDiv w:val="1"/>
      <w:marLeft w:val="0"/>
      <w:marRight w:val="0"/>
      <w:marTop w:val="0"/>
      <w:marBottom w:val="0"/>
      <w:divBdr>
        <w:top w:val="none" w:sz="0" w:space="0" w:color="auto"/>
        <w:left w:val="none" w:sz="0" w:space="0" w:color="auto"/>
        <w:bottom w:val="none" w:sz="0" w:space="0" w:color="auto"/>
        <w:right w:val="none" w:sz="0" w:space="0" w:color="auto"/>
      </w:divBdr>
    </w:div>
    <w:div w:id="1370061646">
      <w:bodyDiv w:val="1"/>
      <w:marLeft w:val="0"/>
      <w:marRight w:val="0"/>
      <w:marTop w:val="0"/>
      <w:marBottom w:val="0"/>
      <w:divBdr>
        <w:top w:val="none" w:sz="0" w:space="0" w:color="auto"/>
        <w:left w:val="none" w:sz="0" w:space="0" w:color="auto"/>
        <w:bottom w:val="none" w:sz="0" w:space="0" w:color="auto"/>
        <w:right w:val="none" w:sz="0" w:space="0" w:color="auto"/>
      </w:divBdr>
    </w:div>
    <w:div w:id="1371801721">
      <w:bodyDiv w:val="1"/>
      <w:marLeft w:val="0"/>
      <w:marRight w:val="0"/>
      <w:marTop w:val="0"/>
      <w:marBottom w:val="0"/>
      <w:divBdr>
        <w:top w:val="none" w:sz="0" w:space="0" w:color="auto"/>
        <w:left w:val="none" w:sz="0" w:space="0" w:color="auto"/>
        <w:bottom w:val="none" w:sz="0" w:space="0" w:color="auto"/>
        <w:right w:val="none" w:sz="0" w:space="0" w:color="auto"/>
      </w:divBdr>
    </w:div>
    <w:div w:id="1373771523">
      <w:bodyDiv w:val="1"/>
      <w:marLeft w:val="0"/>
      <w:marRight w:val="0"/>
      <w:marTop w:val="0"/>
      <w:marBottom w:val="0"/>
      <w:divBdr>
        <w:top w:val="none" w:sz="0" w:space="0" w:color="auto"/>
        <w:left w:val="none" w:sz="0" w:space="0" w:color="auto"/>
        <w:bottom w:val="none" w:sz="0" w:space="0" w:color="auto"/>
        <w:right w:val="none" w:sz="0" w:space="0" w:color="auto"/>
      </w:divBdr>
    </w:div>
    <w:div w:id="1373773113">
      <w:bodyDiv w:val="1"/>
      <w:marLeft w:val="0"/>
      <w:marRight w:val="0"/>
      <w:marTop w:val="0"/>
      <w:marBottom w:val="0"/>
      <w:divBdr>
        <w:top w:val="none" w:sz="0" w:space="0" w:color="auto"/>
        <w:left w:val="none" w:sz="0" w:space="0" w:color="auto"/>
        <w:bottom w:val="none" w:sz="0" w:space="0" w:color="auto"/>
        <w:right w:val="none" w:sz="0" w:space="0" w:color="auto"/>
      </w:divBdr>
    </w:div>
    <w:div w:id="1376197842">
      <w:bodyDiv w:val="1"/>
      <w:marLeft w:val="0"/>
      <w:marRight w:val="0"/>
      <w:marTop w:val="0"/>
      <w:marBottom w:val="0"/>
      <w:divBdr>
        <w:top w:val="none" w:sz="0" w:space="0" w:color="auto"/>
        <w:left w:val="none" w:sz="0" w:space="0" w:color="auto"/>
        <w:bottom w:val="none" w:sz="0" w:space="0" w:color="auto"/>
        <w:right w:val="none" w:sz="0" w:space="0" w:color="auto"/>
      </w:divBdr>
    </w:div>
    <w:div w:id="1378165663">
      <w:bodyDiv w:val="1"/>
      <w:marLeft w:val="0"/>
      <w:marRight w:val="0"/>
      <w:marTop w:val="0"/>
      <w:marBottom w:val="0"/>
      <w:divBdr>
        <w:top w:val="none" w:sz="0" w:space="0" w:color="auto"/>
        <w:left w:val="none" w:sz="0" w:space="0" w:color="auto"/>
        <w:bottom w:val="none" w:sz="0" w:space="0" w:color="auto"/>
        <w:right w:val="none" w:sz="0" w:space="0" w:color="auto"/>
      </w:divBdr>
    </w:div>
    <w:div w:id="1379623907">
      <w:bodyDiv w:val="1"/>
      <w:marLeft w:val="0"/>
      <w:marRight w:val="0"/>
      <w:marTop w:val="0"/>
      <w:marBottom w:val="0"/>
      <w:divBdr>
        <w:top w:val="none" w:sz="0" w:space="0" w:color="auto"/>
        <w:left w:val="none" w:sz="0" w:space="0" w:color="auto"/>
        <w:bottom w:val="none" w:sz="0" w:space="0" w:color="auto"/>
        <w:right w:val="none" w:sz="0" w:space="0" w:color="auto"/>
      </w:divBdr>
    </w:div>
    <w:div w:id="1383824683">
      <w:bodyDiv w:val="1"/>
      <w:marLeft w:val="0"/>
      <w:marRight w:val="0"/>
      <w:marTop w:val="0"/>
      <w:marBottom w:val="0"/>
      <w:divBdr>
        <w:top w:val="none" w:sz="0" w:space="0" w:color="auto"/>
        <w:left w:val="none" w:sz="0" w:space="0" w:color="auto"/>
        <w:bottom w:val="none" w:sz="0" w:space="0" w:color="auto"/>
        <w:right w:val="none" w:sz="0" w:space="0" w:color="auto"/>
      </w:divBdr>
    </w:div>
    <w:div w:id="1385711801">
      <w:bodyDiv w:val="1"/>
      <w:marLeft w:val="0"/>
      <w:marRight w:val="0"/>
      <w:marTop w:val="0"/>
      <w:marBottom w:val="0"/>
      <w:divBdr>
        <w:top w:val="none" w:sz="0" w:space="0" w:color="auto"/>
        <w:left w:val="none" w:sz="0" w:space="0" w:color="auto"/>
        <w:bottom w:val="none" w:sz="0" w:space="0" w:color="auto"/>
        <w:right w:val="none" w:sz="0" w:space="0" w:color="auto"/>
      </w:divBdr>
    </w:div>
    <w:div w:id="1385830991">
      <w:bodyDiv w:val="1"/>
      <w:marLeft w:val="0"/>
      <w:marRight w:val="0"/>
      <w:marTop w:val="0"/>
      <w:marBottom w:val="0"/>
      <w:divBdr>
        <w:top w:val="none" w:sz="0" w:space="0" w:color="auto"/>
        <w:left w:val="none" w:sz="0" w:space="0" w:color="auto"/>
        <w:bottom w:val="none" w:sz="0" w:space="0" w:color="auto"/>
        <w:right w:val="none" w:sz="0" w:space="0" w:color="auto"/>
      </w:divBdr>
    </w:div>
    <w:div w:id="1389181602">
      <w:bodyDiv w:val="1"/>
      <w:marLeft w:val="0"/>
      <w:marRight w:val="0"/>
      <w:marTop w:val="0"/>
      <w:marBottom w:val="0"/>
      <w:divBdr>
        <w:top w:val="none" w:sz="0" w:space="0" w:color="auto"/>
        <w:left w:val="none" w:sz="0" w:space="0" w:color="auto"/>
        <w:bottom w:val="none" w:sz="0" w:space="0" w:color="auto"/>
        <w:right w:val="none" w:sz="0" w:space="0" w:color="auto"/>
      </w:divBdr>
    </w:div>
    <w:div w:id="1390112510">
      <w:bodyDiv w:val="1"/>
      <w:marLeft w:val="0"/>
      <w:marRight w:val="0"/>
      <w:marTop w:val="0"/>
      <w:marBottom w:val="0"/>
      <w:divBdr>
        <w:top w:val="none" w:sz="0" w:space="0" w:color="auto"/>
        <w:left w:val="none" w:sz="0" w:space="0" w:color="auto"/>
        <w:bottom w:val="none" w:sz="0" w:space="0" w:color="auto"/>
        <w:right w:val="none" w:sz="0" w:space="0" w:color="auto"/>
      </w:divBdr>
    </w:div>
    <w:div w:id="1390810033">
      <w:bodyDiv w:val="1"/>
      <w:marLeft w:val="0"/>
      <w:marRight w:val="0"/>
      <w:marTop w:val="0"/>
      <w:marBottom w:val="0"/>
      <w:divBdr>
        <w:top w:val="none" w:sz="0" w:space="0" w:color="auto"/>
        <w:left w:val="none" w:sz="0" w:space="0" w:color="auto"/>
        <w:bottom w:val="none" w:sz="0" w:space="0" w:color="auto"/>
        <w:right w:val="none" w:sz="0" w:space="0" w:color="auto"/>
      </w:divBdr>
    </w:div>
    <w:div w:id="1407609270">
      <w:bodyDiv w:val="1"/>
      <w:marLeft w:val="0"/>
      <w:marRight w:val="0"/>
      <w:marTop w:val="0"/>
      <w:marBottom w:val="0"/>
      <w:divBdr>
        <w:top w:val="none" w:sz="0" w:space="0" w:color="auto"/>
        <w:left w:val="none" w:sz="0" w:space="0" w:color="auto"/>
        <w:bottom w:val="none" w:sz="0" w:space="0" w:color="auto"/>
        <w:right w:val="none" w:sz="0" w:space="0" w:color="auto"/>
      </w:divBdr>
    </w:div>
    <w:div w:id="1407917201">
      <w:bodyDiv w:val="1"/>
      <w:marLeft w:val="0"/>
      <w:marRight w:val="0"/>
      <w:marTop w:val="0"/>
      <w:marBottom w:val="0"/>
      <w:divBdr>
        <w:top w:val="none" w:sz="0" w:space="0" w:color="auto"/>
        <w:left w:val="none" w:sz="0" w:space="0" w:color="auto"/>
        <w:bottom w:val="none" w:sz="0" w:space="0" w:color="auto"/>
        <w:right w:val="none" w:sz="0" w:space="0" w:color="auto"/>
      </w:divBdr>
    </w:div>
    <w:div w:id="1408722160">
      <w:bodyDiv w:val="1"/>
      <w:marLeft w:val="0"/>
      <w:marRight w:val="0"/>
      <w:marTop w:val="0"/>
      <w:marBottom w:val="0"/>
      <w:divBdr>
        <w:top w:val="none" w:sz="0" w:space="0" w:color="auto"/>
        <w:left w:val="none" w:sz="0" w:space="0" w:color="auto"/>
        <w:bottom w:val="none" w:sz="0" w:space="0" w:color="auto"/>
        <w:right w:val="none" w:sz="0" w:space="0" w:color="auto"/>
      </w:divBdr>
    </w:div>
    <w:div w:id="1412309367">
      <w:bodyDiv w:val="1"/>
      <w:marLeft w:val="0"/>
      <w:marRight w:val="0"/>
      <w:marTop w:val="0"/>
      <w:marBottom w:val="0"/>
      <w:divBdr>
        <w:top w:val="none" w:sz="0" w:space="0" w:color="auto"/>
        <w:left w:val="none" w:sz="0" w:space="0" w:color="auto"/>
        <w:bottom w:val="none" w:sz="0" w:space="0" w:color="auto"/>
        <w:right w:val="none" w:sz="0" w:space="0" w:color="auto"/>
      </w:divBdr>
    </w:div>
    <w:div w:id="1412461840">
      <w:bodyDiv w:val="1"/>
      <w:marLeft w:val="0"/>
      <w:marRight w:val="0"/>
      <w:marTop w:val="0"/>
      <w:marBottom w:val="0"/>
      <w:divBdr>
        <w:top w:val="none" w:sz="0" w:space="0" w:color="auto"/>
        <w:left w:val="none" w:sz="0" w:space="0" w:color="auto"/>
        <w:bottom w:val="none" w:sz="0" w:space="0" w:color="auto"/>
        <w:right w:val="none" w:sz="0" w:space="0" w:color="auto"/>
      </w:divBdr>
    </w:div>
    <w:div w:id="1417508741">
      <w:bodyDiv w:val="1"/>
      <w:marLeft w:val="0"/>
      <w:marRight w:val="0"/>
      <w:marTop w:val="0"/>
      <w:marBottom w:val="0"/>
      <w:divBdr>
        <w:top w:val="none" w:sz="0" w:space="0" w:color="auto"/>
        <w:left w:val="none" w:sz="0" w:space="0" w:color="auto"/>
        <w:bottom w:val="none" w:sz="0" w:space="0" w:color="auto"/>
        <w:right w:val="none" w:sz="0" w:space="0" w:color="auto"/>
      </w:divBdr>
    </w:div>
    <w:div w:id="1418821607">
      <w:bodyDiv w:val="1"/>
      <w:marLeft w:val="0"/>
      <w:marRight w:val="0"/>
      <w:marTop w:val="0"/>
      <w:marBottom w:val="0"/>
      <w:divBdr>
        <w:top w:val="none" w:sz="0" w:space="0" w:color="auto"/>
        <w:left w:val="none" w:sz="0" w:space="0" w:color="auto"/>
        <w:bottom w:val="none" w:sz="0" w:space="0" w:color="auto"/>
        <w:right w:val="none" w:sz="0" w:space="0" w:color="auto"/>
      </w:divBdr>
    </w:div>
    <w:div w:id="1424765261">
      <w:bodyDiv w:val="1"/>
      <w:marLeft w:val="0"/>
      <w:marRight w:val="0"/>
      <w:marTop w:val="0"/>
      <w:marBottom w:val="0"/>
      <w:divBdr>
        <w:top w:val="none" w:sz="0" w:space="0" w:color="auto"/>
        <w:left w:val="none" w:sz="0" w:space="0" w:color="auto"/>
        <w:bottom w:val="none" w:sz="0" w:space="0" w:color="auto"/>
        <w:right w:val="none" w:sz="0" w:space="0" w:color="auto"/>
      </w:divBdr>
    </w:div>
    <w:div w:id="1427800043">
      <w:bodyDiv w:val="1"/>
      <w:marLeft w:val="0"/>
      <w:marRight w:val="0"/>
      <w:marTop w:val="0"/>
      <w:marBottom w:val="0"/>
      <w:divBdr>
        <w:top w:val="none" w:sz="0" w:space="0" w:color="auto"/>
        <w:left w:val="none" w:sz="0" w:space="0" w:color="auto"/>
        <w:bottom w:val="none" w:sz="0" w:space="0" w:color="auto"/>
        <w:right w:val="none" w:sz="0" w:space="0" w:color="auto"/>
      </w:divBdr>
    </w:div>
    <w:div w:id="1430613945">
      <w:bodyDiv w:val="1"/>
      <w:marLeft w:val="0"/>
      <w:marRight w:val="0"/>
      <w:marTop w:val="0"/>
      <w:marBottom w:val="0"/>
      <w:divBdr>
        <w:top w:val="none" w:sz="0" w:space="0" w:color="auto"/>
        <w:left w:val="none" w:sz="0" w:space="0" w:color="auto"/>
        <w:bottom w:val="none" w:sz="0" w:space="0" w:color="auto"/>
        <w:right w:val="none" w:sz="0" w:space="0" w:color="auto"/>
      </w:divBdr>
    </w:div>
    <w:div w:id="1437403008">
      <w:bodyDiv w:val="1"/>
      <w:marLeft w:val="0"/>
      <w:marRight w:val="0"/>
      <w:marTop w:val="0"/>
      <w:marBottom w:val="0"/>
      <w:divBdr>
        <w:top w:val="none" w:sz="0" w:space="0" w:color="auto"/>
        <w:left w:val="none" w:sz="0" w:space="0" w:color="auto"/>
        <w:bottom w:val="none" w:sz="0" w:space="0" w:color="auto"/>
        <w:right w:val="none" w:sz="0" w:space="0" w:color="auto"/>
      </w:divBdr>
    </w:div>
    <w:div w:id="1440443412">
      <w:bodyDiv w:val="1"/>
      <w:marLeft w:val="0"/>
      <w:marRight w:val="0"/>
      <w:marTop w:val="0"/>
      <w:marBottom w:val="0"/>
      <w:divBdr>
        <w:top w:val="none" w:sz="0" w:space="0" w:color="auto"/>
        <w:left w:val="none" w:sz="0" w:space="0" w:color="auto"/>
        <w:bottom w:val="none" w:sz="0" w:space="0" w:color="auto"/>
        <w:right w:val="none" w:sz="0" w:space="0" w:color="auto"/>
      </w:divBdr>
    </w:div>
    <w:div w:id="1440565879">
      <w:bodyDiv w:val="1"/>
      <w:marLeft w:val="0"/>
      <w:marRight w:val="0"/>
      <w:marTop w:val="0"/>
      <w:marBottom w:val="0"/>
      <w:divBdr>
        <w:top w:val="none" w:sz="0" w:space="0" w:color="auto"/>
        <w:left w:val="none" w:sz="0" w:space="0" w:color="auto"/>
        <w:bottom w:val="none" w:sz="0" w:space="0" w:color="auto"/>
        <w:right w:val="none" w:sz="0" w:space="0" w:color="auto"/>
      </w:divBdr>
    </w:div>
    <w:div w:id="1441143148">
      <w:bodyDiv w:val="1"/>
      <w:marLeft w:val="0"/>
      <w:marRight w:val="0"/>
      <w:marTop w:val="0"/>
      <w:marBottom w:val="0"/>
      <w:divBdr>
        <w:top w:val="none" w:sz="0" w:space="0" w:color="auto"/>
        <w:left w:val="none" w:sz="0" w:space="0" w:color="auto"/>
        <w:bottom w:val="none" w:sz="0" w:space="0" w:color="auto"/>
        <w:right w:val="none" w:sz="0" w:space="0" w:color="auto"/>
      </w:divBdr>
    </w:div>
    <w:div w:id="1441293788">
      <w:bodyDiv w:val="1"/>
      <w:marLeft w:val="0"/>
      <w:marRight w:val="0"/>
      <w:marTop w:val="0"/>
      <w:marBottom w:val="0"/>
      <w:divBdr>
        <w:top w:val="none" w:sz="0" w:space="0" w:color="auto"/>
        <w:left w:val="none" w:sz="0" w:space="0" w:color="auto"/>
        <w:bottom w:val="none" w:sz="0" w:space="0" w:color="auto"/>
        <w:right w:val="none" w:sz="0" w:space="0" w:color="auto"/>
      </w:divBdr>
    </w:div>
    <w:div w:id="1442413033">
      <w:bodyDiv w:val="1"/>
      <w:marLeft w:val="0"/>
      <w:marRight w:val="0"/>
      <w:marTop w:val="0"/>
      <w:marBottom w:val="0"/>
      <w:divBdr>
        <w:top w:val="none" w:sz="0" w:space="0" w:color="auto"/>
        <w:left w:val="none" w:sz="0" w:space="0" w:color="auto"/>
        <w:bottom w:val="none" w:sz="0" w:space="0" w:color="auto"/>
        <w:right w:val="none" w:sz="0" w:space="0" w:color="auto"/>
      </w:divBdr>
    </w:div>
    <w:div w:id="1443762542">
      <w:bodyDiv w:val="1"/>
      <w:marLeft w:val="0"/>
      <w:marRight w:val="0"/>
      <w:marTop w:val="0"/>
      <w:marBottom w:val="0"/>
      <w:divBdr>
        <w:top w:val="none" w:sz="0" w:space="0" w:color="auto"/>
        <w:left w:val="none" w:sz="0" w:space="0" w:color="auto"/>
        <w:bottom w:val="none" w:sz="0" w:space="0" w:color="auto"/>
        <w:right w:val="none" w:sz="0" w:space="0" w:color="auto"/>
      </w:divBdr>
    </w:div>
    <w:div w:id="1446656899">
      <w:bodyDiv w:val="1"/>
      <w:marLeft w:val="0"/>
      <w:marRight w:val="0"/>
      <w:marTop w:val="0"/>
      <w:marBottom w:val="0"/>
      <w:divBdr>
        <w:top w:val="none" w:sz="0" w:space="0" w:color="auto"/>
        <w:left w:val="none" w:sz="0" w:space="0" w:color="auto"/>
        <w:bottom w:val="none" w:sz="0" w:space="0" w:color="auto"/>
        <w:right w:val="none" w:sz="0" w:space="0" w:color="auto"/>
      </w:divBdr>
    </w:div>
    <w:div w:id="1449812085">
      <w:bodyDiv w:val="1"/>
      <w:marLeft w:val="0"/>
      <w:marRight w:val="0"/>
      <w:marTop w:val="0"/>
      <w:marBottom w:val="0"/>
      <w:divBdr>
        <w:top w:val="none" w:sz="0" w:space="0" w:color="auto"/>
        <w:left w:val="none" w:sz="0" w:space="0" w:color="auto"/>
        <w:bottom w:val="none" w:sz="0" w:space="0" w:color="auto"/>
        <w:right w:val="none" w:sz="0" w:space="0" w:color="auto"/>
      </w:divBdr>
    </w:div>
    <w:div w:id="1450660672">
      <w:bodyDiv w:val="1"/>
      <w:marLeft w:val="0"/>
      <w:marRight w:val="0"/>
      <w:marTop w:val="0"/>
      <w:marBottom w:val="0"/>
      <w:divBdr>
        <w:top w:val="none" w:sz="0" w:space="0" w:color="auto"/>
        <w:left w:val="none" w:sz="0" w:space="0" w:color="auto"/>
        <w:bottom w:val="none" w:sz="0" w:space="0" w:color="auto"/>
        <w:right w:val="none" w:sz="0" w:space="0" w:color="auto"/>
      </w:divBdr>
    </w:div>
    <w:div w:id="1451896915">
      <w:bodyDiv w:val="1"/>
      <w:marLeft w:val="0"/>
      <w:marRight w:val="0"/>
      <w:marTop w:val="0"/>
      <w:marBottom w:val="0"/>
      <w:divBdr>
        <w:top w:val="none" w:sz="0" w:space="0" w:color="auto"/>
        <w:left w:val="none" w:sz="0" w:space="0" w:color="auto"/>
        <w:bottom w:val="none" w:sz="0" w:space="0" w:color="auto"/>
        <w:right w:val="none" w:sz="0" w:space="0" w:color="auto"/>
      </w:divBdr>
    </w:div>
    <w:div w:id="1451899915">
      <w:bodyDiv w:val="1"/>
      <w:marLeft w:val="0"/>
      <w:marRight w:val="0"/>
      <w:marTop w:val="0"/>
      <w:marBottom w:val="0"/>
      <w:divBdr>
        <w:top w:val="none" w:sz="0" w:space="0" w:color="auto"/>
        <w:left w:val="none" w:sz="0" w:space="0" w:color="auto"/>
        <w:bottom w:val="none" w:sz="0" w:space="0" w:color="auto"/>
        <w:right w:val="none" w:sz="0" w:space="0" w:color="auto"/>
      </w:divBdr>
    </w:div>
    <w:div w:id="1454520975">
      <w:bodyDiv w:val="1"/>
      <w:marLeft w:val="0"/>
      <w:marRight w:val="0"/>
      <w:marTop w:val="0"/>
      <w:marBottom w:val="0"/>
      <w:divBdr>
        <w:top w:val="none" w:sz="0" w:space="0" w:color="auto"/>
        <w:left w:val="none" w:sz="0" w:space="0" w:color="auto"/>
        <w:bottom w:val="none" w:sz="0" w:space="0" w:color="auto"/>
        <w:right w:val="none" w:sz="0" w:space="0" w:color="auto"/>
      </w:divBdr>
    </w:div>
    <w:div w:id="1457871791">
      <w:bodyDiv w:val="1"/>
      <w:marLeft w:val="0"/>
      <w:marRight w:val="0"/>
      <w:marTop w:val="0"/>
      <w:marBottom w:val="0"/>
      <w:divBdr>
        <w:top w:val="none" w:sz="0" w:space="0" w:color="auto"/>
        <w:left w:val="none" w:sz="0" w:space="0" w:color="auto"/>
        <w:bottom w:val="none" w:sz="0" w:space="0" w:color="auto"/>
        <w:right w:val="none" w:sz="0" w:space="0" w:color="auto"/>
      </w:divBdr>
    </w:div>
    <w:div w:id="1459760872">
      <w:bodyDiv w:val="1"/>
      <w:marLeft w:val="0"/>
      <w:marRight w:val="0"/>
      <w:marTop w:val="0"/>
      <w:marBottom w:val="0"/>
      <w:divBdr>
        <w:top w:val="none" w:sz="0" w:space="0" w:color="auto"/>
        <w:left w:val="none" w:sz="0" w:space="0" w:color="auto"/>
        <w:bottom w:val="none" w:sz="0" w:space="0" w:color="auto"/>
        <w:right w:val="none" w:sz="0" w:space="0" w:color="auto"/>
      </w:divBdr>
    </w:div>
    <w:div w:id="1461722977">
      <w:bodyDiv w:val="1"/>
      <w:marLeft w:val="0"/>
      <w:marRight w:val="0"/>
      <w:marTop w:val="0"/>
      <w:marBottom w:val="0"/>
      <w:divBdr>
        <w:top w:val="none" w:sz="0" w:space="0" w:color="auto"/>
        <w:left w:val="none" w:sz="0" w:space="0" w:color="auto"/>
        <w:bottom w:val="none" w:sz="0" w:space="0" w:color="auto"/>
        <w:right w:val="none" w:sz="0" w:space="0" w:color="auto"/>
      </w:divBdr>
    </w:div>
    <w:div w:id="1462580349">
      <w:bodyDiv w:val="1"/>
      <w:marLeft w:val="0"/>
      <w:marRight w:val="0"/>
      <w:marTop w:val="0"/>
      <w:marBottom w:val="0"/>
      <w:divBdr>
        <w:top w:val="none" w:sz="0" w:space="0" w:color="auto"/>
        <w:left w:val="none" w:sz="0" w:space="0" w:color="auto"/>
        <w:bottom w:val="none" w:sz="0" w:space="0" w:color="auto"/>
        <w:right w:val="none" w:sz="0" w:space="0" w:color="auto"/>
      </w:divBdr>
    </w:div>
    <w:div w:id="1464427823">
      <w:bodyDiv w:val="1"/>
      <w:marLeft w:val="0"/>
      <w:marRight w:val="0"/>
      <w:marTop w:val="0"/>
      <w:marBottom w:val="0"/>
      <w:divBdr>
        <w:top w:val="none" w:sz="0" w:space="0" w:color="auto"/>
        <w:left w:val="none" w:sz="0" w:space="0" w:color="auto"/>
        <w:bottom w:val="none" w:sz="0" w:space="0" w:color="auto"/>
        <w:right w:val="none" w:sz="0" w:space="0" w:color="auto"/>
      </w:divBdr>
    </w:div>
    <w:div w:id="1468746042">
      <w:bodyDiv w:val="1"/>
      <w:marLeft w:val="0"/>
      <w:marRight w:val="0"/>
      <w:marTop w:val="0"/>
      <w:marBottom w:val="0"/>
      <w:divBdr>
        <w:top w:val="none" w:sz="0" w:space="0" w:color="auto"/>
        <w:left w:val="none" w:sz="0" w:space="0" w:color="auto"/>
        <w:bottom w:val="none" w:sz="0" w:space="0" w:color="auto"/>
        <w:right w:val="none" w:sz="0" w:space="0" w:color="auto"/>
      </w:divBdr>
    </w:div>
    <w:div w:id="1468861457">
      <w:bodyDiv w:val="1"/>
      <w:marLeft w:val="0"/>
      <w:marRight w:val="0"/>
      <w:marTop w:val="0"/>
      <w:marBottom w:val="0"/>
      <w:divBdr>
        <w:top w:val="none" w:sz="0" w:space="0" w:color="auto"/>
        <w:left w:val="none" w:sz="0" w:space="0" w:color="auto"/>
        <w:bottom w:val="none" w:sz="0" w:space="0" w:color="auto"/>
        <w:right w:val="none" w:sz="0" w:space="0" w:color="auto"/>
      </w:divBdr>
    </w:div>
    <w:div w:id="1472018787">
      <w:bodyDiv w:val="1"/>
      <w:marLeft w:val="0"/>
      <w:marRight w:val="0"/>
      <w:marTop w:val="0"/>
      <w:marBottom w:val="0"/>
      <w:divBdr>
        <w:top w:val="none" w:sz="0" w:space="0" w:color="auto"/>
        <w:left w:val="none" w:sz="0" w:space="0" w:color="auto"/>
        <w:bottom w:val="none" w:sz="0" w:space="0" w:color="auto"/>
        <w:right w:val="none" w:sz="0" w:space="0" w:color="auto"/>
      </w:divBdr>
    </w:div>
    <w:div w:id="1473212719">
      <w:bodyDiv w:val="1"/>
      <w:marLeft w:val="0"/>
      <w:marRight w:val="0"/>
      <w:marTop w:val="0"/>
      <w:marBottom w:val="0"/>
      <w:divBdr>
        <w:top w:val="none" w:sz="0" w:space="0" w:color="auto"/>
        <w:left w:val="none" w:sz="0" w:space="0" w:color="auto"/>
        <w:bottom w:val="none" w:sz="0" w:space="0" w:color="auto"/>
        <w:right w:val="none" w:sz="0" w:space="0" w:color="auto"/>
      </w:divBdr>
    </w:div>
    <w:div w:id="1475482774">
      <w:bodyDiv w:val="1"/>
      <w:marLeft w:val="0"/>
      <w:marRight w:val="0"/>
      <w:marTop w:val="0"/>
      <w:marBottom w:val="0"/>
      <w:divBdr>
        <w:top w:val="none" w:sz="0" w:space="0" w:color="auto"/>
        <w:left w:val="none" w:sz="0" w:space="0" w:color="auto"/>
        <w:bottom w:val="none" w:sz="0" w:space="0" w:color="auto"/>
        <w:right w:val="none" w:sz="0" w:space="0" w:color="auto"/>
      </w:divBdr>
    </w:div>
    <w:div w:id="1477145807">
      <w:bodyDiv w:val="1"/>
      <w:marLeft w:val="0"/>
      <w:marRight w:val="0"/>
      <w:marTop w:val="0"/>
      <w:marBottom w:val="0"/>
      <w:divBdr>
        <w:top w:val="none" w:sz="0" w:space="0" w:color="auto"/>
        <w:left w:val="none" w:sz="0" w:space="0" w:color="auto"/>
        <w:bottom w:val="none" w:sz="0" w:space="0" w:color="auto"/>
        <w:right w:val="none" w:sz="0" w:space="0" w:color="auto"/>
      </w:divBdr>
    </w:div>
    <w:div w:id="1479344251">
      <w:bodyDiv w:val="1"/>
      <w:marLeft w:val="0"/>
      <w:marRight w:val="0"/>
      <w:marTop w:val="0"/>
      <w:marBottom w:val="0"/>
      <w:divBdr>
        <w:top w:val="none" w:sz="0" w:space="0" w:color="auto"/>
        <w:left w:val="none" w:sz="0" w:space="0" w:color="auto"/>
        <w:bottom w:val="none" w:sz="0" w:space="0" w:color="auto"/>
        <w:right w:val="none" w:sz="0" w:space="0" w:color="auto"/>
      </w:divBdr>
    </w:div>
    <w:div w:id="1480417906">
      <w:bodyDiv w:val="1"/>
      <w:marLeft w:val="0"/>
      <w:marRight w:val="0"/>
      <w:marTop w:val="0"/>
      <w:marBottom w:val="0"/>
      <w:divBdr>
        <w:top w:val="none" w:sz="0" w:space="0" w:color="auto"/>
        <w:left w:val="none" w:sz="0" w:space="0" w:color="auto"/>
        <w:bottom w:val="none" w:sz="0" w:space="0" w:color="auto"/>
        <w:right w:val="none" w:sz="0" w:space="0" w:color="auto"/>
      </w:divBdr>
    </w:div>
    <w:div w:id="1483353519">
      <w:bodyDiv w:val="1"/>
      <w:marLeft w:val="0"/>
      <w:marRight w:val="0"/>
      <w:marTop w:val="0"/>
      <w:marBottom w:val="0"/>
      <w:divBdr>
        <w:top w:val="none" w:sz="0" w:space="0" w:color="auto"/>
        <w:left w:val="none" w:sz="0" w:space="0" w:color="auto"/>
        <w:bottom w:val="none" w:sz="0" w:space="0" w:color="auto"/>
        <w:right w:val="none" w:sz="0" w:space="0" w:color="auto"/>
      </w:divBdr>
    </w:div>
    <w:div w:id="1488202378">
      <w:bodyDiv w:val="1"/>
      <w:marLeft w:val="0"/>
      <w:marRight w:val="0"/>
      <w:marTop w:val="0"/>
      <w:marBottom w:val="0"/>
      <w:divBdr>
        <w:top w:val="none" w:sz="0" w:space="0" w:color="auto"/>
        <w:left w:val="none" w:sz="0" w:space="0" w:color="auto"/>
        <w:bottom w:val="none" w:sz="0" w:space="0" w:color="auto"/>
        <w:right w:val="none" w:sz="0" w:space="0" w:color="auto"/>
      </w:divBdr>
    </w:div>
    <w:div w:id="1488669653">
      <w:bodyDiv w:val="1"/>
      <w:marLeft w:val="0"/>
      <w:marRight w:val="0"/>
      <w:marTop w:val="0"/>
      <w:marBottom w:val="0"/>
      <w:divBdr>
        <w:top w:val="none" w:sz="0" w:space="0" w:color="auto"/>
        <w:left w:val="none" w:sz="0" w:space="0" w:color="auto"/>
        <w:bottom w:val="none" w:sz="0" w:space="0" w:color="auto"/>
        <w:right w:val="none" w:sz="0" w:space="0" w:color="auto"/>
      </w:divBdr>
    </w:div>
    <w:div w:id="1494754452">
      <w:bodyDiv w:val="1"/>
      <w:marLeft w:val="0"/>
      <w:marRight w:val="0"/>
      <w:marTop w:val="0"/>
      <w:marBottom w:val="0"/>
      <w:divBdr>
        <w:top w:val="none" w:sz="0" w:space="0" w:color="auto"/>
        <w:left w:val="none" w:sz="0" w:space="0" w:color="auto"/>
        <w:bottom w:val="none" w:sz="0" w:space="0" w:color="auto"/>
        <w:right w:val="none" w:sz="0" w:space="0" w:color="auto"/>
      </w:divBdr>
    </w:div>
    <w:div w:id="1495687119">
      <w:bodyDiv w:val="1"/>
      <w:marLeft w:val="0"/>
      <w:marRight w:val="0"/>
      <w:marTop w:val="0"/>
      <w:marBottom w:val="0"/>
      <w:divBdr>
        <w:top w:val="none" w:sz="0" w:space="0" w:color="auto"/>
        <w:left w:val="none" w:sz="0" w:space="0" w:color="auto"/>
        <w:bottom w:val="none" w:sz="0" w:space="0" w:color="auto"/>
        <w:right w:val="none" w:sz="0" w:space="0" w:color="auto"/>
      </w:divBdr>
    </w:div>
    <w:div w:id="1497333573">
      <w:bodyDiv w:val="1"/>
      <w:marLeft w:val="0"/>
      <w:marRight w:val="0"/>
      <w:marTop w:val="0"/>
      <w:marBottom w:val="0"/>
      <w:divBdr>
        <w:top w:val="none" w:sz="0" w:space="0" w:color="auto"/>
        <w:left w:val="none" w:sz="0" w:space="0" w:color="auto"/>
        <w:bottom w:val="none" w:sz="0" w:space="0" w:color="auto"/>
        <w:right w:val="none" w:sz="0" w:space="0" w:color="auto"/>
      </w:divBdr>
    </w:div>
    <w:div w:id="1498305335">
      <w:bodyDiv w:val="1"/>
      <w:marLeft w:val="0"/>
      <w:marRight w:val="0"/>
      <w:marTop w:val="0"/>
      <w:marBottom w:val="0"/>
      <w:divBdr>
        <w:top w:val="none" w:sz="0" w:space="0" w:color="auto"/>
        <w:left w:val="none" w:sz="0" w:space="0" w:color="auto"/>
        <w:bottom w:val="none" w:sz="0" w:space="0" w:color="auto"/>
        <w:right w:val="none" w:sz="0" w:space="0" w:color="auto"/>
      </w:divBdr>
    </w:div>
    <w:div w:id="1500149949">
      <w:bodyDiv w:val="1"/>
      <w:marLeft w:val="0"/>
      <w:marRight w:val="0"/>
      <w:marTop w:val="0"/>
      <w:marBottom w:val="0"/>
      <w:divBdr>
        <w:top w:val="none" w:sz="0" w:space="0" w:color="auto"/>
        <w:left w:val="none" w:sz="0" w:space="0" w:color="auto"/>
        <w:bottom w:val="none" w:sz="0" w:space="0" w:color="auto"/>
        <w:right w:val="none" w:sz="0" w:space="0" w:color="auto"/>
      </w:divBdr>
    </w:div>
    <w:div w:id="1500851749">
      <w:bodyDiv w:val="1"/>
      <w:marLeft w:val="0"/>
      <w:marRight w:val="0"/>
      <w:marTop w:val="0"/>
      <w:marBottom w:val="0"/>
      <w:divBdr>
        <w:top w:val="none" w:sz="0" w:space="0" w:color="auto"/>
        <w:left w:val="none" w:sz="0" w:space="0" w:color="auto"/>
        <w:bottom w:val="none" w:sz="0" w:space="0" w:color="auto"/>
        <w:right w:val="none" w:sz="0" w:space="0" w:color="auto"/>
      </w:divBdr>
    </w:div>
    <w:div w:id="1501233161">
      <w:bodyDiv w:val="1"/>
      <w:marLeft w:val="0"/>
      <w:marRight w:val="0"/>
      <w:marTop w:val="0"/>
      <w:marBottom w:val="0"/>
      <w:divBdr>
        <w:top w:val="none" w:sz="0" w:space="0" w:color="auto"/>
        <w:left w:val="none" w:sz="0" w:space="0" w:color="auto"/>
        <w:bottom w:val="none" w:sz="0" w:space="0" w:color="auto"/>
        <w:right w:val="none" w:sz="0" w:space="0" w:color="auto"/>
      </w:divBdr>
    </w:div>
    <w:div w:id="1503473630">
      <w:bodyDiv w:val="1"/>
      <w:marLeft w:val="0"/>
      <w:marRight w:val="0"/>
      <w:marTop w:val="0"/>
      <w:marBottom w:val="0"/>
      <w:divBdr>
        <w:top w:val="none" w:sz="0" w:space="0" w:color="auto"/>
        <w:left w:val="none" w:sz="0" w:space="0" w:color="auto"/>
        <w:bottom w:val="none" w:sz="0" w:space="0" w:color="auto"/>
        <w:right w:val="none" w:sz="0" w:space="0" w:color="auto"/>
      </w:divBdr>
    </w:div>
    <w:div w:id="1506628169">
      <w:bodyDiv w:val="1"/>
      <w:marLeft w:val="0"/>
      <w:marRight w:val="0"/>
      <w:marTop w:val="0"/>
      <w:marBottom w:val="0"/>
      <w:divBdr>
        <w:top w:val="none" w:sz="0" w:space="0" w:color="auto"/>
        <w:left w:val="none" w:sz="0" w:space="0" w:color="auto"/>
        <w:bottom w:val="none" w:sz="0" w:space="0" w:color="auto"/>
        <w:right w:val="none" w:sz="0" w:space="0" w:color="auto"/>
      </w:divBdr>
    </w:div>
    <w:div w:id="1511025247">
      <w:bodyDiv w:val="1"/>
      <w:marLeft w:val="0"/>
      <w:marRight w:val="0"/>
      <w:marTop w:val="0"/>
      <w:marBottom w:val="0"/>
      <w:divBdr>
        <w:top w:val="none" w:sz="0" w:space="0" w:color="auto"/>
        <w:left w:val="none" w:sz="0" w:space="0" w:color="auto"/>
        <w:bottom w:val="none" w:sz="0" w:space="0" w:color="auto"/>
        <w:right w:val="none" w:sz="0" w:space="0" w:color="auto"/>
      </w:divBdr>
    </w:div>
    <w:div w:id="1514109267">
      <w:bodyDiv w:val="1"/>
      <w:marLeft w:val="0"/>
      <w:marRight w:val="0"/>
      <w:marTop w:val="0"/>
      <w:marBottom w:val="0"/>
      <w:divBdr>
        <w:top w:val="none" w:sz="0" w:space="0" w:color="auto"/>
        <w:left w:val="none" w:sz="0" w:space="0" w:color="auto"/>
        <w:bottom w:val="none" w:sz="0" w:space="0" w:color="auto"/>
        <w:right w:val="none" w:sz="0" w:space="0" w:color="auto"/>
      </w:divBdr>
    </w:div>
    <w:div w:id="1514605827">
      <w:bodyDiv w:val="1"/>
      <w:marLeft w:val="0"/>
      <w:marRight w:val="0"/>
      <w:marTop w:val="0"/>
      <w:marBottom w:val="0"/>
      <w:divBdr>
        <w:top w:val="none" w:sz="0" w:space="0" w:color="auto"/>
        <w:left w:val="none" w:sz="0" w:space="0" w:color="auto"/>
        <w:bottom w:val="none" w:sz="0" w:space="0" w:color="auto"/>
        <w:right w:val="none" w:sz="0" w:space="0" w:color="auto"/>
      </w:divBdr>
    </w:div>
    <w:div w:id="1514687946">
      <w:bodyDiv w:val="1"/>
      <w:marLeft w:val="0"/>
      <w:marRight w:val="0"/>
      <w:marTop w:val="0"/>
      <w:marBottom w:val="0"/>
      <w:divBdr>
        <w:top w:val="none" w:sz="0" w:space="0" w:color="auto"/>
        <w:left w:val="none" w:sz="0" w:space="0" w:color="auto"/>
        <w:bottom w:val="none" w:sz="0" w:space="0" w:color="auto"/>
        <w:right w:val="none" w:sz="0" w:space="0" w:color="auto"/>
      </w:divBdr>
    </w:div>
    <w:div w:id="1515222621">
      <w:bodyDiv w:val="1"/>
      <w:marLeft w:val="0"/>
      <w:marRight w:val="0"/>
      <w:marTop w:val="0"/>
      <w:marBottom w:val="0"/>
      <w:divBdr>
        <w:top w:val="none" w:sz="0" w:space="0" w:color="auto"/>
        <w:left w:val="none" w:sz="0" w:space="0" w:color="auto"/>
        <w:bottom w:val="none" w:sz="0" w:space="0" w:color="auto"/>
        <w:right w:val="none" w:sz="0" w:space="0" w:color="auto"/>
      </w:divBdr>
    </w:div>
    <w:div w:id="1516652888">
      <w:bodyDiv w:val="1"/>
      <w:marLeft w:val="0"/>
      <w:marRight w:val="0"/>
      <w:marTop w:val="0"/>
      <w:marBottom w:val="0"/>
      <w:divBdr>
        <w:top w:val="none" w:sz="0" w:space="0" w:color="auto"/>
        <w:left w:val="none" w:sz="0" w:space="0" w:color="auto"/>
        <w:bottom w:val="none" w:sz="0" w:space="0" w:color="auto"/>
        <w:right w:val="none" w:sz="0" w:space="0" w:color="auto"/>
      </w:divBdr>
    </w:div>
    <w:div w:id="1516653302">
      <w:bodyDiv w:val="1"/>
      <w:marLeft w:val="0"/>
      <w:marRight w:val="0"/>
      <w:marTop w:val="0"/>
      <w:marBottom w:val="0"/>
      <w:divBdr>
        <w:top w:val="none" w:sz="0" w:space="0" w:color="auto"/>
        <w:left w:val="none" w:sz="0" w:space="0" w:color="auto"/>
        <w:bottom w:val="none" w:sz="0" w:space="0" w:color="auto"/>
        <w:right w:val="none" w:sz="0" w:space="0" w:color="auto"/>
      </w:divBdr>
    </w:div>
    <w:div w:id="1520193079">
      <w:bodyDiv w:val="1"/>
      <w:marLeft w:val="0"/>
      <w:marRight w:val="0"/>
      <w:marTop w:val="0"/>
      <w:marBottom w:val="0"/>
      <w:divBdr>
        <w:top w:val="none" w:sz="0" w:space="0" w:color="auto"/>
        <w:left w:val="none" w:sz="0" w:space="0" w:color="auto"/>
        <w:bottom w:val="none" w:sz="0" w:space="0" w:color="auto"/>
        <w:right w:val="none" w:sz="0" w:space="0" w:color="auto"/>
      </w:divBdr>
    </w:div>
    <w:div w:id="1521622692">
      <w:bodyDiv w:val="1"/>
      <w:marLeft w:val="0"/>
      <w:marRight w:val="0"/>
      <w:marTop w:val="0"/>
      <w:marBottom w:val="0"/>
      <w:divBdr>
        <w:top w:val="none" w:sz="0" w:space="0" w:color="auto"/>
        <w:left w:val="none" w:sz="0" w:space="0" w:color="auto"/>
        <w:bottom w:val="none" w:sz="0" w:space="0" w:color="auto"/>
        <w:right w:val="none" w:sz="0" w:space="0" w:color="auto"/>
      </w:divBdr>
    </w:div>
    <w:div w:id="1525050274">
      <w:bodyDiv w:val="1"/>
      <w:marLeft w:val="0"/>
      <w:marRight w:val="0"/>
      <w:marTop w:val="0"/>
      <w:marBottom w:val="0"/>
      <w:divBdr>
        <w:top w:val="none" w:sz="0" w:space="0" w:color="auto"/>
        <w:left w:val="none" w:sz="0" w:space="0" w:color="auto"/>
        <w:bottom w:val="none" w:sz="0" w:space="0" w:color="auto"/>
        <w:right w:val="none" w:sz="0" w:space="0" w:color="auto"/>
      </w:divBdr>
    </w:div>
    <w:div w:id="1525292542">
      <w:bodyDiv w:val="1"/>
      <w:marLeft w:val="0"/>
      <w:marRight w:val="0"/>
      <w:marTop w:val="0"/>
      <w:marBottom w:val="0"/>
      <w:divBdr>
        <w:top w:val="none" w:sz="0" w:space="0" w:color="auto"/>
        <w:left w:val="none" w:sz="0" w:space="0" w:color="auto"/>
        <w:bottom w:val="none" w:sz="0" w:space="0" w:color="auto"/>
        <w:right w:val="none" w:sz="0" w:space="0" w:color="auto"/>
      </w:divBdr>
    </w:div>
    <w:div w:id="1525704575">
      <w:bodyDiv w:val="1"/>
      <w:marLeft w:val="0"/>
      <w:marRight w:val="0"/>
      <w:marTop w:val="0"/>
      <w:marBottom w:val="0"/>
      <w:divBdr>
        <w:top w:val="none" w:sz="0" w:space="0" w:color="auto"/>
        <w:left w:val="none" w:sz="0" w:space="0" w:color="auto"/>
        <w:bottom w:val="none" w:sz="0" w:space="0" w:color="auto"/>
        <w:right w:val="none" w:sz="0" w:space="0" w:color="auto"/>
      </w:divBdr>
    </w:div>
    <w:div w:id="1526596013">
      <w:bodyDiv w:val="1"/>
      <w:marLeft w:val="0"/>
      <w:marRight w:val="0"/>
      <w:marTop w:val="0"/>
      <w:marBottom w:val="0"/>
      <w:divBdr>
        <w:top w:val="none" w:sz="0" w:space="0" w:color="auto"/>
        <w:left w:val="none" w:sz="0" w:space="0" w:color="auto"/>
        <w:bottom w:val="none" w:sz="0" w:space="0" w:color="auto"/>
        <w:right w:val="none" w:sz="0" w:space="0" w:color="auto"/>
      </w:divBdr>
    </w:div>
    <w:div w:id="1529177551">
      <w:bodyDiv w:val="1"/>
      <w:marLeft w:val="0"/>
      <w:marRight w:val="0"/>
      <w:marTop w:val="0"/>
      <w:marBottom w:val="0"/>
      <w:divBdr>
        <w:top w:val="none" w:sz="0" w:space="0" w:color="auto"/>
        <w:left w:val="none" w:sz="0" w:space="0" w:color="auto"/>
        <w:bottom w:val="none" w:sz="0" w:space="0" w:color="auto"/>
        <w:right w:val="none" w:sz="0" w:space="0" w:color="auto"/>
      </w:divBdr>
    </w:div>
    <w:div w:id="1530070591">
      <w:bodyDiv w:val="1"/>
      <w:marLeft w:val="0"/>
      <w:marRight w:val="0"/>
      <w:marTop w:val="0"/>
      <w:marBottom w:val="0"/>
      <w:divBdr>
        <w:top w:val="none" w:sz="0" w:space="0" w:color="auto"/>
        <w:left w:val="none" w:sz="0" w:space="0" w:color="auto"/>
        <w:bottom w:val="none" w:sz="0" w:space="0" w:color="auto"/>
        <w:right w:val="none" w:sz="0" w:space="0" w:color="auto"/>
      </w:divBdr>
    </w:div>
    <w:div w:id="1530677749">
      <w:bodyDiv w:val="1"/>
      <w:marLeft w:val="0"/>
      <w:marRight w:val="0"/>
      <w:marTop w:val="0"/>
      <w:marBottom w:val="0"/>
      <w:divBdr>
        <w:top w:val="none" w:sz="0" w:space="0" w:color="auto"/>
        <w:left w:val="none" w:sz="0" w:space="0" w:color="auto"/>
        <w:bottom w:val="none" w:sz="0" w:space="0" w:color="auto"/>
        <w:right w:val="none" w:sz="0" w:space="0" w:color="auto"/>
      </w:divBdr>
    </w:div>
    <w:div w:id="1532112323">
      <w:bodyDiv w:val="1"/>
      <w:marLeft w:val="0"/>
      <w:marRight w:val="0"/>
      <w:marTop w:val="0"/>
      <w:marBottom w:val="0"/>
      <w:divBdr>
        <w:top w:val="none" w:sz="0" w:space="0" w:color="auto"/>
        <w:left w:val="none" w:sz="0" w:space="0" w:color="auto"/>
        <w:bottom w:val="none" w:sz="0" w:space="0" w:color="auto"/>
        <w:right w:val="none" w:sz="0" w:space="0" w:color="auto"/>
      </w:divBdr>
    </w:div>
    <w:div w:id="1533035325">
      <w:bodyDiv w:val="1"/>
      <w:marLeft w:val="0"/>
      <w:marRight w:val="0"/>
      <w:marTop w:val="0"/>
      <w:marBottom w:val="0"/>
      <w:divBdr>
        <w:top w:val="none" w:sz="0" w:space="0" w:color="auto"/>
        <w:left w:val="none" w:sz="0" w:space="0" w:color="auto"/>
        <w:bottom w:val="none" w:sz="0" w:space="0" w:color="auto"/>
        <w:right w:val="none" w:sz="0" w:space="0" w:color="auto"/>
      </w:divBdr>
    </w:div>
    <w:div w:id="1534726017">
      <w:bodyDiv w:val="1"/>
      <w:marLeft w:val="0"/>
      <w:marRight w:val="0"/>
      <w:marTop w:val="0"/>
      <w:marBottom w:val="0"/>
      <w:divBdr>
        <w:top w:val="none" w:sz="0" w:space="0" w:color="auto"/>
        <w:left w:val="none" w:sz="0" w:space="0" w:color="auto"/>
        <w:bottom w:val="none" w:sz="0" w:space="0" w:color="auto"/>
        <w:right w:val="none" w:sz="0" w:space="0" w:color="auto"/>
      </w:divBdr>
    </w:div>
    <w:div w:id="1535731877">
      <w:bodyDiv w:val="1"/>
      <w:marLeft w:val="0"/>
      <w:marRight w:val="0"/>
      <w:marTop w:val="0"/>
      <w:marBottom w:val="0"/>
      <w:divBdr>
        <w:top w:val="none" w:sz="0" w:space="0" w:color="auto"/>
        <w:left w:val="none" w:sz="0" w:space="0" w:color="auto"/>
        <w:bottom w:val="none" w:sz="0" w:space="0" w:color="auto"/>
        <w:right w:val="none" w:sz="0" w:space="0" w:color="auto"/>
      </w:divBdr>
    </w:div>
    <w:div w:id="1536851185">
      <w:bodyDiv w:val="1"/>
      <w:marLeft w:val="0"/>
      <w:marRight w:val="0"/>
      <w:marTop w:val="0"/>
      <w:marBottom w:val="0"/>
      <w:divBdr>
        <w:top w:val="none" w:sz="0" w:space="0" w:color="auto"/>
        <w:left w:val="none" w:sz="0" w:space="0" w:color="auto"/>
        <w:bottom w:val="none" w:sz="0" w:space="0" w:color="auto"/>
        <w:right w:val="none" w:sz="0" w:space="0" w:color="auto"/>
      </w:divBdr>
    </w:div>
    <w:div w:id="1538663893">
      <w:bodyDiv w:val="1"/>
      <w:marLeft w:val="0"/>
      <w:marRight w:val="0"/>
      <w:marTop w:val="0"/>
      <w:marBottom w:val="0"/>
      <w:divBdr>
        <w:top w:val="none" w:sz="0" w:space="0" w:color="auto"/>
        <w:left w:val="none" w:sz="0" w:space="0" w:color="auto"/>
        <w:bottom w:val="none" w:sz="0" w:space="0" w:color="auto"/>
        <w:right w:val="none" w:sz="0" w:space="0" w:color="auto"/>
      </w:divBdr>
    </w:div>
    <w:div w:id="1538740405">
      <w:bodyDiv w:val="1"/>
      <w:marLeft w:val="0"/>
      <w:marRight w:val="0"/>
      <w:marTop w:val="0"/>
      <w:marBottom w:val="0"/>
      <w:divBdr>
        <w:top w:val="none" w:sz="0" w:space="0" w:color="auto"/>
        <w:left w:val="none" w:sz="0" w:space="0" w:color="auto"/>
        <w:bottom w:val="none" w:sz="0" w:space="0" w:color="auto"/>
        <w:right w:val="none" w:sz="0" w:space="0" w:color="auto"/>
      </w:divBdr>
    </w:div>
    <w:div w:id="1540044013">
      <w:bodyDiv w:val="1"/>
      <w:marLeft w:val="0"/>
      <w:marRight w:val="0"/>
      <w:marTop w:val="0"/>
      <w:marBottom w:val="0"/>
      <w:divBdr>
        <w:top w:val="none" w:sz="0" w:space="0" w:color="auto"/>
        <w:left w:val="none" w:sz="0" w:space="0" w:color="auto"/>
        <w:bottom w:val="none" w:sz="0" w:space="0" w:color="auto"/>
        <w:right w:val="none" w:sz="0" w:space="0" w:color="auto"/>
      </w:divBdr>
    </w:div>
    <w:div w:id="1544059190">
      <w:bodyDiv w:val="1"/>
      <w:marLeft w:val="0"/>
      <w:marRight w:val="0"/>
      <w:marTop w:val="0"/>
      <w:marBottom w:val="0"/>
      <w:divBdr>
        <w:top w:val="none" w:sz="0" w:space="0" w:color="auto"/>
        <w:left w:val="none" w:sz="0" w:space="0" w:color="auto"/>
        <w:bottom w:val="none" w:sz="0" w:space="0" w:color="auto"/>
        <w:right w:val="none" w:sz="0" w:space="0" w:color="auto"/>
      </w:divBdr>
    </w:div>
    <w:div w:id="1551917859">
      <w:bodyDiv w:val="1"/>
      <w:marLeft w:val="0"/>
      <w:marRight w:val="0"/>
      <w:marTop w:val="0"/>
      <w:marBottom w:val="0"/>
      <w:divBdr>
        <w:top w:val="none" w:sz="0" w:space="0" w:color="auto"/>
        <w:left w:val="none" w:sz="0" w:space="0" w:color="auto"/>
        <w:bottom w:val="none" w:sz="0" w:space="0" w:color="auto"/>
        <w:right w:val="none" w:sz="0" w:space="0" w:color="auto"/>
      </w:divBdr>
    </w:div>
    <w:div w:id="1552614471">
      <w:bodyDiv w:val="1"/>
      <w:marLeft w:val="0"/>
      <w:marRight w:val="0"/>
      <w:marTop w:val="0"/>
      <w:marBottom w:val="0"/>
      <w:divBdr>
        <w:top w:val="none" w:sz="0" w:space="0" w:color="auto"/>
        <w:left w:val="none" w:sz="0" w:space="0" w:color="auto"/>
        <w:bottom w:val="none" w:sz="0" w:space="0" w:color="auto"/>
        <w:right w:val="none" w:sz="0" w:space="0" w:color="auto"/>
      </w:divBdr>
    </w:div>
    <w:div w:id="1552841956">
      <w:bodyDiv w:val="1"/>
      <w:marLeft w:val="0"/>
      <w:marRight w:val="0"/>
      <w:marTop w:val="0"/>
      <w:marBottom w:val="0"/>
      <w:divBdr>
        <w:top w:val="none" w:sz="0" w:space="0" w:color="auto"/>
        <w:left w:val="none" w:sz="0" w:space="0" w:color="auto"/>
        <w:bottom w:val="none" w:sz="0" w:space="0" w:color="auto"/>
        <w:right w:val="none" w:sz="0" w:space="0" w:color="auto"/>
      </w:divBdr>
    </w:div>
    <w:div w:id="1553342089">
      <w:bodyDiv w:val="1"/>
      <w:marLeft w:val="0"/>
      <w:marRight w:val="0"/>
      <w:marTop w:val="0"/>
      <w:marBottom w:val="0"/>
      <w:divBdr>
        <w:top w:val="none" w:sz="0" w:space="0" w:color="auto"/>
        <w:left w:val="none" w:sz="0" w:space="0" w:color="auto"/>
        <w:bottom w:val="none" w:sz="0" w:space="0" w:color="auto"/>
        <w:right w:val="none" w:sz="0" w:space="0" w:color="auto"/>
      </w:divBdr>
    </w:div>
    <w:div w:id="1554151498">
      <w:bodyDiv w:val="1"/>
      <w:marLeft w:val="0"/>
      <w:marRight w:val="0"/>
      <w:marTop w:val="0"/>
      <w:marBottom w:val="0"/>
      <w:divBdr>
        <w:top w:val="none" w:sz="0" w:space="0" w:color="auto"/>
        <w:left w:val="none" w:sz="0" w:space="0" w:color="auto"/>
        <w:bottom w:val="none" w:sz="0" w:space="0" w:color="auto"/>
        <w:right w:val="none" w:sz="0" w:space="0" w:color="auto"/>
      </w:divBdr>
    </w:div>
    <w:div w:id="1556089202">
      <w:bodyDiv w:val="1"/>
      <w:marLeft w:val="0"/>
      <w:marRight w:val="0"/>
      <w:marTop w:val="0"/>
      <w:marBottom w:val="0"/>
      <w:divBdr>
        <w:top w:val="none" w:sz="0" w:space="0" w:color="auto"/>
        <w:left w:val="none" w:sz="0" w:space="0" w:color="auto"/>
        <w:bottom w:val="none" w:sz="0" w:space="0" w:color="auto"/>
        <w:right w:val="none" w:sz="0" w:space="0" w:color="auto"/>
      </w:divBdr>
    </w:div>
    <w:div w:id="1556113766">
      <w:bodyDiv w:val="1"/>
      <w:marLeft w:val="0"/>
      <w:marRight w:val="0"/>
      <w:marTop w:val="0"/>
      <w:marBottom w:val="0"/>
      <w:divBdr>
        <w:top w:val="none" w:sz="0" w:space="0" w:color="auto"/>
        <w:left w:val="none" w:sz="0" w:space="0" w:color="auto"/>
        <w:bottom w:val="none" w:sz="0" w:space="0" w:color="auto"/>
        <w:right w:val="none" w:sz="0" w:space="0" w:color="auto"/>
      </w:divBdr>
    </w:div>
    <w:div w:id="1561096695">
      <w:bodyDiv w:val="1"/>
      <w:marLeft w:val="0"/>
      <w:marRight w:val="0"/>
      <w:marTop w:val="0"/>
      <w:marBottom w:val="0"/>
      <w:divBdr>
        <w:top w:val="none" w:sz="0" w:space="0" w:color="auto"/>
        <w:left w:val="none" w:sz="0" w:space="0" w:color="auto"/>
        <w:bottom w:val="none" w:sz="0" w:space="0" w:color="auto"/>
        <w:right w:val="none" w:sz="0" w:space="0" w:color="auto"/>
      </w:divBdr>
    </w:div>
    <w:div w:id="1561596650">
      <w:bodyDiv w:val="1"/>
      <w:marLeft w:val="0"/>
      <w:marRight w:val="0"/>
      <w:marTop w:val="0"/>
      <w:marBottom w:val="0"/>
      <w:divBdr>
        <w:top w:val="none" w:sz="0" w:space="0" w:color="auto"/>
        <w:left w:val="none" w:sz="0" w:space="0" w:color="auto"/>
        <w:bottom w:val="none" w:sz="0" w:space="0" w:color="auto"/>
        <w:right w:val="none" w:sz="0" w:space="0" w:color="auto"/>
      </w:divBdr>
    </w:div>
    <w:div w:id="1566138697">
      <w:bodyDiv w:val="1"/>
      <w:marLeft w:val="0"/>
      <w:marRight w:val="0"/>
      <w:marTop w:val="0"/>
      <w:marBottom w:val="0"/>
      <w:divBdr>
        <w:top w:val="none" w:sz="0" w:space="0" w:color="auto"/>
        <w:left w:val="none" w:sz="0" w:space="0" w:color="auto"/>
        <w:bottom w:val="none" w:sz="0" w:space="0" w:color="auto"/>
        <w:right w:val="none" w:sz="0" w:space="0" w:color="auto"/>
      </w:divBdr>
    </w:div>
    <w:div w:id="1567498681">
      <w:bodyDiv w:val="1"/>
      <w:marLeft w:val="0"/>
      <w:marRight w:val="0"/>
      <w:marTop w:val="0"/>
      <w:marBottom w:val="0"/>
      <w:divBdr>
        <w:top w:val="none" w:sz="0" w:space="0" w:color="auto"/>
        <w:left w:val="none" w:sz="0" w:space="0" w:color="auto"/>
        <w:bottom w:val="none" w:sz="0" w:space="0" w:color="auto"/>
        <w:right w:val="none" w:sz="0" w:space="0" w:color="auto"/>
      </w:divBdr>
    </w:div>
    <w:div w:id="1568154030">
      <w:bodyDiv w:val="1"/>
      <w:marLeft w:val="0"/>
      <w:marRight w:val="0"/>
      <w:marTop w:val="0"/>
      <w:marBottom w:val="0"/>
      <w:divBdr>
        <w:top w:val="none" w:sz="0" w:space="0" w:color="auto"/>
        <w:left w:val="none" w:sz="0" w:space="0" w:color="auto"/>
        <w:bottom w:val="none" w:sz="0" w:space="0" w:color="auto"/>
        <w:right w:val="none" w:sz="0" w:space="0" w:color="auto"/>
      </w:divBdr>
    </w:div>
    <w:div w:id="1571040157">
      <w:bodyDiv w:val="1"/>
      <w:marLeft w:val="0"/>
      <w:marRight w:val="0"/>
      <w:marTop w:val="0"/>
      <w:marBottom w:val="0"/>
      <w:divBdr>
        <w:top w:val="none" w:sz="0" w:space="0" w:color="auto"/>
        <w:left w:val="none" w:sz="0" w:space="0" w:color="auto"/>
        <w:bottom w:val="none" w:sz="0" w:space="0" w:color="auto"/>
        <w:right w:val="none" w:sz="0" w:space="0" w:color="auto"/>
      </w:divBdr>
    </w:div>
    <w:div w:id="1571310407">
      <w:bodyDiv w:val="1"/>
      <w:marLeft w:val="0"/>
      <w:marRight w:val="0"/>
      <w:marTop w:val="0"/>
      <w:marBottom w:val="0"/>
      <w:divBdr>
        <w:top w:val="none" w:sz="0" w:space="0" w:color="auto"/>
        <w:left w:val="none" w:sz="0" w:space="0" w:color="auto"/>
        <w:bottom w:val="none" w:sz="0" w:space="0" w:color="auto"/>
        <w:right w:val="none" w:sz="0" w:space="0" w:color="auto"/>
      </w:divBdr>
    </w:div>
    <w:div w:id="1571503829">
      <w:bodyDiv w:val="1"/>
      <w:marLeft w:val="0"/>
      <w:marRight w:val="0"/>
      <w:marTop w:val="0"/>
      <w:marBottom w:val="0"/>
      <w:divBdr>
        <w:top w:val="none" w:sz="0" w:space="0" w:color="auto"/>
        <w:left w:val="none" w:sz="0" w:space="0" w:color="auto"/>
        <w:bottom w:val="none" w:sz="0" w:space="0" w:color="auto"/>
        <w:right w:val="none" w:sz="0" w:space="0" w:color="auto"/>
      </w:divBdr>
    </w:div>
    <w:div w:id="1576667539">
      <w:bodyDiv w:val="1"/>
      <w:marLeft w:val="0"/>
      <w:marRight w:val="0"/>
      <w:marTop w:val="0"/>
      <w:marBottom w:val="0"/>
      <w:divBdr>
        <w:top w:val="none" w:sz="0" w:space="0" w:color="auto"/>
        <w:left w:val="none" w:sz="0" w:space="0" w:color="auto"/>
        <w:bottom w:val="none" w:sz="0" w:space="0" w:color="auto"/>
        <w:right w:val="none" w:sz="0" w:space="0" w:color="auto"/>
      </w:divBdr>
    </w:div>
    <w:div w:id="1577586942">
      <w:bodyDiv w:val="1"/>
      <w:marLeft w:val="0"/>
      <w:marRight w:val="0"/>
      <w:marTop w:val="0"/>
      <w:marBottom w:val="0"/>
      <w:divBdr>
        <w:top w:val="none" w:sz="0" w:space="0" w:color="auto"/>
        <w:left w:val="none" w:sz="0" w:space="0" w:color="auto"/>
        <w:bottom w:val="none" w:sz="0" w:space="0" w:color="auto"/>
        <w:right w:val="none" w:sz="0" w:space="0" w:color="auto"/>
      </w:divBdr>
    </w:div>
    <w:div w:id="1580402543">
      <w:bodyDiv w:val="1"/>
      <w:marLeft w:val="0"/>
      <w:marRight w:val="0"/>
      <w:marTop w:val="0"/>
      <w:marBottom w:val="0"/>
      <w:divBdr>
        <w:top w:val="none" w:sz="0" w:space="0" w:color="auto"/>
        <w:left w:val="none" w:sz="0" w:space="0" w:color="auto"/>
        <w:bottom w:val="none" w:sz="0" w:space="0" w:color="auto"/>
        <w:right w:val="none" w:sz="0" w:space="0" w:color="auto"/>
      </w:divBdr>
    </w:div>
    <w:div w:id="1580554056">
      <w:bodyDiv w:val="1"/>
      <w:marLeft w:val="0"/>
      <w:marRight w:val="0"/>
      <w:marTop w:val="0"/>
      <w:marBottom w:val="0"/>
      <w:divBdr>
        <w:top w:val="none" w:sz="0" w:space="0" w:color="auto"/>
        <w:left w:val="none" w:sz="0" w:space="0" w:color="auto"/>
        <w:bottom w:val="none" w:sz="0" w:space="0" w:color="auto"/>
        <w:right w:val="none" w:sz="0" w:space="0" w:color="auto"/>
      </w:divBdr>
    </w:div>
    <w:div w:id="1584726288">
      <w:bodyDiv w:val="1"/>
      <w:marLeft w:val="0"/>
      <w:marRight w:val="0"/>
      <w:marTop w:val="0"/>
      <w:marBottom w:val="0"/>
      <w:divBdr>
        <w:top w:val="none" w:sz="0" w:space="0" w:color="auto"/>
        <w:left w:val="none" w:sz="0" w:space="0" w:color="auto"/>
        <w:bottom w:val="none" w:sz="0" w:space="0" w:color="auto"/>
        <w:right w:val="none" w:sz="0" w:space="0" w:color="auto"/>
      </w:divBdr>
    </w:div>
    <w:div w:id="1585258864">
      <w:bodyDiv w:val="1"/>
      <w:marLeft w:val="0"/>
      <w:marRight w:val="0"/>
      <w:marTop w:val="0"/>
      <w:marBottom w:val="0"/>
      <w:divBdr>
        <w:top w:val="none" w:sz="0" w:space="0" w:color="auto"/>
        <w:left w:val="none" w:sz="0" w:space="0" w:color="auto"/>
        <w:bottom w:val="none" w:sz="0" w:space="0" w:color="auto"/>
        <w:right w:val="none" w:sz="0" w:space="0" w:color="auto"/>
      </w:divBdr>
    </w:div>
    <w:div w:id="1592395157">
      <w:bodyDiv w:val="1"/>
      <w:marLeft w:val="0"/>
      <w:marRight w:val="0"/>
      <w:marTop w:val="0"/>
      <w:marBottom w:val="0"/>
      <w:divBdr>
        <w:top w:val="none" w:sz="0" w:space="0" w:color="auto"/>
        <w:left w:val="none" w:sz="0" w:space="0" w:color="auto"/>
        <w:bottom w:val="none" w:sz="0" w:space="0" w:color="auto"/>
        <w:right w:val="none" w:sz="0" w:space="0" w:color="auto"/>
      </w:divBdr>
    </w:div>
    <w:div w:id="1594240037">
      <w:bodyDiv w:val="1"/>
      <w:marLeft w:val="0"/>
      <w:marRight w:val="0"/>
      <w:marTop w:val="0"/>
      <w:marBottom w:val="0"/>
      <w:divBdr>
        <w:top w:val="none" w:sz="0" w:space="0" w:color="auto"/>
        <w:left w:val="none" w:sz="0" w:space="0" w:color="auto"/>
        <w:bottom w:val="none" w:sz="0" w:space="0" w:color="auto"/>
        <w:right w:val="none" w:sz="0" w:space="0" w:color="auto"/>
      </w:divBdr>
    </w:div>
    <w:div w:id="1595702550">
      <w:bodyDiv w:val="1"/>
      <w:marLeft w:val="0"/>
      <w:marRight w:val="0"/>
      <w:marTop w:val="0"/>
      <w:marBottom w:val="0"/>
      <w:divBdr>
        <w:top w:val="none" w:sz="0" w:space="0" w:color="auto"/>
        <w:left w:val="none" w:sz="0" w:space="0" w:color="auto"/>
        <w:bottom w:val="none" w:sz="0" w:space="0" w:color="auto"/>
        <w:right w:val="none" w:sz="0" w:space="0" w:color="auto"/>
      </w:divBdr>
    </w:div>
    <w:div w:id="1597203334">
      <w:bodyDiv w:val="1"/>
      <w:marLeft w:val="0"/>
      <w:marRight w:val="0"/>
      <w:marTop w:val="0"/>
      <w:marBottom w:val="0"/>
      <w:divBdr>
        <w:top w:val="none" w:sz="0" w:space="0" w:color="auto"/>
        <w:left w:val="none" w:sz="0" w:space="0" w:color="auto"/>
        <w:bottom w:val="none" w:sz="0" w:space="0" w:color="auto"/>
        <w:right w:val="none" w:sz="0" w:space="0" w:color="auto"/>
      </w:divBdr>
    </w:div>
    <w:div w:id="1602490032">
      <w:bodyDiv w:val="1"/>
      <w:marLeft w:val="0"/>
      <w:marRight w:val="0"/>
      <w:marTop w:val="0"/>
      <w:marBottom w:val="0"/>
      <w:divBdr>
        <w:top w:val="none" w:sz="0" w:space="0" w:color="auto"/>
        <w:left w:val="none" w:sz="0" w:space="0" w:color="auto"/>
        <w:bottom w:val="none" w:sz="0" w:space="0" w:color="auto"/>
        <w:right w:val="none" w:sz="0" w:space="0" w:color="auto"/>
      </w:divBdr>
    </w:div>
    <w:div w:id="1616330460">
      <w:bodyDiv w:val="1"/>
      <w:marLeft w:val="0"/>
      <w:marRight w:val="0"/>
      <w:marTop w:val="0"/>
      <w:marBottom w:val="0"/>
      <w:divBdr>
        <w:top w:val="none" w:sz="0" w:space="0" w:color="auto"/>
        <w:left w:val="none" w:sz="0" w:space="0" w:color="auto"/>
        <w:bottom w:val="none" w:sz="0" w:space="0" w:color="auto"/>
        <w:right w:val="none" w:sz="0" w:space="0" w:color="auto"/>
      </w:divBdr>
    </w:div>
    <w:div w:id="1619801278">
      <w:bodyDiv w:val="1"/>
      <w:marLeft w:val="0"/>
      <w:marRight w:val="0"/>
      <w:marTop w:val="0"/>
      <w:marBottom w:val="0"/>
      <w:divBdr>
        <w:top w:val="none" w:sz="0" w:space="0" w:color="auto"/>
        <w:left w:val="none" w:sz="0" w:space="0" w:color="auto"/>
        <w:bottom w:val="none" w:sz="0" w:space="0" w:color="auto"/>
        <w:right w:val="none" w:sz="0" w:space="0" w:color="auto"/>
      </w:divBdr>
    </w:div>
    <w:div w:id="1620606535">
      <w:bodyDiv w:val="1"/>
      <w:marLeft w:val="0"/>
      <w:marRight w:val="0"/>
      <w:marTop w:val="0"/>
      <w:marBottom w:val="0"/>
      <w:divBdr>
        <w:top w:val="none" w:sz="0" w:space="0" w:color="auto"/>
        <w:left w:val="none" w:sz="0" w:space="0" w:color="auto"/>
        <w:bottom w:val="none" w:sz="0" w:space="0" w:color="auto"/>
        <w:right w:val="none" w:sz="0" w:space="0" w:color="auto"/>
      </w:divBdr>
    </w:div>
    <w:div w:id="1629435674">
      <w:bodyDiv w:val="1"/>
      <w:marLeft w:val="0"/>
      <w:marRight w:val="0"/>
      <w:marTop w:val="0"/>
      <w:marBottom w:val="0"/>
      <w:divBdr>
        <w:top w:val="none" w:sz="0" w:space="0" w:color="auto"/>
        <w:left w:val="none" w:sz="0" w:space="0" w:color="auto"/>
        <w:bottom w:val="none" w:sz="0" w:space="0" w:color="auto"/>
        <w:right w:val="none" w:sz="0" w:space="0" w:color="auto"/>
      </w:divBdr>
    </w:div>
    <w:div w:id="1635329539">
      <w:bodyDiv w:val="1"/>
      <w:marLeft w:val="0"/>
      <w:marRight w:val="0"/>
      <w:marTop w:val="0"/>
      <w:marBottom w:val="0"/>
      <w:divBdr>
        <w:top w:val="none" w:sz="0" w:space="0" w:color="auto"/>
        <w:left w:val="none" w:sz="0" w:space="0" w:color="auto"/>
        <w:bottom w:val="none" w:sz="0" w:space="0" w:color="auto"/>
        <w:right w:val="none" w:sz="0" w:space="0" w:color="auto"/>
      </w:divBdr>
    </w:div>
    <w:div w:id="1637102362">
      <w:bodyDiv w:val="1"/>
      <w:marLeft w:val="0"/>
      <w:marRight w:val="0"/>
      <w:marTop w:val="0"/>
      <w:marBottom w:val="0"/>
      <w:divBdr>
        <w:top w:val="none" w:sz="0" w:space="0" w:color="auto"/>
        <w:left w:val="none" w:sz="0" w:space="0" w:color="auto"/>
        <w:bottom w:val="none" w:sz="0" w:space="0" w:color="auto"/>
        <w:right w:val="none" w:sz="0" w:space="0" w:color="auto"/>
      </w:divBdr>
    </w:div>
    <w:div w:id="1646199227">
      <w:bodyDiv w:val="1"/>
      <w:marLeft w:val="0"/>
      <w:marRight w:val="0"/>
      <w:marTop w:val="0"/>
      <w:marBottom w:val="0"/>
      <w:divBdr>
        <w:top w:val="none" w:sz="0" w:space="0" w:color="auto"/>
        <w:left w:val="none" w:sz="0" w:space="0" w:color="auto"/>
        <w:bottom w:val="none" w:sz="0" w:space="0" w:color="auto"/>
        <w:right w:val="none" w:sz="0" w:space="0" w:color="auto"/>
      </w:divBdr>
    </w:div>
    <w:div w:id="1648902485">
      <w:bodyDiv w:val="1"/>
      <w:marLeft w:val="0"/>
      <w:marRight w:val="0"/>
      <w:marTop w:val="0"/>
      <w:marBottom w:val="0"/>
      <w:divBdr>
        <w:top w:val="none" w:sz="0" w:space="0" w:color="auto"/>
        <w:left w:val="none" w:sz="0" w:space="0" w:color="auto"/>
        <w:bottom w:val="none" w:sz="0" w:space="0" w:color="auto"/>
        <w:right w:val="none" w:sz="0" w:space="0" w:color="auto"/>
      </w:divBdr>
    </w:div>
    <w:div w:id="1653173505">
      <w:bodyDiv w:val="1"/>
      <w:marLeft w:val="0"/>
      <w:marRight w:val="0"/>
      <w:marTop w:val="0"/>
      <w:marBottom w:val="0"/>
      <w:divBdr>
        <w:top w:val="none" w:sz="0" w:space="0" w:color="auto"/>
        <w:left w:val="none" w:sz="0" w:space="0" w:color="auto"/>
        <w:bottom w:val="none" w:sz="0" w:space="0" w:color="auto"/>
        <w:right w:val="none" w:sz="0" w:space="0" w:color="auto"/>
      </w:divBdr>
    </w:div>
    <w:div w:id="1654095305">
      <w:bodyDiv w:val="1"/>
      <w:marLeft w:val="0"/>
      <w:marRight w:val="0"/>
      <w:marTop w:val="0"/>
      <w:marBottom w:val="0"/>
      <w:divBdr>
        <w:top w:val="none" w:sz="0" w:space="0" w:color="auto"/>
        <w:left w:val="none" w:sz="0" w:space="0" w:color="auto"/>
        <w:bottom w:val="none" w:sz="0" w:space="0" w:color="auto"/>
        <w:right w:val="none" w:sz="0" w:space="0" w:color="auto"/>
      </w:divBdr>
    </w:div>
    <w:div w:id="1660688651">
      <w:bodyDiv w:val="1"/>
      <w:marLeft w:val="0"/>
      <w:marRight w:val="0"/>
      <w:marTop w:val="0"/>
      <w:marBottom w:val="0"/>
      <w:divBdr>
        <w:top w:val="none" w:sz="0" w:space="0" w:color="auto"/>
        <w:left w:val="none" w:sz="0" w:space="0" w:color="auto"/>
        <w:bottom w:val="none" w:sz="0" w:space="0" w:color="auto"/>
        <w:right w:val="none" w:sz="0" w:space="0" w:color="auto"/>
      </w:divBdr>
    </w:div>
    <w:div w:id="1661501364">
      <w:bodyDiv w:val="1"/>
      <w:marLeft w:val="0"/>
      <w:marRight w:val="0"/>
      <w:marTop w:val="0"/>
      <w:marBottom w:val="0"/>
      <w:divBdr>
        <w:top w:val="none" w:sz="0" w:space="0" w:color="auto"/>
        <w:left w:val="none" w:sz="0" w:space="0" w:color="auto"/>
        <w:bottom w:val="none" w:sz="0" w:space="0" w:color="auto"/>
        <w:right w:val="none" w:sz="0" w:space="0" w:color="auto"/>
      </w:divBdr>
    </w:div>
    <w:div w:id="1663773711">
      <w:bodyDiv w:val="1"/>
      <w:marLeft w:val="0"/>
      <w:marRight w:val="0"/>
      <w:marTop w:val="0"/>
      <w:marBottom w:val="0"/>
      <w:divBdr>
        <w:top w:val="none" w:sz="0" w:space="0" w:color="auto"/>
        <w:left w:val="none" w:sz="0" w:space="0" w:color="auto"/>
        <w:bottom w:val="none" w:sz="0" w:space="0" w:color="auto"/>
        <w:right w:val="none" w:sz="0" w:space="0" w:color="auto"/>
      </w:divBdr>
    </w:div>
    <w:div w:id="1664774000">
      <w:bodyDiv w:val="1"/>
      <w:marLeft w:val="0"/>
      <w:marRight w:val="0"/>
      <w:marTop w:val="0"/>
      <w:marBottom w:val="0"/>
      <w:divBdr>
        <w:top w:val="none" w:sz="0" w:space="0" w:color="auto"/>
        <w:left w:val="none" w:sz="0" w:space="0" w:color="auto"/>
        <w:bottom w:val="none" w:sz="0" w:space="0" w:color="auto"/>
        <w:right w:val="none" w:sz="0" w:space="0" w:color="auto"/>
      </w:divBdr>
    </w:div>
    <w:div w:id="1667513847">
      <w:bodyDiv w:val="1"/>
      <w:marLeft w:val="0"/>
      <w:marRight w:val="0"/>
      <w:marTop w:val="0"/>
      <w:marBottom w:val="0"/>
      <w:divBdr>
        <w:top w:val="none" w:sz="0" w:space="0" w:color="auto"/>
        <w:left w:val="none" w:sz="0" w:space="0" w:color="auto"/>
        <w:bottom w:val="none" w:sz="0" w:space="0" w:color="auto"/>
        <w:right w:val="none" w:sz="0" w:space="0" w:color="auto"/>
      </w:divBdr>
    </w:div>
    <w:div w:id="1667901269">
      <w:bodyDiv w:val="1"/>
      <w:marLeft w:val="0"/>
      <w:marRight w:val="0"/>
      <w:marTop w:val="0"/>
      <w:marBottom w:val="0"/>
      <w:divBdr>
        <w:top w:val="none" w:sz="0" w:space="0" w:color="auto"/>
        <w:left w:val="none" w:sz="0" w:space="0" w:color="auto"/>
        <w:bottom w:val="none" w:sz="0" w:space="0" w:color="auto"/>
        <w:right w:val="none" w:sz="0" w:space="0" w:color="auto"/>
      </w:divBdr>
    </w:div>
    <w:div w:id="1669556227">
      <w:bodyDiv w:val="1"/>
      <w:marLeft w:val="0"/>
      <w:marRight w:val="0"/>
      <w:marTop w:val="0"/>
      <w:marBottom w:val="0"/>
      <w:divBdr>
        <w:top w:val="none" w:sz="0" w:space="0" w:color="auto"/>
        <w:left w:val="none" w:sz="0" w:space="0" w:color="auto"/>
        <w:bottom w:val="none" w:sz="0" w:space="0" w:color="auto"/>
        <w:right w:val="none" w:sz="0" w:space="0" w:color="auto"/>
      </w:divBdr>
    </w:div>
    <w:div w:id="1670210615">
      <w:bodyDiv w:val="1"/>
      <w:marLeft w:val="0"/>
      <w:marRight w:val="0"/>
      <w:marTop w:val="0"/>
      <w:marBottom w:val="0"/>
      <w:divBdr>
        <w:top w:val="none" w:sz="0" w:space="0" w:color="auto"/>
        <w:left w:val="none" w:sz="0" w:space="0" w:color="auto"/>
        <w:bottom w:val="none" w:sz="0" w:space="0" w:color="auto"/>
        <w:right w:val="none" w:sz="0" w:space="0" w:color="auto"/>
      </w:divBdr>
    </w:div>
    <w:div w:id="1670519501">
      <w:bodyDiv w:val="1"/>
      <w:marLeft w:val="0"/>
      <w:marRight w:val="0"/>
      <w:marTop w:val="0"/>
      <w:marBottom w:val="0"/>
      <w:divBdr>
        <w:top w:val="none" w:sz="0" w:space="0" w:color="auto"/>
        <w:left w:val="none" w:sz="0" w:space="0" w:color="auto"/>
        <w:bottom w:val="none" w:sz="0" w:space="0" w:color="auto"/>
        <w:right w:val="none" w:sz="0" w:space="0" w:color="auto"/>
      </w:divBdr>
    </w:div>
    <w:div w:id="1671985279">
      <w:bodyDiv w:val="1"/>
      <w:marLeft w:val="0"/>
      <w:marRight w:val="0"/>
      <w:marTop w:val="0"/>
      <w:marBottom w:val="0"/>
      <w:divBdr>
        <w:top w:val="none" w:sz="0" w:space="0" w:color="auto"/>
        <w:left w:val="none" w:sz="0" w:space="0" w:color="auto"/>
        <w:bottom w:val="none" w:sz="0" w:space="0" w:color="auto"/>
        <w:right w:val="none" w:sz="0" w:space="0" w:color="auto"/>
      </w:divBdr>
    </w:div>
    <w:div w:id="1674868995">
      <w:bodyDiv w:val="1"/>
      <w:marLeft w:val="0"/>
      <w:marRight w:val="0"/>
      <w:marTop w:val="0"/>
      <w:marBottom w:val="0"/>
      <w:divBdr>
        <w:top w:val="none" w:sz="0" w:space="0" w:color="auto"/>
        <w:left w:val="none" w:sz="0" w:space="0" w:color="auto"/>
        <w:bottom w:val="none" w:sz="0" w:space="0" w:color="auto"/>
        <w:right w:val="none" w:sz="0" w:space="0" w:color="auto"/>
      </w:divBdr>
    </w:div>
    <w:div w:id="1675061845">
      <w:bodyDiv w:val="1"/>
      <w:marLeft w:val="0"/>
      <w:marRight w:val="0"/>
      <w:marTop w:val="0"/>
      <w:marBottom w:val="0"/>
      <w:divBdr>
        <w:top w:val="none" w:sz="0" w:space="0" w:color="auto"/>
        <w:left w:val="none" w:sz="0" w:space="0" w:color="auto"/>
        <w:bottom w:val="none" w:sz="0" w:space="0" w:color="auto"/>
        <w:right w:val="none" w:sz="0" w:space="0" w:color="auto"/>
      </w:divBdr>
    </w:div>
    <w:div w:id="1678001645">
      <w:bodyDiv w:val="1"/>
      <w:marLeft w:val="0"/>
      <w:marRight w:val="0"/>
      <w:marTop w:val="0"/>
      <w:marBottom w:val="0"/>
      <w:divBdr>
        <w:top w:val="none" w:sz="0" w:space="0" w:color="auto"/>
        <w:left w:val="none" w:sz="0" w:space="0" w:color="auto"/>
        <w:bottom w:val="none" w:sz="0" w:space="0" w:color="auto"/>
        <w:right w:val="none" w:sz="0" w:space="0" w:color="auto"/>
      </w:divBdr>
    </w:div>
    <w:div w:id="1687444774">
      <w:bodyDiv w:val="1"/>
      <w:marLeft w:val="0"/>
      <w:marRight w:val="0"/>
      <w:marTop w:val="0"/>
      <w:marBottom w:val="0"/>
      <w:divBdr>
        <w:top w:val="none" w:sz="0" w:space="0" w:color="auto"/>
        <w:left w:val="none" w:sz="0" w:space="0" w:color="auto"/>
        <w:bottom w:val="none" w:sz="0" w:space="0" w:color="auto"/>
        <w:right w:val="none" w:sz="0" w:space="0" w:color="auto"/>
      </w:divBdr>
    </w:div>
    <w:div w:id="1690453422">
      <w:bodyDiv w:val="1"/>
      <w:marLeft w:val="0"/>
      <w:marRight w:val="0"/>
      <w:marTop w:val="0"/>
      <w:marBottom w:val="0"/>
      <w:divBdr>
        <w:top w:val="none" w:sz="0" w:space="0" w:color="auto"/>
        <w:left w:val="none" w:sz="0" w:space="0" w:color="auto"/>
        <w:bottom w:val="none" w:sz="0" w:space="0" w:color="auto"/>
        <w:right w:val="none" w:sz="0" w:space="0" w:color="auto"/>
      </w:divBdr>
    </w:div>
    <w:div w:id="1691251797">
      <w:bodyDiv w:val="1"/>
      <w:marLeft w:val="0"/>
      <w:marRight w:val="0"/>
      <w:marTop w:val="0"/>
      <w:marBottom w:val="0"/>
      <w:divBdr>
        <w:top w:val="none" w:sz="0" w:space="0" w:color="auto"/>
        <w:left w:val="none" w:sz="0" w:space="0" w:color="auto"/>
        <w:bottom w:val="none" w:sz="0" w:space="0" w:color="auto"/>
        <w:right w:val="none" w:sz="0" w:space="0" w:color="auto"/>
      </w:divBdr>
    </w:div>
    <w:div w:id="1694380689">
      <w:bodyDiv w:val="1"/>
      <w:marLeft w:val="0"/>
      <w:marRight w:val="0"/>
      <w:marTop w:val="0"/>
      <w:marBottom w:val="0"/>
      <w:divBdr>
        <w:top w:val="none" w:sz="0" w:space="0" w:color="auto"/>
        <w:left w:val="none" w:sz="0" w:space="0" w:color="auto"/>
        <w:bottom w:val="none" w:sz="0" w:space="0" w:color="auto"/>
        <w:right w:val="none" w:sz="0" w:space="0" w:color="auto"/>
      </w:divBdr>
    </w:div>
    <w:div w:id="1694651895">
      <w:bodyDiv w:val="1"/>
      <w:marLeft w:val="0"/>
      <w:marRight w:val="0"/>
      <w:marTop w:val="0"/>
      <w:marBottom w:val="0"/>
      <w:divBdr>
        <w:top w:val="none" w:sz="0" w:space="0" w:color="auto"/>
        <w:left w:val="none" w:sz="0" w:space="0" w:color="auto"/>
        <w:bottom w:val="none" w:sz="0" w:space="0" w:color="auto"/>
        <w:right w:val="none" w:sz="0" w:space="0" w:color="auto"/>
      </w:divBdr>
    </w:div>
    <w:div w:id="1695884515">
      <w:bodyDiv w:val="1"/>
      <w:marLeft w:val="0"/>
      <w:marRight w:val="0"/>
      <w:marTop w:val="0"/>
      <w:marBottom w:val="0"/>
      <w:divBdr>
        <w:top w:val="none" w:sz="0" w:space="0" w:color="auto"/>
        <w:left w:val="none" w:sz="0" w:space="0" w:color="auto"/>
        <w:bottom w:val="none" w:sz="0" w:space="0" w:color="auto"/>
        <w:right w:val="none" w:sz="0" w:space="0" w:color="auto"/>
      </w:divBdr>
    </w:div>
    <w:div w:id="1697003884">
      <w:bodyDiv w:val="1"/>
      <w:marLeft w:val="0"/>
      <w:marRight w:val="0"/>
      <w:marTop w:val="0"/>
      <w:marBottom w:val="0"/>
      <w:divBdr>
        <w:top w:val="none" w:sz="0" w:space="0" w:color="auto"/>
        <w:left w:val="none" w:sz="0" w:space="0" w:color="auto"/>
        <w:bottom w:val="none" w:sz="0" w:space="0" w:color="auto"/>
        <w:right w:val="none" w:sz="0" w:space="0" w:color="auto"/>
      </w:divBdr>
    </w:div>
    <w:div w:id="1697999293">
      <w:bodyDiv w:val="1"/>
      <w:marLeft w:val="0"/>
      <w:marRight w:val="0"/>
      <w:marTop w:val="0"/>
      <w:marBottom w:val="0"/>
      <w:divBdr>
        <w:top w:val="none" w:sz="0" w:space="0" w:color="auto"/>
        <w:left w:val="none" w:sz="0" w:space="0" w:color="auto"/>
        <w:bottom w:val="none" w:sz="0" w:space="0" w:color="auto"/>
        <w:right w:val="none" w:sz="0" w:space="0" w:color="auto"/>
      </w:divBdr>
    </w:div>
    <w:div w:id="1698390174">
      <w:bodyDiv w:val="1"/>
      <w:marLeft w:val="0"/>
      <w:marRight w:val="0"/>
      <w:marTop w:val="0"/>
      <w:marBottom w:val="0"/>
      <w:divBdr>
        <w:top w:val="none" w:sz="0" w:space="0" w:color="auto"/>
        <w:left w:val="none" w:sz="0" w:space="0" w:color="auto"/>
        <w:bottom w:val="none" w:sz="0" w:space="0" w:color="auto"/>
        <w:right w:val="none" w:sz="0" w:space="0" w:color="auto"/>
      </w:divBdr>
    </w:div>
    <w:div w:id="1701125274">
      <w:bodyDiv w:val="1"/>
      <w:marLeft w:val="0"/>
      <w:marRight w:val="0"/>
      <w:marTop w:val="0"/>
      <w:marBottom w:val="0"/>
      <w:divBdr>
        <w:top w:val="none" w:sz="0" w:space="0" w:color="auto"/>
        <w:left w:val="none" w:sz="0" w:space="0" w:color="auto"/>
        <w:bottom w:val="none" w:sz="0" w:space="0" w:color="auto"/>
        <w:right w:val="none" w:sz="0" w:space="0" w:color="auto"/>
      </w:divBdr>
    </w:div>
    <w:div w:id="1701273691">
      <w:bodyDiv w:val="1"/>
      <w:marLeft w:val="0"/>
      <w:marRight w:val="0"/>
      <w:marTop w:val="0"/>
      <w:marBottom w:val="0"/>
      <w:divBdr>
        <w:top w:val="none" w:sz="0" w:space="0" w:color="auto"/>
        <w:left w:val="none" w:sz="0" w:space="0" w:color="auto"/>
        <w:bottom w:val="none" w:sz="0" w:space="0" w:color="auto"/>
        <w:right w:val="none" w:sz="0" w:space="0" w:color="auto"/>
      </w:divBdr>
    </w:div>
    <w:div w:id="1701586371">
      <w:bodyDiv w:val="1"/>
      <w:marLeft w:val="0"/>
      <w:marRight w:val="0"/>
      <w:marTop w:val="0"/>
      <w:marBottom w:val="0"/>
      <w:divBdr>
        <w:top w:val="none" w:sz="0" w:space="0" w:color="auto"/>
        <w:left w:val="none" w:sz="0" w:space="0" w:color="auto"/>
        <w:bottom w:val="none" w:sz="0" w:space="0" w:color="auto"/>
        <w:right w:val="none" w:sz="0" w:space="0" w:color="auto"/>
      </w:divBdr>
    </w:div>
    <w:div w:id="1703702447">
      <w:bodyDiv w:val="1"/>
      <w:marLeft w:val="0"/>
      <w:marRight w:val="0"/>
      <w:marTop w:val="0"/>
      <w:marBottom w:val="0"/>
      <w:divBdr>
        <w:top w:val="none" w:sz="0" w:space="0" w:color="auto"/>
        <w:left w:val="none" w:sz="0" w:space="0" w:color="auto"/>
        <w:bottom w:val="none" w:sz="0" w:space="0" w:color="auto"/>
        <w:right w:val="none" w:sz="0" w:space="0" w:color="auto"/>
      </w:divBdr>
    </w:div>
    <w:div w:id="1704867769">
      <w:bodyDiv w:val="1"/>
      <w:marLeft w:val="0"/>
      <w:marRight w:val="0"/>
      <w:marTop w:val="0"/>
      <w:marBottom w:val="0"/>
      <w:divBdr>
        <w:top w:val="none" w:sz="0" w:space="0" w:color="auto"/>
        <w:left w:val="none" w:sz="0" w:space="0" w:color="auto"/>
        <w:bottom w:val="none" w:sz="0" w:space="0" w:color="auto"/>
        <w:right w:val="none" w:sz="0" w:space="0" w:color="auto"/>
      </w:divBdr>
    </w:div>
    <w:div w:id="1705670273">
      <w:bodyDiv w:val="1"/>
      <w:marLeft w:val="0"/>
      <w:marRight w:val="0"/>
      <w:marTop w:val="0"/>
      <w:marBottom w:val="0"/>
      <w:divBdr>
        <w:top w:val="none" w:sz="0" w:space="0" w:color="auto"/>
        <w:left w:val="none" w:sz="0" w:space="0" w:color="auto"/>
        <w:bottom w:val="none" w:sz="0" w:space="0" w:color="auto"/>
        <w:right w:val="none" w:sz="0" w:space="0" w:color="auto"/>
      </w:divBdr>
    </w:div>
    <w:div w:id="1712995656">
      <w:bodyDiv w:val="1"/>
      <w:marLeft w:val="0"/>
      <w:marRight w:val="0"/>
      <w:marTop w:val="0"/>
      <w:marBottom w:val="0"/>
      <w:divBdr>
        <w:top w:val="none" w:sz="0" w:space="0" w:color="auto"/>
        <w:left w:val="none" w:sz="0" w:space="0" w:color="auto"/>
        <w:bottom w:val="none" w:sz="0" w:space="0" w:color="auto"/>
        <w:right w:val="none" w:sz="0" w:space="0" w:color="auto"/>
      </w:divBdr>
    </w:div>
    <w:div w:id="1723401278">
      <w:bodyDiv w:val="1"/>
      <w:marLeft w:val="0"/>
      <w:marRight w:val="0"/>
      <w:marTop w:val="0"/>
      <w:marBottom w:val="0"/>
      <w:divBdr>
        <w:top w:val="none" w:sz="0" w:space="0" w:color="auto"/>
        <w:left w:val="none" w:sz="0" w:space="0" w:color="auto"/>
        <w:bottom w:val="none" w:sz="0" w:space="0" w:color="auto"/>
        <w:right w:val="none" w:sz="0" w:space="0" w:color="auto"/>
      </w:divBdr>
    </w:div>
    <w:div w:id="1726562637">
      <w:bodyDiv w:val="1"/>
      <w:marLeft w:val="0"/>
      <w:marRight w:val="0"/>
      <w:marTop w:val="0"/>
      <w:marBottom w:val="0"/>
      <w:divBdr>
        <w:top w:val="none" w:sz="0" w:space="0" w:color="auto"/>
        <w:left w:val="none" w:sz="0" w:space="0" w:color="auto"/>
        <w:bottom w:val="none" w:sz="0" w:space="0" w:color="auto"/>
        <w:right w:val="none" w:sz="0" w:space="0" w:color="auto"/>
      </w:divBdr>
    </w:div>
    <w:div w:id="1727685808">
      <w:bodyDiv w:val="1"/>
      <w:marLeft w:val="0"/>
      <w:marRight w:val="0"/>
      <w:marTop w:val="0"/>
      <w:marBottom w:val="0"/>
      <w:divBdr>
        <w:top w:val="none" w:sz="0" w:space="0" w:color="auto"/>
        <w:left w:val="none" w:sz="0" w:space="0" w:color="auto"/>
        <w:bottom w:val="none" w:sz="0" w:space="0" w:color="auto"/>
        <w:right w:val="none" w:sz="0" w:space="0" w:color="auto"/>
      </w:divBdr>
    </w:div>
    <w:div w:id="1731032718">
      <w:bodyDiv w:val="1"/>
      <w:marLeft w:val="0"/>
      <w:marRight w:val="0"/>
      <w:marTop w:val="0"/>
      <w:marBottom w:val="0"/>
      <w:divBdr>
        <w:top w:val="none" w:sz="0" w:space="0" w:color="auto"/>
        <w:left w:val="none" w:sz="0" w:space="0" w:color="auto"/>
        <w:bottom w:val="none" w:sz="0" w:space="0" w:color="auto"/>
        <w:right w:val="none" w:sz="0" w:space="0" w:color="auto"/>
      </w:divBdr>
    </w:div>
    <w:div w:id="1732072845">
      <w:bodyDiv w:val="1"/>
      <w:marLeft w:val="0"/>
      <w:marRight w:val="0"/>
      <w:marTop w:val="0"/>
      <w:marBottom w:val="0"/>
      <w:divBdr>
        <w:top w:val="none" w:sz="0" w:space="0" w:color="auto"/>
        <w:left w:val="none" w:sz="0" w:space="0" w:color="auto"/>
        <w:bottom w:val="none" w:sz="0" w:space="0" w:color="auto"/>
        <w:right w:val="none" w:sz="0" w:space="0" w:color="auto"/>
      </w:divBdr>
    </w:div>
    <w:div w:id="1737969423">
      <w:bodyDiv w:val="1"/>
      <w:marLeft w:val="0"/>
      <w:marRight w:val="0"/>
      <w:marTop w:val="0"/>
      <w:marBottom w:val="0"/>
      <w:divBdr>
        <w:top w:val="none" w:sz="0" w:space="0" w:color="auto"/>
        <w:left w:val="none" w:sz="0" w:space="0" w:color="auto"/>
        <w:bottom w:val="none" w:sz="0" w:space="0" w:color="auto"/>
        <w:right w:val="none" w:sz="0" w:space="0" w:color="auto"/>
      </w:divBdr>
    </w:div>
    <w:div w:id="1742171165">
      <w:bodyDiv w:val="1"/>
      <w:marLeft w:val="0"/>
      <w:marRight w:val="0"/>
      <w:marTop w:val="0"/>
      <w:marBottom w:val="0"/>
      <w:divBdr>
        <w:top w:val="none" w:sz="0" w:space="0" w:color="auto"/>
        <w:left w:val="none" w:sz="0" w:space="0" w:color="auto"/>
        <w:bottom w:val="none" w:sz="0" w:space="0" w:color="auto"/>
        <w:right w:val="none" w:sz="0" w:space="0" w:color="auto"/>
      </w:divBdr>
    </w:div>
    <w:div w:id="1742872369">
      <w:bodyDiv w:val="1"/>
      <w:marLeft w:val="0"/>
      <w:marRight w:val="0"/>
      <w:marTop w:val="0"/>
      <w:marBottom w:val="0"/>
      <w:divBdr>
        <w:top w:val="none" w:sz="0" w:space="0" w:color="auto"/>
        <w:left w:val="none" w:sz="0" w:space="0" w:color="auto"/>
        <w:bottom w:val="none" w:sz="0" w:space="0" w:color="auto"/>
        <w:right w:val="none" w:sz="0" w:space="0" w:color="auto"/>
      </w:divBdr>
    </w:div>
    <w:div w:id="1743943904">
      <w:bodyDiv w:val="1"/>
      <w:marLeft w:val="0"/>
      <w:marRight w:val="0"/>
      <w:marTop w:val="0"/>
      <w:marBottom w:val="0"/>
      <w:divBdr>
        <w:top w:val="none" w:sz="0" w:space="0" w:color="auto"/>
        <w:left w:val="none" w:sz="0" w:space="0" w:color="auto"/>
        <w:bottom w:val="none" w:sz="0" w:space="0" w:color="auto"/>
        <w:right w:val="none" w:sz="0" w:space="0" w:color="auto"/>
      </w:divBdr>
    </w:div>
    <w:div w:id="1746685801">
      <w:bodyDiv w:val="1"/>
      <w:marLeft w:val="0"/>
      <w:marRight w:val="0"/>
      <w:marTop w:val="0"/>
      <w:marBottom w:val="0"/>
      <w:divBdr>
        <w:top w:val="none" w:sz="0" w:space="0" w:color="auto"/>
        <w:left w:val="none" w:sz="0" w:space="0" w:color="auto"/>
        <w:bottom w:val="none" w:sz="0" w:space="0" w:color="auto"/>
        <w:right w:val="none" w:sz="0" w:space="0" w:color="auto"/>
      </w:divBdr>
    </w:div>
    <w:div w:id="1746952237">
      <w:bodyDiv w:val="1"/>
      <w:marLeft w:val="0"/>
      <w:marRight w:val="0"/>
      <w:marTop w:val="0"/>
      <w:marBottom w:val="0"/>
      <w:divBdr>
        <w:top w:val="none" w:sz="0" w:space="0" w:color="auto"/>
        <w:left w:val="none" w:sz="0" w:space="0" w:color="auto"/>
        <w:bottom w:val="none" w:sz="0" w:space="0" w:color="auto"/>
        <w:right w:val="none" w:sz="0" w:space="0" w:color="auto"/>
      </w:divBdr>
    </w:div>
    <w:div w:id="1748192055">
      <w:bodyDiv w:val="1"/>
      <w:marLeft w:val="0"/>
      <w:marRight w:val="0"/>
      <w:marTop w:val="0"/>
      <w:marBottom w:val="0"/>
      <w:divBdr>
        <w:top w:val="none" w:sz="0" w:space="0" w:color="auto"/>
        <w:left w:val="none" w:sz="0" w:space="0" w:color="auto"/>
        <w:bottom w:val="none" w:sz="0" w:space="0" w:color="auto"/>
        <w:right w:val="none" w:sz="0" w:space="0" w:color="auto"/>
      </w:divBdr>
    </w:div>
    <w:div w:id="1749299990">
      <w:bodyDiv w:val="1"/>
      <w:marLeft w:val="0"/>
      <w:marRight w:val="0"/>
      <w:marTop w:val="0"/>
      <w:marBottom w:val="0"/>
      <w:divBdr>
        <w:top w:val="none" w:sz="0" w:space="0" w:color="auto"/>
        <w:left w:val="none" w:sz="0" w:space="0" w:color="auto"/>
        <w:bottom w:val="none" w:sz="0" w:space="0" w:color="auto"/>
        <w:right w:val="none" w:sz="0" w:space="0" w:color="auto"/>
      </w:divBdr>
    </w:div>
    <w:div w:id="1750425660">
      <w:bodyDiv w:val="1"/>
      <w:marLeft w:val="0"/>
      <w:marRight w:val="0"/>
      <w:marTop w:val="0"/>
      <w:marBottom w:val="0"/>
      <w:divBdr>
        <w:top w:val="none" w:sz="0" w:space="0" w:color="auto"/>
        <w:left w:val="none" w:sz="0" w:space="0" w:color="auto"/>
        <w:bottom w:val="none" w:sz="0" w:space="0" w:color="auto"/>
        <w:right w:val="none" w:sz="0" w:space="0" w:color="auto"/>
      </w:divBdr>
    </w:div>
    <w:div w:id="1750540627">
      <w:bodyDiv w:val="1"/>
      <w:marLeft w:val="0"/>
      <w:marRight w:val="0"/>
      <w:marTop w:val="0"/>
      <w:marBottom w:val="0"/>
      <w:divBdr>
        <w:top w:val="none" w:sz="0" w:space="0" w:color="auto"/>
        <w:left w:val="none" w:sz="0" w:space="0" w:color="auto"/>
        <w:bottom w:val="none" w:sz="0" w:space="0" w:color="auto"/>
        <w:right w:val="none" w:sz="0" w:space="0" w:color="auto"/>
      </w:divBdr>
    </w:div>
    <w:div w:id="1753578413">
      <w:bodyDiv w:val="1"/>
      <w:marLeft w:val="0"/>
      <w:marRight w:val="0"/>
      <w:marTop w:val="0"/>
      <w:marBottom w:val="0"/>
      <w:divBdr>
        <w:top w:val="none" w:sz="0" w:space="0" w:color="auto"/>
        <w:left w:val="none" w:sz="0" w:space="0" w:color="auto"/>
        <w:bottom w:val="none" w:sz="0" w:space="0" w:color="auto"/>
        <w:right w:val="none" w:sz="0" w:space="0" w:color="auto"/>
      </w:divBdr>
    </w:div>
    <w:div w:id="1754617958">
      <w:bodyDiv w:val="1"/>
      <w:marLeft w:val="0"/>
      <w:marRight w:val="0"/>
      <w:marTop w:val="0"/>
      <w:marBottom w:val="0"/>
      <w:divBdr>
        <w:top w:val="none" w:sz="0" w:space="0" w:color="auto"/>
        <w:left w:val="none" w:sz="0" w:space="0" w:color="auto"/>
        <w:bottom w:val="none" w:sz="0" w:space="0" w:color="auto"/>
        <w:right w:val="none" w:sz="0" w:space="0" w:color="auto"/>
      </w:divBdr>
    </w:div>
    <w:div w:id="1761486828">
      <w:bodyDiv w:val="1"/>
      <w:marLeft w:val="0"/>
      <w:marRight w:val="0"/>
      <w:marTop w:val="0"/>
      <w:marBottom w:val="0"/>
      <w:divBdr>
        <w:top w:val="none" w:sz="0" w:space="0" w:color="auto"/>
        <w:left w:val="none" w:sz="0" w:space="0" w:color="auto"/>
        <w:bottom w:val="none" w:sz="0" w:space="0" w:color="auto"/>
        <w:right w:val="none" w:sz="0" w:space="0" w:color="auto"/>
      </w:divBdr>
    </w:div>
    <w:div w:id="1763528149">
      <w:bodyDiv w:val="1"/>
      <w:marLeft w:val="0"/>
      <w:marRight w:val="0"/>
      <w:marTop w:val="0"/>
      <w:marBottom w:val="0"/>
      <w:divBdr>
        <w:top w:val="none" w:sz="0" w:space="0" w:color="auto"/>
        <w:left w:val="none" w:sz="0" w:space="0" w:color="auto"/>
        <w:bottom w:val="none" w:sz="0" w:space="0" w:color="auto"/>
        <w:right w:val="none" w:sz="0" w:space="0" w:color="auto"/>
      </w:divBdr>
    </w:div>
    <w:div w:id="1765030348">
      <w:bodyDiv w:val="1"/>
      <w:marLeft w:val="0"/>
      <w:marRight w:val="0"/>
      <w:marTop w:val="0"/>
      <w:marBottom w:val="0"/>
      <w:divBdr>
        <w:top w:val="none" w:sz="0" w:space="0" w:color="auto"/>
        <w:left w:val="none" w:sz="0" w:space="0" w:color="auto"/>
        <w:bottom w:val="none" w:sz="0" w:space="0" w:color="auto"/>
        <w:right w:val="none" w:sz="0" w:space="0" w:color="auto"/>
      </w:divBdr>
    </w:div>
    <w:div w:id="1770470725">
      <w:bodyDiv w:val="1"/>
      <w:marLeft w:val="0"/>
      <w:marRight w:val="0"/>
      <w:marTop w:val="0"/>
      <w:marBottom w:val="0"/>
      <w:divBdr>
        <w:top w:val="none" w:sz="0" w:space="0" w:color="auto"/>
        <w:left w:val="none" w:sz="0" w:space="0" w:color="auto"/>
        <w:bottom w:val="none" w:sz="0" w:space="0" w:color="auto"/>
        <w:right w:val="none" w:sz="0" w:space="0" w:color="auto"/>
      </w:divBdr>
    </w:div>
    <w:div w:id="1772118821">
      <w:bodyDiv w:val="1"/>
      <w:marLeft w:val="0"/>
      <w:marRight w:val="0"/>
      <w:marTop w:val="0"/>
      <w:marBottom w:val="0"/>
      <w:divBdr>
        <w:top w:val="none" w:sz="0" w:space="0" w:color="auto"/>
        <w:left w:val="none" w:sz="0" w:space="0" w:color="auto"/>
        <w:bottom w:val="none" w:sz="0" w:space="0" w:color="auto"/>
        <w:right w:val="none" w:sz="0" w:space="0" w:color="auto"/>
      </w:divBdr>
    </w:div>
    <w:div w:id="1774979969">
      <w:bodyDiv w:val="1"/>
      <w:marLeft w:val="0"/>
      <w:marRight w:val="0"/>
      <w:marTop w:val="0"/>
      <w:marBottom w:val="0"/>
      <w:divBdr>
        <w:top w:val="none" w:sz="0" w:space="0" w:color="auto"/>
        <w:left w:val="none" w:sz="0" w:space="0" w:color="auto"/>
        <w:bottom w:val="none" w:sz="0" w:space="0" w:color="auto"/>
        <w:right w:val="none" w:sz="0" w:space="0" w:color="auto"/>
      </w:divBdr>
    </w:div>
    <w:div w:id="1776632962">
      <w:bodyDiv w:val="1"/>
      <w:marLeft w:val="0"/>
      <w:marRight w:val="0"/>
      <w:marTop w:val="0"/>
      <w:marBottom w:val="0"/>
      <w:divBdr>
        <w:top w:val="none" w:sz="0" w:space="0" w:color="auto"/>
        <w:left w:val="none" w:sz="0" w:space="0" w:color="auto"/>
        <w:bottom w:val="none" w:sz="0" w:space="0" w:color="auto"/>
        <w:right w:val="none" w:sz="0" w:space="0" w:color="auto"/>
      </w:divBdr>
    </w:div>
    <w:div w:id="1777945897">
      <w:bodyDiv w:val="1"/>
      <w:marLeft w:val="0"/>
      <w:marRight w:val="0"/>
      <w:marTop w:val="0"/>
      <w:marBottom w:val="0"/>
      <w:divBdr>
        <w:top w:val="none" w:sz="0" w:space="0" w:color="auto"/>
        <w:left w:val="none" w:sz="0" w:space="0" w:color="auto"/>
        <w:bottom w:val="none" w:sz="0" w:space="0" w:color="auto"/>
        <w:right w:val="none" w:sz="0" w:space="0" w:color="auto"/>
      </w:divBdr>
    </w:div>
    <w:div w:id="1780299425">
      <w:bodyDiv w:val="1"/>
      <w:marLeft w:val="0"/>
      <w:marRight w:val="0"/>
      <w:marTop w:val="0"/>
      <w:marBottom w:val="0"/>
      <w:divBdr>
        <w:top w:val="none" w:sz="0" w:space="0" w:color="auto"/>
        <w:left w:val="none" w:sz="0" w:space="0" w:color="auto"/>
        <w:bottom w:val="none" w:sz="0" w:space="0" w:color="auto"/>
        <w:right w:val="none" w:sz="0" w:space="0" w:color="auto"/>
      </w:divBdr>
    </w:div>
    <w:div w:id="1782991069">
      <w:bodyDiv w:val="1"/>
      <w:marLeft w:val="0"/>
      <w:marRight w:val="0"/>
      <w:marTop w:val="0"/>
      <w:marBottom w:val="0"/>
      <w:divBdr>
        <w:top w:val="none" w:sz="0" w:space="0" w:color="auto"/>
        <w:left w:val="none" w:sz="0" w:space="0" w:color="auto"/>
        <w:bottom w:val="none" w:sz="0" w:space="0" w:color="auto"/>
        <w:right w:val="none" w:sz="0" w:space="0" w:color="auto"/>
      </w:divBdr>
    </w:div>
    <w:div w:id="1790007770">
      <w:bodyDiv w:val="1"/>
      <w:marLeft w:val="0"/>
      <w:marRight w:val="0"/>
      <w:marTop w:val="0"/>
      <w:marBottom w:val="0"/>
      <w:divBdr>
        <w:top w:val="none" w:sz="0" w:space="0" w:color="auto"/>
        <w:left w:val="none" w:sz="0" w:space="0" w:color="auto"/>
        <w:bottom w:val="none" w:sz="0" w:space="0" w:color="auto"/>
        <w:right w:val="none" w:sz="0" w:space="0" w:color="auto"/>
      </w:divBdr>
    </w:div>
    <w:div w:id="1794207585">
      <w:bodyDiv w:val="1"/>
      <w:marLeft w:val="0"/>
      <w:marRight w:val="0"/>
      <w:marTop w:val="0"/>
      <w:marBottom w:val="0"/>
      <w:divBdr>
        <w:top w:val="none" w:sz="0" w:space="0" w:color="auto"/>
        <w:left w:val="none" w:sz="0" w:space="0" w:color="auto"/>
        <w:bottom w:val="none" w:sz="0" w:space="0" w:color="auto"/>
        <w:right w:val="none" w:sz="0" w:space="0" w:color="auto"/>
      </w:divBdr>
    </w:div>
    <w:div w:id="1796749734">
      <w:bodyDiv w:val="1"/>
      <w:marLeft w:val="0"/>
      <w:marRight w:val="0"/>
      <w:marTop w:val="0"/>
      <w:marBottom w:val="0"/>
      <w:divBdr>
        <w:top w:val="none" w:sz="0" w:space="0" w:color="auto"/>
        <w:left w:val="none" w:sz="0" w:space="0" w:color="auto"/>
        <w:bottom w:val="none" w:sz="0" w:space="0" w:color="auto"/>
        <w:right w:val="none" w:sz="0" w:space="0" w:color="auto"/>
      </w:divBdr>
    </w:div>
    <w:div w:id="1797287317">
      <w:bodyDiv w:val="1"/>
      <w:marLeft w:val="0"/>
      <w:marRight w:val="0"/>
      <w:marTop w:val="0"/>
      <w:marBottom w:val="0"/>
      <w:divBdr>
        <w:top w:val="none" w:sz="0" w:space="0" w:color="auto"/>
        <w:left w:val="none" w:sz="0" w:space="0" w:color="auto"/>
        <w:bottom w:val="none" w:sz="0" w:space="0" w:color="auto"/>
        <w:right w:val="none" w:sz="0" w:space="0" w:color="auto"/>
      </w:divBdr>
    </w:div>
    <w:div w:id="1801026525">
      <w:bodyDiv w:val="1"/>
      <w:marLeft w:val="0"/>
      <w:marRight w:val="0"/>
      <w:marTop w:val="0"/>
      <w:marBottom w:val="0"/>
      <w:divBdr>
        <w:top w:val="none" w:sz="0" w:space="0" w:color="auto"/>
        <w:left w:val="none" w:sz="0" w:space="0" w:color="auto"/>
        <w:bottom w:val="none" w:sz="0" w:space="0" w:color="auto"/>
        <w:right w:val="none" w:sz="0" w:space="0" w:color="auto"/>
      </w:divBdr>
    </w:div>
    <w:div w:id="1802531930">
      <w:bodyDiv w:val="1"/>
      <w:marLeft w:val="0"/>
      <w:marRight w:val="0"/>
      <w:marTop w:val="0"/>
      <w:marBottom w:val="0"/>
      <w:divBdr>
        <w:top w:val="none" w:sz="0" w:space="0" w:color="auto"/>
        <w:left w:val="none" w:sz="0" w:space="0" w:color="auto"/>
        <w:bottom w:val="none" w:sz="0" w:space="0" w:color="auto"/>
        <w:right w:val="none" w:sz="0" w:space="0" w:color="auto"/>
      </w:divBdr>
    </w:div>
    <w:div w:id="1803032105">
      <w:bodyDiv w:val="1"/>
      <w:marLeft w:val="0"/>
      <w:marRight w:val="0"/>
      <w:marTop w:val="0"/>
      <w:marBottom w:val="0"/>
      <w:divBdr>
        <w:top w:val="none" w:sz="0" w:space="0" w:color="auto"/>
        <w:left w:val="none" w:sz="0" w:space="0" w:color="auto"/>
        <w:bottom w:val="none" w:sz="0" w:space="0" w:color="auto"/>
        <w:right w:val="none" w:sz="0" w:space="0" w:color="auto"/>
      </w:divBdr>
    </w:div>
    <w:div w:id="1810511357">
      <w:bodyDiv w:val="1"/>
      <w:marLeft w:val="0"/>
      <w:marRight w:val="0"/>
      <w:marTop w:val="0"/>
      <w:marBottom w:val="0"/>
      <w:divBdr>
        <w:top w:val="none" w:sz="0" w:space="0" w:color="auto"/>
        <w:left w:val="none" w:sz="0" w:space="0" w:color="auto"/>
        <w:bottom w:val="none" w:sz="0" w:space="0" w:color="auto"/>
        <w:right w:val="none" w:sz="0" w:space="0" w:color="auto"/>
      </w:divBdr>
    </w:div>
    <w:div w:id="1812290906">
      <w:bodyDiv w:val="1"/>
      <w:marLeft w:val="0"/>
      <w:marRight w:val="0"/>
      <w:marTop w:val="0"/>
      <w:marBottom w:val="0"/>
      <w:divBdr>
        <w:top w:val="none" w:sz="0" w:space="0" w:color="auto"/>
        <w:left w:val="none" w:sz="0" w:space="0" w:color="auto"/>
        <w:bottom w:val="none" w:sz="0" w:space="0" w:color="auto"/>
        <w:right w:val="none" w:sz="0" w:space="0" w:color="auto"/>
      </w:divBdr>
    </w:div>
    <w:div w:id="1814718312">
      <w:bodyDiv w:val="1"/>
      <w:marLeft w:val="0"/>
      <w:marRight w:val="0"/>
      <w:marTop w:val="0"/>
      <w:marBottom w:val="0"/>
      <w:divBdr>
        <w:top w:val="none" w:sz="0" w:space="0" w:color="auto"/>
        <w:left w:val="none" w:sz="0" w:space="0" w:color="auto"/>
        <w:bottom w:val="none" w:sz="0" w:space="0" w:color="auto"/>
        <w:right w:val="none" w:sz="0" w:space="0" w:color="auto"/>
      </w:divBdr>
    </w:div>
    <w:div w:id="1821186653">
      <w:bodyDiv w:val="1"/>
      <w:marLeft w:val="0"/>
      <w:marRight w:val="0"/>
      <w:marTop w:val="0"/>
      <w:marBottom w:val="0"/>
      <w:divBdr>
        <w:top w:val="none" w:sz="0" w:space="0" w:color="auto"/>
        <w:left w:val="none" w:sz="0" w:space="0" w:color="auto"/>
        <w:bottom w:val="none" w:sz="0" w:space="0" w:color="auto"/>
        <w:right w:val="none" w:sz="0" w:space="0" w:color="auto"/>
      </w:divBdr>
    </w:div>
    <w:div w:id="1821343063">
      <w:bodyDiv w:val="1"/>
      <w:marLeft w:val="0"/>
      <w:marRight w:val="0"/>
      <w:marTop w:val="0"/>
      <w:marBottom w:val="0"/>
      <w:divBdr>
        <w:top w:val="none" w:sz="0" w:space="0" w:color="auto"/>
        <w:left w:val="none" w:sz="0" w:space="0" w:color="auto"/>
        <w:bottom w:val="none" w:sz="0" w:space="0" w:color="auto"/>
        <w:right w:val="none" w:sz="0" w:space="0" w:color="auto"/>
      </w:divBdr>
    </w:div>
    <w:div w:id="1821842434">
      <w:bodyDiv w:val="1"/>
      <w:marLeft w:val="0"/>
      <w:marRight w:val="0"/>
      <w:marTop w:val="0"/>
      <w:marBottom w:val="0"/>
      <w:divBdr>
        <w:top w:val="none" w:sz="0" w:space="0" w:color="auto"/>
        <w:left w:val="none" w:sz="0" w:space="0" w:color="auto"/>
        <w:bottom w:val="none" w:sz="0" w:space="0" w:color="auto"/>
        <w:right w:val="none" w:sz="0" w:space="0" w:color="auto"/>
      </w:divBdr>
    </w:div>
    <w:div w:id="1823503060">
      <w:bodyDiv w:val="1"/>
      <w:marLeft w:val="0"/>
      <w:marRight w:val="0"/>
      <w:marTop w:val="0"/>
      <w:marBottom w:val="0"/>
      <w:divBdr>
        <w:top w:val="none" w:sz="0" w:space="0" w:color="auto"/>
        <w:left w:val="none" w:sz="0" w:space="0" w:color="auto"/>
        <w:bottom w:val="none" w:sz="0" w:space="0" w:color="auto"/>
        <w:right w:val="none" w:sz="0" w:space="0" w:color="auto"/>
      </w:divBdr>
    </w:div>
    <w:div w:id="1823619050">
      <w:bodyDiv w:val="1"/>
      <w:marLeft w:val="0"/>
      <w:marRight w:val="0"/>
      <w:marTop w:val="0"/>
      <w:marBottom w:val="0"/>
      <w:divBdr>
        <w:top w:val="none" w:sz="0" w:space="0" w:color="auto"/>
        <w:left w:val="none" w:sz="0" w:space="0" w:color="auto"/>
        <w:bottom w:val="none" w:sz="0" w:space="0" w:color="auto"/>
        <w:right w:val="none" w:sz="0" w:space="0" w:color="auto"/>
      </w:divBdr>
    </w:div>
    <w:div w:id="1826700818">
      <w:bodyDiv w:val="1"/>
      <w:marLeft w:val="0"/>
      <w:marRight w:val="0"/>
      <w:marTop w:val="0"/>
      <w:marBottom w:val="0"/>
      <w:divBdr>
        <w:top w:val="none" w:sz="0" w:space="0" w:color="auto"/>
        <w:left w:val="none" w:sz="0" w:space="0" w:color="auto"/>
        <w:bottom w:val="none" w:sz="0" w:space="0" w:color="auto"/>
        <w:right w:val="none" w:sz="0" w:space="0" w:color="auto"/>
      </w:divBdr>
    </w:div>
    <w:div w:id="1830704461">
      <w:bodyDiv w:val="1"/>
      <w:marLeft w:val="0"/>
      <w:marRight w:val="0"/>
      <w:marTop w:val="0"/>
      <w:marBottom w:val="0"/>
      <w:divBdr>
        <w:top w:val="none" w:sz="0" w:space="0" w:color="auto"/>
        <w:left w:val="none" w:sz="0" w:space="0" w:color="auto"/>
        <w:bottom w:val="none" w:sz="0" w:space="0" w:color="auto"/>
        <w:right w:val="none" w:sz="0" w:space="0" w:color="auto"/>
      </w:divBdr>
    </w:div>
    <w:div w:id="1831093028">
      <w:bodyDiv w:val="1"/>
      <w:marLeft w:val="0"/>
      <w:marRight w:val="0"/>
      <w:marTop w:val="0"/>
      <w:marBottom w:val="0"/>
      <w:divBdr>
        <w:top w:val="none" w:sz="0" w:space="0" w:color="auto"/>
        <w:left w:val="none" w:sz="0" w:space="0" w:color="auto"/>
        <w:bottom w:val="none" w:sz="0" w:space="0" w:color="auto"/>
        <w:right w:val="none" w:sz="0" w:space="0" w:color="auto"/>
      </w:divBdr>
    </w:div>
    <w:div w:id="1831405141">
      <w:bodyDiv w:val="1"/>
      <w:marLeft w:val="0"/>
      <w:marRight w:val="0"/>
      <w:marTop w:val="0"/>
      <w:marBottom w:val="0"/>
      <w:divBdr>
        <w:top w:val="none" w:sz="0" w:space="0" w:color="auto"/>
        <w:left w:val="none" w:sz="0" w:space="0" w:color="auto"/>
        <w:bottom w:val="none" w:sz="0" w:space="0" w:color="auto"/>
        <w:right w:val="none" w:sz="0" w:space="0" w:color="auto"/>
      </w:divBdr>
    </w:div>
    <w:div w:id="1832989636">
      <w:bodyDiv w:val="1"/>
      <w:marLeft w:val="0"/>
      <w:marRight w:val="0"/>
      <w:marTop w:val="0"/>
      <w:marBottom w:val="0"/>
      <w:divBdr>
        <w:top w:val="none" w:sz="0" w:space="0" w:color="auto"/>
        <w:left w:val="none" w:sz="0" w:space="0" w:color="auto"/>
        <w:bottom w:val="none" w:sz="0" w:space="0" w:color="auto"/>
        <w:right w:val="none" w:sz="0" w:space="0" w:color="auto"/>
      </w:divBdr>
    </w:div>
    <w:div w:id="1834103851">
      <w:bodyDiv w:val="1"/>
      <w:marLeft w:val="0"/>
      <w:marRight w:val="0"/>
      <w:marTop w:val="0"/>
      <w:marBottom w:val="0"/>
      <w:divBdr>
        <w:top w:val="none" w:sz="0" w:space="0" w:color="auto"/>
        <w:left w:val="none" w:sz="0" w:space="0" w:color="auto"/>
        <w:bottom w:val="none" w:sz="0" w:space="0" w:color="auto"/>
        <w:right w:val="none" w:sz="0" w:space="0" w:color="auto"/>
      </w:divBdr>
    </w:div>
    <w:div w:id="1834644296">
      <w:bodyDiv w:val="1"/>
      <w:marLeft w:val="0"/>
      <w:marRight w:val="0"/>
      <w:marTop w:val="0"/>
      <w:marBottom w:val="0"/>
      <w:divBdr>
        <w:top w:val="none" w:sz="0" w:space="0" w:color="auto"/>
        <w:left w:val="none" w:sz="0" w:space="0" w:color="auto"/>
        <w:bottom w:val="none" w:sz="0" w:space="0" w:color="auto"/>
        <w:right w:val="none" w:sz="0" w:space="0" w:color="auto"/>
      </w:divBdr>
    </w:div>
    <w:div w:id="1834760050">
      <w:bodyDiv w:val="1"/>
      <w:marLeft w:val="0"/>
      <w:marRight w:val="0"/>
      <w:marTop w:val="0"/>
      <w:marBottom w:val="0"/>
      <w:divBdr>
        <w:top w:val="none" w:sz="0" w:space="0" w:color="auto"/>
        <w:left w:val="none" w:sz="0" w:space="0" w:color="auto"/>
        <w:bottom w:val="none" w:sz="0" w:space="0" w:color="auto"/>
        <w:right w:val="none" w:sz="0" w:space="0" w:color="auto"/>
      </w:divBdr>
    </w:div>
    <w:div w:id="1840997760">
      <w:bodyDiv w:val="1"/>
      <w:marLeft w:val="0"/>
      <w:marRight w:val="0"/>
      <w:marTop w:val="0"/>
      <w:marBottom w:val="0"/>
      <w:divBdr>
        <w:top w:val="none" w:sz="0" w:space="0" w:color="auto"/>
        <w:left w:val="none" w:sz="0" w:space="0" w:color="auto"/>
        <w:bottom w:val="none" w:sz="0" w:space="0" w:color="auto"/>
        <w:right w:val="none" w:sz="0" w:space="0" w:color="auto"/>
      </w:divBdr>
    </w:div>
    <w:div w:id="1845245663">
      <w:bodyDiv w:val="1"/>
      <w:marLeft w:val="0"/>
      <w:marRight w:val="0"/>
      <w:marTop w:val="0"/>
      <w:marBottom w:val="0"/>
      <w:divBdr>
        <w:top w:val="none" w:sz="0" w:space="0" w:color="auto"/>
        <w:left w:val="none" w:sz="0" w:space="0" w:color="auto"/>
        <w:bottom w:val="none" w:sz="0" w:space="0" w:color="auto"/>
        <w:right w:val="none" w:sz="0" w:space="0" w:color="auto"/>
      </w:divBdr>
    </w:div>
    <w:div w:id="1847403422">
      <w:bodyDiv w:val="1"/>
      <w:marLeft w:val="0"/>
      <w:marRight w:val="0"/>
      <w:marTop w:val="0"/>
      <w:marBottom w:val="0"/>
      <w:divBdr>
        <w:top w:val="none" w:sz="0" w:space="0" w:color="auto"/>
        <w:left w:val="none" w:sz="0" w:space="0" w:color="auto"/>
        <w:bottom w:val="none" w:sz="0" w:space="0" w:color="auto"/>
        <w:right w:val="none" w:sz="0" w:space="0" w:color="auto"/>
      </w:divBdr>
    </w:div>
    <w:div w:id="1851872343">
      <w:bodyDiv w:val="1"/>
      <w:marLeft w:val="0"/>
      <w:marRight w:val="0"/>
      <w:marTop w:val="0"/>
      <w:marBottom w:val="0"/>
      <w:divBdr>
        <w:top w:val="none" w:sz="0" w:space="0" w:color="auto"/>
        <w:left w:val="none" w:sz="0" w:space="0" w:color="auto"/>
        <w:bottom w:val="none" w:sz="0" w:space="0" w:color="auto"/>
        <w:right w:val="none" w:sz="0" w:space="0" w:color="auto"/>
      </w:divBdr>
    </w:div>
    <w:div w:id="1852799402">
      <w:bodyDiv w:val="1"/>
      <w:marLeft w:val="0"/>
      <w:marRight w:val="0"/>
      <w:marTop w:val="0"/>
      <w:marBottom w:val="0"/>
      <w:divBdr>
        <w:top w:val="none" w:sz="0" w:space="0" w:color="auto"/>
        <w:left w:val="none" w:sz="0" w:space="0" w:color="auto"/>
        <w:bottom w:val="none" w:sz="0" w:space="0" w:color="auto"/>
        <w:right w:val="none" w:sz="0" w:space="0" w:color="auto"/>
      </w:divBdr>
    </w:div>
    <w:div w:id="1855261869">
      <w:bodyDiv w:val="1"/>
      <w:marLeft w:val="0"/>
      <w:marRight w:val="0"/>
      <w:marTop w:val="0"/>
      <w:marBottom w:val="0"/>
      <w:divBdr>
        <w:top w:val="none" w:sz="0" w:space="0" w:color="auto"/>
        <w:left w:val="none" w:sz="0" w:space="0" w:color="auto"/>
        <w:bottom w:val="none" w:sz="0" w:space="0" w:color="auto"/>
        <w:right w:val="none" w:sz="0" w:space="0" w:color="auto"/>
      </w:divBdr>
    </w:div>
    <w:div w:id="1862163609">
      <w:bodyDiv w:val="1"/>
      <w:marLeft w:val="0"/>
      <w:marRight w:val="0"/>
      <w:marTop w:val="0"/>
      <w:marBottom w:val="0"/>
      <w:divBdr>
        <w:top w:val="none" w:sz="0" w:space="0" w:color="auto"/>
        <w:left w:val="none" w:sz="0" w:space="0" w:color="auto"/>
        <w:bottom w:val="none" w:sz="0" w:space="0" w:color="auto"/>
        <w:right w:val="none" w:sz="0" w:space="0" w:color="auto"/>
      </w:divBdr>
    </w:div>
    <w:div w:id="1862208957">
      <w:bodyDiv w:val="1"/>
      <w:marLeft w:val="0"/>
      <w:marRight w:val="0"/>
      <w:marTop w:val="0"/>
      <w:marBottom w:val="0"/>
      <w:divBdr>
        <w:top w:val="none" w:sz="0" w:space="0" w:color="auto"/>
        <w:left w:val="none" w:sz="0" w:space="0" w:color="auto"/>
        <w:bottom w:val="none" w:sz="0" w:space="0" w:color="auto"/>
        <w:right w:val="none" w:sz="0" w:space="0" w:color="auto"/>
      </w:divBdr>
    </w:div>
    <w:div w:id="1863083612">
      <w:bodyDiv w:val="1"/>
      <w:marLeft w:val="0"/>
      <w:marRight w:val="0"/>
      <w:marTop w:val="0"/>
      <w:marBottom w:val="0"/>
      <w:divBdr>
        <w:top w:val="none" w:sz="0" w:space="0" w:color="auto"/>
        <w:left w:val="none" w:sz="0" w:space="0" w:color="auto"/>
        <w:bottom w:val="none" w:sz="0" w:space="0" w:color="auto"/>
        <w:right w:val="none" w:sz="0" w:space="0" w:color="auto"/>
      </w:divBdr>
    </w:div>
    <w:div w:id="1867061780">
      <w:bodyDiv w:val="1"/>
      <w:marLeft w:val="0"/>
      <w:marRight w:val="0"/>
      <w:marTop w:val="0"/>
      <w:marBottom w:val="0"/>
      <w:divBdr>
        <w:top w:val="none" w:sz="0" w:space="0" w:color="auto"/>
        <w:left w:val="none" w:sz="0" w:space="0" w:color="auto"/>
        <w:bottom w:val="none" w:sz="0" w:space="0" w:color="auto"/>
        <w:right w:val="none" w:sz="0" w:space="0" w:color="auto"/>
      </w:divBdr>
    </w:div>
    <w:div w:id="1868449098">
      <w:bodyDiv w:val="1"/>
      <w:marLeft w:val="0"/>
      <w:marRight w:val="0"/>
      <w:marTop w:val="0"/>
      <w:marBottom w:val="0"/>
      <w:divBdr>
        <w:top w:val="none" w:sz="0" w:space="0" w:color="auto"/>
        <w:left w:val="none" w:sz="0" w:space="0" w:color="auto"/>
        <w:bottom w:val="none" w:sz="0" w:space="0" w:color="auto"/>
        <w:right w:val="none" w:sz="0" w:space="0" w:color="auto"/>
      </w:divBdr>
    </w:div>
    <w:div w:id="1869180123">
      <w:bodyDiv w:val="1"/>
      <w:marLeft w:val="0"/>
      <w:marRight w:val="0"/>
      <w:marTop w:val="0"/>
      <w:marBottom w:val="0"/>
      <w:divBdr>
        <w:top w:val="none" w:sz="0" w:space="0" w:color="auto"/>
        <w:left w:val="none" w:sz="0" w:space="0" w:color="auto"/>
        <w:bottom w:val="none" w:sz="0" w:space="0" w:color="auto"/>
        <w:right w:val="none" w:sz="0" w:space="0" w:color="auto"/>
      </w:divBdr>
    </w:div>
    <w:div w:id="1869683715">
      <w:bodyDiv w:val="1"/>
      <w:marLeft w:val="0"/>
      <w:marRight w:val="0"/>
      <w:marTop w:val="0"/>
      <w:marBottom w:val="0"/>
      <w:divBdr>
        <w:top w:val="none" w:sz="0" w:space="0" w:color="auto"/>
        <w:left w:val="none" w:sz="0" w:space="0" w:color="auto"/>
        <w:bottom w:val="none" w:sz="0" w:space="0" w:color="auto"/>
        <w:right w:val="none" w:sz="0" w:space="0" w:color="auto"/>
      </w:divBdr>
    </w:div>
    <w:div w:id="1878931999">
      <w:bodyDiv w:val="1"/>
      <w:marLeft w:val="0"/>
      <w:marRight w:val="0"/>
      <w:marTop w:val="0"/>
      <w:marBottom w:val="0"/>
      <w:divBdr>
        <w:top w:val="none" w:sz="0" w:space="0" w:color="auto"/>
        <w:left w:val="none" w:sz="0" w:space="0" w:color="auto"/>
        <w:bottom w:val="none" w:sz="0" w:space="0" w:color="auto"/>
        <w:right w:val="none" w:sz="0" w:space="0" w:color="auto"/>
      </w:divBdr>
    </w:div>
    <w:div w:id="1880312418">
      <w:bodyDiv w:val="1"/>
      <w:marLeft w:val="0"/>
      <w:marRight w:val="0"/>
      <w:marTop w:val="0"/>
      <w:marBottom w:val="0"/>
      <w:divBdr>
        <w:top w:val="none" w:sz="0" w:space="0" w:color="auto"/>
        <w:left w:val="none" w:sz="0" w:space="0" w:color="auto"/>
        <w:bottom w:val="none" w:sz="0" w:space="0" w:color="auto"/>
        <w:right w:val="none" w:sz="0" w:space="0" w:color="auto"/>
      </w:divBdr>
    </w:div>
    <w:div w:id="1885870978">
      <w:bodyDiv w:val="1"/>
      <w:marLeft w:val="0"/>
      <w:marRight w:val="0"/>
      <w:marTop w:val="0"/>
      <w:marBottom w:val="0"/>
      <w:divBdr>
        <w:top w:val="none" w:sz="0" w:space="0" w:color="auto"/>
        <w:left w:val="none" w:sz="0" w:space="0" w:color="auto"/>
        <w:bottom w:val="none" w:sz="0" w:space="0" w:color="auto"/>
        <w:right w:val="none" w:sz="0" w:space="0" w:color="auto"/>
      </w:divBdr>
    </w:div>
    <w:div w:id="1889337626">
      <w:bodyDiv w:val="1"/>
      <w:marLeft w:val="0"/>
      <w:marRight w:val="0"/>
      <w:marTop w:val="0"/>
      <w:marBottom w:val="0"/>
      <w:divBdr>
        <w:top w:val="none" w:sz="0" w:space="0" w:color="auto"/>
        <w:left w:val="none" w:sz="0" w:space="0" w:color="auto"/>
        <w:bottom w:val="none" w:sz="0" w:space="0" w:color="auto"/>
        <w:right w:val="none" w:sz="0" w:space="0" w:color="auto"/>
      </w:divBdr>
    </w:div>
    <w:div w:id="1893538688">
      <w:bodyDiv w:val="1"/>
      <w:marLeft w:val="0"/>
      <w:marRight w:val="0"/>
      <w:marTop w:val="0"/>
      <w:marBottom w:val="0"/>
      <w:divBdr>
        <w:top w:val="none" w:sz="0" w:space="0" w:color="auto"/>
        <w:left w:val="none" w:sz="0" w:space="0" w:color="auto"/>
        <w:bottom w:val="none" w:sz="0" w:space="0" w:color="auto"/>
        <w:right w:val="none" w:sz="0" w:space="0" w:color="auto"/>
      </w:divBdr>
    </w:div>
    <w:div w:id="1899053099">
      <w:bodyDiv w:val="1"/>
      <w:marLeft w:val="0"/>
      <w:marRight w:val="0"/>
      <w:marTop w:val="0"/>
      <w:marBottom w:val="0"/>
      <w:divBdr>
        <w:top w:val="none" w:sz="0" w:space="0" w:color="auto"/>
        <w:left w:val="none" w:sz="0" w:space="0" w:color="auto"/>
        <w:bottom w:val="none" w:sz="0" w:space="0" w:color="auto"/>
        <w:right w:val="none" w:sz="0" w:space="0" w:color="auto"/>
      </w:divBdr>
    </w:div>
    <w:div w:id="1899396183">
      <w:bodyDiv w:val="1"/>
      <w:marLeft w:val="0"/>
      <w:marRight w:val="0"/>
      <w:marTop w:val="0"/>
      <w:marBottom w:val="0"/>
      <w:divBdr>
        <w:top w:val="none" w:sz="0" w:space="0" w:color="auto"/>
        <w:left w:val="none" w:sz="0" w:space="0" w:color="auto"/>
        <w:bottom w:val="none" w:sz="0" w:space="0" w:color="auto"/>
        <w:right w:val="none" w:sz="0" w:space="0" w:color="auto"/>
      </w:divBdr>
    </w:div>
    <w:div w:id="1899895933">
      <w:bodyDiv w:val="1"/>
      <w:marLeft w:val="0"/>
      <w:marRight w:val="0"/>
      <w:marTop w:val="0"/>
      <w:marBottom w:val="0"/>
      <w:divBdr>
        <w:top w:val="none" w:sz="0" w:space="0" w:color="auto"/>
        <w:left w:val="none" w:sz="0" w:space="0" w:color="auto"/>
        <w:bottom w:val="none" w:sz="0" w:space="0" w:color="auto"/>
        <w:right w:val="none" w:sz="0" w:space="0" w:color="auto"/>
      </w:divBdr>
    </w:div>
    <w:div w:id="1907640117">
      <w:bodyDiv w:val="1"/>
      <w:marLeft w:val="0"/>
      <w:marRight w:val="0"/>
      <w:marTop w:val="0"/>
      <w:marBottom w:val="0"/>
      <w:divBdr>
        <w:top w:val="none" w:sz="0" w:space="0" w:color="auto"/>
        <w:left w:val="none" w:sz="0" w:space="0" w:color="auto"/>
        <w:bottom w:val="none" w:sz="0" w:space="0" w:color="auto"/>
        <w:right w:val="none" w:sz="0" w:space="0" w:color="auto"/>
      </w:divBdr>
    </w:div>
    <w:div w:id="1909148234">
      <w:bodyDiv w:val="1"/>
      <w:marLeft w:val="0"/>
      <w:marRight w:val="0"/>
      <w:marTop w:val="0"/>
      <w:marBottom w:val="0"/>
      <w:divBdr>
        <w:top w:val="none" w:sz="0" w:space="0" w:color="auto"/>
        <w:left w:val="none" w:sz="0" w:space="0" w:color="auto"/>
        <w:bottom w:val="none" w:sz="0" w:space="0" w:color="auto"/>
        <w:right w:val="none" w:sz="0" w:space="0" w:color="auto"/>
      </w:divBdr>
    </w:div>
    <w:div w:id="1909726770">
      <w:bodyDiv w:val="1"/>
      <w:marLeft w:val="0"/>
      <w:marRight w:val="0"/>
      <w:marTop w:val="0"/>
      <w:marBottom w:val="0"/>
      <w:divBdr>
        <w:top w:val="none" w:sz="0" w:space="0" w:color="auto"/>
        <w:left w:val="none" w:sz="0" w:space="0" w:color="auto"/>
        <w:bottom w:val="none" w:sz="0" w:space="0" w:color="auto"/>
        <w:right w:val="none" w:sz="0" w:space="0" w:color="auto"/>
      </w:divBdr>
    </w:div>
    <w:div w:id="1909804722">
      <w:bodyDiv w:val="1"/>
      <w:marLeft w:val="0"/>
      <w:marRight w:val="0"/>
      <w:marTop w:val="0"/>
      <w:marBottom w:val="0"/>
      <w:divBdr>
        <w:top w:val="none" w:sz="0" w:space="0" w:color="auto"/>
        <w:left w:val="none" w:sz="0" w:space="0" w:color="auto"/>
        <w:bottom w:val="none" w:sz="0" w:space="0" w:color="auto"/>
        <w:right w:val="none" w:sz="0" w:space="0" w:color="auto"/>
      </w:divBdr>
    </w:div>
    <w:div w:id="1909999976">
      <w:bodyDiv w:val="1"/>
      <w:marLeft w:val="0"/>
      <w:marRight w:val="0"/>
      <w:marTop w:val="0"/>
      <w:marBottom w:val="0"/>
      <w:divBdr>
        <w:top w:val="none" w:sz="0" w:space="0" w:color="auto"/>
        <w:left w:val="none" w:sz="0" w:space="0" w:color="auto"/>
        <w:bottom w:val="none" w:sz="0" w:space="0" w:color="auto"/>
        <w:right w:val="none" w:sz="0" w:space="0" w:color="auto"/>
      </w:divBdr>
    </w:div>
    <w:div w:id="1911043017">
      <w:bodyDiv w:val="1"/>
      <w:marLeft w:val="0"/>
      <w:marRight w:val="0"/>
      <w:marTop w:val="0"/>
      <w:marBottom w:val="0"/>
      <w:divBdr>
        <w:top w:val="none" w:sz="0" w:space="0" w:color="auto"/>
        <w:left w:val="none" w:sz="0" w:space="0" w:color="auto"/>
        <w:bottom w:val="none" w:sz="0" w:space="0" w:color="auto"/>
        <w:right w:val="none" w:sz="0" w:space="0" w:color="auto"/>
      </w:divBdr>
    </w:div>
    <w:div w:id="1911651730">
      <w:bodyDiv w:val="1"/>
      <w:marLeft w:val="0"/>
      <w:marRight w:val="0"/>
      <w:marTop w:val="0"/>
      <w:marBottom w:val="0"/>
      <w:divBdr>
        <w:top w:val="none" w:sz="0" w:space="0" w:color="auto"/>
        <w:left w:val="none" w:sz="0" w:space="0" w:color="auto"/>
        <w:bottom w:val="none" w:sz="0" w:space="0" w:color="auto"/>
        <w:right w:val="none" w:sz="0" w:space="0" w:color="auto"/>
      </w:divBdr>
    </w:div>
    <w:div w:id="1913613715">
      <w:bodyDiv w:val="1"/>
      <w:marLeft w:val="0"/>
      <w:marRight w:val="0"/>
      <w:marTop w:val="0"/>
      <w:marBottom w:val="0"/>
      <w:divBdr>
        <w:top w:val="none" w:sz="0" w:space="0" w:color="auto"/>
        <w:left w:val="none" w:sz="0" w:space="0" w:color="auto"/>
        <w:bottom w:val="none" w:sz="0" w:space="0" w:color="auto"/>
        <w:right w:val="none" w:sz="0" w:space="0" w:color="auto"/>
      </w:divBdr>
    </w:div>
    <w:div w:id="1913927677">
      <w:bodyDiv w:val="1"/>
      <w:marLeft w:val="0"/>
      <w:marRight w:val="0"/>
      <w:marTop w:val="0"/>
      <w:marBottom w:val="0"/>
      <w:divBdr>
        <w:top w:val="none" w:sz="0" w:space="0" w:color="auto"/>
        <w:left w:val="none" w:sz="0" w:space="0" w:color="auto"/>
        <w:bottom w:val="none" w:sz="0" w:space="0" w:color="auto"/>
        <w:right w:val="none" w:sz="0" w:space="0" w:color="auto"/>
      </w:divBdr>
    </w:div>
    <w:div w:id="1914968614">
      <w:bodyDiv w:val="1"/>
      <w:marLeft w:val="0"/>
      <w:marRight w:val="0"/>
      <w:marTop w:val="0"/>
      <w:marBottom w:val="0"/>
      <w:divBdr>
        <w:top w:val="none" w:sz="0" w:space="0" w:color="auto"/>
        <w:left w:val="none" w:sz="0" w:space="0" w:color="auto"/>
        <w:bottom w:val="none" w:sz="0" w:space="0" w:color="auto"/>
        <w:right w:val="none" w:sz="0" w:space="0" w:color="auto"/>
      </w:divBdr>
    </w:div>
    <w:div w:id="1915040730">
      <w:bodyDiv w:val="1"/>
      <w:marLeft w:val="0"/>
      <w:marRight w:val="0"/>
      <w:marTop w:val="0"/>
      <w:marBottom w:val="0"/>
      <w:divBdr>
        <w:top w:val="none" w:sz="0" w:space="0" w:color="auto"/>
        <w:left w:val="none" w:sz="0" w:space="0" w:color="auto"/>
        <w:bottom w:val="none" w:sz="0" w:space="0" w:color="auto"/>
        <w:right w:val="none" w:sz="0" w:space="0" w:color="auto"/>
      </w:divBdr>
    </w:div>
    <w:div w:id="1915626551">
      <w:bodyDiv w:val="1"/>
      <w:marLeft w:val="0"/>
      <w:marRight w:val="0"/>
      <w:marTop w:val="0"/>
      <w:marBottom w:val="0"/>
      <w:divBdr>
        <w:top w:val="none" w:sz="0" w:space="0" w:color="auto"/>
        <w:left w:val="none" w:sz="0" w:space="0" w:color="auto"/>
        <w:bottom w:val="none" w:sz="0" w:space="0" w:color="auto"/>
        <w:right w:val="none" w:sz="0" w:space="0" w:color="auto"/>
      </w:divBdr>
    </w:div>
    <w:div w:id="1917743447">
      <w:bodyDiv w:val="1"/>
      <w:marLeft w:val="0"/>
      <w:marRight w:val="0"/>
      <w:marTop w:val="0"/>
      <w:marBottom w:val="0"/>
      <w:divBdr>
        <w:top w:val="none" w:sz="0" w:space="0" w:color="auto"/>
        <w:left w:val="none" w:sz="0" w:space="0" w:color="auto"/>
        <w:bottom w:val="none" w:sz="0" w:space="0" w:color="auto"/>
        <w:right w:val="none" w:sz="0" w:space="0" w:color="auto"/>
      </w:divBdr>
    </w:div>
    <w:div w:id="1921330459">
      <w:bodyDiv w:val="1"/>
      <w:marLeft w:val="0"/>
      <w:marRight w:val="0"/>
      <w:marTop w:val="0"/>
      <w:marBottom w:val="0"/>
      <w:divBdr>
        <w:top w:val="none" w:sz="0" w:space="0" w:color="auto"/>
        <w:left w:val="none" w:sz="0" w:space="0" w:color="auto"/>
        <w:bottom w:val="none" w:sz="0" w:space="0" w:color="auto"/>
        <w:right w:val="none" w:sz="0" w:space="0" w:color="auto"/>
      </w:divBdr>
    </w:div>
    <w:div w:id="1921984889">
      <w:bodyDiv w:val="1"/>
      <w:marLeft w:val="0"/>
      <w:marRight w:val="0"/>
      <w:marTop w:val="0"/>
      <w:marBottom w:val="0"/>
      <w:divBdr>
        <w:top w:val="none" w:sz="0" w:space="0" w:color="auto"/>
        <w:left w:val="none" w:sz="0" w:space="0" w:color="auto"/>
        <w:bottom w:val="none" w:sz="0" w:space="0" w:color="auto"/>
        <w:right w:val="none" w:sz="0" w:space="0" w:color="auto"/>
      </w:divBdr>
    </w:div>
    <w:div w:id="1922449826">
      <w:bodyDiv w:val="1"/>
      <w:marLeft w:val="0"/>
      <w:marRight w:val="0"/>
      <w:marTop w:val="0"/>
      <w:marBottom w:val="0"/>
      <w:divBdr>
        <w:top w:val="none" w:sz="0" w:space="0" w:color="auto"/>
        <w:left w:val="none" w:sz="0" w:space="0" w:color="auto"/>
        <w:bottom w:val="none" w:sz="0" w:space="0" w:color="auto"/>
        <w:right w:val="none" w:sz="0" w:space="0" w:color="auto"/>
      </w:divBdr>
    </w:div>
    <w:div w:id="1922526286">
      <w:bodyDiv w:val="1"/>
      <w:marLeft w:val="0"/>
      <w:marRight w:val="0"/>
      <w:marTop w:val="0"/>
      <w:marBottom w:val="0"/>
      <w:divBdr>
        <w:top w:val="none" w:sz="0" w:space="0" w:color="auto"/>
        <w:left w:val="none" w:sz="0" w:space="0" w:color="auto"/>
        <w:bottom w:val="none" w:sz="0" w:space="0" w:color="auto"/>
        <w:right w:val="none" w:sz="0" w:space="0" w:color="auto"/>
      </w:divBdr>
    </w:div>
    <w:div w:id="1929534426">
      <w:bodyDiv w:val="1"/>
      <w:marLeft w:val="0"/>
      <w:marRight w:val="0"/>
      <w:marTop w:val="0"/>
      <w:marBottom w:val="0"/>
      <w:divBdr>
        <w:top w:val="none" w:sz="0" w:space="0" w:color="auto"/>
        <w:left w:val="none" w:sz="0" w:space="0" w:color="auto"/>
        <w:bottom w:val="none" w:sz="0" w:space="0" w:color="auto"/>
        <w:right w:val="none" w:sz="0" w:space="0" w:color="auto"/>
      </w:divBdr>
    </w:div>
    <w:div w:id="1930389758">
      <w:bodyDiv w:val="1"/>
      <w:marLeft w:val="0"/>
      <w:marRight w:val="0"/>
      <w:marTop w:val="0"/>
      <w:marBottom w:val="0"/>
      <w:divBdr>
        <w:top w:val="none" w:sz="0" w:space="0" w:color="auto"/>
        <w:left w:val="none" w:sz="0" w:space="0" w:color="auto"/>
        <w:bottom w:val="none" w:sz="0" w:space="0" w:color="auto"/>
        <w:right w:val="none" w:sz="0" w:space="0" w:color="auto"/>
      </w:divBdr>
    </w:div>
    <w:div w:id="1936160188">
      <w:bodyDiv w:val="1"/>
      <w:marLeft w:val="0"/>
      <w:marRight w:val="0"/>
      <w:marTop w:val="0"/>
      <w:marBottom w:val="0"/>
      <w:divBdr>
        <w:top w:val="none" w:sz="0" w:space="0" w:color="auto"/>
        <w:left w:val="none" w:sz="0" w:space="0" w:color="auto"/>
        <w:bottom w:val="none" w:sz="0" w:space="0" w:color="auto"/>
        <w:right w:val="none" w:sz="0" w:space="0" w:color="auto"/>
      </w:divBdr>
    </w:div>
    <w:div w:id="1938098740">
      <w:bodyDiv w:val="1"/>
      <w:marLeft w:val="0"/>
      <w:marRight w:val="0"/>
      <w:marTop w:val="0"/>
      <w:marBottom w:val="0"/>
      <w:divBdr>
        <w:top w:val="none" w:sz="0" w:space="0" w:color="auto"/>
        <w:left w:val="none" w:sz="0" w:space="0" w:color="auto"/>
        <w:bottom w:val="none" w:sz="0" w:space="0" w:color="auto"/>
        <w:right w:val="none" w:sz="0" w:space="0" w:color="auto"/>
      </w:divBdr>
    </w:div>
    <w:div w:id="1938446109">
      <w:bodyDiv w:val="1"/>
      <w:marLeft w:val="0"/>
      <w:marRight w:val="0"/>
      <w:marTop w:val="0"/>
      <w:marBottom w:val="0"/>
      <w:divBdr>
        <w:top w:val="none" w:sz="0" w:space="0" w:color="auto"/>
        <w:left w:val="none" w:sz="0" w:space="0" w:color="auto"/>
        <w:bottom w:val="none" w:sz="0" w:space="0" w:color="auto"/>
        <w:right w:val="none" w:sz="0" w:space="0" w:color="auto"/>
      </w:divBdr>
    </w:div>
    <w:div w:id="1945765233">
      <w:bodyDiv w:val="1"/>
      <w:marLeft w:val="0"/>
      <w:marRight w:val="0"/>
      <w:marTop w:val="0"/>
      <w:marBottom w:val="0"/>
      <w:divBdr>
        <w:top w:val="none" w:sz="0" w:space="0" w:color="auto"/>
        <w:left w:val="none" w:sz="0" w:space="0" w:color="auto"/>
        <w:bottom w:val="none" w:sz="0" w:space="0" w:color="auto"/>
        <w:right w:val="none" w:sz="0" w:space="0" w:color="auto"/>
      </w:divBdr>
    </w:div>
    <w:div w:id="1946768736">
      <w:bodyDiv w:val="1"/>
      <w:marLeft w:val="0"/>
      <w:marRight w:val="0"/>
      <w:marTop w:val="0"/>
      <w:marBottom w:val="0"/>
      <w:divBdr>
        <w:top w:val="none" w:sz="0" w:space="0" w:color="auto"/>
        <w:left w:val="none" w:sz="0" w:space="0" w:color="auto"/>
        <w:bottom w:val="none" w:sz="0" w:space="0" w:color="auto"/>
        <w:right w:val="none" w:sz="0" w:space="0" w:color="auto"/>
      </w:divBdr>
    </w:div>
    <w:div w:id="1947350633">
      <w:bodyDiv w:val="1"/>
      <w:marLeft w:val="0"/>
      <w:marRight w:val="0"/>
      <w:marTop w:val="0"/>
      <w:marBottom w:val="0"/>
      <w:divBdr>
        <w:top w:val="none" w:sz="0" w:space="0" w:color="auto"/>
        <w:left w:val="none" w:sz="0" w:space="0" w:color="auto"/>
        <w:bottom w:val="none" w:sz="0" w:space="0" w:color="auto"/>
        <w:right w:val="none" w:sz="0" w:space="0" w:color="auto"/>
      </w:divBdr>
    </w:div>
    <w:div w:id="1949776524">
      <w:bodyDiv w:val="1"/>
      <w:marLeft w:val="0"/>
      <w:marRight w:val="0"/>
      <w:marTop w:val="0"/>
      <w:marBottom w:val="0"/>
      <w:divBdr>
        <w:top w:val="none" w:sz="0" w:space="0" w:color="auto"/>
        <w:left w:val="none" w:sz="0" w:space="0" w:color="auto"/>
        <w:bottom w:val="none" w:sz="0" w:space="0" w:color="auto"/>
        <w:right w:val="none" w:sz="0" w:space="0" w:color="auto"/>
      </w:divBdr>
    </w:div>
    <w:div w:id="1950971356">
      <w:bodyDiv w:val="1"/>
      <w:marLeft w:val="0"/>
      <w:marRight w:val="0"/>
      <w:marTop w:val="0"/>
      <w:marBottom w:val="0"/>
      <w:divBdr>
        <w:top w:val="none" w:sz="0" w:space="0" w:color="auto"/>
        <w:left w:val="none" w:sz="0" w:space="0" w:color="auto"/>
        <w:bottom w:val="none" w:sz="0" w:space="0" w:color="auto"/>
        <w:right w:val="none" w:sz="0" w:space="0" w:color="auto"/>
      </w:divBdr>
    </w:div>
    <w:div w:id="1953586278">
      <w:bodyDiv w:val="1"/>
      <w:marLeft w:val="0"/>
      <w:marRight w:val="0"/>
      <w:marTop w:val="0"/>
      <w:marBottom w:val="0"/>
      <w:divBdr>
        <w:top w:val="none" w:sz="0" w:space="0" w:color="auto"/>
        <w:left w:val="none" w:sz="0" w:space="0" w:color="auto"/>
        <w:bottom w:val="none" w:sz="0" w:space="0" w:color="auto"/>
        <w:right w:val="none" w:sz="0" w:space="0" w:color="auto"/>
      </w:divBdr>
    </w:div>
    <w:div w:id="1955087989">
      <w:bodyDiv w:val="1"/>
      <w:marLeft w:val="0"/>
      <w:marRight w:val="0"/>
      <w:marTop w:val="0"/>
      <w:marBottom w:val="0"/>
      <w:divBdr>
        <w:top w:val="none" w:sz="0" w:space="0" w:color="auto"/>
        <w:left w:val="none" w:sz="0" w:space="0" w:color="auto"/>
        <w:bottom w:val="none" w:sz="0" w:space="0" w:color="auto"/>
        <w:right w:val="none" w:sz="0" w:space="0" w:color="auto"/>
      </w:divBdr>
    </w:div>
    <w:div w:id="1958217406">
      <w:bodyDiv w:val="1"/>
      <w:marLeft w:val="0"/>
      <w:marRight w:val="0"/>
      <w:marTop w:val="0"/>
      <w:marBottom w:val="0"/>
      <w:divBdr>
        <w:top w:val="none" w:sz="0" w:space="0" w:color="auto"/>
        <w:left w:val="none" w:sz="0" w:space="0" w:color="auto"/>
        <w:bottom w:val="none" w:sz="0" w:space="0" w:color="auto"/>
        <w:right w:val="none" w:sz="0" w:space="0" w:color="auto"/>
      </w:divBdr>
    </w:div>
    <w:div w:id="1961376810">
      <w:bodyDiv w:val="1"/>
      <w:marLeft w:val="0"/>
      <w:marRight w:val="0"/>
      <w:marTop w:val="0"/>
      <w:marBottom w:val="0"/>
      <w:divBdr>
        <w:top w:val="none" w:sz="0" w:space="0" w:color="auto"/>
        <w:left w:val="none" w:sz="0" w:space="0" w:color="auto"/>
        <w:bottom w:val="none" w:sz="0" w:space="0" w:color="auto"/>
        <w:right w:val="none" w:sz="0" w:space="0" w:color="auto"/>
      </w:divBdr>
    </w:div>
    <w:div w:id="1962419197">
      <w:bodyDiv w:val="1"/>
      <w:marLeft w:val="0"/>
      <w:marRight w:val="0"/>
      <w:marTop w:val="0"/>
      <w:marBottom w:val="0"/>
      <w:divBdr>
        <w:top w:val="none" w:sz="0" w:space="0" w:color="auto"/>
        <w:left w:val="none" w:sz="0" w:space="0" w:color="auto"/>
        <w:bottom w:val="none" w:sz="0" w:space="0" w:color="auto"/>
        <w:right w:val="none" w:sz="0" w:space="0" w:color="auto"/>
      </w:divBdr>
    </w:div>
    <w:div w:id="1963026429">
      <w:bodyDiv w:val="1"/>
      <w:marLeft w:val="0"/>
      <w:marRight w:val="0"/>
      <w:marTop w:val="0"/>
      <w:marBottom w:val="0"/>
      <w:divBdr>
        <w:top w:val="none" w:sz="0" w:space="0" w:color="auto"/>
        <w:left w:val="none" w:sz="0" w:space="0" w:color="auto"/>
        <w:bottom w:val="none" w:sz="0" w:space="0" w:color="auto"/>
        <w:right w:val="none" w:sz="0" w:space="0" w:color="auto"/>
      </w:divBdr>
    </w:div>
    <w:div w:id="1963339119">
      <w:bodyDiv w:val="1"/>
      <w:marLeft w:val="0"/>
      <w:marRight w:val="0"/>
      <w:marTop w:val="0"/>
      <w:marBottom w:val="0"/>
      <w:divBdr>
        <w:top w:val="none" w:sz="0" w:space="0" w:color="auto"/>
        <w:left w:val="none" w:sz="0" w:space="0" w:color="auto"/>
        <w:bottom w:val="none" w:sz="0" w:space="0" w:color="auto"/>
        <w:right w:val="none" w:sz="0" w:space="0" w:color="auto"/>
      </w:divBdr>
    </w:div>
    <w:div w:id="1967201221">
      <w:bodyDiv w:val="1"/>
      <w:marLeft w:val="0"/>
      <w:marRight w:val="0"/>
      <w:marTop w:val="0"/>
      <w:marBottom w:val="0"/>
      <w:divBdr>
        <w:top w:val="none" w:sz="0" w:space="0" w:color="auto"/>
        <w:left w:val="none" w:sz="0" w:space="0" w:color="auto"/>
        <w:bottom w:val="none" w:sz="0" w:space="0" w:color="auto"/>
        <w:right w:val="none" w:sz="0" w:space="0" w:color="auto"/>
      </w:divBdr>
    </w:div>
    <w:div w:id="1971201689">
      <w:bodyDiv w:val="1"/>
      <w:marLeft w:val="0"/>
      <w:marRight w:val="0"/>
      <w:marTop w:val="0"/>
      <w:marBottom w:val="0"/>
      <w:divBdr>
        <w:top w:val="none" w:sz="0" w:space="0" w:color="auto"/>
        <w:left w:val="none" w:sz="0" w:space="0" w:color="auto"/>
        <w:bottom w:val="none" w:sz="0" w:space="0" w:color="auto"/>
        <w:right w:val="none" w:sz="0" w:space="0" w:color="auto"/>
      </w:divBdr>
    </w:div>
    <w:div w:id="1972201078">
      <w:bodyDiv w:val="1"/>
      <w:marLeft w:val="0"/>
      <w:marRight w:val="0"/>
      <w:marTop w:val="0"/>
      <w:marBottom w:val="0"/>
      <w:divBdr>
        <w:top w:val="none" w:sz="0" w:space="0" w:color="auto"/>
        <w:left w:val="none" w:sz="0" w:space="0" w:color="auto"/>
        <w:bottom w:val="none" w:sz="0" w:space="0" w:color="auto"/>
        <w:right w:val="none" w:sz="0" w:space="0" w:color="auto"/>
      </w:divBdr>
    </w:div>
    <w:div w:id="1978610685">
      <w:bodyDiv w:val="1"/>
      <w:marLeft w:val="0"/>
      <w:marRight w:val="0"/>
      <w:marTop w:val="0"/>
      <w:marBottom w:val="0"/>
      <w:divBdr>
        <w:top w:val="none" w:sz="0" w:space="0" w:color="auto"/>
        <w:left w:val="none" w:sz="0" w:space="0" w:color="auto"/>
        <w:bottom w:val="none" w:sz="0" w:space="0" w:color="auto"/>
        <w:right w:val="none" w:sz="0" w:space="0" w:color="auto"/>
      </w:divBdr>
    </w:div>
    <w:div w:id="1980500567">
      <w:bodyDiv w:val="1"/>
      <w:marLeft w:val="0"/>
      <w:marRight w:val="0"/>
      <w:marTop w:val="0"/>
      <w:marBottom w:val="0"/>
      <w:divBdr>
        <w:top w:val="none" w:sz="0" w:space="0" w:color="auto"/>
        <w:left w:val="none" w:sz="0" w:space="0" w:color="auto"/>
        <w:bottom w:val="none" w:sz="0" w:space="0" w:color="auto"/>
        <w:right w:val="none" w:sz="0" w:space="0" w:color="auto"/>
      </w:divBdr>
    </w:div>
    <w:div w:id="1983193550">
      <w:bodyDiv w:val="1"/>
      <w:marLeft w:val="0"/>
      <w:marRight w:val="0"/>
      <w:marTop w:val="0"/>
      <w:marBottom w:val="0"/>
      <w:divBdr>
        <w:top w:val="none" w:sz="0" w:space="0" w:color="auto"/>
        <w:left w:val="none" w:sz="0" w:space="0" w:color="auto"/>
        <w:bottom w:val="none" w:sz="0" w:space="0" w:color="auto"/>
        <w:right w:val="none" w:sz="0" w:space="0" w:color="auto"/>
      </w:divBdr>
    </w:div>
    <w:div w:id="1986860323">
      <w:bodyDiv w:val="1"/>
      <w:marLeft w:val="0"/>
      <w:marRight w:val="0"/>
      <w:marTop w:val="0"/>
      <w:marBottom w:val="0"/>
      <w:divBdr>
        <w:top w:val="none" w:sz="0" w:space="0" w:color="auto"/>
        <w:left w:val="none" w:sz="0" w:space="0" w:color="auto"/>
        <w:bottom w:val="none" w:sz="0" w:space="0" w:color="auto"/>
        <w:right w:val="none" w:sz="0" w:space="0" w:color="auto"/>
      </w:divBdr>
    </w:div>
    <w:div w:id="1986934785">
      <w:bodyDiv w:val="1"/>
      <w:marLeft w:val="0"/>
      <w:marRight w:val="0"/>
      <w:marTop w:val="0"/>
      <w:marBottom w:val="0"/>
      <w:divBdr>
        <w:top w:val="none" w:sz="0" w:space="0" w:color="auto"/>
        <w:left w:val="none" w:sz="0" w:space="0" w:color="auto"/>
        <w:bottom w:val="none" w:sz="0" w:space="0" w:color="auto"/>
        <w:right w:val="none" w:sz="0" w:space="0" w:color="auto"/>
      </w:divBdr>
    </w:div>
    <w:div w:id="1988704456">
      <w:bodyDiv w:val="1"/>
      <w:marLeft w:val="0"/>
      <w:marRight w:val="0"/>
      <w:marTop w:val="0"/>
      <w:marBottom w:val="0"/>
      <w:divBdr>
        <w:top w:val="none" w:sz="0" w:space="0" w:color="auto"/>
        <w:left w:val="none" w:sz="0" w:space="0" w:color="auto"/>
        <w:bottom w:val="none" w:sz="0" w:space="0" w:color="auto"/>
        <w:right w:val="none" w:sz="0" w:space="0" w:color="auto"/>
      </w:divBdr>
    </w:div>
    <w:div w:id="1999376937">
      <w:bodyDiv w:val="1"/>
      <w:marLeft w:val="0"/>
      <w:marRight w:val="0"/>
      <w:marTop w:val="0"/>
      <w:marBottom w:val="0"/>
      <w:divBdr>
        <w:top w:val="none" w:sz="0" w:space="0" w:color="auto"/>
        <w:left w:val="none" w:sz="0" w:space="0" w:color="auto"/>
        <w:bottom w:val="none" w:sz="0" w:space="0" w:color="auto"/>
        <w:right w:val="none" w:sz="0" w:space="0" w:color="auto"/>
      </w:divBdr>
    </w:div>
    <w:div w:id="2002153473">
      <w:bodyDiv w:val="1"/>
      <w:marLeft w:val="0"/>
      <w:marRight w:val="0"/>
      <w:marTop w:val="0"/>
      <w:marBottom w:val="0"/>
      <w:divBdr>
        <w:top w:val="none" w:sz="0" w:space="0" w:color="auto"/>
        <w:left w:val="none" w:sz="0" w:space="0" w:color="auto"/>
        <w:bottom w:val="none" w:sz="0" w:space="0" w:color="auto"/>
        <w:right w:val="none" w:sz="0" w:space="0" w:color="auto"/>
      </w:divBdr>
    </w:div>
    <w:div w:id="2002544501">
      <w:bodyDiv w:val="1"/>
      <w:marLeft w:val="0"/>
      <w:marRight w:val="0"/>
      <w:marTop w:val="0"/>
      <w:marBottom w:val="0"/>
      <w:divBdr>
        <w:top w:val="none" w:sz="0" w:space="0" w:color="auto"/>
        <w:left w:val="none" w:sz="0" w:space="0" w:color="auto"/>
        <w:bottom w:val="none" w:sz="0" w:space="0" w:color="auto"/>
        <w:right w:val="none" w:sz="0" w:space="0" w:color="auto"/>
      </w:divBdr>
    </w:div>
    <w:div w:id="2005234833">
      <w:bodyDiv w:val="1"/>
      <w:marLeft w:val="0"/>
      <w:marRight w:val="0"/>
      <w:marTop w:val="0"/>
      <w:marBottom w:val="0"/>
      <w:divBdr>
        <w:top w:val="none" w:sz="0" w:space="0" w:color="auto"/>
        <w:left w:val="none" w:sz="0" w:space="0" w:color="auto"/>
        <w:bottom w:val="none" w:sz="0" w:space="0" w:color="auto"/>
        <w:right w:val="none" w:sz="0" w:space="0" w:color="auto"/>
      </w:divBdr>
    </w:div>
    <w:div w:id="2006321488">
      <w:bodyDiv w:val="1"/>
      <w:marLeft w:val="0"/>
      <w:marRight w:val="0"/>
      <w:marTop w:val="0"/>
      <w:marBottom w:val="0"/>
      <w:divBdr>
        <w:top w:val="none" w:sz="0" w:space="0" w:color="auto"/>
        <w:left w:val="none" w:sz="0" w:space="0" w:color="auto"/>
        <w:bottom w:val="none" w:sz="0" w:space="0" w:color="auto"/>
        <w:right w:val="none" w:sz="0" w:space="0" w:color="auto"/>
      </w:divBdr>
    </w:div>
    <w:div w:id="2006321987">
      <w:bodyDiv w:val="1"/>
      <w:marLeft w:val="0"/>
      <w:marRight w:val="0"/>
      <w:marTop w:val="0"/>
      <w:marBottom w:val="0"/>
      <w:divBdr>
        <w:top w:val="none" w:sz="0" w:space="0" w:color="auto"/>
        <w:left w:val="none" w:sz="0" w:space="0" w:color="auto"/>
        <w:bottom w:val="none" w:sz="0" w:space="0" w:color="auto"/>
        <w:right w:val="none" w:sz="0" w:space="0" w:color="auto"/>
      </w:divBdr>
    </w:div>
    <w:div w:id="2006395506">
      <w:bodyDiv w:val="1"/>
      <w:marLeft w:val="0"/>
      <w:marRight w:val="0"/>
      <w:marTop w:val="0"/>
      <w:marBottom w:val="0"/>
      <w:divBdr>
        <w:top w:val="none" w:sz="0" w:space="0" w:color="auto"/>
        <w:left w:val="none" w:sz="0" w:space="0" w:color="auto"/>
        <w:bottom w:val="none" w:sz="0" w:space="0" w:color="auto"/>
        <w:right w:val="none" w:sz="0" w:space="0" w:color="auto"/>
      </w:divBdr>
    </w:div>
    <w:div w:id="2009869705">
      <w:bodyDiv w:val="1"/>
      <w:marLeft w:val="0"/>
      <w:marRight w:val="0"/>
      <w:marTop w:val="0"/>
      <w:marBottom w:val="0"/>
      <w:divBdr>
        <w:top w:val="none" w:sz="0" w:space="0" w:color="auto"/>
        <w:left w:val="none" w:sz="0" w:space="0" w:color="auto"/>
        <w:bottom w:val="none" w:sz="0" w:space="0" w:color="auto"/>
        <w:right w:val="none" w:sz="0" w:space="0" w:color="auto"/>
      </w:divBdr>
    </w:div>
    <w:div w:id="2011370257">
      <w:bodyDiv w:val="1"/>
      <w:marLeft w:val="0"/>
      <w:marRight w:val="0"/>
      <w:marTop w:val="0"/>
      <w:marBottom w:val="0"/>
      <w:divBdr>
        <w:top w:val="none" w:sz="0" w:space="0" w:color="auto"/>
        <w:left w:val="none" w:sz="0" w:space="0" w:color="auto"/>
        <w:bottom w:val="none" w:sz="0" w:space="0" w:color="auto"/>
        <w:right w:val="none" w:sz="0" w:space="0" w:color="auto"/>
      </w:divBdr>
    </w:div>
    <w:div w:id="2011835462">
      <w:bodyDiv w:val="1"/>
      <w:marLeft w:val="0"/>
      <w:marRight w:val="0"/>
      <w:marTop w:val="0"/>
      <w:marBottom w:val="0"/>
      <w:divBdr>
        <w:top w:val="none" w:sz="0" w:space="0" w:color="auto"/>
        <w:left w:val="none" w:sz="0" w:space="0" w:color="auto"/>
        <w:bottom w:val="none" w:sz="0" w:space="0" w:color="auto"/>
        <w:right w:val="none" w:sz="0" w:space="0" w:color="auto"/>
      </w:divBdr>
    </w:div>
    <w:div w:id="2017422657">
      <w:bodyDiv w:val="1"/>
      <w:marLeft w:val="0"/>
      <w:marRight w:val="0"/>
      <w:marTop w:val="0"/>
      <w:marBottom w:val="0"/>
      <w:divBdr>
        <w:top w:val="none" w:sz="0" w:space="0" w:color="auto"/>
        <w:left w:val="none" w:sz="0" w:space="0" w:color="auto"/>
        <w:bottom w:val="none" w:sz="0" w:space="0" w:color="auto"/>
        <w:right w:val="none" w:sz="0" w:space="0" w:color="auto"/>
      </w:divBdr>
    </w:div>
    <w:div w:id="2018269424">
      <w:bodyDiv w:val="1"/>
      <w:marLeft w:val="0"/>
      <w:marRight w:val="0"/>
      <w:marTop w:val="0"/>
      <w:marBottom w:val="0"/>
      <w:divBdr>
        <w:top w:val="none" w:sz="0" w:space="0" w:color="auto"/>
        <w:left w:val="none" w:sz="0" w:space="0" w:color="auto"/>
        <w:bottom w:val="none" w:sz="0" w:space="0" w:color="auto"/>
        <w:right w:val="none" w:sz="0" w:space="0" w:color="auto"/>
      </w:divBdr>
    </w:div>
    <w:div w:id="2020503981">
      <w:bodyDiv w:val="1"/>
      <w:marLeft w:val="0"/>
      <w:marRight w:val="0"/>
      <w:marTop w:val="0"/>
      <w:marBottom w:val="0"/>
      <w:divBdr>
        <w:top w:val="none" w:sz="0" w:space="0" w:color="auto"/>
        <w:left w:val="none" w:sz="0" w:space="0" w:color="auto"/>
        <w:bottom w:val="none" w:sz="0" w:space="0" w:color="auto"/>
        <w:right w:val="none" w:sz="0" w:space="0" w:color="auto"/>
      </w:divBdr>
    </w:div>
    <w:div w:id="2021156057">
      <w:bodyDiv w:val="1"/>
      <w:marLeft w:val="0"/>
      <w:marRight w:val="0"/>
      <w:marTop w:val="0"/>
      <w:marBottom w:val="0"/>
      <w:divBdr>
        <w:top w:val="none" w:sz="0" w:space="0" w:color="auto"/>
        <w:left w:val="none" w:sz="0" w:space="0" w:color="auto"/>
        <w:bottom w:val="none" w:sz="0" w:space="0" w:color="auto"/>
        <w:right w:val="none" w:sz="0" w:space="0" w:color="auto"/>
      </w:divBdr>
    </w:div>
    <w:div w:id="2021933973">
      <w:bodyDiv w:val="1"/>
      <w:marLeft w:val="0"/>
      <w:marRight w:val="0"/>
      <w:marTop w:val="0"/>
      <w:marBottom w:val="0"/>
      <w:divBdr>
        <w:top w:val="none" w:sz="0" w:space="0" w:color="auto"/>
        <w:left w:val="none" w:sz="0" w:space="0" w:color="auto"/>
        <w:bottom w:val="none" w:sz="0" w:space="0" w:color="auto"/>
        <w:right w:val="none" w:sz="0" w:space="0" w:color="auto"/>
      </w:divBdr>
    </w:div>
    <w:div w:id="2027052020">
      <w:bodyDiv w:val="1"/>
      <w:marLeft w:val="0"/>
      <w:marRight w:val="0"/>
      <w:marTop w:val="0"/>
      <w:marBottom w:val="0"/>
      <w:divBdr>
        <w:top w:val="none" w:sz="0" w:space="0" w:color="auto"/>
        <w:left w:val="none" w:sz="0" w:space="0" w:color="auto"/>
        <w:bottom w:val="none" w:sz="0" w:space="0" w:color="auto"/>
        <w:right w:val="none" w:sz="0" w:space="0" w:color="auto"/>
      </w:divBdr>
    </w:div>
    <w:div w:id="2028630264">
      <w:bodyDiv w:val="1"/>
      <w:marLeft w:val="0"/>
      <w:marRight w:val="0"/>
      <w:marTop w:val="0"/>
      <w:marBottom w:val="0"/>
      <w:divBdr>
        <w:top w:val="none" w:sz="0" w:space="0" w:color="auto"/>
        <w:left w:val="none" w:sz="0" w:space="0" w:color="auto"/>
        <w:bottom w:val="none" w:sz="0" w:space="0" w:color="auto"/>
        <w:right w:val="none" w:sz="0" w:space="0" w:color="auto"/>
      </w:divBdr>
    </w:div>
    <w:div w:id="2031178868">
      <w:bodyDiv w:val="1"/>
      <w:marLeft w:val="0"/>
      <w:marRight w:val="0"/>
      <w:marTop w:val="0"/>
      <w:marBottom w:val="0"/>
      <w:divBdr>
        <w:top w:val="none" w:sz="0" w:space="0" w:color="auto"/>
        <w:left w:val="none" w:sz="0" w:space="0" w:color="auto"/>
        <w:bottom w:val="none" w:sz="0" w:space="0" w:color="auto"/>
        <w:right w:val="none" w:sz="0" w:space="0" w:color="auto"/>
      </w:divBdr>
    </w:div>
    <w:div w:id="2033068001">
      <w:bodyDiv w:val="1"/>
      <w:marLeft w:val="0"/>
      <w:marRight w:val="0"/>
      <w:marTop w:val="0"/>
      <w:marBottom w:val="0"/>
      <w:divBdr>
        <w:top w:val="none" w:sz="0" w:space="0" w:color="auto"/>
        <w:left w:val="none" w:sz="0" w:space="0" w:color="auto"/>
        <w:bottom w:val="none" w:sz="0" w:space="0" w:color="auto"/>
        <w:right w:val="none" w:sz="0" w:space="0" w:color="auto"/>
      </w:divBdr>
    </w:div>
    <w:div w:id="2037079499">
      <w:bodyDiv w:val="1"/>
      <w:marLeft w:val="0"/>
      <w:marRight w:val="0"/>
      <w:marTop w:val="0"/>
      <w:marBottom w:val="0"/>
      <w:divBdr>
        <w:top w:val="none" w:sz="0" w:space="0" w:color="auto"/>
        <w:left w:val="none" w:sz="0" w:space="0" w:color="auto"/>
        <w:bottom w:val="none" w:sz="0" w:space="0" w:color="auto"/>
        <w:right w:val="none" w:sz="0" w:space="0" w:color="auto"/>
      </w:divBdr>
    </w:div>
    <w:div w:id="2037927584">
      <w:bodyDiv w:val="1"/>
      <w:marLeft w:val="0"/>
      <w:marRight w:val="0"/>
      <w:marTop w:val="0"/>
      <w:marBottom w:val="0"/>
      <w:divBdr>
        <w:top w:val="none" w:sz="0" w:space="0" w:color="auto"/>
        <w:left w:val="none" w:sz="0" w:space="0" w:color="auto"/>
        <w:bottom w:val="none" w:sz="0" w:space="0" w:color="auto"/>
        <w:right w:val="none" w:sz="0" w:space="0" w:color="auto"/>
      </w:divBdr>
    </w:div>
    <w:div w:id="2038264437">
      <w:bodyDiv w:val="1"/>
      <w:marLeft w:val="0"/>
      <w:marRight w:val="0"/>
      <w:marTop w:val="0"/>
      <w:marBottom w:val="0"/>
      <w:divBdr>
        <w:top w:val="none" w:sz="0" w:space="0" w:color="auto"/>
        <w:left w:val="none" w:sz="0" w:space="0" w:color="auto"/>
        <w:bottom w:val="none" w:sz="0" w:space="0" w:color="auto"/>
        <w:right w:val="none" w:sz="0" w:space="0" w:color="auto"/>
      </w:divBdr>
    </w:div>
    <w:div w:id="2038651425">
      <w:bodyDiv w:val="1"/>
      <w:marLeft w:val="0"/>
      <w:marRight w:val="0"/>
      <w:marTop w:val="0"/>
      <w:marBottom w:val="0"/>
      <w:divBdr>
        <w:top w:val="none" w:sz="0" w:space="0" w:color="auto"/>
        <w:left w:val="none" w:sz="0" w:space="0" w:color="auto"/>
        <w:bottom w:val="none" w:sz="0" w:space="0" w:color="auto"/>
        <w:right w:val="none" w:sz="0" w:space="0" w:color="auto"/>
      </w:divBdr>
    </w:div>
    <w:div w:id="2047755653">
      <w:bodyDiv w:val="1"/>
      <w:marLeft w:val="0"/>
      <w:marRight w:val="0"/>
      <w:marTop w:val="0"/>
      <w:marBottom w:val="0"/>
      <w:divBdr>
        <w:top w:val="none" w:sz="0" w:space="0" w:color="auto"/>
        <w:left w:val="none" w:sz="0" w:space="0" w:color="auto"/>
        <w:bottom w:val="none" w:sz="0" w:space="0" w:color="auto"/>
        <w:right w:val="none" w:sz="0" w:space="0" w:color="auto"/>
      </w:divBdr>
    </w:div>
    <w:div w:id="2048329806">
      <w:bodyDiv w:val="1"/>
      <w:marLeft w:val="0"/>
      <w:marRight w:val="0"/>
      <w:marTop w:val="0"/>
      <w:marBottom w:val="0"/>
      <w:divBdr>
        <w:top w:val="none" w:sz="0" w:space="0" w:color="auto"/>
        <w:left w:val="none" w:sz="0" w:space="0" w:color="auto"/>
        <w:bottom w:val="none" w:sz="0" w:space="0" w:color="auto"/>
        <w:right w:val="none" w:sz="0" w:space="0" w:color="auto"/>
      </w:divBdr>
    </w:div>
    <w:div w:id="2049840791">
      <w:bodyDiv w:val="1"/>
      <w:marLeft w:val="0"/>
      <w:marRight w:val="0"/>
      <w:marTop w:val="0"/>
      <w:marBottom w:val="0"/>
      <w:divBdr>
        <w:top w:val="none" w:sz="0" w:space="0" w:color="auto"/>
        <w:left w:val="none" w:sz="0" w:space="0" w:color="auto"/>
        <w:bottom w:val="none" w:sz="0" w:space="0" w:color="auto"/>
        <w:right w:val="none" w:sz="0" w:space="0" w:color="auto"/>
      </w:divBdr>
    </w:div>
    <w:div w:id="2051369515">
      <w:bodyDiv w:val="1"/>
      <w:marLeft w:val="0"/>
      <w:marRight w:val="0"/>
      <w:marTop w:val="0"/>
      <w:marBottom w:val="0"/>
      <w:divBdr>
        <w:top w:val="none" w:sz="0" w:space="0" w:color="auto"/>
        <w:left w:val="none" w:sz="0" w:space="0" w:color="auto"/>
        <w:bottom w:val="none" w:sz="0" w:space="0" w:color="auto"/>
        <w:right w:val="none" w:sz="0" w:space="0" w:color="auto"/>
      </w:divBdr>
    </w:div>
    <w:div w:id="2054230810">
      <w:bodyDiv w:val="1"/>
      <w:marLeft w:val="0"/>
      <w:marRight w:val="0"/>
      <w:marTop w:val="0"/>
      <w:marBottom w:val="0"/>
      <w:divBdr>
        <w:top w:val="none" w:sz="0" w:space="0" w:color="auto"/>
        <w:left w:val="none" w:sz="0" w:space="0" w:color="auto"/>
        <w:bottom w:val="none" w:sz="0" w:space="0" w:color="auto"/>
        <w:right w:val="none" w:sz="0" w:space="0" w:color="auto"/>
      </w:divBdr>
    </w:div>
    <w:div w:id="2059934949">
      <w:bodyDiv w:val="1"/>
      <w:marLeft w:val="0"/>
      <w:marRight w:val="0"/>
      <w:marTop w:val="0"/>
      <w:marBottom w:val="0"/>
      <w:divBdr>
        <w:top w:val="none" w:sz="0" w:space="0" w:color="auto"/>
        <w:left w:val="none" w:sz="0" w:space="0" w:color="auto"/>
        <w:bottom w:val="none" w:sz="0" w:space="0" w:color="auto"/>
        <w:right w:val="none" w:sz="0" w:space="0" w:color="auto"/>
      </w:divBdr>
    </w:div>
    <w:div w:id="2071880944">
      <w:bodyDiv w:val="1"/>
      <w:marLeft w:val="0"/>
      <w:marRight w:val="0"/>
      <w:marTop w:val="0"/>
      <w:marBottom w:val="0"/>
      <w:divBdr>
        <w:top w:val="none" w:sz="0" w:space="0" w:color="auto"/>
        <w:left w:val="none" w:sz="0" w:space="0" w:color="auto"/>
        <w:bottom w:val="none" w:sz="0" w:space="0" w:color="auto"/>
        <w:right w:val="none" w:sz="0" w:space="0" w:color="auto"/>
      </w:divBdr>
    </w:div>
    <w:div w:id="2073187330">
      <w:bodyDiv w:val="1"/>
      <w:marLeft w:val="0"/>
      <w:marRight w:val="0"/>
      <w:marTop w:val="0"/>
      <w:marBottom w:val="0"/>
      <w:divBdr>
        <w:top w:val="none" w:sz="0" w:space="0" w:color="auto"/>
        <w:left w:val="none" w:sz="0" w:space="0" w:color="auto"/>
        <w:bottom w:val="none" w:sz="0" w:space="0" w:color="auto"/>
        <w:right w:val="none" w:sz="0" w:space="0" w:color="auto"/>
      </w:divBdr>
    </w:div>
    <w:div w:id="2076123230">
      <w:bodyDiv w:val="1"/>
      <w:marLeft w:val="0"/>
      <w:marRight w:val="0"/>
      <w:marTop w:val="0"/>
      <w:marBottom w:val="0"/>
      <w:divBdr>
        <w:top w:val="none" w:sz="0" w:space="0" w:color="auto"/>
        <w:left w:val="none" w:sz="0" w:space="0" w:color="auto"/>
        <w:bottom w:val="none" w:sz="0" w:space="0" w:color="auto"/>
        <w:right w:val="none" w:sz="0" w:space="0" w:color="auto"/>
      </w:divBdr>
    </w:div>
    <w:div w:id="2078939562">
      <w:bodyDiv w:val="1"/>
      <w:marLeft w:val="0"/>
      <w:marRight w:val="0"/>
      <w:marTop w:val="0"/>
      <w:marBottom w:val="0"/>
      <w:divBdr>
        <w:top w:val="none" w:sz="0" w:space="0" w:color="auto"/>
        <w:left w:val="none" w:sz="0" w:space="0" w:color="auto"/>
        <w:bottom w:val="none" w:sz="0" w:space="0" w:color="auto"/>
        <w:right w:val="none" w:sz="0" w:space="0" w:color="auto"/>
      </w:divBdr>
    </w:div>
    <w:div w:id="2079093186">
      <w:bodyDiv w:val="1"/>
      <w:marLeft w:val="0"/>
      <w:marRight w:val="0"/>
      <w:marTop w:val="0"/>
      <w:marBottom w:val="0"/>
      <w:divBdr>
        <w:top w:val="none" w:sz="0" w:space="0" w:color="auto"/>
        <w:left w:val="none" w:sz="0" w:space="0" w:color="auto"/>
        <w:bottom w:val="none" w:sz="0" w:space="0" w:color="auto"/>
        <w:right w:val="none" w:sz="0" w:space="0" w:color="auto"/>
      </w:divBdr>
    </w:div>
    <w:div w:id="2082946676">
      <w:bodyDiv w:val="1"/>
      <w:marLeft w:val="0"/>
      <w:marRight w:val="0"/>
      <w:marTop w:val="0"/>
      <w:marBottom w:val="0"/>
      <w:divBdr>
        <w:top w:val="none" w:sz="0" w:space="0" w:color="auto"/>
        <w:left w:val="none" w:sz="0" w:space="0" w:color="auto"/>
        <w:bottom w:val="none" w:sz="0" w:space="0" w:color="auto"/>
        <w:right w:val="none" w:sz="0" w:space="0" w:color="auto"/>
      </w:divBdr>
    </w:div>
    <w:div w:id="2087414624">
      <w:bodyDiv w:val="1"/>
      <w:marLeft w:val="0"/>
      <w:marRight w:val="0"/>
      <w:marTop w:val="0"/>
      <w:marBottom w:val="0"/>
      <w:divBdr>
        <w:top w:val="none" w:sz="0" w:space="0" w:color="auto"/>
        <w:left w:val="none" w:sz="0" w:space="0" w:color="auto"/>
        <w:bottom w:val="none" w:sz="0" w:space="0" w:color="auto"/>
        <w:right w:val="none" w:sz="0" w:space="0" w:color="auto"/>
      </w:divBdr>
    </w:div>
    <w:div w:id="2090223429">
      <w:bodyDiv w:val="1"/>
      <w:marLeft w:val="0"/>
      <w:marRight w:val="0"/>
      <w:marTop w:val="0"/>
      <w:marBottom w:val="0"/>
      <w:divBdr>
        <w:top w:val="none" w:sz="0" w:space="0" w:color="auto"/>
        <w:left w:val="none" w:sz="0" w:space="0" w:color="auto"/>
        <w:bottom w:val="none" w:sz="0" w:space="0" w:color="auto"/>
        <w:right w:val="none" w:sz="0" w:space="0" w:color="auto"/>
      </w:divBdr>
    </w:div>
    <w:div w:id="2092578417">
      <w:bodyDiv w:val="1"/>
      <w:marLeft w:val="0"/>
      <w:marRight w:val="0"/>
      <w:marTop w:val="0"/>
      <w:marBottom w:val="0"/>
      <w:divBdr>
        <w:top w:val="none" w:sz="0" w:space="0" w:color="auto"/>
        <w:left w:val="none" w:sz="0" w:space="0" w:color="auto"/>
        <w:bottom w:val="none" w:sz="0" w:space="0" w:color="auto"/>
        <w:right w:val="none" w:sz="0" w:space="0" w:color="auto"/>
      </w:divBdr>
    </w:div>
    <w:div w:id="2093771961">
      <w:bodyDiv w:val="1"/>
      <w:marLeft w:val="0"/>
      <w:marRight w:val="0"/>
      <w:marTop w:val="0"/>
      <w:marBottom w:val="0"/>
      <w:divBdr>
        <w:top w:val="none" w:sz="0" w:space="0" w:color="auto"/>
        <w:left w:val="none" w:sz="0" w:space="0" w:color="auto"/>
        <w:bottom w:val="none" w:sz="0" w:space="0" w:color="auto"/>
        <w:right w:val="none" w:sz="0" w:space="0" w:color="auto"/>
      </w:divBdr>
    </w:div>
    <w:div w:id="2099406755">
      <w:bodyDiv w:val="1"/>
      <w:marLeft w:val="0"/>
      <w:marRight w:val="0"/>
      <w:marTop w:val="0"/>
      <w:marBottom w:val="0"/>
      <w:divBdr>
        <w:top w:val="none" w:sz="0" w:space="0" w:color="auto"/>
        <w:left w:val="none" w:sz="0" w:space="0" w:color="auto"/>
        <w:bottom w:val="none" w:sz="0" w:space="0" w:color="auto"/>
        <w:right w:val="none" w:sz="0" w:space="0" w:color="auto"/>
      </w:divBdr>
    </w:div>
    <w:div w:id="2100516375">
      <w:bodyDiv w:val="1"/>
      <w:marLeft w:val="0"/>
      <w:marRight w:val="0"/>
      <w:marTop w:val="0"/>
      <w:marBottom w:val="0"/>
      <w:divBdr>
        <w:top w:val="none" w:sz="0" w:space="0" w:color="auto"/>
        <w:left w:val="none" w:sz="0" w:space="0" w:color="auto"/>
        <w:bottom w:val="none" w:sz="0" w:space="0" w:color="auto"/>
        <w:right w:val="none" w:sz="0" w:space="0" w:color="auto"/>
      </w:divBdr>
    </w:div>
    <w:div w:id="2103330921">
      <w:bodyDiv w:val="1"/>
      <w:marLeft w:val="0"/>
      <w:marRight w:val="0"/>
      <w:marTop w:val="0"/>
      <w:marBottom w:val="0"/>
      <w:divBdr>
        <w:top w:val="none" w:sz="0" w:space="0" w:color="auto"/>
        <w:left w:val="none" w:sz="0" w:space="0" w:color="auto"/>
        <w:bottom w:val="none" w:sz="0" w:space="0" w:color="auto"/>
        <w:right w:val="none" w:sz="0" w:space="0" w:color="auto"/>
      </w:divBdr>
    </w:div>
    <w:div w:id="2109344121">
      <w:bodyDiv w:val="1"/>
      <w:marLeft w:val="0"/>
      <w:marRight w:val="0"/>
      <w:marTop w:val="0"/>
      <w:marBottom w:val="0"/>
      <w:divBdr>
        <w:top w:val="none" w:sz="0" w:space="0" w:color="auto"/>
        <w:left w:val="none" w:sz="0" w:space="0" w:color="auto"/>
        <w:bottom w:val="none" w:sz="0" w:space="0" w:color="auto"/>
        <w:right w:val="none" w:sz="0" w:space="0" w:color="auto"/>
      </w:divBdr>
    </w:div>
    <w:div w:id="2110542809">
      <w:bodyDiv w:val="1"/>
      <w:marLeft w:val="0"/>
      <w:marRight w:val="0"/>
      <w:marTop w:val="0"/>
      <w:marBottom w:val="0"/>
      <w:divBdr>
        <w:top w:val="none" w:sz="0" w:space="0" w:color="auto"/>
        <w:left w:val="none" w:sz="0" w:space="0" w:color="auto"/>
        <w:bottom w:val="none" w:sz="0" w:space="0" w:color="auto"/>
        <w:right w:val="none" w:sz="0" w:space="0" w:color="auto"/>
      </w:divBdr>
    </w:div>
    <w:div w:id="2117825865">
      <w:bodyDiv w:val="1"/>
      <w:marLeft w:val="0"/>
      <w:marRight w:val="0"/>
      <w:marTop w:val="0"/>
      <w:marBottom w:val="0"/>
      <w:divBdr>
        <w:top w:val="none" w:sz="0" w:space="0" w:color="auto"/>
        <w:left w:val="none" w:sz="0" w:space="0" w:color="auto"/>
        <w:bottom w:val="none" w:sz="0" w:space="0" w:color="auto"/>
        <w:right w:val="none" w:sz="0" w:space="0" w:color="auto"/>
      </w:divBdr>
    </w:div>
    <w:div w:id="2119517510">
      <w:bodyDiv w:val="1"/>
      <w:marLeft w:val="0"/>
      <w:marRight w:val="0"/>
      <w:marTop w:val="0"/>
      <w:marBottom w:val="0"/>
      <w:divBdr>
        <w:top w:val="none" w:sz="0" w:space="0" w:color="auto"/>
        <w:left w:val="none" w:sz="0" w:space="0" w:color="auto"/>
        <w:bottom w:val="none" w:sz="0" w:space="0" w:color="auto"/>
        <w:right w:val="none" w:sz="0" w:space="0" w:color="auto"/>
      </w:divBdr>
    </w:div>
    <w:div w:id="2119789921">
      <w:bodyDiv w:val="1"/>
      <w:marLeft w:val="0"/>
      <w:marRight w:val="0"/>
      <w:marTop w:val="0"/>
      <w:marBottom w:val="0"/>
      <w:divBdr>
        <w:top w:val="none" w:sz="0" w:space="0" w:color="auto"/>
        <w:left w:val="none" w:sz="0" w:space="0" w:color="auto"/>
        <w:bottom w:val="none" w:sz="0" w:space="0" w:color="auto"/>
        <w:right w:val="none" w:sz="0" w:space="0" w:color="auto"/>
      </w:divBdr>
    </w:div>
    <w:div w:id="2124878224">
      <w:bodyDiv w:val="1"/>
      <w:marLeft w:val="0"/>
      <w:marRight w:val="0"/>
      <w:marTop w:val="0"/>
      <w:marBottom w:val="0"/>
      <w:divBdr>
        <w:top w:val="none" w:sz="0" w:space="0" w:color="auto"/>
        <w:left w:val="none" w:sz="0" w:space="0" w:color="auto"/>
        <w:bottom w:val="none" w:sz="0" w:space="0" w:color="auto"/>
        <w:right w:val="none" w:sz="0" w:space="0" w:color="auto"/>
      </w:divBdr>
    </w:div>
    <w:div w:id="2127578279">
      <w:bodyDiv w:val="1"/>
      <w:marLeft w:val="0"/>
      <w:marRight w:val="0"/>
      <w:marTop w:val="0"/>
      <w:marBottom w:val="0"/>
      <w:divBdr>
        <w:top w:val="none" w:sz="0" w:space="0" w:color="auto"/>
        <w:left w:val="none" w:sz="0" w:space="0" w:color="auto"/>
        <w:bottom w:val="none" w:sz="0" w:space="0" w:color="auto"/>
        <w:right w:val="none" w:sz="0" w:space="0" w:color="auto"/>
      </w:divBdr>
    </w:div>
    <w:div w:id="2128087251">
      <w:bodyDiv w:val="1"/>
      <w:marLeft w:val="0"/>
      <w:marRight w:val="0"/>
      <w:marTop w:val="0"/>
      <w:marBottom w:val="0"/>
      <w:divBdr>
        <w:top w:val="none" w:sz="0" w:space="0" w:color="auto"/>
        <w:left w:val="none" w:sz="0" w:space="0" w:color="auto"/>
        <w:bottom w:val="none" w:sz="0" w:space="0" w:color="auto"/>
        <w:right w:val="none" w:sz="0" w:space="0" w:color="auto"/>
      </w:divBdr>
    </w:div>
    <w:div w:id="2129927958">
      <w:bodyDiv w:val="1"/>
      <w:marLeft w:val="0"/>
      <w:marRight w:val="0"/>
      <w:marTop w:val="0"/>
      <w:marBottom w:val="0"/>
      <w:divBdr>
        <w:top w:val="none" w:sz="0" w:space="0" w:color="auto"/>
        <w:left w:val="none" w:sz="0" w:space="0" w:color="auto"/>
        <w:bottom w:val="none" w:sz="0" w:space="0" w:color="auto"/>
        <w:right w:val="none" w:sz="0" w:space="0" w:color="auto"/>
      </w:divBdr>
    </w:div>
    <w:div w:id="2133396898">
      <w:bodyDiv w:val="1"/>
      <w:marLeft w:val="0"/>
      <w:marRight w:val="0"/>
      <w:marTop w:val="0"/>
      <w:marBottom w:val="0"/>
      <w:divBdr>
        <w:top w:val="none" w:sz="0" w:space="0" w:color="auto"/>
        <w:left w:val="none" w:sz="0" w:space="0" w:color="auto"/>
        <w:bottom w:val="none" w:sz="0" w:space="0" w:color="auto"/>
        <w:right w:val="none" w:sz="0" w:space="0" w:color="auto"/>
      </w:divBdr>
    </w:div>
    <w:div w:id="2134513587">
      <w:bodyDiv w:val="1"/>
      <w:marLeft w:val="0"/>
      <w:marRight w:val="0"/>
      <w:marTop w:val="0"/>
      <w:marBottom w:val="0"/>
      <w:divBdr>
        <w:top w:val="none" w:sz="0" w:space="0" w:color="auto"/>
        <w:left w:val="none" w:sz="0" w:space="0" w:color="auto"/>
        <w:bottom w:val="none" w:sz="0" w:space="0" w:color="auto"/>
        <w:right w:val="none" w:sz="0" w:space="0" w:color="auto"/>
      </w:divBdr>
    </w:div>
    <w:div w:id="2134983246">
      <w:bodyDiv w:val="1"/>
      <w:marLeft w:val="0"/>
      <w:marRight w:val="0"/>
      <w:marTop w:val="0"/>
      <w:marBottom w:val="0"/>
      <w:divBdr>
        <w:top w:val="none" w:sz="0" w:space="0" w:color="auto"/>
        <w:left w:val="none" w:sz="0" w:space="0" w:color="auto"/>
        <w:bottom w:val="none" w:sz="0" w:space="0" w:color="auto"/>
        <w:right w:val="none" w:sz="0" w:space="0" w:color="auto"/>
      </w:divBdr>
    </w:div>
    <w:div w:id="2135101134">
      <w:bodyDiv w:val="1"/>
      <w:marLeft w:val="0"/>
      <w:marRight w:val="0"/>
      <w:marTop w:val="0"/>
      <w:marBottom w:val="0"/>
      <w:divBdr>
        <w:top w:val="none" w:sz="0" w:space="0" w:color="auto"/>
        <w:left w:val="none" w:sz="0" w:space="0" w:color="auto"/>
        <w:bottom w:val="none" w:sz="0" w:space="0" w:color="auto"/>
        <w:right w:val="none" w:sz="0" w:space="0" w:color="auto"/>
      </w:divBdr>
    </w:div>
    <w:div w:id="2136632196">
      <w:bodyDiv w:val="1"/>
      <w:marLeft w:val="0"/>
      <w:marRight w:val="0"/>
      <w:marTop w:val="0"/>
      <w:marBottom w:val="0"/>
      <w:divBdr>
        <w:top w:val="none" w:sz="0" w:space="0" w:color="auto"/>
        <w:left w:val="none" w:sz="0" w:space="0" w:color="auto"/>
        <w:bottom w:val="none" w:sz="0" w:space="0" w:color="auto"/>
        <w:right w:val="none" w:sz="0" w:space="0" w:color="auto"/>
      </w:divBdr>
    </w:div>
    <w:div w:id="2137216473">
      <w:bodyDiv w:val="1"/>
      <w:marLeft w:val="0"/>
      <w:marRight w:val="0"/>
      <w:marTop w:val="0"/>
      <w:marBottom w:val="0"/>
      <w:divBdr>
        <w:top w:val="none" w:sz="0" w:space="0" w:color="auto"/>
        <w:left w:val="none" w:sz="0" w:space="0" w:color="auto"/>
        <w:bottom w:val="none" w:sz="0" w:space="0" w:color="auto"/>
        <w:right w:val="none" w:sz="0" w:space="0" w:color="auto"/>
      </w:divBdr>
    </w:div>
    <w:div w:id="2141655308">
      <w:bodyDiv w:val="1"/>
      <w:marLeft w:val="0"/>
      <w:marRight w:val="0"/>
      <w:marTop w:val="0"/>
      <w:marBottom w:val="0"/>
      <w:divBdr>
        <w:top w:val="none" w:sz="0" w:space="0" w:color="auto"/>
        <w:left w:val="none" w:sz="0" w:space="0" w:color="auto"/>
        <w:bottom w:val="none" w:sz="0" w:space="0" w:color="auto"/>
        <w:right w:val="none" w:sz="0" w:space="0" w:color="auto"/>
      </w:divBdr>
    </w:div>
    <w:div w:id="2142073474">
      <w:bodyDiv w:val="1"/>
      <w:marLeft w:val="0"/>
      <w:marRight w:val="0"/>
      <w:marTop w:val="0"/>
      <w:marBottom w:val="0"/>
      <w:divBdr>
        <w:top w:val="none" w:sz="0" w:space="0" w:color="auto"/>
        <w:left w:val="none" w:sz="0" w:space="0" w:color="auto"/>
        <w:bottom w:val="none" w:sz="0" w:space="0" w:color="auto"/>
        <w:right w:val="none" w:sz="0" w:space="0" w:color="auto"/>
      </w:divBdr>
    </w:div>
    <w:div w:id="214657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bm.gob.s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DADF8-003E-4C79-B448-7F1966E7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38116</Words>
  <Characters>209641</Characters>
  <Application>Microsoft Office Word</Application>
  <DocSecurity>0</DocSecurity>
  <Lines>1747</Lines>
  <Paragraphs>494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ACañas</dc:creator>
  <cp:keywords/>
  <dc:description/>
  <cp:lastModifiedBy>Cesar Antonio López Quintana</cp:lastModifiedBy>
  <cp:revision>6</cp:revision>
  <cp:lastPrinted>2020-02-25T15:37:00Z</cp:lastPrinted>
  <dcterms:created xsi:type="dcterms:W3CDTF">2020-02-19T17:34:00Z</dcterms:created>
  <dcterms:modified xsi:type="dcterms:W3CDTF">2020-02-25T16:30:00Z</dcterms:modified>
</cp:coreProperties>
</file>