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7DE5" w14:textId="581BA444" w:rsidR="00763BC8" w:rsidRDefault="00763BC8" w:rsidP="00763BC8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Open Sans" w:eastAsia="Times New Roman" w:hAnsi="Open Sans" w:cs="Open Sans"/>
          <w:b/>
          <w:bCs/>
          <w:color w:val="212529"/>
          <w:sz w:val="28"/>
          <w:szCs w:val="28"/>
          <w:lang w:eastAsia="es-SV"/>
        </w:rPr>
      </w:pPr>
      <w:r w:rsidRPr="00763BC8">
        <w:rPr>
          <w:rFonts w:ascii="Open Sans" w:eastAsia="Times New Roman" w:hAnsi="Open Sans" w:cs="Open Sans"/>
          <w:b/>
          <w:bCs/>
          <w:color w:val="212529"/>
          <w:sz w:val="28"/>
          <w:szCs w:val="28"/>
          <w:lang w:eastAsia="es-SV"/>
        </w:rPr>
        <w:t>“RESILIENCIA EN LOS NUEVOS ENTORNOS DE TRABAJO”</w:t>
      </w:r>
    </w:p>
    <w:p w14:paraId="3779A390" w14:textId="61C81412" w:rsidR="00763BC8" w:rsidRPr="00763BC8" w:rsidRDefault="00763BC8" w:rsidP="00763BC8">
      <w:pPr>
        <w:shd w:val="clear" w:color="auto" w:fill="FFFFFF"/>
        <w:spacing w:after="100" w:afterAutospacing="1" w:line="288" w:lineRule="atLeast"/>
        <w:outlineLvl w:val="1"/>
        <w:rPr>
          <w:rFonts w:ascii="Open Sans" w:eastAsia="Times New Roman" w:hAnsi="Open Sans" w:cs="Open Sans"/>
          <w:b/>
          <w:bCs/>
          <w:color w:val="212529"/>
          <w:sz w:val="20"/>
          <w:szCs w:val="20"/>
          <w:lang w:eastAsia="es-SV"/>
        </w:rPr>
      </w:pPr>
      <w:r w:rsidRPr="00763BC8">
        <w:rPr>
          <w:rFonts w:ascii="Open Sans" w:eastAsia="Times New Roman" w:hAnsi="Open Sans" w:cs="Open Sans"/>
          <w:b/>
          <w:bCs/>
          <w:color w:val="212529"/>
          <w:sz w:val="20"/>
          <w:szCs w:val="20"/>
          <w:lang w:eastAsia="es-SV"/>
        </w:rPr>
        <w:t>23-09-2021</w:t>
      </w:r>
    </w:p>
    <w:p w14:paraId="6E3F80C0" w14:textId="46E15F35" w:rsidR="00602414" w:rsidRDefault="00763BC8">
      <w:r>
        <w:rPr>
          <w:noProof/>
        </w:rPr>
        <w:drawing>
          <wp:inline distT="0" distB="0" distL="0" distR="0" wp14:anchorId="0B0DF6F1" wp14:editId="55E4D58D">
            <wp:extent cx="5612130" cy="2562860"/>
            <wp:effectExtent l="0" t="0" r="7620" b="8890"/>
            <wp:docPr id="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E5E0D" w14:textId="753B04D7" w:rsidR="00763BC8" w:rsidRDefault="00763BC8"/>
    <w:p w14:paraId="312BB88E" w14:textId="77777777" w:rsidR="00763BC8" w:rsidRDefault="00763BC8" w:rsidP="00763BC8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“Resiliencia en los nuevos entornos de trabajo” se denominó la ponencia que llevó a cabo el Instituto Salvadoreño de Formación Profesional (INSAFORP), este jueves 23 de septiembre de 2021, a cargo del </w:t>
      </w:r>
      <w:proofErr w:type="gramStart"/>
      <w:r>
        <w:rPr>
          <w:rFonts w:ascii="Montserrat" w:hAnsi="Montserrat"/>
          <w:color w:val="212529"/>
        </w:rPr>
        <w:t>Master</w:t>
      </w:r>
      <w:proofErr w:type="gramEnd"/>
      <w:r>
        <w:rPr>
          <w:rFonts w:ascii="Montserrat" w:hAnsi="Montserrat"/>
          <w:color w:val="212529"/>
        </w:rPr>
        <w:t xml:space="preserve"> </w:t>
      </w:r>
      <w:proofErr w:type="spellStart"/>
      <w:r>
        <w:rPr>
          <w:rFonts w:ascii="Montserrat" w:hAnsi="Montserrat"/>
          <w:color w:val="212529"/>
        </w:rPr>
        <w:t>Trainer</w:t>
      </w:r>
      <w:proofErr w:type="spellEnd"/>
      <w:r>
        <w:rPr>
          <w:rFonts w:ascii="Montserrat" w:hAnsi="Montserrat"/>
          <w:color w:val="212529"/>
        </w:rPr>
        <w:t xml:space="preserve"> de Dale Carnegie, Ricardo Bejarano.</w:t>
      </w:r>
    </w:p>
    <w:p w14:paraId="7553E20B" w14:textId="77777777" w:rsidR="00763BC8" w:rsidRDefault="00763BC8" w:rsidP="00763BC8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La ponencia estuvo dirigida a gerentes de recursos humanos, encargados de capacitación y representantes de diversas empresas cotizantes de INSAFORP.</w:t>
      </w:r>
    </w:p>
    <w:p w14:paraId="2E13C49F" w14:textId="77777777" w:rsidR="00763BC8" w:rsidRDefault="00763BC8" w:rsidP="00763BC8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Durante la actividad también se promovió la oferta formativa con la que cuenta INSAFORP, lo cual estuvo a cargo de la Gerente de Formación Continua, Licda. Ana Elsy Ocampo y la Coordinadora de la Unidad de Formación a Distancia de INSAFORP, Ing. Susan Cano.</w:t>
      </w:r>
    </w:p>
    <w:p w14:paraId="476ACEB8" w14:textId="77777777" w:rsidR="00763BC8" w:rsidRDefault="00763BC8" w:rsidP="00763BC8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“Desde el 2020, con los cambios que trajo la pandemia, INSAFORP realizó esfuerzos para enfocar la ruta a seguir en la formación para las empresas. Nuestra oferta de cursos cada vez es más amplia. Cursos virtuales, presenciales y con herramientas tecnológicas son modalidades que ustedes tienen a disposición, para continuar formándose”, detalló la Gerente de Formación Continua, Licda. Ana Elsy Ocampo.</w:t>
      </w:r>
    </w:p>
    <w:p w14:paraId="67894335" w14:textId="77777777" w:rsidR="00763BC8" w:rsidRDefault="00763BC8" w:rsidP="00763BC8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La institución continuará desarrollando este tipo de actividades, a fin de brindar mayores conocimientos en temas especializados y tener un </w:t>
      </w:r>
      <w:r>
        <w:rPr>
          <w:rFonts w:ascii="Montserrat" w:hAnsi="Montserrat"/>
          <w:color w:val="212529"/>
        </w:rPr>
        <w:lastRenderedPageBreak/>
        <w:t>acercamiento con los encargados de recursos humanos de las empresas cotizantes a INSAFORP.</w:t>
      </w:r>
    </w:p>
    <w:p w14:paraId="7435B06D" w14:textId="51C53353" w:rsidR="00763BC8" w:rsidRDefault="00763BC8">
      <w:r>
        <w:rPr>
          <w:noProof/>
        </w:rPr>
        <w:drawing>
          <wp:inline distT="0" distB="0" distL="0" distR="0" wp14:anchorId="35FB1E82" wp14:editId="276C0A58">
            <wp:extent cx="5612130" cy="2572385"/>
            <wp:effectExtent l="0" t="0" r="7620" b="0"/>
            <wp:docPr id="2" name="Imagen 2" descr="Un grupo de personas en un salón de clase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grupo de personas en un salón de clase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ECD19" w14:textId="51D760E0" w:rsidR="00763BC8" w:rsidRDefault="00763BC8"/>
    <w:p w14:paraId="4EAC6105" w14:textId="4612C905" w:rsidR="00763BC8" w:rsidRDefault="00763BC8"/>
    <w:p w14:paraId="59B6943D" w14:textId="4C61D6AE" w:rsidR="00763BC8" w:rsidRDefault="00763BC8"/>
    <w:p w14:paraId="6075A7FA" w14:textId="1CBA08B3" w:rsidR="00763BC8" w:rsidRDefault="00763BC8"/>
    <w:p w14:paraId="27EC7D91" w14:textId="3699E28B" w:rsidR="00763BC8" w:rsidRDefault="00763BC8"/>
    <w:p w14:paraId="4894B12F" w14:textId="0B5E24E1" w:rsidR="00763BC8" w:rsidRDefault="00763BC8"/>
    <w:p w14:paraId="35B9862F" w14:textId="295D86A0" w:rsidR="00763BC8" w:rsidRDefault="00763BC8"/>
    <w:p w14:paraId="040281E5" w14:textId="6F3DD287" w:rsidR="00763BC8" w:rsidRDefault="00763BC8"/>
    <w:p w14:paraId="31C288EB" w14:textId="0F0B6D3A" w:rsidR="00763BC8" w:rsidRDefault="00763BC8"/>
    <w:p w14:paraId="4469F2FB" w14:textId="2F9B67C4" w:rsidR="00763BC8" w:rsidRDefault="00763BC8"/>
    <w:p w14:paraId="77E8A936" w14:textId="33B062BF" w:rsidR="00763BC8" w:rsidRDefault="00763BC8"/>
    <w:p w14:paraId="10C9030B" w14:textId="0A8685AE" w:rsidR="00763BC8" w:rsidRDefault="00763BC8"/>
    <w:p w14:paraId="65C31F07" w14:textId="098A3FF0" w:rsidR="00763BC8" w:rsidRDefault="00763BC8"/>
    <w:p w14:paraId="17C39F59" w14:textId="46C4E5E9" w:rsidR="00763BC8" w:rsidRDefault="00763BC8"/>
    <w:p w14:paraId="0AB4E78D" w14:textId="5923BFC6" w:rsidR="00763BC8" w:rsidRDefault="00763BC8"/>
    <w:p w14:paraId="4B80E792" w14:textId="2B40A14F" w:rsidR="00763BC8" w:rsidRDefault="00763BC8"/>
    <w:p w14:paraId="6979224C" w14:textId="6725AC34" w:rsidR="00763BC8" w:rsidRDefault="00763BC8"/>
    <w:sectPr w:rsidR="00763B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C8"/>
    <w:rsid w:val="00602414"/>
    <w:rsid w:val="00763BC8"/>
    <w:rsid w:val="00CD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4FB05"/>
  <w15:chartTrackingRefBased/>
  <w15:docId w15:val="{BCA52C91-0580-4F24-9D8D-004F8EEF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63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63BC8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76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763BC8"/>
    <w:rPr>
      <w:b/>
      <w:bCs/>
    </w:rPr>
  </w:style>
  <w:style w:type="character" w:styleId="nfasis">
    <w:name w:val="Emphasis"/>
    <w:basedOn w:val="Fuentedeprrafopredeter"/>
    <w:uiPriority w:val="20"/>
    <w:qFormat/>
    <w:rsid w:val="00763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2</cp:revision>
  <dcterms:created xsi:type="dcterms:W3CDTF">2021-10-26T14:20:00Z</dcterms:created>
  <dcterms:modified xsi:type="dcterms:W3CDTF">2021-10-26T14:28:00Z</dcterms:modified>
</cp:coreProperties>
</file>