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A20" w:rsidRPr="00CE5048" w:rsidRDefault="00CE5048" w:rsidP="00CE5048">
      <w:pPr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CE5048">
        <w:rPr>
          <w:rFonts w:ascii="Tahoma" w:hAnsi="Tahoma" w:cs="Tahoma"/>
          <w:b/>
          <w:sz w:val="24"/>
          <w:szCs w:val="24"/>
          <w:u w:val="single"/>
        </w:rPr>
        <w:t>REGISTRO DE SOLICITUDES DE ACCESO A LA INFORMACIÓN PÚBLICA</w:t>
      </w:r>
    </w:p>
    <w:p w:rsidR="00CE5048" w:rsidRPr="00CE5048" w:rsidRDefault="00CE5048" w:rsidP="00CE5048">
      <w:pPr>
        <w:jc w:val="center"/>
        <w:rPr>
          <w:rFonts w:ascii="Tahoma" w:hAnsi="Tahoma" w:cs="Tahoma"/>
          <w:i/>
          <w:sz w:val="24"/>
          <w:szCs w:val="24"/>
        </w:rPr>
      </w:pPr>
      <w:r w:rsidRPr="00CE5048">
        <w:rPr>
          <w:rFonts w:ascii="Tahoma" w:hAnsi="Tahoma" w:cs="Tahoma"/>
          <w:i/>
          <w:sz w:val="24"/>
          <w:szCs w:val="24"/>
        </w:rPr>
        <w:t>Segundo trimestre año 2018</w:t>
      </w:r>
    </w:p>
    <w:p w:rsidR="00CE5048" w:rsidRPr="00241326" w:rsidRDefault="00CE5048" w:rsidP="00CE5048">
      <w:pPr>
        <w:jc w:val="both"/>
        <w:rPr>
          <w:rFonts w:ascii="Tahoma" w:hAnsi="Tahoma" w:cs="Tahoma"/>
        </w:rPr>
      </w:pPr>
      <w:r w:rsidRPr="00241326">
        <w:rPr>
          <w:rFonts w:ascii="Tahoma" w:hAnsi="Tahoma" w:cs="Tahoma"/>
        </w:rPr>
        <w:t>Los siguientes gráficos muestran el resultado de las solicitudes de acceso a la información realizadas en los meses de abril, mayo, junio hasta el día 30 de junio del 2018, en total se recibieron 22 solicitudes.</w:t>
      </w:r>
    </w:p>
    <w:p w:rsidR="00CE5048" w:rsidRDefault="00CE5048" w:rsidP="00CE5048">
      <w:pPr>
        <w:jc w:val="center"/>
        <w:rPr>
          <w:rFonts w:ascii="Tahoma" w:hAnsi="Tahoma" w:cs="Tahoma"/>
          <w:sz w:val="24"/>
          <w:szCs w:val="24"/>
        </w:rPr>
      </w:pPr>
      <w:r w:rsidRPr="00CE5048">
        <w:rPr>
          <w:rFonts w:ascii="Tahoma" w:hAnsi="Tahoma" w:cs="Tahoma"/>
          <w:sz w:val="24"/>
          <w:szCs w:val="24"/>
        </w:rPr>
        <w:drawing>
          <wp:inline distT="0" distB="0" distL="0" distR="0">
            <wp:extent cx="4786413" cy="2937753"/>
            <wp:effectExtent l="19050" t="0" r="14187" b="0"/>
            <wp:docPr id="2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E5048" w:rsidRDefault="00CE5048" w:rsidP="00CE5048">
      <w:pPr>
        <w:jc w:val="center"/>
        <w:rPr>
          <w:rFonts w:ascii="Tahoma" w:hAnsi="Tahoma" w:cs="Tahoma"/>
          <w:sz w:val="24"/>
          <w:szCs w:val="24"/>
        </w:rPr>
      </w:pPr>
    </w:p>
    <w:p w:rsidR="00CE5048" w:rsidRDefault="00CE5048" w:rsidP="00CE5048">
      <w:pPr>
        <w:jc w:val="center"/>
        <w:rPr>
          <w:rFonts w:ascii="Tahoma" w:hAnsi="Tahoma" w:cs="Tahoma"/>
          <w:sz w:val="24"/>
          <w:szCs w:val="24"/>
        </w:rPr>
      </w:pPr>
      <w:r w:rsidRPr="00CE5048">
        <w:rPr>
          <w:rFonts w:ascii="Tahoma" w:hAnsi="Tahoma" w:cs="Tahoma"/>
          <w:sz w:val="24"/>
          <w:szCs w:val="24"/>
        </w:rPr>
        <w:drawing>
          <wp:inline distT="0" distB="0" distL="0" distR="0">
            <wp:extent cx="4786819" cy="2859932"/>
            <wp:effectExtent l="19050" t="0" r="13781" b="0"/>
            <wp:docPr id="3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E5048" w:rsidRDefault="00CE5048" w:rsidP="00CE5048">
      <w:pPr>
        <w:jc w:val="center"/>
        <w:rPr>
          <w:rFonts w:ascii="Tahoma" w:hAnsi="Tahoma" w:cs="Tahoma"/>
          <w:sz w:val="24"/>
          <w:szCs w:val="24"/>
        </w:rPr>
      </w:pPr>
    </w:p>
    <w:p w:rsidR="00CE5048" w:rsidRDefault="00CE5048" w:rsidP="00CE5048">
      <w:pPr>
        <w:jc w:val="center"/>
        <w:rPr>
          <w:rFonts w:ascii="Tahoma" w:hAnsi="Tahoma" w:cs="Tahoma"/>
          <w:sz w:val="24"/>
          <w:szCs w:val="24"/>
        </w:rPr>
      </w:pPr>
      <w:r w:rsidRPr="00CE5048">
        <w:rPr>
          <w:rFonts w:ascii="Tahoma" w:hAnsi="Tahoma" w:cs="Tahoma"/>
          <w:sz w:val="24"/>
          <w:szCs w:val="24"/>
        </w:rPr>
        <w:lastRenderedPageBreak/>
        <w:drawing>
          <wp:inline distT="0" distB="0" distL="0" distR="0">
            <wp:extent cx="5010150" cy="3200400"/>
            <wp:effectExtent l="19050" t="0" r="19050" b="0"/>
            <wp:docPr id="4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E5048" w:rsidRDefault="00CE5048" w:rsidP="00CE5048">
      <w:pPr>
        <w:jc w:val="center"/>
        <w:rPr>
          <w:rFonts w:ascii="Tahoma" w:hAnsi="Tahoma" w:cs="Tahoma"/>
          <w:sz w:val="24"/>
          <w:szCs w:val="24"/>
        </w:rPr>
      </w:pPr>
    </w:p>
    <w:p w:rsidR="00CE5048" w:rsidRDefault="00CE5048" w:rsidP="00CE5048">
      <w:pPr>
        <w:jc w:val="center"/>
        <w:rPr>
          <w:rFonts w:ascii="Tahoma" w:hAnsi="Tahoma" w:cs="Tahoma"/>
          <w:sz w:val="24"/>
          <w:szCs w:val="24"/>
        </w:rPr>
      </w:pPr>
    </w:p>
    <w:p w:rsidR="00CE5048" w:rsidRDefault="00CE5048" w:rsidP="00CE5048">
      <w:pPr>
        <w:jc w:val="center"/>
        <w:rPr>
          <w:rFonts w:ascii="Tahoma" w:hAnsi="Tahoma" w:cs="Tahoma"/>
          <w:sz w:val="24"/>
          <w:szCs w:val="24"/>
        </w:rPr>
      </w:pPr>
      <w:r w:rsidRPr="00CE5048">
        <w:rPr>
          <w:rFonts w:ascii="Tahoma" w:hAnsi="Tahoma" w:cs="Tahoma"/>
          <w:sz w:val="24"/>
          <w:szCs w:val="24"/>
        </w:rPr>
        <w:drawing>
          <wp:inline distT="0" distB="0" distL="0" distR="0">
            <wp:extent cx="4893824" cy="3142034"/>
            <wp:effectExtent l="19050" t="0" r="21076" b="1216"/>
            <wp:docPr id="5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E5048" w:rsidRDefault="00CE5048" w:rsidP="00CE5048">
      <w:pPr>
        <w:jc w:val="center"/>
        <w:rPr>
          <w:rFonts w:ascii="Tahoma" w:hAnsi="Tahoma" w:cs="Tahoma"/>
          <w:sz w:val="24"/>
          <w:szCs w:val="24"/>
        </w:rPr>
      </w:pPr>
    </w:p>
    <w:p w:rsidR="00CE5048" w:rsidRDefault="00CE5048" w:rsidP="00CE5048">
      <w:pPr>
        <w:jc w:val="center"/>
        <w:rPr>
          <w:rFonts w:ascii="Tahoma" w:hAnsi="Tahoma" w:cs="Tahoma"/>
          <w:sz w:val="24"/>
          <w:szCs w:val="24"/>
        </w:rPr>
      </w:pPr>
    </w:p>
    <w:p w:rsidR="00CE5048" w:rsidRDefault="00CE5048" w:rsidP="00CE5048">
      <w:pPr>
        <w:jc w:val="center"/>
        <w:rPr>
          <w:rFonts w:ascii="Tahoma" w:hAnsi="Tahoma" w:cs="Tahoma"/>
          <w:sz w:val="24"/>
          <w:szCs w:val="24"/>
        </w:rPr>
      </w:pPr>
    </w:p>
    <w:p w:rsidR="00CE5048" w:rsidRDefault="00CE5048" w:rsidP="00CE5048">
      <w:pPr>
        <w:jc w:val="center"/>
        <w:rPr>
          <w:rFonts w:ascii="Tahoma" w:hAnsi="Tahoma" w:cs="Tahoma"/>
          <w:sz w:val="24"/>
          <w:szCs w:val="24"/>
        </w:rPr>
      </w:pPr>
      <w:r w:rsidRPr="00CE5048">
        <w:rPr>
          <w:rFonts w:ascii="Tahoma" w:hAnsi="Tahoma" w:cs="Tahoma"/>
          <w:sz w:val="24"/>
          <w:szCs w:val="24"/>
        </w:rPr>
        <w:lastRenderedPageBreak/>
        <w:drawing>
          <wp:inline distT="0" distB="0" distL="0" distR="0">
            <wp:extent cx="4893418" cy="2859932"/>
            <wp:effectExtent l="19050" t="0" r="21482" b="0"/>
            <wp:docPr id="6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E5048" w:rsidRPr="00CE5048" w:rsidRDefault="00CE5048" w:rsidP="00CE5048">
      <w:pPr>
        <w:rPr>
          <w:rFonts w:ascii="Tahoma" w:hAnsi="Tahoma" w:cs="Tahoma"/>
        </w:rPr>
      </w:pPr>
      <w:r w:rsidRPr="00CE5048">
        <w:rPr>
          <w:rFonts w:ascii="Tahoma" w:hAnsi="Tahoma" w:cs="Tahoma"/>
        </w:rPr>
        <w:t>*Una solicitud del mes de junio aún se encuentra en proceso pues se a</w:t>
      </w:r>
      <w:r>
        <w:rPr>
          <w:rFonts w:ascii="Tahoma" w:hAnsi="Tahoma" w:cs="Tahoma"/>
        </w:rPr>
        <w:t>mplió su plazo de entrega por</w:t>
      </w:r>
      <w:r w:rsidRPr="00CE5048">
        <w:rPr>
          <w:rFonts w:ascii="Tahoma" w:hAnsi="Tahoma" w:cs="Tahoma"/>
        </w:rPr>
        <w:t xml:space="preserve"> complejidad.</w:t>
      </w:r>
    </w:p>
    <w:p w:rsidR="00CE5048" w:rsidRPr="00CE5048" w:rsidRDefault="00CE5048" w:rsidP="00CE5048">
      <w:pPr>
        <w:rPr>
          <w:rFonts w:ascii="Tahoma" w:hAnsi="Tahoma" w:cs="Tahoma"/>
          <w:sz w:val="24"/>
          <w:szCs w:val="24"/>
        </w:rPr>
      </w:pPr>
    </w:p>
    <w:sectPr w:rsidR="00CE5048" w:rsidRPr="00CE5048" w:rsidSect="000A0A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838F4"/>
    <w:multiLevelType w:val="hybridMultilevel"/>
    <w:tmpl w:val="24A41F50"/>
    <w:lvl w:ilvl="0" w:tplc="8A78A3E6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9F2F97"/>
    <w:multiLevelType w:val="hybridMultilevel"/>
    <w:tmpl w:val="D71E4456"/>
    <w:lvl w:ilvl="0" w:tplc="44B8A426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CE5048"/>
    <w:rsid w:val="000A0A20"/>
    <w:rsid w:val="00241326"/>
    <w:rsid w:val="00CE5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A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5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04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E50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npdmonzon.DINPEP\Desktop\Registro%20de%20solicitudes%20segundo%20trimestre%20a&#241;o%202018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npdmonzon.DINPEP\Desktop\Registro%20de%20solicitudes%20segundo%20trimestre%20a&#241;o%202018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npdmonzon.DINPEP\Desktop\Registro%20de%20solicitudes%20segundo%20trimestre%20a&#241;o%202018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npdmonzon.DINPEP\Desktop\Registro%20de%20solicitudes%20segundo%20trimestre%20a&#241;o%202018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npdmonzon.DINPEP\Desktop\Registro%20de%20solicitudes%20segundo%20trimestre%20a&#241;o%20201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SV"/>
  <c:style val="26"/>
  <c:chart>
    <c:title>
      <c:tx>
        <c:rich>
          <a:bodyPr/>
          <a:lstStyle/>
          <a:p>
            <a:pPr>
              <a:defRPr/>
            </a:pPr>
            <a:r>
              <a:rPr lang="es-SV"/>
              <a:t>Cantidad de solicitudes por mes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sz="1200"/>
                </a:pPr>
                <a:endParaRPr lang="es-SV"/>
              </a:p>
            </c:txPr>
            <c:showVal val="1"/>
          </c:dLbls>
          <c:cat>
            <c:strRef>
              <c:f>Hoja1!$B$4:$B$6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Hoja1!$C$4:$C$6</c:f>
              <c:numCache>
                <c:formatCode>General</c:formatCode>
                <c:ptCount val="3"/>
                <c:pt idx="0">
                  <c:v>8</c:v>
                </c:pt>
                <c:pt idx="1">
                  <c:v>8</c:v>
                </c:pt>
                <c:pt idx="2">
                  <c:v>6</c:v>
                </c:pt>
              </c:numCache>
            </c:numRef>
          </c:val>
        </c:ser>
        <c:dLbls>
          <c:showVal val="1"/>
        </c:dLbls>
        <c:overlap val="-25"/>
        <c:axId val="74467200"/>
        <c:axId val="74469376"/>
      </c:barChart>
      <c:catAx>
        <c:axId val="74467200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1100"/>
            </a:pPr>
            <a:endParaRPr lang="es-SV"/>
          </a:p>
        </c:txPr>
        <c:crossAx val="74469376"/>
        <c:crosses val="autoZero"/>
        <c:auto val="1"/>
        <c:lblAlgn val="ctr"/>
        <c:lblOffset val="100"/>
      </c:catAx>
      <c:valAx>
        <c:axId val="74469376"/>
        <c:scaling>
          <c:orientation val="minMax"/>
        </c:scaling>
        <c:delete val="1"/>
        <c:axPos val="l"/>
        <c:numFmt formatCode="General" sourceLinked="1"/>
        <c:tickLblPos val="nextTo"/>
        <c:crossAx val="74467200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SV"/>
  <c:style val="32"/>
  <c:chart>
    <c:title>
      <c:tx>
        <c:rich>
          <a:bodyPr/>
          <a:lstStyle/>
          <a:p>
            <a:pPr>
              <a:defRPr/>
            </a:pPr>
            <a:r>
              <a:rPr lang="es-SV"/>
              <a:t>Sexo</a:t>
            </a:r>
            <a:r>
              <a:rPr lang="es-SV" baseline="0"/>
              <a:t> de los solicitantes</a:t>
            </a:r>
            <a:endParaRPr lang="es-SV"/>
          </a:p>
        </c:rich>
      </c:tx>
    </c:title>
    <c:plotArea>
      <c:layout>
        <c:manualLayout>
          <c:layoutTarget val="inner"/>
          <c:xMode val="edge"/>
          <c:yMode val="edge"/>
          <c:x val="0.33790791776028045"/>
          <c:y val="0.27493584135316418"/>
          <c:w val="0.37696194225721807"/>
          <c:h val="0.62826990376202951"/>
        </c:manualLayout>
      </c:layout>
      <c:pieChart>
        <c:varyColors val="1"/>
        <c:ser>
          <c:idx val="0"/>
          <c:order val="0"/>
          <c:explosion val="25"/>
          <c:dLbls>
            <c:txPr>
              <a:bodyPr/>
              <a:lstStyle/>
              <a:p>
                <a:pPr>
                  <a:defRPr sz="1100"/>
                </a:pPr>
                <a:endParaRPr lang="es-SV"/>
              </a:p>
            </c:txPr>
            <c:showPercent val="1"/>
            <c:showLeaderLines val="1"/>
          </c:dLbls>
          <c:cat>
            <c:strRef>
              <c:f>Hoja1!$B$10:$B$11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</c:strRef>
          </c:cat>
          <c:val>
            <c:numRef>
              <c:f>Hoja1!$C$10:$C$11</c:f>
              <c:numCache>
                <c:formatCode>General</c:formatCode>
                <c:ptCount val="2"/>
                <c:pt idx="0">
                  <c:v>10</c:v>
                </c:pt>
                <c:pt idx="1">
                  <c:v>12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t"/>
      <c:txPr>
        <a:bodyPr/>
        <a:lstStyle/>
        <a:p>
          <a:pPr>
            <a:defRPr sz="1200"/>
          </a:pPr>
          <a:endParaRPr lang="es-SV"/>
        </a:p>
      </c:txPr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SV"/>
  <c:style val="26"/>
  <c:chart>
    <c:title>
      <c:tx>
        <c:rich>
          <a:bodyPr/>
          <a:lstStyle/>
          <a:p>
            <a:pPr>
              <a:defRPr sz="1400"/>
            </a:pPr>
            <a:r>
              <a:rPr lang="es-SV" sz="1400"/>
              <a:t>Cantidad</a:t>
            </a:r>
            <a:r>
              <a:rPr lang="es-SV" sz="1400" baseline="0"/>
              <a:t> de solicitudes por tipo de información</a:t>
            </a:r>
            <a:endParaRPr lang="es-SV" sz="1400"/>
          </a:p>
        </c:rich>
      </c:tx>
    </c:title>
    <c:plotArea>
      <c:layout>
        <c:manualLayout>
          <c:layoutTarget val="inner"/>
          <c:xMode val="edge"/>
          <c:yMode val="edge"/>
          <c:x val="0.31661439195100644"/>
          <c:y val="0.29015748031496097"/>
          <c:w val="0.37788232720909948"/>
          <c:h val="0.62980387868183219"/>
        </c:manualLayout>
      </c:layout>
      <c:doughnutChart>
        <c:varyColors val="1"/>
        <c:ser>
          <c:idx val="0"/>
          <c:order val="0"/>
          <c:explosion val="25"/>
          <c:dLbls>
            <c:txPr>
              <a:bodyPr/>
              <a:lstStyle/>
              <a:p>
                <a:pPr>
                  <a:defRPr sz="1200"/>
                </a:pPr>
                <a:endParaRPr lang="es-SV"/>
              </a:p>
            </c:txPr>
            <c:showPercent val="1"/>
            <c:showLeaderLines val="1"/>
          </c:dLbls>
          <c:cat>
            <c:strRef>
              <c:f>Hoja1!$B$15:$B$17</c:f>
              <c:strCache>
                <c:ptCount val="3"/>
                <c:pt idx="0">
                  <c:v>Pública</c:v>
                </c:pt>
                <c:pt idx="1">
                  <c:v>Confidencial</c:v>
                </c:pt>
                <c:pt idx="2">
                  <c:v>Datos Personales</c:v>
                </c:pt>
              </c:strCache>
            </c:strRef>
          </c:cat>
          <c:val>
            <c:numRef>
              <c:f>Hoja1!$C$15:$C$17</c:f>
              <c:numCache>
                <c:formatCode>General</c:formatCode>
                <c:ptCount val="3"/>
                <c:pt idx="0">
                  <c:v>3</c:v>
                </c:pt>
                <c:pt idx="1">
                  <c:v>4</c:v>
                </c:pt>
                <c:pt idx="2">
                  <c:v>15</c:v>
                </c:pt>
              </c:numCache>
            </c:numRef>
          </c:val>
        </c:ser>
        <c:dLbls>
          <c:showPercent val="1"/>
        </c:dLbls>
        <c:firstSliceAng val="0"/>
        <c:holeSize val="50"/>
      </c:doughnutChart>
    </c:plotArea>
    <c:legend>
      <c:legendPos val="t"/>
      <c:txPr>
        <a:bodyPr/>
        <a:lstStyle/>
        <a:p>
          <a:pPr>
            <a:defRPr sz="1100"/>
          </a:pPr>
          <a:endParaRPr lang="es-SV"/>
        </a:p>
      </c:txPr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SV"/>
  <c:style val="40"/>
  <c:chart>
    <c:title>
      <c:tx>
        <c:rich>
          <a:bodyPr/>
          <a:lstStyle/>
          <a:p>
            <a:pPr>
              <a:defRPr sz="1400"/>
            </a:pPr>
            <a:r>
              <a:rPr lang="es-SV" sz="1400"/>
              <a:t>Cantidad de requerimiento por tipo de información</a:t>
            </a:r>
          </a:p>
        </c:rich>
      </c:tx>
    </c:title>
    <c:view3D>
      <c:rAngAx val="1"/>
    </c:view3D>
    <c:plotArea>
      <c:layout/>
      <c:bar3DChart>
        <c:barDir val="bar"/>
        <c:grouping val="stacked"/>
        <c:ser>
          <c:idx val="0"/>
          <c:order val="0"/>
          <c:dLbls>
            <c:showVal val="1"/>
          </c:dLbls>
          <c:cat>
            <c:strRef>
              <c:f>Hoja1!$B$21:$B$23</c:f>
              <c:strCache>
                <c:ptCount val="3"/>
                <c:pt idx="0">
                  <c:v>Pública</c:v>
                </c:pt>
                <c:pt idx="1">
                  <c:v>Condidencial</c:v>
                </c:pt>
                <c:pt idx="2">
                  <c:v>Datos Personales</c:v>
                </c:pt>
              </c:strCache>
            </c:strRef>
          </c:cat>
          <c:val>
            <c:numRef>
              <c:f>Hoja1!$C$21:$C$23</c:f>
              <c:numCache>
                <c:formatCode>General</c:formatCode>
                <c:ptCount val="3"/>
                <c:pt idx="0">
                  <c:v>35</c:v>
                </c:pt>
                <c:pt idx="1">
                  <c:v>4</c:v>
                </c:pt>
                <c:pt idx="2">
                  <c:v>29</c:v>
                </c:pt>
              </c:numCache>
            </c:numRef>
          </c:val>
        </c:ser>
        <c:dLbls>
          <c:showVal val="1"/>
        </c:dLbls>
        <c:gapWidth val="95"/>
        <c:gapDepth val="95"/>
        <c:shape val="box"/>
        <c:axId val="71577984"/>
        <c:axId val="71579520"/>
        <c:axId val="0"/>
      </c:bar3DChart>
      <c:catAx>
        <c:axId val="71577984"/>
        <c:scaling>
          <c:orientation val="minMax"/>
        </c:scaling>
        <c:axPos val="l"/>
        <c:majorTickMark val="none"/>
        <c:tickLblPos val="nextTo"/>
        <c:crossAx val="71579520"/>
        <c:crosses val="autoZero"/>
        <c:auto val="1"/>
        <c:lblAlgn val="ctr"/>
        <c:lblOffset val="100"/>
      </c:catAx>
      <c:valAx>
        <c:axId val="71579520"/>
        <c:scaling>
          <c:orientation val="minMax"/>
        </c:scaling>
        <c:delete val="1"/>
        <c:axPos val="b"/>
        <c:numFmt formatCode="General" sourceLinked="1"/>
        <c:tickLblPos val="nextTo"/>
        <c:crossAx val="71577984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SV"/>
  <c:style val="36"/>
  <c:chart>
    <c:title>
      <c:tx>
        <c:rich>
          <a:bodyPr/>
          <a:lstStyle/>
          <a:p>
            <a:pPr>
              <a:defRPr/>
            </a:pPr>
            <a:r>
              <a:rPr lang="es-SV"/>
              <a:t>Plazo</a:t>
            </a:r>
            <a:r>
              <a:rPr lang="es-SV" baseline="0"/>
              <a:t> de respuesta</a:t>
            </a:r>
            <a:endParaRPr lang="es-SV"/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dLbls>
            <c:dLbl>
              <c:idx val="0"/>
              <c:layout>
                <c:manualLayout>
                  <c:x val="1.666666666666668E-2"/>
                  <c:y val="-3.7037037037037056E-2"/>
                </c:manualLayout>
              </c:layout>
              <c:showVal val="1"/>
            </c:dLbl>
            <c:dLbl>
              <c:idx val="1"/>
              <c:layout>
                <c:manualLayout>
                  <c:x val="2.7777777777777821E-2"/>
                  <c:y val="-3.2407407407407433E-2"/>
                </c:manualLayout>
              </c:layout>
              <c:showVal val="1"/>
            </c:dLbl>
            <c:dLbl>
              <c:idx val="2"/>
              <c:layout>
                <c:manualLayout>
                  <c:x val="1.3888888888888904E-2"/>
                  <c:y val="-2.7777777777777821E-2"/>
                </c:manualLayout>
              </c:layout>
              <c:showVal val="1"/>
            </c:dLbl>
            <c:txPr>
              <a:bodyPr/>
              <a:lstStyle/>
              <a:p>
                <a:pPr>
                  <a:defRPr sz="1200"/>
                </a:pPr>
                <a:endParaRPr lang="es-SV"/>
              </a:p>
            </c:txPr>
            <c:showVal val="1"/>
          </c:dLbls>
          <c:cat>
            <c:strRef>
              <c:f>Hoja1!$B$27:$B$29</c:f>
              <c:strCache>
                <c:ptCount val="3"/>
                <c:pt idx="0">
                  <c:v>1 a 5 dias</c:v>
                </c:pt>
                <c:pt idx="1">
                  <c:v>de 6 a 10 dias</c:v>
                </c:pt>
                <c:pt idx="2">
                  <c:v>Ampliación por complejidad</c:v>
                </c:pt>
              </c:strCache>
            </c:strRef>
          </c:cat>
          <c:val>
            <c:numRef>
              <c:f>Hoja1!$C$27:$C$29</c:f>
              <c:numCache>
                <c:formatCode>General</c:formatCode>
                <c:ptCount val="3"/>
                <c:pt idx="0">
                  <c:v>6</c:v>
                </c:pt>
                <c:pt idx="1">
                  <c:v>14</c:v>
                </c:pt>
                <c:pt idx="2">
                  <c:v>1</c:v>
                </c:pt>
              </c:numCache>
            </c:numRef>
          </c:val>
        </c:ser>
        <c:dLbls>
          <c:showVal val="1"/>
        </c:dLbls>
        <c:shape val="cylinder"/>
        <c:axId val="71629824"/>
        <c:axId val="74490624"/>
        <c:axId val="0"/>
      </c:bar3DChart>
      <c:catAx>
        <c:axId val="71629824"/>
        <c:scaling>
          <c:orientation val="minMax"/>
        </c:scaling>
        <c:axPos val="b"/>
        <c:majorTickMark val="none"/>
        <c:tickLblPos val="nextTo"/>
        <c:crossAx val="74490624"/>
        <c:crosses val="autoZero"/>
        <c:auto val="1"/>
        <c:lblAlgn val="ctr"/>
        <c:lblOffset val="100"/>
      </c:catAx>
      <c:valAx>
        <c:axId val="74490624"/>
        <c:scaling>
          <c:orientation val="minMax"/>
        </c:scaling>
        <c:delete val="1"/>
        <c:axPos val="l"/>
        <c:numFmt formatCode="General" sourceLinked="1"/>
        <c:tickLblPos val="nextTo"/>
        <c:crossAx val="71629824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65</Words>
  <Characters>363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INPDMONZON</dc:creator>
  <cp:lastModifiedBy>INPDMONZON</cp:lastModifiedBy>
  <cp:revision>2</cp:revision>
  <dcterms:created xsi:type="dcterms:W3CDTF">2018-07-02T17:13:00Z</dcterms:created>
  <dcterms:modified xsi:type="dcterms:W3CDTF">2018-07-02T17:22:00Z</dcterms:modified>
</cp:coreProperties>
</file>