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45F6" w14:textId="136015F6" w:rsidR="00FD7D3E" w:rsidRDefault="00EC0994" w:rsidP="00EC0994">
      <w:pPr>
        <w:rPr>
          <w:rFonts w:ascii="Arial" w:hAnsi="Arial" w:cs="Arial"/>
          <w:b/>
          <w:bCs/>
          <w:sz w:val="40"/>
          <w:szCs w:val="40"/>
        </w:rPr>
      </w:pPr>
      <w:r>
        <w:rPr>
          <w:rFonts w:ascii="Arial" w:hAnsi="Arial" w:cs="Arial"/>
          <w:b/>
          <w:bCs/>
          <w:sz w:val="40"/>
          <w:szCs w:val="40"/>
        </w:rPr>
        <w:br w:type="textWrapping" w:clear="all"/>
      </w:r>
    </w:p>
    <w:p w14:paraId="79DACF2D" w14:textId="77777777" w:rsidR="00FD7D3E" w:rsidRDefault="00FD7D3E" w:rsidP="00FD7D3E">
      <w:pPr>
        <w:jc w:val="center"/>
        <w:rPr>
          <w:rFonts w:ascii="Arial" w:hAnsi="Arial" w:cs="Arial"/>
          <w:b/>
          <w:bCs/>
          <w:sz w:val="40"/>
          <w:szCs w:val="40"/>
        </w:rPr>
      </w:pPr>
    </w:p>
    <w:p w14:paraId="4BC87813" w14:textId="330606E5" w:rsidR="00FD7D3E" w:rsidRDefault="00FD7D3E" w:rsidP="00FD7D3E">
      <w:pPr>
        <w:jc w:val="center"/>
        <w:rPr>
          <w:rFonts w:ascii="Arial" w:hAnsi="Arial" w:cs="Arial"/>
          <w:b/>
          <w:bCs/>
          <w:sz w:val="40"/>
          <w:szCs w:val="40"/>
        </w:rPr>
      </w:pPr>
    </w:p>
    <w:p w14:paraId="4F5AF4C5" w14:textId="2EBC5F63" w:rsidR="00FD7D3E" w:rsidRDefault="00FD7D3E" w:rsidP="00FD7D3E">
      <w:pPr>
        <w:jc w:val="center"/>
        <w:rPr>
          <w:rFonts w:ascii="Arial" w:hAnsi="Arial" w:cs="Arial"/>
          <w:b/>
          <w:bCs/>
          <w:sz w:val="40"/>
          <w:szCs w:val="40"/>
        </w:rPr>
      </w:pPr>
    </w:p>
    <w:p w14:paraId="44D216D3" w14:textId="77777777" w:rsidR="00FD7D3E" w:rsidRDefault="00FD7D3E" w:rsidP="00FD7D3E">
      <w:pPr>
        <w:jc w:val="center"/>
        <w:rPr>
          <w:rFonts w:ascii="Arial" w:hAnsi="Arial" w:cs="Arial"/>
          <w:b/>
          <w:bCs/>
          <w:sz w:val="40"/>
          <w:szCs w:val="40"/>
        </w:rPr>
      </w:pPr>
    </w:p>
    <w:p w14:paraId="1F48E878" w14:textId="77777777" w:rsidR="00FD7D3E" w:rsidRDefault="00FD7D3E" w:rsidP="00FD7D3E">
      <w:pPr>
        <w:jc w:val="center"/>
        <w:rPr>
          <w:rFonts w:ascii="Arial" w:hAnsi="Arial" w:cs="Arial"/>
          <w:b/>
          <w:bCs/>
          <w:sz w:val="40"/>
          <w:szCs w:val="40"/>
        </w:rPr>
      </w:pPr>
    </w:p>
    <w:p w14:paraId="7F5637F7" w14:textId="77777777" w:rsidR="00FD7D3E" w:rsidRDefault="00FD7D3E" w:rsidP="00FD7D3E">
      <w:pPr>
        <w:jc w:val="center"/>
        <w:rPr>
          <w:rFonts w:ascii="Arial" w:hAnsi="Arial" w:cs="Arial"/>
          <w:b/>
          <w:bCs/>
          <w:sz w:val="40"/>
          <w:szCs w:val="40"/>
        </w:rPr>
      </w:pPr>
    </w:p>
    <w:p w14:paraId="12F1AA62" w14:textId="77777777" w:rsidR="00FD7D3E" w:rsidRDefault="00FD7D3E" w:rsidP="00FD7D3E">
      <w:pPr>
        <w:jc w:val="center"/>
        <w:rPr>
          <w:rFonts w:ascii="Arial" w:hAnsi="Arial" w:cs="Arial"/>
          <w:b/>
          <w:bCs/>
          <w:sz w:val="40"/>
          <w:szCs w:val="40"/>
        </w:rPr>
      </w:pPr>
    </w:p>
    <w:p w14:paraId="25707C99" w14:textId="77777777" w:rsidR="00265E9B" w:rsidRDefault="00265E9B" w:rsidP="00FD7D3E">
      <w:pPr>
        <w:jc w:val="center"/>
        <w:rPr>
          <w:rFonts w:ascii="Times New Roman" w:hAnsi="Times New Roman"/>
          <w:b/>
          <w:bCs/>
          <w:i w:val="0"/>
          <w:iCs/>
          <w:sz w:val="40"/>
          <w:szCs w:val="40"/>
        </w:rPr>
      </w:pPr>
    </w:p>
    <w:p w14:paraId="38BAC7FB" w14:textId="77777777" w:rsidR="00265E9B" w:rsidRDefault="00265E9B" w:rsidP="00FD7D3E">
      <w:pPr>
        <w:jc w:val="center"/>
        <w:rPr>
          <w:rFonts w:ascii="Times New Roman" w:hAnsi="Times New Roman"/>
          <w:b/>
          <w:bCs/>
          <w:i w:val="0"/>
          <w:iCs/>
          <w:sz w:val="40"/>
          <w:szCs w:val="40"/>
        </w:rPr>
      </w:pPr>
    </w:p>
    <w:p w14:paraId="3F0CE248" w14:textId="09E5828B" w:rsidR="00FD7D3E" w:rsidRPr="00C77478" w:rsidRDefault="00FD7D3E" w:rsidP="00FD7D3E">
      <w:pPr>
        <w:jc w:val="center"/>
        <w:rPr>
          <w:rFonts w:ascii="Times New Roman" w:hAnsi="Times New Roman"/>
          <w:b/>
          <w:bCs/>
          <w:i w:val="0"/>
          <w:iCs/>
          <w:sz w:val="40"/>
          <w:szCs w:val="40"/>
        </w:rPr>
      </w:pPr>
      <w:bookmarkStart w:id="0" w:name="_Hlk127512868"/>
      <w:r w:rsidRPr="00C77478">
        <w:rPr>
          <w:rFonts w:ascii="Times New Roman" w:hAnsi="Times New Roman"/>
          <w:b/>
          <w:bCs/>
          <w:i w:val="0"/>
          <w:iCs/>
          <w:sz w:val="40"/>
          <w:szCs w:val="40"/>
        </w:rPr>
        <w:t>GUIA</w:t>
      </w:r>
      <w:r w:rsidR="0035358F" w:rsidRPr="00C77478">
        <w:rPr>
          <w:rFonts w:ascii="Times New Roman" w:hAnsi="Times New Roman"/>
          <w:b/>
          <w:bCs/>
          <w:i w:val="0"/>
          <w:iCs/>
          <w:sz w:val="40"/>
          <w:szCs w:val="40"/>
        </w:rPr>
        <w:t xml:space="preserve"> DE ARCHIVO</w:t>
      </w:r>
      <w:r w:rsidR="00C36669">
        <w:rPr>
          <w:rFonts w:ascii="Times New Roman" w:hAnsi="Times New Roman"/>
          <w:b/>
          <w:bCs/>
          <w:i w:val="0"/>
          <w:iCs/>
          <w:sz w:val="40"/>
          <w:szCs w:val="40"/>
        </w:rPr>
        <w:t xml:space="preserve"> INSTITUCIONAL DEL INSTITUTO NACIONAL DE JUVENTUD</w:t>
      </w:r>
    </w:p>
    <w:p w14:paraId="6C51BDEB" w14:textId="77777777" w:rsidR="00FD7D3E" w:rsidRPr="00EC0994" w:rsidRDefault="00FD7D3E" w:rsidP="00FD7D3E">
      <w:pPr>
        <w:jc w:val="center"/>
        <w:rPr>
          <w:rFonts w:ascii="Bembo" w:hAnsi="Bembo" w:cs="Arial"/>
          <w:b/>
          <w:bCs/>
          <w:sz w:val="28"/>
          <w:szCs w:val="28"/>
        </w:rPr>
      </w:pPr>
      <w:r w:rsidRPr="00EC0994">
        <w:rPr>
          <w:rFonts w:ascii="Bembo" w:hAnsi="Bembo" w:cs="Arial"/>
          <w:b/>
          <w:bCs/>
          <w:sz w:val="28"/>
          <w:szCs w:val="28"/>
        </w:rPr>
        <w:t>Gerencia Administrativa y Financiera</w:t>
      </w:r>
    </w:p>
    <w:p w14:paraId="16EFD171" w14:textId="1DCDF640" w:rsidR="00FD7D3E" w:rsidRPr="00EC0994" w:rsidRDefault="00FD7D3E" w:rsidP="00FD7D3E">
      <w:pPr>
        <w:jc w:val="center"/>
        <w:rPr>
          <w:rFonts w:ascii="Bembo" w:hAnsi="Bembo" w:cs="Arial"/>
          <w:b/>
          <w:bCs/>
          <w:sz w:val="28"/>
          <w:szCs w:val="28"/>
        </w:rPr>
      </w:pPr>
      <w:r w:rsidRPr="00EC0994">
        <w:rPr>
          <w:rFonts w:ascii="Bembo" w:hAnsi="Bembo" w:cs="Arial"/>
          <w:b/>
          <w:bCs/>
          <w:sz w:val="28"/>
          <w:szCs w:val="28"/>
        </w:rPr>
        <w:t xml:space="preserve">Unidad de </w:t>
      </w:r>
      <w:r w:rsidR="00741EAD" w:rsidRPr="00EC0994">
        <w:rPr>
          <w:rFonts w:ascii="Bembo" w:hAnsi="Bembo" w:cs="Arial"/>
          <w:b/>
          <w:bCs/>
          <w:sz w:val="28"/>
          <w:szCs w:val="28"/>
        </w:rPr>
        <w:t>Gestión Documental y Archivos</w:t>
      </w:r>
    </w:p>
    <w:p w14:paraId="09429347" w14:textId="77777777" w:rsidR="00FD7D3E" w:rsidRPr="00EC0994" w:rsidRDefault="00FD7D3E" w:rsidP="00FD7D3E">
      <w:pPr>
        <w:rPr>
          <w:rFonts w:ascii="Bembo" w:hAnsi="Bembo" w:cs="Arial"/>
        </w:rPr>
      </w:pPr>
    </w:p>
    <w:p w14:paraId="5A18B93F" w14:textId="26543609" w:rsidR="00FD7D3E" w:rsidRDefault="00FD7D3E" w:rsidP="00FD7D3E">
      <w:pPr>
        <w:rPr>
          <w:rFonts w:ascii="Arial" w:hAnsi="Arial" w:cs="Arial"/>
        </w:rPr>
      </w:pPr>
    </w:p>
    <w:p w14:paraId="07A9BB29" w14:textId="157DB6BD" w:rsidR="0035358F" w:rsidRDefault="0035358F" w:rsidP="00FD7D3E">
      <w:pPr>
        <w:rPr>
          <w:rFonts w:ascii="Arial" w:hAnsi="Arial" w:cs="Arial"/>
        </w:rPr>
      </w:pPr>
    </w:p>
    <w:p w14:paraId="12D835E6" w14:textId="08439BE5" w:rsidR="0035358F" w:rsidRPr="00080F75" w:rsidRDefault="0035358F" w:rsidP="0035358F">
      <w:pPr>
        <w:jc w:val="center"/>
        <w:rPr>
          <w:rFonts w:ascii="Bembo" w:hAnsi="Bembo" w:cs="Arial"/>
          <w:b/>
          <w:bCs/>
          <w:szCs w:val="24"/>
        </w:rPr>
      </w:pPr>
      <w:r w:rsidRPr="00080F75">
        <w:rPr>
          <w:rFonts w:ascii="Bembo" w:hAnsi="Bembo" w:cs="Arial"/>
          <w:b/>
          <w:bCs/>
          <w:szCs w:val="24"/>
        </w:rPr>
        <w:t>Elaborado bajo los principios de ISDIAH – Norma Internacional para Describir Instituciones que Custodian Fondos de Archivos</w:t>
      </w:r>
    </w:p>
    <w:p w14:paraId="29C37F30" w14:textId="77777777" w:rsidR="00EE4E07" w:rsidRPr="00080F75" w:rsidRDefault="00EE4E07" w:rsidP="00FD7D3E">
      <w:pPr>
        <w:jc w:val="center"/>
        <w:rPr>
          <w:rFonts w:ascii="Bembo" w:hAnsi="Bembo" w:cs="Arial"/>
          <w:b/>
          <w:bCs/>
          <w:sz w:val="28"/>
          <w:szCs w:val="28"/>
        </w:rPr>
      </w:pPr>
    </w:p>
    <w:p w14:paraId="2C778368" w14:textId="77777777" w:rsidR="00EC0994" w:rsidRPr="00C36669" w:rsidRDefault="00EC0994" w:rsidP="00FD7D3E">
      <w:pPr>
        <w:jc w:val="center"/>
        <w:rPr>
          <w:rFonts w:ascii="Bembo" w:hAnsi="Bembo" w:cs="Arial"/>
          <w:b/>
          <w:bCs/>
          <w:szCs w:val="24"/>
        </w:rPr>
      </w:pPr>
    </w:p>
    <w:p w14:paraId="19177C3F" w14:textId="498E54FC" w:rsidR="00C36669" w:rsidRPr="00BD36A4" w:rsidRDefault="00BD36A4" w:rsidP="008A5A3F">
      <w:pPr>
        <w:jc w:val="center"/>
        <w:rPr>
          <w:rFonts w:ascii="Bembo" w:hAnsi="Bembo" w:cs="Arial"/>
          <w:b/>
          <w:bCs/>
          <w:sz w:val="28"/>
          <w:szCs w:val="28"/>
        </w:rPr>
      </w:pPr>
      <w:r>
        <w:rPr>
          <w:rFonts w:ascii="Bembo" w:hAnsi="Bembo" w:cs="Arial"/>
          <w:b/>
          <w:bCs/>
          <w:sz w:val="28"/>
          <w:szCs w:val="28"/>
        </w:rPr>
        <w:t xml:space="preserve">San Salvador, </w:t>
      </w:r>
      <w:r w:rsidR="00C36669" w:rsidRPr="00BD36A4">
        <w:rPr>
          <w:rFonts w:ascii="Bembo" w:hAnsi="Bembo" w:cs="Arial"/>
          <w:b/>
          <w:bCs/>
          <w:sz w:val="28"/>
          <w:szCs w:val="28"/>
        </w:rPr>
        <w:t>Marzo</w:t>
      </w:r>
      <w:r>
        <w:rPr>
          <w:rFonts w:ascii="Bembo" w:hAnsi="Bembo" w:cs="Arial"/>
          <w:b/>
          <w:bCs/>
          <w:sz w:val="28"/>
          <w:szCs w:val="28"/>
        </w:rPr>
        <w:t xml:space="preserve"> de</w:t>
      </w:r>
      <w:r w:rsidR="00C36669" w:rsidRPr="00BD36A4">
        <w:rPr>
          <w:rFonts w:ascii="Bembo" w:hAnsi="Bembo" w:cs="Arial"/>
          <w:b/>
          <w:bCs/>
          <w:sz w:val="28"/>
          <w:szCs w:val="28"/>
        </w:rPr>
        <w:t xml:space="preserve"> 2023</w:t>
      </w:r>
    </w:p>
    <w:p w14:paraId="4912B61D" w14:textId="77777777" w:rsidR="00C36669" w:rsidRPr="00BD36A4" w:rsidRDefault="00C36669" w:rsidP="008A5A3F">
      <w:pPr>
        <w:jc w:val="center"/>
        <w:rPr>
          <w:rFonts w:ascii="Bembo" w:hAnsi="Bembo" w:cs="Arial"/>
          <w:b/>
          <w:bCs/>
          <w:sz w:val="28"/>
          <w:szCs w:val="28"/>
        </w:rPr>
      </w:pPr>
    </w:p>
    <w:p w14:paraId="77008E1D" w14:textId="77777777" w:rsidR="00C36669" w:rsidRPr="00BD36A4" w:rsidRDefault="00C36669" w:rsidP="008A5A3F">
      <w:pPr>
        <w:jc w:val="center"/>
        <w:rPr>
          <w:rFonts w:ascii="Bembo" w:hAnsi="Bembo" w:cs="Arial"/>
          <w:b/>
          <w:bCs/>
          <w:sz w:val="28"/>
          <w:szCs w:val="28"/>
        </w:rPr>
      </w:pPr>
    </w:p>
    <w:p w14:paraId="2507EDD3" w14:textId="6DE14AD4" w:rsidR="00A77009" w:rsidRPr="008A5A3F" w:rsidRDefault="00F44776" w:rsidP="008A5A3F">
      <w:pPr>
        <w:jc w:val="center"/>
        <w:rPr>
          <w:rFonts w:ascii="Bembo" w:hAnsi="Bembo" w:cs="Arial"/>
          <w:b/>
          <w:bCs/>
          <w:sz w:val="28"/>
          <w:szCs w:val="28"/>
        </w:rPr>
      </w:pPr>
      <w:r w:rsidRPr="00BD36A4">
        <w:rPr>
          <w:rFonts w:ascii="Bembo" w:hAnsi="Bembo" w:cs="Arial"/>
          <w:b/>
          <w:bCs/>
          <w:sz w:val="28"/>
          <w:szCs w:val="28"/>
        </w:rPr>
        <w:t>Segunda Edición.</w:t>
      </w:r>
      <w:r w:rsidR="00FD7D3E" w:rsidRPr="00080F75">
        <w:rPr>
          <w:rFonts w:ascii="Bembo" w:hAnsi="Bembo" w:cs="Arial"/>
          <w:b/>
          <w:bCs/>
          <w:sz w:val="28"/>
          <w:szCs w:val="28"/>
        </w:rPr>
        <w:br w:type="page"/>
      </w:r>
      <w:bookmarkEnd w:id="0"/>
    </w:p>
    <w:p w14:paraId="6ACF9EED" w14:textId="5ADEA86B" w:rsidR="00070B3D" w:rsidRPr="00070B3D" w:rsidRDefault="0035358F" w:rsidP="007A61AD">
      <w:pPr>
        <w:spacing w:after="160" w:line="259" w:lineRule="auto"/>
        <w:jc w:val="center"/>
        <w:rPr>
          <w:rFonts w:ascii="Sanskrit Text" w:hAnsi="Sanskrit Text" w:cs="Sanskrit Text"/>
          <w:b/>
          <w:bCs/>
          <w:i w:val="0"/>
          <w:iCs/>
          <w:szCs w:val="24"/>
        </w:rPr>
      </w:pPr>
      <w:r w:rsidRPr="00C77478">
        <w:rPr>
          <w:rFonts w:ascii="Sanskrit Text" w:hAnsi="Sanskrit Text" w:cs="Sanskrit Text"/>
          <w:b/>
          <w:bCs/>
          <w:i w:val="0"/>
          <w:iCs/>
          <w:szCs w:val="24"/>
        </w:rPr>
        <w:lastRenderedPageBreak/>
        <w:t>Introducción</w:t>
      </w:r>
    </w:p>
    <w:p w14:paraId="2A253B5B" w14:textId="62421704" w:rsidR="0035358F" w:rsidRPr="00C77478" w:rsidRDefault="0035358F" w:rsidP="00C77478">
      <w:pPr>
        <w:spacing w:line="276" w:lineRule="auto"/>
        <w:ind w:firstLine="708"/>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El presente documento contiene la Guía </w:t>
      </w:r>
      <w:r w:rsidR="00C36669">
        <w:rPr>
          <w:rFonts w:ascii="Sanskrit Text" w:hAnsi="Sanskrit Text" w:cs="Sanskrit Text"/>
          <w:i w:val="0"/>
          <w:iCs/>
          <w:sz w:val="22"/>
          <w:szCs w:val="22"/>
        </w:rPr>
        <w:t xml:space="preserve">de Archivo </w:t>
      </w:r>
      <w:r w:rsidRPr="00C77478">
        <w:rPr>
          <w:rFonts w:ascii="Sanskrit Text" w:hAnsi="Sanskrit Text" w:cs="Sanskrit Text"/>
          <w:i w:val="0"/>
          <w:iCs/>
          <w:sz w:val="22"/>
          <w:szCs w:val="22"/>
        </w:rPr>
        <w:t>Institucional de</w:t>
      </w:r>
      <w:r w:rsidR="00C36669">
        <w:rPr>
          <w:rFonts w:ascii="Sanskrit Text" w:hAnsi="Sanskrit Text" w:cs="Sanskrit Text"/>
          <w:i w:val="0"/>
          <w:iCs/>
          <w:sz w:val="22"/>
          <w:szCs w:val="22"/>
        </w:rPr>
        <w:t xml:space="preserve">l Instituto </w:t>
      </w:r>
      <w:r w:rsidRPr="00C77478">
        <w:rPr>
          <w:rFonts w:ascii="Sanskrit Text" w:hAnsi="Sanskrit Text" w:cs="Sanskrit Text"/>
          <w:i w:val="0"/>
          <w:iCs/>
          <w:sz w:val="22"/>
          <w:szCs w:val="22"/>
        </w:rPr>
        <w:t xml:space="preserve">Nacional de la Juventud (INJUVE) correspondiente al año 2023; </w:t>
      </w:r>
      <w:bookmarkStart w:id="1" w:name="_Hlk128993179"/>
      <w:r w:rsidRPr="00C77478">
        <w:rPr>
          <w:rFonts w:ascii="Sanskrit Text" w:hAnsi="Sanskrit Text" w:cs="Sanskrit Text"/>
          <w:i w:val="0"/>
          <w:iCs/>
          <w:sz w:val="22"/>
          <w:szCs w:val="22"/>
        </w:rPr>
        <w:t xml:space="preserve">con el objeto de dar cumplimiento a la Ley de Acceso a la Información Pública, y al Lineamiento de Gestión Documental y Archivos N.º 4 en su artículo N.º 6; elaborada bajo los estándares internacionales emitidos por el Consejo Internacional de Archivos a través de la Norma Internacional ISDIAH (Norma Internacional para describir Instituciones que custodian Fondos de Archivos). </w:t>
      </w:r>
    </w:p>
    <w:bookmarkEnd w:id="1"/>
    <w:p w14:paraId="6421528E" w14:textId="3322E236" w:rsidR="0035358F" w:rsidRDefault="0035358F" w:rsidP="00C36669">
      <w:pPr>
        <w:spacing w:line="276" w:lineRule="auto"/>
        <w:ind w:firstLine="708"/>
        <w:jc w:val="both"/>
        <w:rPr>
          <w:rFonts w:ascii="Sanskrit Text" w:hAnsi="Sanskrit Text" w:cs="Sanskrit Text"/>
          <w:i w:val="0"/>
          <w:iCs/>
          <w:sz w:val="22"/>
          <w:szCs w:val="22"/>
        </w:rPr>
      </w:pPr>
      <w:r w:rsidRPr="00C77478">
        <w:rPr>
          <w:rFonts w:ascii="Sanskrit Text" w:hAnsi="Sanskrit Text" w:cs="Sanskrit Text"/>
          <w:i w:val="0"/>
          <w:iCs/>
          <w:sz w:val="22"/>
          <w:szCs w:val="22"/>
        </w:rPr>
        <w:t>Esta Guía tiene por objeto principal: Facilitar la descripción del Instituto Nacional de Juventud en una de sus funciones principales</w:t>
      </w:r>
      <w:r w:rsidR="002135E1" w:rsidRPr="00C77478">
        <w:rPr>
          <w:rFonts w:ascii="Sanskrit Text" w:hAnsi="Sanskrit Text" w:cs="Sanskrit Text"/>
          <w:i w:val="0"/>
          <w:iCs/>
          <w:sz w:val="22"/>
          <w:szCs w:val="22"/>
        </w:rPr>
        <w:t>,</w:t>
      </w:r>
      <w:r w:rsidRPr="00C77478">
        <w:rPr>
          <w:rFonts w:ascii="Sanskrit Text" w:hAnsi="Sanskrit Text" w:cs="Sanskrit Text"/>
          <w:i w:val="0"/>
          <w:iCs/>
          <w:sz w:val="22"/>
          <w:szCs w:val="22"/>
        </w:rPr>
        <w:t xml:space="preserve"> la custodia y conservación de los documentos de archivo que genera en el ejercicio de sus funciones y la difusión de éstos al público en general. La Guía de Archivo </w:t>
      </w:r>
      <w:r w:rsidR="00C36669">
        <w:rPr>
          <w:rFonts w:ascii="Sanskrit Text" w:hAnsi="Sanskrit Text" w:cs="Sanskrit Text"/>
          <w:i w:val="0"/>
          <w:iCs/>
          <w:sz w:val="22"/>
          <w:szCs w:val="22"/>
        </w:rPr>
        <w:t xml:space="preserve">Institucional </w:t>
      </w:r>
      <w:r w:rsidRPr="00C77478">
        <w:rPr>
          <w:rFonts w:ascii="Sanskrit Text" w:hAnsi="Sanskrit Text" w:cs="Sanskrit Text"/>
          <w:i w:val="0"/>
          <w:iCs/>
          <w:sz w:val="22"/>
          <w:szCs w:val="22"/>
        </w:rPr>
        <w:t>de</w:t>
      </w:r>
      <w:r w:rsidR="00C36669">
        <w:rPr>
          <w:rFonts w:ascii="Sanskrit Text" w:hAnsi="Sanskrit Text" w:cs="Sanskrit Text"/>
          <w:i w:val="0"/>
          <w:iCs/>
          <w:sz w:val="22"/>
          <w:szCs w:val="22"/>
        </w:rPr>
        <w:t>l</w:t>
      </w:r>
      <w:r w:rsidRPr="00C77478">
        <w:rPr>
          <w:rFonts w:ascii="Sanskrit Text" w:hAnsi="Sanskrit Text" w:cs="Sanskrit Text"/>
          <w:i w:val="0"/>
          <w:iCs/>
          <w:sz w:val="22"/>
          <w:szCs w:val="22"/>
        </w:rPr>
        <w:t xml:space="preserve"> INJUVE se compone de seis elementos de descripción que están organizados en las siguientes áreas de información: </w:t>
      </w:r>
    </w:p>
    <w:p w14:paraId="5C4D0336" w14:textId="77777777" w:rsidR="00C36669" w:rsidRPr="00C77478" w:rsidRDefault="00C36669" w:rsidP="00C36669">
      <w:pPr>
        <w:spacing w:line="276" w:lineRule="auto"/>
        <w:ind w:firstLine="708"/>
        <w:jc w:val="both"/>
        <w:rPr>
          <w:rFonts w:ascii="Sanskrit Text" w:hAnsi="Sanskrit Text" w:cs="Sanskrit Text"/>
          <w:i w:val="0"/>
          <w:iCs/>
          <w:sz w:val="22"/>
          <w:szCs w:val="22"/>
        </w:rPr>
      </w:pPr>
    </w:p>
    <w:p w14:paraId="6D98A927" w14:textId="147AB912" w:rsidR="0035358F" w:rsidRPr="00C77478" w:rsidRDefault="0035358F" w:rsidP="00F32AE3">
      <w:pPr>
        <w:pStyle w:val="Prrafodelista"/>
        <w:numPr>
          <w:ilvl w:val="0"/>
          <w:numId w:val="29"/>
        </w:numPr>
        <w:spacing w:line="276" w:lineRule="auto"/>
        <w:ind w:left="567" w:hanging="207"/>
        <w:jc w:val="both"/>
        <w:rPr>
          <w:rFonts w:ascii="Sanskrit Text" w:hAnsi="Sanskrit Text" w:cs="Sanskrit Text"/>
          <w:i w:val="0"/>
          <w:iCs/>
          <w:sz w:val="22"/>
          <w:szCs w:val="22"/>
        </w:rPr>
      </w:pPr>
      <w:r w:rsidRPr="00C77478">
        <w:rPr>
          <w:rFonts w:ascii="Sanskrit Text" w:hAnsi="Sanskrit Text" w:cs="Sanskrit Text"/>
          <w:b/>
          <w:bCs/>
          <w:i w:val="0"/>
          <w:iCs/>
          <w:sz w:val="22"/>
          <w:szCs w:val="22"/>
        </w:rPr>
        <w:t>Área de Identificación</w:t>
      </w:r>
      <w:r w:rsidRPr="00C77478">
        <w:rPr>
          <w:rFonts w:ascii="Sanskrit Text" w:hAnsi="Sanskrit Text" w:cs="Sanskrit Text"/>
          <w:i w:val="0"/>
          <w:iCs/>
          <w:sz w:val="22"/>
          <w:szCs w:val="22"/>
        </w:rPr>
        <w:t xml:space="preserve">: Es la información que identifica la institución, sus siglas, el tipo de institución y que otros nombres recibe. </w:t>
      </w:r>
    </w:p>
    <w:p w14:paraId="1F4580D8" w14:textId="77777777" w:rsidR="00F32AE3" w:rsidRPr="00F32AE3" w:rsidRDefault="0035358F" w:rsidP="00F32AE3">
      <w:pPr>
        <w:pStyle w:val="Prrafodelista"/>
        <w:numPr>
          <w:ilvl w:val="0"/>
          <w:numId w:val="29"/>
        </w:numPr>
        <w:spacing w:line="276" w:lineRule="auto"/>
        <w:ind w:left="567" w:hanging="207"/>
        <w:jc w:val="both"/>
        <w:rPr>
          <w:rFonts w:ascii="Sanskrit Text" w:hAnsi="Sanskrit Text" w:cs="Sanskrit Text"/>
          <w:i w:val="0"/>
          <w:iCs/>
          <w:sz w:val="22"/>
          <w:szCs w:val="22"/>
        </w:rPr>
      </w:pPr>
      <w:r w:rsidRPr="00F32AE3">
        <w:rPr>
          <w:rFonts w:ascii="Sanskrit Text" w:hAnsi="Sanskrit Text" w:cs="Sanskrit Text"/>
          <w:b/>
          <w:bCs/>
          <w:i w:val="0"/>
          <w:iCs/>
          <w:sz w:val="22"/>
          <w:szCs w:val="22"/>
        </w:rPr>
        <w:t xml:space="preserve">Área de Contacto: </w:t>
      </w:r>
      <w:r w:rsidRPr="00F32AE3">
        <w:rPr>
          <w:rFonts w:ascii="Sanskrit Text" w:hAnsi="Sanskrit Text" w:cs="Sanskrit Text"/>
          <w:i w:val="0"/>
          <w:iCs/>
          <w:sz w:val="22"/>
          <w:szCs w:val="22"/>
        </w:rPr>
        <w:t xml:space="preserve">Se proporciona las diferentes maneras de contactar a la institución, ya sea mediante teléfono, correo o redes sociales, también encontramos la ubicación de la institución y los contactos del </w:t>
      </w:r>
      <w:r w:rsidR="00741EAD" w:rsidRPr="00F32AE3">
        <w:rPr>
          <w:rFonts w:ascii="Sanskrit Text" w:hAnsi="Sanskrit Text" w:cs="Sanskrit Text"/>
          <w:i w:val="0"/>
          <w:iCs/>
          <w:sz w:val="22"/>
          <w:szCs w:val="22"/>
        </w:rPr>
        <w:t>O</w:t>
      </w:r>
      <w:r w:rsidRPr="00F32AE3">
        <w:rPr>
          <w:rFonts w:ascii="Sanskrit Text" w:hAnsi="Sanskrit Text" w:cs="Sanskrit Text"/>
          <w:i w:val="0"/>
          <w:iCs/>
          <w:sz w:val="22"/>
          <w:szCs w:val="22"/>
        </w:rPr>
        <w:t xml:space="preserve">ficial de </w:t>
      </w:r>
      <w:r w:rsidR="00741EAD" w:rsidRPr="00F32AE3">
        <w:rPr>
          <w:rFonts w:ascii="Sanskrit Text" w:hAnsi="Sanskrit Text" w:cs="Sanskrit Text"/>
          <w:i w:val="0"/>
          <w:iCs/>
          <w:sz w:val="22"/>
          <w:szCs w:val="22"/>
        </w:rPr>
        <w:t>Gestión D</w:t>
      </w:r>
      <w:r w:rsidRPr="00F32AE3">
        <w:rPr>
          <w:rFonts w:ascii="Sanskrit Text" w:hAnsi="Sanskrit Text" w:cs="Sanskrit Text"/>
          <w:i w:val="0"/>
          <w:iCs/>
          <w:sz w:val="22"/>
          <w:szCs w:val="22"/>
        </w:rPr>
        <w:t>ocume</w:t>
      </w:r>
      <w:r w:rsidR="00741EAD" w:rsidRPr="00F32AE3">
        <w:rPr>
          <w:rFonts w:ascii="Sanskrit Text" w:hAnsi="Sanskrit Text" w:cs="Sanskrit Text"/>
          <w:i w:val="0"/>
          <w:iCs/>
          <w:sz w:val="22"/>
          <w:szCs w:val="22"/>
        </w:rPr>
        <w:t>ntal</w:t>
      </w:r>
      <w:r w:rsidRPr="00F32AE3">
        <w:rPr>
          <w:rFonts w:ascii="Sanskrit Text" w:hAnsi="Sanskrit Text" w:cs="Sanskrit Text"/>
          <w:i w:val="0"/>
          <w:iCs/>
          <w:sz w:val="22"/>
          <w:szCs w:val="22"/>
        </w:rPr>
        <w:t xml:space="preserve"> y </w:t>
      </w:r>
      <w:r w:rsidR="00741EAD" w:rsidRPr="00F32AE3">
        <w:rPr>
          <w:rFonts w:ascii="Sanskrit Text" w:hAnsi="Sanskrit Text" w:cs="Sanskrit Text"/>
          <w:i w:val="0"/>
          <w:iCs/>
          <w:sz w:val="22"/>
          <w:szCs w:val="22"/>
        </w:rPr>
        <w:t>A</w:t>
      </w:r>
      <w:r w:rsidRPr="00F32AE3">
        <w:rPr>
          <w:rFonts w:ascii="Sanskrit Text" w:hAnsi="Sanskrit Text" w:cs="Sanskrit Text"/>
          <w:i w:val="0"/>
          <w:iCs/>
          <w:sz w:val="22"/>
          <w:szCs w:val="22"/>
        </w:rPr>
        <w:t xml:space="preserve">rchivos y también del </w:t>
      </w:r>
      <w:r w:rsidR="00F32AE3" w:rsidRPr="00C77478">
        <w:rPr>
          <w:rFonts w:ascii="Sanskrit Text" w:hAnsi="Sanskrit Text" w:cs="Sanskrit Text"/>
          <w:i w:val="0"/>
          <w:iCs/>
          <w:sz w:val="22"/>
          <w:szCs w:val="22"/>
        </w:rPr>
        <w:t>Oficial de Acceso a la Información Pública</w:t>
      </w:r>
      <w:r w:rsidR="00F32AE3">
        <w:rPr>
          <w:rFonts w:ascii="Sanskrit Text" w:hAnsi="Sanskrit Text" w:cs="Sanskrit Text"/>
          <w:b/>
          <w:bCs/>
          <w:i w:val="0"/>
          <w:iCs/>
          <w:sz w:val="22"/>
          <w:szCs w:val="22"/>
        </w:rPr>
        <w:t>.</w:t>
      </w:r>
    </w:p>
    <w:p w14:paraId="40CDF293" w14:textId="7A1BFE08" w:rsidR="0035358F" w:rsidRPr="00F32AE3" w:rsidRDefault="0035358F" w:rsidP="00F32AE3">
      <w:pPr>
        <w:pStyle w:val="Prrafodelista"/>
        <w:numPr>
          <w:ilvl w:val="0"/>
          <w:numId w:val="29"/>
        </w:numPr>
        <w:spacing w:line="276" w:lineRule="auto"/>
        <w:ind w:left="567" w:hanging="207"/>
        <w:jc w:val="both"/>
        <w:rPr>
          <w:rFonts w:ascii="Sanskrit Text" w:hAnsi="Sanskrit Text" w:cs="Sanskrit Text"/>
          <w:i w:val="0"/>
          <w:iCs/>
          <w:sz w:val="22"/>
          <w:szCs w:val="22"/>
        </w:rPr>
      </w:pPr>
      <w:r w:rsidRPr="00F32AE3">
        <w:rPr>
          <w:rFonts w:ascii="Sanskrit Text" w:hAnsi="Sanskrit Text" w:cs="Sanskrit Text"/>
          <w:b/>
          <w:bCs/>
          <w:i w:val="0"/>
          <w:iCs/>
          <w:sz w:val="22"/>
          <w:szCs w:val="22"/>
        </w:rPr>
        <w:t>Área Descriptiva:</w:t>
      </w:r>
      <w:r w:rsidRPr="00F32AE3">
        <w:rPr>
          <w:rFonts w:ascii="Sanskrit Text" w:hAnsi="Sanskrit Text" w:cs="Sanskrit Text"/>
          <w:i w:val="0"/>
          <w:iCs/>
          <w:sz w:val="22"/>
          <w:szCs w:val="22"/>
        </w:rPr>
        <w:t xml:space="preserve"> Se presenta una breve descripción histórica sobre la institución, sus funciones sustantivas, su estructura administrativa, su normativa en gestión documental</w:t>
      </w:r>
      <w:r w:rsidR="00C36669">
        <w:rPr>
          <w:rFonts w:ascii="Sanskrit Text" w:hAnsi="Sanskrit Text" w:cs="Sanskrit Text"/>
          <w:i w:val="0"/>
          <w:iCs/>
          <w:sz w:val="22"/>
          <w:szCs w:val="22"/>
        </w:rPr>
        <w:t>.</w:t>
      </w:r>
    </w:p>
    <w:p w14:paraId="54698CC3" w14:textId="77777777" w:rsidR="0035358F" w:rsidRPr="00C77478" w:rsidRDefault="0035358F" w:rsidP="00F32AE3">
      <w:pPr>
        <w:pStyle w:val="Prrafodelista"/>
        <w:numPr>
          <w:ilvl w:val="0"/>
          <w:numId w:val="29"/>
        </w:numPr>
        <w:spacing w:line="276" w:lineRule="auto"/>
        <w:ind w:left="567" w:hanging="207"/>
        <w:jc w:val="both"/>
        <w:rPr>
          <w:rFonts w:ascii="Sanskrit Text" w:hAnsi="Sanskrit Text" w:cs="Sanskrit Text"/>
          <w:i w:val="0"/>
          <w:iCs/>
          <w:sz w:val="22"/>
          <w:szCs w:val="22"/>
        </w:rPr>
      </w:pPr>
      <w:r w:rsidRPr="00C77478">
        <w:rPr>
          <w:rFonts w:ascii="Sanskrit Text" w:hAnsi="Sanskrit Text" w:cs="Sanskrit Text"/>
          <w:b/>
          <w:bCs/>
          <w:i w:val="0"/>
          <w:iCs/>
          <w:sz w:val="22"/>
          <w:szCs w:val="22"/>
        </w:rPr>
        <w:t>Área de Acceso:</w:t>
      </w:r>
      <w:r w:rsidRPr="00C77478">
        <w:rPr>
          <w:rFonts w:ascii="Sanskrit Text" w:hAnsi="Sanskrit Text" w:cs="Sanskrit Text"/>
          <w:i w:val="0"/>
          <w:iCs/>
          <w:sz w:val="22"/>
          <w:szCs w:val="22"/>
        </w:rPr>
        <w:t xml:space="preserve"> se consigna la información correspondiente sobre el acceso a la institución, describiendo: horarios de apertura y cierre de las instalaciones, condiciones y requisitos para la solicitud de información pública de la institución.</w:t>
      </w:r>
    </w:p>
    <w:p w14:paraId="50C9C1E8" w14:textId="77777777" w:rsidR="00F32AE3" w:rsidRDefault="0035358F" w:rsidP="00F32AE3">
      <w:pPr>
        <w:pStyle w:val="Prrafodelista"/>
        <w:numPr>
          <w:ilvl w:val="0"/>
          <w:numId w:val="29"/>
        </w:numPr>
        <w:spacing w:line="276" w:lineRule="auto"/>
        <w:ind w:left="567" w:hanging="207"/>
        <w:jc w:val="both"/>
        <w:rPr>
          <w:rFonts w:ascii="Sanskrit Text" w:hAnsi="Sanskrit Text" w:cs="Sanskrit Text"/>
          <w:i w:val="0"/>
          <w:iCs/>
          <w:sz w:val="22"/>
          <w:szCs w:val="22"/>
        </w:rPr>
      </w:pPr>
      <w:r w:rsidRPr="00C77478">
        <w:rPr>
          <w:rFonts w:ascii="Sanskrit Text" w:hAnsi="Sanskrit Text" w:cs="Sanskrit Text"/>
          <w:b/>
          <w:bCs/>
          <w:i w:val="0"/>
          <w:iCs/>
          <w:sz w:val="22"/>
          <w:szCs w:val="22"/>
        </w:rPr>
        <w:t>Área de Servicio:</w:t>
      </w:r>
      <w:r w:rsidRPr="00C77478">
        <w:rPr>
          <w:rFonts w:ascii="Sanskrit Text" w:hAnsi="Sanskrit Text" w:cs="Sanskrit Text"/>
          <w:i w:val="0"/>
          <w:iCs/>
          <w:sz w:val="22"/>
          <w:szCs w:val="22"/>
        </w:rPr>
        <w:t xml:space="preserve"> corresponde a la información sobre los servicios que la institución presta al público, servicios de ayuda y orientación a la investigación, a través del Oficial de Acceso a la Información Pública; </w:t>
      </w:r>
      <w:r w:rsidR="00741EAD" w:rsidRPr="00C77478">
        <w:rPr>
          <w:rFonts w:ascii="Sanskrit Text" w:hAnsi="Sanskrit Text" w:cs="Sanskrit Text"/>
          <w:i w:val="0"/>
          <w:iCs/>
          <w:sz w:val="22"/>
          <w:szCs w:val="22"/>
        </w:rPr>
        <w:t>l</w:t>
      </w:r>
      <w:r w:rsidRPr="00C77478">
        <w:rPr>
          <w:rFonts w:ascii="Sanskrit Text" w:hAnsi="Sanskrit Text" w:cs="Sanskrit Text"/>
          <w:i w:val="0"/>
          <w:iCs/>
          <w:sz w:val="22"/>
          <w:szCs w:val="22"/>
        </w:rPr>
        <w:t>os servicios de reproducción en base al Art. 61 de la Ley de Acceso a la información pública y sobre los espacios públicos para atender a los solicitantes de información.</w:t>
      </w:r>
    </w:p>
    <w:p w14:paraId="17A514FD" w14:textId="1586A5AF" w:rsidR="00C36669" w:rsidRPr="00C36669" w:rsidRDefault="0035358F" w:rsidP="00C36669">
      <w:pPr>
        <w:pStyle w:val="Prrafodelista"/>
        <w:numPr>
          <w:ilvl w:val="0"/>
          <w:numId w:val="29"/>
        </w:numPr>
        <w:spacing w:line="276" w:lineRule="auto"/>
        <w:ind w:left="567" w:hanging="207"/>
        <w:jc w:val="both"/>
        <w:rPr>
          <w:rFonts w:ascii="Sanskrit Text" w:hAnsi="Sanskrit Text" w:cs="Sanskrit Text"/>
          <w:i w:val="0"/>
          <w:iCs/>
          <w:sz w:val="22"/>
          <w:szCs w:val="22"/>
        </w:rPr>
      </w:pPr>
      <w:r w:rsidRPr="00F32AE3">
        <w:rPr>
          <w:rFonts w:ascii="Sanskrit Text" w:hAnsi="Sanskrit Text" w:cs="Sanskrit Text"/>
          <w:b/>
          <w:bCs/>
          <w:i w:val="0"/>
          <w:iCs/>
          <w:sz w:val="22"/>
          <w:szCs w:val="22"/>
        </w:rPr>
        <w:t>Área de Control:</w:t>
      </w:r>
      <w:r w:rsidRPr="00F32AE3">
        <w:rPr>
          <w:rFonts w:ascii="Sanskrit Text" w:hAnsi="Sanskrit Text" w:cs="Sanskrit Text"/>
          <w:i w:val="0"/>
          <w:iCs/>
          <w:sz w:val="22"/>
          <w:szCs w:val="22"/>
        </w:rPr>
        <w:t xml:space="preserve"> corresponde a la información y las fuentes que se utilizaron para la elaboración de la Guía de Archivo, así como también los autores de ella.</w:t>
      </w:r>
    </w:p>
    <w:p w14:paraId="3BF1DE01" w14:textId="1EED7B6F" w:rsidR="0035358F" w:rsidRPr="00C77478" w:rsidRDefault="0035358F" w:rsidP="00F32AE3">
      <w:pPr>
        <w:shd w:val="clear" w:color="auto" w:fill="FFFFFF" w:themeFill="background1"/>
        <w:jc w:val="center"/>
        <w:rPr>
          <w:rFonts w:ascii="Sanskrit Text" w:hAnsi="Sanskrit Text" w:cs="Sanskrit Text"/>
          <w:b/>
          <w:bCs/>
          <w:i w:val="0"/>
          <w:iCs/>
          <w:sz w:val="22"/>
          <w:szCs w:val="22"/>
        </w:rPr>
      </w:pPr>
      <w:r w:rsidRPr="00C77478">
        <w:rPr>
          <w:rFonts w:ascii="Sanskrit Text" w:hAnsi="Sanskrit Text" w:cs="Sanskrit Text"/>
          <w:b/>
          <w:bCs/>
          <w:i w:val="0"/>
          <w:iCs/>
          <w:szCs w:val="24"/>
        </w:rPr>
        <w:lastRenderedPageBreak/>
        <w:t>Contenido</w:t>
      </w:r>
    </w:p>
    <w:p w14:paraId="53F2A654" w14:textId="1EE3BF55" w:rsidR="00FD7D3E" w:rsidRDefault="00FD7D3E"/>
    <w:tbl>
      <w:tblPr>
        <w:tblStyle w:val="Tablaconcuadrcula"/>
        <w:tblW w:w="8784" w:type="dxa"/>
        <w:tblLook w:val="04A0" w:firstRow="1" w:lastRow="0" w:firstColumn="1" w:lastColumn="0" w:noHBand="0" w:noVBand="1"/>
      </w:tblPr>
      <w:tblGrid>
        <w:gridCol w:w="2547"/>
        <w:gridCol w:w="6237"/>
      </w:tblGrid>
      <w:tr w:rsidR="00742790" w14:paraId="23058501" w14:textId="77777777" w:rsidTr="00265E9B">
        <w:tc>
          <w:tcPr>
            <w:tcW w:w="8784" w:type="dxa"/>
            <w:gridSpan w:val="2"/>
            <w:shd w:val="clear" w:color="auto" w:fill="D0CECE" w:themeFill="background2" w:themeFillShade="E6"/>
          </w:tcPr>
          <w:p w14:paraId="4A07A9AF" w14:textId="16B9C6B7" w:rsidR="00742790" w:rsidRPr="00C77478" w:rsidRDefault="00742790" w:rsidP="00E864C7">
            <w:pPr>
              <w:pStyle w:val="Prrafodelista"/>
              <w:numPr>
                <w:ilvl w:val="0"/>
                <w:numId w:val="4"/>
              </w:numPr>
              <w:rPr>
                <w:rFonts w:ascii="Sanskrit Text" w:hAnsi="Sanskrit Text" w:cs="Sanskrit Text"/>
                <w:b/>
                <w:bCs/>
                <w:i w:val="0"/>
                <w:iCs/>
                <w:sz w:val="28"/>
                <w:szCs w:val="28"/>
              </w:rPr>
            </w:pPr>
            <w:r w:rsidRPr="00C77478">
              <w:rPr>
                <w:rFonts w:ascii="Sanskrit Text" w:hAnsi="Sanskrit Text" w:cs="Sanskrit Text"/>
                <w:b/>
                <w:bCs/>
                <w:i w:val="0"/>
                <w:iCs/>
                <w:szCs w:val="24"/>
              </w:rPr>
              <w:t>Área de Identificación</w:t>
            </w:r>
          </w:p>
        </w:tc>
      </w:tr>
      <w:tr w:rsidR="00742790" w14:paraId="2CCE07BD" w14:textId="77777777" w:rsidTr="00265E9B">
        <w:tc>
          <w:tcPr>
            <w:tcW w:w="2547" w:type="dxa"/>
            <w:shd w:val="clear" w:color="auto" w:fill="E7E6E6" w:themeFill="background2"/>
            <w:vAlign w:val="center"/>
          </w:tcPr>
          <w:p w14:paraId="25CC3674" w14:textId="77A1E0BA" w:rsidR="00742790" w:rsidRPr="00C77478" w:rsidRDefault="006D5CC0" w:rsidP="00C77478">
            <w:pPr>
              <w:pStyle w:val="Prrafodelista"/>
              <w:numPr>
                <w:ilvl w:val="1"/>
                <w:numId w:val="3"/>
              </w:numPr>
              <w:rPr>
                <w:rFonts w:ascii="Sanskrit Text" w:hAnsi="Sanskrit Text" w:cs="Sanskrit Text"/>
                <w:b/>
                <w:bCs/>
                <w:i w:val="0"/>
                <w:iCs/>
                <w:sz w:val="22"/>
                <w:szCs w:val="18"/>
              </w:rPr>
            </w:pPr>
            <w:r w:rsidRPr="00C77478">
              <w:rPr>
                <w:rFonts w:ascii="Sanskrit Text" w:hAnsi="Sanskrit Text" w:cs="Sanskrit Text"/>
                <w:b/>
                <w:bCs/>
                <w:i w:val="0"/>
                <w:iCs/>
                <w:sz w:val="22"/>
                <w:szCs w:val="18"/>
              </w:rPr>
              <w:t>Identificador</w:t>
            </w:r>
          </w:p>
        </w:tc>
        <w:tc>
          <w:tcPr>
            <w:tcW w:w="6237" w:type="dxa"/>
            <w:shd w:val="clear" w:color="auto" w:fill="FFFFFF" w:themeFill="background1"/>
            <w:vAlign w:val="center"/>
          </w:tcPr>
          <w:p w14:paraId="2651D7BC" w14:textId="2D0A746F" w:rsidR="00742790" w:rsidRPr="00C77478" w:rsidRDefault="00B2063F" w:rsidP="006D5CC0">
            <w:pPr>
              <w:jc w:val="both"/>
              <w:rPr>
                <w:rFonts w:ascii="Sanskrit Text" w:hAnsi="Sanskrit Text" w:cs="Sanskrit Text"/>
                <w:i w:val="0"/>
                <w:iCs/>
                <w:sz w:val="22"/>
                <w:szCs w:val="18"/>
              </w:rPr>
            </w:pPr>
            <w:r w:rsidRPr="00C77478">
              <w:rPr>
                <w:rFonts w:ascii="Sanskrit Text" w:hAnsi="Sanskrit Text" w:cs="Sanskrit Text"/>
                <w:i w:val="0"/>
                <w:iCs/>
                <w:sz w:val="22"/>
                <w:szCs w:val="18"/>
              </w:rPr>
              <w:t>Instituto Nacional de la Juventud, El Salvador</w:t>
            </w:r>
            <w:r w:rsidR="00130308">
              <w:rPr>
                <w:rFonts w:ascii="Sanskrit Text" w:hAnsi="Sanskrit Text" w:cs="Sanskrit Text"/>
                <w:i w:val="0"/>
                <w:iCs/>
                <w:sz w:val="22"/>
                <w:szCs w:val="18"/>
              </w:rPr>
              <w:t>.</w:t>
            </w:r>
          </w:p>
        </w:tc>
      </w:tr>
      <w:tr w:rsidR="00742790" w14:paraId="55E204B2" w14:textId="77777777" w:rsidTr="00265E9B">
        <w:tc>
          <w:tcPr>
            <w:tcW w:w="2547" w:type="dxa"/>
            <w:shd w:val="clear" w:color="auto" w:fill="E7E6E6" w:themeFill="background2"/>
            <w:vAlign w:val="center"/>
          </w:tcPr>
          <w:p w14:paraId="770B993A" w14:textId="305B730B" w:rsidR="00742790" w:rsidRPr="00C77478" w:rsidRDefault="006D5CC0" w:rsidP="00C77478">
            <w:pPr>
              <w:rPr>
                <w:rFonts w:ascii="Sanskrit Text" w:hAnsi="Sanskrit Text" w:cs="Sanskrit Text"/>
                <w:b/>
                <w:bCs/>
                <w:i w:val="0"/>
                <w:iCs/>
                <w:sz w:val="22"/>
                <w:szCs w:val="18"/>
              </w:rPr>
            </w:pPr>
            <w:r w:rsidRPr="00C77478">
              <w:rPr>
                <w:rFonts w:ascii="Sanskrit Text" w:hAnsi="Sanskrit Text" w:cs="Sanskrit Text"/>
                <w:b/>
                <w:bCs/>
                <w:i w:val="0"/>
                <w:iCs/>
                <w:sz w:val="22"/>
                <w:szCs w:val="18"/>
              </w:rPr>
              <w:t>1.2 Forma autorizada del nombre</w:t>
            </w:r>
          </w:p>
        </w:tc>
        <w:tc>
          <w:tcPr>
            <w:tcW w:w="6237" w:type="dxa"/>
            <w:shd w:val="clear" w:color="auto" w:fill="FFFFFF" w:themeFill="background1"/>
            <w:vAlign w:val="center"/>
          </w:tcPr>
          <w:p w14:paraId="13022F6C" w14:textId="05217F0D" w:rsidR="00742790" w:rsidRPr="00C77478" w:rsidRDefault="006D5CC0" w:rsidP="006D5CC0">
            <w:pPr>
              <w:jc w:val="both"/>
              <w:rPr>
                <w:rFonts w:ascii="Sanskrit Text" w:hAnsi="Sanskrit Text" w:cs="Sanskrit Text"/>
                <w:i w:val="0"/>
                <w:iCs/>
                <w:sz w:val="22"/>
                <w:szCs w:val="18"/>
              </w:rPr>
            </w:pPr>
            <w:r w:rsidRPr="00C77478">
              <w:rPr>
                <w:rFonts w:ascii="Sanskrit Text" w:hAnsi="Sanskrit Text" w:cs="Sanskrit Text"/>
                <w:i w:val="0"/>
                <w:iCs/>
                <w:sz w:val="22"/>
                <w:szCs w:val="18"/>
              </w:rPr>
              <w:t>Instituto Nacional de la Juventud</w:t>
            </w:r>
            <w:r w:rsidR="00130308">
              <w:rPr>
                <w:rFonts w:ascii="Sanskrit Text" w:hAnsi="Sanskrit Text" w:cs="Sanskrit Text"/>
                <w:i w:val="0"/>
                <w:iCs/>
                <w:sz w:val="22"/>
                <w:szCs w:val="18"/>
              </w:rPr>
              <w:t>.</w:t>
            </w:r>
          </w:p>
        </w:tc>
      </w:tr>
      <w:tr w:rsidR="00742790" w14:paraId="2C2DE0B6" w14:textId="77777777" w:rsidTr="00265E9B">
        <w:tc>
          <w:tcPr>
            <w:tcW w:w="2547" w:type="dxa"/>
            <w:shd w:val="clear" w:color="auto" w:fill="E7E6E6" w:themeFill="background2"/>
            <w:vAlign w:val="center"/>
          </w:tcPr>
          <w:p w14:paraId="5ADAFEEC" w14:textId="2DBDE4E6" w:rsidR="00742790" w:rsidRPr="00C77478" w:rsidRDefault="006D5CC0" w:rsidP="00C77478">
            <w:pPr>
              <w:rPr>
                <w:rFonts w:ascii="Sanskrit Text" w:hAnsi="Sanskrit Text" w:cs="Sanskrit Text"/>
                <w:b/>
                <w:bCs/>
                <w:i w:val="0"/>
                <w:iCs/>
                <w:sz w:val="22"/>
                <w:szCs w:val="18"/>
              </w:rPr>
            </w:pPr>
            <w:r w:rsidRPr="00C77478">
              <w:rPr>
                <w:rFonts w:ascii="Sanskrit Text" w:hAnsi="Sanskrit Text" w:cs="Sanskrit Text"/>
                <w:b/>
                <w:bCs/>
                <w:i w:val="0"/>
                <w:iCs/>
                <w:sz w:val="22"/>
                <w:szCs w:val="18"/>
              </w:rPr>
              <w:t>1.3 Forma paralela del nombre</w:t>
            </w:r>
          </w:p>
        </w:tc>
        <w:tc>
          <w:tcPr>
            <w:tcW w:w="6237" w:type="dxa"/>
            <w:shd w:val="clear" w:color="auto" w:fill="FFFFFF" w:themeFill="background1"/>
            <w:vAlign w:val="center"/>
          </w:tcPr>
          <w:p w14:paraId="1E7290E8" w14:textId="7113B617" w:rsidR="00742790" w:rsidRPr="00C77478" w:rsidRDefault="006D5CC0" w:rsidP="006D5CC0">
            <w:pPr>
              <w:jc w:val="both"/>
              <w:rPr>
                <w:rFonts w:ascii="Sanskrit Text" w:hAnsi="Sanskrit Text" w:cs="Sanskrit Text"/>
                <w:i w:val="0"/>
                <w:iCs/>
                <w:sz w:val="22"/>
                <w:szCs w:val="18"/>
              </w:rPr>
            </w:pPr>
            <w:r w:rsidRPr="00C77478">
              <w:rPr>
                <w:rFonts w:ascii="Sanskrit Text" w:hAnsi="Sanskrit Text" w:cs="Sanskrit Text"/>
                <w:i w:val="0"/>
                <w:iCs/>
                <w:sz w:val="22"/>
                <w:szCs w:val="18"/>
              </w:rPr>
              <w:t>“Instituto”, Instituto Nacional de la Juventud</w:t>
            </w:r>
            <w:r w:rsidR="00130308">
              <w:rPr>
                <w:rFonts w:ascii="Sanskrit Text" w:hAnsi="Sanskrit Text" w:cs="Sanskrit Text"/>
                <w:i w:val="0"/>
                <w:iCs/>
                <w:sz w:val="22"/>
                <w:szCs w:val="18"/>
              </w:rPr>
              <w:t>.</w:t>
            </w:r>
          </w:p>
        </w:tc>
      </w:tr>
      <w:tr w:rsidR="00742790" w14:paraId="7E4C060F" w14:textId="77777777" w:rsidTr="00265E9B">
        <w:tc>
          <w:tcPr>
            <w:tcW w:w="2547" w:type="dxa"/>
            <w:shd w:val="clear" w:color="auto" w:fill="E7E6E6" w:themeFill="background2"/>
            <w:vAlign w:val="center"/>
          </w:tcPr>
          <w:p w14:paraId="77126414" w14:textId="477C65CA" w:rsidR="00742790" w:rsidRPr="00C77478" w:rsidRDefault="006D5CC0" w:rsidP="00C77478">
            <w:pPr>
              <w:rPr>
                <w:rFonts w:ascii="Sanskrit Text" w:hAnsi="Sanskrit Text" w:cs="Sanskrit Text"/>
                <w:b/>
                <w:bCs/>
                <w:i w:val="0"/>
                <w:iCs/>
                <w:sz w:val="22"/>
                <w:szCs w:val="18"/>
              </w:rPr>
            </w:pPr>
            <w:r w:rsidRPr="00C77478">
              <w:rPr>
                <w:rFonts w:ascii="Sanskrit Text" w:hAnsi="Sanskrit Text" w:cs="Sanskrit Text"/>
                <w:b/>
                <w:bCs/>
                <w:i w:val="0"/>
                <w:iCs/>
                <w:sz w:val="22"/>
                <w:szCs w:val="18"/>
              </w:rPr>
              <w:t>1.4 Otras formas del nombre</w:t>
            </w:r>
          </w:p>
        </w:tc>
        <w:tc>
          <w:tcPr>
            <w:tcW w:w="6237" w:type="dxa"/>
            <w:shd w:val="clear" w:color="auto" w:fill="FFFFFF" w:themeFill="background1"/>
            <w:vAlign w:val="center"/>
          </w:tcPr>
          <w:p w14:paraId="17965BCA" w14:textId="1033C49D" w:rsidR="00742790" w:rsidRPr="00C77478" w:rsidRDefault="006D5CC0" w:rsidP="006D5CC0">
            <w:pPr>
              <w:jc w:val="both"/>
              <w:rPr>
                <w:rFonts w:ascii="Sanskrit Text" w:hAnsi="Sanskrit Text" w:cs="Sanskrit Text"/>
                <w:i w:val="0"/>
                <w:iCs/>
                <w:sz w:val="22"/>
                <w:szCs w:val="18"/>
              </w:rPr>
            </w:pPr>
            <w:r w:rsidRPr="00C77478">
              <w:rPr>
                <w:rFonts w:ascii="Sanskrit Text" w:hAnsi="Sanskrit Text" w:cs="Sanskrit Text"/>
                <w:i w:val="0"/>
                <w:iCs/>
                <w:sz w:val="22"/>
                <w:szCs w:val="18"/>
              </w:rPr>
              <w:t>INJUVE: Acrónimo de Instituto Nacional de la Juventud de El Salvador</w:t>
            </w:r>
            <w:r w:rsidR="00130308">
              <w:rPr>
                <w:rFonts w:ascii="Sanskrit Text" w:hAnsi="Sanskrit Text" w:cs="Sanskrit Text"/>
                <w:i w:val="0"/>
                <w:iCs/>
                <w:sz w:val="22"/>
                <w:szCs w:val="18"/>
              </w:rPr>
              <w:t>.</w:t>
            </w:r>
          </w:p>
        </w:tc>
      </w:tr>
      <w:tr w:rsidR="00742790" w14:paraId="2EFF7DC6" w14:textId="77777777" w:rsidTr="00265E9B">
        <w:tc>
          <w:tcPr>
            <w:tcW w:w="2547" w:type="dxa"/>
            <w:shd w:val="clear" w:color="auto" w:fill="E7E6E6" w:themeFill="background2"/>
            <w:vAlign w:val="center"/>
          </w:tcPr>
          <w:p w14:paraId="459157B3" w14:textId="2154F281" w:rsidR="00742790" w:rsidRPr="00C77478" w:rsidRDefault="006D5CC0" w:rsidP="00C77478">
            <w:pPr>
              <w:rPr>
                <w:rFonts w:ascii="Sanskrit Text" w:hAnsi="Sanskrit Text" w:cs="Sanskrit Text"/>
                <w:b/>
                <w:bCs/>
                <w:i w:val="0"/>
                <w:iCs/>
                <w:sz w:val="22"/>
                <w:szCs w:val="18"/>
              </w:rPr>
            </w:pPr>
            <w:r w:rsidRPr="00C77478">
              <w:rPr>
                <w:rFonts w:ascii="Sanskrit Text" w:hAnsi="Sanskrit Text" w:cs="Sanskrit Text"/>
                <w:b/>
                <w:bCs/>
                <w:i w:val="0"/>
                <w:iCs/>
                <w:sz w:val="22"/>
                <w:szCs w:val="18"/>
              </w:rPr>
              <w:t>1.5 Tipo de Institución que conserva los fondos de archivo</w:t>
            </w:r>
          </w:p>
        </w:tc>
        <w:tc>
          <w:tcPr>
            <w:tcW w:w="6237" w:type="dxa"/>
            <w:shd w:val="clear" w:color="auto" w:fill="FFFFFF" w:themeFill="background1"/>
            <w:vAlign w:val="center"/>
          </w:tcPr>
          <w:p w14:paraId="73DE3761" w14:textId="1C3D7C2E" w:rsidR="00742790" w:rsidRPr="00C77478" w:rsidRDefault="006D5CC0" w:rsidP="006D5CC0">
            <w:pPr>
              <w:jc w:val="both"/>
              <w:rPr>
                <w:rFonts w:ascii="Sanskrit Text" w:hAnsi="Sanskrit Text" w:cs="Sanskrit Text"/>
                <w:i w:val="0"/>
                <w:iCs/>
                <w:sz w:val="22"/>
                <w:szCs w:val="18"/>
              </w:rPr>
            </w:pPr>
            <w:r w:rsidRPr="00C77478">
              <w:rPr>
                <w:rFonts w:ascii="Sanskrit Text" w:hAnsi="Sanskrit Text" w:cs="Sanskrit Text"/>
                <w:i w:val="0"/>
                <w:iCs/>
                <w:sz w:val="22"/>
                <w:szCs w:val="18"/>
              </w:rPr>
              <w:t xml:space="preserve">Institución </w:t>
            </w:r>
            <w:r w:rsidR="009D3AA0" w:rsidRPr="00C77478">
              <w:rPr>
                <w:rFonts w:ascii="Sanskrit Text" w:hAnsi="Sanskrit Text" w:cs="Sanskrit Text"/>
                <w:i w:val="0"/>
                <w:iCs/>
                <w:sz w:val="22"/>
                <w:szCs w:val="18"/>
              </w:rPr>
              <w:t>Pública</w:t>
            </w:r>
            <w:r w:rsidRPr="00C77478">
              <w:rPr>
                <w:rFonts w:ascii="Sanskrit Text" w:hAnsi="Sanskrit Text" w:cs="Sanskrit Text"/>
                <w:i w:val="0"/>
                <w:iCs/>
                <w:sz w:val="22"/>
                <w:szCs w:val="18"/>
              </w:rPr>
              <w:t>, perteneciente al Órgano Ejecutivo del Estado; creada por la Ley General de la Juventud de la Republica de El Salvador</w:t>
            </w:r>
            <w:r w:rsidR="00130308">
              <w:rPr>
                <w:rFonts w:ascii="Sanskrit Text" w:hAnsi="Sanskrit Text" w:cs="Sanskrit Text"/>
                <w:i w:val="0"/>
                <w:iCs/>
                <w:sz w:val="22"/>
                <w:szCs w:val="18"/>
              </w:rPr>
              <w:t>.</w:t>
            </w:r>
          </w:p>
        </w:tc>
      </w:tr>
    </w:tbl>
    <w:p w14:paraId="222FD90D" w14:textId="4D02D2C0" w:rsidR="00FD7D3E" w:rsidRDefault="00FD7D3E"/>
    <w:tbl>
      <w:tblPr>
        <w:tblStyle w:val="Tablaconcuadrcula"/>
        <w:tblW w:w="8784" w:type="dxa"/>
        <w:tblLook w:val="04A0" w:firstRow="1" w:lastRow="0" w:firstColumn="1" w:lastColumn="0" w:noHBand="0" w:noVBand="1"/>
      </w:tblPr>
      <w:tblGrid>
        <w:gridCol w:w="2547"/>
        <w:gridCol w:w="6237"/>
      </w:tblGrid>
      <w:tr w:rsidR="00E864C7" w:rsidRPr="00C77478" w14:paraId="37ABFD59" w14:textId="77777777" w:rsidTr="0007786B">
        <w:tc>
          <w:tcPr>
            <w:tcW w:w="8784" w:type="dxa"/>
            <w:gridSpan w:val="2"/>
            <w:shd w:val="clear" w:color="auto" w:fill="D0CECE" w:themeFill="background2" w:themeFillShade="E6"/>
          </w:tcPr>
          <w:p w14:paraId="6361BD67" w14:textId="22723063" w:rsidR="00E864C7" w:rsidRPr="00C77478" w:rsidRDefault="00E864C7" w:rsidP="002C5120">
            <w:pPr>
              <w:pStyle w:val="Prrafodelista"/>
              <w:numPr>
                <w:ilvl w:val="0"/>
                <w:numId w:val="4"/>
              </w:numPr>
              <w:rPr>
                <w:rFonts w:ascii="Sanskrit Text" w:hAnsi="Sanskrit Text" w:cs="Sanskrit Text"/>
                <w:b/>
                <w:bCs/>
                <w:i w:val="0"/>
                <w:iCs/>
                <w:sz w:val="28"/>
                <w:szCs w:val="28"/>
              </w:rPr>
            </w:pPr>
            <w:r w:rsidRPr="00C77478">
              <w:rPr>
                <w:rFonts w:ascii="Sanskrit Text" w:hAnsi="Sanskrit Text" w:cs="Sanskrit Text"/>
                <w:b/>
                <w:bCs/>
                <w:i w:val="0"/>
                <w:iCs/>
                <w:szCs w:val="24"/>
              </w:rPr>
              <w:t>Área de Contacto</w:t>
            </w:r>
          </w:p>
        </w:tc>
      </w:tr>
      <w:tr w:rsidR="00E864C7" w:rsidRPr="00C77478" w14:paraId="23204FE8" w14:textId="77777777" w:rsidTr="0007786B">
        <w:tc>
          <w:tcPr>
            <w:tcW w:w="2547" w:type="dxa"/>
            <w:shd w:val="clear" w:color="auto" w:fill="E7E6E6" w:themeFill="background2"/>
            <w:vAlign w:val="center"/>
          </w:tcPr>
          <w:p w14:paraId="5C231AE5" w14:textId="760E6EED" w:rsidR="00E864C7" w:rsidRPr="00C77478" w:rsidRDefault="00E864C7"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t>2.1 Localización y dirección</w:t>
            </w:r>
          </w:p>
        </w:tc>
        <w:tc>
          <w:tcPr>
            <w:tcW w:w="6237" w:type="dxa"/>
            <w:shd w:val="clear" w:color="auto" w:fill="FFFFFF" w:themeFill="background1"/>
            <w:vAlign w:val="center"/>
          </w:tcPr>
          <w:p w14:paraId="49CB9BAE" w14:textId="43045358" w:rsidR="00E864C7" w:rsidRPr="00C77478" w:rsidRDefault="00E864C7" w:rsidP="002C5120">
            <w:pPr>
              <w:jc w:val="both"/>
              <w:rPr>
                <w:rFonts w:ascii="Sanskrit Text" w:hAnsi="Sanskrit Text" w:cs="Sanskrit Text"/>
                <w:i w:val="0"/>
                <w:iCs/>
                <w:sz w:val="22"/>
                <w:szCs w:val="22"/>
              </w:rPr>
            </w:pPr>
            <w:r w:rsidRPr="00C77478">
              <w:rPr>
                <w:rFonts w:ascii="Sanskrit Text" w:hAnsi="Sanskrit Text" w:cs="Sanskrit Text"/>
                <w:i w:val="0"/>
                <w:iCs/>
                <w:sz w:val="22"/>
                <w:szCs w:val="22"/>
              </w:rPr>
              <w:t>Alameda Juan Pablo II y 17 Avenida Norte, Complejo Plan Maestro, Edificio B1, segundo Nivel, Centro de Gobierno, San Salvador, El Salvador, C.A.</w:t>
            </w:r>
          </w:p>
        </w:tc>
      </w:tr>
      <w:tr w:rsidR="00E864C7" w:rsidRPr="00C77478" w14:paraId="396E9596" w14:textId="77777777" w:rsidTr="0007786B">
        <w:tc>
          <w:tcPr>
            <w:tcW w:w="2547" w:type="dxa"/>
            <w:shd w:val="clear" w:color="auto" w:fill="E7E6E6" w:themeFill="background2"/>
            <w:vAlign w:val="center"/>
          </w:tcPr>
          <w:p w14:paraId="29A64E20" w14:textId="6909C1C1" w:rsidR="00E864C7" w:rsidRPr="00C77478" w:rsidRDefault="00E864C7"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t>2.2 Teléfono y correo electrónico</w:t>
            </w:r>
          </w:p>
        </w:tc>
        <w:tc>
          <w:tcPr>
            <w:tcW w:w="6237" w:type="dxa"/>
            <w:shd w:val="clear" w:color="auto" w:fill="FFFFFF" w:themeFill="background1"/>
            <w:vAlign w:val="center"/>
          </w:tcPr>
          <w:p w14:paraId="576420E3" w14:textId="6DC9BB99" w:rsidR="00B2063F" w:rsidRPr="00C77478" w:rsidRDefault="00B2063F" w:rsidP="00E20126">
            <w:pPr>
              <w:jc w:val="both"/>
              <w:rPr>
                <w:rFonts w:ascii="Sanskrit Text" w:hAnsi="Sanskrit Text" w:cs="Sanskrit Text"/>
                <w:b/>
                <w:bCs/>
                <w:i w:val="0"/>
                <w:iCs/>
                <w:sz w:val="22"/>
                <w:szCs w:val="22"/>
              </w:rPr>
            </w:pPr>
            <w:r w:rsidRPr="00C77478">
              <w:rPr>
                <w:rFonts w:ascii="Sanskrit Text" w:hAnsi="Sanskrit Text" w:cs="Sanskrit Text"/>
                <w:b/>
                <w:bCs/>
                <w:i w:val="0"/>
                <w:iCs/>
                <w:sz w:val="22"/>
                <w:szCs w:val="22"/>
              </w:rPr>
              <w:t xml:space="preserve">Teléfono: </w:t>
            </w:r>
            <w:r w:rsidRPr="00C77478">
              <w:rPr>
                <w:rFonts w:ascii="Sanskrit Text" w:hAnsi="Sanskrit Text" w:cs="Sanskrit Text"/>
                <w:i w:val="0"/>
                <w:iCs/>
                <w:sz w:val="22"/>
                <w:szCs w:val="22"/>
              </w:rPr>
              <w:t xml:space="preserve">(503) </w:t>
            </w:r>
            <w:r w:rsidR="00F32AE3">
              <w:rPr>
                <w:rFonts w:ascii="Sanskrit Text" w:hAnsi="Sanskrit Text" w:cs="Sanskrit Text"/>
                <w:i w:val="0"/>
                <w:iCs/>
                <w:sz w:val="22"/>
                <w:szCs w:val="22"/>
              </w:rPr>
              <w:t>2500-4150.</w:t>
            </w:r>
          </w:p>
          <w:p w14:paraId="46FCF70D" w14:textId="6C1C35F4" w:rsidR="00B2063F" w:rsidRPr="00C77478" w:rsidRDefault="00B2063F" w:rsidP="00B2063F">
            <w:pPr>
              <w:rPr>
                <w:rFonts w:ascii="Sanskrit Text" w:hAnsi="Sanskrit Text" w:cs="Sanskrit Text"/>
                <w:i w:val="0"/>
                <w:iCs/>
                <w:sz w:val="22"/>
                <w:szCs w:val="22"/>
              </w:rPr>
            </w:pPr>
            <w:r w:rsidRPr="00C77478">
              <w:rPr>
                <w:rFonts w:ascii="Sanskrit Text" w:hAnsi="Sanskrit Text" w:cs="Sanskrit Text"/>
                <w:b/>
                <w:bCs/>
                <w:i w:val="0"/>
                <w:iCs/>
                <w:sz w:val="22"/>
                <w:szCs w:val="22"/>
              </w:rPr>
              <w:t xml:space="preserve">E-mail: </w:t>
            </w:r>
            <w:hyperlink r:id="rId8" w:history="1">
              <w:r w:rsidRPr="00C77478">
                <w:rPr>
                  <w:rStyle w:val="Hipervnculo"/>
                  <w:rFonts w:ascii="Sanskrit Text" w:hAnsi="Sanskrit Text" w:cs="Sanskrit Text"/>
                  <w:i w:val="0"/>
                  <w:iCs/>
                  <w:sz w:val="22"/>
                  <w:szCs w:val="22"/>
                </w:rPr>
                <w:t>transparencia@injuve.gob.sv</w:t>
              </w:r>
            </w:hyperlink>
            <w:r w:rsidRPr="00C77478">
              <w:rPr>
                <w:rFonts w:ascii="Sanskrit Text" w:hAnsi="Sanskrit Text" w:cs="Sanskrit Text"/>
                <w:i w:val="0"/>
                <w:iCs/>
                <w:sz w:val="22"/>
                <w:szCs w:val="22"/>
              </w:rPr>
              <w:t xml:space="preserve">  </w:t>
            </w:r>
          </w:p>
          <w:p w14:paraId="3EEE8717" w14:textId="3F4280EC" w:rsidR="00E20126" w:rsidRPr="00CC06E3" w:rsidRDefault="00B2063F" w:rsidP="00B2063F">
            <w:pPr>
              <w:rPr>
                <w:rStyle w:val="Hipervnculo"/>
              </w:rPr>
            </w:pPr>
            <w:r w:rsidRPr="00C77478">
              <w:rPr>
                <w:rFonts w:ascii="Sanskrit Text" w:hAnsi="Sanskrit Text" w:cs="Sanskrit Text"/>
                <w:b/>
                <w:bCs/>
                <w:i w:val="0"/>
                <w:iCs/>
                <w:sz w:val="22"/>
                <w:szCs w:val="22"/>
              </w:rPr>
              <w:t>Página Web:</w:t>
            </w:r>
            <w:r w:rsidRPr="00C77478">
              <w:rPr>
                <w:rFonts w:ascii="Sanskrit Text" w:hAnsi="Sanskrit Text" w:cs="Sanskrit Text"/>
                <w:i w:val="0"/>
                <w:iCs/>
                <w:sz w:val="22"/>
                <w:szCs w:val="22"/>
              </w:rPr>
              <w:t xml:space="preserve"> </w:t>
            </w:r>
            <w:r w:rsidR="00CC06E3" w:rsidRPr="00CC06E3">
              <w:rPr>
                <w:rStyle w:val="Hipervnculo"/>
                <w:rFonts w:ascii="Sanskrit Text" w:hAnsi="Sanskrit Text" w:cs="Sanskrit Text"/>
                <w:i w:val="0"/>
                <w:iCs/>
                <w:sz w:val="22"/>
                <w:szCs w:val="22"/>
              </w:rPr>
              <w:t>https://injuve.gob.sv/</w:t>
            </w:r>
            <w:r w:rsidR="00F47ADA" w:rsidRPr="00CC06E3">
              <w:rPr>
                <w:rStyle w:val="Hipervnculo"/>
              </w:rPr>
              <w:t xml:space="preserve"> </w:t>
            </w:r>
          </w:p>
          <w:p w14:paraId="0FE85FEC" w14:textId="00A883B3" w:rsidR="00F32AE3" w:rsidRDefault="00F32AE3" w:rsidP="00B2063F">
            <w:pPr>
              <w:rPr>
                <w:rFonts w:ascii="Sanskrit Text" w:hAnsi="Sanskrit Text" w:cs="Sanskrit Text"/>
                <w:i w:val="0"/>
                <w:iCs/>
                <w:sz w:val="22"/>
                <w:szCs w:val="22"/>
              </w:rPr>
            </w:pPr>
            <w:r w:rsidRPr="00B139C1">
              <w:rPr>
                <w:rFonts w:ascii="Sanskrit Text" w:hAnsi="Sanskrit Text" w:cs="Sanskrit Text"/>
                <w:b/>
                <w:bCs/>
                <w:i w:val="0"/>
                <w:iCs/>
                <w:sz w:val="22"/>
                <w:szCs w:val="22"/>
              </w:rPr>
              <w:t>Faceboo</w:t>
            </w:r>
            <w:r w:rsidRPr="00CC06E3">
              <w:rPr>
                <w:rFonts w:ascii="Sanskrit Text" w:hAnsi="Sanskrit Text" w:cs="Sanskrit Text"/>
                <w:b/>
                <w:bCs/>
                <w:i w:val="0"/>
                <w:iCs/>
                <w:sz w:val="22"/>
                <w:szCs w:val="22"/>
              </w:rPr>
              <w:t>k:</w:t>
            </w:r>
            <w:r w:rsidR="00CC06E3">
              <w:rPr>
                <w:rFonts w:ascii="Sanskrit Text" w:hAnsi="Sanskrit Text" w:cs="Sanskrit Text"/>
                <w:b/>
                <w:bCs/>
                <w:i w:val="0"/>
                <w:iCs/>
                <w:sz w:val="22"/>
                <w:szCs w:val="22"/>
                <w:u w:val="single"/>
              </w:rPr>
              <w:t xml:space="preserve"> </w:t>
            </w:r>
            <w:r w:rsidR="00CC06E3" w:rsidRPr="00CC06E3">
              <w:rPr>
                <w:rStyle w:val="Hipervnculo"/>
                <w:i w:val="0"/>
                <w:iCs/>
              </w:rPr>
              <w:t>h</w:t>
            </w:r>
            <w:r w:rsidR="00CC06E3" w:rsidRPr="00CC06E3">
              <w:rPr>
                <w:rStyle w:val="Hipervnculo"/>
                <w:rFonts w:ascii="Sanskrit Text" w:hAnsi="Sanskrit Text" w:cs="Sanskrit Text"/>
                <w:i w:val="0"/>
                <w:iCs/>
                <w:sz w:val="22"/>
                <w:szCs w:val="22"/>
              </w:rPr>
              <w:t>ttps://</w:t>
            </w:r>
            <w:hyperlink r:id="rId9" w:history="1">
              <w:r w:rsidR="00B139C1" w:rsidRPr="00CC06E3">
                <w:rPr>
                  <w:rStyle w:val="Hipervnculo"/>
                  <w:rFonts w:ascii="Sanskrit Text" w:hAnsi="Sanskrit Text" w:cs="Sanskrit Text"/>
                  <w:i w:val="0"/>
                  <w:iCs/>
                  <w:sz w:val="22"/>
                  <w:szCs w:val="22"/>
                </w:rPr>
                <w:t>facebook.com/INJUVESV</w:t>
              </w:r>
            </w:hyperlink>
          </w:p>
          <w:p w14:paraId="3BAAD579" w14:textId="64888EE8" w:rsidR="00F32AE3" w:rsidRDefault="00F32AE3" w:rsidP="00B2063F">
            <w:pPr>
              <w:rPr>
                <w:rFonts w:ascii="Sanskrit Text" w:hAnsi="Sanskrit Text" w:cs="Sanskrit Text"/>
                <w:i w:val="0"/>
                <w:iCs/>
                <w:sz w:val="22"/>
                <w:szCs w:val="22"/>
              </w:rPr>
            </w:pPr>
            <w:r w:rsidRPr="00B139C1">
              <w:rPr>
                <w:rFonts w:ascii="Sanskrit Text" w:hAnsi="Sanskrit Text" w:cs="Sanskrit Text"/>
                <w:b/>
                <w:bCs/>
                <w:i w:val="0"/>
                <w:iCs/>
                <w:sz w:val="22"/>
                <w:szCs w:val="22"/>
              </w:rPr>
              <w:t>Twitter:</w:t>
            </w:r>
            <w:r>
              <w:rPr>
                <w:rFonts w:ascii="Sanskrit Text" w:hAnsi="Sanskrit Text" w:cs="Sanskrit Text"/>
                <w:i w:val="0"/>
                <w:iCs/>
                <w:sz w:val="22"/>
                <w:szCs w:val="22"/>
              </w:rPr>
              <w:t xml:space="preserve"> </w:t>
            </w:r>
            <w:hyperlink r:id="rId10" w:history="1">
              <w:r w:rsidR="00B139C1" w:rsidRPr="009F7566">
                <w:rPr>
                  <w:rStyle w:val="Hipervnculo"/>
                  <w:rFonts w:ascii="Sanskrit Text" w:hAnsi="Sanskrit Text" w:cs="Sanskrit Text"/>
                  <w:i w:val="0"/>
                  <w:iCs/>
                  <w:sz w:val="22"/>
                  <w:szCs w:val="22"/>
                </w:rPr>
                <w:t>https://twitter.com/InjuveSV</w:t>
              </w:r>
            </w:hyperlink>
          </w:p>
          <w:p w14:paraId="206DD90C" w14:textId="6AFC4163" w:rsidR="00B139C1" w:rsidRDefault="00B139C1" w:rsidP="00B2063F">
            <w:pPr>
              <w:rPr>
                <w:rFonts w:ascii="Sanskrit Text" w:hAnsi="Sanskrit Text" w:cs="Sanskrit Text"/>
                <w:i w:val="0"/>
                <w:iCs/>
                <w:sz w:val="22"/>
                <w:szCs w:val="22"/>
              </w:rPr>
            </w:pPr>
            <w:r w:rsidRPr="00B139C1">
              <w:rPr>
                <w:rFonts w:ascii="Sanskrit Text" w:hAnsi="Sanskrit Text" w:cs="Sanskrit Text"/>
                <w:b/>
                <w:bCs/>
                <w:i w:val="0"/>
                <w:iCs/>
                <w:sz w:val="22"/>
                <w:szCs w:val="22"/>
              </w:rPr>
              <w:t>Instagram:</w:t>
            </w:r>
            <w:r>
              <w:rPr>
                <w:rFonts w:ascii="Sanskrit Text" w:hAnsi="Sanskrit Text" w:cs="Sanskrit Text"/>
                <w:i w:val="0"/>
                <w:iCs/>
                <w:sz w:val="22"/>
                <w:szCs w:val="22"/>
              </w:rPr>
              <w:t xml:space="preserve"> </w:t>
            </w:r>
            <w:hyperlink r:id="rId11" w:history="1">
              <w:r w:rsidRPr="009F7566">
                <w:rPr>
                  <w:rStyle w:val="Hipervnculo"/>
                  <w:rFonts w:ascii="Sanskrit Text" w:hAnsi="Sanskrit Text" w:cs="Sanskrit Text"/>
                  <w:i w:val="0"/>
                  <w:iCs/>
                  <w:sz w:val="22"/>
                  <w:szCs w:val="22"/>
                </w:rPr>
                <w:t>https://instagram.com/injuve_sv</w:t>
              </w:r>
            </w:hyperlink>
          </w:p>
          <w:p w14:paraId="6C0FE91B" w14:textId="035C4B7E" w:rsidR="00B139C1" w:rsidRPr="00C77478" w:rsidRDefault="00B139C1" w:rsidP="00B2063F">
            <w:pPr>
              <w:rPr>
                <w:rFonts w:ascii="Sanskrit Text" w:hAnsi="Sanskrit Text" w:cs="Sanskrit Text"/>
                <w:i w:val="0"/>
                <w:iCs/>
                <w:sz w:val="22"/>
                <w:szCs w:val="22"/>
              </w:rPr>
            </w:pPr>
            <w:r w:rsidRPr="00B139C1">
              <w:rPr>
                <w:rFonts w:ascii="Sanskrit Text" w:hAnsi="Sanskrit Text" w:cs="Sanskrit Text"/>
                <w:b/>
                <w:bCs/>
                <w:i w:val="0"/>
                <w:iCs/>
                <w:sz w:val="22"/>
                <w:szCs w:val="22"/>
              </w:rPr>
              <w:t>YouTube:</w:t>
            </w:r>
            <w:r>
              <w:rPr>
                <w:rFonts w:ascii="Sanskrit Text" w:hAnsi="Sanskrit Text" w:cs="Sanskrit Text"/>
                <w:i w:val="0"/>
                <w:iCs/>
                <w:sz w:val="22"/>
                <w:szCs w:val="22"/>
              </w:rPr>
              <w:t xml:space="preserve"> </w:t>
            </w:r>
            <w:hyperlink r:id="rId12" w:history="1">
              <w:r w:rsidRPr="009F7566">
                <w:rPr>
                  <w:rStyle w:val="Hipervnculo"/>
                  <w:rFonts w:ascii="Sanskrit Text" w:hAnsi="Sanskrit Text" w:cs="Sanskrit Text"/>
                  <w:i w:val="0"/>
                  <w:iCs/>
                  <w:sz w:val="22"/>
                  <w:szCs w:val="22"/>
                </w:rPr>
                <w:t>https://youtube.com/@INJUVESV</w:t>
              </w:r>
            </w:hyperlink>
          </w:p>
        </w:tc>
      </w:tr>
      <w:tr w:rsidR="00E864C7" w:rsidRPr="00C77478" w14:paraId="3045C857" w14:textId="77777777" w:rsidTr="0007786B">
        <w:tc>
          <w:tcPr>
            <w:tcW w:w="2547" w:type="dxa"/>
            <w:shd w:val="clear" w:color="auto" w:fill="E7E6E6" w:themeFill="background2"/>
            <w:vAlign w:val="center"/>
          </w:tcPr>
          <w:p w14:paraId="626D812B" w14:textId="33E78EE4" w:rsidR="00E864C7" w:rsidRPr="00C77478" w:rsidRDefault="00E20126" w:rsidP="001F1A8F">
            <w:pPr>
              <w:rPr>
                <w:rFonts w:ascii="Sanskrit Text" w:hAnsi="Sanskrit Text" w:cs="Sanskrit Text"/>
                <w:b/>
                <w:bCs/>
                <w:i w:val="0"/>
                <w:iCs/>
                <w:sz w:val="22"/>
                <w:szCs w:val="22"/>
              </w:rPr>
            </w:pPr>
            <w:r w:rsidRPr="00C77478">
              <w:rPr>
                <w:rFonts w:ascii="Sanskrit Text" w:hAnsi="Sanskrit Text" w:cs="Sanskrit Text"/>
                <w:b/>
                <w:bCs/>
                <w:i w:val="0"/>
                <w:iCs/>
                <w:sz w:val="22"/>
                <w:szCs w:val="22"/>
              </w:rPr>
              <w:t>2.3 Personas de contacto</w:t>
            </w:r>
          </w:p>
        </w:tc>
        <w:tc>
          <w:tcPr>
            <w:tcW w:w="6237" w:type="dxa"/>
            <w:shd w:val="clear" w:color="auto" w:fill="FFFFFF" w:themeFill="background1"/>
            <w:vAlign w:val="center"/>
          </w:tcPr>
          <w:p w14:paraId="44446A17" w14:textId="62B1A757" w:rsidR="00E20126" w:rsidRPr="00C77478" w:rsidRDefault="00E20126" w:rsidP="00E20126">
            <w:pPr>
              <w:jc w:val="both"/>
              <w:rPr>
                <w:rFonts w:ascii="Sanskrit Text" w:hAnsi="Sanskrit Text" w:cs="Sanskrit Text"/>
                <w:b/>
                <w:bCs/>
                <w:i w:val="0"/>
                <w:iCs/>
                <w:sz w:val="22"/>
                <w:szCs w:val="22"/>
              </w:rPr>
            </w:pPr>
            <w:r w:rsidRPr="00C77478">
              <w:rPr>
                <w:rFonts w:ascii="Sanskrit Text" w:hAnsi="Sanskrit Text" w:cs="Sanskrit Text"/>
                <w:b/>
                <w:bCs/>
                <w:i w:val="0"/>
                <w:iCs/>
                <w:sz w:val="22"/>
                <w:szCs w:val="22"/>
              </w:rPr>
              <w:t xml:space="preserve">Oficina </w:t>
            </w:r>
            <w:r w:rsidR="00C71538">
              <w:rPr>
                <w:rFonts w:ascii="Sanskrit Text" w:hAnsi="Sanskrit Text" w:cs="Sanskrit Text"/>
                <w:b/>
                <w:bCs/>
                <w:i w:val="0"/>
                <w:iCs/>
                <w:sz w:val="22"/>
                <w:szCs w:val="22"/>
              </w:rPr>
              <w:t>de Acceso a la Información Publica (OAIP)</w:t>
            </w:r>
          </w:p>
          <w:p w14:paraId="154A07C7" w14:textId="70C7FDC2" w:rsidR="00EE70D9" w:rsidRPr="00C77478" w:rsidRDefault="00E20126"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Lic</w:t>
            </w:r>
            <w:r w:rsidR="00EE70D9" w:rsidRPr="00C77478">
              <w:rPr>
                <w:rFonts w:ascii="Sanskrit Text" w:hAnsi="Sanskrit Text" w:cs="Sanskrit Text"/>
                <w:i w:val="0"/>
                <w:iCs/>
                <w:sz w:val="22"/>
                <w:szCs w:val="22"/>
              </w:rPr>
              <w:t>da</w:t>
            </w:r>
            <w:r w:rsidRPr="00C77478">
              <w:rPr>
                <w:rFonts w:ascii="Sanskrit Text" w:hAnsi="Sanskrit Text" w:cs="Sanskrit Text"/>
                <w:i w:val="0"/>
                <w:iCs/>
                <w:sz w:val="22"/>
                <w:szCs w:val="22"/>
              </w:rPr>
              <w:t xml:space="preserve">. </w:t>
            </w:r>
            <w:r w:rsidR="00EE70D9" w:rsidRPr="00C77478">
              <w:rPr>
                <w:rFonts w:ascii="Sanskrit Text" w:hAnsi="Sanskrit Text" w:cs="Sanskrit Text"/>
                <w:i w:val="0"/>
                <w:iCs/>
                <w:sz w:val="22"/>
                <w:szCs w:val="22"/>
              </w:rPr>
              <w:t xml:space="preserve">Karla Marjorie Herrera </w:t>
            </w:r>
            <w:r w:rsidR="009D3AA0" w:rsidRPr="00C77478">
              <w:rPr>
                <w:rFonts w:ascii="Sanskrit Text" w:hAnsi="Sanskrit Text" w:cs="Sanskrit Text"/>
                <w:i w:val="0"/>
                <w:iCs/>
                <w:sz w:val="22"/>
                <w:szCs w:val="22"/>
              </w:rPr>
              <w:t>de</w:t>
            </w:r>
            <w:r w:rsidR="00EE70D9" w:rsidRPr="00C77478">
              <w:rPr>
                <w:rFonts w:ascii="Sanskrit Text" w:hAnsi="Sanskrit Text" w:cs="Sanskrit Text"/>
                <w:i w:val="0"/>
                <w:iCs/>
                <w:sz w:val="22"/>
                <w:szCs w:val="22"/>
              </w:rPr>
              <w:t xml:space="preserve"> Alfaro</w:t>
            </w:r>
            <w:r w:rsidR="00130308">
              <w:rPr>
                <w:rFonts w:ascii="Sanskrit Text" w:hAnsi="Sanskrit Text" w:cs="Sanskrit Text"/>
                <w:i w:val="0"/>
                <w:iCs/>
                <w:sz w:val="22"/>
                <w:szCs w:val="22"/>
              </w:rPr>
              <w:t>.</w:t>
            </w:r>
          </w:p>
          <w:p w14:paraId="1F4F2B75" w14:textId="5F053EF7" w:rsidR="00525234" w:rsidRPr="00C77478" w:rsidRDefault="00F32AE3" w:rsidP="00E20126">
            <w:pPr>
              <w:jc w:val="both"/>
              <w:rPr>
                <w:rFonts w:ascii="Sanskrit Text" w:hAnsi="Sanskrit Text" w:cs="Sanskrit Text"/>
                <w:i w:val="0"/>
                <w:iCs/>
                <w:sz w:val="22"/>
                <w:szCs w:val="22"/>
              </w:rPr>
            </w:pPr>
            <w:bookmarkStart w:id="2" w:name="_Hlk128992691"/>
            <w:r w:rsidRPr="00C77478">
              <w:rPr>
                <w:rFonts w:ascii="Sanskrit Text" w:hAnsi="Sanskrit Text" w:cs="Sanskrit Text"/>
                <w:i w:val="0"/>
                <w:iCs/>
                <w:sz w:val="22"/>
                <w:szCs w:val="22"/>
              </w:rPr>
              <w:t>Oficial de Acceso a la Información Pública</w:t>
            </w:r>
            <w:bookmarkEnd w:id="2"/>
            <w:r w:rsidR="00130308">
              <w:rPr>
                <w:rFonts w:ascii="Sanskrit Text" w:hAnsi="Sanskrit Text" w:cs="Sanskrit Text"/>
                <w:i w:val="0"/>
                <w:iCs/>
                <w:sz w:val="22"/>
                <w:szCs w:val="22"/>
              </w:rPr>
              <w:t>.</w:t>
            </w:r>
          </w:p>
          <w:p w14:paraId="36B1D879" w14:textId="1496871A" w:rsidR="00525234" w:rsidRPr="00C77478" w:rsidRDefault="00525234" w:rsidP="00525234">
            <w:pPr>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Teléfono: (503) </w:t>
            </w:r>
            <w:r w:rsidR="00F32AE3">
              <w:rPr>
                <w:rFonts w:ascii="Sanskrit Text" w:hAnsi="Sanskrit Text" w:cs="Sanskrit Text"/>
                <w:i w:val="0"/>
                <w:iCs/>
                <w:sz w:val="22"/>
                <w:szCs w:val="22"/>
              </w:rPr>
              <w:t>2500-4150</w:t>
            </w:r>
            <w:r w:rsidR="00130308">
              <w:rPr>
                <w:rFonts w:ascii="Sanskrit Text" w:hAnsi="Sanskrit Text" w:cs="Sanskrit Text"/>
                <w:i w:val="0"/>
                <w:iCs/>
                <w:sz w:val="22"/>
                <w:szCs w:val="22"/>
              </w:rPr>
              <w:t>.</w:t>
            </w:r>
          </w:p>
          <w:p w14:paraId="6A2CD005" w14:textId="7BC845D7" w:rsidR="00525234" w:rsidRPr="00C77478" w:rsidRDefault="00E20126"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Correo electrónico:</w:t>
            </w:r>
            <w:r w:rsidR="00EE70D9" w:rsidRPr="00C77478">
              <w:rPr>
                <w:rFonts w:ascii="Sanskrit Text" w:hAnsi="Sanskrit Text" w:cs="Sanskrit Text"/>
                <w:i w:val="0"/>
                <w:iCs/>
                <w:sz w:val="22"/>
                <w:szCs w:val="22"/>
              </w:rPr>
              <w:t xml:space="preserve"> </w:t>
            </w:r>
            <w:hyperlink r:id="rId13" w:history="1">
              <w:r w:rsidR="00C4278A" w:rsidRPr="00C77478">
                <w:rPr>
                  <w:rStyle w:val="Hipervnculo"/>
                  <w:rFonts w:ascii="Sanskrit Text" w:hAnsi="Sanskrit Text" w:cs="Sanskrit Text"/>
                  <w:i w:val="0"/>
                  <w:iCs/>
                  <w:sz w:val="22"/>
                  <w:szCs w:val="22"/>
                </w:rPr>
                <w:t>transparencia@injuve.gob.sv</w:t>
              </w:r>
            </w:hyperlink>
            <w:r w:rsidR="00C4278A" w:rsidRPr="00C77478">
              <w:rPr>
                <w:rFonts w:ascii="Sanskrit Text" w:hAnsi="Sanskrit Text" w:cs="Sanskrit Text"/>
                <w:i w:val="0"/>
                <w:iCs/>
                <w:sz w:val="22"/>
                <w:szCs w:val="22"/>
              </w:rPr>
              <w:t xml:space="preserve">  </w:t>
            </w:r>
          </w:p>
          <w:p w14:paraId="4D2C32AE" w14:textId="77777777" w:rsidR="00C4278A" w:rsidRPr="00C77478" w:rsidRDefault="00C4278A" w:rsidP="00E20126">
            <w:pPr>
              <w:jc w:val="both"/>
              <w:rPr>
                <w:rFonts w:ascii="Sanskrit Text" w:hAnsi="Sanskrit Text" w:cs="Sanskrit Text"/>
                <w:i w:val="0"/>
                <w:iCs/>
                <w:sz w:val="22"/>
                <w:szCs w:val="22"/>
              </w:rPr>
            </w:pPr>
          </w:p>
          <w:p w14:paraId="33E7D0B3" w14:textId="0312E896" w:rsidR="00AE3A25" w:rsidRPr="00C77478" w:rsidRDefault="00AE3A25" w:rsidP="00E20126">
            <w:pPr>
              <w:jc w:val="both"/>
              <w:rPr>
                <w:rFonts w:ascii="Sanskrit Text" w:hAnsi="Sanskrit Text" w:cs="Sanskrit Text"/>
                <w:i w:val="0"/>
                <w:iCs/>
                <w:sz w:val="22"/>
                <w:szCs w:val="22"/>
              </w:rPr>
            </w:pPr>
            <w:r w:rsidRPr="00C77478">
              <w:rPr>
                <w:rFonts w:ascii="Sanskrit Text" w:hAnsi="Sanskrit Text" w:cs="Sanskrit Text"/>
                <w:b/>
                <w:bCs/>
                <w:i w:val="0"/>
                <w:iCs/>
                <w:sz w:val="22"/>
                <w:szCs w:val="22"/>
              </w:rPr>
              <w:t>Unidad de Archivos y Gestión Documental (</w:t>
            </w:r>
            <w:r w:rsidR="00B2063F" w:rsidRPr="00C77478">
              <w:rPr>
                <w:rFonts w:ascii="Sanskrit Text" w:hAnsi="Sanskrit Text" w:cs="Sanskrit Text"/>
                <w:b/>
                <w:bCs/>
                <w:i w:val="0"/>
                <w:iCs/>
                <w:sz w:val="22"/>
                <w:szCs w:val="22"/>
              </w:rPr>
              <w:t>UGDA)</w:t>
            </w:r>
          </w:p>
          <w:p w14:paraId="4888F96C" w14:textId="3BCB3A34" w:rsidR="00525234" w:rsidRPr="00C77478" w:rsidRDefault="00E20126"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Lic</w:t>
            </w:r>
            <w:r w:rsidR="00525234" w:rsidRPr="00C77478">
              <w:rPr>
                <w:rFonts w:ascii="Sanskrit Text" w:hAnsi="Sanskrit Text" w:cs="Sanskrit Text"/>
                <w:i w:val="0"/>
                <w:iCs/>
                <w:sz w:val="22"/>
                <w:szCs w:val="22"/>
              </w:rPr>
              <w:t>da</w:t>
            </w:r>
            <w:r w:rsidRPr="00C77478">
              <w:rPr>
                <w:rFonts w:ascii="Sanskrit Text" w:hAnsi="Sanskrit Text" w:cs="Sanskrit Text"/>
                <w:i w:val="0"/>
                <w:iCs/>
                <w:sz w:val="22"/>
                <w:szCs w:val="22"/>
              </w:rPr>
              <w:t xml:space="preserve">. </w:t>
            </w:r>
            <w:r w:rsidR="00525234" w:rsidRPr="00C77478">
              <w:rPr>
                <w:rFonts w:ascii="Sanskrit Text" w:hAnsi="Sanskrit Text" w:cs="Sanskrit Text"/>
                <w:i w:val="0"/>
                <w:iCs/>
                <w:sz w:val="22"/>
                <w:szCs w:val="22"/>
              </w:rPr>
              <w:t>Gabriela Lourdes Castro Garay</w:t>
            </w:r>
            <w:r w:rsidR="00130308">
              <w:rPr>
                <w:rFonts w:ascii="Sanskrit Text" w:hAnsi="Sanskrit Text" w:cs="Sanskrit Text"/>
                <w:i w:val="0"/>
                <w:iCs/>
                <w:sz w:val="22"/>
                <w:szCs w:val="22"/>
              </w:rPr>
              <w:t>.</w:t>
            </w:r>
          </w:p>
          <w:p w14:paraId="7128B725" w14:textId="363F5B7C" w:rsidR="00525234" w:rsidRPr="00C77478" w:rsidRDefault="00E20126"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Oficial de Gestión Documental y Archivos</w:t>
            </w:r>
            <w:r w:rsidR="00130308">
              <w:rPr>
                <w:rFonts w:ascii="Sanskrit Text" w:hAnsi="Sanskrit Text" w:cs="Sanskrit Text"/>
                <w:i w:val="0"/>
                <w:iCs/>
                <w:sz w:val="22"/>
                <w:szCs w:val="22"/>
              </w:rPr>
              <w:t>.</w:t>
            </w:r>
            <w:r w:rsidRPr="00C77478">
              <w:rPr>
                <w:rFonts w:ascii="Sanskrit Text" w:hAnsi="Sanskrit Text" w:cs="Sanskrit Text"/>
                <w:i w:val="0"/>
                <w:iCs/>
                <w:sz w:val="22"/>
                <w:szCs w:val="22"/>
              </w:rPr>
              <w:t xml:space="preserve">  </w:t>
            </w:r>
          </w:p>
          <w:p w14:paraId="51AEF297" w14:textId="40EA8F1A" w:rsidR="00525234" w:rsidRPr="00C77478" w:rsidRDefault="00E20126"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Teléfono: (503) </w:t>
            </w:r>
            <w:r w:rsidR="00F32AE3">
              <w:rPr>
                <w:rFonts w:ascii="Sanskrit Text" w:hAnsi="Sanskrit Text" w:cs="Sanskrit Text"/>
                <w:i w:val="0"/>
                <w:iCs/>
                <w:sz w:val="22"/>
                <w:szCs w:val="22"/>
              </w:rPr>
              <w:t>2500-4150.</w:t>
            </w:r>
          </w:p>
          <w:p w14:paraId="1E013B1F" w14:textId="0102B770" w:rsidR="00E864C7" w:rsidRPr="00C77478" w:rsidRDefault="00525234" w:rsidP="00E20126">
            <w:pPr>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Correo Electrónico: </w:t>
            </w:r>
            <w:hyperlink r:id="rId14" w:history="1">
              <w:r w:rsidR="00EE70D9" w:rsidRPr="00C77478">
                <w:rPr>
                  <w:rStyle w:val="Hipervnculo"/>
                  <w:rFonts w:ascii="Sanskrit Text" w:hAnsi="Sanskrit Text" w:cs="Sanskrit Text"/>
                  <w:i w:val="0"/>
                  <w:iCs/>
                  <w:sz w:val="22"/>
                  <w:szCs w:val="22"/>
                </w:rPr>
                <w:t>ggaray@injuve.gob.sv</w:t>
              </w:r>
            </w:hyperlink>
            <w:r w:rsidR="00EE70D9" w:rsidRPr="00C77478">
              <w:rPr>
                <w:rFonts w:ascii="Sanskrit Text" w:hAnsi="Sanskrit Text" w:cs="Sanskrit Text"/>
                <w:i w:val="0"/>
                <w:iCs/>
                <w:sz w:val="22"/>
                <w:szCs w:val="22"/>
              </w:rPr>
              <w:t xml:space="preserve"> </w:t>
            </w:r>
            <w:r w:rsidRPr="00C77478">
              <w:rPr>
                <w:rFonts w:ascii="Sanskrit Text" w:hAnsi="Sanskrit Text" w:cs="Sanskrit Text"/>
                <w:i w:val="0"/>
                <w:iCs/>
                <w:sz w:val="22"/>
                <w:szCs w:val="22"/>
              </w:rPr>
              <w:t xml:space="preserve">  </w:t>
            </w:r>
          </w:p>
        </w:tc>
      </w:tr>
    </w:tbl>
    <w:p w14:paraId="005BF8BB" w14:textId="604EE129" w:rsidR="00525234" w:rsidRDefault="00525234"/>
    <w:p w14:paraId="7A35F36D" w14:textId="26827FE0" w:rsidR="00525234" w:rsidRDefault="00525234" w:rsidP="00B2063F">
      <w:pPr>
        <w:spacing w:after="160" w:line="259" w:lineRule="auto"/>
      </w:pPr>
      <w:r>
        <w:br w:type="page"/>
      </w:r>
    </w:p>
    <w:tbl>
      <w:tblPr>
        <w:tblStyle w:val="Tablaconcuadrcula"/>
        <w:tblW w:w="8784" w:type="dxa"/>
        <w:tblLook w:val="04A0" w:firstRow="1" w:lastRow="0" w:firstColumn="1" w:lastColumn="0" w:noHBand="0" w:noVBand="1"/>
      </w:tblPr>
      <w:tblGrid>
        <w:gridCol w:w="2463"/>
        <w:gridCol w:w="6321"/>
      </w:tblGrid>
      <w:tr w:rsidR="00525234" w14:paraId="6214A50C" w14:textId="77777777" w:rsidTr="00130308">
        <w:tc>
          <w:tcPr>
            <w:tcW w:w="8784" w:type="dxa"/>
            <w:gridSpan w:val="2"/>
            <w:shd w:val="clear" w:color="auto" w:fill="D0CECE" w:themeFill="background2" w:themeFillShade="E6"/>
          </w:tcPr>
          <w:p w14:paraId="52B4184A" w14:textId="1FA860BC" w:rsidR="00525234" w:rsidRPr="00C77478" w:rsidRDefault="00525234" w:rsidP="00FC1E15">
            <w:pPr>
              <w:pStyle w:val="Prrafodelista"/>
              <w:numPr>
                <w:ilvl w:val="0"/>
                <w:numId w:val="4"/>
              </w:numPr>
              <w:rPr>
                <w:rFonts w:ascii="Sanskrit Text" w:hAnsi="Sanskrit Text" w:cs="Sanskrit Text"/>
                <w:b/>
                <w:bCs/>
                <w:i w:val="0"/>
                <w:iCs/>
                <w:sz w:val="28"/>
                <w:szCs w:val="28"/>
              </w:rPr>
            </w:pPr>
            <w:r w:rsidRPr="00C77478">
              <w:rPr>
                <w:rFonts w:ascii="Sanskrit Text" w:hAnsi="Sanskrit Text" w:cs="Sanskrit Text"/>
                <w:b/>
                <w:bCs/>
                <w:i w:val="0"/>
                <w:iCs/>
                <w:szCs w:val="24"/>
              </w:rPr>
              <w:lastRenderedPageBreak/>
              <w:t>Área de Descripción</w:t>
            </w:r>
          </w:p>
        </w:tc>
      </w:tr>
      <w:tr w:rsidR="00525234" w:rsidRPr="0012260B" w14:paraId="7F44B546" w14:textId="77777777" w:rsidTr="00130308">
        <w:tc>
          <w:tcPr>
            <w:tcW w:w="2547" w:type="dxa"/>
            <w:shd w:val="clear" w:color="auto" w:fill="E7E6E6" w:themeFill="background2"/>
            <w:vAlign w:val="center"/>
          </w:tcPr>
          <w:p w14:paraId="4D0CB937" w14:textId="6EB293D9" w:rsidR="00525234" w:rsidRPr="00C77478" w:rsidRDefault="00525234"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t>3.1 Historia de la Institución que custodia los fondos de archivo</w:t>
            </w:r>
          </w:p>
        </w:tc>
        <w:tc>
          <w:tcPr>
            <w:tcW w:w="6237" w:type="dxa"/>
            <w:vAlign w:val="center"/>
          </w:tcPr>
          <w:p w14:paraId="09C3C7FA" w14:textId="603A9D66" w:rsidR="001F1A8F" w:rsidRPr="00C77478" w:rsidRDefault="001F1A8F" w:rsidP="00A75F8E">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El proceso de creación de la institucionalidad de juventud tiene su origen en la Secretaria de la Juventud, instancia adscrita a la Presidencia de la República (Período 2004-2009)</w:t>
            </w:r>
            <w:r w:rsidR="002E5BED" w:rsidRPr="00C77478">
              <w:rPr>
                <w:rFonts w:ascii="Sanskrit Text" w:eastAsia="Arial" w:hAnsi="Sanskrit Text" w:cs="Sanskrit Text"/>
                <w:i w:val="0"/>
                <w:iCs/>
                <w:color w:val="000000"/>
                <w:sz w:val="22"/>
                <w:szCs w:val="22"/>
                <w:lang w:eastAsia="es-SV"/>
              </w:rPr>
              <w:t>,</w:t>
            </w:r>
            <w:r w:rsidRPr="00C77478">
              <w:rPr>
                <w:rFonts w:ascii="Sanskrit Text" w:eastAsia="Arial" w:hAnsi="Sanskrit Text" w:cs="Sanskrit Text"/>
                <w:i w:val="0"/>
                <w:iCs/>
                <w:color w:val="000000"/>
                <w:sz w:val="22"/>
                <w:szCs w:val="22"/>
                <w:lang w:eastAsia="es-SV"/>
              </w:rPr>
              <w:t xml:space="preserve"> cuya finalidad era desarrollar el Programa Presidencial </w:t>
            </w:r>
            <w:proofErr w:type="spellStart"/>
            <w:r w:rsidRPr="00C77478">
              <w:rPr>
                <w:rFonts w:ascii="Sanskrit Text" w:eastAsia="Arial" w:hAnsi="Sanskrit Text" w:cs="Sanskrit Text"/>
                <w:i w:val="0"/>
                <w:iCs/>
                <w:color w:val="000000"/>
                <w:sz w:val="22"/>
                <w:szCs w:val="22"/>
                <w:lang w:eastAsia="es-SV"/>
              </w:rPr>
              <w:t>JóvenES</w:t>
            </w:r>
            <w:proofErr w:type="spellEnd"/>
            <w:r w:rsidRPr="00C77478">
              <w:rPr>
                <w:rFonts w:ascii="Sanskrit Text" w:eastAsia="Arial" w:hAnsi="Sanskrit Text" w:cs="Sanskrit Text"/>
                <w:i w:val="0"/>
                <w:iCs/>
                <w:color w:val="000000"/>
                <w:sz w:val="22"/>
                <w:szCs w:val="22"/>
                <w:lang w:eastAsia="es-SV"/>
              </w:rPr>
              <w:t>. Esta Secretaria de la Juventud administraba los Centro Integrales de Desarrollo Juvenil. (CID Juvenil)</w:t>
            </w:r>
            <w:r w:rsidR="00130308">
              <w:rPr>
                <w:rFonts w:ascii="Sanskrit Text" w:eastAsia="Arial" w:hAnsi="Sanskrit Text" w:cs="Sanskrit Text"/>
                <w:i w:val="0"/>
                <w:iCs/>
                <w:color w:val="000000"/>
                <w:sz w:val="22"/>
                <w:szCs w:val="22"/>
                <w:lang w:eastAsia="es-SV"/>
              </w:rPr>
              <w:t>.</w:t>
            </w:r>
          </w:p>
          <w:p w14:paraId="168B38B4" w14:textId="2530D093" w:rsidR="001F1A8F" w:rsidRPr="00C77478" w:rsidRDefault="001F1A8F" w:rsidP="00A75F8E">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 xml:space="preserve">En el año 2009, el Presidente de la República (período 2009-2014), disuelve la Secretaria de la Juventud y crea la Dirección Nacional de Juventud (DNJ), adscrita a la Secretaría de Inclusión Social. </w:t>
            </w:r>
          </w:p>
          <w:p w14:paraId="1C9CC330" w14:textId="6EBD0A33" w:rsidR="00EE70D9" w:rsidRPr="00C77478" w:rsidRDefault="002E5BED" w:rsidP="00A75F8E">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La Dirección Nacional de la Juventud estaba conformada en su mayoría por personal que había laborado en la Secretaria de la Juventud y además adquirió la infraestructura que administraba la Secretaria de la Juventud</w:t>
            </w:r>
            <w:r w:rsidR="00F47ADA" w:rsidRPr="00C77478">
              <w:rPr>
                <w:rFonts w:ascii="Sanskrit Text" w:eastAsia="Arial" w:hAnsi="Sanskrit Text" w:cs="Sanskrit Text"/>
                <w:i w:val="0"/>
                <w:iCs/>
                <w:color w:val="000000"/>
                <w:sz w:val="22"/>
                <w:szCs w:val="22"/>
                <w:lang w:eastAsia="es-SV"/>
              </w:rPr>
              <w:t xml:space="preserve">, </w:t>
            </w:r>
            <w:r w:rsidRPr="00C77478">
              <w:rPr>
                <w:rFonts w:ascii="Sanskrit Text" w:eastAsia="Arial" w:hAnsi="Sanskrit Text" w:cs="Sanskrit Text"/>
                <w:i w:val="0"/>
                <w:iCs/>
                <w:color w:val="000000"/>
                <w:sz w:val="22"/>
                <w:szCs w:val="22"/>
                <w:lang w:eastAsia="es-SV"/>
              </w:rPr>
              <w:t>los cueles están ubicados en los municipios de Ahuachapán, Sonsonate, Mejicanos, Ilopango, Berlín, Usulután, San Miguel y San Francisco Gotera.</w:t>
            </w:r>
          </w:p>
          <w:p w14:paraId="3235297A" w14:textId="43B530B0" w:rsidR="00A75F8E" w:rsidRPr="00C77478" w:rsidRDefault="002E5BED" w:rsidP="00A75F8E">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 xml:space="preserve">Una de las primeras tareas encomendadas a esta Dirección fue la realización de un diálogo con más de 8,000 jóvenes de los 262 municipios de país como insumos para la formulación de la Primera Política Nacional de </w:t>
            </w:r>
            <w:r w:rsidR="00D315A8" w:rsidRPr="00C77478">
              <w:rPr>
                <w:rFonts w:ascii="Sanskrit Text" w:eastAsia="Arial" w:hAnsi="Sanskrit Text" w:cs="Sanskrit Text"/>
                <w:i w:val="0"/>
                <w:iCs/>
                <w:color w:val="000000"/>
                <w:sz w:val="22"/>
                <w:szCs w:val="22"/>
                <w:lang w:eastAsia="es-SV"/>
              </w:rPr>
              <w:t>Juventud.</w:t>
            </w:r>
            <w:r w:rsidRPr="00C77478">
              <w:rPr>
                <w:rFonts w:ascii="Sanskrit Text" w:eastAsia="Arial" w:hAnsi="Sanskrit Text" w:cs="Sanskrit Text"/>
                <w:i w:val="0"/>
                <w:iCs/>
                <w:color w:val="000000"/>
                <w:sz w:val="22"/>
                <w:szCs w:val="22"/>
                <w:lang w:eastAsia="es-SV"/>
              </w:rPr>
              <w:t xml:space="preserve"> El proceso de formulación de la Política recoge insumos que permiten realizar </w:t>
            </w:r>
            <w:r w:rsidR="00D315A8" w:rsidRPr="00C77478">
              <w:rPr>
                <w:rFonts w:ascii="Sanskrit Text" w:eastAsia="Arial" w:hAnsi="Sanskrit Text" w:cs="Sanskrit Text"/>
                <w:i w:val="0"/>
                <w:iCs/>
                <w:color w:val="000000"/>
                <w:sz w:val="22"/>
                <w:szCs w:val="22"/>
                <w:lang w:eastAsia="es-SV"/>
              </w:rPr>
              <w:t>el primer</w:t>
            </w:r>
            <w:r w:rsidRPr="00C77478">
              <w:rPr>
                <w:rFonts w:ascii="Sanskrit Text" w:eastAsia="Arial" w:hAnsi="Sanskrit Text" w:cs="Sanskrit Text"/>
                <w:i w:val="0"/>
                <w:iCs/>
                <w:color w:val="000000"/>
                <w:sz w:val="22"/>
                <w:szCs w:val="22"/>
                <w:lang w:eastAsia="es-SV"/>
              </w:rPr>
              <w:t xml:space="preserve"> documento borrador de la Política Nacional de Juventud el cual fue entregado al Presidente de la República</w:t>
            </w:r>
            <w:r w:rsidR="00D315A8" w:rsidRPr="00C77478">
              <w:rPr>
                <w:rFonts w:ascii="Sanskrit Text" w:eastAsia="Arial" w:hAnsi="Sanskrit Text" w:cs="Sanskrit Text"/>
                <w:i w:val="0"/>
                <w:iCs/>
                <w:color w:val="000000"/>
                <w:sz w:val="22"/>
                <w:szCs w:val="22"/>
                <w:lang w:eastAsia="es-SV"/>
              </w:rPr>
              <w:t>,</w:t>
            </w:r>
            <w:r w:rsidRPr="00C77478">
              <w:rPr>
                <w:rFonts w:ascii="Sanskrit Text" w:eastAsia="Arial" w:hAnsi="Sanskrit Text" w:cs="Sanskrit Text"/>
                <w:i w:val="0"/>
                <w:iCs/>
                <w:color w:val="000000"/>
                <w:sz w:val="22"/>
                <w:szCs w:val="22"/>
                <w:lang w:eastAsia="es-SV"/>
              </w:rPr>
              <w:t xml:space="preserve"> el 19 de agosto del mismo año durante la realización de la primera Feria Nacional de Oportunidades, denominada “</w:t>
            </w:r>
            <w:proofErr w:type="spellStart"/>
            <w:r w:rsidRPr="00C77478">
              <w:rPr>
                <w:rFonts w:ascii="Sanskrit Text" w:eastAsia="Arial" w:hAnsi="Sanskrit Text" w:cs="Sanskrit Text"/>
                <w:i w:val="0"/>
                <w:iCs/>
                <w:color w:val="000000"/>
                <w:sz w:val="22"/>
                <w:szCs w:val="22"/>
                <w:lang w:eastAsia="es-SV"/>
              </w:rPr>
              <w:t>Juventour</w:t>
            </w:r>
            <w:proofErr w:type="spellEnd"/>
            <w:r w:rsidRPr="00C77478">
              <w:rPr>
                <w:rFonts w:ascii="Sanskrit Text" w:eastAsia="Arial" w:hAnsi="Sanskrit Text" w:cs="Sanskrit Text"/>
                <w:i w:val="0"/>
                <w:iCs/>
                <w:color w:val="000000"/>
                <w:sz w:val="22"/>
                <w:szCs w:val="22"/>
                <w:lang w:eastAsia="es-SV"/>
              </w:rPr>
              <w:t>”</w:t>
            </w:r>
            <w:r w:rsidR="00130308">
              <w:rPr>
                <w:rFonts w:ascii="Sanskrit Text" w:eastAsia="Arial" w:hAnsi="Sanskrit Text" w:cs="Sanskrit Text"/>
                <w:i w:val="0"/>
                <w:iCs/>
                <w:color w:val="000000"/>
                <w:sz w:val="22"/>
                <w:szCs w:val="22"/>
                <w:lang w:eastAsia="es-SV"/>
              </w:rPr>
              <w:t>.</w:t>
            </w:r>
          </w:p>
          <w:p w14:paraId="0A7DE522" w14:textId="77777777" w:rsidR="001F1A8F" w:rsidRPr="00C77478" w:rsidRDefault="00A75F8E" w:rsidP="00A75F8E">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 xml:space="preserve">La </w:t>
            </w:r>
            <w:r w:rsidR="00FD6F98" w:rsidRPr="00C77478">
              <w:rPr>
                <w:rFonts w:ascii="Sanskrit Text" w:eastAsia="Arial" w:hAnsi="Sanskrit Text" w:cs="Sanskrit Text"/>
                <w:i w:val="0"/>
                <w:iCs/>
                <w:color w:val="000000"/>
                <w:sz w:val="22"/>
                <w:szCs w:val="22"/>
                <w:lang w:eastAsia="es-SV"/>
              </w:rPr>
              <w:t xml:space="preserve">Política Nacional de Juventud, a largo plazo, procura el desarrollo de tres grandes procesos: </w:t>
            </w:r>
          </w:p>
          <w:p w14:paraId="1ACBF364" w14:textId="77777777" w:rsidR="007E158E" w:rsidRPr="00C77478" w:rsidRDefault="007E158E" w:rsidP="007E158E">
            <w:pPr>
              <w:pStyle w:val="Prrafodelista"/>
              <w:numPr>
                <w:ilvl w:val="0"/>
                <w:numId w:val="7"/>
              </w:num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val="es-MX" w:eastAsia="es-SV"/>
              </w:rPr>
              <w:t xml:space="preserve">Construcción de identidad y autonomía de las y los jóvenes, </w:t>
            </w:r>
          </w:p>
          <w:p w14:paraId="1D44F2FC" w14:textId="77777777" w:rsidR="007E158E" w:rsidRPr="00C77478" w:rsidRDefault="007E158E" w:rsidP="007E158E">
            <w:pPr>
              <w:pStyle w:val="Prrafodelista"/>
              <w:numPr>
                <w:ilvl w:val="0"/>
                <w:numId w:val="7"/>
              </w:num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val="es-MX" w:eastAsia="es-SV"/>
              </w:rPr>
              <w:t xml:space="preserve">Su integración social y su participación ciudadana y </w:t>
            </w:r>
          </w:p>
          <w:p w14:paraId="343A2102" w14:textId="77777777" w:rsidR="007E158E" w:rsidRPr="00C77478" w:rsidRDefault="007E158E" w:rsidP="00A75F8E">
            <w:pPr>
              <w:pStyle w:val="Prrafodelista"/>
              <w:numPr>
                <w:ilvl w:val="0"/>
                <w:numId w:val="7"/>
              </w:numPr>
              <w:shd w:val="clear" w:color="auto" w:fill="FCFCFC"/>
              <w:spacing w:after="225"/>
              <w:jc w:val="both"/>
              <w:rPr>
                <w:rFonts w:ascii="Sanskrit Text" w:eastAsia="Arial" w:hAnsi="Sanskrit Text" w:cs="Sanskrit Text"/>
                <w:i w:val="0"/>
                <w:iCs/>
                <w:sz w:val="22"/>
                <w:szCs w:val="22"/>
                <w:lang w:eastAsia="es-SV"/>
              </w:rPr>
            </w:pPr>
            <w:r w:rsidRPr="00C77478">
              <w:rPr>
                <w:rFonts w:ascii="Sanskrit Text" w:eastAsia="Arial" w:hAnsi="Sanskrit Text" w:cs="Sanskrit Text"/>
                <w:i w:val="0"/>
                <w:iCs/>
                <w:color w:val="000000"/>
                <w:sz w:val="22"/>
                <w:szCs w:val="22"/>
                <w:lang w:val="es-MX" w:eastAsia="es-SV"/>
              </w:rPr>
              <w:t>Fomento de la cohesión social y el sentido de pertenencia de las nuevas generaciones.</w:t>
            </w:r>
          </w:p>
          <w:p w14:paraId="64F7EB02" w14:textId="2FD4F87A" w:rsidR="00EE4E07" w:rsidRPr="00C77478" w:rsidRDefault="00EE4E07" w:rsidP="00EE4E07">
            <w:pPr>
              <w:shd w:val="clear" w:color="auto" w:fill="FCFCFC"/>
              <w:spacing w:after="225"/>
              <w:jc w:val="both"/>
              <w:rPr>
                <w:rFonts w:ascii="Sanskrit Text" w:eastAsia="Arial" w:hAnsi="Sanskrit Text" w:cs="Sanskrit Text"/>
                <w:i w:val="0"/>
                <w:iCs/>
                <w:sz w:val="22"/>
                <w:szCs w:val="22"/>
              </w:rPr>
            </w:pPr>
            <w:r w:rsidRPr="00C77478">
              <w:rPr>
                <w:rFonts w:ascii="Sanskrit Text" w:eastAsia="Arial" w:hAnsi="Sanskrit Text" w:cs="Sanskrit Text"/>
                <w:i w:val="0"/>
                <w:iCs/>
                <w:sz w:val="22"/>
                <w:szCs w:val="22"/>
                <w:lang w:eastAsia="es-SV"/>
              </w:rPr>
              <w:t>El 31 de mayo de 2011, c</w:t>
            </w:r>
            <w:r w:rsidRPr="00C77478" w:rsidDel="00B40545">
              <w:rPr>
                <w:rFonts w:ascii="Sanskrit Text" w:eastAsia="Arial" w:hAnsi="Sanskrit Text" w:cs="Sanskrit Text"/>
                <w:i w:val="0"/>
                <w:iCs/>
                <w:sz w:val="22"/>
                <w:szCs w:val="22"/>
                <w:lang w:eastAsia="es-SV"/>
              </w:rPr>
              <w:t>on el fin de fortalecer la institucionalidad que velaría por los jóvenes</w:t>
            </w:r>
            <w:r w:rsidRPr="00C77478">
              <w:rPr>
                <w:rFonts w:ascii="Sanskrit Text" w:eastAsia="Arial" w:hAnsi="Sanskrit Text" w:cs="Sanskrit Text"/>
                <w:i w:val="0"/>
                <w:iCs/>
                <w:sz w:val="22"/>
                <w:szCs w:val="22"/>
                <w:lang w:eastAsia="es-SV"/>
              </w:rPr>
              <w:t xml:space="preserve">, el Presidente de </w:t>
            </w:r>
            <w:r w:rsidRPr="00C77478">
              <w:rPr>
                <w:rFonts w:ascii="Sanskrit Text" w:eastAsia="Arial" w:hAnsi="Sanskrit Text" w:cs="Sanskrit Text"/>
                <w:i w:val="0"/>
                <w:iCs/>
                <w:sz w:val="22"/>
                <w:szCs w:val="22"/>
                <w:lang w:eastAsia="es-SV"/>
              </w:rPr>
              <w:lastRenderedPageBreak/>
              <w:t xml:space="preserve">la República creó el Consejo Nacional de la Juventud (CONJUVE) mediante decreto ejecutivo N.º 63, publicado en el Diario Oficial Tomo N°391, </w:t>
            </w:r>
            <w:r w:rsidRPr="00C77478">
              <w:rPr>
                <w:rFonts w:ascii="Sanskrit Text" w:eastAsia="Arial" w:hAnsi="Sanskrit Text" w:cs="Sanskrit Text"/>
                <w:i w:val="0"/>
                <w:iCs/>
                <w:color w:val="000000"/>
                <w:sz w:val="22"/>
                <w:szCs w:val="22"/>
                <w:lang w:eastAsia="es-SV"/>
              </w:rPr>
              <w:t>No. 101, de fecha 1 de junio del mismo año</w:t>
            </w:r>
            <w:r w:rsidRPr="00C77478">
              <w:rPr>
                <w:rFonts w:ascii="Sanskrit Text" w:eastAsia="Arial" w:hAnsi="Sanskrit Text" w:cs="Sanskrit Text"/>
                <w:i w:val="0"/>
                <w:iCs/>
                <w:sz w:val="22"/>
                <w:szCs w:val="22"/>
                <w:lang w:eastAsia="es-SV"/>
              </w:rPr>
              <w:t>, fortaleciendo la institucionalidad que velaría por los jóvenes; este Consejo se conformó con la fusión de dos instancias: la Dirección Nacional de la Juventud (DNJ) y el Consejo Nacional de Seguridad Pública</w:t>
            </w:r>
            <w:r w:rsidR="00F47ADA" w:rsidRPr="00C77478">
              <w:rPr>
                <w:rFonts w:ascii="Sanskrit Text" w:eastAsia="Arial" w:hAnsi="Sanskrit Text" w:cs="Sanskrit Text"/>
                <w:i w:val="0"/>
                <w:iCs/>
                <w:sz w:val="22"/>
                <w:szCs w:val="22"/>
                <w:lang w:eastAsia="es-SV"/>
              </w:rPr>
              <w:t xml:space="preserve"> </w:t>
            </w:r>
            <w:r w:rsidRPr="00C77478">
              <w:rPr>
                <w:rFonts w:ascii="Sanskrit Text" w:eastAsia="Arial" w:hAnsi="Sanskrit Text" w:cs="Sanskrit Text"/>
                <w:i w:val="0"/>
                <w:iCs/>
                <w:sz w:val="22"/>
                <w:szCs w:val="22"/>
                <w:lang w:eastAsia="es-SV"/>
              </w:rPr>
              <w:t xml:space="preserve">(CNSP) , este último era dependencia de la Presidencia de la República, creado por el Presidente de la República (Período 1994-1999) mediante acuerdo No.1, de fecha 08 de enero de 1996, publicado en el Diario Oficial No. 4, tomo 330. </w:t>
            </w:r>
            <w:r w:rsidRPr="00C77478">
              <w:rPr>
                <w:rFonts w:ascii="Sanskrit Text" w:eastAsia="Arial" w:hAnsi="Sanskrit Text" w:cs="Sanskrit Text"/>
                <w:i w:val="0"/>
                <w:iCs/>
                <w:sz w:val="22"/>
                <w:szCs w:val="22"/>
              </w:rPr>
              <w:t>Dicha instancia fue de carácter consultivo, encargada de asesorar al Presidente de la República en materia de seguridad pública.</w:t>
            </w:r>
          </w:p>
          <w:p w14:paraId="15FFA38A" w14:textId="77777777" w:rsidR="00EE4E07" w:rsidRPr="00C77478" w:rsidRDefault="00EE4E07" w:rsidP="00EE4E07">
            <w:pPr>
              <w:shd w:val="clear" w:color="auto" w:fill="FCFCFC"/>
              <w:spacing w:after="225"/>
              <w:jc w:val="both"/>
              <w:rPr>
                <w:rFonts w:ascii="Sanskrit Text" w:eastAsia="Arial" w:hAnsi="Sanskrit Text" w:cs="Sanskrit Text"/>
                <w:b/>
                <w:bCs/>
                <w:i w:val="0"/>
                <w:iCs/>
                <w:sz w:val="22"/>
                <w:szCs w:val="22"/>
              </w:rPr>
            </w:pPr>
            <w:r w:rsidRPr="00C77478">
              <w:rPr>
                <w:rFonts w:ascii="Sanskrit Text" w:eastAsia="Arial" w:hAnsi="Sanskrit Text" w:cs="Sanskrit Text"/>
                <w:b/>
                <w:bCs/>
                <w:i w:val="0"/>
                <w:iCs/>
                <w:sz w:val="22"/>
                <w:szCs w:val="22"/>
              </w:rPr>
              <w:t>Instituto Nacional de la Juventud (INJUVE):</w:t>
            </w:r>
          </w:p>
          <w:p w14:paraId="0B31A99F" w14:textId="77777777" w:rsidR="00EE4E07" w:rsidRPr="00C77478" w:rsidRDefault="00EE4E07" w:rsidP="00EE4E07">
            <w:pPr>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Luego de 10 años de diferentes propuestas de Ley y de incidencia de organizaciones de jóvenes; la Asamblea Legislativa aprobó en noviembre de 2011 la primera Ley General de Juventud, con la cual se establece el marco jurídico N.º 910, se establece la creación del Instituto Nacional de la Juventud, INJUVE, como una institución descentralizada de la Presidencia de la Republica y que tiene como misión de formular, dirigir, ejecutar y vigilar el cumplimento de la Política Nacional de la Juventud.</w:t>
            </w:r>
          </w:p>
          <w:p w14:paraId="0B44ECFE" w14:textId="77777777" w:rsidR="00EE4E07" w:rsidRPr="00C77478" w:rsidRDefault="00EE4E07" w:rsidP="00EE4E07">
            <w:pPr>
              <w:jc w:val="both"/>
              <w:rPr>
                <w:rFonts w:ascii="Sanskrit Text" w:eastAsia="Arial" w:hAnsi="Sanskrit Text" w:cs="Sanskrit Text"/>
                <w:i w:val="0"/>
                <w:iCs/>
                <w:color w:val="000000"/>
                <w:sz w:val="22"/>
                <w:szCs w:val="22"/>
                <w:lang w:eastAsia="es-SV"/>
              </w:rPr>
            </w:pPr>
          </w:p>
          <w:p w14:paraId="6E447089" w14:textId="77777777" w:rsidR="00EE4E07" w:rsidRPr="00C77478" w:rsidRDefault="00EE4E07" w:rsidP="00EE4E07">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 xml:space="preserve">El INJUVE se convertiría desde el catorce de febrero del año 2012 (fecha en la que se hace la transición entre el CONJUVE a INJUVE) en un actor clave en la generación y difusión de información y conocimiento, en la formación de recurso humano, en el diseño, ejecución y monitoreo de planes y programas, y que dirija las acciones del Estado en la implementación de políticas públicas, programas, estrategias y planes para el desarrollo integral de la población joven del país. </w:t>
            </w:r>
          </w:p>
          <w:p w14:paraId="529E34AD" w14:textId="77777777" w:rsidR="00EE4E07" w:rsidRPr="00C77478" w:rsidRDefault="00EE4E07" w:rsidP="00EE4E07">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 xml:space="preserve">El INJUVE como ente rector de la Política Nacional de Juventud deberá impulsar procesos de coordinación y articulación con las demás instituciones del Estado para asegurar la creación, implementación y evaluación de las políticas sectoriales, que, a partir de su contenido y objetivos, </w:t>
            </w:r>
            <w:r w:rsidRPr="00C77478">
              <w:rPr>
                <w:rFonts w:ascii="Sanskrit Text" w:eastAsia="Arial" w:hAnsi="Sanskrit Text" w:cs="Sanskrit Text"/>
                <w:i w:val="0"/>
                <w:iCs/>
                <w:color w:val="000000"/>
                <w:sz w:val="22"/>
                <w:szCs w:val="22"/>
                <w:lang w:eastAsia="es-SV"/>
              </w:rPr>
              <w:lastRenderedPageBreak/>
              <w:t>serán ejecutadas por los organismos públicos competentes por su naturaleza.</w:t>
            </w:r>
          </w:p>
          <w:p w14:paraId="738AEC75" w14:textId="77777777" w:rsidR="00EE4E07" w:rsidRPr="00C77478" w:rsidRDefault="00EE4E07" w:rsidP="00EE4E07">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En la Ley General de Juventud se establecen lineamientos para las políticas sectoriales de:</w:t>
            </w:r>
          </w:p>
          <w:p w14:paraId="339E3280"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promoción de la participación juvenil.</w:t>
            </w:r>
          </w:p>
          <w:p w14:paraId="570424DA"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prevención de la violencia y garantía de la seguridad.</w:t>
            </w:r>
          </w:p>
          <w:p w14:paraId="55069C8E"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promoción de los derechos a la educación.</w:t>
            </w:r>
          </w:p>
          <w:p w14:paraId="79B0D9DC"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promoción del empleo juvenil.</w:t>
            </w:r>
          </w:p>
          <w:p w14:paraId="10A2CACE"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protección de la salud integral.</w:t>
            </w:r>
          </w:p>
          <w:p w14:paraId="504AFA4E" w14:textId="14BC67EE"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 xml:space="preserve">Políticas de </w:t>
            </w:r>
            <w:r w:rsidR="00F47ADA" w:rsidRPr="00C77478">
              <w:rPr>
                <w:rFonts w:ascii="Sanskrit Text" w:eastAsia="Arial" w:hAnsi="Sanskrit Text" w:cs="Sanskrit Text"/>
                <w:i w:val="0"/>
                <w:iCs/>
                <w:color w:val="000000"/>
                <w:sz w:val="22"/>
                <w:szCs w:val="22"/>
                <w:lang w:val="es-SV" w:eastAsia="es-SV"/>
              </w:rPr>
              <w:t xml:space="preserve">promoción </w:t>
            </w:r>
            <w:r w:rsidRPr="00C77478">
              <w:rPr>
                <w:rFonts w:ascii="Sanskrit Text" w:eastAsia="Arial" w:hAnsi="Sanskrit Text" w:cs="Sanskrit Text"/>
                <w:i w:val="0"/>
                <w:iCs/>
                <w:color w:val="000000"/>
                <w:sz w:val="22"/>
                <w:szCs w:val="22"/>
                <w:lang w:val="es-SV" w:eastAsia="es-SV"/>
              </w:rPr>
              <w:t>inclusión social, ambiental y cultural.</w:t>
            </w:r>
          </w:p>
          <w:p w14:paraId="67716863" w14:textId="77777777" w:rsidR="00EE4E07" w:rsidRPr="00C77478" w:rsidRDefault="00EE4E07" w:rsidP="00EE4E07">
            <w:pPr>
              <w:pStyle w:val="Prrafodelista"/>
              <w:numPr>
                <w:ilvl w:val="0"/>
                <w:numId w:val="8"/>
              </w:numPr>
              <w:shd w:val="clear" w:color="auto" w:fill="FCFCFC"/>
              <w:spacing w:after="225"/>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Políticas de promoción de la recreación y el tiempo libre.</w:t>
            </w:r>
          </w:p>
          <w:p w14:paraId="04BE86F1" w14:textId="77777777"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val="es-SV" w:eastAsia="es-SV"/>
              </w:rPr>
            </w:pPr>
            <w:r w:rsidRPr="00C77478">
              <w:rPr>
                <w:rFonts w:ascii="Sanskrit Text" w:eastAsia="Arial" w:hAnsi="Sanskrit Text" w:cs="Sanskrit Text"/>
                <w:i w:val="0"/>
                <w:iCs/>
                <w:color w:val="000000"/>
                <w:sz w:val="22"/>
                <w:szCs w:val="22"/>
                <w:lang w:val="es-SV" w:eastAsia="es-SV"/>
              </w:rPr>
              <w:t>El Instituto en su estructura organizativa está conformado por: la Junta Directiva y la Dirección General, siete subdirecciones, auditoría interna, coordinación de desarrollo, tres gerencias con sus respectivos departamentos y unidades.</w:t>
            </w:r>
          </w:p>
          <w:p w14:paraId="1C4B9163" w14:textId="77777777"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val="es-SV" w:eastAsia="es-SV"/>
              </w:rPr>
            </w:pPr>
          </w:p>
          <w:p w14:paraId="1A154188" w14:textId="77777777"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val="es-SV" w:eastAsia="es-SV"/>
              </w:rPr>
              <w:t xml:space="preserve">La institución cuenta con una oficina central y once sedes de gobierno joven a nivel nacional con instalaciones propias y una de ellas utilizadas bajo un convenio con la municipalidad de Santa Ana. </w:t>
            </w:r>
            <w:r w:rsidRPr="00C77478">
              <w:rPr>
                <w:rFonts w:ascii="Sanskrit Text" w:eastAsia="Arial" w:hAnsi="Sanskrit Text" w:cs="Sanskrit Text"/>
                <w:i w:val="0"/>
                <w:iCs/>
                <w:color w:val="000000"/>
                <w:sz w:val="22"/>
                <w:szCs w:val="22"/>
                <w:lang w:eastAsia="es-SV"/>
              </w:rPr>
              <w:t>Durante el mandato Presidencial (período 2014-2019) el Instituto se fortalece y se expande a través de la ejecución del Programa Empleo, Empleabilidad y Emprendimiento de la juventud, “Jóvenes con Todo”.</w:t>
            </w:r>
          </w:p>
          <w:p w14:paraId="3C7FCB95" w14:textId="77777777"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eastAsia="es-SV"/>
              </w:rPr>
            </w:pPr>
          </w:p>
          <w:p w14:paraId="0DB1F06B" w14:textId="1AD7161D"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eastAsia="es-SV"/>
              </w:rPr>
            </w:pPr>
            <w:r w:rsidRPr="00C77478">
              <w:rPr>
                <w:rFonts w:ascii="Sanskrit Text" w:eastAsia="Arial" w:hAnsi="Sanskrit Text" w:cs="Sanskrit Text"/>
                <w:i w:val="0"/>
                <w:iCs/>
                <w:color w:val="000000"/>
                <w:sz w:val="22"/>
                <w:szCs w:val="22"/>
                <w:lang w:eastAsia="es-SV"/>
              </w:rPr>
              <w:t>En el mandato Presidencial (2019-2024) el Instituto Nacional de la Juventud, se suma al Control Territorial en la Fase 2.  Lo cual es de mucha importancia en la Restauración del Tejido Social</w:t>
            </w:r>
            <w:r w:rsidR="00541C4D">
              <w:rPr>
                <w:rFonts w:ascii="Sanskrit Text" w:eastAsia="Arial" w:hAnsi="Sanskrit Text" w:cs="Sanskrit Text"/>
                <w:i w:val="0"/>
                <w:iCs/>
                <w:color w:val="000000"/>
                <w:sz w:val="22"/>
                <w:szCs w:val="22"/>
                <w:lang w:eastAsia="es-SV"/>
              </w:rPr>
              <w:t>,</w:t>
            </w:r>
            <w:r w:rsidRPr="00C77478">
              <w:rPr>
                <w:rFonts w:ascii="Sanskrit Text" w:eastAsia="Arial" w:hAnsi="Sanskrit Text" w:cs="Sanskrit Text"/>
                <w:i w:val="0"/>
                <w:iCs/>
                <w:color w:val="000000"/>
                <w:sz w:val="22"/>
                <w:szCs w:val="22"/>
                <w:lang w:eastAsia="es-SV"/>
              </w:rPr>
              <w:t xml:space="preserve"> contando actualmente con once sedes, ubicadas en los municipios de Santa Ana, Ahuachapán, Sonsonate, Mejicanos, Ilopango, Zacatecoluca, </w:t>
            </w:r>
            <w:proofErr w:type="spellStart"/>
            <w:r w:rsidRPr="00C77478">
              <w:rPr>
                <w:rFonts w:ascii="Sanskrit Text" w:eastAsia="Arial" w:hAnsi="Sanskrit Text" w:cs="Sanskrit Text"/>
                <w:i w:val="0"/>
                <w:iCs/>
                <w:color w:val="000000"/>
                <w:sz w:val="22"/>
                <w:szCs w:val="22"/>
                <w:lang w:eastAsia="es-SV"/>
              </w:rPr>
              <w:t>Usulutan</w:t>
            </w:r>
            <w:proofErr w:type="spellEnd"/>
            <w:r w:rsidRPr="00C77478">
              <w:rPr>
                <w:rFonts w:ascii="Sanskrit Text" w:eastAsia="Arial" w:hAnsi="Sanskrit Text" w:cs="Sanskrit Text"/>
                <w:i w:val="0"/>
                <w:iCs/>
                <w:color w:val="000000"/>
                <w:sz w:val="22"/>
                <w:szCs w:val="22"/>
                <w:lang w:eastAsia="es-SV"/>
              </w:rPr>
              <w:t>, Berlín, San Miguel, San Francisco Gotera y La Unión.</w:t>
            </w:r>
          </w:p>
          <w:p w14:paraId="7E60F1D0" w14:textId="77777777" w:rsidR="00EE4E07" w:rsidRPr="00C77478" w:rsidRDefault="00EE4E07" w:rsidP="00EE4E07">
            <w:pPr>
              <w:shd w:val="clear" w:color="auto" w:fill="FCFCFC"/>
              <w:spacing w:after="225"/>
              <w:contextualSpacing/>
              <w:jc w:val="both"/>
              <w:rPr>
                <w:rFonts w:ascii="Sanskrit Text" w:eastAsia="Arial" w:hAnsi="Sanskrit Text" w:cs="Sanskrit Text"/>
                <w:i w:val="0"/>
                <w:iCs/>
                <w:color w:val="000000"/>
                <w:sz w:val="22"/>
                <w:szCs w:val="22"/>
                <w:lang w:eastAsia="es-SV"/>
              </w:rPr>
            </w:pPr>
          </w:p>
          <w:p w14:paraId="6829BA90" w14:textId="77777777" w:rsidR="00EE4E07" w:rsidRPr="00C77478" w:rsidRDefault="00EE4E07" w:rsidP="00EE4E07">
            <w:pPr>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El Instituto de la Juventud asume, de cara a la definición de resultados estratégicos de desarrollo para la población joven, la creación de la Estrategia Gobierno Joven, de carácter nacional. Es una apuesta que tiene como prioridad el desarrollo y bienestar social de la juventud a nivel nacional, </w:t>
            </w:r>
            <w:r w:rsidRPr="00C77478">
              <w:rPr>
                <w:rFonts w:ascii="Sanskrit Text" w:hAnsi="Sanskrit Text" w:cs="Sanskrit Text"/>
                <w:i w:val="0"/>
                <w:iCs/>
                <w:sz w:val="22"/>
                <w:szCs w:val="22"/>
              </w:rPr>
              <w:lastRenderedPageBreak/>
              <w:t xml:space="preserve">con un énfasis particular en juventud en el territorio, mujeres jóvenes y jóvenes que se encuentran en riesgo o han sido vulnerados en sus derechos del acceso a la educación, empleo y todos aquellos grupos que han sido estigmatizados históricamente. </w:t>
            </w:r>
          </w:p>
          <w:p w14:paraId="23E705D9" w14:textId="77777777" w:rsidR="00EE4E07" w:rsidRPr="00C77478" w:rsidRDefault="00EE4E07" w:rsidP="00EE4E07">
            <w:pPr>
              <w:jc w:val="both"/>
              <w:rPr>
                <w:rFonts w:ascii="Sanskrit Text" w:hAnsi="Sanskrit Text" w:cs="Sanskrit Text"/>
                <w:i w:val="0"/>
                <w:iCs/>
                <w:sz w:val="22"/>
                <w:szCs w:val="22"/>
              </w:rPr>
            </w:pPr>
          </w:p>
          <w:p w14:paraId="7C2A567B" w14:textId="2E50E630" w:rsidR="00EE4E07" w:rsidRPr="00C77478" w:rsidRDefault="00EE4E07" w:rsidP="00EE4E07">
            <w:pPr>
              <w:shd w:val="clear" w:color="auto" w:fill="FCFCFC"/>
              <w:spacing w:after="225"/>
              <w:jc w:val="both"/>
              <w:rPr>
                <w:rFonts w:ascii="Sanskrit Text" w:eastAsia="Arial" w:hAnsi="Sanskrit Text" w:cs="Sanskrit Text"/>
                <w:i w:val="0"/>
                <w:iCs/>
                <w:sz w:val="22"/>
                <w:szCs w:val="22"/>
                <w:lang w:eastAsia="es-SV"/>
              </w:rPr>
            </w:pPr>
            <w:r w:rsidRPr="00C77478">
              <w:rPr>
                <w:rFonts w:ascii="Sanskrit Text" w:hAnsi="Sanskrit Text" w:cs="Sanskrit Text"/>
                <w:i w:val="0"/>
                <w:iCs/>
                <w:sz w:val="22"/>
                <w:szCs w:val="22"/>
              </w:rPr>
              <w:t>El INJUVE, con esta estrategia, contribuirá a la planificación articulada entre instituciones de cara al desarrollo de capacitaciones en jóvenes, con valores, identidad, autonomía y liderazgo, que indican en la toma de decisiones a niveles comunitario, municipal, departamental y nacional, por medio de la acción solidaria, contribuyendo en lo social, ambiental, aportando a la construcción del tejido social.</w:t>
            </w:r>
          </w:p>
        </w:tc>
      </w:tr>
      <w:tr w:rsidR="00EE4E07" w:rsidRPr="0012260B" w14:paraId="36B76721" w14:textId="77777777" w:rsidTr="00130308">
        <w:tc>
          <w:tcPr>
            <w:tcW w:w="2547" w:type="dxa"/>
            <w:shd w:val="clear" w:color="auto" w:fill="E7E6E6" w:themeFill="background2"/>
            <w:vAlign w:val="center"/>
          </w:tcPr>
          <w:p w14:paraId="2C7803E4" w14:textId="0DB10386" w:rsidR="00EE4E07" w:rsidRPr="00C77478" w:rsidRDefault="00EE4E07"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lastRenderedPageBreak/>
              <w:t>3.2 Contexto cultural y geográfico</w:t>
            </w:r>
          </w:p>
        </w:tc>
        <w:tc>
          <w:tcPr>
            <w:tcW w:w="6237" w:type="dxa"/>
            <w:vAlign w:val="center"/>
          </w:tcPr>
          <w:p w14:paraId="65621D08" w14:textId="10807A4C" w:rsidR="00F47ADA" w:rsidRPr="00C77478" w:rsidRDefault="00EE4E07" w:rsidP="00EE4E07">
            <w:pPr>
              <w:shd w:val="clear" w:color="auto" w:fill="FCFCFC"/>
              <w:spacing w:after="225"/>
              <w:jc w:val="both"/>
              <w:rPr>
                <w:rFonts w:ascii="Sanskrit Text" w:hAnsi="Sanskrit Text" w:cs="Sanskrit Text"/>
                <w:i w:val="0"/>
                <w:iCs/>
                <w:sz w:val="22"/>
                <w:szCs w:val="22"/>
              </w:rPr>
            </w:pPr>
            <w:r w:rsidRPr="00C77478">
              <w:rPr>
                <w:rFonts w:ascii="Sanskrit Text" w:hAnsi="Sanskrit Text" w:cs="Sanskrit Text"/>
                <w:i w:val="0"/>
                <w:iCs/>
                <w:sz w:val="22"/>
                <w:szCs w:val="22"/>
              </w:rPr>
              <w:t xml:space="preserve">Las oficinas administrativas del INJUVE se encuentran ubicado en el departamento de San Salvador y cuenta con 11 Sedes de Gobierno Joven localizados en diferentes departamentos de El Salvador, estos se encuentran en </w:t>
            </w:r>
            <w:r w:rsidR="00541C4D">
              <w:rPr>
                <w:rFonts w:ascii="Sanskrit Text" w:hAnsi="Sanskrit Text" w:cs="Sanskrit Text"/>
                <w:i w:val="0"/>
                <w:iCs/>
                <w:sz w:val="22"/>
                <w:szCs w:val="22"/>
              </w:rPr>
              <w:t xml:space="preserve">Ahuachapán, </w:t>
            </w:r>
            <w:r w:rsidRPr="00C77478">
              <w:rPr>
                <w:rFonts w:ascii="Sanskrit Text" w:hAnsi="Sanskrit Text" w:cs="Sanskrit Text"/>
                <w:i w:val="0"/>
                <w:iCs/>
                <w:sz w:val="22"/>
                <w:szCs w:val="22"/>
              </w:rPr>
              <w:t>Santa Ana, Sonsonate, San Salvador, Usulután,</w:t>
            </w:r>
            <w:r w:rsidR="00541C4D">
              <w:rPr>
                <w:rFonts w:ascii="Sanskrit Text" w:hAnsi="Sanskrit Text" w:cs="Sanskrit Text"/>
                <w:i w:val="0"/>
                <w:iCs/>
                <w:sz w:val="22"/>
                <w:szCs w:val="22"/>
              </w:rPr>
              <w:t xml:space="preserve"> La Paz,</w:t>
            </w:r>
            <w:r w:rsidRPr="00C77478">
              <w:rPr>
                <w:rFonts w:ascii="Sanskrit Text" w:hAnsi="Sanskrit Text" w:cs="Sanskrit Text"/>
                <w:i w:val="0"/>
                <w:iCs/>
                <w:sz w:val="22"/>
                <w:szCs w:val="22"/>
              </w:rPr>
              <w:t xml:space="preserve"> San Miguel, Morazán y La Unión. </w:t>
            </w:r>
          </w:p>
          <w:p w14:paraId="133A1800" w14:textId="1AEBDBF6" w:rsidR="00EE4E07" w:rsidRPr="00C77478" w:rsidRDefault="00EE4E07" w:rsidP="00EE4E07">
            <w:pPr>
              <w:shd w:val="clear" w:color="auto" w:fill="FCFCFC"/>
              <w:spacing w:after="225"/>
              <w:jc w:val="both"/>
              <w:rPr>
                <w:rFonts w:ascii="Sanskrit Text" w:eastAsia="Arial" w:hAnsi="Sanskrit Text" w:cs="Sanskrit Text"/>
                <w:i w:val="0"/>
                <w:iCs/>
                <w:color w:val="000000"/>
                <w:sz w:val="22"/>
                <w:szCs w:val="22"/>
                <w:lang w:eastAsia="es-SV"/>
              </w:rPr>
            </w:pPr>
            <w:r w:rsidRPr="00C77478">
              <w:rPr>
                <w:rFonts w:ascii="Sanskrit Text" w:hAnsi="Sanskrit Text" w:cs="Sanskrit Text"/>
                <w:i w:val="0"/>
                <w:iCs/>
                <w:sz w:val="22"/>
                <w:szCs w:val="22"/>
              </w:rPr>
              <w:t>Los documentos que el INJUVE genera sirven para contribuir al patrimonio histórico y cultural de nuestro país, dado que contienen información sobre programas y proyectos para beneficiar a la población juvenil de El Salvador.</w:t>
            </w:r>
          </w:p>
        </w:tc>
      </w:tr>
      <w:tr w:rsidR="00FB7560" w:rsidRPr="0012260B" w14:paraId="30228007" w14:textId="77777777" w:rsidTr="00130308">
        <w:tc>
          <w:tcPr>
            <w:tcW w:w="2547" w:type="dxa"/>
            <w:shd w:val="clear" w:color="auto" w:fill="E7E6E6" w:themeFill="background2"/>
            <w:vAlign w:val="center"/>
          </w:tcPr>
          <w:p w14:paraId="7371DCB2" w14:textId="77777777" w:rsidR="00FB7560" w:rsidRPr="00C77478" w:rsidRDefault="00FB7560"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t>3.3 Atribuciones/</w:t>
            </w:r>
          </w:p>
          <w:p w14:paraId="7FF6C778" w14:textId="722C9890" w:rsidR="00FB7560" w:rsidRPr="00C77478" w:rsidRDefault="00FB7560" w:rsidP="00C77478">
            <w:pPr>
              <w:rPr>
                <w:rFonts w:ascii="Sanskrit Text" w:hAnsi="Sanskrit Text" w:cs="Sanskrit Text"/>
                <w:b/>
                <w:bCs/>
                <w:i w:val="0"/>
                <w:iCs/>
                <w:sz w:val="22"/>
                <w:szCs w:val="22"/>
              </w:rPr>
            </w:pPr>
            <w:r w:rsidRPr="00C77478">
              <w:rPr>
                <w:rFonts w:ascii="Sanskrit Text" w:hAnsi="Sanskrit Text" w:cs="Sanskrit Text"/>
                <w:b/>
                <w:bCs/>
                <w:i w:val="0"/>
                <w:iCs/>
                <w:sz w:val="22"/>
                <w:szCs w:val="22"/>
              </w:rPr>
              <w:t>Fuentes Legales</w:t>
            </w:r>
          </w:p>
        </w:tc>
        <w:tc>
          <w:tcPr>
            <w:tcW w:w="6237" w:type="dxa"/>
          </w:tcPr>
          <w:p w14:paraId="25408DD3" w14:textId="77777777" w:rsidR="002135E1" w:rsidRPr="00C77478" w:rsidRDefault="00FB7560" w:rsidP="00FB7560">
            <w:pPr>
              <w:shd w:val="clear" w:color="auto" w:fill="FCFCFC"/>
              <w:spacing w:after="225"/>
              <w:jc w:val="both"/>
              <w:rPr>
                <w:rFonts w:ascii="Sanskrit Text" w:hAnsi="Sanskrit Text" w:cs="Sanskrit Text"/>
                <w:i w:val="0"/>
                <w:sz w:val="22"/>
                <w:szCs w:val="18"/>
                <w:shd w:val="clear" w:color="auto" w:fill="FFFFFF" w:themeFill="background1"/>
              </w:rPr>
            </w:pPr>
            <w:r w:rsidRPr="00C77478">
              <w:rPr>
                <w:rFonts w:ascii="Sanskrit Text" w:hAnsi="Sanskrit Text" w:cs="Sanskrit Text"/>
                <w:i w:val="0"/>
                <w:sz w:val="22"/>
                <w:szCs w:val="18"/>
              </w:rPr>
              <w:t xml:space="preserve">La </w:t>
            </w:r>
            <w:r w:rsidRPr="00C77478">
              <w:rPr>
                <w:rFonts w:ascii="Sanskrit Text" w:hAnsi="Sanskrit Text" w:cs="Sanskrit Text"/>
                <w:i w:val="0"/>
                <w:sz w:val="22"/>
                <w:szCs w:val="18"/>
                <w:shd w:val="clear" w:color="auto" w:fill="FFFFFF" w:themeFill="background1"/>
              </w:rPr>
              <w:t xml:space="preserve">Asamblea Legislativa aprobó en noviembre de 2011 la primera Ley General de Juventud, con la cual se establece el marco jurídico y la institucionalidad que dirigirá las acciones del Estado en la implementación de políticas públicas, programas, estrategias y planes para el desarrollo integral de la población joven del país. </w:t>
            </w:r>
          </w:p>
          <w:p w14:paraId="394F3EA1" w14:textId="3B116445" w:rsidR="00FB7560" w:rsidRPr="00C77478" w:rsidRDefault="00FB7560" w:rsidP="00FB7560">
            <w:pPr>
              <w:shd w:val="clear" w:color="auto" w:fill="FCFCFC"/>
              <w:spacing w:after="225"/>
              <w:jc w:val="both"/>
              <w:rPr>
                <w:rFonts w:ascii="Sanskrit Text" w:hAnsi="Sanskrit Text" w:cs="Sanskrit Text"/>
                <w:i w:val="0"/>
                <w:iCs/>
                <w:sz w:val="22"/>
                <w:szCs w:val="22"/>
              </w:rPr>
            </w:pPr>
            <w:r w:rsidRPr="00C77478">
              <w:rPr>
                <w:rFonts w:ascii="Sanskrit Text" w:hAnsi="Sanskrit Text" w:cs="Sanskrit Text"/>
                <w:i w:val="0"/>
                <w:sz w:val="22"/>
                <w:szCs w:val="18"/>
                <w:shd w:val="clear" w:color="auto" w:fill="FFFFFF" w:themeFill="background1"/>
              </w:rPr>
              <w:t>Con la aprobación del Decreto Legislativo N° 910, los Diputados establecen la creación del Instituto Nacional de Juventud, INJUVE, como una institución descentralizada de la Presidencia de la República y que tiene como misión de formular, dirigir, ejecutar y vigilar el cumplimiento de la política nacional de juventud. El 14 febrero de 2012 el INJUVE inicia su trabajo para beneficiar a la población joven de El Salvador.</w:t>
            </w:r>
          </w:p>
        </w:tc>
      </w:tr>
      <w:tr w:rsidR="00FB7560" w:rsidRPr="0012260B" w14:paraId="0F018910" w14:textId="77777777" w:rsidTr="00130308">
        <w:tc>
          <w:tcPr>
            <w:tcW w:w="2547" w:type="dxa"/>
            <w:shd w:val="clear" w:color="auto" w:fill="E7E6E6" w:themeFill="background2"/>
            <w:vAlign w:val="center"/>
          </w:tcPr>
          <w:p w14:paraId="7E209E78" w14:textId="591EAD75" w:rsidR="00FB7560" w:rsidRPr="00C77478" w:rsidRDefault="00FB7560" w:rsidP="00FB7560">
            <w:pPr>
              <w:rPr>
                <w:rFonts w:ascii="Sanskrit Text" w:hAnsi="Sanskrit Text" w:cs="Sanskrit Text"/>
                <w:b/>
                <w:bCs/>
                <w:i w:val="0"/>
                <w:iCs/>
                <w:sz w:val="22"/>
                <w:szCs w:val="22"/>
              </w:rPr>
            </w:pPr>
            <w:r w:rsidRPr="00C77478">
              <w:rPr>
                <w:rFonts w:ascii="Sanskrit Text" w:hAnsi="Sanskrit Text" w:cs="Sanskrit Text"/>
                <w:b/>
                <w:bCs/>
                <w:i w:val="0"/>
                <w:iCs/>
                <w:sz w:val="22"/>
                <w:szCs w:val="22"/>
              </w:rPr>
              <w:lastRenderedPageBreak/>
              <w:t>3.4 Estructura Administrativa/ Organigrama</w:t>
            </w:r>
          </w:p>
        </w:tc>
        <w:tc>
          <w:tcPr>
            <w:tcW w:w="6237" w:type="dxa"/>
          </w:tcPr>
          <w:p w14:paraId="446C6F95" w14:textId="08F152B9" w:rsidR="00FB7560" w:rsidRPr="00C77478" w:rsidRDefault="00FB7560" w:rsidP="00FB7560">
            <w:pPr>
              <w:shd w:val="clear" w:color="auto" w:fill="FCFCFC"/>
              <w:spacing w:after="225"/>
              <w:jc w:val="both"/>
              <w:rPr>
                <w:rFonts w:ascii="Sanskrit Text" w:hAnsi="Sanskrit Text" w:cs="Sanskrit Text"/>
                <w:i w:val="0"/>
                <w:sz w:val="22"/>
                <w:szCs w:val="18"/>
              </w:rPr>
            </w:pPr>
            <w:r w:rsidRPr="00C77478">
              <w:rPr>
                <w:rFonts w:ascii="Sanskrit Text" w:hAnsi="Sanskrit Text" w:cs="Sanskrit Text"/>
                <w:noProof/>
              </w:rPr>
              <w:drawing>
                <wp:inline distT="0" distB="0" distL="0" distR="0" wp14:anchorId="2CFF484B" wp14:editId="389E3285">
                  <wp:extent cx="3876675" cy="247339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641" t="17256" r="17627" b="5878"/>
                          <a:stretch/>
                        </pic:blipFill>
                        <pic:spPr bwMode="auto">
                          <a:xfrm>
                            <a:off x="0" y="0"/>
                            <a:ext cx="3887456" cy="2480277"/>
                          </a:xfrm>
                          <a:prstGeom prst="rect">
                            <a:avLst/>
                          </a:prstGeom>
                          <a:ln>
                            <a:noFill/>
                          </a:ln>
                          <a:extLst>
                            <a:ext uri="{53640926-AAD7-44D8-BBD7-CCE9431645EC}">
                              <a14:shadowObscured xmlns:a14="http://schemas.microsoft.com/office/drawing/2010/main"/>
                            </a:ext>
                          </a:extLst>
                        </pic:spPr>
                      </pic:pic>
                    </a:graphicData>
                  </a:graphic>
                </wp:inline>
              </w:drawing>
            </w:r>
          </w:p>
        </w:tc>
      </w:tr>
      <w:tr w:rsidR="00FB7560" w:rsidRPr="0012260B" w14:paraId="75B01C4C" w14:textId="77777777" w:rsidTr="00130308">
        <w:tc>
          <w:tcPr>
            <w:tcW w:w="2547" w:type="dxa"/>
            <w:shd w:val="clear" w:color="auto" w:fill="E7E6E6" w:themeFill="background2"/>
            <w:vAlign w:val="center"/>
          </w:tcPr>
          <w:p w14:paraId="6F75700F" w14:textId="1F094974" w:rsidR="00FB7560" w:rsidRPr="00C77478" w:rsidRDefault="00FB7560" w:rsidP="00FB7560">
            <w:pPr>
              <w:rPr>
                <w:rFonts w:ascii="Sanskrit Text" w:hAnsi="Sanskrit Text" w:cs="Sanskrit Text"/>
                <w:b/>
                <w:bCs/>
                <w:i w:val="0"/>
                <w:iCs/>
                <w:sz w:val="22"/>
                <w:szCs w:val="22"/>
              </w:rPr>
            </w:pPr>
            <w:r w:rsidRPr="00C77478">
              <w:rPr>
                <w:rFonts w:ascii="Sanskrit Text" w:hAnsi="Sanskrit Text" w:cs="Sanskrit Text"/>
                <w:b/>
                <w:bCs/>
                <w:i w:val="0"/>
                <w:iCs/>
                <w:sz w:val="22"/>
                <w:szCs w:val="22"/>
              </w:rPr>
              <w:t>3.5 Gestión de Documentos y políticas de ingreso</w:t>
            </w:r>
          </w:p>
        </w:tc>
        <w:tc>
          <w:tcPr>
            <w:tcW w:w="6237" w:type="dxa"/>
          </w:tcPr>
          <w:p w14:paraId="01AD2895" w14:textId="0D940710" w:rsidR="00FB7560" w:rsidRPr="00C77478" w:rsidRDefault="00FB7560" w:rsidP="00FB7560">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La institución cuenta con normativa que regula los archivos de gestión y procesos archivísticos bajo la dirección de la Unidad de Gestión Documental y Archivos: </w:t>
            </w:r>
          </w:p>
          <w:p w14:paraId="6AFA7A53" w14:textId="0AF18DAE"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Política Institucional de Gestión Documental y Archivos</w:t>
            </w:r>
            <w:r w:rsidR="00130308">
              <w:rPr>
                <w:rFonts w:ascii="Sanskrit Text" w:hAnsi="Sanskrit Text" w:cs="Sanskrit Text"/>
                <w:sz w:val="22"/>
                <w:szCs w:val="22"/>
              </w:rPr>
              <w:t>.</w:t>
            </w:r>
          </w:p>
          <w:p w14:paraId="56C012CC" w14:textId="7CAD077F"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 xml:space="preserve">Guia </w:t>
            </w:r>
            <w:r w:rsidR="0057324D">
              <w:rPr>
                <w:rFonts w:ascii="Sanskrit Text" w:hAnsi="Sanskrit Text" w:cs="Sanskrit Text"/>
                <w:sz w:val="22"/>
                <w:szCs w:val="22"/>
              </w:rPr>
              <w:t xml:space="preserve">de Archivos </w:t>
            </w:r>
            <w:r w:rsidRPr="00C77478">
              <w:rPr>
                <w:rFonts w:ascii="Sanskrit Text" w:hAnsi="Sanskrit Text" w:cs="Sanskrit Text"/>
                <w:sz w:val="22"/>
                <w:szCs w:val="22"/>
              </w:rPr>
              <w:t>Institucional de</w:t>
            </w:r>
            <w:r w:rsidR="008E209D">
              <w:rPr>
                <w:rFonts w:ascii="Sanskrit Text" w:hAnsi="Sanskrit Text" w:cs="Sanskrit Text"/>
                <w:sz w:val="22"/>
                <w:szCs w:val="22"/>
              </w:rPr>
              <w:t>l</w:t>
            </w:r>
            <w:r w:rsidRPr="00C77478">
              <w:rPr>
                <w:rFonts w:ascii="Sanskrit Text" w:hAnsi="Sanskrit Text" w:cs="Sanskrit Text"/>
                <w:sz w:val="22"/>
                <w:szCs w:val="22"/>
              </w:rPr>
              <w:t xml:space="preserve"> </w:t>
            </w:r>
            <w:r w:rsidR="0057324D">
              <w:rPr>
                <w:rFonts w:ascii="Sanskrit Text" w:hAnsi="Sanskrit Text" w:cs="Sanskrit Text"/>
                <w:sz w:val="22"/>
                <w:szCs w:val="22"/>
              </w:rPr>
              <w:t>INJUVE</w:t>
            </w:r>
            <w:r w:rsidR="00130308">
              <w:rPr>
                <w:rFonts w:ascii="Sanskrit Text" w:hAnsi="Sanskrit Text" w:cs="Sanskrit Text"/>
                <w:sz w:val="22"/>
                <w:szCs w:val="22"/>
              </w:rPr>
              <w:t>.</w:t>
            </w:r>
          </w:p>
          <w:p w14:paraId="2C3D5394" w14:textId="5B3C1F45"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Manual de Procedimientos de la UGDA</w:t>
            </w:r>
            <w:r w:rsidR="00130308">
              <w:rPr>
                <w:rFonts w:ascii="Sanskrit Text" w:hAnsi="Sanskrit Text" w:cs="Sanskrit Text"/>
                <w:sz w:val="22"/>
                <w:szCs w:val="22"/>
              </w:rPr>
              <w:t>.</w:t>
            </w:r>
          </w:p>
          <w:p w14:paraId="28D08036" w14:textId="2C887E19"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Manual para la elaboración de Tablas de Plazos de Conservación Documental TPCD</w:t>
            </w:r>
            <w:r w:rsidR="00130308">
              <w:rPr>
                <w:rFonts w:ascii="Sanskrit Text" w:hAnsi="Sanskrit Text" w:cs="Sanskrit Text"/>
                <w:sz w:val="22"/>
                <w:szCs w:val="22"/>
              </w:rPr>
              <w:t>.</w:t>
            </w:r>
            <w:r w:rsidRPr="00C77478">
              <w:rPr>
                <w:rFonts w:ascii="Sanskrit Text" w:hAnsi="Sanskrit Text" w:cs="Sanskrit Text"/>
                <w:sz w:val="22"/>
                <w:szCs w:val="22"/>
              </w:rPr>
              <w:t xml:space="preserve"> </w:t>
            </w:r>
          </w:p>
          <w:p w14:paraId="3CED935D" w14:textId="0B5A4B5E"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Manual para Elaborar Cuadro de Clasificación Documental</w:t>
            </w:r>
            <w:r w:rsidR="00130308">
              <w:rPr>
                <w:rFonts w:ascii="Sanskrit Text" w:hAnsi="Sanskrit Text" w:cs="Sanskrit Text"/>
                <w:sz w:val="22"/>
                <w:szCs w:val="22"/>
              </w:rPr>
              <w:t>.</w:t>
            </w:r>
          </w:p>
          <w:p w14:paraId="2982D9DF" w14:textId="220A172A" w:rsidR="00FB7560" w:rsidRPr="00C77478" w:rsidRDefault="00FB7560" w:rsidP="00FB7560">
            <w:pPr>
              <w:pStyle w:val="Default"/>
              <w:numPr>
                <w:ilvl w:val="0"/>
                <w:numId w:val="15"/>
              </w:numPr>
              <w:jc w:val="both"/>
              <w:rPr>
                <w:rFonts w:ascii="Sanskrit Text" w:hAnsi="Sanskrit Text" w:cs="Sanskrit Text"/>
                <w:sz w:val="22"/>
                <w:szCs w:val="22"/>
              </w:rPr>
            </w:pPr>
            <w:r w:rsidRPr="00C77478">
              <w:rPr>
                <w:rFonts w:ascii="Sanskrit Text" w:hAnsi="Sanskrit Text" w:cs="Sanskrit Text"/>
                <w:sz w:val="22"/>
                <w:szCs w:val="22"/>
              </w:rPr>
              <w:t xml:space="preserve">Normativa sobre las </w:t>
            </w:r>
            <w:proofErr w:type="spellStart"/>
            <w:r w:rsidRPr="00C77478">
              <w:rPr>
                <w:rFonts w:ascii="Sanskrit Text" w:hAnsi="Sanskrit Text" w:cs="Sanskrit Text"/>
                <w:sz w:val="22"/>
                <w:szCs w:val="22"/>
              </w:rPr>
              <w:t>TIC´s</w:t>
            </w:r>
            <w:proofErr w:type="spellEnd"/>
            <w:r w:rsidR="00130308">
              <w:rPr>
                <w:rFonts w:ascii="Sanskrit Text" w:hAnsi="Sanskrit Text" w:cs="Sanskrit Text"/>
                <w:sz w:val="22"/>
                <w:szCs w:val="22"/>
              </w:rPr>
              <w:t>.</w:t>
            </w:r>
          </w:p>
          <w:p w14:paraId="3B16EAD8" w14:textId="6C653DDD" w:rsidR="00FB7560" w:rsidRPr="00C77478" w:rsidRDefault="00FB7560" w:rsidP="00FB7560">
            <w:pPr>
              <w:pStyle w:val="Default"/>
              <w:jc w:val="both"/>
              <w:rPr>
                <w:rFonts w:ascii="Sanskrit Text" w:hAnsi="Sanskrit Text" w:cs="Sanskrit Text"/>
                <w:sz w:val="22"/>
                <w:szCs w:val="22"/>
              </w:rPr>
            </w:pPr>
            <w:r w:rsidRPr="00C77478">
              <w:rPr>
                <w:rFonts w:ascii="Sanskrit Text" w:hAnsi="Sanskrit Text" w:cs="Sanskrit Text"/>
                <w:sz w:val="22"/>
                <w:szCs w:val="22"/>
              </w:rPr>
              <w:t>Actualmente están en proceso de elaboración y aprobación los siguientes instrumentos archivísticos:</w:t>
            </w:r>
          </w:p>
          <w:p w14:paraId="1634115A" w14:textId="77777777"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Manual de gestión de la correspondencia.</w:t>
            </w:r>
          </w:p>
          <w:p w14:paraId="34F1B4FC" w14:textId="77777777"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Manual de consulta y préstamo de documentos.</w:t>
            </w:r>
          </w:p>
          <w:p w14:paraId="09169E85" w14:textId="77777777"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 xml:space="preserve">Manual de transferencia documental. </w:t>
            </w:r>
          </w:p>
          <w:p w14:paraId="25F505D0" w14:textId="43ECB821"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Manual de expurgo y eliminación documental.</w:t>
            </w:r>
          </w:p>
          <w:p w14:paraId="6B60B356" w14:textId="78275AB4"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Manual de Archivo de Gestión</w:t>
            </w:r>
            <w:r w:rsidR="00130308">
              <w:rPr>
                <w:rFonts w:ascii="Sanskrit Text" w:hAnsi="Sanskrit Text" w:cs="Sanskrit Text"/>
                <w:sz w:val="22"/>
                <w:szCs w:val="22"/>
              </w:rPr>
              <w:t>.</w:t>
            </w:r>
          </w:p>
          <w:p w14:paraId="107BB919" w14:textId="5DE3CEC7"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Manual de Archivo Central</w:t>
            </w:r>
            <w:r w:rsidR="00130308">
              <w:rPr>
                <w:rFonts w:ascii="Sanskrit Text" w:hAnsi="Sanskrit Text" w:cs="Sanskrit Text"/>
                <w:sz w:val="22"/>
                <w:szCs w:val="22"/>
              </w:rPr>
              <w:t>.</w:t>
            </w:r>
          </w:p>
          <w:p w14:paraId="0758D355" w14:textId="07808F06" w:rsidR="00FB7560" w:rsidRPr="00C77478" w:rsidRDefault="00FB7560" w:rsidP="00FB7560">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Plan de emergencia/gestión de riesgos y de conservación documental</w:t>
            </w:r>
            <w:r w:rsidR="00130308">
              <w:rPr>
                <w:rFonts w:ascii="Sanskrit Text" w:hAnsi="Sanskrit Text" w:cs="Sanskrit Text"/>
                <w:sz w:val="22"/>
                <w:szCs w:val="22"/>
              </w:rPr>
              <w:t>.</w:t>
            </w:r>
          </w:p>
        </w:tc>
      </w:tr>
      <w:tr w:rsidR="00FB7560" w:rsidRPr="0012260B" w14:paraId="12537637" w14:textId="77777777" w:rsidTr="00130308">
        <w:tc>
          <w:tcPr>
            <w:tcW w:w="2547" w:type="dxa"/>
            <w:shd w:val="clear" w:color="auto" w:fill="E7E6E6" w:themeFill="background2"/>
            <w:vAlign w:val="center"/>
          </w:tcPr>
          <w:p w14:paraId="6AF0FEC1" w14:textId="5B53F496" w:rsidR="00FB7560" w:rsidRPr="00C77478" w:rsidRDefault="00FB7560" w:rsidP="00FB7560">
            <w:pPr>
              <w:rPr>
                <w:rFonts w:ascii="Sanskrit Text" w:hAnsi="Sanskrit Text" w:cs="Sanskrit Text"/>
                <w:b/>
                <w:bCs/>
                <w:i w:val="0"/>
                <w:iCs/>
                <w:sz w:val="22"/>
                <w:szCs w:val="22"/>
              </w:rPr>
            </w:pPr>
            <w:r w:rsidRPr="00C77478">
              <w:rPr>
                <w:rFonts w:ascii="Sanskrit Text" w:hAnsi="Sanskrit Text" w:cs="Sanskrit Text"/>
                <w:b/>
                <w:bCs/>
                <w:i w:val="0"/>
                <w:iCs/>
                <w:sz w:val="22"/>
                <w:szCs w:val="22"/>
              </w:rPr>
              <w:t>3.6. Secciones colecciones custodiadas</w:t>
            </w:r>
            <w:r w:rsidRPr="00C77478">
              <w:rPr>
                <w:rFonts w:ascii="Sanskrit Text" w:hAnsi="Sanskrit Text" w:cs="Sanskrit Text"/>
              </w:rPr>
              <w:t xml:space="preserve"> </w:t>
            </w:r>
          </w:p>
        </w:tc>
        <w:tc>
          <w:tcPr>
            <w:tcW w:w="6237" w:type="dxa"/>
          </w:tcPr>
          <w:p w14:paraId="3A6A1279" w14:textId="53BE0916" w:rsidR="00FB7560" w:rsidRPr="00C77478" w:rsidRDefault="00FB7560" w:rsidP="00FB7560">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Los archivos documentales de cada Unidad Productora y las 11 sedes a nivel nacional son custodiados en cada una de las oficinas administrativas. Parte de esta información </w:t>
            </w:r>
            <w:r w:rsidR="00AA55D2" w:rsidRPr="00C77478">
              <w:rPr>
                <w:rFonts w:ascii="Sanskrit Text" w:hAnsi="Sanskrit Text" w:cs="Sanskrit Text"/>
                <w:sz w:val="22"/>
                <w:szCs w:val="22"/>
              </w:rPr>
              <w:t xml:space="preserve">se encuentra en el fondo acumulado en el Archivo Central, Ubicado en Sede de Gobierno Joven Sonsonate. </w:t>
            </w:r>
          </w:p>
        </w:tc>
      </w:tr>
      <w:tr w:rsidR="00AA55D2" w:rsidRPr="0012260B" w14:paraId="0947D066" w14:textId="77777777" w:rsidTr="00130308">
        <w:tc>
          <w:tcPr>
            <w:tcW w:w="2547" w:type="dxa"/>
            <w:shd w:val="clear" w:color="auto" w:fill="E7E6E6" w:themeFill="background2"/>
            <w:vAlign w:val="center"/>
          </w:tcPr>
          <w:p w14:paraId="6101AA6D" w14:textId="60EE475E" w:rsidR="00AA55D2" w:rsidRPr="00C77478" w:rsidRDefault="00AA55D2" w:rsidP="00FB7560">
            <w:pPr>
              <w:rPr>
                <w:rFonts w:ascii="Sanskrit Text" w:hAnsi="Sanskrit Text" w:cs="Sanskrit Text"/>
                <w:b/>
                <w:bCs/>
                <w:i w:val="0"/>
                <w:iCs/>
                <w:sz w:val="22"/>
                <w:szCs w:val="22"/>
              </w:rPr>
            </w:pPr>
            <w:r w:rsidRPr="00C77478">
              <w:rPr>
                <w:rFonts w:ascii="Sanskrit Text" w:hAnsi="Sanskrit Text" w:cs="Sanskrit Text"/>
                <w:b/>
                <w:bCs/>
                <w:i w:val="0"/>
                <w:iCs/>
                <w:sz w:val="22"/>
                <w:szCs w:val="22"/>
              </w:rPr>
              <w:lastRenderedPageBreak/>
              <w:t>3.7 Edificios</w:t>
            </w:r>
          </w:p>
        </w:tc>
        <w:tc>
          <w:tcPr>
            <w:tcW w:w="6237" w:type="dxa"/>
          </w:tcPr>
          <w:p w14:paraId="2209DB6B" w14:textId="59CCA441" w:rsidR="00AA55D2" w:rsidRPr="00130308" w:rsidRDefault="00AA55D2" w:rsidP="00130308">
            <w:pPr>
              <w:jc w:val="both"/>
              <w:rPr>
                <w:rFonts w:ascii="Sanskrit Text" w:eastAsia="Arial" w:hAnsi="Sanskrit Text" w:cs="Sanskrit Text"/>
                <w:i w:val="0"/>
                <w:iCs/>
                <w:color w:val="000000"/>
                <w:sz w:val="22"/>
                <w:szCs w:val="22"/>
                <w:lang w:val="es-SV" w:eastAsia="es-SV"/>
              </w:rPr>
            </w:pPr>
            <w:r w:rsidRPr="00C77478">
              <w:rPr>
                <w:rFonts w:ascii="Sanskrit Text" w:hAnsi="Sanskrit Text" w:cs="Sanskrit Text"/>
                <w:i w:val="0"/>
                <w:sz w:val="22"/>
                <w:szCs w:val="22"/>
              </w:rPr>
              <w:t xml:space="preserve">El Instituto Nacional de la Juventud, está conformado por una </w:t>
            </w:r>
            <w:r w:rsidRPr="00C77478">
              <w:rPr>
                <w:rFonts w:ascii="Sanskrit Text" w:hAnsi="Sanskrit Text" w:cs="Sanskrit Text"/>
                <w:b/>
                <w:bCs/>
                <w:i w:val="0"/>
                <w:sz w:val="22"/>
                <w:szCs w:val="22"/>
              </w:rPr>
              <w:t>Oficina Central</w:t>
            </w:r>
            <w:r w:rsidRPr="00C77478">
              <w:rPr>
                <w:rFonts w:ascii="Sanskrit Text" w:hAnsi="Sanskrit Text" w:cs="Sanskrit Text"/>
                <w:i w:val="0"/>
                <w:sz w:val="22"/>
                <w:szCs w:val="22"/>
              </w:rPr>
              <w:t xml:space="preserve">, ubicado en Alameda Juan Pablo II y 17 Avenida Norte, Complejo Plan Maestro Edif. B1, 2do Nivel, Centro de Gobierno, San Salvador, El Salvador. El </w:t>
            </w:r>
            <w:r w:rsidRPr="00C77478">
              <w:rPr>
                <w:rFonts w:ascii="Sanskrit Text" w:hAnsi="Sanskrit Text" w:cs="Sanskrit Text"/>
                <w:b/>
                <w:bCs/>
                <w:i w:val="0"/>
                <w:sz w:val="22"/>
                <w:szCs w:val="22"/>
              </w:rPr>
              <w:t xml:space="preserve">Archivo Central, </w:t>
            </w:r>
            <w:r w:rsidRPr="00C77478">
              <w:rPr>
                <w:rFonts w:ascii="Sanskrit Text" w:hAnsi="Sanskrit Text" w:cs="Sanskrit Text"/>
                <w:i w:val="0"/>
                <w:sz w:val="22"/>
                <w:szCs w:val="22"/>
              </w:rPr>
              <w:t xml:space="preserve">ubicado en la sede de Gobierno Joven Sonsonate, dirección: Final Avenida Morazán, Contiguo a Estadio Ana Mercedes Campos, Colonia 14 de diciembre y once sedes de Gobierno Joven </w:t>
            </w:r>
            <w:r w:rsidRPr="00C77478">
              <w:rPr>
                <w:rFonts w:ascii="Sanskrit Text" w:eastAsia="Arial" w:hAnsi="Sanskrit Text" w:cs="Sanskrit Text"/>
                <w:i w:val="0"/>
                <w:iCs/>
                <w:color w:val="000000"/>
                <w:sz w:val="22"/>
                <w:szCs w:val="22"/>
                <w:lang w:val="es-SV" w:eastAsia="es-SV"/>
              </w:rPr>
              <w:t>con instalaciones propias y una de ellas utilizadas bajo un convenio con la municipalidad de Santa Ana.</w:t>
            </w:r>
            <w:r w:rsidR="00130308">
              <w:rPr>
                <w:rFonts w:ascii="Sanskrit Text" w:eastAsia="Arial" w:hAnsi="Sanskrit Text" w:cs="Sanskrit Text"/>
                <w:i w:val="0"/>
                <w:iCs/>
                <w:color w:val="000000"/>
                <w:sz w:val="22"/>
                <w:szCs w:val="22"/>
                <w:lang w:val="es-SV" w:eastAsia="es-SV"/>
              </w:rPr>
              <w:t xml:space="preserve"> </w:t>
            </w:r>
            <w:r w:rsidRPr="00C77478">
              <w:rPr>
                <w:rFonts w:ascii="Sanskrit Text" w:hAnsi="Sanskrit Text" w:cs="Sanskrit Text"/>
                <w:i w:val="0"/>
                <w:sz w:val="22"/>
                <w:szCs w:val="22"/>
              </w:rPr>
              <w:t xml:space="preserve">A continuación, se detalla las </w:t>
            </w:r>
            <w:r w:rsidR="00736AE5" w:rsidRPr="00C77478">
              <w:rPr>
                <w:rFonts w:ascii="Sanskrit Text" w:hAnsi="Sanskrit Text" w:cs="Sanskrit Text"/>
                <w:i w:val="0"/>
                <w:sz w:val="22"/>
                <w:szCs w:val="22"/>
              </w:rPr>
              <w:t>ubicaciones de</w:t>
            </w:r>
            <w:r w:rsidRPr="00C77478">
              <w:rPr>
                <w:rFonts w:ascii="Sanskrit Text" w:hAnsi="Sanskrit Text" w:cs="Sanskrit Text"/>
                <w:i w:val="0"/>
                <w:sz w:val="22"/>
                <w:szCs w:val="22"/>
              </w:rPr>
              <w:t xml:space="preserve"> las sedes de Gobierno Joven:</w:t>
            </w:r>
          </w:p>
          <w:p w14:paraId="209327D7" w14:textId="77777777" w:rsidR="00AA55D2" w:rsidRPr="00C77478" w:rsidRDefault="00AA55D2" w:rsidP="00AA55D2">
            <w:pPr>
              <w:pStyle w:val="Default"/>
              <w:jc w:val="both"/>
              <w:rPr>
                <w:rFonts w:ascii="Sanskrit Text" w:hAnsi="Sanskrit Text" w:cs="Sanskrit Text"/>
                <w:sz w:val="22"/>
                <w:szCs w:val="22"/>
              </w:rPr>
            </w:pPr>
          </w:p>
          <w:p w14:paraId="486C1A7A" w14:textId="77777777" w:rsidR="00AA55D2" w:rsidRPr="00C7747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Ahuachapán,</w:t>
            </w:r>
            <w:r w:rsidRPr="00C77478">
              <w:rPr>
                <w:rFonts w:ascii="Sanskrit Text" w:hAnsi="Sanskrit Text" w:cs="Sanskrit Text"/>
                <w:i w:val="0"/>
                <w:sz w:val="22"/>
                <w:szCs w:val="22"/>
              </w:rPr>
              <w:t xml:space="preserve"> Dirección: Km. 1 1/2 del casco Urbano de Ahuachapán, Cantón </w:t>
            </w:r>
            <w:proofErr w:type="spellStart"/>
            <w:r w:rsidRPr="00C77478">
              <w:rPr>
                <w:rFonts w:ascii="Sanskrit Text" w:hAnsi="Sanskrit Text" w:cs="Sanskrit Text"/>
                <w:i w:val="0"/>
                <w:sz w:val="22"/>
                <w:szCs w:val="22"/>
              </w:rPr>
              <w:t>Chancuyo</w:t>
            </w:r>
            <w:proofErr w:type="spellEnd"/>
            <w:r w:rsidRPr="00C77478">
              <w:rPr>
                <w:rFonts w:ascii="Sanskrit Text" w:hAnsi="Sanskrit Text" w:cs="Sanskrit Text"/>
                <w:i w:val="0"/>
                <w:sz w:val="22"/>
                <w:szCs w:val="22"/>
              </w:rPr>
              <w:t>, 200 metros Arco Duran, frente al parque ecológico.</w:t>
            </w:r>
          </w:p>
          <w:p w14:paraId="76409D13" w14:textId="77777777" w:rsidR="00AA55D2" w:rsidRPr="00C77478" w:rsidRDefault="00AA55D2" w:rsidP="00AA55D2">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Tel. 2497-6058</w:t>
            </w:r>
          </w:p>
          <w:p w14:paraId="27D6CB2E" w14:textId="77777777" w:rsidR="00AA55D2" w:rsidRPr="00C77478" w:rsidRDefault="00AA55D2" w:rsidP="00AA55D2">
            <w:pPr>
              <w:pStyle w:val="Prrafodelista"/>
              <w:jc w:val="both"/>
              <w:rPr>
                <w:rFonts w:ascii="Sanskrit Text" w:hAnsi="Sanskrit Text" w:cs="Sanskrit Text"/>
                <w:i w:val="0"/>
                <w:sz w:val="22"/>
                <w:szCs w:val="22"/>
              </w:rPr>
            </w:pPr>
          </w:p>
          <w:p w14:paraId="727AF8C3" w14:textId="77777777" w:rsidR="0013030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Santa Ana,</w:t>
            </w:r>
            <w:r w:rsidRPr="00C77478">
              <w:rPr>
                <w:rFonts w:ascii="Sanskrit Text" w:hAnsi="Sanskrit Text" w:cs="Sanskrit Text"/>
                <w:i w:val="0"/>
                <w:sz w:val="22"/>
                <w:szCs w:val="22"/>
              </w:rPr>
              <w:t xml:space="preserve"> Dirección: Ex Finca Modelo 18 Ave. Norte y calle Don Bosco Poniente, Complejo deportivo INDES, Santa Ana. </w:t>
            </w:r>
          </w:p>
          <w:p w14:paraId="2B775067" w14:textId="69FB8DC7" w:rsidR="00AA55D2" w:rsidRPr="00C77478" w:rsidRDefault="00AA55D2" w:rsidP="00130308">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 xml:space="preserve">Tel. 2497-6017 </w:t>
            </w:r>
          </w:p>
          <w:p w14:paraId="03CC9E5E" w14:textId="77777777" w:rsidR="00AA55D2" w:rsidRPr="00C77478" w:rsidRDefault="00AA55D2" w:rsidP="00AA55D2">
            <w:pPr>
              <w:pStyle w:val="Prrafodelista"/>
              <w:jc w:val="both"/>
              <w:rPr>
                <w:rFonts w:ascii="Sanskrit Text" w:hAnsi="Sanskrit Text" w:cs="Sanskrit Text"/>
                <w:i w:val="0"/>
                <w:sz w:val="22"/>
                <w:szCs w:val="22"/>
              </w:rPr>
            </w:pPr>
          </w:p>
          <w:p w14:paraId="1B5449F9" w14:textId="77777777" w:rsidR="00AA55D2" w:rsidRPr="00C7747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Sonsonate,</w:t>
            </w:r>
            <w:r w:rsidRPr="00C77478">
              <w:rPr>
                <w:rFonts w:ascii="Sanskrit Text" w:hAnsi="Sanskrit Text" w:cs="Sanskrit Text"/>
                <w:i w:val="0"/>
                <w:sz w:val="22"/>
                <w:szCs w:val="22"/>
              </w:rPr>
              <w:t xml:space="preserve"> Dirección: Final Avenida Morazán, Contiguo a Estadio Ana Mercedes Campos, Colonia 14 de Diciembre, Sonsonate. </w:t>
            </w:r>
          </w:p>
          <w:p w14:paraId="1315FA00" w14:textId="1F985193" w:rsidR="00AA55D2" w:rsidRPr="00C77478" w:rsidRDefault="00AA55D2" w:rsidP="00AA55D2">
            <w:pPr>
              <w:jc w:val="both"/>
              <w:rPr>
                <w:rFonts w:ascii="Sanskrit Text" w:hAnsi="Sanskrit Text" w:cs="Sanskrit Text"/>
                <w:i w:val="0"/>
                <w:sz w:val="22"/>
                <w:szCs w:val="22"/>
              </w:rPr>
            </w:pPr>
            <w:r w:rsidRPr="00C77478">
              <w:rPr>
                <w:rFonts w:ascii="Sanskrit Text" w:hAnsi="Sanskrit Text" w:cs="Sanskrit Text"/>
                <w:i w:val="0"/>
                <w:sz w:val="22"/>
                <w:szCs w:val="22"/>
              </w:rPr>
              <w:t xml:space="preserve">      </w:t>
            </w:r>
            <w:r w:rsidR="00130308">
              <w:rPr>
                <w:rFonts w:ascii="Sanskrit Text" w:hAnsi="Sanskrit Text" w:cs="Sanskrit Text"/>
                <w:i w:val="0"/>
                <w:sz w:val="22"/>
                <w:szCs w:val="22"/>
              </w:rPr>
              <w:t xml:space="preserve">     </w:t>
            </w:r>
            <w:r w:rsidRPr="00C77478">
              <w:rPr>
                <w:rFonts w:ascii="Sanskrit Text" w:hAnsi="Sanskrit Text" w:cs="Sanskrit Text"/>
                <w:i w:val="0"/>
                <w:sz w:val="22"/>
                <w:szCs w:val="22"/>
              </w:rPr>
              <w:t>Tel. 2497-7004</w:t>
            </w:r>
          </w:p>
          <w:p w14:paraId="5A9F6ED5" w14:textId="77777777" w:rsidR="00AA55D2" w:rsidRPr="00C77478" w:rsidRDefault="00AA55D2" w:rsidP="00AA55D2">
            <w:pPr>
              <w:jc w:val="both"/>
              <w:rPr>
                <w:rFonts w:ascii="Sanskrit Text" w:hAnsi="Sanskrit Text" w:cs="Sanskrit Text"/>
                <w:i w:val="0"/>
                <w:sz w:val="22"/>
                <w:szCs w:val="22"/>
              </w:rPr>
            </w:pPr>
          </w:p>
          <w:p w14:paraId="4F6DD8AD" w14:textId="77777777" w:rsidR="0013030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Mejicanos,</w:t>
            </w:r>
            <w:r w:rsidRPr="00C77478">
              <w:rPr>
                <w:rFonts w:ascii="Sanskrit Text" w:hAnsi="Sanskrit Text" w:cs="Sanskrit Text"/>
                <w:i w:val="0"/>
                <w:sz w:val="22"/>
                <w:szCs w:val="22"/>
              </w:rPr>
              <w:t xml:space="preserve"> Dirección: 29 Av. Norte y Calle Zacamil, mejicanos. </w:t>
            </w:r>
          </w:p>
          <w:p w14:paraId="112F1C4F" w14:textId="317E2568" w:rsidR="00AA55D2" w:rsidRPr="00C77478" w:rsidRDefault="00AA55D2" w:rsidP="00130308">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Tel. 2508-6249</w:t>
            </w:r>
          </w:p>
          <w:p w14:paraId="0EC05096" w14:textId="77777777" w:rsidR="00AA55D2" w:rsidRPr="00C77478" w:rsidRDefault="00AA55D2" w:rsidP="00AA55D2">
            <w:pPr>
              <w:pStyle w:val="Prrafodelista"/>
              <w:jc w:val="both"/>
              <w:rPr>
                <w:rFonts w:ascii="Sanskrit Text" w:hAnsi="Sanskrit Text" w:cs="Sanskrit Text"/>
                <w:i w:val="0"/>
                <w:sz w:val="22"/>
                <w:szCs w:val="22"/>
              </w:rPr>
            </w:pPr>
          </w:p>
          <w:p w14:paraId="7442A136" w14:textId="77777777" w:rsidR="0013030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Ilopango,</w:t>
            </w:r>
            <w:r w:rsidRPr="00C77478">
              <w:rPr>
                <w:rFonts w:ascii="Sanskrit Text" w:hAnsi="Sanskrit Text" w:cs="Sanskrit Text"/>
                <w:i w:val="0"/>
                <w:sz w:val="22"/>
                <w:szCs w:val="22"/>
              </w:rPr>
              <w:t xml:space="preserve"> Dirección: Col. Santa Lucia, pasaje "E", calle N°2, Ilopango.</w:t>
            </w:r>
          </w:p>
          <w:p w14:paraId="2BE09BB9" w14:textId="5A68744D" w:rsidR="00AA55D2" w:rsidRPr="00C77478" w:rsidRDefault="00AA55D2" w:rsidP="00130308">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Tel. 2508-6255</w:t>
            </w:r>
          </w:p>
          <w:p w14:paraId="6FCD23BA" w14:textId="77777777" w:rsidR="00AA55D2" w:rsidRPr="00C77478" w:rsidRDefault="00AA55D2" w:rsidP="00AA55D2">
            <w:pPr>
              <w:pStyle w:val="Prrafodelista"/>
              <w:jc w:val="both"/>
              <w:rPr>
                <w:rFonts w:ascii="Sanskrit Text" w:hAnsi="Sanskrit Text" w:cs="Sanskrit Text"/>
                <w:i w:val="0"/>
                <w:sz w:val="22"/>
                <w:szCs w:val="22"/>
              </w:rPr>
            </w:pPr>
          </w:p>
          <w:p w14:paraId="27C3F833" w14:textId="77777777" w:rsidR="0013030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t>Sede de Gobierno Joven San Miguel,</w:t>
            </w:r>
            <w:r w:rsidRPr="00C77478">
              <w:rPr>
                <w:rFonts w:ascii="Sanskrit Text" w:hAnsi="Sanskrit Text" w:cs="Sanskrit Text"/>
                <w:i w:val="0"/>
                <w:sz w:val="22"/>
                <w:szCs w:val="22"/>
              </w:rPr>
              <w:t xml:space="preserve"> Dirección: 1° Calle Oriente y 4° av. Sur #201, Barrio El Calvario, San Miguel. </w:t>
            </w:r>
          </w:p>
          <w:p w14:paraId="01E91183" w14:textId="3B2F7C65" w:rsidR="00AA55D2" w:rsidRPr="00C77478" w:rsidRDefault="00AA55D2" w:rsidP="00130308">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Tel.2697-6364</w:t>
            </w:r>
          </w:p>
          <w:p w14:paraId="4ED0A9FE" w14:textId="77777777" w:rsidR="00AA55D2" w:rsidRPr="00C77478" w:rsidRDefault="00AA55D2" w:rsidP="00AA55D2">
            <w:pPr>
              <w:pStyle w:val="Prrafodelista"/>
              <w:jc w:val="both"/>
              <w:rPr>
                <w:rFonts w:ascii="Sanskrit Text" w:hAnsi="Sanskrit Text" w:cs="Sanskrit Text"/>
                <w:i w:val="0"/>
                <w:sz w:val="22"/>
                <w:szCs w:val="22"/>
              </w:rPr>
            </w:pPr>
          </w:p>
          <w:p w14:paraId="6551782C" w14:textId="77777777" w:rsidR="00AA55D2" w:rsidRPr="00C77478" w:rsidRDefault="00AA55D2" w:rsidP="00AA55D2">
            <w:pPr>
              <w:pStyle w:val="Prrafodelista"/>
              <w:numPr>
                <w:ilvl w:val="0"/>
                <w:numId w:val="16"/>
              </w:numPr>
              <w:jc w:val="both"/>
              <w:rPr>
                <w:rFonts w:ascii="Sanskrit Text" w:hAnsi="Sanskrit Text" w:cs="Sanskrit Text"/>
                <w:i w:val="0"/>
                <w:sz w:val="22"/>
                <w:szCs w:val="22"/>
              </w:rPr>
            </w:pPr>
            <w:r w:rsidRPr="00C77478">
              <w:rPr>
                <w:rFonts w:ascii="Sanskrit Text" w:hAnsi="Sanskrit Text" w:cs="Sanskrit Text"/>
                <w:b/>
                <w:bCs/>
                <w:i w:val="0"/>
                <w:sz w:val="22"/>
                <w:szCs w:val="22"/>
              </w:rPr>
              <w:lastRenderedPageBreak/>
              <w:t>Sede de Gobierno Joven Usulután,</w:t>
            </w:r>
            <w:r w:rsidRPr="00C77478">
              <w:rPr>
                <w:rFonts w:ascii="Sanskrit Text" w:hAnsi="Sanskrit Text" w:cs="Sanskrit Text"/>
                <w:i w:val="0"/>
                <w:sz w:val="22"/>
                <w:szCs w:val="22"/>
              </w:rPr>
              <w:t xml:space="preserve"> Dirección: Calle Cristina López, ex Circulo Estudiantil (Frente a residencial La Pradera y 1 km. Al sur de la iglesia católica).</w:t>
            </w:r>
          </w:p>
          <w:p w14:paraId="017C28ED" w14:textId="36164500" w:rsidR="00AA55D2" w:rsidRPr="00C77478" w:rsidRDefault="00AA55D2" w:rsidP="00AA55D2">
            <w:pPr>
              <w:pStyle w:val="Prrafodelista"/>
              <w:jc w:val="both"/>
              <w:rPr>
                <w:rFonts w:ascii="Sanskrit Text" w:hAnsi="Sanskrit Text" w:cs="Sanskrit Text"/>
                <w:i w:val="0"/>
                <w:sz w:val="22"/>
                <w:szCs w:val="22"/>
              </w:rPr>
            </w:pPr>
            <w:r w:rsidRPr="00C77478">
              <w:rPr>
                <w:rFonts w:ascii="Sanskrit Text" w:hAnsi="Sanskrit Text" w:cs="Sanskrit Text"/>
                <w:i w:val="0"/>
                <w:sz w:val="22"/>
                <w:szCs w:val="22"/>
              </w:rPr>
              <w:t>Tel. 2697-6362</w:t>
            </w:r>
          </w:p>
          <w:p w14:paraId="0F61CEAB" w14:textId="77777777" w:rsidR="00AA55D2" w:rsidRPr="00C77478" w:rsidRDefault="00AA55D2" w:rsidP="00AA55D2">
            <w:pPr>
              <w:pStyle w:val="Prrafodelista"/>
              <w:jc w:val="both"/>
              <w:rPr>
                <w:rFonts w:ascii="Sanskrit Text" w:hAnsi="Sanskrit Text" w:cs="Sanskrit Text"/>
                <w:i w:val="0"/>
                <w:sz w:val="22"/>
                <w:szCs w:val="22"/>
              </w:rPr>
            </w:pPr>
          </w:p>
          <w:p w14:paraId="47C26FB6" w14:textId="77777777" w:rsidR="00AA55D2" w:rsidRPr="00C77478" w:rsidRDefault="00AA55D2" w:rsidP="00AA55D2">
            <w:pPr>
              <w:pStyle w:val="Default"/>
              <w:numPr>
                <w:ilvl w:val="0"/>
                <w:numId w:val="16"/>
              </w:numPr>
              <w:rPr>
                <w:rFonts w:ascii="Sanskrit Text" w:hAnsi="Sanskrit Text" w:cs="Sanskrit Text"/>
                <w:iCs/>
                <w:sz w:val="22"/>
                <w:szCs w:val="22"/>
              </w:rPr>
            </w:pPr>
            <w:r w:rsidRPr="00C77478">
              <w:rPr>
                <w:rFonts w:ascii="Sanskrit Text" w:hAnsi="Sanskrit Text" w:cs="Sanskrit Text"/>
                <w:b/>
                <w:bCs/>
                <w:iCs/>
                <w:sz w:val="22"/>
                <w:szCs w:val="22"/>
              </w:rPr>
              <w:t>Sede de Gobierno Joven Berlín,</w:t>
            </w:r>
            <w:r w:rsidRPr="00C77478">
              <w:rPr>
                <w:rFonts w:ascii="Sanskrit Text" w:hAnsi="Sanskrit Text" w:cs="Sanskrit Text"/>
                <w:iCs/>
                <w:sz w:val="22"/>
                <w:szCs w:val="22"/>
              </w:rPr>
              <w:t xml:space="preserve"> Dirección: Barrio el Centro, Av. José Simeón Cañas y 4° calle poniente. </w:t>
            </w:r>
          </w:p>
          <w:p w14:paraId="1FEA0A79" w14:textId="36423C68" w:rsidR="00AA55D2" w:rsidRPr="00C77478" w:rsidRDefault="00AA55D2" w:rsidP="00AA55D2">
            <w:pPr>
              <w:pStyle w:val="Default"/>
              <w:ind w:left="720"/>
              <w:rPr>
                <w:rFonts w:ascii="Sanskrit Text" w:hAnsi="Sanskrit Text" w:cs="Sanskrit Text"/>
                <w:iCs/>
                <w:sz w:val="22"/>
                <w:szCs w:val="22"/>
              </w:rPr>
            </w:pPr>
            <w:r w:rsidRPr="00C77478">
              <w:rPr>
                <w:rFonts w:ascii="Sanskrit Text" w:hAnsi="Sanskrit Text" w:cs="Sanskrit Text"/>
                <w:iCs/>
                <w:sz w:val="22"/>
                <w:szCs w:val="22"/>
              </w:rPr>
              <w:t>Tel. 2697-6363</w:t>
            </w:r>
          </w:p>
          <w:p w14:paraId="261423CC" w14:textId="77777777" w:rsidR="00AA55D2" w:rsidRPr="00C77478" w:rsidRDefault="00AA55D2" w:rsidP="00AA55D2">
            <w:pPr>
              <w:pStyle w:val="Default"/>
              <w:ind w:left="720"/>
              <w:rPr>
                <w:rFonts w:ascii="Sanskrit Text" w:hAnsi="Sanskrit Text" w:cs="Sanskrit Text"/>
                <w:iCs/>
                <w:sz w:val="22"/>
                <w:szCs w:val="22"/>
              </w:rPr>
            </w:pPr>
          </w:p>
          <w:p w14:paraId="66D69749" w14:textId="77777777" w:rsidR="00130308" w:rsidRDefault="00AA55D2" w:rsidP="00AA55D2">
            <w:pPr>
              <w:pStyle w:val="Default"/>
              <w:numPr>
                <w:ilvl w:val="0"/>
                <w:numId w:val="16"/>
              </w:numPr>
              <w:rPr>
                <w:rFonts w:ascii="Sanskrit Text" w:hAnsi="Sanskrit Text" w:cs="Sanskrit Text"/>
                <w:iCs/>
                <w:sz w:val="22"/>
                <w:szCs w:val="22"/>
              </w:rPr>
            </w:pPr>
            <w:r w:rsidRPr="00C77478">
              <w:rPr>
                <w:rFonts w:ascii="Sanskrit Text" w:hAnsi="Sanskrit Text" w:cs="Sanskrit Text"/>
                <w:b/>
                <w:bCs/>
                <w:iCs/>
                <w:sz w:val="22"/>
                <w:szCs w:val="22"/>
              </w:rPr>
              <w:t>Sede de Gobierno Joven Morazán,</w:t>
            </w:r>
            <w:r w:rsidRPr="00C77478">
              <w:rPr>
                <w:rFonts w:ascii="Sanskrit Text" w:hAnsi="Sanskrit Text" w:cs="Sanskrit Text"/>
                <w:iCs/>
                <w:sz w:val="22"/>
                <w:szCs w:val="22"/>
              </w:rPr>
              <w:t xml:space="preserve"> Dirección: San Francisco Gotera, Barrio la Soledad, 3º Avenida Sur y 4º Calle Poniente, N.º 15. </w:t>
            </w:r>
          </w:p>
          <w:p w14:paraId="5B683D13" w14:textId="5CC75A0D" w:rsidR="00AA55D2" w:rsidRPr="00C77478" w:rsidRDefault="00AA55D2" w:rsidP="00130308">
            <w:pPr>
              <w:pStyle w:val="Default"/>
              <w:ind w:left="720"/>
              <w:rPr>
                <w:rFonts w:ascii="Sanskrit Text" w:hAnsi="Sanskrit Text" w:cs="Sanskrit Text"/>
                <w:iCs/>
                <w:sz w:val="22"/>
                <w:szCs w:val="22"/>
              </w:rPr>
            </w:pPr>
            <w:r w:rsidRPr="00C77478">
              <w:rPr>
                <w:rFonts w:ascii="Sanskrit Text" w:hAnsi="Sanskrit Text" w:cs="Sanskrit Text"/>
                <w:iCs/>
                <w:sz w:val="22"/>
                <w:szCs w:val="22"/>
              </w:rPr>
              <w:t>Tel. 2697-6368</w:t>
            </w:r>
          </w:p>
          <w:p w14:paraId="46E5367C" w14:textId="77777777" w:rsidR="00AA55D2" w:rsidRPr="00C77478" w:rsidRDefault="00AA55D2" w:rsidP="00AA55D2">
            <w:pPr>
              <w:pStyle w:val="Default"/>
              <w:ind w:left="720"/>
              <w:rPr>
                <w:rFonts w:ascii="Sanskrit Text" w:hAnsi="Sanskrit Text" w:cs="Sanskrit Text"/>
                <w:iCs/>
                <w:sz w:val="22"/>
                <w:szCs w:val="22"/>
              </w:rPr>
            </w:pPr>
          </w:p>
          <w:p w14:paraId="48FBEFD2" w14:textId="77777777" w:rsidR="00AA55D2" w:rsidRPr="00C77478" w:rsidRDefault="00AA55D2" w:rsidP="00AA55D2">
            <w:pPr>
              <w:pStyle w:val="Default"/>
              <w:numPr>
                <w:ilvl w:val="0"/>
                <w:numId w:val="16"/>
              </w:numPr>
              <w:rPr>
                <w:rFonts w:ascii="Sanskrit Text" w:hAnsi="Sanskrit Text" w:cs="Sanskrit Text"/>
                <w:iCs/>
                <w:sz w:val="22"/>
                <w:szCs w:val="22"/>
              </w:rPr>
            </w:pPr>
            <w:r w:rsidRPr="00C77478">
              <w:rPr>
                <w:rFonts w:ascii="Sanskrit Text" w:hAnsi="Sanskrit Text" w:cs="Sanskrit Text"/>
                <w:b/>
                <w:bCs/>
                <w:iCs/>
                <w:sz w:val="22"/>
                <w:szCs w:val="22"/>
              </w:rPr>
              <w:t>Sede de Gobierno Joven La Unión,</w:t>
            </w:r>
            <w:r w:rsidRPr="00C77478">
              <w:rPr>
                <w:rFonts w:ascii="Sanskrit Text" w:hAnsi="Sanskrit Text" w:cs="Sanskrit Text"/>
                <w:iCs/>
                <w:sz w:val="22"/>
                <w:szCs w:val="22"/>
              </w:rPr>
              <w:t xml:space="preserve"> Dirección: 3º Calle Poniente y 2º Avenida Norte 1-3 Barrio El Centro. </w:t>
            </w:r>
          </w:p>
          <w:p w14:paraId="37A7BBC3" w14:textId="6267FD4D" w:rsidR="00AA55D2" w:rsidRPr="00C77478" w:rsidRDefault="00AA55D2" w:rsidP="00AA55D2">
            <w:pPr>
              <w:pStyle w:val="Default"/>
              <w:ind w:left="720"/>
              <w:rPr>
                <w:rFonts w:ascii="Sanskrit Text" w:hAnsi="Sanskrit Text" w:cs="Sanskrit Text"/>
                <w:iCs/>
                <w:sz w:val="22"/>
                <w:szCs w:val="22"/>
              </w:rPr>
            </w:pPr>
            <w:r w:rsidRPr="00C77478">
              <w:rPr>
                <w:rFonts w:ascii="Sanskrit Text" w:hAnsi="Sanskrit Text" w:cs="Sanskrit Text"/>
                <w:iCs/>
                <w:sz w:val="22"/>
                <w:szCs w:val="22"/>
              </w:rPr>
              <w:t xml:space="preserve">Tel. 2697-6369   </w:t>
            </w:r>
          </w:p>
          <w:p w14:paraId="4A6D4D09" w14:textId="77777777" w:rsidR="00AA55D2" w:rsidRPr="00C77478" w:rsidRDefault="00AA55D2" w:rsidP="00AA55D2">
            <w:pPr>
              <w:pStyle w:val="Default"/>
              <w:ind w:left="720"/>
              <w:rPr>
                <w:rFonts w:ascii="Sanskrit Text" w:hAnsi="Sanskrit Text" w:cs="Sanskrit Text"/>
                <w:iCs/>
                <w:sz w:val="22"/>
                <w:szCs w:val="22"/>
              </w:rPr>
            </w:pPr>
          </w:p>
          <w:p w14:paraId="53E2BBDB" w14:textId="77777777" w:rsidR="00130308" w:rsidRDefault="00AA55D2" w:rsidP="00AA55D2">
            <w:pPr>
              <w:pStyle w:val="Default"/>
              <w:numPr>
                <w:ilvl w:val="0"/>
                <w:numId w:val="33"/>
              </w:numPr>
              <w:rPr>
                <w:rFonts w:ascii="Sanskrit Text" w:hAnsi="Sanskrit Text" w:cs="Sanskrit Text"/>
                <w:iCs/>
                <w:sz w:val="22"/>
                <w:szCs w:val="22"/>
              </w:rPr>
            </w:pPr>
            <w:r w:rsidRPr="00C77478">
              <w:rPr>
                <w:rFonts w:ascii="Sanskrit Text" w:hAnsi="Sanskrit Text" w:cs="Sanskrit Text"/>
                <w:b/>
                <w:bCs/>
                <w:iCs/>
                <w:sz w:val="22"/>
                <w:szCs w:val="22"/>
              </w:rPr>
              <w:t>Sede de Gobierno Joven Zacatecoluca</w:t>
            </w:r>
            <w:r w:rsidRPr="00C77478">
              <w:rPr>
                <w:rFonts w:ascii="Sanskrit Text" w:hAnsi="Sanskrit Text" w:cs="Sanskrit Text"/>
                <w:iCs/>
                <w:sz w:val="22"/>
                <w:szCs w:val="22"/>
              </w:rPr>
              <w:t xml:space="preserve">, Dirección: Av. Narciso Monterrey Barrio El Centro a un costado de la Alcaldía Municipal Zacatecoluca. </w:t>
            </w:r>
          </w:p>
          <w:p w14:paraId="6ABB9093" w14:textId="5176C14E" w:rsidR="00AA55D2" w:rsidRPr="00C77478" w:rsidRDefault="00AA55D2" w:rsidP="00130308">
            <w:pPr>
              <w:pStyle w:val="Default"/>
              <w:ind w:left="720"/>
              <w:rPr>
                <w:rFonts w:ascii="Sanskrit Text" w:hAnsi="Sanskrit Text" w:cs="Sanskrit Text"/>
                <w:iCs/>
                <w:sz w:val="22"/>
                <w:szCs w:val="22"/>
              </w:rPr>
            </w:pPr>
            <w:r w:rsidRPr="00C77478">
              <w:rPr>
                <w:rFonts w:ascii="Sanskrit Text" w:hAnsi="Sanskrit Text" w:cs="Sanskrit Text"/>
                <w:iCs/>
                <w:sz w:val="22"/>
                <w:szCs w:val="22"/>
              </w:rPr>
              <w:t xml:space="preserve">Tel. 2317-6004     </w:t>
            </w:r>
          </w:p>
          <w:p w14:paraId="17F41149" w14:textId="6F335D67" w:rsidR="00AA55D2" w:rsidRPr="00C77478" w:rsidRDefault="00AA55D2" w:rsidP="00AA55D2">
            <w:pPr>
              <w:pStyle w:val="Default"/>
              <w:jc w:val="both"/>
              <w:rPr>
                <w:rFonts w:ascii="Sanskrit Text" w:hAnsi="Sanskrit Text" w:cs="Sanskrit Text"/>
                <w:sz w:val="22"/>
                <w:szCs w:val="22"/>
              </w:rPr>
            </w:pPr>
          </w:p>
        </w:tc>
      </w:tr>
    </w:tbl>
    <w:p w14:paraId="2DFD3498" w14:textId="77777777" w:rsidR="0045561F" w:rsidRPr="0012260B" w:rsidRDefault="0045561F">
      <w:pPr>
        <w:rPr>
          <w:rFonts w:asciiTheme="minorHAnsi" w:hAnsiTheme="minorHAnsi" w:cstheme="minorHAnsi"/>
          <w:sz w:val="22"/>
          <w:szCs w:val="22"/>
        </w:rPr>
      </w:pPr>
    </w:p>
    <w:tbl>
      <w:tblPr>
        <w:tblStyle w:val="Tablaconcuadrcula"/>
        <w:tblW w:w="8784" w:type="dxa"/>
        <w:tblLook w:val="04A0" w:firstRow="1" w:lastRow="0" w:firstColumn="1" w:lastColumn="0" w:noHBand="0" w:noVBand="1"/>
      </w:tblPr>
      <w:tblGrid>
        <w:gridCol w:w="2547"/>
        <w:gridCol w:w="6237"/>
      </w:tblGrid>
      <w:tr w:rsidR="0040360F" w:rsidRPr="0012260B" w14:paraId="27F591D1" w14:textId="77777777" w:rsidTr="00130308">
        <w:tc>
          <w:tcPr>
            <w:tcW w:w="8784" w:type="dxa"/>
            <w:gridSpan w:val="2"/>
            <w:shd w:val="clear" w:color="auto" w:fill="D0CECE" w:themeFill="background2" w:themeFillShade="E6"/>
          </w:tcPr>
          <w:p w14:paraId="176C11DA" w14:textId="4E5B1629" w:rsidR="0040360F" w:rsidRPr="00C77478" w:rsidRDefault="0040360F" w:rsidP="0040360F">
            <w:pPr>
              <w:pStyle w:val="Prrafodelista"/>
              <w:numPr>
                <w:ilvl w:val="0"/>
                <w:numId w:val="4"/>
              </w:numPr>
              <w:rPr>
                <w:rFonts w:ascii="Sanskrit Text" w:hAnsi="Sanskrit Text" w:cs="Sanskrit Text"/>
                <w:b/>
                <w:bCs/>
                <w:i w:val="0"/>
                <w:iCs/>
                <w:szCs w:val="24"/>
              </w:rPr>
            </w:pPr>
            <w:r w:rsidRPr="00C77478">
              <w:rPr>
                <w:rFonts w:ascii="Sanskrit Text" w:hAnsi="Sanskrit Text" w:cs="Sanskrit Text"/>
                <w:b/>
                <w:bCs/>
                <w:i w:val="0"/>
                <w:iCs/>
                <w:szCs w:val="24"/>
              </w:rPr>
              <w:t>Área de Acceso</w:t>
            </w:r>
          </w:p>
        </w:tc>
      </w:tr>
      <w:tr w:rsidR="00FC1E15" w:rsidRPr="0012260B" w14:paraId="304D0696" w14:textId="77777777" w:rsidTr="00130308">
        <w:tc>
          <w:tcPr>
            <w:tcW w:w="2547" w:type="dxa"/>
            <w:shd w:val="clear" w:color="auto" w:fill="E7E6E6" w:themeFill="background2"/>
            <w:vAlign w:val="center"/>
          </w:tcPr>
          <w:p w14:paraId="12E7CC8E" w14:textId="16CE24BC" w:rsidR="00FC1E15" w:rsidRPr="00C77478" w:rsidRDefault="0040360F" w:rsidP="00F143A4">
            <w:pPr>
              <w:rPr>
                <w:rFonts w:ascii="Sanskrit Text" w:hAnsi="Sanskrit Text" w:cs="Sanskrit Text"/>
                <w:b/>
                <w:bCs/>
                <w:i w:val="0"/>
                <w:iCs/>
                <w:sz w:val="22"/>
                <w:szCs w:val="22"/>
              </w:rPr>
            </w:pPr>
            <w:r w:rsidRPr="00C77478">
              <w:rPr>
                <w:rFonts w:ascii="Sanskrit Text" w:hAnsi="Sanskrit Text" w:cs="Sanskrit Text"/>
                <w:b/>
                <w:bCs/>
                <w:i w:val="0"/>
                <w:iCs/>
                <w:sz w:val="22"/>
                <w:szCs w:val="22"/>
              </w:rPr>
              <w:t>4.1 Horarios de apertura</w:t>
            </w:r>
          </w:p>
        </w:tc>
        <w:tc>
          <w:tcPr>
            <w:tcW w:w="6237" w:type="dxa"/>
          </w:tcPr>
          <w:p w14:paraId="5E92F1C9" w14:textId="3C4D9753" w:rsidR="00AA55D2" w:rsidRPr="00C77478" w:rsidRDefault="00AA55D2" w:rsidP="0040360F">
            <w:pPr>
              <w:pStyle w:val="Default"/>
              <w:jc w:val="both"/>
              <w:rPr>
                <w:rFonts w:ascii="Sanskrit Text" w:hAnsi="Sanskrit Text" w:cs="Sanskrit Text"/>
                <w:sz w:val="22"/>
                <w:szCs w:val="22"/>
              </w:rPr>
            </w:pPr>
            <w:r w:rsidRPr="00C77478">
              <w:rPr>
                <w:rFonts w:ascii="Sanskrit Text" w:hAnsi="Sanskrit Text" w:cs="Sanskrit Text"/>
                <w:b/>
                <w:bCs/>
                <w:sz w:val="22"/>
                <w:szCs w:val="22"/>
              </w:rPr>
              <w:t>Apertura al Público:</w:t>
            </w:r>
            <w:r w:rsidRPr="00C77478">
              <w:rPr>
                <w:rFonts w:ascii="Sanskrit Text" w:hAnsi="Sanskrit Text" w:cs="Sanskrit Text"/>
                <w:sz w:val="22"/>
                <w:szCs w:val="22"/>
              </w:rPr>
              <w:t xml:space="preserve"> lunes a viernes</w:t>
            </w:r>
            <w:r w:rsidR="00130308">
              <w:rPr>
                <w:rFonts w:ascii="Sanskrit Text" w:hAnsi="Sanskrit Text" w:cs="Sanskrit Text"/>
                <w:sz w:val="22"/>
                <w:szCs w:val="22"/>
              </w:rPr>
              <w:t>.</w:t>
            </w:r>
          </w:p>
          <w:p w14:paraId="4E53EE19" w14:textId="07B33208" w:rsidR="00AA55D2" w:rsidRPr="00C77478" w:rsidRDefault="00AA55D2" w:rsidP="0040360F">
            <w:pPr>
              <w:pStyle w:val="Default"/>
              <w:jc w:val="both"/>
              <w:rPr>
                <w:rFonts w:ascii="Sanskrit Text" w:hAnsi="Sanskrit Text" w:cs="Sanskrit Text"/>
                <w:sz w:val="22"/>
                <w:szCs w:val="22"/>
              </w:rPr>
            </w:pPr>
            <w:r w:rsidRPr="00C77478">
              <w:rPr>
                <w:rFonts w:ascii="Sanskrit Text" w:hAnsi="Sanskrit Text" w:cs="Sanskrit Text"/>
                <w:sz w:val="22"/>
                <w:szCs w:val="22"/>
              </w:rPr>
              <w:t>7:30am a 12:00pm – 12:40pm a 3:30pm</w:t>
            </w:r>
            <w:r w:rsidR="00130308">
              <w:rPr>
                <w:rFonts w:ascii="Sanskrit Text" w:hAnsi="Sanskrit Text" w:cs="Sanskrit Text"/>
                <w:sz w:val="22"/>
                <w:szCs w:val="22"/>
              </w:rPr>
              <w:t>.</w:t>
            </w:r>
          </w:p>
          <w:p w14:paraId="6D975A19" w14:textId="77777777" w:rsidR="00AA55D2" w:rsidRPr="00C77478" w:rsidRDefault="00AA55D2" w:rsidP="0040360F">
            <w:pPr>
              <w:pStyle w:val="Default"/>
              <w:jc w:val="both"/>
              <w:rPr>
                <w:rFonts w:ascii="Sanskrit Text" w:hAnsi="Sanskrit Text" w:cs="Sanskrit Text"/>
                <w:sz w:val="22"/>
                <w:szCs w:val="22"/>
              </w:rPr>
            </w:pPr>
          </w:p>
          <w:p w14:paraId="7CB9F7B2" w14:textId="00931F72" w:rsidR="00AA55D2" w:rsidRPr="00C77478" w:rsidRDefault="00AA55D2" w:rsidP="0040360F">
            <w:pPr>
              <w:pStyle w:val="Default"/>
              <w:jc w:val="both"/>
              <w:rPr>
                <w:rFonts w:ascii="Sanskrit Text" w:hAnsi="Sanskrit Text" w:cs="Sanskrit Text"/>
                <w:sz w:val="22"/>
                <w:szCs w:val="22"/>
              </w:rPr>
            </w:pPr>
            <w:r w:rsidRPr="00C77478">
              <w:rPr>
                <w:rFonts w:ascii="Sanskrit Text" w:hAnsi="Sanskrit Text" w:cs="Sanskrit Text"/>
                <w:b/>
                <w:bCs/>
                <w:sz w:val="22"/>
                <w:szCs w:val="22"/>
              </w:rPr>
              <w:t>Cerrado al Público:</w:t>
            </w:r>
            <w:r w:rsidRPr="00C77478">
              <w:rPr>
                <w:rFonts w:ascii="Sanskrit Text" w:hAnsi="Sanskrit Text" w:cs="Sanskrit Text"/>
                <w:sz w:val="22"/>
                <w:szCs w:val="22"/>
              </w:rPr>
              <w:t xml:space="preserve"> sábado y domingo</w:t>
            </w:r>
            <w:r w:rsidR="00130308">
              <w:rPr>
                <w:rFonts w:ascii="Sanskrit Text" w:hAnsi="Sanskrit Text" w:cs="Sanskrit Text"/>
                <w:sz w:val="22"/>
                <w:szCs w:val="22"/>
              </w:rPr>
              <w:t>.</w:t>
            </w:r>
          </w:p>
          <w:p w14:paraId="262EA4DD" w14:textId="77777777" w:rsidR="00AA55D2" w:rsidRPr="00C77478" w:rsidRDefault="00AA55D2" w:rsidP="0040360F">
            <w:pPr>
              <w:pStyle w:val="Default"/>
              <w:jc w:val="both"/>
              <w:rPr>
                <w:rFonts w:ascii="Sanskrit Text" w:hAnsi="Sanskrit Text" w:cs="Sanskrit Text"/>
                <w:sz w:val="22"/>
                <w:szCs w:val="22"/>
              </w:rPr>
            </w:pPr>
          </w:p>
          <w:p w14:paraId="5D096F01" w14:textId="2E53144F" w:rsidR="006272BC" w:rsidRPr="00C77478" w:rsidRDefault="006272BC" w:rsidP="0040360F">
            <w:pPr>
              <w:pStyle w:val="Default"/>
              <w:jc w:val="both"/>
              <w:rPr>
                <w:rFonts w:ascii="Sanskrit Text" w:hAnsi="Sanskrit Text" w:cs="Sanskrit Text"/>
                <w:b/>
                <w:bCs/>
                <w:sz w:val="22"/>
                <w:szCs w:val="22"/>
              </w:rPr>
            </w:pPr>
            <w:r w:rsidRPr="00C77478">
              <w:rPr>
                <w:rFonts w:ascii="Sanskrit Text" w:hAnsi="Sanskrit Text" w:cs="Sanskrit Text"/>
                <w:b/>
                <w:bCs/>
                <w:sz w:val="22"/>
                <w:szCs w:val="22"/>
              </w:rPr>
              <w:t>Días festivos o asuetos:</w:t>
            </w:r>
          </w:p>
          <w:p w14:paraId="23A97EFB" w14:textId="272A1748"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8 días, “</w:t>
            </w:r>
            <w:r w:rsidR="0040360F" w:rsidRPr="00C77478">
              <w:rPr>
                <w:rFonts w:ascii="Sanskrit Text" w:hAnsi="Sanskrit Text" w:cs="Sanskrit Text"/>
                <w:sz w:val="22"/>
                <w:szCs w:val="22"/>
              </w:rPr>
              <w:t>Semana Sant</w:t>
            </w:r>
            <w:r w:rsidRPr="00C77478">
              <w:rPr>
                <w:rFonts w:ascii="Sanskrit Text" w:hAnsi="Sanskrit Text" w:cs="Sanskrit Text"/>
                <w:sz w:val="22"/>
                <w:szCs w:val="22"/>
              </w:rPr>
              <w:t>a”</w:t>
            </w:r>
            <w:r w:rsidR="00130308">
              <w:rPr>
                <w:rFonts w:ascii="Sanskrit Text" w:hAnsi="Sanskrit Text" w:cs="Sanskrit Text"/>
                <w:sz w:val="22"/>
                <w:szCs w:val="22"/>
              </w:rPr>
              <w:t>.</w:t>
            </w:r>
          </w:p>
          <w:p w14:paraId="4A59D9FB" w14:textId="14CBE7D9"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1</w:t>
            </w:r>
            <w:r w:rsidR="0040360F" w:rsidRPr="00C77478">
              <w:rPr>
                <w:rFonts w:ascii="Sanskrit Text" w:hAnsi="Sanskrit Text" w:cs="Sanskrit Text"/>
                <w:sz w:val="22"/>
                <w:szCs w:val="22"/>
              </w:rPr>
              <w:t xml:space="preserve"> de mayo, “Día del Trabajo”</w:t>
            </w:r>
            <w:r w:rsidR="00130308">
              <w:rPr>
                <w:rFonts w:ascii="Sanskrit Text" w:hAnsi="Sanskrit Text" w:cs="Sanskrit Text"/>
                <w:sz w:val="22"/>
                <w:szCs w:val="22"/>
              </w:rPr>
              <w:t>.</w:t>
            </w:r>
          </w:p>
          <w:p w14:paraId="7A9A4423" w14:textId="6D8A21C5"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10</w:t>
            </w:r>
            <w:r w:rsidR="0040360F" w:rsidRPr="00C77478">
              <w:rPr>
                <w:rFonts w:ascii="Sanskrit Text" w:hAnsi="Sanskrit Text" w:cs="Sanskrit Text"/>
                <w:sz w:val="22"/>
                <w:szCs w:val="22"/>
              </w:rPr>
              <w:t xml:space="preserve"> de mayo, “Día de la Madre”</w:t>
            </w:r>
            <w:r w:rsidR="00130308">
              <w:rPr>
                <w:rFonts w:ascii="Sanskrit Text" w:hAnsi="Sanskrit Text" w:cs="Sanskrit Text"/>
                <w:sz w:val="22"/>
                <w:szCs w:val="22"/>
              </w:rPr>
              <w:t>.</w:t>
            </w:r>
          </w:p>
          <w:p w14:paraId="391E1D1F" w14:textId="673E7205"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17 de junio,</w:t>
            </w:r>
            <w:r w:rsidR="0040360F" w:rsidRPr="00C77478">
              <w:rPr>
                <w:rFonts w:ascii="Sanskrit Text" w:hAnsi="Sanskrit Text" w:cs="Sanskrit Text"/>
                <w:sz w:val="22"/>
                <w:szCs w:val="22"/>
              </w:rPr>
              <w:t xml:space="preserve"> “Día del Padre”</w:t>
            </w:r>
            <w:r w:rsidR="00130308">
              <w:rPr>
                <w:rFonts w:ascii="Sanskrit Text" w:hAnsi="Sanskrit Text" w:cs="Sanskrit Text"/>
                <w:sz w:val="22"/>
                <w:szCs w:val="22"/>
              </w:rPr>
              <w:t>.</w:t>
            </w:r>
          </w:p>
          <w:p w14:paraId="163560B8" w14:textId="61A91E2E" w:rsidR="006272BC" w:rsidRPr="00C77478" w:rsidRDefault="0040360F"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1 al 6 de agosto</w:t>
            </w:r>
            <w:r w:rsidR="006272BC" w:rsidRPr="00C77478">
              <w:rPr>
                <w:rFonts w:ascii="Sanskrit Text" w:hAnsi="Sanskrit Text" w:cs="Sanskrit Text"/>
                <w:sz w:val="22"/>
                <w:szCs w:val="22"/>
              </w:rPr>
              <w:t>, “Vacaciones Agostinas”</w:t>
            </w:r>
            <w:r w:rsidR="00130308">
              <w:rPr>
                <w:rFonts w:ascii="Sanskrit Text" w:hAnsi="Sanskrit Text" w:cs="Sanskrit Text"/>
                <w:sz w:val="22"/>
                <w:szCs w:val="22"/>
              </w:rPr>
              <w:t>.</w:t>
            </w:r>
          </w:p>
          <w:p w14:paraId="10BCBC40" w14:textId="2FF7A7EC"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 xml:space="preserve">15 </w:t>
            </w:r>
            <w:r w:rsidR="0040360F" w:rsidRPr="00C77478">
              <w:rPr>
                <w:rFonts w:ascii="Sanskrit Text" w:hAnsi="Sanskrit Text" w:cs="Sanskrit Text"/>
                <w:sz w:val="22"/>
                <w:szCs w:val="22"/>
              </w:rPr>
              <w:t>de septiembre, “Día de la Independencia</w:t>
            </w:r>
            <w:r w:rsidRPr="00C77478">
              <w:rPr>
                <w:rFonts w:ascii="Sanskrit Text" w:hAnsi="Sanskrit Text" w:cs="Sanskrit Text"/>
                <w:sz w:val="22"/>
                <w:szCs w:val="22"/>
              </w:rPr>
              <w:t>”</w:t>
            </w:r>
            <w:r w:rsidR="00130308">
              <w:rPr>
                <w:rFonts w:ascii="Sanskrit Text" w:hAnsi="Sanskrit Text" w:cs="Sanskrit Text"/>
                <w:sz w:val="22"/>
                <w:szCs w:val="22"/>
              </w:rPr>
              <w:t>.</w:t>
            </w:r>
          </w:p>
          <w:p w14:paraId="6D87342A" w14:textId="4AF1E113" w:rsidR="006272BC" w:rsidRPr="00C77478" w:rsidRDefault="006272BC" w:rsidP="006272BC">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 xml:space="preserve">2 </w:t>
            </w:r>
            <w:r w:rsidR="0040360F" w:rsidRPr="00C77478">
              <w:rPr>
                <w:rFonts w:ascii="Sanskrit Text" w:hAnsi="Sanskrit Text" w:cs="Sanskrit Text"/>
                <w:sz w:val="22"/>
                <w:szCs w:val="22"/>
              </w:rPr>
              <w:t xml:space="preserve">de noviembre, “Día de los </w:t>
            </w:r>
            <w:r w:rsidRPr="00C77478">
              <w:rPr>
                <w:rFonts w:ascii="Sanskrit Text" w:hAnsi="Sanskrit Text" w:cs="Sanskrit Text"/>
                <w:sz w:val="22"/>
                <w:szCs w:val="22"/>
              </w:rPr>
              <w:t>Santos D</w:t>
            </w:r>
            <w:r w:rsidR="0040360F" w:rsidRPr="00C77478">
              <w:rPr>
                <w:rFonts w:ascii="Sanskrit Text" w:hAnsi="Sanskrit Text" w:cs="Sanskrit Text"/>
                <w:sz w:val="22"/>
                <w:szCs w:val="22"/>
              </w:rPr>
              <w:t>ifuntos”</w:t>
            </w:r>
            <w:r w:rsidR="00130308">
              <w:rPr>
                <w:rFonts w:ascii="Sanskrit Text" w:hAnsi="Sanskrit Text" w:cs="Sanskrit Text"/>
                <w:sz w:val="22"/>
                <w:szCs w:val="22"/>
              </w:rPr>
              <w:t>.</w:t>
            </w:r>
          </w:p>
          <w:p w14:paraId="619F1DF4" w14:textId="1BF9A982" w:rsidR="00FC1E15" w:rsidRPr="00130308" w:rsidRDefault="0040360F" w:rsidP="00130308">
            <w:pPr>
              <w:pStyle w:val="Default"/>
              <w:numPr>
                <w:ilvl w:val="0"/>
                <w:numId w:val="30"/>
              </w:numPr>
              <w:jc w:val="both"/>
              <w:rPr>
                <w:rFonts w:ascii="Sanskrit Text" w:hAnsi="Sanskrit Text" w:cs="Sanskrit Text"/>
                <w:sz w:val="22"/>
                <w:szCs w:val="22"/>
              </w:rPr>
            </w:pPr>
            <w:r w:rsidRPr="00C77478">
              <w:rPr>
                <w:rFonts w:ascii="Sanskrit Text" w:hAnsi="Sanskrit Text" w:cs="Sanskrit Text"/>
                <w:sz w:val="22"/>
                <w:szCs w:val="22"/>
              </w:rPr>
              <w:t>24 de diciembre al 02 de enero</w:t>
            </w:r>
            <w:r w:rsidR="006272BC" w:rsidRPr="00C77478">
              <w:rPr>
                <w:rFonts w:ascii="Sanskrit Text" w:hAnsi="Sanskrit Text" w:cs="Sanskrit Text"/>
                <w:sz w:val="22"/>
                <w:szCs w:val="22"/>
              </w:rPr>
              <w:t>,</w:t>
            </w:r>
            <w:r w:rsidRPr="00C77478">
              <w:rPr>
                <w:rFonts w:ascii="Sanskrit Text" w:hAnsi="Sanskrit Text" w:cs="Sanskrit Text"/>
                <w:sz w:val="22"/>
                <w:szCs w:val="22"/>
              </w:rPr>
              <w:t xml:space="preserve"> </w:t>
            </w:r>
            <w:r w:rsidR="006272BC" w:rsidRPr="00C77478">
              <w:rPr>
                <w:rFonts w:ascii="Sanskrit Text" w:hAnsi="Sanskrit Text" w:cs="Sanskrit Text"/>
                <w:sz w:val="22"/>
                <w:szCs w:val="22"/>
              </w:rPr>
              <w:t>“F</w:t>
            </w:r>
            <w:r w:rsidRPr="00C77478">
              <w:rPr>
                <w:rFonts w:ascii="Sanskrit Text" w:hAnsi="Sanskrit Text" w:cs="Sanskrit Text"/>
                <w:sz w:val="22"/>
                <w:szCs w:val="22"/>
              </w:rPr>
              <w:t>iesta de fin de año</w:t>
            </w:r>
            <w:r w:rsidR="006272BC" w:rsidRPr="00C77478">
              <w:rPr>
                <w:rFonts w:ascii="Sanskrit Text" w:hAnsi="Sanskrit Text" w:cs="Sanskrit Text"/>
                <w:sz w:val="22"/>
                <w:szCs w:val="22"/>
              </w:rPr>
              <w:t>”</w:t>
            </w:r>
            <w:r w:rsidR="00130308">
              <w:rPr>
                <w:rFonts w:ascii="Sanskrit Text" w:hAnsi="Sanskrit Text" w:cs="Sanskrit Text"/>
                <w:sz w:val="22"/>
                <w:szCs w:val="22"/>
              </w:rPr>
              <w:t>.</w:t>
            </w:r>
            <w:r w:rsidRPr="00130308">
              <w:rPr>
                <w:rFonts w:ascii="Sanskrit Text" w:hAnsi="Sanskrit Text" w:cs="Sanskrit Text"/>
                <w:sz w:val="22"/>
                <w:szCs w:val="22"/>
              </w:rPr>
              <w:t xml:space="preserve"> </w:t>
            </w:r>
          </w:p>
        </w:tc>
      </w:tr>
      <w:tr w:rsidR="0040360F" w:rsidRPr="00C41067" w14:paraId="1DB77941" w14:textId="77777777" w:rsidTr="00130308">
        <w:tc>
          <w:tcPr>
            <w:tcW w:w="2547" w:type="dxa"/>
            <w:shd w:val="clear" w:color="auto" w:fill="E7E6E6" w:themeFill="background2"/>
            <w:vAlign w:val="center"/>
          </w:tcPr>
          <w:p w14:paraId="62BE9AA1" w14:textId="16C3E2FD" w:rsidR="00EC0994" w:rsidRPr="00C77478" w:rsidRDefault="00C41067" w:rsidP="00C41067">
            <w:pPr>
              <w:rPr>
                <w:rFonts w:ascii="Sanskrit Text" w:hAnsi="Sanskrit Text" w:cs="Sanskrit Text"/>
                <w:b/>
                <w:bCs/>
                <w:i w:val="0"/>
                <w:iCs/>
                <w:sz w:val="22"/>
                <w:szCs w:val="22"/>
              </w:rPr>
            </w:pPr>
            <w:r w:rsidRPr="00C77478">
              <w:rPr>
                <w:rFonts w:ascii="Sanskrit Text" w:hAnsi="Sanskrit Text" w:cs="Sanskrit Text"/>
                <w:b/>
                <w:bCs/>
                <w:i w:val="0"/>
                <w:iCs/>
                <w:sz w:val="22"/>
                <w:szCs w:val="22"/>
              </w:rPr>
              <w:lastRenderedPageBreak/>
              <w:t>4.2 Requisitos para la solicitud de información pública sobre la institución</w:t>
            </w:r>
          </w:p>
        </w:tc>
        <w:tc>
          <w:tcPr>
            <w:tcW w:w="6237" w:type="dxa"/>
          </w:tcPr>
          <w:p w14:paraId="7F7103B0" w14:textId="5F38AD5A" w:rsidR="00C41067" w:rsidRPr="00C77478" w:rsidRDefault="00C41067" w:rsidP="0040360F">
            <w:pPr>
              <w:pStyle w:val="Default"/>
              <w:jc w:val="both"/>
              <w:rPr>
                <w:rFonts w:ascii="Sanskrit Text" w:hAnsi="Sanskrit Text" w:cs="Sanskrit Text"/>
                <w:b/>
                <w:bCs/>
                <w:sz w:val="22"/>
                <w:szCs w:val="22"/>
              </w:rPr>
            </w:pPr>
            <w:r w:rsidRPr="00C77478">
              <w:rPr>
                <w:rFonts w:ascii="Sanskrit Text" w:hAnsi="Sanskrit Text" w:cs="Sanskrit Text"/>
                <w:b/>
                <w:bCs/>
                <w:sz w:val="22"/>
                <w:szCs w:val="22"/>
              </w:rPr>
              <w:t>Solicitud de Información ante la O</w:t>
            </w:r>
            <w:r w:rsidR="00C71538">
              <w:rPr>
                <w:rFonts w:ascii="Sanskrit Text" w:hAnsi="Sanskrit Text" w:cs="Sanskrit Text"/>
                <w:b/>
                <w:bCs/>
                <w:sz w:val="22"/>
                <w:szCs w:val="22"/>
              </w:rPr>
              <w:t>AIP</w:t>
            </w:r>
          </w:p>
          <w:p w14:paraId="67BB24C4" w14:textId="77777777" w:rsidR="00C41067" w:rsidRPr="00C77478" w:rsidRDefault="00C41067" w:rsidP="0040360F">
            <w:pPr>
              <w:pStyle w:val="Default"/>
              <w:jc w:val="both"/>
              <w:rPr>
                <w:rFonts w:ascii="Sanskrit Text" w:hAnsi="Sanskrit Text" w:cs="Sanskrit Text"/>
                <w:sz w:val="22"/>
                <w:szCs w:val="22"/>
              </w:rPr>
            </w:pPr>
          </w:p>
          <w:p w14:paraId="07BC4C89" w14:textId="23D41B51" w:rsidR="00C41067" w:rsidRPr="00C77478" w:rsidRDefault="00C41067" w:rsidP="0040360F">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Cualquier persona o su representante podrán presentar ante el Oficial de </w:t>
            </w:r>
            <w:r w:rsidR="00C71538">
              <w:rPr>
                <w:rFonts w:ascii="Sanskrit Text" w:hAnsi="Sanskrit Text" w:cs="Sanskrit Text"/>
                <w:sz w:val="22"/>
                <w:szCs w:val="22"/>
              </w:rPr>
              <w:t xml:space="preserve">Acceso a la Información Publica </w:t>
            </w:r>
            <w:r w:rsidRPr="00C77478">
              <w:rPr>
                <w:rFonts w:ascii="Sanskrit Text" w:hAnsi="Sanskrit Text" w:cs="Sanskrit Text"/>
                <w:sz w:val="22"/>
                <w:szCs w:val="22"/>
              </w:rPr>
              <w:t>del INJUVE solicitud en forma escrita, verbal, electrónica o por cualquier otro medio idóneo, de forma libre o en los formularios disponibles en la O</w:t>
            </w:r>
            <w:r w:rsidR="00C71538">
              <w:rPr>
                <w:rFonts w:ascii="Sanskrit Text" w:hAnsi="Sanskrit Text" w:cs="Sanskrit Text"/>
                <w:sz w:val="22"/>
                <w:szCs w:val="22"/>
              </w:rPr>
              <w:t>AIP</w:t>
            </w:r>
            <w:r w:rsidRPr="00C77478">
              <w:rPr>
                <w:rFonts w:ascii="Sanskrit Text" w:hAnsi="Sanskrit Text" w:cs="Sanskrit Text"/>
                <w:sz w:val="22"/>
                <w:szCs w:val="22"/>
              </w:rPr>
              <w:t xml:space="preserve"> y en el sitio web y Portal de Transparencia. </w:t>
            </w:r>
          </w:p>
          <w:p w14:paraId="2E09D2A4" w14:textId="77777777" w:rsidR="00C41067" w:rsidRPr="00C77478" w:rsidRDefault="00C41067" w:rsidP="0040360F">
            <w:pPr>
              <w:pStyle w:val="Default"/>
              <w:jc w:val="both"/>
              <w:rPr>
                <w:rFonts w:ascii="Sanskrit Text" w:hAnsi="Sanskrit Text" w:cs="Sanskrit Text"/>
                <w:sz w:val="22"/>
                <w:szCs w:val="22"/>
              </w:rPr>
            </w:pPr>
          </w:p>
          <w:p w14:paraId="16C096C8" w14:textId="77777777" w:rsidR="00C41067" w:rsidRPr="00C77478" w:rsidRDefault="00C41067" w:rsidP="0040360F">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La representación podrá recaer sobre un tercero autorizado por mediante un Poder que reúna las formalidades de ley. </w:t>
            </w:r>
          </w:p>
          <w:p w14:paraId="487AE494" w14:textId="77777777" w:rsidR="00C41067" w:rsidRPr="00C77478" w:rsidRDefault="00C41067" w:rsidP="0040360F">
            <w:pPr>
              <w:pStyle w:val="Default"/>
              <w:jc w:val="both"/>
              <w:rPr>
                <w:rFonts w:ascii="Sanskrit Text" w:hAnsi="Sanskrit Text" w:cs="Sanskrit Text"/>
                <w:sz w:val="22"/>
                <w:szCs w:val="22"/>
              </w:rPr>
            </w:pPr>
          </w:p>
          <w:p w14:paraId="050663E5" w14:textId="77777777" w:rsidR="0040360F" w:rsidRPr="00C77478" w:rsidRDefault="00C41067" w:rsidP="0040360F">
            <w:pPr>
              <w:pStyle w:val="Default"/>
              <w:jc w:val="both"/>
              <w:rPr>
                <w:rFonts w:ascii="Sanskrit Text" w:hAnsi="Sanskrit Text" w:cs="Sanskrit Text"/>
                <w:sz w:val="22"/>
                <w:szCs w:val="22"/>
              </w:rPr>
            </w:pPr>
            <w:r w:rsidRPr="00C77478">
              <w:rPr>
                <w:rFonts w:ascii="Sanskrit Text" w:hAnsi="Sanskrit Text" w:cs="Sanskrit Text"/>
                <w:sz w:val="22"/>
                <w:szCs w:val="22"/>
              </w:rPr>
              <w:t>Las solicitudes que se realicen de manera electrónica tendrán que reunir todos los requisitos establecidos en la Ley.</w:t>
            </w:r>
          </w:p>
          <w:p w14:paraId="7AF38C0A" w14:textId="77777777" w:rsidR="00C41067" w:rsidRPr="00C77478" w:rsidRDefault="00C41067" w:rsidP="0040360F">
            <w:pPr>
              <w:pStyle w:val="Default"/>
              <w:jc w:val="both"/>
              <w:rPr>
                <w:rFonts w:ascii="Sanskrit Text" w:hAnsi="Sanskrit Text" w:cs="Sanskrit Text"/>
                <w:sz w:val="22"/>
                <w:szCs w:val="22"/>
              </w:rPr>
            </w:pPr>
          </w:p>
          <w:p w14:paraId="453F0534" w14:textId="7017049D" w:rsidR="00C41067" w:rsidRPr="00C77478" w:rsidRDefault="00C41067" w:rsidP="0040360F">
            <w:pPr>
              <w:pStyle w:val="Default"/>
              <w:jc w:val="both"/>
              <w:rPr>
                <w:rFonts w:ascii="Sanskrit Text" w:hAnsi="Sanskrit Text" w:cs="Sanskrit Text"/>
                <w:sz w:val="22"/>
                <w:szCs w:val="22"/>
              </w:rPr>
            </w:pPr>
            <w:r w:rsidRPr="00C77478">
              <w:rPr>
                <w:rFonts w:ascii="Sanskrit Text" w:hAnsi="Sanskrit Text" w:cs="Sanskrit Text"/>
                <w:sz w:val="22"/>
                <w:szCs w:val="22"/>
              </w:rPr>
              <w:t>Será obligatorio presentar el Documento Único de Identidad, en caso de menores de dieciocho años de edad se deberá presentar el respectivo carnet de identificación personal o, a falta de éste, cualquier otro documento de identidad emitido por entidades públicas. En caso de personas extranjeras, deberá presentar pasaporte.</w:t>
            </w:r>
          </w:p>
        </w:tc>
      </w:tr>
    </w:tbl>
    <w:p w14:paraId="6EF4C2F8" w14:textId="77777777" w:rsidR="005A3397" w:rsidRPr="0012260B" w:rsidRDefault="005A3397">
      <w:pPr>
        <w:rPr>
          <w:rFonts w:asciiTheme="minorHAnsi" w:hAnsiTheme="minorHAnsi" w:cstheme="minorHAnsi"/>
          <w:sz w:val="22"/>
          <w:szCs w:val="22"/>
        </w:rPr>
      </w:pPr>
    </w:p>
    <w:tbl>
      <w:tblPr>
        <w:tblStyle w:val="Tablaconcuadrcula"/>
        <w:tblW w:w="8784" w:type="dxa"/>
        <w:tblLook w:val="04A0" w:firstRow="1" w:lastRow="0" w:firstColumn="1" w:lastColumn="0" w:noHBand="0" w:noVBand="1"/>
      </w:tblPr>
      <w:tblGrid>
        <w:gridCol w:w="2547"/>
        <w:gridCol w:w="6237"/>
      </w:tblGrid>
      <w:tr w:rsidR="00C41067" w:rsidRPr="0012260B" w14:paraId="1AE745B8" w14:textId="77777777" w:rsidTr="00130308">
        <w:tc>
          <w:tcPr>
            <w:tcW w:w="8784" w:type="dxa"/>
            <w:gridSpan w:val="2"/>
            <w:shd w:val="clear" w:color="auto" w:fill="D0CECE" w:themeFill="background2" w:themeFillShade="E6"/>
            <w:vAlign w:val="center"/>
          </w:tcPr>
          <w:p w14:paraId="2F604296" w14:textId="4E7A5D0C" w:rsidR="00C41067" w:rsidRPr="00C77478" w:rsidRDefault="00C41067" w:rsidP="00C41067">
            <w:pPr>
              <w:pStyle w:val="Default"/>
              <w:numPr>
                <w:ilvl w:val="0"/>
                <w:numId w:val="4"/>
              </w:numPr>
              <w:jc w:val="both"/>
              <w:rPr>
                <w:rFonts w:ascii="Sanskrit Text" w:hAnsi="Sanskrit Text" w:cs="Sanskrit Text"/>
                <w:sz w:val="22"/>
                <w:szCs w:val="22"/>
              </w:rPr>
            </w:pPr>
            <w:r w:rsidRPr="00C77478">
              <w:rPr>
                <w:rFonts w:ascii="Sanskrit Text" w:hAnsi="Sanskrit Text" w:cs="Sanskrit Text"/>
                <w:b/>
                <w:bCs/>
              </w:rPr>
              <w:t>Área de Servicio</w:t>
            </w:r>
          </w:p>
        </w:tc>
      </w:tr>
      <w:tr w:rsidR="008237AE" w:rsidRPr="0012260B" w14:paraId="0E4CD87C" w14:textId="77777777" w:rsidTr="00130308">
        <w:tc>
          <w:tcPr>
            <w:tcW w:w="2547" w:type="dxa"/>
            <w:shd w:val="clear" w:color="auto" w:fill="E7E6E6" w:themeFill="background2"/>
            <w:vAlign w:val="center"/>
          </w:tcPr>
          <w:p w14:paraId="6367B5CB" w14:textId="19EA153A" w:rsidR="008237AE" w:rsidRPr="00C77478" w:rsidRDefault="00C41067" w:rsidP="008237AE">
            <w:pPr>
              <w:pStyle w:val="Default"/>
              <w:rPr>
                <w:rFonts w:ascii="Sanskrit Text" w:hAnsi="Sanskrit Text" w:cs="Sanskrit Text"/>
                <w:b/>
                <w:bCs/>
                <w:sz w:val="22"/>
                <w:szCs w:val="22"/>
              </w:rPr>
            </w:pPr>
            <w:r w:rsidRPr="00C77478">
              <w:rPr>
                <w:rFonts w:ascii="Sanskrit Text" w:hAnsi="Sanskrit Text" w:cs="Sanskrit Text"/>
                <w:b/>
                <w:bCs/>
                <w:sz w:val="22"/>
                <w:szCs w:val="22"/>
              </w:rPr>
              <w:t>5.1 Servicio de ayuda a la investigación</w:t>
            </w:r>
          </w:p>
        </w:tc>
        <w:tc>
          <w:tcPr>
            <w:tcW w:w="6237" w:type="dxa"/>
          </w:tcPr>
          <w:p w14:paraId="1CB60790" w14:textId="2E39F952" w:rsidR="008237AE" w:rsidRPr="00C77478" w:rsidRDefault="00C41067" w:rsidP="008237AE">
            <w:pPr>
              <w:pStyle w:val="Default"/>
              <w:jc w:val="both"/>
              <w:rPr>
                <w:rFonts w:ascii="Sanskrit Text" w:hAnsi="Sanskrit Text" w:cs="Sanskrit Text"/>
                <w:sz w:val="22"/>
                <w:szCs w:val="22"/>
              </w:rPr>
            </w:pPr>
            <w:r w:rsidRPr="00C77478">
              <w:rPr>
                <w:rFonts w:ascii="Sanskrit Text" w:hAnsi="Sanskrit Text" w:cs="Sanskrit Text"/>
                <w:sz w:val="22"/>
                <w:szCs w:val="22"/>
              </w:rPr>
              <w:t>Los servicios de referencia, orientación y ayuda a la investigación se realizan a través de la Oficina de</w:t>
            </w:r>
            <w:r w:rsidR="00C71538">
              <w:rPr>
                <w:rFonts w:ascii="Sanskrit Text" w:hAnsi="Sanskrit Text" w:cs="Sanskrit Text"/>
                <w:sz w:val="22"/>
                <w:szCs w:val="22"/>
              </w:rPr>
              <w:t xml:space="preserve"> Acceso a la Información Pública</w:t>
            </w:r>
            <w:r w:rsidRPr="00C77478">
              <w:rPr>
                <w:rFonts w:ascii="Sanskrit Text" w:hAnsi="Sanskrit Text" w:cs="Sanskrit Text"/>
                <w:sz w:val="22"/>
                <w:szCs w:val="22"/>
              </w:rPr>
              <w:t>, Portal de Transparencia y página web institucional</w:t>
            </w:r>
            <w:r w:rsidR="00541C4D">
              <w:rPr>
                <w:rFonts w:ascii="Sanskrit Text" w:hAnsi="Sanskrit Text" w:cs="Sanskrit Text"/>
                <w:sz w:val="22"/>
                <w:szCs w:val="22"/>
              </w:rPr>
              <w:t>.</w:t>
            </w:r>
          </w:p>
        </w:tc>
      </w:tr>
      <w:tr w:rsidR="008237AE" w:rsidRPr="0012260B" w14:paraId="5180F8F4" w14:textId="77777777" w:rsidTr="00130308">
        <w:tc>
          <w:tcPr>
            <w:tcW w:w="2547" w:type="dxa"/>
            <w:shd w:val="clear" w:color="auto" w:fill="E7E6E6" w:themeFill="background2"/>
            <w:vAlign w:val="center"/>
          </w:tcPr>
          <w:p w14:paraId="3519D73A" w14:textId="3E4FC2A1" w:rsidR="008237AE" w:rsidRPr="00C77478" w:rsidRDefault="00C41067" w:rsidP="008237AE">
            <w:pPr>
              <w:pStyle w:val="Default"/>
              <w:rPr>
                <w:rFonts w:ascii="Sanskrit Text" w:hAnsi="Sanskrit Text" w:cs="Sanskrit Text"/>
                <w:b/>
                <w:bCs/>
                <w:sz w:val="22"/>
                <w:szCs w:val="22"/>
              </w:rPr>
            </w:pPr>
            <w:r w:rsidRPr="00C77478">
              <w:rPr>
                <w:rFonts w:ascii="Sanskrit Text" w:hAnsi="Sanskrit Text" w:cs="Sanskrit Text"/>
                <w:b/>
                <w:bCs/>
                <w:sz w:val="22"/>
                <w:szCs w:val="22"/>
              </w:rPr>
              <w:t>5.2 Servicios de reproducción</w:t>
            </w:r>
          </w:p>
        </w:tc>
        <w:tc>
          <w:tcPr>
            <w:tcW w:w="6237" w:type="dxa"/>
          </w:tcPr>
          <w:p w14:paraId="3B629F2B" w14:textId="22069FF7" w:rsidR="008237AE" w:rsidRPr="00C77478" w:rsidRDefault="00C41067" w:rsidP="00C41067">
            <w:pPr>
              <w:pStyle w:val="Default"/>
              <w:jc w:val="both"/>
              <w:rPr>
                <w:rFonts w:ascii="Sanskrit Text" w:hAnsi="Sanskrit Text" w:cs="Sanskrit Text"/>
                <w:sz w:val="22"/>
                <w:szCs w:val="22"/>
              </w:rPr>
            </w:pPr>
            <w:r w:rsidRPr="00C77478">
              <w:rPr>
                <w:rFonts w:ascii="Sanskrit Text" w:hAnsi="Sanskrit Text" w:cs="Sanskrit Text"/>
                <w:sz w:val="22"/>
                <w:szCs w:val="22"/>
              </w:rPr>
              <w:t>Según lo expresado por el Art. 61 de la Ley de Acceso a la información Pública “La obtención y consulta de la información pública se regirá por el principio de gratuidad, en virtud del cual se permitirá el acceso directo a la información libre de costos.</w:t>
            </w:r>
            <w:r w:rsidR="002135E1" w:rsidRPr="00C77478">
              <w:rPr>
                <w:rFonts w:ascii="Sanskrit Text" w:hAnsi="Sanskrit Text" w:cs="Sanskrit Text"/>
                <w:sz w:val="22"/>
                <w:szCs w:val="22"/>
              </w:rPr>
              <w:t>”</w:t>
            </w:r>
            <w:r w:rsidR="00130308">
              <w:rPr>
                <w:rFonts w:ascii="Sanskrit Text" w:hAnsi="Sanskrit Text" w:cs="Sanskrit Text"/>
                <w:sz w:val="22"/>
                <w:szCs w:val="22"/>
              </w:rPr>
              <w:t xml:space="preserve"> </w:t>
            </w:r>
            <w:r w:rsidRPr="00C77478">
              <w:rPr>
                <w:rFonts w:ascii="Sanskrit Text" w:hAnsi="Sanskrit Text" w:cs="Sanskrit Text"/>
                <w:sz w:val="22"/>
                <w:szCs w:val="22"/>
              </w:rPr>
              <w:t xml:space="preserve">La reproducción y envío de la información, en su caso, será sufragada por el solicitante, si bien su valor no podrá ser superior al de los materiales utilizados y costos de remisión. </w:t>
            </w:r>
            <w:r w:rsidR="00130308">
              <w:rPr>
                <w:rFonts w:ascii="Sanskrit Text" w:hAnsi="Sanskrit Text" w:cs="Sanskrit Text"/>
                <w:sz w:val="22"/>
                <w:szCs w:val="22"/>
              </w:rPr>
              <w:t xml:space="preserve"> </w:t>
            </w:r>
            <w:r w:rsidRPr="00C77478">
              <w:rPr>
                <w:rFonts w:ascii="Sanskrit Text" w:hAnsi="Sanskrit Text" w:cs="Sanskrit Text"/>
                <w:sz w:val="22"/>
                <w:szCs w:val="22"/>
              </w:rPr>
              <w:t>Los entes obligados deberán disponer de hojas informativas de costos de reproducción y envío. El envío por vía electrónica no tendrá costo alguno</w:t>
            </w:r>
            <w:r w:rsidR="00541C4D">
              <w:rPr>
                <w:rFonts w:ascii="Sanskrit Text" w:hAnsi="Sanskrit Text" w:cs="Sanskrit Text"/>
                <w:sz w:val="22"/>
                <w:szCs w:val="22"/>
              </w:rPr>
              <w:t>.</w:t>
            </w:r>
            <w:r w:rsidRPr="00C77478">
              <w:rPr>
                <w:rFonts w:ascii="Sanskrit Text" w:hAnsi="Sanskrit Text" w:cs="Sanskrit Text"/>
                <w:sz w:val="22"/>
                <w:szCs w:val="22"/>
              </w:rPr>
              <w:t xml:space="preserve"> En caso de copias certificadas, se aplicarán las tasas previstas en las leyes especiales</w:t>
            </w:r>
            <w:r w:rsidR="00C529C9" w:rsidRPr="00C77478">
              <w:rPr>
                <w:rFonts w:ascii="Sanskrit Text" w:hAnsi="Sanskrit Text" w:cs="Sanskrit Text"/>
                <w:sz w:val="22"/>
                <w:szCs w:val="22"/>
              </w:rPr>
              <w:t>.</w:t>
            </w:r>
          </w:p>
        </w:tc>
      </w:tr>
      <w:tr w:rsidR="00C529C9" w:rsidRPr="0012260B" w14:paraId="141A5863" w14:textId="77777777" w:rsidTr="00541C4D">
        <w:tc>
          <w:tcPr>
            <w:tcW w:w="2547" w:type="dxa"/>
            <w:shd w:val="clear" w:color="auto" w:fill="E7E6E6" w:themeFill="background2"/>
            <w:vAlign w:val="center"/>
          </w:tcPr>
          <w:p w14:paraId="6F4D9DAD" w14:textId="73337A81" w:rsidR="00C529C9" w:rsidRPr="00C77478" w:rsidRDefault="00C529C9" w:rsidP="00541C4D">
            <w:pPr>
              <w:pStyle w:val="Default"/>
              <w:jc w:val="center"/>
              <w:rPr>
                <w:rFonts w:ascii="Sanskrit Text" w:hAnsi="Sanskrit Text" w:cs="Sanskrit Text"/>
                <w:b/>
                <w:bCs/>
                <w:sz w:val="22"/>
                <w:szCs w:val="22"/>
              </w:rPr>
            </w:pPr>
            <w:r w:rsidRPr="00C77478">
              <w:rPr>
                <w:rFonts w:ascii="Sanskrit Text" w:hAnsi="Sanskrit Text" w:cs="Sanskrit Text"/>
                <w:b/>
                <w:bCs/>
                <w:sz w:val="22"/>
                <w:szCs w:val="22"/>
              </w:rPr>
              <w:t>5.3 Espacios públicos</w:t>
            </w:r>
          </w:p>
        </w:tc>
        <w:tc>
          <w:tcPr>
            <w:tcW w:w="6237" w:type="dxa"/>
          </w:tcPr>
          <w:p w14:paraId="0FA6FBE6" w14:textId="56884A0F"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 Sala de espera en recepción.</w:t>
            </w:r>
          </w:p>
        </w:tc>
      </w:tr>
    </w:tbl>
    <w:p w14:paraId="3D506744" w14:textId="34AC16B9" w:rsidR="005A3397" w:rsidRDefault="005A3397" w:rsidP="00130308">
      <w:pPr>
        <w:rPr>
          <w:rFonts w:asciiTheme="minorHAnsi" w:hAnsiTheme="minorHAnsi" w:cstheme="minorHAnsi"/>
        </w:rPr>
      </w:pPr>
    </w:p>
    <w:tbl>
      <w:tblPr>
        <w:tblStyle w:val="Tablaconcuadrcula"/>
        <w:tblW w:w="8784" w:type="dxa"/>
        <w:tblLook w:val="04A0" w:firstRow="1" w:lastRow="0" w:firstColumn="1" w:lastColumn="0" w:noHBand="0" w:noVBand="1"/>
      </w:tblPr>
      <w:tblGrid>
        <w:gridCol w:w="2547"/>
        <w:gridCol w:w="6237"/>
      </w:tblGrid>
      <w:tr w:rsidR="00C529C9" w:rsidRPr="00C77478" w14:paraId="72988FA5" w14:textId="77777777" w:rsidTr="00130308">
        <w:tc>
          <w:tcPr>
            <w:tcW w:w="8784" w:type="dxa"/>
            <w:gridSpan w:val="2"/>
            <w:shd w:val="clear" w:color="auto" w:fill="D0CECE" w:themeFill="background2" w:themeFillShade="E6"/>
            <w:vAlign w:val="center"/>
          </w:tcPr>
          <w:p w14:paraId="5EF1856D" w14:textId="528C65C4" w:rsidR="00C529C9" w:rsidRPr="00C77478" w:rsidRDefault="00C529C9" w:rsidP="00987082">
            <w:pPr>
              <w:pStyle w:val="Default"/>
              <w:numPr>
                <w:ilvl w:val="0"/>
                <w:numId w:val="4"/>
              </w:numPr>
              <w:jc w:val="both"/>
              <w:rPr>
                <w:rFonts w:ascii="Sanskrit Text" w:hAnsi="Sanskrit Text" w:cs="Sanskrit Text"/>
                <w:sz w:val="22"/>
                <w:szCs w:val="22"/>
              </w:rPr>
            </w:pPr>
            <w:r w:rsidRPr="00C77478">
              <w:rPr>
                <w:rFonts w:ascii="Sanskrit Text" w:hAnsi="Sanskrit Text" w:cs="Sanskrit Text"/>
                <w:b/>
                <w:bCs/>
              </w:rPr>
              <w:lastRenderedPageBreak/>
              <w:t>Área de Control</w:t>
            </w:r>
          </w:p>
        </w:tc>
      </w:tr>
      <w:tr w:rsidR="00C529C9" w:rsidRPr="00C77478" w14:paraId="7155B6D1" w14:textId="77777777" w:rsidTr="00EA33EE">
        <w:tc>
          <w:tcPr>
            <w:tcW w:w="2547" w:type="dxa"/>
            <w:shd w:val="clear" w:color="auto" w:fill="E7E6E6" w:themeFill="background2"/>
            <w:vAlign w:val="center"/>
          </w:tcPr>
          <w:p w14:paraId="61CBA01B" w14:textId="663D6FA8"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6.1 Identificador de la descripción</w:t>
            </w:r>
          </w:p>
        </w:tc>
        <w:tc>
          <w:tcPr>
            <w:tcW w:w="6237" w:type="dxa"/>
            <w:vAlign w:val="center"/>
          </w:tcPr>
          <w:p w14:paraId="5BCA0CB1" w14:textId="1C5D533B" w:rsidR="00C529C9" w:rsidRPr="00C77478" w:rsidRDefault="00C529C9" w:rsidP="00EA33EE">
            <w:pPr>
              <w:pStyle w:val="Default"/>
              <w:rPr>
                <w:rFonts w:ascii="Sanskrit Text" w:hAnsi="Sanskrit Text" w:cs="Sanskrit Text"/>
                <w:sz w:val="22"/>
                <w:szCs w:val="22"/>
              </w:rPr>
            </w:pPr>
            <w:r w:rsidRPr="00C77478">
              <w:rPr>
                <w:rFonts w:ascii="Sanskrit Text" w:hAnsi="Sanskrit Text" w:cs="Sanskrit Text"/>
                <w:sz w:val="22"/>
                <w:szCs w:val="22"/>
              </w:rPr>
              <w:t>Instituto Nacional de Juventud</w:t>
            </w:r>
            <w:r w:rsidR="00130308">
              <w:rPr>
                <w:rFonts w:ascii="Sanskrit Text" w:hAnsi="Sanskrit Text" w:cs="Sanskrit Text"/>
                <w:sz w:val="22"/>
                <w:szCs w:val="22"/>
              </w:rPr>
              <w:t>.</w:t>
            </w:r>
          </w:p>
        </w:tc>
      </w:tr>
      <w:tr w:rsidR="00C529C9" w:rsidRPr="00C77478" w14:paraId="61512CA8" w14:textId="77777777" w:rsidTr="00130308">
        <w:tc>
          <w:tcPr>
            <w:tcW w:w="2547" w:type="dxa"/>
            <w:shd w:val="clear" w:color="auto" w:fill="E7E6E6" w:themeFill="background2"/>
            <w:vAlign w:val="center"/>
          </w:tcPr>
          <w:p w14:paraId="00536BF0" w14:textId="01D1BC9C"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6.2 Identificador de la Institución</w:t>
            </w:r>
          </w:p>
        </w:tc>
        <w:tc>
          <w:tcPr>
            <w:tcW w:w="6237" w:type="dxa"/>
          </w:tcPr>
          <w:p w14:paraId="5AF88335" w14:textId="3467536F"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Instituto Nacional de</w:t>
            </w:r>
            <w:r w:rsidR="002135E1" w:rsidRPr="00C77478">
              <w:rPr>
                <w:rFonts w:ascii="Sanskrit Text" w:hAnsi="Sanskrit Text" w:cs="Sanskrit Text"/>
                <w:sz w:val="22"/>
                <w:szCs w:val="22"/>
              </w:rPr>
              <w:t xml:space="preserve"> la</w:t>
            </w:r>
            <w:r w:rsidRPr="00C77478">
              <w:rPr>
                <w:rFonts w:ascii="Sanskrit Text" w:hAnsi="Sanskrit Text" w:cs="Sanskrit Text"/>
                <w:sz w:val="22"/>
                <w:szCs w:val="22"/>
              </w:rPr>
              <w:t xml:space="preserve"> Juventud: </w:t>
            </w:r>
            <w:r w:rsidRPr="00C77478">
              <w:rPr>
                <w:rFonts w:ascii="Sanskrit Text" w:hAnsi="Sanskrit Text" w:cs="Sanskrit Text"/>
                <w:b/>
                <w:bCs/>
                <w:sz w:val="22"/>
                <w:szCs w:val="22"/>
              </w:rPr>
              <w:t>INJUVE</w:t>
            </w:r>
          </w:p>
          <w:p w14:paraId="6D729F2B" w14:textId="7AF8ABED"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Unidad de Gestión Documental y Archivo</w:t>
            </w:r>
            <w:r w:rsidR="002135E1" w:rsidRPr="00C77478">
              <w:rPr>
                <w:rFonts w:ascii="Sanskrit Text" w:hAnsi="Sanskrit Text" w:cs="Sanskrit Text"/>
                <w:sz w:val="22"/>
                <w:szCs w:val="22"/>
              </w:rPr>
              <w:t>s</w:t>
            </w:r>
            <w:r w:rsidRPr="00C77478">
              <w:rPr>
                <w:rFonts w:ascii="Sanskrit Text" w:hAnsi="Sanskrit Text" w:cs="Sanskrit Text"/>
                <w:sz w:val="22"/>
                <w:szCs w:val="22"/>
              </w:rPr>
              <w:t xml:space="preserve">: </w:t>
            </w:r>
            <w:r w:rsidRPr="00C77478">
              <w:rPr>
                <w:rFonts w:ascii="Sanskrit Text" w:hAnsi="Sanskrit Text" w:cs="Sanskrit Text"/>
                <w:b/>
                <w:bCs/>
                <w:sz w:val="22"/>
                <w:szCs w:val="22"/>
              </w:rPr>
              <w:t xml:space="preserve">UGDA </w:t>
            </w:r>
          </w:p>
        </w:tc>
      </w:tr>
      <w:tr w:rsidR="00C529C9" w:rsidRPr="00C77478" w14:paraId="3FDE5826" w14:textId="77777777" w:rsidTr="00130308">
        <w:tc>
          <w:tcPr>
            <w:tcW w:w="2547" w:type="dxa"/>
            <w:shd w:val="clear" w:color="auto" w:fill="E7E6E6" w:themeFill="background2"/>
            <w:vAlign w:val="center"/>
          </w:tcPr>
          <w:p w14:paraId="022B0293" w14:textId="3FDCAF09" w:rsidR="00C529C9" w:rsidRPr="00C77478" w:rsidRDefault="00C529C9" w:rsidP="00EC0994">
            <w:pPr>
              <w:pStyle w:val="Default"/>
              <w:rPr>
                <w:rFonts w:ascii="Sanskrit Text" w:hAnsi="Sanskrit Text" w:cs="Sanskrit Text"/>
                <w:b/>
                <w:bCs/>
                <w:sz w:val="22"/>
                <w:szCs w:val="22"/>
              </w:rPr>
            </w:pPr>
            <w:r w:rsidRPr="00C77478">
              <w:rPr>
                <w:rFonts w:ascii="Sanskrit Text" w:hAnsi="Sanskrit Text" w:cs="Sanskrit Text"/>
                <w:b/>
                <w:bCs/>
                <w:sz w:val="22"/>
                <w:szCs w:val="22"/>
              </w:rPr>
              <w:t>6.3 Reglas y/o convenciones</w:t>
            </w:r>
          </w:p>
        </w:tc>
        <w:tc>
          <w:tcPr>
            <w:tcW w:w="6237" w:type="dxa"/>
          </w:tcPr>
          <w:p w14:paraId="0D64FC01" w14:textId="77777777" w:rsidR="00C529C9" w:rsidRPr="00C77478" w:rsidRDefault="00C529C9" w:rsidP="00987082">
            <w:pPr>
              <w:pStyle w:val="Default"/>
              <w:jc w:val="both"/>
              <w:rPr>
                <w:rFonts w:ascii="Sanskrit Text" w:hAnsi="Sanskrit Text" w:cs="Sanskrit Text"/>
                <w:b/>
                <w:bCs/>
                <w:sz w:val="22"/>
                <w:szCs w:val="22"/>
              </w:rPr>
            </w:pPr>
            <w:r w:rsidRPr="00C77478">
              <w:rPr>
                <w:rFonts w:ascii="Sanskrit Text" w:hAnsi="Sanskrit Text" w:cs="Sanskrit Text"/>
                <w:b/>
                <w:bCs/>
                <w:sz w:val="22"/>
                <w:szCs w:val="22"/>
              </w:rPr>
              <w:t xml:space="preserve">Descripción realizada conforme a: </w:t>
            </w:r>
          </w:p>
          <w:p w14:paraId="6C1369E8" w14:textId="77777777" w:rsidR="00C529C9" w:rsidRPr="00C77478" w:rsidRDefault="00C529C9" w:rsidP="00987082">
            <w:pPr>
              <w:pStyle w:val="Default"/>
              <w:jc w:val="both"/>
              <w:rPr>
                <w:rFonts w:ascii="Sanskrit Text" w:hAnsi="Sanskrit Text" w:cs="Sanskrit Text"/>
                <w:sz w:val="22"/>
                <w:szCs w:val="22"/>
              </w:rPr>
            </w:pPr>
          </w:p>
          <w:p w14:paraId="21D04717" w14:textId="64E4887C" w:rsidR="00C529C9" w:rsidRPr="00130308" w:rsidRDefault="00C529C9" w:rsidP="00130308">
            <w:pPr>
              <w:pStyle w:val="Default"/>
              <w:numPr>
                <w:ilvl w:val="0"/>
                <w:numId w:val="35"/>
              </w:numPr>
              <w:ind w:left="323"/>
              <w:jc w:val="both"/>
              <w:rPr>
                <w:rFonts w:ascii="Sanskrit Text" w:hAnsi="Sanskrit Text" w:cs="Sanskrit Text"/>
                <w:sz w:val="22"/>
                <w:szCs w:val="22"/>
              </w:rPr>
            </w:pPr>
            <w:r w:rsidRPr="00C77478">
              <w:rPr>
                <w:rFonts w:ascii="Sanskrit Text" w:hAnsi="Sanskrit Text" w:cs="Sanskrit Text"/>
                <w:sz w:val="22"/>
                <w:szCs w:val="22"/>
              </w:rPr>
              <w:t>Norma Internacional para la Descripción de Instituciones que Custodian Fondos de Archivos. (Norma ISDIAH 2008)</w:t>
            </w:r>
            <w:r w:rsidR="00130308">
              <w:rPr>
                <w:rFonts w:ascii="Sanskrit Text" w:hAnsi="Sanskrit Text" w:cs="Sanskrit Text"/>
                <w:sz w:val="22"/>
                <w:szCs w:val="22"/>
              </w:rPr>
              <w:t>.</w:t>
            </w:r>
          </w:p>
          <w:p w14:paraId="690D9EE6" w14:textId="77777777" w:rsidR="002135E1" w:rsidRPr="00C77478" w:rsidRDefault="002135E1" w:rsidP="002135E1">
            <w:pPr>
              <w:pStyle w:val="Default"/>
              <w:numPr>
                <w:ilvl w:val="0"/>
                <w:numId w:val="18"/>
              </w:numPr>
              <w:ind w:hanging="113"/>
              <w:jc w:val="both"/>
              <w:rPr>
                <w:rFonts w:ascii="Sanskrit Text" w:hAnsi="Sanskrit Text" w:cs="Sanskrit Text"/>
                <w:sz w:val="22"/>
                <w:szCs w:val="22"/>
              </w:rPr>
            </w:pPr>
            <w:r w:rsidRPr="00C77478">
              <w:rPr>
                <w:rFonts w:ascii="Sanskrit Text" w:hAnsi="Sanskrit Text" w:cs="Sanskrit Text"/>
                <w:sz w:val="22"/>
                <w:szCs w:val="22"/>
              </w:rPr>
              <w:t xml:space="preserve"> </w:t>
            </w:r>
            <w:r w:rsidR="00C529C9" w:rsidRPr="00C77478">
              <w:rPr>
                <w:rFonts w:ascii="Sanskrit Text" w:hAnsi="Sanskrit Text" w:cs="Sanskrit Text"/>
                <w:sz w:val="22"/>
                <w:szCs w:val="22"/>
              </w:rPr>
              <w:t xml:space="preserve">ISO8601 </w:t>
            </w:r>
          </w:p>
          <w:p w14:paraId="2983B5EA" w14:textId="48EC16E9" w:rsidR="002135E1" w:rsidRPr="00C77478" w:rsidRDefault="002135E1" w:rsidP="002135E1">
            <w:pPr>
              <w:pStyle w:val="Default"/>
              <w:numPr>
                <w:ilvl w:val="0"/>
                <w:numId w:val="18"/>
              </w:numPr>
              <w:ind w:hanging="113"/>
              <w:jc w:val="both"/>
              <w:rPr>
                <w:rFonts w:ascii="Sanskrit Text" w:hAnsi="Sanskrit Text" w:cs="Sanskrit Text"/>
                <w:sz w:val="22"/>
                <w:szCs w:val="22"/>
              </w:rPr>
            </w:pPr>
            <w:r w:rsidRPr="00C77478">
              <w:rPr>
                <w:rFonts w:ascii="Sanskrit Text" w:hAnsi="Sanskrit Text" w:cs="Sanskrit Text"/>
                <w:sz w:val="22"/>
                <w:szCs w:val="22"/>
              </w:rPr>
              <w:t xml:space="preserve"> </w:t>
            </w:r>
            <w:r w:rsidR="00C529C9" w:rsidRPr="00C77478">
              <w:rPr>
                <w:rFonts w:ascii="Sanskrit Text" w:hAnsi="Sanskrit Text" w:cs="Sanskrit Text"/>
                <w:sz w:val="22"/>
                <w:szCs w:val="22"/>
              </w:rPr>
              <w:t>ISO639-2</w:t>
            </w:r>
          </w:p>
          <w:p w14:paraId="321B38C9" w14:textId="34ACC65E" w:rsidR="00C529C9" w:rsidRPr="00130308" w:rsidRDefault="002135E1" w:rsidP="00987082">
            <w:pPr>
              <w:pStyle w:val="Default"/>
              <w:numPr>
                <w:ilvl w:val="0"/>
                <w:numId w:val="18"/>
              </w:numPr>
              <w:ind w:hanging="113"/>
              <w:jc w:val="both"/>
              <w:rPr>
                <w:rFonts w:ascii="Sanskrit Text" w:hAnsi="Sanskrit Text" w:cs="Sanskrit Text"/>
                <w:sz w:val="22"/>
                <w:szCs w:val="22"/>
              </w:rPr>
            </w:pPr>
            <w:r w:rsidRPr="00C77478">
              <w:rPr>
                <w:rFonts w:ascii="Sanskrit Text" w:hAnsi="Sanskrit Text" w:cs="Sanskrit Text"/>
                <w:sz w:val="22"/>
                <w:szCs w:val="22"/>
              </w:rPr>
              <w:t xml:space="preserve"> </w:t>
            </w:r>
            <w:r w:rsidR="00C529C9" w:rsidRPr="00C77478">
              <w:rPr>
                <w:rFonts w:ascii="Sanskrit Text" w:hAnsi="Sanskrit Text" w:cs="Sanskrit Text"/>
                <w:sz w:val="22"/>
                <w:szCs w:val="22"/>
              </w:rPr>
              <w:t>ISO690</w:t>
            </w:r>
          </w:p>
          <w:p w14:paraId="502FDCDD" w14:textId="059EB07C" w:rsidR="00C529C9" w:rsidRPr="00130308" w:rsidRDefault="00C529C9" w:rsidP="00130308">
            <w:pPr>
              <w:pStyle w:val="Default"/>
              <w:numPr>
                <w:ilvl w:val="0"/>
                <w:numId w:val="35"/>
              </w:numPr>
              <w:ind w:left="323" w:hanging="323"/>
              <w:jc w:val="both"/>
              <w:rPr>
                <w:rFonts w:ascii="Sanskrit Text" w:hAnsi="Sanskrit Text" w:cs="Sanskrit Text"/>
                <w:sz w:val="22"/>
                <w:szCs w:val="22"/>
              </w:rPr>
            </w:pPr>
            <w:r w:rsidRPr="00C77478">
              <w:rPr>
                <w:rFonts w:ascii="Sanskrit Text" w:hAnsi="Sanskrit Text" w:cs="Sanskrit Text"/>
                <w:sz w:val="22"/>
                <w:szCs w:val="22"/>
              </w:rPr>
              <w:t xml:space="preserve">Guía Técnica para la elaboración de Guía de Archivo en base a la Norma Internacional ISDIAH. Instituto de Acceso a la </w:t>
            </w:r>
            <w:r w:rsidR="00C71538">
              <w:rPr>
                <w:rFonts w:ascii="Sanskrit Text" w:hAnsi="Sanskrit Text" w:cs="Sanskrit Text"/>
                <w:sz w:val="22"/>
                <w:szCs w:val="22"/>
              </w:rPr>
              <w:t>I</w:t>
            </w:r>
            <w:r w:rsidRPr="00C77478">
              <w:rPr>
                <w:rFonts w:ascii="Sanskrit Text" w:hAnsi="Sanskrit Text" w:cs="Sanskrit Text"/>
                <w:sz w:val="22"/>
                <w:szCs w:val="22"/>
              </w:rPr>
              <w:t>nformación Pública. San Salvador: abril 2016.</w:t>
            </w:r>
          </w:p>
          <w:p w14:paraId="10FFC968" w14:textId="44787E15" w:rsidR="00C529C9" w:rsidRPr="00C77478" w:rsidRDefault="00C529C9" w:rsidP="00C77478">
            <w:pPr>
              <w:pStyle w:val="Default"/>
              <w:numPr>
                <w:ilvl w:val="0"/>
                <w:numId w:val="35"/>
              </w:numPr>
              <w:ind w:left="323"/>
              <w:jc w:val="both"/>
              <w:rPr>
                <w:rFonts w:ascii="Sanskrit Text" w:hAnsi="Sanskrit Text" w:cs="Sanskrit Text"/>
                <w:sz w:val="22"/>
                <w:szCs w:val="22"/>
              </w:rPr>
            </w:pPr>
            <w:r w:rsidRPr="00C77478">
              <w:rPr>
                <w:rFonts w:ascii="Sanskrit Text" w:hAnsi="Sanskrit Text" w:cs="Sanskrit Text"/>
                <w:sz w:val="22"/>
                <w:szCs w:val="22"/>
              </w:rPr>
              <w:t>Lineamiento N° 4 para la ordenación y descripción Documental. Diario Oficial N° 147, Tomo N°408, 17 de agosto de 2015.</w:t>
            </w:r>
          </w:p>
        </w:tc>
      </w:tr>
      <w:tr w:rsidR="00C529C9" w:rsidRPr="00C77478" w14:paraId="0E67ADA8" w14:textId="77777777" w:rsidTr="00130308">
        <w:trPr>
          <w:trHeight w:val="392"/>
        </w:trPr>
        <w:tc>
          <w:tcPr>
            <w:tcW w:w="2547" w:type="dxa"/>
            <w:shd w:val="clear" w:color="auto" w:fill="E7E6E6" w:themeFill="background2"/>
            <w:vAlign w:val="center"/>
          </w:tcPr>
          <w:p w14:paraId="4FE87A94" w14:textId="4DB24F6E"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6.4 Estado de elaboración</w:t>
            </w:r>
          </w:p>
        </w:tc>
        <w:tc>
          <w:tcPr>
            <w:tcW w:w="6237" w:type="dxa"/>
            <w:vAlign w:val="center"/>
          </w:tcPr>
          <w:p w14:paraId="24B35243" w14:textId="2E54F36F" w:rsidR="00C529C9" w:rsidRPr="00C77478" w:rsidRDefault="00C529C9" w:rsidP="00EC0994">
            <w:pPr>
              <w:pStyle w:val="Default"/>
              <w:rPr>
                <w:rFonts w:ascii="Sanskrit Text" w:hAnsi="Sanskrit Text" w:cs="Sanskrit Text"/>
                <w:sz w:val="22"/>
                <w:szCs w:val="22"/>
              </w:rPr>
            </w:pPr>
            <w:r w:rsidRPr="00C77478">
              <w:rPr>
                <w:rFonts w:ascii="Sanskrit Text" w:hAnsi="Sanskrit Text" w:cs="Sanskrit Text"/>
                <w:sz w:val="22"/>
                <w:szCs w:val="22"/>
              </w:rPr>
              <w:t>Descripción finalizada</w:t>
            </w:r>
            <w:r w:rsidR="00130308">
              <w:rPr>
                <w:rFonts w:ascii="Sanskrit Text" w:hAnsi="Sanskrit Text" w:cs="Sanskrit Text"/>
                <w:sz w:val="22"/>
                <w:szCs w:val="22"/>
              </w:rPr>
              <w:t>.</w:t>
            </w:r>
          </w:p>
        </w:tc>
      </w:tr>
      <w:tr w:rsidR="00C529C9" w:rsidRPr="00C77478" w14:paraId="186820AC" w14:textId="77777777" w:rsidTr="00130308">
        <w:tc>
          <w:tcPr>
            <w:tcW w:w="2547" w:type="dxa"/>
            <w:shd w:val="clear" w:color="auto" w:fill="E7E6E6" w:themeFill="background2"/>
            <w:vAlign w:val="center"/>
          </w:tcPr>
          <w:p w14:paraId="3A7DCD4A" w14:textId="175C8EC7"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6.5 Nivel de detalle</w:t>
            </w:r>
          </w:p>
        </w:tc>
        <w:tc>
          <w:tcPr>
            <w:tcW w:w="6237" w:type="dxa"/>
          </w:tcPr>
          <w:p w14:paraId="3F1B6114" w14:textId="0C0BC2DE"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Nivel completo</w:t>
            </w:r>
            <w:r w:rsidR="00130308">
              <w:rPr>
                <w:rFonts w:ascii="Sanskrit Text" w:hAnsi="Sanskrit Text" w:cs="Sanskrit Text"/>
                <w:sz w:val="22"/>
                <w:szCs w:val="22"/>
              </w:rPr>
              <w:t>.</w:t>
            </w:r>
          </w:p>
        </w:tc>
      </w:tr>
      <w:tr w:rsidR="00C529C9" w:rsidRPr="00C77478" w14:paraId="6DAF9682" w14:textId="77777777" w:rsidTr="00130308">
        <w:tc>
          <w:tcPr>
            <w:tcW w:w="2547" w:type="dxa"/>
            <w:shd w:val="clear" w:color="auto" w:fill="E7E6E6" w:themeFill="background2"/>
            <w:vAlign w:val="center"/>
          </w:tcPr>
          <w:p w14:paraId="19CD29A9" w14:textId="0CDBAB93"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6.6 Fechas de creación, revisión o eliminación</w:t>
            </w:r>
          </w:p>
        </w:tc>
        <w:tc>
          <w:tcPr>
            <w:tcW w:w="6237" w:type="dxa"/>
          </w:tcPr>
          <w:p w14:paraId="7B420C0C" w14:textId="3A3F7473" w:rsidR="00C529C9" w:rsidRPr="00C77478" w:rsidRDefault="002135E1" w:rsidP="00987082">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Noviembre </w:t>
            </w:r>
            <w:r w:rsidR="00C529C9" w:rsidRPr="00C77478">
              <w:rPr>
                <w:rFonts w:ascii="Sanskrit Text" w:hAnsi="Sanskrit Text" w:cs="Sanskrit Text"/>
                <w:sz w:val="22"/>
                <w:szCs w:val="22"/>
              </w:rPr>
              <w:t>2019</w:t>
            </w:r>
            <w:r w:rsidRPr="00C77478">
              <w:rPr>
                <w:rFonts w:ascii="Sanskrit Text" w:hAnsi="Sanskrit Text" w:cs="Sanskrit Text"/>
                <w:sz w:val="22"/>
                <w:szCs w:val="22"/>
              </w:rPr>
              <w:t>,</w:t>
            </w:r>
            <w:r w:rsidR="00C529C9" w:rsidRPr="00C77478">
              <w:rPr>
                <w:rFonts w:ascii="Sanskrit Text" w:hAnsi="Sanskrit Text" w:cs="Sanskrit Text"/>
                <w:sz w:val="22"/>
                <w:szCs w:val="22"/>
              </w:rPr>
              <w:t xml:space="preserve"> Primera </w:t>
            </w:r>
            <w:r w:rsidRPr="00C77478">
              <w:rPr>
                <w:rFonts w:ascii="Sanskrit Text" w:hAnsi="Sanskrit Text" w:cs="Sanskrit Text"/>
                <w:sz w:val="22"/>
                <w:szCs w:val="22"/>
              </w:rPr>
              <w:t>Edición</w:t>
            </w:r>
            <w:r w:rsidR="00130308">
              <w:rPr>
                <w:rFonts w:ascii="Sanskrit Text" w:hAnsi="Sanskrit Text" w:cs="Sanskrit Text"/>
                <w:sz w:val="22"/>
                <w:szCs w:val="22"/>
              </w:rPr>
              <w:t>.</w:t>
            </w:r>
          </w:p>
          <w:p w14:paraId="6EC3EEDD" w14:textId="2F63234A" w:rsidR="00C529C9" w:rsidRPr="00C77478" w:rsidRDefault="002135E1" w:rsidP="00987082">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Marzo </w:t>
            </w:r>
            <w:r w:rsidR="00C529C9" w:rsidRPr="00C77478">
              <w:rPr>
                <w:rFonts w:ascii="Sanskrit Text" w:hAnsi="Sanskrit Text" w:cs="Sanskrit Text"/>
                <w:sz w:val="22"/>
                <w:szCs w:val="22"/>
              </w:rPr>
              <w:t>2023</w:t>
            </w:r>
            <w:r w:rsidRPr="00C77478">
              <w:rPr>
                <w:rFonts w:ascii="Sanskrit Text" w:hAnsi="Sanskrit Text" w:cs="Sanskrit Text"/>
                <w:sz w:val="22"/>
                <w:szCs w:val="22"/>
              </w:rPr>
              <w:t>,</w:t>
            </w:r>
            <w:r w:rsidR="00C529C9" w:rsidRPr="00C77478">
              <w:rPr>
                <w:rFonts w:ascii="Sanskrit Text" w:hAnsi="Sanskrit Text" w:cs="Sanskrit Text"/>
                <w:sz w:val="22"/>
                <w:szCs w:val="22"/>
              </w:rPr>
              <w:t xml:space="preserve"> Segunda </w:t>
            </w:r>
            <w:r w:rsidRPr="00C77478">
              <w:rPr>
                <w:rFonts w:ascii="Sanskrit Text" w:hAnsi="Sanskrit Text" w:cs="Sanskrit Text"/>
                <w:sz w:val="22"/>
                <w:szCs w:val="22"/>
              </w:rPr>
              <w:t>Edición</w:t>
            </w:r>
            <w:r w:rsidR="00130308">
              <w:rPr>
                <w:rFonts w:ascii="Sanskrit Text" w:hAnsi="Sanskrit Text" w:cs="Sanskrit Text"/>
                <w:sz w:val="22"/>
                <w:szCs w:val="22"/>
              </w:rPr>
              <w:t>.</w:t>
            </w:r>
          </w:p>
        </w:tc>
      </w:tr>
      <w:tr w:rsidR="00C529C9" w:rsidRPr="00C77478" w14:paraId="0EBEC9F1" w14:textId="77777777" w:rsidTr="00130308">
        <w:tc>
          <w:tcPr>
            <w:tcW w:w="2547" w:type="dxa"/>
            <w:shd w:val="clear" w:color="auto" w:fill="E7E6E6" w:themeFill="background2"/>
            <w:vAlign w:val="center"/>
          </w:tcPr>
          <w:p w14:paraId="710656E1" w14:textId="295429CC" w:rsidR="00C529C9" w:rsidRPr="00C77478" w:rsidRDefault="00C529C9" w:rsidP="002135E1">
            <w:pPr>
              <w:pStyle w:val="Default"/>
              <w:rPr>
                <w:rFonts w:ascii="Sanskrit Text" w:hAnsi="Sanskrit Text" w:cs="Sanskrit Text"/>
                <w:b/>
                <w:bCs/>
                <w:sz w:val="22"/>
                <w:szCs w:val="22"/>
              </w:rPr>
            </w:pPr>
            <w:r w:rsidRPr="00C77478">
              <w:rPr>
                <w:rFonts w:ascii="Sanskrit Text" w:hAnsi="Sanskrit Text" w:cs="Sanskrit Text"/>
                <w:b/>
                <w:bCs/>
                <w:sz w:val="22"/>
                <w:szCs w:val="22"/>
              </w:rPr>
              <w:t>6.7 Lengua(s) y escritura(s)</w:t>
            </w:r>
          </w:p>
        </w:tc>
        <w:tc>
          <w:tcPr>
            <w:tcW w:w="6237" w:type="dxa"/>
          </w:tcPr>
          <w:p w14:paraId="14879D47" w14:textId="580A36BB"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Español</w:t>
            </w:r>
            <w:r w:rsidR="00130308">
              <w:rPr>
                <w:rFonts w:ascii="Sanskrit Text" w:hAnsi="Sanskrit Text" w:cs="Sanskrit Text"/>
                <w:sz w:val="22"/>
                <w:szCs w:val="22"/>
              </w:rPr>
              <w:t>.</w:t>
            </w:r>
          </w:p>
          <w:p w14:paraId="6C803D5B" w14:textId="1AE27DA0" w:rsidR="00C529C9" w:rsidRPr="00C77478" w:rsidRDefault="00C529C9" w:rsidP="00C529C9">
            <w:pPr>
              <w:pStyle w:val="Default"/>
              <w:jc w:val="both"/>
              <w:rPr>
                <w:rFonts w:ascii="Sanskrit Text" w:hAnsi="Sanskrit Text" w:cs="Sanskrit Text"/>
                <w:sz w:val="22"/>
                <w:szCs w:val="22"/>
              </w:rPr>
            </w:pPr>
            <w:r w:rsidRPr="00C77478">
              <w:rPr>
                <w:rFonts w:ascii="Sanskrit Text" w:hAnsi="Sanskrit Text" w:cs="Sanskrit Text"/>
                <w:sz w:val="22"/>
                <w:szCs w:val="22"/>
              </w:rPr>
              <w:t>Spa (ISO639-2)</w:t>
            </w:r>
            <w:r w:rsidR="00130308">
              <w:rPr>
                <w:rFonts w:ascii="Sanskrit Text" w:hAnsi="Sanskrit Text" w:cs="Sanskrit Text"/>
                <w:sz w:val="22"/>
                <w:szCs w:val="22"/>
              </w:rPr>
              <w:t>.</w:t>
            </w:r>
          </w:p>
        </w:tc>
      </w:tr>
      <w:tr w:rsidR="00C529C9" w:rsidRPr="00C77478" w14:paraId="7B188178" w14:textId="77777777" w:rsidTr="00130308">
        <w:tc>
          <w:tcPr>
            <w:tcW w:w="2547" w:type="dxa"/>
            <w:shd w:val="clear" w:color="auto" w:fill="E7E6E6" w:themeFill="background2"/>
            <w:vAlign w:val="center"/>
          </w:tcPr>
          <w:p w14:paraId="7AA57DF0" w14:textId="484A48C3" w:rsidR="00C529C9" w:rsidRPr="00C77478" w:rsidRDefault="00741EAD" w:rsidP="002135E1">
            <w:pPr>
              <w:pStyle w:val="Default"/>
              <w:rPr>
                <w:rFonts w:ascii="Sanskrit Text" w:hAnsi="Sanskrit Text" w:cs="Sanskrit Text"/>
                <w:sz w:val="22"/>
                <w:szCs w:val="22"/>
              </w:rPr>
            </w:pPr>
            <w:r w:rsidRPr="00C77478">
              <w:rPr>
                <w:rFonts w:ascii="Sanskrit Text" w:hAnsi="Sanskrit Text" w:cs="Sanskrit Text"/>
                <w:b/>
                <w:bCs/>
                <w:sz w:val="22"/>
                <w:szCs w:val="22"/>
              </w:rPr>
              <w:t>6.8 Fuentes</w:t>
            </w:r>
          </w:p>
        </w:tc>
        <w:tc>
          <w:tcPr>
            <w:tcW w:w="6237" w:type="dxa"/>
          </w:tcPr>
          <w:p w14:paraId="3974A962" w14:textId="7DFA26DB" w:rsidR="00741EAD" w:rsidRPr="00C77478" w:rsidRDefault="00C529C9" w:rsidP="00987082">
            <w:pPr>
              <w:pStyle w:val="Default"/>
              <w:numPr>
                <w:ilvl w:val="0"/>
                <w:numId w:val="35"/>
              </w:numPr>
              <w:jc w:val="both"/>
              <w:rPr>
                <w:rFonts w:ascii="Sanskrit Text" w:hAnsi="Sanskrit Text" w:cs="Sanskrit Text"/>
                <w:sz w:val="22"/>
                <w:szCs w:val="22"/>
              </w:rPr>
            </w:pPr>
            <w:r w:rsidRPr="00C77478">
              <w:rPr>
                <w:rFonts w:ascii="Sanskrit Text" w:hAnsi="Sanskrit Text" w:cs="Sanskrit Text"/>
                <w:sz w:val="22"/>
                <w:szCs w:val="22"/>
              </w:rPr>
              <w:t xml:space="preserve">Decreto </w:t>
            </w:r>
            <w:r w:rsidR="00741EAD" w:rsidRPr="00C77478">
              <w:rPr>
                <w:rFonts w:ascii="Sanskrit Text" w:hAnsi="Sanskrit Text" w:cs="Sanskrit Text"/>
                <w:sz w:val="22"/>
                <w:szCs w:val="22"/>
              </w:rPr>
              <w:t xml:space="preserve">Legislativo </w:t>
            </w:r>
            <w:r w:rsidRPr="00C77478">
              <w:rPr>
                <w:rFonts w:ascii="Sanskrit Text" w:hAnsi="Sanskrit Text" w:cs="Sanskrit Text"/>
                <w:sz w:val="22"/>
                <w:szCs w:val="22"/>
              </w:rPr>
              <w:t xml:space="preserve">de Creación </w:t>
            </w:r>
            <w:r w:rsidR="00741EAD" w:rsidRPr="00C77478">
              <w:rPr>
                <w:rFonts w:ascii="Sanskrit Text" w:hAnsi="Sanskrit Text" w:cs="Sanskrit Text"/>
                <w:sz w:val="22"/>
                <w:szCs w:val="22"/>
              </w:rPr>
              <w:t xml:space="preserve">N° 910 </w:t>
            </w:r>
            <w:r w:rsidRPr="00C77478">
              <w:rPr>
                <w:rFonts w:ascii="Sanskrit Text" w:hAnsi="Sanskrit Text" w:cs="Sanskrit Text"/>
                <w:sz w:val="22"/>
                <w:szCs w:val="22"/>
              </w:rPr>
              <w:t xml:space="preserve">del Instituto </w:t>
            </w:r>
            <w:r w:rsidR="00741EAD" w:rsidRPr="00C77478">
              <w:rPr>
                <w:rFonts w:ascii="Sanskrit Text" w:hAnsi="Sanskrit Text" w:cs="Sanskrit Text"/>
                <w:sz w:val="22"/>
                <w:szCs w:val="22"/>
              </w:rPr>
              <w:t>Nacional de Juventud</w:t>
            </w:r>
            <w:r w:rsidR="00130308">
              <w:rPr>
                <w:rFonts w:ascii="Sanskrit Text" w:hAnsi="Sanskrit Text" w:cs="Sanskrit Text"/>
                <w:sz w:val="22"/>
                <w:szCs w:val="22"/>
              </w:rPr>
              <w:t>.</w:t>
            </w:r>
          </w:p>
          <w:p w14:paraId="58F59862" w14:textId="00B1A78F" w:rsidR="00741EAD" w:rsidRPr="00C77478" w:rsidRDefault="00C529C9" w:rsidP="00987082">
            <w:pPr>
              <w:pStyle w:val="Default"/>
              <w:numPr>
                <w:ilvl w:val="0"/>
                <w:numId w:val="35"/>
              </w:numPr>
              <w:jc w:val="both"/>
              <w:rPr>
                <w:rFonts w:ascii="Sanskrit Text" w:hAnsi="Sanskrit Text" w:cs="Sanskrit Text"/>
                <w:sz w:val="22"/>
                <w:szCs w:val="22"/>
              </w:rPr>
            </w:pPr>
            <w:r w:rsidRPr="00C77478">
              <w:rPr>
                <w:rFonts w:ascii="Sanskrit Text" w:hAnsi="Sanskrit Text" w:cs="Sanskrit Text"/>
                <w:sz w:val="22"/>
                <w:szCs w:val="22"/>
              </w:rPr>
              <w:t xml:space="preserve">Ley </w:t>
            </w:r>
            <w:r w:rsidR="00741EAD" w:rsidRPr="00C77478">
              <w:rPr>
                <w:rFonts w:ascii="Sanskrit Text" w:hAnsi="Sanskrit Text" w:cs="Sanskrit Text"/>
                <w:sz w:val="22"/>
                <w:szCs w:val="22"/>
              </w:rPr>
              <w:t xml:space="preserve">y </w:t>
            </w:r>
            <w:r w:rsidR="002135E1" w:rsidRPr="00C77478">
              <w:rPr>
                <w:rFonts w:ascii="Sanskrit Text" w:hAnsi="Sanskrit Text" w:cs="Sanskrit Text"/>
                <w:sz w:val="22"/>
                <w:szCs w:val="22"/>
              </w:rPr>
              <w:t>Reglamento</w:t>
            </w:r>
            <w:r w:rsidR="00741EAD" w:rsidRPr="00C77478">
              <w:rPr>
                <w:rFonts w:ascii="Sanskrit Text" w:hAnsi="Sanskrit Text" w:cs="Sanskrit Text"/>
                <w:sz w:val="22"/>
                <w:szCs w:val="22"/>
              </w:rPr>
              <w:t xml:space="preserve"> </w:t>
            </w:r>
            <w:r w:rsidR="002135E1" w:rsidRPr="00C77478">
              <w:rPr>
                <w:rFonts w:ascii="Sanskrit Text" w:hAnsi="Sanskrit Text" w:cs="Sanskrit Text"/>
                <w:sz w:val="22"/>
                <w:szCs w:val="22"/>
              </w:rPr>
              <w:t>General</w:t>
            </w:r>
            <w:r w:rsidR="00741EAD" w:rsidRPr="00C77478">
              <w:rPr>
                <w:rFonts w:ascii="Sanskrit Text" w:hAnsi="Sanskrit Text" w:cs="Sanskrit Text"/>
                <w:sz w:val="22"/>
                <w:szCs w:val="22"/>
              </w:rPr>
              <w:t xml:space="preserve"> de Juventud</w:t>
            </w:r>
            <w:r w:rsidR="00130308">
              <w:rPr>
                <w:rFonts w:ascii="Sanskrit Text" w:hAnsi="Sanskrit Text" w:cs="Sanskrit Text"/>
                <w:sz w:val="22"/>
                <w:szCs w:val="22"/>
              </w:rPr>
              <w:t>.</w:t>
            </w:r>
          </w:p>
          <w:p w14:paraId="26691808" w14:textId="3A75C023" w:rsidR="00741EAD" w:rsidRPr="00C77478" w:rsidRDefault="00C77478" w:rsidP="00987082">
            <w:pPr>
              <w:pStyle w:val="Default"/>
              <w:numPr>
                <w:ilvl w:val="0"/>
                <w:numId w:val="35"/>
              </w:numPr>
              <w:jc w:val="both"/>
              <w:rPr>
                <w:rFonts w:ascii="Sanskrit Text" w:hAnsi="Sanskrit Text" w:cs="Sanskrit Text"/>
                <w:sz w:val="22"/>
                <w:szCs w:val="22"/>
              </w:rPr>
            </w:pPr>
            <w:r w:rsidRPr="00C77478">
              <w:rPr>
                <w:rFonts w:ascii="Sanskrit Text" w:hAnsi="Sanskrit Text" w:cs="Sanskrit Text"/>
                <w:sz w:val="22"/>
                <w:szCs w:val="22"/>
              </w:rPr>
              <w:t>Política</w:t>
            </w:r>
            <w:r w:rsidR="00741EAD" w:rsidRPr="00C77478">
              <w:rPr>
                <w:rFonts w:ascii="Sanskrit Text" w:hAnsi="Sanskrit Text" w:cs="Sanskrit Text"/>
                <w:sz w:val="22"/>
                <w:szCs w:val="22"/>
              </w:rPr>
              <w:t xml:space="preserve"> Nacional de Juventud</w:t>
            </w:r>
            <w:r w:rsidR="00130308">
              <w:rPr>
                <w:rFonts w:ascii="Sanskrit Text" w:hAnsi="Sanskrit Text" w:cs="Sanskrit Text"/>
                <w:sz w:val="22"/>
                <w:szCs w:val="22"/>
              </w:rPr>
              <w:t>.</w:t>
            </w:r>
          </w:p>
          <w:p w14:paraId="2D62B23D" w14:textId="177276E6" w:rsidR="00C529C9" w:rsidRPr="00C77478" w:rsidRDefault="00741EAD" w:rsidP="00987082">
            <w:pPr>
              <w:pStyle w:val="Default"/>
              <w:numPr>
                <w:ilvl w:val="0"/>
                <w:numId w:val="35"/>
              </w:numPr>
              <w:jc w:val="both"/>
              <w:rPr>
                <w:rFonts w:ascii="Sanskrit Text" w:hAnsi="Sanskrit Text" w:cs="Sanskrit Text"/>
                <w:sz w:val="22"/>
                <w:szCs w:val="22"/>
              </w:rPr>
            </w:pPr>
            <w:r w:rsidRPr="00C77478">
              <w:rPr>
                <w:rFonts w:ascii="Sanskrit Text" w:hAnsi="Sanskrit Text" w:cs="Sanskrit Text"/>
                <w:sz w:val="22"/>
                <w:szCs w:val="22"/>
              </w:rPr>
              <w:t xml:space="preserve">Guia </w:t>
            </w:r>
            <w:r w:rsidR="008E209D">
              <w:rPr>
                <w:rFonts w:ascii="Sanskrit Text" w:hAnsi="Sanskrit Text" w:cs="Sanskrit Text"/>
                <w:sz w:val="22"/>
                <w:szCs w:val="22"/>
              </w:rPr>
              <w:t>de Archivo Institucional del INJUVE</w:t>
            </w:r>
          </w:p>
          <w:p w14:paraId="39DD5527" w14:textId="3575BCDA" w:rsidR="00741EAD" w:rsidRPr="00C77478" w:rsidRDefault="00741EAD" w:rsidP="00987082">
            <w:pPr>
              <w:pStyle w:val="Default"/>
              <w:numPr>
                <w:ilvl w:val="0"/>
                <w:numId w:val="35"/>
              </w:numPr>
              <w:jc w:val="both"/>
              <w:rPr>
                <w:rFonts w:ascii="Sanskrit Text" w:hAnsi="Sanskrit Text" w:cs="Sanskrit Text"/>
                <w:sz w:val="22"/>
                <w:szCs w:val="22"/>
              </w:rPr>
            </w:pPr>
            <w:r w:rsidRPr="00C77478">
              <w:rPr>
                <w:rFonts w:ascii="Sanskrit Text" w:hAnsi="Sanskrit Text" w:cs="Sanskrit Text"/>
                <w:sz w:val="22"/>
                <w:szCs w:val="22"/>
              </w:rPr>
              <w:t>Manual de Procedimientos de la UGDA</w:t>
            </w:r>
            <w:r w:rsidR="00130308">
              <w:rPr>
                <w:rFonts w:ascii="Sanskrit Text" w:hAnsi="Sanskrit Text" w:cs="Sanskrit Text"/>
                <w:sz w:val="22"/>
                <w:szCs w:val="22"/>
              </w:rPr>
              <w:t>.</w:t>
            </w:r>
          </w:p>
        </w:tc>
      </w:tr>
      <w:tr w:rsidR="00C529C9" w:rsidRPr="00C77478" w14:paraId="5D6CEED4" w14:textId="77777777" w:rsidTr="00130308">
        <w:tc>
          <w:tcPr>
            <w:tcW w:w="2547" w:type="dxa"/>
            <w:shd w:val="clear" w:color="auto" w:fill="E7E6E6" w:themeFill="background2"/>
            <w:vAlign w:val="center"/>
          </w:tcPr>
          <w:p w14:paraId="4855DC05" w14:textId="7679F5EE" w:rsidR="00C529C9" w:rsidRPr="00C77478" w:rsidRDefault="00130308" w:rsidP="002135E1">
            <w:pPr>
              <w:pStyle w:val="Default"/>
              <w:rPr>
                <w:rFonts w:ascii="Sanskrit Text" w:hAnsi="Sanskrit Text" w:cs="Sanskrit Text"/>
                <w:b/>
                <w:bCs/>
                <w:sz w:val="22"/>
                <w:szCs w:val="22"/>
              </w:rPr>
            </w:pPr>
            <w:r>
              <w:rPr>
                <w:rFonts w:ascii="Sanskrit Text" w:hAnsi="Sanskrit Text" w:cs="Sanskrit Text"/>
                <w:b/>
                <w:bCs/>
                <w:sz w:val="22"/>
                <w:szCs w:val="22"/>
              </w:rPr>
              <w:t>6.9</w:t>
            </w:r>
            <w:r w:rsidR="00C529C9" w:rsidRPr="00C77478">
              <w:rPr>
                <w:rFonts w:ascii="Sanskrit Text" w:hAnsi="Sanskrit Text" w:cs="Sanskrit Text"/>
                <w:b/>
                <w:bCs/>
                <w:sz w:val="22"/>
                <w:szCs w:val="22"/>
              </w:rPr>
              <w:t xml:space="preserve"> Notas de mantenimiento</w:t>
            </w:r>
          </w:p>
          <w:p w14:paraId="20E691DF" w14:textId="77777777" w:rsidR="00C529C9" w:rsidRPr="00C77478" w:rsidRDefault="00C529C9" w:rsidP="002135E1">
            <w:pPr>
              <w:rPr>
                <w:rFonts w:ascii="Sanskrit Text" w:hAnsi="Sanskrit Text" w:cs="Sanskrit Text"/>
                <w:b/>
                <w:bCs/>
                <w:i w:val="0"/>
                <w:sz w:val="22"/>
                <w:szCs w:val="22"/>
              </w:rPr>
            </w:pPr>
          </w:p>
        </w:tc>
        <w:tc>
          <w:tcPr>
            <w:tcW w:w="6237" w:type="dxa"/>
          </w:tcPr>
          <w:p w14:paraId="69893100" w14:textId="34B95449" w:rsidR="00741EAD" w:rsidRDefault="00741EAD" w:rsidP="00987082">
            <w:pPr>
              <w:pStyle w:val="Default"/>
              <w:jc w:val="both"/>
              <w:rPr>
                <w:rFonts w:ascii="Sanskrit Text" w:hAnsi="Sanskrit Text" w:cs="Sanskrit Text"/>
                <w:sz w:val="22"/>
                <w:szCs w:val="22"/>
              </w:rPr>
            </w:pPr>
            <w:r w:rsidRPr="00C77478">
              <w:rPr>
                <w:rFonts w:ascii="Sanskrit Text" w:hAnsi="Sanskrit Text" w:cs="Sanskrit Text"/>
                <w:sz w:val="22"/>
                <w:szCs w:val="22"/>
              </w:rPr>
              <w:t>Responsable de la Elaboración</w:t>
            </w:r>
            <w:r w:rsidR="00130308">
              <w:rPr>
                <w:rFonts w:ascii="Sanskrit Text" w:hAnsi="Sanskrit Text" w:cs="Sanskrit Text"/>
                <w:sz w:val="22"/>
                <w:szCs w:val="22"/>
              </w:rPr>
              <w:t>:</w:t>
            </w:r>
          </w:p>
          <w:p w14:paraId="139F0EE0" w14:textId="77777777" w:rsidR="00130308" w:rsidRPr="00C77478" w:rsidRDefault="00130308" w:rsidP="00987082">
            <w:pPr>
              <w:pStyle w:val="Default"/>
              <w:jc w:val="both"/>
              <w:rPr>
                <w:rFonts w:ascii="Sanskrit Text" w:hAnsi="Sanskrit Text" w:cs="Sanskrit Text"/>
                <w:sz w:val="22"/>
                <w:szCs w:val="22"/>
              </w:rPr>
            </w:pPr>
          </w:p>
          <w:p w14:paraId="12ADF1F6" w14:textId="4F29B227" w:rsidR="00C529C9" w:rsidRPr="00C77478" w:rsidRDefault="00C529C9" w:rsidP="00987082">
            <w:pPr>
              <w:pStyle w:val="Default"/>
              <w:jc w:val="both"/>
              <w:rPr>
                <w:rFonts w:ascii="Sanskrit Text" w:hAnsi="Sanskrit Text" w:cs="Sanskrit Text"/>
                <w:b/>
                <w:bCs/>
                <w:sz w:val="22"/>
                <w:szCs w:val="22"/>
              </w:rPr>
            </w:pPr>
            <w:r w:rsidRPr="00C77478">
              <w:rPr>
                <w:rFonts w:ascii="Sanskrit Text" w:hAnsi="Sanskrit Text" w:cs="Sanskrit Text"/>
                <w:b/>
                <w:bCs/>
                <w:sz w:val="22"/>
                <w:szCs w:val="22"/>
              </w:rPr>
              <w:t>Gabriela Lourdes Castro Garay</w:t>
            </w:r>
          </w:p>
          <w:p w14:paraId="0DA46441" w14:textId="44E3387B" w:rsidR="00741EAD" w:rsidRPr="00C77478" w:rsidRDefault="00741EAD" w:rsidP="00987082">
            <w:pPr>
              <w:pStyle w:val="Default"/>
              <w:jc w:val="both"/>
              <w:rPr>
                <w:rFonts w:ascii="Sanskrit Text" w:hAnsi="Sanskrit Text" w:cs="Sanskrit Text"/>
                <w:b/>
                <w:bCs/>
                <w:sz w:val="22"/>
                <w:szCs w:val="22"/>
              </w:rPr>
            </w:pPr>
            <w:r w:rsidRPr="00C77478">
              <w:rPr>
                <w:rFonts w:ascii="Sanskrit Text" w:hAnsi="Sanskrit Text" w:cs="Sanskrit Text"/>
                <w:sz w:val="22"/>
                <w:szCs w:val="22"/>
              </w:rPr>
              <w:t>Oficial de Gestión Documental y Archivos</w:t>
            </w:r>
            <w:r w:rsidR="00130308">
              <w:rPr>
                <w:rFonts w:ascii="Sanskrit Text" w:hAnsi="Sanskrit Text" w:cs="Sanskrit Text"/>
                <w:sz w:val="22"/>
                <w:szCs w:val="22"/>
              </w:rPr>
              <w:t>.</w:t>
            </w:r>
          </w:p>
          <w:p w14:paraId="362828EF" w14:textId="5BFA96DB" w:rsidR="00C529C9" w:rsidRPr="00C77478" w:rsidRDefault="00C529C9" w:rsidP="00987082">
            <w:pPr>
              <w:pStyle w:val="Default"/>
              <w:jc w:val="both"/>
              <w:rPr>
                <w:rFonts w:ascii="Sanskrit Text" w:hAnsi="Sanskrit Text" w:cs="Sanskrit Text"/>
                <w:sz w:val="22"/>
                <w:szCs w:val="22"/>
              </w:rPr>
            </w:pPr>
            <w:r w:rsidRPr="00C77478">
              <w:rPr>
                <w:rFonts w:ascii="Sanskrit Text" w:hAnsi="Sanskrit Text" w:cs="Sanskrit Text"/>
                <w:sz w:val="22"/>
                <w:szCs w:val="22"/>
              </w:rPr>
              <w:t xml:space="preserve">Unidad de </w:t>
            </w:r>
            <w:r w:rsidR="00741EAD" w:rsidRPr="00C77478">
              <w:rPr>
                <w:rFonts w:ascii="Sanskrit Text" w:hAnsi="Sanskrit Text" w:cs="Sanskrit Text"/>
                <w:sz w:val="22"/>
                <w:szCs w:val="22"/>
              </w:rPr>
              <w:t>Gestión Documental y Archivos</w:t>
            </w:r>
            <w:r w:rsidR="00130308">
              <w:rPr>
                <w:rFonts w:ascii="Sanskrit Text" w:hAnsi="Sanskrit Text" w:cs="Sanskrit Text"/>
                <w:sz w:val="22"/>
                <w:szCs w:val="22"/>
              </w:rPr>
              <w:t>.</w:t>
            </w:r>
          </w:p>
          <w:p w14:paraId="3DB72600" w14:textId="77777777" w:rsidR="00C529C9" w:rsidRPr="00C77478" w:rsidRDefault="00C529C9" w:rsidP="00987082">
            <w:pPr>
              <w:pStyle w:val="Default"/>
              <w:jc w:val="both"/>
              <w:rPr>
                <w:rFonts w:ascii="Sanskrit Text" w:hAnsi="Sanskrit Text" w:cs="Sanskrit Text"/>
                <w:sz w:val="22"/>
                <w:szCs w:val="22"/>
              </w:rPr>
            </w:pPr>
          </w:p>
          <w:p w14:paraId="3639AB49" w14:textId="6DC87E5E" w:rsidR="00C529C9" w:rsidRPr="00C77478" w:rsidRDefault="00C529C9" w:rsidP="00987082">
            <w:pPr>
              <w:jc w:val="both"/>
              <w:rPr>
                <w:rFonts w:ascii="Sanskrit Text" w:hAnsi="Sanskrit Text" w:cs="Sanskrit Text"/>
                <w:i w:val="0"/>
                <w:sz w:val="22"/>
                <w:szCs w:val="22"/>
              </w:rPr>
            </w:pPr>
            <w:r w:rsidRPr="00C77478">
              <w:rPr>
                <w:rFonts w:ascii="Sanskrit Text" w:hAnsi="Sanskrit Text" w:cs="Sanskrit Text"/>
                <w:i w:val="0"/>
                <w:sz w:val="22"/>
                <w:szCs w:val="22"/>
              </w:rPr>
              <w:t xml:space="preserve">Segunda Versión: </w:t>
            </w:r>
            <w:r w:rsidRPr="00C77478">
              <w:rPr>
                <w:rFonts w:ascii="Sanskrit Text" w:hAnsi="Sanskrit Text" w:cs="Sanskrit Text"/>
                <w:b/>
                <w:bCs/>
                <w:i w:val="0"/>
                <w:sz w:val="22"/>
                <w:szCs w:val="22"/>
              </w:rPr>
              <w:t>202</w:t>
            </w:r>
            <w:r w:rsidR="00741EAD" w:rsidRPr="00C77478">
              <w:rPr>
                <w:rFonts w:ascii="Sanskrit Text" w:hAnsi="Sanskrit Text" w:cs="Sanskrit Text"/>
                <w:b/>
                <w:bCs/>
                <w:i w:val="0"/>
                <w:sz w:val="22"/>
                <w:szCs w:val="22"/>
              </w:rPr>
              <w:t>3</w:t>
            </w:r>
            <w:r w:rsidRPr="00C77478">
              <w:rPr>
                <w:rFonts w:ascii="Sanskrit Text" w:hAnsi="Sanskrit Text" w:cs="Sanskrit Text"/>
                <w:b/>
                <w:bCs/>
                <w:i w:val="0"/>
                <w:sz w:val="22"/>
                <w:szCs w:val="22"/>
              </w:rPr>
              <w:t>-</w:t>
            </w:r>
            <w:r w:rsidR="00741EAD" w:rsidRPr="00C77478">
              <w:rPr>
                <w:rFonts w:ascii="Sanskrit Text" w:hAnsi="Sanskrit Text" w:cs="Sanskrit Text"/>
                <w:b/>
                <w:bCs/>
                <w:i w:val="0"/>
                <w:sz w:val="22"/>
                <w:szCs w:val="22"/>
              </w:rPr>
              <w:t>3</w:t>
            </w:r>
            <w:r w:rsidRPr="00C77478">
              <w:rPr>
                <w:rFonts w:ascii="Sanskrit Text" w:hAnsi="Sanskrit Text" w:cs="Sanskrit Text"/>
                <w:b/>
                <w:bCs/>
                <w:i w:val="0"/>
                <w:sz w:val="22"/>
                <w:szCs w:val="22"/>
              </w:rPr>
              <w:t>-</w:t>
            </w:r>
            <w:r w:rsidR="00BD36A4">
              <w:rPr>
                <w:rFonts w:ascii="Sanskrit Text" w:hAnsi="Sanskrit Text" w:cs="Sanskrit Text"/>
                <w:b/>
                <w:bCs/>
                <w:i w:val="0"/>
                <w:sz w:val="22"/>
                <w:szCs w:val="22"/>
              </w:rPr>
              <w:t>06</w:t>
            </w:r>
            <w:r w:rsidR="00130308">
              <w:rPr>
                <w:rFonts w:ascii="Sanskrit Text" w:hAnsi="Sanskrit Text" w:cs="Sanskrit Text"/>
                <w:b/>
                <w:bCs/>
                <w:i w:val="0"/>
                <w:sz w:val="22"/>
                <w:szCs w:val="22"/>
              </w:rPr>
              <w:t>.</w:t>
            </w:r>
          </w:p>
        </w:tc>
      </w:tr>
    </w:tbl>
    <w:p w14:paraId="48F08AFA" w14:textId="77777777" w:rsidR="00C529C9" w:rsidRPr="0040360F" w:rsidRDefault="00C529C9" w:rsidP="005A3397">
      <w:pPr>
        <w:jc w:val="center"/>
        <w:rPr>
          <w:rFonts w:asciiTheme="minorHAnsi" w:hAnsiTheme="minorHAnsi" w:cstheme="minorHAnsi"/>
        </w:rPr>
      </w:pPr>
    </w:p>
    <w:sectPr w:rsidR="00C529C9" w:rsidRPr="0040360F" w:rsidSect="00EC0994">
      <w:headerReference w:type="even" r:id="rId16"/>
      <w:headerReference w:type="default" r:id="rId17"/>
      <w:footerReference w:type="default" r:id="rId18"/>
      <w:headerReference w:type="first" r:id="rId1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5494D" w14:textId="77777777" w:rsidR="0031308E" w:rsidRDefault="0031308E" w:rsidP="00FD7D3E">
      <w:r>
        <w:separator/>
      </w:r>
    </w:p>
  </w:endnote>
  <w:endnote w:type="continuationSeparator" w:id="0">
    <w:p w14:paraId="54CB0F61" w14:textId="77777777" w:rsidR="0031308E" w:rsidRDefault="0031308E" w:rsidP="00F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embo">
    <w:altName w:val="Cambria"/>
    <w:charset w:val="00"/>
    <w:family w:val="roman"/>
    <w:pitch w:val="variable"/>
    <w:sig w:usb0="80000003" w:usb1="00000000" w:usb2="00000000" w:usb3="00000000" w:csb0="00000001" w:csb1="00000000"/>
  </w:font>
  <w:font w:name="Sanskrit Text">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296898"/>
      <w:docPartObj>
        <w:docPartGallery w:val="Page Numbers (Bottom of Page)"/>
        <w:docPartUnique/>
      </w:docPartObj>
    </w:sdtPr>
    <w:sdtEndPr>
      <w:rPr>
        <w:rFonts w:ascii="Sanskrit Text" w:hAnsi="Sanskrit Text" w:cs="Sanskrit Text"/>
        <w:i w:val="0"/>
        <w:iCs/>
      </w:rPr>
    </w:sdtEndPr>
    <w:sdtContent>
      <w:p w14:paraId="570D9DB4" w14:textId="0BAFD2A2" w:rsidR="00EC0994" w:rsidRPr="00C77478" w:rsidRDefault="00F44776">
        <w:pPr>
          <w:pStyle w:val="Piedepgina"/>
          <w:jc w:val="center"/>
          <w:rPr>
            <w:rFonts w:ascii="Sanskrit Text" w:hAnsi="Sanskrit Text" w:cs="Sanskrit Text"/>
            <w:i w:val="0"/>
            <w:iCs/>
          </w:rPr>
        </w:pPr>
        <w:r>
          <w:t xml:space="preserve">                                                                         </w:t>
        </w:r>
        <w:r w:rsidR="00EC0994" w:rsidRPr="00C77478">
          <w:rPr>
            <w:rFonts w:ascii="Sanskrit Text" w:hAnsi="Sanskrit Text" w:cs="Sanskrit Text"/>
            <w:i w:val="0"/>
            <w:iCs/>
          </w:rPr>
          <w:fldChar w:fldCharType="begin"/>
        </w:r>
        <w:r w:rsidR="00EC0994" w:rsidRPr="00C77478">
          <w:rPr>
            <w:rFonts w:ascii="Sanskrit Text" w:hAnsi="Sanskrit Text" w:cs="Sanskrit Text"/>
            <w:i w:val="0"/>
            <w:iCs/>
          </w:rPr>
          <w:instrText>PAGE   \* MERGEFORMAT</w:instrText>
        </w:r>
        <w:r w:rsidR="00EC0994" w:rsidRPr="00C77478">
          <w:rPr>
            <w:rFonts w:ascii="Sanskrit Text" w:hAnsi="Sanskrit Text" w:cs="Sanskrit Text"/>
            <w:i w:val="0"/>
            <w:iCs/>
          </w:rPr>
          <w:fldChar w:fldCharType="separate"/>
        </w:r>
        <w:r w:rsidR="00EC0994" w:rsidRPr="00C77478">
          <w:rPr>
            <w:rFonts w:ascii="Sanskrit Text" w:hAnsi="Sanskrit Text" w:cs="Sanskrit Text"/>
            <w:i w:val="0"/>
            <w:iCs/>
            <w:lang w:val="es-ES"/>
          </w:rPr>
          <w:t>2</w:t>
        </w:r>
        <w:r w:rsidR="00EC0994" w:rsidRPr="00C77478">
          <w:rPr>
            <w:rFonts w:ascii="Sanskrit Text" w:hAnsi="Sanskrit Text" w:cs="Sanskrit Text"/>
            <w:i w:val="0"/>
            <w:iCs/>
          </w:rPr>
          <w:fldChar w:fldCharType="end"/>
        </w:r>
        <w:r>
          <w:rPr>
            <w:rFonts w:ascii="Sanskrit Text" w:hAnsi="Sanskrit Text" w:cs="Sanskrit Text"/>
            <w:i w:val="0"/>
            <w:iCs/>
          </w:rPr>
          <w:t xml:space="preserve">                           </w:t>
        </w:r>
        <w:r w:rsidRPr="007C5DCF">
          <w:rPr>
            <w:rFonts w:ascii="Sanskrit Text" w:hAnsi="Sanskrit Text" w:cs="Sanskrit Text"/>
            <w:sz w:val="20"/>
            <w:szCs w:val="16"/>
          </w:rPr>
          <w:t>Segunda Edición</w:t>
        </w:r>
      </w:p>
    </w:sdtContent>
  </w:sdt>
  <w:p w14:paraId="38F47869" w14:textId="77777777" w:rsidR="00EC0994" w:rsidRDefault="00EC09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A6E4" w14:textId="77777777" w:rsidR="0031308E" w:rsidRDefault="0031308E" w:rsidP="00FD7D3E">
      <w:r>
        <w:separator/>
      </w:r>
    </w:p>
  </w:footnote>
  <w:footnote w:type="continuationSeparator" w:id="0">
    <w:p w14:paraId="09D5B1CD" w14:textId="77777777" w:rsidR="0031308E" w:rsidRDefault="0031308E" w:rsidP="00F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FE4F" w14:textId="1E83E639" w:rsidR="00FD7D3E" w:rsidRDefault="00000000">
    <w:pPr>
      <w:pStyle w:val="Encabezado"/>
    </w:pPr>
    <w:r>
      <w:rPr>
        <w:noProof/>
      </w:rPr>
      <w:pict w14:anchorId="4523D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875782" o:spid="_x0000_s1026" type="#_x0000_t75" style="position:absolute;margin-left:0;margin-top:0;width:424.55pt;height:549.45pt;z-index:-251657216;mso-position-horizontal:center;mso-position-horizontal-relative:margin;mso-position-vertical:center;mso-position-vertical-relative:margin" o:allowincell="f">
          <v:imagedata r:id="rId1" o:title="H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BB46" w14:textId="673511ED" w:rsidR="00EC0994" w:rsidRDefault="00EC0994">
    <w:pPr>
      <w:pStyle w:val="Encabezado"/>
    </w:pPr>
    <w:r>
      <w:rPr>
        <w:rFonts w:ascii="Arial" w:hAnsi="Arial" w:cs="Arial"/>
        <w:b/>
        <w:bCs/>
        <w:noProof/>
        <w:sz w:val="40"/>
        <w:szCs w:val="40"/>
      </w:rPr>
      <w:drawing>
        <wp:anchor distT="0" distB="0" distL="114300" distR="114300" simplePos="0" relativeHeight="251661312" behindDoc="0" locked="0" layoutInCell="1" allowOverlap="1" wp14:anchorId="021C7487" wp14:editId="170BBC56">
          <wp:simplePos x="0" y="0"/>
          <wp:positionH relativeFrom="margin">
            <wp:posOffset>-622935</wp:posOffset>
          </wp:positionH>
          <wp:positionV relativeFrom="paragraph">
            <wp:posOffset>-135255</wp:posOffset>
          </wp:positionV>
          <wp:extent cx="1352550" cy="5334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4400" r="25775" b="5879"/>
                  <a:stretch/>
                </pic:blipFill>
                <pic:spPr bwMode="auto">
                  <a:xfrm>
                    <a:off x="0" y="0"/>
                    <a:ext cx="135255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8C3E" w14:textId="4923D829" w:rsidR="00EC0994" w:rsidRDefault="00000000">
    <w:pPr>
      <w:pStyle w:val="Encabezado"/>
    </w:pPr>
    <w:r>
      <w:rPr>
        <w:noProof/>
      </w:rPr>
      <w:pict w14:anchorId="55B86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0875781" o:spid="_x0000_s1025" type="#_x0000_t75" style="position:absolute;margin-left:-84.4pt;margin-top:-67.3pt;width:587.3pt;height:834.4pt;z-index:-251658240;mso-position-horizontal-relative:margin;mso-position-vertical-relative:margin" o:allowincell="f">
          <v:imagedata r:id="rId1" o:title="H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EFE"/>
    <w:multiLevelType w:val="hybridMultilevel"/>
    <w:tmpl w:val="A8544BDC"/>
    <w:lvl w:ilvl="0" w:tplc="C3529974">
      <w:start w:val="1"/>
      <w:numFmt w:val="bullet"/>
      <w:lvlText w:val="•"/>
      <w:lvlJc w:val="left"/>
      <w:pPr>
        <w:ind w:left="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0D5BA">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02562">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B4E94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AF174">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36528E">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8CB56">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EBD1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8CF096">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A26F6"/>
    <w:multiLevelType w:val="hybridMultilevel"/>
    <w:tmpl w:val="F5D47562"/>
    <w:lvl w:ilvl="0" w:tplc="3A2AB17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26772"/>
    <w:multiLevelType w:val="hybridMultilevel"/>
    <w:tmpl w:val="98767C06"/>
    <w:lvl w:ilvl="0" w:tplc="8708DD2A">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A5A4CA9"/>
    <w:multiLevelType w:val="hybridMultilevel"/>
    <w:tmpl w:val="7F149804"/>
    <w:lvl w:ilvl="0" w:tplc="DE90DD7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B700E"/>
    <w:multiLevelType w:val="hybridMultilevel"/>
    <w:tmpl w:val="B846DF12"/>
    <w:lvl w:ilvl="0" w:tplc="3D5C5EBA">
      <w:start w:val="1"/>
      <w:numFmt w:val="decimal"/>
      <w:lvlText w:val="%1."/>
      <w:lvlJc w:val="left"/>
      <w:pPr>
        <w:ind w:left="360" w:hanging="360"/>
      </w:pPr>
      <w:rPr>
        <w:rFonts w:asciiTheme="minorHAnsi" w:eastAsia="Arial" w:hAnsiTheme="minorHAnsi" w:cstheme="minorHAnsi"/>
        <w:b/>
        <w:bCs/>
        <w:i w:val="0"/>
        <w:strike w:val="0"/>
        <w:dstrike w:val="0"/>
        <w:color w:val="auto"/>
        <w:sz w:val="22"/>
        <w:szCs w:val="22"/>
        <w:u w:val="none" w:color="000000"/>
        <w:bdr w:val="none" w:sz="0" w:space="0" w:color="auto"/>
        <w:shd w:val="clear" w:color="auto" w:fill="auto"/>
        <w:vertAlign w:val="baseli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142627E5"/>
    <w:multiLevelType w:val="hybridMultilevel"/>
    <w:tmpl w:val="DE26DF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DC6EF3"/>
    <w:multiLevelType w:val="hybridMultilevel"/>
    <w:tmpl w:val="69C4F48C"/>
    <w:lvl w:ilvl="0" w:tplc="9412E2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F22B53"/>
    <w:multiLevelType w:val="hybridMultilevel"/>
    <w:tmpl w:val="A7947F2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246F5DB4"/>
    <w:multiLevelType w:val="hybridMultilevel"/>
    <w:tmpl w:val="EE18ABDA"/>
    <w:lvl w:ilvl="0" w:tplc="3574121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06F91"/>
    <w:multiLevelType w:val="hybridMultilevel"/>
    <w:tmpl w:val="3F343BB6"/>
    <w:lvl w:ilvl="0" w:tplc="9412E2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F031BF"/>
    <w:multiLevelType w:val="hybridMultilevel"/>
    <w:tmpl w:val="5D24B518"/>
    <w:lvl w:ilvl="0" w:tplc="9412E2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1F7FBB"/>
    <w:multiLevelType w:val="hybridMultilevel"/>
    <w:tmpl w:val="E954CD70"/>
    <w:lvl w:ilvl="0" w:tplc="DE90DD7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6D755D"/>
    <w:multiLevelType w:val="hybridMultilevel"/>
    <w:tmpl w:val="35509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470A8E"/>
    <w:multiLevelType w:val="hybridMultilevel"/>
    <w:tmpl w:val="5888DB78"/>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EE201A"/>
    <w:multiLevelType w:val="hybridMultilevel"/>
    <w:tmpl w:val="5352C32C"/>
    <w:lvl w:ilvl="0" w:tplc="12523DD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517363"/>
    <w:multiLevelType w:val="multilevel"/>
    <w:tmpl w:val="B5F88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8F3F7C"/>
    <w:multiLevelType w:val="hybridMultilevel"/>
    <w:tmpl w:val="844CE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F878C9"/>
    <w:multiLevelType w:val="hybridMultilevel"/>
    <w:tmpl w:val="D00036F2"/>
    <w:lvl w:ilvl="0" w:tplc="7456779E">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C06A5A"/>
    <w:multiLevelType w:val="hybridMultilevel"/>
    <w:tmpl w:val="B6F21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687B56"/>
    <w:multiLevelType w:val="hybridMultilevel"/>
    <w:tmpl w:val="62EC8F6E"/>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39DB365C"/>
    <w:multiLevelType w:val="hybridMultilevel"/>
    <w:tmpl w:val="2ABA8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E237E7"/>
    <w:multiLevelType w:val="hybridMultilevel"/>
    <w:tmpl w:val="264489E0"/>
    <w:lvl w:ilvl="0" w:tplc="8708DD2A">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8691F2A"/>
    <w:multiLevelType w:val="hybridMultilevel"/>
    <w:tmpl w:val="833C3B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AAC7AB4"/>
    <w:multiLevelType w:val="hybridMultilevel"/>
    <w:tmpl w:val="31F4DF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D0320BB"/>
    <w:multiLevelType w:val="hybridMultilevel"/>
    <w:tmpl w:val="C7A82716"/>
    <w:lvl w:ilvl="0" w:tplc="E52A24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1834CB9"/>
    <w:multiLevelType w:val="hybridMultilevel"/>
    <w:tmpl w:val="5672CE98"/>
    <w:lvl w:ilvl="0" w:tplc="2B8E6994">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767223"/>
    <w:multiLevelType w:val="hybridMultilevel"/>
    <w:tmpl w:val="37ECBEDE"/>
    <w:lvl w:ilvl="0" w:tplc="8708DD2A">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D8E6A37"/>
    <w:multiLevelType w:val="hybridMultilevel"/>
    <w:tmpl w:val="6F0CA58A"/>
    <w:lvl w:ilvl="0" w:tplc="2EA8415A">
      <w:start w:val="1"/>
      <w:numFmt w:val="lowerLetter"/>
      <w:lvlText w:val="%1."/>
      <w:lvlJc w:val="left"/>
      <w:pPr>
        <w:ind w:left="319"/>
      </w:pPr>
      <w:rPr>
        <w:rFonts w:asciiTheme="minorHAnsi" w:eastAsia="Arial"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39E202A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0E73E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0CFA4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BE440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8288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6ADFB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78ED1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5AF69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D3413E"/>
    <w:multiLevelType w:val="multilevel"/>
    <w:tmpl w:val="F286C7F8"/>
    <w:lvl w:ilvl="0">
      <w:start w:val="1"/>
      <w:numFmt w:val="decimal"/>
      <w:lvlText w:val="%1."/>
      <w:lvlJc w:val="left"/>
      <w:pPr>
        <w:ind w:left="720" w:hanging="360"/>
      </w:pPr>
      <w:rPr>
        <w:rFonts w:hint="default"/>
        <w:b/>
        <w:bCs/>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517B4B"/>
    <w:multiLevelType w:val="hybridMultilevel"/>
    <w:tmpl w:val="232E0A8C"/>
    <w:lvl w:ilvl="0" w:tplc="FB3028AC">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8775BA"/>
    <w:multiLevelType w:val="hybridMultilevel"/>
    <w:tmpl w:val="88BAAFDA"/>
    <w:lvl w:ilvl="0" w:tplc="8708DD2A">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CD04479"/>
    <w:multiLevelType w:val="multilevel"/>
    <w:tmpl w:val="3FB8E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32537E"/>
    <w:multiLevelType w:val="hybridMultilevel"/>
    <w:tmpl w:val="9CAA995E"/>
    <w:lvl w:ilvl="0" w:tplc="AF3E4C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F336CF"/>
    <w:multiLevelType w:val="hybridMultilevel"/>
    <w:tmpl w:val="A426E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7A007C"/>
    <w:multiLevelType w:val="multilevel"/>
    <w:tmpl w:val="87AC73FC"/>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 w15:restartNumberingAfterBreak="0">
    <w:nsid w:val="7AD058D0"/>
    <w:multiLevelType w:val="hybridMultilevel"/>
    <w:tmpl w:val="FE7A3562"/>
    <w:lvl w:ilvl="0" w:tplc="8708DD2A">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8837152">
    <w:abstractNumId w:val="32"/>
  </w:num>
  <w:num w:numId="2" w16cid:durableId="1947808118">
    <w:abstractNumId w:val="15"/>
  </w:num>
  <w:num w:numId="3" w16cid:durableId="193615232">
    <w:abstractNumId w:val="31"/>
  </w:num>
  <w:num w:numId="4" w16cid:durableId="1113746269">
    <w:abstractNumId w:val="28"/>
  </w:num>
  <w:num w:numId="5" w16cid:durableId="1499341264">
    <w:abstractNumId w:val="0"/>
  </w:num>
  <w:num w:numId="6" w16cid:durableId="1005477327">
    <w:abstractNumId w:val="16"/>
  </w:num>
  <w:num w:numId="7" w16cid:durableId="540673264">
    <w:abstractNumId w:val="27"/>
  </w:num>
  <w:num w:numId="8" w16cid:durableId="529218974">
    <w:abstractNumId w:val="4"/>
  </w:num>
  <w:num w:numId="9" w16cid:durableId="1766537741">
    <w:abstractNumId w:val="25"/>
  </w:num>
  <w:num w:numId="10" w16cid:durableId="1861432812">
    <w:abstractNumId w:val="9"/>
  </w:num>
  <w:num w:numId="11" w16cid:durableId="694120209">
    <w:abstractNumId w:val="6"/>
  </w:num>
  <w:num w:numId="12" w16cid:durableId="1005203031">
    <w:abstractNumId w:val="11"/>
  </w:num>
  <w:num w:numId="13" w16cid:durableId="775639528">
    <w:abstractNumId w:val="3"/>
  </w:num>
  <w:num w:numId="14" w16cid:durableId="185101063">
    <w:abstractNumId w:val="10"/>
  </w:num>
  <w:num w:numId="15" w16cid:durableId="340283817">
    <w:abstractNumId w:val="17"/>
  </w:num>
  <w:num w:numId="16" w16cid:durableId="482085269">
    <w:abstractNumId w:val="18"/>
  </w:num>
  <w:num w:numId="17" w16cid:durableId="429664526">
    <w:abstractNumId w:val="20"/>
  </w:num>
  <w:num w:numId="18" w16cid:durableId="800458771">
    <w:abstractNumId w:val="33"/>
  </w:num>
  <w:num w:numId="19" w16cid:durableId="858196729">
    <w:abstractNumId w:val="5"/>
  </w:num>
  <w:num w:numId="20" w16cid:durableId="1153988023">
    <w:abstractNumId w:val="14"/>
  </w:num>
  <w:num w:numId="21" w16cid:durableId="175773546">
    <w:abstractNumId w:val="8"/>
  </w:num>
  <w:num w:numId="22" w16cid:durableId="817382472">
    <w:abstractNumId w:val="13"/>
  </w:num>
  <w:num w:numId="23" w16cid:durableId="87969590">
    <w:abstractNumId w:val="1"/>
  </w:num>
  <w:num w:numId="24" w16cid:durableId="538667496">
    <w:abstractNumId w:val="29"/>
  </w:num>
  <w:num w:numId="25" w16cid:durableId="459618008">
    <w:abstractNumId w:val="19"/>
  </w:num>
  <w:num w:numId="26" w16cid:durableId="2000882374">
    <w:abstractNumId w:val="34"/>
  </w:num>
  <w:num w:numId="27" w16cid:durableId="1520269978">
    <w:abstractNumId w:val="12"/>
  </w:num>
  <w:num w:numId="28" w16cid:durableId="1748259259">
    <w:abstractNumId w:val="23"/>
  </w:num>
  <w:num w:numId="29" w16cid:durableId="1751850361">
    <w:abstractNumId w:val="24"/>
  </w:num>
  <w:num w:numId="30" w16cid:durableId="2130120649">
    <w:abstractNumId w:val="26"/>
  </w:num>
  <w:num w:numId="31" w16cid:durableId="1290935814">
    <w:abstractNumId w:val="35"/>
  </w:num>
  <w:num w:numId="32" w16cid:durableId="2015767158">
    <w:abstractNumId w:val="7"/>
  </w:num>
  <w:num w:numId="33" w16cid:durableId="798567571">
    <w:abstractNumId w:val="22"/>
  </w:num>
  <w:num w:numId="34" w16cid:durableId="52780270">
    <w:abstractNumId w:val="30"/>
  </w:num>
  <w:num w:numId="35" w16cid:durableId="1017467240">
    <w:abstractNumId w:val="21"/>
  </w:num>
  <w:num w:numId="36" w16cid:durableId="168096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3E"/>
    <w:rsid w:val="0000736F"/>
    <w:rsid w:val="00064864"/>
    <w:rsid w:val="00070B3D"/>
    <w:rsid w:val="0007786B"/>
    <w:rsid w:val="00080F75"/>
    <w:rsid w:val="000C0AE5"/>
    <w:rsid w:val="0010126B"/>
    <w:rsid w:val="0012260B"/>
    <w:rsid w:val="00130308"/>
    <w:rsid w:val="00137DA6"/>
    <w:rsid w:val="00180E51"/>
    <w:rsid w:val="0018400B"/>
    <w:rsid w:val="001C21D7"/>
    <w:rsid w:val="001F1A8F"/>
    <w:rsid w:val="002058E2"/>
    <w:rsid w:val="002071BE"/>
    <w:rsid w:val="002135E1"/>
    <w:rsid w:val="00231A49"/>
    <w:rsid w:val="00237162"/>
    <w:rsid w:val="00265E9B"/>
    <w:rsid w:val="00273EB9"/>
    <w:rsid w:val="0028113C"/>
    <w:rsid w:val="002E5BED"/>
    <w:rsid w:val="002F2C6F"/>
    <w:rsid w:val="0031308E"/>
    <w:rsid w:val="003242AD"/>
    <w:rsid w:val="003272CA"/>
    <w:rsid w:val="0035358F"/>
    <w:rsid w:val="003700B6"/>
    <w:rsid w:val="0038268B"/>
    <w:rsid w:val="003C734C"/>
    <w:rsid w:val="003E57E2"/>
    <w:rsid w:val="0040360F"/>
    <w:rsid w:val="004226AD"/>
    <w:rsid w:val="0045561F"/>
    <w:rsid w:val="004E0D6A"/>
    <w:rsid w:val="004F5AE7"/>
    <w:rsid w:val="00504677"/>
    <w:rsid w:val="005079AE"/>
    <w:rsid w:val="00521810"/>
    <w:rsid w:val="00525234"/>
    <w:rsid w:val="00541C4D"/>
    <w:rsid w:val="0057324D"/>
    <w:rsid w:val="00590611"/>
    <w:rsid w:val="005A07E8"/>
    <w:rsid w:val="005A3397"/>
    <w:rsid w:val="005E3ABB"/>
    <w:rsid w:val="00602C3D"/>
    <w:rsid w:val="006272BC"/>
    <w:rsid w:val="00645F2A"/>
    <w:rsid w:val="00671130"/>
    <w:rsid w:val="006A611D"/>
    <w:rsid w:val="006D5CC0"/>
    <w:rsid w:val="006E19B6"/>
    <w:rsid w:val="00736AE5"/>
    <w:rsid w:val="00741EAD"/>
    <w:rsid w:val="00742790"/>
    <w:rsid w:val="007804D2"/>
    <w:rsid w:val="00786A85"/>
    <w:rsid w:val="007A2192"/>
    <w:rsid w:val="007A61AD"/>
    <w:rsid w:val="007C5DCF"/>
    <w:rsid w:val="007D35DC"/>
    <w:rsid w:val="007D6B90"/>
    <w:rsid w:val="007E158E"/>
    <w:rsid w:val="00804557"/>
    <w:rsid w:val="0080636A"/>
    <w:rsid w:val="008237AE"/>
    <w:rsid w:val="00894D91"/>
    <w:rsid w:val="008A5A3F"/>
    <w:rsid w:val="008B789B"/>
    <w:rsid w:val="008E209D"/>
    <w:rsid w:val="00925F58"/>
    <w:rsid w:val="00932930"/>
    <w:rsid w:val="00936781"/>
    <w:rsid w:val="00980DCF"/>
    <w:rsid w:val="009D3AA0"/>
    <w:rsid w:val="00A235A0"/>
    <w:rsid w:val="00A75F8E"/>
    <w:rsid w:val="00A77009"/>
    <w:rsid w:val="00AA55D2"/>
    <w:rsid w:val="00AB1777"/>
    <w:rsid w:val="00AE3A25"/>
    <w:rsid w:val="00B139C1"/>
    <w:rsid w:val="00B2063F"/>
    <w:rsid w:val="00B6425C"/>
    <w:rsid w:val="00BD36A4"/>
    <w:rsid w:val="00C02EC2"/>
    <w:rsid w:val="00C1412B"/>
    <w:rsid w:val="00C15CAB"/>
    <w:rsid w:val="00C36669"/>
    <w:rsid w:val="00C41067"/>
    <w:rsid w:val="00C4278A"/>
    <w:rsid w:val="00C43BD6"/>
    <w:rsid w:val="00C50292"/>
    <w:rsid w:val="00C529C9"/>
    <w:rsid w:val="00C71538"/>
    <w:rsid w:val="00C77478"/>
    <w:rsid w:val="00C84FCF"/>
    <w:rsid w:val="00C85047"/>
    <w:rsid w:val="00CC06E3"/>
    <w:rsid w:val="00D16E7D"/>
    <w:rsid w:val="00D236F4"/>
    <w:rsid w:val="00D315A8"/>
    <w:rsid w:val="00D65D57"/>
    <w:rsid w:val="00D81D4F"/>
    <w:rsid w:val="00DB0EBB"/>
    <w:rsid w:val="00DB234D"/>
    <w:rsid w:val="00DB55B1"/>
    <w:rsid w:val="00DF0FB9"/>
    <w:rsid w:val="00E11AC6"/>
    <w:rsid w:val="00E15746"/>
    <w:rsid w:val="00E20126"/>
    <w:rsid w:val="00E32CDA"/>
    <w:rsid w:val="00E864C7"/>
    <w:rsid w:val="00EA33EE"/>
    <w:rsid w:val="00EA6504"/>
    <w:rsid w:val="00EA7F1A"/>
    <w:rsid w:val="00EC0994"/>
    <w:rsid w:val="00ED73C2"/>
    <w:rsid w:val="00EE4E07"/>
    <w:rsid w:val="00EE70D9"/>
    <w:rsid w:val="00F143A4"/>
    <w:rsid w:val="00F16C56"/>
    <w:rsid w:val="00F17FDE"/>
    <w:rsid w:val="00F32AE3"/>
    <w:rsid w:val="00F44776"/>
    <w:rsid w:val="00F47ADA"/>
    <w:rsid w:val="00F9195F"/>
    <w:rsid w:val="00FB164E"/>
    <w:rsid w:val="00FB7560"/>
    <w:rsid w:val="00FC1E15"/>
    <w:rsid w:val="00FD5635"/>
    <w:rsid w:val="00FD6F98"/>
    <w:rsid w:val="00FD72F8"/>
    <w:rsid w:val="00FD7D3E"/>
    <w:rsid w:val="00FE0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0259"/>
  <w15:chartTrackingRefBased/>
  <w15:docId w15:val="{664C2AE7-3009-4181-B803-66F99C48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D3E"/>
    <w:pPr>
      <w:spacing w:after="0" w:line="240" w:lineRule="auto"/>
    </w:pPr>
    <w:rPr>
      <w:rFonts w:ascii="CG Times" w:eastAsia="Times New Roman" w:hAnsi="CG Times" w:cs="Times New Roman"/>
      <w:i/>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7D3E"/>
    <w:pPr>
      <w:tabs>
        <w:tab w:val="center" w:pos="4252"/>
        <w:tab w:val="right" w:pos="8504"/>
      </w:tabs>
    </w:pPr>
  </w:style>
  <w:style w:type="character" w:customStyle="1" w:styleId="EncabezadoCar">
    <w:name w:val="Encabezado Car"/>
    <w:basedOn w:val="Fuentedeprrafopredeter"/>
    <w:link w:val="Encabezado"/>
    <w:uiPriority w:val="99"/>
    <w:rsid w:val="00FD7D3E"/>
    <w:rPr>
      <w:rFonts w:ascii="CG Times" w:eastAsia="Times New Roman" w:hAnsi="CG Times" w:cs="Times New Roman"/>
      <w:i/>
      <w:sz w:val="24"/>
      <w:szCs w:val="20"/>
      <w:lang w:val="es-ES_tradnl" w:eastAsia="es-ES"/>
    </w:rPr>
  </w:style>
  <w:style w:type="paragraph" w:styleId="Piedepgina">
    <w:name w:val="footer"/>
    <w:basedOn w:val="Normal"/>
    <w:link w:val="PiedepginaCar"/>
    <w:uiPriority w:val="99"/>
    <w:unhideWhenUsed/>
    <w:rsid w:val="00FD7D3E"/>
    <w:pPr>
      <w:tabs>
        <w:tab w:val="center" w:pos="4252"/>
        <w:tab w:val="right" w:pos="8504"/>
      </w:tabs>
    </w:pPr>
  </w:style>
  <w:style w:type="character" w:customStyle="1" w:styleId="PiedepginaCar">
    <w:name w:val="Pie de página Car"/>
    <w:basedOn w:val="Fuentedeprrafopredeter"/>
    <w:link w:val="Piedepgina"/>
    <w:uiPriority w:val="99"/>
    <w:rsid w:val="00FD7D3E"/>
    <w:rPr>
      <w:rFonts w:ascii="CG Times" w:eastAsia="Times New Roman" w:hAnsi="CG Times" w:cs="Times New Roman"/>
      <w:i/>
      <w:sz w:val="24"/>
      <w:szCs w:val="20"/>
      <w:lang w:val="es-ES_tradnl" w:eastAsia="es-ES"/>
    </w:rPr>
  </w:style>
  <w:style w:type="table" w:styleId="Tablaconcuadrcula">
    <w:name w:val="Table Grid"/>
    <w:basedOn w:val="Tablanormal"/>
    <w:uiPriority w:val="39"/>
    <w:rsid w:val="0074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2790"/>
    <w:pPr>
      <w:ind w:left="720"/>
      <w:contextualSpacing/>
    </w:pPr>
  </w:style>
  <w:style w:type="character" w:styleId="Hipervnculo">
    <w:name w:val="Hyperlink"/>
    <w:basedOn w:val="Fuentedeprrafopredeter"/>
    <w:uiPriority w:val="99"/>
    <w:unhideWhenUsed/>
    <w:rsid w:val="00E20126"/>
    <w:rPr>
      <w:color w:val="0563C1" w:themeColor="hyperlink"/>
      <w:u w:val="single"/>
    </w:rPr>
  </w:style>
  <w:style w:type="character" w:styleId="Mencinsinresolver">
    <w:name w:val="Unresolved Mention"/>
    <w:basedOn w:val="Fuentedeprrafopredeter"/>
    <w:uiPriority w:val="99"/>
    <w:semiHidden/>
    <w:unhideWhenUsed/>
    <w:rsid w:val="00EE70D9"/>
    <w:rPr>
      <w:color w:val="605E5C"/>
      <w:shd w:val="clear" w:color="auto" w:fill="E1DFDD"/>
    </w:rPr>
  </w:style>
  <w:style w:type="paragraph" w:styleId="Revisin">
    <w:name w:val="Revision"/>
    <w:hidden/>
    <w:uiPriority w:val="99"/>
    <w:semiHidden/>
    <w:rsid w:val="00FD6F98"/>
    <w:pPr>
      <w:spacing w:after="0" w:line="240" w:lineRule="auto"/>
    </w:pPr>
    <w:rPr>
      <w:rFonts w:ascii="CG Times" w:eastAsia="Times New Roman" w:hAnsi="CG Times" w:cs="Times New Roman"/>
      <w:i/>
      <w:sz w:val="24"/>
      <w:szCs w:val="20"/>
      <w:lang w:val="es-ES_tradnl" w:eastAsia="es-ES"/>
    </w:rPr>
  </w:style>
  <w:style w:type="paragraph" w:customStyle="1" w:styleId="Default">
    <w:name w:val="Default"/>
    <w:rsid w:val="00DB234D"/>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AE3A25"/>
    <w:rPr>
      <w:sz w:val="16"/>
      <w:szCs w:val="16"/>
    </w:rPr>
  </w:style>
  <w:style w:type="paragraph" w:styleId="Textocomentario">
    <w:name w:val="annotation text"/>
    <w:basedOn w:val="Normal"/>
    <w:link w:val="TextocomentarioCar"/>
    <w:uiPriority w:val="99"/>
    <w:semiHidden/>
    <w:unhideWhenUsed/>
    <w:rsid w:val="00AE3A25"/>
    <w:rPr>
      <w:sz w:val="20"/>
    </w:rPr>
  </w:style>
  <w:style w:type="character" w:customStyle="1" w:styleId="TextocomentarioCar">
    <w:name w:val="Texto comentario Car"/>
    <w:basedOn w:val="Fuentedeprrafopredeter"/>
    <w:link w:val="Textocomentario"/>
    <w:uiPriority w:val="99"/>
    <w:semiHidden/>
    <w:rsid w:val="00AE3A25"/>
    <w:rPr>
      <w:rFonts w:ascii="CG Times" w:eastAsia="Times New Roman" w:hAnsi="CG Times" w:cs="Times New Roman"/>
      <w:i/>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E3A25"/>
    <w:rPr>
      <w:b/>
      <w:bCs/>
    </w:rPr>
  </w:style>
  <w:style w:type="character" w:customStyle="1" w:styleId="AsuntodelcomentarioCar">
    <w:name w:val="Asunto del comentario Car"/>
    <w:basedOn w:val="TextocomentarioCar"/>
    <w:link w:val="Asuntodelcomentario"/>
    <w:uiPriority w:val="99"/>
    <w:semiHidden/>
    <w:rsid w:val="00AE3A25"/>
    <w:rPr>
      <w:rFonts w:ascii="CG Times" w:eastAsia="Times New Roman" w:hAnsi="CG Times" w:cs="Times New Roman"/>
      <w:b/>
      <w:bCs/>
      <w:i/>
      <w:sz w:val="20"/>
      <w:szCs w:val="20"/>
      <w:lang w:val="es-ES_tradnl" w:eastAsia="es-ES"/>
    </w:rPr>
  </w:style>
  <w:style w:type="character" w:styleId="Hipervnculovisitado">
    <w:name w:val="FollowedHyperlink"/>
    <w:basedOn w:val="Fuentedeprrafopredeter"/>
    <w:uiPriority w:val="99"/>
    <w:semiHidden/>
    <w:unhideWhenUsed/>
    <w:rsid w:val="00B139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85650">
      <w:bodyDiv w:val="1"/>
      <w:marLeft w:val="0"/>
      <w:marRight w:val="0"/>
      <w:marTop w:val="0"/>
      <w:marBottom w:val="0"/>
      <w:divBdr>
        <w:top w:val="none" w:sz="0" w:space="0" w:color="auto"/>
        <w:left w:val="none" w:sz="0" w:space="0" w:color="auto"/>
        <w:bottom w:val="none" w:sz="0" w:space="0" w:color="auto"/>
        <w:right w:val="none" w:sz="0" w:space="0" w:color="auto"/>
      </w:divBdr>
    </w:div>
    <w:div w:id="196569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njuve.gob.sv" TargetMode="External"/><Relationship Id="rId13" Type="http://schemas.openxmlformats.org/officeDocument/2006/relationships/hyperlink" Target="mailto:transparencia@injuve.gob.s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com/@INJUVES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injuve_s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twitter.com/InjuveS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acebook.com/INJUVESV" TargetMode="External"/><Relationship Id="rId14" Type="http://schemas.openxmlformats.org/officeDocument/2006/relationships/hyperlink" Target="mailto:ggaray@injuve.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F87F-DFA8-4B36-BB81-61CA5229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12</Pages>
  <Words>3042</Words>
  <Characters>16733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Lourdes Castro Garay</dc:creator>
  <cp:keywords/>
  <dc:description/>
  <cp:lastModifiedBy>Gabriela Lourdes Castro Garay</cp:lastModifiedBy>
  <cp:revision>30</cp:revision>
  <cp:lastPrinted>2023-03-06T20:10:00Z</cp:lastPrinted>
  <dcterms:created xsi:type="dcterms:W3CDTF">2022-09-09T17:04:00Z</dcterms:created>
  <dcterms:modified xsi:type="dcterms:W3CDTF">2023-05-22T19:11:00Z</dcterms:modified>
</cp:coreProperties>
</file>