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281B" w14:textId="117D6CDB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4D89114A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7E2257">
        <w:rPr>
          <w:rFonts w:ascii="Arial" w:hAnsi="Arial" w:cs="Arial"/>
          <w:b/>
          <w:bCs/>
        </w:rPr>
        <w:t>junio</w:t>
      </w:r>
      <w:r w:rsidRPr="00223115">
        <w:rPr>
          <w:rFonts w:ascii="Arial" w:hAnsi="Arial" w:cs="Arial"/>
          <w:b/>
          <w:bCs/>
        </w:rPr>
        <w:t xml:space="preserve"> 202</w:t>
      </w:r>
      <w:r w:rsidR="00974334">
        <w:rPr>
          <w:rFonts w:ascii="Arial" w:hAnsi="Arial" w:cs="Arial"/>
          <w:b/>
          <w:bCs/>
        </w:rPr>
        <w:t>4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06C40D0E" w:rsidR="00154598" w:rsidRDefault="007E2257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Programas de Inserción Productiva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5E7DA9B3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</w:t>
      </w:r>
      <w:r w:rsidR="0097433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E2257">
        <w:rPr>
          <w:rStyle w:val="normaltextrun"/>
          <w:rFonts w:ascii="Arial" w:hAnsi="Arial" w:cs="Arial"/>
          <w:sz w:val="22"/>
          <w:szCs w:val="22"/>
        </w:rPr>
        <w:t>40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</w:t>
      </w:r>
      <w:r w:rsidR="007E2257">
        <w:rPr>
          <w:rStyle w:val="normaltextrun"/>
          <w:rFonts w:ascii="Arial" w:hAnsi="Arial" w:cs="Arial"/>
          <w:sz w:val="22"/>
          <w:szCs w:val="22"/>
        </w:rPr>
        <w:t>l Departamento de Programas de inserción productiva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y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</w:t>
      </w:r>
      <w:r w:rsidR="00974334">
        <w:rPr>
          <w:rStyle w:val="normaltextrun"/>
          <w:rFonts w:ascii="Arial" w:hAnsi="Arial" w:cs="Arial"/>
          <w:sz w:val="22"/>
          <w:szCs w:val="22"/>
        </w:rPr>
        <w:t>ultad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o todos los expedientes validados para el otorgamiento del beneficio: programa capital. 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89BB0C1" w14:textId="1136C24B" w:rsidR="007103C3" w:rsidRDefault="008726CE" w:rsidP="00AC2DB1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1EFA54B8" w14:textId="77777777" w:rsidR="000C1A87" w:rsidRDefault="000C1A87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7842" w:type="dxa"/>
        <w:tblLook w:val="04A0" w:firstRow="1" w:lastRow="0" w:firstColumn="1" w:lastColumn="0" w:noHBand="0" w:noVBand="1"/>
      </w:tblPr>
      <w:tblGrid>
        <w:gridCol w:w="1137"/>
        <w:gridCol w:w="1087"/>
        <w:gridCol w:w="1669"/>
        <w:gridCol w:w="2016"/>
        <w:gridCol w:w="1933"/>
      </w:tblGrid>
      <w:tr w:rsidR="00AC2DB1" w:rsidRPr="00AF7540" w14:paraId="64445CF9" w14:textId="77777777" w:rsidTr="000645F6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7A37C3A" w14:textId="77777777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2470385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5E187ED" w14:textId="77777777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BFC3D53" w14:textId="07D3DD02" w:rsidR="000645F6" w:rsidRPr="00BB40F8" w:rsidRDefault="000645F6" w:rsidP="00064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CATEGORÍA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581816C" w14:textId="547FF58E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44EF61D" w14:textId="7B28B475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TOTAL,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APROBADOS</w:t>
            </w:r>
          </w:p>
        </w:tc>
      </w:tr>
      <w:tr w:rsidR="00AC2DB1" w:rsidRPr="00AF7540" w14:paraId="2DF43AD8" w14:textId="77777777" w:rsidTr="000645F6">
        <w:trPr>
          <w:trHeight w:val="817"/>
        </w:trPr>
        <w:tc>
          <w:tcPr>
            <w:tcW w:w="0" w:type="auto"/>
            <w:vAlign w:val="center"/>
          </w:tcPr>
          <w:p w14:paraId="2DAF9D44" w14:textId="22914E84" w:rsidR="000645F6" w:rsidRPr="00BB40F8" w:rsidRDefault="000645F6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45310741" w14:textId="1754BB52" w:rsidR="000645F6" w:rsidRPr="00BB40F8" w:rsidRDefault="000645F6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1A680372" w14:textId="77777777" w:rsidR="000645F6" w:rsidRDefault="00AC2DB1" w:rsidP="00064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PARA COMERCIO</w:t>
            </w:r>
          </w:p>
          <w:p w14:paraId="19478C35" w14:textId="3227047A" w:rsidR="00AC2DB1" w:rsidRPr="00BB40F8" w:rsidRDefault="00AC2DB1" w:rsidP="00064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PARA SERVICIOS</w:t>
            </w:r>
          </w:p>
        </w:tc>
        <w:tc>
          <w:tcPr>
            <w:tcW w:w="0" w:type="auto"/>
            <w:vAlign w:val="center"/>
          </w:tcPr>
          <w:p w14:paraId="4FFE9195" w14:textId="26C972D8" w:rsidR="000645F6" w:rsidRDefault="000645F6" w:rsidP="00721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</w:t>
            </w:r>
            <w:r>
              <w:rPr>
                <w:rFonts w:ascii="Arial" w:hAnsi="Arial" w:cs="Arial"/>
                <w:sz w:val="18"/>
                <w:szCs w:val="18"/>
              </w:rPr>
              <w:t>PIP</w:t>
            </w:r>
            <w:r w:rsidRPr="00BB40F8">
              <w:rPr>
                <w:rFonts w:ascii="Arial" w:hAnsi="Arial" w:cs="Arial"/>
                <w:sz w:val="18"/>
                <w:szCs w:val="18"/>
              </w:rPr>
              <w:t>/00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</w:p>
          <w:p w14:paraId="5F351FFF" w14:textId="77777777" w:rsidR="000645F6" w:rsidRPr="00BB40F8" w:rsidRDefault="000645F6" w:rsidP="000C1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196995" w14:textId="08DE525D" w:rsidR="000645F6" w:rsidRPr="00BB40F8" w:rsidRDefault="000645F6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bookmarkEnd w:id="0"/>
    </w:tbl>
    <w:p w14:paraId="2B0E68CB" w14:textId="77777777" w:rsidR="005E2AF4" w:rsidRDefault="005E2AF4" w:rsidP="004C6EF9">
      <w:pPr>
        <w:rPr>
          <w:rFonts w:ascii="Arial" w:hAnsi="Arial" w:cs="Arial"/>
          <w:sz w:val="24"/>
          <w:szCs w:val="24"/>
        </w:rPr>
      </w:pPr>
    </w:p>
    <w:p w14:paraId="220148E1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7605B6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3E1E3E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6ABF89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448415" w14:textId="77777777" w:rsidR="00D76011" w:rsidRPr="00AC2DB1" w:rsidRDefault="00D76011" w:rsidP="00AC2DB1">
      <w:pPr>
        <w:rPr>
          <w:rFonts w:ascii="Arial" w:hAnsi="Arial" w:cs="Arial"/>
          <w:sz w:val="24"/>
          <w:szCs w:val="24"/>
        </w:rPr>
      </w:pPr>
    </w:p>
    <w:p w14:paraId="51598AEF" w14:textId="77777777" w:rsidR="00D76011" w:rsidRP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2367A580" w14:textId="6055557C" w:rsidR="00D76011" w:rsidRPr="00AC2DB1" w:rsidRDefault="00507E86" w:rsidP="00AC2DB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5126A6">
        <w:rPr>
          <w:rFonts w:ascii="Arial" w:hAnsi="Arial" w:cs="Arial"/>
          <w:b/>
          <w:bCs/>
        </w:rPr>
        <w:t>Vivienda</w:t>
      </w:r>
    </w:p>
    <w:p w14:paraId="643375E5" w14:textId="77777777" w:rsidR="007F06A1" w:rsidRDefault="00507E86" w:rsidP="007F06A1">
      <w:pPr>
        <w:ind w:left="284"/>
        <w:jc w:val="both"/>
        <w:rPr>
          <w:rFonts w:ascii="Arial" w:hAnsi="Arial" w:cs="Arial"/>
        </w:rPr>
      </w:pPr>
      <w:r w:rsidRPr="00507E86">
        <w:rPr>
          <w:rFonts w:ascii="Arial" w:hAnsi="Arial" w:cs="Arial"/>
        </w:rPr>
        <w:t xml:space="preserve">En relación al beneficio de Vivienda, el Comité recibió </w:t>
      </w:r>
      <w:r w:rsidR="003F2390">
        <w:rPr>
          <w:rFonts w:ascii="Arial" w:hAnsi="Arial" w:cs="Arial"/>
        </w:rPr>
        <w:t>tres</w:t>
      </w:r>
      <w:r w:rsidRPr="00507E86">
        <w:rPr>
          <w:rFonts w:ascii="Arial" w:hAnsi="Arial" w:cs="Arial"/>
        </w:rPr>
        <w:t xml:space="preserve"> expedientes con sus respectivas solicitudes para</w:t>
      </w:r>
      <w:r>
        <w:rPr>
          <w:rFonts w:ascii="Arial" w:hAnsi="Arial" w:cs="Arial"/>
        </w:rPr>
        <w:t xml:space="preserve"> analizados y procesados</w:t>
      </w:r>
      <w:r w:rsidR="00AC2DB1">
        <w:rPr>
          <w:rFonts w:ascii="Arial" w:hAnsi="Arial" w:cs="Arial"/>
        </w:rPr>
        <w:t xml:space="preserve"> en los meses de abril y mayo sin embargo no habían sido aprobados por Junta Directiva hasta el mes de junio. </w:t>
      </w:r>
      <w:r>
        <w:rPr>
          <w:rFonts w:ascii="Arial" w:hAnsi="Arial" w:cs="Arial"/>
        </w:rPr>
        <w:t>Dichas solicitudes se han derivado a ejecutarse conforme al convenio de cooperación interinstitucional con FONAVIPO</w:t>
      </w:r>
      <w:r w:rsidR="003F2390">
        <w:rPr>
          <w:rFonts w:ascii="Arial" w:hAnsi="Arial" w:cs="Arial"/>
        </w:rPr>
        <w:t xml:space="preserve"> y FSV.</w:t>
      </w:r>
    </w:p>
    <w:p w14:paraId="3334A15C" w14:textId="2D20F3BD" w:rsidR="005126A6" w:rsidRPr="00507E86" w:rsidRDefault="007F06A1" w:rsidP="007F06A1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8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426"/>
        <w:gridCol w:w="1427"/>
        <w:gridCol w:w="2420"/>
        <w:gridCol w:w="1426"/>
      </w:tblGrid>
      <w:tr w:rsidR="005126A6" w:rsidRPr="005126A6" w14:paraId="2911192E" w14:textId="77777777" w:rsidTr="005126A6">
        <w:trPr>
          <w:trHeight w:val="34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2EAFB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Beneficiarios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D9B60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Monto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EA185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Acta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73784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 xml:space="preserve">Beneficio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9B8BD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Ejecutor</w:t>
            </w:r>
          </w:p>
        </w:tc>
      </w:tr>
      <w:tr w:rsidR="005126A6" w:rsidRPr="005126A6" w14:paraId="0B03A387" w14:textId="77777777" w:rsidTr="003F2390">
        <w:trPr>
          <w:trHeight w:val="642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D07B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F32" w14:textId="357944D6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$20,937.44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A11" w14:textId="72D6256D" w:rsidR="003F2390" w:rsidRPr="005126A6" w:rsidRDefault="005126A6" w:rsidP="003F2390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N°00</w:t>
            </w:r>
            <w:r w:rsidR="003F2390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2</w:t>
            </w: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/2024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D0A" w14:textId="764DFBF4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Adquisición de vivienda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1AE" w14:textId="4A871D9B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FSV</w:t>
            </w:r>
          </w:p>
        </w:tc>
      </w:tr>
      <w:tr w:rsidR="003F2390" w:rsidRPr="005126A6" w14:paraId="51E5707D" w14:textId="77777777" w:rsidTr="005126A6">
        <w:trPr>
          <w:trHeight w:val="642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5F2A" w14:textId="11557166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954A" w14:textId="5D1E0513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$6,999.82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1937" w14:textId="1FB1C808" w:rsidR="003F2390" w:rsidRPr="005126A6" w:rsidRDefault="003F2390" w:rsidP="003F2390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N°003/2024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2AF2" w14:textId="6C2E4FC2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Mejora de vivienda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6933" w14:textId="40630644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FONAVIPO</w:t>
            </w:r>
          </w:p>
        </w:tc>
      </w:tr>
    </w:tbl>
    <w:p w14:paraId="6BC10B13" w14:textId="2C48CE77" w:rsidR="00522A6D" w:rsidRPr="00B7247F" w:rsidRDefault="00522A6D" w:rsidP="00AC2DB1">
      <w:pPr>
        <w:jc w:val="both"/>
        <w:rPr>
          <w:rFonts w:ascii="Arial" w:hAnsi="Arial" w:cs="Arial"/>
        </w:rPr>
      </w:pPr>
    </w:p>
    <w:sectPr w:rsidR="00522A6D" w:rsidRPr="00B724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CE94" w14:textId="77777777" w:rsidR="00C20EF9" w:rsidRDefault="00C20EF9" w:rsidP="00E60BF7">
      <w:pPr>
        <w:spacing w:before="0"/>
      </w:pPr>
      <w:r>
        <w:separator/>
      </w:r>
    </w:p>
  </w:endnote>
  <w:endnote w:type="continuationSeparator" w:id="0">
    <w:p w14:paraId="707BD061" w14:textId="77777777" w:rsidR="00C20EF9" w:rsidRDefault="00C20EF9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1B348" w14:textId="77777777" w:rsidR="00C20EF9" w:rsidRDefault="00C20EF9" w:rsidP="00E60BF7">
      <w:pPr>
        <w:spacing w:before="0"/>
      </w:pPr>
      <w:r>
        <w:separator/>
      </w:r>
    </w:p>
  </w:footnote>
  <w:footnote w:type="continuationSeparator" w:id="0">
    <w:p w14:paraId="06980660" w14:textId="77777777" w:rsidR="00C20EF9" w:rsidRDefault="00C20EF9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B388A"/>
    <w:multiLevelType w:val="hybridMultilevel"/>
    <w:tmpl w:val="3BAECBC4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645F6"/>
    <w:rsid w:val="00093955"/>
    <w:rsid w:val="000C1A87"/>
    <w:rsid w:val="00107493"/>
    <w:rsid w:val="001217A0"/>
    <w:rsid w:val="00135BC3"/>
    <w:rsid w:val="00140806"/>
    <w:rsid w:val="0014792E"/>
    <w:rsid w:val="00154598"/>
    <w:rsid w:val="00165AF6"/>
    <w:rsid w:val="00194E02"/>
    <w:rsid w:val="00195601"/>
    <w:rsid w:val="001B7515"/>
    <w:rsid w:val="001D5A15"/>
    <w:rsid w:val="001D6817"/>
    <w:rsid w:val="001F1FFC"/>
    <w:rsid w:val="00212982"/>
    <w:rsid w:val="0027796B"/>
    <w:rsid w:val="002D1F0E"/>
    <w:rsid w:val="00316C3C"/>
    <w:rsid w:val="00350BA3"/>
    <w:rsid w:val="0035108E"/>
    <w:rsid w:val="00392643"/>
    <w:rsid w:val="003C7910"/>
    <w:rsid w:val="003D6E65"/>
    <w:rsid w:val="003D7A3B"/>
    <w:rsid w:val="003E11B5"/>
    <w:rsid w:val="003F2390"/>
    <w:rsid w:val="004027D2"/>
    <w:rsid w:val="00412AA3"/>
    <w:rsid w:val="00481A67"/>
    <w:rsid w:val="00484105"/>
    <w:rsid w:val="00493E8B"/>
    <w:rsid w:val="004B0F54"/>
    <w:rsid w:val="004C021F"/>
    <w:rsid w:val="004C260F"/>
    <w:rsid w:val="004C6EF9"/>
    <w:rsid w:val="004F1635"/>
    <w:rsid w:val="004F5CBE"/>
    <w:rsid w:val="0050227E"/>
    <w:rsid w:val="005048EA"/>
    <w:rsid w:val="00507E86"/>
    <w:rsid w:val="005126A6"/>
    <w:rsid w:val="00522A6D"/>
    <w:rsid w:val="00534F5B"/>
    <w:rsid w:val="005914A1"/>
    <w:rsid w:val="005978F5"/>
    <w:rsid w:val="005A5632"/>
    <w:rsid w:val="005E2AF4"/>
    <w:rsid w:val="005E3BAD"/>
    <w:rsid w:val="005F3C2B"/>
    <w:rsid w:val="00634C70"/>
    <w:rsid w:val="0064636A"/>
    <w:rsid w:val="006B0D28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E2257"/>
    <w:rsid w:val="007F06A1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923C3C"/>
    <w:rsid w:val="00923E24"/>
    <w:rsid w:val="009310E3"/>
    <w:rsid w:val="00974334"/>
    <w:rsid w:val="0097776A"/>
    <w:rsid w:val="00994BFA"/>
    <w:rsid w:val="00995341"/>
    <w:rsid w:val="009A0B4F"/>
    <w:rsid w:val="009E3E7B"/>
    <w:rsid w:val="009F295A"/>
    <w:rsid w:val="00A56EDA"/>
    <w:rsid w:val="00A71940"/>
    <w:rsid w:val="00A72B50"/>
    <w:rsid w:val="00AA5788"/>
    <w:rsid w:val="00AC2DB1"/>
    <w:rsid w:val="00AE7C26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20EF9"/>
    <w:rsid w:val="00C4016C"/>
    <w:rsid w:val="00C64C6F"/>
    <w:rsid w:val="00C743D3"/>
    <w:rsid w:val="00C74968"/>
    <w:rsid w:val="00CA20A9"/>
    <w:rsid w:val="00CE63C5"/>
    <w:rsid w:val="00D15BC4"/>
    <w:rsid w:val="00D40F80"/>
    <w:rsid w:val="00D60A53"/>
    <w:rsid w:val="00D61803"/>
    <w:rsid w:val="00D76011"/>
    <w:rsid w:val="00D81EAB"/>
    <w:rsid w:val="00D953CB"/>
    <w:rsid w:val="00DC5C1C"/>
    <w:rsid w:val="00DC701B"/>
    <w:rsid w:val="00DD4D2A"/>
    <w:rsid w:val="00DF7D6D"/>
    <w:rsid w:val="00E13831"/>
    <w:rsid w:val="00E263AE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B6153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2024-06-06T20:12:00Z</cp:lastPrinted>
  <dcterms:created xsi:type="dcterms:W3CDTF">2024-07-03T16:46:00Z</dcterms:created>
  <dcterms:modified xsi:type="dcterms:W3CDTF">2024-07-03T16:46:00Z</dcterms:modified>
</cp:coreProperties>
</file>