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2DABC8F6" w:rsidR="0045239C" w:rsidRDefault="008F4E72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27208650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121">
        <w:rPr>
          <w:rFonts w:ascii="Times New Roman" w:hAnsi="Times New Roman" w:cs="Times New Roman"/>
          <w:b/>
          <w:bCs/>
          <w:sz w:val="28"/>
          <w:szCs w:val="28"/>
        </w:rPr>
        <w:t>FEBRERO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E3BAC" w14:textId="5F3759B5" w:rsidR="008B1803" w:rsidRDefault="008F03CB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5B1062">
        <w:rPr>
          <w:rFonts w:ascii="Times New Roman" w:hAnsi="Times New Roman" w:cs="Times New Roman"/>
          <w:sz w:val="24"/>
          <w:szCs w:val="24"/>
        </w:rPr>
        <w:t>FEBRERO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687D724" w14:textId="2AC0429A" w:rsidR="008B1803" w:rsidRDefault="008B1803" w:rsidP="00DA0379">
      <w:pPr>
        <w:tabs>
          <w:tab w:val="left" w:pos="54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440D3B" w14:textId="17F77686" w:rsidR="005D0131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062">
        <w:rPr>
          <w:rFonts w:ascii="Times New Roman" w:hAnsi="Times New Roman" w:cs="Times New Roman"/>
          <w:sz w:val="24"/>
          <w:szCs w:val="24"/>
        </w:rPr>
        <w:t>Febrero</w:t>
      </w:r>
      <w:proofErr w:type="gramEnd"/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5B1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27AE">
        <w:rPr>
          <w:rFonts w:ascii="Times New Roman" w:hAnsi="Times New Roman" w:cs="Times New Roman"/>
          <w:b/>
          <w:bCs/>
          <w:sz w:val="24"/>
          <w:szCs w:val="24"/>
        </w:rPr>
        <w:t>946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21C94589" w:rsidR="00C83FEC" w:rsidRPr="001950C1" w:rsidRDefault="00E12356" w:rsidP="00E64AC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5E8B5CDB" w:rsidR="00076579" w:rsidRPr="001950C1" w:rsidRDefault="00732B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055DEADE" w:rsidR="00076579" w:rsidRPr="001950C1" w:rsidRDefault="008F679F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4C469A26" w:rsidR="00076579" w:rsidRPr="001950C1" w:rsidRDefault="00732B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1,361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7E0554AA" w:rsidR="00FD0DD4" w:rsidRPr="001950C1" w:rsidRDefault="00732B3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73966048" w:rsidR="00076579" w:rsidRPr="001950C1" w:rsidRDefault="00E40F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5102B6A6" w:rsidR="00076579" w:rsidRPr="001950C1" w:rsidRDefault="00366577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7ACC11BD" w:rsidR="005A61BA" w:rsidRPr="001950C1" w:rsidRDefault="00E40F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027CA9DC" w:rsidR="00076579" w:rsidRPr="001950C1" w:rsidRDefault="00820B61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1AE98D67" w:rsidR="00076579" w:rsidRPr="001950C1" w:rsidRDefault="00E40F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37D26302" w:rsidR="005A61BA" w:rsidRPr="001950C1" w:rsidRDefault="00E40F5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12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6A8F4202" w14:textId="77777777" w:rsidR="001950C1" w:rsidRDefault="001950C1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0430B935" w:rsidR="000B2BC0" w:rsidRPr="001950C1" w:rsidRDefault="00E40F55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</w:t>
            </w:r>
            <w:r w:rsidR="00820B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946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658F" w14:textId="38D88422" w:rsidR="00DA0379" w:rsidRDefault="00DA0379" w:rsidP="00C8008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09141849" w14:textId="77777777" w:rsidR="003966B0" w:rsidRPr="003966B0" w:rsidRDefault="003966B0" w:rsidP="003966B0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241A7562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356">
        <w:rPr>
          <w:rFonts w:ascii="Times New Roman" w:hAnsi="Times New Roman" w:cs="Times New Roman"/>
          <w:sz w:val="24"/>
          <w:szCs w:val="24"/>
        </w:rPr>
        <w:t>17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C236E8" w14:paraId="315316D0" w14:textId="77777777" w:rsidTr="000A240D">
        <w:trPr>
          <w:trHeight w:val="407"/>
        </w:trPr>
        <w:tc>
          <w:tcPr>
            <w:tcW w:w="6658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559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0A240D">
        <w:tc>
          <w:tcPr>
            <w:tcW w:w="6658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559" w:type="dxa"/>
          </w:tcPr>
          <w:p w14:paraId="7A05699E" w14:textId="718CEC24" w:rsidR="00C236E8" w:rsidRPr="001950C1" w:rsidRDefault="00E12356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F21EA" w14:paraId="0A7F7D89" w14:textId="77777777" w:rsidTr="000A240D">
        <w:tc>
          <w:tcPr>
            <w:tcW w:w="6658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559" w:type="dxa"/>
          </w:tcPr>
          <w:p w14:paraId="73AB3790" w14:textId="19DA3078" w:rsidR="006F21EA" w:rsidRDefault="006F21EA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78A279F9" w14:textId="77777777" w:rsidTr="000A240D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559" w:type="dxa"/>
          </w:tcPr>
          <w:p w14:paraId="45481034" w14:textId="2E47DAB0" w:rsidR="00C236E8" w:rsidRPr="001950C1" w:rsidRDefault="006F21EA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236E8" w14:paraId="7D8A8971" w14:textId="77777777" w:rsidTr="000A240D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559" w:type="dxa"/>
          </w:tcPr>
          <w:p w14:paraId="6356370B" w14:textId="108ED2D0" w:rsidR="00C236E8" w:rsidRPr="001950C1" w:rsidRDefault="008A118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435EC931" w14:textId="77777777" w:rsidTr="000A240D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559" w:type="dxa"/>
          </w:tcPr>
          <w:p w14:paraId="778BA5A6" w14:textId="523A39E5" w:rsidR="00C236E8" w:rsidRPr="001950C1" w:rsidRDefault="008A118F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B161E" w14:paraId="15866F3F" w14:textId="77777777" w:rsidTr="000A240D">
        <w:tc>
          <w:tcPr>
            <w:tcW w:w="6658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559" w:type="dxa"/>
          </w:tcPr>
          <w:p w14:paraId="52C2C82E" w14:textId="3C4EF545" w:rsidR="00CB161E" w:rsidRPr="001950C1" w:rsidRDefault="006F21EA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12C41CA3" w14:textId="77777777" w:rsidTr="000A240D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559" w:type="dxa"/>
          </w:tcPr>
          <w:p w14:paraId="456A1C15" w14:textId="3559226D" w:rsidR="00C236E8" w:rsidRPr="001950C1" w:rsidRDefault="006F21EA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36E8" w:rsidRPr="00C236E8" w14:paraId="5CD9CCCB" w14:textId="77777777" w:rsidTr="000A240D">
        <w:tc>
          <w:tcPr>
            <w:tcW w:w="6658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559" w:type="dxa"/>
          </w:tcPr>
          <w:p w14:paraId="62045FBD" w14:textId="69F2E4ED" w:rsidR="00C236E8" w:rsidRPr="001950C1" w:rsidRDefault="00E12356" w:rsidP="00C15F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558EB7EB">
            <wp:simplePos x="0" y="0"/>
            <wp:positionH relativeFrom="column">
              <wp:posOffset>167640</wp:posOffset>
            </wp:positionH>
            <wp:positionV relativeFrom="paragraph">
              <wp:posOffset>217170</wp:posOffset>
            </wp:positionV>
            <wp:extent cx="5238750" cy="3267075"/>
            <wp:effectExtent l="0" t="0" r="0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409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B546" w14:textId="77777777" w:rsidR="00BE1BCD" w:rsidRDefault="00BE1BCD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77777777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2345FB7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2F0A932B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18F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46720441" w:rsidR="002D5CD9" w:rsidRPr="001950C1" w:rsidRDefault="008A118F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0CD89532" w:rsidR="00BF599B" w:rsidRPr="001950C1" w:rsidRDefault="008A118F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6BE067B1" w:rsidR="00BF599B" w:rsidRPr="001950C1" w:rsidRDefault="008A118F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3482CD91" w:rsidR="00572AAE" w:rsidRPr="001950C1" w:rsidRDefault="008A118F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32B60B34" w:rsidR="00BF599B" w:rsidRPr="001950C1" w:rsidRDefault="008A118F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07972550" w:rsidR="00387CFB" w:rsidRPr="001950C1" w:rsidRDefault="008A118F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0D955E3D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336867D7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AE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93F1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18F6FFAF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3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7771F349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93F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6ADDB14A" w:rsidR="00824EBD" w:rsidRPr="001950C1" w:rsidRDefault="00824EBD" w:rsidP="00824E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C80089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626BC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p w14:paraId="03376BFF" w14:textId="77777777" w:rsidR="00824EBD" w:rsidRPr="001950C1" w:rsidRDefault="00824EBD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8075"/>
        <w:gridCol w:w="992"/>
      </w:tblGrid>
      <w:tr w:rsidR="001950C1" w:rsidRPr="001950C1" w14:paraId="1DDDA4F0" w14:textId="77777777" w:rsidTr="0019300F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992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19300F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14:paraId="025591BD" w14:textId="2424FA6C" w:rsidR="00824EBD" w:rsidRPr="001950C1" w:rsidRDefault="00E93F16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1950C1" w:rsidRPr="001950C1" w14:paraId="20EDE219" w14:textId="77777777" w:rsidTr="0019300F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992" w:type="dxa"/>
          </w:tcPr>
          <w:p w14:paraId="7232C649" w14:textId="57117389" w:rsidR="00824EBD" w:rsidRPr="001950C1" w:rsidRDefault="00E93F16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1950C1" w:rsidRPr="001950C1" w14:paraId="2BEF58B9" w14:textId="77777777" w:rsidTr="0019300F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992" w:type="dxa"/>
          </w:tcPr>
          <w:p w14:paraId="401620A6" w14:textId="24EA85A3" w:rsidR="00F32B8D" w:rsidRPr="001950C1" w:rsidRDefault="00D626BC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80089" w:rsidRPr="001950C1" w14:paraId="7931F1AD" w14:textId="77777777" w:rsidTr="0019300F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992" w:type="dxa"/>
          </w:tcPr>
          <w:p w14:paraId="1966009B" w14:textId="3D9A5358" w:rsidR="00C80089" w:rsidRPr="001950C1" w:rsidRDefault="00D626BC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006E0" w:rsidRPr="001950C1" w14:paraId="00938793" w14:textId="77777777" w:rsidTr="0019300F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992" w:type="dxa"/>
          </w:tcPr>
          <w:p w14:paraId="7C9BD050" w14:textId="49BD8115" w:rsidR="000006E0" w:rsidRPr="001950C1" w:rsidRDefault="00E93F16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950C1" w:rsidRPr="001950C1" w14:paraId="0AB7077E" w14:textId="77777777" w:rsidTr="0019300F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992" w:type="dxa"/>
          </w:tcPr>
          <w:p w14:paraId="5556C643" w14:textId="2AA52EE8" w:rsidR="00824EBD" w:rsidRPr="001950C1" w:rsidRDefault="00DE61BB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626B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401</w:t>
            </w:r>
          </w:p>
          <w:p w14:paraId="701FB030" w14:textId="6681D5BF" w:rsidR="00C15F70" w:rsidRPr="001950C1" w:rsidRDefault="00C15F70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1DEE6C20" w:rsidR="00EE667C" w:rsidRPr="00A64934" w:rsidRDefault="0019300F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B6BC4C" wp14:editId="300B4B37">
            <wp:extent cx="5718412" cy="3207224"/>
            <wp:effectExtent l="0" t="0" r="15875" b="12700"/>
            <wp:docPr id="77373388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0A785" w14:textId="07168968" w:rsidR="00AC3C98" w:rsidRPr="00C04C22" w:rsidRDefault="00F318A7" w:rsidP="00C04C2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0CE988DC" w14:textId="3B69103A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688FABAC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626B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A054B5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3677246C" w:rsidR="00AC3C98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7497B0B8" w:rsidR="00AC3C98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375A" w14:textId="648361BF" w:rsidR="00EA4A7B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333CA43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C02BBAA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C1A9F8B" w14:textId="77777777" w:rsidR="006516CC" w:rsidRPr="00A64934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6516C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23437BAE" w:rsidR="00AC3C98" w:rsidRPr="006A1069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626B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11C0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6A1069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6A1069" w14:paraId="0F628E2D" w14:textId="77777777" w:rsidTr="00C13FCD">
        <w:tc>
          <w:tcPr>
            <w:tcW w:w="6941" w:type="dxa"/>
          </w:tcPr>
          <w:p w14:paraId="1EDD007F" w14:textId="09A439BD" w:rsidR="00AC3C98" w:rsidRPr="006A1069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993C05D" w14:textId="77777777" w:rsidTr="00C13FCD">
        <w:tc>
          <w:tcPr>
            <w:tcW w:w="6941" w:type="dxa"/>
          </w:tcPr>
          <w:p w14:paraId="176B14A9" w14:textId="09B0574A" w:rsidR="000A4CD3" w:rsidRPr="006A1069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 beca</w:t>
            </w:r>
            <w:r w:rsidR="00B903FD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55C0CF0A" w:rsidR="000A4CD3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A1069" w:rsidRPr="006A1069" w14:paraId="722CCDC7" w14:textId="77777777" w:rsidTr="00C13FCD">
        <w:tc>
          <w:tcPr>
            <w:tcW w:w="6941" w:type="dxa"/>
          </w:tcPr>
          <w:p w14:paraId="10D61DD1" w14:textId="46A0AD96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327844D3" w:rsidR="00B903FD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A1069" w:rsidRPr="006A1069" w14:paraId="0B99FAAC" w14:textId="77777777" w:rsidTr="00C13FCD">
        <w:tc>
          <w:tcPr>
            <w:tcW w:w="6941" w:type="dxa"/>
          </w:tcPr>
          <w:p w14:paraId="7650204F" w14:textId="4D4D358C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35EF6C2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72344CB" w14:textId="77777777" w:rsidTr="00C13FCD">
        <w:tc>
          <w:tcPr>
            <w:tcW w:w="6941" w:type="dxa"/>
          </w:tcPr>
          <w:p w14:paraId="450E47F8" w14:textId="4DBFA2DB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D2D1D49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106F70C6" w14:textId="77777777" w:rsidTr="00C13FCD">
        <w:tc>
          <w:tcPr>
            <w:tcW w:w="6941" w:type="dxa"/>
          </w:tcPr>
          <w:p w14:paraId="1FAB3140" w14:textId="5113C7E8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06C944D4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002523A0" w:rsidR="00AC3C98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21F41974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AAC080F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6B6F595B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820B61">
        <w:rPr>
          <w:rFonts w:ascii="Times New Roman" w:hAnsi="Times New Roman" w:cs="Times New Roman"/>
          <w:color w:val="000000" w:themeColor="text1"/>
          <w:sz w:val="24"/>
          <w:szCs w:val="24"/>
        </w:rPr>
        <w:t>205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3E0EB5A5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  <w:shd w:val="clear" w:color="auto" w:fill="auto"/>
          </w:tcPr>
          <w:p w14:paraId="3A37815A" w14:textId="147CAF63" w:rsidR="00586025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41371C1C" w:rsidR="00F4704F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3CDFA41A" w:rsidR="00F4704F" w:rsidRPr="00B0521B" w:rsidRDefault="00D626B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B61" w:rsidRPr="006A1069" w14:paraId="45C9FC15" w14:textId="77777777" w:rsidTr="00B0521B">
        <w:tc>
          <w:tcPr>
            <w:tcW w:w="6658" w:type="dxa"/>
            <w:shd w:val="clear" w:color="auto" w:fill="auto"/>
          </w:tcPr>
          <w:p w14:paraId="27599FA7" w14:textId="6E4E670B" w:rsidR="00820B61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lentes </w:t>
            </w:r>
          </w:p>
        </w:tc>
        <w:tc>
          <w:tcPr>
            <w:tcW w:w="2170" w:type="dxa"/>
            <w:shd w:val="clear" w:color="auto" w:fill="auto"/>
          </w:tcPr>
          <w:p w14:paraId="344E957F" w14:textId="50D4117F" w:rsidR="00820B61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1BB" w:rsidRPr="006A1069" w14:paraId="456A4540" w14:textId="77777777" w:rsidTr="00B0521B">
        <w:tc>
          <w:tcPr>
            <w:tcW w:w="6658" w:type="dxa"/>
            <w:shd w:val="clear" w:color="auto" w:fill="auto"/>
          </w:tcPr>
          <w:p w14:paraId="38DF136C" w14:textId="784746E4" w:rsidR="00DE61BB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recetas medicas</w:t>
            </w:r>
          </w:p>
        </w:tc>
        <w:tc>
          <w:tcPr>
            <w:tcW w:w="2170" w:type="dxa"/>
            <w:shd w:val="clear" w:color="auto" w:fill="auto"/>
          </w:tcPr>
          <w:p w14:paraId="60F8D758" w14:textId="3CE01143" w:rsidR="00DE61BB" w:rsidRPr="00B0521B" w:rsidRDefault="00D626B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090F37A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  <w:shd w:val="clear" w:color="auto" w:fill="auto"/>
          </w:tcPr>
          <w:p w14:paraId="37DE3D7C" w14:textId="0E61334C" w:rsidR="00F4704F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</w:t>
            </w:r>
            <w:proofErr w:type="gramStart"/>
            <w:r w:rsidRPr="00B0521B">
              <w:rPr>
                <w:rFonts w:ascii="Times New Roman" w:hAnsi="Times New Roman"/>
                <w:sz w:val="24"/>
                <w:szCs w:val="24"/>
              </w:rPr>
              <w:t>de  insumos</w:t>
            </w:r>
            <w:proofErr w:type="gramEnd"/>
            <w:r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8305E85" w14:textId="3B4BEDF6" w:rsidR="00877648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0B16CC5F" w:rsidR="00877648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2FA54B7F" w:rsidR="00877648" w:rsidRPr="00B0521B" w:rsidRDefault="00220CD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2CC7B8D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Información</w:t>
            </w:r>
          </w:p>
        </w:tc>
        <w:tc>
          <w:tcPr>
            <w:tcW w:w="2170" w:type="dxa"/>
            <w:shd w:val="clear" w:color="auto" w:fill="auto"/>
          </w:tcPr>
          <w:p w14:paraId="46EE4EE1" w14:textId="3F71A2E3" w:rsidR="00877648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16C20C00" w:rsidR="00220154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205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3777BAA" w:rsidR="00220154" w:rsidRPr="00A64934" w:rsidRDefault="008F62B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0061F" wp14:editId="446F6979">
            <wp:extent cx="5666705" cy="2646045"/>
            <wp:effectExtent l="0" t="0" r="10795" b="1905"/>
            <wp:docPr id="4972598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74F1AD08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52590D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1C752BBD" w:rsidR="00797AC0" w:rsidRPr="006A1069" w:rsidRDefault="0052590D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4D06F839" w:rsidR="008F62B0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077D36B1" w:rsidR="00797AC0" w:rsidRPr="006A1069" w:rsidRDefault="0052590D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52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017E1464" w:rsidR="00797AC0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0F6CD" wp14:editId="36904BAC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1934F9EC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C15F70">
        <w:rPr>
          <w:rFonts w:ascii="Times New Roman" w:hAnsi="Times New Roman" w:cs="Times New Roman"/>
          <w:sz w:val="24"/>
          <w:szCs w:val="24"/>
        </w:rPr>
        <w:t>1</w:t>
      </w:r>
      <w:r w:rsidR="00E12356">
        <w:rPr>
          <w:rFonts w:ascii="Times New Roman" w:hAnsi="Times New Roman" w:cs="Times New Roman"/>
          <w:sz w:val="24"/>
          <w:szCs w:val="24"/>
        </w:rPr>
        <w:t>70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2326BA53" w:rsidR="00D0215E" w:rsidRPr="006A1069" w:rsidRDefault="0052590D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E123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33E62C69" w:rsidR="00D0215E" w:rsidRPr="006A1069" w:rsidRDefault="0052590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7BA1670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6272FA46" w:rsidR="00126992" w:rsidRPr="006A1069" w:rsidRDefault="00E12356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35A9D9BA" w:rsidR="00D0215E" w:rsidRPr="006A1069" w:rsidRDefault="0052590D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123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44635392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3FB823B8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7F182B52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366577">
        <w:rPr>
          <w:rFonts w:ascii="Times New Roman" w:hAnsi="Times New Roman" w:cs="Times New Roman"/>
          <w:sz w:val="24"/>
          <w:szCs w:val="24"/>
        </w:rPr>
        <w:t>FEBRERO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3D79D486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</w:t>
            </w:r>
            <w:r w:rsidR="00B822F8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7D6EE0A3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2</w:t>
            </w:r>
            <w:r w:rsidR="00366577" w:rsidRPr="0036657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75707C7C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2</w:t>
            </w:r>
            <w:r w:rsidR="00366577" w:rsidRPr="0036657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6FBF43AD" w:rsidR="00B22305" w:rsidRPr="00366577" w:rsidRDefault="00366577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1C3D4075" w:rsidR="00B22305" w:rsidRPr="00366577" w:rsidRDefault="00366577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176F308A" w:rsidR="00B22305" w:rsidRPr="00366577" w:rsidRDefault="00366577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2280AF85" w:rsidR="00244A6B" w:rsidRPr="00366577" w:rsidRDefault="00366577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057" w:type="dxa"/>
          </w:tcPr>
          <w:p w14:paraId="5F467489" w14:textId="3DDA4ECB" w:rsidR="00244A6B" w:rsidRPr="00366577" w:rsidRDefault="00366577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366577">
              <w:rPr>
                <w:rFonts w:ascii="Times New Roman" w:hAnsi="Times New Roman"/>
                <w:sz w:val="24"/>
                <w:szCs w:val="24"/>
                <w:lang w:val="es-MX"/>
              </w:rPr>
              <w:t>2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2470917D" w:rsidR="00B22305" w:rsidRPr="00366577" w:rsidRDefault="00B822F8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1,946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49D13ACB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480D28A0" w14:textId="77777777" w:rsidR="001973FC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</w:p>
    <w:p w14:paraId="740D333E" w14:textId="77777777" w:rsidR="00497393" w:rsidRDefault="00497393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8AC35" w14:textId="77777777" w:rsidR="006A1069" w:rsidRDefault="006A1069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4B2CE" w14:textId="77777777" w:rsidR="006A1069" w:rsidRDefault="006A1069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F771" w14:textId="1B7C62DE" w:rsidR="00497393" w:rsidRPr="00AB695C" w:rsidRDefault="00497393" w:rsidP="006A10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REGIONAL DE CHALATENANGO</w:t>
      </w:r>
      <w:r w:rsidR="006A1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4558A0EC" w14:textId="77777777" w:rsidR="00497393" w:rsidRDefault="00497393" w:rsidP="00497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0438A18E" w14:textId="77777777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0D8A3FC8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proofErr w:type="gramStart"/>
      <w:r>
        <w:rPr>
          <w:rFonts w:ascii="Georgia"/>
          <w:w w:val="110"/>
          <w:sz w:val="27"/>
        </w:rPr>
        <w:t>Viernes</w:t>
      </w:r>
      <w:proofErr w:type="gramEnd"/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0D5DFFAF" w:rsidR="009A0A86" w:rsidRDefault="0055518B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>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19300F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00F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19300F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449DA"/>
    <w:rsid w:val="000675C2"/>
    <w:rsid w:val="000712A8"/>
    <w:rsid w:val="00076579"/>
    <w:rsid w:val="00083E91"/>
    <w:rsid w:val="00086630"/>
    <w:rsid w:val="00093C7E"/>
    <w:rsid w:val="000A240D"/>
    <w:rsid w:val="000A4CD3"/>
    <w:rsid w:val="000A7074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C70D5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C227A"/>
    <w:rsid w:val="002C249C"/>
    <w:rsid w:val="002D5CD9"/>
    <w:rsid w:val="002E2111"/>
    <w:rsid w:val="002E4CDF"/>
    <w:rsid w:val="002E65DF"/>
    <w:rsid w:val="003325AB"/>
    <w:rsid w:val="00333087"/>
    <w:rsid w:val="00341814"/>
    <w:rsid w:val="003456E8"/>
    <w:rsid w:val="003457FA"/>
    <w:rsid w:val="00345B20"/>
    <w:rsid w:val="00366577"/>
    <w:rsid w:val="00380E71"/>
    <w:rsid w:val="00383A90"/>
    <w:rsid w:val="00387CFB"/>
    <w:rsid w:val="003966B0"/>
    <w:rsid w:val="003C0A5A"/>
    <w:rsid w:val="003C6492"/>
    <w:rsid w:val="003C7FE5"/>
    <w:rsid w:val="003E3859"/>
    <w:rsid w:val="003E4587"/>
    <w:rsid w:val="003E4BF6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2590D"/>
    <w:rsid w:val="005340F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C3807"/>
    <w:rsid w:val="005D0121"/>
    <w:rsid w:val="005D0131"/>
    <w:rsid w:val="005D3C48"/>
    <w:rsid w:val="005D574A"/>
    <w:rsid w:val="005E3D30"/>
    <w:rsid w:val="005E76B9"/>
    <w:rsid w:val="005F45A2"/>
    <w:rsid w:val="00602B8B"/>
    <w:rsid w:val="0060402E"/>
    <w:rsid w:val="00610430"/>
    <w:rsid w:val="00617395"/>
    <w:rsid w:val="00624956"/>
    <w:rsid w:val="00636782"/>
    <w:rsid w:val="006516CC"/>
    <w:rsid w:val="00653768"/>
    <w:rsid w:val="006653A1"/>
    <w:rsid w:val="006669FD"/>
    <w:rsid w:val="006A1069"/>
    <w:rsid w:val="006A1B01"/>
    <w:rsid w:val="006A6B06"/>
    <w:rsid w:val="006B616D"/>
    <w:rsid w:val="006B7030"/>
    <w:rsid w:val="006D0CC5"/>
    <w:rsid w:val="006D4A2A"/>
    <w:rsid w:val="006F21EA"/>
    <w:rsid w:val="00723E4F"/>
    <w:rsid w:val="0073285A"/>
    <w:rsid w:val="00732B39"/>
    <w:rsid w:val="00734661"/>
    <w:rsid w:val="007475C9"/>
    <w:rsid w:val="00761CE7"/>
    <w:rsid w:val="007649ED"/>
    <w:rsid w:val="0077784B"/>
    <w:rsid w:val="007853FA"/>
    <w:rsid w:val="007855D2"/>
    <w:rsid w:val="00797AC0"/>
    <w:rsid w:val="007A4D05"/>
    <w:rsid w:val="007A5C43"/>
    <w:rsid w:val="007B2545"/>
    <w:rsid w:val="007B39A0"/>
    <w:rsid w:val="007D0EB3"/>
    <w:rsid w:val="007D4C5F"/>
    <w:rsid w:val="007E6D1C"/>
    <w:rsid w:val="007F3CD5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7245F"/>
    <w:rsid w:val="00877648"/>
    <w:rsid w:val="008A118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9F6447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22305"/>
    <w:rsid w:val="00B31985"/>
    <w:rsid w:val="00B35488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D2039"/>
    <w:rsid w:val="00BD7A13"/>
    <w:rsid w:val="00BE09AB"/>
    <w:rsid w:val="00BE1BCD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445"/>
    <w:rsid w:val="00CE4498"/>
    <w:rsid w:val="00CE54DF"/>
    <w:rsid w:val="00CF2BE0"/>
    <w:rsid w:val="00CF4685"/>
    <w:rsid w:val="00CF526A"/>
    <w:rsid w:val="00D0215E"/>
    <w:rsid w:val="00D071F9"/>
    <w:rsid w:val="00D11C0D"/>
    <w:rsid w:val="00D21124"/>
    <w:rsid w:val="00D446F1"/>
    <w:rsid w:val="00D626BC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0439"/>
    <w:rsid w:val="00DE14E9"/>
    <w:rsid w:val="00DE61BB"/>
    <w:rsid w:val="00DE7AD5"/>
    <w:rsid w:val="00E12356"/>
    <w:rsid w:val="00E2506D"/>
    <w:rsid w:val="00E40F55"/>
    <w:rsid w:val="00E51EC3"/>
    <w:rsid w:val="00E53436"/>
    <w:rsid w:val="00E60FE7"/>
    <w:rsid w:val="00E64AC6"/>
    <w:rsid w:val="00E65054"/>
    <w:rsid w:val="00E7370F"/>
    <w:rsid w:val="00E77FCC"/>
    <w:rsid w:val="00E93F16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715FB"/>
    <w:rsid w:val="00F77378"/>
    <w:rsid w:val="00F90986"/>
    <w:rsid w:val="00FA5EFC"/>
    <w:rsid w:val="00FA6CFF"/>
    <w:rsid w:val="00FA6FBF"/>
    <w:rsid w:val="00FC08F3"/>
    <w:rsid w:val="00FD0D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Solicitud de Inscripción de Sobreviviente </c:v>
                </c:pt>
                <c:pt idx="4">
                  <c:v>Solicitud de pago de Servicios Funerarios </c:v>
                </c:pt>
                <c:pt idx="5">
                  <c:v>Actualización de datos de beneficiarios indirectos de personas con discapacidad.</c:v>
                </c:pt>
                <c:pt idx="6">
                  <c:v>Consultas Generales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La Paz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1230</c:v>
                </c:pt>
                <c:pt idx="1">
                  <c:v>206</c:v>
                </c:pt>
                <c:pt idx="2">
                  <c:v>271</c:v>
                </c:pt>
                <c:pt idx="3">
                  <c:v>50</c:v>
                </c:pt>
                <c:pt idx="4">
                  <c:v>14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La Paz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La Paz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1">
                  <c:v>Consultas de Pensión de veteranos, Excombatientes y de viudas 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Trámites de pensión y gastos funerarios </c:v>
                </c:pt>
                <c:pt idx="5">
                  <c:v>Reporte de Fallecido INABVE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1">
                  <c:v>30</c:v>
                </c:pt>
                <c:pt idx="2">
                  <c:v>6</c:v>
                </c:pt>
                <c:pt idx="3">
                  <c:v>4</c:v>
                </c:pt>
                <c:pt idx="4">
                  <c:v>11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1250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Reimpresiones, actualización de datos y consultas </c:v>
                </c:pt>
                <c:pt idx="1">
                  <c:v>Subsanaciones </c:v>
                </c:pt>
                <c:pt idx="2">
                  <c:v>Solicitud de nuevo ingreso al sistema de registro </c:v>
                </c:pt>
                <c:pt idx="3">
                  <c:v>Recepción de documentos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107</c:v>
                </c:pt>
                <c:pt idx="1">
                  <c:v>0</c:v>
                </c:pt>
                <c:pt idx="2">
                  <c:v>40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7C-4EAD-BC91-09E29D44B3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2E8-46F6-B7E1-C3F50BF486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C5-4E87-996E-26048B746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C5-4E87-996E-26048B746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C5-4E87-996E-26048B7462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2C5-4E87-996E-26048B7462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42-4407-89B1-888DD79E2F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98C-4966-A9AD-70A15CC978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98C-4966-A9AD-70A15CC978F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98C-4966-A9AD-70A15CC978F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598C-4966-A9AD-70A15CC978F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8513-41A7-AFF6-898FD8702A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Citas para lentes (óptica)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Entrega de lentes </c:v>
                </c:pt>
                <c:pt idx="4">
                  <c:v>Entrega de recetas medicas</c:v>
                </c:pt>
                <c:pt idx="5">
                  <c:v>Consultas de Salud </c:v>
                </c:pt>
                <c:pt idx="6">
                  <c:v>Entrega de  insumos </c:v>
                </c:pt>
                <c:pt idx="7">
                  <c:v>Entrega de referencias</c:v>
                </c:pt>
                <c:pt idx="8">
                  <c:v>homologación de recetas</c:v>
                </c:pt>
                <c:pt idx="9">
                  <c:v>Información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27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5</c:v>
                </c:pt>
                <c:pt idx="6">
                  <c:v>40</c:v>
                </c:pt>
                <c:pt idx="7">
                  <c:v>21</c:v>
                </c:pt>
                <c:pt idx="8">
                  <c:v>28</c:v>
                </c:pt>
                <c:pt idx="9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9-42CF-B8A4-C5EEDAD2E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97-4EC7-BBF5-2B4E020E63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97-4EC7-BBF5-2B4E020E63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97-4EC7-BBF5-2B4E020E63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97-4EC7-BBF5-2B4E020E63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FC-4D35-B2B8-284AFAE300A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3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6-4E2B-B8DB-26D199CE85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157</c:v>
                </c:pt>
                <c:pt idx="1">
                  <c:v>6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1443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14</cp:revision>
  <cp:lastPrinted>2023-08-10T21:33:00Z</cp:lastPrinted>
  <dcterms:created xsi:type="dcterms:W3CDTF">2024-02-08T21:30:00Z</dcterms:created>
  <dcterms:modified xsi:type="dcterms:W3CDTF">2024-03-07T15:59:00Z</dcterms:modified>
</cp:coreProperties>
</file>