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7CBB" w14:textId="6F0F6AB8" w:rsidR="001313B1" w:rsidRPr="00EA0AE0" w:rsidRDefault="0099661C" w:rsidP="004E0D56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0AE0">
        <w:rPr>
          <w:rFonts w:asciiTheme="minorHAnsi" w:hAnsiTheme="minorHAnsi" w:cstheme="minorHAnsi"/>
          <w:b/>
          <w:sz w:val="24"/>
          <w:szCs w:val="24"/>
        </w:rPr>
        <w:t>RESOLUCIÓN DE ENTREGA DE INFORMACIÓN</w:t>
      </w:r>
    </w:p>
    <w:p w14:paraId="5EB79F15" w14:textId="084081B0" w:rsidR="008D570B" w:rsidRPr="00EA0AE0" w:rsidRDefault="001313B1" w:rsidP="00EA0AE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A0AE0">
        <w:rPr>
          <w:rFonts w:asciiTheme="minorHAnsi" w:hAnsiTheme="minorHAnsi" w:cstheme="minorHAnsi"/>
          <w:sz w:val="24"/>
          <w:szCs w:val="24"/>
        </w:rPr>
        <w:t xml:space="preserve">  </w:t>
      </w:r>
      <w:r w:rsidR="0099661C" w:rsidRPr="00EA0AE0">
        <w:rPr>
          <w:rFonts w:asciiTheme="minorHAnsi" w:hAnsiTheme="minorHAnsi" w:cstheme="minorHAnsi"/>
          <w:sz w:val="24"/>
          <w:szCs w:val="24"/>
        </w:rPr>
        <w:t>Unidad de Acceso a la Información Pública, San</w:t>
      </w:r>
      <w:r w:rsidR="008D570B" w:rsidRPr="00EA0AE0">
        <w:rPr>
          <w:rFonts w:asciiTheme="minorHAnsi" w:hAnsiTheme="minorHAnsi" w:cstheme="minorHAnsi"/>
          <w:sz w:val="24"/>
          <w:szCs w:val="24"/>
        </w:rPr>
        <w:t xml:space="preserve"> Salvador, </w:t>
      </w:r>
      <w:r w:rsidR="00D45E2A" w:rsidRPr="00EA0AE0">
        <w:rPr>
          <w:rFonts w:asciiTheme="minorHAnsi" w:hAnsiTheme="minorHAnsi" w:cstheme="minorHAnsi"/>
          <w:sz w:val="24"/>
          <w:szCs w:val="24"/>
        </w:rPr>
        <w:t>cinco de enero de dos mil veinticuatro</w:t>
      </w:r>
      <w:r w:rsidR="008D570B" w:rsidRPr="00EA0AE0">
        <w:rPr>
          <w:rFonts w:asciiTheme="minorHAnsi" w:hAnsiTheme="minorHAnsi" w:cstheme="minorHAnsi"/>
          <w:sz w:val="24"/>
          <w:szCs w:val="24"/>
        </w:rPr>
        <w:t>.</w:t>
      </w:r>
      <w:r w:rsidRPr="00EA0AE0">
        <w:rPr>
          <w:rFonts w:asciiTheme="minorHAnsi" w:hAnsiTheme="minorHAnsi" w:cstheme="minorHAnsi"/>
          <w:sz w:val="24"/>
          <w:szCs w:val="24"/>
        </w:rPr>
        <w:t xml:space="preserve"> A</w:t>
      </w:r>
      <w:r w:rsidR="00D45E2A" w:rsidRPr="00EA0AE0">
        <w:rPr>
          <w:rFonts w:asciiTheme="minorHAnsi" w:hAnsiTheme="minorHAnsi" w:cstheme="minorHAnsi"/>
          <w:sz w:val="24"/>
          <w:szCs w:val="24"/>
        </w:rPr>
        <w:t xml:space="preserve"> los </w:t>
      </w:r>
      <w:r w:rsidR="00D8161B" w:rsidRPr="00EA0AE0">
        <w:rPr>
          <w:rFonts w:asciiTheme="minorHAnsi" w:hAnsiTheme="minorHAnsi" w:cstheme="minorHAnsi"/>
          <w:sz w:val="24"/>
          <w:szCs w:val="24"/>
        </w:rPr>
        <w:t>tres</w:t>
      </w:r>
      <w:r w:rsidR="00D45E2A" w:rsidRPr="00EA0AE0">
        <w:rPr>
          <w:rFonts w:asciiTheme="minorHAnsi" w:hAnsiTheme="minorHAnsi" w:cstheme="minorHAnsi"/>
          <w:sz w:val="24"/>
          <w:szCs w:val="24"/>
        </w:rPr>
        <w:t xml:space="preserve"> días del mes de </w:t>
      </w:r>
      <w:r w:rsidR="00D8161B" w:rsidRPr="00EA0AE0">
        <w:rPr>
          <w:rFonts w:asciiTheme="minorHAnsi" w:hAnsiTheme="minorHAnsi" w:cstheme="minorHAnsi"/>
          <w:sz w:val="24"/>
          <w:szCs w:val="24"/>
        </w:rPr>
        <w:t>enero</w:t>
      </w:r>
      <w:r w:rsidR="00D45E2A" w:rsidRPr="00EA0AE0">
        <w:rPr>
          <w:rFonts w:asciiTheme="minorHAnsi" w:hAnsiTheme="minorHAnsi" w:cstheme="minorHAnsi"/>
          <w:sz w:val="24"/>
          <w:szCs w:val="24"/>
        </w:rPr>
        <w:t xml:space="preserve"> de dos mil veinte tres</w:t>
      </w:r>
      <w:r w:rsidR="008D570B" w:rsidRPr="00EA0AE0">
        <w:rPr>
          <w:rFonts w:asciiTheme="minorHAnsi" w:hAnsiTheme="minorHAnsi" w:cstheme="minorHAnsi"/>
          <w:sz w:val="24"/>
          <w:szCs w:val="24"/>
        </w:rPr>
        <w:t>,</w:t>
      </w:r>
      <w:r w:rsidR="00D8161B" w:rsidRPr="00EA0AE0">
        <w:rPr>
          <w:rFonts w:asciiTheme="minorHAnsi" w:hAnsiTheme="minorHAnsi" w:cstheme="minorHAnsi"/>
          <w:sz w:val="24"/>
          <w:szCs w:val="24"/>
        </w:rPr>
        <w:t xml:space="preserve"> en esta Unidad se</w:t>
      </w:r>
      <w:r w:rsidR="008D570B" w:rsidRPr="00EA0AE0">
        <w:rPr>
          <w:rFonts w:asciiTheme="minorHAnsi" w:hAnsiTheme="minorHAnsi" w:cstheme="minorHAnsi"/>
          <w:sz w:val="24"/>
          <w:szCs w:val="24"/>
        </w:rPr>
        <w:t xml:space="preserve"> recibió </w:t>
      </w:r>
      <w:r w:rsidR="00D45E2A" w:rsidRPr="00EA0AE0">
        <w:rPr>
          <w:rFonts w:asciiTheme="minorHAnsi" w:hAnsiTheme="minorHAnsi" w:cstheme="minorHAnsi"/>
          <w:sz w:val="24"/>
          <w:szCs w:val="24"/>
        </w:rPr>
        <w:t>una</w:t>
      </w:r>
      <w:r w:rsidR="008C6E9A" w:rsidRPr="00EA0AE0">
        <w:rPr>
          <w:rFonts w:asciiTheme="minorHAnsi" w:hAnsiTheme="minorHAnsi" w:cstheme="minorHAnsi"/>
          <w:sz w:val="24"/>
          <w:szCs w:val="24"/>
        </w:rPr>
        <w:t xml:space="preserve"> solicitud de </w:t>
      </w:r>
      <w:r w:rsidR="00D45E2A" w:rsidRPr="00EA0AE0">
        <w:rPr>
          <w:rFonts w:asciiTheme="minorHAnsi" w:hAnsiTheme="minorHAnsi" w:cstheme="minorHAnsi"/>
          <w:sz w:val="24"/>
          <w:szCs w:val="24"/>
        </w:rPr>
        <w:t>información</w:t>
      </w:r>
      <w:r w:rsidRPr="00EA0AE0">
        <w:rPr>
          <w:rFonts w:asciiTheme="minorHAnsi" w:hAnsiTheme="minorHAnsi" w:cstheme="minorHAnsi"/>
          <w:sz w:val="24"/>
          <w:szCs w:val="24"/>
        </w:rPr>
        <w:t>,</w:t>
      </w:r>
      <w:r w:rsidR="00D8161B" w:rsidRPr="00EA0AE0">
        <w:rPr>
          <w:rFonts w:asciiTheme="minorHAnsi" w:hAnsiTheme="minorHAnsi" w:cstheme="minorHAnsi"/>
          <w:sz w:val="24"/>
          <w:szCs w:val="24"/>
        </w:rPr>
        <w:t xml:space="preserve"> por traslado de</w:t>
      </w:r>
      <w:r w:rsidRPr="00EA0AE0">
        <w:rPr>
          <w:rFonts w:asciiTheme="minorHAnsi" w:hAnsiTheme="minorHAnsi" w:cstheme="minorHAnsi"/>
          <w:sz w:val="24"/>
          <w:szCs w:val="24"/>
        </w:rPr>
        <w:t xml:space="preserve"> </w:t>
      </w:r>
      <w:r w:rsidR="00703E0D" w:rsidRPr="00EA0AE0">
        <w:rPr>
          <w:rFonts w:asciiTheme="minorHAnsi" w:hAnsiTheme="minorHAnsi" w:cstheme="minorHAnsi"/>
          <w:sz w:val="24"/>
          <w:szCs w:val="24"/>
        </w:rPr>
        <w:t>Solicitud</w:t>
      </w:r>
      <w:r w:rsidR="00D8161B" w:rsidRPr="00EA0AE0">
        <w:rPr>
          <w:rFonts w:asciiTheme="minorHAnsi" w:hAnsiTheme="minorHAnsi" w:cstheme="minorHAnsi"/>
          <w:sz w:val="24"/>
          <w:szCs w:val="24"/>
        </w:rPr>
        <w:t xml:space="preserve"> de Información de la Dirección Regional de San Miguel, la cual recibieron según consta en la solicitud, el día </w:t>
      </w:r>
      <w:r w:rsidR="00BE5FEE" w:rsidRPr="00EA0AE0">
        <w:rPr>
          <w:rFonts w:asciiTheme="minorHAnsi" w:hAnsiTheme="minorHAnsi" w:cstheme="minorHAnsi"/>
          <w:sz w:val="24"/>
          <w:szCs w:val="24"/>
        </w:rPr>
        <w:t xml:space="preserve">18 de diciembre de 2023. </w:t>
      </w:r>
      <w:r w:rsidR="00D8161B" w:rsidRPr="00EA0AE0">
        <w:rPr>
          <w:rFonts w:asciiTheme="minorHAnsi" w:hAnsiTheme="minorHAnsi" w:cstheme="minorHAnsi"/>
          <w:sz w:val="24"/>
          <w:szCs w:val="24"/>
        </w:rPr>
        <w:t>a</w:t>
      </w:r>
      <w:r w:rsidR="00AC5E5E" w:rsidRPr="00EA0AE0">
        <w:rPr>
          <w:rFonts w:asciiTheme="minorHAnsi" w:hAnsiTheme="minorHAnsi" w:cstheme="minorHAnsi"/>
          <w:sz w:val="24"/>
          <w:szCs w:val="24"/>
        </w:rPr>
        <w:t xml:space="preserve"> la cual como Unidad de Acceso a la Información Pública </w:t>
      </w:r>
      <w:r w:rsidR="00D45E2A" w:rsidRPr="00EA0AE0">
        <w:rPr>
          <w:rFonts w:asciiTheme="minorHAnsi" w:hAnsiTheme="minorHAnsi" w:cstheme="minorHAnsi"/>
          <w:sz w:val="24"/>
          <w:szCs w:val="24"/>
        </w:rPr>
        <w:t>se l</w:t>
      </w:r>
      <w:r w:rsidR="00AC5E5E" w:rsidRPr="00EA0AE0">
        <w:rPr>
          <w:rFonts w:asciiTheme="minorHAnsi" w:hAnsiTheme="minorHAnsi" w:cstheme="minorHAnsi"/>
          <w:sz w:val="24"/>
          <w:szCs w:val="24"/>
        </w:rPr>
        <w:t>e asign</w:t>
      </w:r>
      <w:r w:rsidR="00D45E2A" w:rsidRPr="00EA0AE0">
        <w:rPr>
          <w:rFonts w:asciiTheme="minorHAnsi" w:hAnsiTheme="minorHAnsi" w:cstheme="minorHAnsi"/>
          <w:sz w:val="24"/>
          <w:szCs w:val="24"/>
        </w:rPr>
        <w:t>ó</w:t>
      </w:r>
      <w:r w:rsidR="00AC5E5E" w:rsidRPr="00EA0AE0">
        <w:rPr>
          <w:rFonts w:asciiTheme="minorHAnsi" w:hAnsiTheme="minorHAnsi" w:cstheme="minorHAnsi"/>
          <w:sz w:val="24"/>
          <w:szCs w:val="24"/>
        </w:rPr>
        <w:t xml:space="preserve"> número de referencia</w:t>
      </w:r>
      <w:r w:rsidR="0073006F" w:rsidRPr="00EA0AE0">
        <w:rPr>
          <w:rFonts w:asciiTheme="minorHAnsi" w:hAnsiTheme="minorHAnsi" w:cstheme="minorHAnsi"/>
          <w:sz w:val="24"/>
          <w:szCs w:val="24"/>
        </w:rPr>
        <w:t>;</w:t>
      </w:r>
      <w:r w:rsidR="00703E0D" w:rsidRPr="00EA0AE0">
        <w:rPr>
          <w:rFonts w:asciiTheme="minorHAnsi" w:hAnsiTheme="minorHAnsi" w:cstheme="minorHAnsi"/>
          <w:sz w:val="24"/>
          <w:szCs w:val="24"/>
        </w:rPr>
        <w:t xml:space="preserve"> </w:t>
      </w:r>
      <w:r w:rsidR="00D8161B" w:rsidRPr="00EA0AE0">
        <w:rPr>
          <w:rFonts w:asciiTheme="minorHAnsi" w:hAnsiTheme="minorHAnsi" w:cstheme="minorHAnsi"/>
          <w:b/>
          <w:bCs/>
          <w:sz w:val="24"/>
          <w:szCs w:val="24"/>
        </w:rPr>
        <w:t>CQ0103012024</w:t>
      </w:r>
      <w:r w:rsidR="0097363E" w:rsidRPr="00EA0AE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8D570B" w:rsidRPr="00EA0A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D570B" w:rsidRPr="00EA0AE0">
        <w:rPr>
          <w:rFonts w:asciiTheme="minorHAnsi" w:hAnsiTheme="minorHAnsi" w:cstheme="minorHAnsi"/>
          <w:sz w:val="24"/>
          <w:szCs w:val="24"/>
        </w:rPr>
        <w:t>en la que requiere:</w:t>
      </w:r>
    </w:p>
    <w:p w14:paraId="0BD2463B" w14:textId="77777777" w:rsidR="00AC2BAB" w:rsidRDefault="00AC2BAB" w:rsidP="00AC2BAB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</w:p>
    <w:p w14:paraId="71B483B7" w14:textId="6A2440AE" w:rsidR="00576FD0" w:rsidRPr="00EA0AE0" w:rsidRDefault="00D8161B" w:rsidP="00AC2BAB">
      <w:pPr>
        <w:pStyle w:val="Defaul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EA0AE0">
        <w:rPr>
          <w:rFonts w:asciiTheme="minorHAnsi" w:hAnsiTheme="minorHAnsi" w:cstheme="minorHAnsi"/>
          <w:b/>
          <w:color w:val="222222"/>
          <w:shd w:val="clear" w:color="auto" w:fill="FFFFFF"/>
        </w:rPr>
        <w:t>Resolución de la cual le notificaron de ser beneficiario lisiado y donde aparecen las diferentes lesiones. (por haberla extraviado).</w:t>
      </w:r>
    </w:p>
    <w:p w14:paraId="13AD2506" w14:textId="77777777" w:rsidR="00884FFF" w:rsidRPr="00EA0AE0" w:rsidRDefault="00884FFF" w:rsidP="00EA0AE0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</w:p>
    <w:p w14:paraId="378E0CDC" w14:textId="30BB11F8" w:rsidR="008D570B" w:rsidRPr="00EA0AE0" w:rsidRDefault="008D570B" w:rsidP="00EA0AE0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EA0AE0">
        <w:rPr>
          <w:rFonts w:asciiTheme="minorHAnsi" w:hAnsiTheme="minorHAnsi" w:cstheme="minorHAnsi"/>
          <w:b/>
          <w:color w:val="222222"/>
          <w:shd w:val="clear" w:color="auto" w:fill="FFFFFF"/>
        </w:rPr>
        <w:t>TRAMITACIÓN</w:t>
      </w:r>
    </w:p>
    <w:p w14:paraId="3524F275" w14:textId="37C751EE" w:rsidR="008D570B" w:rsidRPr="00EA0AE0" w:rsidRDefault="008D570B" w:rsidP="00EA0AE0">
      <w:pPr>
        <w:pStyle w:val="Default"/>
        <w:spacing w:line="36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EA0AE0">
        <w:rPr>
          <w:rFonts w:asciiTheme="minorHAnsi" w:hAnsiTheme="minorHAnsi" w:cstheme="minorHAnsi"/>
          <w:b/>
          <w:color w:val="222222"/>
          <w:shd w:val="clear" w:color="auto" w:fill="FFFFFF"/>
        </w:rPr>
        <w:t>I.</w:t>
      </w:r>
      <w:r w:rsidRPr="00EA0AE0">
        <w:rPr>
          <w:rFonts w:asciiTheme="minorHAnsi" w:hAnsiTheme="minorHAnsi" w:cstheme="minorHAnsi"/>
          <w:color w:val="222222"/>
          <w:shd w:val="clear" w:color="auto" w:fill="FFFFFF"/>
        </w:rPr>
        <w:t xml:space="preserve"> La Ley de Acceso a la Información Pública (LAIP) </w:t>
      </w:r>
      <w:r w:rsidR="00D053FD" w:rsidRPr="00EA0AE0">
        <w:rPr>
          <w:rFonts w:asciiTheme="minorHAnsi" w:hAnsiTheme="minorHAnsi" w:cstheme="minorHAnsi"/>
          <w:color w:val="222222"/>
          <w:shd w:val="clear" w:color="auto" w:fill="FFFFFF"/>
        </w:rPr>
        <w:t xml:space="preserve">en el artículo 66 </w:t>
      </w:r>
      <w:r w:rsidR="00A05FE1" w:rsidRPr="00EA0AE0">
        <w:rPr>
          <w:rFonts w:asciiTheme="minorHAnsi" w:hAnsiTheme="minorHAnsi" w:cstheme="minorHAnsi"/>
          <w:color w:val="222222"/>
          <w:shd w:val="clear" w:color="auto" w:fill="FFFFFF"/>
        </w:rPr>
        <w:t>establece</w:t>
      </w:r>
      <w:r w:rsidRPr="00EA0AE0">
        <w:rPr>
          <w:rFonts w:asciiTheme="minorHAnsi" w:hAnsiTheme="minorHAnsi" w:cstheme="minorHAnsi"/>
          <w:color w:val="2222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0641BECF" w14:textId="1E35AB94" w:rsidR="008D570B" w:rsidRPr="00EA0AE0" w:rsidRDefault="008D570B" w:rsidP="00EA0AE0">
      <w:pPr>
        <w:pStyle w:val="Sinespaciado"/>
        <w:spacing w:line="360" w:lineRule="auto"/>
        <w:jc w:val="both"/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</w:pPr>
      <w:r w:rsidRPr="00EA0AE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EA0AE0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>II.</w:t>
      </w:r>
      <w:r w:rsidRPr="00EA0AE0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28CE6C70" w14:textId="18080A7A" w:rsidR="001A074B" w:rsidRPr="00EA0AE0" w:rsidRDefault="008D570B" w:rsidP="00EA0AE0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</w:pPr>
      <w:r w:rsidRPr="00EA0AE0">
        <w:rPr>
          <w:rFonts w:asciiTheme="minorHAnsi" w:hAnsiTheme="minorHAnsi" w:cstheme="minorHAnsi"/>
          <w:b/>
          <w:color w:val="222222"/>
          <w:shd w:val="clear" w:color="auto" w:fill="FFFFFF"/>
        </w:rPr>
        <w:t>III.</w:t>
      </w:r>
      <w:r w:rsidRPr="00EA0AE0">
        <w:rPr>
          <w:rFonts w:asciiTheme="minorHAnsi" w:hAnsiTheme="minorHAnsi" w:cstheme="minorHAnsi"/>
          <w:color w:val="222222"/>
          <w:shd w:val="clear" w:color="auto" w:fill="FFFFFF"/>
        </w:rPr>
        <w:t xml:space="preserve"> La LAIP define en su Art. 6 letra “c” la información pública </w:t>
      </w:r>
      <w:r w:rsidR="00A60269" w:rsidRPr="00EA0AE0">
        <w:rPr>
          <w:rFonts w:asciiTheme="minorHAnsi" w:hAnsiTheme="minorHAnsi" w:cstheme="minorHAnsi"/>
          <w:color w:val="222222"/>
          <w:shd w:val="clear" w:color="auto" w:fill="FFFFFF"/>
        </w:rPr>
        <w:t xml:space="preserve">que </w:t>
      </w:r>
      <w:r w:rsidRPr="00EA0AE0">
        <w:rPr>
          <w:rFonts w:asciiTheme="minorHAnsi" w:hAnsiTheme="minorHAnsi" w:cstheme="minorHAnsi"/>
          <w:color w:val="222222"/>
          <w:shd w:val="clear" w:color="auto" w:fill="FFFFFF"/>
        </w:rPr>
        <w:t>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</w:t>
      </w:r>
      <w:r w:rsidR="00A60269" w:rsidRPr="00EA0AE0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1A074B" w:rsidRPr="00EA0AE0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1A074B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La presente solicitud de Información se tramita </w:t>
      </w:r>
      <w:bookmarkStart w:id="0" w:name="_Hlk138318042"/>
      <w:r w:rsidR="001A074B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en base a lineamientos Generales de Protección de Datos Personales Para </w:t>
      </w:r>
      <w:r w:rsidR="001A074B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lastRenderedPageBreak/>
        <w:t>Instituciones del sector Público, como</w:t>
      </w:r>
      <w:r w:rsidR="005D31F9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lo</w:t>
      </w:r>
      <w:r w:rsidR="001A074B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establece en el artículo uno</w:t>
      </w:r>
      <w:r w:rsidR="005D31F9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,</w:t>
      </w:r>
      <w:r w:rsidR="001A074B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</w:t>
      </w:r>
      <w:r w:rsidR="00D56612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con </w:t>
      </w:r>
      <w:r w:rsidR="001A074B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el objetivo de; garantizar a la persona el Uso y destino de sus datos personales como lo establece en las letras a. y b. </w:t>
      </w:r>
      <w:bookmarkEnd w:id="0"/>
      <w:r w:rsidR="00D56612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de los lineamientos en referencia</w:t>
      </w:r>
      <w:r w:rsidR="001A074B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y articulo 24 de la LAIP. El presente caso de solicitud de </w:t>
      </w:r>
      <w:r w:rsidR="005D31F9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información</w:t>
      </w:r>
      <w:r w:rsidR="001A074B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</w:t>
      </w:r>
      <w:r w:rsidR="001313B1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se clasifica </w:t>
      </w:r>
      <w:r w:rsidR="001A074B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como Información de datos personales y confidenciales</w:t>
      </w:r>
      <w:r w:rsidR="001313B1" w:rsidRPr="00EA0AE0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, por lo que esta información solo es de interés para el ciudadano, por lo que no hay información que compartir</w:t>
      </w:r>
      <w:r w:rsidR="001313B1" w:rsidRPr="00EA0AE0">
        <w:rPr>
          <w:rFonts w:asciiTheme="minorHAnsi" w:hAnsiTheme="minorHAnsi" w:cstheme="minorHAnsi"/>
          <w:b/>
          <w:bCs/>
          <w:i/>
          <w:iCs/>
          <w:color w:val="222222"/>
          <w:shd w:val="clear" w:color="auto" w:fill="FFFFFF"/>
        </w:rPr>
        <w:t>.</w:t>
      </w:r>
    </w:p>
    <w:p w14:paraId="5DFAAD54" w14:textId="2DD33ADE" w:rsidR="007D24EB" w:rsidRPr="00EA0AE0" w:rsidRDefault="008D570B" w:rsidP="00EA0AE0">
      <w:pPr>
        <w:widowControl/>
        <w:autoSpaceDE/>
        <w:autoSpaceDN/>
        <w:spacing w:after="20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A0AE0">
        <w:rPr>
          <w:rFonts w:asciiTheme="minorHAnsi" w:hAnsiTheme="minorHAnsi" w:cstheme="minorHAnsi"/>
          <w:b/>
          <w:sz w:val="24"/>
          <w:szCs w:val="24"/>
        </w:rPr>
        <w:t xml:space="preserve">IV. </w:t>
      </w:r>
      <w:r w:rsidRPr="00EA0AE0">
        <w:rPr>
          <w:rFonts w:asciiTheme="minorHAnsi" w:hAnsiTheme="minorHAnsi" w:cstheme="minorHAnsi"/>
          <w:sz w:val="24"/>
          <w:szCs w:val="24"/>
        </w:rPr>
        <w:t>Procedí a recopilar la información solicitada</w:t>
      </w:r>
      <w:r w:rsidR="00953AE7" w:rsidRPr="00EA0AE0">
        <w:rPr>
          <w:rFonts w:asciiTheme="minorHAnsi" w:hAnsiTheme="minorHAnsi" w:cstheme="minorHAnsi"/>
          <w:sz w:val="24"/>
          <w:szCs w:val="24"/>
        </w:rPr>
        <w:t>,</w:t>
      </w:r>
      <w:r w:rsidR="00A05FE1" w:rsidRPr="00EA0AE0">
        <w:rPr>
          <w:rFonts w:asciiTheme="minorHAnsi" w:hAnsiTheme="minorHAnsi" w:cstheme="minorHAnsi"/>
          <w:sz w:val="24"/>
          <w:szCs w:val="24"/>
        </w:rPr>
        <w:t xml:space="preserve"> a</w:t>
      </w:r>
      <w:r w:rsidR="005D31F9" w:rsidRPr="00EA0AE0">
        <w:rPr>
          <w:rFonts w:asciiTheme="minorHAnsi" w:hAnsiTheme="minorHAnsi" w:cstheme="minorHAnsi"/>
          <w:sz w:val="24"/>
          <w:szCs w:val="24"/>
        </w:rPr>
        <w:t xml:space="preserve"> la Gerencia de Prestaciones y Rehabilitación para personas con Discapacidad,</w:t>
      </w:r>
      <w:r w:rsidR="00953AE7" w:rsidRPr="00EA0AE0">
        <w:rPr>
          <w:rFonts w:asciiTheme="minorHAnsi" w:hAnsiTheme="minorHAnsi" w:cstheme="minorHAnsi"/>
          <w:sz w:val="24"/>
          <w:szCs w:val="24"/>
        </w:rPr>
        <w:t xml:space="preserve"> mediante memorándum INABVE/UAIP/</w:t>
      </w:r>
      <w:r w:rsidR="00D8161B" w:rsidRPr="00EA0AE0">
        <w:rPr>
          <w:rFonts w:asciiTheme="minorHAnsi" w:hAnsiTheme="minorHAnsi" w:cstheme="minorHAnsi"/>
          <w:sz w:val="24"/>
          <w:szCs w:val="24"/>
        </w:rPr>
        <w:t>01</w:t>
      </w:r>
      <w:r w:rsidR="00953AE7" w:rsidRPr="00EA0AE0">
        <w:rPr>
          <w:rFonts w:asciiTheme="minorHAnsi" w:hAnsiTheme="minorHAnsi" w:cstheme="minorHAnsi"/>
          <w:sz w:val="24"/>
          <w:szCs w:val="24"/>
        </w:rPr>
        <w:t>/202</w:t>
      </w:r>
      <w:r w:rsidR="00D8161B" w:rsidRPr="00EA0AE0">
        <w:rPr>
          <w:rFonts w:asciiTheme="minorHAnsi" w:hAnsiTheme="minorHAnsi" w:cstheme="minorHAnsi"/>
          <w:sz w:val="24"/>
          <w:szCs w:val="24"/>
        </w:rPr>
        <w:t>4</w:t>
      </w:r>
      <w:r w:rsidR="00953AE7" w:rsidRPr="00EA0AE0">
        <w:rPr>
          <w:rFonts w:asciiTheme="minorHAnsi" w:hAnsiTheme="minorHAnsi" w:cstheme="minorHAnsi"/>
          <w:sz w:val="24"/>
          <w:szCs w:val="24"/>
        </w:rPr>
        <w:t>.</w:t>
      </w:r>
      <w:r w:rsidR="00513035" w:rsidRPr="00EA0AE0">
        <w:rPr>
          <w:rFonts w:asciiTheme="minorHAnsi" w:hAnsiTheme="minorHAnsi" w:cstheme="minorHAnsi"/>
          <w:sz w:val="24"/>
          <w:szCs w:val="24"/>
        </w:rPr>
        <w:t xml:space="preserve"> De fecha </w:t>
      </w:r>
      <w:r w:rsidR="00D8161B" w:rsidRPr="00EA0AE0">
        <w:rPr>
          <w:rFonts w:asciiTheme="minorHAnsi" w:hAnsiTheme="minorHAnsi" w:cstheme="minorHAnsi"/>
          <w:sz w:val="24"/>
          <w:szCs w:val="24"/>
        </w:rPr>
        <w:t>03</w:t>
      </w:r>
      <w:r w:rsidR="00513035" w:rsidRPr="00EA0AE0">
        <w:rPr>
          <w:rFonts w:asciiTheme="minorHAnsi" w:hAnsiTheme="minorHAnsi" w:cstheme="minorHAnsi"/>
          <w:sz w:val="24"/>
          <w:szCs w:val="24"/>
        </w:rPr>
        <w:t xml:space="preserve"> de diciembre 2023,</w:t>
      </w:r>
      <w:r w:rsidR="00953AE7" w:rsidRPr="00EA0AE0">
        <w:rPr>
          <w:rFonts w:asciiTheme="minorHAnsi" w:hAnsiTheme="minorHAnsi" w:cstheme="minorHAnsi"/>
          <w:sz w:val="24"/>
          <w:szCs w:val="24"/>
        </w:rPr>
        <w:t xml:space="preserve"> Con </w:t>
      </w:r>
      <w:r w:rsidR="00A22BEE" w:rsidRPr="00EA0AE0">
        <w:rPr>
          <w:rFonts w:asciiTheme="minorHAnsi" w:hAnsiTheme="minorHAnsi" w:cstheme="minorHAnsi"/>
          <w:sz w:val="24"/>
          <w:szCs w:val="24"/>
        </w:rPr>
        <w:t>asunto</w:t>
      </w:r>
      <w:r w:rsidR="007D24EB" w:rsidRPr="00EA0AE0">
        <w:rPr>
          <w:rFonts w:asciiTheme="minorHAnsi" w:hAnsiTheme="minorHAnsi" w:cstheme="minorHAnsi"/>
          <w:sz w:val="24"/>
          <w:szCs w:val="24"/>
        </w:rPr>
        <w:t>:</w:t>
      </w:r>
      <w:r w:rsidR="00A22BEE" w:rsidRPr="00EA0AE0">
        <w:rPr>
          <w:rFonts w:asciiTheme="minorHAnsi" w:hAnsiTheme="minorHAnsi" w:cstheme="minorHAnsi"/>
          <w:sz w:val="24"/>
          <w:szCs w:val="24"/>
        </w:rPr>
        <w:t xml:space="preserve"> </w:t>
      </w:r>
      <w:r w:rsidR="00BE5FEE" w:rsidRPr="00EA0AE0">
        <w:rPr>
          <w:rFonts w:asciiTheme="minorHAnsi" w:hAnsiTheme="minorHAnsi" w:cstheme="minorHAnsi"/>
          <w:sz w:val="24"/>
          <w:szCs w:val="24"/>
        </w:rPr>
        <w:t>Requerimiento de Información Solicitada por ciudadano</w:t>
      </w:r>
      <w:r w:rsidR="007D24EB" w:rsidRPr="00EA0AE0">
        <w:rPr>
          <w:rFonts w:asciiTheme="minorHAnsi" w:hAnsiTheme="minorHAnsi" w:cstheme="minorHAnsi"/>
          <w:sz w:val="24"/>
          <w:szCs w:val="24"/>
        </w:rPr>
        <w:t xml:space="preserve">. </w:t>
      </w:r>
      <w:r w:rsidR="001313B1" w:rsidRPr="00EA0AE0">
        <w:rPr>
          <w:rFonts w:asciiTheme="minorHAnsi" w:hAnsiTheme="minorHAnsi" w:cstheme="minorHAnsi"/>
          <w:sz w:val="24"/>
          <w:szCs w:val="24"/>
        </w:rPr>
        <w:t>Solicitando</w:t>
      </w:r>
      <w:r w:rsidR="00513035" w:rsidRPr="00EA0AE0">
        <w:rPr>
          <w:rFonts w:asciiTheme="minorHAnsi" w:hAnsiTheme="minorHAnsi" w:cstheme="minorHAnsi"/>
          <w:sz w:val="24"/>
          <w:szCs w:val="24"/>
        </w:rPr>
        <w:t>;</w:t>
      </w:r>
      <w:r w:rsidR="00BE5FEE" w:rsidRPr="00EA0AE0">
        <w:rPr>
          <w:rFonts w:asciiTheme="minorHAnsi" w:hAnsiTheme="minorHAnsi" w:cstheme="minorHAnsi"/>
          <w:sz w:val="24"/>
          <w:szCs w:val="24"/>
        </w:rPr>
        <w:t xml:space="preserve"> Resolución de la cual le notificaron</w:t>
      </w:r>
      <w:r w:rsidR="00EA0AE0" w:rsidRPr="00EA0AE0">
        <w:rPr>
          <w:rFonts w:asciiTheme="minorHAnsi" w:hAnsiTheme="minorHAnsi" w:cstheme="minorHAnsi"/>
          <w:sz w:val="24"/>
          <w:szCs w:val="24"/>
        </w:rPr>
        <w:t xml:space="preserve"> al ciudadano</w:t>
      </w:r>
      <w:r w:rsidR="00BE5FEE" w:rsidRPr="00EA0AE0">
        <w:rPr>
          <w:rFonts w:asciiTheme="minorHAnsi" w:hAnsiTheme="minorHAnsi" w:cstheme="minorHAnsi"/>
          <w:sz w:val="24"/>
          <w:szCs w:val="24"/>
        </w:rPr>
        <w:t xml:space="preserve"> de ser beneficiario lisiado, y donde</w:t>
      </w:r>
      <w:r w:rsidR="004B5C01" w:rsidRPr="00EA0AE0">
        <w:rPr>
          <w:rFonts w:asciiTheme="minorHAnsi" w:hAnsiTheme="minorHAnsi" w:cstheme="minorHAnsi"/>
          <w:sz w:val="24"/>
          <w:szCs w:val="24"/>
        </w:rPr>
        <w:t xml:space="preserve"> aparecen las diferentes lesiones. </w:t>
      </w:r>
      <w:r w:rsidR="00EA0AE0" w:rsidRPr="00EA0AE0">
        <w:rPr>
          <w:rFonts w:asciiTheme="minorHAnsi" w:hAnsiTheme="minorHAnsi" w:cstheme="minorHAnsi"/>
          <w:sz w:val="24"/>
          <w:szCs w:val="24"/>
        </w:rPr>
        <w:t>(solicitud que hace por</w:t>
      </w:r>
      <w:r w:rsidR="004B5C01" w:rsidRPr="00EA0AE0">
        <w:rPr>
          <w:rFonts w:asciiTheme="minorHAnsi" w:hAnsiTheme="minorHAnsi" w:cstheme="minorHAnsi"/>
          <w:sz w:val="24"/>
          <w:szCs w:val="24"/>
        </w:rPr>
        <w:t xml:space="preserve"> haberla extraviado),</w:t>
      </w:r>
      <w:r w:rsidR="001313B1" w:rsidRPr="00EA0AE0">
        <w:rPr>
          <w:rFonts w:asciiTheme="minorHAnsi" w:hAnsiTheme="minorHAnsi" w:cstheme="minorHAnsi"/>
          <w:sz w:val="24"/>
          <w:szCs w:val="24"/>
        </w:rPr>
        <w:t xml:space="preserve"> Como lo establece en su petición el ciudadano.</w:t>
      </w:r>
    </w:p>
    <w:p w14:paraId="00DBC5D3" w14:textId="77777777" w:rsidR="00EA0AE0" w:rsidRPr="00EA0AE0" w:rsidRDefault="00643D08" w:rsidP="00EA0AE0">
      <w:pPr>
        <w:widowControl/>
        <w:autoSpaceDE/>
        <w:autoSpaceDN/>
        <w:spacing w:after="20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A0AE0">
        <w:rPr>
          <w:rFonts w:asciiTheme="minorHAnsi" w:hAnsiTheme="minorHAnsi" w:cstheme="minorHAnsi"/>
          <w:sz w:val="24"/>
          <w:szCs w:val="24"/>
        </w:rPr>
        <w:t xml:space="preserve"> </w:t>
      </w:r>
      <w:r w:rsidR="002C0202" w:rsidRPr="00EA0AE0">
        <w:rPr>
          <w:rFonts w:asciiTheme="minorHAnsi" w:hAnsiTheme="minorHAnsi" w:cstheme="minorHAnsi"/>
          <w:sz w:val="24"/>
          <w:szCs w:val="24"/>
        </w:rPr>
        <w:t>Y con las facultades que</w:t>
      </w:r>
      <w:r w:rsidRPr="00EA0AE0">
        <w:rPr>
          <w:rFonts w:asciiTheme="minorHAnsi" w:hAnsiTheme="minorHAnsi" w:cstheme="minorHAnsi"/>
          <w:sz w:val="24"/>
          <w:szCs w:val="24"/>
        </w:rPr>
        <w:t xml:space="preserve"> como </w:t>
      </w:r>
      <w:r w:rsidR="00A22BEE" w:rsidRPr="00EA0AE0">
        <w:rPr>
          <w:rFonts w:asciiTheme="minorHAnsi" w:hAnsiTheme="minorHAnsi" w:cstheme="minorHAnsi"/>
          <w:sz w:val="24"/>
          <w:szCs w:val="24"/>
        </w:rPr>
        <w:t xml:space="preserve">Oficial de Información </w:t>
      </w:r>
      <w:r w:rsidR="00B7276B" w:rsidRPr="00EA0AE0">
        <w:rPr>
          <w:rFonts w:asciiTheme="minorHAnsi" w:hAnsiTheme="minorHAnsi" w:cstheme="minorHAnsi"/>
          <w:sz w:val="24"/>
          <w:szCs w:val="24"/>
        </w:rPr>
        <w:t>establece,</w:t>
      </w:r>
      <w:r w:rsidRPr="00EA0AE0">
        <w:rPr>
          <w:rFonts w:asciiTheme="minorHAnsi" w:hAnsiTheme="minorHAnsi" w:cstheme="minorHAnsi"/>
          <w:sz w:val="24"/>
          <w:szCs w:val="24"/>
        </w:rPr>
        <w:t xml:space="preserve"> </w:t>
      </w:r>
      <w:r w:rsidR="00A22BEE" w:rsidRPr="00EA0AE0">
        <w:rPr>
          <w:rFonts w:asciiTheme="minorHAnsi" w:hAnsiTheme="minorHAnsi" w:cstheme="minorHAnsi"/>
          <w:sz w:val="24"/>
          <w:szCs w:val="24"/>
        </w:rPr>
        <w:t xml:space="preserve">con base al </w:t>
      </w:r>
      <w:r w:rsidRPr="00EA0AE0">
        <w:rPr>
          <w:rFonts w:asciiTheme="minorHAnsi" w:hAnsiTheme="minorHAnsi" w:cstheme="minorHAnsi"/>
          <w:sz w:val="24"/>
          <w:szCs w:val="24"/>
        </w:rPr>
        <w:t>artículo</w:t>
      </w:r>
      <w:r w:rsidR="00A22BEE" w:rsidRPr="00EA0AE0">
        <w:rPr>
          <w:rFonts w:asciiTheme="minorHAnsi" w:hAnsiTheme="minorHAnsi" w:cstheme="minorHAnsi"/>
          <w:sz w:val="24"/>
          <w:szCs w:val="24"/>
        </w:rPr>
        <w:t xml:space="preserve"> 50 de la Ley de Acceso a la </w:t>
      </w:r>
      <w:r w:rsidR="005D31F9" w:rsidRPr="00EA0AE0">
        <w:rPr>
          <w:rFonts w:asciiTheme="minorHAnsi" w:hAnsiTheme="minorHAnsi" w:cstheme="minorHAnsi"/>
          <w:sz w:val="24"/>
          <w:szCs w:val="24"/>
        </w:rPr>
        <w:t>información</w:t>
      </w:r>
      <w:r w:rsidR="00A22BEE" w:rsidRPr="00EA0AE0">
        <w:rPr>
          <w:rFonts w:asciiTheme="minorHAnsi" w:hAnsiTheme="minorHAnsi" w:cstheme="minorHAnsi"/>
          <w:sz w:val="24"/>
          <w:szCs w:val="24"/>
        </w:rPr>
        <w:t xml:space="preserve"> Pública en los literales b, c, y d sobre las funciones del Oficial de Información así mismo como establece el </w:t>
      </w:r>
      <w:r w:rsidR="007D24EB" w:rsidRPr="00EA0AE0">
        <w:rPr>
          <w:rFonts w:asciiTheme="minorHAnsi" w:hAnsiTheme="minorHAnsi" w:cstheme="minorHAnsi"/>
          <w:sz w:val="24"/>
          <w:szCs w:val="24"/>
        </w:rPr>
        <w:t>artículo</w:t>
      </w:r>
      <w:r w:rsidR="00A22BEE" w:rsidRPr="00EA0AE0">
        <w:rPr>
          <w:rFonts w:asciiTheme="minorHAnsi" w:hAnsiTheme="minorHAnsi" w:cstheme="minorHAnsi"/>
          <w:sz w:val="24"/>
          <w:szCs w:val="24"/>
        </w:rPr>
        <w:t xml:space="preserve"> 70 de la LAIP.</w:t>
      </w:r>
    </w:p>
    <w:p w14:paraId="2FCAB516" w14:textId="490599FA" w:rsidR="004A34AF" w:rsidRPr="00EA0AE0" w:rsidRDefault="00643D08" w:rsidP="00EA0AE0">
      <w:pPr>
        <w:widowControl/>
        <w:autoSpaceDE/>
        <w:autoSpaceDN/>
        <w:spacing w:after="20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A0AE0">
        <w:rPr>
          <w:rFonts w:asciiTheme="minorHAnsi" w:hAnsiTheme="minorHAnsi" w:cstheme="minorHAnsi"/>
          <w:sz w:val="24"/>
          <w:szCs w:val="24"/>
        </w:rPr>
        <w:t>Q</w:t>
      </w:r>
      <w:r w:rsidR="00476B2C" w:rsidRPr="00EA0AE0">
        <w:rPr>
          <w:rFonts w:asciiTheme="minorHAnsi" w:hAnsiTheme="minorHAnsi" w:cstheme="minorHAnsi"/>
          <w:sz w:val="24"/>
          <w:szCs w:val="24"/>
        </w:rPr>
        <w:t>uien</w:t>
      </w:r>
      <w:r w:rsidR="008D570B" w:rsidRPr="00EA0AE0">
        <w:rPr>
          <w:rFonts w:asciiTheme="minorHAnsi" w:hAnsiTheme="minorHAnsi" w:cstheme="minorHAnsi"/>
          <w:sz w:val="24"/>
          <w:szCs w:val="24"/>
        </w:rPr>
        <w:t xml:space="preserve"> posteriormente remitió</w:t>
      </w:r>
      <w:r w:rsidR="00721D7A" w:rsidRPr="00EA0AE0">
        <w:rPr>
          <w:rFonts w:asciiTheme="minorHAnsi" w:hAnsiTheme="minorHAnsi" w:cstheme="minorHAnsi"/>
          <w:sz w:val="24"/>
          <w:szCs w:val="24"/>
        </w:rPr>
        <w:t xml:space="preserve"> </w:t>
      </w:r>
      <w:r w:rsidR="00EA0AE0" w:rsidRPr="00EA0AE0">
        <w:rPr>
          <w:rFonts w:asciiTheme="minorHAnsi" w:hAnsiTheme="minorHAnsi" w:cstheme="minorHAnsi"/>
          <w:sz w:val="24"/>
          <w:szCs w:val="24"/>
        </w:rPr>
        <w:t xml:space="preserve">la </w:t>
      </w:r>
      <w:r w:rsidR="00A22B1A" w:rsidRPr="00EA0AE0">
        <w:rPr>
          <w:rFonts w:asciiTheme="minorHAnsi" w:hAnsiTheme="minorHAnsi" w:cstheme="minorHAnsi"/>
          <w:sz w:val="24"/>
          <w:szCs w:val="24"/>
        </w:rPr>
        <w:t xml:space="preserve">información </w:t>
      </w:r>
      <w:r w:rsidR="004A34AF" w:rsidRPr="00EA0AE0">
        <w:rPr>
          <w:rFonts w:asciiTheme="minorHAnsi" w:hAnsiTheme="minorHAnsi" w:cstheme="minorHAnsi"/>
          <w:sz w:val="24"/>
          <w:szCs w:val="24"/>
        </w:rPr>
        <w:t>de forma física</w:t>
      </w:r>
      <w:r w:rsidR="00721D7A" w:rsidRPr="00EA0AE0">
        <w:rPr>
          <w:rFonts w:asciiTheme="minorHAnsi" w:hAnsiTheme="minorHAnsi" w:cstheme="minorHAnsi"/>
          <w:sz w:val="24"/>
          <w:szCs w:val="24"/>
        </w:rPr>
        <w:t>,</w:t>
      </w:r>
      <w:r w:rsidR="00EA0AE0" w:rsidRPr="00EA0AE0">
        <w:rPr>
          <w:rFonts w:asciiTheme="minorHAnsi" w:hAnsiTheme="minorHAnsi" w:cstheme="minorHAnsi"/>
          <w:sz w:val="24"/>
          <w:szCs w:val="24"/>
        </w:rPr>
        <w:t xml:space="preserve"> a través de la Comisión Evaluadora de Discapacidades,</w:t>
      </w:r>
      <w:r w:rsidR="00721D7A" w:rsidRPr="00EA0AE0">
        <w:rPr>
          <w:rFonts w:asciiTheme="minorHAnsi" w:hAnsiTheme="minorHAnsi" w:cstheme="minorHAnsi"/>
          <w:sz w:val="24"/>
          <w:szCs w:val="24"/>
        </w:rPr>
        <w:t xml:space="preserve"> a esta Unidad,</w:t>
      </w:r>
      <w:r w:rsidR="008D570B" w:rsidRPr="00EA0AE0">
        <w:rPr>
          <w:rFonts w:asciiTheme="minorHAnsi" w:hAnsiTheme="minorHAnsi" w:cstheme="minorHAnsi"/>
          <w:sz w:val="24"/>
          <w:szCs w:val="24"/>
        </w:rPr>
        <w:t xml:space="preserve"> por</w:t>
      </w:r>
      <w:r w:rsidR="00F145AA" w:rsidRPr="00EA0AE0">
        <w:rPr>
          <w:rFonts w:asciiTheme="minorHAnsi" w:hAnsiTheme="minorHAnsi" w:cstheme="minorHAnsi"/>
          <w:sz w:val="24"/>
          <w:szCs w:val="24"/>
        </w:rPr>
        <w:t xml:space="preserve"> medio de</w:t>
      </w:r>
      <w:r w:rsidR="004A34AF" w:rsidRPr="00EA0AE0">
        <w:rPr>
          <w:rFonts w:asciiTheme="minorHAnsi" w:hAnsiTheme="minorHAnsi" w:cstheme="minorHAnsi"/>
          <w:sz w:val="24"/>
          <w:szCs w:val="24"/>
        </w:rPr>
        <w:t xml:space="preserve"> memorándum REF. </w:t>
      </w:r>
      <w:r w:rsidR="007D24EB" w:rsidRPr="00EA0AE0">
        <w:rPr>
          <w:rFonts w:asciiTheme="minorHAnsi" w:hAnsiTheme="minorHAnsi" w:cstheme="minorHAnsi"/>
          <w:sz w:val="24"/>
          <w:szCs w:val="24"/>
        </w:rPr>
        <w:t>INABVE/</w:t>
      </w:r>
      <w:r w:rsidR="005D31F9" w:rsidRPr="00EA0AE0">
        <w:rPr>
          <w:rFonts w:asciiTheme="minorHAnsi" w:hAnsiTheme="minorHAnsi" w:cstheme="minorHAnsi"/>
          <w:sz w:val="24"/>
          <w:szCs w:val="24"/>
        </w:rPr>
        <w:t>GPRE/</w:t>
      </w:r>
      <w:r w:rsidR="00EA0AE0" w:rsidRPr="00EA0AE0">
        <w:rPr>
          <w:rFonts w:asciiTheme="minorHAnsi" w:hAnsiTheme="minorHAnsi" w:cstheme="minorHAnsi"/>
          <w:sz w:val="24"/>
          <w:szCs w:val="24"/>
        </w:rPr>
        <w:t>CED/003</w:t>
      </w:r>
      <w:r w:rsidR="005D31F9" w:rsidRPr="00EA0AE0">
        <w:rPr>
          <w:rFonts w:asciiTheme="minorHAnsi" w:hAnsiTheme="minorHAnsi" w:cstheme="minorHAnsi"/>
          <w:sz w:val="24"/>
          <w:szCs w:val="24"/>
        </w:rPr>
        <w:t>/2024</w:t>
      </w:r>
      <w:r w:rsidR="004A34AF" w:rsidRPr="00EA0AE0">
        <w:rPr>
          <w:rFonts w:asciiTheme="minorHAnsi" w:hAnsiTheme="minorHAnsi" w:cstheme="minorHAnsi"/>
          <w:sz w:val="24"/>
          <w:szCs w:val="24"/>
        </w:rPr>
        <w:t xml:space="preserve"> con </w:t>
      </w:r>
      <w:r w:rsidR="00EA0AE0" w:rsidRPr="00EA0AE0">
        <w:rPr>
          <w:rFonts w:asciiTheme="minorHAnsi" w:hAnsiTheme="minorHAnsi" w:cstheme="minorHAnsi"/>
          <w:sz w:val="24"/>
          <w:szCs w:val="24"/>
        </w:rPr>
        <w:t>fecha 05 de enero</w:t>
      </w:r>
      <w:r w:rsidR="001313B1" w:rsidRPr="00EA0AE0">
        <w:rPr>
          <w:rFonts w:asciiTheme="minorHAnsi" w:hAnsiTheme="minorHAnsi" w:cstheme="minorHAnsi"/>
          <w:sz w:val="24"/>
          <w:szCs w:val="24"/>
        </w:rPr>
        <w:t xml:space="preserve"> 202</w:t>
      </w:r>
      <w:r w:rsidR="00EA0AE0" w:rsidRPr="00EA0AE0">
        <w:rPr>
          <w:rFonts w:asciiTheme="minorHAnsi" w:hAnsiTheme="minorHAnsi" w:cstheme="minorHAnsi"/>
          <w:sz w:val="24"/>
          <w:szCs w:val="24"/>
        </w:rPr>
        <w:t>4</w:t>
      </w:r>
      <w:r w:rsidR="004A34AF" w:rsidRPr="00EA0AE0">
        <w:rPr>
          <w:rFonts w:asciiTheme="minorHAnsi" w:hAnsiTheme="minorHAnsi" w:cstheme="minorHAnsi"/>
          <w:sz w:val="24"/>
          <w:szCs w:val="24"/>
        </w:rPr>
        <w:t>,</w:t>
      </w:r>
      <w:r w:rsidR="007D24EB" w:rsidRPr="00EA0AE0">
        <w:rPr>
          <w:rFonts w:asciiTheme="minorHAnsi" w:hAnsiTheme="minorHAnsi" w:cstheme="minorHAnsi"/>
          <w:sz w:val="24"/>
          <w:szCs w:val="24"/>
        </w:rPr>
        <w:t xml:space="preserve"> </w:t>
      </w:r>
      <w:r w:rsidR="004A34AF" w:rsidRPr="00EA0AE0">
        <w:rPr>
          <w:rFonts w:asciiTheme="minorHAnsi" w:hAnsiTheme="minorHAnsi" w:cstheme="minorHAnsi"/>
          <w:sz w:val="24"/>
          <w:szCs w:val="24"/>
        </w:rPr>
        <w:t>Con asunto:</w:t>
      </w:r>
      <w:r w:rsidR="007D24EB" w:rsidRPr="00EA0AE0">
        <w:rPr>
          <w:rFonts w:asciiTheme="minorHAnsi" w:hAnsiTheme="minorHAnsi" w:cstheme="minorHAnsi"/>
          <w:sz w:val="24"/>
          <w:szCs w:val="24"/>
        </w:rPr>
        <w:t xml:space="preserve"> </w:t>
      </w:r>
      <w:r w:rsidR="00EA0AE0" w:rsidRPr="00EA0AE0">
        <w:rPr>
          <w:rFonts w:asciiTheme="minorHAnsi" w:hAnsiTheme="minorHAnsi" w:cstheme="minorHAnsi"/>
          <w:sz w:val="24"/>
          <w:szCs w:val="24"/>
        </w:rPr>
        <w:t>Respuesta a Requerimiento de Ciudadano.</w:t>
      </w:r>
      <w:r w:rsidR="00A22B1A" w:rsidRPr="00EA0AE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B0B862" w14:textId="510796BB" w:rsidR="008D570B" w:rsidRPr="00EA0AE0" w:rsidRDefault="008D570B" w:rsidP="00EA0AE0">
      <w:pPr>
        <w:pStyle w:val="Sinespaciado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A0AE0">
        <w:rPr>
          <w:rFonts w:asciiTheme="minorHAnsi" w:hAnsiTheme="minorHAnsi" w:cstheme="minorHAnsi"/>
          <w:sz w:val="24"/>
          <w:szCs w:val="24"/>
        </w:rPr>
        <w:t>Vista la solicitud de información</w:t>
      </w:r>
      <w:r w:rsidR="00C20E50" w:rsidRPr="00EA0AE0">
        <w:rPr>
          <w:rFonts w:asciiTheme="minorHAnsi" w:hAnsiTheme="minorHAnsi" w:cstheme="minorHAnsi"/>
          <w:sz w:val="24"/>
          <w:szCs w:val="24"/>
        </w:rPr>
        <w:t xml:space="preserve"> y tramitada</w:t>
      </w:r>
      <w:r w:rsidRPr="00EA0AE0">
        <w:rPr>
          <w:rFonts w:asciiTheme="minorHAnsi" w:hAnsiTheme="minorHAnsi" w:cstheme="minorHAnsi"/>
          <w:sz w:val="24"/>
          <w:szCs w:val="24"/>
        </w:rPr>
        <w:t xml:space="preserve">, con base al Art. 66 y 71 de la Ley de Acceso a la Información Pública y Art. 54 del Reglamento de la Ley, </w:t>
      </w:r>
      <w:r w:rsidR="00C20E50" w:rsidRPr="00EA0AE0">
        <w:rPr>
          <w:rFonts w:asciiTheme="minorHAnsi" w:hAnsiTheme="minorHAnsi" w:cstheme="minorHAnsi"/>
          <w:sz w:val="24"/>
          <w:szCs w:val="24"/>
        </w:rPr>
        <w:t xml:space="preserve">el suscrito Oficial de Información </w:t>
      </w:r>
      <w:r w:rsidRPr="00EA0AE0">
        <w:rPr>
          <w:rFonts w:asciiTheme="minorHAnsi" w:hAnsiTheme="minorHAnsi" w:cstheme="minorHAnsi"/>
          <w:b/>
          <w:sz w:val="24"/>
          <w:szCs w:val="24"/>
        </w:rPr>
        <w:t>RESUELVE</w:t>
      </w:r>
      <w:r w:rsidRPr="00EA0AE0">
        <w:rPr>
          <w:rFonts w:asciiTheme="minorHAnsi" w:hAnsiTheme="minorHAnsi" w:cstheme="minorHAnsi"/>
          <w:sz w:val="24"/>
          <w:szCs w:val="24"/>
        </w:rPr>
        <w:t>:</w:t>
      </w:r>
    </w:p>
    <w:p w14:paraId="40A09A8A" w14:textId="661C5783" w:rsidR="00A22B1A" w:rsidRPr="00EA0AE0" w:rsidRDefault="00884FFF" w:rsidP="00EA0AE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A0AE0"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  <w:r w:rsidR="00AA40D4" w:rsidRPr="00EA0AE0">
        <w:rPr>
          <w:rFonts w:asciiTheme="minorHAnsi" w:hAnsiTheme="minorHAnsi" w:cstheme="minorHAnsi"/>
          <w:b/>
          <w:sz w:val="24"/>
          <w:szCs w:val="24"/>
        </w:rPr>
        <w:t xml:space="preserve">NOTIFIQUESE Y ENTREGUESE; </w:t>
      </w:r>
      <w:r w:rsidR="00AA40D4" w:rsidRPr="00EA0AE0">
        <w:rPr>
          <w:rFonts w:asciiTheme="minorHAnsi" w:hAnsiTheme="minorHAnsi" w:cstheme="minorHAnsi"/>
          <w:bCs/>
          <w:sz w:val="24"/>
          <w:szCs w:val="24"/>
        </w:rPr>
        <w:t>al ciudadano</w:t>
      </w:r>
      <w:r w:rsidR="00AA40D4" w:rsidRPr="00EA0A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40D4" w:rsidRPr="00EA0AE0">
        <w:rPr>
          <w:rFonts w:asciiTheme="minorHAnsi" w:hAnsiTheme="minorHAnsi" w:cstheme="minorHAnsi"/>
          <w:bCs/>
          <w:sz w:val="24"/>
          <w:szCs w:val="24"/>
        </w:rPr>
        <w:t>la</w:t>
      </w:r>
      <w:r w:rsidR="008D570B" w:rsidRPr="00EA0AE0">
        <w:rPr>
          <w:rFonts w:asciiTheme="minorHAnsi" w:hAnsiTheme="minorHAnsi" w:cstheme="minorHAnsi"/>
          <w:sz w:val="24"/>
          <w:szCs w:val="24"/>
        </w:rPr>
        <w:t xml:space="preserve"> </w:t>
      </w:r>
      <w:r w:rsidR="00C20E50" w:rsidRPr="00EA0AE0">
        <w:rPr>
          <w:rFonts w:asciiTheme="minorHAnsi" w:hAnsiTheme="minorHAnsi" w:cstheme="minorHAnsi"/>
          <w:sz w:val="24"/>
          <w:szCs w:val="24"/>
        </w:rPr>
        <w:t xml:space="preserve">información </w:t>
      </w:r>
      <w:r w:rsidR="001313B1" w:rsidRPr="00EA0AE0">
        <w:rPr>
          <w:rFonts w:asciiTheme="minorHAnsi" w:hAnsiTheme="minorHAnsi" w:cstheme="minorHAnsi"/>
          <w:sz w:val="24"/>
          <w:szCs w:val="24"/>
        </w:rPr>
        <w:t>solicitada.</w:t>
      </w:r>
    </w:p>
    <w:p w14:paraId="265D944F" w14:textId="77777777" w:rsidR="007E0470" w:rsidRPr="00EA0AE0" w:rsidRDefault="007E0470" w:rsidP="00EA0AE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F70F55" w14:textId="14E33979" w:rsidR="001313B1" w:rsidRPr="00EA0AE0" w:rsidRDefault="00AC2BAB" w:rsidP="00AC2BAB">
      <w:pPr>
        <w:tabs>
          <w:tab w:val="left" w:pos="3630"/>
        </w:tabs>
        <w:spacing w:line="360" w:lineRule="auto"/>
        <w:jc w:val="both"/>
        <w:rPr>
          <w:rFonts w:asciiTheme="minorHAnsi" w:eastAsia="Calibri" w:hAnsiTheme="minorHAnsi" w:cstheme="minorHAnsi"/>
          <w:kern w:val="2"/>
          <w:sz w:val="24"/>
          <w:szCs w:val="24"/>
          <w:lang w:val="es-419"/>
          <w14:ligatures w14:val="standardContextual"/>
        </w:rPr>
      </w:pPr>
      <w:r>
        <w:rPr>
          <w:rFonts w:asciiTheme="minorHAnsi" w:eastAsia="Calibri" w:hAnsiTheme="minorHAnsi" w:cstheme="minorHAnsi"/>
          <w:kern w:val="2"/>
          <w:sz w:val="24"/>
          <w:szCs w:val="24"/>
          <w:lang w:val="es-419"/>
          <w14:ligatures w14:val="standardContextual"/>
        </w:rPr>
        <w:tab/>
      </w:r>
      <w:bookmarkStart w:id="1" w:name="_Hlk138922040"/>
      <w:r w:rsidRPr="00AC2BAB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6CB55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39.75pt" o:ole="">
            <v:imagedata r:id="rId8" o:title=""/>
          </v:shape>
          <o:OLEObject Type="Embed" ProgID="PBrush" ShapeID="_x0000_i1025" DrawAspect="Content" ObjectID="_1770119942" r:id="rId9"/>
        </w:object>
      </w:r>
      <w:bookmarkEnd w:id="1"/>
    </w:p>
    <w:p w14:paraId="7EFA3A98" w14:textId="3DB04B0A" w:rsidR="001313B1" w:rsidRPr="00EA0AE0" w:rsidRDefault="007E0470" w:rsidP="00EA0AE0">
      <w:pPr>
        <w:tabs>
          <w:tab w:val="left" w:pos="3480"/>
        </w:tabs>
        <w:spacing w:line="360" w:lineRule="auto"/>
        <w:jc w:val="both"/>
        <w:rPr>
          <w:rFonts w:asciiTheme="minorHAnsi" w:eastAsia="Calibri" w:hAnsiTheme="minorHAnsi" w:cstheme="minorHAnsi"/>
          <w:kern w:val="2"/>
          <w:sz w:val="24"/>
          <w:szCs w:val="24"/>
          <w:lang w:val="es-419"/>
          <w14:ligatures w14:val="standardContextual"/>
        </w:rPr>
      </w:pPr>
      <w:r w:rsidRPr="00EA0AE0">
        <w:rPr>
          <w:rFonts w:asciiTheme="minorHAnsi" w:eastAsia="Calibri" w:hAnsiTheme="minorHAnsi" w:cstheme="minorHAnsi"/>
          <w:kern w:val="2"/>
          <w:sz w:val="24"/>
          <w:szCs w:val="24"/>
          <w:lang w:val="es-419"/>
          <w14:ligatures w14:val="standardContextual"/>
        </w:rPr>
        <w:t xml:space="preserve">                                               </w:t>
      </w:r>
      <w:r w:rsidR="00513035" w:rsidRPr="00EA0AE0">
        <w:rPr>
          <w:rFonts w:asciiTheme="minorHAnsi" w:eastAsia="Calibri" w:hAnsiTheme="minorHAnsi" w:cstheme="minorHAnsi"/>
          <w:kern w:val="2"/>
          <w:sz w:val="24"/>
          <w:szCs w:val="24"/>
          <w:lang w:val="es-419"/>
          <w14:ligatures w14:val="standardContextual"/>
        </w:rPr>
        <w:t xml:space="preserve"> </w:t>
      </w:r>
      <w:r w:rsidR="00EA0AE0" w:rsidRPr="00EA0AE0">
        <w:rPr>
          <w:rFonts w:asciiTheme="minorHAnsi" w:eastAsia="Calibri" w:hAnsiTheme="minorHAnsi" w:cstheme="minorHAnsi"/>
          <w:kern w:val="2"/>
          <w:sz w:val="24"/>
          <w:szCs w:val="24"/>
          <w:lang w:val="es-419"/>
          <w14:ligatures w14:val="standardContextual"/>
        </w:rPr>
        <w:t>F: _</w:t>
      </w:r>
      <w:r w:rsidRPr="00EA0AE0">
        <w:rPr>
          <w:rFonts w:asciiTheme="minorHAnsi" w:eastAsia="Calibri" w:hAnsiTheme="minorHAnsi" w:cstheme="minorHAnsi"/>
          <w:kern w:val="2"/>
          <w:sz w:val="24"/>
          <w:szCs w:val="24"/>
          <w:lang w:val="es-419"/>
          <w14:ligatures w14:val="standardContextual"/>
        </w:rPr>
        <w:t>____________________________</w:t>
      </w:r>
    </w:p>
    <w:p w14:paraId="48EDE0F9" w14:textId="4CC8670E" w:rsidR="00C20E50" w:rsidRPr="00EA0AE0" w:rsidRDefault="00884FFF" w:rsidP="00EA0AE0">
      <w:pPr>
        <w:tabs>
          <w:tab w:val="left" w:pos="2844"/>
          <w:tab w:val="left" w:pos="3763"/>
          <w:tab w:val="left" w:pos="3921"/>
        </w:tabs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A0AE0">
        <w:rPr>
          <w:rFonts w:asciiTheme="minorHAnsi" w:eastAsia="Calibri" w:hAnsiTheme="minorHAnsi" w:cstheme="minorHAnsi"/>
          <w:kern w:val="2"/>
          <w:sz w:val="24"/>
          <w:szCs w:val="24"/>
          <w:lang w:val="es-419"/>
          <w14:ligatures w14:val="standardContextual"/>
        </w:rPr>
        <w:t xml:space="preserve">                                                   </w:t>
      </w:r>
      <w:r w:rsidR="00721D7A" w:rsidRPr="00EA0A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20E50" w:rsidRPr="00EA0AE0">
        <w:rPr>
          <w:rFonts w:asciiTheme="minorHAnsi" w:hAnsiTheme="minorHAnsi" w:cstheme="minorHAnsi"/>
          <w:b/>
          <w:bCs/>
          <w:sz w:val="24"/>
          <w:szCs w:val="24"/>
        </w:rPr>
        <w:t>Licenciado</w:t>
      </w:r>
      <w:r w:rsidR="00C20E50" w:rsidRPr="00EA0AE0">
        <w:rPr>
          <w:rFonts w:asciiTheme="minorHAnsi" w:hAnsiTheme="minorHAnsi" w:cstheme="minorHAnsi"/>
          <w:sz w:val="24"/>
          <w:szCs w:val="24"/>
        </w:rPr>
        <w:t xml:space="preserve">. Noé Isaí Rivas Hernández </w:t>
      </w:r>
    </w:p>
    <w:p w14:paraId="27FE48C7" w14:textId="7FAE7CD3" w:rsidR="009D002F" w:rsidRPr="00EA0AE0" w:rsidRDefault="009D002F" w:rsidP="00F41E9B">
      <w:pPr>
        <w:pStyle w:val="Sinespaciad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A0AE0">
        <w:rPr>
          <w:rFonts w:asciiTheme="minorHAnsi" w:hAnsiTheme="minorHAnsi" w:cstheme="minorHAnsi"/>
          <w:b/>
          <w:bCs/>
          <w:sz w:val="24"/>
          <w:szCs w:val="24"/>
        </w:rPr>
        <w:t>Oficial de Información</w:t>
      </w:r>
    </w:p>
    <w:p w14:paraId="03F6047E" w14:textId="4C81675F" w:rsidR="00884FFF" w:rsidRPr="00AC2BAB" w:rsidRDefault="00250D61" w:rsidP="00AC2BAB">
      <w:pPr>
        <w:tabs>
          <w:tab w:val="left" w:pos="2955"/>
          <w:tab w:val="center" w:pos="4702"/>
          <w:tab w:val="left" w:pos="6720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A0AE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03AE9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</w:t>
      </w:r>
      <w:r w:rsidRPr="00EA0AE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03AE9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9D002F" w:rsidRPr="00EA0AE0">
        <w:rPr>
          <w:rFonts w:asciiTheme="minorHAnsi" w:hAnsiTheme="minorHAnsi" w:cstheme="minorHAnsi"/>
          <w:b/>
          <w:bCs/>
          <w:sz w:val="24"/>
          <w:szCs w:val="24"/>
        </w:rPr>
        <w:t>INABVE</w:t>
      </w:r>
      <w:r w:rsidR="00903AE9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</w:t>
      </w:r>
      <w:r w:rsidR="00903AE9" w:rsidRPr="00903AE9">
        <w:rPr>
          <w:rFonts w:asciiTheme="minorHAnsi" w:hAnsiTheme="minorHAnsi" w:cstheme="minorHAnsi"/>
          <w:b/>
          <w:bCs/>
          <w:sz w:val="16"/>
          <w:szCs w:val="16"/>
        </w:rPr>
        <w:t>Nota aclaratoria, Ingresó 3</w:t>
      </w:r>
      <w:r w:rsidR="00903AE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03AE9" w:rsidRPr="00903AE9">
        <w:rPr>
          <w:rFonts w:asciiTheme="minorHAnsi" w:hAnsiTheme="minorHAnsi" w:cstheme="minorHAnsi"/>
          <w:b/>
          <w:bCs/>
          <w:sz w:val="16"/>
          <w:szCs w:val="16"/>
        </w:rPr>
        <w:t>de enero</w:t>
      </w:r>
      <w:r w:rsidR="00903AE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03AE9" w:rsidRPr="00903AE9">
        <w:rPr>
          <w:rFonts w:asciiTheme="minorHAnsi" w:hAnsiTheme="minorHAnsi" w:cstheme="minorHAnsi"/>
          <w:sz w:val="16"/>
          <w:szCs w:val="16"/>
        </w:rPr>
        <w:t>2024.</w:t>
      </w:r>
    </w:p>
    <w:sectPr w:rsidR="00884FFF" w:rsidRPr="00AC2BAB" w:rsidSect="001F29A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D7DD" w14:textId="77777777" w:rsidR="001F29A5" w:rsidRDefault="001F29A5" w:rsidP="00A57328">
      <w:r>
        <w:separator/>
      </w:r>
    </w:p>
  </w:endnote>
  <w:endnote w:type="continuationSeparator" w:id="0">
    <w:p w14:paraId="10B126F6" w14:textId="77777777" w:rsidR="001F29A5" w:rsidRDefault="001F29A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 xml:space="preserve">Avenida Bernal </w:t>
    </w:r>
    <w:proofErr w:type="spellStart"/>
    <w:r w:rsidR="00027845">
      <w:rPr>
        <w:sz w:val="20"/>
        <w:szCs w:val="20"/>
      </w:rPr>
      <w:t>N°</w:t>
    </w:r>
    <w:proofErr w:type="spellEnd"/>
    <w:r w:rsidR="00027845">
      <w:rPr>
        <w:sz w:val="20"/>
        <w:szCs w:val="20"/>
      </w:rPr>
      <w:t xml:space="preserve">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7E0F" w14:textId="77777777" w:rsidR="001F29A5" w:rsidRDefault="001F29A5" w:rsidP="00A57328">
      <w:r>
        <w:separator/>
      </w:r>
    </w:p>
  </w:footnote>
  <w:footnote w:type="continuationSeparator" w:id="0">
    <w:p w14:paraId="13D52178" w14:textId="77777777" w:rsidR="001F29A5" w:rsidRDefault="001F29A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42FE2"/>
    <w:multiLevelType w:val="hybridMultilevel"/>
    <w:tmpl w:val="81367B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850E4"/>
    <w:multiLevelType w:val="hybridMultilevel"/>
    <w:tmpl w:val="05ACFD30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2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3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2"/>
  </w:num>
  <w:num w:numId="8" w16cid:durableId="77602849">
    <w:abstractNumId w:val="5"/>
  </w:num>
  <w:num w:numId="9" w16cid:durableId="1395469344">
    <w:abstractNumId w:val="15"/>
  </w:num>
  <w:num w:numId="10" w16cid:durableId="468937449">
    <w:abstractNumId w:val="6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29"/>
  </w:num>
  <w:num w:numId="14" w16cid:durableId="702441716">
    <w:abstractNumId w:val="30"/>
  </w:num>
  <w:num w:numId="15" w16cid:durableId="611982320">
    <w:abstractNumId w:val="13"/>
  </w:num>
  <w:num w:numId="16" w16cid:durableId="2111536105">
    <w:abstractNumId w:val="7"/>
  </w:num>
  <w:num w:numId="17" w16cid:durableId="2033989060">
    <w:abstractNumId w:val="10"/>
  </w:num>
  <w:num w:numId="18" w16cid:durableId="702248867">
    <w:abstractNumId w:val="27"/>
  </w:num>
  <w:num w:numId="19" w16cid:durableId="2066906368">
    <w:abstractNumId w:val="35"/>
  </w:num>
  <w:num w:numId="20" w16cid:durableId="511920534">
    <w:abstractNumId w:val="21"/>
  </w:num>
  <w:num w:numId="21" w16cid:durableId="22823638">
    <w:abstractNumId w:val="26"/>
  </w:num>
  <w:num w:numId="22" w16cid:durableId="1073045466">
    <w:abstractNumId w:val="37"/>
  </w:num>
  <w:num w:numId="23" w16cid:durableId="67968897">
    <w:abstractNumId w:val="23"/>
  </w:num>
  <w:num w:numId="24" w16cid:durableId="197278883">
    <w:abstractNumId w:val="34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8"/>
  </w:num>
  <w:num w:numId="27" w16cid:durableId="467014259">
    <w:abstractNumId w:val="4"/>
  </w:num>
  <w:num w:numId="28" w16cid:durableId="143887096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36"/>
  </w:num>
  <w:num w:numId="31" w16cid:durableId="1791389722">
    <w:abstractNumId w:val="0"/>
  </w:num>
  <w:num w:numId="32" w16cid:durableId="2073386568">
    <w:abstractNumId w:val="2"/>
  </w:num>
  <w:num w:numId="33" w16cid:durableId="434205994">
    <w:abstractNumId w:val="31"/>
  </w:num>
  <w:num w:numId="34" w16cid:durableId="1358659012">
    <w:abstractNumId w:val="20"/>
  </w:num>
  <w:num w:numId="35" w16cid:durableId="1699970848">
    <w:abstractNumId w:val="33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4"/>
  </w:num>
  <w:num w:numId="38" w16cid:durableId="22176349">
    <w:abstractNumId w:val="25"/>
  </w:num>
  <w:num w:numId="39" w16cid:durableId="39532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13B1"/>
    <w:rsid w:val="00132926"/>
    <w:rsid w:val="00133279"/>
    <w:rsid w:val="0013483A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7F66"/>
    <w:rsid w:val="001C0FDC"/>
    <w:rsid w:val="001C260C"/>
    <w:rsid w:val="001D6CBD"/>
    <w:rsid w:val="001D701F"/>
    <w:rsid w:val="001E1279"/>
    <w:rsid w:val="001E683B"/>
    <w:rsid w:val="001F29A5"/>
    <w:rsid w:val="002149C5"/>
    <w:rsid w:val="00223F97"/>
    <w:rsid w:val="002273C3"/>
    <w:rsid w:val="0024345F"/>
    <w:rsid w:val="002506E5"/>
    <w:rsid w:val="00250C89"/>
    <w:rsid w:val="00250D61"/>
    <w:rsid w:val="00255716"/>
    <w:rsid w:val="002563A5"/>
    <w:rsid w:val="002616EC"/>
    <w:rsid w:val="002640D6"/>
    <w:rsid w:val="002B133F"/>
    <w:rsid w:val="002C0202"/>
    <w:rsid w:val="002D177D"/>
    <w:rsid w:val="002E6A49"/>
    <w:rsid w:val="00310263"/>
    <w:rsid w:val="003103D9"/>
    <w:rsid w:val="00314CC1"/>
    <w:rsid w:val="003225D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62C"/>
    <w:rsid w:val="00424ECE"/>
    <w:rsid w:val="0042754F"/>
    <w:rsid w:val="00442430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B5C01"/>
    <w:rsid w:val="004C0C41"/>
    <w:rsid w:val="004C3BB2"/>
    <w:rsid w:val="004C4C54"/>
    <w:rsid w:val="004D01FF"/>
    <w:rsid w:val="004D1A7D"/>
    <w:rsid w:val="004D5BAC"/>
    <w:rsid w:val="004D71C0"/>
    <w:rsid w:val="004E0D56"/>
    <w:rsid w:val="004E1DAF"/>
    <w:rsid w:val="004E3FBF"/>
    <w:rsid w:val="004E7A94"/>
    <w:rsid w:val="004E7AD9"/>
    <w:rsid w:val="004F4CCE"/>
    <w:rsid w:val="00513035"/>
    <w:rsid w:val="00536B02"/>
    <w:rsid w:val="005376BE"/>
    <w:rsid w:val="00540521"/>
    <w:rsid w:val="005726E2"/>
    <w:rsid w:val="005733D6"/>
    <w:rsid w:val="00573CF9"/>
    <w:rsid w:val="00576FD0"/>
    <w:rsid w:val="005779E7"/>
    <w:rsid w:val="00577E0D"/>
    <w:rsid w:val="005813E9"/>
    <w:rsid w:val="005A1FE9"/>
    <w:rsid w:val="005B1945"/>
    <w:rsid w:val="005C1585"/>
    <w:rsid w:val="005D1014"/>
    <w:rsid w:val="005D29B3"/>
    <w:rsid w:val="005D31F9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43D08"/>
    <w:rsid w:val="0064794A"/>
    <w:rsid w:val="0065022F"/>
    <w:rsid w:val="00652E83"/>
    <w:rsid w:val="006539B1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0A92"/>
    <w:rsid w:val="006E40A4"/>
    <w:rsid w:val="006E5248"/>
    <w:rsid w:val="006E77CF"/>
    <w:rsid w:val="006E7C7A"/>
    <w:rsid w:val="006F2863"/>
    <w:rsid w:val="00703E0D"/>
    <w:rsid w:val="0070727F"/>
    <w:rsid w:val="00715C38"/>
    <w:rsid w:val="00716022"/>
    <w:rsid w:val="00721D7A"/>
    <w:rsid w:val="007278B1"/>
    <w:rsid w:val="0073006F"/>
    <w:rsid w:val="0074023C"/>
    <w:rsid w:val="007459F3"/>
    <w:rsid w:val="00746FF7"/>
    <w:rsid w:val="00751A0E"/>
    <w:rsid w:val="00751BDD"/>
    <w:rsid w:val="00765DD0"/>
    <w:rsid w:val="0077463C"/>
    <w:rsid w:val="00776722"/>
    <w:rsid w:val="00780192"/>
    <w:rsid w:val="00792E14"/>
    <w:rsid w:val="00793143"/>
    <w:rsid w:val="007947C6"/>
    <w:rsid w:val="00794DAA"/>
    <w:rsid w:val="007B026D"/>
    <w:rsid w:val="007B6536"/>
    <w:rsid w:val="007C177C"/>
    <w:rsid w:val="007D24EB"/>
    <w:rsid w:val="007E0470"/>
    <w:rsid w:val="007E1F0C"/>
    <w:rsid w:val="007E7940"/>
    <w:rsid w:val="007F7014"/>
    <w:rsid w:val="00806E76"/>
    <w:rsid w:val="0082423C"/>
    <w:rsid w:val="00836E56"/>
    <w:rsid w:val="00841338"/>
    <w:rsid w:val="00843B5A"/>
    <w:rsid w:val="00845BC9"/>
    <w:rsid w:val="00846741"/>
    <w:rsid w:val="00850C72"/>
    <w:rsid w:val="00874A20"/>
    <w:rsid w:val="008815B2"/>
    <w:rsid w:val="00884FFF"/>
    <w:rsid w:val="008918A2"/>
    <w:rsid w:val="008968CF"/>
    <w:rsid w:val="00896B77"/>
    <w:rsid w:val="008B273D"/>
    <w:rsid w:val="008C05B1"/>
    <w:rsid w:val="008C122C"/>
    <w:rsid w:val="008C6E9A"/>
    <w:rsid w:val="008D570B"/>
    <w:rsid w:val="008E3710"/>
    <w:rsid w:val="008F5AE5"/>
    <w:rsid w:val="00903AE9"/>
    <w:rsid w:val="0090571A"/>
    <w:rsid w:val="0091592A"/>
    <w:rsid w:val="009163E1"/>
    <w:rsid w:val="00921FB3"/>
    <w:rsid w:val="00926126"/>
    <w:rsid w:val="00926A3E"/>
    <w:rsid w:val="00931FD4"/>
    <w:rsid w:val="00932741"/>
    <w:rsid w:val="0094070F"/>
    <w:rsid w:val="009465F8"/>
    <w:rsid w:val="009468E8"/>
    <w:rsid w:val="009514D4"/>
    <w:rsid w:val="00953AE7"/>
    <w:rsid w:val="0095457D"/>
    <w:rsid w:val="00966DBD"/>
    <w:rsid w:val="00970241"/>
    <w:rsid w:val="0097156B"/>
    <w:rsid w:val="0097363E"/>
    <w:rsid w:val="00982288"/>
    <w:rsid w:val="009914AB"/>
    <w:rsid w:val="0099661C"/>
    <w:rsid w:val="009B22A7"/>
    <w:rsid w:val="009B5DF8"/>
    <w:rsid w:val="009C70F8"/>
    <w:rsid w:val="009D002F"/>
    <w:rsid w:val="009E01C2"/>
    <w:rsid w:val="009E0C04"/>
    <w:rsid w:val="009E1D4C"/>
    <w:rsid w:val="009F3735"/>
    <w:rsid w:val="00A02357"/>
    <w:rsid w:val="00A05FE1"/>
    <w:rsid w:val="00A061BC"/>
    <w:rsid w:val="00A1131A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828E2"/>
    <w:rsid w:val="00A85739"/>
    <w:rsid w:val="00A87694"/>
    <w:rsid w:val="00A87A6E"/>
    <w:rsid w:val="00AA40D4"/>
    <w:rsid w:val="00AB1ACD"/>
    <w:rsid w:val="00AB1B65"/>
    <w:rsid w:val="00AC2BAB"/>
    <w:rsid w:val="00AC47B2"/>
    <w:rsid w:val="00AC5E5E"/>
    <w:rsid w:val="00AF022F"/>
    <w:rsid w:val="00B02180"/>
    <w:rsid w:val="00B05879"/>
    <w:rsid w:val="00B0664A"/>
    <w:rsid w:val="00B23B0B"/>
    <w:rsid w:val="00B30468"/>
    <w:rsid w:val="00B3452A"/>
    <w:rsid w:val="00B37B15"/>
    <w:rsid w:val="00B43D88"/>
    <w:rsid w:val="00B472A1"/>
    <w:rsid w:val="00B55818"/>
    <w:rsid w:val="00B63C28"/>
    <w:rsid w:val="00B66BDF"/>
    <w:rsid w:val="00B7276B"/>
    <w:rsid w:val="00B8350E"/>
    <w:rsid w:val="00B91020"/>
    <w:rsid w:val="00B93BC1"/>
    <w:rsid w:val="00B97357"/>
    <w:rsid w:val="00BA0365"/>
    <w:rsid w:val="00BA165C"/>
    <w:rsid w:val="00BA2A6A"/>
    <w:rsid w:val="00BA2D4B"/>
    <w:rsid w:val="00BA2E8E"/>
    <w:rsid w:val="00BB1087"/>
    <w:rsid w:val="00BE5FEE"/>
    <w:rsid w:val="00BF1AD9"/>
    <w:rsid w:val="00BF34AB"/>
    <w:rsid w:val="00C0041B"/>
    <w:rsid w:val="00C0643B"/>
    <w:rsid w:val="00C20E50"/>
    <w:rsid w:val="00C32CB7"/>
    <w:rsid w:val="00C44BC5"/>
    <w:rsid w:val="00C5429F"/>
    <w:rsid w:val="00C75499"/>
    <w:rsid w:val="00C7701F"/>
    <w:rsid w:val="00C77CFD"/>
    <w:rsid w:val="00C905C0"/>
    <w:rsid w:val="00C93C3C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C37"/>
    <w:rsid w:val="00D32E41"/>
    <w:rsid w:val="00D337D8"/>
    <w:rsid w:val="00D35FAB"/>
    <w:rsid w:val="00D423B6"/>
    <w:rsid w:val="00D45E2A"/>
    <w:rsid w:val="00D56612"/>
    <w:rsid w:val="00D72AE1"/>
    <w:rsid w:val="00D7415B"/>
    <w:rsid w:val="00D769F5"/>
    <w:rsid w:val="00D8161B"/>
    <w:rsid w:val="00D844C4"/>
    <w:rsid w:val="00DC4528"/>
    <w:rsid w:val="00DD1A9A"/>
    <w:rsid w:val="00DD56EA"/>
    <w:rsid w:val="00DD6BA6"/>
    <w:rsid w:val="00DF4FA4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73477"/>
    <w:rsid w:val="00E87249"/>
    <w:rsid w:val="00E874A6"/>
    <w:rsid w:val="00E91EFE"/>
    <w:rsid w:val="00E930AA"/>
    <w:rsid w:val="00EA0AE0"/>
    <w:rsid w:val="00EA76B9"/>
    <w:rsid w:val="00EB1ECB"/>
    <w:rsid w:val="00EC1D87"/>
    <w:rsid w:val="00EC2797"/>
    <w:rsid w:val="00ED2DE7"/>
    <w:rsid w:val="00ED6A80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1E9B"/>
    <w:rsid w:val="00F42222"/>
    <w:rsid w:val="00F43052"/>
    <w:rsid w:val="00F438A3"/>
    <w:rsid w:val="00F46841"/>
    <w:rsid w:val="00F5690C"/>
    <w:rsid w:val="00F5782F"/>
    <w:rsid w:val="00F75CDE"/>
    <w:rsid w:val="00F80C4C"/>
    <w:rsid w:val="00F83B22"/>
    <w:rsid w:val="00F864A1"/>
    <w:rsid w:val="00F947E6"/>
    <w:rsid w:val="00F9576D"/>
    <w:rsid w:val="00F978B9"/>
    <w:rsid w:val="00FB4647"/>
    <w:rsid w:val="00FC3C23"/>
    <w:rsid w:val="00FD15B2"/>
    <w:rsid w:val="00FE16D0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65</cp:revision>
  <cp:lastPrinted>2024-01-05T20:05:00Z</cp:lastPrinted>
  <dcterms:created xsi:type="dcterms:W3CDTF">2021-11-05T20:56:00Z</dcterms:created>
  <dcterms:modified xsi:type="dcterms:W3CDTF">2024-02-22T21:13:00Z</dcterms:modified>
</cp:coreProperties>
</file>