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19AF" w14:textId="77777777" w:rsidR="0045239C" w:rsidRDefault="0045239C" w:rsidP="004D1C26">
      <w:pPr>
        <w:jc w:val="center"/>
        <w:rPr>
          <w:rFonts w:ascii="Times New Roman" w:hAnsi="Times New Roman" w:cs="Times New Roman"/>
          <w:b/>
          <w:bCs/>
          <w:sz w:val="26"/>
          <w:szCs w:val="26"/>
        </w:rPr>
      </w:pPr>
    </w:p>
    <w:p w14:paraId="37775745" w14:textId="77777777" w:rsidR="0045239C" w:rsidRDefault="0045239C" w:rsidP="004D1C26">
      <w:pPr>
        <w:jc w:val="center"/>
        <w:rPr>
          <w:rFonts w:ascii="Times New Roman" w:hAnsi="Times New Roman" w:cs="Times New Roman"/>
          <w:b/>
          <w:bCs/>
          <w:sz w:val="26"/>
          <w:szCs w:val="26"/>
        </w:rPr>
      </w:pPr>
    </w:p>
    <w:p w14:paraId="4E345931" w14:textId="61CC3B3F" w:rsidR="004D1C26" w:rsidRDefault="006669FD" w:rsidP="004D1C26">
      <w:pPr>
        <w:jc w:val="center"/>
        <w:rPr>
          <w:rFonts w:ascii="Times New Roman" w:hAnsi="Times New Roman" w:cs="Times New Roman"/>
          <w:b/>
          <w:bCs/>
          <w:sz w:val="26"/>
          <w:szCs w:val="26"/>
        </w:rPr>
      </w:pPr>
      <w:r>
        <w:rPr>
          <w:rFonts w:ascii="Times New Roman" w:hAnsi="Times New Roman" w:cs="Times New Roman"/>
          <w:b/>
          <w:bCs/>
          <w:sz w:val="26"/>
          <w:szCs w:val="26"/>
        </w:rPr>
        <w:t>INFORMACION OFICIOSA DEL MES DE</w:t>
      </w:r>
      <w:r w:rsidR="004D1C26" w:rsidRPr="004D1C26">
        <w:rPr>
          <w:rFonts w:ascii="Times New Roman" w:hAnsi="Times New Roman" w:cs="Times New Roman"/>
          <w:b/>
          <w:bCs/>
          <w:sz w:val="26"/>
          <w:szCs w:val="26"/>
        </w:rPr>
        <w:t xml:space="preserve"> </w:t>
      </w:r>
      <w:r w:rsidR="003F4AF5">
        <w:rPr>
          <w:rFonts w:ascii="Times New Roman" w:hAnsi="Times New Roman" w:cs="Times New Roman"/>
          <w:b/>
          <w:bCs/>
          <w:sz w:val="26"/>
          <w:szCs w:val="26"/>
        </w:rPr>
        <w:t>ENERO</w:t>
      </w:r>
      <w:r w:rsidR="0045239C">
        <w:rPr>
          <w:rFonts w:ascii="Times New Roman" w:hAnsi="Times New Roman" w:cs="Times New Roman"/>
          <w:b/>
          <w:bCs/>
          <w:sz w:val="26"/>
          <w:szCs w:val="26"/>
        </w:rPr>
        <w:t xml:space="preserve"> 202</w:t>
      </w:r>
      <w:r w:rsidR="003F4AF5">
        <w:rPr>
          <w:rFonts w:ascii="Times New Roman" w:hAnsi="Times New Roman" w:cs="Times New Roman"/>
          <w:b/>
          <w:bCs/>
          <w:sz w:val="26"/>
          <w:szCs w:val="26"/>
        </w:rPr>
        <w:t>4</w:t>
      </w:r>
      <w:r w:rsidR="0045239C">
        <w:rPr>
          <w:rFonts w:ascii="Times New Roman" w:hAnsi="Times New Roman" w:cs="Times New Roman"/>
          <w:b/>
          <w:bCs/>
          <w:sz w:val="26"/>
          <w:szCs w:val="26"/>
        </w:rPr>
        <w:t>.</w:t>
      </w:r>
    </w:p>
    <w:p w14:paraId="0E9B6FDC" w14:textId="0D213455" w:rsidR="00544657" w:rsidRPr="004D1C26" w:rsidRDefault="00544657" w:rsidP="00544657">
      <w:pPr>
        <w:spacing w:after="0"/>
        <w:jc w:val="both"/>
        <w:rPr>
          <w:rFonts w:ascii="Times New Roman" w:hAnsi="Times New Roman" w:cs="Times New Roman"/>
          <w:b/>
          <w:bCs/>
          <w:sz w:val="24"/>
          <w:szCs w:val="24"/>
        </w:rPr>
      </w:pPr>
    </w:p>
    <w:p w14:paraId="6DAC0AFF" w14:textId="77777777" w:rsidR="00544657" w:rsidRDefault="00544657" w:rsidP="004D1C26">
      <w:pPr>
        <w:spacing w:after="0"/>
        <w:jc w:val="both"/>
        <w:rPr>
          <w:rFonts w:ascii="Times New Roman" w:hAnsi="Times New Roman" w:cs="Times New Roman"/>
          <w:b/>
          <w:bCs/>
          <w:sz w:val="24"/>
          <w:szCs w:val="24"/>
        </w:rPr>
      </w:pPr>
    </w:p>
    <w:p w14:paraId="2995F5E1" w14:textId="7922F171" w:rsidR="005B12D2" w:rsidRPr="008F03CB" w:rsidRDefault="008F03CB" w:rsidP="0060402E">
      <w:pPr>
        <w:jc w:val="both"/>
        <w:rPr>
          <w:rFonts w:ascii="Times New Roman" w:hAnsi="Times New Roman" w:cs="Times New Roman"/>
          <w:sz w:val="24"/>
          <w:szCs w:val="24"/>
        </w:rPr>
      </w:pPr>
      <w:r w:rsidRPr="008F03CB">
        <w:rPr>
          <w:rFonts w:ascii="Times New Roman" w:hAnsi="Times New Roman" w:cs="Times New Roman"/>
          <w:sz w:val="24"/>
          <w:szCs w:val="24"/>
        </w:rPr>
        <w:t xml:space="preserve">La </w:t>
      </w:r>
      <w:r w:rsidRPr="008F03CB">
        <w:rPr>
          <w:rFonts w:ascii="Times New Roman" w:hAnsi="Times New Roman" w:cs="Times New Roman"/>
          <w:b/>
          <w:bCs/>
          <w:sz w:val="24"/>
          <w:szCs w:val="24"/>
        </w:rPr>
        <w:t>D</w:t>
      </w:r>
      <w:r w:rsidR="006669FD">
        <w:rPr>
          <w:rFonts w:ascii="Times New Roman" w:hAnsi="Times New Roman" w:cs="Times New Roman"/>
          <w:b/>
          <w:bCs/>
          <w:sz w:val="24"/>
          <w:szCs w:val="24"/>
        </w:rPr>
        <w:t>IRECCION DE COOPERACIÓN EXTERNA</w:t>
      </w:r>
      <w:r w:rsidRPr="008F03CB">
        <w:rPr>
          <w:rFonts w:ascii="Times New Roman" w:hAnsi="Times New Roman" w:cs="Times New Roman"/>
          <w:sz w:val="24"/>
          <w:szCs w:val="24"/>
        </w:rPr>
        <w:t xml:space="preserve"> del Instituto Administrador de los Beneficios de los Veteranos y Excombatientes procurando la reinserción económica, social y mejora de calidad de vida de los beneficiarios de la Institución, realiza esfuerzos para gestionar la ayuda necesaria que permita coadyuvar al cumplimiento de los beneficios y prestaciones dispuestos en la Ley Especial. </w:t>
      </w:r>
    </w:p>
    <w:p w14:paraId="0B00DA58" w14:textId="2E175744" w:rsidR="001912C4" w:rsidRDefault="004D1C26" w:rsidP="0060402E">
      <w:pPr>
        <w:jc w:val="both"/>
        <w:rPr>
          <w:rFonts w:ascii="Times New Roman" w:hAnsi="Times New Roman" w:cs="Times New Roman"/>
          <w:sz w:val="24"/>
          <w:szCs w:val="24"/>
        </w:rPr>
      </w:pPr>
      <w:r>
        <w:t xml:space="preserve"> </w:t>
      </w:r>
      <w:r w:rsidRPr="004D1C26">
        <w:rPr>
          <w:rFonts w:ascii="Times New Roman" w:hAnsi="Times New Roman" w:cs="Times New Roman"/>
          <w:sz w:val="24"/>
          <w:szCs w:val="24"/>
        </w:rPr>
        <w:t>E</w:t>
      </w:r>
      <w:r w:rsidR="00A468B7">
        <w:rPr>
          <w:rFonts w:ascii="Times New Roman" w:hAnsi="Times New Roman" w:cs="Times New Roman"/>
          <w:sz w:val="24"/>
          <w:szCs w:val="24"/>
        </w:rPr>
        <w:t>n función de este objetivo, se</w:t>
      </w:r>
      <w:r w:rsidRPr="004D1C26">
        <w:rPr>
          <w:rFonts w:ascii="Times New Roman" w:hAnsi="Times New Roman" w:cs="Times New Roman"/>
          <w:sz w:val="24"/>
          <w:szCs w:val="24"/>
        </w:rPr>
        <w:t xml:space="preserve"> </w:t>
      </w:r>
      <w:r w:rsidR="00462158">
        <w:rPr>
          <w:rFonts w:ascii="Times New Roman" w:hAnsi="Times New Roman" w:cs="Times New Roman"/>
          <w:sz w:val="24"/>
          <w:szCs w:val="24"/>
        </w:rPr>
        <w:t>llevan a cabo</w:t>
      </w:r>
      <w:r w:rsidRPr="004D1C26">
        <w:rPr>
          <w:rFonts w:ascii="Times New Roman" w:hAnsi="Times New Roman" w:cs="Times New Roman"/>
          <w:sz w:val="24"/>
          <w:szCs w:val="24"/>
        </w:rPr>
        <w:t xml:space="preserve"> las actividades siguientes:</w:t>
      </w:r>
    </w:p>
    <w:p w14:paraId="5EF30D38" w14:textId="29EEA57F" w:rsidR="007D76B1" w:rsidRDefault="004D1C26" w:rsidP="004D1C2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04C1DD" wp14:editId="1BDB2B7C">
            <wp:extent cx="5943600" cy="320040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1C22A4F" w14:textId="07EF388F" w:rsidR="00667889" w:rsidRPr="007847A1" w:rsidRDefault="009B38C4" w:rsidP="00A6322C">
      <w:pPr>
        <w:jc w:val="both"/>
        <w:rPr>
          <w:rFonts w:ascii="Times New Roman" w:hAnsi="Times New Roman" w:cs="Times New Roman"/>
          <w:color w:val="000000"/>
          <w:sz w:val="24"/>
          <w:szCs w:val="24"/>
          <w:lang w:eastAsia="es-SV"/>
        </w:rPr>
      </w:pPr>
      <w:r>
        <w:rPr>
          <w:rFonts w:ascii="Times New Roman" w:hAnsi="Times New Roman" w:cs="Times New Roman"/>
          <w:sz w:val="24"/>
          <w:szCs w:val="24"/>
        </w:rPr>
        <w:t xml:space="preserve">Durante el mes de </w:t>
      </w:r>
      <w:r w:rsidR="003F4AF5">
        <w:rPr>
          <w:rFonts w:ascii="Times New Roman" w:hAnsi="Times New Roman" w:cs="Times New Roman"/>
          <w:sz w:val="24"/>
          <w:szCs w:val="24"/>
        </w:rPr>
        <w:t>enero</w:t>
      </w:r>
      <w:r w:rsidR="000A5100">
        <w:rPr>
          <w:rFonts w:ascii="Times New Roman" w:hAnsi="Times New Roman" w:cs="Times New Roman"/>
          <w:sz w:val="24"/>
          <w:szCs w:val="24"/>
        </w:rPr>
        <w:t xml:space="preserve"> 202</w:t>
      </w:r>
      <w:r w:rsidR="003F4AF5">
        <w:rPr>
          <w:rFonts w:ascii="Times New Roman" w:hAnsi="Times New Roman" w:cs="Times New Roman"/>
          <w:sz w:val="24"/>
          <w:szCs w:val="24"/>
        </w:rPr>
        <w:t>4</w:t>
      </w:r>
      <w:r w:rsidR="00462158">
        <w:rPr>
          <w:rFonts w:ascii="Times New Roman" w:hAnsi="Times New Roman" w:cs="Times New Roman"/>
          <w:sz w:val="24"/>
          <w:szCs w:val="24"/>
        </w:rPr>
        <w:t>,</w:t>
      </w:r>
      <w:r w:rsidR="005D0131">
        <w:rPr>
          <w:rFonts w:ascii="Times New Roman" w:hAnsi="Times New Roman" w:cs="Times New Roman"/>
          <w:sz w:val="24"/>
          <w:szCs w:val="24"/>
        </w:rPr>
        <w:t xml:space="preserve"> se </w:t>
      </w:r>
      <w:r w:rsidR="00B56CA6">
        <w:rPr>
          <w:rFonts w:ascii="Times New Roman" w:hAnsi="Times New Roman" w:cs="Times New Roman"/>
          <w:sz w:val="24"/>
          <w:szCs w:val="24"/>
        </w:rPr>
        <w:t>gestion</w:t>
      </w:r>
      <w:r w:rsidR="00CC3EF9">
        <w:rPr>
          <w:rFonts w:ascii="Times New Roman" w:hAnsi="Times New Roman" w:cs="Times New Roman"/>
          <w:sz w:val="24"/>
          <w:szCs w:val="24"/>
        </w:rPr>
        <w:t>ó</w:t>
      </w:r>
      <w:r w:rsidR="00B56CA6">
        <w:rPr>
          <w:rFonts w:ascii="Times New Roman" w:hAnsi="Times New Roman" w:cs="Times New Roman"/>
          <w:sz w:val="24"/>
          <w:szCs w:val="24"/>
        </w:rPr>
        <w:t xml:space="preserve"> </w:t>
      </w:r>
      <w:r w:rsidR="00CC3EF9">
        <w:rPr>
          <w:rFonts w:ascii="Times New Roman" w:hAnsi="Times New Roman" w:cs="Times New Roman"/>
          <w:sz w:val="24"/>
          <w:szCs w:val="24"/>
        </w:rPr>
        <w:t>PRORROGACIÓN del plazo al anexo de ejecución</w:t>
      </w:r>
      <w:r w:rsidR="005D3C48">
        <w:rPr>
          <w:rFonts w:ascii="Times New Roman" w:hAnsi="Times New Roman" w:cs="Times New Roman"/>
          <w:sz w:val="24"/>
          <w:szCs w:val="24"/>
        </w:rPr>
        <w:t xml:space="preserve"> </w:t>
      </w:r>
      <w:r w:rsidR="003F4AF5">
        <w:rPr>
          <w:rFonts w:ascii="Times New Roman" w:hAnsi="Times New Roman" w:cs="Times New Roman"/>
          <w:sz w:val="24"/>
          <w:szCs w:val="24"/>
        </w:rPr>
        <w:t>con el Centro Nacional de Registro (CNR)</w:t>
      </w:r>
      <w:r w:rsidR="00CC3EF9">
        <w:rPr>
          <w:rFonts w:ascii="Times New Roman" w:hAnsi="Times New Roman" w:cs="Times New Roman"/>
          <w:sz w:val="24"/>
          <w:szCs w:val="24"/>
        </w:rPr>
        <w:t>, denominado “</w:t>
      </w:r>
      <w:r w:rsidR="00CC3EF9" w:rsidRPr="00CC3EF9">
        <w:rPr>
          <w:rFonts w:ascii="Times New Roman" w:hAnsi="Times New Roman" w:cs="Times New Roman"/>
          <w:sz w:val="24"/>
          <w:szCs w:val="24"/>
        </w:rPr>
        <w:t>Anexo de Ejecución para el servicio de Transmisión de Información Registral en Línea del Registro de la Propiedad, Raíz e Hipotecas y Servicio de Acceso Remoto a Información Catastral entre el Centro Nacional de Registros y 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r w:rsidR="00CC3EF9">
        <w:rPr>
          <w:rFonts w:ascii="Times New Roman" w:hAnsi="Times New Roman" w:cs="Times New Roman"/>
          <w:sz w:val="24"/>
          <w:szCs w:val="24"/>
        </w:rPr>
        <w:t>”; seguimiento a proy</w:t>
      </w:r>
      <w:r w:rsidR="003F4AF5">
        <w:rPr>
          <w:rFonts w:ascii="Times New Roman" w:hAnsi="Times New Roman" w:cs="Times New Roman"/>
          <w:sz w:val="24"/>
          <w:szCs w:val="24"/>
        </w:rPr>
        <w:t xml:space="preserve">ecto de asistencia técnica con la </w:t>
      </w:r>
      <w:r w:rsidR="003F4AF5" w:rsidRPr="003F4AF5">
        <w:rPr>
          <w:rFonts w:ascii="Times New Roman" w:hAnsi="Times New Roman" w:cs="Times New Roman"/>
          <w:sz w:val="24"/>
          <w:szCs w:val="24"/>
        </w:rPr>
        <w:t>Agencia de El Salvador para la Cooperación Internacional</w:t>
      </w:r>
      <w:r w:rsidR="003F4AF5">
        <w:rPr>
          <w:rFonts w:ascii="Times New Roman" w:hAnsi="Times New Roman" w:cs="Times New Roman"/>
          <w:sz w:val="24"/>
          <w:szCs w:val="24"/>
        </w:rPr>
        <w:t xml:space="preserve"> y la </w:t>
      </w:r>
      <w:r w:rsidR="003F4AF5" w:rsidRPr="003F4AF5">
        <w:rPr>
          <w:rFonts w:ascii="Times New Roman" w:hAnsi="Times New Roman" w:cs="Times New Roman"/>
          <w:sz w:val="24"/>
          <w:szCs w:val="24"/>
        </w:rPr>
        <w:t>Agencia Mexicana de Cooperación Internacional para el Desarrollo</w:t>
      </w:r>
      <w:r w:rsidR="003F4AF5">
        <w:rPr>
          <w:rFonts w:ascii="Times New Roman" w:hAnsi="Times New Roman" w:cs="Times New Roman"/>
          <w:sz w:val="24"/>
          <w:szCs w:val="24"/>
        </w:rPr>
        <w:t xml:space="preserve"> en apoyo a la Dirección de Memoria Histórica. </w:t>
      </w:r>
    </w:p>
    <w:sectPr w:rsidR="00667889" w:rsidRPr="007847A1" w:rsidSect="00981F90">
      <w:headerReference w:type="even" r:id="rId13"/>
      <w:headerReference w:type="default" r:id="rId14"/>
      <w:footerReference w:type="default" r:id="rId15"/>
      <w:headerReference w:type="first" r:id="rId1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6FF6" w14:textId="77777777" w:rsidR="00981F90" w:rsidRDefault="00981F90" w:rsidP="00472661">
      <w:pPr>
        <w:spacing w:after="0" w:line="240" w:lineRule="auto"/>
      </w:pPr>
      <w:r>
        <w:separator/>
      </w:r>
    </w:p>
  </w:endnote>
  <w:endnote w:type="continuationSeparator" w:id="0">
    <w:p w14:paraId="01A8AD86" w14:textId="77777777" w:rsidR="00981F90" w:rsidRDefault="00981F90" w:rsidP="0047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w:charset w:val="00"/>
    <w:family w:val="roman"/>
    <w:pitch w:val="variable"/>
    <w:sig w:usb0="A00000AF" w:usb1="4000205B" w:usb2="00000000" w:usb3="00000000" w:csb0="00000093"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5BC2" w14:textId="6147F4E7" w:rsidR="005D68CB" w:rsidRPr="000C0F3C" w:rsidRDefault="007855D2" w:rsidP="00E02E6F">
    <w:pPr>
      <w:pStyle w:val="Piedepgina"/>
      <w:jc w:val="center"/>
      <w:rPr>
        <w:sz w:val="20"/>
        <w:szCs w:val="20"/>
      </w:rPr>
    </w:pPr>
    <w:r>
      <w:rPr>
        <w:noProof/>
        <w:lang w:eastAsia="es-SV"/>
      </w:rPr>
      <mc:AlternateContent>
        <mc:Choice Requires="wps">
          <w:drawing>
            <wp:anchor distT="0" distB="0" distL="114300" distR="114300" simplePos="0" relativeHeight="251667456" behindDoc="0" locked="0" layoutInCell="1" allowOverlap="1" wp14:anchorId="51EC0260" wp14:editId="66240F4A">
              <wp:simplePos x="0" y="0"/>
              <wp:positionH relativeFrom="margin">
                <wp:posOffset>380365</wp:posOffset>
              </wp:positionH>
              <wp:positionV relativeFrom="paragraph">
                <wp:posOffset>-72390</wp:posOffset>
              </wp:positionV>
              <wp:extent cx="5198745" cy="11430"/>
              <wp:effectExtent l="0" t="0" r="20955" b="26670"/>
              <wp:wrapNone/>
              <wp:docPr id="8" name="Conector recto 8"/>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41CA019" id="Conector recto 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6432" behindDoc="0" locked="0" layoutInCell="1" allowOverlap="1" wp14:anchorId="106B71BD" wp14:editId="04F709B3">
              <wp:simplePos x="0" y="0"/>
              <wp:positionH relativeFrom="margin">
                <wp:posOffset>56515</wp:posOffset>
              </wp:positionH>
              <wp:positionV relativeFrom="paragraph">
                <wp:posOffset>-125151</wp:posOffset>
              </wp:positionV>
              <wp:extent cx="5842635" cy="4445"/>
              <wp:effectExtent l="0" t="0" r="24765" b="33655"/>
              <wp:wrapNone/>
              <wp:docPr id="9" name="Conector recto 9"/>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97CDA8C" id="Conector recto 9"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" strokecolor="#212934 [1615]" strokeweight="1pt">
              <v:stroke joinstyle="miter"/>
              <w10:wrap anchorx="margin"/>
            </v:line>
          </w:pict>
        </mc:Fallback>
      </mc:AlternateContent>
    </w:r>
    <w:r w:rsidRPr="000C0F3C">
      <w:rPr>
        <w:sz w:val="20"/>
        <w:szCs w:val="20"/>
      </w:rPr>
      <w:t>Avenida Bernal N</w:t>
    </w:r>
    <w:r w:rsidR="007951B3">
      <w:rPr>
        <w:sz w:val="20"/>
        <w:szCs w:val="20"/>
      </w:rPr>
      <w:t>o.</w:t>
    </w:r>
    <w:r w:rsidRPr="000C0F3C">
      <w:rPr>
        <w:sz w:val="20"/>
        <w:szCs w:val="20"/>
      </w:rPr>
      <w:t xml:space="preserve"> 222,</w:t>
    </w:r>
    <w:r w:rsidR="007951B3">
      <w:rPr>
        <w:sz w:val="20"/>
        <w:szCs w:val="20"/>
      </w:rPr>
      <w:t xml:space="preserve"> Colonia </w:t>
    </w:r>
    <w:proofErr w:type="spellStart"/>
    <w:r w:rsidR="007951B3">
      <w:rPr>
        <w:sz w:val="20"/>
        <w:szCs w:val="20"/>
      </w:rPr>
      <w:t>Miramonte</w:t>
    </w:r>
    <w:proofErr w:type="spellEnd"/>
    <w:r w:rsidR="007951B3">
      <w:rPr>
        <w:sz w:val="20"/>
        <w:szCs w:val="20"/>
      </w:rPr>
      <w:t>,</w:t>
    </w:r>
    <w:r w:rsidRPr="000C0F3C">
      <w:rPr>
        <w:sz w:val="20"/>
        <w:szCs w:val="20"/>
      </w:rPr>
      <w:t xml:space="preserve"> San Salvador, El Salvador, C. A.</w:t>
    </w:r>
  </w:p>
  <w:p w14:paraId="6570D8B2" w14:textId="77777777" w:rsidR="005D68CB" w:rsidRPr="000C0F3C" w:rsidRDefault="005D68CB"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0DFE" w14:textId="77777777" w:rsidR="00981F90" w:rsidRDefault="00981F90" w:rsidP="00472661">
      <w:pPr>
        <w:spacing w:after="0" w:line="240" w:lineRule="auto"/>
      </w:pPr>
      <w:r>
        <w:separator/>
      </w:r>
    </w:p>
  </w:footnote>
  <w:footnote w:type="continuationSeparator" w:id="0">
    <w:p w14:paraId="69844895" w14:textId="77777777" w:rsidR="00981F90" w:rsidRDefault="00981F90" w:rsidP="0047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F372" w14:textId="77777777" w:rsidR="005D68CB" w:rsidRDefault="00000000">
    <w:pPr>
      <w:pStyle w:val="Encabezado"/>
    </w:pPr>
    <w:r>
      <w:rPr>
        <w:noProof/>
        <w:lang w:eastAsia="es-SV"/>
      </w:rPr>
      <w:pict w14:anchorId="10412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6" type="#_x0000_t75" style="position:absolute;margin-left:0;margin-top:0;width:616.65pt;height:547.55pt;z-index:-25165209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7C07" w14:textId="77777777" w:rsidR="005D68CB" w:rsidRPr="000A0F29" w:rsidRDefault="007855D2"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9504" behindDoc="0" locked="0" layoutInCell="1" allowOverlap="1" wp14:anchorId="1B0A6681" wp14:editId="790B1BF5">
          <wp:simplePos x="0" y="0"/>
          <wp:positionH relativeFrom="margin">
            <wp:align>right</wp:align>
          </wp:positionH>
          <wp:positionV relativeFrom="paragraph">
            <wp:posOffset>-149597</wp:posOffset>
          </wp:positionV>
          <wp:extent cx="966470" cy="948690"/>
          <wp:effectExtent l="0" t="0" r="5080" b="3810"/>
          <wp:wrapSquare wrapText="bothSides"/>
          <wp:docPr id="449288182" name="Imagen 449288182"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8480" behindDoc="0" locked="0" layoutInCell="1" allowOverlap="1" wp14:anchorId="3A3C6F94" wp14:editId="3B91580F">
          <wp:simplePos x="0" y="0"/>
          <wp:positionH relativeFrom="margin">
            <wp:align>left</wp:align>
          </wp:positionH>
          <wp:positionV relativeFrom="paragraph">
            <wp:posOffset>-166897</wp:posOffset>
          </wp:positionV>
          <wp:extent cx="2304415" cy="1065530"/>
          <wp:effectExtent l="0" t="0" r="635" b="1270"/>
          <wp:wrapSquare wrapText="bothSides"/>
          <wp:docPr id="1767562420" name="Imagen 1767562420"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lang w:eastAsia="es-SV"/>
      </w:rPr>
      <w:pict w14:anchorId="2F14B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7" type="#_x0000_t75" style="position:absolute;left:0;text-align:left;margin-left:221.6pt;margin-top:33.5pt;width:616.65pt;height:547.55pt;z-index:-25165107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92FB" w14:textId="77777777" w:rsidR="005D68CB" w:rsidRDefault="00000000">
    <w:pPr>
      <w:pStyle w:val="Encabezado"/>
    </w:pPr>
    <w:r>
      <w:rPr>
        <w:noProof/>
        <w:lang w:eastAsia="es-SV"/>
      </w:rPr>
      <w:pict w14:anchorId="49549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5" type="#_x0000_t75" style="position:absolute;margin-left:0;margin-top:0;width:616.65pt;height:547.55pt;z-index:-25165312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CBB"/>
    <w:multiLevelType w:val="hybridMultilevel"/>
    <w:tmpl w:val="1B060A8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09F11E9A"/>
    <w:multiLevelType w:val="hybridMultilevel"/>
    <w:tmpl w:val="EE04D948"/>
    <w:lvl w:ilvl="0" w:tplc="7780F1F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97409E"/>
    <w:multiLevelType w:val="hybridMultilevel"/>
    <w:tmpl w:val="4D80B1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DC421F8"/>
    <w:multiLevelType w:val="hybridMultilevel"/>
    <w:tmpl w:val="BEFC62B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07D20E2"/>
    <w:multiLevelType w:val="hybridMultilevel"/>
    <w:tmpl w:val="80CEDA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63C5160"/>
    <w:multiLevelType w:val="hybridMultilevel"/>
    <w:tmpl w:val="B37059F0"/>
    <w:lvl w:ilvl="0" w:tplc="FD9E5E58">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80C60F3"/>
    <w:multiLevelType w:val="hybridMultilevel"/>
    <w:tmpl w:val="3F5C2CB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C9300A6"/>
    <w:multiLevelType w:val="hybridMultilevel"/>
    <w:tmpl w:val="27EAAAC2"/>
    <w:lvl w:ilvl="0" w:tplc="C956903E">
      <w:start w:val="1"/>
      <w:numFmt w:val="decimal"/>
      <w:lvlText w:val="%1-"/>
      <w:lvlJc w:val="left"/>
      <w:pPr>
        <w:ind w:left="720" w:hanging="360"/>
      </w:pPr>
      <w:rPr>
        <w:rFonts w:ascii="Amasis MT Pro" w:hAnsi="Amasis MT Pro"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D85483C"/>
    <w:multiLevelType w:val="hybridMultilevel"/>
    <w:tmpl w:val="A68029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E406F90"/>
    <w:multiLevelType w:val="hybridMultilevel"/>
    <w:tmpl w:val="7182249A"/>
    <w:lvl w:ilvl="0" w:tplc="5CC469C6">
      <w:numFmt w:val="bullet"/>
      <w:lvlText w:val=""/>
      <w:lvlJc w:val="left"/>
      <w:pPr>
        <w:ind w:left="720" w:hanging="360"/>
      </w:pPr>
      <w:rPr>
        <w:rFonts w:ascii="Symbol" w:eastAsiaTheme="minorHAnsi" w:hAnsi="Symbol" w:cstheme="minorBidi" w:hint="default"/>
        <w:b/>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9A21571"/>
    <w:multiLevelType w:val="hybridMultilevel"/>
    <w:tmpl w:val="948AF14A"/>
    <w:lvl w:ilvl="0" w:tplc="440A000F">
      <w:start w:val="1"/>
      <w:numFmt w:val="decimal"/>
      <w:lvlText w:val="%1."/>
      <w:lvlJc w:val="left"/>
      <w:pPr>
        <w:ind w:left="822" w:hanging="360"/>
      </w:pPr>
    </w:lvl>
    <w:lvl w:ilvl="1" w:tplc="440A0019" w:tentative="1">
      <w:start w:val="1"/>
      <w:numFmt w:val="lowerLetter"/>
      <w:lvlText w:val="%2."/>
      <w:lvlJc w:val="left"/>
      <w:pPr>
        <w:ind w:left="1542" w:hanging="360"/>
      </w:pPr>
    </w:lvl>
    <w:lvl w:ilvl="2" w:tplc="440A001B" w:tentative="1">
      <w:start w:val="1"/>
      <w:numFmt w:val="lowerRoman"/>
      <w:lvlText w:val="%3."/>
      <w:lvlJc w:val="right"/>
      <w:pPr>
        <w:ind w:left="2262" w:hanging="180"/>
      </w:pPr>
    </w:lvl>
    <w:lvl w:ilvl="3" w:tplc="440A000F" w:tentative="1">
      <w:start w:val="1"/>
      <w:numFmt w:val="decimal"/>
      <w:lvlText w:val="%4."/>
      <w:lvlJc w:val="left"/>
      <w:pPr>
        <w:ind w:left="2982" w:hanging="360"/>
      </w:pPr>
    </w:lvl>
    <w:lvl w:ilvl="4" w:tplc="440A0019" w:tentative="1">
      <w:start w:val="1"/>
      <w:numFmt w:val="lowerLetter"/>
      <w:lvlText w:val="%5."/>
      <w:lvlJc w:val="left"/>
      <w:pPr>
        <w:ind w:left="3702" w:hanging="360"/>
      </w:pPr>
    </w:lvl>
    <w:lvl w:ilvl="5" w:tplc="440A001B" w:tentative="1">
      <w:start w:val="1"/>
      <w:numFmt w:val="lowerRoman"/>
      <w:lvlText w:val="%6."/>
      <w:lvlJc w:val="right"/>
      <w:pPr>
        <w:ind w:left="4422" w:hanging="180"/>
      </w:pPr>
    </w:lvl>
    <w:lvl w:ilvl="6" w:tplc="440A000F" w:tentative="1">
      <w:start w:val="1"/>
      <w:numFmt w:val="decimal"/>
      <w:lvlText w:val="%7."/>
      <w:lvlJc w:val="left"/>
      <w:pPr>
        <w:ind w:left="5142" w:hanging="360"/>
      </w:pPr>
    </w:lvl>
    <w:lvl w:ilvl="7" w:tplc="440A0019" w:tentative="1">
      <w:start w:val="1"/>
      <w:numFmt w:val="lowerLetter"/>
      <w:lvlText w:val="%8."/>
      <w:lvlJc w:val="left"/>
      <w:pPr>
        <w:ind w:left="5862" w:hanging="360"/>
      </w:pPr>
    </w:lvl>
    <w:lvl w:ilvl="8" w:tplc="440A001B" w:tentative="1">
      <w:start w:val="1"/>
      <w:numFmt w:val="lowerRoman"/>
      <w:lvlText w:val="%9."/>
      <w:lvlJc w:val="right"/>
      <w:pPr>
        <w:ind w:left="6582" w:hanging="180"/>
      </w:pPr>
    </w:lvl>
  </w:abstractNum>
  <w:abstractNum w:abstractNumId="11" w15:restartNumberingAfterBreak="0">
    <w:nsid w:val="4C897495"/>
    <w:multiLevelType w:val="hybridMultilevel"/>
    <w:tmpl w:val="5278595E"/>
    <w:lvl w:ilvl="0" w:tplc="FD007C42">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2C75514"/>
    <w:multiLevelType w:val="hybridMultilevel"/>
    <w:tmpl w:val="41E0A90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17C111F"/>
    <w:multiLevelType w:val="hybridMultilevel"/>
    <w:tmpl w:val="2D5A41E6"/>
    <w:lvl w:ilvl="0" w:tplc="AA8088F8">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C111599"/>
    <w:multiLevelType w:val="hybridMultilevel"/>
    <w:tmpl w:val="2BCC77E4"/>
    <w:lvl w:ilvl="0" w:tplc="94FAB44A">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D754F42"/>
    <w:multiLevelType w:val="hybridMultilevel"/>
    <w:tmpl w:val="DA3EF47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696231005">
    <w:abstractNumId w:val="5"/>
  </w:num>
  <w:num w:numId="2" w16cid:durableId="1595358564">
    <w:abstractNumId w:val="11"/>
  </w:num>
  <w:num w:numId="3" w16cid:durableId="1957910441">
    <w:abstractNumId w:val="0"/>
  </w:num>
  <w:num w:numId="4" w16cid:durableId="930889449">
    <w:abstractNumId w:val="10"/>
  </w:num>
  <w:num w:numId="5" w16cid:durableId="1989437430">
    <w:abstractNumId w:val="8"/>
  </w:num>
  <w:num w:numId="6" w16cid:durableId="175465756">
    <w:abstractNumId w:val="4"/>
  </w:num>
  <w:num w:numId="7" w16cid:durableId="1818378682">
    <w:abstractNumId w:val="9"/>
  </w:num>
  <w:num w:numId="8" w16cid:durableId="1563905346">
    <w:abstractNumId w:val="3"/>
  </w:num>
  <w:num w:numId="9" w16cid:durableId="437994359">
    <w:abstractNumId w:val="7"/>
  </w:num>
  <w:num w:numId="10" w16cid:durableId="973633310">
    <w:abstractNumId w:val="15"/>
  </w:num>
  <w:num w:numId="11" w16cid:durableId="187380216">
    <w:abstractNumId w:val="6"/>
  </w:num>
  <w:num w:numId="12" w16cid:durableId="895047665">
    <w:abstractNumId w:val="2"/>
  </w:num>
  <w:num w:numId="13" w16cid:durableId="1307053425">
    <w:abstractNumId w:val="12"/>
  </w:num>
  <w:num w:numId="14" w16cid:durableId="1741051948">
    <w:abstractNumId w:val="13"/>
  </w:num>
  <w:num w:numId="15" w16cid:durableId="803426921">
    <w:abstractNumId w:val="14"/>
  </w:num>
  <w:num w:numId="16" w16cid:durableId="1573466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61"/>
    <w:rsid w:val="00004A7F"/>
    <w:rsid w:val="00014D9C"/>
    <w:rsid w:val="00016360"/>
    <w:rsid w:val="000178F7"/>
    <w:rsid w:val="000504C0"/>
    <w:rsid w:val="00052DCE"/>
    <w:rsid w:val="00053FD6"/>
    <w:rsid w:val="000577D0"/>
    <w:rsid w:val="00065078"/>
    <w:rsid w:val="000747B8"/>
    <w:rsid w:val="00086630"/>
    <w:rsid w:val="00093C7E"/>
    <w:rsid w:val="000A5100"/>
    <w:rsid w:val="000A7CF8"/>
    <w:rsid w:val="000B1461"/>
    <w:rsid w:val="000B4142"/>
    <w:rsid w:val="000C2C76"/>
    <w:rsid w:val="000C39CD"/>
    <w:rsid w:val="000C771E"/>
    <w:rsid w:val="000D2FA3"/>
    <w:rsid w:val="000D315E"/>
    <w:rsid w:val="000E7A1D"/>
    <w:rsid w:val="0010033F"/>
    <w:rsid w:val="0011242B"/>
    <w:rsid w:val="0013077B"/>
    <w:rsid w:val="00133499"/>
    <w:rsid w:val="00147DF5"/>
    <w:rsid w:val="00154519"/>
    <w:rsid w:val="00162725"/>
    <w:rsid w:val="00173366"/>
    <w:rsid w:val="00176ED8"/>
    <w:rsid w:val="00185CE8"/>
    <w:rsid w:val="001912C4"/>
    <w:rsid w:val="00194649"/>
    <w:rsid w:val="001A6441"/>
    <w:rsid w:val="001C4D5C"/>
    <w:rsid w:val="001C70D5"/>
    <w:rsid w:val="001D114C"/>
    <w:rsid w:val="001D2E00"/>
    <w:rsid w:val="001D3E88"/>
    <w:rsid w:val="001D44B2"/>
    <w:rsid w:val="001E43D2"/>
    <w:rsid w:val="001E5FB9"/>
    <w:rsid w:val="001F1FE6"/>
    <w:rsid w:val="001F29C9"/>
    <w:rsid w:val="0023581D"/>
    <w:rsid w:val="00235820"/>
    <w:rsid w:val="00236B3F"/>
    <w:rsid w:val="00246DF1"/>
    <w:rsid w:val="002810AA"/>
    <w:rsid w:val="00287FB8"/>
    <w:rsid w:val="00291A08"/>
    <w:rsid w:val="002D221C"/>
    <w:rsid w:val="002E2111"/>
    <w:rsid w:val="002E46D9"/>
    <w:rsid w:val="002E65DF"/>
    <w:rsid w:val="00305462"/>
    <w:rsid w:val="00305FBC"/>
    <w:rsid w:val="00317F25"/>
    <w:rsid w:val="0032229A"/>
    <w:rsid w:val="00326C09"/>
    <w:rsid w:val="00330AFC"/>
    <w:rsid w:val="003325AB"/>
    <w:rsid w:val="003407B3"/>
    <w:rsid w:val="00341D50"/>
    <w:rsid w:val="003428A7"/>
    <w:rsid w:val="00343587"/>
    <w:rsid w:val="003457FA"/>
    <w:rsid w:val="00350934"/>
    <w:rsid w:val="003556B1"/>
    <w:rsid w:val="0035652F"/>
    <w:rsid w:val="0035789D"/>
    <w:rsid w:val="00363AEA"/>
    <w:rsid w:val="0037056E"/>
    <w:rsid w:val="00370C3F"/>
    <w:rsid w:val="00373331"/>
    <w:rsid w:val="00380B9B"/>
    <w:rsid w:val="00380E71"/>
    <w:rsid w:val="00395DA6"/>
    <w:rsid w:val="003B4B3C"/>
    <w:rsid w:val="003B6826"/>
    <w:rsid w:val="003C0A5A"/>
    <w:rsid w:val="003E3859"/>
    <w:rsid w:val="003F4AF5"/>
    <w:rsid w:val="003F5E63"/>
    <w:rsid w:val="00407575"/>
    <w:rsid w:val="00412F9F"/>
    <w:rsid w:val="00422948"/>
    <w:rsid w:val="00425486"/>
    <w:rsid w:val="00437F62"/>
    <w:rsid w:val="0045239C"/>
    <w:rsid w:val="00462158"/>
    <w:rsid w:val="00466BCB"/>
    <w:rsid w:val="004723E2"/>
    <w:rsid w:val="00472661"/>
    <w:rsid w:val="00476E04"/>
    <w:rsid w:val="00477258"/>
    <w:rsid w:val="00480F16"/>
    <w:rsid w:val="00482E0E"/>
    <w:rsid w:val="004C1FD4"/>
    <w:rsid w:val="004C32FC"/>
    <w:rsid w:val="004C4141"/>
    <w:rsid w:val="004C5823"/>
    <w:rsid w:val="004D1C26"/>
    <w:rsid w:val="004D58B7"/>
    <w:rsid w:val="004E0221"/>
    <w:rsid w:val="004E3761"/>
    <w:rsid w:val="004E4FF3"/>
    <w:rsid w:val="004E7DB0"/>
    <w:rsid w:val="00501DA7"/>
    <w:rsid w:val="00506CA2"/>
    <w:rsid w:val="00511420"/>
    <w:rsid w:val="0051270C"/>
    <w:rsid w:val="00523673"/>
    <w:rsid w:val="00544657"/>
    <w:rsid w:val="00544E37"/>
    <w:rsid w:val="00552DAE"/>
    <w:rsid w:val="00553C3F"/>
    <w:rsid w:val="00561ABB"/>
    <w:rsid w:val="005630D5"/>
    <w:rsid w:val="00570FD9"/>
    <w:rsid w:val="00593F0C"/>
    <w:rsid w:val="00594569"/>
    <w:rsid w:val="005A6F17"/>
    <w:rsid w:val="005B12D2"/>
    <w:rsid w:val="005B4709"/>
    <w:rsid w:val="005C3807"/>
    <w:rsid w:val="005D0131"/>
    <w:rsid w:val="005D3C48"/>
    <w:rsid w:val="005D574A"/>
    <w:rsid w:val="005D68CB"/>
    <w:rsid w:val="00602B8B"/>
    <w:rsid w:val="00603ED5"/>
    <w:rsid w:val="0060402E"/>
    <w:rsid w:val="00610430"/>
    <w:rsid w:val="00610DD4"/>
    <w:rsid w:val="00611096"/>
    <w:rsid w:val="00617395"/>
    <w:rsid w:val="00622C46"/>
    <w:rsid w:val="00625DF2"/>
    <w:rsid w:val="00632BB4"/>
    <w:rsid w:val="006669FD"/>
    <w:rsid w:val="00667889"/>
    <w:rsid w:val="006A6B06"/>
    <w:rsid w:val="006B2DDC"/>
    <w:rsid w:val="006B616D"/>
    <w:rsid w:val="006B7030"/>
    <w:rsid w:val="006C49D2"/>
    <w:rsid w:val="006E5BF5"/>
    <w:rsid w:val="006F481D"/>
    <w:rsid w:val="00750C99"/>
    <w:rsid w:val="00757072"/>
    <w:rsid w:val="00757D90"/>
    <w:rsid w:val="007627B8"/>
    <w:rsid w:val="007649ED"/>
    <w:rsid w:val="00772DB1"/>
    <w:rsid w:val="00773B4A"/>
    <w:rsid w:val="007744E8"/>
    <w:rsid w:val="007847A1"/>
    <w:rsid w:val="007855D2"/>
    <w:rsid w:val="007951B3"/>
    <w:rsid w:val="007A5C43"/>
    <w:rsid w:val="007A6138"/>
    <w:rsid w:val="007B2545"/>
    <w:rsid w:val="007B28B2"/>
    <w:rsid w:val="007D0EB3"/>
    <w:rsid w:val="007D2AAA"/>
    <w:rsid w:val="007D4C5F"/>
    <w:rsid w:val="007D76B1"/>
    <w:rsid w:val="007E478B"/>
    <w:rsid w:val="007F3CD5"/>
    <w:rsid w:val="00800880"/>
    <w:rsid w:val="00805E3E"/>
    <w:rsid w:val="0080679B"/>
    <w:rsid w:val="00814EA4"/>
    <w:rsid w:val="00817E9F"/>
    <w:rsid w:val="00841212"/>
    <w:rsid w:val="00843612"/>
    <w:rsid w:val="00845299"/>
    <w:rsid w:val="0087245F"/>
    <w:rsid w:val="0088701D"/>
    <w:rsid w:val="008A014D"/>
    <w:rsid w:val="008A0C85"/>
    <w:rsid w:val="008B1B7B"/>
    <w:rsid w:val="008B30AF"/>
    <w:rsid w:val="008B58B2"/>
    <w:rsid w:val="008D7167"/>
    <w:rsid w:val="008F03CB"/>
    <w:rsid w:val="008F62F5"/>
    <w:rsid w:val="00904AC5"/>
    <w:rsid w:val="009179C4"/>
    <w:rsid w:val="00924B38"/>
    <w:rsid w:val="009438D7"/>
    <w:rsid w:val="009458BF"/>
    <w:rsid w:val="0095683D"/>
    <w:rsid w:val="00970D85"/>
    <w:rsid w:val="0097524D"/>
    <w:rsid w:val="00981C23"/>
    <w:rsid w:val="00981F90"/>
    <w:rsid w:val="009A678E"/>
    <w:rsid w:val="009B38C4"/>
    <w:rsid w:val="009C3F6E"/>
    <w:rsid w:val="009D5DAB"/>
    <w:rsid w:val="009E5418"/>
    <w:rsid w:val="00A161AE"/>
    <w:rsid w:val="00A41037"/>
    <w:rsid w:val="00A468B7"/>
    <w:rsid w:val="00A600FE"/>
    <w:rsid w:val="00A6322C"/>
    <w:rsid w:val="00A70EA0"/>
    <w:rsid w:val="00A714EE"/>
    <w:rsid w:val="00A803FF"/>
    <w:rsid w:val="00A821D3"/>
    <w:rsid w:val="00A82FC9"/>
    <w:rsid w:val="00A86719"/>
    <w:rsid w:val="00AA3BFC"/>
    <w:rsid w:val="00AA7C91"/>
    <w:rsid w:val="00AB5BAE"/>
    <w:rsid w:val="00AC46F4"/>
    <w:rsid w:val="00AC6A8A"/>
    <w:rsid w:val="00AD26AA"/>
    <w:rsid w:val="00AD4959"/>
    <w:rsid w:val="00AE1953"/>
    <w:rsid w:val="00AE5D0D"/>
    <w:rsid w:val="00AE7905"/>
    <w:rsid w:val="00AF399B"/>
    <w:rsid w:val="00AF3C79"/>
    <w:rsid w:val="00B05062"/>
    <w:rsid w:val="00B17388"/>
    <w:rsid w:val="00B24930"/>
    <w:rsid w:val="00B47B20"/>
    <w:rsid w:val="00B56CA6"/>
    <w:rsid w:val="00B6052F"/>
    <w:rsid w:val="00B72650"/>
    <w:rsid w:val="00B737E5"/>
    <w:rsid w:val="00B923FE"/>
    <w:rsid w:val="00B95E30"/>
    <w:rsid w:val="00B95F10"/>
    <w:rsid w:val="00BA0B39"/>
    <w:rsid w:val="00BA4388"/>
    <w:rsid w:val="00BA5BB2"/>
    <w:rsid w:val="00BD3838"/>
    <w:rsid w:val="00C37B31"/>
    <w:rsid w:val="00C4253A"/>
    <w:rsid w:val="00C44FFB"/>
    <w:rsid w:val="00C46E81"/>
    <w:rsid w:val="00C51C77"/>
    <w:rsid w:val="00C62A88"/>
    <w:rsid w:val="00C90CC7"/>
    <w:rsid w:val="00CA3618"/>
    <w:rsid w:val="00CA5882"/>
    <w:rsid w:val="00CB5864"/>
    <w:rsid w:val="00CC3EF9"/>
    <w:rsid w:val="00CD6E26"/>
    <w:rsid w:val="00CD77A0"/>
    <w:rsid w:val="00CE4498"/>
    <w:rsid w:val="00CF3A29"/>
    <w:rsid w:val="00CF4685"/>
    <w:rsid w:val="00D21124"/>
    <w:rsid w:val="00D247AC"/>
    <w:rsid w:val="00D37BD3"/>
    <w:rsid w:val="00D65887"/>
    <w:rsid w:val="00D667D0"/>
    <w:rsid w:val="00D72931"/>
    <w:rsid w:val="00D81ACB"/>
    <w:rsid w:val="00D8393E"/>
    <w:rsid w:val="00D84803"/>
    <w:rsid w:val="00D86F24"/>
    <w:rsid w:val="00D970C2"/>
    <w:rsid w:val="00D974AB"/>
    <w:rsid w:val="00DA4B48"/>
    <w:rsid w:val="00DB093A"/>
    <w:rsid w:val="00DC0837"/>
    <w:rsid w:val="00DE14E9"/>
    <w:rsid w:val="00DE7AD5"/>
    <w:rsid w:val="00E02C6D"/>
    <w:rsid w:val="00E06918"/>
    <w:rsid w:val="00E13673"/>
    <w:rsid w:val="00E35355"/>
    <w:rsid w:val="00E434EC"/>
    <w:rsid w:val="00E51EC3"/>
    <w:rsid w:val="00E52218"/>
    <w:rsid w:val="00E53436"/>
    <w:rsid w:val="00E72A67"/>
    <w:rsid w:val="00E76835"/>
    <w:rsid w:val="00E909D0"/>
    <w:rsid w:val="00EA4A7B"/>
    <w:rsid w:val="00EB166F"/>
    <w:rsid w:val="00EB79B2"/>
    <w:rsid w:val="00EC6CBB"/>
    <w:rsid w:val="00ED4FD1"/>
    <w:rsid w:val="00ED5252"/>
    <w:rsid w:val="00EE667C"/>
    <w:rsid w:val="00F00107"/>
    <w:rsid w:val="00F02D34"/>
    <w:rsid w:val="00F318A7"/>
    <w:rsid w:val="00F54964"/>
    <w:rsid w:val="00F65224"/>
    <w:rsid w:val="00F6702C"/>
    <w:rsid w:val="00F77378"/>
    <w:rsid w:val="00F82742"/>
    <w:rsid w:val="00F91FF2"/>
    <w:rsid w:val="00F92D5C"/>
    <w:rsid w:val="00F96E46"/>
    <w:rsid w:val="00FA08CE"/>
    <w:rsid w:val="00FA1C0B"/>
    <w:rsid w:val="00FA4013"/>
    <w:rsid w:val="00FA6CFF"/>
    <w:rsid w:val="00FA6FBF"/>
    <w:rsid w:val="00FC08F3"/>
    <w:rsid w:val="00FF3FCD"/>
    <w:rsid w:val="00FF5A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C0DA"/>
  <w15:chartTrackingRefBased/>
  <w15:docId w15:val="{2047D419-F072-4577-BDF1-91DA3C2D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6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661"/>
  </w:style>
  <w:style w:type="paragraph" w:styleId="Piedepgina">
    <w:name w:val="footer"/>
    <w:basedOn w:val="Normal"/>
    <w:link w:val="PiedepginaCar"/>
    <w:uiPriority w:val="99"/>
    <w:unhideWhenUsed/>
    <w:rsid w:val="004726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661"/>
  </w:style>
  <w:style w:type="table" w:styleId="Tablaconcuadrcula">
    <w:name w:val="Table Grid"/>
    <w:basedOn w:val="Tablanormal"/>
    <w:uiPriority w:val="39"/>
    <w:rsid w:val="00D970C2"/>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0D2FA3"/>
    <w:pPr>
      <w:ind w:left="720"/>
      <w:contextualSpacing/>
    </w:pPr>
  </w:style>
  <w:style w:type="table" w:styleId="Tabladelista3-nfasis3">
    <w:name w:val="List Table 3 Accent 3"/>
    <w:basedOn w:val="Tablanormal"/>
    <w:uiPriority w:val="48"/>
    <w:rsid w:val="004723E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1clara-nfasis3">
    <w:name w:val="Grid Table 1 Light Accent 3"/>
    <w:basedOn w:val="Tablanormal"/>
    <w:uiPriority w:val="46"/>
    <w:rsid w:val="004723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8724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nfasis1">
    <w:name w:val="Grid Table 1 Light Accent 1"/>
    <w:basedOn w:val="Tablanormal"/>
    <w:uiPriority w:val="46"/>
    <w:rsid w:val="00553C3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PrrafodelistaCar">
    <w:name w:val="Párrafo de lista Car"/>
    <w:link w:val="Prrafodelista"/>
    <w:uiPriority w:val="34"/>
    <w:locked/>
    <w:rsid w:val="00AC6A8A"/>
  </w:style>
  <w:style w:type="table" w:styleId="Tablaconcuadrcula1clara">
    <w:name w:val="Grid Table 1 Light"/>
    <w:basedOn w:val="Tablanormal"/>
    <w:uiPriority w:val="46"/>
    <w:rsid w:val="008F62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8708924073814277084xmsonormal">
    <w:name w:val="m_-8708924073814277084xmsonormal"/>
    <w:basedOn w:val="Normal"/>
    <w:rsid w:val="0035789D"/>
    <w:pPr>
      <w:spacing w:before="100" w:beforeAutospacing="1" w:after="100" w:afterAutospacing="1" w:line="240" w:lineRule="auto"/>
    </w:pPr>
    <w:rPr>
      <w:rFonts w:ascii="Calibri" w:hAnsi="Calibri" w:cs="Calibri"/>
      <w:lang w:eastAsia="es-SV"/>
    </w:rPr>
  </w:style>
  <w:style w:type="paragraph" w:styleId="NormalWeb">
    <w:name w:val="Normal (Web)"/>
    <w:basedOn w:val="Normal"/>
    <w:uiPriority w:val="99"/>
    <w:semiHidden/>
    <w:unhideWhenUsed/>
    <w:rsid w:val="00052DCE"/>
    <w:pPr>
      <w:spacing w:before="100" w:beforeAutospacing="1" w:after="100" w:afterAutospacing="1" w:line="240" w:lineRule="auto"/>
    </w:pPr>
    <w:rPr>
      <w:rFonts w:ascii="Calibri" w:hAnsi="Calibri" w:cs="Calibri"/>
      <w:lang w:eastAsia="es-SV"/>
    </w:rPr>
  </w:style>
  <w:style w:type="paragraph" w:customStyle="1" w:styleId="xxmsonormal">
    <w:name w:val="x_xmsonormal"/>
    <w:basedOn w:val="Normal"/>
    <w:rsid w:val="00800880"/>
    <w:pPr>
      <w:spacing w:after="0" w:line="240" w:lineRule="auto"/>
    </w:pPr>
    <w:rPr>
      <w:rFonts w:ascii="Calibri" w:hAnsi="Calibr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978">
      <w:bodyDiv w:val="1"/>
      <w:marLeft w:val="0"/>
      <w:marRight w:val="0"/>
      <w:marTop w:val="0"/>
      <w:marBottom w:val="0"/>
      <w:divBdr>
        <w:top w:val="none" w:sz="0" w:space="0" w:color="auto"/>
        <w:left w:val="none" w:sz="0" w:space="0" w:color="auto"/>
        <w:bottom w:val="none" w:sz="0" w:space="0" w:color="auto"/>
        <w:right w:val="none" w:sz="0" w:space="0" w:color="auto"/>
      </w:divBdr>
    </w:div>
    <w:div w:id="29962619">
      <w:bodyDiv w:val="1"/>
      <w:marLeft w:val="0"/>
      <w:marRight w:val="0"/>
      <w:marTop w:val="0"/>
      <w:marBottom w:val="0"/>
      <w:divBdr>
        <w:top w:val="none" w:sz="0" w:space="0" w:color="auto"/>
        <w:left w:val="none" w:sz="0" w:space="0" w:color="auto"/>
        <w:bottom w:val="none" w:sz="0" w:space="0" w:color="auto"/>
        <w:right w:val="none" w:sz="0" w:space="0" w:color="auto"/>
      </w:divBdr>
    </w:div>
    <w:div w:id="89354509">
      <w:bodyDiv w:val="1"/>
      <w:marLeft w:val="0"/>
      <w:marRight w:val="0"/>
      <w:marTop w:val="0"/>
      <w:marBottom w:val="0"/>
      <w:divBdr>
        <w:top w:val="none" w:sz="0" w:space="0" w:color="auto"/>
        <w:left w:val="none" w:sz="0" w:space="0" w:color="auto"/>
        <w:bottom w:val="none" w:sz="0" w:space="0" w:color="auto"/>
        <w:right w:val="none" w:sz="0" w:space="0" w:color="auto"/>
      </w:divBdr>
    </w:div>
    <w:div w:id="154804239">
      <w:bodyDiv w:val="1"/>
      <w:marLeft w:val="0"/>
      <w:marRight w:val="0"/>
      <w:marTop w:val="0"/>
      <w:marBottom w:val="0"/>
      <w:divBdr>
        <w:top w:val="none" w:sz="0" w:space="0" w:color="auto"/>
        <w:left w:val="none" w:sz="0" w:space="0" w:color="auto"/>
        <w:bottom w:val="none" w:sz="0" w:space="0" w:color="auto"/>
        <w:right w:val="none" w:sz="0" w:space="0" w:color="auto"/>
      </w:divBdr>
    </w:div>
    <w:div w:id="288821607">
      <w:bodyDiv w:val="1"/>
      <w:marLeft w:val="0"/>
      <w:marRight w:val="0"/>
      <w:marTop w:val="0"/>
      <w:marBottom w:val="0"/>
      <w:divBdr>
        <w:top w:val="none" w:sz="0" w:space="0" w:color="auto"/>
        <w:left w:val="none" w:sz="0" w:space="0" w:color="auto"/>
        <w:bottom w:val="none" w:sz="0" w:space="0" w:color="auto"/>
        <w:right w:val="none" w:sz="0" w:space="0" w:color="auto"/>
      </w:divBdr>
    </w:div>
    <w:div w:id="363873540">
      <w:bodyDiv w:val="1"/>
      <w:marLeft w:val="0"/>
      <w:marRight w:val="0"/>
      <w:marTop w:val="0"/>
      <w:marBottom w:val="0"/>
      <w:divBdr>
        <w:top w:val="none" w:sz="0" w:space="0" w:color="auto"/>
        <w:left w:val="none" w:sz="0" w:space="0" w:color="auto"/>
        <w:bottom w:val="none" w:sz="0" w:space="0" w:color="auto"/>
        <w:right w:val="none" w:sz="0" w:space="0" w:color="auto"/>
      </w:divBdr>
    </w:div>
    <w:div w:id="387651028">
      <w:bodyDiv w:val="1"/>
      <w:marLeft w:val="0"/>
      <w:marRight w:val="0"/>
      <w:marTop w:val="0"/>
      <w:marBottom w:val="0"/>
      <w:divBdr>
        <w:top w:val="none" w:sz="0" w:space="0" w:color="auto"/>
        <w:left w:val="none" w:sz="0" w:space="0" w:color="auto"/>
        <w:bottom w:val="none" w:sz="0" w:space="0" w:color="auto"/>
        <w:right w:val="none" w:sz="0" w:space="0" w:color="auto"/>
      </w:divBdr>
    </w:div>
    <w:div w:id="414939275">
      <w:bodyDiv w:val="1"/>
      <w:marLeft w:val="0"/>
      <w:marRight w:val="0"/>
      <w:marTop w:val="0"/>
      <w:marBottom w:val="0"/>
      <w:divBdr>
        <w:top w:val="none" w:sz="0" w:space="0" w:color="auto"/>
        <w:left w:val="none" w:sz="0" w:space="0" w:color="auto"/>
        <w:bottom w:val="none" w:sz="0" w:space="0" w:color="auto"/>
        <w:right w:val="none" w:sz="0" w:space="0" w:color="auto"/>
      </w:divBdr>
    </w:div>
    <w:div w:id="434205606">
      <w:bodyDiv w:val="1"/>
      <w:marLeft w:val="0"/>
      <w:marRight w:val="0"/>
      <w:marTop w:val="0"/>
      <w:marBottom w:val="0"/>
      <w:divBdr>
        <w:top w:val="none" w:sz="0" w:space="0" w:color="auto"/>
        <w:left w:val="none" w:sz="0" w:space="0" w:color="auto"/>
        <w:bottom w:val="none" w:sz="0" w:space="0" w:color="auto"/>
        <w:right w:val="none" w:sz="0" w:space="0" w:color="auto"/>
      </w:divBdr>
    </w:div>
    <w:div w:id="463235312">
      <w:bodyDiv w:val="1"/>
      <w:marLeft w:val="0"/>
      <w:marRight w:val="0"/>
      <w:marTop w:val="0"/>
      <w:marBottom w:val="0"/>
      <w:divBdr>
        <w:top w:val="none" w:sz="0" w:space="0" w:color="auto"/>
        <w:left w:val="none" w:sz="0" w:space="0" w:color="auto"/>
        <w:bottom w:val="none" w:sz="0" w:space="0" w:color="auto"/>
        <w:right w:val="none" w:sz="0" w:space="0" w:color="auto"/>
      </w:divBdr>
    </w:div>
    <w:div w:id="487482100">
      <w:bodyDiv w:val="1"/>
      <w:marLeft w:val="0"/>
      <w:marRight w:val="0"/>
      <w:marTop w:val="0"/>
      <w:marBottom w:val="0"/>
      <w:divBdr>
        <w:top w:val="none" w:sz="0" w:space="0" w:color="auto"/>
        <w:left w:val="none" w:sz="0" w:space="0" w:color="auto"/>
        <w:bottom w:val="none" w:sz="0" w:space="0" w:color="auto"/>
        <w:right w:val="none" w:sz="0" w:space="0" w:color="auto"/>
      </w:divBdr>
    </w:div>
    <w:div w:id="552354613">
      <w:bodyDiv w:val="1"/>
      <w:marLeft w:val="0"/>
      <w:marRight w:val="0"/>
      <w:marTop w:val="0"/>
      <w:marBottom w:val="0"/>
      <w:divBdr>
        <w:top w:val="none" w:sz="0" w:space="0" w:color="auto"/>
        <w:left w:val="none" w:sz="0" w:space="0" w:color="auto"/>
        <w:bottom w:val="none" w:sz="0" w:space="0" w:color="auto"/>
        <w:right w:val="none" w:sz="0" w:space="0" w:color="auto"/>
      </w:divBdr>
    </w:div>
    <w:div w:id="611474686">
      <w:bodyDiv w:val="1"/>
      <w:marLeft w:val="0"/>
      <w:marRight w:val="0"/>
      <w:marTop w:val="0"/>
      <w:marBottom w:val="0"/>
      <w:divBdr>
        <w:top w:val="none" w:sz="0" w:space="0" w:color="auto"/>
        <w:left w:val="none" w:sz="0" w:space="0" w:color="auto"/>
        <w:bottom w:val="none" w:sz="0" w:space="0" w:color="auto"/>
        <w:right w:val="none" w:sz="0" w:space="0" w:color="auto"/>
      </w:divBdr>
    </w:div>
    <w:div w:id="676732044">
      <w:bodyDiv w:val="1"/>
      <w:marLeft w:val="0"/>
      <w:marRight w:val="0"/>
      <w:marTop w:val="0"/>
      <w:marBottom w:val="0"/>
      <w:divBdr>
        <w:top w:val="none" w:sz="0" w:space="0" w:color="auto"/>
        <w:left w:val="none" w:sz="0" w:space="0" w:color="auto"/>
        <w:bottom w:val="none" w:sz="0" w:space="0" w:color="auto"/>
        <w:right w:val="none" w:sz="0" w:space="0" w:color="auto"/>
      </w:divBdr>
    </w:div>
    <w:div w:id="711460012">
      <w:bodyDiv w:val="1"/>
      <w:marLeft w:val="0"/>
      <w:marRight w:val="0"/>
      <w:marTop w:val="0"/>
      <w:marBottom w:val="0"/>
      <w:divBdr>
        <w:top w:val="none" w:sz="0" w:space="0" w:color="auto"/>
        <w:left w:val="none" w:sz="0" w:space="0" w:color="auto"/>
        <w:bottom w:val="none" w:sz="0" w:space="0" w:color="auto"/>
        <w:right w:val="none" w:sz="0" w:space="0" w:color="auto"/>
      </w:divBdr>
    </w:div>
    <w:div w:id="731541273">
      <w:bodyDiv w:val="1"/>
      <w:marLeft w:val="0"/>
      <w:marRight w:val="0"/>
      <w:marTop w:val="0"/>
      <w:marBottom w:val="0"/>
      <w:divBdr>
        <w:top w:val="none" w:sz="0" w:space="0" w:color="auto"/>
        <w:left w:val="none" w:sz="0" w:space="0" w:color="auto"/>
        <w:bottom w:val="none" w:sz="0" w:space="0" w:color="auto"/>
        <w:right w:val="none" w:sz="0" w:space="0" w:color="auto"/>
      </w:divBdr>
    </w:div>
    <w:div w:id="785612778">
      <w:bodyDiv w:val="1"/>
      <w:marLeft w:val="0"/>
      <w:marRight w:val="0"/>
      <w:marTop w:val="0"/>
      <w:marBottom w:val="0"/>
      <w:divBdr>
        <w:top w:val="none" w:sz="0" w:space="0" w:color="auto"/>
        <w:left w:val="none" w:sz="0" w:space="0" w:color="auto"/>
        <w:bottom w:val="none" w:sz="0" w:space="0" w:color="auto"/>
        <w:right w:val="none" w:sz="0" w:space="0" w:color="auto"/>
      </w:divBdr>
    </w:div>
    <w:div w:id="1003433778">
      <w:bodyDiv w:val="1"/>
      <w:marLeft w:val="0"/>
      <w:marRight w:val="0"/>
      <w:marTop w:val="0"/>
      <w:marBottom w:val="0"/>
      <w:divBdr>
        <w:top w:val="none" w:sz="0" w:space="0" w:color="auto"/>
        <w:left w:val="none" w:sz="0" w:space="0" w:color="auto"/>
        <w:bottom w:val="none" w:sz="0" w:space="0" w:color="auto"/>
        <w:right w:val="none" w:sz="0" w:space="0" w:color="auto"/>
      </w:divBdr>
    </w:div>
    <w:div w:id="1052079741">
      <w:bodyDiv w:val="1"/>
      <w:marLeft w:val="0"/>
      <w:marRight w:val="0"/>
      <w:marTop w:val="0"/>
      <w:marBottom w:val="0"/>
      <w:divBdr>
        <w:top w:val="none" w:sz="0" w:space="0" w:color="auto"/>
        <w:left w:val="none" w:sz="0" w:space="0" w:color="auto"/>
        <w:bottom w:val="none" w:sz="0" w:space="0" w:color="auto"/>
        <w:right w:val="none" w:sz="0" w:space="0" w:color="auto"/>
      </w:divBdr>
    </w:div>
    <w:div w:id="1113741662">
      <w:bodyDiv w:val="1"/>
      <w:marLeft w:val="0"/>
      <w:marRight w:val="0"/>
      <w:marTop w:val="0"/>
      <w:marBottom w:val="0"/>
      <w:divBdr>
        <w:top w:val="none" w:sz="0" w:space="0" w:color="auto"/>
        <w:left w:val="none" w:sz="0" w:space="0" w:color="auto"/>
        <w:bottom w:val="none" w:sz="0" w:space="0" w:color="auto"/>
        <w:right w:val="none" w:sz="0" w:space="0" w:color="auto"/>
      </w:divBdr>
      <w:divsChild>
        <w:div w:id="189298788">
          <w:marLeft w:val="0"/>
          <w:marRight w:val="0"/>
          <w:marTop w:val="0"/>
          <w:marBottom w:val="0"/>
          <w:divBdr>
            <w:top w:val="none" w:sz="0" w:space="0" w:color="auto"/>
            <w:left w:val="none" w:sz="0" w:space="0" w:color="auto"/>
            <w:bottom w:val="none" w:sz="0" w:space="0" w:color="auto"/>
            <w:right w:val="none" w:sz="0" w:space="0" w:color="auto"/>
          </w:divBdr>
        </w:div>
      </w:divsChild>
    </w:div>
    <w:div w:id="1179395671">
      <w:bodyDiv w:val="1"/>
      <w:marLeft w:val="0"/>
      <w:marRight w:val="0"/>
      <w:marTop w:val="0"/>
      <w:marBottom w:val="0"/>
      <w:divBdr>
        <w:top w:val="none" w:sz="0" w:space="0" w:color="auto"/>
        <w:left w:val="none" w:sz="0" w:space="0" w:color="auto"/>
        <w:bottom w:val="none" w:sz="0" w:space="0" w:color="auto"/>
        <w:right w:val="none" w:sz="0" w:space="0" w:color="auto"/>
      </w:divBdr>
    </w:div>
    <w:div w:id="1223714039">
      <w:bodyDiv w:val="1"/>
      <w:marLeft w:val="0"/>
      <w:marRight w:val="0"/>
      <w:marTop w:val="0"/>
      <w:marBottom w:val="0"/>
      <w:divBdr>
        <w:top w:val="none" w:sz="0" w:space="0" w:color="auto"/>
        <w:left w:val="none" w:sz="0" w:space="0" w:color="auto"/>
        <w:bottom w:val="none" w:sz="0" w:space="0" w:color="auto"/>
        <w:right w:val="none" w:sz="0" w:space="0" w:color="auto"/>
      </w:divBdr>
    </w:div>
    <w:div w:id="1246691804">
      <w:bodyDiv w:val="1"/>
      <w:marLeft w:val="0"/>
      <w:marRight w:val="0"/>
      <w:marTop w:val="0"/>
      <w:marBottom w:val="0"/>
      <w:divBdr>
        <w:top w:val="none" w:sz="0" w:space="0" w:color="auto"/>
        <w:left w:val="none" w:sz="0" w:space="0" w:color="auto"/>
        <w:bottom w:val="none" w:sz="0" w:space="0" w:color="auto"/>
        <w:right w:val="none" w:sz="0" w:space="0" w:color="auto"/>
      </w:divBdr>
    </w:div>
    <w:div w:id="1279992493">
      <w:bodyDiv w:val="1"/>
      <w:marLeft w:val="0"/>
      <w:marRight w:val="0"/>
      <w:marTop w:val="0"/>
      <w:marBottom w:val="0"/>
      <w:divBdr>
        <w:top w:val="none" w:sz="0" w:space="0" w:color="auto"/>
        <w:left w:val="none" w:sz="0" w:space="0" w:color="auto"/>
        <w:bottom w:val="none" w:sz="0" w:space="0" w:color="auto"/>
        <w:right w:val="none" w:sz="0" w:space="0" w:color="auto"/>
      </w:divBdr>
    </w:div>
    <w:div w:id="1295601702">
      <w:bodyDiv w:val="1"/>
      <w:marLeft w:val="0"/>
      <w:marRight w:val="0"/>
      <w:marTop w:val="0"/>
      <w:marBottom w:val="0"/>
      <w:divBdr>
        <w:top w:val="none" w:sz="0" w:space="0" w:color="auto"/>
        <w:left w:val="none" w:sz="0" w:space="0" w:color="auto"/>
        <w:bottom w:val="none" w:sz="0" w:space="0" w:color="auto"/>
        <w:right w:val="none" w:sz="0" w:space="0" w:color="auto"/>
      </w:divBdr>
    </w:div>
    <w:div w:id="1312514630">
      <w:bodyDiv w:val="1"/>
      <w:marLeft w:val="0"/>
      <w:marRight w:val="0"/>
      <w:marTop w:val="0"/>
      <w:marBottom w:val="0"/>
      <w:divBdr>
        <w:top w:val="none" w:sz="0" w:space="0" w:color="auto"/>
        <w:left w:val="none" w:sz="0" w:space="0" w:color="auto"/>
        <w:bottom w:val="none" w:sz="0" w:space="0" w:color="auto"/>
        <w:right w:val="none" w:sz="0" w:space="0" w:color="auto"/>
      </w:divBdr>
    </w:div>
    <w:div w:id="1367750351">
      <w:bodyDiv w:val="1"/>
      <w:marLeft w:val="0"/>
      <w:marRight w:val="0"/>
      <w:marTop w:val="0"/>
      <w:marBottom w:val="0"/>
      <w:divBdr>
        <w:top w:val="none" w:sz="0" w:space="0" w:color="auto"/>
        <w:left w:val="none" w:sz="0" w:space="0" w:color="auto"/>
        <w:bottom w:val="none" w:sz="0" w:space="0" w:color="auto"/>
        <w:right w:val="none" w:sz="0" w:space="0" w:color="auto"/>
      </w:divBdr>
    </w:div>
    <w:div w:id="1494372197">
      <w:bodyDiv w:val="1"/>
      <w:marLeft w:val="0"/>
      <w:marRight w:val="0"/>
      <w:marTop w:val="0"/>
      <w:marBottom w:val="0"/>
      <w:divBdr>
        <w:top w:val="none" w:sz="0" w:space="0" w:color="auto"/>
        <w:left w:val="none" w:sz="0" w:space="0" w:color="auto"/>
        <w:bottom w:val="none" w:sz="0" w:space="0" w:color="auto"/>
        <w:right w:val="none" w:sz="0" w:space="0" w:color="auto"/>
      </w:divBdr>
    </w:div>
    <w:div w:id="1574118640">
      <w:bodyDiv w:val="1"/>
      <w:marLeft w:val="0"/>
      <w:marRight w:val="0"/>
      <w:marTop w:val="0"/>
      <w:marBottom w:val="0"/>
      <w:divBdr>
        <w:top w:val="none" w:sz="0" w:space="0" w:color="auto"/>
        <w:left w:val="none" w:sz="0" w:space="0" w:color="auto"/>
        <w:bottom w:val="none" w:sz="0" w:space="0" w:color="auto"/>
        <w:right w:val="none" w:sz="0" w:space="0" w:color="auto"/>
      </w:divBdr>
    </w:div>
    <w:div w:id="1614820710">
      <w:bodyDiv w:val="1"/>
      <w:marLeft w:val="0"/>
      <w:marRight w:val="0"/>
      <w:marTop w:val="0"/>
      <w:marBottom w:val="0"/>
      <w:divBdr>
        <w:top w:val="none" w:sz="0" w:space="0" w:color="auto"/>
        <w:left w:val="none" w:sz="0" w:space="0" w:color="auto"/>
        <w:bottom w:val="none" w:sz="0" w:space="0" w:color="auto"/>
        <w:right w:val="none" w:sz="0" w:space="0" w:color="auto"/>
      </w:divBdr>
    </w:div>
    <w:div w:id="1643536472">
      <w:bodyDiv w:val="1"/>
      <w:marLeft w:val="0"/>
      <w:marRight w:val="0"/>
      <w:marTop w:val="0"/>
      <w:marBottom w:val="0"/>
      <w:divBdr>
        <w:top w:val="none" w:sz="0" w:space="0" w:color="auto"/>
        <w:left w:val="none" w:sz="0" w:space="0" w:color="auto"/>
        <w:bottom w:val="none" w:sz="0" w:space="0" w:color="auto"/>
        <w:right w:val="none" w:sz="0" w:space="0" w:color="auto"/>
      </w:divBdr>
    </w:div>
    <w:div w:id="1704942403">
      <w:bodyDiv w:val="1"/>
      <w:marLeft w:val="0"/>
      <w:marRight w:val="0"/>
      <w:marTop w:val="0"/>
      <w:marBottom w:val="0"/>
      <w:divBdr>
        <w:top w:val="none" w:sz="0" w:space="0" w:color="auto"/>
        <w:left w:val="none" w:sz="0" w:space="0" w:color="auto"/>
        <w:bottom w:val="none" w:sz="0" w:space="0" w:color="auto"/>
        <w:right w:val="none" w:sz="0" w:space="0" w:color="auto"/>
      </w:divBdr>
    </w:div>
    <w:div w:id="1774397237">
      <w:bodyDiv w:val="1"/>
      <w:marLeft w:val="0"/>
      <w:marRight w:val="0"/>
      <w:marTop w:val="0"/>
      <w:marBottom w:val="0"/>
      <w:divBdr>
        <w:top w:val="none" w:sz="0" w:space="0" w:color="auto"/>
        <w:left w:val="none" w:sz="0" w:space="0" w:color="auto"/>
        <w:bottom w:val="none" w:sz="0" w:space="0" w:color="auto"/>
        <w:right w:val="none" w:sz="0" w:space="0" w:color="auto"/>
      </w:divBdr>
    </w:div>
    <w:div w:id="2046589214">
      <w:bodyDiv w:val="1"/>
      <w:marLeft w:val="0"/>
      <w:marRight w:val="0"/>
      <w:marTop w:val="0"/>
      <w:marBottom w:val="0"/>
      <w:divBdr>
        <w:top w:val="none" w:sz="0" w:space="0" w:color="auto"/>
        <w:left w:val="none" w:sz="0" w:space="0" w:color="auto"/>
        <w:bottom w:val="none" w:sz="0" w:space="0" w:color="auto"/>
        <w:right w:val="none" w:sz="0" w:space="0" w:color="auto"/>
      </w:divBdr>
    </w:div>
    <w:div w:id="2055495703">
      <w:bodyDiv w:val="1"/>
      <w:marLeft w:val="0"/>
      <w:marRight w:val="0"/>
      <w:marTop w:val="0"/>
      <w:marBottom w:val="0"/>
      <w:divBdr>
        <w:top w:val="none" w:sz="0" w:space="0" w:color="auto"/>
        <w:left w:val="none" w:sz="0" w:space="0" w:color="auto"/>
        <w:bottom w:val="none" w:sz="0" w:space="0" w:color="auto"/>
        <w:right w:val="none" w:sz="0" w:space="0" w:color="auto"/>
      </w:divBdr>
    </w:div>
    <w:div w:id="2082872023">
      <w:bodyDiv w:val="1"/>
      <w:marLeft w:val="0"/>
      <w:marRight w:val="0"/>
      <w:marTop w:val="0"/>
      <w:marBottom w:val="0"/>
      <w:divBdr>
        <w:top w:val="none" w:sz="0" w:space="0" w:color="auto"/>
        <w:left w:val="none" w:sz="0" w:space="0" w:color="auto"/>
        <w:bottom w:val="none" w:sz="0" w:space="0" w:color="auto"/>
        <w:right w:val="none" w:sz="0" w:space="0" w:color="auto"/>
      </w:divBdr>
    </w:div>
    <w:div w:id="21391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EE2948-BF04-4855-B3A7-B6C0F627E248}" type="doc">
      <dgm:prSet loTypeId="urn:microsoft.com/office/officeart/2005/8/layout/hProcess9" loCatId="process" qsTypeId="urn:microsoft.com/office/officeart/2005/8/quickstyle/simple2" qsCatId="simple" csTypeId="urn:microsoft.com/office/officeart/2005/8/colors/accent3_2" csCatId="accent3" phldr="1"/>
      <dgm:spPr/>
      <dgm:t>
        <a:bodyPr/>
        <a:lstStyle/>
        <a:p>
          <a:endParaRPr lang="es-SV"/>
        </a:p>
      </dgm:t>
    </dgm:pt>
    <dgm:pt modelId="{A32220D3-78D9-4379-9997-45EA49DA26BB}">
      <dgm:prSet phldrT="[Texto]" custT="1"/>
      <dgm:spPr/>
      <dgm:t>
        <a:bodyPr/>
        <a:lstStyle/>
        <a:p>
          <a:r>
            <a:rPr lang="es-SV" sz="1200"/>
            <a:t>Mapeo de cooperantes </a:t>
          </a:r>
        </a:p>
      </dgm:t>
    </dgm:pt>
    <dgm:pt modelId="{1A61DDE3-DF29-46CD-9B41-7A14F3C75794}" type="parTrans" cxnId="{4BC5DD92-5C86-4122-9989-6C9DF7442B01}">
      <dgm:prSet/>
      <dgm:spPr/>
      <dgm:t>
        <a:bodyPr/>
        <a:lstStyle/>
        <a:p>
          <a:endParaRPr lang="es-SV"/>
        </a:p>
      </dgm:t>
    </dgm:pt>
    <dgm:pt modelId="{107E88CC-5328-459C-847C-2CCB605B5456}" type="sibTrans" cxnId="{4BC5DD92-5C86-4122-9989-6C9DF7442B01}">
      <dgm:prSet/>
      <dgm:spPr/>
      <dgm:t>
        <a:bodyPr/>
        <a:lstStyle/>
        <a:p>
          <a:endParaRPr lang="es-SV"/>
        </a:p>
      </dgm:t>
    </dgm:pt>
    <dgm:pt modelId="{7B84F2FD-082E-41E0-9EFF-F7A602C8FC0B}">
      <dgm:prSet phldrT="[Texto]"/>
      <dgm:spPr/>
      <dgm:t>
        <a:bodyPr/>
        <a:lstStyle/>
        <a:p>
          <a:r>
            <a:rPr lang="es-SV"/>
            <a:t>Programación de  audiencias con oferentes de cooperación</a:t>
          </a:r>
        </a:p>
      </dgm:t>
    </dgm:pt>
    <dgm:pt modelId="{7F54DE31-8B78-4D4F-8E48-9F94BEFBC7FB}" type="parTrans" cxnId="{FF4A3AFB-8EEC-49C7-A89F-E1C27CA000FF}">
      <dgm:prSet/>
      <dgm:spPr/>
      <dgm:t>
        <a:bodyPr/>
        <a:lstStyle/>
        <a:p>
          <a:endParaRPr lang="es-SV"/>
        </a:p>
      </dgm:t>
    </dgm:pt>
    <dgm:pt modelId="{E5284E3A-6E1B-48DF-B00D-A55339B2BA70}" type="sibTrans" cxnId="{FF4A3AFB-8EEC-49C7-A89F-E1C27CA000FF}">
      <dgm:prSet/>
      <dgm:spPr/>
      <dgm:t>
        <a:bodyPr/>
        <a:lstStyle/>
        <a:p>
          <a:endParaRPr lang="es-SV"/>
        </a:p>
      </dgm:t>
    </dgm:pt>
    <dgm:pt modelId="{593FF858-A43A-433C-9438-5798744AE8FD}">
      <dgm:prSet phldrT="[Texto]"/>
      <dgm:spPr/>
      <dgm:t>
        <a:bodyPr/>
        <a:lstStyle/>
        <a:p>
          <a:r>
            <a:rPr lang="es-SV"/>
            <a:t>Seguimiento de reuniones y obtención de acuerdos</a:t>
          </a:r>
        </a:p>
      </dgm:t>
    </dgm:pt>
    <dgm:pt modelId="{361BFF54-AC98-4B5F-95B1-C8BA9896B041}" type="parTrans" cxnId="{97A30D03-1FDA-4819-A3F8-ED9843F8A157}">
      <dgm:prSet/>
      <dgm:spPr/>
      <dgm:t>
        <a:bodyPr/>
        <a:lstStyle/>
        <a:p>
          <a:endParaRPr lang="es-SV"/>
        </a:p>
      </dgm:t>
    </dgm:pt>
    <dgm:pt modelId="{6C6CE6FD-A22D-4AB2-8C19-1FB6BC099206}" type="sibTrans" cxnId="{97A30D03-1FDA-4819-A3F8-ED9843F8A157}">
      <dgm:prSet/>
      <dgm:spPr/>
      <dgm:t>
        <a:bodyPr/>
        <a:lstStyle/>
        <a:p>
          <a:endParaRPr lang="es-SV"/>
        </a:p>
      </dgm:t>
    </dgm:pt>
    <dgm:pt modelId="{97E34A6E-FCF0-426D-A250-8A512C099187}">
      <dgm:prSet phldrT="[Texto]"/>
      <dgm:spPr/>
      <dgm:t>
        <a:bodyPr/>
        <a:lstStyle/>
        <a:p>
          <a:r>
            <a:rPr lang="es-SV"/>
            <a:t>Prorrogación de Convenios de Cooperación</a:t>
          </a:r>
        </a:p>
      </dgm:t>
    </dgm:pt>
    <dgm:pt modelId="{F0878B14-DFB7-4C56-A9FA-0E921DA4D408}" type="parTrans" cxnId="{37B06BB8-123F-416A-B976-64E08311F26C}">
      <dgm:prSet/>
      <dgm:spPr/>
      <dgm:t>
        <a:bodyPr/>
        <a:lstStyle/>
        <a:p>
          <a:endParaRPr lang="es-SV"/>
        </a:p>
      </dgm:t>
    </dgm:pt>
    <dgm:pt modelId="{3917E48F-6E9F-4194-9B55-BB323159D540}" type="sibTrans" cxnId="{37B06BB8-123F-416A-B976-64E08311F26C}">
      <dgm:prSet/>
      <dgm:spPr/>
      <dgm:t>
        <a:bodyPr/>
        <a:lstStyle/>
        <a:p>
          <a:endParaRPr lang="es-SV"/>
        </a:p>
      </dgm:t>
    </dgm:pt>
    <dgm:pt modelId="{5330B5C5-5539-4435-964A-3AA69415A10D}" type="pres">
      <dgm:prSet presAssocID="{6BEE2948-BF04-4855-B3A7-B6C0F627E248}" presName="CompostProcess" presStyleCnt="0">
        <dgm:presLayoutVars>
          <dgm:dir/>
          <dgm:resizeHandles val="exact"/>
        </dgm:presLayoutVars>
      </dgm:prSet>
      <dgm:spPr/>
    </dgm:pt>
    <dgm:pt modelId="{68DDA865-C945-4735-A5AE-CE5D5D4C8BB6}" type="pres">
      <dgm:prSet presAssocID="{6BEE2948-BF04-4855-B3A7-B6C0F627E248}" presName="arrow" presStyleLbl="bgShp" presStyleIdx="0" presStyleCnt="1" custScaleX="117647"/>
      <dgm:spPr>
        <a:solidFill>
          <a:schemeClr val="bg1">
            <a:lumMod val="75000"/>
          </a:schemeClr>
        </a:solidFill>
      </dgm:spPr>
    </dgm:pt>
    <dgm:pt modelId="{580B0811-B13C-4223-97C6-D8EA9B7D61EF}" type="pres">
      <dgm:prSet presAssocID="{6BEE2948-BF04-4855-B3A7-B6C0F627E248}" presName="linearProcess" presStyleCnt="0"/>
      <dgm:spPr/>
    </dgm:pt>
    <dgm:pt modelId="{0C6658F9-8497-4C0F-B477-962670A1B32E}" type="pres">
      <dgm:prSet presAssocID="{A32220D3-78D9-4379-9997-45EA49DA26BB}" presName="textNode" presStyleLbl="node1" presStyleIdx="0" presStyleCnt="4" custScaleX="68210" custScaleY="78042">
        <dgm:presLayoutVars>
          <dgm:bulletEnabled val="1"/>
        </dgm:presLayoutVars>
      </dgm:prSet>
      <dgm:spPr/>
    </dgm:pt>
    <dgm:pt modelId="{8C460AF8-16E0-45AF-9BB0-8E3A404AB7E1}" type="pres">
      <dgm:prSet presAssocID="{107E88CC-5328-459C-847C-2CCB605B5456}" presName="sibTrans" presStyleCnt="0"/>
      <dgm:spPr/>
    </dgm:pt>
    <dgm:pt modelId="{F5927B21-3EB3-4F16-9C9E-DAC038459CBA}" type="pres">
      <dgm:prSet presAssocID="{7B84F2FD-082E-41E0-9EFF-F7A602C8FC0B}" presName="textNode" presStyleLbl="node1" presStyleIdx="1" presStyleCnt="4" custScaleX="68210" custScaleY="78042">
        <dgm:presLayoutVars>
          <dgm:bulletEnabled val="1"/>
        </dgm:presLayoutVars>
      </dgm:prSet>
      <dgm:spPr/>
    </dgm:pt>
    <dgm:pt modelId="{7B53CE1C-059D-4820-9929-B9FDA7F3F938}" type="pres">
      <dgm:prSet presAssocID="{E5284E3A-6E1B-48DF-B00D-A55339B2BA70}" presName="sibTrans" presStyleCnt="0"/>
      <dgm:spPr/>
    </dgm:pt>
    <dgm:pt modelId="{A71C0616-56F6-40CF-B8C4-AAA1D4E9AB07}" type="pres">
      <dgm:prSet presAssocID="{593FF858-A43A-433C-9438-5798744AE8FD}" presName="textNode" presStyleLbl="node1" presStyleIdx="2" presStyleCnt="4" custScaleX="68210" custScaleY="78042">
        <dgm:presLayoutVars>
          <dgm:bulletEnabled val="1"/>
        </dgm:presLayoutVars>
      </dgm:prSet>
      <dgm:spPr/>
    </dgm:pt>
    <dgm:pt modelId="{AF5FC7A8-768E-43E1-B88D-ED83EEB1A827}" type="pres">
      <dgm:prSet presAssocID="{6C6CE6FD-A22D-4AB2-8C19-1FB6BC099206}" presName="sibTrans" presStyleCnt="0"/>
      <dgm:spPr/>
    </dgm:pt>
    <dgm:pt modelId="{21C40F70-EB46-4A79-AED6-345E865C99A1}" type="pres">
      <dgm:prSet presAssocID="{97E34A6E-FCF0-426D-A250-8A512C099187}" presName="textNode" presStyleLbl="node1" presStyleIdx="3" presStyleCnt="4" custScaleX="68210" custScaleY="78042">
        <dgm:presLayoutVars>
          <dgm:bulletEnabled val="1"/>
        </dgm:presLayoutVars>
      </dgm:prSet>
      <dgm:spPr/>
    </dgm:pt>
  </dgm:ptLst>
  <dgm:cxnLst>
    <dgm:cxn modelId="{97A30D03-1FDA-4819-A3F8-ED9843F8A157}" srcId="{6BEE2948-BF04-4855-B3A7-B6C0F627E248}" destId="{593FF858-A43A-433C-9438-5798744AE8FD}" srcOrd="2" destOrd="0" parTransId="{361BFF54-AC98-4B5F-95B1-C8BA9896B041}" sibTransId="{6C6CE6FD-A22D-4AB2-8C19-1FB6BC099206}"/>
    <dgm:cxn modelId="{F08CD529-9BF0-42BA-9085-1870723D6610}" type="presOf" srcId="{6BEE2948-BF04-4855-B3A7-B6C0F627E248}" destId="{5330B5C5-5539-4435-964A-3AA69415A10D}" srcOrd="0" destOrd="0" presId="urn:microsoft.com/office/officeart/2005/8/layout/hProcess9"/>
    <dgm:cxn modelId="{654F082B-E75C-4CDC-BDCD-2EEF771C2F9A}" type="presOf" srcId="{7B84F2FD-082E-41E0-9EFF-F7A602C8FC0B}" destId="{F5927B21-3EB3-4F16-9C9E-DAC038459CBA}" srcOrd="0" destOrd="0" presId="urn:microsoft.com/office/officeart/2005/8/layout/hProcess9"/>
    <dgm:cxn modelId="{4896E170-A14C-4ACC-94E3-3F6D420EAF3C}" type="presOf" srcId="{97E34A6E-FCF0-426D-A250-8A512C099187}" destId="{21C40F70-EB46-4A79-AED6-345E865C99A1}" srcOrd="0" destOrd="0" presId="urn:microsoft.com/office/officeart/2005/8/layout/hProcess9"/>
    <dgm:cxn modelId="{E1F7D654-8153-4466-972E-ABB088465EF8}" type="presOf" srcId="{593FF858-A43A-433C-9438-5798744AE8FD}" destId="{A71C0616-56F6-40CF-B8C4-AAA1D4E9AB07}" srcOrd="0" destOrd="0" presId="urn:microsoft.com/office/officeart/2005/8/layout/hProcess9"/>
    <dgm:cxn modelId="{6841EA75-540C-4305-9FDA-131C985BBF19}" type="presOf" srcId="{A32220D3-78D9-4379-9997-45EA49DA26BB}" destId="{0C6658F9-8497-4C0F-B477-962670A1B32E}" srcOrd="0" destOrd="0" presId="urn:microsoft.com/office/officeart/2005/8/layout/hProcess9"/>
    <dgm:cxn modelId="{4BC5DD92-5C86-4122-9989-6C9DF7442B01}" srcId="{6BEE2948-BF04-4855-B3A7-B6C0F627E248}" destId="{A32220D3-78D9-4379-9997-45EA49DA26BB}" srcOrd="0" destOrd="0" parTransId="{1A61DDE3-DF29-46CD-9B41-7A14F3C75794}" sibTransId="{107E88CC-5328-459C-847C-2CCB605B5456}"/>
    <dgm:cxn modelId="{37B06BB8-123F-416A-B976-64E08311F26C}" srcId="{6BEE2948-BF04-4855-B3A7-B6C0F627E248}" destId="{97E34A6E-FCF0-426D-A250-8A512C099187}" srcOrd="3" destOrd="0" parTransId="{F0878B14-DFB7-4C56-A9FA-0E921DA4D408}" sibTransId="{3917E48F-6E9F-4194-9B55-BB323159D540}"/>
    <dgm:cxn modelId="{FF4A3AFB-8EEC-49C7-A89F-E1C27CA000FF}" srcId="{6BEE2948-BF04-4855-B3A7-B6C0F627E248}" destId="{7B84F2FD-082E-41E0-9EFF-F7A602C8FC0B}" srcOrd="1" destOrd="0" parTransId="{7F54DE31-8B78-4D4F-8E48-9F94BEFBC7FB}" sibTransId="{E5284E3A-6E1B-48DF-B00D-A55339B2BA70}"/>
    <dgm:cxn modelId="{FCF2D219-A7AB-4371-81E5-BE923B09939C}" type="presParOf" srcId="{5330B5C5-5539-4435-964A-3AA69415A10D}" destId="{68DDA865-C945-4735-A5AE-CE5D5D4C8BB6}" srcOrd="0" destOrd="0" presId="urn:microsoft.com/office/officeart/2005/8/layout/hProcess9"/>
    <dgm:cxn modelId="{345FEDA0-8755-41D0-9A2A-E9632429F9AC}" type="presParOf" srcId="{5330B5C5-5539-4435-964A-3AA69415A10D}" destId="{580B0811-B13C-4223-97C6-D8EA9B7D61EF}" srcOrd="1" destOrd="0" presId="urn:microsoft.com/office/officeart/2005/8/layout/hProcess9"/>
    <dgm:cxn modelId="{A57AD8A7-4F2C-4710-8FE2-54720F62A007}" type="presParOf" srcId="{580B0811-B13C-4223-97C6-D8EA9B7D61EF}" destId="{0C6658F9-8497-4C0F-B477-962670A1B32E}" srcOrd="0" destOrd="0" presId="urn:microsoft.com/office/officeart/2005/8/layout/hProcess9"/>
    <dgm:cxn modelId="{E441D608-4A05-4A14-95F5-2447EEFBAFCA}" type="presParOf" srcId="{580B0811-B13C-4223-97C6-D8EA9B7D61EF}" destId="{8C460AF8-16E0-45AF-9BB0-8E3A404AB7E1}" srcOrd="1" destOrd="0" presId="urn:microsoft.com/office/officeart/2005/8/layout/hProcess9"/>
    <dgm:cxn modelId="{2162C395-0869-47C1-BBF7-202AEF95A23E}" type="presParOf" srcId="{580B0811-B13C-4223-97C6-D8EA9B7D61EF}" destId="{F5927B21-3EB3-4F16-9C9E-DAC038459CBA}" srcOrd="2" destOrd="0" presId="urn:microsoft.com/office/officeart/2005/8/layout/hProcess9"/>
    <dgm:cxn modelId="{97D07254-0B85-4B30-A022-1F90BA90BEA6}" type="presParOf" srcId="{580B0811-B13C-4223-97C6-D8EA9B7D61EF}" destId="{7B53CE1C-059D-4820-9929-B9FDA7F3F938}" srcOrd="3" destOrd="0" presId="urn:microsoft.com/office/officeart/2005/8/layout/hProcess9"/>
    <dgm:cxn modelId="{A48F7057-5478-46DC-B967-882298CD5E53}" type="presParOf" srcId="{580B0811-B13C-4223-97C6-D8EA9B7D61EF}" destId="{A71C0616-56F6-40CF-B8C4-AAA1D4E9AB07}" srcOrd="4" destOrd="0" presId="urn:microsoft.com/office/officeart/2005/8/layout/hProcess9"/>
    <dgm:cxn modelId="{BB5416CC-D270-48CF-BD57-9E36DF1BD006}" type="presParOf" srcId="{580B0811-B13C-4223-97C6-D8EA9B7D61EF}" destId="{AF5FC7A8-768E-43E1-B88D-ED83EEB1A827}" srcOrd="5" destOrd="0" presId="urn:microsoft.com/office/officeart/2005/8/layout/hProcess9"/>
    <dgm:cxn modelId="{46ACB1FF-090D-42A3-91DA-2DE70E97B47C}" type="presParOf" srcId="{580B0811-B13C-4223-97C6-D8EA9B7D61EF}" destId="{21C40F70-EB46-4A79-AED6-345E865C99A1}" srcOrd="6"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DDA865-C945-4735-A5AE-CE5D5D4C8BB6}">
      <dsp:nvSpPr>
        <dsp:cNvPr id="0" name=""/>
        <dsp:cNvSpPr/>
      </dsp:nvSpPr>
      <dsp:spPr>
        <a:xfrm>
          <a:off x="1" y="0"/>
          <a:ext cx="5943597" cy="3200400"/>
        </a:xfrm>
        <a:prstGeom prst="rightArrow">
          <a:avLst/>
        </a:prstGeom>
        <a:solidFill>
          <a:schemeClr val="bg1">
            <a:lumMod val="75000"/>
          </a:schemeClr>
        </a:solidFill>
        <a:ln>
          <a:noFill/>
        </a:ln>
        <a:effectLst/>
      </dsp:spPr>
      <dsp:style>
        <a:lnRef idx="0">
          <a:scrgbClr r="0" g="0" b="0"/>
        </a:lnRef>
        <a:fillRef idx="1">
          <a:scrgbClr r="0" g="0" b="0"/>
        </a:fillRef>
        <a:effectRef idx="0">
          <a:scrgbClr r="0" g="0" b="0"/>
        </a:effectRef>
        <a:fontRef idx="minor"/>
      </dsp:style>
    </dsp:sp>
    <dsp:sp modelId="{0C6658F9-8497-4C0F-B477-962670A1B32E}">
      <dsp:nvSpPr>
        <dsp:cNvPr id="0" name=""/>
        <dsp:cNvSpPr/>
      </dsp:nvSpPr>
      <dsp:spPr>
        <a:xfrm>
          <a:off x="207197" y="1100668"/>
          <a:ext cx="1304922"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SV" sz="1200" kern="1200"/>
            <a:t>Mapeo de cooperantes </a:t>
          </a:r>
        </a:p>
      </dsp:txBody>
      <dsp:txXfrm>
        <a:off x="255967" y="1149438"/>
        <a:ext cx="1207382" cy="901522"/>
      </dsp:txXfrm>
    </dsp:sp>
    <dsp:sp modelId="{F5927B21-3EB3-4F16-9C9E-DAC038459CBA}">
      <dsp:nvSpPr>
        <dsp:cNvPr id="0" name=""/>
        <dsp:cNvSpPr/>
      </dsp:nvSpPr>
      <dsp:spPr>
        <a:xfrm>
          <a:off x="1615291" y="1100668"/>
          <a:ext cx="1304922"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s-SV" sz="1300" kern="1200"/>
            <a:t>Programación de  audiencias con oferentes de cooperación</a:t>
          </a:r>
        </a:p>
      </dsp:txBody>
      <dsp:txXfrm>
        <a:off x="1664061" y="1149438"/>
        <a:ext cx="1207382" cy="901522"/>
      </dsp:txXfrm>
    </dsp:sp>
    <dsp:sp modelId="{A71C0616-56F6-40CF-B8C4-AAA1D4E9AB07}">
      <dsp:nvSpPr>
        <dsp:cNvPr id="0" name=""/>
        <dsp:cNvSpPr/>
      </dsp:nvSpPr>
      <dsp:spPr>
        <a:xfrm>
          <a:off x="3023385" y="1100668"/>
          <a:ext cx="1304922"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s-SV" sz="1300" kern="1200"/>
            <a:t>Seguimiento de reuniones y obtención de acuerdos</a:t>
          </a:r>
        </a:p>
      </dsp:txBody>
      <dsp:txXfrm>
        <a:off x="3072155" y="1149438"/>
        <a:ext cx="1207382" cy="901522"/>
      </dsp:txXfrm>
    </dsp:sp>
    <dsp:sp modelId="{21C40F70-EB46-4A79-AED6-345E865C99A1}">
      <dsp:nvSpPr>
        <dsp:cNvPr id="0" name=""/>
        <dsp:cNvSpPr/>
      </dsp:nvSpPr>
      <dsp:spPr>
        <a:xfrm>
          <a:off x="4431480" y="1100668"/>
          <a:ext cx="1304922"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s-SV" sz="1300" kern="1200"/>
            <a:t>Prorrogación de Convenios de Cooperación</a:t>
          </a:r>
        </a:p>
      </dsp:txBody>
      <dsp:txXfrm>
        <a:off x="4480250" y="1149438"/>
        <a:ext cx="1207382" cy="90152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C573-70E1-43F7-BC39-F0B70F08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217</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Proyectos UPRO 2</dc:creator>
  <cp:keywords/>
  <dc:description/>
  <cp:lastModifiedBy>Walter Esaú Parada Guzmán</cp:lastModifiedBy>
  <cp:revision>12</cp:revision>
  <cp:lastPrinted>2024-02-07T14:56:00Z</cp:lastPrinted>
  <dcterms:created xsi:type="dcterms:W3CDTF">2023-12-04T20:02:00Z</dcterms:created>
  <dcterms:modified xsi:type="dcterms:W3CDTF">2024-02-07T15:06:00Z</dcterms:modified>
</cp:coreProperties>
</file>