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F281B" w14:textId="16A3CF52" w:rsidR="008726CE" w:rsidRDefault="00412AA3">
      <w:r w:rsidRPr="0014792E">
        <w:rPr>
          <w:rFonts w:ascii="Arial" w:hAnsi="Arial" w:cs="Arial"/>
          <w:b/>
          <w:noProof/>
        </w:rPr>
        <w:drawing>
          <wp:anchor distT="0" distB="0" distL="114300" distR="114300" simplePos="0" relativeHeight="251659264" behindDoc="1" locked="0" layoutInCell="0" allowOverlap="1" wp14:anchorId="569AE9DD" wp14:editId="50C1CB85">
            <wp:simplePos x="0" y="0"/>
            <wp:positionH relativeFrom="margin">
              <wp:posOffset>142875</wp:posOffset>
            </wp:positionH>
            <wp:positionV relativeFrom="margin">
              <wp:posOffset>158750</wp:posOffset>
            </wp:positionV>
            <wp:extent cx="10205479" cy="9062113"/>
            <wp:effectExtent l="0" t="0" r="0" b="0"/>
            <wp:wrapNone/>
            <wp:docPr id="933139972" name="Imagen 93313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030578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05479" cy="9062113"/>
                    </a:xfrm>
                    <a:prstGeom prst="rect">
                      <a:avLst/>
                    </a:prstGeom>
                    <a:noFill/>
                  </pic:spPr>
                </pic:pic>
              </a:graphicData>
            </a:graphic>
            <wp14:sizeRelH relativeFrom="page">
              <wp14:pctWidth>0</wp14:pctWidth>
            </wp14:sizeRelH>
            <wp14:sizeRelV relativeFrom="page">
              <wp14:pctHeight>0</wp14:pctHeight>
            </wp14:sizeRelV>
          </wp:anchor>
        </w:drawing>
      </w:r>
    </w:p>
    <w:p w14:paraId="0EE25ED1" w14:textId="488B8F35" w:rsidR="008726CE" w:rsidRPr="00063EE8" w:rsidRDefault="008726CE">
      <w:pPr>
        <w:rPr>
          <w:rFonts w:ascii="Arial" w:hAnsi="Arial" w:cs="Arial"/>
          <w:b/>
          <w:bCs/>
          <w:color w:val="323E4F" w:themeColor="text2" w:themeShade="BF"/>
        </w:rPr>
      </w:pPr>
      <w:r w:rsidRPr="00063EE8">
        <w:rPr>
          <w:rFonts w:ascii="Arial" w:hAnsi="Arial" w:cs="Arial"/>
          <w:b/>
          <w:bCs/>
          <w:color w:val="323E4F" w:themeColor="text2" w:themeShade="BF"/>
        </w:rPr>
        <w:t>COMITÉ DE CRÉDITOS, PROYECTOS Y VIVIENDA</w:t>
      </w:r>
      <w:r w:rsidRPr="00063EE8">
        <w:rPr>
          <w:rFonts w:ascii="Arial" w:hAnsi="Arial" w:cs="Arial"/>
          <w:b/>
          <w:bCs/>
          <w:color w:val="323E4F" w:themeColor="text2" w:themeShade="BF"/>
        </w:rPr>
        <w:br/>
        <w:t>Gerencia General</w:t>
      </w:r>
    </w:p>
    <w:p w14:paraId="72F44BDB" w14:textId="77777777" w:rsidR="008726CE" w:rsidRDefault="008726CE"/>
    <w:p w14:paraId="210F07B2" w14:textId="4EC5F458" w:rsidR="008726CE" w:rsidRDefault="008726CE" w:rsidP="00977CB0">
      <w:pPr>
        <w:jc w:val="center"/>
        <w:rPr>
          <w:rFonts w:ascii="Arial" w:hAnsi="Arial" w:cs="Arial"/>
          <w:b/>
          <w:bCs/>
        </w:rPr>
      </w:pPr>
      <w:r w:rsidRPr="00223115">
        <w:rPr>
          <w:rFonts w:ascii="Arial" w:hAnsi="Arial" w:cs="Arial"/>
          <w:b/>
          <w:bCs/>
        </w:rPr>
        <w:t xml:space="preserve">Informe de ejecución de </w:t>
      </w:r>
      <w:r w:rsidR="001B7515">
        <w:rPr>
          <w:rFonts w:ascii="Arial" w:hAnsi="Arial" w:cs="Arial"/>
          <w:b/>
          <w:bCs/>
        </w:rPr>
        <w:t>diciembre</w:t>
      </w:r>
      <w:r w:rsidRPr="00223115">
        <w:rPr>
          <w:rFonts w:ascii="Arial" w:hAnsi="Arial" w:cs="Arial"/>
          <w:b/>
          <w:bCs/>
        </w:rPr>
        <w:t xml:space="preserve"> 2023</w:t>
      </w:r>
    </w:p>
    <w:p w14:paraId="670C2E16" w14:textId="77777777" w:rsidR="005A5632" w:rsidRPr="00223115" w:rsidRDefault="005A5632" w:rsidP="00977CB0">
      <w:pPr>
        <w:jc w:val="center"/>
        <w:rPr>
          <w:rFonts w:ascii="Arial" w:hAnsi="Arial" w:cs="Arial"/>
          <w:b/>
          <w:bCs/>
        </w:rPr>
      </w:pPr>
    </w:p>
    <w:p w14:paraId="293BC8C9" w14:textId="77777777" w:rsidR="00154598" w:rsidRDefault="00154598" w:rsidP="00347220">
      <w:pPr>
        <w:pStyle w:val="paragraph"/>
        <w:spacing w:before="0" w:beforeAutospacing="0" w:after="0" w:afterAutospacing="0"/>
        <w:jc w:val="both"/>
        <w:textAlignment w:val="baseline"/>
        <w:rPr>
          <w:rStyle w:val="normaltextrun"/>
          <w:rFonts w:ascii="Arial" w:hAnsi="Arial" w:cs="Arial"/>
          <w:sz w:val="22"/>
          <w:szCs w:val="22"/>
        </w:rPr>
      </w:pPr>
    </w:p>
    <w:p w14:paraId="14715243" w14:textId="14E888F8" w:rsidR="00154598" w:rsidRDefault="00154598" w:rsidP="00154598">
      <w:pPr>
        <w:pStyle w:val="paragraph"/>
        <w:numPr>
          <w:ilvl w:val="0"/>
          <w:numId w:val="1"/>
        </w:numPr>
        <w:spacing w:before="0" w:beforeAutospacing="0" w:after="0" w:afterAutospacing="0"/>
        <w:jc w:val="both"/>
        <w:textAlignment w:val="baseline"/>
        <w:rPr>
          <w:rStyle w:val="normaltextrun"/>
          <w:rFonts w:ascii="Arial" w:hAnsi="Arial" w:cs="Arial"/>
          <w:b/>
          <w:bCs/>
          <w:sz w:val="22"/>
          <w:szCs w:val="22"/>
        </w:rPr>
      </w:pPr>
      <w:r w:rsidRPr="00154598">
        <w:rPr>
          <w:rStyle w:val="normaltextrun"/>
          <w:rFonts w:ascii="Arial" w:hAnsi="Arial" w:cs="Arial"/>
          <w:b/>
          <w:bCs/>
          <w:sz w:val="22"/>
          <w:szCs w:val="22"/>
        </w:rPr>
        <w:t>Créditos</w:t>
      </w:r>
    </w:p>
    <w:p w14:paraId="715CBDCD" w14:textId="77777777" w:rsidR="00154598" w:rsidRPr="00154598" w:rsidRDefault="00154598" w:rsidP="00154598">
      <w:pPr>
        <w:pStyle w:val="paragraph"/>
        <w:spacing w:before="0" w:beforeAutospacing="0" w:after="0" w:afterAutospacing="0"/>
        <w:ind w:left="780"/>
        <w:jc w:val="both"/>
        <w:textAlignment w:val="baseline"/>
        <w:rPr>
          <w:rStyle w:val="normaltextrun"/>
          <w:rFonts w:ascii="Arial" w:hAnsi="Arial" w:cs="Arial"/>
          <w:b/>
          <w:bCs/>
          <w:sz w:val="22"/>
          <w:szCs w:val="22"/>
        </w:rPr>
      </w:pPr>
    </w:p>
    <w:p w14:paraId="6B583E80" w14:textId="74700758" w:rsidR="009F295A" w:rsidRDefault="008726CE" w:rsidP="00347220">
      <w:pPr>
        <w:pStyle w:val="paragraph"/>
        <w:spacing w:before="0" w:beforeAutospacing="0" w:after="0" w:afterAutospacing="0"/>
        <w:jc w:val="both"/>
        <w:textAlignment w:val="baseline"/>
        <w:rPr>
          <w:rStyle w:val="normaltextrun"/>
          <w:rFonts w:ascii="Arial" w:hAnsi="Arial" w:cs="Arial"/>
          <w:sz w:val="22"/>
          <w:szCs w:val="22"/>
        </w:rPr>
      </w:pPr>
      <w:r w:rsidRPr="00367163">
        <w:rPr>
          <w:rStyle w:val="normaltextrun"/>
          <w:rFonts w:ascii="Arial" w:hAnsi="Arial" w:cs="Arial"/>
          <w:sz w:val="22"/>
          <w:szCs w:val="22"/>
        </w:rPr>
        <w:t>Durante el correspondiente mes, el Comité recibió</w:t>
      </w:r>
      <w:r>
        <w:rPr>
          <w:rStyle w:val="normaltextrun"/>
          <w:rFonts w:ascii="Arial" w:hAnsi="Arial" w:cs="Arial"/>
          <w:sz w:val="22"/>
          <w:szCs w:val="22"/>
        </w:rPr>
        <w:t xml:space="preserve"> un total de </w:t>
      </w:r>
      <w:r w:rsidR="00B83AAB">
        <w:rPr>
          <w:rStyle w:val="normaltextrun"/>
          <w:rFonts w:ascii="Arial" w:hAnsi="Arial" w:cs="Arial"/>
          <w:sz w:val="22"/>
          <w:szCs w:val="22"/>
        </w:rPr>
        <w:t>266</w:t>
      </w:r>
      <w:r w:rsidRPr="00367163">
        <w:rPr>
          <w:rStyle w:val="normaltextrun"/>
          <w:rFonts w:ascii="Arial" w:hAnsi="Arial" w:cs="Arial"/>
          <w:sz w:val="22"/>
          <w:szCs w:val="22"/>
        </w:rPr>
        <w:t xml:space="preserve"> expediente</w:t>
      </w:r>
      <w:r w:rsidR="007103C3">
        <w:rPr>
          <w:rStyle w:val="normaltextrun"/>
          <w:rFonts w:ascii="Arial" w:hAnsi="Arial" w:cs="Arial"/>
          <w:sz w:val="22"/>
          <w:szCs w:val="22"/>
        </w:rPr>
        <w:t>s de créditos</w:t>
      </w:r>
      <w:r w:rsidRPr="00367163">
        <w:rPr>
          <w:rStyle w:val="normaltextrun"/>
          <w:rFonts w:ascii="Arial" w:hAnsi="Arial" w:cs="Arial"/>
          <w:sz w:val="22"/>
          <w:szCs w:val="22"/>
        </w:rPr>
        <w:t xml:space="preserve"> para ser analizados y aprobado</w:t>
      </w:r>
      <w:r>
        <w:rPr>
          <w:rStyle w:val="normaltextrun"/>
          <w:rFonts w:ascii="Arial" w:hAnsi="Arial" w:cs="Arial"/>
          <w:sz w:val="22"/>
          <w:szCs w:val="22"/>
        </w:rPr>
        <w:t>s, siendo</w:t>
      </w:r>
      <w:r w:rsidR="00C17E3C">
        <w:rPr>
          <w:rStyle w:val="normaltextrun"/>
          <w:rFonts w:ascii="Arial" w:hAnsi="Arial" w:cs="Arial"/>
          <w:sz w:val="22"/>
          <w:szCs w:val="22"/>
        </w:rPr>
        <w:t xml:space="preserve"> </w:t>
      </w:r>
      <w:r w:rsidR="00B83AAB">
        <w:rPr>
          <w:rStyle w:val="normaltextrun"/>
          <w:rFonts w:ascii="Arial" w:hAnsi="Arial" w:cs="Arial"/>
          <w:sz w:val="22"/>
          <w:szCs w:val="22"/>
        </w:rPr>
        <w:t>250</w:t>
      </w:r>
      <w:r>
        <w:rPr>
          <w:rStyle w:val="normaltextrun"/>
          <w:rFonts w:ascii="Arial" w:hAnsi="Arial" w:cs="Arial"/>
          <w:sz w:val="22"/>
          <w:szCs w:val="22"/>
        </w:rPr>
        <w:t xml:space="preserve"> aprobados</w:t>
      </w:r>
      <w:r w:rsidR="00C17E3C">
        <w:rPr>
          <w:rStyle w:val="normaltextrun"/>
          <w:rFonts w:ascii="Arial" w:hAnsi="Arial" w:cs="Arial"/>
          <w:sz w:val="22"/>
          <w:szCs w:val="22"/>
        </w:rPr>
        <w:t xml:space="preserve">, </w:t>
      </w:r>
      <w:r w:rsidR="00B83AAB">
        <w:rPr>
          <w:rStyle w:val="normaltextrun"/>
          <w:rFonts w:ascii="Arial" w:hAnsi="Arial" w:cs="Arial"/>
          <w:sz w:val="22"/>
          <w:szCs w:val="22"/>
        </w:rPr>
        <w:t>5</w:t>
      </w:r>
      <w:r w:rsidR="00C17E3C">
        <w:rPr>
          <w:rStyle w:val="normaltextrun"/>
          <w:rFonts w:ascii="Arial" w:hAnsi="Arial" w:cs="Arial"/>
          <w:sz w:val="22"/>
          <w:szCs w:val="22"/>
        </w:rPr>
        <w:t xml:space="preserve"> </w:t>
      </w:r>
      <w:r w:rsidR="007103C3">
        <w:rPr>
          <w:rStyle w:val="normaltextrun"/>
          <w:rFonts w:ascii="Arial" w:hAnsi="Arial" w:cs="Arial"/>
          <w:sz w:val="22"/>
          <w:szCs w:val="22"/>
        </w:rPr>
        <w:t>anulados</w:t>
      </w:r>
      <w:r w:rsidR="00C64C6F">
        <w:rPr>
          <w:rStyle w:val="normaltextrun"/>
          <w:rFonts w:ascii="Arial" w:hAnsi="Arial" w:cs="Arial"/>
          <w:sz w:val="22"/>
          <w:szCs w:val="22"/>
        </w:rPr>
        <w:t xml:space="preserve"> 2 expedientes pendientes de </w:t>
      </w:r>
      <w:proofErr w:type="spellStart"/>
      <w:r w:rsidR="00C64C6F">
        <w:rPr>
          <w:rStyle w:val="normaltextrun"/>
          <w:rFonts w:ascii="Arial" w:hAnsi="Arial" w:cs="Arial"/>
          <w:sz w:val="22"/>
          <w:szCs w:val="22"/>
        </w:rPr>
        <w:t>analisis</w:t>
      </w:r>
      <w:proofErr w:type="spellEnd"/>
      <w:r w:rsidR="007103C3">
        <w:rPr>
          <w:rStyle w:val="normaltextrun"/>
          <w:rFonts w:ascii="Arial" w:hAnsi="Arial" w:cs="Arial"/>
          <w:sz w:val="22"/>
          <w:szCs w:val="22"/>
        </w:rPr>
        <w:t xml:space="preserve"> y se renvi</w:t>
      </w:r>
      <w:r w:rsidR="00B83AAB">
        <w:rPr>
          <w:rStyle w:val="normaltextrun"/>
          <w:rFonts w:ascii="Arial" w:hAnsi="Arial" w:cs="Arial"/>
          <w:sz w:val="22"/>
          <w:szCs w:val="22"/>
        </w:rPr>
        <w:t>ó</w:t>
      </w:r>
      <w:r w:rsidR="007103C3">
        <w:rPr>
          <w:rStyle w:val="normaltextrun"/>
          <w:rFonts w:ascii="Arial" w:hAnsi="Arial" w:cs="Arial"/>
          <w:sz w:val="22"/>
          <w:szCs w:val="22"/>
        </w:rPr>
        <w:t xml:space="preserve"> para un nuevo análisis </w:t>
      </w:r>
      <w:r w:rsidR="00B83AAB">
        <w:rPr>
          <w:rStyle w:val="normaltextrun"/>
          <w:rFonts w:ascii="Arial" w:hAnsi="Arial" w:cs="Arial"/>
          <w:sz w:val="22"/>
          <w:szCs w:val="22"/>
        </w:rPr>
        <w:t>9</w:t>
      </w:r>
      <w:r w:rsidR="007103C3">
        <w:rPr>
          <w:rStyle w:val="normaltextrun"/>
          <w:rFonts w:ascii="Arial" w:hAnsi="Arial" w:cs="Arial"/>
          <w:sz w:val="22"/>
          <w:szCs w:val="22"/>
        </w:rPr>
        <w:t xml:space="preserve"> expedientes</w:t>
      </w:r>
      <w:r w:rsidRPr="00367163">
        <w:rPr>
          <w:rStyle w:val="normaltextrun"/>
          <w:rFonts w:ascii="Arial" w:hAnsi="Arial" w:cs="Arial"/>
          <w:sz w:val="22"/>
          <w:szCs w:val="22"/>
        </w:rPr>
        <w:t>.</w:t>
      </w:r>
    </w:p>
    <w:p w14:paraId="6A768942" w14:textId="77777777" w:rsidR="009F295A" w:rsidRDefault="009F295A" w:rsidP="00347220">
      <w:pPr>
        <w:pStyle w:val="paragraph"/>
        <w:spacing w:before="0" w:beforeAutospacing="0" w:after="0" w:afterAutospacing="0"/>
        <w:jc w:val="both"/>
        <w:textAlignment w:val="baseline"/>
        <w:rPr>
          <w:rStyle w:val="normaltextrun"/>
          <w:rFonts w:ascii="Arial" w:hAnsi="Arial" w:cs="Arial"/>
          <w:sz w:val="22"/>
          <w:szCs w:val="22"/>
        </w:rPr>
      </w:pPr>
    </w:p>
    <w:p w14:paraId="1B435FF4" w14:textId="77777777" w:rsidR="008726CE" w:rsidRPr="00367163" w:rsidRDefault="008726CE" w:rsidP="00347220">
      <w:pPr>
        <w:pStyle w:val="paragraph"/>
        <w:spacing w:before="0" w:beforeAutospacing="0" w:after="0" w:afterAutospacing="0"/>
        <w:textAlignment w:val="baseline"/>
        <w:rPr>
          <w:rFonts w:ascii="Arial" w:hAnsi="Arial" w:cs="Arial"/>
          <w:sz w:val="18"/>
          <w:szCs w:val="18"/>
        </w:rPr>
      </w:pPr>
    </w:p>
    <w:p w14:paraId="769F22E1" w14:textId="56AD3FED" w:rsidR="008726CE" w:rsidRDefault="008726CE" w:rsidP="0050227E">
      <w:pPr>
        <w:tabs>
          <w:tab w:val="left" w:pos="1304"/>
        </w:tabs>
        <w:jc w:val="both"/>
        <w:rPr>
          <w:rFonts w:ascii="Arial" w:hAnsi="Arial" w:cs="Arial"/>
        </w:rPr>
      </w:pPr>
      <w:r w:rsidRPr="00223115">
        <w:rPr>
          <w:rFonts w:ascii="Arial" w:hAnsi="Arial" w:cs="Arial"/>
        </w:rPr>
        <w:t xml:space="preserve">En el siguiente recuadro se </w:t>
      </w:r>
      <w:r>
        <w:rPr>
          <w:rFonts w:ascii="Arial" w:hAnsi="Arial" w:cs="Arial"/>
        </w:rPr>
        <w:t>detallan los aprobados:</w:t>
      </w:r>
    </w:p>
    <w:p w14:paraId="789BB0C1" w14:textId="3E279DC8" w:rsidR="007103C3" w:rsidRDefault="007103C3">
      <w:pPr>
        <w:rPr>
          <w:rFonts w:ascii="Arial" w:hAnsi="Arial" w:cs="Arial"/>
        </w:rPr>
      </w:pPr>
    </w:p>
    <w:tbl>
      <w:tblPr>
        <w:tblStyle w:val="Tablaconcuadrcula"/>
        <w:tblpPr w:leftFromText="141" w:rightFromText="141" w:vertAnchor="text" w:horzAnchor="margin" w:tblpY="-34"/>
        <w:tblW w:w="10112" w:type="dxa"/>
        <w:tblLook w:val="04A0" w:firstRow="1" w:lastRow="0" w:firstColumn="1" w:lastColumn="0" w:noHBand="0" w:noVBand="1"/>
      </w:tblPr>
      <w:tblGrid>
        <w:gridCol w:w="1239"/>
        <w:gridCol w:w="1183"/>
        <w:gridCol w:w="739"/>
        <w:gridCol w:w="772"/>
        <w:gridCol w:w="994"/>
        <w:gridCol w:w="1383"/>
        <w:gridCol w:w="2284"/>
        <w:gridCol w:w="1518"/>
      </w:tblGrid>
      <w:tr w:rsidR="0050227E" w:rsidRPr="00AF7540" w14:paraId="64445CF9" w14:textId="77777777" w:rsidTr="0050227E">
        <w:trPr>
          <w:trHeight w:val="851"/>
        </w:trPr>
        <w:tc>
          <w:tcPr>
            <w:tcW w:w="0" w:type="auto"/>
            <w:shd w:val="clear" w:color="auto" w:fill="AEAAAA" w:themeFill="background2" w:themeFillShade="BF"/>
            <w:vAlign w:val="center"/>
          </w:tcPr>
          <w:p w14:paraId="37A37C3A" w14:textId="77777777" w:rsidR="0050227E" w:rsidRPr="00AF7540" w:rsidRDefault="0050227E" w:rsidP="0050227E">
            <w:pPr>
              <w:jc w:val="center"/>
              <w:rPr>
                <w:rFonts w:ascii="Arial" w:hAnsi="Arial" w:cs="Arial"/>
                <w:b/>
                <w:bCs/>
                <w:sz w:val="20"/>
                <w:szCs w:val="20"/>
              </w:rPr>
            </w:pPr>
            <w:bookmarkStart w:id="0" w:name="_Hlk142470385"/>
            <w:r w:rsidRPr="00AF7540">
              <w:rPr>
                <w:rFonts w:ascii="Arial" w:hAnsi="Arial" w:cs="Arial"/>
                <w:b/>
                <w:bCs/>
                <w:sz w:val="20"/>
                <w:szCs w:val="20"/>
              </w:rPr>
              <w:t>HOMBRES</w:t>
            </w:r>
          </w:p>
        </w:tc>
        <w:tc>
          <w:tcPr>
            <w:tcW w:w="0" w:type="auto"/>
            <w:shd w:val="clear" w:color="auto" w:fill="AEAAAA" w:themeFill="background2" w:themeFillShade="BF"/>
            <w:vAlign w:val="center"/>
          </w:tcPr>
          <w:p w14:paraId="15E187ED" w14:textId="77777777" w:rsidR="0050227E" w:rsidRPr="00AF7540" w:rsidRDefault="0050227E" w:rsidP="0050227E">
            <w:pPr>
              <w:jc w:val="center"/>
              <w:rPr>
                <w:rFonts w:ascii="Arial" w:hAnsi="Arial" w:cs="Arial"/>
                <w:b/>
                <w:bCs/>
                <w:sz w:val="20"/>
                <w:szCs w:val="20"/>
              </w:rPr>
            </w:pPr>
            <w:r w:rsidRPr="00AF7540">
              <w:rPr>
                <w:rFonts w:ascii="Arial" w:hAnsi="Arial" w:cs="Arial"/>
                <w:b/>
                <w:bCs/>
                <w:sz w:val="20"/>
                <w:szCs w:val="20"/>
              </w:rPr>
              <w:t>MUJERES</w:t>
            </w:r>
          </w:p>
        </w:tc>
        <w:tc>
          <w:tcPr>
            <w:tcW w:w="0" w:type="auto"/>
            <w:shd w:val="clear" w:color="auto" w:fill="AEAAAA" w:themeFill="background2" w:themeFillShade="BF"/>
            <w:vAlign w:val="center"/>
          </w:tcPr>
          <w:p w14:paraId="0828542F" w14:textId="77777777" w:rsidR="0050227E" w:rsidRPr="00AF7540" w:rsidRDefault="0050227E" w:rsidP="0050227E">
            <w:pPr>
              <w:jc w:val="center"/>
              <w:rPr>
                <w:rFonts w:ascii="Arial" w:hAnsi="Arial" w:cs="Arial"/>
                <w:b/>
                <w:bCs/>
                <w:sz w:val="20"/>
                <w:szCs w:val="20"/>
              </w:rPr>
            </w:pPr>
            <w:r w:rsidRPr="00AF7540">
              <w:rPr>
                <w:rFonts w:ascii="Arial" w:hAnsi="Arial" w:cs="Arial"/>
                <w:b/>
                <w:bCs/>
                <w:sz w:val="20"/>
                <w:szCs w:val="20"/>
              </w:rPr>
              <w:t>FAES</w:t>
            </w:r>
          </w:p>
        </w:tc>
        <w:tc>
          <w:tcPr>
            <w:tcW w:w="0" w:type="auto"/>
            <w:shd w:val="clear" w:color="auto" w:fill="AEAAAA" w:themeFill="background2" w:themeFillShade="BF"/>
            <w:vAlign w:val="center"/>
          </w:tcPr>
          <w:p w14:paraId="0E3254B0" w14:textId="77777777" w:rsidR="0050227E" w:rsidRPr="00AF7540" w:rsidRDefault="0050227E" w:rsidP="0050227E">
            <w:pPr>
              <w:jc w:val="center"/>
              <w:rPr>
                <w:rFonts w:ascii="Arial" w:hAnsi="Arial" w:cs="Arial"/>
                <w:b/>
                <w:bCs/>
                <w:sz w:val="20"/>
                <w:szCs w:val="20"/>
              </w:rPr>
            </w:pPr>
            <w:r w:rsidRPr="00AF7540">
              <w:rPr>
                <w:rFonts w:ascii="Arial" w:hAnsi="Arial" w:cs="Arial"/>
                <w:b/>
                <w:bCs/>
                <w:sz w:val="20"/>
                <w:szCs w:val="20"/>
              </w:rPr>
              <w:t>FMLN</w:t>
            </w:r>
          </w:p>
        </w:tc>
        <w:tc>
          <w:tcPr>
            <w:tcW w:w="0" w:type="auto"/>
            <w:shd w:val="clear" w:color="auto" w:fill="AEAAAA" w:themeFill="background2" w:themeFillShade="BF"/>
            <w:vAlign w:val="center"/>
          </w:tcPr>
          <w:p w14:paraId="3BE78D99" w14:textId="77777777" w:rsidR="0050227E" w:rsidRPr="00AF7540" w:rsidRDefault="0050227E" w:rsidP="0050227E">
            <w:pPr>
              <w:jc w:val="center"/>
              <w:rPr>
                <w:rFonts w:ascii="Arial" w:hAnsi="Arial" w:cs="Arial"/>
                <w:b/>
                <w:bCs/>
                <w:sz w:val="20"/>
                <w:szCs w:val="20"/>
              </w:rPr>
            </w:pPr>
            <w:r w:rsidRPr="00AF7540">
              <w:rPr>
                <w:rFonts w:ascii="Arial" w:hAnsi="Arial" w:cs="Arial"/>
                <w:b/>
                <w:bCs/>
                <w:sz w:val="20"/>
                <w:szCs w:val="20"/>
              </w:rPr>
              <w:t>CIVILES</w:t>
            </w:r>
          </w:p>
        </w:tc>
        <w:tc>
          <w:tcPr>
            <w:tcW w:w="0" w:type="auto"/>
            <w:shd w:val="clear" w:color="auto" w:fill="AEAAAA" w:themeFill="background2" w:themeFillShade="BF"/>
            <w:vAlign w:val="center"/>
          </w:tcPr>
          <w:p w14:paraId="3D30001F" w14:textId="77777777" w:rsidR="0050227E" w:rsidRPr="00AF7540" w:rsidRDefault="0050227E" w:rsidP="0050227E">
            <w:pPr>
              <w:jc w:val="center"/>
              <w:rPr>
                <w:rFonts w:ascii="Arial" w:hAnsi="Arial" w:cs="Arial"/>
                <w:b/>
                <w:bCs/>
                <w:sz w:val="20"/>
                <w:szCs w:val="20"/>
              </w:rPr>
            </w:pPr>
            <w:r w:rsidRPr="00AF7540">
              <w:rPr>
                <w:rFonts w:ascii="Arial" w:hAnsi="Arial" w:cs="Arial"/>
                <w:b/>
                <w:bCs/>
                <w:sz w:val="20"/>
                <w:szCs w:val="20"/>
              </w:rPr>
              <w:t>MONTO APROBADO</w:t>
            </w:r>
          </w:p>
        </w:tc>
        <w:tc>
          <w:tcPr>
            <w:tcW w:w="0" w:type="auto"/>
            <w:shd w:val="clear" w:color="auto" w:fill="AEAAAA" w:themeFill="background2" w:themeFillShade="BF"/>
            <w:vAlign w:val="center"/>
          </w:tcPr>
          <w:p w14:paraId="7581816C" w14:textId="77777777" w:rsidR="0050227E" w:rsidRPr="00AF7540" w:rsidRDefault="0050227E" w:rsidP="0050227E">
            <w:pPr>
              <w:jc w:val="center"/>
              <w:rPr>
                <w:rFonts w:ascii="Arial" w:hAnsi="Arial" w:cs="Arial"/>
                <w:b/>
                <w:bCs/>
                <w:sz w:val="20"/>
                <w:szCs w:val="20"/>
              </w:rPr>
            </w:pPr>
            <w:r w:rsidRPr="00AF7540">
              <w:rPr>
                <w:rFonts w:ascii="Arial" w:hAnsi="Arial" w:cs="Arial"/>
                <w:b/>
                <w:bCs/>
                <w:sz w:val="20"/>
                <w:szCs w:val="20"/>
              </w:rPr>
              <w:t>EN ACTAS</w:t>
            </w:r>
          </w:p>
        </w:tc>
        <w:tc>
          <w:tcPr>
            <w:tcW w:w="0" w:type="auto"/>
            <w:shd w:val="clear" w:color="auto" w:fill="AEAAAA" w:themeFill="background2" w:themeFillShade="BF"/>
            <w:vAlign w:val="center"/>
          </w:tcPr>
          <w:p w14:paraId="044EF61D" w14:textId="77777777" w:rsidR="0050227E" w:rsidRPr="00AF7540" w:rsidRDefault="0050227E" w:rsidP="0050227E">
            <w:pPr>
              <w:jc w:val="center"/>
              <w:rPr>
                <w:rFonts w:ascii="Arial" w:hAnsi="Arial" w:cs="Arial"/>
                <w:b/>
                <w:bCs/>
                <w:sz w:val="20"/>
                <w:szCs w:val="20"/>
              </w:rPr>
            </w:pPr>
            <w:r w:rsidRPr="00AF7540">
              <w:rPr>
                <w:rFonts w:ascii="Arial" w:hAnsi="Arial" w:cs="Arial"/>
                <w:b/>
                <w:bCs/>
                <w:sz w:val="20"/>
                <w:szCs w:val="20"/>
              </w:rPr>
              <w:t>TOTAL, DE APROBADOS</w:t>
            </w:r>
          </w:p>
        </w:tc>
      </w:tr>
      <w:tr w:rsidR="0050227E" w:rsidRPr="00AF7540" w14:paraId="2DF43AD8" w14:textId="77777777" w:rsidTr="0050227E">
        <w:trPr>
          <w:trHeight w:val="1124"/>
        </w:trPr>
        <w:tc>
          <w:tcPr>
            <w:tcW w:w="0" w:type="auto"/>
            <w:vAlign w:val="center"/>
          </w:tcPr>
          <w:p w14:paraId="2DAF9D44" w14:textId="78C281E7" w:rsidR="0050227E" w:rsidRPr="00AF7540" w:rsidRDefault="0050227E" w:rsidP="0050227E">
            <w:pPr>
              <w:rPr>
                <w:rFonts w:ascii="Arial" w:hAnsi="Arial" w:cs="Arial"/>
                <w:sz w:val="20"/>
                <w:szCs w:val="20"/>
              </w:rPr>
            </w:pPr>
            <w:r>
              <w:rPr>
                <w:rFonts w:ascii="Arial" w:hAnsi="Arial" w:cs="Arial"/>
                <w:sz w:val="20"/>
                <w:szCs w:val="20"/>
              </w:rPr>
              <w:t>214</w:t>
            </w:r>
          </w:p>
        </w:tc>
        <w:tc>
          <w:tcPr>
            <w:tcW w:w="0" w:type="auto"/>
            <w:vAlign w:val="center"/>
          </w:tcPr>
          <w:p w14:paraId="45310741" w14:textId="216ABCCD" w:rsidR="0050227E" w:rsidRPr="00AF7540" w:rsidRDefault="0050227E" w:rsidP="0050227E">
            <w:pPr>
              <w:jc w:val="center"/>
              <w:rPr>
                <w:rFonts w:ascii="Arial" w:hAnsi="Arial" w:cs="Arial"/>
                <w:sz w:val="20"/>
                <w:szCs w:val="20"/>
              </w:rPr>
            </w:pPr>
            <w:r>
              <w:rPr>
                <w:rFonts w:ascii="Arial" w:hAnsi="Arial" w:cs="Arial"/>
                <w:sz w:val="20"/>
                <w:szCs w:val="20"/>
              </w:rPr>
              <w:t>36</w:t>
            </w:r>
          </w:p>
        </w:tc>
        <w:tc>
          <w:tcPr>
            <w:tcW w:w="0" w:type="auto"/>
            <w:vAlign w:val="center"/>
          </w:tcPr>
          <w:p w14:paraId="04F02262" w14:textId="0E4BFEE6" w:rsidR="0050227E" w:rsidRPr="00AF7540" w:rsidRDefault="0050227E" w:rsidP="0050227E">
            <w:pPr>
              <w:rPr>
                <w:rFonts w:ascii="Arial" w:hAnsi="Arial" w:cs="Arial"/>
                <w:sz w:val="20"/>
                <w:szCs w:val="20"/>
              </w:rPr>
            </w:pPr>
            <w:r>
              <w:rPr>
                <w:rFonts w:ascii="Arial" w:hAnsi="Arial" w:cs="Arial"/>
                <w:sz w:val="20"/>
                <w:szCs w:val="20"/>
              </w:rPr>
              <w:t>195</w:t>
            </w:r>
          </w:p>
        </w:tc>
        <w:tc>
          <w:tcPr>
            <w:tcW w:w="0" w:type="auto"/>
            <w:vAlign w:val="center"/>
          </w:tcPr>
          <w:p w14:paraId="0B63ADF2" w14:textId="05F63C29" w:rsidR="0050227E" w:rsidRPr="00AF7540" w:rsidRDefault="0050227E" w:rsidP="0050227E">
            <w:pPr>
              <w:jc w:val="center"/>
              <w:rPr>
                <w:rFonts w:ascii="Arial" w:hAnsi="Arial" w:cs="Arial"/>
                <w:sz w:val="20"/>
                <w:szCs w:val="20"/>
              </w:rPr>
            </w:pPr>
            <w:r>
              <w:rPr>
                <w:rFonts w:ascii="Arial" w:hAnsi="Arial" w:cs="Arial"/>
                <w:sz w:val="20"/>
                <w:szCs w:val="20"/>
              </w:rPr>
              <w:t>51</w:t>
            </w:r>
          </w:p>
        </w:tc>
        <w:tc>
          <w:tcPr>
            <w:tcW w:w="0" w:type="auto"/>
            <w:vAlign w:val="center"/>
          </w:tcPr>
          <w:p w14:paraId="0A14D411" w14:textId="778B1A5D" w:rsidR="0050227E" w:rsidRPr="00AF7540" w:rsidRDefault="0050227E" w:rsidP="0050227E">
            <w:pPr>
              <w:jc w:val="center"/>
              <w:rPr>
                <w:rFonts w:ascii="Arial" w:hAnsi="Arial" w:cs="Arial"/>
                <w:sz w:val="20"/>
                <w:szCs w:val="20"/>
              </w:rPr>
            </w:pPr>
            <w:r>
              <w:rPr>
                <w:rFonts w:ascii="Arial" w:hAnsi="Arial" w:cs="Arial"/>
                <w:sz w:val="20"/>
                <w:szCs w:val="20"/>
              </w:rPr>
              <w:t>4</w:t>
            </w:r>
          </w:p>
        </w:tc>
        <w:tc>
          <w:tcPr>
            <w:tcW w:w="0" w:type="auto"/>
            <w:vAlign w:val="center"/>
          </w:tcPr>
          <w:p w14:paraId="5C1837A9" w14:textId="5C141BE8" w:rsidR="0050227E" w:rsidRPr="00AF7540" w:rsidRDefault="0050227E" w:rsidP="0050227E">
            <w:pPr>
              <w:jc w:val="center"/>
              <w:rPr>
                <w:rFonts w:ascii="Arial" w:hAnsi="Arial" w:cs="Arial"/>
                <w:sz w:val="20"/>
                <w:szCs w:val="20"/>
              </w:rPr>
            </w:pPr>
            <w:r>
              <w:rPr>
                <w:rFonts w:ascii="Arial" w:hAnsi="Arial" w:cs="Arial"/>
                <w:sz w:val="20"/>
                <w:szCs w:val="20"/>
              </w:rPr>
              <w:t>517,882.22</w:t>
            </w:r>
          </w:p>
        </w:tc>
        <w:tc>
          <w:tcPr>
            <w:tcW w:w="0" w:type="auto"/>
            <w:vAlign w:val="center"/>
          </w:tcPr>
          <w:p w14:paraId="1E73E56C" w14:textId="29183167" w:rsidR="0050227E" w:rsidRPr="00AF7540" w:rsidRDefault="0050227E" w:rsidP="0050227E">
            <w:pPr>
              <w:jc w:val="center"/>
              <w:rPr>
                <w:rFonts w:ascii="Arial" w:hAnsi="Arial" w:cs="Arial"/>
                <w:sz w:val="20"/>
                <w:szCs w:val="20"/>
              </w:rPr>
            </w:pPr>
            <w:r w:rsidRPr="00AF7540">
              <w:rPr>
                <w:rFonts w:ascii="Arial" w:hAnsi="Arial" w:cs="Arial"/>
                <w:sz w:val="20"/>
                <w:szCs w:val="20"/>
              </w:rPr>
              <w:t>CCPV/DCRE/0</w:t>
            </w:r>
            <w:r>
              <w:rPr>
                <w:rFonts w:ascii="Arial" w:hAnsi="Arial" w:cs="Arial"/>
                <w:sz w:val="20"/>
                <w:szCs w:val="20"/>
              </w:rPr>
              <w:t>2</w:t>
            </w:r>
            <w:r>
              <w:rPr>
                <w:rFonts w:ascii="Arial" w:hAnsi="Arial" w:cs="Arial"/>
                <w:sz w:val="20"/>
                <w:szCs w:val="20"/>
              </w:rPr>
              <w:t>1</w:t>
            </w:r>
            <w:r w:rsidRPr="00AF7540">
              <w:rPr>
                <w:rFonts w:ascii="Arial" w:hAnsi="Arial" w:cs="Arial"/>
                <w:sz w:val="20"/>
                <w:szCs w:val="20"/>
              </w:rPr>
              <w:t>/2023</w:t>
            </w:r>
          </w:p>
          <w:p w14:paraId="5F351FFF" w14:textId="77777777" w:rsidR="0050227E" w:rsidRPr="00AF7540" w:rsidRDefault="0050227E" w:rsidP="0050227E">
            <w:pPr>
              <w:jc w:val="center"/>
              <w:rPr>
                <w:rFonts w:ascii="Arial" w:hAnsi="Arial" w:cs="Arial"/>
                <w:sz w:val="20"/>
                <w:szCs w:val="20"/>
              </w:rPr>
            </w:pPr>
          </w:p>
        </w:tc>
        <w:tc>
          <w:tcPr>
            <w:tcW w:w="0" w:type="auto"/>
            <w:vAlign w:val="center"/>
          </w:tcPr>
          <w:p w14:paraId="14196995" w14:textId="2630AACC" w:rsidR="0050227E" w:rsidRPr="00AF7540" w:rsidRDefault="0050227E" w:rsidP="0050227E">
            <w:pPr>
              <w:jc w:val="center"/>
              <w:rPr>
                <w:rFonts w:ascii="Arial" w:hAnsi="Arial" w:cs="Arial"/>
                <w:sz w:val="20"/>
                <w:szCs w:val="20"/>
              </w:rPr>
            </w:pPr>
            <w:r>
              <w:rPr>
                <w:rFonts w:ascii="Arial" w:hAnsi="Arial" w:cs="Arial"/>
                <w:sz w:val="20"/>
                <w:szCs w:val="20"/>
              </w:rPr>
              <w:t>250</w:t>
            </w:r>
          </w:p>
        </w:tc>
      </w:tr>
      <w:bookmarkEnd w:id="0"/>
    </w:tbl>
    <w:p w14:paraId="1E17824D" w14:textId="2C3E18CE" w:rsidR="001D6817" w:rsidRDefault="001D6817" w:rsidP="001D6817">
      <w:pPr>
        <w:rPr>
          <w:rFonts w:ascii="Arial" w:hAnsi="Arial" w:cs="Arial"/>
          <w:b/>
          <w:bCs/>
          <w:sz w:val="24"/>
          <w:szCs w:val="24"/>
          <w:u w:val="single"/>
        </w:rPr>
      </w:pPr>
    </w:p>
    <w:p w14:paraId="1355D199" w14:textId="6672817C" w:rsidR="001D6817" w:rsidRPr="001D6817" w:rsidRDefault="001D6817" w:rsidP="001D6817">
      <w:pPr>
        <w:rPr>
          <w:rFonts w:ascii="Arial" w:hAnsi="Arial" w:cs="Arial"/>
          <w:sz w:val="24"/>
          <w:szCs w:val="24"/>
        </w:rPr>
      </w:pPr>
      <w:r w:rsidRPr="001D6817">
        <w:rPr>
          <w:rFonts w:ascii="Arial" w:hAnsi="Arial" w:cs="Arial"/>
          <w:sz w:val="24"/>
          <w:szCs w:val="24"/>
        </w:rPr>
        <w:t>En el siguiente recuadro se detallan los anulados</w:t>
      </w:r>
    </w:p>
    <w:p w14:paraId="04C56FD3" w14:textId="77777777" w:rsidR="001D6817" w:rsidRDefault="001D6817" w:rsidP="001D6817">
      <w:pPr>
        <w:pStyle w:val="Prrafodelista"/>
        <w:ind w:left="780"/>
        <w:rPr>
          <w:rFonts w:ascii="Arial" w:hAnsi="Arial" w:cs="Arial"/>
          <w:b/>
          <w:bCs/>
          <w:sz w:val="24"/>
          <w:szCs w:val="24"/>
          <w:u w:val="single"/>
        </w:rPr>
      </w:pPr>
    </w:p>
    <w:tbl>
      <w:tblPr>
        <w:tblStyle w:val="Tablaconcuadrcula"/>
        <w:tblpPr w:leftFromText="141" w:rightFromText="141" w:vertAnchor="text" w:horzAnchor="margin" w:tblpXSpec="center" w:tblpY="172"/>
        <w:tblW w:w="9879" w:type="dxa"/>
        <w:tblLook w:val="04A0" w:firstRow="1" w:lastRow="0" w:firstColumn="1" w:lastColumn="0" w:noHBand="0" w:noVBand="1"/>
      </w:tblPr>
      <w:tblGrid>
        <w:gridCol w:w="1276"/>
        <w:gridCol w:w="1219"/>
        <w:gridCol w:w="762"/>
        <w:gridCol w:w="796"/>
        <w:gridCol w:w="1024"/>
        <w:gridCol w:w="2354"/>
        <w:gridCol w:w="2448"/>
      </w:tblGrid>
      <w:tr w:rsidR="0027796B" w:rsidRPr="00AF7540" w14:paraId="6F79D332" w14:textId="77777777" w:rsidTr="0027796B">
        <w:trPr>
          <w:trHeight w:val="557"/>
        </w:trPr>
        <w:tc>
          <w:tcPr>
            <w:tcW w:w="0" w:type="auto"/>
            <w:shd w:val="clear" w:color="auto" w:fill="AEAAAA" w:themeFill="background2" w:themeFillShade="BF"/>
            <w:vAlign w:val="center"/>
          </w:tcPr>
          <w:p w14:paraId="64955BFB" w14:textId="77777777" w:rsidR="0027796B" w:rsidRPr="00AF7540" w:rsidRDefault="0027796B" w:rsidP="0027796B">
            <w:pPr>
              <w:jc w:val="center"/>
              <w:rPr>
                <w:rFonts w:ascii="Arial" w:hAnsi="Arial" w:cs="Arial"/>
                <w:b/>
                <w:bCs/>
                <w:sz w:val="20"/>
                <w:szCs w:val="20"/>
              </w:rPr>
            </w:pPr>
            <w:r w:rsidRPr="00AF7540">
              <w:rPr>
                <w:rFonts w:ascii="Arial" w:hAnsi="Arial" w:cs="Arial"/>
                <w:b/>
                <w:bCs/>
                <w:sz w:val="20"/>
                <w:szCs w:val="20"/>
              </w:rPr>
              <w:t>HOMBRES</w:t>
            </w:r>
          </w:p>
        </w:tc>
        <w:tc>
          <w:tcPr>
            <w:tcW w:w="0" w:type="auto"/>
            <w:shd w:val="clear" w:color="auto" w:fill="AEAAAA" w:themeFill="background2" w:themeFillShade="BF"/>
            <w:vAlign w:val="center"/>
          </w:tcPr>
          <w:p w14:paraId="50F69AA1" w14:textId="77777777" w:rsidR="0027796B" w:rsidRPr="00AF7540" w:rsidRDefault="0027796B" w:rsidP="0027796B">
            <w:pPr>
              <w:jc w:val="center"/>
              <w:rPr>
                <w:rFonts w:ascii="Arial" w:hAnsi="Arial" w:cs="Arial"/>
                <w:b/>
                <w:bCs/>
                <w:sz w:val="20"/>
                <w:szCs w:val="20"/>
              </w:rPr>
            </w:pPr>
            <w:r w:rsidRPr="00AF7540">
              <w:rPr>
                <w:rFonts w:ascii="Arial" w:hAnsi="Arial" w:cs="Arial"/>
                <w:b/>
                <w:bCs/>
                <w:sz w:val="20"/>
                <w:szCs w:val="20"/>
              </w:rPr>
              <w:t>MUJERES</w:t>
            </w:r>
          </w:p>
        </w:tc>
        <w:tc>
          <w:tcPr>
            <w:tcW w:w="0" w:type="auto"/>
            <w:shd w:val="clear" w:color="auto" w:fill="AEAAAA" w:themeFill="background2" w:themeFillShade="BF"/>
            <w:vAlign w:val="center"/>
          </w:tcPr>
          <w:p w14:paraId="1F96E24A" w14:textId="77777777" w:rsidR="0027796B" w:rsidRPr="00AF7540" w:rsidRDefault="0027796B" w:rsidP="0027796B">
            <w:pPr>
              <w:jc w:val="center"/>
              <w:rPr>
                <w:rFonts w:ascii="Arial" w:hAnsi="Arial" w:cs="Arial"/>
                <w:b/>
                <w:bCs/>
                <w:sz w:val="20"/>
                <w:szCs w:val="20"/>
              </w:rPr>
            </w:pPr>
            <w:r w:rsidRPr="00AF7540">
              <w:rPr>
                <w:rFonts w:ascii="Arial" w:hAnsi="Arial" w:cs="Arial"/>
                <w:b/>
                <w:bCs/>
                <w:sz w:val="20"/>
                <w:szCs w:val="20"/>
              </w:rPr>
              <w:t>FAES</w:t>
            </w:r>
          </w:p>
        </w:tc>
        <w:tc>
          <w:tcPr>
            <w:tcW w:w="0" w:type="auto"/>
            <w:shd w:val="clear" w:color="auto" w:fill="AEAAAA" w:themeFill="background2" w:themeFillShade="BF"/>
            <w:vAlign w:val="center"/>
          </w:tcPr>
          <w:p w14:paraId="7A73F584" w14:textId="77777777" w:rsidR="0027796B" w:rsidRPr="00AF7540" w:rsidRDefault="0027796B" w:rsidP="0027796B">
            <w:pPr>
              <w:jc w:val="center"/>
              <w:rPr>
                <w:rFonts w:ascii="Arial" w:hAnsi="Arial" w:cs="Arial"/>
                <w:b/>
                <w:bCs/>
                <w:sz w:val="20"/>
                <w:szCs w:val="20"/>
              </w:rPr>
            </w:pPr>
            <w:r w:rsidRPr="00AF7540">
              <w:rPr>
                <w:rFonts w:ascii="Arial" w:hAnsi="Arial" w:cs="Arial"/>
                <w:b/>
                <w:bCs/>
                <w:sz w:val="20"/>
                <w:szCs w:val="20"/>
              </w:rPr>
              <w:t>FMLN</w:t>
            </w:r>
          </w:p>
        </w:tc>
        <w:tc>
          <w:tcPr>
            <w:tcW w:w="0" w:type="auto"/>
            <w:shd w:val="clear" w:color="auto" w:fill="AEAAAA" w:themeFill="background2" w:themeFillShade="BF"/>
            <w:vAlign w:val="center"/>
          </w:tcPr>
          <w:p w14:paraId="4D9EB17A" w14:textId="77777777" w:rsidR="0027796B" w:rsidRPr="00AF7540" w:rsidRDefault="0027796B" w:rsidP="0027796B">
            <w:pPr>
              <w:jc w:val="center"/>
              <w:rPr>
                <w:rFonts w:ascii="Arial" w:hAnsi="Arial" w:cs="Arial"/>
                <w:b/>
                <w:bCs/>
                <w:sz w:val="20"/>
                <w:szCs w:val="20"/>
              </w:rPr>
            </w:pPr>
            <w:r w:rsidRPr="00AF7540">
              <w:rPr>
                <w:rFonts w:ascii="Arial" w:hAnsi="Arial" w:cs="Arial"/>
                <w:b/>
                <w:bCs/>
                <w:sz w:val="20"/>
                <w:szCs w:val="20"/>
              </w:rPr>
              <w:t>CIVILES</w:t>
            </w:r>
          </w:p>
        </w:tc>
        <w:tc>
          <w:tcPr>
            <w:tcW w:w="0" w:type="auto"/>
            <w:shd w:val="clear" w:color="auto" w:fill="AEAAAA" w:themeFill="background2" w:themeFillShade="BF"/>
            <w:vAlign w:val="center"/>
          </w:tcPr>
          <w:p w14:paraId="5C0B7E25" w14:textId="77777777" w:rsidR="0027796B" w:rsidRPr="00AF7540" w:rsidRDefault="0027796B" w:rsidP="0027796B">
            <w:pPr>
              <w:jc w:val="center"/>
              <w:rPr>
                <w:rFonts w:ascii="Arial" w:hAnsi="Arial" w:cs="Arial"/>
                <w:b/>
                <w:bCs/>
                <w:sz w:val="20"/>
                <w:szCs w:val="20"/>
              </w:rPr>
            </w:pPr>
            <w:r w:rsidRPr="00AF7540">
              <w:rPr>
                <w:rFonts w:ascii="Arial" w:hAnsi="Arial" w:cs="Arial"/>
                <w:b/>
                <w:bCs/>
                <w:sz w:val="20"/>
                <w:szCs w:val="20"/>
              </w:rPr>
              <w:t>EN ACTA</w:t>
            </w:r>
          </w:p>
        </w:tc>
        <w:tc>
          <w:tcPr>
            <w:tcW w:w="0" w:type="auto"/>
            <w:shd w:val="clear" w:color="auto" w:fill="AEAAAA" w:themeFill="background2" w:themeFillShade="BF"/>
            <w:vAlign w:val="center"/>
          </w:tcPr>
          <w:p w14:paraId="3FF32FB4" w14:textId="77777777" w:rsidR="0027796B" w:rsidRPr="00AF7540" w:rsidRDefault="0027796B" w:rsidP="0027796B">
            <w:pPr>
              <w:jc w:val="center"/>
              <w:rPr>
                <w:rFonts w:ascii="Arial" w:hAnsi="Arial" w:cs="Arial"/>
                <w:b/>
                <w:bCs/>
                <w:sz w:val="20"/>
                <w:szCs w:val="20"/>
              </w:rPr>
            </w:pPr>
            <w:proofErr w:type="gramStart"/>
            <w:r w:rsidRPr="00AF7540">
              <w:rPr>
                <w:rFonts w:ascii="Arial" w:hAnsi="Arial" w:cs="Arial"/>
                <w:b/>
                <w:bCs/>
                <w:sz w:val="20"/>
                <w:szCs w:val="20"/>
              </w:rPr>
              <w:t>TOTAL</w:t>
            </w:r>
            <w:proofErr w:type="gramEnd"/>
            <w:r w:rsidRPr="00AF7540">
              <w:rPr>
                <w:rFonts w:ascii="Arial" w:hAnsi="Arial" w:cs="Arial"/>
                <w:b/>
                <w:bCs/>
                <w:sz w:val="20"/>
                <w:szCs w:val="20"/>
              </w:rPr>
              <w:t xml:space="preserve"> DE </w:t>
            </w:r>
            <w:r>
              <w:rPr>
                <w:rFonts w:ascii="Arial" w:hAnsi="Arial" w:cs="Arial"/>
                <w:b/>
                <w:bCs/>
                <w:sz w:val="20"/>
                <w:szCs w:val="20"/>
              </w:rPr>
              <w:t>ANULADOS</w:t>
            </w:r>
          </w:p>
        </w:tc>
      </w:tr>
      <w:tr w:rsidR="0027796B" w:rsidRPr="00AF7540" w14:paraId="7E24B133" w14:textId="77777777" w:rsidTr="0027796B">
        <w:trPr>
          <w:trHeight w:val="695"/>
        </w:trPr>
        <w:tc>
          <w:tcPr>
            <w:tcW w:w="0" w:type="auto"/>
            <w:vAlign w:val="center"/>
          </w:tcPr>
          <w:p w14:paraId="2FA817F5" w14:textId="52ACB9B9" w:rsidR="0027796B" w:rsidRPr="00AF7540" w:rsidRDefault="0050227E" w:rsidP="0027796B">
            <w:pPr>
              <w:rPr>
                <w:rFonts w:ascii="Arial" w:hAnsi="Arial" w:cs="Arial"/>
                <w:sz w:val="20"/>
                <w:szCs w:val="20"/>
              </w:rPr>
            </w:pPr>
            <w:r>
              <w:rPr>
                <w:rFonts w:ascii="Arial" w:hAnsi="Arial" w:cs="Arial"/>
                <w:sz w:val="20"/>
                <w:szCs w:val="20"/>
              </w:rPr>
              <w:t>8</w:t>
            </w:r>
          </w:p>
        </w:tc>
        <w:tc>
          <w:tcPr>
            <w:tcW w:w="0" w:type="auto"/>
            <w:vAlign w:val="center"/>
          </w:tcPr>
          <w:p w14:paraId="5EABCFF8" w14:textId="72FE6F78" w:rsidR="0027796B" w:rsidRPr="00AF7540" w:rsidRDefault="0050227E" w:rsidP="0027796B">
            <w:pPr>
              <w:jc w:val="center"/>
              <w:rPr>
                <w:rFonts w:ascii="Arial" w:hAnsi="Arial" w:cs="Arial"/>
                <w:sz w:val="20"/>
                <w:szCs w:val="20"/>
              </w:rPr>
            </w:pPr>
            <w:r>
              <w:rPr>
                <w:rFonts w:ascii="Arial" w:hAnsi="Arial" w:cs="Arial"/>
                <w:sz w:val="20"/>
                <w:szCs w:val="20"/>
              </w:rPr>
              <w:t>1</w:t>
            </w:r>
          </w:p>
        </w:tc>
        <w:tc>
          <w:tcPr>
            <w:tcW w:w="0" w:type="auto"/>
            <w:vAlign w:val="center"/>
          </w:tcPr>
          <w:p w14:paraId="00563F41" w14:textId="006CA509" w:rsidR="0027796B" w:rsidRPr="00AF7540" w:rsidRDefault="0050227E" w:rsidP="0027796B">
            <w:pPr>
              <w:jc w:val="center"/>
              <w:rPr>
                <w:rFonts w:ascii="Arial" w:hAnsi="Arial" w:cs="Arial"/>
                <w:sz w:val="20"/>
                <w:szCs w:val="20"/>
              </w:rPr>
            </w:pPr>
            <w:r>
              <w:rPr>
                <w:rFonts w:ascii="Arial" w:hAnsi="Arial" w:cs="Arial"/>
                <w:sz w:val="20"/>
                <w:szCs w:val="20"/>
              </w:rPr>
              <w:t>8</w:t>
            </w:r>
          </w:p>
        </w:tc>
        <w:tc>
          <w:tcPr>
            <w:tcW w:w="0" w:type="auto"/>
            <w:vAlign w:val="center"/>
          </w:tcPr>
          <w:p w14:paraId="07C55225" w14:textId="2D15E3F2" w:rsidR="0027796B" w:rsidRPr="00AF7540" w:rsidRDefault="0050227E" w:rsidP="0027796B">
            <w:pPr>
              <w:rPr>
                <w:rFonts w:ascii="Arial" w:hAnsi="Arial" w:cs="Arial"/>
                <w:sz w:val="20"/>
                <w:szCs w:val="20"/>
              </w:rPr>
            </w:pPr>
            <w:r>
              <w:rPr>
                <w:rFonts w:ascii="Arial" w:hAnsi="Arial" w:cs="Arial"/>
                <w:sz w:val="20"/>
                <w:szCs w:val="20"/>
              </w:rPr>
              <w:t>1</w:t>
            </w:r>
          </w:p>
        </w:tc>
        <w:tc>
          <w:tcPr>
            <w:tcW w:w="0" w:type="auto"/>
            <w:vAlign w:val="center"/>
          </w:tcPr>
          <w:p w14:paraId="37ED0B64" w14:textId="77777777" w:rsidR="0027796B" w:rsidRPr="00AF7540" w:rsidRDefault="0027796B" w:rsidP="0027796B">
            <w:pPr>
              <w:rPr>
                <w:rFonts w:ascii="Arial" w:hAnsi="Arial" w:cs="Arial"/>
                <w:sz w:val="20"/>
                <w:szCs w:val="20"/>
              </w:rPr>
            </w:pPr>
            <w:r>
              <w:rPr>
                <w:rFonts w:ascii="Arial" w:hAnsi="Arial" w:cs="Arial"/>
                <w:sz w:val="20"/>
                <w:szCs w:val="20"/>
              </w:rPr>
              <w:t>0</w:t>
            </w:r>
          </w:p>
        </w:tc>
        <w:tc>
          <w:tcPr>
            <w:tcW w:w="0" w:type="auto"/>
            <w:vAlign w:val="center"/>
          </w:tcPr>
          <w:p w14:paraId="36163DF0" w14:textId="45A43E48" w:rsidR="0027796B" w:rsidRPr="00AF7540" w:rsidRDefault="0027796B" w:rsidP="0027796B">
            <w:pPr>
              <w:jc w:val="center"/>
              <w:rPr>
                <w:rFonts w:ascii="Arial" w:hAnsi="Arial" w:cs="Arial"/>
                <w:sz w:val="20"/>
                <w:szCs w:val="20"/>
              </w:rPr>
            </w:pPr>
            <w:r w:rsidRPr="00AF7540">
              <w:rPr>
                <w:rFonts w:ascii="Arial" w:hAnsi="Arial" w:cs="Arial"/>
                <w:sz w:val="20"/>
                <w:szCs w:val="20"/>
              </w:rPr>
              <w:t>CCPV/DCRE/0</w:t>
            </w:r>
            <w:r w:rsidR="00C4016C">
              <w:rPr>
                <w:rFonts w:ascii="Arial" w:hAnsi="Arial" w:cs="Arial"/>
                <w:sz w:val="20"/>
                <w:szCs w:val="20"/>
              </w:rPr>
              <w:t>21</w:t>
            </w:r>
            <w:r w:rsidRPr="00AF7540">
              <w:rPr>
                <w:rFonts w:ascii="Arial" w:hAnsi="Arial" w:cs="Arial"/>
                <w:sz w:val="20"/>
                <w:szCs w:val="20"/>
              </w:rPr>
              <w:t>/202</w:t>
            </w:r>
            <w:r>
              <w:rPr>
                <w:rFonts w:ascii="Arial" w:hAnsi="Arial" w:cs="Arial"/>
                <w:sz w:val="20"/>
                <w:szCs w:val="20"/>
              </w:rPr>
              <w:t>3</w:t>
            </w:r>
          </w:p>
          <w:p w14:paraId="1C831BEE" w14:textId="77777777" w:rsidR="0027796B" w:rsidRPr="00AF7540" w:rsidRDefault="0027796B" w:rsidP="0027796B">
            <w:pPr>
              <w:jc w:val="center"/>
              <w:rPr>
                <w:rFonts w:ascii="Arial" w:hAnsi="Arial" w:cs="Arial"/>
                <w:sz w:val="20"/>
                <w:szCs w:val="20"/>
              </w:rPr>
            </w:pPr>
          </w:p>
        </w:tc>
        <w:tc>
          <w:tcPr>
            <w:tcW w:w="0" w:type="auto"/>
            <w:vAlign w:val="center"/>
          </w:tcPr>
          <w:p w14:paraId="6CD33853" w14:textId="58728E70" w:rsidR="0027796B" w:rsidRPr="00AF7540" w:rsidRDefault="0050227E" w:rsidP="0027796B">
            <w:pPr>
              <w:jc w:val="center"/>
              <w:rPr>
                <w:rFonts w:ascii="Arial" w:hAnsi="Arial" w:cs="Arial"/>
                <w:sz w:val="20"/>
                <w:szCs w:val="20"/>
              </w:rPr>
            </w:pPr>
            <w:r>
              <w:rPr>
                <w:rFonts w:ascii="Arial" w:hAnsi="Arial" w:cs="Arial"/>
                <w:sz w:val="20"/>
                <w:szCs w:val="20"/>
              </w:rPr>
              <w:t>9</w:t>
            </w:r>
          </w:p>
        </w:tc>
      </w:tr>
    </w:tbl>
    <w:p w14:paraId="0B0F3B6F" w14:textId="77777777" w:rsidR="0027796B" w:rsidRDefault="0027796B" w:rsidP="001D6817">
      <w:pPr>
        <w:pStyle w:val="Prrafodelista"/>
        <w:ind w:left="780"/>
        <w:rPr>
          <w:rFonts w:ascii="Arial" w:hAnsi="Arial" w:cs="Arial"/>
          <w:b/>
          <w:bCs/>
          <w:sz w:val="24"/>
          <w:szCs w:val="24"/>
          <w:u w:val="single"/>
        </w:rPr>
      </w:pPr>
    </w:p>
    <w:p w14:paraId="61F28D49" w14:textId="77777777" w:rsidR="001D6817" w:rsidRPr="001D6817" w:rsidRDefault="001D6817" w:rsidP="001D6817">
      <w:pPr>
        <w:pStyle w:val="Prrafodelista"/>
        <w:ind w:left="780"/>
        <w:rPr>
          <w:rFonts w:ascii="Arial" w:hAnsi="Arial" w:cs="Arial"/>
          <w:b/>
          <w:bCs/>
          <w:sz w:val="24"/>
          <w:szCs w:val="24"/>
          <w:u w:val="single"/>
        </w:rPr>
      </w:pPr>
    </w:p>
    <w:p w14:paraId="32991D76" w14:textId="77777777" w:rsidR="008726CE" w:rsidRDefault="008726CE" w:rsidP="00DC11B7">
      <w:pPr>
        <w:jc w:val="center"/>
        <w:rPr>
          <w:rFonts w:ascii="Arial" w:hAnsi="Arial" w:cs="Arial"/>
          <w:b/>
          <w:bCs/>
          <w:sz w:val="24"/>
          <w:szCs w:val="24"/>
          <w:u w:val="single"/>
        </w:rPr>
      </w:pPr>
    </w:p>
    <w:p w14:paraId="6372310C" w14:textId="73668235" w:rsidR="008726CE" w:rsidRDefault="008726CE" w:rsidP="00DC11B7">
      <w:pPr>
        <w:jc w:val="center"/>
        <w:rPr>
          <w:rFonts w:ascii="Arial" w:hAnsi="Arial" w:cs="Arial"/>
          <w:b/>
          <w:bCs/>
          <w:sz w:val="24"/>
          <w:szCs w:val="24"/>
          <w:u w:val="single"/>
        </w:rPr>
      </w:pPr>
    </w:p>
    <w:p w14:paraId="6C0ADA5E" w14:textId="7A17459F" w:rsidR="008726CE" w:rsidRPr="00C4016C" w:rsidRDefault="00850A57" w:rsidP="00C4016C">
      <w:pPr>
        <w:pStyle w:val="Prrafodelista"/>
        <w:numPr>
          <w:ilvl w:val="0"/>
          <w:numId w:val="1"/>
        </w:numPr>
        <w:rPr>
          <w:rFonts w:ascii="Arial" w:hAnsi="Arial" w:cs="Arial"/>
          <w:b/>
          <w:bCs/>
          <w:u w:val="single"/>
        </w:rPr>
      </w:pPr>
      <w:r w:rsidRPr="0014792E">
        <w:rPr>
          <w:rFonts w:ascii="Arial" w:hAnsi="Arial" w:cs="Arial"/>
          <w:b/>
          <w:noProof/>
        </w:rPr>
        <w:drawing>
          <wp:anchor distT="0" distB="0" distL="114300" distR="114300" simplePos="0" relativeHeight="251661312" behindDoc="1" locked="0" layoutInCell="0" allowOverlap="1" wp14:anchorId="134E4474" wp14:editId="285932DA">
            <wp:simplePos x="0" y="0"/>
            <wp:positionH relativeFrom="margin">
              <wp:posOffset>-439947</wp:posOffset>
            </wp:positionH>
            <wp:positionV relativeFrom="margin">
              <wp:posOffset>340600</wp:posOffset>
            </wp:positionV>
            <wp:extent cx="10205479" cy="9062113"/>
            <wp:effectExtent l="0" t="0" r="0" b="0"/>
            <wp:wrapNone/>
            <wp:docPr id="320753840" name="Imagen 320753840"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53840" name="Imagen 320753840" descr="Dibujo en blanco y negr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05479" cy="9062113"/>
                    </a:xfrm>
                    <a:prstGeom prst="rect">
                      <a:avLst/>
                    </a:prstGeom>
                    <a:noFill/>
                  </pic:spPr>
                </pic:pic>
              </a:graphicData>
            </a:graphic>
            <wp14:sizeRelH relativeFrom="page">
              <wp14:pctWidth>0</wp14:pctWidth>
            </wp14:sizeRelH>
            <wp14:sizeRelV relativeFrom="page">
              <wp14:pctHeight>0</wp14:pctHeight>
            </wp14:sizeRelV>
          </wp:anchor>
        </w:drawing>
      </w:r>
      <w:r w:rsidR="00C4016C" w:rsidRPr="00C4016C">
        <w:rPr>
          <w:rFonts w:ascii="Arial" w:hAnsi="Arial" w:cs="Arial"/>
          <w:b/>
          <w:bCs/>
        </w:rPr>
        <w:t>Proyectos productivos</w:t>
      </w:r>
    </w:p>
    <w:p w14:paraId="67B88F0E" w14:textId="0B8EAEB5" w:rsidR="007B4E56" w:rsidRDefault="00E61486" w:rsidP="00C4016C">
      <w:pPr>
        <w:jc w:val="both"/>
        <w:rPr>
          <w:rStyle w:val="normaltextrun"/>
          <w:rFonts w:ascii="Arial" w:hAnsi="Arial" w:cs="Arial"/>
        </w:rPr>
      </w:pPr>
      <w:r>
        <w:rPr>
          <w:rStyle w:val="normaltextrun"/>
          <w:rFonts w:ascii="Arial" w:hAnsi="Arial" w:cs="Arial"/>
        </w:rPr>
        <w:t>Así también</w:t>
      </w:r>
      <w:r w:rsidR="00C4016C" w:rsidRPr="00367163">
        <w:rPr>
          <w:rStyle w:val="normaltextrun"/>
          <w:rFonts w:ascii="Arial" w:hAnsi="Arial" w:cs="Arial"/>
        </w:rPr>
        <w:t>, el Comité recibió</w:t>
      </w:r>
      <w:r w:rsidR="00C4016C">
        <w:rPr>
          <w:rStyle w:val="normaltextrun"/>
          <w:rFonts w:ascii="Arial" w:hAnsi="Arial" w:cs="Arial"/>
        </w:rPr>
        <w:t xml:space="preserve"> un total de </w:t>
      </w:r>
      <w:r w:rsidR="00C4016C">
        <w:rPr>
          <w:rStyle w:val="normaltextrun"/>
          <w:rFonts w:ascii="Arial" w:hAnsi="Arial" w:cs="Arial"/>
        </w:rPr>
        <w:t>12</w:t>
      </w:r>
      <w:r w:rsidR="00C4016C" w:rsidRPr="00367163">
        <w:rPr>
          <w:rStyle w:val="normaltextrun"/>
          <w:rFonts w:ascii="Arial" w:hAnsi="Arial" w:cs="Arial"/>
        </w:rPr>
        <w:t xml:space="preserve"> expediente</w:t>
      </w:r>
      <w:r w:rsidR="00C4016C">
        <w:rPr>
          <w:rStyle w:val="normaltextrun"/>
          <w:rFonts w:ascii="Arial" w:hAnsi="Arial" w:cs="Arial"/>
        </w:rPr>
        <w:t xml:space="preserve">s de </w:t>
      </w:r>
      <w:r w:rsidR="00C4016C">
        <w:rPr>
          <w:rStyle w:val="normaltextrun"/>
          <w:rFonts w:ascii="Arial" w:hAnsi="Arial" w:cs="Arial"/>
        </w:rPr>
        <w:t>proyectos productivos</w:t>
      </w:r>
      <w:r w:rsidR="00C4016C" w:rsidRPr="00367163">
        <w:rPr>
          <w:rStyle w:val="normaltextrun"/>
          <w:rFonts w:ascii="Arial" w:hAnsi="Arial" w:cs="Arial"/>
        </w:rPr>
        <w:t xml:space="preserve"> para ser analizados </w:t>
      </w:r>
      <w:r w:rsidR="00C4016C">
        <w:rPr>
          <w:rStyle w:val="normaltextrun"/>
          <w:rFonts w:ascii="Arial" w:hAnsi="Arial" w:cs="Arial"/>
        </w:rPr>
        <w:t xml:space="preserve">y validar la calidad de beneficiarios. Dichos expedientes se encuentran en dictámenes emitidos por el comité de proyectos en el 2021, aprobados por Junta Directiva. Por lo que los 12 expedientes fueron validados. </w:t>
      </w:r>
    </w:p>
    <w:p w14:paraId="1E7A1867" w14:textId="77777777" w:rsidR="00522A6D" w:rsidRDefault="00522A6D" w:rsidP="00C4016C">
      <w:pPr>
        <w:jc w:val="both"/>
        <w:rPr>
          <w:rStyle w:val="normaltextrun"/>
          <w:rFonts w:ascii="Arial" w:hAnsi="Arial" w:cs="Arial"/>
        </w:rPr>
      </w:pPr>
    </w:p>
    <w:p w14:paraId="2850D7F5" w14:textId="6715119F" w:rsidR="00522A6D" w:rsidRPr="00E61486" w:rsidRDefault="00522A6D" w:rsidP="00522A6D">
      <w:pPr>
        <w:pStyle w:val="Prrafodelista"/>
        <w:numPr>
          <w:ilvl w:val="0"/>
          <w:numId w:val="1"/>
        </w:numPr>
        <w:jc w:val="both"/>
        <w:rPr>
          <w:rFonts w:ascii="Arial" w:hAnsi="Arial" w:cs="Arial"/>
          <w:b/>
          <w:bCs/>
        </w:rPr>
      </w:pPr>
      <w:r w:rsidRPr="00E61486">
        <w:rPr>
          <w:rFonts w:ascii="Arial" w:hAnsi="Arial" w:cs="Arial"/>
          <w:b/>
          <w:bCs/>
        </w:rPr>
        <w:t>Vivienda</w:t>
      </w:r>
    </w:p>
    <w:p w14:paraId="12FE1FD0" w14:textId="14436F73" w:rsidR="008726CE" w:rsidRPr="00E61486" w:rsidRDefault="008726CE" w:rsidP="00C743D3">
      <w:pPr>
        <w:spacing w:before="0" w:after="160" w:line="259" w:lineRule="auto"/>
        <w:rPr>
          <w:rFonts w:ascii="Arial" w:hAnsi="Arial" w:cs="Arial"/>
          <w:b/>
          <w:bCs/>
          <w:u w:val="single"/>
        </w:rPr>
      </w:pPr>
    </w:p>
    <w:p w14:paraId="6BC10B13" w14:textId="38399A0D" w:rsidR="00522A6D" w:rsidRDefault="00E61486" w:rsidP="00C743D3">
      <w:pPr>
        <w:spacing w:before="0" w:after="160" w:line="259" w:lineRule="auto"/>
        <w:rPr>
          <w:rFonts w:ascii="Arial" w:hAnsi="Arial" w:cs="Arial"/>
        </w:rPr>
      </w:pPr>
      <w:r w:rsidRPr="00E61486">
        <w:rPr>
          <w:rFonts w:ascii="Arial" w:hAnsi="Arial" w:cs="Arial"/>
        </w:rPr>
        <w:t>Por otro lado</w:t>
      </w:r>
      <w:r>
        <w:rPr>
          <w:rFonts w:ascii="Arial" w:hAnsi="Arial" w:cs="Arial"/>
        </w:rPr>
        <w:t xml:space="preserve">, se recibió 4 expedientes para adquisición de vivienda para ser </w:t>
      </w:r>
      <w:r w:rsidR="003D7A3B">
        <w:rPr>
          <w:rFonts w:ascii="Arial" w:hAnsi="Arial" w:cs="Arial"/>
        </w:rPr>
        <w:t>analizados y validar la calidad de beneficios</w:t>
      </w:r>
      <w:r w:rsidR="00093955">
        <w:rPr>
          <w:rFonts w:ascii="Arial" w:hAnsi="Arial" w:cs="Arial"/>
        </w:rPr>
        <w:t xml:space="preserve">. </w:t>
      </w:r>
      <w:r w:rsidR="003D7A3B">
        <w:rPr>
          <w:rFonts w:ascii="Arial" w:hAnsi="Arial" w:cs="Arial"/>
        </w:rPr>
        <w:t xml:space="preserve">Los 4 expedientes </w:t>
      </w:r>
      <w:r w:rsidR="00392643">
        <w:rPr>
          <w:rFonts w:ascii="Arial" w:hAnsi="Arial" w:cs="Arial"/>
        </w:rPr>
        <w:t xml:space="preserve">se validaron para ser ejecutados junto al Fondo Social para la Vivienda. </w:t>
      </w:r>
    </w:p>
    <w:p w14:paraId="300A7646" w14:textId="77777777" w:rsidR="00392643" w:rsidRPr="00E61486" w:rsidRDefault="00392643" w:rsidP="00C743D3">
      <w:pPr>
        <w:spacing w:before="0" w:after="160" w:line="259" w:lineRule="auto"/>
        <w:rPr>
          <w:rFonts w:ascii="Arial" w:hAnsi="Arial" w:cs="Arial"/>
        </w:rPr>
      </w:pPr>
    </w:p>
    <w:sectPr w:rsidR="00392643" w:rsidRPr="00E6148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DEF17" w14:textId="77777777" w:rsidR="00806BE9" w:rsidRDefault="00806BE9" w:rsidP="00E60BF7">
      <w:pPr>
        <w:spacing w:before="0"/>
      </w:pPr>
      <w:r>
        <w:separator/>
      </w:r>
    </w:p>
  </w:endnote>
  <w:endnote w:type="continuationSeparator" w:id="0">
    <w:p w14:paraId="4587336D" w14:textId="77777777" w:rsidR="00806BE9" w:rsidRDefault="00806BE9" w:rsidP="00E60BF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16804" w14:textId="77777777" w:rsidR="00806BE9" w:rsidRDefault="00806BE9" w:rsidP="00E60BF7">
      <w:pPr>
        <w:spacing w:before="0"/>
      </w:pPr>
      <w:r>
        <w:separator/>
      </w:r>
    </w:p>
  </w:footnote>
  <w:footnote w:type="continuationSeparator" w:id="0">
    <w:p w14:paraId="41378632" w14:textId="77777777" w:rsidR="00806BE9" w:rsidRDefault="00806BE9" w:rsidP="00E60BF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15C6" w14:textId="6046207A" w:rsidR="00E60BF7" w:rsidRDefault="00140806">
    <w:pPr>
      <w:pStyle w:val="Encabezado"/>
    </w:pPr>
    <w:r>
      <w:rPr>
        <w:rFonts w:ascii="Bembo Std" w:hAnsi="Bembo Std"/>
        <w:b/>
        <w:noProof/>
        <w:color w:val="222A35" w:themeColor="text2" w:themeShade="80"/>
        <w:sz w:val="24"/>
      </w:rPr>
      <w:drawing>
        <wp:anchor distT="0" distB="0" distL="114300" distR="114300" simplePos="0" relativeHeight="251662336" behindDoc="1" locked="0" layoutInCell="1" allowOverlap="1" wp14:anchorId="789E7DE1" wp14:editId="1EEE479E">
          <wp:simplePos x="0" y="0"/>
          <wp:positionH relativeFrom="page">
            <wp:posOffset>879475</wp:posOffset>
          </wp:positionH>
          <wp:positionV relativeFrom="page">
            <wp:posOffset>376555</wp:posOffset>
          </wp:positionV>
          <wp:extent cx="1448283" cy="577970"/>
          <wp:effectExtent l="0" t="0" r="0" b="0"/>
          <wp:wrapNone/>
          <wp:docPr id="178763489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34893"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48283" cy="577970"/>
                  </a:xfrm>
                  <a:prstGeom prst="rect">
                    <a:avLst/>
                  </a:prstGeom>
                </pic:spPr>
              </pic:pic>
            </a:graphicData>
          </a:graphic>
          <wp14:sizeRelH relativeFrom="margin">
            <wp14:pctWidth>0</wp14:pctWidth>
          </wp14:sizeRelH>
          <wp14:sizeRelV relativeFrom="margin">
            <wp14:pctHeight>0</wp14:pctHeight>
          </wp14:sizeRelV>
        </wp:anchor>
      </w:drawing>
    </w:r>
    <w:r w:rsidRPr="00ED6A80">
      <w:rPr>
        <w:rFonts w:ascii="Bembo Std" w:hAnsi="Bembo Std"/>
        <w:b/>
        <w:noProof/>
        <w:color w:val="222A35" w:themeColor="text2" w:themeShade="80"/>
        <w:sz w:val="24"/>
      </w:rPr>
      <w:drawing>
        <wp:anchor distT="0" distB="0" distL="114300" distR="114300" simplePos="0" relativeHeight="251661312" behindDoc="0" locked="0" layoutInCell="1" allowOverlap="1" wp14:anchorId="3F74B52D" wp14:editId="210F147C">
          <wp:simplePos x="0" y="0"/>
          <wp:positionH relativeFrom="margin">
            <wp:posOffset>5039360</wp:posOffset>
          </wp:positionH>
          <wp:positionV relativeFrom="margin">
            <wp:posOffset>-681743</wp:posOffset>
          </wp:positionV>
          <wp:extent cx="836762" cy="821266"/>
          <wp:effectExtent l="0" t="0" r="1905" b="0"/>
          <wp:wrapNone/>
          <wp:docPr id="13" name="Imagen 13"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6762" cy="8212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B388A"/>
    <w:multiLevelType w:val="hybridMultilevel"/>
    <w:tmpl w:val="AF76BAE0"/>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num w:numId="1" w16cid:durableId="173763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5B"/>
    <w:rsid w:val="0001692E"/>
    <w:rsid w:val="000325B0"/>
    <w:rsid w:val="00034038"/>
    <w:rsid w:val="00051FBF"/>
    <w:rsid w:val="00055093"/>
    <w:rsid w:val="00093955"/>
    <w:rsid w:val="00107493"/>
    <w:rsid w:val="001217A0"/>
    <w:rsid w:val="00135BC3"/>
    <w:rsid w:val="00140806"/>
    <w:rsid w:val="0014792E"/>
    <w:rsid w:val="00154598"/>
    <w:rsid w:val="00165AF6"/>
    <w:rsid w:val="00195601"/>
    <w:rsid w:val="001B7515"/>
    <w:rsid w:val="001D5A15"/>
    <w:rsid w:val="001D6817"/>
    <w:rsid w:val="001F1FFC"/>
    <w:rsid w:val="0027796B"/>
    <w:rsid w:val="00316C3C"/>
    <w:rsid w:val="00350BA3"/>
    <w:rsid w:val="00392643"/>
    <w:rsid w:val="003D7A3B"/>
    <w:rsid w:val="003E11B5"/>
    <w:rsid w:val="004027D2"/>
    <w:rsid w:val="00412AA3"/>
    <w:rsid w:val="00481A67"/>
    <w:rsid w:val="00484105"/>
    <w:rsid w:val="004B0F54"/>
    <w:rsid w:val="004C260F"/>
    <w:rsid w:val="004F1635"/>
    <w:rsid w:val="004F5CBE"/>
    <w:rsid w:val="0050227E"/>
    <w:rsid w:val="00522A6D"/>
    <w:rsid w:val="00534F5B"/>
    <w:rsid w:val="005914A1"/>
    <w:rsid w:val="005978F5"/>
    <w:rsid w:val="005A5632"/>
    <w:rsid w:val="005E3BAD"/>
    <w:rsid w:val="0064636A"/>
    <w:rsid w:val="006C4240"/>
    <w:rsid w:val="006D3F30"/>
    <w:rsid w:val="006F1BCA"/>
    <w:rsid w:val="007103C3"/>
    <w:rsid w:val="00712500"/>
    <w:rsid w:val="00722A73"/>
    <w:rsid w:val="00727E50"/>
    <w:rsid w:val="007335B2"/>
    <w:rsid w:val="00793138"/>
    <w:rsid w:val="007B4E56"/>
    <w:rsid w:val="007C0192"/>
    <w:rsid w:val="007F5B02"/>
    <w:rsid w:val="0080196B"/>
    <w:rsid w:val="00802344"/>
    <w:rsid w:val="00806243"/>
    <w:rsid w:val="00806BE9"/>
    <w:rsid w:val="008129B7"/>
    <w:rsid w:val="00850A57"/>
    <w:rsid w:val="0085569F"/>
    <w:rsid w:val="008726CE"/>
    <w:rsid w:val="00893CE4"/>
    <w:rsid w:val="00923C3C"/>
    <w:rsid w:val="00923E24"/>
    <w:rsid w:val="009310E3"/>
    <w:rsid w:val="0097776A"/>
    <w:rsid w:val="009A0B4F"/>
    <w:rsid w:val="009F295A"/>
    <w:rsid w:val="00A71940"/>
    <w:rsid w:val="00A72B50"/>
    <w:rsid w:val="00AA5788"/>
    <w:rsid w:val="00AE7C26"/>
    <w:rsid w:val="00B06F3A"/>
    <w:rsid w:val="00B716B0"/>
    <w:rsid w:val="00B83AAB"/>
    <w:rsid w:val="00B9225F"/>
    <w:rsid w:val="00BA604C"/>
    <w:rsid w:val="00C17E3C"/>
    <w:rsid w:val="00C4016C"/>
    <w:rsid w:val="00C64C6F"/>
    <w:rsid w:val="00C743D3"/>
    <w:rsid w:val="00CA20A9"/>
    <w:rsid w:val="00CE63C5"/>
    <w:rsid w:val="00D15BC4"/>
    <w:rsid w:val="00D60A53"/>
    <w:rsid w:val="00D61803"/>
    <w:rsid w:val="00D81EAB"/>
    <w:rsid w:val="00D953CB"/>
    <w:rsid w:val="00DC5C1C"/>
    <w:rsid w:val="00DD4D2A"/>
    <w:rsid w:val="00DF7D6D"/>
    <w:rsid w:val="00E13831"/>
    <w:rsid w:val="00E3521B"/>
    <w:rsid w:val="00E5473C"/>
    <w:rsid w:val="00E60BF7"/>
    <w:rsid w:val="00E60D23"/>
    <w:rsid w:val="00E61486"/>
    <w:rsid w:val="00E61843"/>
    <w:rsid w:val="00ED2CA4"/>
    <w:rsid w:val="00F30A92"/>
    <w:rsid w:val="00F30DCC"/>
    <w:rsid w:val="00F816BB"/>
    <w:rsid w:val="00FB4507"/>
    <w:rsid w:val="00FF4C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67553"/>
  <w15:chartTrackingRefBased/>
  <w15:docId w15:val="{E8379EB2-C370-48FF-88EB-2F4555E9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5B"/>
    <w:pPr>
      <w:spacing w:before="240" w:after="0" w:line="240" w:lineRule="auto"/>
    </w:pPr>
    <w:rPr>
      <w:rFonts w:ascii="Times New Roman" w:eastAsia="Times New Roman" w:hAnsi="Times New Roman" w:cs="Times New Roman"/>
      <w:lang w:val="es-ES"/>
    </w:rPr>
  </w:style>
  <w:style w:type="paragraph" w:styleId="Ttulo1">
    <w:name w:val="heading 1"/>
    <w:basedOn w:val="Normal"/>
    <w:link w:val="Ttulo1Car"/>
    <w:uiPriority w:val="9"/>
    <w:qFormat/>
    <w:rsid w:val="00534F5B"/>
    <w:pPr>
      <w:spacing w:after="60"/>
      <w:contextualSpacing/>
      <w:outlineLvl w:val="0"/>
    </w:pPr>
    <w:rPr>
      <w:rFonts w:ascii="Garamond" w:hAnsi="Garamond"/>
      <w:b/>
      <w:caps/>
    </w:rPr>
  </w:style>
  <w:style w:type="paragraph" w:styleId="Ttulo2">
    <w:name w:val="heading 2"/>
    <w:basedOn w:val="Normal"/>
    <w:link w:val="Ttulo2Car"/>
    <w:uiPriority w:val="9"/>
    <w:unhideWhenUsed/>
    <w:qFormat/>
    <w:rsid w:val="00534F5B"/>
    <w:pPr>
      <w:keepNext/>
      <w:keepLines/>
      <w:spacing w:after="60"/>
      <w:contextualSpacing/>
      <w:outlineLvl w:val="1"/>
    </w:pPr>
    <w:rPr>
      <w:rFonts w:ascii="Garamond" w:eastAsiaTheme="majorEastAsia" w:hAnsi="Garamond" w:cstheme="majorBidi"/>
      <w:cap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4F5B"/>
    <w:rPr>
      <w:rFonts w:ascii="Garamond" w:eastAsia="Times New Roman" w:hAnsi="Garamond" w:cs="Times New Roman"/>
      <w:b/>
      <w:caps/>
      <w:lang w:val="es-ES"/>
    </w:rPr>
  </w:style>
  <w:style w:type="character" w:customStyle="1" w:styleId="Ttulo2Car">
    <w:name w:val="Título 2 Car"/>
    <w:basedOn w:val="Fuentedeprrafopredeter"/>
    <w:link w:val="Ttulo2"/>
    <w:uiPriority w:val="9"/>
    <w:rsid w:val="00534F5B"/>
    <w:rPr>
      <w:rFonts w:ascii="Garamond" w:eastAsiaTheme="majorEastAsia" w:hAnsi="Garamond" w:cstheme="majorBidi"/>
      <w:caps/>
      <w:szCs w:val="26"/>
      <w:lang w:val="es-ES"/>
    </w:rPr>
  </w:style>
  <w:style w:type="paragraph" w:styleId="Ttulo">
    <w:name w:val="Title"/>
    <w:basedOn w:val="Normal"/>
    <w:link w:val="TtuloCar"/>
    <w:uiPriority w:val="2"/>
    <w:unhideWhenUsed/>
    <w:qFormat/>
    <w:rsid w:val="00534F5B"/>
    <w:pPr>
      <w:pBdr>
        <w:top w:val="double" w:sz="6" w:space="8" w:color="404040" w:themeColor="text1" w:themeTint="BF"/>
        <w:bottom w:val="double" w:sz="6" w:space="8" w:color="404040" w:themeColor="text1" w:themeTint="BF"/>
      </w:pBdr>
      <w:spacing w:after="200"/>
      <w:contextualSpacing/>
      <w:jc w:val="center"/>
    </w:pPr>
    <w:rPr>
      <w:rFonts w:ascii="Garamond" w:hAnsi="Garamond"/>
      <w:b/>
      <w:caps/>
      <w:spacing w:val="20"/>
    </w:rPr>
  </w:style>
  <w:style w:type="character" w:customStyle="1" w:styleId="TtuloCar">
    <w:name w:val="Título Car"/>
    <w:basedOn w:val="Fuentedeprrafopredeter"/>
    <w:link w:val="Ttulo"/>
    <w:uiPriority w:val="2"/>
    <w:rsid w:val="00534F5B"/>
    <w:rPr>
      <w:rFonts w:ascii="Garamond" w:eastAsia="Times New Roman" w:hAnsi="Garamond" w:cs="Times New Roman"/>
      <w:b/>
      <w:caps/>
      <w:spacing w:val="20"/>
      <w:lang w:val="es-ES"/>
    </w:rPr>
  </w:style>
  <w:style w:type="paragraph" w:styleId="Encabezado">
    <w:name w:val="header"/>
    <w:basedOn w:val="Normal"/>
    <w:link w:val="EncabezadoCar"/>
    <w:uiPriority w:val="99"/>
    <w:unhideWhenUsed/>
    <w:rsid w:val="00E60BF7"/>
    <w:pPr>
      <w:tabs>
        <w:tab w:val="center" w:pos="4419"/>
        <w:tab w:val="right" w:pos="8838"/>
      </w:tabs>
      <w:spacing w:before="0"/>
    </w:pPr>
  </w:style>
  <w:style w:type="character" w:customStyle="1" w:styleId="EncabezadoCar">
    <w:name w:val="Encabezado Car"/>
    <w:basedOn w:val="Fuentedeprrafopredeter"/>
    <w:link w:val="Encabezado"/>
    <w:uiPriority w:val="99"/>
    <w:rsid w:val="00E60BF7"/>
    <w:rPr>
      <w:rFonts w:ascii="Times New Roman" w:eastAsia="Times New Roman" w:hAnsi="Times New Roman" w:cs="Times New Roman"/>
      <w:lang w:val="es-ES"/>
    </w:rPr>
  </w:style>
  <w:style w:type="paragraph" w:styleId="Piedepgina">
    <w:name w:val="footer"/>
    <w:basedOn w:val="Normal"/>
    <w:link w:val="PiedepginaCar"/>
    <w:uiPriority w:val="99"/>
    <w:unhideWhenUsed/>
    <w:rsid w:val="00E60BF7"/>
    <w:pPr>
      <w:tabs>
        <w:tab w:val="center" w:pos="4419"/>
        <w:tab w:val="right" w:pos="8838"/>
      </w:tabs>
      <w:spacing w:before="0"/>
    </w:pPr>
  </w:style>
  <w:style w:type="character" w:customStyle="1" w:styleId="PiedepginaCar">
    <w:name w:val="Pie de página Car"/>
    <w:basedOn w:val="Fuentedeprrafopredeter"/>
    <w:link w:val="Piedepgina"/>
    <w:uiPriority w:val="99"/>
    <w:rsid w:val="00E60BF7"/>
    <w:rPr>
      <w:rFonts w:ascii="Times New Roman" w:eastAsia="Times New Roman" w:hAnsi="Times New Roman" w:cs="Times New Roman"/>
      <w:lang w:val="es-ES"/>
    </w:rPr>
  </w:style>
  <w:style w:type="table" w:styleId="Tablaconcuadrcula">
    <w:name w:val="Table Grid"/>
    <w:basedOn w:val="Tablanormal"/>
    <w:uiPriority w:val="39"/>
    <w:rsid w:val="008726C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726CE"/>
    <w:pPr>
      <w:spacing w:before="100" w:beforeAutospacing="1" w:after="100" w:afterAutospacing="1"/>
    </w:pPr>
    <w:rPr>
      <w:sz w:val="24"/>
      <w:szCs w:val="24"/>
      <w:lang w:val="es-SV" w:eastAsia="es-SV"/>
    </w:rPr>
  </w:style>
  <w:style w:type="character" w:customStyle="1" w:styleId="normaltextrun">
    <w:name w:val="normaltextrun"/>
    <w:basedOn w:val="Fuentedeprrafopredeter"/>
    <w:rsid w:val="008726CE"/>
  </w:style>
  <w:style w:type="paragraph" w:styleId="Prrafodelista">
    <w:name w:val="List Paragraph"/>
    <w:basedOn w:val="Normal"/>
    <w:uiPriority w:val="34"/>
    <w:qFormat/>
    <w:rsid w:val="00154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9B28B-71C9-4959-89C4-6A380739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193</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Estefanía  Magaña  Rodriguez</dc:creator>
  <cp:keywords/>
  <dc:description/>
  <cp:lastModifiedBy>Angélica  Estefanía  Magaña  Rodriguez</cp:lastModifiedBy>
  <cp:revision>3</cp:revision>
  <cp:lastPrinted>2024-01-09T16:04:00Z</cp:lastPrinted>
  <dcterms:created xsi:type="dcterms:W3CDTF">2024-01-09T16:03:00Z</dcterms:created>
  <dcterms:modified xsi:type="dcterms:W3CDTF">2024-01-09T16:04:00Z</dcterms:modified>
</cp:coreProperties>
</file>