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7431B" w14:textId="77777777" w:rsidR="00EB7375" w:rsidRDefault="00EB7375" w:rsidP="00EB7375">
      <w:pPr>
        <w:spacing w:after="0" w:line="240" w:lineRule="auto"/>
        <w:ind w:left="708" w:firstLine="708"/>
        <w:jc w:val="both"/>
        <w:rPr>
          <w:rFonts w:ascii="Arial" w:hAnsi="Arial" w:cs="Arial"/>
          <w:b/>
          <w:bCs/>
          <w:sz w:val="24"/>
          <w:szCs w:val="24"/>
          <w:lang w:val="es-MX"/>
        </w:rPr>
      </w:pPr>
    </w:p>
    <w:p w14:paraId="532611DD" w14:textId="1ED65B16" w:rsidR="00EB7375" w:rsidRPr="003648BF" w:rsidRDefault="00EB7375" w:rsidP="0003797B">
      <w:pPr>
        <w:spacing w:after="0" w:line="360" w:lineRule="auto"/>
        <w:ind w:left="708" w:firstLine="708"/>
        <w:jc w:val="both"/>
        <w:rPr>
          <w:rFonts w:ascii="Arial" w:hAnsi="Arial" w:cs="Arial"/>
          <w:b/>
          <w:bCs/>
          <w:sz w:val="24"/>
          <w:szCs w:val="24"/>
          <w:lang w:val="es-MX"/>
        </w:rPr>
      </w:pPr>
      <w:r w:rsidRPr="003648BF">
        <w:rPr>
          <w:rFonts w:ascii="Arial" w:hAnsi="Arial" w:cs="Arial"/>
          <w:b/>
          <w:bCs/>
          <w:sz w:val="24"/>
          <w:szCs w:val="24"/>
          <w:lang w:val="es-MX"/>
        </w:rPr>
        <w:t xml:space="preserve">En </w:t>
      </w:r>
      <w:bookmarkStart w:id="0" w:name="_Hlk132374409"/>
      <w:r w:rsidRPr="003648BF">
        <w:rPr>
          <w:rFonts w:ascii="Arial" w:hAnsi="Arial" w:cs="Arial"/>
          <w:b/>
          <w:bCs/>
          <w:sz w:val="24"/>
          <w:szCs w:val="24"/>
          <w:lang w:val="es-MX"/>
        </w:rPr>
        <w:t>el Instituto Administrador de los Beneficios y Prestaciones Sociales de los Veteranos Militares de la Fuerza Armada y Excombatientes del Frente Farabundo Martí para la Liberación Nacional que Participaron en el Conflicto Armando Interno de El Salvador, del primero de enero de 1990, al dieciséis de enero de 1992</w:t>
      </w:r>
      <w:bookmarkEnd w:id="0"/>
      <w:r w:rsidRPr="003648BF">
        <w:rPr>
          <w:rFonts w:ascii="Arial" w:hAnsi="Arial" w:cs="Arial"/>
          <w:b/>
          <w:bCs/>
          <w:sz w:val="24"/>
          <w:szCs w:val="24"/>
          <w:lang w:val="es-MX"/>
        </w:rPr>
        <w:t>.</w:t>
      </w:r>
      <w:r w:rsidRPr="003648BF">
        <w:rPr>
          <w:rFonts w:ascii="Arial" w:hAnsi="Arial" w:cs="Arial"/>
          <w:sz w:val="24"/>
          <w:szCs w:val="24"/>
          <w:lang w:val="es-MX"/>
        </w:rPr>
        <w:t xml:space="preserve"> A las </w:t>
      </w:r>
      <w:r w:rsidR="003C53AF">
        <w:rPr>
          <w:rFonts w:ascii="Arial" w:hAnsi="Arial" w:cs="Arial"/>
          <w:sz w:val="24"/>
          <w:szCs w:val="24"/>
          <w:lang w:val="es-MX"/>
        </w:rPr>
        <w:t>ocho</w:t>
      </w:r>
      <w:r w:rsidRPr="003648BF">
        <w:rPr>
          <w:rFonts w:ascii="Arial" w:hAnsi="Arial" w:cs="Arial"/>
          <w:sz w:val="24"/>
          <w:szCs w:val="24"/>
          <w:lang w:val="es-MX"/>
        </w:rPr>
        <w:t xml:space="preserve"> horas con </w:t>
      </w:r>
      <w:r w:rsidR="003C53AF">
        <w:rPr>
          <w:rFonts w:ascii="Arial" w:hAnsi="Arial" w:cs="Arial"/>
          <w:sz w:val="24"/>
          <w:szCs w:val="24"/>
          <w:lang w:val="es-MX"/>
        </w:rPr>
        <w:t>diez</w:t>
      </w:r>
      <w:r w:rsidRPr="003648BF">
        <w:rPr>
          <w:rFonts w:ascii="Arial" w:hAnsi="Arial" w:cs="Arial"/>
          <w:sz w:val="24"/>
          <w:szCs w:val="24"/>
          <w:lang w:val="es-MX"/>
        </w:rPr>
        <w:t xml:space="preserve"> minutos del día </w:t>
      </w:r>
      <w:r>
        <w:rPr>
          <w:rFonts w:ascii="Arial" w:hAnsi="Arial" w:cs="Arial"/>
          <w:sz w:val="24"/>
          <w:szCs w:val="24"/>
          <w:lang w:val="es-MX"/>
        </w:rPr>
        <w:t>cinco de octubre</w:t>
      </w:r>
      <w:r w:rsidR="00FE2985">
        <w:rPr>
          <w:rFonts w:ascii="Arial" w:hAnsi="Arial" w:cs="Arial"/>
          <w:sz w:val="24"/>
          <w:szCs w:val="24"/>
          <w:lang w:val="es-MX"/>
        </w:rPr>
        <w:t>,</w:t>
      </w:r>
      <w:r w:rsidRPr="003648BF">
        <w:rPr>
          <w:rFonts w:ascii="Arial" w:hAnsi="Arial" w:cs="Arial"/>
          <w:sz w:val="24"/>
          <w:szCs w:val="24"/>
          <w:lang w:val="es-MX"/>
        </w:rPr>
        <w:t xml:space="preserve"> de dos mil veintitrés. </w:t>
      </w:r>
      <w:r>
        <w:rPr>
          <w:rFonts w:ascii="Arial" w:hAnsi="Arial" w:cs="Arial"/>
          <w:sz w:val="24"/>
          <w:szCs w:val="24"/>
          <w:lang w:val="es-MX"/>
        </w:rPr>
        <w:t>L</w:t>
      </w:r>
      <w:r w:rsidRPr="003648BF">
        <w:rPr>
          <w:rFonts w:ascii="Arial" w:hAnsi="Arial" w:cs="Arial"/>
          <w:sz w:val="24"/>
          <w:szCs w:val="24"/>
          <w:lang w:val="es-MX"/>
        </w:rPr>
        <w:t xml:space="preserve">a Unidad Ambiental, sobre la información oficiosa generada en el mes de </w:t>
      </w:r>
      <w:r w:rsidR="003C53AF">
        <w:rPr>
          <w:rFonts w:ascii="Arial" w:hAnsi="Arial" w:cs="Arial"/>
          <w:sz w:val="24"/>
          <w:szCs w:val="24"/>
          <w:lang w:val="es-MX"/>
        </w:rPr>
        <w:t>octubre</w:t>
      </w:r>
      <w:r w:rsidRPr="003648BF">
        <w:rPr>
          <w:rFonts w:ascii="Arial" w:hAnsi="Arial" w:cs="Arial"/>
          <w:sz w:val="24"/>
          <w:szCs w:val="24"/>
          <w:lang w:val="es-MX"/>
        </w:rPr>
        <w:t xml:space="preserve"> del dos mil veintitrés, a la ciudadanía </w:t>
      </w:r>
      <w:r w:rsidRPr="003648BF">
        <w:rPr>
          <w:rFonts w:ascii="Arial" w:hAnsi="Arial" w:cs="Arial"/>
          <w:b/>
          <w:bCs/>
          <w:sz w:val="24"/>
          <w:szCs w:val="24"/>
          <w:lang w:val="es-MX"/>
        </w:rPr>
        <w:t>INFORMA LO SIGUIENTE:</w:t>
      </w:r>
    </w:p>
    <w:p w14:paraId="03155CAC" w14:textId="77777777" w:rsidR="00EB7375" w:rsidRPr="003648BF" w:rsidRDefault="00EB7375" w:rsidP="0003797B">
      <w:pPr>
        <w:spacing w:after="0" w:line="360" w:lineRule="auto"/>
        <w:contextualSpacing/>
        <w:jc w:val="both"/>
        <w:rPr>
          <w:rFonts w:ascii="Arial" w:hAnsi="Arial" w:cs="Arial"/>
          <w:sz w:val="24"/>
          <w:szCs w:val="24"/>
          <w:lang w:val="es-MX"/>
        </w:rPr>
      </w:pPr>
      <w:bookmarkStart w:id="1" w:name="_Hlk138920559"/>
    </w:p>
    <w:p w14:paraId="6590F013" w14:textId="77777777" w:rsidR="00EB7375" w:rsidRPr="003648BF" w:rsidRDefault="00EB7375" w:rsidP="0003797B">
      <w:pPr>
        <w:numPr>
          <w:ilvl w:val="0"/>
          <w:numId w:val="1"/>
        </w:numPr>
        <w:spacing w:after="0" w:line="360" w:lineRule="auto"/>
        <w:contextualSpacing/>
        <w:jc w:val="both"/>
        <w:rPr>
          <w:rFonts w:ascii="Arial" w:hAnsi="Arial" w:cs="Arial"/>
          <w:sz w:val="24"/>
          <w:szCs w:val="24"/>
          <w:lang w:val="es-MX"/>
        </w:rPr>
      </w:pPr>
      <w:r w:rsidRPr="003648BF">
        <w:rPr>
          <w:rFonts w:ascii="Arial" w:hAnsi="Arial" w:cs="Arial"/>
          <w:sz w:val="24"/>
          <w:szCs w:val="24"/>
          <w:lang w:val="es-MX"/>
        </w:rPr>
        <w:t>Continuidad de campaña electrónica, encaminada a sensibilizar, concientizar y generar buenas prácticas medioambientales en cuanto al ahorro en el consumo de energía eléctrica.</w:t>
      </w:r>
    </w:p>
    <w:p w14:paraId="0456EE96" w14:textId="77777777" w:rsidR="00EB7375" w:rsidRPr="003648BF" w:rsidRDefault="00EB7375" w:rsidP="0003797B">
      <w:pPr>
        <w:spacing w:after="0" w:line="360" w:lineRule="auto"/>
        <w:contextualSpacing/>
        <w:jc w:val="both"/>
        <w:rPr>
          <w:rFonts w:ascii="Arial" w:hAnsi="Arial" w:cs="Arial"/>
          <w:sz w:val="24"/>
          <w:szCs w:val="24"/>
          <w:lang w:val="es-MX"/>
        </w:rPr>
      </w:pPr>
    </w:p>
    <w:p w14:paraId="160BA745" w14:textId="77777777" w:rsidR="00EB7375" w:rsidRPr="003648BF" w:rsidRDefault="00EB7375" w:rsidP="0003797B">
      <w:pPr>
        <w:numPr>
          <w:ilvl w:val="0"/>
          <w:numId w:val="1"/>
        </w:numPr>
        <w:spacing w:after="0" w:line="360" w:lineRule="auto"/>
        <w:contextualSpacing/>
        <w:jc w:val="both"/>
        <w:rPr>
          <w:rFonts w:ascii="Arial" w:hAnsi="Arial" w:cs="Arial"/>
          <w:sz w:val="24"/>
          <w:szCs w:val="24"/>
          <w:lang w:val="es-MX"/>
        </w:rPr>
      </w:pPr>
      <w:r w:rsidRPr="003648BF">
        <w:rPr>
          <w:rFonts w:ascii="Arial" w:hAnsi="Arial" w:cs="Arial"/>
          <w:sz w:val="24"/>
          <w:szCs w:val="24"/>
          <w:lang w:val="es-MX"/>
        </w:rPr>
        <w:t>Continuidad de campaña electrónica</w:t>
      </w:r>
      <w:r w:rsidRPr="003648BF">
        <w:rPr>
          <w:rFonts w:ascii="Arial" w:hAnsi="Arial" w:cs="Arial"/>
          <w:kern w:val="0"/>
          <w:sz w:val="24"/>
          <w:szCs w:val="24"/>
          <w:lang w:val="es-MX"/>
          <w14:ligatures w14:val="none"/>
        </w:rPr>
        <w:t>,</w:t>
      </w:r>
      <w:r w:rsidRPr="003648BF">
        <w:rPr>
          <w:rFonts w:ascii="Arial" w:hAnsi="Arial" w:cs="Arial"/>
          <w:sz w:val="24"/>
          <w:szCs w:val="24"/>
          <w:lang w:val="es-MX"/>
        </w:rPr>
        <w:t xml:space="preserve"> encaminada a </w:t>
      </w:r>
      <w:r w:rsidRPr="003648BF">
        <w:rPr>
          <w:rFonts w:ascii="Arial" w:hAnsi="Arial" w:cs="Arial"/>
          <w:kern w:val="0"/>
          <w:sz w:val="24"/>
          <w:szCs w:val="24"/>
          <w:lang w:val="es-MX"/>
          <w14:ligatures w14:val="none"/>
        </w:rPr>
        <w:t xml:space="preserve">sensibilizar, </w:t>
      </w:r>
      <w:r w:rsidRPr="003648BF">
        <w:rPr>
          <w:rFonts w:ascii="Arial" w:hAnsi="Arial" w:cs="Arial"/>
          <w:sz w:val="24"/>
          <w:szCs w:val="24"/>
          <w:lang w:val="es-MX"/>
        </w:rPr>
        <w:t xml:space="preserve">concientizar </w:t>
      </w:r>
      <w:r w:rsidRPr="003648BF">
        <w:rPr>
          <w:rFonts w:ascii="Arial" w:hAnsi="Arial" w:cs="Arial"/>
          <w:kern w:val="0"/>
          <w:sz w:val="24"/>
          <w:szCs w:val="24"/>
          <w:lang w:val="es-MX"/>
          <w14:ligatures w14:val="none"/>
        </w:rPr>
        <w:t xml:space="preserve">y generar buenas prácticas medioambientales en cuanto al </w:t>
      </w:r>
      <w:r w:rsidRPr="003648BF">
        <w:rPr>
          <w:rFonts w:ascii="Arial" w:hAnsi="Arial" w:cs="Arial"/>
          <w:sz w:val="24"/>
          <w:szCs w:val="24"/>
          <w:lang w:val="es-MX"/>
        </w:rPr>
        <w:t xml:space="preserve">ahorro </w:t>
      </w:r>
      <w:r w:rsidRPr="003648BF">
        <w:rPr>
          <w:rFonts w:ascii="Arial" w:hAnsi="Arial" w:cs="Arial"/>
          <w:kern w:val="0"/>
          <w:sz w:val="24"/>
          <w:szCs w:val="24"/>
          <w:lang w:val="es-MX"/>
          <w14:ligatures w14:val="none"/>
        </w:rPr>
        <w:t>en el consumo</w:t>
      </w:r>
      <w:r w:rsidRPr="003648BF">
        <w:rPr>
          <w:rFonts w:ascii="Arial" w:hAnsi="Arial" w:cs="Arial"/>
          <w:sz w:val="24"/>
          <w:szCs w:val="24"/>
          <w:lang w:val="es-MX"/>
        </w:rPr>
        <w:t xml:space="preserve"> de papel de oficina.</w:t>
      </w:r>
    </w:p>
    <w:p w14:paraId="581CAD13" w14:textId="77777777" w:rsidR="00EB7375" w:rsidRPr="003648BF" w:rsidRDefault="00EB7375" w:rsidP="0003797B">
      <w:pPr>
        <w:spacing w:after="0" w:line="360" w:lineRule="auto"/>
        <w:jc w:val="both"/>
        <w:rPr>
          <w:rFonts w:ascii="Arial" w:hAnsi="Arial" w:cs="Arial"/>
          <w:sz w:val="24"/>
          <w:szCs w:val="24"/>
          <w:lang w:val="es-MX"/>
        </w:rPr>
      </w:pPr>
    </w:p>
    <w:p w14:paraId="0B3BD59D" w14:textId="605DEF1F" w:rsidR="005D02C3" w:rsidRDefault="00EB7375" w:rsidP="0003797B">
      <w:pPr>
        <w:numPr>
          <w:ilvl w:val="0"/>
          <w:numId w:val="1"/>
        </w:numPr>
        <w:spacing w:after="0" w:line="360" w:lineRule="auto"/>
        <w:contextualSpacing/>
        <w:jc w:val="both"/>
        <w:rPr>
          <w:rFonts w:ascii="Arial" w:hAnsi="Arial" w:cs="Arial"/>
          <w:sz w:val="24"/>
          <w:szCs w:val="24"/>
          <w:lang w:val="es-MX"/>
        </w:rPr>
      </w:pPr>
      <w:r w:rsidRPr="003648BF">
        <w:rPr>
          <w:rFonts w:ascii="Arial" w:hAnsi="Arial" w:cs="Arial"/>
          <w:sz w:val="24"/>
          <w:szCs w:val="24"/>
          <w:lang w:val="es-MX"/>
        </w:rPr>
        <w:t>Continuidad de campaña electrónica</w:t>
      </w:r>
      <w:r w:rsidRPr="003648BF">
        <w:rPr>
          <w:rFonts w:ascii="Arial" w:hAnsi="Arial" w:cs="Arial"/>
          <w:kern w:val="0"/>
          <w:sz w:val="24"/>
          <w:szCs w:val="24"/>
          <w:lang w:val="es-MX"/>
          <w14:ligatures w14:val="none"/>
        </w:rPr>
        <w:t>,</w:t>
      </w:r>
      <w:r w:rsidRPr="003648BF">
        <w:rPr>
          <w:rFonts w:ascii="Arial" w:hAnsi="Arial" w:cs="Arial"/>
          <w:sz w:val="24"/>
          <w:szCs w:val="24"/>
          <w:lang w:val="es-MX"/>
        </w:rPr>
        <w:t xml:space="preserve"> encaminada a </w:t>
      </w:r>
      <w:r w:rsidRPr="003648BF">
        <w:rPr>
          <w:rFonts w:ascii="Arial" w:hAnsi="Arial" w:cs="Arial"/>
          <w:kern w:val="0"/>
          <w:sz w:val="24"/>
          <w:szCs w:val="24"/>
          <w:lang w:val="es-MX"/>
          <w14:ligatures w14:val="none"/>
        </w:rPr>
        <w:t xml:space="preserve">sensibilizar, </w:t>
      </w:r>
      <w:r w:rsidRPr="003648BF">
        <w:rPr>
          <w:rFonts w:ascii="Arial" w:hAnsi="Arial" w:cs="Arial"/>
          <w:sz w:val="24"/>
          <w:szCs w:val="24"/>
          <w:lang w:val="es-MX"/>
        </w:rPr>
        <w:t xml:space="preserve">concientizar </w:t>
      </w:r>
      <w:r w:rsidRPr="003648BF">
        <w:rPr>
          <w:rFonts w:ascii="Arial" w:hAnsi="Arial" w:cs="Arial"/>
          <w:kern w:val="0"/>
          <w:sz w:val="24"/>
          <w:szCs w:val="24"/>
          <w:lang w:val="es-MX"/>
          <w14:ligatures w14:val="none"/>
        </w:rPr>
        <w:t xml:space="preserve">y generar buenas prácticas medioambientales en cuanto al </w:t>
      </w:r>
      <w:r w:rsidRPr="003648BF">
        <w:rPr>
          <w:rFonts w:ascii="Arial" w:hAnsi="Arial" w:cs="Arial"/>
          <w:sz w:val="24"/>
          <w:szCs w:val="24"/>
          <w:lang w:val="es-MX"/>
        </w:rPr>
        <w:t xml:space="preserve">ahorro </w:t>
      </w:r>
      <w:r w:rsidRPr="003648BF">
        <w:rPr>
          <w:rFonts w:ascii="Arial" w:hAnsi="Arial" w:cs="Arial"/>
          <w:kern w:val="0"/>
          <w:sz w:val="24"/>
          <w:szCs w:val="24"/>
          <w:lang w:val="es-MX"/>
          <w14:ligatures w14:val="none"/>
        </w:rPr>
        <w:t>en el consumo</w:t>
      </w:r>
      <w:r w:rsidRPr="003648BF">
        <w:rPr>
          <w:rFonts w:ascii="Arial" w:hAnsi="Arial" w:cs="Arial"/>
          <w:sz w:val="24"/>
          <w:szCs w:val="24"/>
          <w:lang w:val="es-MX"/>
        </w:rPr>
        <w:t xml:space="preserve"> de agua.</w:t>
      </w:r>
    </w:p>
    <w:p w14:paraId="5EC4123E" w14:textId="77777777" w:rsidR="005D02C3" w:rsidRPr="005D02C3" w:rsidRDefault="005D02C3" w:rsidP="0003797B">
      <w:pPr>
        <w:spacing w:after="0" w:line="360" w:lineRule="auto"/>
        <w:contextualSpacing/>
        <w:jc w:val="both"/>
        <w:rPr>
          <w:rFonts w:ascii="Arial" w:hAnsi="Arial" w:cs="Arial"/>
          <w:sz w:val="24"/>
          <w:szCs w:val="24"/>
          <w:lang w:val="es-MX"/>
        </w:rPr>
      </w:pPr>
    </w:p>
    <w:p w14:paraId="19271420" w14:textId="64D68F1E" w:rsidR="005D02C3" w:rsidRPr="005D02C3" w:rsidRDefault="005D02C3" w:rsidP="0003797B">
      <w:pPr>
        <w:numPr>
          <w:ilvl w:val="0"/>
          <w:numId w:val="1"/>
        </w:numPr>
        <w:spacing w:after="0" w:line="360" w:lineRule="auto"/>
        <w:contextualSpacing/>
        <w:jc w:val="both"/>
        <w:rPr>
          <w:rFonts w:ascii="Arial" w:hAnsi="Arial" w:cs="Arial"/>
          <w:sz w:val="24"/>
          <w:szCs w:val="24"/>
          <w:lang w:val="es-MX"/>
        </w:rPr>
      </w:pPr>
      <w:r>
        <w:rPr>
          <w:rFonts w:ascii="Arial" w:hAnsi="Arial" w:cs="Arial"/>
          <w:sz w:val="24"/>
          <w:szCs w:val="24"/>
          <w:lang w:val="es-MX"/>
        </w:rPr>
        <w:t xml:space="preserve">Venta del reciclaje institucional. </w:t>
      </w:r>
    </w:p>
    <w:p w14:paraId="2C652809" w14:textId="77777777" w:rsidR="00EB7375" w:rsidRPr="003648BF" w:rsidRDefault="00EB7375" w:rsidP="00EB7375">
      <w:pPr>
        <w:spacing w:after="0" w:line="240" w:lineRule="auto"/>
        <w:contextualSpacing/>
        <w:jc w:val="both"/>
        <w:rPr>
          <w:rFonts w:ascii="Arial" w:hAnsi="Arial" w:cs="Arial"/>
          <w:sz w:val="24"/>
          <w:szCs w:val="24"/>
          <w:lang w:val="es-MX"/>
        </w:rPr>
      </w:pPr>
    </w:p>
    <w:bookmarkEnd w:id="1"/>
    <w:p w14:paraId="3FBDAAC6" w14:textId="77777777" w:rsidR="00EB7375" w:rsidRPr="003648BF" w:rsidRDefault="00EB7375" w:rsidP="00EB7375">
      <w:pPr>
        <w:spacing w:after="0" w:line="240" w:lineRule="auto"/>
        <w:ind w:firstLine="708"/>
        <w:jc w:val="both"/>
        <w:rPr>
          <w:rFonts w:ascii="Arial" w:hAnsi="Arial" w:cs="Arial"/>
          <w:sz w:val="24"/>
          <w:szCs w:val="24"/>
          <w:lang w:val="es-MX"/>
        </w:rPr>
      </w:pPr>
    </w:p>
    <w:p w14:paraId="6A4D4F09" w14:textId="77777777" w:rsidR="00EB7375" w:rsidRPr="003648BF" w:rsidRDefault="00EB7375" w:rsidP="00EB7375">
      <w:pPr>
        <w:spacing w:after="0" w:line="240" w:lineRule="auto"/>
        <w:ind w:firstLine="708"/>
        <w:jc w:val="both"/>
        <w:rPr>
          <w:rFonts w:ascii="Arial" w:hAnsi="Arial" w:cs="Arial"/>
          <w:sz w:val="24"/>
          <w:szCs w:val="24"/>
          <w:lang w:val="es-MX"/>
        </w:rPr>
      </w:pPr>
    </w:p>
    <w:p w14:paraId="32DDF5B2" w14:textId="77777777" w:rsidR="00EB7375" w:rsidRPr="003648BF" w:rsidRDefault="00EB7375" w:rsidP="00EB7375">
      <w:pPr>
        <w:spacing w:after="0" w:line="240" w:lineRule="auto"/>
        <w:ind w:firstLine="708"/>
        <w:jc w:val="both"/>
        <w:rPr>
          <w:rFonts w:ascii="Arial" w:hAnsi="Arial" w:cs="Arial"/>
          <w:sz w:val="24"/>
          <w:szCs w:val="24"/>
          <w:lang w:val="es-MX"/>
        </w:rPr>
      </w:pPr>
    </w:p>
    <w:p w14:paraId="082776F3" w14:textId="77777777" w:rsidR="00EB7375" w:rsidRPr="003648BF" w:rsidRDefault="00EB7375" w:rsidP="00EB7375">
      <w:pPr>
        <w:spacing w:line="240" w:lineRule="auto"/>
        <w:ind w:firstLine="708"/>
        <w:jc w:val="both"/>
        <w:rPr>
          <w:rFonts w:ascii="Arial" w:hAnsi="Arial" w:cs="Arial"/>
          <w:sz w:val="24"/>
          <w:szCs w:val="24"/>
          <w:lang w:val="es-MX"/>
        </w:rPr>
      </w:pPr>
    </w:p>
    <w:p w14:paraId="6D0AEE1D" w14:textId="77777777" w:rsidR="00EB7375" w:rsidRPr="003648BF" w:rsidRDefault="00EB7375" w:rsidP="00EB7375">
      <w:pPr>
        <w:spacing w:line="240" w:lineRule="auto"/>
        <w:ind w:firstLine="708"/>
        <w:jc w:val="both"/>
        <w:rPr>
          <w:rFonts w:ascii="Arial" w:hAnsi="Arial" w:cs="Arial"/>
          <w:sz w:val="24"/>
          <w:szCs w:val="24"/>
          <w:lang w:val="es-MX"/>
        </w:rPr>
      </w:pPr>
    </w:p>
    <w:p w14:paraId="28B36F9E" w14:textId="77777777" w:rsidR="00944696" w:rsidRDefault="00944696" w:rsidP="005D02C3">
      <w:pPr>
        <w:spacing w:line="360" w:lineRule="auto"/>
      </w:pPr>
    </w:p>
    <w:sectPr w:rsidR="00944696" w:rsidSect="00BF22C2">
      <w:headerReference w:type="default" r:id="rId7"/>
      <w:pgSz w:w="12240" w:h="15840"/>
      <w:pgMar w:top="1417" w:right="1325"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B1B7" w14:textId="77777777" w:rsidR="000205A6" w:rsidRDefault="000205A6">
      <w:pPr>
        <w:spacing w:after="0" w:line="240" w:lineRule="auto"/>
      </w:pPr>
      <w:r>
        <w:separator/>
      </w:r>
    </w:p>
  </w:endnote>
  <w:endnote w:type="continuationSeparator" w:id="0">
    <w:p w14:paraId="2F31D566" w14:textId="77777777" w:rsidR="000205A6" w:rsidRDefault="00020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1121D" w14:textId="77777777" w:rsidR="000205A6" w:rsidRDefault="000205A6">
      <w:pPr>
        <w:spacing w:after="0" w:line="240" w:lineRule="auto"/>
      </w:pPr>
      <w:r>
        <w:separator/>
      </w:r>
    </w:p>
  </w:footnote>
  <w:footnote w:type="continuationSeparator" w:id="0">
    <w:p w14:paraId="37A013DC" w14:textId="77777777" w:rsidR="000205A6" w:rsidRDefault="00020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D44A" w14:textId="77777777" w:rsidR="009C66B8" w:rsidRDefault="00000000" w:rsidP="00A7016E">
    <w:pPr>
      <w:pStyle w:val="Encabezado"/>
      <w:tabs>
        <w:tab w:val="clear" w:pos="4419"/>
        <w:tab w:val="clear" w:pos="8838"/>
        <w:tab w:val="left" w:pos="6750"/>
      </w:tabs>
    </w:pPr>
    <w:r>
      <w:rPr>
        <w:rFonts w:ascii="Bembo Std" w:hAnsi="Bembo Std" w:cs="Times New Roman"/>
        <w:b/>
        <w:noProof/>
        <w:color w:val="222A35" w:themeColor="text2" w:themeShade="80"/>
        <w:sz w:val="24"/>
        <w:lang w:eastAsia="es-SV"/>
        <w14:ligatures w14:val="none"/>
      </w:rPr>
      <w:pict w14:anchorId="3B9A0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25" type="#_x0000_t75" style="position:absolute;margin-left:207.45pt;margin-top:50.65pt;width:616.65pt;height:547.55pt;z-index:-251657728;mso-position-horizontal-relative:margin;mso-position-vertical-relative:margin" o:allowincell="f">
          <v:imagedata r:id="rId1" o:title="LogoPagina_Mesa-de-trabajo-1"/>
          <w10:wrap anchorx="margin" anchory="margin"/>
        </v:shape>
      </w:pict>
    </w:r>
    <w:r w:rsidRPr="00ED6A80">
      <w:rPr>
        <w:rFonts w:ascii="Bembo Std" w:hAnsi="Bembo Std" w:cs="Times New Roman"/>
        <w:b/>
        <w:noProof/>
        <w:color w:val="222A35" w:themeColor="text2" w:themeShade="80"/>
        <w:sz w:val="24"/>
        <w:lang w:eastAsia="es-SV"/>
      </w:rPr>
      <w:drawing>
        <wp:anchor distT="0" distB="0" distL="114300" distR="114300" simplePos="0" relativeHeight="251656704" behindDoc="1" locked="0" layoutInCell="1" allowOverlap="1" wp14:anchorId="01744B6C" wp14:editId="657E11F9">
          <wp:simplePos x="0" y="0"/>
          <wp:positionH relativeFrom="margin">
            <wp:align>left</wp:align>
          </wp:positionH>
          <wp:positionV relativeFrom="paragraph">
            <wp:posOffset>-373380</wp:posOffset>
          </wp:positionV>
          <wp:extent cx="2124075" cy="982143"/>
          <wp:effectExtent l="0" t="0" r="0" b="8890"/>
          <wp:wrapNone/>
          <wp:docPr id="1357445851" name="Imagen 1357445851"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38286" cy="9887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cs="Times New Roman"/>
        <w:b/>
        <w:noProof/>
        <w:color w:val="222A35" w:themeColor="text2" w:themeShade="80"/>
        <w:sz w:val="24"/>
        <w:lang w:eastAsia="es-SV"/>
      </w:rPr>
      <w:drawing>
        <wp:anchor distT="0" distB="0" distL="114300" distR="114300" simplePos="0" relativeHeight="251657728" behindDoc="1" locked="0" layoutInCell="1" allowOverlap="1" wp14:anchorId="30846FF3" wp14:editId="63C79132">
          <wp:simplePos x="0" y="0"/>
          <wp:positionH relativeFrom="rightMargin">
            <wp:posOffset>-895350</wp:posOffset>
          </wp:positionH>
          <wp:positionV relativeFrom="paragraph">
            <wp:posOffset>-391160</wp:posOffset>
          </wp:positionV>
          <wp:extent cx="966470" cy="948690"/>
          <wp:effectExtent l="0" t="0" r="5080" b="3810"/>
          <wp:wrapNone/>
          <wp:docPr id="610451848" name="Imagen 610451848"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BB0EDC1" w14:textId="77777777" w:rsidR="009C66B8" w:rsidRDefault="009C66B8" w:rsidP="00A7016E">
    <w:pPr>
      <w:pStyle w:val="Encabezado"/>
    </w:pPr>
  </w:p>
  <w:p w14:paraId="5D9DDAE8" w14:textId="77777777" w:rsidR="009C66B8" w:rsidRDefault="009C66B8" w:rsidP="00A7016E">
    <w:pPr>
      <w:pStyle w:val="Encabezado"/>
    </w:pPr>
  </w:p>
  <w:p w14:paraId="0BE3CF4D" w14:textId="77777777" w:rsidR="009C66B8" w:rsidRDefault="009C66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71FDB"/>
    <w:multiLevelType w:val="hybridMultilevel"/>
    <w:tmpl w:val="8218692A"/>
    <w:lvl w:ilvl="0" w:tplc="AA64640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61625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75"/>
    <w:rsid w:val="000205A6"/>
    <w:rsid w:val="0003797B"/>
    <w:rsid w:val="001F34DE"/>
    <w:rsid w:val="003C53AF"/>
    <w:rsid w:val="005D02C3"/>
    <w:rsid w:val="00760EF9"/>
    <w:rsid w:val="00944696"/>
    <w:rsid w:val="009C66B8"/>
    <w:rsid w:val="00A66982"/>
    <w:rsid w:val="00B27421"/>
    <w:rsid w:val="00C4343E"/>
    <w:rsid w:val="00DB58CD"/>
    <w:rsid w:val="00EB7375"/>
    <w:rsid w:val="00FE2985"/>
    <w:rsid w:val="00FF505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67599"/>
  <w15:chartTrackingRefBased/>
  <w15:docId w15:val="{48D6A128-D088-45C3-9423-96843A5E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B73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B7375"/>
  </w:style>
  <w:style w:type="paragraph" w:styleId="Prrafodelista">
    <w:name w:val="List Paragraph"/>
    <w:basedOn w:val="Normal"/>
    <w:uiPriority w:val="34"/>
    <w:qFormat/>
    <w:rsid w:val="00EB7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170</Words>
  <Characters>935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Dayanna Samadhy Moreno de Yánez</dc:creator>
  <cp:keywords/>
  <dc:description/>
  <cp:lastModifiedBy>Maria Estela Reynado Aguilar</cp:lastModifiedBy>
  <cp:revision>18</cp:revision>
  <dcterms:created xsi:type="dcterms:W3CDTF">2023-11-21T20:10:00Z</dcterms:created>
  <dcterms:modified xsi:type="dcterms:W3CDTF">2023-11-23T20:49:00Z</dcterms:modified>
</cp:coreProperties>
</file>