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572D" w14:textId="77777777" w:rsidR="00B02F48" w:rsidRDefault="00B02F48" w:rsidP="001F04F6">
      <w:pPr>
        <w:jc w:val="right"/>
        <w:rPr>
          <w:rFonts w:ascii="Cambria" w:hAnsi="Cambria"/>
        </w:rPr>
      </w:pPr>
    </w:p>
    <w:p w14:paraId="33175AEA" w14:textId="0E48A6F9" w:rsidR="0022343E" w:rsidRPr="0064509B" w:rsidRDefault="0022343E" w:rsidP="001F04F6">
      <w:pPr>
        <w:jc w:val="right"/>
        <w:rPr>
          <w:rFonts w:ascii="Arial" w:hAnsi="Arial" w:cs="Arial"/>
          <w:sz w:val="24"/>
          <w:szCs w:val="24"/>
        </w:rPr>
      </w:pPr>
      <w:r w:rsidRPr="0064509B">
        <w:rPr>
          <w:rFonts w:ascii="Arial" w:hAnsi="Arial" w:cs="Arial"/>
          <w:sz w:val="24"/>
          <w:szCs w:val="24"/>
        </w:rPr>
        <w:t xml:space="preserve">San Salvador, </w:t>
      </w:r>
      <w:r w:rsidR="00464A74" w:rsidRPr="0064509B">
        <w:rPr>
          <w:rFonts w:ascii="Arial" w:hAnsi="Arial" w:cs="Arial"/>
          <w:sz w:val="24"/>
          <w:szCs w:val="24"/>
        </w:rPr>
        <w:t>10</w:t>
      </w:r>
      <w:r w:rsidR="00B25A35" w:rsidRPr="0064509B">
        <w:rPr>
          <w:rFonts w:ascii="Arial" w:hAnsi="Arial" w:cs="Arial"/>
          <w:sz w:val="24"/>
          <w:szCs w:val="24"/>
        </w:rPr>
        <w:t xml:space="preserve"> </w:t>
      </w:r>
      <w:r w:rsidRPr="0064509B">
        <w:rPr>
          <w:rFonts w:ascii="Arial" w:hAnsi="Arial" w:cs="Arial"/>
          <w:sz w:val="24"/>
          <w:szCs w:val="24"/>
        </w:rPr>
        <w:t>de</w:t>
      </w:r>
      <w:r w:rsidR="00B25A35" w:rsidRPr="0064509B">
        <w:rPr>
          <w:rFonts w:ascii="Arial" w:hAnsi="Arial" w:cs="Arial"/>
          <w:sz w:val="24"/>
          <w:szCs w:val="24"/>
        </w:rPr>
        <w:t xml:space="preserve"> </w:t>
      </w:r>
      <w:r w:rsidR="00464A74" w:rsidRPr="0064509B">
        <w:rPr>
          <w:rFonts w:ascii="Arial" w:hAnsi="Arial" w:cs="Arial"/>
          <w:sz w:val="24"/>
          <w:szCs w:val="24"/>
        </w:rPr>
        <w:t>agosto</w:t>
      </w:r>
      <w:r w:rsidR="00B25A35" w:rsidRPr="0064509B">
        <w:rPr>
          <w:rFonts w:ascii="Arial" w:hAnsi="Arial" w:cs="Arial"/>
          <w:sz w:val="24"/>
          <w:szCs w:val="24"/>
        </w:rPr>
        <w:t xml:space="preserve"> </w:t>
      </w:r>
      <w:r w:rsidRPr="0064509B">
        <w:rPr>
          <w:rFonts w:ascii="Arial" w:hAnsi="Arial" w:cs="Arial"/>
          <w:sz w:val="24"/>
          <w:szCs w:val="24"/>
        </w:rPr>
        <w:t>de 2023</w:t>
      </w:r>
      <w:r w:rsidR="00250F2C" w:rsidRPr="0064509B">
        <w:rPr>
          <w:rFonts w:ascii="Arial" w:hAnsi="Arial" w:cs="Arial"/>
          <w:sz w:val="24"/>
          <w:szCs w:val="24"/>
        </w:rPr>
        <w:t>.</w:t>
      </w:r>
    </w:p>
    <w:p w14:paraId="22078B9E" w14:textId="77777777" w:rsidR="0022343E" w:rsidRPr="0064509B" w:rsidRDefault="0022343E" w:rsidP="0022343E">
      <w:pPr>
        <w:jc w:val="center"/>
        <w:rPr>
          <w:rFonts w:ascii="Arial" w:hAnsi="Arial" w:cs="Arial"/>
          <w:sz w:val="24"/>
          <w:szCs w:val="24"/>
        </w:rPr>
      </w:pPr>
    </w:p>
    <w:p w14:paraId="1683E040" w14:textId="77777777" w:rsidR="0022343E" w:rsidRPr="0064509B" w:rsidRDefault="0022343E" w:rsidP="001F04F6">
      <w:pPr>
        <w:rPr>
          <w:rFonts w:ascii="Arial" w:hAnsi="Arial" w:cs="Arial"/>
          <w:sz w:val="24"/>
          <w:szCs w:val="24"/>
        </w:rPr>
      </w:pPr>
      <w:r w:rsidRPr="0064509B">
        <w:rPr>
          <w:rFonts w:ascii="Arial" w:hAnsi="Arial" w:cs="Arial"/>
          <w:sz w:val="24"/>
          <w:szCs w:val="24"/>
        </w:rPr>
        <w:t>Público en General</w:t>
      </w:r>
    </w:p>
    <w:p w14:paraId="6F27C533" w14:textId="3A35C76E" w:rsidR="0022343E" w:rsidRPr="0064509B" w:rsidRDefault="0022343E" w:rsidP="001F04F6">
      <w:pPr>
        <w:tabs>
          <w:tab w:val="left" w:pos="454"/>
        </w:tabs>
        <w:rPr>
          <w:rFonts w:ascii="Arial" w:hAnsi="Arial" w:cs="Arial"/>
          <w:sz w:val="24"/>
          <w:szCs w:val="24"/>
        </w:rPr>
      </w:pPr>
      <w:r w:rsidRPr="0064509B">
        <w:rPr>
          <w:rFonts w:ascii="Arial" w:hAnsi="Arial" w:cs="Arial"/>
          <w:sz w:val="24"/>
          <w:szCs w:val="24"/>
        </w:rPr>
        <w:t>Presente:</w:t>
      </w:r>
    </w:p>
    <w:p w14:paraId="63C52BFD" w14:textId="77777777" w:rsidR="0022343E" w:rsidRPr="0064509B" w:rsidRDefault="0022343E" w:rsidP="0022343E">
      <w:pPr>
        <w:jc w:val="center"/>
        <w:rPr>
          <w:rFonts w:ascii="Arial" w:hAnsi="Arial" w:cs="Arial"/>
          <w:sz w:val="24"/>
          <w:szCs w:val="24"/>
        </w:rPr>
      </w:pPr>
    </w:p>
    <w:p w14:paraId="1E35697F" w14:textId="01AE7250" w:rsidR="0022343E" w:rsidRPr="0064509B" w:rsidRDefault="0022343E" w:rsidP="00A724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4509B">
        <w:rPr>
          <w:rFonts w:ascii="Arial" w:hAnsi="Arial" w:cs="Arial"/>
          <w:sz w:val="24"/>
          <w:szCs w:val="24"/>
        </w:rPr>
        <w:t xml:space="preserve">Por este medio, la </w:t>
      </w:r>
      <w:r w:rsidR="005F1C32" w:rsidRPr="0064509B">
        <w:rPr>
          <w:rFonts w:ascii="Arial" w:hAnsi="Arial" w:cs="Arial"/>
          <w:sz w:val="24"/>
          <w:szCs w:val="24"/>
        </w:rPr>
        <w:t>Unidad Institucional de Género</w:t>
      </w:r>
      <w:r w:rsidRPr="0064509B">
        <w:rPr>
          <w:rFonts w:ascii="Arial" w:hAnsi="Arial" w:cs="Arial"/>
          <w:sz w:val="24"/>
          <w:szCs w:val="24"/>
        </w:rPr>
        <w:t xml:space="preserve"> de</w:t>
      </w:r>
      <w:r w:rsidR="005F1C32" w:rsidRPr="0064509B">
        <w:rPr>
          <w:rFonts w:ascii="Arial" w:hAnsi="Arial" w:cs="Arial"/>
          <w:sz w:val="24"/>
          <w:szCs w:val="24"/>
        </w:rPr>
        <w:t>l</w:t>
      </w:r>
      <w:r w:rsidRPr="0064509B">
        <w:rPr>
          <w:rFonts w:ascii="Arial" w:hAnsi="Arial" w:cs="Arial"/>
          <w:sz w:val="24"/>
          <w:szCs w:val="24"/>
        </w:rPr>
        <w:t xml:space="preserve"> Instituto Administrador de los Beneficios y Prestaciones Sociales de los Veteranos Militares de la Fuerza Armada y Excombatientes del Frente Farabundo </w:t>
      </w:r>
      <w:r w:rsidR="000A2B3D" w:rsidRPr="0064509B">
        <w:rPr>
          <w:rFonts w:ascii="Arial" w:hAnsi="Arial" w:cs="Arial"/>
          <w:sz w:val="24"/>
          <w:szCs w:val="24"/>
        </w:rPr>
        <w:t>Martí</w:t>
      </w:r>
      <w:r w:rsidRPr="0064509B">
        <w:rPr>
          <w:rFonts w:ascii="Arial" w:hAnsi="Arial" w:cs="Arial"/>
          <w:sz w:val="24"/>
          <w:szCs w:val="24"/>
        </w:rPr>
        <w:t xml:space="preserve"> para la Liberación Nacional que Participaron en el Conflicto armado Interno de El Salvador del primero de enero de 1980 al dieciséis de enero de 1992, </w:t>
      </w:r>
      <w:r w:rsidR="000A2B3D" w:rsidRPr="0064509B">
        <w:rPr>
          <w:rFonts w:ascii="Arial" w:hAnsi="Arial" w:cs="Arial"/>
          <w:sz w:val="24"/>
          <w:szCs w:val="24"/>
        </w:rPr>
        <w:t xml:space="preserve">a través de la Unidad de Acceso a la Información Pública </w:t>
      </w:r>
      <w:r w:rsidRPr="0064509B">
        <w:rPr>
          <w:rFonts w:ascii="Arial" w:hAnsi="Arial" w:cs="Arial"/>
          <w:sz w:val="24"/>
          <w:szCs w:val="24"/>
        </w:rPr>
        <w:t xml:space="preserve">declara la </w:t>
      </w:r>
      <w:r w:rsidR="00015D9C" w:rsidRPr="0064509B">
        <w:rPr>
          <w:rFonts w:ascii="Arial" w:hAnsi="Arial" w:cs="Arial"/>
          <w:sz w:val="24"/>
          <w:szCs w:val="24"/>
        </w:rPr>
        <w:t xml:space="preserve">inexistencia </w:t>
      </w:r>
      <w:r w:rsidRPr="0064509B">
        <w:rPr>
          <w:rFonts w:ascii="Arial" w:hAnsi="Arial" w:cs="Arial"/>
          <w:sz w:val="24"/>
          <w:szCs w:val="24"/>
        </w:rPr>
        <w:t xml:space="preserve">de </w:t>
      </w:r>
      <w:r w:rsidRPr="0064509B">
        <w:rPr>
          <w:rFonts w:ascii="Arial" w:hAnsi="Arial" w:cs="Arial"/>
          <w:b/>
          <w:bCs/>
          <w:sz w:val="24"/>
          <w:szCs w:val="24"/>
        </w:rPr>
        <w:t xml:space="preserve">Información </w:t>
      </w:r>
      <w:r w:rsidR="00F74F16" w:rsidRPr="0064509B">
        <w:rPr>
          <w:rFonts w:ascii="Arial" w:hAnsi="Arial" w:cs="Arial"/>
          <w:b/>
          <w:bCs/>
          <w:sz w:val="24"/>
          <w:szCs w:val="24"/>
        </w:rPr>
        <w:t>Oficiosa</w:t>
      </w:r>
      <w:r w:rsidR="00E376FB" w:rsidRPr="0064509B">
        <w:rPr>
          <w:rFonts w:ascii="Arial" w:hAnsi="Arial" w:cs="Arial"/>
          <w:sz w:val="24"/>
          <w:szCs w:val="24"/>
        </w:rPr>
        <w:t xml:space="preserve">. </w:t>
      </w:r>
      <w:r w:rsidR="00CF5EB8" w:rsidRPr="0064509B">
        <w:rPr>
          <w:rFonts w:ascii="Arial" w:hAnsi="Arial" w:cs="Arial"/>
          <w:sz w:val="24"/>
          <w:szCs w:val="24"/>
        </w:rPr>
        <w:t>Por el hecho de no haber</w:t>
      </w:r>
      <w:r w:rsidR="000A2B3D" w:rsidRPr="0064509B">
        <w:rPr>
          <w:rFonts w:ascii="Arial" w:hAnsi="Arial" w:cs="Arial"/>
          <w:sz w:val="24"/>
          <w:szCs w:val="24"/>
        </w:rPr>
        <w:t>se</w:t>
      </w:r>
      <w:r w:rsidR="00CF5EB8" w:rsidRPr="0064509B">
        <w:rPr>
          <w:rFonts w:ascii="Arial" w:hAnsi="Arial" w:cs="Arial"/>
          <w:sz w:val="24"/>
          <w:szCs w:val="24"/>
        </w:rPr>
        <w:t xml:space="preserve"> generado </w:t>
      </w:r>
      <w:r w:rsidR="000A2B3D" w:rsidRPr="0064509B">
        <w:rPr>
          <w:rFonts w:ascii="Arial" w:hAnsi="Arial" w:cs="Arial"/>
          <w:sz w:val="24"/>
          <w:szCs w:val="24"/>
        </w:rPr>
        <w:t>en la</w:t>
      </w:r>
      <w:r w:rsidR="00CF5EB8" w:rsidRPr="0064509B">
        <w:rPr>
          <w:rFonts w:ascii="Arial" w:hAnsi="Arial" w:cs="Arial"/>
          <w:sz w:val="24"/>
          <w:szCs w:val="24"/>
        </w:rPr>
        <w:t xml:space="preserve"> unidad, durante el mes de </w:t>
      </w:r>
      <w:r w:rsidR="00091637" w:rsidRPr="0064509B">
        <w:rPr>
          <w:rFonts w:ascii="Arial" w:hAnsi="Arial" w:cs="Arial"/>
          <w:sz w:val="24"/>
          <w:szCs w:val="24"/>
        </w:rPr>
        <w:t>ju</w:t>
      </w:r>
      <w:r w:rsidR="00CF3B8D" w:rsidRPr="0064509B">
        <w:rPr>
          <w:rFonts w:ascii="Arial" w:hAnsi="Arial" w:cs="Arial"/>
          <w:sz w:val="24"/>
          <w:szCs w:val="24"/>
        </w:rPr>
        <w:t>l</w:t>
      </w:r>
      <w:r w:rsidR="00091637" w:rsidRPr="0064509B">
        <w:rPr>
          <w:rFonts w:ascii="Arial" w:hAnsi="Arial" w:cs="Arial"/>
          <w:sz w:val="24"/>
          <w:szCs w:val="24"/>
        </w:rPr>
        <w:t>io</w:t>
      </w:r>
      <w:r w:rsidR="00CF5EB8" w:rsidRPr="0064509B">
        <w:rPr>
          <w:rFonts w:ascii="Arial" w:hAnsi="Arial" w:cs="Arial"/>
          <w:sz w:val="24"/>
          <w:szCs w:val="24"/>
        </w:rPr>
        <w:t xml:space="preserve"> de 2023. </w:t>
      </w:r>
      <w:r w:rsidR="00E376FB" w:rsidRPr="0064509B">
        <w:rPr>
          <w:rFonts w:ascii="Arial" w:hAnsi="Arial" w:cs="Arial"/>
          <w:sz w:val="24"/>
          <w:szCs w:val="24"/>
        </w:rPr>
        <w:t>D</w:t>
      </w:r>
      <w:r w:rsidRPr="0064509B">
        <w:rPr>
          <w:rFonts w:ascii="Arial" w:hAnsi="Arial" w:cs="Arial"/>
          <w:sz w:val="24"/>
          <w:szCs w:val="24"/>
        </w:rPr>
        <w:t>e conformidad al artículo</w:t>
      </w:r>
      <w:r w:rsidR="00570363" w:rsidRPr="0064509B">
        <w:rPr>
          <w:rFonts w:ascii="Arial" w:hAnsi="Arial" w:cs="Arial"/>
          <w:sz w:val="24"/>
          <w:szCs w:val="24"/>
        </w:rPr>
        <w:t xml:space="preserve"> 10</w:t>
      </w:r>
      <w:r w:rsidRPr="0064509B">
        <w:rPr>
          <w:rFonts w:ascii="Arial" w:hAnsi="Arial" w:cs="Arial"/>
          <w:sz w:val="24"/>
          <w:szCs w:val="24"/>
        </w:rPr>
        <w:t xml:space="preserve"> de la Ley de Acceso a la Información Pública.</w:t>
      </w:r>
    </w:p>
    <w:p w14:paraId="29A80FC9" w14:textId="4180FA99" w:rsidR="0022343E" w:rsidRPr="0064509B" w:rsidRDefault="0022343E" w:rsidP="005F1C3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4509B">
        <w:rPr>
          <w:rFonts w:ascii="Arial" w:hAnsi="Arial" w:cs="Arial"/>
          <w:sz w:val="24"/>
          <w:szCs w:val="24"/>
        </w:rPr>
        <w:t>Y para hacerlo de conocimiento general se extiende la presente constancia que comprende el periodo antes relacionado.</w:t>
      </w:r>
    </w:p>
    <w:p w14:paraId="2F725B9A" w14:textId="77777777" w:rsidR="0022343E" w:rsidRPr="0064509B" w:rsidRDefault="0022343E" w:rsidP="0022343E">
      <w:pPr>
        <w:jc w:val="center"/>
        <w:rPr>
          <w:rFonts w:ascii="Arial" w:hAnsi="Arial" w:cs="Arial"/>
          <w:sz w:val="24"/>
          <w:szCs w:val="24"/>
        </w:rPr>
      </w:pPr>
    </w:p>
    <w:p w14:paraId="5130FBA9" w14:textId="77777777" w:rsidR="0022343E" w:rsidRPr="0064509B" w:rsidRDefault="0022343E" w:rsidP="005F1C32">
      <w:pPr>
        <w:rPr>
          <w:rFonts w:ascii="Arial" w:hAnsi="Arial" w:cs="Arial"/>
          <w:sz w:val="24"/>
          <w:szCs w:val="24"/>
        </w:rPr>
      </w:pPr>
      <w:r w:rsidRPr="0064509B">
        <w:rPr>
          <w:rFonts w:ascii="Arial" w:hAnsi="Arial" w:cs="Arial"/>
          <w:sz w:val="24"/>
          <w:szCs w:val="24"/>
        </w:rPr>
        <w:t>Atentamente.</w:t>
      </w:r>
    </w:p>
    <w:p w14:paraId="5F335EA1" w14:textId="77777777" w:rsidR="0022343E" w:rsidRPr="0064509B" w:rsidRDefault="0022343E" w:rsidP="0022343E">
      <w:pPr>
        <w:jc w:val="center"/>
        <w:rPr>
          <w:rFonts w:ascii="Arial" w:hAnsi="Arial" w:cs="Arial"/>
          <w:sz w:val="24"/>
          <w:szCs w:val="24"/>
        </w:rPr>
      </w:pPr>
    </w:p>
    <w:bookmarkStart w:id="0" w:name="_Hlk138922040"/>
    <w:p w14:paraId="412FDA82" w14:textId="77777777" w:rsidR="000A2B3D" w:rsidRPr="0064509B" w:rsidRDefault="000A2B3D" w:rsidP="000A2B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509B">
        <w:rPr>
          <w:rFonts w:ascii="Arial" w:hAnsi="Arial" w:cs="Arial"/>
          <w:sz w:val="24"/>
          <w:szCs w:val="24"/>
        </w:rPr>
        <w:object w:dxaOrig="6744" w:dyaOrig="3960" w14:anchorId="1FD272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79.5pt" o:ole="">
            <v:imagedata r:id="rId7" o:title=""/>
          </v:shape>
          <o:OLEObject Type="Embed" ProgID="PBrush" ShapeID="_x0000_i1025" DrawAspect="Content" ObjectID="_1755945829" r:id="rId8"/>
        </w:object>
      </w:r>
      <w:bookmarkEnd w:id="0"/>
    </w:p>
    <w:p w14:paraId="2171A763" w14:textId="17786FD5" w:rsidR="005F1C32" w:rsidRPr="0064509B" w:rsidRDefault="000A2B3D" w:rsidP="000A2B3D">
      <w:pPr>
        <w:rPr>
          <w:rFonts w:ascii="Arial" w:hAnsi="Arial" w:cs="Arial"/>
          <w:b/>
          <w:bCs/>
          <w:sz w:val="24"/>
          <w:szCs w:val="24"/>
        </w:rPr>
      </w:pPr>
      <w:r w:rsidRPr="0064509B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="005F1C32" w:rsidRPr="0064509B">
        <w:rPr>
          <w:rFonts w:ascii="Arial" w:hAnsi="Arial" w:cs="Arial"/>
          <w:b/>
          <w:bCs/>
          <w:sz w:val="24"/>
          <w:szCs w:val="24"/>
        </w:rPr>
        <w:t>Licd</w:t>
      </w:r>
      <w:r w:rsidRPr="0064509B">
        <w:rPr>
          <w:rFonts w:ascii="Arial" w:hAnsi="Arial" w:cs="Arial"/>
          <w:b/>
          <w:bCs/>
          <w:sz w:val="24"/>
          <w:szCs w:val="24"/>
        </w:rPr>
        <w:t>o</w:t>
      </w:r>
      <w:r w:rsidR="005F1C32" w:rsidRPr="0064509B">
        <w:rPr>
          <w:rFonts w:ascii="Arial" w:hAnsi="Arial" w:cs="Arial"/>
          <w:b/>
          <w:bCs/>
          <w:sz w:val="24"/>
          <w:szCs w:val="24"/>
        </w:rPr>
        <w:t>.</w:t>
      </w:r>
      <w:r w:rsidR="005F1C32" w:rsidRPr="0064509B">
        <w:rPr>
          <w:rFonts w:ascii="Arial" w:hAnsi="Arial" w:cs="Arial"/>
          <w:sz w:val="24"/>
          <w:szCs w:val="24"/>
        </w:rPr>
        <w:t xml:space="preserve"> </w:t>
      </w:r>
      <w:r w:rsidRPr="0064509B">
        <w:rPr>
          <w:rFonts w:ascii="Arial" w:hAnsi="Arial" w:cs="Arial"/>
          <w:sz w:val="24"/>
          <w:szCs w:val="24"/>
        </w:rPr>
        <w:t>Noé Isaí Rivas Hernández.</w:t>
      </w:r>
    </w:p>
    <w:p w14:paraId="4E4F4796" w14:textId="4F000F48" w:rsidR="000A2B3D" w:rsidRPr="0064509B" w:rsidRDefault="000A2B3D" w:rsidP="005F1C3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509B">
        <w:rPr>
          <w:rFonts w:ascii="Arial" w:hAnsi="Arial" w:cs="Arial"/>
          <w:b/>
          <w:bCs/>
          <w:sz w:val="24"/>
          <w:szCs w:val="24"/>
        </w:rPr>
        <w:t xml:space="preserve">OFICIAL DE INFORMACIÓN </w:t>
      </w:r>
    </w:p>
    <w:p w14:paraId="55BFC254" w14:textId="7CC517E3" w:rsidR="000A2B3D" w:rsidRPr="0064509B" w:rsidRDefault="000A2B3D" w:rsidP="005F1C3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509B">
        <w:rPr>
          <w:rFonts w:ascii="Arial" w:hAnsi="Arial" w:cs="Arial"/>
          <w:b/>
          <w:bCs/>
          <w:sz w:val="24"/>
          <w:szCs w:val="24"/>
        </w:rPr>
        <w:t>INABVE.</w:t>
      </w:r>
    </w:p>
    <w:p w14:paraId="03A31FB1" w14:textId="55603533" w:rsidR="0022343E" w:rsidRPr="0064509B" w:rsidRDefault="0022343E" w:rsidP="004F35B4">
      <w:pPr>
        <w:tabs>
          <w:tab w:val="left" w:pos="6480"/>
        </w:tabs>
        <w:rPr>
          <w:rFonts w:ascii="Arial" w:hAnsi="Arial" w:cs="Arial"/>
          <w:sz w:val="24"/>
          <w:szCs w:val="24"/>
        </w:rPr>
      </w:pPr>
    </w:p>
    <w:sectPr w:rsidR="0022343E" w:rsidRPr="0064509B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EB2B" w14:textId="77777777" w:rsidR="00AB466E" w:rsidRDefault="00AB466E" w:rsidP="0063528C">
      <w:pPr>
        <w:spacing w:after="0" w:line="240" w:lineRule="auto"/>
      </w:pPr>
      <w:r>
        <w:separator/>
      </w:r>
    </w:p>
  </w:endnote>
  <w:endnote w:type="continuationSeparator" w:id="0">
    <w:p w14:paraId="39751C34" w14:textId="77777777" w:rsidR="00AB466E" w:rsidRDefault="00AB466E" w:rsidP="00635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DDB3" w14:textId="32B79F3C" w:rsidR="006A1272" w:rsidRDefault="006A1272" w:rsidP="006A1272">
    <w:pPr>
      <w:tabs>
        <w:tab w:val="left" w:pos="1723"/>
      </w:tabs>
      <w:jc w:val="center"/>
    </w:pPr>
    <w:r>
      <w:t>__________________________________________________________________________________________________________________________________________</w:t>
    </w:r>
  </w:p>
  <w:p w14:paraId="7AE668CE" w14:textId="54E64995" w:rsidR="0063528C" w:rsidRDefault="00B25A35" w:rsidP="00B25A35">
    <w:pPr>
      <w:jc w:val="center"/>
    </w:pPr>
    <w:r w:rsidRPr="00B25A35">
      <w:t>Colonia Miramonte y Avenida Bernal N° 222, San Salvador</w:t>
    </w:r>
    <w:r w:rsidR="0063528C">
      <w:t>, El Salvador, C.A.</w:t>
    </w:r>
  </w:p>
  <w:p w14:paraId="01B647B7" w14:textId="77777777" w:rsidR="0063528C" w:rsidRDefault="0063528C" w:rsidP="0063528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86F14" w14:textId="77777777" w:rsidR="00AB466E" w:rsidRDefault="00AB466E" w:rsidP="0063528C">
      <w:pPr>
        <w:spacing w:after="0" w:line="240" w:lineRule="auto"/>
      </w:pPr>
      <w:r>
        <w:separator/>
      </w:r>
    </w:p>
  </w:footnote>
  <w:footnote w:type="continuationSeparator" w:id="0">
    <w:p w14:paraId="3FE66FAB" w14:textId="77777777" w:rsidR="00AB466E" w:rsidRDefault="00AB466E" w:rsidP="00635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9A1C" w14:textId="3C500868" w:rsidR="0063528C" w:rsidRDefault="0063528C" w:rsidP="0063528C">
    <w:pPr>
      <w:pStyle w:val="Encabezado"/>
      <w:jc w:val="center"/>
    </w:pPr>
    <w:r>
      <w:rPr>
        <w:rFonts w:ascii="Bembo Std" w:hAnsi="Bembo Std" w:cs="Times New Roman"/>
        <w:b/>
        <w:noProof/>
        <w:color w:val="222A35" w:themeColor="text2" w:themeShade="80"/>
        <w:sz w:val="24"/>
      </w:rPr>
      <w:drawing>
        <wp:inline distT="0" distB="0" distL="0" distR="0" wp14:anchorId="655F476F" wp14:editId="13445C5F">
          <wp:extent cx="3542030" cy="1243965"/>
          <wp:effectExtent l="0" t="0" r="1270" b="0"/>
          <wp:docPr id="1" name="Imagen 1" descr="Imagen que contiene flo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flor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203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8C"/>
    <w:rsid w:val="0000508D"/>
    <w:rsid w:val="00015D9C"/>
    <w:rsid w:val="00091637"/>
    <w:rsid w:val="000A2B3D"/>
    <w:rsid w:val="000C44F2"/>
    <w:rsid w:val="000C698C"/>
    <w:rsid w:val="0011092A"/>
    <w:rsid w:val="00157CE4"/>
    <w:rsid w:val="00166089"/>
    <w:rsid w:val="00175214"/>
    <w:rsid w:val="001F04F6"/>
    <w:rsid w:val="0022343E"/>
    <w:rsid w:val="00250F2C"/>
    <w:rsid w:val="0029279D"/>
    <w:rsid w:val="00317B73"/>
    <w:rsid w:val="00423B3D"/>
    <w:rsid w:val="00464A74"/>
    <w:rsid w:val="004869FB"/>
    <w:rsid w:val="004B2F4F"/>
    <w:rsid w:val="004C28C1"/>
    <w:rsid w:val="004D047F"/>
    <w:rsid w:val="004F35B4"/>
    <w:rsid w:val="00534ABF"/>
    <w:rsid w:val="00536905"/>
    <w:rsid w:val="00570363"/>
    <w:rsid w:val="005F1C32"/>
    <w:rsid w:val="0063528C"/>
    <w:rsid w:val="0064509B"/>
    <w:rsid w:val="006A1272"/>
    <w:rsid w:val="007468E9"/>
    <w:rsid w:val="00776D61"/>
    <w:rsid w:val="007C63FE"/>
    <w:rsid w:val="00824934"/>
    <w:rsid w:val="008B751D"/>
    <w:rsid w:val="009C1F11"/>
    <w:rsid w:val="00A16334"/>
    <w:rsid w:val="00A714D9"/>
    <w:rsid w:val="00A724ED"/>
    <w:rsid w:val="00AB466E"/>
    <w:rsid w:val="00B02F48"/>
    <w:rsid w:val="00B25A35"/>
    <w:rsid w:val="00B839F6"/>
    <w:rsid w:val="00BD6862"/>
    <w:rsid w:val="00BE209C"/>
    <w:rsid w:val="00C50FA6"/>
    <w:rsid w:val="00CB6D05"/>
    <w:rsid w:val="00CF3B8D"/>
    <w:rsid w:val="00CF5EB8"/>
    <w:rsid w:val="00E10BEA"/>
    <w:rsid w:val="00E376FB"/>
    <w:rsid w:val="00E5270E"/>
    <w:rsid w:val="00EB6A15"/>
    <w:rsid w:val="00EE066A"/>
    <w:rsid w:val="00F638D5"/>
    <w:rsid w:val="00F74F16"/>
    <w:rsid w:val="00F8417E"/>
    <w:rsid w:val="00F8515A"/>
    <w:rsid w:val="00FD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DAB954"/>
  <w15:chartTrackingRefBased/>
  <w15:docId w15:val="{4C048D58-B8E7-448C-990E-CC5B1480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2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28C"/>
  </w:style>
  <w:style w:type="paragraph" w:styleId="Piedepgina">
    <w:name w:val="footer"/>
    <w:basedOn w:val="Normal"/>
    <w:link w:val="PiedepginaCar"/>
    <w:uiPriority w:val="99"/>
    <w:unhideWhenUsed/>
    <w:rsid w:val="006352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6D5B3-A615-494D-8412-28324D04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de Jesús Portillo Martinez</dc:creator>
  <cp:keywords/>
  <dc:description/>
  <cp:lastModifiedBy>Dirección Jurídica</cp:lastModifiedBy>
  <cp:revision>5</cp:revision>
  <cp:lastPrinted>2023-07-03T17:21:00Z</cp:lastPrinted>
  <dcterms:created xsi:type="dcterms:W3CDTF">2023-08-10T21:17:00Z</dcterms:created>
  <dcterms:modified xsi:type="dcterms:W3CDTF">2023-09-11T19:57:00Z</dcterms:modified>
</cp:coreProperties>
</file>