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3B0FF" w14:textId="77777777" w:rsidR="00AA6D2B" w:rsidRPr="00AA6D2B" w:rsidRDefault="00AA6D2B" w:rsidP="00500128">
      <w:pPr>
        <w:spacing w:after="0" w:line="240" w:lineRule="auto"/>
        <w:jc w:val="both"/>
        <w:rPr>
          <w:rFonts w:ascii="Arial" w:hAnsi="Arial" w:cs="Arial"/>
          <w:b/>
          <w:bCs/>
          <w:sz w:val="24"/>
          <w:szCs w:val="24"/>
          <w:lang w:val="es-MX"/>
        </w:rPr>
      </w:pPr>
    </w:p>
    <w:p w14:paraId="033A29B1" w14:textId="511F9BB0" w:rsidR="00AA6D2B" w:rsidRPr="00AA6D2B" w:rsidRDefault="00AA6D2B" w:rsidP="00500128">
      <w:pPr>
        <w:spacing w:after="0" w:line="240" w:lineRule="auto"/>
        <w:ind w:left="708" w:firstLine="708"/>
        <w:jc w:val="both"/>
        <w:rPr>
          <w:rFonts w:ascii="Arial" w:hAnsi="Arial" w:cs="Arial"/>
          <w:b/>
          <w:bCs/>
          <w:sz w:val="24"/>
          <w:szCs w:val="24"/>
          <w:lang w:val="es-MX"/>
        </w:rPr>
      </w:pPr>
      <w:r w:rsidRPr="00AA6D2B">
        <w:rPr>
          <w:rFonts w:ascii="Arial" w:hAnsi="Arial" w:cs="Arial"/>
          <w:b/>
          <w:bCs/>
          <w:sz w:val="24"/>
          <w:szCs w:val="24"/>
          <w:lang w:val="es-MX"/>
        </w:rPr>
        <w:t xml:space="preserve">En </w:t>
      </w:r>
      <w:bookmarkStart w:id="0" w:name="_Hlk132374409"/>
      <w:r w:rsidRPr="00AA6D2B">
        <w:rPr>
          <w:rFonts w:ascii="Arial" w:hAnsi="Arial" w:cs="Arial"/>
          <w:b/>
          <w:bCs/>
          <w:sz w:val="24"/>
          <w:szCs w:val="24"/>
          <w:lang w:val="es-MX"/>
        </w:rPr>
        <w:t>el Instituto Administrador de los Beneficios y Prestaciones Sociales de los Veteranos Militares de la Fuerza Armada y Excombatientes del Frente Farabundo Martí para la Liberación Nacional que Participaron en el Conflicto Armando Interno de El Salvador, del primero de enero de 1990, al dieciséis de enero de 1992</w:t>
      </w:r>
      <w:bookmarkEnd w:id="0"/>
      <w:r w:rsidRPr="00AA6D2B">
        <w:rPr>
          <w:rFonts w:ascii="Arial" w:hAnsi="Arial" w:cs="Arial"/>
          <w:b/>
          <w:bCs/>
          <w:sz w:val="24"/>
          <w:szCs w:val="24"/>
          <w:lang w:val="es-MX"/>
        </w:rPr>
        <w:t>.</w:t>
      </w:r>
      <w:r w:rsidRPr="00AA6D2B">
        <w:rPr>
          <w:rFonts w:ascii="Arial" w:hAnsi="Arial" w:cs="Arial"/>
          <w:sz w:val="24"/>
          <w:szCs w:val="24"/>
          <w:lang w:val="es-MX"/>
        </w:rPr>
        <w:t xml:space="preserve"> A las </w:t>
      </w:r>
      <w:r w:rsidR="00500128" w:rsidRPr="00500128">
        <w:rPr>
          <w:rFonts w:ascii="Arial" w:hAnsi="Arial" w:cs="Arial"/>
          <w:sz w:val="24"/>
          <w:szCs w:val="24"/>
          <w:lang w:val="es-MX"/>
        </w:rPr>
        <w:t>trece horas con veinte</w:t>
      </w:r>
      <w:r w:rsidRPr="00AA6D2B">
        <w:rPr>
          <w:rFonts w:ascii="Arial" w:hAnsi="Arial" w:cs="Arial"/>
          <w:sz w:val="24"/>
          <w:szCs w:val="24"/>
          <w:lang w:val="es-MX"/>
        </w:rPr>
        <w:t xml:space="preserve"> minutos del día </w:t>
      </w:r>
      <w:r w:rsidR="00500128" w:rsidRPr="00500128">
        <w:rPr>
          <w:rFonts w:ascii="Arial" w:hAnsi="Arial" w:cs="Arial"/>
          <w:sz w:val="24"/>
          <w:szCs w:val="24"/>
          <w:lang w:val="es-MX"/>
        </w:rPr>
        <w:t>tres de julio</w:t>
      </w:r>
      <w:r w:rsidRPr="00AA6D2B">
        <w:rPr>
          <w:rFonts w:ascii="Arial" w:hAnsi="Arial" w:cs="Arial"/>
          <w:sz w:val="24"/>
          <w:szCs w:val="24"/>
          <w:lang w:val="es-MX"/>
        </w:rPr>
        <w:t xml:space="preserve"> de dos mil veintitrés. la Unidad Ambiental, sobre la información oficiosa generada en el mes de </w:t>
      </w:r>
      <w:r w:rsidR="00500128" w:rsidRPr="00500128">
        <w:rPr>
          <w:rFonts w:ascii="Arial" w:hAnsi="Arial" w:cs="Arial"/>
          <w:sz w:val="24"/>
          <w:szCs w:val="24"/>
          <w:lang w:val="es-MX"/>
        </w:rPr>
        <w:t>julio</w:t>
      </w:r>
      <w:r w:rsidRPr="00AA6D2B">
        <w:rPr>
          <w:rFonts w:ascii="Arial" w:hAnsi="Arial" w:cs="Arial"/>
          <w:sz w:val="24"/>
          <w:szCs w:val="24"/>
          <w:lang w:val="es-MX"/>
        </w:rPr>
        <w:t xml:space="preserve"> del dos mil veintitrés, a la ciudadanía </w:t>
      </w:r>
      <w:r w:rsidRPr="00AA6D2B">
        <w:rPr>
          <w:rFonts w:ascii="Arial" w:hAnsi="Arial" w:cs="Arial"/>
          <w:b/>
          <w:bCs/>
          <w:sz w:val="24"/>
          <w:szCs w:val="24"/>
          <w:lang w:val="es-MX"/>
        </w:rPr>
        <w:t>INFORMA LO SIGUIENTE:</w:t>
      </w:r>
    </w:p>
    <w:p w14:paraId="07FF2EBE" w14:textId="77777777" w:rsidR="00500128" w:rsidRPr="00500128" w:rsidRDefault="00500128" w:rsidP="00500128">
      <w:pPr>
        <w:spacing w:after="0" w:line="240" w:lineRule="auto"/>
        <w:contextualSpacing/>
        <w:jc w:val="both"/>
        <w:rPr>
          <w:rFonts w:ascii="Arial" w:hAnsi="Arial" w:cs="Arial"/>
          <w:sz w:val="24"/>
          <w:szCs w:val="24"/>
          <w:lang w:val="es-MX"/>
        </w:rPr>
      </w:pPr>
    </w:p>
    <w:p w14:paraId="63B0E9FD" w14:textId="64F9D504" w:rsidR="00500128" w:rsidRPr="00500128" w:rsidRDefault="00500128" w:rsidP="00500128">
      <w:pPr>
        <w:numPr>
          <w:ilvl w:val="0"/>
          <w:numId w:val="1"/>
        </w:numPr>
        <w:spacing w:after="0" w:line="240" w:lineRule="auto"/>
        <w:contextualSpacing/>
        <w:jc w:val="both"/>
        <w:rPr>
          <w:rFonts w:ascii="Arial" w:hAnsi="Arial" w:cs="Arial"/>
          <w:sz w:val="24"/>
          <w:szCs w:val="24"/>
          <w:lang w:val="es-MX"/>
        </w:rPr>
      </w:pPr>
      <w:bookmarkStart w:id="1" w:name="_Hlk138920559"/>
      <w:r w:rsidRPr="00500128">
        <w:rPr>
          <w:rFonts w:ascii="Arial" w:hAnsi="Arial" w:cs="Arial"/>
          <w:sz w:val="24"/>
          <w:szCs w:val="24"/>
          <w:lang w:val="es-MX"/>
        </w:rPr>
        <w:t>Con el apoyo de los referentes y miembros del Comité de Gestión Ambiental, se colocaron en sedes y regionales, carteles conmemorativos al “</w:t>
      </w:r>
      <w:r w:rsidRPr="00500128">
        <w:rPr>
          <w:rFonts w:ascii="Arial" w:hAnsi="Arial" w:cs="Arial"/>
          <w:b/>
          <w:bCs/>
          <w:sz w:val="24"/>
          <w:szCs w:val="24"/>
          <w:lang w:val="es-MX"/>
        </w:rPr>
        <w:t>DÍA MUNDIAL DEL MEDIO AMBIENTE”,</w:t>
      </w:r>
      <w:r w:rsidRPr="00500128">
        <w:rPr>
          <w:rFonts w:ascii="Arial" w:hAnsi="Arial" w:cs="Arial"/>
          <w:sz w:val="24"/>
          <w:szCs w:val="24"/>
          <w:lang w:val="es-MX"/>
        </w:rPr>
        <w:t xml:space="preserve"> el cual se recuerda cada 05 de junio. </w:t>
      </w:r>
    </w:p>
    <w:p w14:paraId="150D8D3E" w14:textId="77777777" w:rsidR="00500128" w:rsidRPr="00500128" w:rsidRDefault="00500128" w:rsidP="00500128">
      <w:pPr>
        <w:spacing w:after="0" w:line="240" w:lineRule="auto"/>
        <w:ind w:left="1068"/>
        <w:contextualSpacing/>
        <w:jc w:val="both"/>
        <w:rPr>
          <w:rFonts w:ascii="Arial" w:hAnsi="Arial" w:cs="Arial"/>
          <w:sz w:val="24"/>
          <w:szCs w:val="24"/>
          <w:lang w:val="es-MX"/>
        </w:rPr>
      </w:pPr>
    </w:p>
    <w:p w14:paraId="43F04071" w14:textId="133EA2D7" w:rsidR="00500128" w:rsidRPr="00500128" w:rsidRDefault="00500128" w:rsidP="00500128">
      <w:pPr>
        <w:numPr>
          <w:ilvl w:val="0"/>
          <w:numId w:val="1"/>
        </w:numPr>
        <w:spacing w:after="0" w:line="240" w:lineRule="auto"/>
        <w:contextualSpacing/>
        <w:jc w:val="both"/>
        <w:rPr>
          <w:rFonts w:ascii="Arial" w:hAnsi="Arial" w:cs="Arial"/>
          <w:sz w:val="24"/>
          <w:szCs w:val="24"/>
          <w:lang w:val="es-MX"/>
        </w:rPr>
      </w:pPr>
      <w:r w:rsidRPr="00500128">
        <w:rPr>
          <w:rFonts w:ascii="Arial" w:hAnsi="Arial" w:cs="Arial"/>
          <w:sz w:val="24"/>
          <w:szCs w:val="24"/>
          <w:lang w:val="es-MX"/>
        </w:rPr>
        <w:t xml:space="preserve">Participación en la campaña de reforestación </w:t>
      </w:r>
      <w:r w:rsidRPr="00500128">
        <w:rPr>
          <w:rFonts w:ascii="Arial" w:hAnsi="Arial" w:cs="Arial"/>
          <w:b/>
          <w:bCs/>
          <w:sz w:val="24"/>
          <w:szCs w:val="24"/>
          <w:lang w:val="es-MX"/>
        </w:rPr>
        <w:t>“ÁRBOLES PARA EL SALVADOR</w:t>
      </w:r>
      <w:r w:rsidRPr="00500128">
        <w:rPr>
          <w:rFonts w:ascii="Arial" w:hAnsi="Arial" w:cs="Arial"/>
          <w:sz w:val="24"/>
          <w:szCs w:val="24"/>
          <w:lang w:val="es-MX"/>
        </w:rPr>
        <w:t xml:space="preserve">”, en la que como miembros del Comité de Gestión Ambiental INABVE, apoyamos en la plantación de 550 árboles, en el municipio de Metapan, departamento de Santa Ana, en coordinación con el Ministerio de Medio Ambiente y Recursos Naturales; lo anterior, en celebración al “DÍA MUNDIAL DEL MEDIO AMBIENTE”. </w:t>
      </w:r>
    </w:p>
    <w:p w14:paraId="72E4FC60" w14:textId="77777777" w:rsidR="00500128" w:rsidRPr="00500128" w:rsidRDefault="00500128" w:rsidP="00500128">
      <w:pPr>
        <w:spacing w:after="0" w:line="240" w:lineRule="auto"/>
        <w:contextualSpacing/>
        <w:jc w:val="both"/>
        <w:rPr>
          <w:rFonts w:ascii="Arial" w:hAnsi="Arial" w:cs="Arial"/>
          <w:sz w:val="24"/>
          <w:szCs w:val="24"/>
          <w:lang w:val="es-MX"/>
        </w:rPr>
      </w:pPr>
    </w:p>
    <w:p w14:paraId="55B2DA19" w14:textId="77777777" w:rsidR="00500128" w:rsidRPr="00500128" w:rsidRDefault="00500128" w:rsidP="00500128">
      <w:pPr>
        <w:numPr>
          <w:ilvl w:val="0"/>
          <w:numId w:val="1"/>
        </w:numPr>
        <w:spacing w:after="0" w:line="240" w:lineRule="auto"/>
        <w:contextualSpacing/>
        <w:jc w:val="both"/>
        <w:rPr>
          <w:rFonts w:ascii="Arial" w:hAnsi="Arial" w:cs="Arial"/>
          <w:sz w:val="24"/>
          <w:szCs w:val="24"/>
          <w:lang w:val="es-MX"/>
        </w:rPr>
      </w:pPr>
      <w:r w:rsidRPr="00500128">
        <w:rPr>
          <w:rFonts w:ascii="Arial" w:hAnsi="Arial" w:cs="Arial"/>
          <w:sz w:val="24"/>
          <w:szCs w:val="24"/>
          <w:lang w:val="es-MX"/>
        </w:rPr>
        <w:t xml:space="preserve">Realización de reunión extraordinaria con miembros del Comité de Gestión Ambiental, para dar continuidad en el trabajo de realización de la Política Institucional de Gestión ambiental. </w:t>
      </w:r>
    </w:p>
    <w:p w14:paraId="4965C839" w14:textId="77777777" w:rsidR="00500128" w:rsidRPr="00500128" w:rsidRDefault="00500128" w:rsidP="00500128">
      <w:pPr>
        <w:spacing w:after="0" w:line="240" w:lineRule="auto"/>
        <w:contextualSpacing/>
        <w:jc w:val="both"/>
        <w:rPr>
          <w:rFonts w:ascii="Arial" w:hAnsi="Arial" w:cs="Arial"/>
          <w:sz w:val="24"/>
          <w:szCs w:val="24"/>
          <w:lang w:val="es-MX"/>
        </w:rPr>
      </w:pPr>
    </w:p>
    <w:p w14:paraId="60BF160F" w14:textId="78BA0429" w:rsidR="00500128" w:rsidRPr="00500128" w:rsidRDefault="00500128" w:rsidP="00500128">
      <w:pPr>
        <w:numPr>
          <w:ilvl w:val="0"/>
          <w:numId w:val="1"/>
        </w:numPr>
        <w:spacing w:after="0" w:line="240" w:lineRule="auto"/>
        <w:contextualSpacing/>
        <w:jc w:val="both"/>
        <w:rPr>
          <w:rFonts w:ascii="Arial" w:hAnsi="Arial" w:cs="Arial"/>
          <w:sz w:val="24"/>
          <w:szCs w:val="24"/>
          <w:lang w:val="es-MX"/>
        </w:rPr>
      </w:pPr>
      <w:r w:rsidRPr="00500128">
        <w:rPr>
          <w:rFonts w:ascii="Arial" w:hAnsi="Arial" w:cs="Arial"/>
          <w:sz w:val="24"/>
          <w:szCs w:val="24"/>
          <w:lang w:val="es-MX"/>
        </w:rPr>
        <w:t xml:space="preserve">Realización de la 5ª. reunión del Comité de Gestión Ambiental. </w:t>
      </w:r>
    </w:p>
    <w:p w14:paraId="1DBE381C" w14:textId="77777777" w:rsidR="00500128" w:rsidRPr="00500128" w:rsidRDefault="00500128" w:rsidP="00500128">
      <w:pPr>
        <w:spacing w:after="0" w:line="240" w:lineRule="auto"/>
        <w:ind w:left="708"/>
        <w:contextualSpacing/>
        <w:jc w:val="both"/>
        <w:rPr>
          <w:rFonts w:ascii="Arial" w:hAnsi="Arial" w:cs="Arial"/>
          <w:sz w:val="24"/>
          <w:szCs w:val="24"/>
          <w:lang w:val="es-MX"/>
        </w:rPr>
      </w:pPr>
    </w:p>
    <w:p w14:paraId="257B4AE9" w14:textId="28C6FDD3" w:rsidR="00500128" w:rsidRPr="00500128" w:rsidRDefault="00500128" w:rsidP="00500128">
      <w:pPr>
        <w:numPr>
          <w:ilvl w:val="0"/>
          <w:numId w:val="1"/>
        </w:numPr>
        <w:spacing w:after="0" w:line="240" w:lineRule="auto"/>
        <w:contextualSpacing/>
        <w:jc w:val="both"/>
        <w:rPr>
          <w:rFonts w:ascii="Arial" w:hAnsi="Arial" w:cs="Arial"/>
          <w:sz w:val="24"/>
          <w:szCs w:val="24"/>
          <w:lang w:val="es-MX"/>
        </w:rPr>
      </w:pPr>
      <w:r w:rsidRPr="00500128">
        <w:rPr>
          <w:rFonts w:ascii="Arial" w:hAnsi="Arial" w:cs="Arial"/>
          <w:sz w:val="24"/>
          <w:szCs w:val="24"/>
          <w:lang w:val="es-MX"/>
        </w:rPr>
        <w:t xml:space="preserve">Remisión de la Política Institucional de Gestión Ambiental a esta Gerencia, elaborada </w:t>
      </w:r>
      <w:r>
        <w:rPr>
          <w:rFonts w:ascii="Arial" w:hAnsi="Arial" w:cs="Arial"/>
          <w:sz w:val="24"/>
          <w:szCs w:val="24"/>
          <w:lang w:val="es-MX"/>
        </w:rPr>
        <w:t xml:space="preserve">con la colaboración de los </w:t>
      </w:r>
      <w:r w:rsidRPr="00500128">
        <w:rPr>
          <w:rFonts w:ascii="Arial" w:hAnsi="Arial" w:cs="Arial"/>
          <w:sz w:val="24"/>
          <w:szCs w:val="24"/>
          <w:lang w:val="es-MX"/>
        </w:rPr>
        <w:t>miembros del Comité de Gestión Ambiental.</w:t>
      </w:r>
    </w:p>
    <w:p w14:paraId="05F5A417" w14:textId="77777777" w:rsidR="00500128" w:rsidRPr="00500128" w:rsidRDefault="00500128" w:rsidP="00500128">
      <w:pPr>
        <w:spacing w:after="0" w:line="240" w:lineRule="auto"/>
        <w:contextualSpacing/>
        <w:jc w:val="both"/>
        <w:rPr>
          <w:rFonts w:ascii="Arial" w:hAnsi="Arial" w:cs="Arial"/>
          <w:sz w:val="24"/>
          <w:szCs w:val="24"/>
          <w:lang w:val="es-MX"/>
        </w:rPr>
      </w:pPr>
    </w:p>
    <w:p w14:paraId="3BA4B8DC" w14:textId="77777777" w:rsidR="00500128" w:rsidRPr="00500128" w:rsidRDefault="00500128" w:rsidP="00500128">
      <w:pPr>
        <w:numPr>
          <w:ilvl w:val="0"/>
          <w:numId w:val="1"/>
        </w:numPr>
        <w:spacing w:after="0" w:line="240" w:lineRule="auto"/>
        <w:contextualSpacing/>
        <w:jc w:val="both"/>
        <w:rPr>
          <w:rFonts w:ascii="Arial" w:hAnsi="Arial" w:cs="Arial"/>
          <w:sz w:val="24"/>
          <w:szCs w:val="24"/>
          <w:lang w:val="es-MX"/>
        </w:rPr>
      </w:pPr>
      <w:r w:rsidRPr="00500128">
        <w:rPr>
          <w:rFonts w:ascii="Arial" w:hAnsi="Arial" w:cs="Arial"/>
          <w:sz w:val="24"/>
          <w:szCs w:val="24"/>
          <w:lang w:val="es-MX"/>
        </w:rPr>
        <w:t>Continuidad de campaña electrónica, encaminada a sensibilizar, concientizar y generar buenas prácticas medioambientales en cuanto al ahorro en el consumo de energía eléctrica.</w:t>
      </w:r>
    </w:p>
    <w:p w14:paraId="395493BC" w14:textId="77777777" w:rsidR="00500128" w:rsidRPr="00500128" w:rsidRDefault="00500128" w:rsidP="00500128">
      <w:pPr>
        <w:spacing w:after="0" w:line="240" w:lineRule="auto"/>
        <w:contextualSpacing/>
        <w:jc w:val="both"/>
        <w:rPr>
          <w:rFonts w:ascii="Arial" w:hAnsi="Arial" w:cs="Arial"/>
          <w:sz w:val="24"/>
          <w:szCs w:val="24"/>
          <w:lang w:val="es-MX"/>
        </w:rPr>
      </w:pPr>
    </w:p>
    <w:p w14:paraId="7CB45588" w14:textId="77777777" w:rsidR="00500128" w:rsidRPr="00500128" w:rsidRDefault="00500128" w:rsidP="00500128">
      <w:pPr>
        <w:pStyle w:val="Prrafodelista"/>
        <w:numPr>
          <w:ilvl w:val="0"/>
          <w:numId w:val="1"/>
        </w:numPr>
        <w:spacing w:after="0" w:line="240" w:lineRule="auto"/>
        <w:jc w:val="both"/>
        <w:rPr>
          <w:rFonts w:ascii="Arial" w:hAnsi="Arial" w:cs="Arial"/>
          <w:kern w:val="2"/>
          <w:sz w:val="24"/>
          <w:szCs w:val="24"/>
          <w:lang w:val="es-MX"/>
          <w14:ligatures w14:val="standardContextual"/>
        </w:rPr>
      </w:pPr>
      <w:r w:rsidRPr="00500128">
        <w:rPr>
          <w:rFonts w:ascii="Arial" w:hAnsi="Arial" w:cs="Arial"/>
          <w:kern w:val="2"/>
          <w:sz w:val="24"/>
          <w:szCs w:val="24"/>
          <w:lang w:val="es-MX"/>
          <w14:ligatures w14:val="standardContextual"/>
        </w:rPr>
        <w:t>Continuidad de campaña electrónica</w:t>
      </w:r>
      <w:r w:rsidRPr="00500128">
        <w:rPr>
          <w:rFonts w:ascii="Arial" w:hAnsi="Arial" w:cs="Arial"/>
          <w:sz w:val="24"/>
          <w:szCs w:val="24"/>
          <w:lang w:val="es-MX"/>
        </w:rPr>
        <w:t>,</w:t>
      </w:r>
      <w:r w:rsidRPr="00500128">
        <w:rPr>
          <w:rFonts w:ascii="Arial" w:hAnsi="Arial" w:cs="Arial"/>
          <w:kern w:val="2"/>
          <w:sz w:val="24"/>
          <w:szCs w:val="24"/>
          <w:lang w:val="es-MX"/>
          <w14:ligatures w14:val="standardContextual"/>
        </w:rPr>
        <w:t xml:space="preserve"> encaminada a </w:t>
      </w:r>
      <w:r w:rsidRPr="00500128">
        <w:rPr>
          <w:rFonts w:ascii="Arial" w:hAnsi="Arial" w:cs="Arial"/>
          <w:sz w:val="24"/>
          <w:szCs w:val="24"/>
          <w:lang w:val="es-MX"/>
        </w:rPr>
        <w:t xml:space="preserve">sensibilizar, </w:t>
      </w:r>
      <w:r w:rsidRPr="00500128">
        <w:rPr>
          <w:rFonts w:ascii="Arial" w:hAnsi="Arial" w:cs="Arial"/>
          <w:kern w:val="2"/>
          <w:sz w:val="24"/>
          <w:szCs w:val="24"/>
          <w:lang w:val="es-MX"/>
          <w14:ligatures w14:val="standardContextual"/>
        </w:rPr>
        <w:t xml:space="preserve">concientizar </w:t>
      </w:r>
      <w:r w:rsidRPr="00500128">
        <w:rPr>
          <w:rFonts w:ascii="Arial" w:hAnsi="Arial" w:cs="Arial"/>
          <w:sz w:val="24"/>
          <w:szCs w:val="24"/>
          <w:lang w:val="es-MX"/>
        </w:rPr>
        <w:t xml:space="preserve">y generar buenas prácticas medioambientales en cuanto al </w:t>
      </w:r>
      <w:r w:rsidRPr="00500128">
        <w:rPr>
          <w:rFonts w:ascii="Arial" w:hAnsi="Arial" w:cs="Arial"/>
          <w:kern w:val="2"/>
          <w:sz w:val="24"/>
          <w:szCs w:val="24"/>
          <w:lang w:val="es-MX"/>
          <w14:ligatures w14:val="standardContextual"/>
        </w:rPr>
        <w:t xml:space="preserve">ahorro </w:t>
      </w:r>
      <w:r w:rsidRPr="00500128">
        <w:rPr>
          <w:rFonts w:ascii="Arial" w:hAnsi="Arial" w:cs="Arial"/>
          <w:sz w:val="24"/>
          <w:szCs w:val="24"/>
          <w:lang w:val="es-MX"/>
        </w:rPr>
        <w:t>en el consumo</w:t>
      </w:r>
      <w:r w:rsidRPr="00500128">
        <w:rPr>
          <w:rFonts w:ascii="Arial" w:hAnsi="Arial" w:cs="Arial"/>
          <w:kern w:val="2"/>
          <w:sz w:val="24"/>
          <w:szCs w:val="24"/>
          <w:lang w:val="es-MX"/>
          <w14:ligatures w14:val="standardContextual"/>
        </w:rPr>
        <w:t xml:space="preserve"> de papel de oficina.</w:t>
      </w:r>
    </w:p>
    <w:p w14:paraId="2D423220" w14:textId="77777777" w:rsidR="00500128" w:rsidRPr="00500128" w:rsidRDefault="00500128" w:rsidP="00500128">
      <w:pPr>
        <w:spacing w:after="0" w:line="240" w:lineRule="auto"/>
        <w:jc w:val="both"/>
        <w:rPr>
          <w:rFonts w:ascii="Arial" w:hAnsi="Arial" w:cs="Arial"/>
          <w:sz w:val="24"/>
          <w:szCs w:val="24"/>
          <w:lang w:val="es-MX"/>
        </w:rPr>
      </w:pPr>
    </w:p>
    <w:p w14:paraId="5F89C8DE" w14:textId="145E178C" w:rsidR="00500128" w:rsidRPr="00500128" w:rsidRDefault="00500128" w:rsidP="00500128">
      <w:pPr>
        <w:pStyle w:val="Prrafodelista"/>
        <w:numPr>
          <w:ilvl w:val="0"/>
          <w:numId w:val="1"/>
        </w:numPr>
        <w:spacing w:after="0" w:line="240" w:lineRule="auto"/>
        <w:jc w:val="both"/>
        <w:rPr>
          <w:rFonts w:ascii="Arial" w:hAnsi="Arial" w:cs="Arial"/>
          <w:kern w:val="2"/>
          <w:sz w:val="24"/>
          <w:szCs w:val="24"/>
          <w:lang w:val="es-MX"/>
          <w14:ligatures w14:val="standardContextual"/>
        </w:rPr>
      </w:pPr>
      <w:r w:rsidRPr="00500128">
        <w:rPr>
          <w:rFonts w:ascii="Arial" w:hAnsi="Arial" w:cs="Arial"/>
          <w:kern w:val="2"/>
          <w:sz w:val="24"/>
          <w:szCs w:val="24"/>
          <w:lang w:val="es-MX"/>
          <w14:ligatures w14:val="standardContextual"/>
        </w:rPr>
        <w:t>Continuidad de campaña electrónica</w:t>
      </w:r>
      <w:r w:rsidRPr="00500128">
        <w:rPr>
          <w:rFonts w:ascii="Arial" w:hAnsi="Arial" w:cs="Arial"/>
          <w:sz w:val="24"/>
          <w:szCs w:val="24"/>
          <w:lang w:val="es-MX"/>
        </w:rPr>
        <w:t>,</w:t>
      </w:r>
      <w:r w:rsidRPr="00500128">
        <w:rPr>
          <w:rFonts w:ascii="Arial" w:hAnsi="Arial" w:cs="Arial"/>
          <w:kern w:val="2"/>
          <w:sz w:val="24"/>
          <w:szCs w:val="24"/>
          <w:lang w:val="es-MX"/>
          <w14:ligatures w14:val="standardContextual"/>
        </w:rPr>
        <w:t xml:space="preserve"> encaminada a </w:t>
      </w:r>
      <w:r w:rsidRPr="00500128">
        <w:rPr>
          <w:rFonts w:ascii="Arial" w:hAnsi="Arial" w:cs="Arial"/>
          <w:sz w:val="24"/>
          <w:szCs w:val="24"/>
          <w:lang w:val="es-MX"/>
        </w:rPr>
        <w:t xml:space="preserve">sensibilizar, </w:t>
      </w:r>
      <w:r w:rsidRPr="00500128">
        <w:rPr>
          <w:rFonts w:ascii="Arial" w:hAnsi="Arial" w:cs="Arial"/>
          <w:kern w:val="2"/>
          <w:sz w:val="24"/>
          <w:szCs w:val="24"/>
          <w:lang w:val="es-MX"/>
          <w14:ligatures w14:val="standardContextual"/>
        </w:rPr>
        <w:t xml:space="preserve">concientizar </w:t>
      </w:r>
      <w:r w:rsidRPr="00500128">
        <w:rPr>
          <w:rFonts w:ascii="Arial" w:hAnsi="Arial" w:cs="Arial"/>
          <w:sz w:val="24"/>
          <w:szCs w:val="24"/>
          <w:lang w:val="es-MX"/>
        </w:rPr>
        <w:t xml:space="preserve">y generar buenas prácticas medioambientales en cuanto al </w:t>
      </w:r>
      <w:r w:rsidRPr="00500128">
        <w:rPr>
          <w:rFonts w:ascii="Arial" w:hAnsi="Arial" w:cs="Arial"/>
          <w:kern w:val="2"/>
          <w:sz w:val="24"/>
          <w:szCs w:val="24"/>
          <w:lang w:val="es-MX"/>
          <w14:ligatures w14:val="standardContextual"/>
        </w:rPr>
        <w:t xml:space="preserve">ahorro </w:t>
      </w:r>
      <w:r w:rsidRPr="00500128">
        <w:rPr>
          <w:rFonts w:ascii="Arial" w:hAnsi="Arial" w:cs="Arial"/>
          <w:sz w:val="24"/>
          <w:szCs w:val="24"/>
          <w:lang w:val="es-MX"/>
        </w:rPr>
        <w:t>en el consumo</w:t>
      </w:r>
      <w:r w:rsidRPr="00500128">
        <w:rPr>
          <w:rFonts w:ascii="Arial" w:hAnsi="Arial" w:cs="Arial"/>
          <w:kern w:val="2"/>
          <w:sz w:val="24"/>
          <w:szCs w:val="24"/>
          <w:lang w:val="es-MX"/>
          <w14:ligatures w14:val="standardContextual"/>
        </w:rPr>
        <w:t xml:space="preserve"> de agua.</w:t>
      </w:r>
      <w:r w:rsidRPr="00500128">
        <w:rPr>
          <w:rFonts w:ascii="Arial" w:hAnsi="Arial" w:cs="Arial"/>
          <w:color w:val="404041"/>
          <w:sz w:val="24"/>
          <w:szCs w:val="24"/>
        </w:rPr>
        <w:t xml:space="preserve"> </w:t>
      </w:r>
    </w:p>
    <w:p w14:paraId="43EBE548" w14:textId="77777777" w:rsidR="00500128" w:rsidRPr="00500128" w:rsidRDefault="00500128" w:rsidP="00500128">
      <w:pPr>
        <w:spacing w:after="0" w:line="240" w:lineRule="auto"/>
        <w:jc w:val="both"/>
        <w:rPr>
          <w:rFonts w:ascii="Arial" w:hAnsi="Arial" w:cs="Arial"/>
          <w:sz w:val="24"/>
          <w:szCs w:val="24"/>
          <w:lang w:val="es-MX"/>
        </w:rPr>
      </w:pPr>
    </w:p>
    <w:p w14:paraId="073A7C6E" w14:textId="244D1B6F" w:rsidR="00103F3F" w:rsidRPr="005E4816" w:rsidRDefault="00500128" w:rsidP="00500128">
      <w:pPr>
        <w:pStyle w:val="Prrafodelista"/>
        <w:numPr>
          <w:ilvl w:val="0"/>
          <w:numId w:val="1"/>
        </w:numPr>
        <w:spacing w:after="0" w:line="240" w:lineRule="auto"/>
        <w:jc w:val="both"/>
        <w:rPr>
          <w:rFonts w:ascii="Arial" w:hAnsi="Arial" w:cs="Arial"/>
          <w:kern w:val="2"/>
          <w:sz w:val="24"/>
          <w:szCs w:val="24"/>
          <w:lang w:val="es-MX"/>
          <w14:ligatures w14:val="standardContextual"/>
        </w:rPr>
      </w:pPr>
      <w:r w:rsidRPr="00500128">
        <w:rPr>
          <w:rFonts w:ascii="Arial" w:hAnsi="Arial" w:cs="Arial"/>
          <w:kern w:val="2"/>
          <w:sz w:val="24"/>
          <w:szCs w:val="24"/>
          <w:lang w:val="es-MX"/>
          <w14:ligatures w14:val="standardContextual"/>
        </w:rPr>
        <w:lastRenderedPageBreak/>
        <w:t xml:space="preserve">Participación en las jornadas de capacitación del </w:t>
      </w:r>
      <w:r w:rsidRPr="00500128">
        <w:rPr>
          <w:rFonts w:ascii="Arial" w:hAnsi="Arial" w:cs="Arial"/>
          <w:b/>
          <w:bCs/>
          <w:kern w:val="2"/>
          <w:sz w:val="24"/>
          <w:szCs w:val="24"/>
          <w:lang w:val="es-MX"/>
          <w14:ligatures w14:val="standardContextual"/>
        </w:rPr>
        <w:t>“CURSO ESTRATÉGICO DE GESTIÓN AMBIENTAL, CON PERSPECTIVA DE ADAPTACIÓN Y MITIGACIÓN AL CAMBIO CLIMÁTICO”.</w:t>
      </w:r>
      <w:r w:rsidRPr="00500128">
        <w:rPr>
          <w:rFonts w:ascii="Arial" w:hAnsi="Arial" w:cs="Arial"/>
          <w:kern w:val="2"/>
          <w:sz w:val="24"/>
          <w:szCs w:val="24"/>
          <w:lang w:val="es-MX"/>
          <w14:ligatures w14:val="standardContextual"/>
        </w:rPr>
        <w:t xml:space="preserve"> La cual se realiza todos los miércoles desde el 31 de mayo de los corrientes. </w:t>
      </w:r>
      <w:bookmarkEnd w:id="1"/>
    </w:p>
    <w:sectPr w:rsidR="00103F3F" w:rsidRPr="005E4816" w:rsidSect="00A850BB">
      <w:headerReference w:type="default" r:id="rId7"/>
      <w:pgSz w:w="12240" w:h="15840"/>
      <w:pgMar w:top="1417" w:right="1325" w:bottom="1985"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8168" w14:textId="77777777" w:rsidR="00F75E18" w:rsidRDefault="00F75E18">
      <w:pPr>
        <w:spacing w:after="0" w:line="240" w:lineRule="auto"/>
      </w:pPr>
      <w:r>
        <w:separator/>
      </w:r>
    </w:p>
  </w:endnote>
  <w:endnote w:type="continuationSeparator" w:id="0">
    <w:p w14:paraId="14380448" w14:textId="77777777" w:rsidR="00F75E18" w:rsidRDefault="00F7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0656" w14:textId="77777777" w:rsidR="00F75E18" w:rsidRDefault="00F75E18">
      <w:pPr>
        <w:spacing w:after="0" w:line="240" w:lineRule="auto"/>
      </w:pPr>
      <w:r>
        <w:separator/>
      </w:r>
    </w:p>
  </w:footnote>
  <w:footnote w:type="continuationSeparator" w:id="0">
    <w:p w14:paraId="0A9AE540" w14:textId="77777777" w:rsidR="00F75E18" w:rsidRDefault="00F75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6A9D" w14:textId="77777777" w:rsidR="00A7016E" w:rsidRDefault="00000000" w:rsidP="00A7016E">
    <w:pPr>
      <w:pStyle w:val="Encabezado"/>
      <w:tabs>
        <w:tab w:val="clear" w:pos="4419"/>
        <w:tab w:val="clear" w:pos="8838"/>
        <w:tab w:val="left" w:pos="6750"/>
      </w:tabs>
    </w:pPr>
    <w:r>
      <w:rPr>
        <w:rFonts w:ascii="Bembo Std" w:hAnsi="Bembo Std" w:cs="Times New Roman"/>
        <w:b/>
        <w:noProof/>
        <w:color w:val="222A35" w:themeColor="text2" w:themeShade="80"/>
        <w:sz w:val="24"/>
        <w:lang w:eastAsia="es-SV"/>
      </w:rPr>
      <w:pict w14:anchorId="142AE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25" type="#_x0000_t75" style="position:absolute;margin-left:207.45pt;margin-top:50.65pt;width:616.65pt;height:547.55pt;z-index:-251657728;mso-position-horizontal-relative:margin;mso-position-vertical-relative:margin" o:allowincell="f">
          <v:imagedata r:id="rId1" o:title="LogoPagina_Mesa-de-trabajo-1"/>
          <w10:wrap anchorx="margin" anchory="margin"/>
        </v:shape>
      </w:pict>
    </w:r>
    <w:r w:rsidRPr="00ED6A80">
      <w:rPr>
        <w:rFonts w:ascii="Bembo Std" w:hAnsi="Bembo Std" w:cs="Times New Roman"/>
        <w:b/>
        <w:noProof/>
        <w:color w:val="222A35" w:themeColor="text2" w:themeShade="80"/>
        <w:sz w:val="24"/>
        <w:lang w:eastAsia="es-SV"/>
      </w:rPr>
      <w:drawing>
        <wp:anchor distT="0" distB="0" distL="114300" distR="114300" simplePos="0" relativeHeight="251656704" behindDoc="1" locked="0" layoutInCell="1" allowOverlap="1" wp14:anchorId="08D2020D" wp14:editId="7BA55DA6">
          <wp:simplePos x="0" y="0"/>
          <wp:positionH relativeFrom="margin">
            <wp:align>left</wp:align>
          </wp:positionH>
          <wp:positionV relativeFrom="paragraph">
            <wp:posOffset>-373380</wp:posOffset>
          </wp:positionV>
          <wp:extent cx="2124075" cy="982143"/>
          <wp:effectExtent l="0" t="0" r="0" b="8890"/>
          <wp:wrapNone/>
          <wp:docPr id="704493521" name="Imagen 704493521"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8286" cy="9887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cs="Times New Roman"/>
        <w:b/>
        <w:noProof/>
        <w:color w:val="222A35" w:themeColor="text2" w:themeShade="80"/>
        <w:sz w:val="24"/>
        <w:lang w:eastAsia="es-SV"/>
      </w:rPr>
      <w:drawing>
        <wp:anchor distT="0" distB="0" distL="114300" distR="114300" simplePos="0" relativeHeight="251657728" behindDoc="1" locked="0" layoutInCell="1" allowOverlap="1" wp14:anchorId="12069A99" wp14:editId="2265ABA3">
          <wp:simplePos x="0" y="0"/>
          <wp:positionH relativeFrom="rightMargin">
            <wp:posOffset>-895350</wp:posOffset>
          </wp:positionH>
          <wp:positionV relativeFrom="paragraph">
            <wp:posOffset>-391160</wp:posOffset>
          </wp:positionV>
          <wp:extent cx="966470" cy="948690"/>
          <wp:effectExtent l="0" t="0" r="5080" b="3810"/>
          <wp:wrapNone/>
          <wp:docPr id="1478394924" name="Imagen 1478394924"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8A5F77B" w14:textId="77777777" w:rsidR="00A7016E" w:rsidRDefault="00000000" w:rsidP="00A7016E">
    <w:pPr>
      <w:pStyle w:val="Encabezado"/>
    </w:pPr>
  </w:p>
  <w:p w14:paraId="5213F97B" w14:textId="77777777" w:rsidR="00A7016E" w:rsidRDefault="00000000" w:rsidP="00A7016E">
    <w:pPr>
      <w:pStyle w:val="Encabezado"/>
    </w:pPr>
  </w:p>
  <w:p w14:paraId="6356CEAE" w14:textId="77777777" w:rsidR="00A7016E"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1FDB"/>
    <w:multiLevelType w:val="hybridMultilevel"/>
    <w:tmpl w:val="F3FA6A36"/>
    <w:lvl w:ilvl="0" w:tplc="AA64640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82976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2B"/>
    <w:rsid w:val="00103F3F"/>
    <w:rsid w:val="001935E2"/>
    <w:rsid w:val="00500128"/>
    <w:rsid w:val="005E4816"/>
    <w:rsid w:val="00816D5A"/>
    <w:rsid w:val="009264FE"/>
    <w:rsid w:val="00956527"/>
    <w:rsid w:val="00A23117"/>
    <w:rsid w:val="00AA6D2B"/>
    <w:rsid w:val="00B0504D"/>
    <w:rsid w:val="00B27421"/>
    <w:rsid w:val="00DB58CD"/>
    <w:rsid w:val="00F75E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30327"/>
  <w15:chartTrackingRefBased/>
  <w15:docId w15:val="{D8A73B08-87E6-4260-A0AB-EC544AD8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D2B"/>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AA6D2B"/>
    <w:rPr>
      <w:kern w:val="0"/>
      <w14:ligatures w14:val="none"/>
    </w:rPr>
  </w:style>
  <w:style w:type="paragraph" w:styleId="Prrafodelista">
    <w:name w:val="List Paragraph"/>
    <w:basedOn w:val="Normal"/>
    <w:uiPriority w:val="34"/>
    <w:qFormat/>
    <w:rsid w:val="00500128"/>
    <w:pPr>
      <w:spacing w:line="252"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Dayanna Samadhy Moreno de Yánez</dc:creator>
  <cp:keywords/>
  <dc:description/>
  <cp:lastModifiedBy>Dirección Jurídica</cp:lastModifiedBy>
  <cp:revision>3</cp:revision>
  <dcterms:created xsi:type="dcterms:W3CDTF">2023-07-05T15:08:00Z</dcterms:created>
  <dcterms:modified xsi:type="dcterms:W3CDTF">2023-07-14T16:12:00Z</dcterms:modified>
</cp:coreProperties>
</file>