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EF6C4" w14:textId="6031DD3A" w:rsidR="00C2240D" w:rsidRDefault="00C2240D" w:rsidP="00A65366">
      <w:pPr>
        <w:spacing w:line="276" w:lineRule="auto"/>
        <w:ind w:right="49"/>
        <w:jc w:val="right"/>
        <w:rPr>
          <w:rFonts w:ascii="Arial" w:eastAsia="Trebuchet MS" w:hAnsi="Arial" w:cs="Arial"/>
          <w:lang w:val="es-ES"/>
        </w:rPr>
      </w:pPr>
      <w:r w:rsidRPr="00C2240D">
        <w:rPr>
          <w:rFonts w:ascii="Arial" w:eastAsia="Trebuchet MS" w:hAnsi="Arial" w:cs="Arial"/>
          <w:lang w:val="es-ES"/>
        </w:rPr>
        <w:t>San Salvador, 11 de julio de 202</w:t>
      </w:r>
      <w:r w:rsidR="00A65366">
        <w:rPr>
          <w:rFonts w:ascii="Arial" w:eastAsia="Trebuchet MS" w:hAnsi="Arial" w:cs="Arial"/>
          <w:lang w:val="es-ES"/>
        </w:rPr>
        <w:t xml:space="preserve">. </w:t>
      </w:r>
    </w:p>
    <w:p w14:paraId="3CF0A97E" w14:textId="77777777" w:rsidR="00A65366" w:rsidRDefault="00A65366" w:rsidP="00A65366">
      <w:pPr>
        <w:spacing w:line="276" w:lineRule="auto"/>
        <w:ind w:right="49"/>
        <w:jc w:val="right"/>
        <w:rPr>
          <w:rFonts w:ascii="Arial" w:eastAsia="Trebuchet MS" w:hAnsi="Arial" w:cs="Arial"/>
          <w:lang w:val="es-ES"/>
        </w:rPr>
      </w:pPr>
    </w:p>
    <w:p w14:paraId="5A06E86E" w14:textId="77777777" w:rsidR="00C14F60" w:rsidRDefault="00A65366" w:rsidP="00A65366">
      <w:pPr>
        <w:tabs>
          <w:tab w:val="left" w:pos="540"/>
        </w:tabs>
        <w:spacing w:line="276" w:lineRule="auto"/>
        <w:ind w:right="49"/>
        <w:rPr>
          <w:rFonts w:ascii="Arial" w:eastAsia="Calibri" w:hAnsi="Arial" w:cs="Arial"/>
          <w:lang w:val="es-SV"/>
        </w:rPr>
      </w:pPr>
      <w:r>
        <w:rPr>
          <w:rFonts w:ascii="Arial" w:eastAsia="Trebuchet MS" w:hAnsi="Arial" w:cs="Arial"/>
          <w:lang w:val="es-ES"/>
        </w:rPr>
        <w:t>E</w:t>
      </w:r>
      <w:r w:rsidRPr="00A65366">
        <w:rPr>
          <w:rFonts w:ascii="Arial" w:eastAsia="Calibri" w:hAnsi="Arial" w:cs="Arial"/>
          <w:lang w:val="es-SV"/>
        </w:rPr>
        <w:t>l Departamento de Beneficios Económicos para las Personas con Discapacidad perteneciente a la Dirección de Prestaciones para Personas con Discapacidad</w:t>
      </w:r>
      <w:r w:rsidR="00C14F60">
        <w:rPr>
          <w:rFonts w:ascii="Arial" w:eastAsia="Calibri" w:hAnsi="Arial" w:cs="Arial"/>
          <w:lang w:val="es-SV"/>
        </w:rPr>
        <w:t>.</w:t>
      </w:r>
    </w:p>
    <w:p w14:paraId="62F033B9" w14:textId="2F707B4B" w:rsidR="00A65366" w:rsidRPr="00C14F60" w:rsidRDefault="00C14F60" w:rsidP="00A65366">
      <w:pPr>
        <w:tabs>
          <w:tab w:val="left" w:pos="540"/>
        </w:tabs>
        <w:spacing w:line="276" w:lineRule="auto"/>
        <w:ind w:right="49"/>
        <w:rPr>
          <w:rFonts w:ascii="Arial" w:eastAsia="Trebuchet MS" w:hAnsi="Arial" w:cs="Arial"/>
          <w:b/>
          <w:bCs/>
          <w:lang w:val="es-ES"/>
        </w:rPr>
      </w:pPr>
      <w:r w:rsidRPr="00C14F60">
        <w:rPr>
          <w:rFonts w:ascii="Arial" w:eastAsia="Calibri" w:hAnsi="Arial" w:cs="Arial"/>
          <w:b/>
          <w:bCs/>
          <w:lang w:val="es-SV"/>
        </w:rPr>
        <w:t>D</w:t>
      </w:r>
      <w:r w:rsidR="00A65366" w:rsidRPr="00C14F60">
        <w:rPr>
          <w:rFonts w:ascii="Arial" w:eastAsia="Calibri" w:hAnsi="Arial" w:cs="Arial"/>
          <w:b/>
          <w:bCs/>
          <w:lang w:val="es-SV"/>
        </w:rPr>
        <w:t>etalla las Actividades realizadas en el mes de junio 2023.</w:t>
      </w:r>
    </w:p>
    <w:p w14:paraId="12837183" w14:textId="4A750494" w:rsidR="00A65366" w:rsidRPr="00C2240D" w:rsidRDefault="00A65366" w:rsidP="00A65366">
      <w:pPr>
        <w:spacing w:line="276" w:lineRule="auto"/>
        <w:ind w:right="49"/>
        <w:jc w:val="right"/>
        <w:rPr>
          <w:rFonts w:ascii="Arial" w:eastAsia="Trebuchet MS" w:hAnsi="Arial" w:cs="Arial"/>
          <w:lang w:val="es-ES"/>
        </w:rPr>
      </w:pPr>
      <w:r>
        <w:rPr>
          <w:rFonts w:ascii="Arial" w:eastAsia="Trebuchet MS" w:hAnsi="Arial" w:cs="Arial"/>
          <w:lang w:val="es-ES"/>
        </w:rPr>
        <w:t xml:space="preserve"> </w:t>
      </w:r>
    </w:p>
    <w:p w14:paraId="186D9433" w14:textId="77777777" w:rsidR="00C2240D" w:rsidRPr="00C2240D" w:rsidRDefault="00C2240D" w:rsidP="00C2240D">
      <w:pPr>
        <w:widowControl/>
        <w:autoSpaceDE/>
        <w:autoSpaceDN/>
        <w:spacing w:after="160"/>
        <w:jc w:val="both"/>
        <w:rPr>
          <w:rFonts w:ascii="Arial" w:eastAsia="Calibri" w:hAnsi="Arial" w:cs="Arial"/>
          <w:b/>
          <w:color w:val="000000"/>
          <w:lang w:val="es-SV"/>
        </w:rPr>
      </w:pPr>
      <w:r w:rsidRPr="00C2240D">
        <w:rPr>
          <w:rFonts w:ascii="Arial" w:eastAsia="Calibri" w:hAnsi="Arial" w:cs="Arial"/>
          <w:b/>
          <w:color w:val="000000"/>
          <w:lang w:val="es-SV"/>
        </w:rPr>
        <w:t>PROGRAMAS DE SUBSIDIOS E INCENTIVOS FISCALES.</w:t>
      </w:r>
    </w:p>
    <w:p w14:paraId="3EDB1795" w14:textId="77777777" w:rsidR="00C2240D" w:rsidRPr="00C2240D" w:rsidRDefault="00C2240D" w:rsidP="00C2240D">
      <w:pPr>
        <w:widowControl/>
        <w:numPr>
          <w:ilvl w:val="0"/>
          <w:numId w:val="31"/>
        </w:numPr>
        <w:autoSpaceDE/>
        <w:autoSpaceDN/>
        <w:spacing w:after="200" w:line="360" w:lineRule="auto"/>
        <w:contextualSpacing/>
        <w:jc w:val="both"/>
        <w:rPr>
          <w:rFonts w:ascii="Arial" w:eastAsia="Trebuchet MS" w:hAnsi="Arial" w:cs="Arial"/>
          <w:b/>
          <w:color w:val="000000"/>
          <w:lang w:val="es-SV"/>
        </w:rPr>
      </w:pPr>
      <w:r w:rsidRPr="00C2240D">
        <w:rPr>
          <w:rFonts w:ascii="Arial" w:eastAsia="Trebuchet MS" w:hAnsi="Arial" w:cs="Arial"/>
          <w:b/>
          <w:color w:val="000000"/>
          <w:lang w:val="es-ES"/>
        </w:rPr>
        <w:t>NOMBRE DEL PROGRAMA</w:t>
      </w:r>
    </w:p>
    <w:p w14:paraId="76248BAA" w14:textId="77777777" w:rsidR="00C2240D" w:rsidRPr="00C2240D" w:rsidRDefault="00C2240D" w:rsidP="00C2240D">
      <w:pPr>
        <w:widowControl/>
        <w:numPr>
          <w:ilvl w:val="0"/>
          <w:numId w:val="32"/>
        </w:numPr>
        <w:autoSpaceDE/>
        <w:autoSpaceDN/>
        <w:spacing w:after="200" w:line="360" w:lineRule="auto"/>
        <w:jc w:val="both"/>
        <w:rPr>
          <w:rFonts w:ascii="Arial" w:eastAsia="Calibri" w:hAnsi="Arial" w:cs="Arial"/>
          <w:color w:val="000000"/>
          <w:lang w:val="es-SV"/>
        </w:rPr>
      </w:pPr>
      <w:r w:rsidRPr="00C2240D">
        <w:rPr>
          <w:rFonts w:ascii="Arial" w:eastAsia="Calibri" w:hAnsi="Arial" w:cs="Arial"/>
          <w:color w:val="000000"/>
          <w:lang w:val="es-SV"/>
        </w:rPr>
        <w:t>Prestaciones Económicas, en Especie y Servicio.</w:t>
      </w:r>
    </w:p>
    <w:p w14:paraId="730EDF1B" w14:textId="77777777" w:rsidR="00C2240D" w:rsidRPr="00C2240D" w:rsidRDefault="00C2240D" w:rsidP="00C2240D">
      <w:pPr>
        <w:widowControl/>
        <w:numPr>
          <w:ilvl w:val="0"/>
          <w:numId w:val="31"/>
        </w:numPr>
        <w:autoSpaceDE/>
        <w:autoSpaceDN/>
        <w:spacing w:after="200" w:line="360" w:lineRule="auto"/>
        <w:contextualSpacing/>
        <w:jc w:val="both"/>
        <w:rPr>
          <w:rFonts w:ascii="Arial" w:eastAsia="Trebuchet MS" w:hAnsi="Arial" w:cs="Arial"/>
          <w:b/>
          <w:color w:val="000000"/>
          <w:lang w:val="es-SV"/>
        </w:rPr>
      </w:pPr>
      <w:r w:rsidRPr="00C2240D">
        <w:rPr>
          <w:rFonts w:ascii="Arial" w:eastAsia="Trebuchet MS" w:hAnsi="Arial" w:cs="Arial"/>
          <w:b/>
          <w:color w:val="000000"/>
          <w:lang w:val="es-ES"/>
        </w:rPr>
        <w:t>Usuarios beneficiados del mes de junio 2023</w:t>
      </w:r>
    </w:p>
    <w:p w14:paraId="1C9213CF" w14:textId="77777777" w:rsidR="00C2240D" w:rsidRPr="00C2240D" w:rsidRDefault="00C2240D" w:rsidP="00C2240D">
      <w:pPr>
        <w:jc w:val="both"/>
        <w:rPr>
          <w:rFonts w:ascii="Arial" w:eastAsia="Trebuchet MS" w:hAnsi="Arial" w:cs="Arial"/>
          <w:b/>
          <w:color w:val="000000"/>
          <w:lang w:val="es-ES"/>
        </w:rPr>
      </w:pPr>
    </w:p>
    <w:p w14:paraId="2B0EAF90" w14:textId="77777777" w:rsidR="00C2240D" w:rsidRPr="00C2240D" w:rsidRDefault="00C2240D" w:rsidP="00C2240D">
      <w:pPr>
        <w:spacing w:line="360" w:lineRule="auto"/>
        <w:jc w:val="both"/>
        <w:rPr>
          <w:rFonts w:ascii="Arial" w:eastAsia="Trebuchet MS" w:hAnsi="Arial" w:cs="Arial"/>
          <w:b/>
          <w:color w:val="000000"/>
          <w:lang w:val="es-ES"/>
        </w:rPr>
      </w:pPr>
      <w:r w:rsidRPr="00C2240D">
        <w:rPr>
          <w:rFonts w:ascii="Arial" w:eastAsia="Trebuchet MS" w:hAnsi="Arial" w:cs="Arial"/>
          <w:b/>
          <w:color w:val="000000"/>
          <w:lang w:val="es-ES"/>
        </w:rPr>
        <w:t>Entrega de Prestaciones económicas:</w:t>
      </w:r>
    </w:p>
    <w:p w14:paraId="6D71E61A" w14:textId="77777777" w:rsidR="00C2240D" w:rsidRPr="00C2240D" w:rsidRDefault="00C2240D" w:rsidP="00C2240D">
      <w:pPr>
        <w:widowControl/>
        <w:numPr>
          <w:ilvl w:val="0"/>
          <w:numId w:val="32"/>
        </w:numPr>
        <w:autoSpaceDE/>
        <w:autoSpaceDN/>
        <w:spacing w:after="200" w:line="360" w:lineRule="auto"/>
        <w:contextualSpacing/>
        <w:jc w:val="both"/>
        <w:rPr>
          <w:rFonts w:ascii="Arial" w:eastAsia="Trebuchet MS" w:hAnsi="Arial" w:cs="Arial"/>
          <w:color w:val="000000"/>
          <w:lang w:val="es-ES"/>
        </w:rPr>
      </w:pPr>
      <w:r w:rsidRPr="00C2240D">
        <w:rPr>
          <w:rFonts w:ascii="Arial" w:eastAsia="Trebuchet MS" w:hAnsi="Arial" w:cs="Arial"/>
          <w:b/>
          <w:color w:val="000000"/>
          <w:lang w:val="es-ES"/>
        </w:rPr>
        <w:t xml:space="preserve">Periódicas mensual; </w:t>
      </w:r>
      <w:r w:rsidRPr="00C2240D">
        <w:rPr>
          <w:rFonts w:ascii="Arial" w:eastAsia="Trebuchet MS" w:hAnsi="Arial" w:cs="Arial"/>
          <w:color w:val="000000"/>
          <w:lang w:val="es-ES"/>
        </w:rPr>
        <w:t xml:space="preserve">durante el periodo se efectuó el proceso y la entrega de pensiones mensuales a </w:t>
      </w:r>
      <w:r w:rsidRPr="00C2240D">
        <w:rPr>
          <w:rFonts w:ascii="Arial" w:eastAsia="Trebuchet MS" w:hAnsi="Arial" w:cs="Arial"/>
          <w:b/>
          <w:color w:val="000000"/>
          <w:lang w:val="es-ES"/>
        </w:rPr>
        <w:t xml:space="preserve">18,787 </w:t>
      </w:r>
      <w:r w:rsidRPr="00C2240D">
        <w:rPr>
          <w:rFonts w:ascii="Arial" w:eastAsia="Trebuchet MS" w:hAnsi="Arial" w:cs="Arial"/>
          <w:color w:val="000000"/>
          <w:lang w:val="es-ES"/>
        </w:rPr>
        <w:t>personas beneficiarias activas al mes de abril (</w:t>
      </w:r>
      <w:r w:rsidRPr="00C2240D">
        <w:rPr>
          <w:rFonts w:ascii="Arial" w:eastAsia="Trebuchet MS" w:hAnsi="Arial" w:cs="Arial"/>
          <w:b/>
          <w:color w:val="000000"/>
          <w:lang w:val="es-ES"/>
        </w:rPr>
        <w:t>15,678</w:t>
      </w:r>
      <w:r w:rsidRPr="00C2240D">
        <w:rPr>
          <w:rFonts w:ascii="Arial" w:eastAsia="Trebuchet MS" w:hAnsi="Arial" w:cs="Arial"/>
          <w:color w:val="000000"/>
          <w:lang w:val="es-ES"/>
        </w:rPr>
        <w:t xml:space="preserve"> con discapacidad, </w:t>
      </w:r>
      <w:r w:rsidRPr="00C2240D">
        <w:rPr>
          <w:rFonts w:ascii="Arial" w:eastAsia="Trebuchet MS" w:hAnsi="Arial" w:cs="Arial"/>
          <w:b/>
          <w:color w:val="000000"/>
          <w:lang w:val="es-ES"/>
        </w:rPr>
        <w:t>1,746</w:t>
      </w:r>
      <w:r w:rsidRPr="00C2240D">
        <w:rPr>
          <w:rFonts w:ascii="Arial" w:eastAsia="Trebuchet MS" w:hAnsi="Arial" w:cs="Arial"/>
          <w:color w:val="000000"/>
          <w:lang w:val="es-ES"/>
        </w:rPr>
        <w:t xml:space="preserve"> familiares beneficiarios con discapacidad fallecidos y </w:t>
      </w:r>
      <w:r w:rsidRPr="00C2240D">
        <w:rPr>
          <w:rFonts w:ascii="Arial" w:eastAsia="Trebuchet MS" w:hAnsi="Arial" w:cs="Arial"/>
          <w:b/>
          <w:color w:val="000000"/>
          <w:lang w:val="es-ES"/>
        </w:rPr>
        <w:t xml:space="preserve">1,363 </w:t>
      </w:r>
      <w:r w:rsidRPr="00C2240D">
        <w:rPr>
          <w:rFonts w:ascii="Arial" w:eastAsia="Trebuchet MS" w:hAnsi="Arial" w:cs="Arial"/>
          <w:color w:val="000000"/>
          <w:lang w:val="es-ES"/>
        </w:rPr>
        <w:t>familiares de combatientes fallecidos).</w:t>
      </w:r>
    </w:p>
    <w:p w14:paraId="45955587" w14:textId="77777777" w:rsidR="00C2240D" w:rsidRPr="00C2240D" w:rsidRDefault="00C2240D" w:rsidP="00C2240D">
      <w:pPr>
        <w:widowControl/>
        <w:numPr>
          <w:ilvl w:val="0"/>
          <w:numId w:val="31"/>
        </w:numPr>
        <w:autoSpaceDE/>
        <w:autoSpaceDN/>
        <w:spacing w:after="200" w:line="360" w:lineRule="auto"/>
        <w:contextualSpacing/>
        <w:jc w:val="both"/>
        <w:rPr>
          <w:rFonts w:ascii="Arial" w:eastAsia="Trebuchet MS" w:hAnsi="Arial" w:cs="Arial"/>
          <w:color w:val="000000"/>
          <w:lang w:val="es-ES"/>
        </w:rPr>
      </w:pPr>
      <w:r w:rsidRPr="00C2240D">
        <w:rPr>
          <w:rFonts w:ascii="Arial" w:eastAsia="Trebuchet MS" w:hAnsi="Arial" w:cs="Arial"/>
          <w:b/>
          <w:color w:val="000000"/>
          <w:lang w:val="es-ES"/>
        </w:rPr>
        <w:t xml:space="preserve">Montos asignados durante el periodo por un monto de $ 4,307,937.44, </w:t>
      </w:r>
      <w:r w:rsidRPr="00C2240D">
        <w:rPr>
          <w:rFonts w:ascii="Arial" w:eastAsia="Trebuchet MS" w:hAnsi="Arial" w:cs="Arial"/>
          <w:color w:val="000000"/>
          <w:lang w:val="es-ES"/>
        </w:rPr>
        <w:t>según el siguiente detalle: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1843"/>
      </w:tblGrid>
      <w:tr w:rsidR="00C2240D" w:rsidRPr="00C2240D" w14:paraId="4EB4A638" w14:textId="77777777" w:rsidTr="0063742D">
        <w:trPr>
          <w:trHeight w:val="37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ED0B" w14:textId="77777777" w:rsidR="00C2240D" w:rsidRPr="00C2240D" w:rsidRDefault="00C2240D" w:rsidP="00C2240D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  <w:b/>
                <w:color w:val="000000"/>
                <w:lang w:val="es-SV"/>
              </w:rPr>
            </w:pPr>
            <w:r w:rsidRPr="00C2240D">
              <w:rPr>
                <w:rFonts w:ascii="Arial" w:eastAsia="Calibri" w:hAnsi="Arial" w:cs="Arial"/>
                <w:b/>
                <w:color w:val="000000"/>
                <w:lang w:val="es-SV"/>
              </w:rPr>
              <w:t>Tipo de Prestaciones Económica a personas beneficiarias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8009" w14:textId="77777777" w:rsidR="00C2240D" w:rsidRPr="00C2240D" w:rsidRDefault="00C2240D" w:rsidP="00C2240D">
            <w:pPr>
              <w:widowControl/>
              <w:autoSpaceDE/>
              <w:autoSpaceDN/>
              <w:spacing w:line="259" w:lineRule="auto"/>
              <w:jc w:val="center"/>
              <w:rPr>
                <w:rFonts w:ascii="Arial" w:eastAsia="Calibri" w:hAnsi="Arial" w:cs="Arial"/>
                <w:b/>
                <w:color w:val="000000"/>
                <w:lang w:val="es-SV"/>
              </w:rPr>
            </w:pPr>
            <w:r w:rsidRPr="00C2240D">
              <w:rPr>
                <w:rFonts w:ascii="Arial" w:eastAsia="Calibri" w:hAnsi="Arial" w:cs="Arial"/>
                <w:b/>
                <w:color w:val="000000"/>
                <w:lang w:val="es-SV"/>
              </w:rPr>
              <w:t>Montos (US$)</w:t>
            </w:r>
          </w:p>
        </w:tc>
      </w:tr>
      <w:tr w:rsidR="00C2240D" w:rsidRPr="00C2240D" w14:paraId="4470B845" w14:textId="77777777" w:rsidTr="0063742D">
        <w:trPr>
          <w:trHeight w:val="399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A117" w14:textId="77777777" w:rsidR="00C2240D" w:rsidRPr="00C2240D" w:rsidRDefault="00C2240D" w:rsidP="00C2240D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  <w:color w:val="000000"/>
                <w:lang w:val="es-SV"/>
              </w:rPr>
            </w:pPr>
            <w:r w:rsidRPr="00C2240D">
              <w:rPr>
                <w:rFonts w:ascii="Arial" w:eastAsia="Calibri" w:hAnsi="Arial" w:cs="Arial"/>
                <w:color w:val="000000"/>
                <w:lang w:val="es-SV"/>
              </w:rPr>
              <w:t>Prestaciones Económicas Periódicas mensual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B4AB" w14:textId="77777777" w:rsidR="00C2240D" w:rsidRPr="00C2240D" w:rsidRDefault="00C2240D" w:rsidP="00C2240D">
            <w:pPr>
              <w:widowControl/>
              <w:autoSpaceDE/>
              <w:autoSpaceDN/>
              <w:rPr>
                <w:rFonts w:ascii="Arial" w:eastAsia="Calibri" w:hAnsi="Arial" w:cs="Arial"/>
                <w:color w:val="000000"/>
                <w:lang w:val="es-SV"/>
              </w:rPr>
            </w:pPr>
            <w:r w:rsidRPr="00C2240D">
              <w:rPr>
                <w:rFonts w:ascii="Arial" w:eastAsia="Calibri" w:hAnsi="Arial" w:cs="Arial"/>
                <w:b/>
                <w:bCs/>
                <w:color w:val="000000"/>
                <w:lang w:val="es-SV"/>
              </w:rPr>
              <w:t>$4,307,937.44</w:t>
            </w:r>
          </w:p>
        </w:tc>
      </w:tr>
    </w:tbl>
    <w:p w14:paraId="335A1917" w14:textId="77777777" w:rsidR="00C2240D" w:rsidRPr="00C2240D" w:rsidRDefault="00C2240D" w:rsidP="00C2240D">
      <w:pPr>
        <w:spacing w:line="360" w:lineRule="auto"/>
        <w:jc w:val="both"/>
        <w:rPr>
          <w:rFonts w:ascii="Arial" w:eastAsia="Trebuchet MS" w:hAnsi="Arial" w:cs="Arial"/>
          <w:color w:val="000000"/>
          <w:lang w:val="es-SV"/>
        </w:rPr>
      </w:pPr>
    </w:p>
    <w:p w14:paraId="22816205" w14:textId="77777777" w:rsidR="00C2240D" w:rsidRPr="00C2240D" w:rsidRDefault="00C2240D" w:rsidP="00C2240D">
      <w:pPr>
        <w:widowControl/>
        <w:numPr>
          <w:ilvl w:val="0"/>
          <w:numId w:val="31"/>
        </w:numPr>
        <w:autoSpaceDE/>
        <w:autoSpaceDN/>
        <w:spacing w:after="200" w:line="360" w:lineRule="auto"/>
        <w:contextualSpacing/>
        <w:jc w:val="both"/>
        <w:rPr>
          <w:rFonts w:ascii="Arial" w:eastAsia="Trebuchet MS" w:hAnsi="Arial" w:cs="Arial"/>
          <w:b/>
          <w:color w:val="000000"/>
          <w:lang w:val="es-ES"/>
        </w:rPr>
      </w:pPr>
      <w:r w:rsidRPr="00C2240D">
        <w:rPr>
          <w:rFonts w:ascii="Arial" w:eastAsia="Trebuchet MS" w:hAnsi="Arial" w:cs="Arial"/>
          <w:b/>
          <w:color w:val="000000"/>
          <w:lang w:val="es-ES"/>
        </w:rPr>
        <w:t>Lugar de atención:</w:t>
      </w:r>
    </w:p>
    <w:p w14:paraId="589A2B6A" w14:textId="77777777" w:rsidR="00C2240D" w:rsidRPr="00C2240D" w:rsidRDefault="00C2240D" w:rsidP="00C2240D">
      <w:pPr>
        <w:widowControl/>
        <w:autoSpaceDE/>
        <w:autoSpaceDN/>
        <w:spacing w:after="60" w:line="276" w:lineRule="auto"/>
        <w:ind w:left="720"/>
        <w:contextualSpacing/>
        <w:jc w:val="both"/>
        <w:outlineLvl w:val="0"/>
        <w:rPr>
          <w:rFonts w:ascii="Arial" w:hAnsi="Arial" w:cs="Arial"/>
          <w:bCs/>
          <w:color w:val="000000"/>
          <w:kern w:val="28"/>
          <w:lang w:val="es-SV"/>
        </w:rPr>
      </w:pPr>
      <w:r w:rsidRPr="00C2240D">
        <w:rPr>
          <w:rFonts w:ascii="Arial" w:hAnsi="Arial" w:cs="Arial"/>
          <w:b/>
          <w:bCs/>
          <w:color w:val="000000"/>
          <w:kern w:val="28"/>
          <w:lang w:val="es-SV"/>
        </w:rPr>
        <w:t xml:space="preserve">Oficina Central: </w:t>
      </w:r>
    </w:p>
    <w:p w14:paraId="2D8053EE" w14:textId="77777777" w:rsidR="00C2240D" w:rsidRPr="00C2240D" w:rsidRDefault="00C2240D" w:rsidP="00C2240D">
      <w:pPr>
        <w:widowControl/>
        <w:autoSpaceDE/>
        <w:autoSpaceDN/>
        <w:spacing w:before="240" w:line="276" w:lineRule="auto"/>
        <w:ind w:left="720"/>
        <w:contextualSpacing/>
        <w:jc w:val="both"/>
        <w:outlineLvl w:val="0"/>
        <w:rPr>
          <w:rFonts w:ascii="Arial" w:hAnsi="Arial" w:cs="Arial"/>
          <w:bCs/>
          <w:color w:val="000000"/>
          <w:kern w:val="28"/>
          <w:lang w:val="es-SV"/>
        </w:rPr>
      </w:pPr>
      <w:r w:rsidRPr="00C2240D">
        <w:rPr>
          <w:rFonts w:ascii="Arial" w:hAnsi="Arial" w:cs="Arial"/>
          <w:bCs/>
          <w:color w:val="000000"/>
          <w:kern w:val="28"/>
          <w:lang w:val="es-SV"/>
        </w:rPr>
        <w:t xml:space="preserve">Edificio EXFOPROLYD entre la 2ª y 4ª Avenida Norte y Alameda Juan Pablo II. </w:t>
      </w:r>
      <w:proofErr w:type="spellStart"/>
      <w:r w:rsidRPr="00C2240D">
        <w:rPr>
          <w:rFonts w:ascii="Arial" w:hAnsi="Arial" w:cs="Arial"/>
          <w:bCs/>
          <w:color w:val="000000"/>
          <w:kern w:val="28"/>
          <w:lang w:val="es-SV"/>
        </w:rPr>
        <w:t>Nº</w:t>
      </w:r>
      <w:proofErr w:type="spellEnd"/>
      <w:r w:rsidRPr="00C2240D">
        <w:rPr>
          <w:rFonts w:ascii="Arial" w:hAnsi="Arial" w:cs="Arial"/>
          <w:bCs/>
          <w:color w:val="000000"/>
          <w:kern w:val="28"/>
          <w:lang w:val="es-SV"/>
        </w:rPr>
        <w:t xml:space="preserve"> 428, San Salvador. Tel. 2133-6200.</w:t>
      </w:r>
    </w:p>
    <w:p w14:paraId="30E48844" w14:textId="77777777" w:rsidR="00C2240D" w:rsidRPr="00C2240D" w:rsidRDefault="00C2240D" w:rsidP="00C2240D">
      <w:pPr>
        <w:spacing w:line="276" w:lineRule="auto"/>
        <w:ind w:right="111"/>
        <w:jc w:val="center"/>
        <w:rPr>
          <w:rFonts w:ascii="Arial" w:eastAsia="Trebuchet MS" w:hAnsi="Arial" w:cs="Arial"/>
          <w:sz w:val="24"/>
          <w:szCs w:val="24"/>
          <w:lang w:val="es-ES"/>
        </w:rPr>
      </w:pPr>
    </w:p>
    <w:p w14:paraId="4A4C67D4" w14:textId="77777777" w:rsidR="00C2240D" w:rsidRPr="00C2240D" w:rsidRDefault="00C2240D" w:rsidP="00C2240D">
      <w:pPr>
        <w:spacing w:line="276" w:lineRule="auto"/>
        <w:ind w:right="111"/>
        <w:jc w:val="center"/>
        <w:rPr>
          <w:rFonts w:ascii="Arial" w:eastAsia="Trebuchet MS" w:hAnsi="Arial" w:cs="Arial"/>
          <w:sz w:val="24"/>
          <w:szCs w:val="24"/>
          <w:lang w:val="es-ES"/>
        </w:rPr>
      </w:pPr>
    </w:p>
    <w:p w14:paraId="703802A9" w14:textId="77777777" w:rsidR="00C2240D" w:rsidRPr="00C2240D" w:rsidRDefault="00C2240D" w:rsidP="00C2240D">
      <w:pPr>
        <w:spacing w:line="276" w:lineRule="auto"/>
        <w:ind w:right="111"/>
        <w:jc w:val="center"/>
        <w:rPr>
          <w:rFonts w:ascii="Arial" w:eastAsia="Trebuchet MS" w:hAnsi="Arial" w:cs="Arial"/>
          <w:sz w:val="24"/>
          <w:szCs w:val="24"/>
          <w:lang w:val="es-ES"/>
        </w:rPr>
      </w:pPr>
    </w:p>
    <w:p w14:paraId="2FCAF4A6" w14:textId="77777777" w:rsidR="00C2240D" w:rsidRPr="00C2240D" w:rsidRDefault="00C2240D" w:rsidP="00C2240D">
      <w:pPr>
        <w:spacing w:line="276" w:lineRule="auto"/>
        <w:ind w:right="111"/>
        <w:jc w:val="center"/>
        <w:rPr>
          <w:rFonts w:ascii="Arial" w:eastAsia="Trebuchet MS" w:hAnsi="Arial" w:cs="Arial"/>
          <w:sz w:val="24"/>
          <w:szCs w:val="24"/>
          <w:lang w:val="es-ES"/>
        </w:rPr>
      </w:pPr>
    </w:p>
    <w:p w14:paraId="18184379" w14:textId="77777777" w:rsidR="00C2240D" w:rsidRPr="00C2240D" w:rsidRDefault="00C2240D" w:rsidP="00C2240D">
      <w:pPr>
        <w:spacing w:line="276" w:lineRule="auto"/>
        <w:ind w:right="111"/>
        <w:jc w:val="center"/>
        <w:rPr>
          <w:rFonts w:ascii="Arial" w:eastAsia="Trebuchet MS" w:hAnsi="Arial" w:cs="Arial"/>
          <w:sz w:val="24"/>
          <w:szCs w:val="24"/>
          <w:lang w:val="es-ES"/>
        </w:rPr>
      </w:pPr>
    </w:p>
    <w:p w14:paraId="75E13126" w14:textId="77777777" w:rsidR="00C2240D" w:rsidRPr="00C2240D" w:rsidRDefault="00C2240D" w:rsidP="00C2240D">
      <w:pPr>
        <w:spacing w:line="276" w:lineRule="auto"/>
        <w:ind w:right="111"/>
        <w:jc w:val="center"/>
        <w:rPr>
          <w:rFonts w:ascii="Arial" w:eastAsia="Trebuchet MS" w:hAnsi="Arial" w:cs="Arial"/>
          <w:sz w:val="24"/>
          <w:szCs w:val="24"/>
          <w:lang w:val="es-ES"/>
        </w:rPr>
      </w:pPr>
    </w:p>
    <w:p w14:paraId="1F93BDD0" w14:textId="340B1C53" w:rsidR="00586E76" w:rsidRPr="0041143F" w:rsidRDefault="0075654E" w:rsidP="00586E76">
      <w:pPr>
        <w:tabs>
          <w:tab w:val="left" w:pos="2940"/>
          <w:tab w:val="left" w:pos="6855"/>
          <w:tab w:val="left" w:pos="8100"/>
        </w:tabs>
        <w:spacing w:line="360" w:lineRule="auto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ab/>
      </w:r>
    </w:p>
    <w:p w14:paraId="56A3CAD3" w14:textId="5851BB07" w:rsidR="00B93C5A" w:rsidRPr="0041143F" w:rsidRDefault="00B93C5A" w:rsidP="00EB7858">
      <w:pPr>
        <w:tabs>
          <w:tab w:val="left" w:pos="6855"/>
          <w:tab w:val="left" w:pos="8100"/>
        </w:tabs>
        <w:spacing w:line="360" w:lineRule="auto"/>
        <w:jc w:val="center"/>
        <w:rPr>
          <w:b/>
          <w:bCs/>
          <w:sz w:val="24"/>
          <w:szCs w:val="24"/>
          <w:lang w:val="es-MX"/>
        </w:rPr>
      </w:pPr>
    </w:p>
    <w:sectPr w:rsidR="00B93C5A" w:rsidRPr="0041143F" w:rsidSect="00135F3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A4671" w14:textId="77777777" w:rsidR="00D07703" w:rsidRDefault="00D07703" w:rsidP="00A57328">
      <w:r>
        <w:separator/>
      </w:r>
    </w:p>
  </w:endnote>
  <w:endnote w:type="continuationSeparator" w:id="0">
    <w:p w14:paraId="16F684AA" w14:textId="77777777" w:rsidR="00D07703" w:rsidRDefault="00D07703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>Avenida Bernal N°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30496" w14:textId="77777777" w:rsidR="00D07703" w:rsidRDefault="00D07703" w:rsidP="00A57328">
      <w:r>
        <w:separator/>
      </w:r>
    </w:p>
  </w:footnote>
  <w:footnote w:type="continuationSeparator" w:id="0">
    <w:p w14:paraId="3AE0E38F" w14:textId="77777777" w:rsidR="00D07703" w:rsidRDefault="00D07703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C2240D" w:rsidRDefault="00ED6A80" w:rsidP="003C5322">
    <w:pPr>
      <w:spacing w:before="200" w:after="200"/>
      <w:jc w:val="center"/>
      <w:rPr>
        <w:rFonts w:ascii="Bembo Std" w:hAnsi="Bembo Std"/>
        <w:b/>
        <w:color w:val="222A35"/>
        <w:sz w:val="24"/>
      </w:rPr>
    </w:pPr>
    <w:r w:rsidRPr="00C2240D">
      <w:rPr>
        <w:rFonts w:ascii="Bembo Std" w:hAnsi="Bembo Std"/>
        <w:b/>
        <w:noProof/>
        <w:color w:val="222A35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240D">
      <w:rPr>
        <w:rFonts w:ascii="Bembo Std" w:hAnsi="Bembo Std"/>
        <w:b/>
        <w:noProof/>
        <w:color w:val="222A35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 w:rsidRPr="00C2240D">
      <w:rPr>
        <w:rFonts w:ascii="Calibri" w:hAnsi="Calibr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356F7"/>
    <w:multiLevelType w:val="hybridMultilevel"/>
    <w:tmpl w:val="E8E2A5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0622A"/>
    <w:multiLevelType w:val="hybridMultilevel"/>
    <w:tmpl w:val="60589BFE"/>
    <w:lvl w:ilvl="0" w:tplc="D3421E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0476224">
    <w:abstractNumId w:val="18"/>
  </w:num>
  <w:num w:numId="2" w16cid:durableId="43408822">
    <w:abstractNumId w:val="9"/>
  </w:num>
  <w:num w:numId="3" w16cid:durableId="1323390758">
    <w:abstractNumId w:val="10"/>
  </w:num>
  <w:num w:numId="4" w16cid:durableId="1950624401">
    <w:abstractNumId w:val="1"/>
  </w:num>
  <w:num w:numId="5" w16cid:durableId="425466082">
    <w:abstractNumId w:val="15"/>
  </w:num>
  <w:num w:numId="6" w16cid:durableId="564225097">
    <w:abstractNumId w:val="14"/>
  </w:num>
  <w:num w:numId="7" w16cid:durableId="1947611998">
    <w:abstractNumId w:val="25"/>
  </w:num>
  <w:num w:numId="8" w16cid:durableId="1782266432">
    <w:abstractNumId w:val="3"/>
  </w:num>
  <w:num w:numId="9" w16cid:durableId="1117287489">
    <w:abstractNumId w:val="13"/>
  </w:num>
  <w:num w:numId="10" w16cid:durableId="918754113">
    <w:abstractNumId w:val="4"/>
  </w:num>
  <w:num w:numId="11" w16cid:durableId="939873307">
    <w:abstractNumId w:val="12"/>
  </w:num>
  <w:num w:numId="12" w16cid:durableId="986662269">
    <w:abstractNumId w:val="16"/>
  </w:num>
  <w:num w:numId="13" w16cid:durableId="1184250403">
    <w:abstractNumId w:val="23"/>
  </w:num>
  <w:num w:numId="14" w16cid:durableId="390035775">
    <w:abstractNumId w:val="24"/>
  </w:num>
  <w:num w:numId="15" w16cid:durableId="3099094">
    <w:abstractNumId w:val="11"/>
  </w:num>
  <w:num w:numId="16" w16cid:durableId="15691594">
    <w:abstractNumId w:val="5"/>
  </w:num>
  <w:num w:numId="17" w16cid:durableId="1511991273">
    <w:abstractNumId w:val="8"/>
  </w:num>
  <w:num w:numId="18" w16cid:durableId="1724672274">
    <w:abstractNumId w:val="21"/>
  </w:num>
  <w:num w:numId="19" w16cid:durableId="1987582063">
    <w:abstractNumId w:val="27"/>
  </w:num>
  <w:num w:numId="20" w16cid:durableId="809595097">
    <w:abstractNumId w:val="17"/>
  </w:num>
  <w:num w:numId="21" w16cid:durableId="1526477535">
    <w:abstractNumId w:val="20"/>
  </w:num>
  <w:num w:numId="22" w16cid:durableId="974867201">
    <w:abstractNumId w:val="30"/>
  </w:num>
  <w:num w:numId="23" w16cid:durableId="680468936">
    <w:abstractNumId w:val="19"/>
  </w:num>
  <w:num w:numId="24" w16cid:durableId="2091081117">
    <w:abstractNumId w:val="26"/>
  </w:num>
  <w:num w:numId="25" w16cid:durableId="9460779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4267406">
    <w:abstractNumId w:val="22"/>
  </w:num>
  <w:num w:numId="27" w16cid:durableId="292755876">
    <w:abstractNumId w:val="2"/>
  </w:num>
  <w:num w:numId="28" w16cid:durableId="1789615696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06666226">
    <w:abstractNumId w:val="7"/>
  </w:num>
  <w:num w:numId="30" w16cid:durableId="2109424133">
    <w:abstractNumId w:val="28"/>
  </w:num>
  <w:num w:numId="31" w16cid:durableId="12196919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3313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231B"/>
    <w:rsid w:val="00027487"/>
    <w:rsid w:val="000276F2"/>
    <w:rsid w:val="00027845"/>
    <w:rsid w:val="00036328"/>
    <w:rsid w:val="00044774"/>
    <w:rsid w:val="000455AC"/>
    <w:rsid w:val="00045B8F"/>
    <w:rsid w:val="00051890"/>
    <w:rsid w:val="00060C8B"/>
    <w:rsid w:val="000625E7"/>
    <w:rsid w:val="0009160B"/>
    <w:rsid w:val="000A0F29"/>
    <w:rsid w:val="000B2445"/>
    <w:rsid w:val="000B480E"/>
    <w:rsid w:val="000D0659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35F3D"/>
    <w:rsid w:val="00174EAB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C2C87"/>
    <w:rsid w:val="001E1279"/>
    <w:rsid w:val="001E683B"/>
    <w:rsid w:val="001F1881"/>
    <w:rsid w:val="00221EB6"/>
    <w:rsid w:val="00223F97"/>
    <w:rsid w:val="002273C3"/>
    <w:rsid w:val="0024345F"/>
    <w:rsid w:val="002506E5"/>
    <w:rsid w:val="00250C89"/>
    <w:rsid w:val="002563A5"/>
    <w:rsid w:val="002616EC"/>
    <w:rsid w:val="002640D6"/>
    <w:rsid w:val="002B133F"/>
    <w:rsid w:val="002B1682"/>
    <w:rsid w:val="002D177D"/>
    <w:rsid w:val="002E6A49"/>
    <w:rsid w:val="00306324"/>
    <w:rsid w:val="00310263"/>
    <w:rsid w:val="003103D9"/>
    <w:rsid w:val="003278FC"/>
    <w:rsid w:val="00330FC8"/>
    <w:rsid w:val="003371A0"/>
    <w:rsid w:val="00337745"/>
    <w:rsid w:val="00346063"/>
    <w:rsid w:val="00346F31"/>
    <w:rsid w:val="00354AF6"/>
    <w:rsid w:val="00360F82"/>
    <w:rsid w:val="0036165B"/>
    <w:rsid w:val="003702D9"/>
    <w:rsid w:val="0037187D"/>
    <w:rsid w:val="003743D7"/>
    <w:rsid w:val="00374BFC"/>
    <w:rsid w:val="00381C98"/>
    <w:rsid w:val="00390AEA"/>
    <w:rsid w:val="003A1D32"/>
    <w:rsid w:val="003A275C"/>
    <w:rsid w:val="003B1B9D"/>
    <w:rsid w:val="003B312F"/>
    <w:rsid w:val="003B544A"/>
    <w:rsid w:val="003C5322"/>
    <w:rsid w:val="003D424C"/>
    <w:rsid w:val="003D6CF5"/>
    <w:rsid w:val="003D709A"/>
    <w:rsid w:val="003E00F1"/>
    <w:rsid w:val="003E35A5"/>
    <w:rsid w:val="003E5291"/>
    <w:rsid w:val="003F497C"/>
    <w:rsid w:val="0041143F"/>
    <w:rsid w:val="00424ECE"/>
    <w:rsid w:val="0042754F"/>
    <w:rsid w:val="004419A0"/>
    <w:rsid w:val="00441D9A"/>
    <w:rsid w:val="00442430"/>
    <w:rsid w:val="00457438"/>
    <w:rsid w:val="00464605"/>
    <w:rsid w:val="00466C13"/>
    <w:rsid w:val="00472CA4"/>
    <w:rsid w:val="00475A9B"/>
    <w:rsid w:val="004849E0"/>
    <w:rsid w:val="00490FA3"/>
    <w:rsid w:val="004A2190"/>
    <w:rsid w:val="004B3EC5"/>
    <w:rsid w:val="004C0C41"/>
    <w:rsid w:val="004C3BB2"/>
    <w:rsid w:val="004C4C54"/>
    <w:rsid w:val="004C78BF"/>
    <w:rsid w:val="004D01FF"/>
    <w:rsid w:val="004D1A7D"/>
    <w:rsid w:val="004D5BAC"/>
    <w:rsid w:val="004E1DAF"/>
    <w:rsid w:val="004E7A94"/>
    <w:rsid w:val="004E7AD9"/>
    <w:rsid w:val="0052793A"/>
    <w:rsid w:val="00536B02"/>
    <w:rsid w:val="005376BE"/>
    <w:rsid w:val="00540521"/>
    <w:rsid w:val="005726E2"/>
    <w:rsid w:val="005733D6"/>
    <w:rsid w:val="005779E7"/>
    <w:rsid w:val="005813E9"/>
    <w:rsid w:val="00586E76"/>
    <w:rsid w:val="005A1FE9"/>
    <w:rsid w:val="005A22E3"/>
    <w:rsid w:val="005B1945"/>
    <w:rsid w:val="005D1014"/>
    <w:rsid w:val="005D29B3"/>
    <w:rsid w:val="005F1FC7"/>
    <w:rsid w:val="005F5FAC"/>
    <w:rsid w:val="00602367"/>
    <w:rsid w:val="00602E6C"/>
    <w:rsid w:val="00604C10"/>
    <w:rsid w:val="00605063"/>
    <w:rsid w:val="00606D90"/>
    <w:rsid w:val="00606EC9"/>
    <w:rsid w:val="006230C6"/>
    <w:rsid w:val="00623D53"/>
    <w:rsid w:val="00636BBE"/>
    <w:rsid w:val="00636C31"/>
    <w:rsid w:val="0065022F"/>
    <w:rsid w:val="00652E83"/>
    <w:rsid w:val="006542F1"/>
    <w:rsid w:val="00661BB1"/>
    <w:rsid w:val="00665D67"/>
    <w:rsid w:val="00667924"/>
    <w:rsid w:val="00672812"/>
    <w:rsid w:val="006745C6"/>
    <w:rsid w:val="00684424"/>
    <w:rsid w:val="00692DFB"/>
    <w:rsid w:val="00696E82"/>
    <w:rsid w:val="006A3859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042FB"/>
    <w:rsid w:val="00715C38"/>
    <w:rsid w:val="00716022"/>
    <w:rsid w:val="007278B1"/>
    <w:rsid w:val="0074023C"/>
    <w:rsid w:val="00746FF7"/>
    <w:rsid w:val="00751A0E"/>
    <w:rsid w:val="0075654E"/>
    <w:rsid w:val="00764023"/>
    <w:rsid w:val="00765DD0"/>
    <w:rsid w:val="0077463C"/>
    <w:rsid w:val="00776722"/>
    <w:rsid w:val="00780192"/>
    <w:rsid w:val="00792E14"/>
    <w:rsid w:val="007947C6"/>
    <w:rsid w:val="00794DAA"/>
    <w:rsid w:val="007B026D"/>
    <w:rsid w:val="007B6536"/>
    <w:rsid w:val="007C177C"/>
    <w:rsid w:val="007E1F0C"/>
    <w:rsid w:val="007E7940"/>
    <w:rsid w:val="007F7014"/>
    <w:rsid w:val="0082423C"/>
    <w:rsid w:val="00836E56"/>
    <w:rsid w:val="00841338"/>
    <w:rsid w:val="00841CD9"/>
    <w:rsid w:val="00843B5A"/>
    <w:rsid w:val="00845BC9"/>
    <w:rsid w:val="00846741"/>
    <w:rsid w:val="00850C72"/>
    <w:rsid w:val="00850F5D"/>
    <w:rsid w:val="008815B2"/>
    <w:rsid w:val="0088271B"/>
    <w:rsid w:val="00896B77"/>
    <w:rsid w:val="008B273D"/>
    <w:rsid w:val="008C122C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7187F"/>
    <w:rsid w:val="00982288"/>
    <w:rsid w:val="009B1060"/>
    <w:rsid w:val="009B22A7"/>
    <w:rsid w:val="009B5DF8"/>
    <w:rsid w:val="009C70F8"/>
    <w:rsid w:val="009E01C2"/>
    <w:rsid w:val="009E0C04"/>
    <w:rsid w:val="009E1D4C"/>
    <w:rsid w:val="009E5C41"/>
    <w:rsid w:val="009F3735"/>
    <w:rsid w:val="00A02357"/>
    <w:rsid w:val="00A061BC"/>
    <w:rsid w:val="00A1131A"/>
    <w:rsid w:val="00A31BF3"/>
    <w:rsid w:val="00A334AB"/>
    <w:rsid w:val="00A364AD"/>
    <w:rsid w:val="00A44588"/>
    <w:rsid w:val="00A50FC7"/>
    <w:rsid w:val="00A518AE"/>
    <w:rsid w:val="00A54C82"/>
    <w:rsid w:val="00A57328"/>
    <w:rsid w:val="00A61BEE"/>
    <w:rsid w:val="00A65366"/>
    <w:rsid w:val="00A67420"/>
    <w:rsid w:val="00A828E2"/>
    <w:rsid w:val="00A85739"/>
    <w:rsid w:val="00A87A6E"/>
    <w:rsid w:val="00A916B3"/>
    <w:rsid w:val="00AB1ACD"/>
    <w:rsid w:val="00AB1B65"/>
    <w:rsid w:val="00AC47B2"/>
    <w:rsid w:val="00AD60E9"/>
    <w:rsid w:val="00AE635C"/>
    <w:rsid w:val="00AF022F"/>
    <w:rsid w:val="00B02180"/>
    <w:rsid w:val="00B05879"/>
    <w:rsid w:val="00B0664A"/>
    <w:rsid w:val="00B30468"/>
    <w:rsid w:val="00B3452A"/>
    <w:rsid w:val="00B37B15"/>
    <w:rsid w:val="00B43D88"/>
    <w:rsid w:val="00B45DAE"/>
    <w:rsid w:val="00B472A1"/>
    <w:rsid w:val="00B55818"/>
    <w:rsid w:val="00B63C28"/>
    <w:rsid w:val="00B66BDF"/>
    <w:rsid w:val="00B8350E"/>
    <w:rsid w:val="00B908FD"/>
    <w:rsid w:val="00B91020"/>
    <w:rsid w:val="00B9339E"/>
    <w:rsid w:val="00B93BC1"/>
    <w:rsid w:val="00B93C5A"/>
    <w:rsid w:val="00BA0365"/>
    <w:rsid w:val="00BA165C"/>
    <w:rsid w:val="00BA2A6A"/>
    <w:rsid w:val="00BA2D4B"/>
    <w:rsid w:val="00BA6563"/>
    <w:rsid w:val="00BB1087"/>
    <w:rsid w:val="00BD52B8"/>
    <w:rsid w:val="00C0643B"/>
    <w:rsid w:val="00C14F60"/>
    <w:rsid w:val="00C2240D"/>
    <w:rsid w:val="00C2547C"/>
    <w:rsid w:val="00C30500"/>
    <w:rsid w:val="00C32CB7"/>
    <w:rsid w:val="00C44BC5"/>
    <w:rsid w:val="00C5429F"/>
    <w:rsid w:val="00C70AFD"/>
    <w:rsid w:val="00C734E1"/>
    <w:rsid w:val="00C75499"/>
    <w:rsid w:val="00C77CFD"/>
    <w:rsid w:val="00C9388F"/>
    <w:rsid w:val="00C93C3C"/>
    <w:rsid w:val="00CB119E"/>
    <w:rsid w:val="00CB16AD"/>
    <w:rsid w:val="00CB2437"/>
    <w:rsid w:val="00CD6E81"/>
    <w:rsid w:val="00CE6591"/>
    <w:rsid w:val="00D04C83"/>
    <w:rsid w:val="00D07703"/>
    <w:rsid w:val="00D14F5C"/>
    <w:rsid w:val="00D30C37"/>
    <w:rsid w:val="00D32E41"/>
    <w:rsid w:val="00D337D8"/>
    <w:rsid w:val="00D423B6"/>
    <w:rsid w:val="00D72AE1"/>
    <w:rsid w:val="00D7415B"/>
    <w:rsid w:val="00D75F3E"/>
    <w:rsid w:val="00D769F5"/>
    <w:rsid w:val="00D80156"/>
    <w:rsid w:val="00D844C4"/>
    <w:rsid w:val="00DA11C4"/>
    <w:rsid w:val="00DC4528"/>
    <w:rsid w:val="00DD56EA"/>
    <w:rsid w:val="00DD6BA6"/>
    <w:rsid w:val="00DF27FF"/>
    <w:rsid w:val="00DF4FA4"/>
    <w:rsid w:val="00E00C37"/>
    <w:rsid w:val="00E02E6F"/>
    <w:rsid w:val="00E0594C"/>
    <w:rsid w:val="00E07FD3"/>
    <w:rsid w:val="00E134C1"/>
    <w:rsid w:val="00E2321E"/>
    <w:rsid w:val="00E2691A"/>
    <w:rsid w:val="00E27444"/>
    <w:rsid w:val="00E36029"/>
    <w:rsid w:val="00E4759A"/>
    <w:rsid w:val="00E47C4E"/>
    <w:rsid w:val="00E51035"/>
    <w:rsid w:val="00E52CA3"/>
    <w:rsid w:val="00E54562"/>
    <w:rsid w:val="00E71B2D"/>
    <w:rsid w:val="00E73477"/>
    <w:rsid w:val="00E77F7E"/>
    <w:rsid w:val="00E87249"/>
    <w:rsid w:val="00E91EFE"/>
    <w:rsid w:val="00EB7858"/>
    <w:rsid w:val="00EB7C45"/>
    <w:rsid w:val="00EC1D87"/>
    <w:rsid w:val="00EC2797"/>
    <w:rsid w:val="00ED2DE7"/>
    <w:rsid w:val="00ED6A80"/>
    <w:rsid w:val="00EF7772"/>
    <w:rsid w:val="00F16E69"/>
    <w:rsid w:val="00F16FB4"/>
    <w:rsid w:val="00F20981"/>
    <w:rsid w:val="00F20E59"/>
    <w:rsid w:val="00F211C8"/>
    <w:rsid w:val="00F3234A"/>
    <w:rsid w:val="00F403A2"/>
    <w:rsid w:val="00F43052"/>
    <w:rsid w:val="00F438A3"/>
    <w:rsid w:val="00F46841"/>
    <w:rsid w:val="00F5140F"/>
    <w:rsid w:val="00F54363"/>
    <w:rsid w:val="00F5690C"/>
    <w:rsid w:val="00F5782F"/>
    <w:rsid w:val="00F80C4C"/>
    <w:rsid w:val="00F83B22"/>
    <w:rsid w:val="00F864A1"/>
    <w:rsid w:val="00F864AE"/>
    <w:rsid w:val="00F9576D"/>
    <w:rsid w:val="00FA4A70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29</cp:revision>
  <cp:lastPrinted>2021-06-28T14:15:00Z</cp:lastPrinted>
  <dcterms:created xsi:type="dcterms:W3CDTF">2023-01-18T14:17:00Z</dcterms:created>
  <dcterms:modified xsi:type="dcterms:W3CDTF">2023-07-13T15:56:00Z</dcterms:modified>
</cp:coreProperties>
</file>