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B4AD" w14:textId="77777777" w:rsidR="00DD11EC" w:rsidRPr="00DD11EC" w:rsidRDefault="00DD11EC" w:rsidP="00DD11EC">
      <w:pPr>
        <w:widowControl/>
        <w:autoSpaceDE/>
        <w:autoSpaceDN/>
        <w:spacing w:after="160" w:line="259" w:lineRule="auto"/>
        <w:jc w:val="right"/>
        <w:rPr>
          <w:rFonts w:ascii="Cambria" w:eastAsia="Calibri" w:hAnsi="Cambria"/>
          <w:kern w:val="2"/>
          <w:lang w:val="es-SV"/>
          <w14:ligatures w14:val="standardContextual"/>
        </w:rPr>
      </w:pPr>
    </w:p>
    <w:p w14:paraId="31CD1EA0" w14:textId="77777777" w:rsidR="00DD11EC" w:rsidRPr="00DD11EC" w:rsidRDefault="00DD11EC" w:rsidP="00DD11EC">
      <w:pPr>
        <w:widowControl/>
        <w:autoSpaceDE/>
        <w:autoSpaceDN/>
        <w:spacing w:after="160" w:line="259" w:lineRule="auto"/>
        <w:jc w:val="right"/>
        <w:rPr>
          <w:rFonts w:ascii="Cambria" w:eastAsia="Calibri" w:hAnsi="Cambria"/>
          <w:kern w:val="2"/>
          <w:lang w:val="es-SV"/>
          <w14:ligatures w14:val="standardContextual"/>
        </w:rPr>
      </w:pP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>San Salvador, 06 de junio de 2023.</w:t>
      </w:r>
    </w:p>
    <w:p w14:paraId="251CA86F" w14:textId="77777777" w:rsidR="00DD11EC" w:rsidRPr="00DD11EC" w:rsidRDefault="00DD11EC" w:rsidP="00DD11EC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lang w:val="es-SV"/>
          <w14:ligatures w14:val="standardContextual"/>
        </w:rPr>
      </w:pPr>
    </w:p>
    <w:p w14:paraId="577668AA" w14:textId="77777777" w:rsidR="00DD11EC" w:rsidRPr="00DD11EC" w:rsidRDefault="00DD11EC" w:rsidP="00DD11EC">
      <w:pPr>
        <w:widowControl/>
        <w:autoSpaceDE/>
        <w:autoSpaceDN/>
        <w:spacing w:after="160" w:line="259" w:lineRule="auto"/>
        <w:rPr>
          <w:rFonts w:ascii="Cambria" w:eastAsia="Calibri" w:hAnsi="Cambria"/>
          <w:kern w:val="2"/>
          <w:lang w:val="es-SV"/>
          <w14:ligatures w14:val="standardContextual"/>
        </w:rPr>
      </w:pP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>Público en General</w:t>
      </w:r>
    </w:p>
    <w:p w14:paraId="749A2064" w14:textId="77777777" w:rsidR="00DD11EC" w:rsidRPr="00DD11EC" w:rsidRDefault="00DD11EC" w:rsidP="00DD11EC">
      <w:pPr>
        <w:widowControl/>
        <w:tabs>
          <w:tab w:val="left" w:pos="454"/>
        </w:tabs>
        <w:autoSpaceDE/>
        <w:autoSpaceDN/>
        <w:spacing w:after="160" w:line="259" w:lineRule="auto"/>
        <w:rPr>
          <w:rFonts w:ascii="Cambria" w:eastAsia="Calibri" w:hAnsi="Cambria"/>
          <w:kern w:val="2"/>
          <w:lang w:val="es-SV"/>
          <w14:ligatures w14:val="standardContextual"/>
        </w:rPr>
      </w:pP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>Presente:</w:t>
      </w:r>
    </w:p>
    <w:p w14:paraId="57D985FA" w14:textId="77777777" w:rsidR="00DD11EC" w:rsidRPr="00DD11EC" w:rsidRDefault="00DD11EC" w:rsidP="00DD11EC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lang w:val="es-SV"/>
          <w14:ligatures w14:val="standardContextual"/>
        </w:rPr>
      </w:pPr>
    </w:p>
    <w:p w14:paraId="4EF5A628" w14:textId="632B84EA" w:rsidR="00DD11EC" w:rsidRPr="00DD11EC" w:rsidRDefault="00DD11EC" w:rsidP="00DD11EC">
      <w:pPr>
        <w:widowControl/>
        <w:autoSpaceDE/>
        <w:autoSpaceDN/>
        <w:spacing w:after="160" w:line="259" w:lineRule="auto"/>
        <w:ind w:firstLine="708"/>
        <w:jc w:val="both"/>
        <w:rPr>
          <w:rFonts w:ascii="Cambria" w:eastAsia="Calibri" w:hAnsi="Cambria"/>
          <w:kern w:val="2"/>
          <w:lang w:val="es-SV"/>
          <w14:ligatures w14:val="standardContextual"/>
        </w:rPr>
      </w:pP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 xml:space="preserve">Por este medio, la Unidad Institucional de Género del Instituto Administrador de los Beneficios y Prestaciones Sociales de los Veteranos Militares de la Fuerza Armada y Excombatientes del Frente Farabundo </w:t>
      </w: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>Martí</w:t>
      </w: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 xml:space="preserve"> para la Liberación Nacional que Participaron en el Conflicto armado Interno de El Salvador del primero de enero de 1980 al dieciséis de enero de 1992,</w:t>
      </w:r>
      <w:r>
        <w:rPr>
          <w:rFonts w:ascii="Cambria" w:eastAsia="Calibri" w:hAnsi="Cambria"/>
          <w:kern w:val="2"/>
          <w:lang w:val="es-SV"/>
          <w14:ligatures w14:val="standardContextual"/>
        </w:rPr>
        <w:t xml:space="preserve"> a través de la Unidad de Acceso a la Información Pública,</w:t>
      </w: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 xml:space="preserve"> declara la inexistencia de </w:t>
      </w:r>
      <w:r w:rsidRPr="00DD11EC">
        <w:rPr>
          <w:rFonts w:ascii="Cambria" w:eastAsia="Calibri" w:hAnsi="Cambria"/>
          <w:b/>
          <w:bCs/>
          <w:kern w:val="2"/>
          <w:lang w:val="es-SV"/>
          <w14:ligatures w14:val="standardContextual"/>
        </w:rPr>
        <w:t>Información Oficiosa</w:t>
      </w: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>. Por el hecho de no haber generado esta unidad, durante el mes de mayo de 2023. De conformidad al artículo 10 de la Ley de Acceso a la Información Pública.</w:t>
      </w:r>
    </w:p>
    <w:p w14:paraId="40F41A4F" w14:textId="77777777" w:rsidR="00DD11EC" w:rsidRPr="00DD11EC" w:rsidRDefault="00DD11EC" w:rsidP="00DD11EC">
      <w:pPr>
        <w:widowControl/>
        <w:autoSpaceDE/>
        <w:autoSpaceDN/>
        <w:spacing w:after="160" w:line="259" w:lineRule="auto"/>
        <w:ind w:firstLine="708"/>
        <w:jc w:val="both"/>
        <w:rPr>
          <w:rFonts w:ascii="Cambria" w:eastAsia="Calibri" w:hAnsi="Cambria"/>
          <w:kern w:val="2"/>
          <w:lang w:val="es-SV"/>
          <w14:ligatures w14:val="standardContextual"/>
        </w:rPr>
      </w:pP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>Y para hacerlo de conocimiento general se extiende la presente constancia que comprende el periodo antes relacionado.</w:t>
      </w:r>
    </w:p>
    <w:p w14:paraId="6FA21101" w14:textId="77777777" w:rsidR="00DD11EC" w:rsidRPr="00DD11EC" w:rsidRDefault="00DD11EC" w:rsidP="00DD11EC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lang w:val="es-SV"/>
          <w14:ligatures w14:val="standardContextual"/>
        </w:rPr>
      </w:pPr>
    </w:p>
    <w:p w14:paraId="37733811" w14:textId="77777777" w:rsidR="00DD11EC" w:rsidRPr="00DD11EC" w:rsidRDefault="00DD11EC" w:rsidP="00DD11EC">
      <w:pPr>
        <w:widowControl/>
        <w:autoSpaceDE/>
        <w:autoSpaceDN/>
        <w:spacing w:after="160" w:line="259" w:lineRule="auto"/>
        <w:rPr>
          <w:rFonts w:ascii="Cambria" w:eastAsia="Calibri" w:hAnsi="Cambria"/>
          <w:kern w:val="2"/>
          <w:lang w:val="es-SV"/>
          <w14:ligatures w14:val="standardContextual"/>
        </w:rPr>
      </w:pPr>
      <w:r w:rsidRPr="00DD11EC">
        <w:rPr>
          <w:rFonts w:ascii="Cambria" w:eastAsia="Calibri" w:hAnsi="Cambria"/>
          <w:kern w:val="2"/>
          <w:lang w:val="es-SV"/>
          <w14:ligatures w14:val="standardContextual"/>
        </w:rPr>
        <w:t>Atentamente.</w:t>
      </w:r>
    </w:p>
    <w:p w14:paraId="5A3AC2CF" w14:textId="4AE15C48" w:rsidR="00DD11EC" w:rsidRDefault="00E87CF2" w:rsidP="00E87CF2">
      <w:pPr>
        <w:widowControl/>
        <w:tabs>
          <w:tab w:val="left" w:pos="5160"/>
        </w:tabs>
        <w:autoSpaceDE/>
        <w:autoSpaceDN/>
        <w:spacing w:after="160" w:line="259" w:lineRule="auto"/>
        <w:rPr>
          <w:rFonts w:ascii="Cambria" w:eastAsia="Calibri" w:hAnsi="Cambria"/>
          <w:kern w:val="2"/>
          <w:lang w:val="es-SV"/>
          <w14:ligatures w14:val="standardContextual"/>
        </w:rPr>
      </w:pPr>
      <w:r>
        <w:rPr>
          <w:rFonts w:ascii="Cambria" w:eastAsia="Calibri" w:hAnsi="Cambria"/>
          <w:kern w:val="2"/>
          <w:lang w:val="es-SV"/>
          <w14:ligatures w14:val="standardContextual"/>
        </w:rPr>
        <w:tab/>
      </w:r>
    </w:p>
    <w:p w14:paraId="46FAA2BD" w14:textId="77777777" w:rsidR="00E87CF2" w:rsidRPr="00DD11EC" w:rsidRDefault="00E87CF2" w:rsidP="00E87CF2">
      <w:pPr>
        <w:widowControl/>
        <w:tabs>
          <w:tab w:val="left" w:pos="5160"/>
        </w:tabs>
        <w:autoSpaceDE/>
        <w:autoSpaceDN/>
        <w:spacing w:after="160" w:line="259" w:lineRule="auto"/>
        <w:rPr>
          <w:rFonts w:ascii="Cambria" w:eastAsia="Calibri" w:hAnsi="Cambria"/>
          <w:kern w:val="2"/>
          <w:lang w:val="es-SV"/>
          <w14:ligatures w14:val="standardContextual"/>
        </w:rPr>
      </w:pPr>
    </w:p>
    <w:p w14:paraId="66C84682" w14:textId="77777777" w:rsidR="00DD11EC" w:rsidRDefault="00DD11EC" w:rsidP="00DD11EC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lang w:val="es-SV"/>
          <w14:ligatures w14:val="standardContextual"/>
        </w:rPr>
      </w:pPr>
    </w:p>
    <w:p w14:paraId="0F6F85C7" w14:textId="35934A1B" w:rsidR="00DD11EC" w:rsidRDefault="00E87CF2" w:rsidP="00E87CF2">
      <w:pPr>
        <w:widowControl/>
        <w:tabs>
          <w:tab w:val="left" w:pos="3345"/>
        </w:tabs>
        <w:autoSpaceDE/>
        <w:autoSpaceDN/>
        <w:spacing w:after="160" w:line="259" w:lineRule="auto"/>
        <w:rPr>
          <w:rFonts w:ascii="Cambria" w:eastAsia="Calibri" w:hAnsi="Cambria"/>
          <w:kern w:val="2"/>
          <w:lang w:val="es-SV"/>
          <w14:ligatures w14:val="standardContextual"/>
        </w:rPr>
      </w:pPr>
      <w:r>
        <w:rPr>
          <w:rFonts w:ascii="Cambria" w:eastAsia="Calibri" w:hAnsi="Cambria"/>
          <w:kern w:val="2"/>
          <w:lang w:val="es-SV"/>
          <w14:ligatures w14:val="standardContextual"/>
        </w:rPr>
        <w:tab/>
      </w:r>
      <w:r w:rsidRPr="0069512E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39089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95.25pt" o:ole="">
            <v:imagedata r:id="rId8" o:title=""/>
          </v:shape>
          <o:OLEObject Type="Embed" ProgID="Paint.Picture.1" ShapeID="_x0000_i1025" DrawAspect="Content" ObjectID="_1749020767" r:id="rId9"/>
        </w:object>
      </w:r>
    </w:p>
    <w:p w14:paraId="77745CBC" w14:textId="77777777" w:rsidR="00DD11EC" w:rsidRDefault="00DD11EC" w:rsidP="00DD11EC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lang w:val="es-SV"/>
          <w14:ligatures w14:val="standardContextual"/>
        </w:rPr>
      </w:pPr>
    </w:p>
    <w:p w14:paraId="1B5068DA" w14:textId="29D29879" w:rsidR="00DD11EC" w:rsidRDefault="00DD11EC" w:rsidP="00DD11EC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lang w:val="es-SV"/>
          <w14:ligatures w14:val="standardContextual"/>
        </w:rPr>
      </w:pPr>
      <w:r>
        <w:rPr>
          <w:rFonts w:ascii="Cambria" w:eastAsia="Calibri" w:hAnsi="Cambria"/>
          <w:kern w:val="2"/>
          <w:lang w:val="es-SV"/>
          <w14:ligatures w14:val="standardContextual"/>
        </w:rPr>
        <w:t>Licenciado; Noé Isaí Rivas Hernandez.</w:t>
      </w:r>
    </w:p>
    <w:p w14:paraId="3481B748" w14:textId="4F582E75" w:rsidR="00DD11EC" w:rsidRDefault="00DD11EC" w:rsidP="00DD11EC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lang w:val="es-SV"/>
          <w14:ligatures w14:val="standardContextual"/>
        </w:rPr>
      </w:pPr>
      <w:r>
        <w:rPr>
          <w:rFonts w:ascii="Cambria" w:eastAsia="Calibri" w:hAnsi="Cambria"/>
          <w:kern w:val="2"/>
          <w:lang w:val="es-SV"/>
          <w14:ligatures w14:val="standardContextual"/>
        </w:rPr>
        <w:t xml:space="preserve">Oficial de Información </w:t>
      </w:r>
    </w:p>
    <w:p w14:paraId="2F05D393" w14:textId="28DC7EB3" w:rsidR="00DD11EC" w:rsidRPr="00DD11EC" w:rsidRDefault="00DD11EC" w:rsidP="00DD11EC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lang w:val="es-SV"/>
          <w14:ligatures w14:val="standardContextual"/>
        </w:rPr>
      </w:pPr>
      <w:r>
        <w:rPr>
          <w:rFonts w:ascii="Cambria" w:eastAsia="Calibri" w:hAnsi="Cambria"/>
          <w:kern w:val="2"/>
          <w:lang w:val="es-SV"/>
          <w14:ligatures w14:val="standardContextual"/>
        </w:rPr>
        <w:t>INABVE.</w:t>
      </w:r>
    </w:p>
    <w:p w14:paraId="76D32B04" w14:textId="3BD4C55A" w:rsidR="00DD11EC" w:rsidRPr="00DD11EC" w:rsidRDefault="00DD11EC" w:rsidP="00DD11EC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lang w:val="es-SV"/>
          <w14:ligatures w14:val="standardContextual"/>
        </w:rPr>
      </w:pPr>
    </w:p>
    <w:p w14:paraId="7E9E1768" w14:textId="3EC40318" w:rsidR="008C68EA" w:rsidRPr="00DD11EC" w:rsidRDefault="008C68EA" w:rsidP="008C68EA">
      <w:pPr>
        <w:widowControl/>
        <w:autoSpaceDE/>
        <w:autoSpaceDN/>
        <w:spacing w:before="100" w:beforeAutospacing="1" w:after="100" w:afterAutospacing="1"/>
        <w:jc w:val="both"/>
        <w:rPr>
          <w:rFonts w:ascii="Calibri" w:eastAsia="Calibri" w:hAnsi="Calibri" w:cs="Calibri"/>
          <w:lang w:val="es-SV" w:eastAsia="es-SV"/>
        </w:rPr>
      </w:pPr>
    </w:p>
    <w:sectPr w:rsidR="008C68EA" w:rsidRPr="00DD11EC" w:rsidSect="00135F3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10A5" w14:textId="77777777" w:rsidR="002124E7" w:rsidRDefault="002124E7" w:rsidP="00A57328">
      <w:r>
        <w:separator/>
      </w:r>
    </w:p>
  </w:endnote>
  <w:endnote w:type="continuationSeparator" w:id="0">
    <w:p w14:paraId="1AD1C77B" w14:textId="77777777" w:rsidR="002124E7" w:rsidRDefault="002124E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FADF" w14:textId="77777777" w:rsidR="002124E7" w:rsidRDefault="002124E7" w:rsidP="00A57328">
      <w:r>
        <w:separator/>
      </w:r>
    </w:p>
  </w:footnote>
  <w:footnote w:type="continuationSeparator" w:id="0">
    <w:p w14:paraId="519D8774" w14:textId="77777777" w:rsidR="002124E7" w:rsidRDefault="002124E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B00405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7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4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2"/>
  </w:num>
  <w:num w:numId="14" w16cid:durableId="390035775">
    <w:abstractNumId w:val="23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0"/>
  </w:num>
  <w:num w:numId="19" w16cid:durableId="1987582063">
    <w:abstractNumId w:val="26"/>
  </w:num>
  <w:num w:numId="20" w16cid:durableId="809595097">
    <w:abstractNumId w:val="16"/>
  </w:num>
  <w:num w:numId="21" w16cid:durableId="1526477535">
    <w:abstractNumId w:val="19"/>
  </w:num>
  <w:num w:numId="22" w16cid:durableId="974867201">
    <w:abstractNumId w:val="28"/>
  </w:num>
  <w:num w:numId="23" w16cid:durableId="680468936">
    <w:abstractNumId w:val="18"/>
  </w:num>
  <w:num w:numId="24" w16cid:durableId="2091081117">
    <w:abstractNumId w:val="25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1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9FB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124E7"/>
    <w:rsid w:val="00221EB6"/>
    <w:rsid w:val="00223DAA"/>
    <w:rsid w:val="00223F97"/>
    <w:rsid w:val="002249CB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10263"/>
    <w:rsid w:val="003103D9"/>
    <w:rsid w:val="0031183D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967C6"/>
    <w:rsid w:val="003A1D32"/>
    <w:rsid w:val="003A275C"/>
    <w:rsid w:val="003B1B9D"/>
    <w:rsid w:val="003B312F"/>
    <w:rsid w:val="003B544A"/>
    <w:rsid w:val="003B7942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231D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84CC3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27376"/>
    <w:rsid w:val="00536B02"/>
    <w:rsid w:val="005376BE"/>
    <w:rsid w:val="00540521"/>
    <w:rsid w:val="005663BE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E511C"/>
    <w:rsid w:val="005F1FC7"/>
    <w:rsid w:val="005F5FAC"/>
    <w:rsid w:val="00602367"/>
    <w:rsid w:val="00602E6C"/>
    <w:rsid w:val="00604C10"/>
    <w:rsid w:val="00605063"/>
    <w:rsid w:val="00606D90"/>
    <w:rsid w:val="00606EC9"/>
    <w:rsid w:val="00615BD2"/>
    <w:rsid w:val="006230C6"/>
    <w:rsid w:val="00623D53"/>
    <w:rsid w:val="00636BBE"/>
    <w:rsid w:val="00636C31"/>
    <w:rsid w:val="0065022F"/>
    <w:rsid w:val="00652E83"/>
    <w:rsid w:val="006542F1"/>
    <w:rsid w:val="00655C9F"/>
    <w:rsid w:val="00661BB1"/>
    <w:rsid w:val="00665D67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3434"/>
    <w:rsid w:val="007278B1"/>
    <w:rsid w:val="0074023C"/>
    <w:rsid w:val="00746FF7"/>
    <w:rsid w:val="00751A0E"/>
    <w:rsid w:val="007621DC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B73ED"/>
    <w:rsid w:val="008C122C"/>
    <w:rsid w:val="008C68EA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36A18"/>
    <w:rsid w:val="00A44588"/>
    <w:rsid w:val="00A50FC7"/>
    <w:rsid w:val="00A518AE"/>
    <w:rsid w:val="00A54C82"/>
    <w:rsid w:val="00A57328"/>
    <w:rsid w:val="00A61BEE"/>
    <w:rsid w:val="00A63147"/>
    <w:rsid w:val="00A64996"/>
    <w:rsid w:val="00A67420"/>
    <w:rsid w:val="00A828E2"/>
    <w:rsid w:val="00A85739"/>
    <w:rsid w:val="00A87A6E"/>
    <w:rsid w:val="00AB1ACD"/>
    <w:rsid w:val="00AB1B65"/>
    <w:rsid w:val="00AC47B2"/>
    <w:rsid w:val="00AD5171"/>
    <w:rsid w:val="00AD60E9"/>
    <w:rsid w:val="00AE635C"/>
    <w:rsid w:val="00AF022F"/>
    <w:rsid w:val="00B00405"/>
    <w:rsid w:val="00B02180"/>
    <w:rsid w:val="00B05879"/>
    <w:rsid w:val="00B0664A"/>
    <w:rsid w:val="00B30468"/>
    <w:rsid w:val="00B30E1E"/>
    <w:rsid w:val="00B3452A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B119E"/>
    <w:rsid w:val="00CB16AD"/>
    <w:rsid w:val="00CB2437"/>
    <w:rsid w:val="00CD6E81"/>
    <w:rsid w:val="00CE63D6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A11C4"/>
    <w:rsid w:val="00DA2E09"/>
    <w:rsid w:val="00DC4528"/>
    <w:rsid w:val="00DD11EC"/>
    <w:rsid w:val="00DD1892"/>
    <w:rsid w:val="00DD22B2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2F2C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87CF2"/>
    <w:rsid w:val="00E91EFE"/>
    <w:rsid w:val="00EB7C45"/>
    <w:rsid w:val="00EC1D87"/>
    <w:rsid w:val="00EC2797"/>
    <w:rsid w:val="00ED2DE7"/>
    <w:rsid w:val="00ED6A80"/>
    <w:rsid w:val="00EF7772"/>
    <w:rsid w:val="00F026EE"/>
    <w:rsid w:val="00F16E69"/>
    <w:rsid w:val="00F16FB4"/>
    <w:rsid w:val="00F20981"/>
    <w:rsid w:val="00F20E59"/>
    <w:rsid w:val="00F211C8"/>
    <w:rsid w:val="00F225A6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709B6"/>
    <w:rsid w:val="00F80C4C"/>
    <w:rsid w:val="00F83B22"/>
    <w:rsid w:val="00F864A1"/>
    <w:rsid w:val="00F912FA"/>
    <w:rsid w:val="00F9576D"/>
    <w:rsid w:val="00FA4A70"/>
    <w:rsid w:val="00FA4C74"/>
    <w:rsid w:val="00FB4647"/>
    <w:rsid w:val="00FC3C23"/>
    <w:rsid w:val="00FD15B2"/>
    <w:rsid w:val="00FD4BA7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CE63D6"/>
    <w:pPr>
      <w:widowControl/>
      <w:autoSpaceDE/>
      <w:autoSpaceDN/>
      <w:spacing w:after="200"/>
    </w:pPr>
    <w:rPr>
      <w:rFonts w:ascii="Calibri" w:eastAsia="Calibri" w:hAnsi="Calibri" w:cs="Calibri"/>
      <w:i/>
      <w:iCs/>
      <w:color w:val="44546A"/>
      <w:sz w:val="18"/>
      <w:szCs w:val="18"/>
      <w:lang w:val="es-SV" w:eastAsia="es-SV"/>
    </w:r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1">
    <w:name w:val="Grid Table 4 Accent 1"/>
    <w:basedOn w:val="Tablanormal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31</cp:revision>
  <cp:lastPrinted>2021-06-28T14:15:00Z</cp:lastPrinted>
  <dcterms:created xsi:type="dcterms:W3CDTF">2023-01-18T14:17:00Z</dcterms:created>
  <dcterms:modified xsi:type="dcterms:W3CDTF">2023-06-23T16:20:00Z</dcterms:modified>
</cp:coreProperties>
</file>