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775745" w14:textId="77777777" w:rsidR="0045239C" w:rsidRDefault="0045239C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345931" w14:textId="4F4CF16C" w:rsidR="004D1C26" w:rsidRDefault="006669FD" w:rsidP="004D1C2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INFORMACION OFICIOSA DEL MES DE</w:t>
      </w:r>
      <w:r w:rsidR="004D1C26" w:rsidRPr="004D1C2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22C46">
        <w:rPr>
          <w:rFonts w:ascii="Times New Roman" w:hAnsi="Times New Roman" w:cs="Times New Roman"/>
          <w:b/>
          <w:bCs/>
          <w:sz w:val="26"/>
          <w:szCs w:val="26"/>
        </w:rPr>
        <w:t>ABRIL</w:t>
      </w:r>
      <w:r w:rsidR="0045239C">
        <w:rPr>
          <w:rFonts w:ascii="Times New Roman" w:hAnsi="Times New Roman" w:cs="Times New Roman"/>
          <w:b/>
          <w:bCs/>
          <w:sz w:val="26"/>
          <w:szCs w:val="26"/>
        </w:rPr>
        <w:t xml:space="preserve"> 2023.</w:t>
      </w:r>
    </w:p>
    <w:p w14:paraId="0E9B6FDC" w14:textId="0D213455" w:rsidR="00544657" w:rsidRPr="004D1C26" w:rsidRDefault="00544657" w:rsidP="005446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C0AFF" w14:textId="77777777" w:rsidR="00544657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5F5E1" w14:textId="7922F171" w:rsidR="005B12D2" w:rsidRPr="008F03CB" w:rsidRDefault="008F03CB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F03CB">
        <w:rPr>
          <w:rFonts w:ascii="Times New Roman" w:hAnsi="Times New Roman" w:cs="Times New Roman"/>
          <w:sz w:val="24"/>
          <w:szCs w:val="24"/>
        </w:rPr>
        <w:t xml:space="preserve">La </w:t>
      </w:r>
      <w:r w:rsidRPr="008F03C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669FD">
        <w:rPr>
          <w:rFonts w:ascii="Times New Roman" w:hAnsi="Times New Roman" w:cs="Times New Roman"/>
          <w:b/>
          <w:bCs/>
          <w:sz w:val="24"/>
          <w:szCs w:val="24"/>
        </w:rPr>
        <w:t>IRECCION DE COOPERACIÓN EXTERNA</w:t>
      </w:r>
      <w:r w:rsidRPr="008F03CB">
        <w:rPr>
          <w:rFonts w:ascii="Times New Roman" w:hAnsi="Times New Roman" w:cs="Times New Roman"/>
          <w:sz w:val="24"/>
          <w:szCs w:val="24"/>
        </w:rPr>
        <w:t xml:space="preserve"> del Instituto Administrador de los Beneficios de los Veteranos y Excombatientes procurando la reinserción económica, social y mejora de calidad de vida de los beneficiarios de la Institución, realiza esfuerzos para gestionar la ayuda necesaria que permita coadyuvar al cumplimiento de los beneficios y prestaciones dispuestos en la Ley Especial. </w:t>
      </w:r>
    </w:p>
    <w:p w14:paraId="0B00DA58" w14:textId="2E175744" w:rsidR="001912C4" w:rsidRDefault="004D1C26" w:rsidP="0060402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D1C26">
        <w:rPr>
          <w:rFonts w:ascii="Times New Roman" w:hAnsi="Times New Roman" w:cs="Times New Roman"/>
          <w:sz w:val="24"/>
          <w:szCs w:val="24"/>
        </w:rPr>
        <w:t>E</w:t>
      </w:r>
      <w:r w:rsidR="00A468B7">
        <w:rPr>
          <w:rFonts w:ascii="Times New Roman" w:hAnsi="Times New Roman" w:cs="Times New Roman"/>
          <w:sz w:val="24"/>
          <w:szCs w:val="24"/>
        </w:rPr>
        <w:t>n función de este objetivo, se</w:t>
      </w:r>
      <w:r w:rsidRPr="004D1C26">
        <w:rPr>
          <w:rFonts w:ascii="Times New Roman" w:hAnsi="Times New Roman" w:cs="Times New Roman"/>
          <w:sz w:val="24"/>
          <w:szCs w:val="24"/>
        </w:rPr>
        <w:t xml:space="preserve"> </w:t>
      </w:r>
      <w:r w:rsidR="00462158">
        <w:rPr>
          <w:rFonts w:ascii="Times New Roman" w:hAnsi="Times New Roman" w:cs="Times New Roman"/>
          <w:sz w:val="24"/>
          <w:szCs w:val="24"/>
        </w:rPr>
        <w:t>llevan a cabo</w:t>
      </w:r>
      <w:r w:rsidRPr="004D1C26">
        <w:rPr>
          <w:rFonts w:ascii="Times New Roman" w:hAnsi="Times New Roman" w:cs="Times New Roman"/>
          <w:sz w:val="24"/>
          <w:szCs w:val="24"/>
        </w:rPr>
        <w:t xml:space="preserve"> las actividades siguientes:</w:t>
      </w:r>
    </w:p>
    <w:p w14:paraId="5EF30D38" w14:textId="29EEA57F" w:rsidR="007D76B1" w:rsidRDefault="004D1C26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04C1DD" wp14:editId="1C99FE43">
            <wp:extent cx="5943600" cy="3200400"/>
            <wp:effectExtent l="0" t="0" r="1905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2D0456" w14:textId="551342B5" w:rsidR="00544657" w:rsidRDefault="00E35355" w:rsidP="004D1C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5D3C48">
        <w:rPr>
          <w:rFonts w:ascii="Times New Roman" w:hAnsi="Times New Roman" w:cs="Times New Roman"/>
          <w:sz w:val="24"/>
          <w:szCs w:val="24"/>
        </w:rPr>
        <w:t xml:space="preserve"> </w:t>
      </w:r>
      <w:r w:rsidR="005D0131">
        <w:rPr>
          <w:rFonts w:ascii="Times New Roman" w:hAnsi="Times New Roman" w:cs="Times New Roman"/>
          <w:sz w:val="24"/>
          <w:szCs w:val="24"/>
        </w:rPr>
        <w:t xml:space="preserve">el mes 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="00462158">
        <w:rPr>
          <w:rFonts w:ascii="Times New Roman" w:hAnsi="Times New Roman" w:cs="Times New Roman"/>
          <w:sz w:val="24"/>
          <w:szCs w:val="24"/>
        </w:rPr>
        <w:t xml:space="preserve"> 2023,</w:t>
      </w:r>
      <w:r w:rsidR="005D0131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gestionó una</w:t>
      </w:r>
      <w:r w:rsidR="00506CA2">
        <w:rPr>
          <w:rFonts w:ascii="Times New Roman" w:hAnsi="Times New Roman" w:cs="Times New Roman"/>
          <w:sz w:val="24"/>
          <w:szCs w:val="24"/>
        </w:rPr>
        <w:t xml:space="preserve"> </w:t>
      </w:r>
      <w:r w:rsidR="004E4FF3">
        <w:rPr>
          <w:rFonts w:ascii="Times New Roman" w:hAnsi="Times New Roman" w:cs="Times New Roman"/>
          <w:sz w:val="24"/>
          <w:szCs w:val="24"/>
        </w:rPr>
        <w:t>DONACION</w:t>
      </w:r>
      <w:r w:rsidR="005D3C48">
        <w:rPr>
          <w:rFonts w:ascii="Times New Roman" w:hAnsi="Times New Roman" w:cs="Times New Roman"/>
          <w:sz w:val="24"/>
          <w:szCs w:val="24"/>
        </w:rPr>
        <w:t xml:space="preserve"> que cumplía con los requerimientos del área de </w:t>
      </w:r>
      <w:r w:rsidR="00506CA2">
        <w:rPr>
          <w:rFonts w:ascii="Times New Roman" w:hAnsi="Times New Roman" w:cs="Times New Roman"/>
          <w:sz w:val="24"/>
          <w:szCs w:val="24"/>
        </w:rPr>
        <w:t xml:space="preserve">la Dirección de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D3C48">
        <w:rPr>
          <w:rFonts w:ascii="Times New Roman" w:hAnsi="Times New Roman" w:cs="Times New Roman"/>
          <w:sz w:val="24"/>
          <w:szCs w:val="24"/>
        </w:rPr>
        <w:t>alud</w:t>
      </w:r>
      <w:r w:rsidR="004E4FF3">
        <w:rPr>
          <w:rFonts w:ascii="Times New Roman" w:hAnsi="Times New Roman" w:cs="Times New Roman"/>
          <w:sz w:val="24"/>
          <w:szCs w:val="24"/>
        </w:rPr>
        <w:t>, según detallamos:</w:t>
      </w:r>
    </w:p>
    <w:p w14:paraId="48E67DD3" w14:textId="77777777" w:rsidR="007D76B1" w:rsidRDefault="007D76B1" w:rsidP="004D1C2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1clara-nfasis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2"/>
        <w:gridCol w:w="1276"/>
        <w:gridCol w:w="1559"/>
      </w:tblGrid>
      <w:tr w:rsidR="007D76B1" w14:paraId="26F8D4D5" w14:textId="77777777" w:rsidTr="007D7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6170178" w14:textId="1CA0279F" w:rsidR="007D76B1" w:rsidRDefault="007D76B1" w:rsidP="007B28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Donante</w:t>
            </w:r>
          </w:p>
        </w:tc>
        <w:tc>
          <w:tcPr>
            <w:tcW w:w="4252" w:type="dxa"/>
          </w:tcPr>
          <w:p w14:paraId="7F7CA241" w14:textId="24E3318B" w:rsidR="007D76B1" w:rsidRDefault="007D76B1" w:rsidP="007B28B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Producto</w:t>
            </w:r>
          </w:p>
        </w:tc>
        <w:tc>
          <w:tcPr>
            <w:tcW w:w="1276" w:type="dxa"/>
          </w:tcPr>
          <w:p w14:paraId="51CBA05C" w14:textId="3840BF30" w:rsidR="007D76B1" w:rsidRDefault="007D76B1" w:rsidP="007B28B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Cantidad</w:t>
            </w:r>
          </w:p>
        </w:tc>
        <w:tc>
          <w:tcPr>
            <w:tcW w:w="1559" w:type="dxa"/>
          </w:tcPr>
          <w:p w14:paraId="5BA012A9" w14:textId="4ED4DB05" w:rsidR="007D76B1" w:rsidRDefault="007D76B1" w:rsidP="007B28B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Vencimiento</w:t>
            </w:r>
          </w:p>
        </w:tc>
      </w:tr>
      <w:tr w:rsidR="007D76B1" w14:paraId="55636FDD" w14:textId="77777777" w:rsidTr="007D76B1">
        <w:trPr>
          <w:trHeight w:val="1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C607AE1" w14:textId="77777777" w:rsidR="007D76B1" w:rsidRDefault="007D76B1" w:rsidP="007D76B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6B61E" w14:textId="77777777" w:rsidR="00B05062" w:rsidRDefault="00B05062" w:rsidP="007D76B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7F40D4F" w14:textId="72FC3914" w:rsidR="007D76B1" w:rsidRDefault="007D76B1" w:rsidP="007D76B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SALUD DIGNA</w:t>
            </w:r>
          </w:p>
          <w:p w14:paraId="3309B763" w14:textId="232C5CE2" w:rsidR="007D76B1" w:rsidRPr="004723E2" w:rsidRDefault="007D76B1" w:rsidP="007D76B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SALVADOR</w:t>
            </w:r>
          </w:p>
        </w:tc>
        <w:tc>
          <w:tcPr>
            <w:tcW w:w="4252" w:type="dxa"/>
          </w:tcPr>
          <w:p w14:paraId="64895E97" w14:textId="77777777" w:rsidR="007D76B1" w:rsidRDefault="007D76B1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A48F0" w14:textId="77777777" w:rsidR="007D76B1" w:rsidRDefault="007D76B1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355">
              <w:rPr>
                <w:rFonts w:ascii="Times New Roman" w:hAnsi="Times New Roman" w:cs="Times New Roman"/>
                <w:sz w:val="24"/>
                <w:szCs w:val="24"/>
              </w:rPr>
              <w:t xml:space="preserve">Cupones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35355">
              <w:rPr>
                <w:rFonts w:ascii="Times New Roman" w:hAnsi="Times New Roman" w:cs="Times New Roman"/>
                <w:sz w:val="24"/>
                <w:szCs w:val="24"/>
              </w:rPr>
              <w:t>studio gratuitos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n: Química sanguínea de 6 elementos (ácido úrico, colesterol, creatinina, glucosa, triglicéridos y urea), </w:t>
            </w:r>
          </w:p>
          <w:p w14:paraId="718AEABD" w14:textId="77777777" w:rsidR="00ED5252" w:rsidRDefault="00ED5252" w:rsidP="00ED52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83107" w14:textId="1CBCED7D" w:rsidR="007D76B1" w:rsidRDefault="007D76B1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citología, </w:t>
            </w:r>
          </w:p>
          <w:p w14:paraId="4D0BDD6F" w14:textId="6B6B033D" w:rsidR="007D76B1" w:rsidRPr="00E35355" w:rsidRDefault="007D76B1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densitometría, electrocardiograma, mamografía y ultrasonido, lentes graduados (hasta 3+-diptrias esfera y cilindro, lente monofocal, armazón económico, mica 1.56 UV, no incluye tratamientos).</w:t>
            </w:r>
          </w:p>
        </w:tc>
        <w:tc>
          <w:tcPr>
            <w:tcW w:w="1276" w:type="dxa"/>
          </w:tcPr>
          <w:p w14:paraId="21485183" w14:textId="77777777" w:rsidR="007D76B1" w:rsidRDefault="007D76B1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D7BE6" w14:textId="77777777" w:rsidR="007D76B1" w:rsidRDefault="007D76B1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F9A20" w14:textId="77777777" w:rsidR="007D76B1" w:rsidRDefault="007D76B1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94C6A" w14:textId="5A2BCE3B" w:rsidR="007D76B1" w:rsidRDefault="007D76B1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1559" w:type="dxa"/>
          </w:tcPr>
          <w:p w14:paraId="24C52B7F" w14:textId="77777777" w:rsidR="007D76B1" w:rsidRDefault="007D76B1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FE67F" w14:textId="77777777" w:rsidR="00B05062" w:rsidRDefault="00B05062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26170" w14:textId="77777777" w:rsidR="00B05062" w:rsidRDefault="00B05062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C57FD" w14:textId="77777777" w:rsidR="00B05062" w:rsidRDefault="00B05062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 2023</w:t>
            </w:r>
          </w:p>
          <w:p w14:paraId="23F2865D" w14:textId="77777777" w:rsidR="00B05062" w:rsidRDefault="00B05062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4A53A" w14:textId="77777777" w:rsidR="00ED5252" w:rsidRDefault="00ED5252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C62FE" w14:textId="77777777" w:rsidR="00B05062" w:rsidRDefault="00B05062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43A86" w14:textId="77777777" w:rsidR="00B05062" w:rsidRDefault="00B05062" w:rsidP="00ED52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81C4C" w14:textId="77777777" w:rsidR="00B05062" w:rsidRDefault="00B05062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D19CC" w14:textId="1B42F6A1" w:rsidR="00B05062" w:rsidRDefault="00B05062" w:rsidP="007D76B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 2023</w:t>
            </w:r>
          </w:p>
        </w:tc>
      </w:tr>
    </w:tbl>
    <w:p w14:paraId="4F8085D2" w14:textId="2A6341F9" w:rsidR="00A161AE" w:rsidRDefault="00A161AE" w:rsidP="007D76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A38648" w14:textId="08116D3F" w:rsidR="00FA08CE" w:rsidRPr="0035652F" w:rsidRDefault="00EC6CBB" w:rsidP="003565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También se e</w:t>
      </w:r>
      <w:r w:rsidR="00D667D0">
        <w:rPr>
          <w:rFonts w:ascii="Times New Roman" w:hAnsi="Times New Roman" w:cs="Times New Roman"/>
          <w:sz w:val="24"/>
          <w:szCs w:val="24"/>
        </w:rPr>
        <w:t xml:space="preserve">nviaron NOTAS OFICIALES de acercamiento a potenciales cooperantes </w:t>
      </w:r>
      <w:r w:rsidR="001F1FE6">
        <w:rPr>
          <w:rFonts w:ascii="Times New Roman" w:hAnsi="Times New Roman" w:cs="Times New Roman"/>
          <w:sz w:val="24"/>
          <w:szCs w:val="24"/>
        </w:rPr>
        <w:t>según detalle:</w:t>
      </w:r>
    </w:p>
    <w:p w14:paraId="2AEDA87F" w14:textId="77777777" w:rsidR="00373331" w:rsidRDefault="00373331" w:rsidP="00FA08CE">
      <w:pPr>
        <w:spacing w:after="0" w:line="240" w:lineRule="auto"/>
        <w:ind w:left="2832" w:firstLine="708"/>
        <w:rPr>
          <w:b/>
          <w:bCs/>
          <w:u w:val="single"/>
        </w:rPr>
      </w:pPr>
    </w:p>
    <w:p w14:paraId="196AE168" w14:textId="64159478" w:rsidR="00FA08CE" w:rsidRDefault="00FA08CE" w:rsidP="00FA08CE">
      <w:pPr>
        <w:spacing w:after="0" w:line="240" w:lineRule="auto"/>
        <w:ind w:left="2832" w:firstLine="708"/>
        <w:rPr>
          <w:b/>
          <w:bCs/>
          <w:u w:val="single"/>
        </w:rPr>
      </w:pPr>
      <w:r w:rsidRPr="001F1FE6">
        <w:rPr>
          <w:b/>
          <w:bCs/>
          <w:u w:val="single"/>
        </w:rPr>
        <w:t>NOTAS ENVIADAS</w:t>
      </w:r>
    </w:p>
    <w:tbl>
      <w:tblPr>
        <w:tblStyle w:val="Tablaconcuadrcula1clara-nfasis3"/>
        <w:tblpPr w:leftFromText="141" w:rightFromText="141" w:vertAnchor="page" w:horzAnchor="margin" w:tblpXSpec="center" w:tblpY="5828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2359"/>
      </w:tblGrid>
      <w:tr w:rsidR="00373331" w:rsidRPr="004862E0" w14:paraId="2EABE410" w14:textId="77777777" w:rsidTr="0037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tcBorders>
              <w:bottom w:val="none" w:sz="0" w:space="0" w:color="auto"/>
            </w:tcBorders>
            <w:noWrap/>
          </w:tcPr>
          <w:p w14:paraId="5896596A" w14:textId="77777777" w:rsidR="00373331" w:rsidRPr="004862E0" w:rsidRDefault="00373331" w:rsidP="00373331">
            <w:pPr>
              <w:rPr>
                <w:rFonts w:ascii="Calibri" w:hAnsi="Calibri" w:cs="Calibri"/>
              </w:rPr>
            </w:pPr>
          </w:p>
        </w:tc>
        <w:tc>
          <w:tcPr>
            <w:tcW w:w="2359" w:type="dxa"/>
            <w:tcBorders>
              <w:bottom w:val="none" w:sz="0" w:space="0" w:color="auto"/>
            </w:tcBorders>
            <w:noWrap/>
          </w:tcPr>
          <w:p w14:paraId="1AF11B2A" w14:textId="77777777" w:rsidR="00373331" w:rsidRPr="004862E0" w:rsidRDefault="00373331" w:rsidP="003733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NUMERO DE NOTAS</w:t>
            </w:r>
          </w:p>
        </w:tc>
      </w:tr>
      <w:tr w:rsidR="00373331" w:rsidRPr="004862E0" w14:paraId="310C7CB3" w14:textId="77777777" w:rsidTr="0037333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noWrap/>
          </w:tcPr>
          <w:p w14:paraId="1359106F" w14:textId="0E80B2FB" w:rsidR="00373331" w:rsidRPr="00DA64E0" w:rsidRDefault="00373331" w:rsidP="00373331">
            <w:pPr>
              <w:spacing w:before="24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INSTITUCIONES DEL ESTADO</w:t>
            </w:r>
          </w:p>
        </w:tc>
        <w:tc>
          <w:tcPr>
            <w:tcW w:w="2359" w:type="dxa"/>
            <w:noWrap/>
          </w:tcPr>
          <w:p w14:paraId="5AD824E6" w14:textId="593158F9" w:rsidR="00373331" w:rsidRPr="00DA64E0" w:rsidRDefault="00373331" w:rsidP="0037333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373331" w:rsidRPr="004862E0" w14:paraId="38196F25" w14:textId="77777777" w:rsidTr="00373331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noWrap/>
            <w:hideMark/>
          </w:tcPr>
          <w:p w14:paraId="0CC45CEA" w14:textId="77777777" w:rsidR="00373331" w:rsidRPr="004862E0" w:rsidRDefault="00373331" w:rsidP="00373331">
            <w:pPr>
              <w:spacing w:before="24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ONG’S</w:t>
            </w:r>
          </w:p>
        </w:tc>
        <w:tc>
          <w:tcPr>
            <w:tcW w:w="2359" w:type="dxa"/>
            <w:noWrap/>
            <w:hideMark/>
          </w:tcPr>
          <w:p w14:paraId="642D4769" w14:textId="0DD31D4F" w:rsidR="00373331" w:rsidRPr="004862E0" w:rsidRDefault="00373331" w:rsidP="00373331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373331" w:rsidRPr="004862E0" w14:paraId="717C36D8" w14:textId="77777777" w:rsidTr="00373331">
        <w:trPr>
          <w:trHeight w:val="393"/>
        </w:trPr>
        <w:tc>
          <w:tcPr>
            <w:tcW w:w="5296" w:type="dxa"/>
            <w:noWrap/>
            <w:hideMark/>
          </w:tcPr>
          <w:p w14:paraId="42C9BCC7" w14:textId="77777777" w:rsidR="00373331" w:rsidRPr="004862E0" w:rsidRDefault="00373331" w:rsidP="00373331">
            <w:pPr>
              <w:spacing w:before="24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</w:t>
            </w:r>
            <w:r w:rsidRPr="004862E0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OTAL</w:t>
            </w:r>
          </w:p>
        </w:tc>
        <w:tc>
          <w:tcPr>
            <w:tcW w:w="2359" w:type="dxa"/>
            <w:noWrap/>
            <w:hideMark/>
          </w:tcPr>
          <w:p w14:paraId="505BEC11" w14:textId="1C4FB402" w:rsidR="00373331" w:rsidRPr="004862E0" w:rsidRDefault="009179C4" w:rsidP="00373331">
            <w:pPr>
              <w:spacing w:before="2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</w:tbl>
    <w:p w14:paraId="5D9D242E" w14:textId="77777777" w:rsidR="00FF5A5B" w:rsidRDefault="00FF5A5B" w:rsidP="00FF5A5B"/>
    <w:p w14:paraId="42F254CE" w14:textId="77777777" w:rsidR="00FF5A5B" w:rsidRPr="00FF5A5B" w:rsidRDefault="00FF5A5B" w:rsidP="00FF5A5B"/>
    <w:p w14:paraId="19D49F37" w14:textId="77777777" w:rsidR="00FF5A5B" w:rsidRPr="00FF5A5B" w:rsidRDefault="00FF5A5B" w:rsidP="00FF5A5B"/>
    <w:p w14:paraId="70D67289" w14:textId="77777777" w:rsidR="00FF5A5B" w:rsidRPr="00FF5A5B" w:rsidRDefault="00FF5A5B" w:rsidP="00FF5A5B"/>
    <w:p w14:paraId="650B5C35" w14:textId="77777777" w:rsidR="00FF5A5B" w:rsidRDefault="00FF5A5B" w:rsidP="00FF5A5B"/>
    <w:p w14:paraId="13FE2FCD" w14:textId="1C05620F" w:rsidR="00FF5A5B" w:rsidRDefault="00FF5A5B" w:rsidP="00FF5A5B"/>
    <w:p w14:paraId="3FF8A7F1" w14:textId="304AEB90" w:rsidR="00FF5A5B" w:rsidRDefault="009179C4" w:rsidP="00FF5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Director de Cooperación Externa</w:t>
      </w:r>
      <w:r w:rsidR="00FF5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durante el mes de abril asistió a</w:t>
      </w:r>
      <w:r w:rsidR="00FF5A5B">
        <w:rPr>
          <w:rFonts w:ascii="Times New Roman" w:hAnsi="Times New Roman" w:cs="Times New Roman"/>
          <w:sz w:val="24"/>
          <w:szCs w:val="24"/>
        </w:rPr>
        <w:t xml:space="preserve"> diferentes eventos</w:t>
      </w:r>
      <w:r w:rsidR="00BA5BB2">
        <w:rPr>
          <w:rFonts w:ascii="Times New Roman" w:hAnsi="Times New Roman" w:cs="Times New Roman"/>
          <w:sz w:val="24"/>
          <w:szCs w:val="24"/>
        </w:rPr>
        <w:t xml:space="preserve"> a los cuales el INABVE fue invitado a participar, </w:t>
      </w:r>
      <w:r w:rsidR="00FA4013">
        <w:rPr>
          <w:rFonts w:ascii="Times New Roman" w:hAnsi="Times New Roman" w:cs="Times New Roman"/>
          <w:sz w:val="24"/>
          <w:szCs w:val="24"/>
        </w:rPr>
        <w:t>según detalle</w:t>
      </w:r>
      <w:r w:rsidR="00FF5A5B">
        <w:rPr>
          <w:rFonts w:ascii="Times New Roman" w:hAnsi="Times New Roman" w:cs="Times New Roman"/>
          <w:sz w:val="24"/>
          <w:szCs w:val="24"/>
        </w:rPr>
        <w:t>:</w:t>
      </w:r>
    </w:p>
    <w:p w14:paraId="6FD81E36" w14:textId="452693B8" w:rsidR="00FF5A5B" w:rsidRDefault="00FF5A5B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Reunión con la Fundación Hábitat para la Humanidad El Salvador</w:t>
      </w:r>
      <w:r w:rsidR="00D247AC">
        <w:rPr>
          <w:rFonts w:ascii="Times New Roman" w:hAnsi="Times New Roman" w:cs="Times New Roman"/>
          <w:sz w:val="24"/>
          <w:szCs w:val="24"/>
        </w:rPr>
        <w:t xml:space="preserve"> como primer acercamiento para futuros acuerdos.</w:t>
      </w:r>
    </w:p>
    <w:p w14:paraId="16830820" w14:textId="7134775A" w:rsidR="00FF5A5B" w:rsidRDefault="00FF5A5B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Evento de CONAMYPE por el lanzamiento “La Política de Integración Económica para la Microempresa de El Salvador”.</w:t>
      </w:r>
    </w:p>
    <w:p w14:paraId="137D15EC" w14:textId="569311EB" w:rsidR="00FF5A5B" w:rsidRDefault="00FF5A5B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Conferencia virtual de la Cámara Israel El Salvador de Comercio e Industria y la Universidad Gerardo Barrios sobre “La importancia de la innovación en un emprendimiento”.</w:t>
      </w:r>
    </w:p>
    <w:p w14:paraId="67D0EE7D" w14:textId="134E3F88" w:rsidR="00FF5A5B" w:rsidRDefault="00FF5A5B" w:rsidP="00FF5A5B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Presentación en Cancillería de resultados del Reporte de Economía y Desarrollo (RED 2022) titulada “Desigualdades heredadas: el rol de las habilidades, el empleo y la riqueza en las oportunidades de las nuevas generaciones”.</w:t>
      </w:r>
    </w:p>
    <w:p w14:paraId="5A30CB25" w14:textId="1588A96C" w:rsidR="00D247AC" w:rsidRPr="00D247AC" w:rsidRDefault="00D247AC" w:rsidP="00D247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E614A2" w14:textId="77777777" w:rsidR="00FF5A5B" w:rsidRPr="00FF5A5B" w:rsidRDefault="00FF5A5B" w:rsidP="00D247A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sectPr w:rsidR="00FF5A5B" w:rsidRPr="00FF5A5B" w:rsidSect="00ED5252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927E" w14:textId="77777777" w:rsidR="00570FD9" w:rsidRDefault="00570FD9" w:rsidP="00472661">
      <w:pPr>
        <w:spacing w:after="0" w:line="240" w:lineRule="auto"/>
      </w:pPr>
      <w:r>
        <w:separator/>
      </w:r>
    </w:p>
  </w:endnote>
  <w:endnote w:type="continuationSeparator" w:id="0">
    <w:p w14:paraId="65D38222" w14:textId="77777777" w:rsidR="00570FD9" w:rsidRDefault="00570FD9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77777777" w:rsidR="0095457D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Pr="000C0F3C">
      <w:rPr>
        <w:sz w:val="20"/>
        <w:szCs w:val="20"/>
      </w:rPr>
      <w:t>Avenida Bernal N° 222, San Salvador, El Salvador, C. A.</w:t>
    </w:r>
  </w:p>
  <w:p w14:paraId="6570D8B2" w14:textId="77777777" w:rsidR="00836E56" w:rsidRPr="000C0F3C" w:rsidRDefault="00000000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F20E" w14:textId="77777777" w:rsidR="00570FD9" w:rsidRDefault="00570FD9" w:rsidP="00472661">
      <w:pPr>
        <w:spacing w:after="0" w:line="240" w:lineRule="auto"/>
      </w:pPr>
      <w:r>
        <w:separator/>
      </w:r>
    </w:p>
  </w:footnote>
  <w:footnote w:type="continuationSeparator" w:id="0">
    <w:p w14:paraId="2938918D" w14:textId="77777777" w:rsidR="00570FD9" w:rsidRDefault="00570FD9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5457D" w:rsidRDefault="00000000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5457D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449288182" name="Imagen 449288182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767562420" name="Imagen 1767562420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5457D" w:rsidRDefault="00000000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7D20E2"/>
    <w:multiLevelType w:val="hybridMultilevel"/>
    <w:tmpl w:val="80CEDAF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31005">
    <w:abstractNumId w:val="2"/>
  </w:num>
  <w:num w:numId="2" w16cid:durableId="1595358564">
    <w:abstractNumId w:val="5"/>
  </w:num>
  <w:num w:numId="3" w16cid:durableId="1957910441">
    <w:abstractNumId w:val="0"/>
  </w:num>
  <w:num w:numId="4" w16cid:durableId="930889449">
    <w:abstractNumId w:val="4"/>
  </w:num>
  <w:num w:numId="5" w16cid:durableId="1989437430">
    <w:abstractNumId w:val="3"/>
  </w:num>
  <w:num w:numId="6" w16cid:durableId="17546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4A7F"/>
    <w:rsid w:val="00014D9C"/>
    <w:rsid w:val="00016360"/>
    <w:rsid w:val="00065078"/>
    <w:rsid w:val="000747B8"/>
    <w:rsid w:val="00086630"/>
    <w:rsid w:val="00093C7E"/>
    <w:rsid w:val="000A7CF8"/>
    <w:rsid w:val="000C2C76"/>
    <w:rsid w:val="000C39CD"/>
    <w:rsid w:val="000D2FA3"/>
    <w:rsid w:val="000D315E"/>
    <w:rsid w:val="000E7A1D"/>
    <w:rsid w:val="0010033F"/>
    <w:rsid w:val="0011242B"/>
    <w:rsid w:val="00173366"/>
    <w:rsid w:val="00176ED8"/>
    <w:rsid w:val="00185CE8"/>
    <w:rsid w:val="001912C4"/>
    <w:rsid w:val="00194649"/>
    <w:rsid w:val="001C70D5"/>
    <w:rsid w:val="001D3E88"/>
    <w:rsid w:val="001F1FE6"/>
    <w:rsid w:val="001F29C9"/>
    <w:rsid w:val="00235820"/>
    <w:rsid w:val="00246DF1"/>
    <w:rsid w:val="002810AA"/>
    <w:rsid w:val="00287FB8"/>
    <w:rsid w:val="002E2111"/>
    <w:rsid w:val="002E65DF"/>
    <w:rsid w:val="00305FBC"/>
    <w:rsid w:val="0032229A"/>
    <w:rsid w:val="003325AB"/>
    <w:rsid w:val="003457FA"/>
    <w:rsid w:val="0035652F"/>
    <w:rsid w:val="00363AEA"/>
    <w:rsid w:val="0037056E"/>
    <w:rsid w:val="00373331"/>
    <w:rsid w:val="00380E71"/>
    <w:rsid w:val="003B6826"/>
    <w:rsid w:val="003C0A5A"/>
    <w:rsid w:val="003E3859"/>
    <w:rsid w:val="00422948"/>
    <w:rsid w:val="0045239C"/>
    <w:rsid w:val="00462158"/>
    <w:rsid w:val="00466BCB"/>
    <w:rsid w:val="004723E2"/>
    <w:rsid w:val="00472661"/>
    <w:rsid w:val="00476E04"/>
    <w:rsid w:val="00477258"/>
    <w:rsid w:val="00482E0E"/>
    <w:rsid w:val="004C4141"/>
    <w:rsid w:val="004D1C26"/>
    <w:rsid w:val="004D58B7"/>
    <w:rsid w:val="004E4FF3"/>
    <w:rsid w:val="004E7DB0"/>
    <w:rsid w:val="00501DA7"/>
    <w:rsid w:val="00506CA2"/>
    <w:rsid w:val="00511420"/>
    <w:rsid w:val="0051270C"/>
    <w:rsid w:val="00523673"/>
    <w:rsid w:val="00544657"/>
    <w:rsid w:val="00553C3F"/>
    <w:rsid w:val="005630D5"/>
    <w:rsid w:val="00570FD9"/>
    <w:rsid w:val="005B12D2"/>
    <w:rsid w:val="005B4709"/>
    <w:rsid w:val="005C3807"/>
    <w:rsid w:val="005D0131"/>
    <w:rsid w:val="005D3C48"/>
    <w:rsid w:val="005D574A"/>
    <w:rsid w:val="00602B8B"/>
    <w:rsid w:val="00603ED5"/>
    <w:rsid w:val="0060402E"/>
    <w:rsid w:val="00610430"/>
    <w:rsid w:val="00617395"/>
    <w:rsid w:val="00622C46"/>
    <w:rsid w:val="006669FD"/>
    <w:rsid w:val="006A6B06"/>
    <w:rsid w:val="006B2DDC"/>
    <w:rsid w:val="006B616D"/>
    <w:rsid w:val="006B7030"/>
    <w:rsid w:val="007627B8"/>
    <w:rsid w:val="007649ED"/>
    <w:rsid w:val="00772DB1"/>
    <w:rsid w:val="007855D2"/>
    <w:rsid w:val="007A5C43"/>
    <w:rsid w:val="007B2545"/>
    <w:rsid w:val="007B28B2"/>
    <w:rsid w:val="007D0EB3"/>
    <w:rsid w:val="007D4C5F"/>
    <w:rsid w:val="007D76B1"/>
    <w:rsid w:val="007F3CD5"/>
    <w:rsid w:val="00814EA4"/>
    <w:rsid w:val="00841212"/>
    <w:rsid w:val="00843612"/>
    <w:rsid w:val="00845299"/>
    <w:rsid w:val="0087245F"/>
    <w:rsid w:val="008B58B2"/>
    <w:rsid w:val="008F03CB"/>
    <w:rsid w:val="008F62F5"/>
    <w:rsid w:val="00904AC5"/>
    <w:rsid w:val="009179C4"/>
    <w:rsid w:val="00924B38"/>
    <w:rsid w:val="009438D7"/>
    <w:rsid w:val="009458BF"/>
    <w:rsid w:val="0095683D"/>
    <w:rsid w:val="0097524D"/>
    <w:rsid w:val="00981C23"/>
    <w:rsid w:val="00A161AE"/>
    <w:rsid w:val="00A41037"/>
    <w:rsid w:val="00A468B7"/>
    <w:rsid w:val="00A70EA0"/>
    <w:rsid w:val="00A714EE"/>
    <w:rsid w:val="00A803FF"/>
    <w:rsid w:val="00A821D3"/>
    <w:rsid w:val="00A82FC9"/>
    <w:rsid w:val="00AA3BFC"/>
    <w:rsid w:val="00AA7C91"/>
    <w:rsid w:val="00AC6A8A"/>
    <w:rsid w:val="00AE7905"/>
    <w:rsid w:val="00B05062"/>
    <w:rsid w:val="00B24930"/>
    <w:rsid w:val="00B6052F"/>
    <w:rsid w:val="00B737E5"/>
    <w:rsid w:val="00B923FE"/>
    <w:rsid w:val="00B95E30"/>
    <w:rsid w:val="00B95F10"/>
    <w:rsid w:val="00BA4388"/>
    <w:rsid w:val="00BA5BB2"/>
    <w:rsid w:val="00C37B31"/>
    <w:rsid w:val="00C44FFB"/>
    <w:rsid w:val="00C51C77"/>
    <w:rsid w:val="00CA3618"/>
    <w:rsid w:val="00CB5864"/>
    <w:rsid w:val="00CE4498"/>
    <w:rsid w:val="00CF4685"/>
    <w:rsid w:val="00D21124"/>
    <w:rsid w:val="00D247AC"/>
    <w:rsid w:val="00D65887"/>
    <w:rsid w:val="00D667D0"/>
    <w:rsid w:val="00D81ACB"/>
    <w:rsid w:val="00D8393E"/>
    <w:rsid w:val="00D84803"/>
    <w:rsid w:val="00D86F24"/>
    <w:rsid w:val="00D970C2"/>
    <w:rsid w:val="00D974AB"/>
    <w:rsid w:val="00DB093A"/>
    <w:rsid w:val="00DC0837"/>
    <w:rsid w:val="00DE14E9"/>
    <w:rsid w:val="00DE7AD5"/>
    <w:rsid w:val="00E06918"/>
    <w:rsid w:val="00E35355"/>
    <w:rsid w:val="00E51EC3"/>
    <w:rsid w:val="00E53436"/>
    <w:rsid w:val="00E72A67"/>
    <w:rsid w:val="00EA4A7B"/>
    <w:rsid w:val="00EB166F"/>
    <w:rsid w:val="00EB79B2"/>
    <w:rsid w:val="00EC6CBB"/>
    <w:rsid w:val="00ED5252"/>
    <w:rsid w:val="00EE667C"/>
    <w:rsid w:val="00F318A7"/>
    <w:rsid w:val="00F77378"/>
    <w:rsid w:val="00F92D5C"/>
    <w:rsid w:val="00FA08CE"/>
    <w:rsid w:val="00FA4013"/>
    <w:rsid w:val="00FA6CFF"/>
    <w:rsid w:val="00FA6FBF"/>
    <w:rsid w:val="00FC08F3"/>
    <w:rsid w:val="00FF3FCD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EE2948-BF04-4855-B3A7-B6C0F627E248}" type="doc">
      <dgm:prSet loTypeId="urn:microsoft.com/office/officeart/2005/8/layout/hProcess9" loCatId="process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es-SV"/>
        </a:p>
      </dgm:t>
    </dgm:pt>
    <dgm:pt modelId="{A32220D3-78D9-4379-9997-45EA49DA26BB}">
      <dgm:prSet phldrT="[Texto]" custT="1"/>
      <dgm:spPr/>
      <dgm:t>
        <a:bodyPr/>
        <a:lstStyle/>
        <a:p>
          <a:r>
            <a:rPr lang="es-SV" sz="1200"/>
            <a:t>Mapeo de cooperantes </a:t>
          </a:r>
        </a:p>
      </dgm:t>
    </dgm:pt>
    <dgm:pt modelId="{1A61DDE3-DF29-46CD-9B41-7A14F3C75794}" type="parTrans" cxnId="{4BC5DD92-5C86-4122-9989-6C9DF7442B01}">
      <dgm:prSet/>
      <dgm:spPr/>
      <dgm:t>
        <a:bodyPr/>
        <a:lstStyle/>
        <a:p>
          <a:endParaRPr lang="es-SV"/>
        </a:p>
      </dgm:t>
    </dgm:pt>
    <dgm:pt modelId="{107E88CC-5328-459C-847C-2CCB605B5456}" type="sibTrans" cxnId="{4BC5DD92-5C86-4122-9989-6C9DF7442B01}">
      <dgm:prSet/>
      <dgm:spPr/>
      <dgm:t>
        <a:bodyPr/>
        <a:lstStyle/>
        <a:p>
          <a:endParaRPr lang="es-SV"/>
        </a:p>
      </dgm:t>
    </dgm:pt>
    <dgm:pt modelId="{534AF279-B0E1-4584-953F-7BDBEF4B7A9D}">
      <dgm:prSet phldrT="[Texto]" custT="1"/>
      <dgm:spPr/>
      <dgm:t>
        <a:bodyPr/>
        <a:lstStyle/>
        <a:p>
          <a:r>
            <a:rPr lang="es-SV" sz="1200"/>
            <a:t>Envío de Notas Oficiales para presentar el Instituto</a:t>
          </a:r>
        </a:p>
      </dgm:t>
    </dgm:pt>
    <dgm:pt modelId="{C366D3DC-D90C-411D-8411-3DCBA48181B8}" type="parTrans" cxnId="{9A45CB83-894C-4760-BBC9-1E1E125464C3}">
      <dgm:prSet/>
      <dgm:spPr/>
      <dgm:t>
        <a:bodyPr/>
        <a:lstStyle/>
        <a:p>
          <a:endParaRPr lang="es-SV"/>
        </a:p>
      </dgm:t>
    </dgm:pt>
    <dgm:pt modelId="{987C0D1E-2C92-4436-9C45-298AC5A2B2FA}" type="sibTrans" cxnId="{9A45CB83-894C-4760-BBC9-1E1E125464C3}">
      <dgm:prSet/>
      <dgm:spPr/>
      <dgm:t>
        <a:bodyPr/>
        <a:lstStyle/>
        <a:p>
          <a:endParaRPr lang="es-SV"/>
        </a:p>
      </dgm:t>
    </dgm:pt>
    <dgm:pt modelId="{7B84F2FD-082E-41E0-9EFF-F7A602C8FC0B}">
      <dgm:prSet phldrT="[Texto]"/>
      <dgm:spPr/>
      <dgm:t>
        <a:bodyPr/>
        <a:lstStyle/>
        <a:p>
          <a:r>
            <a:rPr lang="es-SV"/>
            <a:t>Programación de  audiencias con oferentes de cooperación</a:t>
          </a:r>
        </a:p>
      </dgm:t>
    </dgm:pt>
    <dgm:pt modelId="{7F54DE31-8B78-4D4F-8E48-9F94BEFBC7FB}" type="parTrans" cxnId="{FF4A3AFB-8EEC-49C7-A89F-E1C27CA000FF}">
      <dgm:prSet/>
      <dgm:spPr/>
      <dgm:t>
        <a:bodyPr/>
        <a:lstStyle/>
        <a:p>
          <a:endParaRPr lang="es-SV"/>
        </a:p>
      </dgm:t>
    </dgm:pt>
    <dgm:pt modelId="{E5284E3A-6E1B-48DF-B00D-A55339B2BA70}" type="sibTrans" cxnId="{FF4A3AFB-8EEC-49C7-A89F-E1C27CA000FF}">
      <dgm:prSet/>
      <dgm:spPr/>
      <dgm:t>
        <a:bodyPr/>
        <a:lstStyle/>
        <a:p>
          <a:endParaRPr lang="es-SV"/>
        </a:p>
      </dgm:t>
    </dgm:pt>
    <dgm:pt modelId="{593FF858-A43A-433C-9438-5798744AE8FD}">
      <dgm:prSet phldrT="[Texto]"/>
      <dgm:spPr/>
      <dgm:t>
        <a:bodyPr/>
        <a:lstStyle/>
        <a:p>
          <a:r>
            <a:rPr lang="es-SV"/>
            <a:t>Seguimiento de reuniones y obtención de acuerdos</a:t>
          </a:r>
        </a:p>
      </dgm:t>
    </dgm:pt>
    <dgm:pt modelId="{361BFF54-AC98-4B5F-95B1-C8BA9896B041}" type="parTrans" cxnId="{97A30D03-1FDA-4819-A3F8-ED9843F8A157}">
      <dgm:prSet/>
      <dgm:spPr/>
      <dgm:t>
        <a:bodyPr/>
        <a:lstStyle/>
        <a:p>
          <a:endParaRPr lang="es-SV"/>
        </a:p>
      </dgm:t>
    </dgm:pt>
    <dgm:pt modelId="{6C6CE6FD-A22D-4AB2-8C19-1FB6BC099206}" type="sibTrans" cxnId="{97A30D03-1FDA-4819-A3F8-ED9843F8A157}">
      <dgm:prSet/>
      <dgm:spPr/>
      <dgm:t>
        <a:bodyPr/>
        <a:lstStyle/>
        <a:p>
          <a:endParaRPr lang="es-SV"/>
        </a:p>
      </dgm:t>
    </dgm:pt>
    <dgm:pt modelId="{97E34A6E-FCF0-426D-A250-8A512C099187}">
      <dgm:prSet phldrT="[Texto]"/>
      <dgm:spPr/>
      <dgm:t>
        <a:bodyPr/>
        <a:lstStyle/>
        <a:p>
          <a:r>
            <a:rPr lang="es-SV"/>
            <a:t>Recepción de donaciones y/o Convenios de Cooperación</a:t>
          </a:r>
        </a:p>
      </dgm:t>
    </dgm:pt>
    <dgm:pt modelId="{F0878B14-DFB7-4C56-A9FA-0E921DA4D408}" type="parTrans" cxnId="{37B06BB8-123F-416A-B976-64E08311F26C}">
      <dgm:prSet/>
      <dgm:spPr/>
      <dgm:t>
        <a:bodyPr/>
        <a:lstStyle/>
        <a:p>
          <a:endParaRPr lang="es-SV"/>
        </a:p>
      </dgm:t>
    </dgm:pt>
    <dgm:pt modelId="{3917E48F-6E9F-4194-9B55-BB323159D540}" type="sibTrans" cxnId="{37B06BB8-123F-416A-B976-64E08311F26C}">
      <dgm:prSet/>
      <dgm:spPr/>
      <dgm:t>
        <a:bodyPr/>
        <a:lstStyle/>
        <a:p>
          <a:endParaRPr lang="es-SV"/>
        </a:p>
      </dgm:t>
    </dgm:pt>
    <dgm:pt modelId="{5330B5C5-5539-4435-964A-3AA69415A10D}" type="pres">
      <dgm:prSet presAssocID="{6BEE2948-BF04-4855-B3A7-B6C0F627E248}" presName="CompostProcess" presStyleCnt="0">
        <dgm:presLayoutVars>
          <dgm:dir/>
          <dgm:resizeHandles val="exact"/>
        </dgm:presLayoutVars>
      </dgm:prSet>
      <dgm:spPr/>
    </dgm:pt>
    <dgm:pt modelId="{68DDA865-C945-4735-A5AE-CE5D5D4C8BB6}" type="pres">
      <dgm:prSet presAssocID="{6BEE2948-BF04-4855-B3A7-B6C0F627E248}" presName="arrow" presStyleLbl="bgShp" presStyleIdx="0" presStyleCnt="1" custScaleX="117647"/>
      <dgm:spPr>
        <a:solidFill>
          <a:schemeClr val="bg2">
            <a:lumMod val="90000"/>
          </a:schemeClr>
        </a:solidFill>
      </dgm:spPr>
    </dgm:pt>
    <dgm:pt modelId="{580B0811-B13C-4223-97C6-D8EA9B7D61EF}" type="pres">
      <dgm:prSet presAssocID="{6BEE2948-BF04-4855-B3A7-B6C0F627E248}" presName="linearProcess" presStyleCnt="0"/>
      <dgm:spPr/>
    </dgm:pt>
    <dgm:pt modelId="{0C6658F9-8497-4C0F-B477-962670A1B32E}" type="pres">
      <dgm:prSet presAssocID="{A32220D3-78D9-4379-9997-45EA49DA26BB}" presName="textNode" presStyleLbl="node1" presStyleIdx="0" presStyleCnt="5" custScaleX="68210" custScaleY="78042">
        <dgm:presLayoutVars>
          <dgm:bulletEnabled val="1"/>
        </dgm:presLayoutVars>
      </dgm:prSet>
      <dgm:spPr/>
    </dgm:pt>
    <dgm:pt modelId="{8C460AF8-16E0-45AF-9BB0-8E3A404AB7E1}" type="pres">
      <dgm:prSet presAssocID="{107E88CC-5328-459C-847C-2CCB605B5456}" presName="sibTrans" presStyleCnt="0"/>
      <dgm:spPr/>
    </dgm:pt>
    <dgm:pt modelId="{9A614301-9DEA-4AD9-8E6B-F928FA5C990B}" type="pres">
      <dgm:prSet presAssocID="{534AF279-B0E1-4584-953F-7BDBEF4B7A9D}" presName="textNode" presStyleLbl="node1" presStyleIdx="1" presStyleCnt="5" custScaleX="68210" custScaleY="78042">
        <dgm:presLayoutVars>
          <dgm:bulletEnabled val="1"/>
        </dgm:presLayoutVars>
      </dgm:prSet>
      <dgm:spPr/>
    </dgm:pt>
    <dgm:pt modelId="{0098BF5D-A354-4A5B-A3D4-8E27C8983840}" type="pres">
      <dgm:prSet presAssocID="{987C0D1E-2C92-4436-9C45-298AC5A2B2FA}" presName="sibTrans" presStyleCnt="0"/>
      <dgm:spPr/>
    </dgm:pt>
    <dgm:pt modelId="{F5927B21-3EB3-4F16-9C9E-DAC038459CBA}" type="pres">
      <dgm:prSet presAssocID="{7B84F2FD-082E-41E0-9EFF-F7A602C8FC0B}" presName="textNode" presStyleLbl="node1" presStyleIdx="2" presStyleCnt="5" custScaleX="68210" custScaleY="78042">
        <dgm:presLayoutVars>
          <dgm:bulletEnabled val="1"/>
        </dgm:presLayoutVars>
      </dgm:prSet>
      <dgm:spPr/>
    </dgm:pt>
    <dgm:pt modelId="{7B53CE1C-059D-4820-9929-B9FDA7F3F938}" type="pres">
      <dgm:prSet presAssocID="{E5284E3A-6E1B-48DF-B00D-A55339B2BA70}" presName="sibTrans" presStyleCnt="0"/>
      <dgm:spPr/>
    </dgm:pt>
    <dgm:pt modelId="{A71C0616-56F6-40CF-B8C4-AAA1D4E9AB07}" type="pres">
      <dgm:prSet presAssocID="{593FF858-A43A-433C-9438-5798744AE8FD}" presName="textNode" presStyleLbl="node1" presStyleIdx="3" presStyleCnt="5" custScaleX="68210" custScaleY="78042">
        <dgm:presLayoutVars>
          <dgm:bulletEnabled val="1"/>
        </dgm:presLayoutVars>
      </dgm:prSet>
      <dgm:spPr/>
    </dgm:pt>
    <dgm:pt modelId="{AF5FC7A8-768E-43E1-B88D-ED83EEB1A827}" type="pres">
      <dgm:prSet presAssocID="{6C6CE6FD-A22D-4AB2-8C19-1FB6BC099206}" presName="sibTrans" presStyleCnt="0"/>
      <dgm:spPr/>
    </dgm:pt>
    <dgm:pt modelId="{21C40F70-EB46-4A79-AED6-345E865C99A1}" type="pres">
      <dgm:prSet presAssocID="{97E34A6E-FCF0-426D-A250-8A512C099187}" presName="textNode" presStyleLbl="node1" presStyleIdx="4" presStyleCnt="5" custScaleX="68210" custScaleY="78042">
        <dgm:presLayoutVars>
          <dgm:bulletEnabled val="1"/>
        </dgm:presLayoutVars>
      </dgm:prSet>
      <dgm:spPr/>
    </dgm:pt>
  </dgm:ptLst>
  <dgm:cxnLst>
    <dgm:cxn modelId="{97A30D03-1FDA-4819-A3F8-ED9843F8A157}" srcId="{6BEE2948-BF04-4855-B3A7-B6C0F627E248}" destId="{593FF858-A43A-433C-9438-5798744AE8FD}" srcOrd="3" destOrd="0" parTransId="{361BFF54-AC98-4B5F-95B1-C8BA9896B041}" sibTransId="{6C6CE6FD-A22D-4AB2-8C19-1FB6BC099206}"/>
    <dgm:cxn modelId="{F08CD529-9BF0-42BA-9085-1870723D6610}" type="presOf" srcId="{6BEE2948-BF04-4855-B3A7-B6C0F627E248}" destId="{5330B5C5-5539-4435-964A-3AA69415A10D}" srcOrd="0" destOrd="0" presId="urn:microsoft.com/office/officeart/2005/8/layout/hProcess9"/>
    <dgm:cxn modelId="{654F082B-E75C-4CDC-BDCD-2EEF771C2F9A}" type="presOf" srcId="{7B84F2FD-082E-41E0-9EFF-F7A602C8FC0B}" destId="{F5927B21-3EB3-4F16-9C9E-DAC038459CBA}" srcOrd="0" destOrd="0" presId="urn:microsoft.com/office/officeart/2005/8/layout/hProcess9"/>
    <dgm:cxn modelId="{4896E170-A14C-4ACC-94E3-3F6D420EAF3C}" type="presOf" srcId="{97E34A6E-FCF0-426D-A250-8A512C099187}" destId="{21C40F70-EB46-4A79-AED6-345E865C99A1}" srcOrd="0" destOrd="0" presId="urn:microsoft.com/office/officeart/2005/8/layout/hProcess9"/>
    <dgm:cxn modelId="{E1F7D654-8153-4466-972E-ABB088465EF8}" type="presOf" srcId="{593FF858-A43A-433C-9438-5798744AE8FD}" destId="{A71C0616-56F6-40CF-B8C4-AAA1D4E9AB07}" srcOrd="0" destOrd="0" presId="urn:microsoft.com/office/officeart/2005/8/layout/hProcess9"/>
    <dgm:cxn modelId="{6841EA75-540C-4305-9FDA-131C985BBF19}" type="presOf" srcId="{A32220D3-78D9-4379-9997-45EA49DA26BB}" destId="{0C6658F9-8497-4C0F-B477-962670A1B32E}" srcOrd="0" destOrd="0" presId="urn:microsoft.com/office/officeart/2005/8/layout/hProcess9"/>
    <dgm:cxn modelId="{9A45CB83-894C-4760-BBC9-1E1E125464C3}" srcId="{6BEE2948-BF04-4855-B3A7-B6C0F627E248}" destId="{534AF279-B0E1-4584-953F-7BDBEF4B7A9D}" srcOrd="1" destOrd="0" parTransId="{C366D3DC-D90C-411D-8411-3DCBA48181B8}" sibTransId="{987C0D1E-2C92-4436-9C45-298AC5A2B2FA}"/>
    <dgm:cxn modelId="{4BC5DD92-5C86-4122-9989-6C9DF7442B01}" srcId="{6BEE2948-BF04-4855-B3A7-B6C0F627E248}" destId="{A32220D3-78D9-4379-9997-45EA49DA26BB}" srcOrd="0" destOrd="0" parTransId="{1A61DDE3-DF29-46CD-9B41-7A14F3C75794}" sibTransId="{107E88CC-5328-459C-847C-2CCB605B5456}"/>
    <dgm:cxn modelId="{3B6EDE93-9013-43DC-923F-EF889424024F}" type="presOf" srcId="{534AF279-B0E1-4584-953F-7BDBEF4B7A9D}" destId="{9A614301-9DEA-4AD9-8E6B-F928FA5C990B}" srcOrd="0" destOrd="0" presId="urn:microsoft.com/office/officeart/2005/8/layout/hProcess9"/>
    <dgm:cxn modelId="{37B06BB8-123F-416A-B976-64E08311F26C}" srcId="{6BEE2948-BF04-4855-B3A7-B6C0F627E248}" destId="{97E34A6E-FCF0-426D-A250-8A512C099187}" srcOrd="4" destOrd="0" parTransId="{F0878B14-DFB7-4C56-A9FA-0E921DA4D408}" sibTransId="{3917E48F-6E9F-4194-9B55-BB323159D540}"/>
    <dgm:cxn modelId="{FF4A3AFB-8EEC-49C7-A89F-E1C27CA000FF}" srcId="{6BEE2948-BF04-4855-B3A7-B6C0F627E248}" destId="{7B84F2FD-082E-41E0-9EFF-F7A602C8FC0B}" srcOrd="2" destOrd="0" parTransId="{7F54DE31-8B78-4D4F-8E48-9F94BEFBC7FB}" sibTransId="{E5284E3A-6E1B-48DF-B00D-A55339B2BA70}"/>
    <dgm:cxn modelId="{FCF2D219-A7AB-4371-81E5-BE923B09939C}" type="presParOf" srcId="{5330B5C5-5539-4435-964A-3AA69415A10D}" destId="{68DDA865-C945-4735-A5AE-CE5D5D4C8BB6}" srcOrd="0" destOrd="0" presId="urn:microsoft.com/office/officeart/2005/8/layout/hProcess9"/>
    <dgm:cxn modelId="{345FEDA0-8755-41D0-9A2A-E9632429F9AC}" type="presParOf" srcId="{5330B5C5-5539-4435-964A-3AA69415A10D}" destId="{580B0811-B13C-4223-97C6-D8EA9B7D61EF}" srcOrd="1" destOrd="0" presId="urn:microsoft.com/office/officeart/2005/8/layout/hProcess9"/>
    <dgm:cxn modelId="{A57AD8A7-4F2C-4710-8FE2-54720F62A007}" type="presParOf" srcId="{580B0811-B13C-4223-97C6-D8EA9B7D61EF}" destId="{0C6658F9-8497-4C0F-B477-962670A1B32E}" srcOrd="0" destOrd="0" presId="urn:microsoft.com/office/officeart/2005/8/layout/hProcess9"/>
    <dgm:cxn modelId="{E441D608-4A05-4A14-95F5-2447EEFBAFCA}" type="presParOf" srcId="{580B0811-B13C-4223-97C6-D8EA9B7D61EF}" destId="{8C460AF8-16E0-45AF-9BB0-8E3A404AB7E1}" srcOrd="1" destOrd="0" presId="urn:microsoft.com/office/officeart/2005/8/layout/hProcess9"/>
    <dgm:cxn modelId="{6BB46B8F-DFAE-4042-AFAF-AE47C3DA1EF4}" type="presParOf" srcId="{580B0811-B13C-4223-97C6-D8EA9B7D61EF}" destId="{9A614301-9DEA-4AD9-8E6B-F928FA5C990B}" srcOrd="2" destOrd="0" presId="urn:microsoft.com/office/officeart/2005/8/layout/hProcess9"/>
    <dgm:cxn modelId="{EDA7202A-6836-4899-835B-0F08CF3F5840}" type="presParOf" srcId="{580B0811-B13C-4223-97C6-D8EA9B7D61EF}" destId="{0098BF5D-A354-4A5B-A3D4-8E27C8983840}" srcOrd="3" destOrd="0" presId="urn:microsoft.com/office/officeart/2005/8/layout/hProcess9"/>
    <dgm:cxn modelId="{2162C395-0869-47C1-BBF7-202AEF95A23E}" type="presParOf" srcId="{580B0811-B13C-4223-97C6-D8EA9B7D61EF}" destId="{F5927B21-3EB3-4F16-9C9E-DAC038459CBA}" srcOrd="4" destOrd="0" presId="urn:microsoft.com/office/officeart/2005/8/layout/hProcess9"/>
    <dgm:cxn modelId="{97D07254-0B85-4B30-A022-1F90BA90BEA6}" type="presParOf" srcId="{580B0811-B13C-4223-97C6-D8EA9B7D61EF}" destId="{7B53CE1C-059D-4820-9929-B9FDA7F3F938}" srcOrd="5" destOrd="0" presId="urn:microsoft.com/office/officeart/2005/8/layout/hProcess9"/>
    <dgm:cxn modelId="{A48F7057-5478-46DC-B967-882298CD5E53}" type="presParOf" srcId="{580B0811-B13C-4223-97C6-D8EA9B7D61EF}" destId="{A71C0616-56F6-40CF-B8C4-AAA1D4E9AB07}" srcOrd="6" destOrd="0" presId="urn:microsoft.com/office/officeart/2005/8/layout/hProcess9"/>
    <dgm:cxn modelId="{BB5416CC-D270-48CF-BD57-9E36DF1BD006}" type="presParOf" srcId="{580B0811-B13C-4223-97C6-D8EA9B7D61EF}" destId="{AF5FC7A8-768E-43E1-B88D-ED83EEB1A827}" srcOrd="7" destOrd="0" presId="urn:microsoft.com/office/officeart/2005/8/layout/hProcess9"/>
    <dgm:cxn modelId="{46ACB1FF-090D-42A3-91DA-2DE70E97B47C}" type="presParOf" srcId="{580B0811-B13C-4223-97C6-D8EA9B7D61EF}" destId="{21C40F70-EB46-4A79-AED6-345E865C99A1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DDA865-C945-4735-A5AE-CE5D5D4C8BB6}">
      <dsp:nvSpPr>
        <dsp:cNvPr id="0" name=""/>
        <dsp:cNvSpPr/>
      </dsp:nvSpPr>
      <dsp:spPr>
        <a:xfrm>
          <a:off x="1" y="0"/>
          <a:ext cx="5943597" cy="3200400"/>
        </a:xfrm>
        <a:prstGeom prst="rightArrow">
          <a:avLst/>
        </a:prstGeom>
        <a:solidFill>
          <a:schemeClr val="bg2">
            <a:lumMod val="9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C6658F9-8497-4C0F-B477-962670A1B32E}">
      <dsp:nvSpPr>
        <dsp:cNvPr id="0" name=""/>
        <dsp:cNvSpPr/>
      </dsp:nvSpPr>
      <dsp:spPr>
        <a:xfrm>
          <a:off x="1403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Mapeo de cooperantes </a:t>
          </a:r>
        </a:p>
      </dsp:txBody>
      <dsp:txXfrm>
        <a:off x="50173" y="1149438"/>
        <a:ext cx="1029618" cy="901522"/>
      </dsp:txXfrm>
    </dsp:sp>
    <dsp:sp modelId="{9A614301-9DEA-4AD9-8E6B-F928FA5C990B}">
      <dsp:nvSpPr>
        <dsp:cNvPr id="0" name=""/>
        <dsp:cNvSpPr/>
      </dsp:nvSpPr>
      <dsp:spPr>
        <a:xfrm>
          <a:off x="1204811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200" kern="1200"/>
            <a:t>Envío de Notas Oficiales para presentar el Instituto</a:t>
          </a:r>
        </a:p>
      </dsp:txBody>
      <dsp:txXfrm>
        <a:off x="1253581" y="1149438"/>
        <a:ext cx="1029618" cy="901522"/>
      </dsp:txXfrm>
    </dsp:sp>
    <dsp:sp modelId="{F5927B21-3EB3-4F16-9C9E-DAC038459CBA}">
      <dsp:nvSpPr>
        <dsp:cNvPr id="0" name=""/>
        <dsp:cNvSpPr/>
      </dsp:nvSpPr>
      <dsp:spPr>
        <a:xfrm>
          <a:off x="2408220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Programación de  audiencias con oferentes de cooperación</a:t>
          </a:r>
        </a:p>
      </dsp:txBody>
      <dsp:txXfrm>
        <a:off x="2456990" y="1149438"/>
        <a:ext cx="1029618" cy="901522"/>
      </dsp:txXfrm>
    </dsp:sp>
    <dsp:sp modelId="{A71C0616-56F6-40CF-B8C4-AAA1D4E9AB07}">
      <dsp:nvSpPr>
        <dsp:cNvPr id="0" name=""/>
        <dsp:cNvSpPr/>
      </dsp:nvSpPr>
      <dsp:spPr>
        <a:xfrm>
          <a:off x="3611629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Seguimiento de reuniones y obtención de acuerdos</a:t>
          </a:r>
        </a:p>
      </dsp:txBody>
      <dsp:txXfrm>
        <a:off x="3660399" y="1149438"/>
        <a:ext cx="1029618" cy="901522"/>
      </dsp:txXfrm>
    </dsp:sp>
    <dsp:sp modelId="{21C40F70-EB46-4A79-AED6-345E865C99A1}">
      <dsp:nvSpPr>
        <dsp:cNvPr id="0" name=""/>
        <dsp:cNvSpPr/>
      </dsp:nvSpPr>
      <dsp:spPr>
        <a:xfrm>
          <a:off x="4815037" y="1100668"/>
          <a:ext cx="1127158" cy="999062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/>
            <a:t>Recepción de donaciones y/o Convenios de Cooperación</a:t>
          </a:r>
        </a:p>
      </dsp:txBody>
      <dsp:txXfrm>
        <a:off x="4863807" y="1149438"/>
        <a:ext cx="1029618" cy="9015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Lorena Jeannette Bermúdez Delgado</cp:lastModifiedBy>
  <cp:revision>7</cp:revision>
  <cp:lastPrinted>2023-04-13T20:05:00Z</cp:lastPrinted>
  <dcterms:created xsi:type="dcterms:W3CDTF">2023-05-03T16:05:00Z</dcterms:created>
  <dcterms:modified xsi:type="dcterms:W3CDTF">2023-05-04T17:42:00Z</dcterms:modified>
</cp:coreProperties>
</file>