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E84BD" w14:textId="69FBD704" w:rsidR="00E15743" w:rsidRDefault="00E60D18" w:rsidP="00DD701F">
      <w:pPr>
        <w:pStyle w:val="Sinespaciado"/>
        <w:jc w:val="right"/>
      </w:pPr>
      <w:r w:rsidRPr="009D7CD3">
        <w:t>San Salvador,</w:t>
      </w:r>
      <w:r w:rsidR="005F71F5" w:rsidRPr="009D7CD3">
        <w:t xml:space="preserve"> </w:t>
      </w:r>
      <w:r w:rsidR="00DD701F">
        <w:t xml:space="preserve">24 </w:t>
      </w:r>
      <w:r w:rsidR="00BC7D95" w:rsidRPr="009D7CD3">
        <w:t xml:space="preserve">de </w:t>
      </w:r>
      <w:r w:rsidR="00DD701F">
        <w:t>abril</w:t>
      </w:r>
      <w:r w:rsidRPr="009D7CD3">
        <w:t xml:space="preserve"> 202</w:t>
      </w:r>
      <w:r w:rsidR="007F4799" w:rsidRPr="009D7CD3">
        <w:t>3</w:t>
      </w:r>
    </w:p>
    <w:p w14:paraId="02E3EB4D" w14:textId="77777777" w:rsidR="0050071F" w:rsidRDefault="0050071F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sz w:val="24"/>
          <w:szCs w:val="24"/>
          <w:lang w:val="es-MX"/>
        </w:rPr>
      </w:pPr>
    </w:p>
    <w:p w14:paraId="7C9DA9B8" w14:textId="33C1BADB" w:rsidR="0050071F" w:rsidRPr="00CE10B9" w:rsidRDefault="00390574" w:rsidP="00390574">
      <w:pPr>
        <w:widowControl/>
        <w:tabs>
          <w:tab w:val="left" w:pos="1950"/>
          <w:tab w:val="center" w:pos="4702"/>
        </w:tabs>
        <w:autoSpaceDE/>
        <w:autoSpaceDN/>
        <w:spacing w:after="160" w:line="259" w:lineRule="auto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ab/>
      </w:r>
      <w:r>
        <w:rPr>
          <w:rFonts w:ascii="Arial" w:eastAsia="Calibri" w:hAnsi="Arial" w:cs="Arial"/>
          <w:sz w:val="24"/>
          <w:szCs w:val="24"/>
          <w:lang w:val="es-MX"/>
        </w:rPr>
        <w:tab/>
      </w:r>
      <w:r w:rsidR="00DD701F" w:rsidRPr="00CE10B9">
        <w:rPr>
          <w:rFonts w:ascii="Arial" w:eastAsia="Calibri" w:hAnsi="Arial" w:cs="Arial"/>
          <w:b/>
          <w:bCs/>
          <w:sz w:val="24"/>
          <w:szCs w:val="24"/>
          <w:lang w:val="es-MX"/>
        </w:rPr>
        <w:t>ACTA DE INCOMPETENCIA</w:t>
      </w:r>
    </w:p>
    <w:p w14:paraId="25D26DF8" w14:textId="14D187A8" w:rsidR="00E60D18" w:rsidRPr="009D7CD3" w:rsidRDefault="00E60D18" w:rsidP="00D8461F">
      <w:pPr>
        <w:widowControl/>
        <w:autoSpaceDE/>
        <w:autoSpaceDN/>
        <w:spacing w:after="160" w:line="259" w:lineRule="auto"/>
        <w:ind w:firstLine="708"/>
        <w:jc w:val="right"/>
        <w:rPr>
          <w:rFonts w:ascii="Arial" w:eastAsia="Calibri" w:hAnsi="Arial" w:cs="Arial"/>
          <w:sz w:val="24"/>
          <w:szCs w:val="24"/>
          <w:lang w:val="es-MX"/>
        </w:rPr>
      </w:pPr>
    </w:p>
    <w:p w14:paraId="1FB55517" w14:textId="14D39B8C" w:rsidR="00D8461F" w:rsidRPr="009D7CD3" w:rsidRDefault="00B11B38" w:rsidP="00CE10B9">
      <w:pPr>
        <w:widowControl/>
        <w:tabs>
          <w:tab w:val="left" w:pos="6060"/>
        </w:tabs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>
        <w:rPr>
          <w:rFonts w:ascii="Arial" w:eastAsia="Calibri" w:hAnsi="Arial" w:cs="Arial"/>
          <w:sz w:val="24"/>
          <w:szCs w:val="24"/>
          <w:lang w:val="es-MX"/>
        </w:rPr>
        <w:t xml:space="preserve">Ciudadanía </w:t>
      </w:r>
      <w:r w:rsidR="00D8461F" w:rsidRPr="009D7CD3">
        <w:rPr>
          <w:rFonts w:ascii="Arial" w:eastAsia="Calibri" w:hAnsi="Arial" w:cs="Arial"/>
          <w:sz w:val="24"/>
          <w:szCs w:val="24"/>
          <w:lang w:val="es-MX"/>
        </w:rPr>
        <w:t>en general</w:t>
      </w:r>
      <w:r w:rsidR="00CE10B9">
        <w:rPr>
          <w:rFonts w:ascii="Arial" w:eastAsia="Calibri" w:hAnsi="Arial" w:cs="Arial"/>
          <w:sz w:val="24"/>
          <w:szCs w:val="24"/>
          <w:lang w:val="es-MX"/>
        </w:rPr>
        <w:tab/>
      </w:r>
    </w:p>
    <w:p w14:paraId="0A8E270E" w14:textId="0A7CF372" w:rsidR="00D8461F" w:rsidRPr="009D7CD3" w:rsidRDefault="00D8461F" w:rsidP="00D8461F">
      <w:pPr>
        <w:widowControl/>
        <w:autoSpaceDE/>
        <w:autoSpaceDN/>
        <w:spacing w:after="160" w:line="259" w:lineRule="auto"/>
        <w:rPr>
          <w:rFonts w:ascii="Arial" w:eastAsia="Calibri" w:hAnsi="Arial" w:cs="Arial"/>
          <w:sz w:val="24"/>
          <w:szCs w:val="24"/>
          <w:lang w:val="es-MX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>Presente:</w:t>
      </w:r>
    </w:p>
    <w:p w14:paraId="7BC5410C" w14:textId="77777777" w:rsidR="00B61BAB" w:rsidRPr="009D7CD3" w:rsidRDefault="00B61BAB" w:rsidP="00D8461F">
      <w:pPr>
        <w:widowControl/>
        <w:autoSpaceDE/>
        <w:autoSpaceDN/>
        <w:spacing w:after="160" w:line="259" w:lineRule="auto"/>
        <w:ind w:firstLine="708"/>
        <w:rPr>
          <w:rFonts w:ascii="Arial" w:eastAsia="Calibri" w:hAnsi="Arial" w:cs="Arial"/>
          <w:sz w:val="24"/>
          <w:szCs w:val="24"/>
          <w:lang w:val="es-MX"/>
        </w:rPr>
      </w:pPr>
    </w:p>
    <w:p w14:paraId="58F0D6F8" w14:textId="0D3111CB" w:rsidR="007F4799" w:rsidRPr="009D7CD3" w:rsidRDefault="00E60D18" w:rsidP="00B11B38">
      <w:pPr>
        <w:spacing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Por este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medio El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Instituto Administrador de los Beneficios de los </w:t>
      </w:r>
      <w:r w:rsidR="00B11B38">
        <w:rPr>
          <w:rFonts w:ascii="Arial" w:eastAsia="Calibri" w:hAnsi="Arial" w:cs="Arial"/>
          <w:sz w:val="24"/>
          <w:szCs w:val="24"/>
          <w:lang w:val="es-MX"/>
        </w:rPr>
        <w:t>V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eteranos y </w:t>
      </w:r>
      <w:r w:rsidR="00D9008D" w:rsidRPr="009D7CD3">
        <w:rPr>
          <w:rFonts w:ascii="Arial" w:eastAsia="Calibri" w:hAnsi="Arial" w:cs="Arial"/>
          <w:sz w:val="24"/>
          <w:szCs w:val="24"/>
          <w:lang w:val="es-MX"/>
        </w:rPr>
        <w:t>Excombatientes, (INABVE</w:t>
      </w:r>
      <w:r w:rsidRPr="009D7CD3">
        <w:rPr>
          <w:rFonts w:ascii="Arial" w:eastAsia="Calibri" w:hAnsi="Arial" w:cs="Arial"/>
          <w:sz w:val="24"/>
          <w:szCs w:val="24"/>
          <w:lang w:val="es-MX"/>
        </w:rPr>
        <w:t>)</w:t>
      </w:r>
      <w:r w:rsidR="005377AA" w:rsidRPr="009D7CD3">
        <w:rPr>
          <w:rFonts w:ascii="Arial" w:eastAsia="Calibri" w:hAnsi="Arial" w:cs="Arial"/>
          <w:sz w:val="24"/>
          <w:szCs w:val="24"/>
          <w:lang w:val="es-MX"/>
        </w:rPr>
        <w:t>.</w:t>
      </w:r>
      <w:r w:rsidR="007F4799" w:rsidRPr="009D7CD3">
        <w:rPr>
          <w:rFonts w:ascii="Arial" w:hAnsi="Arial" w:cs="Arial"/>
          <w:lang w:val="es-SV"/>
        </w:rPr>
        <w:t xml:space="preserve"> </w:t>
      </w:r>
      <w:r w:rsidR="00B5074A" w:rsidRPr="009D7CD3">
        <w:rPr>
          <w:rFonts w:ascii="Arial" w:hAnsi="Arial" w:cs="Arial"/>
          <w:lang w:val="es-SV"/>
        </w:rPr>
        <w:t xml:space="preserve">A través de la Unidad de Acceso a la Información Pública y </w:t>
      </w:r>
      <w:r w:rsidR="00B11B38">
        <w:rPr>
          <w:rFonts w:ascii="Arial" w:hAnsi="Arial" w:cs="Arial"/>
          <w:lang w:val="es-SV"/>
        </w:rPr>
        <w:t>e</w:t>
      </w:r>
      <w:r w:rsidR="007F4799" w:rsidRPr="009D7CD3">
        <w:rPr>
          <w:rFonts w:ascii="Arial" w:hAnsi="Arial" w:cs="Arial"/>
          <w:lang w:val="es-SV"/>
        </w:rPr>
        <w:t xml:space="preserve">n cumplimiento al Art. IO Inc. 1 </w:t>
      </w:r>
      <w:r w:rsidR="007F4799" w:rsidRPr="009D7CD3">
        <w:rPr>
          <w:rFonts w:ascii="Arial" w:hAnsi="Arial" w:cs="Arial"/>
          <w:vertAlign w:val="superscript"/>
          <w:lang w:val="es-SV"/>
        </w:rPr>
        <w:t xml:space="preserve">0 </w:t>
      </w:r>
      <w:r w:rsidR="007F4799" w:rsidRPr="009D7CD3">
        <w:rPr>
          <w:rFonts w:ascii="Arial" w:hAnsi="Arial" w:cs="Arial"/>
          <w:lang w:val="es-SV"/>
        </w:rPr>
        <w:t xml:space="preserve">, núm. 24 de la Ley de Acceso a la Información Pública, que literalmente establece: "Los entes obligados, de manera oficiosa, pondrán a disposición del público, divulgarán y actualizarán, en los términos de los lineamientos que expida el Instituto, la información siguiente: </w:t>
      </w:r>
      <w:r w:rsidR="00B11B38" w:rsidRPr="00B11B38">
        <w:rPr>
          <w:rFonts w:ascii="Arial" w:hAnsi="Arial" w:cs="Arial"/>
          <w:i/>
          <w:iCs/>
          <w:lang w:val="es-SV"/>
        </w:rPr>
        <w:t>“</w:t>
      </w:r>
      <w:r w:rsidR="007F4799" w:rsidRPr="00B11B38">
        <w:rPr>
          <w:rFonts w:ascii="Arial" w:hAnsi="Arial" w:cs="Arial"/>
          <w:i/>
          <w:iCs/>
          <w:lang w:val="es-SV"/>
        </w:rPr>
        <w:t>Los organismos de control del Estado publicarán el texto íntegro de sus resoluciones ejecutoriadas, así como los informes producidos en todas sus jurisdicciones"</w:t>
      </w:r>
      <w:r w:rsidR="00894917" w:rsidRPr="00B11B38">
        <w:rPr>
          <w:rFonts w:ascii="Arial" w:hAnsi="Arial" w:cs="Arial"/>
          <w:i/>
          <w:iCs/>
          <w:lang w:val="es-SV"/>
        </w:rPr>
        <w:t xml:space="preserve">. </w:t>
      </w:r>
      <w:r w:rsidR="0050071F">
        <w:rPr>
          <w:rFonts w:ascii="Arial" w:hAnsi="Arial" w:cs="Arial"/>
          <w:i/>
          <w:iCs/>
          <w:lang w:val="es-SV"/>
        </w:rPr>
        <w:t>Declara</w:t>
      </w:r>
      <w:r w:rsidR="007A223C">
        <w:rPr>
          <w:rFonts w:ascii="Arial" w:hAnsi="Arial" w:cs="Arial"/>
          <w:i/>
          <w:iCs/>
          <w:lang w:val="es-SV"/>
        </w:rPr>
        <w:t xml:space="preserve"> </w:t>
      </w:r>
      <w:r w:rsidR="00DD701F">
        <w:rPr>
          <w:rFonts w:ascii="Arial" w:hAnsi="Arial" w:cs="Arial"/>
          <w:i/>
          <w:iCs/>
          <w:lang w:val="es-SV"/>
        </w:rPr>
        <w:t>Incompeten</w:t>
      </w:r>
      <w:r w:rsidR="007A223C">
        <w:rPr>
          <w:rFonts w:ascii="Arial" w:hAnsi="Arial" w:cs="Arial"/>
          <w:i/>
          <w:iCs/>
          <w:lang w:val="es-SV"/>
        </w:rPr>
        <w:t>te</w:t>
      </w:r>
      <w:r w:rsidR="00580221">
        <w:rPr>
          <w:rFonts w:ascii="Arial" w:hAnsi="Arial" w:cs="Arial"/>
          <w:i/>
          <w:iCs/>
          <w:lang w:val="es-SV"/>
        </w:rPr>
        <w:t xml:space="preserve"> de</w:t>
      </w:r>
      <w:r w:rsidR="00DD701F">
        <w:rPr>
          <w:rFonts w:ascii="Arial" w:hAnsi="Arial" w:cs="Arial"/>
          <w:i/>
          <w:iCs/>
          <w:lang w:val="es-SV"/>
        </w:rPr>
        <w:t xml:space="preserve"> Generar </w:t>
      </w:r>
      <w:r w:rsidR="00AB4441">
        <w:rPr>
          <w:rFonts w:ascii="Arial" w:hAnsi="Arial" w:cs="Arial"/>
          <w:i/>
          <w:iCs/>
          <w:lang w:val="es-SV"/>
        </w:rPr>
        <w:t>esta</w:t>
      </w:r>
      <w:r w:rsidR="00DD701F">
        <w:rPr>
          <w:rFonts w:ascii="Arial" w:hAnsi="Arial" w:cs="Arial"/>
          <w:i/>
          <w:iCs/>
          <w:lang w:val="es-SV"/>
        </w:rPr>
        <w:t xml:space="preserve"> Información</w:t>
      </w:r>
      <w:r w:rsidR="00894917" w:rsidRPr="00B11B38">
        <w:rPr>
          <w:rFonts w:ascii="Arial" w:hAnsi="Arial" w:cs="Arial"/>
          <w:i/>
          <w:iCs/>
          <w:lang w:val="es-SV"/>
        </w:rPr>
        <w:t>,</w:t>
      </w:r>
      <w:r w:rsidR="007F4799" w:rsidRPr="00B11B38">
        <w:rPr>
          <w:rFonts w:ascii="Arial" w:hAnsi="Arial" w:cs="Arial"/>
          <w:i/>
          <w:iCs/>
          <w:lang w:val="es-SV"/>
        </w:rPr>
        <w:t xml:space="preserve"> </w:t>
      </w:r>
      <w:r w:rsidR="0050071F">
        <w:rPr>
          <w:rFonts w:ascii="Arial" w:hAnsi="Arial" w:cs="Arial"/>
          <w:i/>
          <w:iCs/>
          <w:lang w:val="es-SV"/>
        </w:rPr>
        <w:t xml:space="preserve">ya </w:t>
      </w:r>
      <w:r w:rsidR="007F4799" w:rsidRPr="00B11B38">
        <w:rPr>
          <w:rFonts w:ascii="Arial" w:hAnsi="Arial" w:cs="Arial"/>
          <w:i/>
          <w:iCs/>
          <w:lang w:val="es-SV"/>
        </w:rPr>
        <w:t xml:space="preserve">que de conformidad a la naturaleza de la Institución </w:t>
      </w:r>
      <w:r w:rsidR="007F4799" w:rsidRPr="00B11B38">
        <w:rPr>
          <w:rFonts w:ascii="Arial" w:hAnsi="Arial" w:cs="Arial"/>
          <w:i/>
          <w:iCs/>
          <w:u w:color="000000"/>
          <w:lang w:val="es-SV"/>
        </w:rPr>
        <w:t xml:space="preserve">no aplica por no corresponder a las funciones propias </w:t>
      </w:r>
      <w:r w:rsidR="005377AA" w:rsidRPr="00B11B38">
        <w:rPr>
          <w:rFonts w:ascii="Arial" w:hAnsi="Arial" w:cs="Arial"/>
          <w:i/>
          <w:iCs/>
          <w:u w:color="000000"/>
          <w:lang w:val="es-SV"/>
        </w:rPr>
        <w:t>de</w:t>
      </w:r>
      <w:r w:rsidR="00B24977">
        <w:rPr>
          <w:rFonts w:ascii="Arial" w:hAnsi="Arial" w:cs="Arial"/>
          <w:i/>
          <w:iCs/>
          <w:u w:color="000000"/>
          <w:lang w:val="es-SV"/>
        </w:rPr>
        <w:t>l INABVE</w:t>
      </w:r>
      <w:r w:rsidR="00B11B38" w:rsidRPr="00B11B38">
        <w:rPr>
          <w:rFonts w:ascii="Arial" w:hAnsi="Arial" w:cs="Arial"/>
          <w:i/>
          <w:iCs/>
          <w:u w:color="000000"/>
          <w:lang w:val="es-SV"/>
        </w:rPr>
        <w:t>”</w:t>
      </w:r>
      <w:r w:rsidR="007F4799" w:rsidRPr="00B11B38">
        <w:rPr>
          <w:rFonts w:ascii="Arial" w:hAnsi="Arial" w:cs="Arial"/>
          <w:i/>
          <w:iCs/>
          <w:lang w:val="es-SV"/>
        </w:rPr>
        <w:t>.</w:t>
      </w:r>
      <w:r w:rsidR="007A223C">
        <w:rPr>
          <w:rFonts w:ascii="Arial" w:hAnsi="Arial" w:cs="Arial"/>
          <w:i/>
          <w:iCs/>
          <w:lang w:val="es-SV"/>
        </w:rPr>
        <w:t xml:space="preserve"> Y a la Ley de Creación de esta Institución.</w:t>
      </w:r>
    </w:p>
    <w:p w14:paraId="55E040A4" w14:textId="457FFA20" w:rsidR="005F1AE5" w:rsidRPr="00812016" w:rsidRDefault="007F4799" w:rsidP="005F1AE5">
      <w:pPr>
        <w:spacing w:after="540" w:line="360" w:lineRule="auto"/>
        <w:ind w:left="19" w:right="9"/>
        <w:jc w:val="both"/>
        <w:rPr>
          <w:rFonts w:ascii="Arial" w:hAnsi="Arial" w:cs="Arial"/>
          <w:b/>
          <w:bCs/>
          <w:i/>
          <w:iCs/>
          <w:lang w:val="es-SV"/>
        </w:rPr>
      </w:pPr>
      <w:r w:rsidRPr="009D7CD3">
        <w:rPr>
          <w:rFonts w:ascii="Arial" w:hAnsi="Arial" w:cs="Arial"/>
          <w:lang w:val="es-SV"/>
        </w:rPr>
        <w:t xml:space="preserve">Por tanto, se elabora la presente acta </w:t>
      </w:r>
      <w:r w:rsidR="00D07228" w:rsidRPr="00812016">
        <w:rPr>
          <w:rFonts w:ascii="Arial" w:hAnsi="Arial" w:cs="Arial"/>
          <w:b/>
          <w:bCs/>
          <w:i/>
          <w:iCs/>
          <w:lang w:val="es-SV"/>
        </w:rPr>
        <w:t xml:space="preserve">correspondiente al </w:t>
      </w:r>
      <w:r w:rsidR="00DD701F" w:rsidRPr="00812016">
        <w:rPr>
          <w:rFonts w:ascii="Arial" w:hAnsi="Arial" w:cs="Arial"/>
          <w:b/>
          <w:bCs/>
          <w:i/>
          <w:iCs/>
          <w:lang w:val="es-SV"/>
        </w:rPr>
        <w:t>primer trimestre del año</w:t>
      </w:r>
      <w:r w:rsidR="00B24977" w:rsidRPr="00812016">
        <w:rPr>
          <w:rFonts w:ascii="Arial" w:hAnsi="Arial" w:cs="Arial"/>
          <w:b/>
          <w:bCs/>
          <w:i/>
          <w:iCs/>
          <w:lang w:val="es-SV"/>
        </w:rPr>
        <w:t xml:space="preserve"> 202</w:t>
      </w:r>
      <w:r w:rsidR="00DD701F" w:rsidRPr="00812016">
        <w:rPr>
          <w:rFonts w:ascii="Arial" w:hAnsi="Arial" w:cs="Arial"/>
          <w:b/>
          <w:bCs/>
          <w:i/>
          <w:iCs/>
          <w:lang w:val="es-SV"/>
        </w:rPr>
        <w:t>3</w:t>
      </w:r>
      <w:r w:rsidRPr="00812016">
        <w:rPr>
          <w:rFonts w:ascii="Arial" w:hAnsi="Arial" w:cs="Arial"/>
          <w:b/>
          <w:bCs/>
          <w:i/>
          <w:iCs/>
          <w:lang w:val="es-SV"/>
        </w:rPr>
        <w:t>.</w:t>
      </w:r>
    </w:p>
    <w:p w14:paraId="4FC5B46E" w14:textId="18FFE454" w:rsidR="00D9008D" w:rsidRDefault="00D9008D" w:rsidP="00812016">
      <w:pPr>
        <w:tabs>
          <w:tab w:val="left" w:pos="8535"/>
        </w:tabs>
        <w:spacing w:after="540" w:line="360" w:lineRule="auto"/>
        <w:ind w:left="19" w:right="9"/>
        <w:jc w:val="both"/>
        <w:rPr>
          <w:rFonts w:ascii="Arial" w:hAnsi="Arial" w:cs="Arial"/>
          <w:lang w:val="es-SV"/>
        </w:rPr>
      </w:pPr>
      <w:r w:rsidRPr="009D7CD3">
        <w:rPr>
          <w:rFonts w:ascii="Arial" w:eastAsia="Calibri" w:hAnsi="Arial" w:cs="Arial"/>
          <w:sz w:val="24"/>
          <w:szCs w:val="24"/>
          <w:lang w:val="es-MX"/>
        </w:rPr>
        <w:t xml:space="preserve"> </w:t>
      </w:r>
      <w:r w:rsidR="007F4799" w:rsidRPr="009D7CD3">
        <w:rPr>
          <w:rFonts w:ascii="Arial" w:hAnsi="Arial" w:cs="Arial"/>
          <w:lang w:val="es-SV"/>
        </w:rPr>
        <w:t>Sin otro particular, me suscribo</w:t>
      </w:r>
      <w:r w:rsidR="00B5074A" w:rsidRPr="009D7CD3">
        <w:rPr>
          <w:rFonts w:ascii="Arial" w:hAnsi="Arial" w:cs="Arial"/>
          <w:lang w:val="es-SV"/>
        </w:rPr>
        <w:t>.</w:t>
      </w:r>
      <w:r w:rsidR="00812016">
        <w:rPr>
          <w:rFonts w:ascii="Arial" w:hAnsi="Arial" w:cs="Arial"/>
          <w:lang w:val="es-SV"/>
        </w:rPr>
        <w:tab/>
      </w:r>
    </w:p>
    <w:p w14:paraId="65D0AC73" w14:textId="6BEDA334" w:rsidR="005F1AE5" w:rsidRDefault="005F1AE5" w:rsidP="005F1AE5">
      <w:pPr>
        <w:widowControl/>
        <w:tabs>
          <w:tab w:val="left" w:pos="3510"/>
        </w:tabs>
        <w:autoSpaceDE/>
        <w:autoSpaceDN/>
        <w:spacing w:after="160" w:line="259" w:lineRule="auto"/>
        <w:jc w:val="both"/>
        <w:rPr>
          <w:rFonts w:ascii="Arial" w:hAnsi="Arial" w:cs="Arial"/>
          <w:lang w:val="es-SV"/>
        </w:rPr>
      </w:pPr>
      <w:r>
        <w:rPr>
          <w:rFonts w:ascii="Arial" w:hAnsi="Arial" w:cs="Arial"/>
          <w:lang w:val="es-SV"/>
        </w:rPr>
        <w:tab/>
      </w:r>
      <w:r w:rsidRPr="005F1AE5">
        <w:rPr>
          <w:rFonts w:ascii="Calibri" w:eastAsia="Calibri" w:hAnsi="Calibri"/>
          <w:noProof/>
          <w:lang w:val="es-SV"/>
        </w:rPr>
        <w:drawing>
          <wp:inline distT="0" distB="0" distL="0" distR="0" wp14:anchorId="169AF522" wp14:editId="51BADAEA">
            <wp:extent cx="2857500" cy="1334467"/>
            <wp:effectExtent l="0" t="0" r="0" b="0"/>
            <wp:docPr id="6" name="Imagen 6" descr="Interfaz de usuario gráfic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Interfaz de usuario gráfica&#10;&#10;Descripción generada automáticamente"/>
                    <pic:cNvPicPr/>
                  </pic:nvPicPr>
                  <pic:blipFill rotWithShape="1">
                    <a:blip r:embed="rId8"/>
                    <a:srcRect l="21894" t="16000" r="44670" b="56228"/>
                    <a:stretch/>
                  </pic:blipFill>
                  <pic:spPr bwMode="auto">
                    <a:xfrm>
                      <a:off x="0" y="0"/>
                      <a:ext cx="2936071" cy="13711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5001F9" w14:textId="72F74DCD" w:rsidR="00B5074A" w:rsidRPr="00B11B38" w:rsidRDefault="00B11B38" w:rsidP="005F1AE5">
      <w:pPr>
        <w:widowControl/>
        <w:tabs>
          <w:tab w:val="left" w:pos="2940"/>
        </w:tabs>
        <w:autoSpaceDE/>
        <w:autoSpaceDN/>
        <w:spacing w:after="160" w:line="259" w:lineRule="auto"/>
        <w:jc w:val="center"/>
        <w:rPr>
          <w:rFonts w:ascii="Arial" w:hAnsi="Arial" w:cs="Arial"/>
          <w:lang w:val="es-SV"/>
        </w:rPr>
      </w:pPr>
      <w:r w:rsidRPr="00B11B38">
        <w:rPr>
          <w:rFonts w:ascii="Arial" w:hAnsi="Arial" w:cs="Arial"/>
          <w:lang w:val="es-SV"/>
        </w:rPr>
        <w:t>Licda. Mirna Guadalupe Henríquez</w:t>
      </w:r>
    </w:p>
    <w:p w14:paraId="665EE21B" w14:textId="3EA22AFB" w:rsidR="00511AFF" w:rsidRPr="0050071F" w:rsidRDefault="00B11B38" w:rsidP="0050071F">
      <w:pPr>
        <w:widowControl/>
        <w:autoSpaceDE/>
        <w:autoSpaceDN/>
        <w:spacing w:after="160" w:line="259" w:lineRule="auto"/>
        <w:jc w:val="center"/>
        <w:rPr>
          <w:rFonts w:ascii="Arial" w:eastAsia="Calibri" w:hAnsi="Arial" w:cs="Arial"/>
          <w:b/>
          <w:bCs/>
          <w:sz w:val="24"/>
          <w:szCs w:val="24"/>
          <w:lang w:val="es-MX"/>
        </w:rPr>
      </w:pPr>
      <w:r w:rsidRPr="009D7CD3">
        <w:rPr>
          <w:rFonts w:ascii="Arial" w:hAnsi="Arial" w:cs="Arial"/>
          <w:b/>
          <w:bCs/>
          <w:lang w:val="es-SV"/>
        </w:rPr>
        <w:t xml:space="preserve">Oficial </w:t>
      </w:r>
      <w:r>
        <w:rPr>
          <w:rFonts w:ascii="Arial" w:hAnsi="Arial" w:cs="Arial"/>
          <w:b/>
          <w:bCs/>
          <w:lang w:val="es-SV"/>
        </w:rPr>
        <w:t>d</w:t>
      </w:r>
      <w:r w:rsidRPr="009D7CD3">
        <w:rPr>
          <w:rFonts w:ascii="Arial" w:hAnsi="Arial" w:cs="Arial"/>
          <w:b/>
          <w:bCs/>
          <w:lang w:val="es-SV"/>
        </w:rPr>
        <w:t xml:space="preserve">e </w:t>
      </w:r>
      <w:r>
        <w:rPr>
          <w:rFonts w:ascii="Arial" w:hAnsi="Arial" w:cs="Arial"/>
          <w:b/>
          <w:bCs/>
          <w:lang w:val="es-SV"/>
        </w:rPr>
        <w:t xml:space="preserve">Acceso a la </w:t>
      </w:r>
      <w:r w:rsidRPr="009D7CD3">
        <w:rPr>
          <w:rFonts w:ascii="Arial" w:hAnsi="Arial" w:cs="Arial"/>
          <w:b/>
          <w:bCs/>
          <w:lang w:val="es-SV"/>
        </w:rPr>
        <w:t>Información</w:t>
      </w:r>
      <w:r>
        <w:rPr>
          <w:rFonts w:ascii="Arial" w:hAnsi="Arial" w:cs="Arial"/>
          <w:b/>
          <w:bCs/>
          <w:lang w:val="es-SV"/>
        </w:rPr>
        <w:t xml:space="preserve"> Públic</w:t>
      </w:r>
      <w:r w:rsidR="0050071F">
        <w:rPr>
          <w:rFonts w:ascii="Arial" w:hAnsi="Arial" w:cs="Arial"/>
          <w:b/>
          <w:bCs/>
          <w:lang w:val="es-SV"/>
        </w:rPr>
        <w:t>a.</w:t>
      </w:r>
    </w:p>
    <w:p w14:paraId="23024F77" w14:textId="77777777" w:rsidR="006745C6" w:rsidRPr="009D7CD3" w:rsidRDefault="006745C6" w:rsidP="005F1AE5">
      <w:pPr>
        <w:spacing w:line="360" w:lineRule="auto"/>
        <w:rPr>
          <w:rFonts w:ascii="Arial" w:hAnsi="Arial" w:cs="Arial"/>
          <w:sz w:val="24"/>
          <w:szCs w:val="24"/>
          <w:u w:val="single"/>
          <w:lang w:val="es-SV"/>
        </w:rPr>
      </w:pPr>
    </w:p>
    <w:sectPr w:rsidR="006745C6" w:rsidRPr="009D7CD3" w:rsidSect="00511AFF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985" w:right="1418" w:bottom="1134" w:left="1418" w:header="425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9A36" w14:textId="77777777" w:rsidR="00F31D5C" w:rsidRDefault="00F31D5C" w:rsidP="00A57328">
      <w:r>
        <w:separator/>
      </w:r>
    </w:p>
  </w:endnote>
  <w:endnote w:type="continuationSeparator" w:id="0">
    <w:p w14:paraId="10976FC2" w14:textId="77777777" w:rsidR="00F31D5C" w:rsidRDefault="00F31D5C" w:rsidP="00A57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 Std">
    <w:altName w:val="Cambria"/>
    <w:panose1 w:val="00000000000000000000"/>
    <w:charset w:val="00"/>
    <w:family w:val="roman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22A98" w14:textId="77777777" w:rsidR="0095457D" w:rsidRPr="00351975" w:rsidRDefault="0095457D" w:rsidP="00E02E6F">
    <w:pPr>
      <w:pStyle w:val="Piedepgina"/>
      <w:jc w:val="center"/>
      <w:rPr>
        <w:sz w:val="20"/>
        <w:szCs w:val="20"/>
        <w:lang w:val="es-SV"/>
      </w:rPr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6C84BF1" wp14:editId="7D165269">
              <wp:simplePos x="0" y="0"/>
              <wp:positionH relativeFrom="margin">
                <wp:posOffset>380365</wp:posOffset>
              </wp:positionH>
              <wp:positionV relativeFrom="paragraph">
                <wp:posOffset>-72390</wp:posOffset>
              </wp:positionV>
              <wp:extent cx="5198745" cy="11430"/>
              <wp:effectExtent l="0" t="0" r="20955" b="26670"/>
              <wp:wrapNone/>
              <wp:docPr id="3" name="Conector rec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198745" cy="11430"/>
                      </a:xfrm>
                      <a:prstGeom prst="line">
                        <a:avLst/>
                      </a:prstGeom>
                      <a:ln w="9525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2D229C7" id="Conector recto 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9.95pt,-5.7pt" to="439.3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" strokecolor="#212934 [1615]">
              <v:stroke joinstyle="miter"/>
              <w10:wrap anchorx="margin"/>
            </v:line>
          </w:pict>
        </mc:Fallback>
      </mc:AlternateContent>
    </w: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C647BB5" wp14:editId="15EAA872">
              <wp:simplePos x="0" y="0"/>
              <wp:positionH relativeFrom="margin">
                <wp:posOffset>56515</wp:posOffset>
              </wp:positionH>
              <wp:positionV relativeFrom="paragraph">
                <wp:posOffset>-125151</wp:posOffset>
              </wp:positionV>
              <wp:extent cx="5842635" cy="4445"/>
              <wp:effectExtent l="0" t="0" r="24765" b="33655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842635" cy="4445"/>
                      </a:xfrm>
                      <a:prstGeom prst="line">
                        <a:avLst/>
                      </a:prstGeom>
                      <a:ln w="12700">
                        <a:solidFill>
                          <a:schemeClr val="tx2">
                            <a:lumMod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4256AEB" id="Conector recto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4.45pt,-9.85pt" to="464.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" strokecolor="#212934 [1615]" strokeweight="1pt">
              <v:stroke joinstyle="miter"/>
              <w10:wrap anchorx="margin"/>
            </v:line>
          </w:pict>
        </mc:Fallback>
      </mc:AlternateContent>
    </w:r>
    <w:r w:rsidR="00027845" w:rsidRPr="00351975">
      <w:rPr>
        <w:sz w:val="20"/>
        <w:szCs w:val="20"/>
        <w:lang w:val="es-SV"/>
      </w:rPr>
      <w:t>Avenida Bernal N° 222</w:t>
    </w:r>
    <w:r w:rsidR="00836E56" w:rsidRPr="00351975">
      <w:rPr>
        <w:sz w:val="20"/>
        <w:szCs w:val="20"/>
        <w:lang w:val="es-SV"/>
      </w:rPr>
      <w:t>, San Salvador</w:t>
    </w:r>
    <w:r w:rsidR="00027845" w:rsidRPr="00351975">
      <w:rPr>
        <w:sz w:val="20"/>
        <w:szCs w:val="20"/>
        <w:lang w:val="es-SV"/>
      </w:rPr>
      <w:t>, El Salvador, C. A.</w:t>
    </w:r>
  </w:p>
  <w:p w14:paraId="7AA8F077" w14:textId="77777777" w:rsidR="00836E56" w:rsidRPr="00351975" w:rsidRDefault="00836E56" w:rsidP="00E02E6F">
    <w:pPr>
      <w:pStyle w:val="Piedepgina"/>
      <w:jc w:val="center"/>
      <w:rPr>
        <w:sz w:val="20"/>
        <w:szCs w:val="20"/>
        <w:lang w:val="es-SV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D875E" w14:textId="77777777" w:rsidR="00F31D5C" w:rsidRDefault="00F31D5C" w:rsidP="00A57328">
      <w:r>
        <w:separator/>
      </w:r>
    </w:p>
  </w:footnote>
  <w:footnote w:type="continuationSeparator" w:id="0">
    <w:p w14:paraId="1EA45052" w14:textId="77777777" w:rsidR="00F31D5C" w:rsidRDefault="00F31D5C" w:rsidP="00A573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C1E78E" w14:textId="77777777" w:rsidR="0095457D" w:rsidRDefault="00000000">
    <w:pPr>
      <w:pStyle w:val="Encabezado"/>
    </w:pPr>
    <w:r>
      <w:rPr>
        <w:noProof/>
        <w:lang w:eastAsia="es-SV"/>
      </w:rPr>
      <w:pict w14:anchorId="45B5F5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6" o:spid="_x0000_s1029" type="#_x0000_t75" style="position:absolute;margin-left:0;margin-top:0;width:616.65pt;height:547.55pt;z-index:-251657216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7BC3A" w14:textId="77777777" w:rsidR="0095457D" w:rsidRPr="000A0F29" w:rsidRDefault="00ED6A80" w:rsidP="003C5322">
    <w:pPr>
      <w:spacing w:before="200" w:after="200"/>
      <w:jc w:val="center"/>
      <w:rPr>
        <w:rFonts w:ascii="Bembo Std" w:hAnsi="Bembo Std"/>
        <w:b/>
        <w:color w:val="222A35" w:themeColor="text2" w:themeShade="80"/>
        <w:sz w:val="24"/>
      </w:rPr>
    </w:pP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5408" behindDoc="0" locked="0" layoutInCell="1" allowOverlap="1" wp14:anchorId="70881D8A" wp14:editId="30E21B17">
          <wp:simplePos x="0" y="0"/>
          <wp:positionH relativeFrom="margin">
            <wp:align>right</wp:align>
          </wp:positionH>
          <wp:positionV relativeFrom="paragraph">
            <wp:posOffset>-149597</wp:posOffset>
          </wp:positionV>
          <wp:extent cx="966470" cy="948690"/>
          <wp:effectExtent l="0" t="0" r="5080" b="3810"/>
          <wp:wrapSquare wrapText="bothSides"/>
          <wp:docPr id="5" name="Imagen 5" descr="E:\Logos OFICIALES INABVE\Logo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Logos OFICIALES INABVE\Logo INABV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647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6A80">
      <w:rPr>
        <w:rFonts w:ascii="Bembo Std" w:hAnsi="Bembo Std"/>
        <w:b/>
        <w:noProof/>
        <w:color w:val="222A35" w:themeColor="text2" w:themeShade="80"/>
        <w:sz w:val="24"/>
        <w:lang w:eastAsia="es-SV"/>
      </w:rPr>
      <w:drawing>
        <wp:anchor distT="0" distB="0" distL="114300" distR="114300" simplePos="0" relativeHeight="251664384" behindDoc="0" locked="0" layoutInCell="1" allowOverlap="1" wp14:anchorId="6D3600D1" wp14:editId="4BCA4C5C">
          <wp:simplePos x="0" y="0"/>
          <wp:positionH relativeFrom="margin">
            <wp:align>left</wp:align>
          </wp:positionH>
          <wp:positionV relativeFrom="paragraph">
            <wp:posOffset>-166897</wp:posOffset>
          </wp:positionV>
          <wp:extent cx="2304415" cy="1065530"/>
          <wp:effectExtent l="0" t="0" r="635" b="1270"/>
          <wp:wrapSquare wrapText="bothSides"/>
          <wp:docPr id="4" name="Imagen 4" descr="E:\Logos OFICIALES INABVE\Logo Gubernamental - INABV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s OFICIALES INABVE\Logo Gubernamental - INABV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04415" cy="1065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0000">
      <w:rPr>
        <w:rFonts w:asciiTheme="minorHAnsi" w:hAnsiTheme="minorHAnsi" w:cstheme="minorBidi"/>
        <w:noProof/>
        <w:lang w:eastAsia="es-SV"/>
      </w:rPr>
      <w:pict w14:anchorId="2AE037C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7" o:spid="_x0000_s1030" type="#_x0000_t75" style="position:absolute;left:0;text-align:left;margin-left:221.6pt;margin-top:33.5pt;width:616.65pt;height:547.55pt;z-index:-251656192;mso-position-horizontal-relative:margin;mso-position-vertical-relative:margin" o:allowincell="f">
          <v:imagedata r:id="rId3" o:title="LogoPagina_Mesa-de-trabajo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3B0E6" w14:textId="77777777" w:rsidR="0095457D" w:rsidRDefault="00000000">
    <w:pPr>
      <w:pStyle w:val="Encabezado"/>
    </w:pPr>
    <w:r>
      <w:rPr>
        <w:noProof/>
        <w:lang w:eastAsia="es-SV"/>
      </w:rPr>
      <w:pict w14:anchorId="664CE1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03057875" o:spid="_x0000_s1028" type="#_x0000_t75" style="position:absolute;margin-left:0;margin-top:0;width:616.65pt;height:547.55pt;z-index:-251658240;mso-position-horizontal:center;mso-position-horizontal-relative:margin;mso-position-vertical:center;mso-position-vertical-relative:margin" o:allowincell="f">
          <v:imagedata r:id="rId1" o:title="LogoPagina_Mesa-de-trabajo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238E3"/>
    <w:multiLevelType w:val="hybridMultilevel"/>
    <w:tmpl w:val="002AC59E"/>
    <w:lvl w:ilvl="0" w:tplc="DE90E01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B4D09"/>
    <w:multiLevelType w:val="hybridMultilevel"/>
    <w:tmpl w:val="15A249DE"/>
    <w:lvl w:ilvl="0" w:tplc="E67E1A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9A2B27"/>
    <w:multiLevelType w:val="hybridMultilevel"/>
    <w:tmpl w:val="AC4C7A3E"/>
    <w:lvl w:ilvl="0" w:tplc="440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0A777AB"/>
    <w:multiLevelType w:val="multilevel"/>
    <w:tmpl w:val="BBBCAE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12270BAD"/>
    <w:multiLevelType w:val="hybridMultilevel"/>
    <w:tmpl w:val="E5B25B00"/>
    <w:lvl w:ilvl="0" w:tplc="8BDA91E0">
      <w:start w:val="1"/>
      <w:numFmt w:val="decimal"/>
      <w:lvlText w:val="%1-"/>
      <w:lvlJc w:val="left"/>
      <w:pPr>
        <w:ind w:left="360" w:hanging="360"/>
      </w:pPr>
      <w:rPr>
        <w:rFonts w:hint="default"/>
        <w:i w:val="0"/>
        <w:iCs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713C92"/>
    <w:multiLevelType w:val="hybridMultilevel"/>
    <w:tmpl w:val="DEC0F128"/>
    <w:lvl w:ilvl="0" w:tplc="3DD449C6">
      <w:start w:val="1"/>
      <w:numFmt w:val="upperRoman"/>
      <w:lvlText w:val="%1."/>
      <w:lvlJc w:val="left"/>
      <w:pPr>
        <w:ind w:left="461" w:hanging="192"/>
      </w:pPr>
      <w:rPr>
        <w:rFonts w:ascii="Times New Roman" w:eastAsia="Times New Roman" w:hAnsi="Times New Roman" w:cs="Times New Roman" w:hint="default"/>
        <w:b/>
        <w:bCs/>
        <w:color w:val="212121"/>
        <w:w w:val="100"/>
        <w:sz w:val="22"/>
        <w:szCs w:val="22"/>
      </w:rPr>
    </w:lvl>
    <w:lvl w:ilvl="1" w:tplc="834C7804">
      <w:start w:val="1"/>
      <w:numFmt w:val="decimal"/>
      <w:lvlText w:val="%2."/>
      <w:lvlJc w:val="left"/>
      <w:pPr>
        <w:ind w:left="1389" w:hanging="221"/>
      </w:pPr>
      <w:rPr>
        <w:rFonts w:ascii="Times New Roman" w:eastAsia="Times New Roman" w:hAnsi="Times New Roman" w:cs="Times New Roman" w:hint="default"/>
        <w:i/>
        <w:color w:val="212121"/>
        <w:w w:val="100"/>
        <w:sz w:val="22"/>
        <w:szCs w:val="22"/>
      </w:rPr>
    </w:lvl>
    <w:lvl w:ilvl="2" w:tplc="C61E08C0">
      <w:numFmt w:val="bullet"/>
      <w:lvlText w:val="•"/>
      <w:lvlJc w:val="left"/>
      <w:pPr>
        <w:ind w:left="2353" w:hanging="221"/>
      </w:pPr>
    </w:lvl>
    <w:lvl w:ilvl="3" w:tplc="0A56C5A0">
      <w:numFmt w:val="bullet"/>
      <w:lvlText w:val="•"/>
      <w:lvlJc w:val="left"/>
      <w:pPr>
        <w:ind w:left="3326" w:hanging="221"/>
      </w:pPr>
    </w:lvl>
    <w:lvl w:ilvl="4" w:tplc="34925028">
      <w:numFmt w:val="bullet"/>
      <w:lvlText w:val="•"/>
      <w:lvlJc w:val="left"/>
      <w:pPr>
        <w:ind w:left="4300" w:hanging="221"/>
      </w:pPr>
    </w:lvl>
    <w:lvl w:ilvl="5" w:tplc="A306C328">
      <w:numFmt w:val="bullet"/>
      <w:lvlText w:val="•"/>
      <w:lvlJc w:val="left"/>
      <w:pPr>
        <w:ind w:left="5273" w:hanging="221"/>
      </w:pPr>
    </w:lvl>
    <w:lvl w:ilvl="6" w:tplc="7E609AB6">
      <w:numFmt w:val="bullet"/>
      <w:lvlText w:val="•"/>
      <w:lvlJc w:val="left"/>
      <w:pPr>
        <w:ind w:left="6246" w:hanging="221"/>
      </w:pPr>
    </w:lvl>
    <w:lvl w:ilvl="7" w:tplc="CA56E166">
      <w:numFmt w:val="bullet"/>
      <w:lvlText w:val="•"/>
      <w:lvlJc w:val="left"/>
      <w:pPr>
        <w:ind w:left="7220" w:hanging="221"/>
      </w:pPr>
    </w:lvl>
    <w:lvl w:ilvl="8" w:tplc="ADCA97FA">
      <w:numFmt w:val="bullet"/>
      <w:lvlText w:val="•"/>
      <w:lvlJc w:val="left"/>
      <w:pPr>
        <w:ind w:left="8193" w:hanging="221"/>
      </w:pPr>
    </w:lvl>
  </w:abstractNum>
  <w:abstractNum w:abstractNumId="6" w15:restartNumberingAfterBreak="0">
    <w:nsid w:val="12A500E9"/>
    <w:multiLevelType w:val="hybridMultilevel"/>
    <w:tmpl w:val="D11A731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CB2DA9"/>
    <w:multiLevelType w:val="hybridMultilevel"/>
    <w:tmpl w:val="FF6A2944"/>
    <w:lvl w:ilvl="0" w:tplc="D64CB8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D85E2C"/>
    <w:multiLevelType w:val="hybridMultilevel"/>
    <w:tmpl w:val="5576FCCC"/>
    <w:lvl w:ilvl="0" w:tplc="2D58D3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28261C"/>
    <w:multiLevelType w:val="hybridMultilevel"/>
    <w:tmpl w:val="DE864016"/>
    <w:lvl w:ilvl="0" w:tplc="F2AE80E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6323E2D"/>
    <w:multiLevelType w:val="hybridMultilevel"/>
    <w:tmpl w:val="2AD46B8E"/>
    <w:lvl w:ilvl="0" w:tplc="8D022BC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8B2AF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848A78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3A0C5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970B1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02E19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4ECB3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ECC3F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B243C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73628E1"/>
    <w:multiLevelType w:val="hybridMultilevel"/>
    <w:tmpl w:val="F0081DEC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C91D5B"/>
    <w:multiLevelType w:val="multilevel"/>
    <w:tmpl w:val="BBBCAE3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3" w15:restartNumberingAfterBreak="0">
    <w:nsid w:val="22F37D40"/>
    <w:multiLevelType w:val="multilevel"/>
    <w:tmpl w:val="966A09EE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080" w:hanging="1440"/>
      </w:pPr>
      <w:rPr>
        <w:rFonts w:hint="default"/>
      </w:rPr>
    </w:lvl>
  </w:abstractNum>
  <w:abstractNum w:abstractNumId="14" w15:restartNumberingAfterBreak="0">
    <w:nsid w:val="254A32DA"/>
    <w:multiLevelType w:val="multilevel"/>
    <w:tmpl w:val="2998EEC8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80" w:hanging="1440"/>
      </w:pPr>
      <w:rPr>
        <w:rFonts w:hint="default"/>
      </w:rPr>
    </w:lvl>
  </w:abstractNum>
  <w:abstractNum w:abstractNumId="15" w15:restartNumberingAfterBreak="0">
    <w:nsid w:val="28ED3802"/>
    <w:multiLevelType w:val="hybridMultilevel"/>
    <w:tmpl w:val="2DC8A9C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D95778"/>
    <w:multiLevelType w:val="hybridMultilevel"/>
    <w:tmpl w:val="B142CDD6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7" w15:restartNumberingAfterBreak="0">
    <w:nsid w:val="449E1D78"/>
    <w:multiLevelType w:val="hybridMultilevel"/>
    <w:tmpl w:val="820691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352B32"/>
    <w:multiLevelType w:val="hybridMultilevel"/>
    <w:tmpl w:val="C9E84F5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9" w15:restartNumberingAfterBreak="0">
    <w:nsid w:val="49E229E9"/>
    <w:multiLevelType w:val="hybridMultilevel"/>
    <w:tmpl w:val="13C8614E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0" w15:restartNumberingAfterBreak="0">
    <w:nsid w:val="4FEF5AC4"/>
    <w:multiLevelType w:val="hybridMultilevel"/>
    <w:tmpl w:val="6562FD74"/>
    <w:lvl w:ilvl="0" w:tplc="251AC4C6"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1" w15:restartNumberingAfterBreak="0">
    <w:nsid w:val="50E36D95"/>
    <w:multiLevelType w:val="hybridMultilevel"/>
    <w:tmpl w:val="5CA0C30C"/>
    <w:lvl w:ilvl="0" w:tplc="4FC009D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5619C7"/>
    <w:multiLevelType w:val="hybridMultilevel"/>
    <w:tmpl w:val="23C6D7E0"/>
    <w:lvl w:ilvl="0" w:tplc="492EB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694487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8705A6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884F5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8448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6020F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D6017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DC69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1EE5BF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6A16FE"/>
    <w:multiLevelType w:val="hybridMultilevel"/>
    <w:tmpl w:val="A0B82528"/>
    <w:lvl w:ilvl="0" w:tplc="D682C6F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0A16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0F08B2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8F80A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CE46E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2EAF0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27A0B7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3A8380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E145B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B4F2E3D"/>
    <w:multiLevelType w:val="multilevel"/>
    <w:tmpl w:val="3878BAE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5" w15:restartNumberingAfterBreak="0">
    <w:nsid w:val="60B416C3"/>
    <w:multiLevelType w:val="hybridMultilevel"/>
    <w:tmpl w:val="FA7ABF18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94D7109"/>
    <w:multiLevelType w:val="multilevel"/>
    <w:tmpl w:val="69FA3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F9903BF"/>
    <w:multiLevelType w:val="hybridMultilevel"/>
    <w:tmpl w:val="C6846C20"/>
    <w:lvl w:ilvl="0" w:tplc="7E4CB1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E129B0"/>
    <w:multiLevelType w:val="hybridMultilevel"/>
    <w:tmpl w:val="F5902F0C"/>
    <w:lvl w:ilvl="0" w:tplc="440A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 w16cid:durableId="2064478965">
    <w:abstractNumId w:val="17"/>
  </w:num>
  <w:num w:numId="2" w16cid:durableId="1188716720">
    <w:abstractNumId w:val="8"/>
  </w:num>
  <w:num w:numId="3" w16cid:durableId="988900564">
    <w:abstractNumId w:val="9"/>
  </w:num>
  <w:num w:numId="4" w16cid:durableId="290137651">
    <w:abstractNumId w:val="0"/>
  </w:num>
  <w:num w:numId="5" w16cid:durableId="1782605221">
    <w:abstractNumId w:val="14"/>
  </w:num>
  <w:num w:numId="6" w16cid:durableId="1866282618">
    <w:abstractNumId w:val="13"/>
  </w:num>
  <w:num w:numId="7" w16cid:durableId="684094868">
    <w:abstractNumId w:val="24"/>
  </w:num>
  <w:num w:numId="8" w16cid:durableId="1761216831">
    <w:abstractNumId w:val="2"/>
  </w:num>
  <w:num w:numId="9" w16cid:durableId="788285108">
    <w:abstractNumId w:val="12"/>
  </w:num>
  <w:num w:numId="10" w16cid:durableId="1424375090">
    <w:abstractNumId w:val="3"/>
  </w:num>
  <w:num w:numId="11" w16cid:durableId="1349215323">
    <w:abstractNumId w:val="11"/>
  </w:num>
  <w:num w:numId="12" w16cid:durableId="1340549589">
    <w:abstractNumId w:val="15"/>
  </w:num>
  <w:num w:numId="13" w16cid:durableId="1949502207">
    <w:abstractNumId w:val="22"/>
  </w:num>
  <w:num w:numId="14" w16cid:durableId="743449862">
    <w:abstractNumId w:val="23"/>
  </w:num>
  <w:num w:numId="15" w16cid:durableId="741871650">
    <w:abstractNumId w:val="10"/>
  </w:num>
  <w:num w:numId="16" w16cid:durableId="1085296740">
    <w:abstractNumId w:val="4"/>
  </w:num>
  <w:num w:numId="17" w16cid:durableId="2113932901">
    <w:abstractNumId w:val="7"/>
  </w:num>
  <w:num w:numId="18" w16cid:durableId="1279800328">
    <w:abstractNumId w:val="20"/>
  </w:num>
  <w:num w:numId="19" w16cid:durableId="1757509765">
    <w:abstractNumId w:val="26"/>
  </w:num>
  <w:num w:numId="20" w16cid:durableId="2003511541">
    <w:abstractNumId w:val="16"/>
  </w:num>
  <w:num w:numId="21" w16cid:durableId="2014452418">
    <w:abstractNumId w:val="19"/>
  </w:num>
  <w:num w:numId="22" w16cid:durableId="1296375103">
    <w:abstractNumId w:val="28"/>
  </w:num>
  <w:num w:numId="23" w16cid:durableId="1673793811">
    <w:abstractNumId w:val="18"/>
  </w:num>
  <w:num w:numId="24" w16cid:durableId="701563821">
    <w:abstractNumId w:val="25"/>
  </w:num>
  <w:num w:numId="25" w16cid:durableId="11542995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88270411">
    <w:abstractNumId w:val="21"/>
  </w:num>
  <w:num w:numId="27" w16cid:durableId="533739068">
    <w:abstractNumId w:val="1"/>
  </w:num>
  <w:num w:numId="28" w16cid:durableId="1646423160">
    <w:abstractNumId w:val="5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9" w16cid:durableId="1876382907">
    <w:abstractNumId w:val="6"/>
  </w:num>
  <w:num w:numId="30" w16cid:durableId="51107116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8FC"/>
    <w:rsid w:val="00000C48"/>
    <w:rsid w:val="00001676"/>
    <w:rsid w:val="00006D31"/>
    <w:rsid w:val="0000787E"/>
    <w:rsid w:val="00007A6E"/>
    <w:rsid w:val="00027487"/>
    <w:rsid w:val="000276F2"/>
    <w:rsid w:val="00027845"/>
    <w:rsid w:val="00036328"/>
    <w:rsid w:val="00044774"/>
    <w:rsid w:val="00045B8F"/>
    <w:rsid w:val="00046F2D"/>
    <w:rsid w:val="00051890"/>
    <w:rsid w:val="00060C8B"/>
    <w:rsid w:val="000625E7"/>
    <w:rsid w:val="0009160B"/>
    <w:rsid w:val="000A0F29"/>
    <w:rsid w:val="000B2445"/>
    <w:rsid w:val="000B480E"/>
    <w:rsid w:val="000C785A"/>
    <w:rsid w:val="000D0659"/>
    <w:rsid w:val="000E1A4A"/>
    <w:rsid w:val="000E1E34"/>
    <w:rsid w:val="00101687"/>
    <w:rsid w:val="001040E4"/>
    <w:rsid w:val="00121CB6"/>
    <w:rsid w:val="00124421"/>
    <w:rsid w:val="0012453F"/>
    <w:rsid w:val="00133279"/>
    <w:rsid w:val="0013483A"/>
    <w:rsid w:val="0018164C"/>
    <w:rsid w:val="00183D54"/>
    <w:rsid w:val="00185950"/>
    <w:rsid w:val="0019536B"/>
    <w:rsid w:val="001A5DC3"/>
    <w:rsid w:val="001B03EE"/>
    <w:rsid w:val="001B0F78"/>
    <w:rsid w:val="001B3039"/>
    <w:rsid w:val="001B7F66"/>
    <w:rsid w:val="001C0FDC"/>
    <w:rsid w:val="001C260C"/>
    <w:rsid w:val="001E1279"/>
    <w:rsid w:val="001E683B"/>
    <w:rsid w:val="00223F97"/>
    <w:rsid w:val="002273C3"/>
    <w:rsid w:val="0024345F"/>
    <w:rsid w:val="002506E5"/>
    <w:rsid w:val="00250C89"/>
    <w:rsid w:val="002563A5"/>
    <w:rsid w:val="002616EC"/>
    <w:rsid w:val="00262471"/>
    <w:rsid w:val="002640D6"/>
    <w:rsid w:val="002B133F"/>
    <w:rsid w:val="002C3C85"/>
    <w:rsid w:val="002C3F71"/>
    <w:rsid w:val="002D177D"/>
    <w:rsid w:val="002E0F7A"/>
    <w:rsid w:val="002E4B11"/>
    <w:rsid w:val="002E6A49"/>
    <w:rsid w:val="00310263"/>
    <w:rsid w:val="003103D9"/>
    <w:rsid w:val="00313946"/>
    <w:rsid w:val="003278FC"/>
    <w:rsid w:val="00330FC8"/>
    <w:rsid w:val="003371A0"/>
    <w:rsid w:val="00337745"/>
    <w:rsid w:val="00346F31"/>
    <w:rsid w:val="00351975"/>
    <w:rsid w:val="00354AF6"/>
    <w:rsid w:val="00360F82"/>
    <w:rsid w:val="003702D9"/>
    <w:rsid w:val="0037187D"/>
    <w:rsid w:val="00374BFC"/>
    <w:rsid w:val="00381C98"/>
    <w:rsid w:val="00390574"/>
    <w:rsid w:val="00390AEA"/>
    <w:rsid w:val="0039555F"/>
    <w:rsid w:val="003B1B9D"/>
    <w:rsid w:val="003B312F"/>
    <w:rsid w:val="003B544A"/>
    <w:rsid w:val="003C5322"/>
    <w:rsid w:val="003D424C"/>
    <w:rsid w:val="003D709A"/>
    <w:rsid w:val="003E00F1"/>
    <w:rsid w:val="003E35A5"/>
    <w:rsid w:val="003E5291"/>
    <w:rsid w:val="003F3037"/>
    <w:rsid w:val="003F3355"/>
    <w:rsid w:val="00413414"/>
    <w:rsid w:val="00424ECE"/>
    <w:rsid w:val="0042754F"/>
    <w:rsid w:val="00432453"/>
    <w:rsid w:val="00442430"/>
    <w:rsid w:val="00457438"/>
    <w:rsid w:val="00464605"/>
    <w:rsid w:val="00466C13"/>
    <w:rsid w:val="00472584"/>
    <w:rsid w:val="00472CA4"/>
    <w:rsid w:val="00482892"/>
    <w:rsid w:val="004849E0"/>
    <w:rsid w:val="00490FA3"/>
    <w:rsid w:val="004A3543"/>
    <w:rsid w:val="004B3EC5"/>
    <w:rsid w:val="004C0C41"/>
    <w:rsid w:val="004C3BB2"/>
    <w:rsid w:val="004C4C54"/>
    <w:rsid w:val="004D01FF"/>
    <w:rsid w:val="004D1A7D"/>
    <w:rsid w:val="004D5BAC"/>
    <w:rsid w:val="004E1DAF"/>
    <w:rsid w:val="004E232C"/>
    <w:rsid w:val="004E7A94"/>
    <w:rsid w:val="004E7AD9"/>
    <w:rsid w:val="0050071F"/>
    <w:rsid w:val="00504F06"/>
    <w:rsid w:val="00511AFF"/>
    <w:rsid w:val="00536B02"/>
    <w:rsid w:val="005376BE"/>
    <w:rsid w:val="005377AA"/>
    <w:rsid w:val="00540521"/>
    <w:rsid w:val="00556CD7"/>
    <w:rsid w:val="00564800"/>
    <w:rsid w:val="005726E2"/>
    <w:rsid w:val="005733D6"/>
    <w:rsid w:val="005779E7"/>
    <w:rsid w:val="00580221"/>
    <w:rsid w:val="005813E9"/>
    <w:rsid w:val="005A1FE9"/>
    <w:rsid w:val="005B1945"/>
    <w:rsid w:val="005D1014"/>
    <w:rsid w:val="005D29B3"/>
    <w:rsid w:val="005F1AE5"/>
    <w:rsid w:val="005F1FC7"/>
    <w:rsid w:val="005F5FAC"/>
    <w:rsid w:val="005F71F5"/>
    <w:rsid w:val="00602E18"/>
    <w:rsid w:val="00602E6C"/>
    <w:rsid w:val="00605063"/>
    <w:rsid w:val="00606D90"/>
    <w:rsid w:val="00606EC9"/>
    <w:rsid w:val="006230C6"/>
    <w:rsid w:val="00623D53"/>
    <w:rsid w:val="00636BBE"/>
    <w:rsid w:val="00636C31"/>
    <w:rsid w:val="0065022F"/>
    <w:rsid w:val="00652E83"/>
    <w:rsid w:val="006542F1"/>
    <w:rsid w:val="00654B86"/>
    <w:rsid w:val="00663F79"/>
    <w:rsid w:val="00665D67"/>
    <w:rsid w:val="00672812"/>
    <w:rsid w:val="006745C6"/>
    <w:rsid w:val="00684424"/>
    <w:rsid w:val="00692DFB"/>
    <w:rsid w:val="00696E82"/>
    <w:rsid w:val="006A5680"/>
    <w:rsid w:val="006A68B2"/>
    <w:rsid w:val="006A7F24"/>
    <w:rsid w:val="006B5D90"/>
    <w:rsid w:val="006B635E"/>
    <w:rsid w:val="006E5248"/>
    <w:rsid w:val="006E687C"/>
    <w:rsid w:val="006E77CF"/>
    <w:rsid w:val="006E7C7A"/>
    <w:rsid w:val="006F2863"/>
    <w:rsid w:val="00701F4E"/>
    <w:rsid w:val="00715C38"/>
    <w:rsid w:val="00716022"/>
    <w:rsid w:val="007278B1"/>
    <w:rsid w:val="0074023C"/>
    <w:rsid w:val="00746FF7"/>
    <w:rsid w:val="00751A0E"/>
    <w:rsid w:val="00765DD0"/>
    <w:rsid w:val="0077463C"/>
    <w:rsid w:val="00776722"/>
    <w:rsid w:val="00780192"/>
    <w:rsid w:val="00792E14"/>
    <w:rsid w:val="007947C6"/>
    <w:rsid w:val="00794DAA"/>
    <w:rsid w:val="007A223C"/>
    <w:rsid w:val="007B026D"/>
    <w:rsid w:val="007B4A24"/>
    <w:rsid w:val="007B6536"/>
    <w:rsid w:val="007C177C"/>
    <w:rsid w:val="007D08C6"/>
    <w:rsid w:val="007E1F0C"/>
    <w:rsid w:val="007E7940"/>
    <w:rsid w:val="007F4799"/>
    <w:rsid w:val="007F7014"/>
    <w:rsid w:val="00812016"/>
    <w:rsid w:val="0082423C"/>
    <w:rsid w:val="008341C3"/>
    <w:rsid w:val="00836E56"/>
    <w:rsid w:val="00841338"/>
    <w:rsid w:val="00843B5A"/>
    <w:rsid w:val="00845BC9"/>
    <w:rsid w:val="00846741"/>
    <w:rsid w:val="00850C72"/>
    <w:rsid w:val="008815B2"/>
    <w:rsid w:val="00894917"/>
    <w:rsid w:val="00896B77"/>
    <w:rsid w:val="008B273D"/>
    <w:rsid w:val="008C122C"/>
    <w:rsid w:val="008E3710"/>
    <w:rsid w:val="008F5AE5"/>
    <w:rsid w:val="0090571A"/>
    <w:rsid w:val="0091592A"/>
    <w:rsid w:val="009163E1"/>
    <w:rsid w:val="00921FB3"/>
    <w:rsid w:val="00926126"/>
    <w:rsid w:val="00926A3E"/>
    <w:rsid w:val="00931FD4"/>
    <w:rsid w:val="009468E8"/>
    <w:rsid w:val="009514D4"/>
    <w:rsid w:val="0095457D"/>
    <w:rsid w:val="00966DBD"/>
    <w:rsid w:val="00970241"/>
    <w:rsid w:val="0097156B"/>
    <w:rsid w:val="00982288"/>
    <w:rsid w:val="009B1621"/>
    <w:rsid w:val="009B22A7"/>
    <w:rsid w:val="009B5DF8"/>
    <w:rsid w:val="009B6CEB"/>
    <w:rsid w:val="009B787D"/>
    <w:rsid w:val="009C1271"/>
    <w:rsid w:val="009C70F8"/>
    <w:rsid w:val="009D7CD3"/>
    <w:rsid w:val="009E01C2"/>
    <w:rsid w:val="009E0C04"/>
    <w:rsid w:val="009E1D4C"/>
    <w:rsid w:val="009F3735"/>
    <w:rsid w:val="00A02357"/>
    <w:rsid w:val="00A02D3F"/>
    <w:rsid w:val="00A06165"/>
    <w:rsid w:val="00A061BC"/>
    <w:rsid w:val="00A1131A"/>
    <w:rsid w:val="00A23803"/>
    <w:rsid w:val="00A31BF3"/>
    <w:rsid w:val="00A364AD"/>
    <w:rsid w:val="00A44588"/>
    <w:rsid w:val="00A50FC7"/>
    <w:rsid w:val="00A518AE"/>
    <w:rsid w:val="00A53745"/>
    <w:rsid w:val="00A54C82"/>
    <w:rsid w:val="00A57328"/>
    <w:rsid w:val="00A61BEE"/>
    <w:rsid w:val="00A63D29"/>
    <w:rsid w:val="00A67420"/>
    <w:rsid w:val="00A828E2"/>
    <w:rsid w:val="00A85739"/>
    <w:rsid w:val="00A87A6E"/>
    <w:rsid w:val="00AB1ACD"/>
    <w:rsid w:val="00AB1B65"/>
    <w:rsid w:val="00AB4441"/>
    <w:rsid w:val="00AC47B2"/>
    <w:rsid w:val="00AE1375"/>
    <w:rsid w:val="00AF022F"/>
    <w:rsid w:val="00B02180"/>
    <w:rsid w:val="00B05879"/>
    <w:rsid w:val="00B0664A"/>
    <w:rsid w:val="00B11B38"/>
    <w:rsid w:val="00B24977"/>
    <w:rsid w:val="00B30468"/>
    <w:rsid w:val="00B3317B"/>
    <w:rsid w:val="00B3452A"/>
    <w:rsid w:val="00B37B15"/>
    <w:rsid w:val="00B43D88"/>
    <w:rsid w:val="00B472A1"/>
    <w:rsid w:val="00B5074A"/>
    <w:rsid w:val="00B55818"/>
    <w:rsid w:val="00B61BAB"/>
    <w:rsid w:val="00B62674"/>
    <w:rsid w:val="00B63C28"/>
    <w:rsid w:val="00B66BDF"/>
    <w:rsid w:val="00B8350E"/>
    <w:rsid w:val="00B8534B"/>
    <w:rsid w:val="00B91020"/>
    <w:rsid w:val="00B93BC1"/>
    <w:rsid w:val="00B952B1"/>
    <w:rsid w:val="00BA0365"/>
    <w:rsid w:val="00BA165C"/>
    <w:rsid w:val="00BA2A6A"/>
    <w:rsid w:val="00BA2D4B"/>
    <w:rsid w:val="00BB1087"/>
    <w:rsid w:val="00BC7D95"/>
    <w:rsid w:val="00BE158C"/>
    <w:rsid w:val="00C0643B"/>
    <w:rsid w:val="00C22663"/>
    <w:rsid w:val="00C32CB7"/>
    <w:rsid w:val="00C44BC5"/>
    <w:rsid w:val="00C5429F"/>
    <w:rsid w:val="00C631DF"/>
    <w:rsid w:val="00C75499"/>
    <w:rsid w:val="00C77CFD"/>
    <w:rsid w:val="00C93C3C"/>
    <w:rsid w:val="00C940BC"/>
    <w:rsid w:val="00CB119E"/>
    <w:rsid w:val="00CB16AD"/>
    <w:rsid w:val="00CD6E81"/>
    <w:rsid w:val="00CE10B9"/>
    <w:rsid w:val="00CE6591"/>
    <w:rsid w:val="00CF0AF9"/>
    <w:rsid w:val="00D04C83"/>
    <w:rsid w:val="00D07228"/>
    <w:rsid w:val="00D14F5C"/>
    <w:rsid w:val="00D30C37"/>
    <w:rsid w:val="00D32E41"/>
    <w:rsid w:val="00D337D8"/>
    <w:rsid w:val="00D423B6"/>
    <w:rsid w:val="00D70E71"/>
    <w:rsid w:val="00D72AE1"/>
    <w:rsid w:val="00D7415B"/>
    <w:rsid w:val="00D769F5"/>
    <w:rsid w:val="00D844C4"/>
    <w:rsid w:val="00D8461F"/>
    <w:rsid w:val="00D9008D"/>
    <w:rsid w:val="00DC4528"/>
    <w:rsid w:val="00DD56EA"/>
    <w:rsid w:val="00DD6BA6"/>
    <w:rsid w:val="00DD6E8B"/>
    <w:rsid w:val="00DD701F"/>
    <w:rsid w:val="00DE2525"/>
    <w:rsid w:val="00DF4FA4"/>
    <w:rsid w:val="00E02E6F"/>
    <w:rsid w:val="00E0594C"/>
    <w:rsid w:val="00E07FD3"/>
    <w:rsid w:val="00E134C1"/>
    <w:rsid w:val="00E15743"/>
    <w:rsid w:val="00E205A8"/>
    <w:rsid w:val="00E2321E"/>
    <w:rsid w:val="00E2691A"/>
    <w:rsid w:val="00E27444"/>
    <w:rsid w:val="00E36029"/>
    <w:rsid w:val="00E4759A"/>
    <w:rsid w:val="00E51035"/>
    <w:rsid w:val="00E518E2"/>
    <w:rsid w:val="00E54562"/>
    <w:rsid w:val="00E60D18"/>
    <w:rsid w:val="00E73477"/>
    <w:rsid w:val="00E75671"/>
    <w:rsid w:val="00E87249"/>
    <w:rsid w:val="00E91EFE"/>
    <w:rsid w:val="00E9414D"/>
    <w:rsid w:val="00E96906"/>
    <w:rsid w:val="00EC1D87"/>
    <w:rsid w:val="00EC2797"/>
    <w:rsid w:val="00ED2DE7"/>
    <w:rsid w:val="00ED6A80"/>
    <w:rsid w:val="00EF0A75"/>
    <w:rsid w:val="00EF6697"/>
    <w:rsid w:val="00EF7136"/>
    <w:rsid w:val="00F13A83"/>
    <w:rsid w:val="00F16E69"/>
    <w:rsid w:val="00F20981"/>
    <w:rsid w:val="00F20E59"/>
    <w:rsid w:val="00F211C8"/>
    <w:rsid w:val="00F31D5C"/>
    <w:rsid w:val="00F3234A"/>
    <w:rsid w:val="00F403A2"/>
    <w:rsid w:val="00F43052"/>
    <w:rsid w:val="00F438A3"/>
    <w:rsid w:val="00F46841"/>
    <w:rsid w:val="00F5690C"/>
    <w:rsid w:val="00F5782F"/>
    <w:rsid w:val="00F80C4C"/>
    <w:rsid w:val="00F81A34"/>
    <w:rsid w:val="00F83A4E"/>
    <w:rsid w:val="00F83B22"/>
    <w:rsid w:val="00F864A1"/>
    <w:rsid w:val="00F9576D"/>
    <w:rsid w:val="00FB4647"/>
    <w:rsid w:val="00FC3C23"/>
    <w:rsid w:val="00FD15B2"/>
    <w:rsid w:val="00FE0231"/>
    <w:rsid w:val="00FE217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628A62A"/>
  <w15:chartTrackingRefBased/>
  <w15:docId w15:val="{C6FAD2C6-2716-49D9-AE96-B747519F0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44C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57328"/>
  </w:style>
  <w:style w:type="paragraph" w:styleId="Piedepgina">
    <w:name w:val="footer"/>
    <w:basedOn w:val="Normal"/>
    <w:link w:val="PiedepginaCar"/>
    <w:uiPriority w:val="99"/>
    <w:unhideWhenUsed/>
    <w:rsid w:val="00A5732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57328"/>
  </w:style>
  <w:style w:type="paragraph" w:styleId="Prrafodelista">
    <w:name w:val="List Paragraph"/>
    <w:basedOn w:val="Normal"/>
    <w:uiPriority w:val="34"/>
    <w:qFormat/>
    <w:rsid w:val="00751A0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5457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5457D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C44BC5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customStyle="1" w:styleId="Default">
    <w:name w:val="Default"/>
    <w:rsid w:val="00C44BC5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paragraph" w:styleId="Ttulo">
    <w:name w:val="Title"/>
    <w:basedOn w:val="Normal"/>
    <w:link w:val="TtuloCar"/>
    <w:uiPriority w:val="10"/>
    <w:qFormat/>
    <w:rsid w:val="00D844C4"/>
    <w:pPr>
      <w:spacing w:before="89"/>
      <w:ind w:left="2610" w:right="2335"/>
      <w:jc w:val="center"/>
    </w:pPr>
    <w:rPr>
      <w:b/>
      <w:bCs/>
      <w:sz w:val="28"/>
      <w:szCs w:val="28"/>
    </w:rPr>
  </w:style>
  <w:style w:type="character" w:customStyle="1" w:styleId="TtuloCar">
    <w:name w:val="Título Car"/>
    <w:basedOn w:val="Fuentedeprrafopredeter"/>
    <w:link w:val="Ttulo"/>
    <w:uiPriority w:val="10"/>
    <w:rsid w:val="00D844C4"/>
    <w:rPr>
      <w:rFonts w:ascii="Times New Roman" w:eastAsia="Times New Roman" w:hAnsi="Times New Roman" w:cs="Times New Roman"/>
      <w:b/>
      <w:bCs/>
      <w:sz w:val="28"/>
      <w:szCs w:val="28"/>
      <w:lang w:val="en-US"/>
    </w:r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D844C4"/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D844C4"/>
    <w:rPr>
      <w:rFonts w:ascii="Times New Roman" w:eastAsia="Times New Roman" w:hAnsi="Times New Roman" w:cs="Times New Roman"/>
      <w:lang w:val="en-US"/>
    </w:rPr>
  </w:style>
  <w:style w:type="table" w:styleId="Tablaconcuadrcula">
    <w:name w:val="Table Grid"/>
    <w:basedOn w:val="Tablanormal"/>
    <w:uiPriority w:val="39"/>
    <w:rsid w:val="006745C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uentedeprrafopredeter"/>
    <w:rsid w:val="001E683B"/>
    <w:rPr>
      <w:rFonts w:ascii="Arial" w:hAnsi="Arial" w:cs="Arial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uentedeprrafopredeter"/>
    <w:rsid w:val="001E683B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Fuentedeprrafopredeter"/>
    <w:rsid w:val="001E683B"/>
    <w:rPr>
      <w:rFonts w:ascii="Arial" w:hAnsi="Arial" w:cs="Arial" w:hint="default"/>
      <w:b w:val="0"/>
      <w:bCs w:val="0"/>
      <w:i/>
      <w:iCs/>
      <w:color w:val="000000"/>
      <w:sz w:val="22"/>
      <w:szCs w:val="22"/>
    </w:rPr>
  </w:style>
  <w:style w:type="character" w:customStyle="1" w:styleId="fontstyle41">
    <w:name w:val="fontstyle41"/>
    <w:basedOn w:val="Fuentedeprrafopredeter"/>
    <w:rsid w:val="001E683B"/>
    <w:rPr>
      <w:rFonts w:ascii="Arial" w:hAnsi="Arial" w:cs="Arial" w:hint="default"/>
      <w:b/>
      <w:bCs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9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138700">
          <w:marLeft w:val="126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21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825214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49936">
          <w:marLeft w:val="126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084997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58654">
          <w:marLeft w:val="123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9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1E0D5-803E-443D-8314-2B9A552DB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177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Toledo</dc:creator>
  <cp:keywords/>
  <dc:description/>
  <cp:lastModifiedBy>Dirección Jurídica</cp:lastModifiedBy>
  <cp:revision>5</cp:revision>
  <cp:lastPrinted>2021-06-28T14:15:00Z</cp:lastPrinted>
  <dcterms:created xsi:type="dcterms:W3CDTF">2023-04-25T14:45:00Z</dcterms:created>
  <dcterms:modified xsi:type="dcterms:W3CDTF">2023-04-25T14:53:00Z</dcterms:modified>
</cp:coreProperties>
</file>