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B55D01" w14:textId="77777777" w:rsidR="00A5397A" w:rsidRPr="00C22269" w:rsidRDefault="00A5397A" w:rsidP="00A5397A">
      <w:pPr>
        <w:jc w:val="both"/>
        <w:rPr>
          <w:b/>
          <w:bCs/>
          <w:sz w:val="28"/>
          <w:szCs w:val="28"/>
        </w:rPr>
      </w:pPr>
      <w:r w:rsidRPr="00C22269">
        <w:rPr>
          <w:b/>
          <w:bCs/>
          <w:sz w:val="28"/>
          <w:szCs w:val="28"/>
        </w:rPr>
        <w:t>DIRECCIÓN REGIONAL DE SAN MIGUEL.</w:t>
      </w:r>
    </w:p>
    <w:p w14:paraId="1DBDC47C" w14:textId="7245D592" w:rsidR="00A5397A" w:rsidRDefault="00A5397A" w:rsidP="00A5397A">
      <w:pPr>
        <w:jc w:val="both"/>
        <w:rPr>
          <w:sz w:val="28"/>
          <w:szCs w:val="28"/>
        </w:rPr>
      </w:pPr>
      <w:r>
        <w:rPr>
          <w:sz w:val="28"/>
          <w:szCs w:val="28"/>
        </w:rPr>
        <w:t xml:space="preserve">A efecto de informar a la ciudadanía sobre los procesos de atención de la </w:t>
      </w:r>
      <w:r w:rsidR="006E4FBB">
        <w:rPr>
          <w:sz w:val="28"/>
          <w:szCs w:val="28"/>
        </w:rPr>
        <w:t>Dirección</w:t>
      </w:r>
      <w:r>
        <w:rPr>
          <w:sz w:val="28"/>
          <w:szCs w:val="28"/>
        </w:rPr>
        <w:t xml:space="preserve"> Regional de San Miguel del Instituto Administrador de los Beneficios y Prestaciones Sociales de los Veteranos y Excombatientes, se detalla los procesos atendidos en el periodo de marzo del 2023.</w:t>
      </w:r>
    </w:p>
    <w:p w14:paraId="142789B7" w14:textId="77777777" w:rsidR="00A5397A" w:rsidRDefault="00A5397A" w:rsidP="00A5397A">
      <w:pPr>
        <w:jc w:val="both"/>
        <w:rPr>
          <w:sz w:val="28"/>
          <w:szCs w:val="28"/>
        </w:rPr>
      </w:pPr>
    </w:p>
    <w:p w14:paraId="4BDADB97" w14:textId="77777777" w:rsidR="00A5397A" w:rsidRDefault="00A5397A" w:rsidP="00A5397A">
      <w:pPr>
        <w:jc w:val="both"/>
        <w:rPr>
          <w:b/>
          <w:bCs/>
          <w:sz w:val="28"/>
          <w:szCs w:val="28"/>
        </w:rPr>
      </w:pPr>
      <w:r w:rsidRPr="00C22269">
        <w:rPr>
          <w:b/>
          <w:bCs/>
          <w:sz w:val="28"/>
          <w:szCs w:val="28"/>
        </w:rPr>
        <w:t>TOTA</w:t>
      </w:r>
      <w:r>
        <w:rPr>
          <w:b/>
          <w:bCs/>
          <w:sz w:val="28"/>
          <w:szCs w:val="28"/>
        </w:rPr>
        <w:t>L</w:t>
      </w:r>
      <w:r w:rsidRPr="00C22269">
        <w:rPr>
          <w:b/>
          <w:bCs/>
          <w:sz w:val="28"/>
          <w:szCs w:val="28"/>
        </w:rPr>
        <w:t>, GENERAL DE PROCESOS ATENDIDO</w:t>
      </w:r>
      <w:r>
        <w:rPr>
          <w:b/>
          <w:bCs/>
          <w:sz w:val="28"/>
          <w:szCs w:val="28"/>
        </w:rPr>
        <w:t>S.</w:t>
      </w:r>
    </w:p>
    <w:p w14:paraId="26270CD8" w14:textId="53B9333D" w:rsidR="00A5397A" w:rsidRDefault="00A5397A" w:rsidP="00A5397A">
      <w:pPr>
        <w:jc w:val="both"/>
        <w:rPr>
          <w:sz w:val="28"/>
          <w:szCs w:val="28"/>
        </w:rPr>
      </w:pPr>
      <w:r>
        <w:rPr>
          <w:sz w:val="28"/>
          <w:szCs w:val="28"/>
        </w:rPr>
        <w:t xml:space="preserve">La cantidad de atenciones realizadas en la </w:t>
      </w:r>
      <w:r w:rsidR="006E4FBB">
        <w:rPr>
          <w:sz w:val="28"/>
          <w:szCs w:val="28"/>
        </w:rPr>
        <w:t>Dirección</w:t>
      </w:r>
      <w:r>
        <w:rPr>
          <w:sz w:val="28"/>
          <w:szCs w:val="28"/>
        </w:rPr>
        <w:t xml:space="preserve"> Regional de San Miguel en el mes de marzo fueron fue de 780 usuarios atendidos de la siguiente manera:</w:t>
      </w:r>
    </w:p>
    <w:p w14:paraId="43247DE8" w14:textId="77777777" w:rsidR="00A5397A" w:rsidRDefault="00A5397A" w:rsidP="00A5397A">
      <w:pPr>
        <w:spacing w:after="0"/>
        <w:jc w:val="center"/>
        <w:rPr>
          <w:b/>
          <w:bCs/>
          <w:sz w:val="28"/>
          <w:szCs w:val="28"/>
        </w:rPr>
      </w:pPr>
      <w:r w:rsidRPr="009B5E22">
        <w:rPr>
          <w:b/>
          <w:bCs/>
          <w:sz w:val="28"/>
          <w:szCs w:val="28"/>
        </w:rPr>
        <w:t xml:space="preserve">Cuadro </w:t>
      </w:r>
      <w:proofErr w:type="spellStart"/>
      <w:r w:rsidRPr="009B5E22">
        <w:rPr>
          <w:b/>
          <w:bCs/>
          <w:sz w:val="28"/>
          <w:szCs w:val="28"/>
        </w:rPr>
        <w:t>N°</w:t>
      </w:r>
      <w:proofErr w:type="spellEnd"/>
      <w:r w:rsidRPr="009B5E22">
        <w:rPr>
          <w:b/>
          <w:bCs/>
          <w:sz w:val="28"/>
          <w:szCs w:val="28"/>
        </w:rPr>
        <w:t xml:space="preserve"> 1</w:t>
      </w:r>
    </w:p>
    <w:p w14:paraId="69FEF30A" w14:textId="77777777" w:rsidR="00A5397A" w:rsidRPr="009B5E22" w:rsidRDefault="00A5397A" w:rsidP="00A5397A">
      <w:pPr>
        <w:spacing w:after="0"/>
        <w:jc w:val="center"/>
        <w:rPr>
          <w:b/>
          <w:bCs/>
          <w:sz w:val="28"/>
          <w:szCs w:val="28"/>
        </w:rPr>
      </w:pPr>
      <w:proofErr w:type="gramStart"/>
      <w:r>
        <w:rPr>
          <w:b/>
          <w:bCs/>
          <w:sz w:val="28"/>
          <w:szCs w:val="28"/>
        </w:rPr>
        <w:t>Total</w:t>
      </w:r>
      <w:proofErr w:type="gramEnd"/>
      <w:r>
        <w:rPr>
          <w:b/>
          <w:bCs/>
          <w:sz w:val="28"/>
          <w:szCs w:val="28"/>
        </w:rPr>
        <w:t xml:space="preserve"> de procesos atendidos por el personal técnico en el mes de marzo por la DRSM del INABVE.</w:t>
      </w:r>
    </w:p>
    <w:tbl>
      <w:tblPr>
        <w:tblW w:w="5000" w:type="pct"/>
        <w:tblCellMar>
          <w:left w:w="70" w:type="dxa"/>
          <w:right w:w="70" w:type="dxa"/>
        </w:tblCellMar>
        <w:tblLook w:val="04A0" w:firstRow="1" w:lastRow="0" w:firstColumn="1" w:lastColumn="0" w:noHBand="0" w:noVBand="1"/>
      </w:tblPr>
      <w:tblGrid>
        <w:gridCol w:w="5703"/>
        <w:gridCol w:w="3125"/>
      </w:tblGrid>
      <w:tr w:rsidR="00A5397A" w:rsidRPr="005B5FA2" w14:paraId="0461A0F1" w14:textId="77777777" w:rsidTr="00946AE8">
        <w:trPr>
          <w:trHeight w:val="300"/>
        </w:trPr>
        <w:tc>
          <w:tcPr>
            <w:tcW w:w="3230" w:type="pct"/>
            <w:tcBorders>
              <w:top w:val="single" w:sz="4" w:space="0" w:color="auto"/>
              <w:left w:val="single" w:sz="4" w:space="0" w:color="auto"/>
              <w:bottom w:val="single" w:sz="4" w:space="0" w:color="auto"/>
              <w:right w:val="single" w:sz="4" w:space="0" w:color="auto"/>
            </w:tcBorders>
            <w:shd w:val="clear" w:color="4472C4" w:fill="4472C4"/>
            <w:noWrap/>
            <w:vAlign w:val="center"/>
            <w:hideMark/>
          </w:tcPr>
          <w:p w14:paraId="74BEA497" w14:textId="77777777" w:rsidR="00A5397A" w:rsidRPr="005B5FA2" w:rsidRDefault="00A5397A" w:rsidP="00946AE8">
            <w:pPr>
              <w:spacing w:after="0" w:line="240" w:lineRule="auto"/>
              <w:jc w:val="center"/>
              <w:rPr>
                <w:rFonts w:ascii="Calibri" w:eastAsia="Times New Roman" w:hAnsi="Calibri" w:cs="Calibri"/>
                <w:b/>
                <w:bCs/>
                <w:color w:val="FFFFFF"/>
                <w:kern w:val="0"/>
                <w:sz w:val="20"/>
                <w:szCs w:val="20"/>
                <w:lang w:eastAsia="es-SV"/>
                <w14:ligatures w14:val="none"/>
              </w:rPr>
            </w:pPr>
            <w:r w:rsidRPr="005B5FA2">
              <w:rPr>
                <w:rFonts w:ascii="Calibri" w:eastAsia="Times New Roman" w:hAnsi="Calibri" w:cs="Calibri"/>
                <w:b/>
                <w:bCs/>
                <w:color w:val="FFFFFF"/>
                <w:kern w:val="0"/>
                <w:sz w:val="20"/>
                <w:szCs w:val="20"/>
                <w:lang w:eastAsia="es-SV"/>
                <w14:ligatures w14:val="none"/>
              </w:rPr>
              <w:t>PROCESO</w:t>
            </w:r>
          </w:p>
        </w:tc>
        <w:tc>
          <w:tcPr>
            <w:tcW w:w="1770" w:type="pct"/>
            <w:tcBorders>
              <w:top w:val="single" w:sz="4" w:space="0" w:color="auto"/>
              <w:left w:val="single" w:sz="4" w:space="0" w:color="auto"/>
              <w:bottom w:val="single" w:sz="4" w:space="0" w:color="auto"/>
              <w:right w:val="single" w:sz="4" w:space="0" w:color="auto"/>
            </w:tcBorders>
            <w:shd w:val="clear" w:color="4472C4" w:fill="4472C4"/>
            <w:noWrap/>
            <w:vAlign w:val="center"/>
            <w:hideMark/>
          </w:tcPr>
          <w:p w14:paraId="50BD2C84" w14:textId="77777777" w:rsidR="00A5397A" w:rsidRPr="005B5FA2" w:rsidRDefault="00A5397A" w:rsidP="00946AE8">
            <w:pPr>
              <w:spacing w:after="0" w:line="240" w:lineRule="auto"/>
              <w:jc w:val="center"/>
              <w:rPr>
                <w:rFonts w:ascii="Calibri" w:eastAsia="Times New Roman" w:hAnsi="Calibri" w:cs="Calibri"/>
                <w:b/>
                <w:bCs/>
                <w:color w:val="FFFFFF"/>
                <w:kern w:val="0"/>
                <w:sz w:val="20"/>
                <w:szCs w:val="20"/>
                <w:lang w:eastAsia="es-SV"/>
                <w14:ligatures w14:val="none"/>
              </w:rPr>
            </w:pPr>
            <w:r>
              <w:rPr>
                <w:rFonts w:ascii="Calibri" w:eastAsia="Times New Roman" w:hAnsi="Calibri" w:cs="Calibri"/>
                <w:b/>
                <w:bCs/>
                <w:color w:val="FFFFFF"/>
                <w:kern w:val="0"/>
                <w:sz w:val="20"/>
                <w:szCs w:val="20"/>
                <w:lang w:eastAsia="es-SV"/>
                <w14:ligatures w14:val="none"/>
              </w:rPr>
              <w:t>ATENCIONES POR PROCESO</w:t>
            </w:r>
          </w:p>
        </w:tc>
      </w:tr>
      <w:tr w:rsidR="00A5397A" w:rsidRPr="005B5FA2" w14:paraId="4C321115" w14:textId="77777777" w:rsidTr="00946AE8">
        <w:trPr>
          <w:trHeight w:val="300"/>
        </w:trPr>
        <w:tc>
          <w:tcPr>
            <w:tcW w:w="323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6800FD" w14:textId="77777777" w:rsidR="00A5397A" w:rsidRPr="005B5FA2" w:rsidRDefault="00A5397A" w:rsidP="00946AE8">
            <w:pPr>
              <w:spacing w:after="0" w:line="240" w:lineRule="auto"/>
              <w:rPr>
                <w:rFonts w:ascii="Calibri" w:eastAsia="Times New Roman" w:hAnsi="Calibri" w:cs="Calibri"/>
                <w:color w:val="000000"/>
                <w:kern w:val="0"/>
                <w:sz w:val="24"/>
                <w:szCs w:val="24"/>
                <w:lang w:eastAsia="es-SV"/>
                <w14:ligatures w14:val="none"/>
              </w:rPr>
            </w:pPr>
            <w:r w:rsidRPr="005B5FA2">
              <w:rPr>
                <w:rFonts w:ascii="Calibri" w:eastAsia="Times New Roman" w:hAnsi="Calibri" w:cs="Calibri"/>
                <w:color w:val="000000"/>
                <w:kern w:val="0"/>
                <w:sz w:val="24"/>
                <w:szCs w:val="24"/>
                <w:lang w:eastAsia="es-SV"/>
                <w14:ligatures w14:val="none"/>
              </w:rPr>
              <w:t>SALUD</w:t>
            </w:r>
          </w:p>
        </w:tc>
        <w:tc>
          <w:tcPr>
            <w:tcW w:w="17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FAAFAC" w14:textId="77777777" w:rsidR="00A5397A" w:rsidRPr="005B5FA2" w:rsidRDefault="00A5397A" w:rsidP="00946AE8">
            <w:pPr>
              <w:spacing w:after="0" w:line="240" w:lineRule="auto"/>
              <w:jc w:val="center"/>
              <w:rPr>
                <w:rFonts w:ascii="Calibri" w:eastAsia="Times New Roman" w:hAnsi="Calibri" w:cs="Calibri"/>
                <w:color w:val="000000"/>
                <w:kern w:val="0"/>
                <w:sz w:val="24"/>
                <w:szCs w:val="24"/>
                <w:lang w:eastAsia="es-SV"/>
                <w14:ligatures w14:val="none"/>
              </w:rPr>
            </w:pPr>
            <w:r w:rsidRPr="005B5FA2">
              <w:rPr>
                <w:rFonts w:ascii="Calibri" w:eastAsia="Times New Roman" w:hAnsi="Calibri" w:cs="Calibri"/>
                <w:color w:val="000000"/>
                <w:kern w:val="0"/>
                <w:sz w:val="24"/>
                <w:szCs w:val="24"/>
                <w:lang w:eastAsia="es-SV"/>
                <w14:ligatures w14:val="none"/>
              </w:rPr>
              <w:t>161</w:t>
            </w:r>
          </w:p>
        </w:tc>
      </w:tr>
      <w:tr w:rsidR="00A5397A" w:rsidRPr="005B5FA2" w14:paraId="596EE78E" w14:textId="77777777" w:rsidTr="00946AE8">
        <w:trPr>
          <w:trHeight w:val="300"/>
        </w:trPr>
        <w:tc>
          <w:tcPr>
            <w:tcW w:w="323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C623ED" w14:textId="77777777" w:rsidR="00A5397A" w:rsidRPr="005B5FA2" w:rsidRDefault="00A5397A" w:rsidP="00946AE8">
            <w:pPr>
              <w:spacing w:after="0" w:line="240" w:lineRule="auto"/>
              <w:rPr>
                <w:rFonts w:ascii="Calibri" w:eastAsia="Times New Roman" w:hAnsi="Calibri" w:cs="Calibri"/>
                <w:color w:val="000000"/>
                <w:kern w:val="0"/>
                <w:sz w:val="24"/>
                <w:szCs w:val="24"/>
                <w:lang w:eastAsia="es-SV"/>
                <w14:ligatures w14:val="none"/>
              </w:rPr>
            </w:pPr>
            <w:r w:rsidRPr="005B5FA2">
              <w:rPr>
                <w:rFonts w:ascii="Calibri" w:eastAsia="Times New Roman" w:hAnsi="Calibri" w:cs="Calibri"/>
                <w:color w:val="000000"/>
                <w:kern w:val="0"/>
                <w:sz w:val="24"/>
                <w:szCs w:val="24"/>
                <w:lang w:eastAsia="es-SV"/>
                <w14:ligatures w14:val="none"/>
              </w:rPr>
              <w:t>BENEFICIO ECONOMICOS</w:t>
            </w:r>
          </w:p>
        </w:tc>
        <w:tc>
          <w:tcPr>
            <w:tcW w:w="17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5D1802" w14:textId="77777777" w:rsidR="00A5397A" w:rsidRPr="005B5FA2" w:rsidRDefault="00A5397A" w:rsidP="00946AE8">
            <w:pPr>
              <w:spacing w:after="0" w:line="240" w:lineRule="auto"/>
              <w:jc w:val="center"/>
              <w:rPr>
                <w:rFonts w:ascii="Calibri" w:eastAsia="Times New Roman" w:hAnsi="Calibri" w:cs="Calibri"/>
                <w:color w:val="000000"/>
                <w:kern w:val="0"/>
                <w:sz w:val="24"/>
                <w:szCs w:val="24"/>
                <w:lang w:eastAsia="es-SV"/>
                <w14:ligatures w14:val="none"/>
              </w:rPr>
            </w:pPr>
            <w:r w:rsidRPr="005B5FA2">
              <w:rPr>
                <w:rFonts w:ascii="Calibri" w:eastAsia="Times New Roman" w:hAnsi="Calibri" w:cs="Calibri"/>
                <w:color w:val="000000"/>
                <w:kern w:val="0"/>
                <w:sz w:val="24"/>
                <w:szCs w:val="24"/>
                <w:lang w:eastAsia="es-SV"/>
                <w14:ligatures w14:val="none"/>
              </w:rPr>
              <w:t>102</w:t>
            </w:r>
          </w:p>
        </w:tc>
      </w:tr>
      <w:tr w:rsidR="00A5397A" w:rsidRPr="005B5FA2" w14:paraId="7C8174C3" w14:textId="77777777" w:rsidTr="00946AE8">
        <w:trPr>
          <w:trHeight w:val="300"/>
        </w:trPr>
        <w:tc>
          <w:tcPr>
            <w:tcW w:w="323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B622D5" w14:textId="77777777" w:rsidR="00A5397A" w:rsidRPr="005B5FA2" w:rsidRDefault="00A5397A" w:rsidP="00946AE8">
            <w:pPr>
              <w:spacing w:after="0" w:line="240" w:lineRule="auto"/>
              <w:rPr>
                <w:rFonts w:ascii="Calibri" w:eastAsia="Times New Roman" w:hAnsi="Calibri" w:cs="Calibri"/>
                <w:color w:val="000000"/>
                <w:kern w:val="0"/>
                <w:sz w:val="24"/>
                <w:szCs w:val="24"/>
                <w:lang w:eastAsia="es-SV"/>
                <w14:ligatures w14:val="none"/>
              </w:rPr>
            </w:pPr>
            <w:r w:rsidRPr="005B5FA2">
              <w:rPr>
                <w:rFonts w:ascii="Calibri" w:eastAsia="Times New Roman" w:hAnsi="Calibri" w:cs="Calibri"/>
                <w:color w:val="000000"/>
                <w:kern w:val="0"/>
                <w:sz w:val="24"/>
                <w:szCs w:val="24"/>
                <w:lang w:eastAsia="es-SV"/>
                <w14:ligatures w14:val="none"/>
              </w:rPr>
              <w:t>PRODUCTIVIDAD</w:t>
            </w:r>
          </w:p>
        </w:tc>
        <w:tc>
          <w:tcPr>
            <w:tcW w:w="17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62FC99" w14:textId="77777777" w:rsidR="00A5397A" w:rsidRPr="005B5FA2" w:rsidRDefault="00A5397A" w:rsidP="00946AE8">
            <w:pPr>
              <w:spacing w:after="0" w:line="240" w:lineRule="auto"/>
              <w:jc w:val="center"/>
              <w:rPr>
                <w:rFonts w:ascii="Calibri" w:eastAsia="Times New Roman" w:hAnsi="Calibri" w:cs="Calibri"/>
                <w:color w:val="000000"/>
                <w:kern w:val="0"/>
                <w:sz w:val="24"/>
                <w:szCs w:val="24"/>
                <w:lang w:eastAsia="es-SV"/>
                <w14:ligatures w14:val="none"/>
              </w:rPr>
            </w:pPr>
            <w:r w:rsidRPr="005B5FA2">
              <w:rPr>
                <w:rFonts w:ascii="Calibri" w:eastAsia="Times New Roman" w:hAnsi="Calibri" w:cs="Calibri"/>
                <w:color w:val="000000"/>
                <w:kern w:val="0"/>
                <w:sz w:val="24"/>
                <w:szCs w:val="24"/>
                <w:lang w:eastAsia="es-SV"/>
                <w14:ligatures w14:val="none"/>
              </w:rPr>
              <w:t>20</w:t>
            </w:r>
          </w:p>
        </w:tc>
      </w:tr>
      <w:tr w:rsidR="00A5397A" w:rsidRPr="005B5FA2" w14:paraId="5B8E86CF" w14:textId="77777777" w:rsidTr="00946AE8">
        <w:trPr>
          <w:trHeight w:val="300"/>
        </w:trPr>
        <w:tc>
          <w:tcPr>
            <w:tcW w:w="323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694E5C" w14:textId="77777777" w:rsidR="00A5397A" w:rsidRPr="005B5FA2" w:rsidRDefault="00A5397A" w:rsidP="00946AE8">
            <w:pPr>
              <w:spacing w:after="0" w:line="240" w:lineRule="auto"/>
              <w:rPr>
                <w:rFonts w:ascii="Calibri" w:eastAsia="Times New Roman" w:hAnsi="Calibri" w:cs="Calibri"/>
                <w:color w:val="000000"/>
                <w:kern w:val="0"/>
                <w:sz w:val="24"/>
                <w:szCs w:val="24"/>
                <w:lang w:eastAsia="es-SV"/>
                <w14:ligatures w14:val="none"/>
              </w:rPr>
            </w:pPr>
            <w:r w:rsidRPr="005B5FA2">
              <w:rPr>
                <w:rFonts w:ascii="Calibri" w:eastAsia="Times New Roman" w:hAnsi="Calibri" w:cs="Calibri"/>
                <w:color w:val="000000"/>
                <w:kern w:val="0"/>
                <w:sz w:val="24"/>
                <w:szCs w:val="24"/>
                <w:lang w:eastAsia="es-SV"/>
                <w14:ligatures w14:val="none"/>
              </w:rPr>
              <w:t>BECAS</w:t>
            </w:r>
          </w:p>
        </w:tc>
        <w:tc>
          <w:tcPr>
            <w:tcW w:w="17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EFDA18" w14:textId="77777777" w:rsidR="00A5397A" w:rsidRPr="005B5FA2" w:rsidRDefault="00A5397A" w:rsidP="00946AE8">
            <w:pPr>
              <w:spacing w:after="0" w:line="240" w:lineRule="auto"/>
              <w:jc w:val="center"/>
              <w:rPr>
                <w:rFonts w:ascii="Calibri" w:eastAsia="Times New Roman" w:hAnsi="Calibri" w:cs="Calibri"/>
                <w:color w:val="000000"/>
                <w:kern w:val="0"/>
                <w:sz w:val="24"/>
                <w:szCs w:val="24"/>
                <w:lang w:eastAsia="es-SV"/>
                <w14:ligatures w14:val="none"/>
              </w:rPr>
            </w:pPr>
            <w:r w:rsidRPr="005B5FA2">
              <w:rPr>
                <w:rFonts w:ascii="Calibri" w:eastAsia="Times New Roman" w:hAnsi="Calibri" w:cs="Calibri"/>
                <w:color w:val="000000"/>
                <w:kern w:val="0"/>
                <w:sz w:val="24"/>
                <w:szCs w:val="24"/>
                <w:lang w:eastAsia="es-SV"/>
                <w14:ligatures w14:val="none"/>
              </w:rPr>
              <w:t>24</w:t>
            </w:r>
          </w:p>
        </w:tc>
      </w:tr>
      <w:tr w:rsidR="00A5397A" w:rsidRPr="005B5FA2" w14:paraId="490AC9E5" w14:textId="77777777" w:rsidTr="00946AE8">
        <w:trPr>
          <w:trHeight w:val="300"/>
        </w:trPr>
        <w:tc>
          <w:tcPr>
            <w:tcW w:w="323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D6A6F8" w14:textId="77777777" w:rsidR="00A5397A" w:rsidRPr="005B5FA2" w:rsidRDefault="00A5397A" w:rsidP="00946AE8">
            <w:pPr>
              <w:spacing w:after="0" w:line="240" w:lineRule="auto"/>
              <w:rPr>
                <w:rFonts w:ascii="Calibri" w:eastAsia="Times New Roman" w:hAnsi="Calibri" w:cs="Calibri"/>
                <w:color w:val="000000"/>
                <w:kern w:val="0"/>
                <w:sz w:val="24"/>
                <w:szCs w:val="24"/>
                <w:lang w:eastAsia="es-SV"/>
                <w14:ligatures w14:val="none"/>
              </w:rPr>
            </w:pPr>
            <w:r w:rsidRPr="005B5FA2">
              <w:rPr>
                <w:rFonts w:ascii="Calibri" w:eastAsia="Times New Roman" w:hAnsi="Calibri" w:cs="Calibri"/>
                <w:color w:val="000000"/>
                <w:kern w:val="0"/>
                <w:sz w:val="24"/>
                <w:szCs w:val="24"/>
                <w:lang w:eastAsia="es-SV"/>
                <w14:ligatures w14:val="none"/>
              </w:rPr>
              <w:t>REGISTRO</w:t>
            </w:r>
          </w:p>
        </w:tc>
        <w:tc>
          <w:tcPr>
            <w:tcW w:w="17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D01D90" w14:textId="77777777" w:rsidR="00A5397A" w:rsidRPr="005B5FA2" w:rsidRDefault="00A5397A" w:rsidP="00946AE8">
            <w:pPr>
              <w:spacing w:after="0" w:line="240" w:lineRule="auto"/>
              <w:jc w:val="center"/>
              <w:rPr>
                <w:rFonts w:ascii="Calibri" w:eastAsia="Times New Roman" w:hAnsi="Calibri" w:cs="Calibri"/>
                <w:color w:val="000000"/>
                <w:kern w:val="0"/>
                <w:sz w:val="24"/>
                <w:szCs w:val="24"/>
                <w:lang w:eastAsia="es-SV"/>
                <w14:ligatures w14:val="none"/>
              </w:rPr>
            </w:pPr>
            <w:r w:rsidRPr="005B5FA2">
              <w:rPr>
                <w:rFonts w:ascii="Calibri" w:eastAsia="Times New Roman" w:hAnsi="Calibri" w:cs="Calibri"/>
                <w:color w:val="000000"/>
                <w:kern w:val="0"/>
                <w:sz w:val="24"/>
                <w:szCs w:val="24"/>
                <w:lang w:eastAsia="es-SV"/>
                <w14:ligatures w14:val="none"/>
              </w:rPr>
              <w:t>233</w:t>
            </w:r>
          </w:p>
        </w:tc>
      </w:tr>
      <w:tr w:rsidR="00A5397A" w:rsidRPr="005B5FA2" w14:paraId="15924CE5" w14:textId="77777777" w:rsidTr="00946AE8">
        <w:trPr>
          <w:trHeight w:val="300"/>
        </w:trPr>
        <w:tc>
          <w:tcPr>
            <w:tcW w:w="323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F032F4" w14:textId="77777777" w:rsidR="00A5397A" w:rsidRPr="005B5FA2" w:rsidRDefault="00A5397A" w:rsidP="00946AE8">
            <w:pPr>
              <w:spacing w:after="0" w:line="240" w:lineRule="auto"/>
              <w:rPr>
                <w:rFonts w:ascii="Calibri" w:eastAsia="Times New Roman" w:hAnsi="Calibri" w:cs="Calibri"/>
                <w:color w:val="000000"/>
                <w:kern w:val="0"/>
                <w:sz w:val="24"/>
                <w:szCs w:val="24"/>
                <w:lang w:eastAsia="es-SV"/>
                <w14:ligatures w14:val="none"/>
              </w:rPr>
            </w:pPr>
            <w:r w:rsidRPr="005B5FA2">
              <w:rPr>
                <w:rFonts w:ascii="Calibri" w:eastAsia="Times New Roman" w:hAnsi="Calibri" w:cs="Calibri"/>
                <w:color w:val="000000"/>
                <w:kern w:val="0"/>
                <w:sz w:val="24"/>
                <w:szCs w:val="24"/>
                <w:lang w:eastAsia="es-SV"/>
                <w14:ligatures w14:val="none"/>
              </w:rPr>
              <w:t>TRANSFERENCIA DE TIERRAS</w:t>
            </w:r>
          </w:p>
        </w:tc>
        <w:tc>
          <w:tcPr>
            <w:tcW w:w="17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DF8F89" w14:textId="77777777" w:rsidR="00A5397A" w:rsidRPr="005B5FA2" w:rsidRDefault="00A5397A" w:rsidP="00946AE8">
            <w:pPr>
              <w:spacing w:after="0" w:line="240" w:lineRule="auto"/>
              <w:jc w:val="center"/>
              <w:rPr>
                <w:rFonts w:ascii="Calibri" w:eastAsia="Times New Roman" w:hAnsi="Calibri" w:cs="Calibri"/>
                <w:color w:val="000000"/>
                <w:kern w:val="0"/>
                <w:sz w:val="24"/>
                <w:szCs w:val="24"/>
                <w:lang w:eastAsia="es-SV"/>
                <w14:ligatures w14:val="none"/>
              </w:rPr>
            </w:pPr>
            <w:r w:rsidRPr="005B5FA2">
              <w:rPr>
                <w:rFonts w:ascii="Calibri" w:eastAsia="Times New Roman" w:hAnsi="Calibri" w:cs="Calibri"/>
                <w:color w:val="000000"/>
                <w:kern w:val="0"/>
                <w:sz w:val="24"/>
                <w:szCs w:val="24"/>
                <w:lang w:eastAsia="es-SV"/>
                <w14:ligatures w14:val="none"/>
              </w:rPr>
              <w:t>3</w:t>
            </w:r>
          </w:p>
        </w:tc>
      </w:tr>
      <w:tr w:rsidR="00A5397A" w:rsidRPr="005B5FA2" w14:paraId="4D027DC3" w14:textId="77777777" w:rsidTr="00946AE8">
        <w:trPr>
          <w:trHeight w:val="300"/>
        </w:trPr>
        <w:tc>
          <w:tcPr>
            <w:tcW w:w="323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9CA3AB" w14:textId="77777777" w:rsidR="00A5397A" w:rsidRPr="005B5FA2" w:rsidRDefault="00A5397A" w:rsidP="00946AE8">
            <w:pPr>
              <w:spacing w:after="0" w:line="240" w:lineRule="auto"/>
              <w:rPr>
                <w:rFonts w:ascii="Calibri" w:eastAsia="Times New Roman" w:hAnsi="Calibri" w:cs="Calibri"/>
                <w:color w:val="000000"/>
                <w:kern w:val="0"/>
                <w:sz w:val="24"/>
                <w:szCs w:val="24"/>
                <w:lang w:eastAsia="es-SV"/>
                <w14:ligatures w14:val="none"/>
              </w:rPr>
            </w:pPr>
            <w:r w:rsidRPr="005B5FA2">
              <w:rPr>
                <w:rFonts w:ascii="Calibri" w:eastAsia="Times New Roman" w:hAnsi="Calibri" w:cs="Calibri"/>
                <w:color w:val="000000"/>
                <w:kern w:val="0"/>
                <w:sz w:val="24"/>
                <w:szCs w:val="24"/>
                <w:lang w:eastAsia="es-SV"/>
                <w14:ligatures w14:val="none"/>
              </w:rPr>
              <w:t>VIVIENDA</w:t>
            </w:r>
          </w:p>
        </w:tc>
        <w:tc>
          <w:tcPr>
            <w:tcW w:w="17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3F8C9F" w14:textId="77777777" w:rsidR="00A5397A" w:rsidRPr="005B5FA2" w:rsidRDefault="00A5397A" w:rsidP="00946AE8">
            <w:pPr>
              <w:spacing w:after="0" w:line="240" w:lineRule="auto"/>
              <w:jc w:val="center"/>
              <w:rPr>
                <w:rFonts w:ascii="Calibri" w:eastAsia="Times New Roman" w:hAnsi="Calibri" w:cs="Calibri"/>
                <w:color w:val="000000"/>
                <w:kern w:val="0"/>
                <w:sz w:val="24"/>
                <w:szCs w:val="24"/>
                <w:lang w:eastAsia="es-SV"/>
                <w14:ligatures w14:val="none"/>
              </w:rPr>
            </w:pPr>
            <w:r w:rsidRPr="005B5FA2">
              <w:rPr>
                <w:rFonts w:ascii="Calibri" w:eastAsia="Times New Roman" w:hAnsi="Calibri" w:cs="Calibri"/>
                <w:color w:val="000000"/>
                <w:kern w:val="0"/>
                <w:sz w:val="24"/>
                <w:szCs w:val="24"/>
                <w:lang w:eastAsia="es-SV"/>
                <w14:ligatures w14:val="none"/>
              </w:rPr>
              <w:t>80</w:t>
            </w:r>
          </w:p>
        </w:tc>
      </w:tr>
      <w:tr w:rsidR="00A5397A" w:rsidRPr="005B5FA2" w14:paraId="6B8EBBA5" w14:textId="77777777" w:rsidTr="00946AE8">
        <w:trPr>
          <w:trHeight w:val="300"/>
        </w:trPr>
        <w:tc>
          <w:tcPr>
            <w:tcW w:w="323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9F7F0C" w14:textId="77777777" w:rsidR="00A5397A" w:rsidRPr="005B5FA2" w:rsidRDefault="00A5397A" w:rsidP="00946AE8">
            <w:pPr>
              <w:spacing w:after="0" w:line="240" w:lineRule="auto"/>
              <w:rPr>
                <w:rFonts w:ascii="Calibri" w:eastAsia="Times New Roman" w:hAnsi="Calibri" w:cs="Calibri"/>
                <w:color w:val="000000"/>
                <w:kern w:val="0"/>
                <w:sz w:val="24"/>
                <w:szCs w:val="24"/>
                <w:lang w:eastAsia="es-SV"/>
                <w14:ligatures w14:val="none"/>
              </w:rPr>
            </w:pPr>
            <w:r w:rsidRPr="005B5FA2">
              <w:rPr>
                <w:rFonts w:ascii="Calibri" w:eastAsia="Times New Roman" w:hAnsi="Calibri" w:cs="Calibri"/>
                <w:color w:val="000000"/>
                <w:kern w:val="0"/>
                <w:sz w:val="24"/>
                <w:szCs w:val="24"/>
                <w:lang w:eastAsia="es-SV"/>
                <w14:ligatures w14:val="none"/>
              </w:rPr>
              <w:t>NUEVO REGISTRO</w:t>
            </w:r>
          </w:p>
        </w:tc>
        <w:tc>
          <w:tcPr>
            <w:tcW w:w="17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D9EE10" w14:textId="77777777" w:rsidR="00A5397A" w:rsidRPr="005B5FA2" w:rsidRDefault="00A5397A" w:rsidP="00946AE8">
            <w:pPr>
              <w:spacing w:after="0" w:line="240" w:lineRule="auto"/>
              <w:jc w:val="center"/>
              <w:rPr>
                <w:rFonts w:ascii="Calibri" w:eastAsia="Times New Roman" w:hAnsi="Calibri" w:cs="Calibri"/>
                <w:color w:val="000000"/>
                <w:kern w:val="0"/>
                <w:sz w:val="24"/>
                <w:szCs w:val="24"/>
                <w:lang w:eastAsia="es-SV"/>
                <w14:ligatures w14:val="none"/>
              </w:rPr>
            </w:pPr>
            <w:r w:rsidRPr="005B5FA2">
              <w:rPr>
                <w:rFonts w:ascii="Calibri" w:eastAsia="Times New Roman" w:hAnsi="Calibri" w:cs="Calibri"/>
                <w:color w:val="000000"/>
                <w:kern w:val="0"/>
                <w:sz w:val="24"/>
                <w:szCs w:val="24"/>
                <w:lang w:eastAsia="es-SV"/>
                <w14:ligatures w14:val="none"/>
              </w:rPr>
              <w:t>92</w:t>
            </w:r>
          </w:p>
        </w:tc>
      </w:tr>
      <w:tr w:rsidR="00A5397A" w:rsidRPr="005B5FA2" w14:paraId="02650FD4" w14:textId="77777777" w:rsidTr="00946AE8">
        <w:trPr>
          <w:trHeight w:val="85"/>
        </w:trPr>
        <w:tc>
          <w:tcPr>
            <w:tcW w:w="323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C18EFE" w14:textId="77777777" w:rsidR="00A5397A" w:rsidRPr="005B5FA2" w:rsidRDefault="00A5397A" w:rsidP="00946AE8">
            <w:pPr>
              <w:spacing w:after="0" w:line="240" w:lineRule="auto"/>
              <w:rPr>
                <w:rFonts w:ascii="Calibri" w:eastAsia="Times New Roman" w:hAnsi="Calibri" w:cs="Calibri"/>
                <w:color w:val="000000"/>
                <w:kern w:val="0"/>
                <w:sz w:val="24"/>
                <w:szCs w:val="24"/>
                <w:lang w:eastAsia="es-SV"/>
                <w14:ligatures w14:val="none"/>
              </w:rPr>
            </w:pPr>
            <w:r w:rsidRPr="005B5FA2">
              <w:rPr>
                <w:rFonts w:ascii="Calibri" w:eastAsia="Times New Roman" w:hAnsi="Calibri" w:cs="Calibri"/>
                <w:color w:val="000000"/>
                <w:kern w:val="0"/>
                <w:sz w:val="24"/>
                <w:szCs w:val="24"/>
                <w:lang w:eastAsia="es-SV"/>
                <w14:ligatures w14:val="none"/>
              </w:rPr>
              <w:t>TODOS LOS BENEFICIOS</w:t>
            </w:r>
          </w:p>
        </w:tc>
        <w:tc>
          <w:tcPr>
            <w:tcW w:w="17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978F65" w14:textId="77777777" w:rsidR="00A5397A" w:rsidRPr="005B5FA2" w:rsidRDefault="00A5397A" w:rsidP="00946AE8">
            <w:pPr>
              <w:spacing w:after="0" w:line="240" w:lineRule="auto"/>
              <w:jc w:val="center"/>
              <w:rPr>
                <w:rFonts w:ascii="Calibri" w:eastAsia="Times New Roman" w:hAnsi="Calibri" w:cs="Calibri"/>
                <w:color w:val="000000"/>
                <w:kern w:val="0"/>
                <w:sz w:val="24"/>
                <w:szCs w:val="24"/>
                <w:lang w:eastAsia="es-SV"/>
                <w14:ligatures w14:val="none"/>
              </w:rPr>
            </w:pPr>
            <w:r w:rsidRPr="005B5FA2">
              <w:rPr>
                <w:rFonts w:ascii="Calibri" w:eastAsia="Times New Roman" w:hAnsi="Calibri" w:cs="Calibri"/>
                <w:color w:val="000000"/>
                <w:kern w:val="0"/>
                <w:sz w:val="24"/>
                <w:szCs w:val="24"/>
                <w:lang w:eastAsia="es-SV"/>
                <w14:ligatures w14:val="none"/>
              </w:rPr>
              <w:t>65</w:t>
            </w:r>
          </w:p>
        </w:tc>
      </w:tr>
      <w:tr w:rsidR="00A5397A" w:rsidRPr="005B5FA2" w14:paraId="17DB47BB" w14:textId="77777777" w:rsidTr="00946AE8">
        <w:trPr>
          <w:trHeight w:val="300"/>
        </w:trPr>
        <w:tc>
          <w:tcPr>
            <w:tcW w:w="323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1CEE56" w14:textId="77777777" w:rsidR="00A5397A" w:rsidRPr="005B5FA2" w:rsidRDefault="00A5397A" w:rsidP="00946AE8">
            <w:pPr>
              <w:spacing w:after="0" w:line="240" w:lineRule="auto"/>
              <w:jc w:val="center"/>
              <w:rPr>
                <w:rFonts w:ascii="Calibri" w:eastAsia="Times New Roman" w:hAnsi="Calibri" w:cs="Calibri"/>
                <w:b/>
                <w:bCs/>
                <w:color w:val="000000"/>
                <w:kern w:val="0"/>
                <w:sz w:val="24"/>
                <w:szCs w:val="24"/>
                <w:lang w:eastAsia="es-SV"/>
                <w14:ligatures w14:val="none"/>
              </w:rPr>
            </w:pPr>
            <w:proofErr w:type="gramStart"/>
            <w:r w:rsidRPr="005B5FA2">
              <w:rPr>
                <w:rFonts w:ascii="Calibri" w:eastAsia="Times New Roman" w:hAnsi="Calibri" w:cs="Calibri"/>
                <w:b/>
                <w:bCs/>
                <w:color w:val="000000"/>
                <w:kern w:val="0"/>
                <w:sz w:val="24"/>
                <w:szCs w:val="24"/>
                <w:lang w:eastAsia="es-SV"/>
                <w14:ligatures w14:val="none"/>
              </w:rPr>
              <w:t>TOTAL</w:t>
            </w:r>
            <w:proofErr w:type="gramEnd"/>
            <w:r w:rsidRPr="005B5FA2">
              <w:rPr>
                <w:rFonts w:ascii="Calibri" w:eastAsia="Times New Roman" w:hAnsi="Calibri" w:cs="Calibri"/>
                <w:b/>
                <w:bCs/>
                <w:color w:val="000000"/>
                <w:kern w:val="0"/>
                <w:sz w:val="24"/>
                <w:szCs w:val="24"/>
                <w:lang w:eastAsia="es-SV"/>
                <w14:ligatures w14:val="none"/>
              </w:rPr>
              <w:t xml:space="preserve"> GENERAL</w:t>
            </w:r>
          </w:p>
        </w:tc>
        <w:tc>
          <w:tcPr>
            <w:tcW w:w="17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F04D89" w14:textId="77777777" w:rsidR="00A5397A" w:rsidRPr="005B5FA2" w:rsidRDefault="00A5397A" w:rsidP="00946AE8">
            <w:pPr>
              <w:spacing w:after="0" w:line="240" w:lineRule="auto"/>
              <w:jc w:val="center"/>
              <w:rPr>
                <w:rFonts w:ascii="Calibri" w:eastAsia="Times New Roman" w:hAnsi="Calibri" w:cs="Calibri"/>
                <w:b/>
                <w:bCs/>
                <w:color w:val="000000"/>
                <w:kern w:val="0"/>
                <w:sz w:val="24"/>
                <w:szCs w:val="24"/>
                <w:lang w:eastAsia="es-SV"/>
                <w14:ligatures w14:val="none"/>
              </w:rPr>
            </w:pPr>
            <w:r w:rsidRPr="005B5FA2">
              <w:rPr>
                <w:rFonts w:ascii="Calibri" w:eastAsia="Times New Roman" w:hAnsi="Calibri" w:cs="Calibri"/>
                <w:b/>
                <w:bCs/>
                <w:color w:val="000000"/>
                <w:kern w:val="0"/>
                <w:sz w:val="24"/>
                <w:szCs w:val="24"/>
                <w:lang w:eastAsia="es-SV"/>
                <w14:ligatures w14:val="none"/>
              </w:rPr>
              <w:t>780</w:t>
            </w:r>
          </w:p>
        </w:tc>
      </w:tr>
    </w:tbl>
    <w:p w14:paraId="525B84EF" w14:textId="77777777" w:rsidR="00A5397A" w:rsidRDefault="00A5397A" w:rsidP="00A5397A">
      <w:pPr>
        <w:rPr>
          <w:b/>
          <w:bCs/>
          <w:sz w:val="28"/>
          <w:szCs w:val="28"/>
        </w:rPr>
      </w:pPr>
      <w:r w:rsidRPr="005B5FA2">
        <w:rPr>
          <w:b/>
          <w:bCs/>
          <w:sz w:val="28"/>
          <w:szCs w:val="28"/>
        </w:rPr>
        <w:t>Fuente: Elaboración propia DRSM</w:t>
      </w:r>
      <w:r>
        <w:rPr>
          <w:b/>
          <w:bCs/>
          <w:sz w:val="28"/>
          <w:szCs w:val="28"/>
        </w:rPr>
        <w:t xml:space="preserve">. </w:t>
      </w:r>
    </w:p>
    <w:p w14:paraId="1C07A0EA" w14:textId="77777777" w:rsidR="00A5397A" w:rsidRDefault="00A5397A" w:rsidP="00A5397A">
      <w:pPr>
        <w:rPr>
          <w:b/>
          <w:bCs/>
          <w:sz w:val="28"/>
          <w:szCs w:val="28"/>
        </w:rPr>
      </w:pPr>
    </w:p>
    <w:p w14:paraId="6BB4ED8C" w14:textId="77777777" w:rsidR="00A5397A" w:rsidRDefault="00A5397A" w:rsidP="00A5397A">
      <w:pPr>
        <w:rPr>
          <w:sz w:val="28"/>
          <w:szCs w:val="28"/>
        </w:rPr>
      </w:pPr>
      <w:r>
        <w:rPr>
          <w:sz w:val="28"/>
          <w:szCs w:val="28"/>
        </w:rPr>
        <w:br w:type="page"/>
      </w:r>
    </w:p>
    <w:p w14:paraId="170A0B13" w14:textId="77777777" w:rsidR="00A5397A" w:rsidRPr="00F373D3" w:rsidRDefault="00A5397A" w:rsidP="00A5397A">
      <w:pPr>
        <w:spacing w:after="0"/>
        <w:jc w:val="center"/>
        <w:rPr>
          <w:b/>
          <w:bCs/>
          <w:sz w:val="28"/>
          <w:szCs w:val="28"/>
        </w:rPr>
      </w:pPr>
      <w:r w:rsidRPr="00F373D3">
        <w:rPr>
          <w:b/>
          <w:bCs/>
          <w:sz w:val="28"/>
          <w:szCs w:val="28"/>
        </w:rPr>
        <w:lastRenderedPageBreak/>
        <w:t>Gráfic</w:t>
      </w:r>
      <w:r>
        <w:rPr>
          <w:b/>
          <w:bCs/>
          <w:sz w:val="28"/>
          <w:szCs w:val="28"/>
        </w:rPr>
        <w:t>o</w:t>
      </w:r>
      <w:r w:rsidRPr="00F373D3">
        <w:rPr>
          <w:b/>
          <w:bCs/>
          <w:sz w:val="28"/>
          <w:szCs w:val="28"/>
        </w:rPr>
        <w:t xml:space="preserve"> N°1</w:t>
      </w:r>
    </w:p>
    <w:p w14:paraId="77578B13" w14:textId="77777777" w:rsidR="00A5397A" w:rsidRPr="00F373D3" w:rsidRDefault="00A5397A" w:rsidP="00A5397A">
      <w:pPr>
        <w:spacing w:after="0"/>
        <w:jc w:val="both"/>
        <w:rPr>
          <w:sz w:val="28"/>
          <w:szCs w:val="28"/>
        </w:rPr>
      </w:pPr>
      <w:r w:rsidRPr="005B5FA2">
        <w:rPr>
          <w:b/>
          <w:bCs/>
          <w:noProof/>
        </w:rPr>
        <w:drawing>
          <wp:anchor distT="0" distB="0" distL="114300" distR="114300" simplePos="0" relativeHeight="251659264" behindDoc="0" locked="0" layoutInCell="1" allowOverlap="1" wp14:anchorId="05F6D53F" wp14:editId="695F9578">
            <wp:simplePos x="0" y="0"/>
            <wp:positionH relativeFrom="margin">
              <wp:align>center</wp:align>
            </wp:positionH>
            <wp:positionV relativeFrom="paragraph">
              <wp:posOffset>78097</wp:posOffset>
            </wp:positionV>
            <wp:extent cx="4895850" cy="3538220"/>
            <wp:effectExtent l="0" t="0" r="0" b="5080"/>
            <wp:wrapSquare wrapText="bothSides"/>
            <wp:docPr id="2126884350" name="Gráfico 1">
              <a:extLst xmlns:a="http://schemas.openxmlformats.org/drawingml/2006/main">
                <a:ext uri="{FF2B5EF4-FFF2-40B4-BE49-F238E27FC236}">
                  <a16:creationId xmlns:a16="http://schemas.microsoft.com/office/drawing/2014/main" id="{DFCE253F-C9DC-77F7-D4D7-B74A7430A78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14:sizeRelH relativeFrom="page">
              <wp14:pctWidth>0</wp14:pctWidth>
            </wp14:sizeRelH>
            <wp14:sizeRelV relativeFrom="page">
              <wp14:pctHeight>0</wp14:pctHeight>
            </wp14:sizeRelV>
          </wp:anchor>
        </w:drawing>
      </w:r>
    </w:p>
    <w:p w14:paraId="747F5A6D" w14:textId="77777777" w:rsidR="00A5397A" w:rsidRDefault="00A5397A" w:rsidP="00A5397A">
      <w:pPr>
        <w:jc w:val="both"/>
        <w:rPr>
          <w:sz w:val="28"/>
          <w:szCs w:val="28"/>
        </w:rPr>
      </w:pPr>
      <w:r>
        <w:rPr>
          <w:b/>
          <w:bCs/>
          <w:sz w:val="28"/>
          <w:szCs w:val="28"/>
        </w:rPr>
        <w:t xml:space="preserve">  </w:t>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p>
    <w:p w14:paraId="54BCF19F" w14:textId="77777777" w:rsidR="00A5397A" w:rsidRDefault="00A5397A" w:rsidP="00A5397A">
      <w:pPr>
        <w:jc w:val="both"/>
        <w:rPr>
          <w:sz w:val="28"/>
          <w:szCs w:val="28"/>
        </w:rPr>
      </w:pPr>
    </w:p>
    <w:p w14:paraId="6F8E3B7F" w14:textId="77777777" w:rsidR="00A5397A" w:rsidRDefault="00A5397A" w:rsidP="00A5397A">
      <w:pPr>
        <w:jc w:val="both"/>
        <w:rPr>
          <w:sz w:val="28"/>
          <w:szCs w:val="28"/>
        </w:rPr>
      </w:pPr>
    </w:p>
    <w:p w14:paraId="3E8D7611" w14:textId="77777777" w:rsidR="00A5397A" w:rsidRDefault="00A5397A" w:rsidP="00A5397A">
      <w:pPr>
        <w:jc w:val="both"/>
        <w:rPr>
          <w:sz w:val="28"/>
          <w:szCs w:val="28"/>
        </w:rPr>
      </w:pPr>
    </w:p>
    <w:p w14:paraId="53F738A0" w14:textId="77777777" w:rsidR="00A5397A" w:rsidRDefault="00A5397A" w:rsidP="00A5397A">
      <w:pPr>
        <w:jc w:val="both"/>
        <w:rPr>
          <w:sz w:val="28"/>
          <w:szCs w:val="28"/>
        </w:rPr>
      </w:pPr>
    </w:p>
    <w:p w14:paraId="4E4432C8" w14:textId="77777777" w:rsidR="00A5397A" w:rsidRDefault="00A5397A" w:rsidP="00A5397A">
      <w:pPr>
        <w:jc w:val="both"/>
        <w:rPr>
          <w:sz w:val="28"/>
          <w:szCs w:val="28"/>
        </w:rPr>
      </w:pPr>
    </w:p>
    <w:p w14:paraId="295D08A3" w14:textId="77777777" w:rsidR="00A5397A" w:rsidRDefault="00A5397A" w:rsidP="00A5397A">
      <w:pPr>
        <w:jc w:val="both"/>
        <w:rPr>
          <w:sz w:val="28"/>
          <w:szCs w:val="28"/>
        </w:rPr>
      </w:pPr>
    </w:p>
    <w:p w14:paraId="712110DB" w14:textId="3B271327" w:rsidR="00A5397A" w:rsidRDefault="00A5397A" w:rsidP="00A5397A">
      <w:pPr>
        <w:jc w:val="both"/>
        <w:rPr>
          <w:sz w:val="28"/>
          <w:szCs w:val="28"/>
        </w:rPr>
      </w:pPr>
      <w:r>
        <w:rPr>
          <w:sz w:val="28"/>
          <w:szCs w:val="28"/>
        </w:rPr>
        <w:t xml:space="preserve">De los 780 usuarios atendidos en el mes de marzo se logra establecer la cantidad de 161 usuarios que realizaron consulta con respecto a salud, mientras que 102 usuarios consultaron sobre los tramites que realiza el Departamentos de Beneficios </w:t>
      </w:r>
      <w:r w:rsidR="006E4FBB">
        <w:rPr>
          <w:sz w:val="28"/>
          <w:szCs w:val="28"/>
        </w:rPr>
        <w:t>Económicos</w:t>
      </w:r>
      <w:r>
        <w:rPr>
          <w:sz w:val="28"/>
          <w:szCs w:val="28"/>
        </w:rPr>
        <w:t>, 20 usuarios se presentaron consultando sobre el beneficio de productividad, 24 usuarios realizaron consultas con respecto al programa de becas universitarias y cursos vocacionales, 233 usuarios realizaron consultas del departamento de Registro, 3 usuarios solicitaron información para el beneficio de transferencia de tierras, 80 personas realizaron consulta con respecto al beneficio de vivienda, 92 usuarios solicitaron información para nuevos ingresos y 65 usuarios realizaron consultas de todos los beneficios.</w:t>
      </w:r>
    </w:p>
    <w:p w14:paraId="1C9091E1" w14:textId="77777777" w:rsidR="00A5397A" w:rsidRPr="005B5FA2" w:rsidRDefault="00A5397A" w:rsidP="00A5397A">
      <w:pPr>
        <w:rPr>
          <w:b/>
          <w:bCs/>
          <w:sz w:val="28"/>
          <w:szCs w:val="28"/>
        </w:rPr>
      </w:pPr>
      <w:r>
        <w:rPr>
          <w:b/>
          <w:bCs/>
          <w:sz w:val="28"/>
          <w:szCs w:val="28"/>
        </w:rPr>
        <w:tab/>
      </w:r>
      <w:r>
        <w:rPr>
          <w:b/>
          <w:bCs/>
          <w:sz w:val="28"/>
          <w:szCs w:val="28"/>
        </w:rPr>
        <w:tab/>
        <w:t xml:space="preserve">      </w:t>
      </w:r>
    </w:p>
    <w:p w14:paraId="71392300" w14:textId="77777777" w:rsidR="00A5397A" w:rsidRDefault="00A5397A" w:rsidP="00A5397A">
      <w:pPr>
        <w:rPr>
          <w:b/>
          <w:bCs/>
          <w:sz w:val="28"/>
          <w:szCs w:val="28"/>
        </w:rPr>
      </w:pPr>
    </w:p>
    <w:p w14:paraId="3800B508" w14:textId="77777777" w:rsidR="00A5397A" w:rsidRDefault="00A5397A" w:rsidP="00A5397A">
      <w:pPr>
        <w:spacing w:after="0"/>
        <w:jc w:val="center"/>
        <w:rPr>
          <w:b/>
          <w:bCs/>
          <w:sz w:val="28"/>
          <w:szCs w:val="28"/>
        </w:rPr>
      </w:pPr>
      <w:r w:rsidRPr="009B5E22">
        <w:rPr>
          <w:b/>
          <w:bCs/>
          <w:sz w:val="28"/>
          <w:szCs w:val="28"/>
        </w:rPr>
        <w:lastRenderedPageBreak/>
        <w:t xml:space="preserve">Cuadro </w:t>
      </w:r>
      <w:proofErr w:type="spellStart"/>
      <w:r w:rsidRPr="009B5E22">
        <w:rPr>
          <w:b/>
          <w:bCs/>
          <w:sz w:val="28"/>
          <w:szCs w:val="28"/>
        </w:rPr>
        <w:t>N°</w:t>
      </w:r>
      <w:proofErr w:type="spellEnd"/>
      <w:r w:rsidRPr="009B5E22">
        <w:rPr>
          <w:b/>
          <w:bCs/>
          <w:sz w:val="28"/>
          <w:szCs w:val="28"/>
        </w:rPr>
        <w:t xml:space="preserve"> </w:t>
      </w:r>
      <w:r>
        <w:rPr>
          <w:b/>
          <w:bCs/>
          <w:sz w:val="28"/>
          <w:szCs w:val="28"/>
        </w:rPr>
        <w:t>2</w:t>
      </w:r>
    </w:p>
    <w:p w14:paraId="0E2DBB77" w14:textId="2F8883F0" w:rsidR="00A5397A" w:rsidRDefault="00A5397A" w:rsidP="00A5397A">
      <w:pPr>
        <w:spacing w:after="0"/>
        <w:jc w:val="center"/>
        <w:rPr>
          <w:b/>
          <w:bCs/>
          <w:sz w:val="28"/>
          <w:szCs w:val="28"/>
        </w:rPr>
      </w:pPr>
      <w:proofErr w:type="gramStart"/>
      <w:r>
        <w:rPr>
          <w:b/>
          <w:bCs/>
          <w:sz w:val="28"/>
          <w:szCs w:val="28"/>
        </w:rPr>
        <w:t>Total</w:t>
      </w:r>
      <w:proofErr w:type="gramEnd"/>
      <w:r>
        <w:rPr>
          <w:b/>
          <w:bCs/>
          <w:sz w:val="28"/>
          <w:szCs w:val="28"/>
        </w:rPr>
        <w:t xml:space="preserve"> por sector atendidos sobre los tramites del Departamento de Beneficios </w:t>
      </w:r>
      <w:r w:rsidR="006E4FBB">
        <w:rPr>
          <w:b/>
          <w:bCs/>
          <w:sz w:val="28"/>
          <w:szCs w:val="28"/>
        </w:rPr>
        <w:t>Económicos</w:t>
      </w:r>
      <w:r>
        <w:rPr>
          <w:b/>
          <w:bCs/>
          <w:sz w:val="28"/>
          <w:szCs w:val="28"/>
        </w:rPr>
        <w:t xml:space="preserve"> en el mes de marzo por el personal de la DRSM del INABVE.</w:t>
      </w:r>
    </w:p>
    <w:tbl>
      <w:tblPr>
        <w:tblW w:w="0" w:type="auto"/>
        <w:jc w:val="center"/>
        <w:tblCellMar>
          <w:left w:w="70" w:type="dxa"/>
          <w:right w:w="70" w:type="dxa"/>
        </w:tblCellMar>
        <w:tblLook w:val="04A0" w:firstRow="1" w:lastRow="0" w:firstColumn="1" w:lastColumn="0" w:noHBand="0" w:noVBand="1"/>
      </w:tblPr>
      <w:tblGrid>
        <w:gridCol w:w="3641"/>
        <w:gridCol w:w="1556"/>
      </w:tblGrid>
      <w:tr w:rsidR="00A5397A" w:rsidRPr="00B27979" w14:paraId="498006DB" w14:textId="77777777" w:rsidTr="00946AE8">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4472C4" w:fill="4472C4"/>
            <w:noWrap/>
            <w:vAlign w:val="center"/>
            <w:hideMark/>
          </w:tcPr>
          <w:p w14:paraId="0B7D899E" w14:textId="77777777" w:rsidR="00A5397A" w:rsidRPr="00B27979" w:rsidRDefault="00A5397A" w:rsidP="00946AE8">
            <w:pPr>
              <w:spacing w:after="0" w:line="240" w:lineRule="auto"/>
              <w:jc w:val="center"/>
              <w:rPr>
                <w:rFonts w:ascii="Calibri" w:eastAsia="Times New Roman" w:hAnsi="Calibri" w:cs="Calibri"/>
                <w:b/>
                <w:bCs/>
                <w:color w:val="FFFFFF"/>
                <w:kern w:val="0"/>
                <w:sz w:val="32"/>
                <w:szCs w:val="32"/>
                <w:lang w:eastAsia="es-SV"/>
                <w14:ligatures w14:val="none"/>
              </w:rPr>
            </w:pPr>
            <w:r w:rsidRPr="00B27979">
              <w:rPr>
                <w:rFonts w:ascii="Calibri" w:eastAsia="Times New Roman" w:hAnsi="Calibri" w:cs="Calibri"/>
                <w:b/>
                <w:bCs/>
                <w:color w:val="FFFFFF"/>
                <w:kern w:val="0"/>
                <w:sz w:val="32"/>
                <w:szCs w:val="32"/>
                <w:lang w:eastAsia="es-SV"/>
                <w14:ligatures w14:val="none"/>
              </w:rPr>
              <w:t>BENEFICIOS ECONOMICOS</w:t>
            </w:r>
          </w:p>
        </w:tc>
        <w:tc>
          <w:tcPr>
            <w:tcW w:w="0" w:type="auto"/>
            <w:tcBorders>
              <w:top w:val="single" w:sz="4" w:space="0" w:color="auto"/>
              <w:left w:val="single" w:sz="4" w:space="0" w:color="auto"/>
              <w:bottom w:val="single" w:sz="4" w:space="0" w:color="auto"/>
              <w:right w:val="single" w:sz="4" w:space="0" w:color="auto"/>
            </w:tcBorders>
            <w:shd w:val="clear" w:color="4472C4" w:fill="4472C4"/>
            <w:noWrap/>
            <w:vAlign w:val="bottom"/>
            <w:hideMark/>
          </w:tcPr>
          <w:p w14:paraId="6A152D84" w14:textId="77777777" w:rsidR="00A5397A" w:rsidRPr="00B27979" w:rsidRDefault="00A5397A" w:rsidP="00946AE8">
            <w:pPr>
              <w:spacing w:after="0" w:line="240" w:lineRule="auto"/>
              <w:jc w:val="center"/>
              <w:rPr>
                <w:rFonts w:ascii="Calibri" w:eastAsia="Times New Roman" w:hAnsi="Calibri" w:cs="Calibri"/>
                <w:b/>
                <w:bCs/>
                <w:color w:val="FFFFFF"/>
                <w:kern w:val="0"/>
                <w:sz w:val="32"/>
                <w:szCs w:val="32"/>
                <w:lang w:eastAsia="es-SV"/>
                <w14:ligatures w14:val="none"/>
              </w:rPr>
            </w:pPr>
            <w:r w:rsidRPr="00B27979">
              <w:rPr>
                <w:rFonts w:ascii="Calibri" w:eastAsia="Times New Roman" w:hAnsi="Calibri" w:cs="Calibri"/>
                <w:b/>
                <w:bCs/>
                <w:color w:val="FFFFFF"/>
                <w:kern w:val="0"/>
                <w:sz w:val="32"/>
                <w:szCs w:val="32"/>
                <w:lang w:eastAsia="es-SV"/>
                <w14:ligatures w14:val="none"/>
              </w:rPr>
              <w:t>CANTIDAD</w:t>
            </w:r>
          </w:p>
        </w:tc>
      </w:tr>
      <w:tr w:rsidR="00A5397A" w:rsidRPr="00B27979" w14:paraId="0DEB2A37" w14:textId="77777777" w:rsidTr="00946AE8">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93DA99" w14:textId="77777777" w:rsidR="00A5397A" w:rsidRPr="00B27979" w:rsidRDefault="00A5397A" w:rsidP="00946AE8">
            <w:pPr>
              <w:spacing w:after="0" w:line="240" w:lineRule="auto"/>
              <w:rPr>
                <w:rFonts w:ascii="Calibri" w:eastAsia="Times New Roman" w:hAnsi="Calibri" w:cs="Calibri"/>
                <w:color w:val="000000"/>
                <w:kern w:val="0"/>
                <w:sz w:val="32"/>
                <w:szCs w:val="32"/>
                <w:lang w:eastAsia="es-SV"/>
                <w14:ligatures w14:val="none"/>
              </w:rPr>
            </w:pPr>
            <w:r w:rsidRPr="00B27979">
              <w:rPr>
                <w:rFonts w:ascii="Calibri" w:eastAsia="Times New Roman" w:hAnsi="Calibri" w:cs="Calibri"/>
                <w:color w:val="000000"/>
                <w:kern w:val="0"/>
                <w:sz w:val="32"/>
                <w:szCs w:val="32"/>
                <w:lang w:eastAsia="es-SV"/>
                <w14:ligatures w14:val="none"/>
              </w:rPr>
              <w:t>FAES</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35EDA8" w14:textId="77777777" w:rsidR="00A5397A" w:rsidRPr="00B27979" w:rsidRDefault="00A5397A" w:rsidP="00946AE8">
            <w:pPr>
              <w:spacing w:after="0" w:line="240" w:lineRule="auto"/>
              <w:jc w:val="center"/>
              <w:rPr>
                <w:rFonts w:ascii="Calibri" w:eastAsia="Times New Roman" w:hAnsi="Calibri" w:cs="Calibri"/>
                <w:color w:val="000000"/>
                <w:kern w:val="0"/>
                <w:sz w:val="32"/>
                <w:szCs w:val="32"/>
                <w:lang w:eastAsia="es-SV"/>
                <w14:ligatures w14:val="none"/>
              </w:rPr>
            </w:pPr>
            <w:r w:rsidRPr="00B27979">
              <w:rPr>
                <w:rFonts w:ascii="Calibri" w:eastAsia="Times New Roman" w:hAnsi="Calibri" w:cs="Calibri"/>
                <w:color w:val="000000"/>
                <w:kern w:val="0"/>
                <w:sz w:val="32"/>
                <w:szCs w:val="32"/>
                <w:lang w:eastAsia="es-SV"/>
                <w14:ligatures w14:val="none"/>
              </w:rPr>
              <w:t>70</w:t>
            </w:r>
          </w:p>
        </w:tc>
      </w:tr>
      <w:tr w:rsidR="00A5397A" w:rsidRPr="00B27979" w14:paraId="3AE1B8D4" w14:textId="77777777" w:rsidTr="00946AE8">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BF2DEA" w14:textId="77777777" w:rsidR="00A5397A" w:rsidRPr="00B27979" w:rsidRDefault="00A5397A" w:rsidP="00946AE8">
            <w:pPr>
              <w:spacing w:after="0" w:line="240" w:lineRule="auto"/>
              <w:rPr>
                <w:rFonts w:ascii="Calibri" w:eastAsia="Times New Roman" w:hAnsi="Calibri" w:cs="Calibri"/>
                <w:color w:val="000000"/>
                <w:kern w:val="0"/>
                <w:sz w:val="32"/>
                <w:szCs w:val="32"/>
                <w:lang w:eastAsia="es-SV"/>
                <w14:ligatures w14:val="none"/>
              </w:rPr>
            </w:pPr>
            <w:r w:rsidRPr="00B27979">
              <w:rPr>
                <w:rFonts w:ascii="Calibri" w:eastAsia="Times New Roman" w:hAnsi="Calibri" w:cs="Calibri"/>
                <w:color w:val="000000"/>
                <w:kern w:val="0"/>
                <w:sz w:val="32"/>
                <w:szCs w:val="32"/>
                <w:lang w:eastAsia="es-SV"/>
                <w14:ligatures w14:val="none"/>
              </w:rPr>
              <w:t>FMLN</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512ABE" w14:textId="77777777" w:rsidR="00A5397A" w:rsidRPr="00B27979" w:rsidRDefault="00A5397A" w:rsidP="00946AE8">
            <w:pPr>
              <w:spacing w:after="0" w:line="240" w:lineRule="auto"/>
              <w:jc w:val="center"/>
              <w:rPr>
                <w:rFonts w:ascii="Calibri" w:eastAsia="Times New Roman" w:hAnsi="Calibri" w:cs="Calibri"/>
                <w:color w:val="000000"/>
                <w:kern w:val="0"/>
                <w:sz w:val="32"/>
                <w:szCs w:val="32"/>
                <w:lang w:eastAsia="es-SV"/>
                <w14:ligatures w14:val="none"/>
              </w:rPr>
            </w:pPr>
            <w:r w:rsidRPr="00B27979">
              <w:rPr>
                <w:rFonts w:ascii="Calibri" w:eastAsia="Times New Roman" w:hAnsi="Calibri" w:cs="Calibri"/>
                <w:color w:val="000000"/>
                <w:kern w:val="0"/>
                <w:sz w:val="32"/>
                <w:szCs w:val="32"/>
                <w:lang w:eastAsia="es-SV"/>
                <w14:ligatures w14:val="none"/>
              </w:rPr>
              <w:t>13</w:t>
            </w:r>
          </w:p>
        </w:tc>
      </w:tr>
      <w:tr w:rsidR="00A5397A" w:rsidRPr="00B27979" w14:paraId="64659722" w14:textId="77777777" w:rsidTr="00946AE8">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7C75F6" w14:textId="77777777" w:rsidR="00A5397A" w:rsidRPr="00B27979" w:rsidRDefault="00A5397A" w:rsidP="00946AE8">
            <w:pPr>
              <w:spacing w:after="0" w:line="240" w:lineRule="auto"/>
              <w:rPr>
                <w:rFonts w:ascii="Calibri" w:eastAsia="Times New Roman" w:hAnsi="Calibri" w:cs="Calibri"/>
                <w:color w:val="000000"/>
                <w:kern w:val="0"/>
                <w:sz w:val="32"/>
                <w:szCs w:val="32"/>
                <w:lang w:eastAsia="es-SV"/>
                <w14:ligatures w14:val="none"/>
              </w:rPr>
            </w:pPr>
            <w:r w:rsidRPr="00B27979">
              <w:rPr>
                <w:rFonts w:ascii="Calibri" w:eastAsia="Times New Roman" w:hAnsi="Calibri" w:cs="Calibri"/>
                <w:color w:val="000000"/>
                <w:kern w:val="0"/>
                <w:sz w:val="32"/>
                <w:szCs w:val="32"/>
                <w:lang w:eastAsia="es-SV"/>
                <w14:ligatures w14:val="none"/>
              </w:rPr>
              <w:t>FOPROLYD</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C602C8" w14:textId="77777777" w:rsidR="00A5397A" w:rsidRPr="00B27979" w:rsidRDefault="00A5397A" w:rsidP="00946AE8">
            <w:pPr>
              <w:spacing w:after="0" w:line="240" w:lineRule="auto"/>
              <w:jc w:val="center"/>
              <w:rPr>
                <w:rFonts w:ascii="Calibri" w:eastAsia="Times New Roman" w:hAnsi="Calibri" w:cs="Calibri"/>
                <w:color w:val="000000"/>
                <w:kern w:val="0"/>
                <w:sz w:val="32"/>
                <w:szCs w:val="32"/>
                <w:lang w:eastAsia="es-SV"/>
                <w14:ligatures w14:val="none"/>
              </w:rPr>
            </w:pPr>
            <w:r w:rsidRPr="00B27979">
              <w:rPr>
                <w:rFonts w:ascii="Calibri" w:eastAsia="Times New Roman" w:hAnsi="Calibri" w:cs="Calibri"/>
                <w:color w:val="000000"/>
                <w:kern w:val="0"/>
                <w:sz w:val="32"/>
                <w:szCs w:val="32"/>
                <w:lang w:eastAsia="es-SV"/>
                <w14:ligatures w14:val="none"/>
              </w:rPr>
              <w:t>19</w:t>
            </w:r>
          </w:p>
        </w:tc>
      </w:tr>
      <w:tr w:rsidR="00A5397A" w:rsidRPr="00B27979" w14:paraId="1F02F826" w14:textId="77777777" w:rsidTr="00946AE8">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63EEE9" w14:textId="77777777" w:rsidR="00A5397A" w:rsidRPr="00B27979" w:rsidRDefault="00A5397A" w:rsidP="00946AE8">
            <w:pPr>
              <w:spacing w:after="0" w:line="240" w:lineRule="auto"/>
              <w:rPr>
                <w:rFonts w:ascii="Calibri" w:eastAsia="Times New Roman" w:hAnsi="Calibri" w:cs="Calibri"/>
                <w:b/>
                <w:bCs/>
                <w:color w:val="000000"/>
                <w:kern w:val="0"/>
                <w:sz w:val="32"/>
                <w:szCs w:val="32"/>
                <w:lang w:eastAsia="es-SV"/>
                <w14:ligatures w14:val="none"/>
              </w:rPr>
            </w:pPr>
            <w:r w:rsidRPr="00B27979">
              <w:rPr>
                <w:rFonts w:ascii="Calibri" w:eastAsia="Times New Roman" w:hAnsi="Calibri" w:cs="Calibri"/>
                <w:b/>
                <w:bCs/>
                <w:color w:val="000000"/>
                <w:kern w:val="0"/>
                <w:sz w:val="32"/>
                <w:szCs w:val="32"/>
                <w:lang w:eastAsia="es-SV"/>
                <w14:ligatures w14:val="none"/>
              </w:rPr>
              <w:t>TOTAL</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D12847" w14:textId="77777777" w:rsidR="00A5397A" w:rsidRPr="00B27979" w:rsidRDefault="00A5397A" w:rsidP="00946AE8">
            <w:pPr>
              <w:spacing w:after="0" w:line="240" w:lineRule="auto"/>
              <w:jc w:val="center"/>
              <w:rPr>
                <w:rFonts w:ascii="Calibri" w:eastAsia="Times New Roman" w:hAnsi="Calibri" w:cs="Calibri"/>
                <w:b/>
                <w:bCs/>
                <w:color w:val="000000"/>
                <w:kern w:val="0"/>
                <w:sz w:val="32"/>
                <w:szCs w:val="32"/>
                <w:lang w:eastAsia="es-SV"/>
                <w14:ligatures w14:val="none"/>
              </w:rPr>
            </w:pPr>
            <w:r w:rsidRPr="00B27979">
              <w:rPr>
                <w:rFonts w:ascii="Calibri" w:eastAsia="Times New Roman" w:hAnsi="Calibri" w:cs="Calibri"/>
                <w:b/>
                <w:bCs/>
                <w:color w:val="000000"/>
                <w:kern w:val="0"/>
                <w:sz w:val="32"/>
                <w:szCs w:val="32"/>
                <w:lang w:eastAsia="es-SV"/>
                <w14:ligatures w14:val="none"/>
              </w:rPr>
              <w:t>102</w:t>
            </w:r>
          </w:p>
        </w:tc>
      </w:tr>
    </w:tbl>
    <w:p w14:paraId="4FF680CD" w14:textId="77777777" w:rsidR="00A5397A" w:rsidRDefault="00A5397A" w:rsidP="00A5397A">
      <w:pPr>
        <w:rPr>
          <w:b/>
          <w:bCs/>
          <w:sz w:val="28"/>
          <w:szCs w:val="28"/>
        </w:rPr>
      </w:pPr>
      <w:r>
        <w:rPr>
          <w:b/>
          <w:bCs/>
          <w:sz w:val="28"/>
          <w:szCs w:val="28"/>
        </w:rPr>
        <w:t xml:space="preserve">                            </w:t>
      </w:r>
      <w:r w:rsidRPr="005B5FA2">
        <w:rPr>
          <w:b/>
          <w:bCs/>
          <w:sz w:val="28"/>
          <w:szCs w:val="28"/>
        </w:rPr>
        <w:t>Fuente: Elaboración propia DRSM</w:t>
      </w:r>
      <w:r>
        <w:rPr>
          <w:b/>
          <w:bCs/>
          <w:sz w:val="28"/>
          <w:szCs w:val="28"/>
        </w:rPr>
        <w:t>.</w:t>
      </w:r>
    </w:p>
    <w:p w14:paraId="3EB81EC0" w14:textId="50854607" w:rsidR="00A5397A" w:rsidRDefault="006E4FBB" w:rsidP="00A5397A">
      <w:pPr>
        <w:spacing w:after="0"/>
        <w:jc w:val="center"/>
        <w:rPr>
          <w:b/>
          <w:bCs/>
          <w:sz w:val="28"/>
          <w:szCs w:val="28"/>
        </w:rPr>
      </w:pPr>
      <w:r w:rsidRPr="00F373D3">
        <w:rPr>
          <w:b/>
          <w:bCs/>
          <w:sz w:val="28"/>
          <w:szCs w:val="28"/>
        </w:rPr>
        <w:t>Gráfic</w:t>
      </w:r>
      <w:r>
        <w:rPr>
          <w:b/>
          <w:bCs/>
          <w:sz w:val="28"/>
          <w:szCs w:val="28"/>
        </w:rPr>
        <w:t>o</w:t>
      </w:r>
      <w:r w:rsidR="00A5397A" w:rsidRPr="00F373D3">
        <w:rPr>
          <w:b/>
          <w:bCs/>
          <w:sz w:val="28"/>
          <w:szCs w:val="28"/>
        </w:rPr>
        <w:t xml:space="preserve"> N°</w:t>
      </w:r>
      <w:r w:rsidR="00A5397A">
        <w:rPr>
          <w:b/>
          <w:bCs/>
          <w:sz w:val="28"/>
          <w:szCs w:val="28"/>
        </w:rPr>
        <w:t>2</w:t>
      </w:r>
    </w:p>
    <w:p w14:paraId="38808344" w14:textId="77777777" w:rsidR="00A5397A" w:rsidRDefault="00A5397A" w:rsidP="00A5397A">
      <w:pPr>
        <w:jc w:val="center"/>
        <w:rPr>
          <w:b/>
          <w:bCs/>
          <w:sz w:val="28"/>
          <w:szCs w:val="28"/>
        </w:rPr>
      </w:pPr>
      <w:r>
        <w:rPr>
          <w:noProof/>
        </w:rPr>
        <w:drawing>
          <wp:inline distT="0" distB="0" distL="0" distR="0" wp14:anchorId="12F616A8" wp14:editId="05CFDA64">
            <wp:extent cx="4572000" cy="2290762"/>
            <wp:effectExtent l="0" t="0" r="0" b="14605"/>
            <wp:docPr id="1740456126" name="Gráfico 1">
              <a:extLst xmlns:a="http://schemas.openxmlformats.org/drawingml/2006/main">
                <a:ext uri="{FF2B5EF4-FFF2-40B4-BE49-F238E27FC236}">
                  <a16:creationId xmlns:a16="http://schemas.microsoft.com/office/drawing/2014/main" id="{5F8FB7D0-A15D-0D17-56D0-31E29DCF6A6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538A78A" w14:textId="77777777" w:rsidR="00A5397A" w:rsidRDefault="00A5397A" w:rsidP="00A5397A">
      <w:pPr>
        <w:rPr>
          <w:b/>
          <w:bCs/>
          <w:sz w:val="28"/>
          <w:szCs w:val="28"/>
        </w:rPr>
      </w:pPr>
      <w:r>
        <w:rPr>
          <w:b/>
          <w:bCs/>
          <w:sz w:val="28"/>
          <w:szCs w:val="28"/>
        </w:rPr>
        <w:t xml:space="preserve">             </w:t>
      </w:r>
      <w:r w:rsidRPr="005B5FA2">
        <w:rPr>
          <w:b/>
          <w:bCs/>
          <w:sz w:val="28"/>
          <w:szCs w:val="28"/>
        </w:rPr>
        <w:t>Fuente: Elaboración propia DRSM</w:t>
      </w:r>
      <w:r>
        <w:rPr>
          <w:b/>
          <w:bCs/>
          <w:sz w:val="28"/>
          <w:szCs w:val="28"/>
        </w:rPr>
        <w:t>.</w:t>
      </w:r>
    </w:p>
    <w:p w14:paraId="598018D2" w14:textId="77777777" w:rsidR="00A5397A" w:rsidRDefault="00A5397A" w:rsidP="00A5397A">
      <w:pPr>
        <w:rPr>
          <w:b/>
          <w:bCs/>
          <w:sz w:val="28"/>
          <w:szCs w:val="28"/>
        </w:rPr>
      </w:pPr>
    </w:p>
    <w:p w14:paraId="22451944" w14:textId="5A135D71" w:rsidR="00A5397A" w:rsidRPr="00276997" w:rsidRDefault="00A5397A" w:rsidP="00A5397A">
      <w:pPr>
        <w:jc w:val="both"/>
        <w:rPr>
          <w:sz w:val="28"/>
          <w:szCs w:val="28"/>
        </w:rPr>
      </w:pPr>
      <w:r>
        <w:rPr>
          <w:sz w:val="28"/>
          <w:szCs w:val="28"/>
        </w:rPr>
        <w:t xml:space="preserve">De los 102 usuarios que se atendieron solicitando información que le es de competencia al Departamento de Beneficios </w:t>
      </w:r>
      <w:r w:rsidR="006E4FBB">
        <w:rPr>
          <w:sz w:val="28"/>
          <w:szCs w:val="28"/>
        </w:rPr>
        <w:t>Económicos</w:t>
      </w:r>
      <w:r>
        <w:rPr>
          <w:sz w:val="28"/>
          <w:szCs w:val="28"/>
        </w:rPr>
        <w:t xml:space="preserve"> se atendió a los diferentes sectores siguientes: 70 usuarios que solicitaron </w:t>
      </w:r>
      <w:proofErr w:type="gramStart"/>
      <w:r>
        <w:rPr>
          <w:sz w:val="28"/>
          <w:szCs w:val="28"/>
        </w:rPr>
        <w:t>informa</w:t>
      </w:r>
      <w:proofErr w:type="gramEnd"/>
      <w:r>
        <w:rPr>
          <w:sz w:val="28"/>
          <w:szCs w:val="28"/>
        </w:rPr>
        <w:t xml:space="preserve"> de la Fuerza Armada, 13 usuarios que solicitaron información del FMLN y 19 usuarios que solicitaron información de FOPROLYD. </w:t>
      </w:r>
    </w:p>
    <w:p w14:paraId="4FE70B89" w14:textId="77777777" w:rsidR="00A5397A" w:rsidRDefault="00A5397A" w:rsidP="00A5397A">
      <w:pPr>
        <w:rPr>
          <w:b/>
          <w:bCs/>
          <w:sz w:val="28"/>
          <w:szCs w:val="28"/>
        </w:rPr>
      </w:pPr>
      <w:r>
        <w:rPr>
          <w:b/>
          <w:bCs/>
          <w:sz w:val="28"/>
          <w:szCs w:val="28"/>
        </w:rPr>
        <w:br w:type="page"/>
      </w:r>
    </w:p>
    <w:p w14:paraId="6DB26BB2" w14:textId="77777777" w:rsidR="00A5397A" w:rsidRDefault="00A5397A" w:rsidP="00A5397A">
      <w:pPr>
        <w:spacing w:after="0"/>
        <w:jc w:val="center"/>
        <w:rPr>
          <w:b/>
          <w:bCs/>
          <w:sz w:val="28"/>
          <w:szCs w:val="28"/>
        </w:rPr>
      </w:pPr>
      <w:r w:rsidRPr="009B5E22">
        <w:rPr>
          <w:b/>
          <w:bCs/>
          <w:sz w:val="28"/>
          <w:szCs w:val="28"/>
        </w:rPr>
        <w:lastRenderedPageBreak/>
        <w:t xml:space="preserve">Cuadro </w:t>
      </w:r>
      <w:proofErr w:type="spellStart"/>
      <w:r w:rsidRPr="009B5E22">
        <w:rPr>
          <w:b/>
          <w:bCs/>
          <w:sz w:val="28"/>
          <w:szCs w:val="28"/>
        </w:rPr>
        <w:t>N°</w:t>
      </w:r>
      <w:proofErr w:type="spellEnd"/>
      <w:r w:rsidRPr="009B5E22">
        <w:rPr>
          <w:b/>
          <w:bCs/>
          <w:sz w:val="28"/>
          <w:szCs w:val="28"/>
        </w:rPr>
        <w:t xml:space="preserve"> </w:t>
      </w:r>
      <w:r>
        <w:rPr>
          <w:b/>
          <w:bCs/>
          <w:sz w:val="28"/>
          <w:szCs w:val="28"/>
        </w:rPr>
        <w:t>3</w:t>
      </w:r>
    </w:p>
    <w:p w14:paraId="70DA7F33" w14:textId="77777777" w:rsidR="00A5397A" w:rsidRDefault="00A5397A" w:rsidP="00A5397A">
      <w:pPr>
        <w:spacing w:after="0"/>
        <w:jc w:val="center"/>
        <w:rPr>
          <w:b/>
          <w:bCs/>
          <w:sz w:val="28"/>
          <w:szCs w:val="28"/>
        </w:rPr>
      </w:pPr>
      <w:proofErr w:type="gramStart"/>
      <w:r>
        <w:rPr>
          <w:b/>
          <w:bCs/>
          <w:sz w:val="28"/>
          <w:szCs w:val="28"/>
        </w:rPr>
        <w:t>Total</w:t>
      </w:r>
      <w:proofErr w:type="gramEnd"/>
      <w:r>
        <w:rPr>
          <w:b/>
          <w:bCs/>
          <w:sz w:val="28"/>
          <w:szCs w:val="28"/>
        </w:rPr>
        <w:t xml:space="preserve"> por sector atendidos sobre el beneficio de salud en el mes de marzo por el personal de la DRSM del INABVE.</w:t>
      </w:r>
    </w:p>
    <w:tbl>
      <w:tblPr>
        <w:tblW w:w="5280" w:type="dxa"/>
        <w:jc w:val="center"/>
        <w:tblCellMar>
          <w:left w:w="70" w:type="dxa"/>
          <w:right w:w="70" w:type="dxa"/>
        </w:tblCellMar>
        <w:tblLook w:val="04A0" w:firstRow="1" w:lastRow="0" w:firstColumn="1" w:lastColumn="0" w:noHBand="0" w:noVBand="1"/>
      </w:tblPr>
      <w:tblGrid>
        <w:gridCol w:w="3500"/>
        <w:gridCol w:w="1780"/>
      </w:tblGrid>
      <w:tr w:rsidR="00A5397A" w:rsidRPr="00B27979" w14:paraId="26E02853" w14:textId="77777777" w:rsidTr="00946AE8">
        <w:trPr>
          <w:trHeight w:val="300"/>
          <w:jc w:val="center"/>
        </w:trPr>
        <w:tc>
          <w:tcPr>
            <w:tcW w:w="3500" w:type="dxa"/>
            <w:tcBorders>
              <w:top w:val="single" w:sz="4" w:space="0" w:color="auto"/>
              <w:left w:val="single" w:sz="4" w:space="0" w:color="auto"/>
              <w:bottom w:val="single" w:sz="4" w:space="0" w:color="auto"/>
              <w:right w:val="single" w:sz="4" w:space="0" w:color="auto"/>
            </w:tcBorders>
            <w:shd w:val="clear" w:color="4472C4" w:fill="4472C4"/>
            <w:noWrap/>
            <w:vAlign w:val="center"/>
            <w:hideMark/>
          </w:tcPr>
          <w:p w14:paraId="094ECB54" w14:textId="77777777" w:rsidR="00A5397A" w:rsidRPr="00B27979" w:rsidRDefault="00A5397A" w:rsidP="00946AE8">
            <w:pPr>
              <w:spacing w:after="0" w:line="240" w:lineRule="auto"/>
              <w:jc w:val="center"/>
              <w:rPr>
                <w:rFonts w:ascii="Calibri" w:eastAsia="Times New Roman" w:hAnsi="Calibri" w:cs="Calibri"/>
                <w:b/>
                <w:bCs/>
                <w:color w:val="FFFFFF"/>
                <w:kern w:val="0"/>
                <w:sz w:val="32"/>
                <w:szCs w:val="32"/>
                <w:lang w:eastAsia="es-SV"/>
                <w14:ligatures w14:val="none"/>
              </w:rPr>
            </w:pPr>
            <w:r w:rsidRPr="00B27979">
              <w:rPr>
                <w:rFonts w:ascii="Calibri" w:eastAsia="Times New Roman" w:hAnsi="Calibri" w:cs="Calibri"/>
                <w:b/>
                <w:bCs/>
                <w:color w:val="FFFFFF"/>
                <w:kern w:val="0"/>
                <w:sz w:val="32"/>
                <w:szCs w:val="32"/>
                <w:lang w:eastAsia="es-SV"/>
                <w14:ligatures w14:val="none"/>
              </w:rPr>
              <w:t>SALUD</w:t>
            </w:r>
          </w:p>
        </w:tc>
        <w:tc>
          <w:tcPr>
            <w:tcW w:w="1780" w:type="dxa"/>
            <w:tcBorders>
              <w:top w:val="single" w:sz="4" w:space="0" w:color="auto"/>
              <w:left w:val="single" w:sz="4" w:space="0" w:color="auto"/>
              <w:bottom w:val="single" w:sz="4" w:space="0" w:color="auto"/>
              <w:right w:val="single" w:sz="4" w:space="0" w:color="auto"/>
            </w:tcBorders>
            <w:shd w:val="clear" w:color="4472C4" w:fill="4472C4"/>
            <w:noWrap/>
            <w:vAlign w:val="bottom"/>
            <w:hideMark/>
          </w:tcPr>
          <w:p w14:paraId="2EDB1C79" w14:textId="77777777" w:rsidR="00A5397A" w:rsidRPr="00B27979" w:rsidRDefault="00A5397A" w:rsidP="00946AE8">
            <w:pPr>
              <w:spacing w:after="0" w:line="240" w:lineRule="auto"/>
              <w:jc w:val="center"/>
              <w:rPr>
                <w:rFonts w:ascii="Calibri" w:eastAsia="Times New Roman" w:hAnsi="Calibri" w:cs="Calibri"/>
                <w:b/>
                <w:bCs/>
                <w:color w:val="FFFFFF"/>
                <w:kern w:val="0"/>
                <w:sz w:val="32"/>
                <w:szCs w:val="32"/>
                <w:lang w:eastAsia="es-SV"/>
                <w14:ligatures w14:val="none"/>
              </w:rPr>
            </w:pPr>
            <w:r w:rsidRPr="00B27979">
              <w:rPr>
                <w:rFonts w:ascii="Calibri" w:eastAsia="Times New Roman" w:hAnsi="Calibri" w:cs="Calibri"/>
                <w:b/>
                <w:bCs/>
                <w:color w:val="FFFFFF"/>
                <w:kern w:val="0"/>
                <w:sz w:val="32"/>
                <w:szCs w:val="32"/>
                <w:lang w:eastAsia="es-SV"/>
                <w14:ligatures w14:val="none"/>
              </w:rPr>
              <w:t>CANTIDAD</w:t>
            </w:r>
          </w:p>
        </w:tc>
      </w:tr>
      <w:tr w:rsidR="00A5397A" w:rsidRPr="00B27979" w14:paraId="2BDF9402" w14:textId="77777777" w:rsidTr="00946AE8">
        <w:trPr>
          <w:trHeight w:val="300"/>
          <w:jc w:val="center"/>
        </w:trPr>
        <w:tc>
          <w:tcPr>
            <w:tcW w:w="3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77ADE1" w14:textId="77777777" w:rsidR="00A5397A" w:rsidRPr="00B27979" w:rsidRDefault="00A5397A" w:rsidP="00946AE8">
            <w:pPr>
              <w:spacing w:after="0" w:line="240" w:lineRule="auto"/>
              <w:rPr>
                <w:rFonts w:ascii="Calibri" w:eastAsia="Times New Roman" w:hAnsi="Calibri" w:cs="Calibri"/>
                <w:color w:val="000000"/>
                <w:kern w:val="0"/>
                <w:sz w:val="32"/>
                <w:szCs w:val="32"/>
                <w:lang w:eastAsia="es-SV"/>
                <w14:ligatures w14:val="none"/>
              </w:rPr>
            </w:pPr>
            <w:r w:rsidRPr="00B27979">
              <w:rPr>
                <w:rFonts w:ascii="Calibri" w:eastAsia="Times New Roman" w:hAnsi="Calibri" w:cs="Calibri"/>
                <w:color w:val="000000"/>
                <w:kern w:val="0"/>
                <w:sz w:val="32"/>
                <w:szCs w:val="32"/>
                <w:lang w:eastAsia="es-SV"/>
                <w14:ligatures w14:val="none"/>
              </w:rPr>
              <w:t>FAES</w:t>
            </w: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564D49" w14:textId="77777777" w:rsidR="00A5397A" w:rsidRPr="00B27979" w:rsidRDefault="00A5397A" w:rsidP="00946AE8">
            <w:pPr>
              <w:spacing w:after="0" w:line="240" w:lineRule="auto"/>
              <w:jc w:val="center"/>
              <w:rPr>
                <w:rFonts w:ascii="Calibri" w:eastAsia="Times New Roman" w:hAnsi="Calibri" w:cs="Calibri"/>
                <w:color w:val="000000"/>
                <w:kern w:val="0"/>
                <w:sz w:val="32"/>
                <w:szCs w:val="32"/>
                <w:lang w:eastAsia="es-SV"/>
                <w14:ligatures w14:val="none"/>
              </w:rPr>
            </w:pPr>
            <w:r w:rsidRPr="00B27979">
              <w:rPr>
                <w:rFonts w:ascii="Calibri" w:eastAsia="Times New Roman" w:hAnsi="Calibri" w:cs="Calibri"/>
                <w:color w:val="000000"/>
                <w:kern w:val="0"/>
                <w:sz w:val="32"/>
                <w:szCs w:val="32"/>
                <w:lang w:eastAsia="es-SV"/>
                <w14:ligatures w14:val="none"/>
              </w:rPr>
              <w:t>43</w:t>
            </w:r>
          </w:p>
        </w:tc>
      </w:tr>
      <w:tr w:rsidR="00A5397A" w:rsidRPr="00B27979" w14:paraId="51D26A81" w14:textId="77777777" w:rsidTr="00946AE8">
        <w:trPr>
          <w:trHeight w:val="300"/>
          <w:jc w:val="center"/>
        </w:trPr>
        <w:tc>
          <w:tcPr>
            <w:tcW w:w="3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3DCF54" w14:textId="77777777" w:rsidR="00A5397A" w:rsidRPr="00B27979" w:rsidRDefault="00A5397A" w:rsidP="00946AE8">
            <w:pPr>
              <w:spacing w:after="0" w:line="240" w:lineRule="auto"/>
              <w:rPr>
                <w:rFonts w:ascii="Calibri" w:eastAsia="Times New Roman" w:hAnsi="Calibri" w:cs="Calibri"/>
                <w:color w:val="000000"/>
                <w:kern w:val="0"/>
                <w:sz w:val="32"/>
                <w:szCs w:val="32"/>
                <w:lang w:eastAsia="es-SV"/>
                <w14:ligatures w14:val="none"/>
              </w:rPr>
            </w:pPr>
            <w:r w:rsidRPr="00B27979">
              <w:rPr>
                <w:rFonts w:ascii="Calibri" w:eastAsia="Times New Roman" w:hAnsi="Calibri" w:cs="Calibri"/>
                <w:color w:val="000000"/>
                <w:kern w:val="0"/>
                <w:sz w:val="32"/>
                <w:szCs w:val="32"/>
                <w:lang w:eastAsia="es-SV"/>
                <w14:ligatures w14:val="none"/>
              </w:rPr>
              <w:t>FMLN</w:t>
            </w: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47AD5B" w14:textId="77777777" w:rsidR="00A5397A" w:rsidRPr="00B27979" w:rsidRDefault="00A5397A" w:rsidP="00946AE8">
            <w:pPr>
              <w:spacing w:after="0" w:line="240" w:lineRule="auto"/>
              <w:jc w:val="center"/>
              <w:rPr>
                <w:rFonts w:ascii="Calibri" w:eastAsia="Times New Roman" w:hAnsi="Calibri" w:cs="Calibri"/>
                <w:color w:val="000000"/>
                <w:kern w:val="0"/>
                <w:sz w:val="32"/>
                <w:szCs w:val="32"/>
                <w:lang w:eastAsia="es-SV"/>
                <w14:ligatures w14:val="none"/>
              </w:rPr>
            </w:pPr>
            <w:r w:rsidRPr="00B27979">
              <w:rPr>
                <w:rFonts w:ascii="Calibri" w:eastAsia="Times New Roman" w:hAnsi="Calibri" w:cs="Calibri"/>
                <w:color w:val="000000"/>
                <w:kern w:val="0"/>
                <w:sz w:val="32"/>
                <w:szCs w:val="32"/>
                <w:lang w:eastAsia="es-SV"/>
                <w14:ligatures w14:val="none"/>
              </w:rPr>
              <w:t>2</w:t>
            </w:r>
          </w:p>
        </w:tc>
      </w:tr>
      <w:tr w:rsidR="00A5397A" w:rsidRPr="00B27979" w14:paraId="61F0C0DA" w14:textId="77777777" w:rsidTr="00946AE8">
        <w:trPr>
          <w:trHeight w:val="300"/>
          <w:jc w:val="center"/>
        </w:trPr>
        <w:tc>
          <w:tcPr>
            <w:tcW w:w="3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4CA6AA" w14:textId="77777777" w:rsidR="00A5397A" w:rsidRPr="00B27979" w:rsidRDefault="00A5397A" w:rsidP="00946AE8">
            <w:pPr>
              <w:spacing w:after="0" w:line="240" w:lineRule="auto"/>
              <w:rPr>
                <w:rFonts w:ascii="Calibri" w:eastAsia="Times New Roman" w:hAnsi="Calibri" w:cs="Calibri"/>
                <w:color w:val="000000"/>
                <w:kern w:val="0"/>
                <w:sz w:val="32"/>
                <w:szCs w:val="32"/>
                <w:lang w:eastAsia="es-SV"/>
                <w14:ligatures w14:val="none"/>
              </w:rPr>
            </w:pPr>
            <w:r w:rsidRPr="00B27979">
              <w:rPr>
                <w:rFonts w:ascii="Calibri" w:eastAsia="Times New Roman" w:hAnsi="Calibri" w:cs="Calibri"/>
                <w:color w:val="000000"/>
                <w:kern w:val="0"/>
                <w:sz w:val="32"/>
                <w:szCs w:val="32"/>
                <w:lang w:eastAsia="es-SV"/>
                <w14:ligatures w14:val="none"/>
              </w:rPr>
              <w:t>FOPROLYD</w:t>
            </w: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A28C64" w14:textId="77777777" w:rsidR="00A5397A" w:rsidRPr="00B27979" w:rsidRDefault="00A5397A" w:rsidP="00946AE8">
            <w:pPr>
              <w:spacing w:after="0" w:line="240" w:lineRule="auto"/>
              <w:jc w:val="center"/>
              <w:rPr>
                <w:rFonts w:ascii="Calibri" w:eastAsia="Times New Roman" w:hAnsi="Calibri" w:cs="Calibri"/>
                <w:color w:val="000000"/>
                <w:kern w:val="0"/>
                <w:sz w:val="32"/>
                <w:szCs w:val="32"/>
                <w:lang w:eastAsia="es-SV"/>
                <w14:ligatures w14:val="none"/>
              </w:rPr>
            </w:pPr>
            <w:r w:rsidRPr="00B27979">
              <w:rPr>
                <w:rFonts w:ascii="Calibri" w:eastAsia="Times New Roman" w:hAnsi="Calibri" w:cs="Calibri"/>
                <w:color w:val="000000"/>
                <w:kern w:val="0"/>
                <w:sz w:val="32"/>
                <w:szCs w:val="32"/>
                <w:lang w:eastAsia="es-SV"/>
                <w14:ligatures w14:val="none"/>
              </w:rPr>
              <w:t>116</w:t>
            </w:r>
          </w:p>
        </w:tc>
      </w:tr>
      <w:tr w:rsidR="00A5397A" w:rsidRPr="00B27979" w14:paraId="2EF0B642" w14:textId="77777777" w:rsidTr="00946AE8">
        <w:trPr>
          <w:trHeight w:val="300"/>
          <w:jc w:val="center"/>
        </w:trPr>
        <w:tc>
          <w:tcPr>
            <w:tcW w:w="3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2353F1" w14:textId="77777777" w:rsidR="00A5397A" w:rsidRPr="00B27979" w:rsidRDefault="00A5397A" w:rsidP="00946AE8">
            <w:pPr>
              <w:spacing w:after="0" w:line="240" w:lineRule="auto"/>
              <w:rPr>
                <w:rFonts w:ascii="Calibri" w:eastAsia="Times New Roman" w:hAnsi="Calibri" w:cs="Calibri"/>
                <w:b/>
                <w:bCs/>
                <w:color w:val="000000"/>
                <w:kern w:val="0"/>
                <w:sz w:val="32"/>
                <w:szCs w:val="32"/>
                <w:lang w:eastAsia="es-SV"/>
                <w14:ligatures w14:val="none"/>
              </w:rPr>
            </w:pPr>
            <w:r w:rsidRPr="00B27979">
              <w:rPr>
                <w:rFonts w:ascii="Calibri" w:eastAsia="Times New Roman" w:hAnsi="Calibri" w:cs="Calibri"/>
                <w:b/>
                <w:bCs/>
                <w:color w:val="000000"/>
                <w:kern w:val="0"/>
                <w:sz w:val="32"/>
                <w:szCs w:val="32"/>
                <w:lang w:eastAsia="es-SV"/>
                <w14:ligatures w14:val="none"/>
              </w:rPr>
              <w:t>TOTAL</w:t>
            </w: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584235" w14:textId="77777777" w:rsidR="00A5397A" w:rsidRPr="00B27979" w:rsidRDefault="00A5397A" w:rsidP="00946AE8">
            <w:pPr>
              <w:spacing w:after="0" w:line="240" w:lineRule="auto"/>
              <w:jc w:val="center"/>
              <w:rPr>
                <w:rFonts w:ascii="Calibri" w:eastAsia="Times New Roman" w:hAnsi="Calibri" w:cs="Calibri"/>
                <w:b/>
                <w:bCs/>
                <w:color w:val="000000"/>
                <w:kern w:val="0"/>
                <w:sz w:val="32"/>
                <w:szCs w:val="32"/>
                <w:lang w:eastAsia="es-SV"/>
                <w14:ligatures w14:val="none"/>
              </w:rPr>
            </w:pPr>
            <w:r w:rsidRPr="00B27979">
              <w:rPr>
                <w:rFonts w:ascii="Calibri" w:eastAsia="Times New Roman" w:hAnsi="Calibri" w:cs="Calibri"/>
                <w:b/>
                <w:bCs/>
                <w:color w:val="000000"/>
                <w:kern w:val="0"/>
                <w:sz w:val="32"/>
                <w:szCs w:val="32"/>
                <w:lang w:eastAsia="es-SV"/>
                <w14:ligatures w14:val="none"/>
              </w:rPr>
              <w:t>161</w:t>
            </w:r>
          </w:p>
        </w:tc>
      </w:tr>
    </w:tbl>
    <w:p w14:paraId="638CD4FF" w14:textId="77777777" w:rsidR="00A5397A" w:rsidRDefault="00A5397A" w:rsidP="00A5397A">
      <w:pPr>
        <w:rPr>
          <w:b/>
          <w:bCs/>
          <w:sz w:val="28"/>
          <w:szCs w:val="28"/>
        </w:rPr>
      </w:pPr>
      <w:r>
        <w:rPr>
          <w:b/>
          <w:bCs/>
          <w:sz w:val="28"/>
          <w:szCs w:val="28"/>
        </w:rPr>
        <w:t xml:space="preserve">                            </w:t>
      </w:r>
      <w:r w:rsidRPr="005B5FA2">
        <w:rPr>
          <w:b/>
          <w:bCs/>
          <w:sz w:val="28"/>
          <w:szCs w:val="28"/>
        </w:rPr>
        <w:t>Fuente: Elaboración propia DRSM</w:t>
      </w:r>
      <w:r>
        <w:rPr>
          <w:b/>
          <w:bCs/>
          <w:sz w:val="28"/>
          <w:szCs w:val="28"/>
        </w:rPr>
        <w:t>.</w:t>
      </w:r>
    </w:p>
    <w:p w14:paraId="2CD41E5E" w14:textId="77777777" w:rsidR="00A5397A" w:rsidRDefault="00A5397A" w:rsidP="00A5397A">
      <w:pPr>
        <w:spacing w:after="0"/>
        <w:jc w:val="center"/>
        <w:rPr>
          <w:b/>
          <w:bCs/>
          <w:sz w:val="28"/>
          <w:szCs w:val="28"/>
        </w:rPr>
      </w:pPr>
      <w:r w:rsidRPr="00F373D3">
        <w:rPr>
          <w:b/>
          <w:bCs/>
          <w:sz w:val="28"/>
          <w:szCs w:val="28"/>
        </w:rPr>
        <w:t>Gráfic</w:t>
      </w:r>
      <w:r>
        <w:rPr>
          <w:b/>
          <w:bCs/>
          <w:sz w:val="28"/>
          <w:szCs w:val="28"/>
        </w:rPr>
        <w:t>o</w:t>
      </w:r>
      <w:r w:rsidRPr="00F373D3">
        <w:rPr>
          <w:b/>
          <w:bCs/>
          <w:sz w:val="28"/>
          <w:szCs w:val="28"/>
        </w:rPr>
        <w:t xml:space="preserve"> N°</w:t>
      </w:r>
      <w:r>
        <w:rPr>
          <w:b/>
          <w:bCs/>
          <w:sz w:val="28"/>
          <w:szCs w:val="28"/>
        </w:rPr>
        <w:t>3</w:t>
      </w:r>
    </w:p>
    <w:p w14:paraId="609DCCEB" w14:textId="77777777" w:rsidR="00A5397A" w:rsidRDefault="00A5397A" w:rsidP="00A5397A">
      <w:pPr>
        <w:jc w:val="center"/>
        <w:rPr>
          <w:b/>
          <w:bCs/>
          <w:sz w:val="28"/>
          <w:szCs w:val="28"/>
        </w:rPr>
      </w:pPr>
      <w:r>
        <w:rPr>
          <w:noProof/>
        </w:rPr>
        <w:drawing>
          <wp:inline distT="0" distB="0" distL="0" distR="0" wp14:anchorId="11F9DA04" wp14:editId="392D7AF5">
            <wp:extent cx="3852000" cy="2304000"/>
            <wp:effectExtent l="0" t="0" r="15240" b="1270"/>
            <wp:docPr id="14476570" name="Gráfico 1">
              <a:extLst xmlns:a="http://schemas.openxmlformats.org/drawingml/2006/main">
                <a:ext uri="{FF2B5EF4-FFF2-40B4-BE49-F238E27FC236}">
                  <a16:creationId xmlns:a16="http://schemas.microsoft.com/office/drawing/2014/main" id="{8DB8B4D0-26BE-48C4-DBC2-F26B5A810CE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0CB4C3C" w14:textId="77777777" w:rsidR="00A5397A" w:rsidRDefault="00A5397A" w:rsidP="00A5397A">
      <w:pPr>
        <w:jc w:val="both"/>
        <w:rPr>
          <w:b/>
          <w:bCs/>
          <w:sz w:val="28"/>
          <w:szCs w:val="28"/>
        </w:rPr>
      </w:pPr>
    </w:p>
    <w:p w14:paraId="32384CC0" w14:textId="47FDEFF7" w:rsidR="00A5397A" w:rsidRPr="00276997" w:rsidRDefault="00A5397A" w:rsidP="00A5397A">
      <w:pPr>
        <w:jc w:val="both"/>
        <w:rPr>
          <w:sz w:val="28"/>
          <w:szCs w:val="28"/>
        </w:rPr>
      </w:pPr>
      <w:r>
        <w:rPr>
          <w:sz w:val="28"/>
          <w:szCs w:val="28"/>
        </w:rPr>
        <w:t xml:space="preserve">De los 161 usuarios que se atendieron solicitando información que le es de competencia la </w:t>
      </w:r>
      <w:r w:rsidR="006E4FBB">
        <w:rPr>
          <w:sz w:val="28"/>
          <w:szCs w:val="28"/>
        </w:rPr>
        <w:t>Dirección</w:t>
      </w:r>
      <w:r>
        <w:rPr>
          <w:sz w:val="28"/>
          <w:szCs w:val="28"/>
        </w:rPr>
        <w:t xml:space="preserve"> de Salud se atendió a los diferentes sectores siguientes: 43 usuarios que solicitaron información de la Fuerza Armada, 2 usuarios que solicitaron información del FMLN y 116 usuarios que solicitaron información de FOPROLYD. </w:t>
      </w:r>
    </w:p>
    <w:p w14:paraId="34E52902" w14:textId="77777777" w:rsidR="00A5397A" w:rsidRDefault="00A5397A" w:rsidP="00A5397A">
      <w:pPr>
        <w:jc w:val="both"/>
        <w:rPr>
          <w:b/>
          <w:bCs/>
          <w:sz w:val="28"/>
          <w:szCs w:val="28"/>
        </w:rPr>
      </w:pPr>
    </w:p>
    <w:p w14:paraId="56630199" w14:textId="77777777" w:rsidR="00A5397A" w:rsidRDefault="00A5397A" w:rsidP="00A5397A">
      <w:pPr>
        <w:rPr>
          <w:b/>
          <w:bCs/>
          <w:sz w:val="28"/>
          <w:szCs w:val="28"/>
        </w:rPr>
      </w:pPr>
      <w:r>
        <w:rPr>
          <w:b/>
          <w:bCs/>
          <w:sz w:val="28"/>
          <w:szCs w:val="28"/>
        </w:rPr>
        <w:br w:type="page"/>
      </w:r>
    </w:p>
    <w:p w14:paraId="2F413C8D" w14:textId="77777777" w:rsidR="00A5397A" w:rsidRDefault="00A5397A" w:rsidP="00A5397A">
      <w:pPr>
        <w:spacing w:after="0"/>
        <w:jc w:val="center"/>
        <w:rPr>
          <w:b/>
          <w:bCs/>
          <w:sz w:val="28"/>
          <w:szCs w:val="28"/>
        </w:rPr>
      </w:pPr>
      <w:r w:rsidRPr="009B5E22">
        <w:rPr>
          <w:b/>
          <w:bCs/>
          <w:sz w:val="28"/>
          <w:szCs w:val="28"/>
        </w:rPr>
        <w:lastRenderedPageBreak/>
        <w:t xml:space="preserve">Cuadro </w:t>
      </w:r>
      <w:proofErr w:type="spellStart"/>
      <w:r w:rsidRPr="009B5E22">
        <w:rPr>
          <w:b/>
          <w:bCs/>
          <w:sz w:val="28"/>
          <w:szCs w:val="28"/>
        </w:rPr>
        <w:t>N°</w:t>
      </w:r>
      <w:proofErr w:type="spellEnd"/>
      <w:r w:rsidRPr="009B5E22">
        <w:rPr>
          <w:b/>
          <w:bCs/>
          <w:sz w:val="28"/>
          <w:szCs w:val="28"/>
        </w:rPr>
        <w:t xml:space="preserve"> </w:t>
      </w:r>
      <w:r>
        <w:rPr>
          <w:b/>
          <w:bCs/>
          <w:sz w:val="28"/>
          <w:szCs w:val="28"/>
        </w:rPr>
        <w:t>4</w:t>
      </w:r>
    </w:p>
    <w:p w14:paraId="74BCAB43" w14:textId="77777777" w:rsidR="00A5397A" w:rsidRDefault="00A5397A" w:rsidP="00A5397A">
      <w:pPr>
        <w:spacing w:after="0"/>
        <w:jc w:val="center"/>
        <w:rPr>
          <w:b/>
          <w:bCs/>
          <w:sz w:val="28"/>
          <w:szCs w:val="28"/>
        </w:rPr>
      </w:pPr>
      <w:proofErr w:type="gramStart"/>
      <w:r>
        <w:rPr>
          <w:b/>
          <w:bCs/>
          <w:sz w:val="28"/>
          <w:szCs w:val="28"/>
        </w:rPr>
        <w:t>Total</w:t>
      </w:r>
      <w:proofErr w:type="gramEnd"/>
      <w:r>
        <w:rPr>
          <w:b/>
          <w:bCs/>
          <w:sz w:val="28"/>
          <w:szCs w:val="28"/>
        </w:rPr>
        <w:t xml:space="preserve"> por sector atendidos sobre el beneficio de productividad en el mes de marzo por el personal de la DRSM del INABVE.</w:t>
      </w:r>
    </w:p>
    <w:tbl>
      <w:tblPr>
        <w:tblW w:w="5280" w:type="dxa"/>
        <w:jc w:val="center"/>
        <w:tblCellMar>
          <w:left w:w="70" w:type="dxa"/>
          <w:right w:w="70" w:type="dxa"/>
        </w:tblCellMar>
        <w:tblLook w:val="04A0" w:firstRow="1" w:lastRow="0" w:firstColumn="1" w:lastColumn="0" w:noHBand="0" w:noVBand="1"/>
      </w:tblPr>
      <w:tblGrid>
        <w:gridCol w:w="3500"/>
        <w:gridCol w:w="1780"/>
      </w:tblGrid>
      <w:tr w:rsidR="00A5397A" w:rsidRPr="00B27979" w14:paraId="23FC438F" w14:textId="77777777" w:rsidTr="00946AE8">
        <w:trPr>
          <w:trHeight w:val="300"/>
          <w:jc w:val="center"/>
        </w:trPr>
        <w:tc>
          <w:tcPr>
            <w:tcW w:w="3500" w:type="dxa"/>
            <w:tcBorders>
              <w:top w:val="single" w:sz="4" w:space="0" w:color="auto"/>
              <w:left w:val="single" w:sz="4" w:space="0" w:color="auto"/>
              <w:bottom w:val="single" w:sz="4" w:space="0" w:color="auto"/>
              <w:right w:val="single" w:sz="4" w:space="0" w:color="auto"/>
            </w:tcBorders>
            <w:shd w:val="clear" w:color="4472C4" w:fill="4472C4"/>
            <w:noWrap/>
            <w:vAlign w:val="center"/>
            <w:hideMark/>
          </w:tcPr>
          <w:p w14:paraId="05031278" w14:textId="77777777" w:rsidR="00A5397A" w:rsidRPr="00B27979" w:rsidRDefault="00A5397A" w:rsidP="00946AE8">
            <w:pPr>
              <w:spacing w:after="0" w:line="240" w:lineRule="auto"/>
              <w:jc w:val="center"/>
              <w:rPr>
                <w:rFonts w:ascii="Calibri" w:eastAsia="Times New Roman" w:hAnsi="Calibri" w:cs="Calibri"/>
                <w:b/>
                <w:bCs/>
                <w:color w:val="FFFFFF"/>
                <w:kern w:val="0"/>
                <w:sz w:val="32"/>
                <w:szCs w:val="32"/>
                <w:lang w:eastAsia="es-SV"/>
                <w14:ligatures w14:val="none"/>
              </w:rPr>
            </w:pPr>
            <w:r w:rsidRPr="00B27979">
              <w:rPr>
                <w:rFonts w:ascii="Calibri" w:eastAsia="Times New Roman" w:hAnsi="Calibri" w:cs="Calibri"/>
                <w:b/>
                <w:bCs/>
                <w:color w:val="FFFFFF"/>
                <w:kern w:val="0"/>
                <w:sz w:val="32"/>
                <w:szCs w:val="32"/>
                <w:lang w:eastAsia="es-SV"/>
                <w14:ligatures w14:val="none"/>
              </w:rPr>
              <w:t>PRODUCTIVIDAD</w:t>
            </w:r>
          </w:p>
        </w:tc>
        <w:tc>
          <w:tcPr>
            <w:tcW w:w="1780" w:type="dxa"/>
            <w:tcBorders>
              <w:top w:val="single" w:sz="4" w:space="0" w:color="auto"/>
              <w:left w:val="single" w:sz="4" w:space="0" w:color="auto"/>
              <w:bottom w:val="single" w:sz="4" w:space="0" w:color="auto"/>
              <w:right w:val="single" w:sz="4" w:space="0" w:color="auto"/>
            </w:tcBorders>
            <w:shd w:val="clear" w:color="4472C4" w:fill="4472C4"/>
            <w:noWrap/>
            <w:vAlign w:val="bottom"/>
            <w:hideMark/>
          </w:tcPr>
          <w:p w14:paraId="61E83313" w14:textId="77777777" w:rsidR="00A5397A" w:rsidRPr="00B27979" w:rsidRDefault="00A5397A" w:rsidP="00946AE8">
            <w:pPr>
              <w:spacing w:after="0" w:line="240" w:lineRule="auto"/>
              <w:jc w:val="center"/>
              <w:rPr>
                <w:rFonts w:ascii="Calibri" w:eastAsia="Times New Roman" w:hAnsi="Calibri" w:cs="Calibri"/>
                <w:b/>
                <w:bCs/>
                <w:color w:val="FFFFFF"/>
                <w:kern w:val="0"/>
                <w:sz w:val="32"/>
                <w:szCs w:val="32"/>
                <w:lang w:eastAsia="es-SV"/>
                <w14:ligatures w14:val="none"/>
              </w:rPr>
            </w:pPr>
            <w:r w:rsidRPr="00B27979">
              <w:rPr>
                <w:rFonts w:ascii="Calibri" w:eastAsia="Times New Roman" w:hAnsi="Calibri" w:cs="Calibri"/>
                <w:b/>
                <w:bCs/>
                <w:color w:val="FFFFFF"/>
                <w:kern w:val="0"/>
                <w:sz w:val="32"/>
                <w:szCs w:val="32"/>
                <w:lang w:eastAsia="es-SV"/>
                <w14:ligatures w14:val="none"/>
              </w:rPr>
              <w:t>CANTIDAD</w:t>
            </w:r>
          </w:p>
        </w:tc>
      </w:tr>
      <w:tr w:rsidR="00A5397A" w:rsidRPr="00B27979" w14:paraId="46DDD6E0" w14:textId="77777777" w:rsidTr="00946AE8">
        <w:trPr>
          <w:trHeight w:val="300"/>
          <w:jc w:val="center"/>
        </w:trPr>
        <w:tc>
          <w:tcPr>
            <w:tcW w:w="3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B88EC2" w14:textId="77777777" w:rsidR="00A5397A" w:rsidRPr="00B27979" w:rsidRDefault="00A5397A" w:rsidP="00946AE8">
            <w:pPr>
              <w:spacing w:after="0" w:line="240" w:lineRule="auto"/>
              <w:rPr>
                <w:rFonts w:ascii="Calibri" w:eastAsia="Times New Roman" w:hAnsi="Calibri" w:cs="Calibri"/>
                <w:color w:val="000000"/>
                <w:kern w:val="0"/>
                <w:sz w:val="32"/>
                <w:szCs w:val="32"/>
                <w:lang w:eastAsia="es-SV"/>
                <w14:ligatures w14:val="none"/>
              </w:rPr>
            </w:pPr>
            <w:r w:rsidRPr="00B27979">
              <w:rPr>
                <w:rFonts w:ascii="Calibri" w:eastAsia="Times New Roman" w:hAnsi="Calibri" w:cs="Calibri"/>
                <w:color w:val="000000"/>
                <w:kern w:val="0"/>
                <w:sz w:val="32"/>
                <w:szCs w:val="32"/>
                <w:lang w:eastAsia="es-SV"/>
                <w14:ligatures w14:val="none"/>
              </w:rPr>
              <w:t>FAES</w:t>
            </w: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4958BC" w14:textId="77777777" w:rsidR="00A5397A" w:rsidRPr="00B27979" w:rsidRDefault="00A5397A" w:rsidP="00946AE8">
            <w:pPr>
              <w:spacing w:after="0" w:line="240" w:lineRule="auto"/>
              <w:jc w:val="center"/>
              <w:rPr>
                <w:rFonts w:ascii="Calibri" w:eastAsia="Times New Roman" w:hAnsi="Calibri" w:cs="Calibri"/>
                <w:color w:val="000000"/>
                <w:kern w:val="0"/>
                <w:sz w:val="32"/>
                <w:szCs w:val="32"/>
                <w:lang w:eastAsia="es-SV"/>
                <w14:ligatures w14:val="none"/>
              </w:rPr>
            </w:pPr>
            <w:r w:rsidRPr="00B27979">
              <w:rPr>
                <w:rFonts w:ascii="Calibri" w:eastAsia="Times New Roman" w:hAnsi="Calibri" w:cs="Calibri"/>
                <w:color w:val="000000"/>
                <w:kern w:val="0"/>
                <w:sz w:val="32"/>
                <w:szCs w:val="32"/>
                <w:lang w:eastAsia="es-SV"/>
                <w14:ligatures w14:val="none"/>
              </w:rPr>
              <w:t>15</w:t>
            </w:r>
          </w:p>
        </w:tc>
      </w:tr>
      <w:tr w:rsidR="00A5397A" w:rsidRPr="00B27979" w14:paraId="01B3600A" w14:textId="77777777" w:rsidTr="00946AE8">
        <w:trPr>
          <w:trHeight w:val="300"/>
          <w:jc w:val="center"/>
        </w:trPr>
        <w:tc>
          <w:tcPr>
            <w:tcW w:w="3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891A27" w14:textId="77777777" w:rsidR="00A5397A" w:rsidRPr="00B27979" w:rsidRDefault="00A5397A" w:rsidP="00946AE8">
            <w:pPr>
              <w:spacing w:after="0" w:line="240" w:lineRule="auto"/>
              <w:rPr>
                <w:rFonts w:ascii="Calibri" w:eastAsia="Times New Roman" w:hAnsi="Calibri" w:cs="Calibri"/>
                <w:color w:val="000000"/>
                <w:kern w:val="0"/>
                <w:sz w:val="32"/>
                <w:szCs w:val="32"/>
                <w:lang w:eastAsia="es-SV"/>
                <w14:ligatures w14:val="none"/>
              </w:rPr>
            </w:pPr>
            <w:r w:rsidRPr="00B27979">
              <w:rPr>
                <w:rFonts w:ascii="Calibri" w:eastAsia="Times New Roman" w:hAnsi="Calibri" w:cs="Calibri"/>
                <w:color w:val="000000"/>
                <w:kern w:val="0"/>
                <w:sz w:val="32"/>
                <w:szCs w:val="32"/>
                <w:lang w:eastAsia="es-SV"/>
                <w14:ligatures w14:val="none"/>
              </w:rPr>
              <w:t>FOPROLYD</w:t>
            </w: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BD2EA5" w14:textId="77777777" w:rsidR="00A5397A" w:rsidRPr="00B27979" w:rsidRDefault="00A5397A" w:rsidP="00946AE8">
            <w:pPr>
              <w:spacing w:after="0" w:line="240" w:lineRule="auto"/>
              <w:jc w:val="center"/>
              <w:rPr>
                <w:rFonts w:ascii="Calibri" w:eastAsia="Times New Roman" w:hAnsi="Calibri" w:cs="Calibri"/>
                <w:color w:val="000000"/>
                <w:kern w:val="0"/>
                <w:sz w:val="32"/>
                <w:szCs w:val="32"/>
                <w:lang w:eastAsia="es-SV"/>
                <w14:ligatures w14:val="none"/>
              </w:rPr>
            </w:pPr>
            <w:r w:rsidRPr="00B27979">
              <w:rPr>
                <w:rFonts w:ascii="Calibri" w:eastAsia="Times New Roman" w:hAnsi="Calibri" w:cs="Calibri"/>
                <w:color w:val="000000"/>
                <w:kern w:val="0"/>
                <w:sz w:val="32"/>
                <w:szCs w:val="32"/>
                <w:lang w:eastAsia="es-SV"/>
                <w14:ligatures w14:val="none"/>
              </w:rPr>
              <w:t>5</w:t>
            </w:r>
          </w:p>
        </w:tc>
      </w:tr>
      <w:tr w:rsidR="00A5397A" w:rsidRPr="00B27979" w14:paraId="73B30FBA" w14:textId="77777777" w:rsidTr="00946AE8">
        <w:trPr>
          <w:trHeight w:val="300"/>
          <w:jc w:val="center"/>
        </w:trPr>
        <w:tc>
          <w:tcPr>
            <w:tcW w:w="3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7808EB" w14:textId="77777777" w:rsidR="00A5397A" w:rsidRPr="00B27979" w:rsidRDefault="00A5397A" w:rsidP="00946AE8">
            <w:pPr>
              <w:spacing w:after="0" w:line="240" w:lineRule="auto"/>
              <w:rPr>
                <w:rFonts w:ascii="Calibri" w:eastAsia="Times New Roman" w:hAnsi="Calibri" w:cs="Calibri"/>
                <w:color w:val="000000"/>
                <w:kern w:val="0"/>
                <w:sz w:val="32"/>
                <w:szCs w:val="32"/>
                <w:lang w:eastAsia="es-SV"/>
                <w14:ligatures w14:val="none"/>
              </w:rPr>
            </w:pPr>
            <w:r w:rsidRPr="00B27979">
              <w:rPr>
                <w:rFonts w:ascii="Calibri" w:eastAsia="Times New Roman" w:hAnsi="Calibri" w:cs="Calibri"/>
                <w:color w:val="000000"/>
                <w:kern w:val="0"/>
                <w:sz w:val="32"/>
                <w:szCs w:val="32"/>
                <w:lang w:eastAsia="es-SV"/>
                <w14:ligatures w14:val="none"/>
              </w:rPr>
              <w:t>TOTAL</w:t>
            </w: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FAFC6F" w14:textId="77777777" w:rsidR="00A5397A" w:rsidRPr="00B27979" w:rsidRDefault="00A5397A" w:rsidP="00946AE8">
            <w:pPr>
              <w:spacing w:after="0" w:line="240" w:lineRule="auto"/>
              <w:jc w:val="center"/>
              <w:rPr>
                <w:rFonts w:ascii="Calibri" w:eastAsia="Times New Roman" w:hAnsi="Calibri" w:cs="Calibri"/>
                <w:color w:val="000000"/>
                <w:kern w:val="0"/>
                <w:sz w:val="32"/>
                <w:szCs w:val="32"/>
                <w:lang w:eastAsia="es-SV"/>
                <w14:ligatures w14:val="none"/>
              </w:rPr>
            </w:pPr>
            <w:r w:rsidRPr="00B27979">
              <w:rPr>
                <w:rFonts w:ascii="Calibri" w:eastAsia="Times New Roman" w:hAnsi="Calibri" w:cs="Calibri"/>
                <w:color w:val="000000"/>
                <w:kern w:val="0"/>
                <w:sz w:val="32"/>
                <w:szCs w:val="32"/>
                <w:lang w:eastAsia="es-SV"/>
                <w14:ligatures w14:val="none"/>
              </w:rPr>
              <w:t>20</w:t>
            </w:r>
          </w:p>
        </w:tc>
      </w:tr>
    </w:tbl>
    <w:p w14:paraId="376F57DE" w14:textId="77777777" w:rsidR="00A5397A" w:rsidRDefault="00A5397A" w:rsidP="00A5397A">
      <w:pPr>
        <w:rPr>
          <w:b/>
          <w:bCs/>
          <w:sz w:val="28"/>
          <w:szCs w:val="28"/>
        </w:rPr>
      </w:pPr>
      <w:r>
        <w:rPr>
          <w:b/>
          <w:bCs/>
          <w:sz w:val="28"/>
          <w:szCs w:val="28"/>
        </w:rPr>
        <w:t xml:space="preserve">                            </w:t>
      </w:r>
      <w:r w:rsidRPr="005B5FA2">
        <w:rPr>
          <w:b/>
          <w:bCs/>
          <w:sz w:val="28"/>
          <w:szCs w:val="28"/>
        </w:rPr>
        <w:t>Fuente: Elaboración propia DRSM</w:t>
      </w:r>
      <w:r>
        <w:rPr>
          <w:b/>
          <w:bCs/>
          <w:sz w:val="28"/>
          <w:szCs w:val="28"/>
        </w:rPr>
        <w:t>.</w:t>
      </w:r>
    </w:p>
    <w:p w14:paraId="458ABEE2" w14:textId="77777777" w:rsidR="00A5397A" w:rsidRDefault="00A5397A" w:rsidP="00A5397A">
      <w:pPr>
        <w:rPr>
          <w:b/>
          <w:bCs/>
          <w:sz w:val="28"/>
          <w:szCs w:val="28"/>
        </w:rPr>
      </w:pPr>
    </w:p>
    <w:p w14:paraId="76C9B8C4" w14:textId="77777777" w:rsidR="00A5397A" w:rsidRDefault="00A5397A" w:rsidP="00A5397A">
      <w:pPr>
        <w:spacing w:after="0"/>
        <w:jc w:val="center"/>
        <w:rPr>
          <w:b/>
          <w:bCs/>
          <w:sz w:val="28"/>
          <w:szCs w:val="28"/>
        </w:rPr>
      </w:pPr>
      <w:r w:rsidRPr="00F373D3">
        <w:rPr>
          <w:b/>
          <w:bCs/>
          <w:sz w:val="28"/>
          <w:szCs w:val="28"/>
        </w:rPr>
        <w:t>Gráfic</w:t>
      </w:r>
      <w:r>
        <w:rPr>
          <w:b/>
          <w:bCs/>
          <w:sz w:val="28"/>
          <w:szCs w:val="28"/>
        </w:rPr>
        <w:t>o</w:t>
      </w:r>
      <w:r w:rsidRPr="00F373D3">
        <w:rPr>
          <w:b/>
          <w:bCs/>
          <w:sz w:val="28"/>
          <w:szCs w:val="28"/>
        </w:rPr>
        <w:t xml:space="preserve"> N°</w:t>
      </w:r>
      <w:r>
        <w:rPr>
          <w:b/>
          <w:bCs/>
          <w:sz w:val="28"/>
          <w:szCs w:val="28"/>
        </w:rPr>
        <w:t>4</w:t>
      </w:r>
    </w:p>
    <w:p w14:paraId="33C24126" w14:textId="77777777" w:rsidR="00A5397A" w:rsidRDefault="00A5397A" w:rsidP="00A5397A">
      <w:pPr>
        <w:jc w:val="center"/>
        <w:rPr>
          <w:b/>
          <w:bCs/>
          <w:sz w:val="28"/>
          <w:szCs w:val="28"/>
        </w:rPr>
      </w:pPr>
      <w:r>
        <w:rPr>
          <w:noProof/>
        </w:rPr>
        <w:drawing>
          <wp:inline distT="0" distB="0" distL="0" distR="0" wp14:anchorId="20D2E8FD" wp14:editId="5640FF89">
            <wp:extent cx="3636000" cy="2160000"/>
            <wp:effectExtent l="0" t="0" r="3175" b="12065"/>
            <wp:docPr id="1143898241" name="Gráfico 1">
              <a:extLst xmlns:a="http://schemas.openxmlformats.org/drawingml/2006/main">
                <a:ext uri="{FF2B5EF4-FFF2-40B4-BE49-F238E27FC236}">
                  <a16:creationId xmlns:a16="http://schemas.microsoft.com/office/drawing/2014/main" id="{BD44AFF5-8450-2C0B-0BA2-2AD5FE5CDB9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E4A11B7" w14:textId="77777777" w:rsidR="00A5397A" w:rsidRDefault="00A5397A" w:rsidP="00A5397A">
      <w:pPr>
        <w:jc w:val="both"/>
        <w:rPr>
          <w:b/>
          <w:bCs/>
          <w:sz w:val="28"/>
          <w:szCs w:val="28"/>
        </w:rPr>
      </w:pPr>
    </w:p>
    <w:p w14:paraId="3A967B30" w14:textId="77777777" w:rsidR="00A5397A" w:rsidRPr="00C122D6" w:rsidRDefault="00A5397A" w:rsidP="00A5397A">
      <w:pPr>
        <w:jc w:val="both"/>
        <w:rPr>
          <w:b/>
          <w:bCs/>
          <w:sz w:val="28"/>
          <w:szCs w:val="28"/>
        </w:rPr>
      </w:pPr>
      <w:r>
        <w:rPr>
          <w:sz w:val="28"/>
          <w:szCs w:val="28"/>
        </w:rPr>
        <w:t xml:space="preserve">De los 20 usuarios que se atendieron solicitando información que le es de competencia al Departamento de Productividad a los diferentes sectores siguientes: 15 usuarios que solicitaron información de la Fuerza Armada y 5 usuarios que solicitaron información de FOPROLYD. </w:t>
      </w:r>
    </w:p>
    <w:p w14:paraId="3A00B4E2" w14:textId="77777777" w:rsidR="00A5397A" w:rsidRDefault="00A5397A" w:rsidP="00A5397A">
      <w:pPr>
        <w:jc w:val="both"/>
        <w:rPr>
          <w:b/>
          <w:bCs/>
          <w:sz w:val="28"/>
          <w:szCs w:val="28"/>
        </w:rPr>
      </w:pPr>
    </w:p>
    <w:p w14:paraId="482810C7" w14:textId="77777777" w:rsidR="00A5397A" w:rsidRDefault="00A5397A" w:rsidP="00A5397A">
      <w:pPr>
        <w:rPr>
          <w:b/>
          <w:bCs/>
          <w:sz w:val="28"/>
          <w:szCs w:val="28"/>
        </w:rPr>
      </w:pPr>
      <w:r>
        <w:rPr>
          <w:b/>
          <w:bCs/>
          <w:sz w:val="28"/>
          <w:szCs w:val="28"/>
        </w:rPr>
        <w:br w:type="page"/>
      </w:r>
    </w:p>
    <w:p w14:paraId="4418717E" w14:textId="77777777" w:rsidR="00A5397A" w:rsidRDefault="00A5397A" w:rsidP="00A5397A">
      <w:pPr>
        <w:spacing w:after="0"/>
        <w:jc w:val="center"/>
        <w:rPr>
          <w:b/>
          <w:bCs/>
          <w:sz w:val="28"/>
          <w:szCs w:val="28"/>
        </w:rPr>
      </w:pPr>
      <w:r w:rsidRPr="009B5E22">
        <w:rPr>
          <w:b/>
          <w:bCs/>
          <w:sz w:val="28"/>
          <w:szCs w:val="28"/>
        </w:rPr>
        <w:lastRenderedPageBreak/>
        <w:t xml:space="preserve">Cuadro </w:t>
      </w:r>
      <w:proofErr w:type="spellStart"/>
      <w:r w:rsidRPr="009B5E22">
        <w:rPr>
          <w:b/>
          <w:bCs/>
          <w:sz w:val="28"/>
          <w:szCs w:val="28"/>
        </w:rPr>
        <w:t>N°</w:t>
      </w:r>
      <w:proofErr w:type="spellEnd"/>
      <w:r w:rsidRPr="009B5E22">
        <w:rPr>
          <w:b/>
          <w:bCs/>
          <w:sz w:val="28"/>
          <w:szCs w:val="28"/>
        </w:rPr>
        <w:t xml:space="preserve"> </w:t>
      </w:r>
      <w:r>
        <w:rPr>
          <w:b/>
          <w:bCs/>
          <w:sz w:val="28"/>
          <w:szCs w:val="28"/>
        </w:rPr>
        <w:t>5</w:t>
      </w:r>
    </w:p>
    <w:p w14:paraId="78C6C862" w14:textId="77777777" w:rsidR="00A5397A" w:rsidRDefault="00A5397A" w:rsidP="00A5397A">
      <w:pPr>
        <w:spacing w:after="0"/>
        <w:jc w:val="center"/>
        <w:rPr>
          <w:b/>
          <w:bCs/>
          <w:sz w:val="28"/>
          <w:szCs w:val="28"/>
        </w:rPr>
      </w:pPr>
      <w:proofErr w:type="gramStart"/>
      <w:r>
        <w:rPr>
          <w:b/>
          <w:bCs/>
          <w:sz w:val="28"/>
          <w:szCs w:val="28"/>
        </w:rPr>
        <w:t>Total</w:t>
      </w:r>
      <w:proofErr w:type="gramEnd"/>
      <w:r>
        <w:rPr>
          <w:b/>
          <w:bCs/>
          <w:sz w:val="28"/>
          <w:szCs w:val="28"/>
        </w:rPr>
        <w:t xml:space="preserve"> por sector atendidos sobre el beneficio del Departamento de Programas Educativos en el mes de marzo por el personal de la DRSM del INABVE.</w:t>
      </w:r>
    </w:p>
    <w:tbl>
      <w:tblPr>
        <w:tblW w:w="5280" w:type="dxa"/>
        <w:jc w:val="center"/>
        <w:tblCellMar>
          <w:left w:w="70" w:type="dxa"/>
          <w:right w:w="70" w:type="dxa"/>
        </w:tblCellMar>
        <w:tblLook w:val="04A0" w:firstRow="1" w:lastRow="0" w:firstColumn="1" w:lastColumn="0" w:noHBand="0" w:noVBand="1"/>
      </w:tblPr>
      <w:tblGrid>
        <w:gridCol w:w="3500"/>
        <w:gridCol w:w="1780"/>
      </w:tblGrid>
      <w:tr w:rsidR="00A5397A" w:rsidRPr="00B27979" w14:paraId="2A4EBE01" w14:textId="77777777" w:rsidTr="00946AE8">
        <w:trPr>
          <w:trHeight w:val="300"/>
          <w:jc w:val="center"/>
        </w:trPr>
        <w:tc>
          <w:tcPr>
            <w:tcW w:w="3500" w:type="dxa"/>
            <w:tcBorders>
              <w:top w:val="single" w:sz="4" w:space="0" w:color="auto"/>
              <w:left w:val="single" w:sz="4" w:space="0" w:color="auto"/>
              <w:bottom w:val="single" w:sz="4" w:space="0" w:color="auto"/>
              <w:right w:val="single" w:sz="4" w:space="0" w:color="auto"/>
            </w:tcBorders>
            <w:shd w:val="clear" w:color="4472C4" w:fill="4472C4"/>
            <w:noWrap/>
            <w:vAlign w:val="center"/>
            <w:hideMark/>
          </w:tcPr>
          <w:p w14:paraId="7D026117" w14:textId="77777777" w:rsidR="00A5397A" w:rsidRPr="00B27979" w:rsidRDefault="00A5397A" w:rsidP="00946AE8">
            <w:pPr>
              <w:spacing w:after="0" w:line="240" w:lineRule="auto"/>
              <w:jc w:val="center"/>
              <w:rPr>
                <w:rFonts w:ascii="Calibri" w:eastAsia="Times New Roman" w:hAnsi="Calibri" w:cs="Calibri"/>
                <w:b/>
                <w:bCs/>
                <w:color w:val="FFFFFF"/>
                <w:kern w:val="0"/>
                <w:sz w:val="32"/>
                <w:szCs w:val="32"/>
                <w:lang w:eastAsia="es-SV"/>
                <w14:ligatures w14:val="none"/>
              </w:rPr>
            </w:pPr>
            <w:r w:rsidRPr="00B27979">
              <w:rPr>
                <w:rFonts w:ascii="Calibri" w:eastAsia="Times New Roman" w:hAnsi="Calibri" w:cs="Calibri"/>
                <w:b/>
                <w:bCs/>
                <w:color w:val="FFFFFF"/>
                <w:kern w:val="0"/>
                <w:sz w:val="32"/>
                <w:szCs w:val="32"/>
                <w:lang w:eastAsia="es-SV"/>
                <w14:ligatures w14:val="none"/>
              </w:rPr>
              <w:t>BECAS</w:t>
            </w:r>
          </w:p>
        </w:tc>
        <w:tc>
          <w:tcPr>
            <w:tcW w:w="1780" w:type="dxa"/>
            <w:tcBorders>
              <w:top w:val="single" w:sz="4" w:space="0" w:color="auto"/>
              <w:left w:val="single" w:sz="4" w:space="0" w:color="auto"/>
              <w:bottom w:val="single" w:sz="4" w:space="0" w:color="auto"/>
              <w:right w:val="single" w:sz="4" w:space="0" w:color="auto"/>
            </w:tcBorders>
            <w:shd w:val="clear" w:color="4472C4" w:fill="4472C4"/>
            <w:noWrap/>
            <w:vAlign w:val="bottom"/>
            <w:hideMark/>
          </w:tcPr>
          <w:p w14:paraId="5F53BB8B" w14:textId="77777777" w:rsidR="00A5397A" w:rsidRPr="00B27979" w:rsidRDefault="00A5397A" w:rsidP="00946AE8">
            <w:pPr>
              <w:spacing w:after="0" w:line="240" w:lineRule="auto"/>
              <w:jc w:val="center"/>
              <w:rPr>
                <w:rFonts w:ascii="Calibri" w:eastAsia="Times New Roman" w:hAnsi="Calibri" w:cs="Calibri"/>
                <w:b/>
                <w:bCs/>
                <w:color w:val="FFFFFF"/>
                <w:kern w:val="0"/>
                <w:sz w:val="32"/>
                <w:szCs w:val="32"/>
                <w:lang w:eastAsia="es-SV"/>
                <w14:ligatures w14:val="none"/>
              </w:rPr>
            </w:pPr>
            <w:r w:rsidRPr="00B27979">
              <w:rPr>
                <w:rFonts w:ascii="Calibri" w:eastAsia="Times New Roman" w:hAnsi="Calibri" w:cs="Calibri"/>
                <w:b/>
                <w:bCs/>
                <w:color w:val="FFFFFF"/>
                <w:kern w:val="0"/>
                <w:sz w:val="32"/>
                <w:szCs w:val="32"/>
                <w:lang w:eastAsia="es-SV"/>
                <w14:ligatures w14:val="none"/>
              </w:rPr>
              <w:t>CANTIDAD</w:t>
            </w:r>
          </w:p>
        </w:tc>
      </w:tr>
      <w:tr w:rsidR="00A5397A" w:rsidRPr="00B27979" w14:paraId="687C16AF" w14:textId="77777777" w:rsidTr="00946AE8">
        <w:trPr>
          <w:trHeight w:val="300"/>
          <w:jc w:val="center"/>
        </w:trPr>
        <w:tc>
          <w:tcPr>
            <w:tcW w:w="3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DC0588" w14:textId="77777777" w:rsidR="00A5397A" w:rsidRPr="00B27979" w:rsidRDefault="00A5397A" w:rsidP="00946AE8">
            <w:pPr>
              <w:spacing w:after="0" w:line="240" w:lineRule="auto"/>
              <w:rPr>
                <w:rFonts w:ascii="Calibri" w:eastAsia="Times New Roman" w:hAnsi="Calibri" w:cs="Calibri"/>
                <w:color w:val="000000"/>
                <w:kern w:val="0"/>
                <w:sz w:val="32"/>
                <w:szCs w:val="32"/>
                <w:lang w:eastAsia="es-SV"/>
                <w14:ligatures w14:val="none"/>
              </w:rPr>
            </w:pPr>
            <w:r w:rsidRPr="00B27979">
              <w:rPr>
                <w:rFonts w:ascii="Calibri" w:eastAsia="Times New Roman" w:hAnsi="Calibri" w:cs="Calibri"/>
                <w:color w:val="000000"/>
                <w:kern w:val="0"/>
                <w:sz w:val="32"/>
                <w:szCs w:val="32"/>
                <w:lang w:eastAsia="es-SV"/>
                <w14:ligatures w14:val="none"/>
              </w:rPr>
              <w:t>FAES</w:t>
            </w: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CCEBB9" w14:textId="77777777" w:rsidR="00A5397A" w:rsidRPr="00B27979" w:rsidRDefault="00A5397A" w:rsidP="00946AE8">
            <w:pPr>
              <w:spacing w:after="0" w:line="240" w:lineRule="auto"/>
              <w:jc w:val="center"/>
              <w:rPr>
                <w:rFonts w:ascii="Calibri" w:eastAsia="Times New Roman" w:hAnsi="Calibri" w:cs="Calibri"/>
                <w:color w:val="000000"/>
                <w:kern w:val="0"/>
                <w:sz w:val="32"/>
                <w:szCs w:val="32"/>
                <w:lang w:eastAsia="es-SV"/>
                <w14:ligatures w14:val="none"/>
              </w:rPr>
            </w:pPr>
            <w:r w:rsidRPr="00B27979">
              <w:rPr>
                <w:rFonts w:ascii="Calibri" w:eastAsia="Times New Roman" w:hAnsi="Calibri" w:cs="Calibri"/>
                <w:color w:val="000000"/>
                <w:kern w:val="0"/>
                <w:sz w:val="32"/>
                <w:szCs w:val="32"/>
                <w:lang w:eastAsia="es-SV"/>
                <w14:ligatures w14:val="none"/>
              </w:rPr>
              <w:t>21</w:t>
            </w:r>
          </w:p>
        </w:tc>
      </w:tr>
      <w:tr w:rsidR="00A5397A" w:rsidRPr="00B27979" w14:paraId="125B8924" w14:textId="77777777" w:rsidTr="00946AE8">
        <w:trPr>
          <w:trHeight w:val="300"/>
          <w:jc w:val="center"/>
        </w:trPr>
        <w:tc>
          <w:tcPr>
            <w:tcW w:w="3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7F28CA" w14:textId="77777777" w:rsidR="00A5397A" w:rsidRPr="00B27979" w:rsidRDefault="00A5397A" w:rsidP="00946AE8">
            <w:pPr>
              <w:spacing w:after="0" w:line="240" w:lineRule="auto"/>
              <w:rPr>
                <w:rFonts w:ascii="Calibri" w:eastAsia="Times New Roman" w:hAnsi="Calibri" w:cs="Calibri"/>
                <w:color w:val="000000"/>
                <w:kern w:val="0"/>
                <w:sz w:val="32"/>
                <w:szCs w:val="32"/>
                <w:lang w:eastAsia="es-SV"/>
                <w14:ligatures w14:val="none"/>
              </w:rPr>
            </w:pPr>
            <w:r w:rsidRPr="00B27979">
              <w:rPr>
                <w:rFonts w:ascii="Calibri" w:eastAsia="Times New Roman" w:hAnsi="Calibri" w:cs="Calibri"/>
                <w:color w:val="000000"/>
                <w:kern w:val="0"/>
                <w:sz w:val="32"/>
                <w:szCs w:val="32"/>
                <w:lang w:eastAsia="es-SV"/>
                <w14:ligatures w14:val="none"/>
              </w:rPr>
              <w:t>FMLN</w:t>
            </w: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4CB8D4" w14:textId="77777777" w:rsidR="00A5397A" w:rsidRPr="00B27979" w:rsidRDefault="00A5397A" w:rsidP="00946AE8">
            <w:pPr>
              <w:spacing w:after="0" w:line="240" w:lineRule="auto"/>
              <w:jc w:val="center"/>
              <w:rPr>
                <w:rFonts w:ascii="Calibri" w:eastAsia="Times New Roman" w:hAnsi="Calibri" w:cs="Calibri"/>
                <w:color w:val="000000"/>
                <w:kern w:val="0"/>
                <w:sz w:val="32"/>
                <w:szCs w:val="32"/>
                <w:lang w:eastAsia="es-SV"/>
                <w14:ligatures w14:val="none"/>
              </w:rPr>
            </w:pPr>
            <w:r w:rsidRPr="00B27979">
              <w:rPr>
                <w:rFonts w:ascii="Calibri" w:eastAsia="Times New Roman" w:hAnsi="Calibri" w:cs="Calibri"/>
                <w:color w:val="000000"/>
                <w:kern w:val="0"/>
                <w:sz w:val="32"/>
                <w:szCs w:val="32"/>
                <w:lang w:eastAsia="es-SV"/>
                <w14:ligatures w14:val="none"/>
              </w:rPr>
              <w:t>1</w:t>
            </w:r>
          </w:p>
        </w:tc>
      </w:tr>
      <w:tr w:rsidR="00A5397A" w:rsidRPr="00B27979" w14:paraId="060F175B" w14:textId="77777777" w:rsidTr="00946AE8">
        <w:trPr>
          <w:trHeight w:val="300"/>
          <w:jc w:val="center"/>
        </w:trPr>
        <w:tc>
          <w:tcPr>
            <w:tcW w:w="3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A8E1AC" w14:textId="77777777" w:rsidR="00A5397A" w:rsidRPr="00B27979" w:rsidRDefault="00A5397A" w:rsidP="00946AE8">
            <w:pPr>
              <w:spacing w:after="0" w:line="240" w:lineRule="auto"/>
              <w:rPr>
                <w:rFonts w:ascii="Calibri" w:eastAsia="Times New Roman" w:hAnsi="Calibri" w:cs="Calibri"/>
                <w:color w:val="000000"/>
                <w:kern w:val="0"/>
                <w:sz w:val="32"/>
                <w:szCs w:val="32"/>
                <w:lang w:eastAsia="es-SV"/>
                <w14:ligatures w14:val="none"/>
              </w:rPr>
            </w:pPr>
            <w:r w:rsidRPr="00B27979">
              <w:rPr>
                <w:rFonts w:ascii="Calibri" w:eastAsia="Times New Roman" w:hAnsi="Calibri" w:cs="Calibri"/>
                <w:color w:val="000000"/>
                <w:kern w:val="0"/>
                <w:sz w:val="32"/>
                <w:szCs w:val="32"/>
                <w:lang w:eastAsia="es-SV"/>
                <w14:ligatures w14:val="none"/>
              </w:rPr>
              <w:t>FOPROLYD</w:t>
            </w: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E67B25" w14:textId="77777777" w:rsidR="00A5397A" w:rsidRPr="00B27979" w:rsidRDefault="00A5397A" w:rsidP="00946AE8">
            <w:pPr>
              <w:spacing w:after="0" w:line="240" w:lineRule="auto"/>
              <w:jc w:val="center"/>
              <w:rPr>
                <w:rFonts w:ascii="Calibri" w:eastAsia="Times New Roman" w:hAnsi="Calibri" w:cs="Calibri"/>
                <w:color w:val="000000"/>
                <w:kern w:val="0"/>
                <w:sz w:val="32"/>
                <w:szCs w:val="32"/>
                <w:lang w:eastAsia="es-SV"/>
                <w14:ligatures w14:val="none"/>
              </w:rPr>
            </w:pPr>
            <w:r w:rsidRPr="00B27979">
              <w:rPr>
                <w:rFonts w:ascii="Calibri" w:eastAsia="Times New Roman" w:hAnsi="Calibri" w:cs="Calibri"/>
                <w:color w:val="000000"/>
                <w:kern w:val="0"/>
                <w:sz w:val="32"/>
                <w:szCs w:val="32"/>
                <w:lang w:eastAsia="es-SV"/>
                <w14:ligatures w14:val="none"/>
              </w:rPr>
              <w:t>2</w:t>
            </w:r>
          </w:p>
        </w:tc>
      </w:tr>
      <w:tr w:rsidR="00A5397A" w:rsidRPr="00B27979" w14:paraId="5AE1B952" w14:textId="77777777" w:rsidTr="00946AE8">
        <w:trPr>
          <w:trHeight w:val="300"/>
          <w:jc w:val="center"/>
        </w:trPr>
        <w:tc>
          <w:tcPr>
            <w:tcW w:w="3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FFBA87" w14:textId="77777777" w:rsidR="00A5397A" w:rsidRPr="00B27979" w:rsidRDefault="00A5397A" w:rsidP="00946AE8">
            <w:pPr>
              <w:spacing w:after="0" w:line="240" w:lineRule="auto"/>
              <w:rPr>
                <w:rFonts w:ascii="Calibri" w:eastAsia="Times New Roman" w:hAnsi="Calibri" w:cs="Calibri"/>
                <w:b/>
                <w:bCs/>
                <w:color w:val="000000"/>
                <w:kern w:val="0"/>
                <w:sz w:val="32"/>
                <w:szCs w:val="32"/>
                <w:lang w:eastAsia="es-SV"/>
                <w14:ligatures w14:val="none"/>
              </w:rPr>
            </w:pPr>
            <w:r w:rsidRPr="00B27979">
              <w:rPr>
                <w:rFonts w:ascii="Calibri" w:eastAsia="Times New Roman" w:hAnsi="Calibri" w:cs="Calibri"/>
                <w:b/>
                <w:bCs/>
                <w:color w:val="000000"/>
                <w:kern w:val="0"/>
                <w:sz w:val="32"/>
                <w:szCs w:val="32"/>
                <w:lang w:eastAsia="es-SV"/>
                <w14:ligatures w14:val="none"/>
              </w:rPr>
              <w:t>TOTAL</w:t>
            </w: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A396EB" w14:textId="77777777" w:rsidR="00A5397A" w:rsidRPr="00B27979" w:rsidRDefault="00A5397A" w:rsidP="00946AE8">
            <w:pPr>
              <w:spacing w:after="0" w:line="240" w:lineRule="auto"/>
              <w:jc w:val="center"/>
              <w:rPr>
                <w:rFonts w:ascii="Calibri" w:eastAsia="Times New Roman" w:hAnsi="Calibri" w:cs="Calibri"/>
                <w:b/>
                <w:bCs/>
                <w:color w:val="000000"/>
                <w:kern w:val="0"/>
                <w:sz w:val="32"/>
                <w:szCs w:val="32"/>
                <w:lang w:eastAsia="es-SV"/>
                <w14:ligatures w14:val="none"/>
              </w:rPr>
            </w:pPr>
            <w:r w:rsidRPr="00B27979">
              <w:rPr>
                <w:rFonts w:ascii="Calibri" w:eastAsia="Times New Roman" w:hAnsi="Calibri" w:cs="Calibri"/>
                <w:b/>
                <w:bCs/>
                <w:color w:val="000000"/>
                <w:kern w:val="0"/>
                <w:sz w:val="32"/>
                <w:szCs w:val="32"/>
                <w:lang w:eastAsia="es-SV"/>
                <w14:ligatures w14:val="none"/>
              </w:rPr>
              <w:t>24</w:t>
            </w:r>
          </w:p>
        </w:tc>
      </w:tr>
    </w:tbl>
    <w:p w14:paraId="208F53AF" w14:textId="77777777" w:rsidR="00A5397A" w:rsidRDefault="00A5397A" w:rsidP="00A5397A">
      <w:pPr>
        <w:rPr>
          <w:b/>
          <w:bCs/>
          <w:sz w:val="28"/>
          <w:szCs w:val="28"/>
        </w:rPr>
      </w:pPr>
      <w:r>
        <w:rPr>
          <w:b/>
          <w:bCs/>
          <w:sz w:val="28"/>
          <w:szCs w:val="28"/>
        </w:rPr>
        <w:t xml:space="preserve">                            </w:t>
      </w:r>
      <w:r w:rsidRPr="005B5FA2">
        <w:rPr>
          <w:b/>
          <w:bCs/>
          <w:sz w:val="28"/>
          <w:szCs w:val="28"/>
        </w:rPr>
        <w:t>Fuente: Elaboración propia DRSM</w:t>
      </w:r>
      <w:r>
        <w:rPr>
          <w:b/>
          <w:bCs/>
          <w:sz w:val="28"/>
          <w:szCs w:val="28"/>
        </w:rPr>
        <w:t>.</w:t>
      </w:r>
    </w:p>
    <w:p w14:paraId="358A32B2" w14:textId="77777777" w:rsidR="00A5397A" w:rsidRDefault="00A5397A" w:rsidP="00A5397A">
      <w:pPr>
        <w:rPr>
          <w:b/>
          <w:bCs/>
          <w:sz w:val="28"/>
          <w:szCs w:val="28"/>
        </w:rPr>
      </w:pPr>
    </w:p>
    <w:p w14:paraId="11C7B381" w14:textId="77777777" w:rsidR="00A5397A" w:rsidRDefault="00A5397A" w:rsidP="00A5397A">
      <w:pPr>
        <w:spacing w:after="0"/>
        <w:jc w:val="center"/>
        <w:rPr>
          <w:b/>
          <w:bCs/>
          <w:sz w:val="28"/>
          <w:szCs w:val="28"/>
        </w:rPr>
      </w:pPr>
      <w:r w:rsidRPr="00F373D3">
        <w:rPr>
          <w:b/>
          <w:bCs/>
          <w:sz w:val="28"/>
          <w:szCs w:val="28"/>
        </w:rPr>
        <w:t>Gráfic</w:t>
      </w:r>
      <w:r>
        <w:rPr>
          <w:b/>
          <w:bCs/>
          <w:sz w:val="28"/>
          <w:szCs w:val="28"/>
        </w:rPr>
        <w:t>o</w:t>
      </w:r>
      <w:r w:rsidRPr="00F373D3">
        <w:rPr>
          <w:b/>
          <w:bCs/>
          <w:sz w:val="28"/>
          <w:szCs w:val="28"/>
        </w:rPr>
        <w:t xml:space="preserve"> N°</w:t>
      </w:r>
      <w:r>
        <w:rPr>
          <w:b/>
          <w:bCs/>
          <w:sz w:val="28"/>
          <w:szCs w:val="28"/>
        </w:rPr>
        <w:t>5</w:t>
      </w:r>
    </w:p>
    <w:p w14:paraId="353E115D" w14:textId="77777777" w:rsidR="00A5397A" w:rsidRDefault="00A5397A" w:rsidP="00A5397A">
      <w:pPr>
        <w:jc w:val="center"/>
        <w:rPr>
          <w:b/>
          <w:bCs/>
          <w:sz w:val="28"/>
          <w:szCs w:val="28"/>
        </w:rPr>
      </w:pPr>
      <w:r>
        <w:rPr>
          <w:noProof/>
        </w:rPr>
        <w:drawing>
          <wp:inline distT="0" distB="0" distL="0" distR="0" wp14:anchorId="16980B81" wp14:editId="61FE1A72">
            <wp:extent cx="3672000" cy="2088000"/>
            <wp:effectExtent l="0" t="0" r="5080" b="7620"/>
            <wp:docPr id="1026243909" name="Gráfico 1">
              <a:extLst xmlns:a="http://schemas.openxmlformats.org/drawingml/2006/main">
                <a:ext uri="{FF2B5EF4-FFF2-40B4-BE49-F238E27FC236}">
                  <a16:creationId xmlns:a16="http://schemas.microsoft.com/office/drawing/2014/main" id="{65E96BB1-7EEE-DBA7-82E1-72C02FAFB2D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92CEACA" w14:textId="77777777" w:rsidR="00A5397A" w:rsidRDefault="00A5397A" w:rsidP="00A5397A">
      <w:pPr>
        <w:jc w:val="center"/>
        <w:rPr>
          <w:b/>
          <w:bCs/>
          <w:sz w:val="28"/>
          <w:szCs w:val="28"/>
        </w:rPr>
      </w:pPr>
    </w:p>
    <w:p w14:paraId="3B37FE3B" w14:textId="77777777" w:rsidR="00A5397A" w:rsidRPr="00276997" w:rsidRDefault="00A5397A" w:rsidP="00A5397A">
      <w:pPr>
        <w:jc w:val="both"/>
        <w:rPr>
          <w:sz w:val="28"/>
          <w:szCs w:val="28"/>
        </w:rPr>
      </w:pPr>
      <w:r>
        <w:rPr>
          <w:sz w:val="28"/>
          <w:szCs w:val="28"/>
        </w:rPr>
        <w:t xml:space="preserve">De los 24 usuarios que se atendieron solicitando información que le es de competencia del Departamento de Programas Educativos se atendió a los diferentes sectores siguientes: 21 usuarios que solicitaron información de la Fuerza Armada, 1 usuarios que solicitaron información del FMLN y 2 usuarios que solicitaron información de FOPROLYD. </w:t>
      </w:r>
    </w:p>
    <w:p w14:paraId="6E20F5C6" w14:textId="77777777" w:rsidR="00A5397A" w:rsidRDefault="00A5397A" w:rsidP="00A5397A">
      <w:pPr>
        <w:jc w:val="both"/>
        <w:rPr>
          <w:b/>
          <w:bCs/>
          <w:sz w:val="28"/>
          <w:szCs w:val="28"/>
        </w:rPr>
      </w:pPr>
    </w:p>
    <w:p w14:paraId="01818CB1" w14:textId="77777777" w:rsidR="00A5397A" w:rsidRDefault="00A5397A" w:rsidP="00A5397A">
      <w:pPr>
        <w:rPr>
          <w:b/>
          <w:bCs/>
          <w:sz w:val="28"/>
          <w:szCs w:val="28"/>
        </w:rPr>
      </w:pPr>
      <w:r>
        <w:rPr>
          <w:b/>
          <w:bCs/>
          <w:sz w:val="28"/>
          <w:szCs w:val="28"/>
        </w:rPr>
        <w:br w:type="page"/>
      </w:r>
    </w:p>
    <w:p w14:paraId="61FF1B2B" w14:textId="77777777" w:rsidR="00A5397A" w:rsidRDefault="00A5397A" w:rsidP="00A5397A">
      <w:pPr>
        <w:spacing w:after="0"/>
        <w:jc w:val="center"/>
        <w:rPr>
          <w:b/>
          <w:bCs/>
          <w:sz w:val="28"/>
          <w:szCs w:val="28"/>
        </w:rPr>
      </w:pPr>
      <w:r w:rsidRPr="009B5E22">
        <w:rPr>
          <w:b/>
          <w:bCs/>
          <w:sz w:val="28"/>
          <w:szCs w:val="28"/>
        </w:rPr>
        <w:lastRenderedPageBreak/>
        <w:t xml:space="preserve">Cuadro </w:t>
      </w:r>
      <w:proofErr w:type="spellStart"/>
      <w:r w:rsidRPr="009B5E22">
        <w:rPr>
          <w:b/>
          <w:bCs/>
          <w:sz w:val="28"/>
          <w:szCs w:val="28"/>
        </w:rPr>
        <w:t>N°</w:t>
      </w:r>
      <w:proofErr w:type="spellEnd"/>
      <w:r w:rsidRPr="009B5E22">
        <w:rPr>
          <w:b/>
          <w:bCs/>
          <w:sz w:val="28"/>
          <w:szCs w:val="28"/>
        </w:rPr>
        <w:t xml:space="preserve"> </w:t>
      </w:r>
      <w:r>
        <w:rPr>
          <w:b/>
          <w:bCs/>
          <w:sz w:val="28"/>
          <w:szCs w:val="28"/>
        </w:rPr>
        <w:t>6</w:t>
      </w:r>
    </w:p>
    <w:p w14:paraId="12C23BA8" w14:textId="77777777" w:rsidR="00A5397A" w:rsidRDefault="00A5397A" w:rsidP="00A5397A">
      <w:pPr>
        <w:spacing w:after="0"/>
        <w:jc w:val="center"/>
        <w:rPr>
          <w:b/>
          <w:bCs/>
          <w:sz w:val="28"/>
          <w:szCs w:val="28"/>
        </w:rPr>
      </w:pPr>
      <w:proofErr w:type="gramStart"/>
      <w:r>
        <w:rPr>
          <w:b/>
          <w:bCs/>
          <w:sz w:val="28"/>
          <w:szCs w:val="28"/>
        </w:rPr>
        <w:t>Total</w:t>
      </w:r>
      <w:proofErr w:type="gramEnd"/>
      <w:r>
        <w:rPr>
          <w:b/>
          <w:bCs/>
          <w:sz w:val="28"/>
          <w:szCs w:val="28"/>
        </w:rPr>
        <w:t xml:space="preserve"> por sector atendidos sobre el beneficio de registro en el mes de marzo por el personal de la DRSM del INABVE.</w:t>
      </w:r>
    </w:p>
    <w:tbl>
      <w:tblPr>
        <w:tblW w:w="5280" w:type="dxa"/>
        <w:jc w:val="center"/>
        <w:tblCellMar>
          <w:left w:w="70" w:type="dxa"/>
          <w:right w:w="70" w:type="dxa"/>
        </w:tblCellMar>
        <w:tblLook w:val="04A0" w:firstRow="1" w:lastRow="0" w:firstColumn="1" w:lastColumn="0" w:noHBand="0" w:noVBand="1"/>
      </w:tblPr>
      <w:tblGrid>
        <w:gridCol w:w="3500"/>
        <w:gridCol w:w="1780"/>
      </w:tblGrid>
      <w:tr w:rsidR="00A5397A" w:rsidRPr="00B27979" w14:paraId="4D0A0300" w14:textId="77777777" w:rsidTr="00946AE8">
        <w:trPr>
          <w:trHeight w:val="300"/>
          <w:jc w:val="center"/>
        </w:trPr>
        <w:tc>
          <w:tcPr>
            <w:tcW w:w="3500" w:type="dxa"/>
            <w:tcBorders>
              <w:top w:val="single" w:sz="4" w:space="0" w:color="auto"/>
              <w:left w:val="single" w:sz="4" w:space="0" w:color="auto"/>
              <w:bottom w:val="single" w:sz="4" w:space="0" w:color="auto"/>
              <w:right w:val="single" w:sz="4" w:space="0" w:color="auto"/>
            </w:tcBorders>
            <w:shd w:val="clear" w:color="4472C4" w:fill="4472C4"/>
            <w:noWrap/>
            <w:vAlign w:val="center"/>
            <w:hideMark/>
          </w:tcPr>
          <w:p w14:paraId="407764B6" w14:textId="77777777" w:rsidR="00A5397A" w:rsidRPr="00B27979" w:rsidRDefault="00A5397A" w:rsidP="00946AE8">
            <w:pPr>
              <w:spacing w:after="0" w:line="240" w:lineRule="auto"/>
              <w:jc w:val="center"/>
              <w:rPr>
                <w:rFonts w:ascii="Calibri" w:eastAsia="Times New Roman" w:hAnsi="Calibri" w:cs="Calibri"/>
                <w:b/>
                <w:bCs/>
                <w:color w:val="FFFFFF"/>
                <w:kern w:val="0"/>
                <w:sz w:val="32"/>
                <w:szCs w:val="32"/>
                <w:lang w:eastAsia="es-SV"/>
                <w14:ligatures w14:val="none"/>
              </w:rPr>
            </w:pPr>
            <w:r w:rsidRPr="00B27979">
              <w:rPr>
                <w:rFonts w:ascii="Calibri" w:eastAsia="Times New Roman" w:hAnsi="Calibri" w:cs="Calibri"/>
                <w:b/>
                <w:bCs/>
                <w:color w:val="FFFFFF"/>
                <w:kern w:val="0"/>
                <w:sz w:val="32"/>
                <w:szCs w:val="32"/>
                <w:lang w:eastAsia="es-SV"/>
                <w14:ligatures w14:val="none"/>
              </w:rPr>
              <w:t>REGISTRO</w:t>
            </w:r>
          </w:p>
        </w:tc>
        <w:tc>
          <w:tcPr>
            <w:tcW w:w="1780" w:type="dxa"/>
            <w:tcBorders>
              <w:top w:val="single" w:sz="4" w:space="0" w:color="auto"/>
              <w:left w:val="single" w:sz="4" w:space="0" w:color="auto"/>
              <w:bottom w:val="single" w:sz="4" w:space="0" w:color="auto"/>
              <w:right w:val="single" w:sz="4" w:space="0" w:color="auto"/>
            </w:tcBorders>
            <w:shd w:val="clear" w:color="4472C4" w:fill="4472C4"/>
            <w:noWrap/>
            <w:vAlign w:val="bottom"/>
            <w:hideMark/>
          </w:tcPr>
          <w:p w14:paraId="3F5F7B4D" w14:textId="77777777" w:rsidR="00A5397A" w:rsidRPr="00B27979" w:rsidRDefault="00A5397A" w:rsidP="00946AE8">
            <w:pPr>
              <w:spacing w:after="0" w:line="240" w:lineRule="auto"/>
              <w:jc w:val="center"/>
              <w:rPr>
                <w:rFonts w:ascii="Calibri" w:eastAsia="Times New Roman" w:hAnsi="Calibri" w:cs="Calibri"/>
                <w:b/>
                <w:bCs/>
                <w:color w:val="FFFFFF"/>
                <w:kern w:val="0"/>
                <w:sz w:val="32"/>
                <w:szCs w:val="32"/>
                <w:lang w:eastAsia="es-SV"/>
                <w14:ligatures w14:val="none"/>
              </w:rPr>
            </w:pPr>
            <w:r w:rsidRPr="00B27979">
              <w:rPr>
                <w:rFonts w:ascii="Calibri" w:eastAsia="Times New Roman" w:hAnsi="Calibri" w:cs="Calibri"/>
                <w:b/>
                <w:bCs/>
                <w:color w:val="FFFFFF"/>
                <w:kern w:val="0"/>
                <w:sz w:val="32"/>
                <w:szCs w:val="32"/>
                <w:lang w:eastAsia="es-SV"/>
                <w14:ligatures w14:val="none"/>
              </w:rPr>
              <w:t>CANTIDAD</w:t>
            </w:r>
          </w:p>
        </w:tc>
      </w:tr>
      <w:tr w:rsidR="00A5397A" w:rsidRPr="00B27979" w14:paraId="3F9BFEE1" w14:textId="77777777" w:rsidTr="00946AE8">
        <w:trPr>
          <w:trHeight w:val="300"/>
          <w:jc w:val="center"/>
        </w:trPr>
        <w:tc>
          <w:tcPr>
            <w:tcW w:w="3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220286" w14:textId="77777777" w:rsidR="00A5397A" w:rsidRPr="00B27979" w:rsidRDefault="00A5397A" w:rsidP="00946AE8">
            <w:pPr>
              <w:spacing w:after="0" w:line="240" w:lineRule="auto"/>
              <w:rPr>
                <w:rFonts w:ascii="Calibri" w:eastAsia="Times New Roman" w:hAnsi="Calibri" w:cs="Calibri"/>
                <w:color w:val="000000"/>
                <w:kern w:val="0"/>
                <w:sz w:val="32"/>
                <w:szCs w:val="32"/>
                <w:lang w:eastAsia="es-SV"/>
                <w14:ligatures w14:val="none"/>
              </w:rPr>
            </w:pPr>
            <w:r w:rsidRPr="00B27979">
              <w:rPr>
                <w:rFonts w:ascii="Calibri" w:eastAsia="Times New Roman" w:hAnsi="Calibri" w:cs="Calibri"/>
                <w:color w:val="000000"/>
                <w:kern w:val="0"/>
                <w:sz w:val="32"/>
                <w:szCs w:val="32"/>
                <w:lang w:eastAsia="es-SV"/>
                <w14:ligatures w14:val="none"/>
              </w:rPr>
              <w:t>FAES</w:t>
            </w: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C79B41" w14:textId="77777777" w:rsidR="00A5397A" w:rsidRPr="00B27979" w:rsidRDefault="00A5397A" w:rsidP="00946AE8">
            <w:pPr>
              <w:spacing w:after="0" w:line="240" w:lineRule="auto"/>
              <w:jc w:val="center"/>
              <w:rPr>
                <w:rFonts w:ascii="Calibri" w:eastAsia="Times New Roman" w:hAnsi="Calibri" w:cs="Calibri"/>
                <w:color w:val="000000"/>
                <w:kern w:val="0"/>
                <w:sz w:val="32"/>
                <w:szCs w:val="32"/>
                <w:lang w:eastAsia="es-SV"/>
                <w14:ligatures w14:val="none"/>
              </w:rPr>
            </w:pPr>
            <w:r w:rsidRPr="00B27979">
              <w:rPr>
                <w:rFonts w:ascii="Calibri" w:eastAsia="Times New Roman" w:hAnsi="Calibri" w:cs="Calibri"/>
                <w:color w:val="000000"/>
                <w:kern w:val="0"/>
                <w:sz w:val="32"/>
                <w:szCs w:val="32"/>
                <w:lang w:eastAsia="es-SV"/>
                <w14:ligatures w14:val="none"/>
              </w:rPr>
              <w:t>196</w:t>
            </w:r>
          </w:p>
        </w:tc>
      </w:tr>
      <w:tr w:rsidR="00A5397A" w:rsidRPr="00B27979" w14:paraId="6353E7DB" w14:textId="77777777" w:rsidTr="00946AE8">
        <w:trPr>
          <w:trHeight w:val="300"/>
          <w:jc w:val="center"/>
        </w:trPr>
        <w:tc>
          <w:tcPr>
            <w:tcW w:w="3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8DD7BA" w14:textId="77777777" w:rsidR="00A5397A" w:rsidRPr="00B27979" w:rsidRDefault="00A5397A" w:rsidP="00946AE8">
            <w:pPr>
              <w:spacing w:after="0" w:line="240" w:lineRule="auto"/>
              <w:rPr>
                <w:rFonts w:ascii="Calibri" w:eastAsia="Times New Roman" w:hAnsi="Calibri" w:cs="Calibri"/>
                <w:color w:val="000000"/>
                <w:kern w:val="0"/>
                <w:sz w:val="32"/>
                <w:szCs w:val="32"/>
                <w:lang w:eastAsia="es-SV"/>
                <w14:ligatures w14:val="none"/>
              </w:rPr>
            </w:pPr>
            <w:r w:rsidRPr="00B27979">
              <w:rPr>
                <w:rFonts w:ascii="Calibri" w:eastAsia="Times New Roman" w:hAnsi="Calibri" w:cs="Calibri"/>
                <w:color w:val="000000"/>
                <w:kern w:val="0"/>
                <w:sz w:val="32"/>
                <w:szCs w:val="32"/>
                <w:lang w:eastAsia="es-SV"/>
                <w14:ligatures w14:val="none"/>
              </w:rPr>
              <w:t>FMLN</w:t>
            </w: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99DA2F" w14:textId="77777777" w:rsidR="00A5397A" w:rsidRPr="00B27979" w:rsidRDefault="00A5397A" w:rsidP="00946AE8">
            <w:pPr>
              <w:spacing w:after="0" w:line="240" w:lineRule="auto"/>
              <w:jc w:val="center"/>
              <w:rPr>
                <w:rFonts w:ascii="Calibri" w:eastAsia="Times New Roman" w:hAnsi="Calibri" w:cs="Calibri"/>
                <w:color w:val="000000"/>
                <w:kern w:val="0"/>
                <w:sz w:val="32"/>
                <w:szCs w:val="32"/>
                <w:lang w:eastAsia="es-SV"/>
                <w14:ligatures w14:val="none"/>
              </w:rPr>
            </w:pPr>
            <w:r w:rsidRPr="00B27979">
              <w:rPr>
                <w:rFonts w:ascii="Calibri" w:eastAsia="Times New Roman" w:hAnsi="Calibri" w:cs="Calibri"/>
                <w:color w:val="000000"/>
                <w:kern w:val="0"/>
                <w:sz w:val="32"/>
                <w:szCs w:val="32"/>
                <w:lang w:eastAsia="es-SV"/>
                <w14:ligatures w14:val="none"/>
              </w:rPr>
              <w:t>9</w:t>
            </w:r>
          </w:p>
        </w:tc>
      </w:tr>
      <w:tr w:rsidR="00A5397A" w:rsidRPr="00B27979" w14:paraId="3FD43721" w14:textId="77777777" w:rsidTr="00946AE8">
        <w:trPr>
          <w:trHeight w:val="300"/>
          <w:jc w:val="center"/>
        </w:trPr>
        <w:tc>
          <w:tcPr>
            <w:tcW w:w="3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F2B1E7" w14:textId="77777777" w:rsidR="00A5397A" w:rsidRPr="00B27979" w:rsidRDefault="00A5397A" w:rsidP="00946AE8">
            <w:pPr>
              <w:spacing w:after="0" w:line="240" w:lineRule="auto"/>
              <w:rPr>
                <w:rFonts w:ascii="Calibri" w:eastAsia="Times New Roman" w:hAnsi="Calibri" w:cs="Calibri"/>
                <w:color w:val="000000"/>
                <w:kern w:val="0"/>
                <w:sz w:val="32"/>
                <w:szCs w:val="32"/>
                <w:lang w:eastAsia="es-SV"/>
                <w14:ligatures w14:val="none"/>
              </w:rPr>
            </w:pPr>
            <w:r w:rsidRPr="00B27979">
              <w:rPr>
                <w:rFonts w:ascii="Calibri" w:eastAsia="Times New Roman" w:hAnsi="Calibri" w:cs="Calibri"/>
                <w:color w:val="000000"/>
                <w:kern w:val="0"/>
                <w:sz w:val="32"/>
                <w:szCs w:val="32"/>
                <w:lang w:eastAsia="es-SV"/>
                <w14:ligatures w14:val="none"/>
              </w:rPr>
              <w:t>FOPROLYD</w:t>
            </w: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9FA045" w14:textId="77777777" w:rsidR="00A5397A" w:rsidRPr="00B27979" w:rsidRDefault="00A5397A" w:rsidP="00946AE8">
            <w:pPr>
              <w:spacing w:after="0" w:line="240" w:lineRule="auto"/>
              <w:jc w:val="center"/>
              <w:rPr>
                <w:rFonts w:ascii="Calibri" w:eastAsia="Times New Roman" w:hAnsi="Calibri" w:cs="Calibri"/>
                <w:color w:val="000000"/>
                <w:kern w:val="0"/>
                <w:sz w:val="32"/>
                <w:szCs w:val="32"/>
                <w:lang w:eastAsia="es-SV"/>
                <w14:ligatures w14:val="none"/>
              </w:rPr>
            </w:pPr>
            <w:r w:rsidRPr="00B27979">
              <w:rPr>
                <w:rFonts w:ascii="Calibri" w:eastAsia="Times New Roman" w:hAnsi="Calibri" w:cs="Calibri"/>
                <w:color w:val="000000"/>
                <w:kern w:val="0"/>
                <w:sz w:val="32"/>
                <w:szCs w:val="32"/>
                <w:lang w:eastAsia="es-SV"/>
                <w14:ligatures w14:val="none"/>
              </w:rPr>
              <w:t>28</w:t>
            </w:r>
          </w:p>
        </w:tc>
      </w:tr>
      <w:tr w:rsidR="00A5397A" w:rsidRPr="00B27979" w14:paraId="15344A62" w14:textId="77777777" w:rsidTr="00946AE8">
        <w:trPr>
          <w:trHeight w:val="300"/>
          <w:jc w:val="center"/>
        </w:trPr>
        <w:tc>
          <w:tcPr>
            <w:tcW w:w="3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53D271" w14:textId="77777777" w:rsidR="00A5397A" w:rsidRPr="00B27979" w:rsidRDefault="00A5397A" w:rsidP="00946AE8">
            <w:pPr>
              <w:spacing w:after="0" w:line="240" w:lineRule="auto"/>
              <w:rPr>
                <w:rFonts w:ascii="Calibri" w:eastAsia="Times New Roman" w:hAnsi="Calibri" w:cs="Calibri"/>
                <w:b/>
                <w:bCs/>
                <w:color w:val="000000"/>
                <w:kern w:val="0"/>
                <w:sz w:val="32"/>
                <w:szCs w:val="32"/>
                <w:lang w:eastAsia="es-SV"/>
                <w14:ligatures w14:val="none"/>
              </w:rPr>
            </w:pPr>
            <w:r w:rsidRPr="00B27979">
              <w:rPr>
                <w:rFonts w:ascii="Calibri" w:eastAsia="Times New Roman" w:hAnsi="Calibri" w:cs="Calibri"/>
                <w:b/>
                <w:bCs/>
                <w:color w:val="000000"/>
                <w:kern w:val="0"/>
                <w:sz w:val="32"/>
                <w:szCs w:val="32"/>
                <w:lang w:eastAsia="es-SV"/>
                <w14:ligatures w14:val="none"/>
              </w:rPr>
              <w:t>CANTIDAD</w:t>
            </w: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BD10A4" w14:textId="77777777" w:rsidR="00A5397A" w:rsidRPr="00B27979" w:rsidRDefault="00A5397A" w:rsidP="00946AE8">
            <w:pPr>
              <w:spacing w:after="0" w:line="240" w:lineRule="auto"/>
              <w:jc w:val="center"/>
              <w:rPr>
                <w:rFonts w:ascii="Calibri" w:eastAsia="Times New Roman" w:hAnsi="Calibri" w:cs="Calibri"/>
                <w:b/>
                <w:bCs/>
                <w:color w:val="000000"/>
                <w:kern w:val="0"/>
                <w:sz w:val="32"/>
                <w:szCs w:val="32"/>
                <w:lang w:eastAsia="es-SV"/>
                <w14:ligatures w14:val="none"/>
              </w:rPr>
            </w:pPr>
            <w:r w:rsidRPr="00B27979">
              <w:rPr>
                <w:rFonts w:ascii="Calibri" w:eastAsia="Times New Roman" w:hAnsi="Calibri" w:cs="Calibri"/>
                <w:b/>
                <w:bCs/>
                <w:color w:val="000000"/>
                <w:kern w:val="0"/>
                <w:sz w:val="32"/>
                <w:szCs w:val="32"/>
                <w:lang w:eastAsia="es-SV"/>
                <w14:ligatures w14:val="none"/>
              </w:rPr>
              <w:t>233</w:t>
            </w:r>
          </w:p>
        </w:tc>
      </w:tr>
    </w:tbl>
    <w:p w14:paraId="12164D2C" w14:textId="77777777" w:rsidR="00A5397A" w:rsidRDefault="00A5397A" w:rsidP="00A5397A">
      <w:pPr>
        <w:rPr>
          <w:b/>
          <w:bCs/>
          <w:sz w:val="28"/>
          <w:szCs w:val="28"/>
        </w:rPr>
      </w:pPr>
      <w:r>
        <w:rPr>
          <w:b/>
          <w:bCs/>
          <w:sz w:val="28"/>
          <w:szCs w:val="28"/>
        </w:rPr>
        <w:t xml:space="preserve">                            </w:t>
      </w:r>
      <w:r w:rsidRPr="005B5FA2">
        <w:rPr>
          <w:b/>
          <w:bCs/>
          <w:sz w:val="28"/>
          <w:szCs w:val="28"/>
        </w:rPr>
        <w:t>Fuente: Elaboración propia DRSM</w:t>
      </w:r>
      <w:r>
        <w:rPr>
          <w:b/>
          <w:bCs/>
          <w:sz w:val="28"/>
          <w:szCs w:val="28"/>
        </w:rPr>
        <w:t>.</w:t>
      </w:r>
    </w:p>
    <w:p w14:paraId="7C9B53F8" w14:textId="77777777" w:rsidR="00A5397A" w:rsidRDefault="00A5397A" w:rsidP="00A5397A">
      <w:pPr>
        <w:rPr>
          <w:b/>
          <w:bCs/>
          <w:sz w:val="28"/>
          <w:szCs w:val="28"/>
        </w:rPr>
      </w:pPr>
    </w:p>
    <w:p w14:paraId="6DF139C4" w14:textId="77777777" w:rsidR="00A5397A" w:rsidRDefault="00A5397A" w:rsidP="00A5397A">
      <w:pPr>
        <w:spacing w:after="0"/>
        <w:jc w:val="center"/>
        <w:rPr>
          <w:b/>
          <w:bCs/>
          <w:sz w:val="28"/>
          <w:szCs w:val="28"/>
        </w:rPr>
      </w:pPr>
      <w:r w:rsidRPr="00F373D3">
        <w:rPr>
          <w:b/>
          <w:bCs/>
          <w:sz w:val="28"/>
          <w:szCs w:val="28"/>
        </w:rPr>
        <w:t>Gráfic</w:t>
      </w:r>
      <w:r>
        <w:rPr>
          <w:b/>
          <w:bCs/>
          <w:sz w:val="28"/>
          <w:szCs w:val="28"/>
        </w:rPr>
        <w:t>o</w:t>
      </w:r>
      <w:r w:rsidRPr="00F373D3">
        <w:rPr>
          <w:b/>
          <w:bCs/>
          <w:sz w:val="28"/>
          <w:szCs w:val="28"/>
        </w:rPr>
        <w:t xml:space="preserve"> N°</w:t>
      </w:r>
      <w:r>
        <w:rPr>
          <w:b/>
          <w:bCs/>
          <w:sz w:val="28"/>
          <w:szCs w:val="28"/>
        </w:rPr>
        <w:t>6</w:t>
      </w:r>
    </w:p>
    <w:p w14:paraId="5A420AF7" w14:textId="77777777" w:rsidR="00A5397A" w:rsidRDefault="00A5397A" w:rsidP="00A5397A">
      <w:pPr>
        <w:jc w:val="center"/>
        <w:rPr>
          <w:b/>
          <w:bCs/>
          <w:sz w:val="28"/>
          <w:szCs w:val="28"/>
        </w:rPr>
      </w:pPr>
      <w:r>
        <w:rPr>
          <w:noProof/>
        </w:rPr>
        <w:drawing>
          <wp:inline distT="0" distB="0" distL="0" distR="0" wp14:anchorId="6C49654C" wp14:editId="56C0054D">
            <wp:extent cx="3456000" cy="2196000"/>
            <wp:effectExtent l="0" t="0" r="11430" b="13970"/>
            <wp:docPr id="1831275387" name="Gráfico 1">
              <a:extLst xmlns:a="http://schemas.openxmlformats.org/drawingml/2006/main">
                <a:ext uri="{FF2B5EF4-FFF2-40B4-BE49-F238E27FC236}">
                  <a16:creationId xmlns:a16="http://schemas.microsoft.com/office/drawing/2014/main" id="{E3FCF438-9F39-06AE-2E56-DEFB6222CF1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2AB7BD3" w14:textId="77777777" w:rsidR="00A5397A" w:rsidRDefault="00A5397A" w:rsidP="00A5397A">
      <w:pPr>
        <w:jc w:val="both"/>
        <w:rPr>
          <w:sz w:val="28"/>
          <w:szCs w:val="28"/>
        </w:rPr>
      </w:pPr>
    </w:p>
    <w:p w14:paraId="77BA1C2D" w14:textId="77777777" w:rsidR="00A5397A" w:rsidRPr="00276997" w:rsidRDefault="00A5397A" w:rsidP="00A5397A">
      <w:pPr>
        <w:jc w:val="both"/>
        <w:rPr>
          <w:sz w:val="28"/>
          <w:szCs w:val="28"/>
        </w:rPr>
      </w:pPr>
      <w:r>
        <w:rPr>
          <w:sz w:val="28"/>
          <w:szCs w:val="28"/>
        </w:rPr>
        <w:t xml:space="preserve">De los 233 usuarios que se atendieron solicitando información que le es de competencia del Departamento de Registro se atendió a los diferentes sectores siguientes: 196 usuarios que solicitaron información de la Fuerza Armada, 9 usuarios que solicitaron información del FMLN y 28 usuarios que solicitaron información de FOPROLYD. </w:t>
      </w:r>
    </w:p>
    <w:p w14:paraId="39D7D1F9" w14:textId="77777777" w:rsidR="00A5397A" w:rsidRDefault="00A5397A" w:rsidP="00A5397A">
      <w:pPr>
        <w:rPr>
          <w:b/>
          <w:bCs/>
          <w:sz w:val="28"/>
          <w:szCs w:val="28"/>
        </w:rPr>
      </w:pPr>
    </w:p>
    <w:p w14:paraId="279F1F64" w14:textId="77777777" w:rsidR="00A5397A" w:rsidRDefault="00A5397A" w:rsidP="00A5397A">
      <w:pPr>
        <w:rPr>
          <w:b/>
          <w:bCs/>
          <w:sz w:val="28"/>
          <w:szCs w:val="28"/>
        </w:rPr>
      </w:pPr>
      <w:r>
        <w:rPr>
          <w:b/>
          <w:bCs/>
          <w:sz w:val="28"/>
          <w:szCs w:val="28"/>
        </w:rPr>
        <w:br w:type="page"/>
      </w:r>
    </w:p>
    <w:p w14:paraId="1E840251" w14:textId="77777777" w:rsidR="00A5397A" w:rsidRDefault="00A5397A" w:rsidP="00A5397A">
      <w:pPr>
        <w:spacing w:after="0"/>
        <w:jc w:val="center"/>
        <w:rPr>
          <w:b/>
          <w:bCs/>
          <w:sz w:val="28"/>
          <w:szCs w:val="28"/>
        </w:rPr>
      </w:pPr>
      <w:r w:rsidRPr="009B5E22">
        <w:rPr>
          <w:b/>
          <w:bCs/>
          <w:sz w:val="28"/>
          <w:szCs w:val="28"/>
        </w:rPr>
        <w:lastRenderedPageBreak/>
        <w:t xml:space="preserve">Cuadro </w:t>
      </w:r>
      <w:proofErr w:type="spellStart"/>
      <w:r w:rsidRPr="009B5E22">
        <w:rPr>
          <w:b/>
          <w:bCs/>
          <w:sz w:val="28"/>
          <w:szCs w:val="28"/>
        </w:rPr>
        <w:t>N°</w:t>
      </w:r>
      <w:proofErr w:type="spellEnd"/>
      <w:r w:rsidRPr="009B5E22">
        <w:rPr>
          <w:b/>
          <w:bCs/>
          <w:sz w:val="28"/>
          <w:szCs w:val="28"/>
        </w:rPr>
        <w:t xml:space="preserve"> </w:t>
      </w:r>
      <w:r>
        <w:rPr>
          <w:b/>
          <w:bCs/>
          <w:sz w:val="28"/>
          <w:szCs w:val="28"/>
        </w:rPr>
        <w:t>7</w:t>
      </w:r>
    </w:p>
    <w:p w14:paraId="49599FBD" w14:textId="77777777" w:rsidR="00A5397A" w:rsidRDefault="00A5397A" w:rsidP="00A5397A">
      <w:pPr>
        <w:spacing w:after="0"/>
        <w:jc w:val="center"/>
        <w:rPr>
          <w:b/>
          <w:bCs/>
          <w:sz w:val="28"/>
          <w:szCs w:val="28"/>
        </w:rPr>
      </w:pPr>
      <w:proofErr w:type="gramStart"/>
      <w:r>
        <w:rPr>
          <w:b/>
          <w:bCs/>
          <w:sz w:val="28"/>
          <w:szCs w:val="28"/>
        </w:rPr>
        <w:t>Total</w:t>
      </w:r>
      <w:proofErr w:type="gramEnd"/>
      <w:r>
        <w:rPr>
          <w:b/>
          <w:bCs/>
          <w:sz w:val="28"/>
          <w:szCs w:val="28"/>
        </w:rPr>
        <w:t xml:space="preserve"> por sector atendidos sobre el beneficio del Departamento de Transferencia de Tierras en el mes de marzo por el personal de la DRSM del INABVE.</w:t>
      </w:r>
    </w:p>
    <w:tbl>
      <w:tblPr>
        <w:tblW w:w="5280" w:type="dxa"/>
        <w:jc w:val="center"/>
        <w:tblCellMar>
          <w:left w:w="70" w:type="dxa"/>
          <w:right w:w="70" w:type="dxa"/>
        </w:tblCellMar>
        <w:tblLook w:val="04A0" w:firstRow="1" w:lastRow="0" w:firstColumn="1" w:lastColumn="0" w:noHBand="0" w:noVBand="1"/>
      </w:tblPr>
      <w:tblGrid>
        <w:gridCol w:w="3500"/>
        <w:gridCol w:w="1780"/>
      </w:tblGrid>
      <w:tr w:rsidR="00A5397A" w:rsidRPr="009B5E22" w14:paraId="0D8C9043" w14:textId="77777777" w:rsidTr="00946AE8">
        <w:trPr>
          <w:trHeight w:val="300"/>
          <w:jc w:val="center"/>
        </w:trPr>
        <w:tc>
          <w:tcPr>
            <w:tcW w:w="3500" w:type="dxa"/>
            <w:tcBorders>
              <w:top w:val="single" w:sz="4" w:space="0" w:color="auto"/>
              <w:left w:val="single" w:sz="4" w:space="0" w:color="auto"/>
              <w:bottom w:val="single" w:sz="4" w:space="0" w:color="auto"/>
              <w:right w:val="single" w:sz="4" w:space="0" w:color="auto"/>
            </w:tcBorders>
            <w:shd w:val="clear" w:color="4472C4" w:fill="4472C4"/>
            <w:noWrap/>
            <w:vAlign w:val="center"/>
            <w:hideMark/>
          </w:tcPr>
          <w:p w14:paraId="0E51E5FD" w14:textId="77777777" w:rsidR="00A5397A" w:rsidRPr="009B5E22" w:rsidRDefault="00A5397A" w:rsidP="00946AE8">
            <w:pPr>
              <w:spacing w:after="0" w:line="240" w:lineRule="auto"/>
              <w:jc w:val="center"/>
              <w:rPr>
                <w:rFonts w:ascii="Calibri" w:eastAsia="Times New Roman" w:hAnsi="Calibri" w:cs="Calibri"/>
                <w:b/>
                <w:bCs/>
                <w:color w:val="FFFFFF"/>
                <w:kern w:val="0"/>
                <w:sz w:val="32"/>
                <w:szCs w:val="32"/>
                <w:lang w:eastAsia="es-SV"/>
                <w14:ligatures w14:val="none"/>
              </w:rPr>
            </w:pPr>
            <w:r w:rsidRPr="009B5E22">
              <w:rPr>
                <w:rFonts w:ascii="Calibri" w:eastAsia="Times New Roman" w:hAnsi="Calibri" w:cs="Calibri"/>
                <w:b/>
                <w:bCs/>
                <w:color w:val="FFFFFF"/>
                <w:kern w:val="0"/>
                <w:sz w:val="32"/>
                <w:szCs w:val="32"/>
                <w:lang w:eastAsia="es-SV"/>
                <w14:ligatures w14:val="none"/>
              </w:rPr>
              <w:t>TRASNFERENCIA DE TIERRAS</w:t>
            </w:r>
          </w:p>
        </w:tc>
        <w:tc>
          <w:tcPr>
            <w:tcW w:w="1780" w:type="dxa"/>
            <w:tcBorders>
              <w:top w:val="single" w:sz="4" w:space="0" w:color="auto"/>
              <w:left w:val="single" w:sz="4" w:space="0" w:color="auto"/>
              <w:bottom w:val="single" w:sz="4" w:space="0" w:color="auto"/>
              <w:right w:val="single" w:sz="4" w:space="0" w:color="auto"/>
            </w:tcBorders>
            <w:shd w:val="clear" w:color="4472C4" w:fill="4472C4"/>
            <w:noWrap/>
            <w:vAlign w:val="center"/>
            <w:hideMark/>
          </w:tcPr>
          <w:p w14:paraId="76F0C398" w14:textId="77777777" w:rsidR="00A5397A" w:rsidRPr="009B5E22" w:rsidRDefault="00A5397A" w:rsidP="00946AE8">
            <w:pPr>
              <w:spacing w:after="0" w:line="240" w:lineRule="auto"/>
              <w:jc w:val="center"/>
              <w:rPr>
                <w:rFonts w:ascii="Calibri" w:eastAsia="Times New Roman" w:hAnsi="Calibri" w:cs="Calibri"/>
                <w:b/>
                <w:bCs/>
                <w:color w:val="FFFFFF"/>
                <w:kern w:val="0"/>
                <w:sz w:val="32"/>
                <w:szCs w:val="32"/>
                <w:lang w:eastAsia="es-SV"/>
                <w14:ligatures w14:val="none"/>
              </w:rPr>
            </w:pPr>
            <w:r w:rsidRPr="009B5E22">
              <w:rPr>
                <w:rFonts w:ascii="Calibri" w:eastAsia="Times New Roman" w:hAnsi="Calibri" w:cs="Calibri"/>
                <w:b/>
                <w:bCs/>
                <w:color w:val="FFFFFF"/>
                <w:kern w:val="0"/>
                <w:sz w:val="32"/>
                <w:szCs w:val="32"/>
                <w:lang w:eastAsia="es-SV"/>
                <w14:ligatures w14:val="none"/>
              </w:rPr>
              <w:t>CANTIDAD</w:t>
            </w:r>
          </w:p>
        </w:tc>
      </w:tr>
      <w:tr w:rsidR="00A5397A" w:rsidRPr="009B5E22" w14:paraId="05EA512C" w14:textId="77777777" w:rsidTr="00946AE8">
        <w:trPr>
          <w:trHeight w:val="300"/>
          <w:jc w:val="center"/>
        </w:trPr>
        <w:tc>
          <w:tcPr>
            <w:tcW w:w="3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871F7F" w14:textId="77777777" w:rsidR="00A5397A" w:rsidRPr="009B5E22" w:rsidRDefault="00A5397A" w:rsidP="00946AE8">
            <w:pPr>
              <w:spacing w:after="0" w:line="240" w:lineRule="auto"/>
              <w:rPr>
                <w:rFonts w:ascii="Calibri" w:eastAsia="Times New Roman" w:hAnsi="Calibri" w:cs="Calibri"/>
                <w:color w:val="000000"/>
                <w:kern w:val="0"/>
                <w:sz w:val="32"/>
                <w:szCs w:val="32"/>
                <w:lang w:eastAsia="es-SV"/>
                <w14:ligatures w14:val="none"/>
              </w:rPr>
            </w:pPr>
            <w:r w:rsidRPr="009B5E22">
              <w:rPr>
                <w:rFonts w:ascii="Calibri" w:eastAsia="Times New Roman" w:hAnsi="Calibri" w:cs="Calibri"/>
                <w:color w:val="000000"/>
                <w:kern w:val="0"/>
                <w:sz w:val="32"/>
                <w:szCs w:val="32"/>
                <w:lang w:eastAsia="es-SV"/>
                <w14:ligatures w14:val="none"/>
              </w:rPr>
              <w:t>FAES</w:t>
            </w: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D03E14" w14:textId="77777777" w:rsidR="00A5397A" w:rsidRPr="009B5E22" w:rsidRDefault="00A5397A" w:rsidP="00946AE8">
            <w:pPr>
              <w:spacing w:after="0" w:line="240" w:lineRule="auto"/>
              <w:jc w:val="center"/>
              <w:rPr>
                <w:rFonts w:ascii="Calibri" w:eastAsia="Times New Roman" w:hAnsi="Calibri" w:cs="Calibri"/>
                <w:color w:val="000000"/>
                <w:kern w:val="0"/>
                <w:sz w:val="32"/>
                <w:szCs w:val="32"/>
                <w:lang w:eastAsia="es-SV"/>
                <w14:ligatures w14:val="none"/>
              </w:rPr>
            </w:pPr>
            <w:r w:rsidRPr="009B5E22">
              <w:rPr>
                <w:rFonts w:ascii="Calibri" w:eastAsia="Times New Roman" w:hAnsi="Calibri" w:cs="Calibri"/>
                <w:color w:val="000000"/>
                <w:kern w:val="0"/>
                <w:sz w:val="32"/>
                <w:szCs w:val="32"/>
                <w:lang w:eastAsia="es-SV"/>
                <w14:ligatures w14:val="none"/>
              </w:rPr>
              <w:t>2</w:t>
            </w:r>
          </w:p>
        </w:tc>
      </w:tr>
      <w:tr w:rsidR="00A5397A" w:rsidRPr="009B5E22" w14:paraId="4FDCE96A" w14:textId="77777777" w:rsidTr="00946AE8">
        <w:trPr>
          <w:trHeight w:val="300"/>
          <w:jc w:val="center"/>
        </w:trPr>
        <w:tc>
          <w:tcPr>
            <w:tcW w:w="3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38B88A" w14:textId="77777777" w:rsidR="00A5397A" w:rsidRPr="009B5E22" w:rsidRDefault="00A5397A" w:rsidP="00946AE8">
            <w:pPr>
              <w:spacing w:after="0" w:line="240" w:lineRule="auto"/>
              <w:rPr>
                <w:rFonts w:ascii="Calibri" w:eastAsia="Times New Roman" w:hAnsi="Calibri" w:cs="Calibri"/>
                <w:color w:val="000000"/>
                <w:kern w:val="0"/>
                <w:sz w:val="32"/>
                <w:szCs w:val="32"/>
                <w:lang w:eastAsia="es-SV"/>
                <w14:ligatures w14:val="none"/>
              </w:rPr>
            </w:pPr>
            <w:r w:rsidRPr="009B5E22">
              <w:rPr>
                <w:rFonts w:ascii="Calibri" w:eastAsia="Times New Roman" w:hAnsi="Calibri" w:cs="Calibri"/>
                <w:color w:val="000000"/>
                <w:kern w:val="0"/>
                <w:sz w:val="32"/>
                <w:szCs w:val="32"/>
                <w:lang w:eastAsia="es-SV"/>
                <w14:ligatures w14:val="none"/>
              </w:rPr>
              <w:t>FOPROLYD</w:t>
            </w: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0C3868" w14:textId="77777777" w:rsidR="00A5397A" w:rsidRPr="009B5E22" w:rsidRDefault="00A5397A" w:rsidP="00946AE8">
            <w:pPr>
              <w:spacing w:after="0" w:line="240" w:lineRule="auto"/>
              <w:jc w:val="center"/>
              <w:rPr>
                <w:rFonts w:ascii="Calibri" w:eastAsia="Times New Roman" w:hAnsi="Calibri" w:cs="Calibri"/>
                <w:color w:val="000000"/>
                <w:kern w:val="0"/>
                <w:sz w:val="32"/>
                <w:szCs w:val="32"/>
                <w:lang w:eastAsia="es-SV"/>
                <w14:ligatures w14:val="none"/>
              </w:rPr>
            </w:pPr>
            <w:r w:rsidRPr="009B5E22">
              <w:rPr>
                <w:rFonts w:ascii="Calibri" w:eastAsia="Times New Roman" w:hAnsi="Calibri" w:cs="Calibri"/>
                <w:color w:val="000000"/>
                <w:kern w:val="0"/>
                <w:sz w:val="32"/>
                <w:szCs w:val="32"/>
                <w:lang w:eastAsia="es-SV"/>
                <w14:ligatures w14:val="none"/>
              </w:rPr>
              <w:t>1</w:t>
            </w:r>
          </w:p>
        </w:tc>
      </w:tr>
      <w:tr w:rsidR="00A5397A" w:rsidRPr="009B5E22" w14:paraId="2CEFA528" w14:textId="77777777" w:rsidTr="00946AE8">
        <w:trPr>
          <w:trHeight w:val="300"/>
          <w:jc w:val="center"/>
        </w:trPr>
        <w:tc>
          <w:tcPr>
            <w:tcW w:w="3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F3561B" w14:textId="77777777" w:rsidR="00A5397A" w:rsidRPr="009B5E22" w:rsidRDefault="00A5397A" w:rsidP="00946AE8">
            <w:pPr>
              <w:spacing w:after="0" w:line="240" w:lineRule="auto"/>
              <w:rPr>
                <w:rFonts w:ascii="Calibri" w:eastAsia="Times New Roman" w:hAnsi="Calibri" w:cs="Calibri"/>
                <w:b/>
                <w:bCs/>
                <w:color w:val="000000"/>
                <w:kern w:val="0"/>
                <w:sz w:val="32"/>
                <w:szCs w:val="32"/>
                <w:lang w:eastAsia="es-SV"/>
                <w14:ligatures w14:val="none"/>
              </w:rPr>
            </w:pPr>
            <w:r w:rsidRPr="009B5E22">
              <w:rPr>
                <w:rFonts w:ascii="Calibri" w:eastAsia="Times New Roman" w:hAnsi="Calibri" w:cs="Calibri"/>
                <w:b/>
                <w:bCs/>
                <w:color w:val="000000"/>
                <w:kern w:val="0"/>
                <w:sz w:val="32"/>
                <w:szCs w:val="32"/>
                <w:lang w:eastAsia="es-SV"/>
                <w14:ligatures w14:val="none"/>
              </w:rPr>
              <w:t>TOTAL</w:t>
            </w: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3B3867" w14:textId="77777777" w:rsidR="00A5397A" w:rsidRPr="009B5E22" w:rsidRDefault="00A5397A" w:rsidP="00946AE8">
            <w:pPr>
              <w:spacing w:after="0" w:line="240" w:lineRule="auto"/>
              <w:jc w:val="center"/>
              <w:rPr>
                <w:rFonts w:ascii="Calibri" w:eastAsia="Times New Roman" w:hAnsi="Calibri" w:cs="Calibri"/>
                <w:b/>
                <w:bCs/>
                <w:color w:val="000000"/>
                <w:kern w:val="0"/>
                <w:sz w:val="32"/>
                <w:szCs w:val="32"/>
                <w:lang w:eastAsia="es-SV"/>
                <w14:ligatures w14:val="none"/>
              </w:rPr>
            </w:pPr>
            <w:r w:rsidRPr="009B5E22">
              <w:rPr>
                <w:rFonts w:ascii="Calibri" w:eastAsia="Times New Roman" w:hAnsi="Calibri" w:cs="Calibri"/>
                <w:b/>
                <w:bCs/>
                <w:color w:val="000000"/>
                <w:kern w:val="0"/>
                <w:sz w:val="32"/>
                <w:szCs w:val="32"/>
                <w:lang w:eastAsia="es-SV"/>
                <w14:ligatures w14:val="none"/>
              </w:rPr>
              <w:t>3</w:t>
            </w:r>
          </w:p>
        </w:tc>
      </w:tr>
    </w:tbl>
    <w:p w14:paraId="009FABED" w14:textId="77777777" w:rsidR="00A5397A" w:rsidRDefault="00A5397A" w:rsidP="00A5397A">
      <w:pPr>
        <w:jc w:val="center"/>
        <w:rPr>
          <w:b/>
          <w:bCs/>
          <w:sz w:val="28"/>
          <w:szCs w:val="28"/>
        </w:rPr>
      </w:pPr>
    </w:p>
    <w:p w14:paraId="08936603" w14:textId="77777777" w:rsidR="00A5397A" w:rsidRDefault="00A5397A" w:rsidP="00A5397A">
      <w:pPr>
        <w:jc w:val="center"/>
        <w:rPr>
          <w:b/>
          <w:bCs/>
          <w:sz w:val="28"/>
          <w:szCs w:val="28"/>
        </w:rPr>
      </w:pPr>
    </w:p>
    <w:p w14:paraId="19BD3C70" w14:textId="77777777" w:rsidR="00A5397A" w:rsidRDefault="00A5397A" w:rsidP="00A5397A">
      <w:pPr>
        <w:spacing w:after="0"/>
        <w:jc w:val="center"/>
        <w:rPr>
          <w:b/>
          <w:bCs/>
          <w:sz w:val="28"/>
          <w:szCs w:val="28"/>
        </w:rPr>
      </w:pPr>
      <w:r w:rsidRPr="00F373D3">
        <w:rPr>
          <w:b/>
          <w:bCs/>
          <w:sz w:val="28"/>
          <w:szCs w:val="28"/>
        </w:rPr>
        <w:t>Gráfic</w:t>
      </w:r>
      <w:r>
        <w:rPr>
          <w:b/>
          <w:bCs/>
          <w:sz w:val="28"/>
          <w:szCs w:val="28"/>
        </w:rPr>
        <w:t>o</w:t>
      </w:r>
      <w:r w:rsidRPr="00F373D3">
        <w:rPr>
          <w:b/>
          <w:bCs/>
          <w:sz w:val="28"/>
          <w:szCs w:val="28"/>
        </w:rPr>
        <w:t xml:space="preserve"> N°</w:t>
      </w:r>
      <w:r>
        <w:rPr>
          <w:b/>
          <w:bCs/>
          <w:sz w:val="28"/>
          <w:szCs w:val="28"/>
        </w:rPr>
        <w:t>7</w:t>
      </w:r>
    </w:p>
    <w:p w14:paraId="0BC44E46" w14:textId="77777777" w:rsidR="00A5397A" w:rsidRDefault="00A5397A" w:rsidP="00A5397A">
      <w:pPr>
        <w:jc w:val="center"/>
        <w:rPr>
          <w:b/>
          <w:bCs/>
          <w:sz w:val="28"/>
          <w:szCs w:val="28"/>
        </w:rPr>
      </w:pPr>
      <w:r>
        <w:rPr>
          <w:noProof/>
        </w:rPr>
        <w:drawing>
          <wp:inline distT="0" distB="0" distL="0" distR="0" wp14:anchorId="1F983C02" wp14:editId="2E42D4D2">
            <wp:extent cx="3456000" cy="1836000"/>
            <wp:effectExtent l="0" t="0" r="11430" b="12065"/>
            <wp:docPr id="1999164877" name="Gráfico 1">
              <a:extLst xmlns:a="http://schemas.openxmlformats.org/drawingml/2006/main">
                <a:ext uri="{FF2B5EF4-FFF2-40B4-BE49-F238E27FC236}">
                  <a16:creationId xmlns:a16="http://schemas.microsoft.com/office/drawing/2014/main" id="{FC73244A-2018-2667-6129-53196599E5F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4FB8A65" w14:textId="77777777" w:rsidR="00A5397A" w:rsidRDefault="00A5397A" w:rsidP="00A5397A">
      <w:pPr>
        <w:jc w:val="both"/>
        <w:rPr>
          <w:sz w:val="28"/>
          <w:szCs w:val="28"/>
        </w:rPr>
      </w:pPr>
    </w:p>
    <w:p w14:paraId="40F8EDF1" w14:textId="77777777" w:rsidR="00A5397A" w:rsidRPr="00276997" w:rsidRDefault="00A5397A" w:rsidP="00A5397A">
      <w:pPr>
        <w:jc w:val="both"/>
        <w:rPr>
          <w:sz w:val="28"/>
          <w:szCs w:val="28"/>
        </w:rPr>
      </w:pPr>
      <w:r>
        <w:rPr>
          <w:sz w:val="28"/>
          <w:szCs w:val="28"/>
        </w:rPr>
        <w:t xml:space="preserve">De los 3 usuarios que se atendieron solicitando información que le es de competencia del Departamento de Transferencia de Tierras se atendió a los diferentes sectores siguientes: 2 usuarios que solicitaron información de la Fuerza Armada, 1 usuarios que solicitaron información de FOPROLYD. </w:t>
      </w:r>
    </w:p>
    <w:p w14:paraId="28CCFCF3" w14:textId="77777777" w:rsidR="00A5397A" w:rsidRDefault="00A5397A" w:rsidP="00A5397A">
      <w:pPr>
        <w:rPr>
          <w:b/>
          <w:bCs/>
          <w:sz w:val="28"/>
          <w:szCs w:val="28"/>
        </w:rPr>
      </w:pPr>
    </w:p>
    <w:p w14:paraId="5B10AF85" w14:textId="77777777" w:rsidR="00A5397A" w:rsidRDefault="00A5397A" w:rsidP="00A5397A">
      <w:pPr>
        <w:rPr>
          <w:b/>
          <w:bCs/>
          <w:sz w:val="28"/>
          <w:szCs w:val="28"/>
        </w:rPr>
      </w:pPr>
      <w:r>
        <w:rPr>
          <w:b/>
          <w:bCs/>
          <w:sz w:val="28"/>
          <w:szCs w:val="28"/>
        </w:rPr>
        <w:br w:type="page"/>
      </w:r>
    </w:p>
    <w:p w14:paraId="2A2A78D4" w14:textId="77777777" w:rsidR="00A5397A" w:rsidRDefault="00A5397A" w:rsidP="00A5397A">
      <w:pPr>
        <w:spacing w:after="0"/>
        <w:jc w:val="center"/>
        <w:rPr>
          <w:b/>
          <w:bCs/>
          <w:sz w:val="28"/>
          <w:szCs w:val="28"/>
        </w:rPr>
      </w:pPr>
      <w:r w:rsidRPr="009B5E22">
        <w:rPr>
          <w:b/>
          <w:bCs/>
          <w:sz w:val="28"/>
          <w:szCs w:val="28"/>
        </w:rPr>
        <w:lastRenderedPageBreak/>
        <w:t xml:space="preserve">Cuadro </w:t>
      </w:r>
      <w:proofErr w:type="spellStart"/>
      <w:r w:rsidRPr="009B5E22">
        <w:rPr>
          <w:b/>
          <w:bCs/>
          <w:sz w:val="28"/>
          <w:szCs w:val="28"/>
        </w:rPr>
        <w:t>N°</w:t>
      </w:r>
      <w:proofErr w:type="spellEnd"/>
      <w:r w:rsidRPr="009B5E22">
        <w:rPr>
          <w:b/>
          <w:bCs/>
          <w:sz w:val="28"/>
          <w:szCs w:val="28"/>
        </w:rPr>
        <w:t xml:space="preserve"> </w:t>
      </w:r>
      <w:r>
        <w:rPr>
          <w:b/>
          <w:bCs/>
          <w:sz w:val="28"/>
          <w:szCs w:val="28"/>
        </w:rPr>
        <w:t>8</w:t>
      </w:r>
    </w:p>
    <w:p w14:paraId="3A6A2BFE" w14:textId="77777777" w:rsidR="00A5397A" w:rsidRDefault="00A5397A" w:rsidP="00A5397A">
      <w:pPr>
        <w:spacing w:after="0"/>
        <w:jc w:val="center"/>
        <w:rPr>
          <w:b/>
          <w:bCs/>
          <w:sz w:val="28"/>
          <w:szCs w:val="28"/>
        </w:rPr>
      </w:pPr>
      <w:r>
        <w:rPr>
          <w:b/>
          <w:bCs/>
          <w:sz w:val="28"/>
          <w:szCs w:val="28"/>
        </w:rPr>
        <w:t>Total por sector atendidos sobre el beneficio del Departamento de Vivienda en el mes de marzo por el personal de la DRSM del INABVE.</w:t>
      </w:r>
    </w:p>
    <w:tbl>
      <w:tblPr>
        <w:tblW w:w="4531" w:type="dxa"/>
        <w:jc w:val="center"/>
        <w:tblCellMar>
          <w:left w:w="70" w:type="dxa"/>
          <w:right w:w="70" w:type="dxa"/>
        </w:tblCellMar>
        <w:tblLook w:val="04A0" w:firstRow="1" w:lastRow="0" w:firstColumn="1" w:lastColumn="0" w:noHBand="0" w:noVBand="1"/>
      </w:tblPr>
      <w:tblGrid>
        <w:gridCol w:w="2547"/>
        <w:gridCol w:w="1984"/>
      </w:tblGrid>
      <w:tr w:rsidR="00A5397A" w:rsidRPr="009B5E22" w14:paraId="1162F87B" w14:textId="77777777" w:rsidTr="00946AE8">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4472C4" w:fill="4472C4"/>
            <w:noWrap/>
            <w:vAlign w:val="center"/>
            <w:hideMark/>
          </w:tcPr>
          <w:p w14:paraId="162673FC" w14:textId="77777777" w:rsidR="00A5397A" w:rsidRPr="009B5E22" w:rsidRDefault="00A5397A" w:rsidP="00946AE8">
            <w:pPr>
              <w:spacing w:after="0" w:line="240" w:lineRule="auto"/>
              <w:jc w:val="center"/>
              <w:rPr>
                <w:rFonts w:ascii="Calibri" w:eastAsia="Times New Roman" w:hAnsi="Calibri" w:cs="Calibri"/>
                <w:b/>
                <w:bCs/>
                <w:color w:val="FFFFFF"/>
                <w:kern w:val="0"/>
                <w:sz w:val="32"/>
                <w:szCs w:val="32"/>
                <w:lang w:eastAsia="es-SV"/>
                <w14:ligatures w14:val="none"/>
              </w:rPr>
            </w:pPr>
            <w:r w:rsidRPr="009B5E22">
              <w:rPr>
                <w:rFonts w:ascii="Calibri" w:eastAsia="Times New Roman" w:hAnsi="Calibri" w:cs="Calibri"/>
                <w:b/>
                <w:bCs/>
                <w:color w:val="FFFFFF"/>
                <w:kern w:val="0"/>
                <w:sz w:val="32"/>
                <w:szCs w:val="32"/>
                <w:lang w:eastAsia="es-SV"/>
                <w14:ligatures w14:val="none"/>
              </w:rPr>
              <w:t>VIVIENDA</w:t>
            </w:r>
          </w:p>
        </w:tc>
        <w:tc>
          <w:tcPr>
            <w:tcW w:w="1984" w:type="dxa"/>
            <w:tcBorders>
              <w:top w:val="single" w:sz="4" w:space="0" w:color="auto"/>
              <w:left w:val="single" w:sz="4" w:space="0" w:color="auto"/>
              <w:bottom w:val="single" w:sz="4" w:space="0" w:color="auto"/>
              <w:right w:val="single" w:sz="4" w:space="0" w:color="auto"/>
            </w:tcBorders>
            <w:shd w:val="clear" w:color="4472C4" w:fill="4472C4"/>
            <w:noWrap/>
            <w:vAlign w:val="bottom"/>
            <w:hideMark/>
          </w:tcPr>
          <w:p w14:paraId="5C3C53AD" w14:textId="77777777" w:rsidR="00A5397A" w:rsidRPr="009B5E22" w:rsidRDefault="00A5397A" w:rsidP="00946AE8">
            <w:pPr>
              <w:spacing w:after="0" w:line="240" w:lineRule="auto"/>
              <w:jc w:val="center"/>
              <w:rPr>
                <w:rFonts w:ascii="Calibri" w:eastAsia="Times New Roman" w:hAnsi="Calibri" w:cs="Calibri"/>
                <w:b/>
                <w:bCs/>
                <w:color w:val="FFFFFF"/>
                <w:kern w:val="0"/>
                <w:sz w:val="32"/>
                <w:szCs w:val="32"/>
                <w:lang w:eastAsia="es-SV"/>
                <w14:ligatures w14:val="none"/>
              </w:rPr>
            </w:pPr>
            <w:r w:rsidRPr="009B5E22">
              <w:rPr>
                <w:rFonts w:ascii="Calibri" w:eastAsia="Times New Roman" w:hAnsi="Calibri" w:cs="Calibri"/>
                <w:b/>
                <w:bCs/>
                <w:color w:val="FFFFFF"/>
                <w:kern w:val="0"/>
                <w:sz w:val="32"/>
                <w:szCs w:val="32"/>
                <w:lang w:eastAsia="es-SV"/>
                <w14:ligatures w14:val="none"/>
              </w:rPr>
              <w:t>CANTIDAD</w:t>
            </w:r>
          </w:p>
        </w:tc>
      </w:tr>
      <w:tr w:rsidR="00A5397A" w:rsidRPr="009B5E22" w14:paraId="79CA7D3C" w14:textId="77777777" w:rsidTr="00946AE8">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E337FD" w14:textId="77777777" w:rsidR="00A5397A" w:rsidRPr="009B5E22" w:rsidRDefault="00A5397A" w:rsidP="00946AE8">
            <w:pPr>
              <w:spacing w:after="0" w:line="240" w:lineRule="auto"/>
              <w:rPr>
                <w:rFonts w:ascii="Calibri" w:eastAsia="Times New Roman" w:hAnsi="Calibri" w:cs="Calibri"/>
                <w:color w:val="000000"/>
                <w:kern w:val="0"/>
                <w:sz w:val="32"/>
                <w:szCs w:val="32"/>
                <w:lang w:eastAsia="es-SV"/>
                <w14:ligatures w14:val="none"/>
              </w:rPr>
            </w:pPr>
            <w:r w:rsidRPr="009B5E22">
              <w:rPr>
                <w:rFonts w:ascii="Calibri" w:eastAsia="Times New Roman" w:hAnsi="Calibri" w:cs="Calibri"/>
                <w:color w:val="000000"/>
                <w:kern w:val="0"/>
                <w:sz w:val="32"/>
                <w:szCs w:val="32"/>
                <w:lang w:eastAsia="es-SV"/>
                <w14:ligatures w14:val="none"/>
              </w:rPr>
              <w:t>FAES</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E7AC51" w14:textId="77777777" w:rsidR="00A5397A" w:rsidRPr="009B5E22" w:rsidRDefault="00A5397A" w:rsidP="00946AE8">
            <w:pPr>
              <w:spacing w:after="0" w:line="240" w:lineRule="auto"/>
              <w:jc w:val="center"/>
              <w:rPr>
                <w:rFonts w:ascii="Calibri" w:eastAsia="Times New Roman" w:hAnsi="Calibri" w:cs="Calibri"/>
                <w:color w:val="000000"/>
                <w:kern w:val="0"/>
                <w:sz w:val="32"/>
                <w:szCs w:val="32"/>
                <w:lang w:eastAsia="es-SV"/>
                <w14:ligatures w14:val="none"/>
              </w:rPr>
            </w:pPr>
            <w:r w:rsidRPr="009B5E22">
              <w:rPr>
                <w:rFonts w:ascii="Calibri" w:eastAsia="Times New Roman" w:hAnsi="Calibri" w:cs="Calibri"/>
                <w:color w:val="000000"/>
                <w:kern w:val="0"/>
                <w:sz w:val="32"/>
                <w:szCs w:val="32"/>
                <w:lang w:eastAsia="es-SV"/>
                <w14:ligatures w14:val="none"/>
              </w:rPr>
              <w:t>62</w:t>
            </w:r>
          </w:p>
        </w:tc>
      </w:tr>
      <w:tr w:rsidR="00A5397A" w:rsidRPr="009B5E22" w14:paraId="37BA348C" w14:textId="77777777" w:rsidTr="00946AE8">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335085" w14:textId="77777777" w:rsidR="00A5397A" w:rsidRPr="009B5E22" w:rsidRDefault="00A5397A" w:rsidP="00946AE8">
            <w:pPr>
              <w:spacing w:after="0" w:line="240" w:lineRule="auto"/>
              <w:rPr>
                <w:rFonts w:ascii="Calibri" w:eastAsia="Times New Roman" w:hAnsi="Calibri" w:cs="Calibri"/>
                <w:color w:val="000000"/>
                <w:kern w:val="0"/>
                <w:sz w:val="32"/>
                <w:szCs w:val="32"/>
                <w:lang w:eastAsia="es-SV"/>
                <w14:ligatures w14:val="none"/>
              </w:rPr>
            </w:pPr>
            <w:r w:rsidRPr="009B5E22">
              <w:rPr>
                <w:rFonts w:ascii="Calibri" w:eastAsia="Times New Roman" w:hAnsi="Calibri" w:cs="Calibri"/>
                <w:color w:val="000000"/>
                <w:kern w:val="0"/>
                <w:sz w:val="32"/>
                <w:szCs w:val="32"/>
                <w:lang w:eastAsia="es-SV"/>
                <w14:ligatures w14:val="none"/>
              </w:rPr>
              <w:t>FMLN</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A4E38C" w14:textId="77777777" w:rsidR="00A5397A" w:rsidRPr="009B5E22" w:rsidRDefault="00A5397A" w:rsidP="00946AE8">
            <w:pPr>
              <w:spacing w:after="0" w:line="240" w:lineRule="auto"/>
              <w:jc w:val="center"/>
              <w:rPr>
                <w:rFonts w:ascii="Calibri" w:eastAsia="Times New Roman" w:hAnsi="Calibri" w:cs="Calibri"/>
                <w:color w:val="000000"/>
                <w:kern w:val="0"/>
                <w:sz w:val="32"/>
                <w:szCs w:val="32"/>
                <w:lang w:eastAsia="es-SV"/>
                <w14:ligatures w14:val="none"/>
              </w:rPr>
            </w:pPr>
            <w:r w:rsidRPr="009B5E22">
              <w:rPr>
                <w:rFonts w:ascii="Calibri" w:eastAsia="Times New Roman" w:hAnsi="Calibri" w:cs="Calibri"/>
                <w:color w:val="000000"/>
                <w:kern w:val="0"/>
                <w:sz w:val="32"/>
                <w:szCs w:val="32"/>
                <w:lang w:eastAsia="es-SV"/>
                <w14:ligatures w14:val="none"/>
              </w:rPr>
              <w:t>10</w:t>
            </w:r>
          </w:p>
        </w:tc>
      </w:tr>
      <w:tr w:rsidR="00A5397A" w:rsidRPr="009B5E22" w14:paraId="4560BF71" w14:textId="77777777" w:rsidTr="00946AE8">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7EABA8" w14:textId="77777777" w:rsidR="00A5397A" w:rsidRPr="009B5E22" w:rsidRDefault="00A5397A" w:rsidP="00946AE8">
            <w:pPr>
              <w:spacing w:after="0" w:line="240" w:lineRule="auto"/>
              <w:rPr>
                <w:rFonts w:ascii="Calibri" w:eastAsia="Times New Roman" w:hAnsi="Calibri" w:cs="Calibri"/>
                <w:color w:val="000000"/>
                <w:kern w:val="0"/>
                <w:sz w:val="32"/>
                <w:szCs w:val="32"/>
                <w:lang w:eastAsia="es-SV"/>
                <w14:ligatures w14:val="none"/>
              </w:rPr>
            </w:pPr>
            <w:r w:rsidRPr="009B5E22">
              <w:rPr>
                <w:rFonts w:ascii="Calibri" w:eastAsia="Times New Roman" w:hAnsi="Calibri" w:cs="Calibri"/>
                <w:color w:val="000000"/>
                <w:kern w:val="0"/>
                <w:sz w:val="32"/>
                <w:szCs w:val="32"/>
                <w:lang w:eastAsia="es-SV"/>
                <w14:ligatures w14:val="none"/>
              </w:rPr>
              <w:t>FOPROLYD</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8C5333" w14:textId="77777777" w:rsidR="00A5397A" w:rsidRPr="009B5E22" w:rsidRDefault="00A5397A" w:rsidP="00946AE8">
            <w:pPr>
              <w:spacing w:after="0" w:line="240" w:lineRule="auto"/>
              <w:jc w:val="center"/>
              <w:rPr>
                <w:rFonts w:ascii="Calibri" w:eastAsia="Times New Roman" w:hAnsi="Calibri" w:cs="Calibri"/>
                <w:color w:val="000000"/>
                <w:kern w:val="0"/>
                <w:sz w:val="32"/>
                <w:szCs w:val="32"/>
                <w:lang w:eastAsia="es-SV"/>
                <w14:ligatures w14:val="none"/>
              </w:rPr>
            </w:pPr>
            <w:r w:rsidRPr="009B5E22">
              <w:rPr>
                <w:rFonts w:ascii="Calibri" w:eastAsia="Times New Roman" w:hAnsi="Calibri" w:cs="Calibri"/>
                <w:color w:val="000000"/>
                <w:kern w:val="0"/>
                <w:sz w:val="32"/>
                <w:szCs w:val="32"/>
                <w:lang w:eastAsia="es-SV"/>
                <w14:ligatures w14:val="none"/>
              </w:rPr>
              <w:t>8</w:t>
            </w:r>
          </w:p>
        </w:tc>
      </w:tr>
      <w:tr w:rsidR="00A5397A" w:rsidRPr="009B5E22" w14:paraId="50BF56E4" w14:textId="77777777" w:rsidTr="00946AE8">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9D2BE4" w14:textId="77777777" w:rsidR="00A5397A" w:rsidRPr="009B5E22" w:rsidRDefault="00A5397A" w:rsidP="00946AE8">
            <w:pPr>
              <w:spacing w:after="0" w:line="240" w:lineRule="auto"/>
              <w:rPr>
                <w:rFonts w:ascii="Calibri" w:eastAsia="Times New Roman" w:hAnsi="Calibri" w:cs="Calibri"/>
                <w:b/>
                <w:bCs/>
                <w:color w:val="000000"/>
                <w:kern w:val="0"/>
                <w:sz w:val="32"/>
                <w:szCs w:val="32"/>
                <w:lang w:eastAsia="es-SV"/>
                <w14:ligatures w14:val="none"/>
              </w:rPr>
            </w:pPr>
            <w:r w:rsidRPr="009B5E22">
              <w:rPr>
                <w:rFonts w:ascii="Calibri" w:eastAsia="Times New Roman" w:hAnsi="Calibri" w:cs="Calibri"/>
                <w:b/>
                <w:bCs/>
                <w:color w:val="000000"/>
                <w:kern w:val="0"/>
                <w:sz w:val="32"/>
                <w:szCs w:val="32"/>
                <w:lang w:eastAsia="es-SV"/>
                <w14:ligatures w14:val="none"/>
              </w:rPr>
              <w:t>TOTAL</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A99B80" w14:textId="77777777" w:rsidR="00A5397A" w:rsidRPr="009B5E22" w:rsidRDefault="00A5397A" w:rsidP="00946AE8">
            <w:pPr>
              <w:spacing w:after="0" w:line="240" w:lineRule="auto"/>
              <w:jc w:val="center"/>
              <w:rPr>
                <w:rFonts w:ascii="Calibri" w:eastAsia="Times New Roman" w:hAnsi="Calibri" w:cs="Calibri"/>
                <w:b/>
                <w:bCs/>
                <w:color w:val="000000"/>
                <w:kern w:val="0"/>
                <w:sz w:val="32"/>
                <w:szCs w:val="32"/>
                <w:lang w:eastAsia="es-SV"/>
                <w14:ligatures w14:val="none"/>
              </w:rPr>
            </w:pPr>
            <w:r w:rsidRPr="009B5E22">
              <w:rPr>
                <w:rFonts w:ascii="Calibri" w:eastAsia="Times New Roman" w:hAnsi="Calibri" w:cs="Calibri"/>
                <w:b/>
                <w:bCs/>
                <w:color w:val="000000"/>
                <w:kern w:val="0"/>
                <w:sz w:val="32"/>
                <w:szCs w:val="32"/>
                <w:lang w:eastAsia="es-SV"/>
                <w14:ligatures w14:val="none"/>
              </w:rPr>
              <w:t>80</w:t>
            </w:r>
          </w:p>
        </w:tc>
      </w:tr>
    </w:tbl>
    <w:p w14:paraId="5775370D" w14:textId="77777777" w:rsidR="00A5397A" w:rsidRDefault="00A5397A" w:rsidP="00A5397A">
      <w:pPr>
        <w:jc w:val="center"/>
        <w:rPr>
          <w:b/>
          <w:bCs/>
          <w:sz w:val="28"/>
          <w:szCs w:val="28"/>
        </w:rPr>
      </w:pPr>
    </w:p>
    <w:p w14:paraId="46CDDFD7" w14:textId="77777777" w:rsidR="00A5397A" w:rsidRDefault="00A5397A" w:rsidP="00A5397A">
      <w:pPr>
        <w:jc w:val="center"/>
        <w:rPr>
          <w:b/>
          <w:bCs/>
          <w:sz w:val="28"/>
          <w:szCs w:val="28"/>
        </w:rPr>
      </w:pPr>
    </w:p>
    <w:p w14:paraId="63110715" w14:textId="77777777" w:rsidR="00A5397A" w:rsidRDefault="00A5397A" w:rsidP="00A5397A">
      <w:pPr>
        <w:spacing w:after="0"/>
        <w:jc w:val="center"/>
        <w:rPr>
          <w:b/>
          <w:bCs/>
          <w:sz w:val="28"/>
          <w:szCs w:val="28"/>
        </w:rPr>
      </w:pPr>
      <w:r w:rsidRPr="00F373D3">
        <w:rPr>
          <w:b/>
          <w:bCs/>
          <w:sz w:val="28"/>
          <w:szCs w:val="28"/>
        </w:rPr>
        <w:t>Gráfic</w:t>
      </w:r>
      <w:r>
        <w:rPr>
          <w:b/>
          <w:bCs/>
          <w:sz w:val="28"/>
          <w:szCs w:val="28"/>
        </w:rPr>
        <w:t>o</w:t>
      </w:r>
      <w:r w:rsidRPr="00F373D3">
        <w:rPr>
          <w:b/>
          <w:bCs/>
          <w:sz w:val="28"/>
          <w:szCs w:val="28"/>
        </w:rPr>
        <w:t xml:space="preserve"> N°</w:t>
      </w:r>
      <w:r>
        <w:rPr>
          <w:b/>
          <w:bCs/>
          <w:sz w:val="28"/>
          <w:szCs w:val="28"/>
        </w:rPr>
        <w:t>8</w:t>
      </w:r>
    </w:p>
    <w:p w14:paraId="1F499183" w14:textId="77777777" w:rsidR="00A5397A" w:rsidRDefault="00A5397A" w:rsidP="00A5397A">
      <w:pPr>
        <w:jc w:val="center"/>
        <w:rPr>
          <w:b/>
          <w:bCs/>
          <w:sz w:val="28"/>
          <w:szCs w:val="28"/>
        </w:rPr>
      </w:pPr>
      <w:r>
        <w:rPr>
          <w:noProof/>
        </w:rPr>
        <w:drawing>
          <wp:inline distT="0" distB="0" distL="0" distR="0" wp14:anchorId="54EB49B0" wp14:editId="6176D720">
            <wp:extent cx="3492000" cy="1908000"/>
            <wp:effectExtent l="0" t="0" r="13335" b="16510"/>
            <wp:docPr id="604774281" name="Gráfico 1">
              <a:extLst xmlns:a="http://schemas.openxmlformats.org/drawingml/2006/main">
                <a:ext uri="{FF2B5EF4-FFF2-40B4-BE49-F238E27FC236}">
                  <a16:creationId xmlns:a16="http://schemas.microsoft.com/office/drawing/2014/main" id="{6F1D03D4-8816-FFFB-6052-D4BFF8AF6FB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460231B" w14:textId="77777777" w:rsidR="00A5397A" w:rsidRDefault="00A5397A" w:rsidP="00A5397A">
      <w:pPr>
        <w:jc w:val="both"/>
        <w:rPr>
          <w:sz w:val="28"/>
          <w:szCs w:val="28"/>
        </w:rPr>
      </w:pPr>
    </w:p>
    <w:p w14:paraId="572FBED0" w14:textId="77777777" w:rsidR="00A5397A" w:rsidRPr="00276997" w:rsidRDefault="00A5397A" w:rsidP="00A5397A">
      <w:pPr>
        <w:jc w:val="both"/>
        <w:rPr>
          <w:sz w:val="28"/>
          <w:szCs w:val="28"/>
        </w:rPr>
      </w:pPr>
      <w:r>
        <w:rPr>
          <w:sz w:val="28"/>
          <w:szCs w:val="28"/>
        </w:rPr>
        <w:t xml:space="preserve">De los 80 usuarios que se atendieron solicitando información que le es de competencia al Departamento de Vivienda se atendió a los diferentes sectores siguientes: 62 usuarios que solicitaron información de la Fuerza Armada, 10 usuarios que solicitaron información del FMLN y 8 usuarios que solicitaron información de FOPROLYD. </w:t>
      </w:r>
    </w:p>
    <w:p w14:paraId="5DB82301" w14:textId="77777777" w:rsidR="00A5397A" w:rsidRDefault="00A5397A" w:rsidP="00A5397A">
      <w:pPr>
        <w:rPr>
          <w:b/>
          <w:bCs/>
          <w:sz w:val="28"/>
          <w:szCs w:val="28"/>
        </w:rPr>
      </w:pPr>
    </w:p>
    <w:p w14:paraId="7C23B759" w14:textId="77777777" w:rsidR="00A5397A" w:rsidRDefault="00A5397A" w:rsidP="00A5397A">
      <w:pPr>
        <w:rPr>
          <w:b/>
          <w:bCs/>
          <w:sz w:val="28"/>
          <w:szCs w:val="28"/>
        </w:rPr>
      </w:pPr>
      <w:r>
        <w:rPr>
          <w:b/>
          <w:bCs/>
          <w:sz w:val="28"/>
          <w:szCs w:val="28"/>
        </w:rPr>
        <w:br w:type="page"/>
      </w:r>
    </w:p>
    <w:p w14:paraId="013DD74F" w14:textId="77777777" w:rsidR="00A5397A" w:rsidRDefault="00A5397A" w:rsidP="00A5397A">
      <w:pPr>
        <w:spacing w:after="0"/>
        <w:jc w:val="center"/>
        <w:rPr>
          <w:b/>
          <w:bCs/>
          <w:sz w:val="28"/>
          <w:szCs w:val="28"/>
        </w:rPr>
      </w:pPr>
      <w:r w:rsidRPr="009B5E22">
        <w:rPr>
          <w:b/>
          <w:bCs/>
          <w:sz w:val="28"/>
          <w:szCs w:val="28"/>
        </w:rPr>
        <w:lastRenderedPageBreak/>
        <w:t xml:space="preserve">Cuadro </w:t>
      </w:r>
      <w:proofErr w:type="spellStart"/>
      <w:r w:rsidRPr="009B5E22">
        <w:rPr>
          <w:b/>
          <w:bCs/>
          <w:sz w:val="28"/>
          <w:szCs w:val="28"/>
        </w:rPr>
        <w:t>N°</w:t>
      </w:r>
      <w:proofErr w:type="spellEnd"/>
      <w:r w:rsidRPr="009B5E22">
        <w:rPr>
          <w:b/>
          <w:bCs/>
          <w:sz w:val="28"/>
          <w:szCs w:val="28"/>
        </w:rPr>
        <w:t xml:space="preserve"> </w:t>
      </w:r>
      <w:r>
        <w:rPr>
          <w:b/>
          <w:bCs/>
          <w:sz w:val="28"/>
          <w:szCs w:val="28"/>
        </w:rPr>
        <w:t>9</w:t>
      </w:r>
    </w:p>
    <w:p w14:paraId="3C799C7C" w14:textId="77777777" w:rsidR="00A5397A" w:rsidRDefault="00A5397A" w:rsidP="00A5397A">
      <w:pPr>
        <w:spacing w:after="0"/>
        <w:jc w:val="center"/>
        <w:rPr>
          <w:b/>
          <w:bCs/>
          <w:sz w:val="28"/>
          <w:szCs w:val="28"/>
        </w:rPr>
      </w:pPr>
      <w:proofErr w:type="gramStart"/>
      <w:r>
        <w:rPr>
          <w:b/>
          <w:bCs/>
          <w:sz w:val="28"/>
          <w:szCs w:val="28"/>
        </w:rPr>
        <w:t>Total</w:t>
      </w:r>
      <w:proofErr w:type="gramEnd"/>
      <w:r>
        <w:rPr>
          <w:b/>
          <w:bCs/>
          <w:sz w:val="28"/>
          <w:szCs w:val="28"/>
        </w:rPr>
        <w:t xml:space="preserve"> por sector atendidos sobre nuevas fechas para recepción de nuevos documento para nuevos ingreso al sistema que fueron atendidos en el mes de marzo por el personal de la DRSM del INABVE.</w:t>
      </w:r>
    </w:p>
    <w:tbl>
      <w:tblPr>
        <w:tblW w:w="5280" w:type="dxa"/>
        <w:jc w:val="center"/>
        <w:tblCellMar>
          <w:left w:w="70" w:type="dxa"/>
          <w:right w:w="70" w:type="dxa"/>
        </w:tblCellMar>
        <w:tblLook w:val="04A0" w:firstRow="1" w:lastRow="0" w:firstColumn="1" w:lastColumn="0" w:noHBand="0" w:noVBand="1"/>
      </w:tblPr>
      <w:tblGrid>
        <w:gridCol w:w="3500"/>
        <w:gridCol w:w="1780"/>
      </w:tblGrid>
      <w:tr w:rsidR="00A5397A" w:rsidRPr="009B5E22" w14:paraId="50D3122C" w14:textId="77777777" w:rsidTr="00946AE8">
        <w:trPr>
          <w:trHeight w:val="300"/>
          <w:jc w:val="center"/>
        </w:trPr>
        <w:tc>
          <w:tcPr>
            <w:tcW w:w="3500" w:type="dxa"/>
            <w:tcBorders>
              <w:top w:val="single" w:sz="4" w:space="0" w:color="auto"/>
              <w:left w:val="single" w:sz="4" w:space="0" w:color="auto"/>
              <w:bottom w:val="single" w:sz="4" w:space="0" w:color="auto"/>
              <w:right w:val="single" w:sz="4" w:space="0" w:color="auto"/>
            </w:tcBorders>
            <w:shd w:val="clear" w:color="4472C4" w:fill="4472C4"/>
            <w:noWrap/>
            <w:vAlign w:val="center"/>
            <w:hideMark/>
          </w:tcPr>
          <w:p w14:paraId="20751006" w14:textId="77777777" w:rsidR="00A5397A" w:rsidRPr="009B5E22" w:rsidRDefault="00A5397A" w:rsidP="00946AE8">
            <w:pPr>
              <w:jc w:val="center"/>
              <w:rPr>
                <w:rFonts w:ascii="Calibri" w:hAnsi="Calibri" w:cs="Calibri"/>
                <w:b/>
                <w:bCs/>
                <w:color w:val="FFFFFF"/>
                <w:sz w:val="32"/>
                <w:szCs w:val="32"/>
              </w:rPr>
            </w:pPr>
            <w:r w:rsidRPr="009B5E22">
              <w:rPr>
                <w:rFonts w:ascii="Calibri" w:hAnsi="Calibri" w:cs="Calibri"/>
                <w:b/>
                <w:bCs/>
                <w:color w:val="FFFFFF"/>
                <w:sz w:val="32"/>
                <w:szCs w:val="32"/>
              </w:rPr>
              <w:t>NUEVO REGISTROS</w:t>
            </w:r>
          </w:p>
        </w:tc>
        <w:tc>
          <w:tcPr>
            <w:tcW w:w="1780" w:type="dxa"/>
            <w:tcBorders>
              <w:top w:val="single" w:sz="4" w:space="0" w:color="auto"/>
              <w:left w:val="single" w:sz="4" w:space="0" w:color="auto"/>
              <w:bottom w:val="single" w:sz="4" w:space="0" w:color="auto"/>
              <w:right w:val="single" w:sz="4" w:space="0" w:color="auto"/>
            </w:tcBorders>
            <w:shd w:val="clear" w:color="4472C4" w:fill="4472C4"/>
            <w:noWrap/>
            <w:vAlign w:val="bottom"/>
            <w:hideMark/>
          </w:tcPr>
          <w:p w14:paraId="45F4865A" w14:textId="77777777" w:rsidR="00A5397A" w:rsidRPr="009B5E22" w:rsidRDefault="00A5397A" w:rsidP="00946AE8">
            <w:pPr>
              <w:jc w:val="center"/>
              <w:rPr>
                <w:rFonts w:ascii="Calibri" w:hAnsi="Calibri" w:cs="Calibri"/>
                <w:b/>
                <w:bCs/>
                <w:color w:val="FFFFFF"/>
                <w:sz w:val="32"/>
                <w:szCs w:val="32"/>
              </w:rPr>
            </w:pPr>
            <w:r w:rsidRPr="009B5E22">
              <w:rPr>
                <w:rFonts w:ascii="Calibri" w:hAnsi="Calibri" w:cs="Calibri"/>
                <w:b/>
                <w:bCs/>
                <w:color w:val="FFFFFF"/>
                <w:sz w:val="32"/>
                <w:szCs w:val="32"/>
              </w:rPr>
              <w:t>CANTIDAD</w:t>
            </w:r>
          </w:p>
        </w:tc>
      </w:tr>
      <w:tr w:rsidR="00A5397A" w:rsidRPr="009B5E22" w14:paraId="47035F2E" w14:textId="77777777" w:rsidTr="00946AE8">
        <w:trPr>
          <w:trHeight w:val="300"/>
          <w:jc w:val="center"/>
        </w:trPr>
        <w:tc>
          <w:tcPr>
            <w:tcW w:w="3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6CF5E7" w14:textId="77777777" w:rsidR="00A5397A" w:rsidRPr="009B5E22" w:rsidRDefault="00A5397A" w:rsidP="00946AE8">
            <w:pPr>
              <w:rPr>
                <w:rFonts w:ascii="Calibri" w:hAnsi="Calibri" w:cs="Calibri"/>
                <w:color w:val="000000"/>
                <w:sz w:val="32"/>
                <w:szCs w:val="32"/>
              </w:rPr>
            </w:pPr>
            <w:r w:rsidRPr="009B5E22">
              <w:rPr>
                <w:rFonts w:ascii="Calibri" w:hAnsi="Calibri" w:cs="Calibri"/>
                <w:color w:val="000000"/>
                <w:sz w:val="32"/>
                <w:szCs w:val="32"/>
              </w:rPr>
              <w:t>FAES</w:t>
            </w: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22898B" w14:textId="77777777" w:rsidR="00A5397A" w:rsidRPr="009B5E22" w:rsidRDefault="00A5397A" w:rsidP="00946AE8">
            <w:pPr>
              <w:jc w:val="center"/>
              <w:rPr>
                <w:rFonts w:ascii="Calibri" w:hAnsi="Calibri" w:cs="Calibri"/>
                <w:color w:val="000000"/>
                <w:sz w:val="32"/>
                <w:szCs w:val="32"/>
              </w:rPr>
            </w:pPr>
            <w:r w:rsidRPr="009B5E22">
              <w:rPr>
                <w:rFonts w:ascii="Calibri" w:hAnsi="Calibri" w:cs="Calibri"/>
                <w:color w:val="000000"/>
                <w:sz w:val="32"/>
                <w:szCs w:val="32"/>
              </w:rPr>
              <w:t>75</w:t>
            </w:r>
          </w:p>
        </w:tc>
      </w:tr>
      <w:tr w:rsidR="00A5397A" w:rsidRPr="009B5E22" w14:paraId="0C0B65BD" w14:textId="77777777" w:rsidTr="00946AE8">
        <w:trPr>
          <w:trHeight w:val="300"/>
          <w:jc w:val="center"/>
        </w:trPr>
        <w:tc>
          <w:tcPr>
            <w:tcW w:w="3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673EB3" w14:textId="77777777" w:rsidR="00A5397A" w:rsidRPr="009B5E22" w:rsidRDefault="00A5397A" w:rsidP="00946AE8">
            <w:pPr>
              <w:rPr>
                <w:rFonts w:ascii="Calibri" w:hAnsi="Calibri" w:cs="Calibri"/>
                <w:color w:val="000000"/>
                <w:sz w:val="32"/>
                <w:szCs w:val="32"/>
              </w:rPr>
            </w:pPr>
            <w:r w:rsidRPr="009B5E22">
              <w:rPr>
                <w:rFonts w:ascii="Calibri" w:hAnsi="Calibri" w:cs="Calibri"/>
                <w:color w:val="000000"/>
                <w:sz w:val="32"/>
                <w:szCs w:val="32"/>
              </w:rPr>
              <w:t>FMLN</w:t>
            </w: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DD54CE" w14:textId="77777777" w:rsidR="00A5397A" w:rsidRPr="009B5E22" w:rsidRDefault="00A5397A" w:rsidP="00946AE8">
            <w:pPr>
              <w:jc w:val="center"/>
              <w:rPr>
                <w:rFonts w:ascii="Calibri" w:hAnsi="Calibri" w:cs="Calibri"/>
                <w:color w:val="000000"/>
                <w:sz w:val="32"/>
                <w:szCs w:val="32"/>
              </w:rPr>
            </w:pPr>
            <w:r w:rsidRPr="009B5E22">
              <w:rPr>
                <w:rFonts w:ascii="Calibri" w:hAnsi="Calibri" w:cs="Calibri"/>
                <w:color w:val="000000"/>
                <w:sz w:val="32"/>
                <w:szCs w:val="32"/>
              </w:rPr>
              <w:t>3</w:t>
            </w:r>
          </w:p>
        </w:tc>
      </w:tr>
      <w:tr w:rsidR="00A5397A" w:rsidRPr="009B5E22" w14:paraId="7605ABFC" w14:textId="77777777" w:rsidTr="00946AE8">
        <w:trPr>
          <w:trHeight w:val="300"/>
          <w:jc w:val="center"/>
        </w:trPr>
        <w:tc>
          <w:tcPr>
            <w:tcW w:w="3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4AC3BA" w14:textId="77777777" w:rsidR="00A5397A" w:rsidRPr="009B5E22" w:rsidRDefault="00A5397A" w:rsidP="00946AE8">
            <w:pPr>
              <w:rPr>
                <w:rFonts w:ascii="Calibri" w:hAnsi="Calibri" w:cs="Calibri"/>
                <w:color w:val="000000"/>
                <w:sz w:val="32"/>
                <w:szCs w:val="32"/>
              </w:rPr>
            </w:pPr>
            <w:r w:rsidRPr="009B5E22">
              <w:rPr>
                <w:rFonts w:ascii="Calibri" w:hAnsi="Calibri" w:cs="Calibri"/>
                <w:color w:val="000000"/>
                <w:sz w:val="32"/>
                <w:szCs w:val="32"/>
              </w:rPr>
              <w:t>FOPROLYD</w:t>
            </w: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4375A9" w14:textId="77777777" w:rsidR="00A5397A" w:rsidRPr="009B5E22" w:rsidRDefault="00A5397A" w:rsidP="00946AE8">
            <w:pPr>
              <w:jc w:val="center"/>
              <w:rPr>
                <w:rFonts w:ascii="Calibri" w:hAnsi="Calibri" w:cs="Calibri"/>
                <w:color w:val="000000"/>
                <w:sz w:val="32"/>
                <w:szCs w:val="32"/>
              </w:rPr>
            </w:pPr>
            <w:r w:rsidRPr="009B5E22">
              <w:rPr>
                <w:rFonts w:ascii="Calibri" w:hAnsi="Calibri" w:cs="Calibri"/>
                <w:color w:val="000000"/>
                <w:sz w:val="32"/>
                <w:szCs w:val="32"/>
              </w:rPr>
              <w:t>14</w:t>
            </w:r>
          </w:p>
        </w:tc>
      </w:tr>
      <w:tr w:rsidR="00A5397A" w:rsidRPr="009B5E22" w14:paraId="1CEB1CB1" w14:textId="77777777" w:rsidTr="00946AE8">
        <w:trPr>
          <w:trHeight w:val="300"/>
          <w:jc w:val="center"/>
        </w:trPr>
        <w:tc>
          <w:tcPr>
            <w:tcW w:w="3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A3C959" w14:textId="77777777" w:rsidR="00A5397A" w:rsidRPr="009B5E22" w:rsidRDefault="00A5397A" w:rsidP="00946AE8">
            <w:pPr>
              <w:rPr>
                <w:rFonts w:ascii="Calibri" w:hAnsi="Calibri" w:cs="Calibri"/>
                <w:b/>
                <w:bCs/>
                <w:color w:val="000000"/>
                <w:sz w:val="32"/>
                <w:szCs w:val="32"/>
              </w:rPr>
            </w:pPr>
            <w:r w:rsidRPr="009B5E22">
              <w:rPr>
                <w:rFonts w:ascii="Calibri" w:hAnsi="Calibri" w:cs="Calibri"/>
                <w:b/>
                <w:bCs/>
                <w:color w:val="000000"/>
                <w:sz w:val="32"/>
                <w:szCs w:val="32"/>
              </w:rPr>
              <w:t>TOTAL</w:t>
            </w: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703D43" w14:textId="77777777" w:rsidR="00A5397A" w:rsidRPr="009B5E22" w:rsidRDefault="00A5397A" w:rsidP="00946AE8">
            <w:pPr>
              <w:jc w:val="center"/>
              <w:rPr>
                <w:rFonts w:ascii="Calibri" w:hAnsi="Calibri" w:cs="Calibri"/>
                <w:b/>
                <w:bCs/>
                <w:color w:val="000000"/>
                <w:sz w:val="32"/>
                <w:szCs w:val="32"/>
              </w:rPr>
            </w:pPr>
            <w:r w:rsidRPr="009B5E22">
              <w:rPr>
                <w:rFonts w:ascii="Calibri" w:hAnsi="Calibri" w:cs="Calibri"/>
                <w:b/>
                <w:bCs/>
                <w:color w:val="000000"/>
                <w:sz w:val="32"/>
                <w:szCs w:val="32"/>
              </w:rPr>
              <w:t>92</w:t>
            </w:r>
          </w:p>
        </w:tc>
      </w:tr>
    </w:tbl>
    <w:p w14:paraId="02B874C4" w14:textId="77777777" w:rsidR="00A5397A" w:rsidRDefault="00A5397A" w:rsidP="00A5397A">
      <w:pPr>
        <w:jc w:val="center"/>
        <w:rPr>
          <w:b/>
          <w:bCs/>
          <w:sz w:val="28"/>
          <w:szCs w:val="28"/>
        </w:rPr>
      </w:pPr>
    </w:p>
    <w:p w14:paraId="79643B19" w14:textId="77777777" w:rsidR="00A5397A" w:rsidRDefault="00A5397A" w:rsidP="00A5397A">
      <w:pPr>
        <w:spacing w:after="0"/>
        <w:jc w:val="center"/>
        <w:rPr>
          <w:b/>
          <w:bCs/>
          <w:sz w:val="28"/>
          <w:szCs w:val="28"/>
        </w:rPr>
      </w:pPr>
      <w:r w:rsidRPr="00F373D3">
        <w:rPr>
          <w:b/>
          <w:bCs/>
          <w:sz w:val="28"/>
          <w:szCs w:val="28"/>
        </w:rPr>
        <w:t>Gráfic</w:t>
      </w:r>
      <w:r>
        <w:rPr>
          <w:b/>
          <w:bCs/>
          <w:sz w:val="28"/>
          <w:szCs w:val="28"/>
        </w:rPr>
        <w:t>o</w:t>
      </w:r>
      <w:r w:rsidRPr="00F373D3">
        <w:rPr>
          <w:b/>
          <w:bCs/>
          <w:sz w:val="28"/>
          <w:szCs w:val="28"/>
        </w:rPr>
        <w:t xml:space="preserve"> N°</w:t>
      </w:r>
      <w:r>
        <w:rPr>
          <w:b/>
          <w:bCs/>
          <w:sz w:val="28"/>
          <w:szCs w:val="28"/>
        </w:rPr>
        <w:t>9</w:t>
      </w:r>
    </w:p>
    <w:p w14:paraId="153C1B42" w14:textId="77777777" w:rsidR="00A5397A" w:rsidRDefault="00A5397A" w:rsidP="00A5397A">
      <w:pPr>
        <w:jc w:val="center"/>
        <w:rPr>
          <w:b/>
          <w:bCs/>
          <w:sz w:val="28"/>
          <w:szCs w:val="28"/>
        </w:rPr>
      </w:pPr>
      <w:r>
        <w:rPr>
          <w:noProof/>
        </w:rPr>
        <w:drawing>
          <wp:inline distT="0" distB="0" distL="0" distR="0" wp14:anchorId="2727DFF0" wp14:editId="3FC6B096">
            <wp:extent cx="3528000" cy="2124000"/>
            <wp:effectExtent l="0" t="0" r="15875" b="10160"/>
            <wp:docPr id="2090204628" name="Gráfico 1">
              <a:extLst xmlns:a="http://schemas.openxmlformats.org/drawingml/2006/main">
                <a:ext uri="{FF2B5EF4-FFF2-40B4-BE49-F238E27FC236}">
                  <a16:creationId xmlns:a16="http://schemas.microsoft.com/office/drawing/2014/main" id="{E6E3B06D-99C9-3F53-BF4C-2C5BF7C090F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DEE700B" w14:textId="77777777" w:rsidR="00A5397A" w:rsidRDefault="00A5397A" w:rsidP="00A5397A">
      <w:pPr>
        <w:jc w:val="center"/>
        <w:rPr>
          <w:b/>
          <w:bCs/>
          <w:sz w:val="28"/>
          <w:szCs w:val="28"/>
        </w:rPr>
      </w:pPr>
    </w:p>
    <w:p w14:paraId="7F4D3141" w14:textId="77777777" w:rsidR="00A5397A" w:rsidRPr="004A2B32" w:rsidRDefault="00A5397A" w:rsidP="00A5397A">
      <w:pPr>
        <w:jc w:val="both"/>
        <w:rPr>
          <w:b/>
          <w:bCs/>
          <w:sz w:val="28"/>
          <w:szCs w:val="28"/>
        </w:rPr>
      </w:pPr>
      <w:r>
        <w:rPr>
          <w:sz w:val="28"/>
          <w:szCs w:val="28"/>
        </w:rPr>
        <w:t xml:space="preserve">De los 92 usuarios que se atendieron solicitando información que le es de competencia del Departamento de Registro con respecto a nuevos ingresos se atendió a los diferentes sectores siguientes: 75 usuarios que solicitaron información de la Fuerza Armada, 3 usuarios que solicitaron información del FMLN y 14 usuarios que solicitaron información de FOPROLYD. </w:t>
      </w:r>
    </w:p>
    <w:p w14:paraId="4F6793F5" w14:textId="77777777" w:rsidR="00A5397A" w:rsidRDefault="00A5397A" w:rsidP="00A5397A">
      <w:pPr>
        <w:rPr>
          <w:b/>
          <w:bCs/>
          <w:sz w:val="28"/>
          <w:szCs w:val="28"/>
        </w:rPr>
      </w:pPr>
    </w:p>
    <w:p w14:paraId="53A3F5E5" w14:textId="77777777" w:rsidR="00A5397A" w:rsidRDefault="00A5397A" w:rsidP="00A5397A">
      <w:pPr>
        <w:spacing w:after="0"/>
        <w:jc w:val="center"/>
        <w:rPr>
          <w:b/>
          <w:bCs/>
          <w:sz w:val="28"/>
          <w:szCs w:val="28"/>
        </w:rPr>
      </w:pPr>
      <w:r w:rsidRPr="009B5E22">
        <w:rPr>
          <w:b/>
          <w:bCs/>
          <w:sz w:val="28"/>
          <w:szCs w:val="28"/>
        </w:rPr>
        <w:lastRenderedPageBreak/>
        <w:t xml:space="preserve">Cuadro </w:t>
      </w:r>
      <w:proofErr w:type="spellStart"/>
      <w:r w:rsidRPr="009B5E22">
        <w:rPr>
          <w:b/>
          <w:bCs/>
          <w:sz w:val="28"/>
          <w:szCs w:val="28"/>
        </w:rPr>
        <w:t>N°</w:t>
      </w:r>
      <w:proofErr w:type="spellEnd"/>
      <w:r w:rsidRPr="009B5E22">
        <w:rPr>
          <w:b/>
          <w:bCs/>
          <w:sz w:val="28"/>
          <w:szCs w:val="28"/>
        </w:rPr>
        <w:t xml:space="preserve"> </w:t>
      </w:r>
      <w:r>
        <w:rPr>
          <w:b/>
          <w:bCs/>
          <w:sz w:val="28"/>
          <w:szCs w:val="28"/>
        </w:rPr>
        <w:t>10</w:t>
      </w:r>
    </w:p>
    <w:p w14:paraId="541D2E81" w14:textId="77777777" w:rsidR="00A5397A" w:rsidRDefault="00A5397A" w:rsidP="00A5397A">
      <w:pPr>
        <w:spacing w:after="0"/>
        <w:jc w:val="center"/>
        <w:rPr>
          <w:b/>
          <w:bCs/>
          <w:sz w:val="28"/>
          <w:szCs w:val="28"/>
        </w:rPr>
      </w:pPr>
      <w:proofErr w:type="gramStart"/>
      <w:r>
        <w:rPr>
          <w:b/>
          <w:bCs/>
          <w:sz w:val="28"/>
          <w:szCs w:val="28"/>
        </w:rPr>
        <w:t>Total</w:t>
      </w:r>
      <w:proofErr w:type="gramEnd"/>
      <w:r>
        <w:rPr>
          <w:b/>
          <w:bCs/>
          <w:sz w:val="28"/>
          <w:szCs w:val="28"/>
        </w:rPr>
        <w:t xml:space="preserve"> por sector atendidos sobre todos los beneficio establecidos en la Ley Especial en el mes de marzo por el personal de la DRSM del INABVE.</w:t>
      </w:r>
    </w:p>
    <w:tbl>
      <w:tblPr>
        <w:tblW w:w="5280" w:type="dxa"/>
        <w:jc w:val="center"/>
        <w:tblCellMar>
          <w:left w:w="70" w:type="dxa"/>
          <w:right w:w="70" w:type="dxa"/>
        </w:tblCellMar>
        <w:tblLook w:val="04A0" w:firstRow="1" w:lastRow="0" w:firstColumn="1" w:lastColumn="0" w:noHBand="0" w:noVBand="1"/>
      </w:tblPr>
      <w:tblGrid>
        <w:gridCol w:w="3500"/>
        <w:gridCol w:w="1780"/>
      </w:tblGrid>
      <w:tr w:rsidR="00A5397A" w:rsidRPr="009B5E22" w14:paraId="5C93AE99" w14:textId="77777777" w:rsidTr="00946AE8">
        <w:trPr>
          <w:trHeight w:val="300"/>
          <w:jc w:val="center"/>
        </w:trPr>
        <w:tc>
          <w:tcPr>
            <w:tcW w:w="3500" w:type="dxa"/>
            <w:tcBorders>
              <w:top w:val="single" w:sz="4" w:space="0" w:color="auto"/>
              <w:left w:val="single" w:sz="4" w:space="0" w:color="auto"/>
              <w:bottom w:val="single" w:sz="4" w:space="0" w:color="auto"/>
              <w:right w:val="single" w:sz="4" w:space="0" w:color="auto"/>
            </w:tcBorders>
            <w:shd w:val="clear" w:color="4472C4" w:fill="4472C4"/>
            <w:noWrap/>
            <w:vAlign w:val="center"/>
            <w:hideMark/>
          </w:tcPr>
          <w:p w14:paraId="7E8DDC4F" w14:textId="77777777" w:rsidR="00A5397A" w:rsidRPr="009B5E22" w:rsidRDefault="00A5397A" w:rsidP="00946AE8">
            <w:pPr>
              <w:spacing w:after="0" w:line="240" w:lineRule="auto"/>
              <w:jc w:val="center"/>
              <w:rPr>
                <w:rFonts w:ascii="Calibri" w:eastAsia="Times New Roman" w:hAnsi="Calibri" w:cs="Calibri"/>
                <w:b/>
                <w:bCs/>
                <w:color w:val="FFFFFF"/>
                <w:kern w:val="0"/>
                <w:sz w:val="32"/>
                <w:szCs w:val="32"/>
                <w:lang w:eastAsia="es-SV"/>
                <w14:ligatures w14:val="none"/>
              </w:rPr>
            </w:pPr>
            <w:r w:rsidRPr="009B5E22">
              <w:rPr>
                <w:rFonts w:ascii="Calibri" w:eastAsia="Times New Roman" w:hAnsi="Calibri" w:cs="Calibri"/>
                <w:b/>
                <w:bCs/>
                <w:color w:val="FFFFFF"/>
                <w:kern w:val="0"/>
                <w:sz w:val="32"/>
                <w:szCs w:val="32"/>
                <w:lang w:eastAsia="es-SV"/>
                <w14:ligatures w14:val="none"/>
              </w:rPr>
              <w:t>TODOS LOS BENEFICIOS</w:t>
            </w:r>
          </w:p>
        </w:tc>
        <w:tc>
          <w:tcPr>
            <w:tcW w:w="1780" w:type="dxa"/>
            <w:tcBorders>
              <w:top w:val="single" w:sz="4" w:space="0" w:color="auto"/>
              <w:left w:val="single" w:sz="4" w:space="0" w:color="auto"/>
              <w:bottom w:val="single" w:sz="4" w:space="0" w:color="auto"/>
              <w:right w:val="single" w:sz="4" w:space="0" w:color="auto"/>
            </w:tcBorders>
            <w:shd w:val="clear" w:color="4472C4" w:fill="4472C4"/>
            <w:noWrap/>
            <w:vAlign w:val="bottom"/>
            <w:hideMark/>
          </w:tcPr>
          <w:p w14:paraId="2349AD8D" w14:textId="77777777" w:rsidR="00A5397A" w:rsidRPr="009B5E22" w:rsidRDefault="00A5397A" w:rsidP="00946AE8">
            <w:pPr>
              <w:spacing w:after="0" w:line="240" w:lineRule="auto"/>
              <w:jc w:val="center"/>
              <w:rPr>
                <w:rFonts w:ascii="Calibri" w:eastAsia="Times New Roman" w:hAnsi="Calibri" w:cs="Calibri"/>
                <w:b/>
                <w:bCs/>
                <w:color w:val="FFFFFF"/>
                <w:kern w:val="0"/>
                <w:sz w:val="32"/>
                <w:szCs w:val="32"/>
                <w:lang w:eastAsia="es-SV"/>
                <w14:ligatures w14:val="none"/>
              </w:rPr>
            </w:pPr>
            <w:r w:rsidRPr="009B5E22">
              <w:rPr>
                <w:rFonts w:ascii="Calibri" w:eastAsia="Times New Roman" w:hAnsi="Calibri" w:cs="Calibri"/>
                <w:b/>
                <w:bCs/>
                <w:color w:val="FFFFFF"/>
                <w:kern w:val="0"/>
                <w:sz w:val="32"/>
                <w:szCs w:val="32"/>
                <w:lang w:eastAsia="es-SV"/>
                <w14:ligatures w14:val="none"/>
              </w:rPr>
              <w:t>CANTIDAD</w:t>
            </w:r>
          </w:p>
        </w:tc>
      </w:tr>
      <w:tr w:rsidR="00A5397A" w:rsidRPr="009B5E22" w14:paraId="3AE03A88" w14:textId="77777777" w:rsidTr="00946AE8">
        <w:trPr>
          <w:trHeight w:val="300"/>
          <w:jc w:val="center"/>
        </w:trPr>
        <w:tc>
          <w:tcPr>
            <w:tcW w:w="3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9DFC26" w14:textId="77777777" w:rsidR="00A5397A" w:rsidRPr="009B5E22" w:rsidRDefault="00A5397A" w:rsidP="00946AE8">
            <w:pPr>
              <w:spacing w:after="0" w:line="240" w:lineRule="auto"/>
              <w:rPr>
                <w:rFonts w:ascii="Calibri" w:eastAsia="Times New Roman" w:hAnsi="Calibri" w:cs="Calibri"/>
                <w:color w:val="000000"/>
                <w:kern w:val="0"/>
                <w:sz w:val="32"/>
                <w:szCs w:val="32"/>
                <w:lang w:eastAsia="es-SV"/>
                <w14:ligatures w14:val="none"/>
              </w:rPr>
            </w:pPr>
            <w:r w:rsidRPr="009B5E22">
              <w:rPr>
                <w:rFonts w:ascii="Calibri" w:eastAsia="Times New Roman" w:hAnsi="Calibri" w:cs="Calibri"/>
                <w:color w:val="000000"/>
                <w:kern w:val="0"/>
                <w:sz w:val="32"/>
                <w:szCs w:val="32"/>
                <w:lang w:eastAsia="es-SV"/>
                <w14:ligatures w14:val="none"/>
              </w:rPr>
              <w:t>FAES</w:t>
            </w: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DF0C1B" w14:textId="77777777" w:rsidR="00A5397A" w:rsidRPr="009B5E22" w:rsidRDefault="00A5397A" w:rsidP="00946AE8">
            <w:pPr>
              <w:spacing w:after="0" w:line="240" w:lineRule="auto"/>
              <w:jc w:val="center"/>
              <w:rPr>
                <w:rFonts w:ascii="Calibri" w:eastAsia="Times New Roman" w:hAnsi="Calibri" w:cs="Calibri"/>
                <w:color w:val="000000"/>
                <w:kern w:val="0"/>
                <w:sz w:val="32"/>
                <w:szCs w:val="32"/>
                <w:lang w:eastAsia="es-SV"/>
                <w14:ligatures w14:val="none"/>
              </w:rPr>
            </w:pPr>
            <w:r w:rsidRPr="009B5E22">
              <w:rPr>
                <w:rFonts w:ascii="Calibri" w:eastAsia="Times New Roman" w:hAnsi="Calibri" w:cs="Calibri"/>
                <w:color w:val="000000"/>
                <w:kern w:val="0"/>
                <w:sz w:val="32"/>
                <w:szCs w:val="32"/>
                <w:lang w:eastAsia="es-SV"/>
                <w14:ligatures w14:val="none"/>
              </w:rPr>
              <w:t>51</w:t>
            </w:r>
          </w:p>
        </w:tc>
      </w:tr>
      <w:tr w:rsidR="00A5397A" w:rsidRPr="009B5E22" w14:paraId="5A587094" w14:textId="77777777" w:rsidTr="00946AE8">
        <w:trPr>
          <w:trHeight w:val="300"/>
          <w:jc w:val="center"/>
        </w:trPr>
        <w:tc>
          <w:tcPr>
            <w:tcW w:w="3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323B43" w14:textId="77777777" w:rsidR="00A5397A" w:rsidRPr="009B5E22" w:rsidRDefault="00A5397A" w:rsidP="00946AE8">
            <w:pPr>
              <w:spacing w:after="0" w:line="240" w:lineRule="auto"/>
              <w:rPr>
                <w:rFonts w:ascii="Calibri" w:eastAsia="Times New Roman" w:hAnsi="Calibri" w:cs="Calibri"/>
                <w:color w:val="000000"/>
                <w:kern w:val="0"/>
                <w:sz w:val="32"/>
                <w:szCs w:val="32"/>
                <w:lang w:eastAsia="es-SV"/>
                <w14:ligatures w14:val="none"/>
              </w:rPr>
            </w:pPr>
            <w:r w:rsidRPr="009B5E22">
              <w:rPr>
                <w:rFonts w:ascii="Calibri" w:eastAsia="Times New Roman" w:hAnsi="Calibri" w:cs="Calibri"/>
                <w:color w:val="000000"/>
                <w:kern w:val="0"/>
                <w:sz w:val="32"/>
                <w:szCs w:val="32"/>
                <w:lang w:eastAsia="es-SV"/>
                <w14:ligatures w14:val="none"/>
              </w:rPr>
              <w:t>FMLN</w:t>
            </w: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185A98" w14:textId="77777777" w:rsidR="00A5397A" w:rsidRPr="009B5E22" w:rsidRDefault="00A5397A" w:rsidP="00946AE8">
            <w:pPr>
              <w:spacing w:after="0" w:line="240" w:lineRule="auto"/>
              <w:jc w:val="center"/>
              <w:rPr>
                <w:rFonts w:ascii="Calibri" w:eastAsia="Times New Roman" w:hAnsi="Calibri" w:cs="Calibri"/>
                <w:color w:val="000000"/>
                <w:kern w:val="0"/>
                <w:sz w:val="32"/>
                <w:szCs w:val="32"/>
                <w:lang w:eastAsia="es-SV"/>
                <w14:ligatures w14:val="none"/>
              </w:rPr>
            </w:pPr>
            <w:r w:rsidRPr="009B5E22">
              <w:rPr>
                <w:rFonts w:ascii="Calibri" w:eastAsia="Times New Roman" w:hAnsi="Calibri" w:cs="Calibri"/>
                <w:color w:val="000000"/>
                <w:kern w:val="0"/>
                <w:sz w:val="32"/>
                <w:szCs w:val="32"/>
                <w:lang w:eastAsia="es-SV"/>
                <w14:ligatures w14:val="none"/>
              </w:rPr>
              <w:t>1</w:t>
            </w:r>
          </w:p>
        </w:tc>
      </w:tr>
      <w:tr w:rsidR="00A5397A" w:rsidRPr="009B5E22" w14:paraId="45E16CAC" w14:textId="77777777" w:rsidTr="00946AE8">
        <w:trPr>
          <w:trHeight w:val="300"/>
          <w:jc w:val="center"/>
        </w:trPr>
        <w:tc>
          <w:tcPr>
            <w:tcW w:w="3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E3C53F" w14:textId="77777777" w:rsidR="00A5397A" w:rsidRPr="009B5E22" w:rsidRDefault="00A5397A" w:rsidP="00946AE8">
            <w:pPr>
              <w:spacing w:after="0" w:line="240" w:lineRule="auto"/>
              <w:rPr>
                <w:rFonts w:ascii="Calibri" w:eastAsia="Times New Roman" w:hAnsi="Calibri" w:cs="Calibri"/>
                <w:color w:val="000000"/>
                <w:kern w:val="0"/>
                <w:sz w:val="32"/>
                <w:szCs w:val="32"/>
                <w:lang w:eastAsia="es-SV"/>
                <w14:ligatures w14:val="none"/>
              </w:rPr>
            </w:pPr>
            <w:r w:rsidRPr="009B5E22">
              <w:rPr>
                <w:rFonts w:ascii="Calibri" w:eastAsia="Times New Roman" w:hAnsi="Calibri" w:cs="Calibri"/>
                <w:color w:val="000000"/>
                <w:kern w:val="0"/>
                <w:sz w:val="32"/>
                <w:szCs w:val="32"/>
                <w:lang w:eastAsia="es-SV"/>
                <w14:ligatures w14:val="none"/>
              </w:rPr>
              <w:t>FOPROLYD</w:t>
            </w: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12AF71" w14:textId="77777777" w:rsidR="00A5397A" w:rsidRPr="009B5E22" w:rsidRDefault="00A5397A" w:rsidP="00946AE8">
            <w:pPr>
              <w:spacing w:after="0" w:line="240" w:lineRule="auto"/>
              <w:jc w:val="center"/>
              <w:rPr>
                <w:rFonts w:ascii="Calibri" w:eastAsia="Times New Roman" w:hAnsi="Calibri" w:cs="Calibri"/>
                <w:color w:val="000000"/>
                <w:kern w:val="0"/>
                <w:sz w:val="32"/>
                <w:szCs w:val="32"/>
                <w:lang w:eastAsia="es-SV"/>
                <w14:ligatures w14:val="none"/>
              </w:rPr>
            </w:pPr>
            <w:r w:rsidRPr="009B5E22">
              <w:rPr>
                <w:rFonts w:ascii="Calibri" w:eastAsia="Times New Roman" w:hAnsi="Calibri" w:cs="Calibri"/>
                <w:color w:val="000000"/>
                <w:kern w:val="0"/>
                <w:sz w:val="32"/>
                <w:szCs w:val="32"/>
                <w:lang w:eastAsia="es-SV"/>
                <w14:ligatures w14:val="none"/>
              </w:rPr>
              <w:t>13</w:t>
            </w:r>
          </w:p>
        </w:tc>
      </w:tr>
      <w:tr w:rsidR="00A5397A" w:rsidRPr="009B5E22" w14:paraId="0156BE85" w14:textId="77777777" w:rsidTr="00946AE8">
        <w:trPr>
          <w:trHeight w:val="300"/>
          <w:jc w:val="center"/>
        </w:trPr>
        <w:tc>
          <w:tcPr>
            <w:tcW w:w="3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12EE9A" w14:textId="77777777" w:rsidR="00A5397A" w:rsidRPr="009B5E22" w:rsidRDefault="00A5397A" w:rsidP="00946AE8">
            <w:pPr>
              <w:spacing w:after="0" w:line="240" w:lineRule="auto"/>
              <w:rPr>
                <w:rFonts w:ascii="Calibri" w:eastAsia="Times New Roman" w:hAnsi="Calibri" w:cs="Calibri"/>
                <w:b/>
                <w:bCs/>
                <w:color w:val="000000"/>
                <w:kern w:val="0"/>
                <w:sz w:val="32"/>
                <w:szCs w:val="32"/>
                <w:lang w:eastAsia="es-SV"/>
                <w14:ligatures w14:val="none"/>
              </w:rPr>
            </w:pPr>
            <w:r w:rsidRPr="009B5E22">
              <w:rPr>
                <w:rFonts w:ascii="Calibri" w:eastAsia="Times New Roman" w:hAnsi="Calibri" w:cs="Calibri"/>
                <w:b/>
                <w:bCs/>
                <w:color w:val="000000"/>
                <w:kern w:val="0"/>
                <w:sz w:val="32"/>
                <w:szCs w:val="32"/>
                <w:lang w:eastAsia="es-SV"/>
                <w14:ligatures w14:val="none"/>
              </w:rPr>
              <w:t>TOTAL</w:t>
            </w: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588E46" w14:textId="77777777" w:rsidR="00A5397A" w:rsidRPr="009B5E22" w:rsidRDefault="00A5397A" w:rsidP="00946AE8">
            <w:pPr>
              <w:spacing w:after="0" w:line="240" w:lineRule="auto"/>
              <w:jc w:val="center"/>
              <w:rPr>
                <w:rFonts w:ascii="Calibri" w:eastAsia="Times New Roman" w:hAnsi="Calibri" w:cs="Calibri"/>
                <w:b/>
                <w:bCs/>
                <w:color w:val="000000"/>
                <w:kern w:val="0"/>
                <w:sz w:val="32"/>
                <w:szCs w:val="32"/>
                <w:lang w:eastAsia="es-SV"/>
                <w14:ligatures w14:val="none"/>
              </w:rPr>
            </w:pPr>
            <w:r w:rsidRPr="009B5E22">
              <w:rPr>
                <w:rFonts w:ascii="Calibri" w:eastAsia="Times New Roman" w:hAnsi="Calibri" w:cs="Calibri"/>
                <w:b/>
                <w:bCs/>
                <w:color w:val="000000"/>
                <w:kern w:val="0"/>
                <w:sz w:val="32"/>
                <w:szCs w:val="32"/>
                <w:lang w:eastAsia="es-SV"/>
                <w14:ligatures w14:val="none"/>
              </w:rPr>
              <w:t>65</w:t>
            </w:r>
          </w:p>
        </w:tc>
      </w:tr>
    </w:tbl>
    <w:p w14:paraId="77D7926F" w14:textId="77777777" w:rsidR="00A5397A" w:rsidRDefault="00A5397A" w:rsidP="00A5397A">
      <w:pPr>
        <w:jc w:val="center"/>
        <w:rPr>
          <w:b/>
          <w:bCs/>
          <w:sz w:val="28"/>
          <w:szCs w:val="28"/>
        </w:rPr>
      </w:pPr>
    </w:p>
    <w:p w14:paraId="2419AD47" w14:textId="77777777" w:rsidR="00A5397A" w:rsidRDefault="00A5397A" w:rsidP="00A5397A">
      <w:pPr>
        <w:spacing w:after="0"/>
        <w:jc w:val="center"/>
        <w:rPr>
          <w:b/>
          <w:bCs/>
          <w:sz w:val="28"/>
          <w:szCs w:val="28"/>
        </w:rPr>
      </w:pPr>
      <w:r w:rsidRPr="00F373D3">
        <w:rPr>
          <w:b/>
          <w:bCs/>
          <w:sz w:val="28"/>
          <w:szCs w:val="28"/>
        </w:rPr>
        <w:t>Gráfic</w:t>
      </w:r>
      <w:r>
        <w:rPr>
          <w:b/>
          <w:bCs/>
          <w:sz w:val="28"/>
          <w:szCs w:val="28"/>
        </w:rPr>
        <w:t>o</w:t>
      </w:r>
      <w:r w:rsidRPr="00F373D3">
        <w:rPr>
          <w:b/>
          <w:bCs/>
          <w:sz w:val="28"/>
          <w:szCs w:val="28"/>
        </w:rPr>
        <w:t xml:space="preserve"> N°</w:t>
      </w:r>
      <w:r>
        <w:rPr>
          <w:b/>
          <w:bCs/>
          <w:sz w:val="28"/>
          <w:szCs w:val="28"/>
        </w:rPr>
        <w:t>10</w:t>
      </w:r>
    </w:p>
    <w:p w14:paraId="0819530A" w14:textId="77777777" w:rsidR="00A5397A" w:rsidRDefault="00A5397A" w:rsidP="00A5397A">
      <w:pPr>
        <w:jc w:val="center"/>
        <w:rPr>
          <w:sz w:val="28"/>
          <w:szCs w:val="28"/>
        </w:rPr>
      </w:pPr>
      <w:r>
        <w:rPr>
          <w:noProof/>
        </w:rPr>
        <w:drawing>
          <wp:inline distT="0" distB="0" distL="0" distR="0" wp14:anchorId="44713F63" wp14:editId="47998B16">
            <wp:extent cx="3564000" cy="1980000"/>
            <wp:effectExtent l="0" t="0" r="17780" b="1270"/>
            <wp:docPr id="1880147227" name="Gráfico 1">
              <a:extLst xmlns:a="http://schemas.openxmlformats.org/drawingml/2006/main">
                <a:ext uri="{FF2B5EF4-FFF2-40B4-BE49-F238E27FC236}">
                  <a16:creationId xmlns:a16="http://schemas.microsoft.com/office/drawing/2014/main" id="{0F41803B-EB82-1148-2544-DD4CFAFFE9E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E935CBB" w14:textId="77777777" w:rsidR="00A5397A" w:rsidRDefault="00A5397A" w:rsidP="00A5397A">
      <w:pPr>
        <w:jc w:val="both"/>
        <w:rPr>
          <w:sz w:val="28"/>
          <w:szCs w:val="28"/>
        </w:rPr>
      </w:pPr>
    </w:p>
    <w:p w14:paraId="06595152" w14:textId="77777777" w:rsidR="00A5397A" w:rsidRPr="00276997" w:rsidRDefault="00A5397A" w:rsidP="00A5397A">
      <w:pPr>
        <w:jc w:val="both"/>
        <w:rPr>
          <w:sz w:val="28"/>
          <w:szCs w:val="28"/>
        </w:rPr>
      </w:pPr>
      <w:r>
        <w:rPr>
          <w:sz w:val="28"/>
          <w:szCs w:val="28"/>
        </w:rPr>
        <w:t xml:space="preserve">De los 65 usuarios que se atendieron solicitando información que solicitaron información general sobre todos los beneficios establecidos en la ley y los beneficios que se encuentran en ejecución o que iniciaran este año, se atendió a los diferentes sectores en las siguientes cantidades: 51 usuarios que solicitaron información de la Fuerza Armada, 1 usuarios que solicitaron información del FMLN y 13 usuarios que solicitaron información de FOPROLYD. </w:t>
      </w:r>
    </w:p>
    <w:p w14:paraId="2B917308" w14:textId="77777777" w:rsidR="00A5397A" w:rsidRPr="009B5E22" w:rsidRDefault="00A5397A" w:rsidP="00A5397A">
      <w:pPr>
        <w:jc w:val="center"/>
        <w:rPr>
          <w:sz w:val="28"/>
          <w:szCs w:val="28"/>
        </w:rPr>
      </w:pPr>
    </w:p>
    <w:p w14:paraId="48DF3D42" w14:textId="77777777" w:rsidR="00A5397A" w:rsidRDefault="00A5397A"/>
    <w:sectPr w:rsidR="00A5397A" w:rsidSect="00841487">
      <w:headerReference w:type="default" r:id="rId16"/>
      <w:pgSz w:w="12240" w:h="15840"/>
      <w:pgMar w:top="1417" w:right="1701" w:bottom="1417" w:left="1701" w:header="1191"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07A800" w14:textId="77777777" w:rsidR="002517BA" w:rsidRDefault="002517BA" w:rsidP="006E4FBB">
      <w:pPr>
        <w:spacing w:after="0" w:line="240" w:lineRule="auto"/>
      </w:pPr>
      <w:r>
        <w:separator/>
      </w:r>
    </w:p>
  </w:endnote>
  <w:endnote w:type="continuationSeparator" w:id="0">
    <w:p w14:paraId="53AB0929" w14:textId="77777777" w:rsidR="002517BA" w:rsidRDefault="002517BA" w:rsidP="006E4F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243274" w14:textId="77777777" w:rsidR="002517BA" w:rsidRDefault="002517BA" w:rsidP="006E4FBB">
      <w:pPr>
        <w:spacing w:after="0" w:line="240" w:lineRule="auto"/>
      </w:pPr>
      <w:r>
        <w:separator/>
      </w:r>
    </w:p>
  </w:footnote>
  <w:footnote w:type="continuationSeparator" w:id="0">
    <w:p w14:paraId="2ABD837B" w14:textId="77777777" w:rsidR="002517BA" w:rsidRDefault="002517BA" w:rsidP="006E4F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84BE1" w14:textId="3452508F" w:rsidR="00841487" w:rsidRPr="000A0F29" w:rsidRDefault="00000000" w:rsidP="00841487">
    <w:pPr>
      <w:spacing w:before="200" w:after="200"/>
      <w:jc w:val="center"/>
      <w:rPr>
        <w:rFonts w:ascii="Bembo Std" w:hAnsi="Bembo Std" w:cs="Times New Roman"/>
        <w:b/>
        <w:color w:val="222A35" w:themeColor="text2" w:themeShade="80"/>
        <w:sz w:val="24"/>
      </w:rPr>
    </w:pPr>
    <w:r w:rsidRPr="00027845">
      <w:rPr>
        <w:rFonts w:ascii="Bembo Std" w:hAnsi="Bembo Std" w:cs="Times New Roman"/>
        <w:b/>
        <w:noProof/>
        <w:color w:val="222A35" w:themeColor="text2" w:themeShade="80"/>
        <w:sz w:val="24"/>
        <w:lang w:val="es-US" w:eastAsia="es-US"/>
      </w:rPr>
      <w:drawing>
        <wp:anchor distT="0" distB="0" distL="114300" distR="114300" simplePos="0" relativeHeight="251659264" behindDoc="0" locked="0" layoutInCell="1" allowOverlap="1" wp14:anchorId="63373A5A" wp14:editId="58C66E74">
          <wp:simplePos x="0" y="0"/>
          <wp:positionH relativeFrom="margin">
            <wp:posOffset>1033780</wp:posOffset>
          </wp:positionH>
          <wp:positionV relativeFrom="paragraph">
            <wp:posOffset>-700850</wp:posOffset>
          </wp:positionV>
          <wp:extent cx="3543935" cy="1243965"/>
          <wp:effectExtent l="0" t="0" r="0" b="0"/>
          <wp:wrapSquare wrapText="bothSides"/>
          <wp:docPr id="1" name="Imagen 1" descr="C:\Users\PC-N3-002\Documents\Logos OFICIALES INABVE\Logo Gubernamental - INABVE (para cartas institucional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N3-002\Documents\Logos OFICIALES INABVE\Logo Gubernamental - INABVE (para cartas institucionale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543935" cy="12439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05E75F" w14:textId="07F3F032" w:rsidR="006E4FBB" w:rsidRDefault="00000000">
    <w:pPr>
      <w:pStyle w:val="Encabezado"/>
    </w:pPr>
    <w:r>
      <w:rPr>
        <w:noProof/>
        <w:lang w:eastAsia="es-SV"/>
      </w:rPr>
      <w:pict w14:anchorId="6879A7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7" o:spid="_x0000_s1025" type="#_x0000_t75" style="position:absolute;margin-left:192.15pt;margin-top:33.5pt;width:616.65pt;height:547.55pt;z-index:-251656192;mso-position-horizontal-relative:margin;mso-position-vertical-relative:margin" o:allowincell="f">
          <v:imagedata r:id="rId2" o:title="LogoPagina_Mesa-de-trabajo-1"/>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97A"/>
    <w:rsid w:val="002517BA"/>
    <w:rsid w:val="00325B9E"/>
    <w:rsid w:val="006E4FBB"/>
    <w:rsid w:val="00A5397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423546"/>
  <w15:chartTrackingRefBased/>
  <w15:docId w15:val="{26607F85-6707-4655-A242-F5F41D8B4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397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397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5397A"/>
  </w:style>
  <w:style w:type="paragraph" w:styleId="Piedepgina">
    <w:name w:val="footer"/>
    <w:basedOn w:val="Normal"/>
    <w:link w:val="PiedepginaCar"/>
    <w:uiPriority w:val="99"/>
    <w:unhideWhenUsed/>
    <w:rsid w:val="006E4FB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E4F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chart" Target="charts/chart8.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chart" Target="charts/chart2.xml"/><Relationship Id="rId12" Type="http://schemas.openxmlformats.org/officeDocument/2006/relationships/chart" Target="charts/chart7.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chart" Target="charts/chart6.xml"/><Relationship Id="rId5" Type="http://schemas.openxmlformats.org/officeDocument/2006/relationships/endnotes" Target="endnotes.xml"/><Relationship Id="rId15" Type="http://schemas.openxmlformats.org/officeDocument/2006/relationships/chart" Target="charts/chart10.xml"/><Relationship Id="rId10" Type="http://schemas.openxmlformats.org/officeDocument/2006/relationships/chart" Target="charts/chart5.xml"/><Relationship Id="rId4" Type="http://schemas.openxmlformats.org/officeDocument/2006/relationships/footnotes" Target="footnotes.xml"/><Relationship Id="rId9" Type="http://schemas.openxmlformats.org/officeDocument/2006/relationships/chart" Target="charts/chart4.xml"/><Relationship Id="rId14" Type="http://schemas.openxmlformats.org/officeDocument/2006/relationships/chart" Target="charts/chart9.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3" Type="http://schemas.openxmlformats.org/officeDocument/2006/relationships/oleObject" Target="Libro1"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Libro1" TargetMode="External"/><Relationship Id="rId2" Type="http://schemas.microsoft.com/office/2011/relationships/chartColorStyle" Target="colors10.xml"/><Relationship Id="rId1" Type="http://schemas.microsoft.com/office/2011/relationships/chartStyle" Target="style10.xml"/></Relationships>
</file>

<file path=word/charts/_rels/chart2.xml.rels><?xml version="1.0" encoding="UTF-8" standalone="yes"?>
<Relationships xmlns="http://schemas.openxmlformats.org/package/2006/relationships"><Relationship Id="rId3" Type="http://schemas.openxmlformats.org/officeDocument/2006/relationships/oleObject" Target="Libro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Libro1"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Libro1"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Libro1"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Libro1"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Libro1"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Libro1"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Libro1"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cap="all" spc="50" baseline="0">
                <a:solidFill>
                  <a:schemeClr val="tx1">
                    <a:lumMod val="65000"/>
                    <a:lumOff val="35000"/>
                  </a:schemeClr>
                </a:solidFill>
                <a:latin typeface="+mn-lt"/>
                <a:ea typeface="+mn-ea"/>
                <a:cs typeface="+mn-cs"/>
              </a:defRPr>
            </a:pPr>
            <a:r>
              <a:rPr lang="en-US"/>
              <a:t>CANTIDAD DE PROCESOS</a:t>
            </a:r>
            <a:r>
              <a:rPr lang="en-US" baseline="0"/>
              <a:t> ATENDIDOS</a:t>
            </a:r>
            <a:endParaRPr lang="en-US"/>
          </a:p>
        </c:rich>
      </c:tx>
      <c:layout>
        <c:manualLayout>
          <c:xMode val="edge"/>
          <c:yMode val="edge"/>
          <c:x val="0.149623592481333"/>
          <c:y val="1.2586395189500988E-3"/>
        </c:manualLayout>
      </c:layout>
      <c:overlay val="0"/>
      <c:spPr>
        <a:noFill/>
        <a:ln>
          <a:noFill/>
        </a:ln>
        <a:effectLst/>
      </c:spPr>
      <c:txPr>
        <a:bodyPr rot="0" spcFirstLastPara="1" vertOverflow="ellipsis" vert="horz" wrap="square" anchor="ctr" anchorCtr="1"/>
        <a:lstStyle/>
        <a:p>
          <a:pPr>
            <a:defRPr sz="1800" b="1" i="0" u="none" strike="noStrike" kern="1200" cap="all" spc="50" baseline="0">
              <a:solidFill>
                <a:schemeClr val="tx1">
                  <a:lumMod val="65000"/>
                  <a:lumOff val="35000"/>
                </a:schemeClr>
              </a:solidFill>
              <a:latin typeface="+mn-lt"/>
              <a:ea typeface="+mn-ea"/>
              <a:cs typeface="+mn-cs"/>
            </a:defRPr>
          </a:pPr>
          <a:endParaRPr lang="es-SV"/>
        </a:p>
      </c:txPr>
    </c:title>
    <c:autoTitleDeleted val="0"/>
    <c:plotArea>
      <c:layout>
        <c:manualLayout>
          <c:layoutTarget val="inner"/>
          <c:xMode val="edge"/>
          <c:yMode val="edge"/>
          <c:x val="8.4803149606299214E-2"/>
          <c:y val="0.17171296296296298"/>
          <c:w val="0.89019685039370078"/>
          <c:h val="0.39371828521434821"/>
        </c:manualLayout>
      </c:layout>
      <c:barChart>
        <c:barDir val="col"/>
        <c:grouping val="stacked"/>
        <c:varyColors val="0"/>
        <c:ser>
          <c:idx val="0"/>
          <c:order val="0"/>
          <c:tx>
            <c:strRef>
              <c:f>Hoja1!$B$1</c:f>
              <c:strCache>
                <c:ptCount val="1"/>
                <c:pt idx="0">
                  <c:v>CANTIDAD</c:v>
                </c:pt>
              </c:strCache>
            </c:strRef>
          </c:tx>
          <c:spPr>
            <a:solidFill>
              <a:schemeClr val="accent1">
                <a:alpha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Hoja1!$A$2:$A$10</c:f>
              <c:strCache>
                <c:ptCount val="9"/>
                <c:pt idx="0">
                  <c:v>SALUD</c:v>
                </c:pt>
                <c:pt idx="1">
                  <c:v>BENEFICIO ECONOMICOS</c:v>
                </c:pt>
                <c:pt idx="2">
                  <c:v>PRODUCTIVIDAD</c:v>
                </c:pt>
                <c:pt idx="3">
                  <c:v>BECAS</c:v>
                </c:pt>
                <c:pt idx="4">
                  <c:v>REGISTRO</c:v>
                </c:pt>
                <c:pt idx="5">
                  <c:v>TRANSFERENCIA DE TIERRAS</c:v>
                </c:pt>
                <c:pt idx="6">
                  <c:v>VIVIENDA</c:v>
                </c:pt>
                <c:pt idx="7">
                  <c:v>NUEVO REGISTRO</c:v>
                </c:pt>
                <c:pt idx="8">
                  <c:v>TODOS LOS BENEFICIOS</c:v>
                </c:pt>
              </c:strCache>
            </c:strRef>
          </c:cat>
          <c:val>
            <c:numRef>
              <c:f>Hoja1!$B$2:$B$10</c:f>
              <c:numCache>
                <c:formatCode>General</c:formatCode>
                <c:ptCount val="9"/>
                <c:pt idx="0">
                  <c:v>161</c:v>
                </c:pt>
                <c:pt idx="1">
                  <c:v>102</c:v>
                </c:pt>
                <c:pt idx="2">
                  <c:v>20</c:v>
                </c:pt>
                <c:pt idx="3">
                  <c:v>24</c:v>
                </c:pt>
                <c:pt idx="4">
                  <c:v>233</c:v>
                </c:pt>
                <c:pt idx="5">
                  <c:v>3</c:v>
                </c:pt>
                <c:pt idx="6">
                  <c:v>80</c:v>
                </c:pt>
                <c:pt idx="7">
                  <c:v>92</c:v>
                </c:pt>
                <c:pt idx="8">
                  <c:v>65</c:v>
                </c:pt>
              </c:numCache>
            </c:numRef>
          </c:val>
          <c:extLst>
            <c:ext xmlns:c16="http://schemas.microsoft.com/office/drawing/2014/chart" uri="{C3380CC4-5D6E-409C-BE32-E72D297353CC}">
              <c16:uniqueId val="{00000000-069B-4D7C-88E5-9F7A55BE1D1A}"/>
            </c:ext>
          </c:extLst>
        </c:ser>
        <c:dLbls>
          <c:dLblPos val="ctr"/>
          <c:showLegendKey val="0"/>
          <c:showVal val="1"/>
          <c:showCatName val="0"/>
          <c:showSerName val="0"/>
          <c:showPercent val="0"/>
          <c:showBubbleSize val="0"/>
        </c:dLbls>
        <c:gapWidth val="50"/>
        <c:overlap val="100"/>
        <c:axId val="577682351"/>
        <c:axId val="577679471"/>
      </c:barChart>
      <c:catAx>
        <c:axId val="577682351"/>
        <c:scaling>
          <c:orientation val="minMax"/>
        </c:scaling>
        <c:delete val="0"/>
        <c:axPos val="b"/>
        <c:numFmt formatCode="General" sourceLinked="1"/>
        <c:majorTickMark val="none"/>
        <c:minorTickMark val="none"/>
        <c:tickLblPos val="nextTo"/>
        <c:spPr>
          <a:noFill/>
          <a:ln w="9525" cap="flat" cmpd="sng" algn="ctr">
            <a:solidFill>
              <a:schemeClr val="tx1">
                <a:lumMod val="25000"/>
                <a:lumOff val="75000"/>
              </a:schemeClr>
            </a:solidFill>
            <a:round/>
            <a:headEnd type="none" w="sm" len="sm"/>
            <a:tailEnd type="none" w="sm" len="sm"/>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crossAx val="577679471"/>
        <c:crosses val="autoZero"/>
        <c:auto val="1"/>
        <c:lblAlgn val="ctr"/>
        <c:lblOffset val="100"/>
        <c:noMultiLvlLbl val="0"/>
      </c:catAx>
      <c:valAx>
        <c:axId val="577679471"/>
        <c:scaling>
          <c:orientation val="minMax"/>
        </c:scaling>
        <c:delete val="0"/>
        <c:axPos val="l"/>
        <c:majorGridlines>
          <c:spPr>
            <a:ln w="9525" cap="flat" cmpd="sng" algn="ctr">
              <a:gradFill>
                <a:gsLst>
                  <a:gs pos="0">
                    <a:schemeClr val="tx1">
                      <a:lumMod val="5000"/>
                      <a:lumOff val="95000"/>
                    </a:schemeClr>
                  </a:gs>
                  <a:gs pos="100000">
                    <a:schemeClr val="tx1">
                      <a:lumMod val="15000"/>
                      <a:lumOff val="85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crossAx val="577682351"/>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SV"/>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CONSULTA GENERAL</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SV"/>
        </a:p>
      </c:txPr>
    </c:title>
    <c:autoTitleDeleted val="0"/>
    <c:plotArea>
      <c:layout/>
      <c:barChart>
        <c:barDir val="col"/>
        <c:grouping val="clustered"/>
        <c:varyColors val="0"/>
        <c:ser>
          <c:idx val="0"/>
          <c:order val="0"/>
          <c:tx>
            <c:strRef>
              <c:f>Hoja1!$B$127</c:f>
              <c:strCache>
                <c:ptCount val="1"/>
                <c:pt idx="0">
                  <c:v>CANTIDAD</c:v>
                </c:pt>
              </c:strCache>
            </c:strRef>
          </c:tx>
          <c:spPr>
            <a:solidFill>
              <a:schemeClr val="accent1"/>
            </a:solidFill>
            <a:ln>
              <a:noFill/>
            </a:ln>
            <a:effectLst/>
          </c:spPr>
          <c:invertIfNegative val="0"/>
          <c:cat>
            <c:strRef>
              <c:f>Hoja1!$A$128:$A$130</c:f>
              <c:strCache>
                <c:ptCount val="3"/>
                <c:pt idx="0">
                  <c:v>FAES</c:v>
                </c:pt>
                <c:pt idx="1">
                  <c:v>FMLN</c:v>
                </c:pt>
                <c:pt idx="2">
                  <c:v>FOPROLYD</c:v>
                </c:pt>
              </c:strCache>
            </c:strRef>
          </c:cat>
          <c:val>
            <c:numRef>
              <c:f>Hoja1!$B$128:$B$130</c:f>
              <c:numCache>
                <c:formatCode>General</c:formatCode>
                <c:ptCount val="3"/>
                <c:pt idx="0">
                  <c:v>51</c:v>
                </c:pt>
                <c:pt idx="1">
                  <c:v>1</c:v>
                </c:pt>
                <c:pt idx="2">
                  <c:v>13</c:v>
                </c:pt>
              </c:numCache>
            </c:numRef>
          </c:val>
          <c:extLst>
            <c:ext xmlns:c16="http://schemas.microsoft.com/office/drawing/2014/chart" uri="{C3380CC4-5D6E-409C-BE32-E72D297353CC}">
              <c16:uniqueId val="{00000000-A11E-46B1-9206-D86170CCF090}"/>
            </c:ext>
          </c:extLst>
        </c:ser>
        <c:dLbls>
          <c:showLegendKey val="0"/>
          <c:showVal val="0"/>
          <c:showCatName val="0"/>
          <c:showSerName val="0"/>
          <c:showPercent val="0"/>
          <c:showBubbleSize val="0"/>
        </c:dLbls>
        <c:gapWidth val="219"/>
        <c:overlap val="-27"/>
        <c:axId val="559902127"/>
        <c:axId val="559899247"/>
      </c:barChart>
      <c:catAx>
        <c:axId val="55990212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crossAx val="559899247"/>
        <c:crosses val="autoZero"/>
        <c:auto val="1"/>
        <c:lblAlgn val="ctr"/>
        <c:lblOffset val="100"/>
        <c:noMultiLvlLbl val="0"/>
      </c:catAx>
      <c:valAx>
        <c:axId val="55989924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crossAx val="55990212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SV"/>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US"/>
              <a:t>CONSULTA</a:t>
            </a:r>
            <a:r>
              <a:rPr lang="en-US" baseline="0"/>
              <a:t> DE BENEFICIOS ECONOMICOS</a:t>
            </a:r>
            <a:endParaRPr lang="en-US"/>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s-SV"/>
        </a:p>
      </c:txPr>
    </c:title>
    <c:autoTitleDeleted val="0"/>
    <c:plotArea>
      <c:layout/>
      <c:barChart>
        <c:barDir val="col"/>
        <c:grouping val="clustered"/>
        <c:varyColors val="0"/>
        <c:ser>
          <c:idx val="0"/>
          <c:order val="0"/>
          <c:tx>
            <c:strRef>
              <c:f>Hoja1!$B$25</c:f>
              <c:strCache>
                <c:ptCount val="1"/>
                <c:pt idx="0">
                  <c:v>CANTIDAD</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cat>
            <c:strRef>
              <c:f>Hoja1!$A$26:$A$28</c:f>
              <c:strCache>
                <c:ptCount val="3"/>
                <c:pt idx="0">
                  <c:v>FAES</c:v>
                </c:pt>
                <c:pt idx="1">
                  <c:v>FMLN</c:v>
                </c:pt>
                <c:pt idx="2">
                  <c:v>FOPROLYD</c:v>
                </c:pt>
              </c:strCache>
            </c:strRef>
          </c:cat>
          <c:val>
            <c:numRef>
              <c:f>Hoja1!$B$26:$B$28</c:f>
              <c:numCache>
                <c:formatCode>General</c:formatCode>
                <c:ptCount val="3"/>
                <c:pt idx="0">
                  <c:v>70</c:v>
                </c:pt>
                <c:pt idx="1">
                  <c:v>13</c:v>
                </c:pt>
                <c:pt idx="2">
                  <c:v>19</c:v>
                </c:pt>
              </c:numCache>
            </c:numRef>
          </c:val>
          <c:extLst>
            <c:ext xmlns:c16="http://schemas.microsoft.com/office/drawing/2014/chart" uri="{C3380CC4-5D6E-409C-BE32-E72D297353CC}">
              <c16:uniqueId val="{00000000-8538-4F8D-B5B5-938663DFC957}"/>
            </c:ext>
          </c:extLst>
        </c:ser>
        <c:dLbls>
          <c:showLegendKey val="0"/>
          <c:showVal val="0"/>
          <c:showCatName val="0"/>
          <c:showSerName val="0"/>
          <c:showPercent val="0"/>
          <c:showBubbleSize val="0"/>
        </c:dLbls>
        <c:gapWidth val="100"/>
        <c:overlap val="-24"/>
        <c:axId val="577681391"/>
        <c:axId val="577681871"/>
      </c:barChart>
      <c:catAx>
        <c:axId val="577681391"/>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s-SV"/>
          </a:p>
        </c:txPr>
        <c:crossAx val="577681871"/>
        <c:crosses val="autoZero"/>
        <c:auto val="1"/>
        <c:lblAlgn val="ctr"/>
        <c:lblOffset val="100"/>
        <c:noMultiLvlLbl val="0"/>
      </c:catAx>
      <c:valAx>
        <c:axId val="577681871"/>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s-SV"/>
          </a:p>
        </c:txPr>
        <c:crossAx val="577681391"/>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s-SV"/>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CONSULTAS DE SALUD</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SV"/>
        </a:p>
      </c:txPr>
    </c:title>
    <c:autoTitleDeleted val="0"/>
    <c:plotArea>
      <c:layout/>
      <c:barChart>
        <c:barDir val="col"/>
        <c:grouping val="clustered"/>
        <c:varyColors val="0"/>
        <c:ser>
          <c:idx val="0"/>
          <c:order val="0"/>
          <c:tx>
            <c:strRef>
              <c:f>Hoja1!$B$38</c:f>
              <c:strCache>
                <c:ptCount val="1"/>
                <c:pt idx="0">
                  <c:v>CANTIDAD</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Hoja1!$A$39:$A$41</c:f>
              <c:strCache>
                <c:ptCount val="3"/>
                <c:pt idx="0">
                  <c:v>FAES</c:v>
                </c:pt>
                <c:pt idx="1">
                  <c:v>FMLN</c:v>
                </c:pt>
                <c:pt idx="2">
                  <c:v>FOPROLYD</c:v>
                </c:pt>
              </c:strCache>
            </c:strRef>
          </c:cat>
          <c:val>
            <c:numRef>
              <c:f>Hoja1!$B$39:$B$41</c:f>
              <c:numCache>
                <c:formatCode>General</c:formatCode>
                <c:ptCount val="3"/>
                <c:pt idx="0">
                  <c:v>43</c:v>
                </c:pt>
                <c:pt idx="1">
                  <c:v>2</c:v>
                </c:pt>
                <c:pt idx="2">
                  <c:v>116</c:v>
                </c:pt>
              </c:numCache>
            </c:numRef>
          </c:val>
          <c:extLst>
            <c:ext xmlns:c16="http://schemas.microsoft.com/office/drawing/2014/chart" uri="{C3380CC4-5D6E-409C-BE32-E72D297353CC}">
              <c16:uniqueId val="{00000000-7F6D-4CB3-AF56-9CC08B06F879}"/>
            </c:ext>
          </c:extLst>
        </c:ser>
        <c:dLbls>
          <c:dLblPos val="inEnd"/>
          <c:showLegendKey val="0"/>
          <c:showVal val="1"/>
          <c:showCatName val="0"/>
          <c:showSerName val="0"/>
          <c:showPercent val="0"/>
          <c:showBubbleSize val="0"/>
        </c:dLbls>
        <c:gapWidth val="219"/>
        <c:overlap val="-27"/>
        <c:axId val="2011974623"/>
        <c:axId val="2011973663"/>
      </c:barChart>
      <c:catAx>
        <c:axId val="201197462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crossAx val="2011973663"/>
        <c:crosses val="autoZero"/>
        <c:auto val="1"/>
        <c:lblAlgn val="ctr"/>
        <c:lblOffset val="100"/>
        <c:noMultiLvlLbl val="0"/>
      </c:catAx>
      <c:valAx>
        <c:axId val="20119736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crossAx val="2011974623"/>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SV"/>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CONSULTAS</a:t>
            </a:r>
            <a:r>
              <a:rPr lang="en-US" baseline="0"/>
              <a:t> DE PRODUCTIVIDAD</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SV"/>
        </a:p>
      </c:txPr>
    </c:title>
    <c:autoTitleDeleted val="0"/>
    <c:plotArea>
      <c:layout/>
      <c:barChart>
        <c:barDir val="col"/>
        <c:grouping val="clustered"/>
        <c:varyColors val="0"/>
        <c:ser>
          <c:idx val="0"/>
          <c:order val="0"/>
          <c:tx>
            <c:strRef>
              <c:f>Hoja1!$B$51</c:f>
              <c:strCache>
                <c:ptCount val="1"/>
                <c:pt idx="0">
                  <c:v>CANTIDAD</c:v>
                </c:pt>
              </c:strCache>
            </c:strRef>
          </c:tx>
          <c:spPr>
            <a:solidFill>
              <a:schemeClr val="accent1"/>
            </a:solidFill>
            <a:ln>
              <a:noFill/>
            </a:ln>
            <a:effectLst/>
          </c:spPr>
          <c:invertIfNegative val="0"/>
          <c:cat>
            <c:strRef>
              <c:f>Hoja1!$A$52:$A$53</c:f>
              <c:strCache>
                <c:ptCount val="2"/>
                <c:pt idx="0">
                  <c:v>FAES</c:v>
                </c:pt>
                <c:pt idx="1">
                  <c:v>FOPROLYD</c:v>
                </c:pt>
              </c:strCache>
            </c:strRef>
          </c:cat>
          <c:val>
            <c:numRef>
              <c:f>Hoja1!$B$52:$B$53</c:f>
              <c:numCache>
                <c:formatCode>General</c:formatCode>
                <c:ptCount val="2"/>
                <c:pt idx="0">
                  <c:v>15</c:v>
                </c:pt>
                <c:pt idx="1">
                  <c:v>5</c:v>
                </c:pt>
              </c:numCache>
            </c:numRef>
          </c:val>
          <c:extLst>
            <c:ext xmlns:c16="http://schemas.microsoft.com/office/drawing/2014/chart" uri="{C3380CC4-5D6E-409C-BE32-E72D297353CC}">
              <c16:uniqueId val="{00000000-405F-444E-9951-4E0C722BFBBF}"/>
            </c:ext>
          </c:extLst>
        </c:ser>
        <c:dLbls>
          <c:showLegendKey val="0"/>
          <c:showVal val="0"/>
          <c:showCatName val="0"/>
          <c:showSerName val="0"/>
          <c:showPercent val="0"/>
          <c:showBubbleSize val="0"/>
        </c:dLbls>
        <c:gapWidth val="219"/>
        <c:overlap val="-27"/>
        <c:axId val="538503103"/>
        <c:axId val="538505023"/>
      </c:barChart>
      <c:catAx>
        <c:axId val="53850310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crossAx val="538505023"/>
        <c:crosses val="autoZero"/>
        <c:auto val="1"/>
        <c:lblAlgn val="ctr"/>
        <c:lblOffset val="100"/>
        <c:noMultiLvlLbl val="0"/>
      </c:catAx>
      <c:valAx>
        <c:axId val="53850502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crossAx val="538503103"/>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SV"/>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CONSULTAS</a:t>
            </a:r>
            <a:r>
              <a:rPr lang="en-US" baseline="0"/>
              <a:t> SOBRE BECAS</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SV"/>
        </a:p>
      </c:txPr>
    </c:title>
    <c:autoTitleDeleted val="0"/>
    <c:plotArea>
      <c:layout/>
      <c:barChart>
        <c:barDir val="col"/>
        <c:grouping val="clustered"/>
        <c:varyColors val="0"/>
        <c:ser>
          <c:idx val="0"/>
          <c:order val="0"/>
          <c:tx>
            <c:strRef>
              <c:f>Hoja1!$B$63</c:f>
              <c:strCache>
                <c:ptCount val="1"/>
                <c:pt idx="0">
                  <c:v>CANTIDAD</c:v>
                </c:pt>
              </c:strCache>
            </c:strRef>
          </c:tx>
          <c:spPr>
            <a:solidFill>
              <a:schemeClr val="accent1"/>
            </a:solidFill>
            <a:ln>
              <a:noFill/>
            </a:ln>
            <a:effectLst/>
          </c:spPr>
          <c:invertIfNegative val="0"/>
          <c:cat>
            <c:strRef>
              <c:f>Hoja1!$A$64:$A$66</c:f>
              <c:strCache>
                <c:ptCount val="3"/>
                <c:pt idx="0">
                  <c:v>FAES</c:v>
                </c:pt>
                <c:pt idx="1">
                  <c:v>FMLN</c:v>
                </c:pt>
                <c:pt idx="2">
                  <c:v>FOPROLYD</c:v>
                </c:pt>
              </c:strCache>
            </c:strRef>
          </c:cat>
          <c:val>
            <c:numRef>
              <c:f>Hoja1!$B$64:$B$66</c:f>
              <c:numCache>
                <c:formatCode>General</c:formatCode>
                <c:ptCount val="3"/>
                <c:pt idx="0">
                  <c:v>21</c:v>
                </c:pt>
                <c:pt idx="1">
                  <c:v>1</c:v>
                </c:pt>
                <c:pt idx="2">
                  <c:v>2</c:v>
                </c:pt>
              </c:numCache>
            </c:numRef>
          </c:val>
          <c:extLst>
            <c:ext xmlns:c16="http://schemas.microsoft.com/office/drawing/2014/chart" uri="{C3380CC4-5D6E-409C-BE32-E72D297353CC}">
              <c16:uniqueId val="{00000000-BCB6-4F50-9E88-23CADD844D73}"/>
            </c:ext>
          </c:extLst>
        </c:ser>
        <c:dLbls>
          <c:showLegendKey val="0"/>
          <c:showVal val="0"/>
          <c:showCatName val="0"/>
          <c:showSerName val="0"/>
          <c:showPercent val="0"/>
          <c:showBubbleSize val="0"/>
        </c:dLbls>
        <c:gapWidth val="219"/>
        <c:overlap val="-27"/>
        <c:axId val="568264159"/>
        <c:axId val="568262719"/>
      </c:barChart>
      <c:catAx>
        <c:axId val="56826415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crossAx val="568262719"/>
        <c:crosses val="autoZero"/>
        <c:auto val="1"/>
        <c:lblAlgn val="ctr"/>
        <c:lblOffset val="100"/>
        <c:noMultiLvlLbl val="0"/>
      </c:catAx>
      <c:valAx>
        <c:axId val="56826271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crossAx val="568264159"/>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SV"/>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CONSULTAS SOBRE PENSION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SV"/>
        </a:p>
      </c:txPr>
    </c:title>
    <c:autoTitleDeleted val="0"/>
    <c:plotArea>
      <c:layout/>
      <c:barChart>
        <c:barDir val="col"/>
        <c:grouping val="clustered"/>
        <c:varyColors val="0"/>
        <c:ser>
          <c:idx val="0"/>
          <c:order val="0"/>
          <c:tx>
            <c:strRef>
              <c:f>Hoja1!$B$76</c:f>
              <c:strCache>
                <c:ptCount val="1"/>
                <c:pt idx="0">
                  <c:v>CANTIDAD</c:v>
                </c:pt>
              </c:strCache>
            </c:strRef>
          </c:tx>
          <c:spPr>
            <a:solidFill>
              <a:schemeClr val="accent1"/>
            </a:solidFill>
            <a:ln>
              <a:noFill/>
            </a:ln>
            <a:effectLst/>
          </c:spPr>
          <c:invertIfNegative val="0"/>
          <c:cat>
            <c:strRef>
              <c:f>Hoja1!$A$77:$A$79</c:f>
              <c:strCache>
                <c:ptCount val="3"/>
                <c:pt idx="0">
                  <c:v>FAES</c:v>
                </c:pt>
                <c:pt idx="1">
                  <c:v>FMLN</c:v>
                </c:pt>
                <c:pt idx="2">
                  <c:v>FOPROLYD</c:v>
                </c:pt>
              </c:strCache>
            </c:strRef>
          </c:cat>
          <c:val>
            <c:numRef>
              <c:f>Hoja1!$B$77:$B$79</c:f>
              <c:numCache>
                <c:formatCode>General</c:formatCode>
                <c:ptCount val="3"/>
                <c:pt idx="0">
                  <c:v>196</c:v>
                </c:pt>
                <c:pt idx="1">
                  <c:v>9</c:v>
                </c:pt>
                <c:pt idx="2">
                  <c:v>28</c:v>
                </c:pt>
              </c:numCache>
            </c:numRef>
          </c:val>
          <c:extLst>
            <c:ext xmlns:c16="http://schemas.microsoft.com/office/drawing/2014/chart" uri="{C3380CC4-5D6E-409C-BE32-E72D297353CC}">
              <c16:uniqueId val="{00000000-65DF-4796-8C42-E2424A52944F}"/>
            </c:ext>
          </c:extLst>
        </c:ser>
        <c:dLbls>
          <c:showLegendKey val="0"/>
          <c:showVal val="0"/>
          <c:showCatName val="0"/>
          <c:showSerName val="0"/>
          <c:showPercent val="0"/>
          <c:showBubbleSize val="0"/>
        </c:dLbls>
        <c:gapWidth val="219"/>
        <c:overlap val="-27"/>
        <c:axId val="637682383"/>
        <c:axId val="637687663"/>
      </c:barChart>
      <c:catAx>
        <c:axId val="63768238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crossAx val="637687663"/>
        <c:crosses val="autoZero"/>
        <c:auto val="1"/>
        <c:lblAlgn val="ctr"/>
        <c:lblOffset val="100"/>
        <c:noMultiLvlLbl val="0"/>
      </c:catAx>
      <c:valAx>
        <c:axId val="6376876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crossAx val="637682383"/>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SV"/>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CONSULTA</a:t>
            </a:r>
            <a:r>
              <a:rPr lang="en-US" baseline="0"/>
              <a:t> DE TRANSFERENCIA DE TIERRAS</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SV"/>
        </a:p>
      </c:txPr>
    </c:title>
    <c:autoTitleDeleted val="0"/>
    <c:plotArea>
      <c:layout>
        <c:manualLayout>
          <c:layoutTarget val="inner"/>
          <c:xMode val="edge"/>
          <c:yMode val="edge"/>
          <c:x val="7.8442038495188104E-2"/>
          <c:y val="0.16708333333333336"/>
          <c:w val="0.89655796150481193"/>
          <c:h val="0.72088764946048411"/>
        </c:manualLayout>
      </c:layout>
      <c:barChart>
        <c:barDir val="col"/>
        <c:grouping val="clustered"/>
        <c:varyColors val="0"/>
        <c:ser>
          <c:idx val="0"/>
          <c:order val="0"/>
          <c:tx>
            <c:strRef>
              <c:f>Hoja1!$B$89</c:f>
              <c:strCache>
                <c:ptCount val="1"/>
                <c:pt idx="0">
                  <c:v>CANTIDAD</c:v>
                </c:pt>
              </c:strCache>
            </c:strRef>
          </c:tx>
          <c:spPr>
            <a:solidFill>
              <a:schemeClr val="accent1"/>
            </a:solidFill>
            <a:ln>
              <a:noFill/>
            </a:ln>
            <a:effectLst/>
          </c:spPr>
          <c:invertIfNegative val="0"/>
          <c:cat>
            <c:strRef>
              <c:f>Hoja1!$A$90:$A$91</c:f>
              <c:strCache>
                <c:ptCount val="2"/>
                <c:pt idx="0">
                  <c:v>FAES</c:v>
                </c:pt>
                <c:pt idx="1">
                  <c:v>FOPROLYD</c:v>
                </c:pt>
              </c:strCache>
            </c:strRef>
          </c:cat>
          <c:val>
            <c:numRef>
              <c:f>Hoja1!$B$90:$B$91</c:f>
              <c:numCache>
                <c:formatCode>General</c:formatCode>
                <c:ptCount val="2"/>
                <c:pt idx="0">
                  <c:v>2</c:v>
                </c:pt>
                <c:pt idx="1">
                  <c:v>1</c:v>
                </c:pt>
              </c:numCache>
            </c:numRef>
          </c:val>
          <c:extLst>
            <c:ext xmlns:c16="http://schemas.microsoft.com/office/drawing/2014/chart" uri="{C3380CC4-5D6E-409C-BE32-E72D297353CC}">
              <c16:uniqueId val="{00000000-309A-4549-BAEE-B99B8E0ECE05}"/>
            </c:ext>
          </c:extLst>
        </c:ser>
        <c:dLbls>
          <c:showLegendKey val="0"/>
          <c:showVal val="0"/>
          <c:showCatName val="0"/>
          <c:showSerName val="0"/>
          <c:showPercent val="0"/>
          <c:showBubbleSize val="0"/>
        </c:dLbls>
        <c:gapWidth val="219"/>
        <c:overlap val="-27"/>
        <c:axId val="290887247"/>
        <c:axId val="290887727"/>
      </c:barChart>
      <c:catAx>
        <c:axId val="29088724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crossAx val="290887727"/>
        <c:crosses val="autoZero"/>
        <c:auto val="1"/>
        <c:lblAlgn val="ctr"/>
        <c:lblOffset val="100"/>
        <c:noMultiLvlLbl val="0"/>
      </c:catAx>
      <c:valAx>
        <c:axId val="29088772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crossAx val="29088724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SV"/>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CONSULTAS DE VIVIENDA</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SV"/>
        </a:p>
      </c:txPr>
    </c:title>
    <c:autoTitleDeleted val="0"/>
    <c:plotArea>
      <c:layout/>
      <c:barChart>
        <c:barDir val="col"/>
        <c:grouping val="clustered"/>
        <c:varyColors val="0"/>
        <c:ser>
          <c:idx val="0"/>
          <c:order val="0"/>
          <c:tx>
            <c:strRef>
              <c:f>Hoja1!$B$101</c:f>
              <c:strCache>
                <c:ptCount val="1"/>
                <c:pt idx="0">
                  <c:v>CANTIDAD</c:v>
                </c:pt>
              </c:strCache>
            </c:strRef>
          </c:tx>
          <c:spPr>
            <a:solidFill>
              <a:schemeClr val="accent1"/>
            </a:solidFill>
            <a:ln>
              <a:noFill/>
            </a:ln>
            <a:effectLst/>
          </c:spPr>
          <c:invertIfNegative val="0"/>
          <c:cat>
            <c:strRef>
              <c:f>Hoja1!$A$102:$A$104</c:f>
              <c:strCache>
                <c:ptCount val="3"/>
                <c:pt idx="0">
                  <c:v>FAES</c:v>
                </c:pt>
                <c:pt idx="1">
                  <c:v>FMLN</c:v>
                </c:pt>
                <c:pt idx="2">
                  <c:v>FOPROLYD</c:v>
                </c:pt>
              </c:strCache>
            </c:strRef>
          </c:cat>
          <c:val>
            <c:numRef>
              <c:f>Hoja1!$B$102:$B$104</c:f>
              <c:numCache>
                <c:formatCode>General</c:formatCode>
                <c:ptCount val="3"/>
                <c:pt idx="0">
                  <c:v>62</c:v>
                </c:pt>
                <c:pt idx="1">
                  <c:v>10</c:v>
                </c:pt>
                <c:pt idx="2">
                  <c:v>8</c:v>
                </c:pt>
              </c:numCache>
            </c:numRef>
          </c:val>
          <c:extLst>
            <c:ext xmlns:c16="http://schemas.microsoft.com/office/drawing/2014/chart" uri="{C3380CC4-5D6E-409C-BE32-E72D297353CC}">
              <c16:uniqueId val="{00000000-E587-44DE-A2CA-9027486272B7}"/>
            </c:ext>
          </c:extLst>
        </c:ser>
        <c:dLbls>
          <c:showLegendKey val="0"/>
          <c:showVal val="0"/>
          <c:showCatName val="0"/>
          <c:showSerName val="0"/>
          <c:showPercent val="0"/>
          <c:showBubbleSize val="0"/>
        </c:dLbls>
        <c:gapWidth val="219"/>
        <c:overlap val="-27"/>
        <c:axId val="538497759"/>
        <c:axId val="538504063"/>
      </c:barChart>
      <c:catAx>
        <c:axId val="53849775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crossAx val="538504063"/>
        <c:crosses val="autoZero"/>
        <c:auto val="1"/>
        <c:lblAlgn val="ctr"/>
        <c:lblOffset val="100"/>
        <c:noMultiLvlLbl val="0"/>
      </c:catAx>
      <c:valAx>
        <c:axId val="5385040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crossAx val="538497759"/>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SV"/>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CONSULTAS SOBRE NUEVO REGISTRO</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SV"/>
        </a:p>
      </c:txPr>
    </c:title>
    <c:autoTitleDeleted val="0"/>
    <c:plotArea>
      <c:layout/>
      <c:barChart>
        <c:barDir val="col"/>
        <c:grouping val="clustered"/>
        <c:varyColors val="0"/>
        <c:ser>
          <c:idx val="0"/>
          <c:order val="0"/>
          <c:tx>
            <c:strRef>
              <c:f>Hoja1!$B$114</c:f>
              <c:strCache>
                <c:ptCount val="1"/>
                <c:pt idx="0">
                  <c:v>CANTIDAD</c:v>
                </c:pt>
              </c:strCache>
            </c:strRef>
          </c:tx>
          <c:spPr>
            <a:solidFill>
              <a:schemeClr val="accent1"/>
            </a:solidFill>
            <a:ln>
              <a:noFill/>
            </a:ln>
            <a:effectLst/>
          </c:spPr>
          <c:invertIfNegative val="0"/>
          <c:cat>
            <c:strRef>
              <c:f>Hoja1!$A$115:$A$117</c:f>
              <c:strCache>
                <c:ptCount val="3"/>
                <c:pt idx="0">
                  <c:v>FAES</c:v>
                </c:pt>
                <c:pt idx="1">
                  <c:v>FMLN</c:v>
                </c:pt>
                <c:pt idx="2">
                  <c:v>FOPROLYD</c:v>
                </c:pt>
              </c:strCache>
            </c:strRef>
          </c:cat>
          <c:val>
            <c:numRef>
              <c:f>Hoja1!$B$115:$B$117</c:f>
              <c:numCache>
                <c:formatCode>General</c:formatCode>
                <c:ptCount val="3"/>
                <c:pt idx="0">
                  <c:v>75</c:v>
                </c:pt>
                <c:pt idx="1">
                  <c:v>3</c:v>
                </c:pt>
                <c:pt idx="2">
                  <c:v>14</c:v>
                </c:pt>
              </c:numCache>
            </c:numRef>
          </c:val>
          <c:extLst>
            <c:ext xmlns:c16="http://schemas.microsoft.com/office/drawing/2014/chart" uri="{C3380CC4-5D6E-409C-BE32-E72D297353CC}">
              <c16:uniqueId val="{00000000-E28C-4AF2-A7EB-C37E9A23E391}"/>
            </c:ext>
          </c:extLst>
        </c:ser>
        <c:dLbls>
          <c:showLegendKey val="0"/>
          <c:showVal val="0"/>
          <c:showCatName val="0"/>
          <c:showSerName val="0"/>
          <c:showPercent val="0"/>
          <c:showBubbleSize val="0"/>
        </c:dLbls>
        <c:gapWidth val="219"/>
        <c:overlap val="-27"/>
        <c:axId val="577667791"/>
        <c:axId val="577669711"/>
      </c:barChart>
      <c:catAx>
        <c:axId val="57766779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crossAx val="577669711"/>
        <c:crosses val="autoZero"/>
        <c:auto val="1"/>
        <c:lblAlgn val="ctr"/>
        <c:lblOffset val="100"/>
        <c:noMultiLvlLbl val="0"/>
      </c:catAx>
      <c:valAx>
        <c:axId val="57766971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crossAx val="577667791"/>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SV"/>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0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headEnd type="none" w="sm" len="sm"/>
        <a:tailEnd type="none" w="sm" len="sm"/>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alpha val="70000"/>
        </a:schemeClr>
      </a:solidFill>
    </cs:spPr>
  </cs:dataPoint>
  <cs:dataPoint3D>
    <cs:lnRef idx="0"/>
    <cs:fillRef idx="0">
      <cs:styleClr val="auto"/>
    </cs:fillRef>
    <cs:effectRef idx="0"/>
    <cs:fontRef idx="minor">
      <a:schemeClr val="tx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a:gsLst>
          <a:gs pos="0">
            <a:schemeClr val="phClr"/>
          </a:gs>
          <a:gs pos="46000">
            <a:schemeClr val="phClr"/>
          </a:gs>
          <a:gs pos="100000">
            <a:schemeClr val="phClr">
              <a:lumMod val="20000"/>
              <a:lumOff val="80000"/>
              <a:alpha val="0"/>
            </a:schemeClr>
          </a:gs>
        </a:gsLst>
        <a:path path="circle">
          <a:fillToRect l="50000" t="-80000" r="50000" b="180000"/>
        </a:path>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0">
              <a:schemeClr val="tx1">
                <a:lumMod val="5000"/>
                <a:lumOff val="95000"/>
              </a:schemeClr>
            </a:gs>
            <a:gs pos="100000">
              <a:schemeClr val="tx1">
                <a:lumMod val="15000"/>
                <a:lumOff val="85000"/>
              </a:schemeClr>
            </a:gs>
          </a:gsLst>
          <a:lin ang="5400000" scaled="0"/>
        </a:gradFill>
        <a:round/>
      </a:ln>
    </cs:spPr>
  </cs:gridlineMajor>
  <cs:gridlineMinor>
    <cs:lnRef idx="0"/>
    <cs:fillRef idx="0"/>
    <cs:effectRef idx="0"/>
    <cs:fontRef idx="minor">
      <a:schemeClr val="dk1"/>
    </cs:fontRef>
    <cs:spPr>
      <a:ln w="9525" cap="flat" cmpd="sng" algn="ctr">
        <a:gradFill>
          <a:gsLst>
            <a:gs pos="0">
              <a:schemeClr val="tx1">
                <a:lumMod val="5000"/>
                <a:lumOff val="95000"/>
              </a:schemeClr>
            </a:gs>
            <a:gs pos="100000">
              <a:schemeClr val="tx1">
                <a:lumMod val="15000"/>
                <a:lumOff val="85000"/>
              </a:schemeClr>
            </a:gs>
          </a:gsLst>
          <a:lin ang="5400000" scaled="0"/>
        </a:gra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11</Pages>
  <Words>1102</Words>
  <Characters>6067</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Nahin Arnelge Ferrufino Benitez</dc:creator>
  <cp:keywords/>
  <dc:description/>
  <cp:lastModifiedBy>Nahin Arnelge Ferrufino Benitez</cp:lastModifiedBy>
  <cp:revision>2</cp:revision>
  <cp:lastPrinted>2023-04-11T20:37:00Z</cp:lastPrinted>
  <dcterms:created xsi:type="dcterms:W3CDTF">2023-04-11T20:33:00Z</dcterms:created>
  <dcterms:modified xsi:type="dcterms:W3CDTF">2023-04-11T20:45:00Z</dcterms:modified>
</cp:coreProperties>
</file>