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Ex1.xml" ContentType="application/vnd.ms-office.chartex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2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3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4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Ex2.xml" ContentType="application/vnd.ms-office.chartex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5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Ex3.xml" ContentType="application/vnd.ms-office.chartex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6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7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charts/chartEx4.xml" ContentType="application/vnd.ms-office.chartex+xml"/>
  <Override PartName="/word/charts/style11.xml" ContentType="application/vnd.ms-office.chartstyle+xml"/>
  <Override PartName="/word/charts/colors11.xml" ContentType="application/vnd.ms-office.chartcolorstyle+xml"/>
  <Override PartName="/word/theme/themeOverride1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15C55" w14:textId="77777777" w:rsidR="00C511E7" w:rsidRPr="00C511E7" w:rsidRDefault="00C511E7" w:rsidP="00C511E7">
      <w:pPr>
        <w:jc w:val="center"/>
        <w:rPr>
          <w:rFonts w:eastAsia="Times New Roman" w:cs="Times New Roman"/>
          <w:sz w:val="24"/>
          <w:szCs w:val="24"/>
          <w:lang w:val="es-MX"/>
        </w:rPr>
      </w:pPr>
      <w:r w:rsidRPr="00C511E7">
        <w:rPr>
          <w:rFonts w:eastAsia="Times New Roman" w:cs="Times New Roman"/>
          <w:b/>
          <w:bCs/>
          <w:sz w:val="28"/>
          <w:szCs w:val="28"/>
          <w:lang w:val="es-MX"/>
        </w:rPr>
        <w:t>Información oficiosa correspondiente al mes de febrero 2023 Departamento de Registro</w:t>
      </w:r>
    </w:p>
    <w:p w14:paraId="11FFFFB9" w14:textId="36D3555D" w:rsidR="00C511E7" w:rsidRPr="00C511E7" w:rsidRDefault="00C511E7" w:rsidP="00C511E7">
      <w:pPr>
        <w:rPr>
          <w:rFonts w:eastAsia="Times New Roman" w:cs="Times New Roman"/>
          <w:sz w:val="24"/>
          <w:szCs w:val="24"/>
          <w:lang w:val="es-MX"/>
        </w:rPr>
      </w:pPr>
      <w:r w:rsidRPr="00C511E7">
        <w:rPr>
          <w:rFonts w:eastAsia="Times New Roman" w:cs="Times New Roman"/>
          <w:noProof/>
        </w:rPr>
        <w:drawing>
          <wp:anchor distT="6096" distB="5842" distL="120396" distR="117475" simplePos="0" relativeHeight="251659264" behindDoc="0" locked="0" layoutInCell="1" allowOverlap="1" wp14:anchorId="446666F0" wp14:editId="3C342099">
            <wp:simplePos x="0" y="0"/>
            <wp:positionH relativeFrom="column">
              <wp:posOffset>23241</wp:posOffset>
            </wp:positionH>
            <wp:positionV relativeFrom="paragraph">
              <wp:posOffset>662686</wp:posOffset>
            </wp:positionV>
            <wp:extent cx="5330825" cy="2932430"/>
            <wp:effectExtent l="0" t="0" r="3175" b="1270"/>
            <wp:wrapTopAndBottom/>
            <wp:docPr id="11" name="Gráfico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11E7">
        <w:rPr>
          <w:rFonts w:eastAsia="Times New Roman" w:cs="Times New Roman"/>
          <w:sz w:val="24"/>
          <w:szCs w:val="24"/>
          <w:lang w:val="es-MX"/>
        </w:rPr>
        <w:t>Durante el mes de febrero, el departamento de registro continuo con el plan fase III de actualización del registro que se lleva a cabo todos los años, desde el primero de febrero hasta el día veintiocho del mismo, obteniéndose los siguientes datos estadísticos:</w:t>
      </w:r>
    </w:p>
    <w:p w14:paraId="250223B1" w14:textId="48E87542" w:rsidR="00C511E7" w:rsidRPr="00C511E7" w:rsidRDefault="00C511E7" w:rsidP="00C511E7">
      <w:pPr>
        <w:rPr>
          <w:rFonts w:eastAsia="Times New Roman" w:cs="Times New Roman"/>
          <w:sz w:val="24"/>
          <w:szCs w:val="24"/>
          <w:lang w:val="es-MX"/>
        </w:rPr>
      </w:pPr>
      <w:r w:rsidRPr="00C511E7">
        <w:rPr>
          <w:rFonts w:eastAsia="Times New Roman" w:cs="Times New Roman"/>
          <w:noProof/>
        </w:rPr>
        <mc:AlternateContent>
          <mc:Choice Requires="cx2">
            <w:drawing>
              <wp:anchor distT="0" distB="5334" distL="114300" distR="116459" simplePos="0" relativeHeight="251660288" behindDoc="0" locked="0" layoutInCell="1" allowOverlap="1" wp14:anchorId="2787D6A3" wp14:editId="2788DF3A">
                <wp:simplePos x="0" y="0"/>
                <wp:positionH relativeFrom="margin">
                  <wp:align>left</wp:align>
                </wp:positionH>
                <wp:positionV relativeFrom="paragraph">
                  <wp:posOffset>3194050</wp:posOffset>
                </wp:positionV>
                <wp:extent cx="5355590" cy="2974975"/>
                <wp:effectExtent l="0" t="0" r="16510" b="15875"/>
                <wp:wrapTopAndBottom/>
                <wp:docPr id="10" name="Gráfico 10"/>
                <wp:cNvGraphicFramePr>
                  <a:graphicFrameLocks xmlns:a="http://schemas.openxmlformats.org/drawingml/2006/main" noGrp="1" noChangeAspect="1" noMove="1" noResize="1"/>
                </wp:cNvGraphicFramePr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5"/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5334" distL="114300" distR="116459" simplePos="0" relativeHeight="251660288" behindDoc="0" locked="0" layoutInCell="1" allowOverlap="1" wp14:anchorId="2787D6A3" wp14:editId="2788DF3A">
                <wp:simplePos x="0" y="0"/>
                <wp:positionH relativeFrom="margin">
                  <wp:align>left</wp:align>
                </wp:positionH>
                <wp:positionV relativeFrom="paragraph">
                  <wp:posOffset>3194050</wp:posOffset>
                </wp:positionV>
                <wp:extent cx="5355590" cy="2974975"/>
                <wp:effectExtent l="0" t="0" r="16510" b="15875"/>
                <wp:wrapTopAndBottom/>
                <wp:docPr id="10" name="Gráfico 10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Gráfico 10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5590" cy="2974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</w:p>
    <w:p w14:paraId="5E1FFBB7" w14:textId="77777777" w:rsidR="00C511E7" w:rsidRPr="00C511E7" w:rsidRDefault="00C511E7" w:rsidP="00C511E7">
      <w:pPr>
        <w:rPr>
          <w:rFonts w:eastAsia="Times New Roman" w:cs="Times New Roman"/>
        </w:rPr>
      </w:pPr>
    </w:p>
    <w:p w14:paraId="0C088116" w14:textId="3528511F" w:rsidR="00C511E7" w:rsidRPr="00C511E7" w:rsidRDefault="00C511E7" w:rsidP="00C511E7">
      <w:pPr>
        <w:rPr>
          <w:rFonts w:eastAsia="Times New Roman" w:cs="Times New Roman"/>
          <w:noProof/>
        </w:rPr>
      </w:pPr>
      <w:r w:rsidRPr="00C511E7">
        <w:rPr>
          <w:rFonts w:eastAsia="Times New Roman" w:cs="Times New Roman"/>
          <w:noProof/>
        </w:rPr>
        <w:lastRenderedPageBreak/>
        <w:drawing>
          <wp:anchor distT="6096" distB="5461" distL="120396" distR="121539" simplePos="0" relativeHeight="251662336" behindDoc="0" locked="0" layoutInCell="1" allowOverlap="1" wp14:anchorId="2141EFB4" wp14:editId="7723D827">
            <wp:simplePos x="0" y="0"/>
            <wp:positionH relativeFrom="margin">
              <wp:align>left</wp:align>
            </wp:positionH>
            <wp:positionV relativeFrom="paragraph">
              <wp:posOffset>3380486</wp:posOffset>
            </wp:positionV>
            <wp:extent cx="5960745" cy="3078480"/>
            <wp:effectExtent l="0" t="0" r="1905" b="7620"/>
            <wp:wrapTopAndBottom/>
            <wp:docPr id="9" name="Gráfico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11E7">
        <w:rPr>
          <w:rFonts w:eastAsia="Times New Roman" w:cs="Times New Roman"/>
          <w:noProof/>
        </w:rPr>
        <w:drawing>
          <wp:anchor distT="6096" distB="5080" distL="120396" distR="120523" simplePos="0" relativeHeight="251661312" behindDoc="0" locked="0" layoutInCell="1" allowOverlap="1" wp14:anchorId="7995809D" wp14:editId="7DD20F30">
            <wp:simplePos x="0" y="0"/>
            <wp:positionH relativeFrom="margin">
              <wp:align>left</wp:align>
            </wp:positionH>
            <wp:positionV relativeFrom="paragraph">
              <wp:posOffset>-254</wp:posOffset>
            </wp:positionV>
            <wp:extent cx="5985510" cy="3225800"/>
            <wp:effectExtent l="0" t="0" r="15240" b="12700"/>
            <wp:wrapTopAndBottom/>
            <wp:docPr id="8" name="Gráfico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CE828" w14:textId="77777777" w:rsidR="00C511E7" w:rsidRPr="00C511E7" w:rsidRDefault="00C511E7" w:rsidP="00C511E7">
      <w:pPr>
        <w:rPr>
          <w:rFonts w:eastAsia="Times New Roman" w:cs="Times New Roman"/>
        </w:rPr>
      </w:pPr>
    </w:p>
    <w:p w14:paraId="4A732517" w14:textId="77777777" w:rsidR="00C511E7" w:rsidRPr="00C511E7" w:rsidRDefault="00C511E7" w:rsidP="00C511E7">
      <w:pPr>
        <w:rPr>
          <w:rFonts w:eastAsia="Times New Roman" w:cs="Times New Roman"/>
        </w:rPr>
      </w:pPr>
    </w:p>
    <w:p w14:paraId="3E62C609" w14:textId="28097D70" w:rsidR="00C511E7" w:rsidRPr="00C511E7" w:rsidRDefault="00C511E7" w:rsidP="00C511E7">
      <w:pPr>
        <w:rPr>
          <w:rFonts w:eastAsia="Times New Roman" w:cs="Times New Roman"/>
          <w:noProof/>
        </w:rPr>
      </w:pPr>
      <w:r w:rsidRPr="00C511E7">
        <w:rPr>
          <w:rFonts w:eastAsia="Times New Roman" w:cs="Times New Roman"/>
          <w:noProof/>
        </w:rPr>
        <w:drawing>
          <wp:anchor distT="6096" distB="6477" distL="120396" distR="119761" simplePos="0" relativeHeight="251664384" behindDoc="0" locked="0" layoutInCell="1" allowOverlap="1" wp14:anchorId="7773F806" wp14:editId="5C363E86">
            <wp:simplePos x="0" y="0"/>
            <wp:positionH relativeFrom="margin">
              <wp:align>left</wp:align>
            </wp:positionH>
            <wp:positionV relativeFrom="paragraph">
              <wp:posOffset>2906141</wp:posOffset>
            </wp:positionV>
            <wp:extent cx="5821680" cy="3449955"/>
            <wp:effectExtent l="0" t="0" r="7620" b="17145"/>
            <wp:wrapTopAndBottom/>
            <wp:docPr id="7" name="Gráfico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11E7">
        <w:rPr>
          <w:rFonts w:eastAsia="Times New Roman" w:cs="Times New Roman"/>
          <w:noProof/>
        </w:rPr>
        <mc:AlternateContent>
          <mc:Choice Requires="cx1">
            <w:drawing>
              <wp:anchor distT="0" distB="5080" distL="114300" distR="118110" simplePos="0" relativeHeight="251663360" behindDoc="0" locked="0" layoutInCell="1" allowOverlap="1" wp14:anchorId="36FEFB16" wp14:editId="52E9E733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5848985" cy="2769235"/>
                <wp:effectExtent l="0" t="0" r="18415" b="12065"/>
                <wp:wrapTopAndBottom/>
                <wp:docPr id="6" name="Gráfico 6"/>
                <wp:cNvGraphicFramePr>
                  <a:graphicFrameLocks xmlns:a="http://schemas.openxmlformats.org/drawingml/2006/main" noGrp="1" noChangeAspect="1" noMove="1" noResize="1"/>
                </wp:cNvGraphicFramePr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0"/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5080" distL="114300" distR="118110" simplePos="0" relativeHeight="251663360" behindDoc="0" locked="0" layoutInCell="1" allowOverlap="1" wp14:anchorId="36FEFB16" wp14:editId="52E9E733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5848985" cy="2769235"/>
                <wp:effectExtent l="0" t="0" r="18415" b="12065"/>
                <wp:wrapTopAndBottom/>
                <wp:docPr id="6" name="Gráfico 6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áfico 6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8985" cy="2769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</w:p>
    <w:p w14:paraId="6E542993" w14:textId="77777777" w:rsidR="00C511E7" w:rsidRPr="00C511E7" w:rsidRDefault="00C511E7" w:rsidP="00C511E7">
      <w:pPr>
        <w:rPr>
          <w:rFonts w:eastAsia="Times New Roman" w:cs="Times New Roman"/>
        </w:rPr>
      </w:pPr>
    </w:p>
    <w:p w14:paraId="2DCBD23B" w14:textId="77777777" w:rsidR="00C511E7" w:rsidRPr="00C511E7" w:rsidRDefault="00C511E7" w:rsidP="00C511E7">
      <w:pPr>
        <w:rPr>
          <w:rFonts w:eastAsia="Times New Roman" w:cs="Times New Roman"/>
        </w:rPr>
      </w:pPr>
    </w:p>
    <w:p w14:paraId="7F4CF593" w14:textId="77777777" w:rsidR="00C511E7" w:rsidRPr="00C511E7" w:rsidRDefault="00C511E7" w:rsidP="00C511E7">
      <w:pPr>
        <w:rPr>
          <w:rFonts w:eastAsia="Times New Roman" w:cs="Times New Roman"/>
        </w:rPr>
      </w:pPr>
    </w:p>
    <w:p w14:paraId="467607EE" w14:textId="77777777" w:rsidR="00C511E7" w:rsidRPr="00C511E7" w:rsidRDefault="00C511E7" w:rsidP="00C511E7">
      <w:pPr>
        <w:rPr>
          <w:rFonts w:eastAsia="Times New Roman" w:cs="Times New Roman"/>
        </w:rPr>
      </w:pPr>
    </w:p>
    <w:p w14:paraId="391B154C" w14:textId="4E34ED0D" w:rsidR="00C511E7" w:rsidRPr="00C511E7" w:rsidRDefault="00C511E7" w:rsidP="00C511E7">
      <w:pPr>
        <w:rPr>
          <w:rFonts w:eastAsia="Times New Roman" w:cs="Times New Roman"/>
        </w:rPr>
      </w:pPr>
      <w:r w:rsidRPr="00C511E7">
        <w:rPr>
          <w:rFonts w:eastAsia="Times New Roman" w:cs="Times New Roman"/>
          <w:noProof/>
        </w:rPr>
        <w:drawing>
          <wp:inline distT="0" distB="0" distL="0" distR="0" wp14:anchorId="06DF4E81" wp14:editId="24A7A36A">
            <wp:extent cx="5880100" cy="3439160"/>
            <wp:effectExtent l="0" t="0" r="6350" b="8890"/>
            <wp:docPr id="4" name="Gráfico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F0CC44C" w14:textId="77777777" w:rsidR="00C511E7" w:rsidRPr="00C511E7" w:rsidRDefault="00C511E7" w:rsidP="00C511E7">
      <w:pPr>
        <w:rPr>
          <w:rFonts w:eastAsia="Times New Roman" w:cs="Times New Roman"/>
        </w:rPr>
      </w:pPr>
    </w:p>
    <w:p w14:paraId="07D38096" w14:textId="1A638814" w:rsidR="00C511E7" w:rsidRPr="00C511E7" w:rsidRDefault="00C511E7" w:rsidP="00C511E7">
      <w:pPr>
        <w:rPr>
          <w:rFonts w:eastAsia="Times New Roman" w:cs="Times New Roman"/>
          <w:noProof/>
        </w:rPr>
      </w:pPr>
      <w:r w:rsidRPr="00C511E7">
        <w:rPr>
          <w:rFonts w:eastAsia="Times New Roman" w:cs="Times New Roman"/>
          <w:noProof/>
        </w:rPr>
        <mc:AlternateContent>
          <mc:Choice Requires="cx1">
            <w:drawing>
              <wp:inline distT="0" distB="0" distL="0" distR="0" wp14:anchorId="3FD364A2" wp14:editId="529788AF">
                <wp:extent cx="5695315" cy="2992120"/>
                <wp:effectExtent l="0" t="0" r="635" b="17780"/>
                <wp:docPr id="3" name="Gráfico 3"/>
                <wp:cNvGraphicFramePr>
                  <a:graphicFrameLocks xmlns:a="http://schemas.openxmlformats.org/drawingml/2006/main" noGrp="1" noChangeAspect="1" noMove="1" noResize="1"/>
                </wp:cNvGraphicFramePr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3"/>
                  </a:graphicData>
                </a:graphic>
              </wp:inline>
            </w:drawing>
          </mc:Choice>
          <mc:Fallback>
            <w:drawing>
              <wp:inline distT="0" distB="0" distL="0" distR="0" wp14:anchorId="3FD364A2" wp14:editId="529788AF">
                <wp:extent cx="5695315" cy="2992120"/>
                <wp:effectExtent l="0" t="0" r="635" b="17780"/>
                <wp:docPr id="3" name="Gráfico 3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áfico 3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5315" cy="2992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57F8C053" w14:textId="77777777" w:rsidR="00C511E7" w:rsidRPr="00C511E7" w:rsidRDefault="00C511E7" w:rsidP="00C511E7">
      <w:pPr>
        <w:rPr>
          <w:rFonts w:eastAsia="Times New Roman" w:cs="Times New Roman"/>
        </w:rPr>
      </w:pPr>
    </w:p>
    <w:p w14:paraId="7CF71514" w14:textId="77777777" w:rsidR="00C511E7" w:rsidRPr="00C511E7" w:rsidRDefault="00C511E7" w:rsidP="00C511E7">
      <w:pPr>
        <w:tabs>
          <w:tab w:val="left" w:pos="1100"/>
        </w:tabs>
        <w:rPr>
          <w:rFonts w:eastAsia="Times New Roman" w:cs="Times New Roman"/>
        </w:rPr>
      </w:pPr>
      <w:r w:rsidRPr="00C511E7">
        <w:rPr>
          <w:rFonts w:eastAsia="Times New Roman" w:cs="Times New Roman"/>
        </w:rPr>
        <w:tab/>
      </w:r>
    </w:p>
    <w:p w14:paraId="2DF093CE" w14:textId="77777777" w:rsidR="00C511E7" w:rsidRPr="00C511E7" w:rsidRDefault="00C511E7" w:rsidP="00C511E7">
      <w:pPr>
        <w:rPr>
          <w:rFonts w:eastAsia="Times New Roman" w:cs="Times New Roman"/>
        </w:rPr>
      </w:pPr>
      <w:r w:rsidRPr="00C511E7">
        <w:rPr>
          <w:rFonts w:eastAsia="Times New Roman" w:cs="Times New Roman"/>
        </w:rPr>
        <w:br w:type="page"/>
      </w:r>
    </w:p>
    <w:p w14:paraId="01632347" w14:textId="74B42F6F" w:rsidR="00C511E7" w:rsidRPr="00C511E7" w:rsidRDefault="00C511E7" w:rsidP="00C511E7">
      <w:pPr>
        <w:tabs>
          <w:tab w:val="left" w:pos="1100"/>
        </w:tabs>
        <w:rPr>
          <w:rFonts w:eastAsia="Times New Roman" w:cs="Times New Roman"/>
          <w:noProof/>
        </w:rPr>
      </w:pPr>
      <w:r w:rsidRPr="00C511E7">
        <w:rPr>
          <w:rFonts w:eastAsia="Times New Roman" w:cs="Times New Roman"/>
          <w:noProof/>
        </w:rPr>
        <w:drawing>
          <wp:inline distT="0" distB="0" distL="0" distR="0" wp14:anchorId="2BC8766A" wp14:editId="73FE0FE1">
            <wp:extent cx="5988050" cy="3575050"/>
            <wp:effectExtent l="0" t="0" r="12700" b="6350"/>
            <wp:docPr id="2" name="Grá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34CFB50" w14:textId="77777777" w:rsidR="00C511E7" w:rsidRPr="00C511E7" w:rsidRDefault="00C511E7" w:rsidP="00C511E7">
      <w:pPr>
        <w:rPr>
          <w:rFonts w:eastAsia="Times New Roman" w:cs="Times New Roman"/>
        </w:rPr>
      </w:pPr>
    </w:p>
    <w:p w14:paraId="4B51FF75" w14:textId="7D82462B" w:rsidR="00C511E7" w:rsidRPr="00C511E7" w:rsidRDefault="00C511E7" w:rsidP="00C511E7">
      <w:pPr>
        <w:tabs>
          <w:tab w:val="left" w:pos="1943"/>
        </w:tabs>
        <w:rPr>
          <w:rFonts w:eastAsia="Times New Roman" w:cs="Times New Roman"/>
        </w:rPr>
      </w:pPr>
      <w:r w:rsidRPr="00C511E7">
        <w:rPr>
          <w:rFonts w:eastAsia="Times New Roman" w:cs="Times New Roman"/>
          <w:noProof/>
        </w:rPr>
        <w:drawing>
          <wp:inline distT="0" distB="0" distL="0" distR="0" wp14:anchorId="44739900" wp14:editId="064AC55D">
            <wp:extent cx="5868670" cy="3608705"/>
            <wp:effectExtent l="0" t="0" r="17780" b="10795"/>
            <wp:docPr id="1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3C2172E" w14:textId="6506A642" w:rsidR="00C511E7" w:rsidRPr="00C511E7" w:rsidRDefault="00C511E7" w:rsidP="00C511E7">
      <w:pPr>
        <w:rPr>
          <w:rFonts w:eastAsia="Times New Roman" w:cs="Times New Roman"/>
        </w:rPr>
      </w:pPr>
      <w:r w:rsidRPr="00C511E7">
        <w:rPr>
          <w:rFonts w:eastAsia="Times New Roman" w:cs="Times New Roman"/>
          <w:noProof/>
        </w:rPr>
        <mc:AlternateContent>
          <mc:Choice Requires="cx1">
            <w:drawing>
              <wp:anchor distT="0" distB="127" distL="114300" distR="115316" simplePos="0" relativeHeight="251665408" behindDoc="1" locked="0" layoutInCell="1" allowOverlap="1" wp14:anchorId="6EF34D09" wp14:editId="0A511E5E">
                <wp:simplePos x="0" y="0"/>
                <wp:positionH relativeFrom="column">
                  <wp:posOffset>-1905</wp:posOffset>
                </wp:positionH>
                <wp:positionV relativeFrom="paragraph">
                  <wp:posOffset>0</wp:posOffset>
                </wp:positionV>
                <wp:extent cx="5857240" cy="2785110"/>
                <wp:effectExtent l="0" t="0" r="10160" b="15240"/>
                <wp:wrapTight wrapText="bothSides">
                  <wp:wrapPolygon edited="0">
                    <wp:start x="0" y="0"/>
                    <wp:lineTo x="0" y="21570"/>
                    <wp:lineTo x="21567" y="21570"/>
                    <wp:lineTo x="21567" y="0"/>
                    <wp:lineTo x="0" y="0"/>
                  </wp:wrapPolygon>
                </wp:wrapTight>
                <wp:docPr id="5" name="Gráfico 5"/>
                <wp:cNvGraphicFramePr>
                  <a:graphicFrameLocks xmlns:a="http://schemas.openxmlformats.org/drawingml/2006/main" noGrp="1" noChangeAspect="1" noMove="1" noResize="1"/>
                </wp:cNvGraphicFramePr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7"/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>
              <wp:anchor distT="0" distB="127" distL="114300" distR="115316" simplePos="0" relativeHeight="251665408" behindDoc="1" locked="0" layoutInCell="1" allowOverlap="1" wp14:anchorId="6EF34D09" wp14:editId="0A511E5E">
                <wp:simplePos x="0" y="0"/>
                <wp:positionH relativeFrom="column">
                  <wp:posOffset>-1905</wp:posOffset>
                </wp:positionH>
                <wp:positionV relativeFrom="paragraph">
                  <wp:posOffset>0</wp:posOffset>
                </wp:positionV>
                <wp:extent cx="5857240" cy="2785110"/>
                <wp:effectExtent l="0" t="0" r="10160" b="15240"/>
                <wp:wrapTight wrapText="bothSides">
                  <wp:wrapPolygon edited="0">
                    <wp:start x="0" y="0"/>
                    <wp:lineTo x="0" y="21570"/>
                    <wp:lineTo x="21567" y="21570"/>
                    <wp:lineTo x="21567" y="0"/>
                    <wp:lineTo x="0" y="0"/>
                  </wp:wrapPolygon>
                </wp:wrapTight>
                <wp:docPr id="5" name="Gráfico 5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áfico 5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7240" cy="2785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Fallback>
        </mc:AlternateContent>
      </w:r>
      <w:r w:rsidRPr="00C511E7">
        <w:rPr>
          <w:rFonts w:eastAsia="Times New Roman" w:cs="Times New Roman"/>
        </w:rPr>
        <w:tab/>
      </w:r>
    </w:p>
    <w:p w14:paraId="67FFF3DC" w14:textId="77777777" w:rsidR="00C511E7" w:rsidRPr="00C511E7" w:rsidRDefault="00C511E7" w:rsidP="00C511E7">
      <w:pPr>
        <w:rPr>
          <w:rFonts w:eastAsia="Times New Roman" w:cs="Times New Roman"/>
          <w:b/>
          <w:bCs/>
        </w:rPr>
      </w:pPr>
      <w:r w:rsidRPr="00C511E7">
        <w:rPr>
          <w:rFonts w:eastAsia="Times New Roman" w:cs="Times New Roman"/>
          <w:b/>
          <w:bCs/>
        </w:rPr>
        <w:t>Control de calidad</w:t>
      </w:r>
    </w:p>
    <w:p w14:paraId="613B28F2" w14:textId="77777777" w:rsidR="00C511E7" w:rsidRPr="00C511E7" w:rsidRDefault="00C511E7" w:rsidP="00C511E7">
      <w:pPr>
        <w:rPr>
          <w:rFonts w:eastAsia="Times New Roman" w:cs="Times New Roman"/>
        </w:rPr>
      </w:pPr>
      <w:r w:rsidRPr="00C511E7">
        <w:rPr>
          <w:rFonts w:eastAsia="Times New Roman" w:cs="Times New Roman"/>
        </w:rPr>
        <w:t xml:space="preserve">Se remitieron 5,403 expedientes para su debida revisión de documentación pendiente, 1,339 expedientes de primera vez y 43 expedientes de beneficiarios con documentación </w:t>
      </w:r>
      <w:r w:rsidRPr="00C511E7">
        <w:rPr>
          <w:rFonts w:eastAsia="Times New Roman" w:cs="Times New Roman"/>
        </w:rPr>
        <w:br w:type="page"/>
      </w:r>
    </w:p>
    <w:p w14:paraId="359EA694" w14:textId="77777777" w:rsidR="00C511E7" w:rsidRPr="00C511E7" w:rsidRDefault="00C511E7" w:rsidP="00C511E7">
      <w:pPr>
        <w:tabs>
          <w:tab w:val="left" w:pos="1943"/>
        </w:tabs>
        <w:rPr>
          <w:rFonts w:eastAsia="Times New Roman" w:cs="Times New Roman"/>
        </w:rPr>
      </w:pPr>
    </w:p>
    <w:p w14:paraId="41E48610" w14:textId="77777777" w:rsidR="00ED4DD5" w:rsidRDefault="00ED4DD5"/>
    <w:sectPr w:rsidR="00ED4DD5" w:rsidSect="00FD2562">
      <w:headerReference w:type="default" r:id="rId19"/>
      <w:foot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804A7" w14:textId="77777777" w:rsidR="00FD2562" w:rsidRPr="00146251" w:rsidRDefault="00C511E7" w:rsidP="00146251">
    <w:pPr>
      <w:pStyle w:val="Piedepgina"/>
      <w:jc w:val="center"/>
      <w:rPr>
        <w:lang w:val="es-MX"/>
      </w:rPr>
    </w:pPr>
    <w:r>
      <w:rPr>
        <w:lang w:val="es-MX"/>
      </w:rPr>
      <w:t xml:space="preserve">INABVE Oficinas de atención, Pasaje Rio de plata, urbanización buenos aires, </w:t>
    </w:r>
    <w:r>
      <w:rPr>
        <w:lang w:val="es-MX"/>
      </w:rPr>
      <w:t>sobre calle Gabriela Mistral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B29A" w14:textId="433A973A" w:rsidR="00FD2562" w:rsidRDefault="00C511E7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694D5D" wp14:editId="370B2FEE">
          <wp:simplePos x="0" y="0"/>
          <wp:positionH relativeFrom="column">
            <wp:posOffset>-643255</wp:posOffset>
          </wp:positionH>
          <wp:positionV relativeFrom="paragraph">
            <wp:posOffset>-242570</wp:posOffset>
          </wp:positionV>
          <wp:extent cx="2178050" cy="1010285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30"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CC9BB35" wp14:editId="779D71F0">
          <wp:simplePos x="0" y="0"/>
          <wp:positionH relativeFrom="column">
            <wp:posOffset>5280660</wp:posOffset>
          </wp:positionH>
          <wp:positionV relativeFrom="paragraph">
            <wp:posOffset>-139700</wp:posOffset>
          </wp:positionV>
          <wp:extent cx="905510" cy="882650"/>
          <wp:effectExtent l="0" t="0" r="8890" b="0"/>
          <wp:wrapTopAndBottom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E7"/>
    <w:rsid w:val="00C511E7"/>
    <w:rsid w:val="00ED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F67FCB9"/>
  <w15:chartTrackingRefBased/>
  <w15:docId w15:val="{E30665C1-B606-4E51-95AF-E5CD76CC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11E7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C511E7"/>
    <w:rPr>
      <w:rFonts w:eastAsia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511E7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511E7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microsoft.com/office/2014/relationships/chartEx" Target="charts/chartEx3.xml"/><Relationship Id="rId18" Type="http://schemas.openxmlformats.org/officeDocument/2006/relationships/image" Target="media/image4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chart" Target="charts/chart2.xml"/><Relationship Id="rId12" Type="http://schemas.openxmlformats.org/officeDocument/2006/relationships/chart" Target="charts/chart5.xml"/><Relationship Id="rId17" Type="http://schemas.microsoft.com/office/2014/relationships/chartEx" Target="charts/chartEx4.xml"/><Relationship Id="rId2" Type="http://schemas.openxmlformats.org/officeDocument/2006/relationships/settings" Target="settings.xml"/><Relationship Id="rId16" Type="http://schemas.openxmlformats.org/officeDocument/2006/relationships/chart" Target="charts/chart7.xm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microsoft.com/office/2014/relationships/chartEx" Target="charts/chartEx1.xml"/><Relationship Id="rId15" Type="http://schemas.openxmlformats.org/officeDocument/2006/relationships/chart" Target="charts/chart6.xml"/><Relationship Id="rId10" Type="http://schemas.microsoft.com/office/2014/relationships/chartEx" Target="charts/chartEx2.xml"/><Relationship Id="rId19" Type="http://schemas.openxmlformats.org/officeDocument/2006/relationships/header" Target="header1.xml"/><Relationship Id="rId4" Type="http://schemas.openxmlformats.org/officeDocument/2006/relationships/chart" Target="charts/chart1.xml"/><Relationship Id="rId9" Type="http://schemas.openxmlformats.org/officeDocument/2006/relationships/chart" Target="charts/chart4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laura.lopez\Downloads\INFORME%20FEBRERO%202023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laura.lopez\Downloads\INFORME%20FEBRERO%202023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Users\laura.lopez\Downloads\INFORME%20FEBRERO%202023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C:\Users\laura.lopez\Downloads\INFORME%20FEBRERO%202023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C:\Users\laura.lopez\Downloads\INFORME%20FEBRERO%202023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C:\Users\laura.lopez\Downloads\INFORME%20FEBRERO%202023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C:\Users\laura.lopez\Downloads\INFORME%20FEBRERO%202023.xlsx" TargetMode="Externa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laura.lopez\Downloads\INFORME%20FEBRERO%202023.xlsx" TargetMode="External"/><Relationship Id="rId4" Type="http://schemas.openxmlformats.org/officeDocument/2006/relationships/themeOverride" Target="../theme/themeOverride2.xml"/></Relationships>
</file>

<file path=word/charts/_rels/chartEx2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C:\Users\laura.lopez\Downloads\INFORME%20FEBRERO%202023.xlsx" TargetMode="External"/><Relationship Id="rId4" Type="http://schemas.openxmlformats.org/officeDocument/2006/relationships/themeOverride" Target="../theme/themeOverride6.xml"/></Relationships>
</file>

<file path=word/charts/_rels/chartEx3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microsoft.com/office/2011/relationships/chartStyle" Target="style8.xml"/><Relationship Id="rId1" Type="http://schemas.openxmlformats.org/officeDocument/2006/relationships/oleObject" Target="file:///C:\Users\laura.lopez\Downloads\INFORME%20FEBRERO%202023.xlsx" TargetMode="External"/><Relationship Id="rId4" Type="http://schemas.openxmlformats.org/officeDocument/2006/relationships/themeOverride" Target="../theme/themeOverride8.xml"/></Relationships>
</file>

<file path=word/charts/_rels/chartEx4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microsoft.com/office/2011/relationships/chartStyle" Target="style11.xml"/><Relationship Id="rId1" Type="http://schemas.openxmlformats.org/officeDocument/2006/relationships/oleObject" Target="file:///C:\Users\laura.lopez\Downloads\INFORME%20FEBRERO%202023.xlsx" TargetMode="External"/><Relationship Id="rId4" Type="http://schemas.openxmlformats.org/officeDocument/2006/relationships/themeOverride" Target="../theme/themeOverride1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Febrero global sobrevivencias por sede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areaChart>
        <c:grouping val="standard"/>
        <c:varyColors val="0"/>
        <c:ser>
          <c:idx val="0"/>
          <c:order val="0"/>
          <c:spPr>
            <a:solidFill>
              <a:schemeClr val="accent1">
                <a:alpha val="74000"/>
              </a:schemeClr>
            </a:solidFill>
            <a:ln>
              <a:noFill/>
            </a:ln>
            <a:effectLst>
              <a:innerShdw blurRad="114300">
                <a:schemeClr val="accent1">
                  <a:lumMod val="75000"/>
                </a:schemeClr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Hoja2!$B$6:$B$9</c:f>
              <c:strCache>
                <c:ptCount val="4"/>
                <c:pt idx="0">
                  <c:v>INABVE SAN MIGUEL</c:v>
                </c:pt>
                <c:pt idx="1">
                  <c:v>INABVE CHALATENANGO</c:v>
                </c:pt>
                <c:pt idx="2">
                  <c:v>INABVE SANTA ANA</c:v>
                </c:pt>
                <c:pt idx="3">
                  <c:v>INABVE MISTRAL</c:v>
                </c:pt>
              </c:strCache>
            </c:strRef>
          </c:cat>
          <c:val>
            <c:numRef>
              <c:f>Hoja2!$C$6:$C$9</c:f>
              <c:numCache>
                <c:formatCode>#,##0</c:formatCode>
                <c:ptCount val="4"/>
                <c:pt idx="0">
                  <c:v>129</c:v>
                </c:pt>
                <c:pt idx="1">
                  <c:v>68</c:v>
                </c:pt>
                <c:pt idx="2">
                  <c:v>112</c:v>
                </c:pt>
                <c:pt idx="3">
                  <c:v>1064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36-43F0-8EC8-2E57A9F599B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554332552"/>
        <c:axId val="554337144"/>
      </c:areaChart>
      <c:catAx>
        <c:axId val="554332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54337144"/>
        <c:crosses val="autoZero"/>
        <c:auto val="1"/>
        <c:lblAlgn val="ctr"/>
        <c:lblOffset val="100"/>
        <c:noMultiLvlLbl val="0"/>
      </c:catAx>
      <c:valAx>
        <c:axId val="554337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5433255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Febrero-INABVE San Miguel sobrevivencias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Hoja1!$E$20</c:f>
              <c:strCache>
                <c:ptCount val="1"/>
                <c:pt idx="0">
                  <c:v>FEMENINO</c:v>
                </c:pt>
              </c:strCache>
            </c:strRef>
          </c:tx>
          <c:spPr>
            <a:solidFill>
              <a:srgbClr val="FF0066">
                <a:alpha val="84706"/>
              </a:srgb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66">
                  <a:alpha val="84706"/>
                </a:srgbClr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7D64-40AF-942B-9C325E98519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Hoja1!$F$20</c:f>
              <c:numCache>
                <c:formatCode>#,##0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D64-40AF-942B-9C325E985191}"/>
            </c:ext>
          </c:extLst>
        </c:ser>
        <c:ser>
          <c:idx val="1"/>
          <c:order val="1"/>
          <c:tx>
            <c:strRef>
              <c:f>Hoja1!$E$21</c:f>
              <c:strCache>
                <c:ptCount val="1"/>
                <c:pt idx="0">
                  <c:v>MASCULINO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Hoja1!$F$21</c:f>
              <c:numCache>
                <c:formatCode>#,##0</c:formatCode>
                <c:ptCount val="1"/>
                <c:pt idx="0">
                  <c:v>122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D64-40AF-942B-9C325E98519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36056592"/>
        <c:axId val="636057904"/>
      </c:barChart>
      <c:catAx>
        <c:axId val="6360565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36057904"/>
        <c:crosses val="autoZero"/>
        <c:auto val="1"/>
        <c:lblAlgn val="ctr"/>
        <c:lblOffset val="100"/>
        <c:noMultiLvlLbl val="0"/>
      </c:catAx>
      <c:valAx>
        <c:axId val="636057904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36056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s-ES" sz="1800" b="0" i="0" baseline="0">
                <a:effectLst/>
              </a:rPr>
              <a:t>Febrero - Global sobrevivencias por genero </a:t>
            </a:r>
            <a:endParaRPr lang="es-SV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8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FF3399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DC3-4F34-BC29-74D3A75E4822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DC3-4F34-BC29-74D3A75E482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Hoja1!$E$5:$E$6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Hoja1!$F$5:$F$6</c:f>
              <c:numCache>
                <c:formatCode>#,##0</c:formatCode>
                <c:ptCount val="2"/>
                <c:pt idx="0">
                  <c:v>133</c:v>
                </c:pt>
                <c:pt idx="1">
                  <c:v>1298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DC3-4F34-BC29-74D3A75E482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800" b="1" i="0" baseline="0">
                <a:effectLst/>
              </a:rPr>
              <a:t>Febrero-INABVE Chalatenango sobrevivencias por sector</a:t>
            </a:r>
            <a:endParaRPr lang="es-SV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C000">
                  <a:alpha val="85000"/>
                </a:srgbClr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BA6D-44B9-A962-81451930FAE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Hoja1!$E$28:$E$29</c:f>
              <c:strCache>
                <c:ptCount val="2"/>
                <c:pt idx="0">
                  <c:v>TOTAL FAES</c:v>
                </c:pt>
                <c:pt idx="1">
                  <c:v>TOTAL FMLN</c:v>
                </c:pt>
              </c:strCache>
            </c:strRef>
          </c:cat>
          <c:val>
            <c:numRef>
              <c:f>Hoja1!$F$28:$F$29</c:f>
              <c:numCache>
                <c:formatCode>#,##0</c:formatCode>
                <c:ptCount val="2"/>
                <c:pt idx="0">
                  <c:v>45</c:v>
                </c:pt>
                <c:pt idx="1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A6D-44B9-A962-81451930FAE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13573400"/>
        <c:axId val="613579960"/>
      </c:barChart>
      <c:catAx>
        <c:axId val="613573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13579960"/>
        <c:crosses val="autoZero"/>
        <c:auto val="1"/>
        <c:lblAlgn val="ctr"/>
        <c:lblOffset val="100"/>
        <c:noMultiLvlLbl val="0"/>
      </c:catAx>
      <c:valAx>
        <c:axId val="61357996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613573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Febrero-INABVE Chalatenango sobrevivencias por Genero</a:t>
            </a:r>
          </a:p>
          <a:p>
            <a:pPr>
              <a:defRPr/>
            </a:pP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3399">
                  <a:alpha val="85000"/>
                </a:srgbClr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F048-4DB1-B9CE-786556C1676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Hoja1!$E$30:$E$31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Hoja1!$F$30:$F$31</c:f>
              <c:numCache>
                <c:formatCode>#,##0</c:formatCode>
                <c:ptCount val="2"/>
                <c:pt idx="0">
                  <c:v>8</c:v>
                </c:pt>
                <c:pt idx="1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048-4DB1-B9CE-786556C1676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13619648"/>
        <c:axId val="613618992"/>
      </c:barChart>
      <c:catAx>
        <c:axId val="6136196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13618992"/>
        <c:crosses val="autoZero"/>
        <c:auto val="1"/>
        <c:lblAlgn val="ctr"/>
        <c:lblOffset val="100"/>
        <c:noMultiLvlLbl val="0"/>
      </c:catAx>
      <c:valAx>
        <c:axId val="613618992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13619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r>
              <a:rPr lang="es-SV" sz="1800" b="1" i="0" baseline="0">
                <a:solidFill>
                  <a:srgbClr val="002060"/>
                </a:solidFill>
                <a:effectLst/>
              </a:rPr>
              <a:t>Febrero-INABVE Santa Ana sobrevivencias por Genero</a:t>
            </a:r>
            <a:endParaRPr lang="es-SV">
              <a:solidFill>
                <a:srgbClr val="002060"/>
              </a:solidFill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rgbClr val="002060"/>
                </a:solidFill>
              </a:defRPr>
            </a:pPr>
            <a:endParaRPr lang="es-SV">
              <a:solidFill>
                <a:srgbClr val="00206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800" b="1" i="0" u="none" strike="noStrike" kern="1200" baseline="0">
              <a:solidFill>
                <a:srgbClr val="002060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F3399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B6E-445A-9AD6-06F4FE1C2165}"/>
              </c:ext>
            </c:extLst>
          </c:dPt>
          <c:dPt>
            <c:idx val="1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B6E-445A-9AD6-06F4FE1C216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Hoja1!$E$41:$E$42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Hoja1!$F$41:$F$42</c:f>
              <c:numCache>
                <c:formatCode>#,##0</c:formatCode>
                <c:ptCount val="2"/>
                <c:pt idx="0">
                  <c:v>5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B6E-445A-9AD6-06F4FE1C216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Febrero-INABVE Mistral sobrevivencias por sector</a:t>
            </a:r>
          </a:p>
          <a:p>
            <a:pPr>
              <a:defRPr/>
            </a:pP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5">
                      <a:tint val="77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tint val="77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tint val="77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67A-4454-82BC-4C4A4ED8C40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hade val="76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hade val="76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shade val="76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F67A-4454-82BC-4C4A4ED8C40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Hoja1!$E$50:$E$51</c:f>
              <c:strCache>
                <c:ptCount val="2"/>
                <c:pt idx="0">
                  <c:v>TOTAL FAES</c:v>
                </c:pt>
                <c:pt idx="1">
                  <c:v>TOTAL FMLN</c:v>
                </c:pt>
              </c:strCache>
            </c:strRef>
          </c:cat>
          <c:val>
            <c:numRef>
              <c:f>Hoja1!$F$50:$F$51</c:f>
              <c:numCache>
                <c:formatCode>#,##0</c:formatCode>
                <c:ptCount val="2"/>
                <c:pt idx="0">
                  <c:v>954</c:v>
                </c:pt>
                <c:pt idx="1">
                  <c:v>110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67A-4454-82BC-4C4A4ED8C40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Hoja1!$E$7:$E$8</cx:f>
        <cx:lvl ptCount="2">
          <cx:pt idx="0">TOTAL FAES</cx:pt>
          <cx:pt idx="1">TOTAL FMLN</cx:pt>
        </cx:lvl>
      </cx:strDim>
      <cx:numDim type="val">
        <cx:f>Hoja1!$F$7:$F$8</cx:f>
        <cx:lvl ptCount="2" formatCode="#,##0">
          <cx:pt idx="0">1262</cx:pt>
          <cx:pt idx="1">169</cx:pt>
        </cx:lvl>
      </cx:numDim>
    </cx:data>
  </cx:chartData>
  <cx:chart>
    <cx:title pos="t" align="ctr" overlay="0">
      <cx:tx>
        <cx:txData>
          <cx:v>Febrero - Global sobrevivencias por sector</cx:v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r>
            <a:rPr lang="es-ES" sz="1400" b="0" i="0" u="none" strike="noStrike" baseline="0">
              <a:solidFill>
                <a:sysClr val="windowText" lastClr="000000">
                  <a:lumMod val="65000"/>
                  <a:lumOff val="35000"/>
                </a:sysClr>
              </a:solidFill>
              <a:latin typeface="Calibri" panose="020F0502020204030204"/>
            </a:rPr>
            <a:t>Febrero - Global sobrevivencias por sector</a:t>
          </a:r>
        </a:p>
      </cx:txPr>
    </cx:title>
    <cx:plotArea>
      <cx:plotAreaRegion>
        <cx:series layoutId="funnel" uniqueId="{D646D0E1-FC47-4D3C-86BA-B21F0EC004F7}">
          <cx:dataPt idx="1">
            <cx:spPr>
              <a:solidFill>
                <a:srgbClr val="00B0F0"/>
              </a:solidFill>
            </cx:spPr>
          </cx:dataPt>
          <cx:dataLabels>
            <cx:txPr>
              <a:bodyPr spcFirstLastPara="1" vertOverflow="ellipsis" horzOverflow="overflow" wrap="square" lIns="0" tIns="0" rIns="0" bIns="0" anchor="ctr" anchorCtr="1"/>
              <a:lstStyle/>
              <a:p>
                <a:pPr algn="ctr" rtl="0">
                  <a:defRPr sz="1200">
                    <a:solidFill>
                      <a:schemeClr val="bg1"/>
                    </a:solidFill>
                  </a:defRPr>
                </a:pPr>
                <a:endParaRPr lang="es-ES" sz="1200" b="0" i="0" u="none" strike="noStrike" baseline="0">
                  <a:solidFill>
                    <a:schemeClr val="bg1"/>
                  </a:solidFill>
                  <a:latin typeface="Calibri" panose="020F0502020204030204"/>
                </a:endParaRPr>
              </a:p>
            </cx:txPr>
            <cx:visibility seriesName="0" categoryName="0" value="1"/>
          </cx:dataLabels>
          <cx:dataId val="0"/>
        </cx:series>
      </cx:plotAreaRegion>
      <cx:axis id="0">
        <cx:catScaling gapWidth="0.150000006"/>
        <cx:tickLabels/>
      </cx:axis>
    </cx:plotArea>
  </cx:chart>
  <cx:clrMapOvr bg1="lt1" tx1="dk1" bg2="lt2" tx2="dk2" accent1="accent1" accent2="accent2" accent3="accent3" accent4="accent4" accent5="accent5" accent6="accent6" hlink="hlink" folHlink="folHlink"/>
</cx:chartSpace>
</file>

<file path=word/charts/chartEx2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Hoja1!$E$18:$E$19</cx:f>
        <cx:lvl ptCount="2">
          <cx:pt idx="0">TOTAL FAES</cx:pt>
          <cx:pt idx="1">TOTAL FMLN</cx:pt>
        </cx:lvl>
      </cx:strDim>
      <cx:numDim type="val">
        <cx:f>Hoja1!$F$18:$F$19</cx:f>
        <cx:lvl ptCount="2" formatCode="#,##0">
          <cx:pt idx="0">107</cx:pt>
          <cx:pt idx="1">22</cx:pt>
        </cx:lvl>
      </cx:numDim>
    </cx:data>
  </cx:chartData>
  <cx:chart>
    <cx:title pos="t" align="ctr" overlay="0">
      <cx:tx>
        <cx:rich>
          <a:bodyPr spcFirstLastPara="1" vertOverflow="ellipsis" horzOverflow="overflow" wrap="square" lIns="0" tIns="0" rIns="0" bIns="0" anchor="ctr" anchorCtr="1"/>
          <a:lstStyle/>
          <a:p>
            <a:pPr rtl="0"/>
            <a:r>
              <a:rPr lang="es-SV" sz="1800" b="1" i="0" baseline="0">
                <a:effectLst/>
              </a:rPr>
              <a:t>Febrero-INABVE San Miguel sobrevivencias por sector</a:t>
            </a:r>
            <a:endParaRPr lang="es-SV" sz="1400">
              <a:effectLst/>
            </a:endParaRPr>
          </a:p>
        </cx:rich>
      </cx:tx>
    </cx:title>
    <cx:plotArea>
      <cx:plotAreaRegion>
        <cx:series layoutId="boxWhisker" uniqueId="{00E3B8CE-6A7A-4ECC-A050-0B989471E083}">
          <cx:dataId val="0"/>
          <cx:layoutPr>
            <cx:visibility meanLine="0" meanMarker="1" nonoutliers="0" outliers="1"/>
            <cx:statistics quartileMethod="exclusive"/>
          </cx:layoutPr>
        </cx:series>
      </cx:plotAreaRegion>
      <cx:axis id="0">
        <cx:catScaling gapWidth="1.5"/>
        <cx:tickLabels/>
      </cx:axis>
      <cx:axis id="1">
        <cx:valScaling/>
        <cx:majorGridlines/>
        <cx:minorGridlines/>
        <cx:tickLabels/>
      </cx:axis>
    </cx:plotArea>
  </cx:chart>
  <cx:clrMapOvr bg1="lt1" tx1="dk1" bg2="lt2" tx2="dk2" accent1="accent1" accent2="accent2" accent3="accent3" accent4="accent4" accent5="accent5" accent6="accent6" hlink="hlink" folHlink="folHlink"/>
</cx:chartSpace>
</file>

<file path=word/charts/chartEx3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Hoja1!$E$39:$E$40</cx:f>
        <cx:lvl ptCount="2">
          <cx:pt idx="0">TOTAL FAES</cx:pt>
          <cx:pt idx="1">TOTAL FMLN</cx:pt>
        </cx:lvl>
      </cx:strDim>
      <cx:numDim type="val">
        <cx:f>Hoja1!$F$39:$F$40</cx:f>
        <cx:lvl ptCount="2" formatCode="#,##0">
          <cx:pt idx="0">111</cx:pt>
          <cx:pt idx="1">1</cx:pt>
        </cx:lvl>
      </cx:numDim>
    </cx:data>
  </cx:chartData>
  <cx:chart>
    <cx:title pos="t" align="ctr" overlay="0">
      <cx:tx>
        <cx:rich>
          <a:bodyPr spcFirstLastPara="1" vertOverflow="ellipsis" horzOverflow="overflow" wrap="square" lIns="0" tIns="0" rIns="0" bIns="0" anchor="ctr" anchorCtr="1"/>
          <a:lstStyle/>
          <a:p>
            <a:pPr rtl="0">
              <a:defRPr>
                <a:solidFill>
                  <a:schemeClr val="bg2">
                    <a:lumMod val="50000"/>
                  </a:schemeClr>
                </a:solidFill>
              </a:defRPr>
            </a:pPr>
            <a:r>
              <a:rPr lang="es-SV" sz="1800" b="1" i="0" baseline="0">
                <a:solidFill>
                  <a:schemeClr val="bg2">
                    <a:lumMod val="50000"/>
                  </a:schemeClr>
                </a:solidFill>
                <a:effectLst/>
              </a:rPr>
              <a:t>Febrero-INABVE Santa Ana sobrevivencias por sector</a:t>
            </a:r>
            <a:endParaRPr lang="es-SV" sz="1400">
              <a:solidFill>
                <a:schemeClr val="bg2">
                  <a:lumMod val="50000"/>
                </a:schemeClr>
              </a:solidFill>
              <a:effectLst/>
            </a:endParaRPr>
          </a:p>
        </cx:rich>
      </cx:tx>
    </cx:title>
    <cx:plotArea>
      <cx:plotAreaRegion>
        <cx:series layoutId="waterfall" uniqueId="{FBE9FCF3-EA9F-4800-BC66-CFA57751E52A}">
          <cx:dataLabels pos="outEnd">
            <cx:visibility seriesName="0" categoryName="0" value="1"/>
          </cx:dataLabels>
          <cx:dataId val="0"/>
          <cx:layoutPr>
            <cx:subtotals/>
          </cx:layoutPr>
        </cx:series>
      </cx:plotAreaRegion>
      <cx:axis id="0">
        <cx:catScaling gapWidth="0.5"/>
        <cx:tickLabels/>
      </cx:axis>
      <cx:axis id="1">
        <cx:valScaling/>
        <cx:majorGridlines/>
        <cx:tickLabels/>
      </cx:axis>
    </cx:plotArea>
  </cx:chart>
  <cx:clrMapOvr bg1="lt1" tx1="dk1" bg2="lt2" tx2="dk2" accent1="accent1" accent2="accent2" accent3="accent3" accent4="accent4" accent5="accent5" accent6="accent6" hlink="hlink" folHlink="folHlink"/>
</cx:chartSpace>
</file>

<file path=word/charts/chartEx4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Hoja1!$E$52:$E$53</cx:f>
        <cx:lvl ptCount="2">
          <cx:pt idx="0">FEMENINO</cx:pt>
          <cx:pt idx="1">MASCULINO</cx:pt>
        </cx:lvl>
      </cx:strDim>
      <cx:numDim type="val">
        <cx:f>Hoja1!$F$52:$F$53</cx:f>
        <cx:lvl ptCount="2" formatCode="#,##0">
          <cx:pt idx="0">106</cx:pt>
          <cx:pt idx="1">958</cx:pt>
        </cx:lvl>
      </cx:numDim>
    </cx:data>
  </cx:chartData>
  <cx:chart>
    <cx:title pos="t" align="ctr" overlay="0">
      <cx:tx>
        <cx:rich>
          <a:bodyPr spcFirstLastPara="1" vertOverflow="ellipsis" horzOverflow="overflow" wrap="square" lIns="0" tIns="0" rIns="0" bIns="0" anchor="ctr" anchorCtr="1"/>
          <a:lstStyle/>
          <a:p>
            <a:pPr rtl="0">
              <a:defRPr>
                <a:solidFill>
                  <a:schemeClr val="bg2">
                    <a:lumMod val="50000"/>
                  </a:schemeClr>
                </a:solidFill>
              </a:defRPr>
            </a:pPr>
            <a:r>
              <a:rPr lang="es-SV" sz="1800" b="1" i="0" baseline="0">
                <a:solidFill>
                  <a:schemeClr val="bg2">
                    <a:lumMod val="50000"/>
                  </a:schemeClr>
                </a:solidFill>
                <a:effectLst/>
              </a:rPr>
              <a:t>Febrero-INABVE Mistral sobrevivencias por genero</a:t>
            </a:r>
            <a:endParaRPr lang="es-SV" sz="1400">
              <a:solidFill>
                <a:schemeClr val="bg2">
                  <a:lumMod val="50000"/>
                </a:schemeClr>
              </a:solidFill>
              <a:effectLst/>
            </a:endParaRPr>
          </a:p>
        </cx:rich>
      </cx:tx>
    </cx:title>
    <cx:plotArea>
      <cx:plotAreaRegion>
        <cx:series layoutId="waterfall" uniqueId="{932443B9-2D1C-4002-9FC0-EEC8DCA78BA6}">
          <cx:dataPt idx="0">
            <cx:spPr>
              <a:solidFill>
                <a:srgbClr val="FF3399"/>
              </a:solidFill>
            </cx:spPr>
          </cx:dataPt>
          <cx:dataLabels pos="outEnd">
            <cx:visibility seriesName="0" categoryName="0" value="1"/>
          </cx:dataLabels>
          <cx:dataId val="0"/>
          <cx:layoutPr>
            <cx:subtotals/>
          </cx:layoutPr>
        </cx:series>
      </cx:plotAreaRegion>
      <cx:axis id="0">
        <cx:catScaling gapWidth="0.5"/>
        <cx:tickLabels/>
      </cx:axis>
      <cx:axis id="1">
        <cx:valScaling/>
        <cx:majorGridlines/>
        <cx:tickLabels/>
      </cx:axis>
    </cx:plotArea>
  </cx:chart>
  <cx:clrMapOvr bg1="lt1" tx1="dk1" bg2="lt2" tx2="dk2" accent1="accent1" accent2="accent2" accent3="accent3" accent4="accent4" accent5="accent5" accent6="accent6" hlink="hlink" folHlink="folHlink"/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>
        <a:lumMod val="50000"/>
      </cs:styleClr>
    </cs:fontRef>
    <cs:defRPr sz="10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74000"/>
        </a:schemeClr>
      </a:solidFill>
      <a:effectLst>
        <a:innerShdw blurRad="114300">
          <a:schemeClr val="phClr">
            <a:lumMod val="75000"/>
          </a:schemeClr>
        </a:innerShdw>
      </a:effectLst>
    </cs:spPr>
  </cs:dataPoint>
  <cs:dataPoint3D>
    <cs:lnRef idx="0"/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74000"/>
        </a:schemeClr>
      </a:solidFill>
      <a:effectLst>
        <a:innerShdw blurRad="114300">
          <a:schemeClr val="phClr">
            <a:lumMod val="75000"/>
          </a:schemeClr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39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42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dk1"/>
    </cs:fontRef>
    <cs:defRPr sz="9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75000"/>
            <a:lumOff val="2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  <a:lumOff val="10000"/>
              </a:schemeClr>
            </a:gs>
            <a:gs pos="0">
              <a:schemeClr val="lt1">
                <a:lumMod val="75000"/>
                <a:alpha val="36000"/>
                <a:lumOff val="10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chemeClr val="bg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/>
  </cs:title>
  <cs:trendline>
    <cs:lnRef idx="0"/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7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lt1">
        <a:lumMod val="65000"/>
        <a:lumOff val="35000"/>
      </a:schemeClr>
    </cs:fontRef>
    <cs:spPr>
      <a:solidFill>
        <a:schemeClr val="dk1">
          <a:lumMod val="15000"/>
          <a:lumOff val="85000"/>
        </a:schemeClr>
      </a:solidFill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lumMod val="60000"/>
        </a:schemeClr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2857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25400" cap="flat" cmpd="sng" algn="ctr">
        <a:solidFill>
          <a:schemeClr val="tx1">
            <a:lumMod val="65000"/>
            <a:lumOff val="3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2857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9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</Words>
  <Characters>485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Elizabeth Galan Cortez</dc:creator>
  <cp:keywords/>
  <dc:description/>
  <cp:lastModifiedBy>Jeannie Elizabeth Galan Cortez</cp:lastModifiedBy>
  <cp:revision>1</cp:revision>
  <dcterms:created xsi:type="dcterms:W3CDTF">2023-03-06T13:48:00Z</dcterms:created>
  <dcterms:modified xsi:type="dcterms:W3CDTF">2023-03-06T13:49:00Z</dcterms:modified>
</cp:coreProperties>
</file>