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Ex2.xml" ContentType="application/vnd.ms-office.chartex+xml"/>
  <Override PartName="/word/charts/style6.xml" ContentType="application/vnd.ms-office.chartstyle+xml"/>
  <Override PartName="/word/charts/colors6.xml" ContentType="application/vnd.ms-office.chartcolorstyle+xml"/>
  <Override PartName="/word/charts/chart5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Ex3.xml" ContentType="application/vnd.ms-office.chartex+xml"/>
  <Override PartName="/word/charts/style8.xml" ContentType="application/vnd.ms-office.chartstyle+xml"/>
  <Override PartName="/word/charts/colors8.xml" ContentType="application/vnd.ms-office.chartcolorstyle+xml"/>
  <Override PartName="/word/charts/chartEx4.xml" ContentType="application/vnd.ms-office.chartex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62506" w14:textId="00F5B1E2" w:rsidR="00727F5B" w:rsidRDefault="00727F5B" w:rsidP="00727F5B">
      <w:pPr>
        <w:jc w:val="center"/>
        <w:rPr>
          <w:rFonts w:eastAsia="Times New Roman" w:cs="Times New Roman"/>
          <w:sz w:val="24"/>
          <w:szCs w:val="24"/>
          <w:lang w:val="es-MX"/>
        </w:rPr>
      </w:pPr>
      <w:r w:rsidRPr="001F004C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enero </w:t>
      </w:r>
      <w:r w:rsidRPr="001F004C">
        <w:rPr>
          <w:rFonts w:eastAsia="Times New Roman" w:cs="Times New Roman"/>
          <w:b/>
          <w:bCs/>
          <w:sz w:val="28"/>
          <w:szCs w:val="28"/>
          <w:lang w:val="es-MX"/>
        </w:rPr>
        <w:t>202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3</w:t>
      </w:r>
      <w:r w:rsidRPr="001F004C">
        <w:rPr>
          <w:rFonts w:eastAsia="Times New Roman" w:cs="Times New Roman"/>
          <w:b/>
          <w:bCs/>
          <w:sz w:val="28"/>
          <w:szCs w:val="28"/>
          <w:lang w:val="es-MX"/>
        </w:rPr>
        <w:t xml:space="preserve"> Departamento de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Registro</w:t>
      </w:r>
    </w:p>
    <w:p w14:paraId="09AE1279" w14:textId="306F4D73" w:rsidR="00397834" w:rsidRDefault="006C5F76">
      <w:pPr>
        <w:rPr>
          <w:rFonts w:eastAsia="Times New Roman" w:cs="Times New Roman"/>
          <w:sz w:val="24"/>
          <w:szCs w:val="24"/>
          <w:lang w:val="es-MX"/>
        </w:rPr>
      </w:pPr>
      <w:r>
        <w:rPr>
          <w:noProof/>
        </w:rPr>
        <mc:AlternateContent>
          <mc:Choice Requires="cx1">
            <w:drawing>
              <wp:anchor distT="0" distB="0" distL="114300" distR="114300" simplePos="0" relativeHeight="251659264" behindDoc="0" locked="0" layoutInCell="1" allowOverlap="1" wp14:anchorId="28D7DC07" wp14:editId="58A20755">
                <wp:simplePos x="0" y="0"/>
                <wp:positionH relativeFrom="margin">
                  <wp:align>left</wp:align>
                </wp:positionH>
                <wp:positionV relativeFrom="paragraph">
                  <wp:posOffset>3799950</wp:posOffset>
                </wp:positionV>
                <wp:extent cx="5613621" cy="2910177"/>
                <wp:effectExtent l="0" t="0" r="6350" b="5080"/>
                <wp:wrapSquare wrapText="bothSides"/>
                <wp:docPr id="4" name="Gráfic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E2D555-1DFD-4E56-81FF-8F3FB148C4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6"/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8D7DC07" wp14:editId="58A20755">
                <wp:simplePos x="0" y="0"/>
                <wp:positionH relativeFrom="margin">
                  <wp:align>left</wp:align>
                </wp:positionH>
                <wp:positionV relativeFrom="paragraph">
                  <wp:posOffset>3799950</wp:posOffset>
                </wp:positionV>
                <wp:extent cx="5613621" cy="2910177"/>
                <wp:effectExtent l="0" t="0" r="6350" b="5080"/>
                <wp:wrapSquare wrapText="bothSides"/>
                <wp:docPr id="4" name="Gráfic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E2D555-1DFD-4E56-81FF-8F3FB148C4D6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áfico 4">
                          <a:extLst>
                            <a:ext uri="{FF2B5EF4-FFF2-40B4-BE49-F238E27FC236}">
                              <a16:creationId xmlns:a16="http://schemas.microsoft.com/office/drawing/2014/main" id="{30E2D555-1DFD-4E56-81FF-8F3FB148C4D6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2909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F58962" wp14:editId="59D04329">
            <wp:simplePos x="0" y="0"/>
            <wp:positionH relativeFrom="margin">
              <wp:align>right</wp:align>
            </wp:positionH>
            <wp:positionV relativeFrom="paragraph">
              <wp:posOffset>683012</wp:posOffset>
            </wp:positionV>
            <wp:extent cx="5685183" cy="2918129"/>
            <wp:effectExtent l="0" t="0" r="10795" b="15875"/>
            <wp:wrapSquare wrapText="bothSides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E4053A0B-4F01-42D3-8F97-42415917E1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727F5B">
        <w:rPr>
          <w:rFonts w:eastAsia="Times New Roman" w:cs="Times New Roman"/>
          <w:sz w:val="24"/>
          <w:szCs w:val="24"/>
          <w:lang w:val="es-MX"/>
        </w:rPr>
        <w:t>Durante el mes de</w:t>
      </w:r>
      <w:r w:rsidR="00640CCF">
        <w:rPr>
          <w:rFonts w:eastAsia="Times New Roman" w:cs="Times New Roman"/>
          <w:sz w:val="24"/>
          <w:szCs w:val="24"/>
          <w:lang w:val="es-MX"/>
        </w:rPr>
        <w:t xml:space="preserve"> enero</w:t>
      </w:r>
      <w:r w:rsidR="00727F5B">
        <w:rPr>
          <w:rFonts w:eastAsia="Times New Roman" w:cs="Times New Roman"/>
          <w:sz w:val="24"/>
          <w:szCs w:val="24"/>
          <w:lang w:val="es-MX"/>
        </w:rPr>
        <w:t xml:space="preserve">, el departamento de registro continuo con el plan fase III de actualización del registro que se lleva a cabo todos los años, desde </w:t>
      </w:r>
      <w:r w:rsidR="00DD0CA2">
        <w:rPr>
          <w:rFonts w:eastAsia="Times New Roman" w:cs="Times New Roman"/>
          <w:sz w:val="24"/>
          <w:szCs w:val="24"/>
          <w:lang w:val="es-MX"/>
        </w:rPr>
        <w:t>tres</w:t>
      </w:r>
      <w:r w:rsidR="00727F5B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DD0CA2">
        <w:rPr>
          <w:rFonts w:eastAsia="Times New Roman" w:cs="Times New Roman"/>
          <w:sz w:val="24"/>
          <w:szCs w:val="24"/>
          <w:lang w:val="es-MX"/>
        </w:rPr>
        <w:t>enero</w:t>
      </w:r>
      <w:r w:rsidR="00727F5B">
        <w:rPr>
          <w:rFonts w:eastAsia="Times New Roman" w:cs="Times New Roman"/>
          <w:sz w:val="24"/>
          <w:szCs w:val="24"/>
          <w:lang w:val="es-MX"/>
        </w:rPr>
        <w:t xml:space="preserve"> hasta el día </w:t>
      </w:r>
      <w:r w:rsidR="00DD0CA2">
        <w:rPr>
          <w:rFonts w:eastAsia="Times New Roman" w:cs="Times New Roman"/>
          <w:sz w:val="24"/>
          <w:szCs w:val="24"/>
          <w:lang w:val="es-MX"/>
        </w:rPr>
        <w:t>treinta y uno</w:t>
      </w:r>
      <w:r w:rsidR="00727F5B">
        <w:rPr>
          <w:rFonts w:eastAsia="Times New Roman" w:cs="Times New Roman"/>
          <w:sz w:val="24"/>
          <w:szCs w:val="24"/>
          <w:lang w:val="es-MX"/>
        </w:rPr>
        <w:t xml:space="preserve"> del mismo, obteniéndose los siguientes datos estadísticos</w:t>
      </w:r>
      <w:r w:rsidR="00640CCF">
        <w:rPr>
          <w:rFonts w:eastAsia="Times New Roman" w:cs="Times New Roman"/>
          <w:sz w:val="24"/>
          <w:szCs w:val="24"/>
          <w:lang w:val="es-MX"/>
        </w:rPr>
        <w:t>:</w:t>
      </w:r>
    </w:p>
    <w:p w14:paraId="3C3B8534" w14:textId="2AC38278" w:rsidR="00640CCF" w:rsidRDefault="00640CCF">
      <w:pPr>
        <w:rPr>
          <w:rFonts w:eastAsia="Times New Roman" w:cs="Times New Roman"/>
          <w:sz w:val="24"/>
          <w:szCs w:val="24"/>
          <w:lang w:val="es-MX"/>
        </w:rPr>
      </w:pPr>
    </w:p>
    <w:p w14:paraId="7612B974" w14:textId="5B002384" w:rsidR="00640CCF" w:rsidRDefault="00640CCF"/>
    <w:p w14:paraId="2F5F5E6A" w14:textId="0DD1C709" w:rsidR="006C5F76" w:rsidRDefault="00D0015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9C2696" wp14:editId="06743C2E">
            <wp:simplePos x="0" y="0"/>
            <wp:positionH relativeFrom="margin">
              <wp:align>left</wp:align>
            </wp:positionH>
            <wp:positionV relativeFrom="paragraph">
              <wp:posOffset>3434509</wp:posOffset>
            </wp:positionV>
            <wp:extent cx="5899785" cy="3823335"/>
            <wp:effectExtent l="0" t="0" r="5715" b="5715"/>
            <wp:wrapSquare wrapText="bothSides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42C9F3A4-0C6F-47BF-B3A6-3D4C7D8E9F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F76">
        <w:rPr>
          <w:noProof/>
        </w:rPr>
        <w:drawing>
          <wp:anchor distT="0" distB="0" distL="114300" distR="114300" simplePos="0" relativeHeight="251660288" behindDoc="0" locked="0" layoutInCell="1" allowOverlap="1" wp14:anchorId="43578589" wp14:editId="01D53A25">
            <wp:simplePos x="0" y="0"/>
            <wp:positionH relativeFrom="column">
              <wp:posOffset>1242</wp:posOffset>
            </wp:positionH>
            <wp:positionV relativeFrom="paragraph">
              <wp:posOffset>138</wp:posOffset>
            </wp:positionV>
            <wp:extent cx="5899868" cy="3362049"/>
            <wp:effectExtent l="0" t="0" r="5715" b="10160"/>
            <wp:wrapSquare wrapText="bothSides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288E7177-A58F-42B2-9203-4ED8B5C533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0055F296" w14:textId="77777777" w:rsidR="00D00156" w:rsidRDefault="00D00156">
      <w:r>
        <w:br w:type="page"/>
      </w:r>
    </w:p>
    <w:p w14:paraId="7B63FFB2" w14:textId="5E47161E" w:rsidR="00D00156" w:rsidRDefault="00D00156" w:rsidP="00D00156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B13365C" wp14:editId="0F2E6DD5">
            <wp:simplePos x="0" y="0"/>
            <wp:positionH relativeFrom="margin">
              <wp:align>left</wp:align>
            </wp:positionH>
            <wp:positionV relativeFrom="paragraph">
              <wp:posOffset>3766185</wp:posOffset>
            </wp:positionV>
            <wp:extent cx="5972810" cy="3562350"/>
            <wp:effectExtent l="0" t="0" r="8890" b="0"/>
            <wp:wrapSquare wrapText="bothSides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77222B13-8BA2-45F5-B6BC-59BE3E54C7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cx1">
            <w:drawing>
              <wp:anchor distT="0" distB="0" distL="114300" distR="114300" simplePos="0" relativeHeight="251662336" behindDoc="0" locked="0" layoutInCell="1" allowOverlap="1" wp14:anchorId="10C6E047" wp14:editId="088D887E">
                <wp:simplePos x="0" y="0"/>
                <wp:positionH relativeFrom="margin">
                  <wp:align>left</wp:align>
                </wp:positionH>
                <wp:positionV relativeFrom="paragraph">
                  <wp:posOffset>157</wp:posOffset>
                </wp:positionV>
                <wp:extent cx="5984875" cy="3467100"/>
                <wp:effectExtent l="0" t="0" r="15875" b="0"/>
                <wp:wrapSquare wrapText="bothSides"/>
                <wp:docPr id="7" name="Gráfic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78A8ED-6A37-41F6-B749-A302E6823A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10C6E047" wp14:editId="088D887E">
                <wp:simplePos x="0" y="0"/>
                <wp:positionH relativeFrom="margin">
                  <wp:align>left</wp:align>
                </wp:positionH>
                <wp:positionV relativeFrom="paragraph">
                  <wp:posOffset>157</wp:posOffset>
                </wp:positionV>
                <wp:extent cx="5984875" cy="3467100"/>
                <wp:effectExtent l="0" t="0" r="15875" b="0"/>
                <wp:wrapSquare wrapText="bothSides"/>
                <wp:docPr id="7" name="Gráfic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78A8ED-6A37-41F6-B749-A302E6823A98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áfico 7">
                          <a:extLst>
                            <a:ext uri="{FF2B5EF4-FFF2-40B4-BE49-F238E27FC236}">
                              <a16:creationId xmlns:a16="http://schemas.microsoft.com/office/drawing/2014/main" id="{B978A8ED-6A37-41F6-B749-A302E6823A98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4875" cy="346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32164244" w14:textId="084871EC" w:rsidR="00D00156" w:rsidRDefault="00D00156">
      <w:r>
        <w:br w:type="page"/>
      </w:r>
    </w:p>
    <w:p w14:paraId="2C814F9C" w14:textId="6216430C" w:rsidR="00D00156" w:rsidRDefault="00D00156" w:rsidP="00D0015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2CCBA4E" wp14:editId="309B36FD">
            <wp:simplePos x="0" y="0"/>
            <wp:positionH relativeFrom="margin">
              <wp:align>right</wp:align>
            </wp:positionH>
            <wp:positionV relativeFrom="paragraph">
              <wp:posOffset>287020</wp:posOffset>
            </wp:positionV>
            <wp:extent cx="5616575" cy="3550285"/>
            <wp:effectExtent l="0" t="0" r="3175" b="0"/>
            <wp:wrapSquare wrapText="bothSides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3AAB0D7-9342-4AAC-9BA2-A7C65A73C7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1A7A6" w14:textId="3D739A55" w:rsidR="00D00156" w:rsidRDefault="00D00156" w:rsidP="00D00156">
      <w:r>
        <w:rPr>
          <w:noProof/>
        </w:rPr>
        <mc:AlternateContent>
          <mc:Choice Requires="cx2">
            <w:drawing>
              <wp:anchor distT="0" distB="0" distL="114300" distR="114300" simplePos="0" relativeHeight="251665408" behindDoc="0" locked="0" layoutInCell="1" allowOverlap="1" wp14:anchorId="6A3CB5A5" wp14:editId="43F4D8BF">
                <wp:simplePos x="0" y="0"/>
                <wp:positionH relativeFrom="margin">
                  <wp:align>right</wp:align>
                </wp:positionH>
                <wp:positionV relativeFrom="paragraph">
                  <wp:posOffset>3849370</wp:posOffset>
                </wp:positionV>
                <wp:extent cx="5616575" cy="3075305"/>
                <wp:effectExtent l="0" t="0" r="3175" b="10795"/>
                <wp:wrapSquare wrapText="bothSides"/>
                <wp:docPr id="10" name="Gráfico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E01DFA-3F64-457B-A159-D7FC1C3E23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5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6A3CB5A5" wp14:editId="43F4D8BF">
                <wp:simplePos x="0" y="0"/>
                <wp:positionH relativeFrom="margin">
                  <wp:align>right</wp:align>
                </wp:positionH>
                <wp:positionV relativeFrom="paragraph">
                  <wp:posOffset>3849370</wp:posOffset>
                </wp:positionV>
                <wp:extent cx="5616575" cy="3075305"/>
                <wp:effectExtent l="0" t="0" r="3175" b="10795"/>
                <wp:wrapSquare wrapText="bothSides"/>
                <wp:docPr id="10" name="Gráfico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E01DFA-3F64-457B-A159-D7FC1C3E2383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áfico 10">
                          <a:extLst>
                            <a:ext uri="{FF2B5EF4-FFF2-40B4-BE49-F238E27FC236}">
                              <a16:creationId xmlns:a16="http://schemas.microsoft.com/office/drawing/2014/main" id="{1DE01DFA-3F64-457B-A159-D7FC1C3E2383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6575" cy="3075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336717AE" w14:textId="3F9475AF" w:rsidR="00D00156" w:rsidRDefault="00D00156">
      <w:r>
        <w:br w:type="page"/>
      </w:r>
    </w:p>
    <w:p w14:paraId="0DF4B691" w14:textId="7A567BCA" w:rsidR="00D00156" w:rsidRDefault="00D00156" w:rsidP="00D00156">
      <w:r>
        <w:rPr>
          <w:noProof/>
        </w:rPr>
        <w:lastRenderedPageBreak/>
        <mc:AlternateContent>
          <mc:Choice Requires="cx1">
            <w:drawing>
              <wp:anchor distT="0" distB="0" distL="114300" distR="114300" simplePos="0" relativeHeight="251666432" behindDoc="0" locked="0" layoutInCell="1" allowOverlap="1" wp14:anchorId="529226F5" wp14:editId="62D7FC73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5438775" cy="3146425"/>
                <wp:effectExtent l="0" t="0" r="9525" b="15875"/>
                <wp:wrapSquare wrapText="bothSides"/>
                <wp:docPr id="11" name="Gráfic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28502-6026-4B4B-9718-CB019D4D89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7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529226F5" wp14:editId="62D7FC73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5438775" cy="3146425"/>
                <wp:effectExtent l="0" t="0" r="9525" b="15875"/>
                <wp:wrapSquare wrapText="bothSides"/>
                <wp:docPr id="11" name="Gráfic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28502-6026-4B4B-9718-CB019D4D8977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áfico 11">
                          <a:extLst>
                            <a:ext uri="{FF2B5EF4-FFF2-40B4-BE49-F238E27FC236}">
                              <a16:creationId xmlns:a16="http://schemas.microsoft.com/office/drawing/2014/main" id="{FCA28502-6026-4B4B-9718-CB019D4D8977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8775" cy="314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30A64D7A" w14:textId="12FCC296" w:rsidR="00D00156" w:rsidRDefault="00D00156" w:rsidP="00D00156"/>
    <w:p w14:paraId="05C1C32C" w14:textId="0470C1B8" w:rsidR="00D00156" w:rsidRPr="00A06347" w:rsidRDefault="00D00156" w:rsidP="00D00156">
      <w:pPr>
        <w:rPr>
          <w:b/>
          <w:bCs/>
        </w:rPr>
      </w:pPr>
      <w:r w:rsidRPr="00A06347">
        <w:rPr>
          <w:b/>
          <w:bCs/>
        </w:rPr>
        <w:t>Control de calidad</w:t>
      </w:r>
    </w:p>
    <w:p w14:paraId="74C46989" w14:textId="78D90397" w:rsidR="00D00156" w:rsidRPr="00D00156" w:rsidRDefault="00D00156" w:rsidP="00D00156">
      <w:r>
        <w:t>Durante el mes de enero el departamento de registro ha estado realizando el filtro de control de calidad de 2,233 expedientes para su debida revisión en cuanto a subsanación de inconsistencia</w:t>
      </w:r>
      <w:r w:rsidR="00A06347">
        <w:t>s</w:t>
      </w:r>
      <w:r>
        <w:t>.</w:t>
      </w:r>
    </w:p>
    <w:sectPr w:rsidR="00D00156" w:rsidRPr="00D00156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1E46" w14:textId="77777777" w:rsidR="00703660" w:rsidRDefault="00703660" w:rsidP="00F87DE5">
      <w:pPr>
        <w:spacing w:after="0" w:line="240" w:lineRule="auto"/>
      </w:pPr>
      <w:r>
        <w:separator/>
      </w:r>
    </w:p>
  </w:endnote>
  <w:endnote w:type="continuationSeparator" w:id="0">
    <w:p w14:paraId="5542C503" w14:textId="77777777" w:rsidR="00703660" w:rsidRDefault="00703660" w:rsidP="00F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77911" w14:textId="4055A997" w:rsidR="00A06347" w:rsidRPr="00146251" w:rsidRDefault="00146251" w:rsidP="00146251">
    <w:pPr>
      <w:pStyle w:val="Piedepgina"/>
      <w:jc w:val="center"/>
      <w:rPr>
        <w:lang w:val="es-MX"/>
      </w:rPr>
    </w:pPr>
    <w:r>
      <w:rPr>
        <w:lang w:val="es-MX"/>
      </w:rPr>
      <w:t>INABVE Oficinas de atención, Pasaje Rio de plata, urbanización buenos aires, sobre calle Gabriela Mistral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E6EBB" w14:textId="77777777" w:rsidR="00703660" w:rsidRDefault="00703660" w:rsidP="00F87DE5">
      <w:pPr>
        <w:spacing w:after="0" w:line="240" w:lineRule="auto"/>
      </w:pPr>
      <w:r>
        <w:separator/>
      </w:r>
    </w:p>
  </w:footnote>
  <w:footnote w:type="continuationSeparator" w:id="0">
    <w:p w14:paraId="76454532" w14:textId="77777777" w:rsidR="00703660" w:rsidRDefault="00703660" w:rsidP="00F8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2C7ED" w14:textId="77777777" w:rsidR="00F87DE5" w:rsidRDefault="00F87DE5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EF3C1F" wp14:editId="09E2257E">
          <wp:simplePos x="0" y="0"/>
          <wp:positionH relativeFrom="column">
            <wp:posOffset>-643006</wp:posOffset>
          </wp:positionH>
          <wp:positionV relativeFrom="paragraph">
            <wp:posOffset>-242874</wp:posOffset>
          </wp:positionV>
          <wp:extent cx="2178050" cy="10102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30"/>
                  <a:stretch/>
                </pic:blipFill>
                <pic:spPr bwMode="auto">
                  <a:xfrm>
                    <a:off x="0" y="0"/>
                    <a:ext cx="217805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C4F70A" wp14:editId="7646112C">
          <wp:simplePos x="0" y="0"/>
          <wp:positionH relativeFrom="column">
            <wp:posOffset>5280660</wp:posOffset>
          </wp:positionH>
          <wp:positionV relativeFrom="paragraph">
            <wp:posOffset>-139700</wp:posOffset>
          </wp:positionV>
          <wp:extent cx="905510" cy="882650"/>
          <wp:effectExtent l="0" t="0" r="889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5B"/>
    <w:rsid w:val="00125A95"/>
    <w:rsid w:val="00146251"/>
    <w:rsid w:val="002F7976"/>
    <w:rsid w:val="0031297C"/>
    <w:rsid w:val="00640CCF"/>
    <w:rsid w:val="006B7425"/>
    <w:rsid w:val="006C5F76"/>
    <w:rsid w:val="006F56BF"/>
    <w:rsid w:val="00703660"/>
    <w:rsid w:val="00727F5B"/>
    <w:rsid w:val="00807E5B"/>
    <w:rsid w:val="00A06347"/>
    <w:rsid w:val="00D00156"/>
    <w:rsid w:val="00DD0CA2"/>
    <w:rsid w:val="00E0640B"/>
    <w:rsid w:val="00F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24C1D7"/>
  <w15:chartTrackingRefBased/>
  <w15:docId w15:val="{78A2E6FA-5F0A-4F8A-8A5D-D7CDBCAF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E5"/>
  </w:style>
  <w:style w:type="paragraph" w:styleId="Piedepgina">
    <w:name w:val="footer"/>
    <w:basedOn w:val="Normal"/>
    <w:link w:val="PiedepginaCar"/>
    <w:uiPriority w:val="99"/>
    <w:unhideWhenUsed/>
    <w:rsid w:val="00F87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14/relationships/chartEx" Target="charts/chartEx2.xml"/><Relationship Id="rId17" Type="http://schemas.microsoft.com/office/2014/relationships/chartEx" Target="charts/chartEx4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microsoft.com/office/2014/relationships/chartEx" Target="charts/chartEx1.xml"/><Relationship Id="rId11" Type="http://schemas.openxmlformats.org/officeDocument/2006/relationships/chart" Target="charts/chart4.xml"/><Relationship Id="rId5" Type="http://schemas.openxmlformats.org/officeDocument/2006/relationships/endnotes" Target="endnotes.xml"/><Relationship Id="rId15" Type="http://schemas.microsoft.com/office/2014/relationships/chartEx" Target="charts/chartEx3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lopez\Documents\Plantillas%20personalizadas%20de%20Office\hjjj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lopez\Downloads\INFORME%20ENER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lopez\Downloads\INFORME%20ENER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lopez\Downloads\INFORME%20ENER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lopez\Downloads\INFORME%20ENERO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lopez\Downloads\INFORME%20ENERO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aura.lopez\Downloads\INFORME%20ENERO%202023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laura.lopez\Downloads\INFORME%20ENERO%202023.xlsx" TargetMode="External"/></Relationships>
</file>

<file path=word/charts/_rels/chartEx3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C:\Users\laura.lopez\Downloads\INFORME%20ENERO%202023.xlsx" TargetMode="External"/></Relationships>
</file>

<file path=word/charts/_rels/chartEx4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C:\Users\laura.lopez\Downloads\INFORME%20ENERO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Sobrevivencias</a:t>
            </a:r>
            <a:r>
              <a:rPr lang="es-SV" baseline="0"/>
              <a:t> levantadas Enero 2023 - Global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Hoja1!$A$57:$A$61</c:f>
              <c:strCache>
                <c:ptCount val="5"/>
                <c:pt idx="0">
                  <c:v>INABVE MISTRAL</c:v>
                </c:pt>
                <c:pt idx="1">
                  <c:v>INABVE SAN MIGUEL</c:v>
                </c:pt>
                <c:pt idx="2">
                  <c:v>INABVE SANTA ANA</c:v>
                </c:pt>
                <c:pt idx="3">
                  <c:v>INABVE CHALATENANGO</c:v>
                </c:pt>
                <c:pt idx="4">
                  <c:v>INABVE EN LINEA</c:v>
                </c:pt>
              </c:strCache>
            </c:strRef>
          </c:cat>
          <c:val>
            <c:numRef>
              <c:f>Hoja1!$B$57:$B$61</c:f>
              <c:numCache>
                <c:formatCode>#,##0</c:formatCode>
                <c:ptCount val="5"/>
                <c:pt idx="0">
                  <c:v>1107</c:v>
                </c:pt>
                <c:pt idx="1">
                  <c:v>223</c:v>
                </c:pt>
                <c:pt idx="2">
                  <c:v>189</c:v>
                </c:pt>
                <c:pt idx="3">
                  <c:v>123</c:v>
                </c:pt>
                <c:pt idx="4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C3-496E-B2A6-CC95864DC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4853536"/>
        <c:axId val="545048608"/>
      </c:lineChart>
      <c:catAx>
        <c:axId val="59485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45048608"/>
        <c:crosses val="autoZero"/>
        <c:auto val="1"/>
        <c:lblAlgn val="ctr"/>
        <c:lblOffset val="100"/>
        <c:noMultiLvlLbl val="0"/>
      </c:catAx>
      <c:valAx>
        <c:axId val="54504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4853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Sob. levantadas sede regional San Miguel -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(Hoja1!$A$19,Hoja1!$A$22)</c:f>
              <c:strCache>
                <c:ptCount val="2"/>
                <c:pt idx="0">
                  <c:v>TOTAL FAES</c:v>
                </c:pt>
                <c:pt idx="1">
                  <c:v>TOTAL FMLN</c:v>
                </c:pt>
              </c:strCache>
            </c:strRef>
          </c:cat>
          <c:val>
            <c:numRef>
              <c:f>(Hoja1!$B$19,Hoja1!$B$22)</c:f>
              <c:numCache>
                <c:formatCode>#,##0</c:formatCode>
                <c:ptCount val="2"/>
                <c:pt idx="0">
                  <c:v>172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4A-448E-8297-367ADDC5563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39842552"/>
        <c:axId val="439844848"/>
      </c:barChart>
      <c:catAx>
        <c:axId val="439842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9844848"/>
        <c:crosses val="autoZero"/>
        <c:auto val="1"/>
        <c:lblAlgn val="ctr"/>
        <c:lblOffset val="100"/>
        <c:noMultiLvlLbl val="0"/>
      </c:catAx>
      <c:valAx>
        <c:axId val="43984484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39842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sob. levantadas enero -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B5-4E28-B5FA-FD5086D5DF6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7B5-4E28-B5FA-FD5086D5DF6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E7B5-4E28-B5FA-FD5086D5DF6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E7B5-4E28-B5FA-FD5086D5DF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Hoja1!$A$3:$A$4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Hoja1!$B$3:$B$4</c:f>
              <c:numCache>
                <c:formatCode>#,##0</c:formatCode>
                <c:ptCount val="2"/>
                <c:pt idx="0">
                  <c:v>261</c:v>
                </c:pt>
                <c:pt idx="1">
                  <c:v>1496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B5-4E28-B5FA-FD5086D5DF67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SOB. Levantadas Sede Regional Chalatenango -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227-4588-A3F0-B2ED119E818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227-4588-A3F0-B2ED119E81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(Hoja1!$A$29,Hoja1!$A$32)</c:f>
              <c:strCache>
                <c:ptCount val="2"/>
                <c:pt idx="0">
                  <c:v>TOTAL FAES</c:v>
                </c:pt>
                <c:pt idx="1">
                  <c:v>TOTAL FMLN</c:v>
                </c:pt>
              </c:strCache>
            </c:strRef>
          </c:cat>
          <c:val>
            <c:numRef>
              <c:f>(Hoja1!$B$29,Hoja1!$B$32)</c:f>
              <c:numCache>
                <c:formatCode>#,##0</c:formatCode>
                <c:ptCount val="2"/>
                <c:pt idx="0">
                  <c:v>71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27-4588-A3F0-B2ED119E818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 sz="1800" b="1" i="0" baseline="0">
                <a:effectLst/>
              </a:rPr>
              <a:t>SOB. Levantadas Sede Regional Chalatenango - Genero</a:t>
            </a:r>
            <a:endParaRPr lang="es-SV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Hoja1!$C$30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rgbClr val="CC0099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val>
            <c:numRef>
              <c:f>Hoja1!$D$30</c:f>
              <c:numCache>
                <c:formatCode>#,##0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17-4CF9-AFA1-D462EFAD223F}"/>
            </c:ext>
          </c:extLst>
        </c:ser>
        <c:ser>
          <c:idx val="1"/>
          <c:order val="1"/>
          <c:tx>
            <c:strRef>
              <c:f>Hoja1!$C$31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val>
            <c:numRef>
              <c:f>Hoja1!$D$31</c:f>
              <c:numCache>
                <c:formatCode>#,##0</c:formatCode>
                <c:ptCount val="1"/>
                <c:pt idx="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17-4CF9-AFA1-D462EFAD22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591360280"/>
        <c:axId val="591357328"/>
      </c:barChart>
      <c:catAx>
        <c:axId val="591360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1357328"/>
        <c:crosses val="autoZero"/>
        <c:auto val="1"/>
        <c:lblAlgn val="ctr"/>
        <c:lblOffset val="100"/>
        <c:noMultiLvlLbl val="0"/>
      </c:catAx>
      <c:valAx>
        <c:axId val="591357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91360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(Hoja1!$A$7,Hoja1!$A$11)</cx:f>
        <cx:lvl ptCount="2">
          <cx:pt idx="0">TOTAL FAES</cx:pt>
          <cx:pt idx="1">TOTAL FMLN</cx:pt>
        </cx:lvl>
      </cx:strDim>
      <cx:numDim type="val">
        <cx:f>(Hoja1!$B$7,Hoja1!$B$11)</cx:f>
        <cx:lvl ptCount="2" formatCode="#,##0">
          <cx:pt idx="0">1413</cx:pt>
          <cx:pt idx="1">344</cx:pt>
        </cx:lvl>
      </cx:numDim>
    </cx:data>
  </cx:chartData>
  <cx:chart>
    <cx:title pos="t" align="ctr" overlay="0">
      <cx:tx>
        <cx:txData>
          <cx:v>Global sob. levantadas enero - Sector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es-E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Global sob. levantadas enero - Sector</a:t>
          </a:r>
        </a:p>
      </cx:txPr>
    </cx:title>
    <cx:plotArea>
      <cx:plotAreaRegion>
        <cx:series layoutId="waterfall" uniqueId="{4262CF19-1830-40C5-9670-6EACF4919EB7}">
          <cx:dataPt idx="0">
            <cx:spPr>
              <a:solidFill>
                <a:srgbClr val="4472C4">
                  <a:lumMod val="75000"/>
                </a:srgbClr>
              </a:solidFill>
            </cx:spPr>
          </cx:dataPt>
          <cx:dataPt idx="1">
            <cx:spPr>
              <a:solidFill>
                <a:srgbClr val="ED7D31">
                  <a:lumMod val="75000"/>
                </a:srgbClr>
              </a:solidFill>
            </cx:spPr>
          </cx:dataPt>
          <cx:dataLabels pos="outEnd">
            <cx:visibility seriesName="0" categoryName="0" value="1"/>
          </cx:dataLabels>
          <cx:dataId val="0"/>
          <cx:layoutPr>
            <cx:subtotals/>
          </cx:layoutPr>
        </cx:series>
      </cx:plotAreaRegion>
      <cx:axis id="0">
        <cx:catScaling gapWidth="0.5"/>
        <cx:tickLabels/>
      </cx:axis>
      <cx:axis id="1">
        <cx:valScaling/>
        <cx:majorGridlines/>
        <cx:tickLabels/>
      </cx:axis>
    </cx:plotArea>
  </cx:chart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Hoja1!$C$20:$C$21</cx:f>
        <cx:lvl ptCount="2">
          <cx:pt idx="0">FEMENINO</cx:pt>
          <cx:pt idx="1">MASCULINO</cx:pt>
        </cx:lvl>
      </cx:strDim>
      <cx:numDim type="val">
        <cx:f>Hoja1!$D$20:$D$21</cx:f>
        <cx:lvl ptCount="2" formatCode="#,##0">
          <cx:pt idx="0">30</cx:pt>
          <cx:pt idx="1">193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rtl="0"/>
            <a:r>
              <a:rPr lang="es-SV" sz="1600" b="0" i="0" baseline="0">
                <a:solidFill>
                  <a:schemeClr val="bg1"/>
                </a:solidFill>
                <a:effectLst/>
              </a:rPr>
              <a:t>Sob. levantadas sede regional San Miguel - Genero</a:t>
            </a:r>
            <a:endParaRPr lang="es-SV" sz="1600">
              <a:solidFill>
                <a:schemeClr val="bg1"/>
              </a:solidFill>
              <a:effectLst/>
            </a:endParaRPr>
          </a:p>
        </cx:rich>
      </cx:tx>
    </cx:title>
    <cx:plotArea>
      <cx:plotAreaRegion>
        <cx:series layoutId="waterfall" uniqueId="{47725A4E-7949-4B60-AD20-FFBE11D6E2A9}">
          <cx:dataPt idx="0">
            <cx:spPr>
              <a:solidFill>
                <a:srgbClr val="CC0099"/>
              </a:solidFill>
            </cx:spPr>
          </cx:dataPt>
          <cx:dataPt idx="1">
            <cx:spPr>
              <a:solidFill>
                <a:srgbClr val="00B0F0"/>
              </a:solidFill>
            </cx:spPr>
          </cx:dataPt>
          <cx:dataLabels pos="inEnd"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200">
                    <a:solidFill>
                      <a:schemeClr val="bg1"/>
                    </a:solidFill>
                  </a:defRPr>
                </a:pPr>
                <a:endParaRPr lang="es-ES" sz="1200" b="0" i="0" u="none" strike="noStrike" baseline="0">
                  <a:solidFill>
                    <a:schemeClr val="bg1"/>
                  </a:solidFill>
                  <a:latin typeface="Calibri" panose="020F0502020204030204"/>
                </a:endParaRPr>
              </a:p>
            </cx:txPr>
            <cx:visibility seriesName="0" categoryName="0" value="1"/>
            <cx:dataLabel idx="1">
              <cx:visibility seriesName="0" categoryName="0" value="1"/>
            </cx:dataLabel>
          </cx:dataLabels>
          <cx:dataId val="0"/>
          <cx:layoutPr>
            <cx:subtotals/>
          </cx:layoutPr>
        </cx:series>
      </cx:plotAreaRegion>
      <cx:axis id="0">
        <cx:catScaling gapWidth="0.5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050"/>
            </a:pPr>
            <a:endParaRPr lang="es-ES" sz="1050" b="0" i="0" u="none" strike="noStrike" baseline="0">
              <a:solidFill>
                <a:sysClr val="window" lastClr="FFFFFF">
                  <a:lumMod val="95000"/>
                </a:sysClr>
              </a:solidFill>
              <a:latin typeface="Calibri" panose="020F0502020204030204"/>
            </a:endParaRPr>
          </a:p>
        </cx:txPr>
      </cx:axis>
      <cx:axis id="1">
        <cx:valScaling/>
        <cx:majorGridlines/>
        <cx:tickLabels/>
      </cx:axis>
    </cx:plotArea>
  </cx:chart>
</cx:chartSpace>
</file>

<file path=word/charts/chartEx3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(Hoja1!$A$39,Hoja1!$A$42)</cx:f>
        <cx:lvl ptCount="2">
          <cx:pt idx="0">TOTAL FAES</cx:pt>
          <cx:pt idx="1">TOTAL FMLN</cx:pt>
        </cx:lvl>
      </cx:strDim>
      <cx:numDim type="val">
        <cx:f>(Hoja1!$B$39,Hoja1!$B$42)</cx:f>
        <cx:lvl ptCount="2" formatCode="#,##0">
          <cx:pt idx="0">179</cx:pt>
          <cx:pt idx="1">10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rtl="0"/>
            <a:r>
              <a:rPr lang="es-SV" sz="1800" b="1" i="0" baseline="0">
                <a:effectLst/>
              </a:rPr>
              <a:t>SOB. Levantadas Sede Regional Santa Ana - sector</a:t>
            </a:r>
            <a:endParaRPr lang="es-SV">
              <a:effectLst/>
            </a:endParaRPr>
          </a:p>
        </cx:rich>
      </cx:tx>
    </cx:title>
    <cx:plotArea>
      <cx:plotAreaRegion>
        <cx:series layoutId="funnel" uniqueId="{0CEC2ED8-4D57-4903-BA1F-1BB47AE71A94}">
          <cx:dataPt idx="1">
            <cx:spPr>
              <a:solidFill>
                <a:srgbClr val="FFC000"/>
              </a:solidFill>
            </cx:spPr>
          </cx:dataPt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200"/>
                </a:pPr>
                <a:endParaRPr lang="es-ES" sz="1200" b="0" i="0" u="none" strike="noStrike" baseline="0">
                  <a:solidFill>
                    <a:sysClr val="windowText" lastClr="000000"/>
                  </a:solidFill>
                  <a:latin typeface="Calibri" panose="020F050202020403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150000006"/>
        <cx:tickLabels/>
      </cx:axis>
    </cx:plotArea>
  </cx:chart>
</cx:chartSpace>
</file>

<file path=word/charts/chartEx4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Hoja1!$C$40:$C$41</cx:f>
        <cx:lvl ptCount="2">
          <cx:pt idx="0">FEMENINO</cx:pt>
          <cx:pt idx="1">MASCULINO</cx:pt>
        </cx:lvl>
      </cx:strDim>
      <cx:numDim type="val">
        <cx:f>Hoja1!$D$40:$D$41</cx:f>
        <cx:lvl ptCount="2" formatCode="#,##0">
          <cx:pt idx="0">23</cx:pt>
          <cx:pt idx="1">166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rtl="0"/>
            <a:r>
              <a:rPr lang="es-SV" sz="1800" b="1" i="0" baseline="0">
                <a:effectLst/>
              </a:rPr>
              <a:t>SOB. Levantadas Sede Regional Santa Ana - Genero</a:t>
            </a:r>
            <a:endParaRPr lang="es-SV" sz="1400">
              <a:effectLst/>
            </a:endParaRPr>
          </a:p>
        </cx:rich>
      </cx:tx>
    </cx:title>
    <cx:plotArea>
      <cx:plotAreaRegion>
        <cx:series layoutId="waterfall" uniqueId="{CF171189-0193-4EB8-96FF-8550D602D088}">
          <cx:dataPt idx="0">
            <cx:spPr>
              <a:solidFill>
                <a:srgbClr val="CC0099"/>
              </a:solidFill>
            </cx:spPr>
          </cx:dataPt>
          <cx:dataPt idx="1">
            <cx:spPr>
              <a:solidFill>
                <a:srgbClr val="00B0F0"/>
              </a:solidFill>
            </cx:spPr>
          </cx:dataPt>
          <cx:dataLabels pos="outEnd">
            <cx:visibility seriesName="0" categoryName="0" value="1"/>
          </cx:dataLabels>
          <cx:dataId val="0"/>
          <cx:layoutPr>
            <cx:subtotals/>
          </cx:layoutPr>
        </cx:series>
      </cx:plotAreaRegion>
      <cx:axis id="0">
        <cx:catScaling gapWidth="0.5"/>
        <cx:tickLabels/>
      </cx:axis>
      <cx:axis id="1">
        <cx:valScaling/>
        <cx:majorGridlines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9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72">
  <cs:axisTitle>
    <cs:lnRef idx="0"/>
    <cs:fillRef idx="0"/>
    <cs:effectRef idx="0"/>
    <cs:fontRef idx="minor">
      <a:schemeClr val="lt1">
        <a:lumMod val="95000"/>
      </a:schemeClr>
    </cs:fontRef>
    <cs:defRPr sz="900"/>
  </cs:axisTitle>
  <cs:categoryAxis>
    <cs:lnRef idx="0"/>
    <cs:fillRef idx="0"/>
    <cs:effectRef idx="0"/>
    <cs:fontRef idx="minor">
      <a:schemeClr val="lt1">
        <a:lumMod val="9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/>
  </cs:chartArea>
  <cs:dataLabel>
    <cs:lnRef idx="0"/>
    <cs:fillRef idx="0"/>
    <cs:effectRef idx="0"/>
    <cs:fontRef idx="minor">
      <a:schemeClr val="lt1">
        <a:lumMod val="9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lt1"/>
    </cs:fontRef>
    <cs:spPr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  <a:ln>
        <a:solidFill>
          <a:schemeClr val="tx1"/>
        </a:solidFill>
      </a:ln>
    </cs:spPr>
  </cs:dataPoint>
  <cs:dataPoint3D>
    <cs:lnRef idx="0"/>
    <cs:fillRef idx="0">
      <cs:styleClr val="auto"/>
    </cs:fillRef>
    <cs:effectRef idx="0"/>
    <cs:fontRef idx="minor">
      <a:schemeClr val="lt1"/>
    </cs:fontRef>
    <cs:spPr>
      <a:solidFill>
        <a:schemeClr val="phClr"/>
      </a:solidFill>
    </cs:spPr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lt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lt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9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10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9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9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lt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spc="10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lt1">
        <a:lumMod val="9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95000"/>
      </a:schemeClr>
    </cs:fontRef>
    <cs:defRPr sz="9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42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9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hjjj</Template>
  <TotalTime>120</TotalTime>
  <Pages>5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Yaritza López Molina</dc:creator>
  <cp:keywords/>
  <dc:description/>
  <cp:lastModifiedBy>Lorena Patricia Zelaya Sánchez</cp:lastModifiedBy>
  <cp:revision>3</cp:revision>
  <dcterms:created xsi:type="dcterms:W3CDTF">2023-02-06T13:54:00Z</dcterms:created>
  <dcterms:modified xsi:type="dcterms:W3CDTF">2023-02-06T16:00:00Z</dcterms:modified>
</cp:coreProperties>
</file>