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09F6" w14:textId="77777777" w:rsidR="002304DB" w:rsidRPr="0038761C" w:rsidRDefault="002304DB" w:rsidP="002304DB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  <w:r w:rsidRPr="0038761C"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DEPARTAMENTO DE PROGRAMAS DE SALUD E INSUMOS MEDICOS</w:t>
      </w:r>
    </w:p>
    <w:p w14:paraId="560E742F" w14:textId="77777777" w:rsidR="002304DB" w:rsidRDefault="002304DB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47490F03" w14:textId="1F744322" w:rsidR="002304DB" w:rsidRPr="0038761C" w:rsidRDefault="002304DB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  <w:r w:rsidRPr="0038761C">
        <w:rPr>
          <w:rFonts w:eastAsiaTheme="minorHAnsi"/>
          <w:sz w:val="24"/>
          <w:szCs w:val="24"/>
          <w:lang w:val="es-SV"/>
        </w:rPr>
        <w:t xml:space="preserve">Según lo establecido en el artículo 10 de la Ley de Acceso a la Información Pública, presentamos la información oficiosa generada en el mes de </w:t>
      </w:r>
      <w:r w:rsidR="00AC595E">
        <w:rPr>
          <w:rFonts w:eastAsiaTheme="minorHAnsi"/>
          <w:b/>
          <w:bCs/>
          <w:sz w:val="24"/>
          <w:szCs w:val="24"/>
          <w:lang w:val="es-SV"/>
        </w:rPr>
        <w:t>octubre</w:t>
      </w:r>
      <w:r w:rsidR="00230CB7" w:rsidRPr="00203BF3">
        <w:rPr>
          <w:rFonts w:eastAsiaTheme="minorHAnsi"/>
          <w:b/>
          <w:bCs/>
          <w:sz w:val="24"/>
          <w:szCs w:val="24"/>
          <w:lang w:val="es-SV"/>
        </w:rPr>
        <w:t xml:space="preserve"> 2022</w:t>
      </w:r>
      <w:r>
        <w:rPr>
          <w:rFonts w:eastAsiaTheme="minorHAnsi"/>
          <w:sz w:val="24"/>
          <w:szCs w:val="24"/>
          <w:lang w:val="es-SV"/>
        </w:rPr>
        <w:t>,</w:t>
      </w:r>
      <w:r w:rsidRPr="0038761C">
        <w:rPr>
          <w:rFonts w:eastAsiaTheme="minorHAnsi"/>
          <w:sz w:val="24"/>
          <w:szCs w:val="24"/>
          <w:lang w:val="es-SV"/>
        </w:rPr>
        <w:t xml:space="preserve"> a disposición del público, las atenciones que se dan en el Centro Regional de</w:t>
      </w:r>
      <w:r>
        <w:rPr>
          <w:rFonts w:eastAsiaTheme="minorHAnsi"/>
          <w:sz w:val="24"/>
          <w:szCs w:val="24"/>
          <w:lang w:val="es-SV"/>
        </w:rPr>
        <w:t xml:space="preserve"> Salud </w:t>
      </w:r>
      <w:r w:rsidRPr="0038761C">
        <w:rPr>
          <w:rFonts w:eastAsiaTheme="minorHAnsi"/>
          <w:sz w:val="24"/>
          <w:szCs w:val="24"/>
          <w:lang w:val="es-SV"/>
        </w:rPr>
        <w:t>Valencia</w:t>
      </w:r>
      <w:r>
        <w:rPr>
          <w:rFonts w:eastAsiaTheme="minorHAnsi"/>
          <w:sz w:val="24"/>
          <w:szCs w:val="24"/>
          <w:lang w:val="es-SV"/>
        </w:rPr>
        <w:t>; U</w:t>
      </w:r>
      <w:r w:rsidRPr="0038761C">
        <w:rPr>
          <w:rFonts w:eastAsiaTheme="minorHAnsi"/>
          <w:sz w:val="24"/>
          <w:szCs w:val="24"/>
          <w:lang w:val="es-SV"/>
        </w:rPr>
        <w:t>bicado en la</w:t>
      </w:r>
      <w:r>
        <w:rPr>
          <w:rFonts w:eastAsiaTheme="minorHAnsi"/>
          <w:sz w:val="24"/>
          <w:szCs w:val="24"/>
          <w:lang w:val="es-SV"/>
        </w:rPr>
        <w:t xml:space="preserve"> </w:t>
      </w:r>
      <w:r w:rsidRPr="0038761C">
        <w:rPr>
          <w:rFonts w:eastAsiaTheme="minorHAnsi"/>
          <w:sz w:val="24"/>
          <w:szCs w:val="24"/>
          <w:lang w:val="es-SV"/>
        </w:rPr>
        <w:t>Universidad de El Salvador</w:t>
      </w:r>
      <w:r>
        <w:rPr>
          <w:rFonts w:eastAsiaTheme="minorHAnsi"/>
          <w:sz w:val="24"/>
          <w:szCs w:val="24"/>
          <w:lang w:val="es-SV"/>
        </w:rPr>
        <w:t>. A</w:t>
      </w:r>
      <w:r w:rsidRPr="0038761C">
        <w:rPr>
          <w:rFonts w:eastAsiaTheme="minorHAnsi"/>
          <w:sz w:val="24"/>
          <w:szCs w:val="24"/>
          <w:lang w:val="es-SV"/>
        </w:rPr>
        <w:t xml:space="preserve"> través de este convenio</w:t>
      </w:r>
      <w:r>
        <w:rPr>
          <w:rFonts w:eastAsiaTheme="minorHAnsi"/>
          <w:sz w:val="24"/>
          <w:szCs w:val="24"/>
          <w:lang w:val="es-SV"/>
        </w:rPr>
        <w:t>,</w:t>
      </w:r>
      <w:r w:rsidRPr="0038761C">
        <w:rPr>
          <w:rFonts w:eastAsiaTheme="minorHAnsi"/>
          <w:sz w:val="24"/>
          <w:szCs w:val="24"/>
          <w:lang w:val="es-SV"/>
        </w:rPr>
        <w:t xml:space="preserve"> brindamos atención en las especialidades de</w:t>
      </w:r>
      <w:r>
        <w:rPr>
          <w:rFonts w:eastAsiaTheme="minorHAnsi"/>
          <w:sz w:val="24"/>
          <w:szCs w:val="24"/>
          <w:lang w:val="es-SV"/>
        </w:rPr>
        <w:t>:</w:t>
      </w:r>
      <w:r w:rsidRPr="0038761C">
        <w:rPr>
          <w:rFonts w:eastAsiaTheme="minorHAnsi"/>
          <w:sz w:val="24"/>
          <w:szCs w:val="24"/>
          <w:lang w:val="es-SV"/>
        </w:rPr>
        <w:t xml:space="preserve"> Otorrinolaringología</w:t>
      </w:r>
      <w:r>
        <w:rPr>
          <w:rFonts w:eastAsiaTheme="minorHAnsi"/>
          <w:sz w:val="24"/>
          <w:szCs w:val="24"/>
          <w:lang w:val="es-SV"/>
        </w:rPr>
        <w:t xml:space="preserve">, </w:t>
      </w:r>
      <w:r w:rsidRPr="0038761C">
        <w:rPr>
          <w:rFonts w:eastAsiaTheme="minorHAnsi"/>
          <w:sz w:val="24"/>
          <w:szCs w:val="24"/>
          <w:lang w:val="es-SV"/>
        </w:rPr>
        <w:t>Optometría</w:t>
      </w:r>
      <w:r w:rsidR="00871461">
        <w:rPr>
          <w:rFonts w:eastAsiaTheme="minorHAnsi"/>
          <w:sz w:val="24"/>
          <w:szCs w:val="24"/>
          <w:lang w:val="es-SV"/>
        </w:rPr>
        <w:t xml:space="preserve"> y entrega de anteojos</w:t>
      </w:r>
      <w:r>
        <w:rPr>
          <w:rFonts w:eastAsiaTheme="minorHAnsi"/>
          <w:sz w:val="24"/>
          <w:szCs w:val="24"/>
          <w:lang w:val="es-SV"/>
        </w:rPr>
        <w:t>. C</w:t>
      </w:r>
      <w:r w:rsidRPr="0038761C">
        <w:rPr>
          <w:rFonts w:eastAsiaTheme="minorHAnsi"/>
          <w:sz w:val="24"/>
          <w:szCs w:val="24"/>
          <w:lang w:val="es-SV"/>
        </w:rPr>
        <w:t>onsultas que son parte de los programas del Departamento de Programas de Salud e Insumos Médicos</w:t>
      </w:r>
      <w:r>
        <w:rPr>
          <w:rFonts w:eastAsiaTheme="minorHAnsi"/>
          <w:sz w:val="24"/>
          <w:szCs w:val="24"/>
          <w:lang w:val="es-SV"/>
        </w:rPr>
        <w:t>,</w:t>
      </w:r>
      <w:r w:rsidRPr="0038761C">
        <w:rPr>
          <w:rFonts w:eastAsiaTheme="minorHAnsi"/>
          <w:sz w:val="24"/>
          <w:szCs w:val="24"/>
          <w:lang w:val="es-SV"/>
        </w:rPr>
        <w:t xml:space="preserve"> del Instituto Administrador de los beneficios de los Veteranos y Excombatientes.</w:t>
      </w:r>
    </w:p>
    <w:p w14:paraId="58D1CB8B" w14:textId="78E20D4B" w:rsidR="002304DB" w:rsidRPr="0038761C" w:rsidRDefault="002304DB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  <w:r w:rsidRPr="0038761C">
        <w:rPr>
          <w:rFonts w:eastAsiaTheme="minorHAnsi"/>
          <w:b/>
          <w:bCs/>
          <w:lang w:val="es-SV"/>
        </w:rPr>
        <w:t>TOTAL, GENERAL DE ATENCIONES ATENDIDAS</w:t>
      </w:r>
      <w:r>
        <w:rPr>
          <w:rFonts w:eastAsiaTheme="minorHAnsi"/>
          <w:b/>
          <w:bCs/>
          <w:lang w:val="es-SV"/>
        </w:rPr>
        <w:t>;</w:t>
      </w:r>
      <w:r w:rsidRPr="0038761C">
        <w:rPr>
          <w:rFonts w:eastAsiaTheme="minorHAnsi"/>
          <w:lang w:val="es-SV"/>
        </w:rPr>
        <w:t xml:space="preserve"> Se realizaron </w:t>
      </w:r>
      <w:r w:rsidR="00AC595E">
        <w:rPr>
          <w:rFonts w:eastAsiaTheme="minorHAnsi"/>
          <w:b/>
          <w:bCs/>
          <w:lang w:val="es-SV"/>
        </w:rPr>
        <w:t>3,170</w:t>
      </w:r>
      <w:r w:rsidRPr="0038761C">
        <w:rPr>
          <w:rFonts w:eastAsiaTheme="minorHAnsi"/>
          <w:lang w:val="es-SV"/>
        </w:rPr>
        <w:t xml:space="preserve"> procesos de atención, consultas en las especialidades y entrega de lentes del Departamento </w:t>
      </w:r>
      <w:r w:rsidRPr="0038761C">
        <w:rPr>
          <w:rFonts w:eastAsiaTheme="minorHAnsi"/>
          <w:sz w:val="24"/>
          <w:szCs w:val="24"/>
          <w:lang w:val="es-SV"/>
        </w:rPr>
        <w:t>de Programas de Salud e Insumos Médicos, 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3445"/>
      </w:tblGrid>
      <w:tr w:rsidR="002304DB" w:rsidRPr="0038761C" w14:paraId="48967AAD" w14:textId="77777777" w:rsidTr="0083023F">
        <w:tc>
          <w:tcPr>
            <w:tcW w:w="5949" w:type="dxa"/>
            <w:shd w:val="clear" w:color="auto" w:fill="BDD6EE" w:themeFill="accent1" w:themeFillTint="66"/>
          </w:tcPr>
          <w:p w14:paraId="037A6B17" w14:textId="77777777" w:rsidR="002304DB" w:rsidRPr="0038761C" w:rsidRDefault="002304DB" w:rsidP="0083023F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es-SV"/>
              </w:rPr>
            </w:pPr>
            <w:r w:rsidRPr="0038761C">
              <w:rPr>
                <w:rFonts w:eastAsiaTheme="minorHAnsi"/>
                <w:b/>
                <w:bCs/>
                <w:sz w:val="24"/>
                <w:szCs w:val="24"/>
                <w:lang w:val="es-SV"/>
              </w:rPr>
              <w:t>PROCESOS</w:t>
            </w:r>
          </w:p>
        </w:tc>
        <w:tc>
          <w:tcPr>
            <w:tcW w:w="3445" w:type="dxa"/>
            <w:shd w:val="clear" w:color="auto" w:fill="BDD6EE" w:themeFill="accent1" w:themeFillTint="66"/>
          </w:tcPr>
          <w:p w14:paraId="0A6B11CC" w14:textId="77777777" w:rsidR="002304DB" w:rsidRPr="0038761C" w:rsidRDefault="002304DB" w:rsidP="0083023F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es-SV"/>
              </w:rPr>
            </w:pPr>
            <w:r w:rsidRPr="0038761C">
              <w:rPr>
                <w:rFonts w:eastAsiaTheme="minorHAnsi"/>
                <w:b/>
                <w:bCs/>
                <w:sz w:val="24"/>
                <w:szCs w:val="24"/>
                <w:lang w:val="es-SV"/>
              </w:rPr>
              <w:t>CANTIDAD</w:t>
            </w:r>
          </w:p>
        </w:tc>
      </w:tr>
      <w:tr w:rsidR="002304DB" w:rsidRPr="0038761C" w14:paraId="28767E6E" w14:textId="77777777" w:rsidTr="0083023F">
        <w:tc>
          <w:tcPr>
            <w:tcW w:w="5949" w:type="dxa"/>
          </w:tcPr>
          <w:p w14:paraId="4FED2832" w14:textId="77777777" w:rsidR="002304DB" w:rsidRPr="0038761C" w:rsidRDefault="002304DB" w:rsidP="0083023F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24"/>
                <w:szCs w:val="24"/>
                <w:lang w:val="es-SV"/>
              </w:rPr>
            </w:pPr>
            <w:r w:rsidRPr="0038761C">
              <w:rPr>
                <w:rFonts w:eastAsiaTheme="minorHAnsi"/>
                <w:b/>
                <w:bCs/>
                <w:sz w:val="24"/>
                <w:szCs w:val="24"/>
                <w:lang w:val="es-SV"/>
              </w:rPr>
              <w:t>CONSULTAS DE OPTOMETRÍA</w:t>
            </w:r>
          </w:p>
        </w:tc>
        <w:tc>
          <w:tcPr>
            <w:tcW w:w="3445" w:type="dxa"/>
          </w:tcPr>
          <w:p w14:paraId="582BEED6" w14:textId="3A45D35F" w:rsidR="002304DB" w:rsidRPr="0038761C" w:rsidRDefault="000A7739" w:rsidP="0083023F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es-SV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es-SV"/>
              </w:rPr>
              <w:t>635</w:t>
            </w:r>
          </w:p>
        </w:tc>
      </w:tr>
      <w:tr w:rsidR="002304DB" w:rsidRPr="0038761C" w14:paraId="7C4D2992" w14:textId="77777777" w:rsidTr="0083023F">
        <w:tc>
          <w:tcPr>
            <w:tcW w:w="5949" w:type="dxa"/>
          </w:tcPr>
          <w:p w14:paraId="64DD1102" w14:textId="77777777" w:rsidR="002304DB" w:rsidRPr="0038761C" w:rsidRDefault="002304DB" w:rsidP="0083023F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24"/>
                <w:szCs w:val="24"/>
                <w:lang w:val="es-SV"/>
              </w:rPr>
            </w:pPr>
            <w:r w:rsidRPr="0038761C">
              <w:rPr>
                <w:rFonts w:eastAsiaTheme="minorHAnsi"/>
                <w:b/>
                <w:bCs/>
                <w:sz w:val="24"/>
                <w:szCs w:val="24"/>
                <w:lang w:val="es-SV"/>
              </w:rPr>
              <w:t>CONSULTAS DE OTORRINOLARINGOLOGÍA</w:t>
            </w:r>
          </w:p>
        </w:tc>
        <w:tc>
          <w:tcPr>
            <w:tcW w:w="3445" w:type="dxa"/>
          </w:tcPr>
          <w:p w14:paraId="0FE26BC5" w14:textId="2CA743CF" w:rsidR="002304DB" w:rsidRPr="0038761C" w:rsidRDefault="000A7739" w:rsidP="0083023F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es-SV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es-SV"/>
              </w:rPr>
              <w:t>101</w:t>
            </w:r>
          </w:p>
        </w:tc>
      </w:tr>
      <w:tr w:rsidR="002304DB" w:rsidRPr="0038761C" w14:paraId="3591F577" w14:textId="77777777" w:rsidTr="0083023F">
        <w:tc>
          <w:tcPr>
            <w:tcW w:w="5949" w:type="dxa"/>
          </w:tcPr>
          <w:p w14:paraId="3DD63906" w14:textId="40CAE440" w:rsidR="002304DB" w:rsidRPr="0038761C" w:rsidRDefault="00203BF3" w:rsidP="0083023F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24"/>
                <w:szCs w:val="24"/>
                <w:lang w:val="es-SV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es-SV"/>
              </w:rPr>
              <w:t>CONSULTAS DE FISIOTERAPIA</w:t>
            </w:r>
          </w:p>
        </w:tc>
        <w:tc>
          <w:tcPr>
            <w:tcW w:w="3445" w:type="dxa"/>
          </w:tcPr>
          <w:p w14:paraId="5E56734B" w14:textId="1A7D45E5" w:rsidR="002304DB" w:rsidRPr="0038761C" w:rsidRDefault="000A7739" w:rsidP="0083023F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es-SV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es-SV"/>
              </w:rPr>
              <w:t>236</w:t>
            </w:r>
          </w:p>
        </w:tc>
      </w:tr>
      <w:tr w:rsidR="00203BF3" w:rsidRPr="0038761C" w14:paraId="4172928B" w14:textId="77777777" w:rsidTr="0083023F">
        <w:tc>
          <w:tcPr>
            <w:tcW w:w="5949" w:type="dxa"/>
          </w:tcPr>
          <w:p w14:paraId="20474DC8" w14:textId="277EB8FD" w:rsidR="00203BF3" w:rsidRPr="0038761C" w:rsidRDefault="00203BF3" w:rsidP="0083023F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24"/>
                <w:szCs w:val="24"/>
                <w:lang w:val="es-SV"/>
              </w:rPr>
            </w:pPr>
            <w:r w:rsidRPr="0038761C">
              <w:rPr>
                <w:rFonts w:eastAsiaTheme="minorHAnsi"/>
                <w:b/>
                <w:bCs/>
                <w:sz w:val="24"/>
                <w:szCs w:val="24"/>
                <w:lang w:val="es-SV"/>
              </w:rPr>
              <w:t>ENTREGA DE ANTEOJOS</w:t>
            </w:r>
          </w:p>
        </w:tc>
        <w:tc>
          <w:tcPr>
            <w:tcW w:w="3445" w:type="dxa"/>
          </w:tcPr>
          <w:p w14:paraId="6A7FBC95" w14:textId="249AB722" w:rsidR="00203BF3" w:rsidRPr="0038761C" w:rsidRDefault="00AC595E" w:rsidP="0083023F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es-SV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es-SV"/>
              </w:rPr>
              <w:t>1,974</w:t>
            </w:r>
          </w:p>
        </w:tc>
      </w:tr>
    </w:tbl>
    <w:p w14:paraId="3B829B51" w14:textId="77777777" w:rsidR="002304DB" w:rsidRPr="0038761C" w:rsidRDefault="002304DB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1C8D3809" w14:textId="77777777" w:rsidR="002304DB" w:rsidRPr="0038761C" w:rsidRDefault="002304DB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  <w:r w:rsidRPr="0038761C">
        <w:rPr>
          <w:rFonts w:eastAsiaTheme="minorHAnsi"/>
          <w:sz w:val="24"/>
          <w:szCs w:val="24"/>
          <w:lang w:val="es-SV"/>
        </w:rPr>
        <w:t>A efecto de informar a la ciudadanía se hace del conocimiento público por la presente información.</w:t>
      </w:r>
    </w:p>
    <w:p w14:paraId="70AB814A" w14:textId="2462FE9F" w:rsidR="002304DB" w:rsidRPr="0038761C" w:rsidRDefault="002304DB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  <w:r w:rsidRPr="0038761C">
        <w:rPr>
          <w:rFonts w:eastAsiaTheme="minorHAnsi"/>
          <w:sz w:val="24"/>
          <w:szCs w:val="24"/>
          <w:lang w:val="es-SV"/>
        </w:rPr>
        <w:t>Atentamente</w:t>
      </w:r>
      <w:r w:rsidR="00AC595E">
        <w:rPr>
          <w:rFonts w:eastAsiaTheme="minorHAnsi"/>
          <w:sz w:val="24"/>
          <w:szCs w:val="24"/>
          <w:lang w:val="es-SV"/>
        </w:rPr>
        <w:t>, quedo atenta a sus consultas</w:t>
      </w:r>
    </w:p>
    <w:p w14:paraId="7E8BF3C8" w14:textId="77777777" w:rsidR="002304DB" w:rsidRPr="0038761C" w:rsidRDefault="002304DB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5A144241" w14:textId="77777777" w:rsidR="002304DB" w:rsidRPr="001C5ECD" w:rsidRDefault="002304DB" w:rsidP="002304DB">
      <w:pPr>
        <w:tabs>
          <w:tab w:val="left" w:pos="6855"/>
          <w:tab w:val="left" w:pos="8100"/>
        </w:tabs>
        <w:spacing w:line="360" w:lineRule="auto"/>
        <w:jc w:val="both"/>
        <w:rPr>
          <w:b/>
          <w:bCs/>
          <w:sz w:val="24"/>
          <w:szCs w:val="24"/>
          <w:lang w:val="es-MX"/>
        </w:rPr>
      </w:pPr>
    </w:p>
    <w:p w14:paraId="34B87EC4" w14:textId="77777777" w:rsidR="00876550" w:rsidRPr="007B0D24" w:rsidRDefault="00876550" w:rsidP="007B0D24"/>
    <w:sectPr w:rsidR="00876550" w:rsidRPr="007B0D24" w:rsidSect="00F16E6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B6571" w14:textId="77777777" w:rsidR="004D2763" w:rsidRDefault="004D2763" w:rsidP="00A57328">
      <w:r>
        <w:separator/>
      </w:r>
    </w:p>
  </w:endnote>
  <w:endnote w:type="continuationSeparator" w:id="0">
    <w:p w14:paraId="68586C04" w14:textId="77777777" w:rsidR="004D2763" w:rsidRDefault="004D2763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6DF81" w14:textId="77777777" w:rsidR="004D2763" w:rsidRDefault="004D2763" w:rsidP="00A57328">
      <w:r>
        <w:separator/>
      </w:r>
    </w:p>
  </w:footnote>
  <w:footnote w:type="continuationSeparator" w:id="0">
    <w:p w14:paraId="74728B96" w14:textId="77777777" w:rsidR="004D2763" w:rsidRDefault="004D2763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2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9"/>
  </w:num>
  <w:num w:numId="6" w16cid:durableId="1618756817">
    <w:abstractNumId w:val="8"/>
  </w:num>
  <w:num w:numId="7" w16cid:durableId="729311152">
    <w:abstractNumId w:val="15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0"/>
  </w:num>
  <w:num w:numId="13" w16cid:durableId="1641305830">
    <w:abstractNumId w:val="13"/>
  </w:num>
  <w:num w:numId="14" w16cid:durableId="499656553">
    <w:abstractNumId w:val="14"/>
  </w:num>
  <w:num w:numId="15" w16cid:durableId="2004116244">
    <w:abstractNumId w:val="5"/>
  </w:num>
  <w:num w:numId="16" w16cid:durableId="1282613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A6E"/>
    <w:rsid w:val="00027487"/>
    <w:rsid w:val="000276F2"/>
    <w:rsid w:val="00027845"/>
    <w:rsid w:val="00036328"/>
    <w:rsid w:val="00036C3D"/>
    <w:rsid w:val="00044774"/>
    <w:rsid w:val="00045B8F"/>
    <w:rsid w:val="00060C8B"/>
    <w:rsid w:val="000625E7"/>
    <w:rsid w:val="0009160B"/>
    <w:rsid w:val="000A0F29"/>
    <w:rsid w:val="000A7739"/>
    <w:rsid w:val="000B2445"/>
    <w:rsid w:val="000B480E"/>
    <w:rsid w:val="000E1A4A"/>
    <w:rsid w:val="000E1E34"/>
    <w:rsid w:val="000E51F3"/>
    <w:rsid w:val="000F1A84"/>
    <w:rsid w:val="00101687"/>
    <w:rsid w:val="001040E4"/>
    <w:rsid w:val="00121CB6"/>
    <w:rsid w:val="0012453F"/>
    <w:rsid w:val="00133279"/>
    <w:rsid w:val="00134794"/>
    <w:rsid w:val="0013483A"/>
    <w:rsid w:val="0018164C"/>
    <w:rsid w:val="00183D54"/>
    <w:rsid w:val="00185950"/>
    <w:rsid w:val="00190651"/>
    <w:rsid w:val="00196BD3"/>
    <w:rsid w:val="001B03EE"/>
    <w:rsid w:val="001B3039"/>
    <w:rsid w:val="001B7F66"/>
    <w:rsid w:val="001C0FDC"/>
    <w:rsid w:val="001C260C"/>
    <w:rsid w:val="001E1279"/>
    <w:rsid w:val="001E65FD"/>
    <w:rsid w:val="001F5EE6"/>
    <w:rsid w:val="00203BF3"/>
    <w:rsid w:val="0021505E"/>
    <w:rsid w:val="00223F97"/>
    <w:rsid w:val="002273C3"/>
    <w:rsid w:val="002304DB"/>
    <w:rsid w:val="00230CB7"/>
    <w:rsid w:val="002506E5"/>
    <w:rsid w:val="002563A5"/>
    <w:rsid w:val="002616EC"/>
    <w:rsid w:val="002640D6"/>
    <w:rsid w:val="00267D89"/>
    <w:rsid w:val="002813B6"/>
    <w:rsid w:val="002A6D6B"/>
    <w:rsid w:val="002B133F"/>
    <w:rsid w:val="002C587E"/>
    <w:rsid w:val="002D177D"/>
    <w:rsid w:val="002E6A49"/>
    <w:rsid w:val="00310263"/>
    <w:rsid w:val="003103D9"/>
    <w:rsid w:val="003278FC"/>
    <w:rsid w:val="00330FC8"/>
    <w:rsid w:val="003371A0"/>
    <w:rsid w:val="00337745"/>
    <w:rsid w:val="00354AF6"/>
    <w:rsid w:val="00360F82"/>
    <w:rsid w:val="003633DF"/>
    <w:rsid w:val="003702D9"/>
    <w:rsid w:val="003772F7"/>
    <w:rsid w:val="00381C98"/>
    <w:rsid w:val="00390AEA"/>
    <w:rsid w:val="003B1B9D"/>
    <w:rsid w:val="003B312F"/>
    <w:rsid w:val="003B544A"/>
    <w:rsid w:val="003C5322"/>
    <w:rsid w:val="003D709A"/>
    <w:rsid w:val="003E00F1"/>
    <w:rsid w:val="003E35A5"/>
    <w:rsid w:val="003E5291"/>
    <w:rsid w:val="004207EF"/>
    <w:rsid w:val="00424ECE"/>
    <w:rsid w:val="0042754F"/>
    <w:rsid w:val="00434895"/>
    <w:rsid w:val="00442430"/>
    <w:rsid w:val="00447924"/>
    <w:rsid w:val="00452994"/>
    <w:rsid w:val="00457438"/>
    <w:rsid w:val="00464605"/>
    <w:rsid w:val="004723F0"/>
    <w:rsid w:val="00472CA4"/>
    <w:rsid w:val="004849E0"/>
    <w:rsid w:val="00490FA3"/>
    <w:rsid w:val="00492602"/>
    <w:rsid w:val="004B3EC5"/>
    <w:rsid w:val="004C0C41"/>
    <w:rsid w:val="004C3B99"/>
    <w:rsid w:val="004C4C54"/>
    <w:rsid w:val="004C6AB6"/>
    <w:rsid w:val="004D01FF"/>
    <w:rsid w:val="004D1A7D"/>
    <w:rsid w:val="004D2763"/>
    <w:rsid w:val="004D5BAC"/>
    <w:rsid w:val="004E578C"/>
    <w:rsid w:val="004E7A94"/>
    <w:rsid w:val="00527666"/>
    <w:rsid w:val="00536B02"/>
    <w:rsid w:val="00540521"/>
    <w:rsid w:val="00543B8D"/>
    <w:rsid w:val="00561FCF"/>
    <w:rsid w:val="005726E2"/>
    <w:rsid w:val="005779E7"/>
    <w:rsid w:val="005813E9"/>
    <w:rsid w:val="00585499"/>
    <w:rsid w:val="005A1FE9"/>
    <w:rsid w:val="005D04FB"/>
    <w:rsid w:val="005D1014"/>
    <w:rsid w:val="005D29B3"/>
    <w:rsid w:val="005F5FAC"/>
    <w:rsid w:val="00602E6C"/>
    <w:rsid w:val="00605063"/>
    <w:rsid w:val="00617921"/>
    <w:rsid w:val="006230C6"/>
    <w:rsid w:val="00623D53"/>
    <w:rsid w:val="00636C31"/>
    <w:rsid w:val="0065022F"/>
    <w:rsid w:val="006542F1"/>
    <w:rsid w:val="00654FA1"/>
    <w:rsid w:val="00665D67"/>
    <w:rsid w:val="00666203"/>
    <w:rsid w:val="00680650"/>
    <w:rsid w:val="00684424"/>
    <w:rsid w:val="00692DFB"/>
    <w:rsid w:val="006930A4"/>
    <w:rsid w:val="00696E82"/>
    <w:rsid w:val="006A5680"/>
    <w:rsid w:val="006A68B2"/>
    <w:rsid w:val="006A7F24"/>
    <w:rsid w:val="006B5D90"/>
    <w:rsid w:val="006D052B"/>
    <w:rsid w:val="006E5248"/>
    <w:rsid w:val="006E77CF"/>
    <w:rsid w:val="006F2863"/>
    <w:rsid w:val="00715505"/>
    <w:rsid w:val="00716022"/>
    <w:rsid w:val="007278B1"/>
    <w:rsid w:val="00746FF7"/>
    <w:rsid w:val="00750CCB"/>
    <w:rsid w:val="00751A0E"/>
    <w:rsid w:val="00762CF7"/>
    <w:rsid w:val="00771030"/>
    <w:rsid w:val="0077463C"/>
    <w:rsid w:val="00792E14"/>
    <w:rsid w:val="007947C6"/>
    <w:rsid w:val="007B026D"/>
    <w:rsid w:val="007B0D24"/>
    <w:rsid w:val="007B143C"/>
    <w:rsid w:val="007B6536"/>
    <w:rsid w:val="007E1F0C"/>
    <w:rsid w:val="007E7940"/>
    <w:rsid w:val="007F7014"/>
    <w:rsid w:val="0082423C"/>
    <w:rsid w:val="00836E56"/>
    <w:rsid w:val="00841338"/>
    <w:rsid w:val="00843B5A"/>
    <w:rsid w:val="00845BC9"/>
    <w:rsid w:val="00850C72"/>
    <w:rsid w:val="008562BD"/>
    <w:rsid w:val="00871461"/>
    <w:rsid w:val="00876550"/>
    <w:rsid w:val="00882CDD"/>
    <w:rsid w:val="00896B77"/>
    <w:rsid w:val="008C122C"/>
    <w:rsid w:val="008F5AE5"/>
    <w:rsid w:val="0090222E"/>
    <w:rsid w:val="0090571A"/>
    <w:rsid w:val="009163E1"/>
    <w:rsid w:val="00921FB3"/>
    <w:rsid w:val="00926126"/>
    <w:rsid w:val="00926A3E"/>
    <w:rsid w:val="009468E8"/>
    <w:rsid w:val="009514D4"/>
    <w:rsid w:val="0095457D"/>
    <w:rsid w:val="00955509"/>
    <w:rsid w:val="0096252E"/>
    <w:rsid w:val="00966DBD"/>
    <w:rsid w:val="0097156B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712F"/>
    <w:rsid w:val="009F3735"/>
    <w:rsid w:val="009F46A6"/>
    <w:rsid w:val="00A02357"/>
    <w:rsid w:val="00A061BC"/>
    <w:rsid w:val="00A1131A"/>
    <w:rsid w:val="00A31BF3"/>
    <w:rsid w:val="00A364AD"/>
    <w:rsid w:val="00A417D6"/>
    <w:rsid w:val="00A44588"/>
    <w:rsid w:val="00A50FC7"/>
    <w:rsid w:val="00A518AE"/>
    <w:rsid w:val="00A54590"/>
    <w:rsid w:val="00A54C82"/>
    <w:rsid w:val="00A57328"/>
    <w:rsid w:val="00A61BEE"/>
    <w:rsid w:val="00A67420"/>
    <w:rsid w:val="00A81E2F"/>
    <w:rsid w:val="00A828E2"/>
    <w:rsid w:val="00A85739"/>
    <w:rsid w:val="00A8684B"/>
    <w:rsid w:val="00A87A6E"/>
    <w:rsid w:val="00AB1ACD"/>
    <w:rsid w:val="00AB1B65"/>
    <w:rsid w:val="00AB382A"/>
    <w:rsid w:val="00AC35A0"/>
    <w:rsid w:val="00AC47B2"/>
    <w:rsid w:val="00AC595E"/>
    <w:rsid w:val="00AF022F"/>
    <w:rsid w:val="00B05879"/>
    <w:rsid w:val="00B0664A"/>
    <w:rsid w:val="00B10782"/>
    <w:rsid w:val="00B15F66"/>
    <w:rsid w:val="00B30468"/>
    <w:rsid w:val="00B3121D"/>
    <w:rsid w:val="00B3452A"/>
    <w:rsid w:val="00B37B15"/>
    <w:rsid w:val="00B41500"/>
    <w:rsid w:val="00B43D88"/>
    <w:rsid w:val="00B472A1"/>
    <w:rsid w:val="00B63C28"/>
    <w:rsid w:val="00B66BDF"/>
    <w:rsid w:val="00B91020"/>
    <w:rsid w:val="00BA0365"/>
    <w:rsid w:val="00BA165C"/>
    <w:rsid w:val="00BA2A6A"/>
    <w:rsid w:val="00BA2D4B"/>
    <w:rsid w:val="00BB1087"/>
    <w:rsid w:val="00C0643B"/>
    <w:rsid w:val="00C32CB7"/>
    <w:rsid w:val="00C464EE"/>
    <w:rsid w:val="00C5429F"/>
    <w:rsid w:val="00C62095"/>
    <w:rsid w:val="00C75499"/>
    <w:rsid w:val="00C77CFD"/>
    <w:rsid w:val="00C93C3C"/>
    <w:rsid w:val="00CB119E"/>
    <w:rsid w:val="00CD6E81"/>
    <w:rsid w:val="00CE6591"/>
    <w:rsid w:val="00D04C83"/>
    <w:rsid w:val="00D14F5C"/>
    <w:rsid w:val="00D17FC9"/>
    <w:rsid w:val="00D30C37"/>
    <w:rsid w:val="00D32E41"/>
    <w:rsid w:val="00D423B6"/>
    <w:rsid w:val="00D72AE1"/>
    <w:rsid w:val="00D72BE3"/>
    <w:rsid w:val="00D7415B"/>
    <w:rsid w:val="00D769F5"/>
    <w:rsid w:val="00D76A93"/>
    <w:rsid w:val="00DA4AF9"/>
    <w:rsid w:val="00DA629C"/>
    <w:rsid w:val="00DC0C93"/>
    <w:rsid w:val="00DC4528"/>
    <w:rsid w:val="00DD56EA"/>
    <w:rsid w:val="00DD6BA6"/>
    <w:rsid w:val="00DF4FA4"/>
    <w:rsid w:val="00E02E6F"/>
    <w:rsid w:val="00E0594C"/>
    <w:rsid w:val="00E1000B"/>
    <w:rsid w:val="00E134C1"/>
    <w:rsid w:val="00E2691A"/>
    <w:rsid w:val="00E27444"/>
    <w:rsid w:val="00E36029"/>
    <w:rsid w:val="00E4759A"/>
    <w:rsid w:val="00E51035"/>
    <w:rsid w:val="00E57927"/>
    <w:rsid w:val="00E73477"/>
    <w:rsid w:val="00E74B84"/>
    <w:rsid w:val="00E77DE6"/>
    <w:rsid w:val="00E87249"/>
    <w:rsid w:val="00E91EFE"/>
    <w:rsid w:val="00E93485"/>
    <w:rsid w:val="00E94775"/>
    <w:rsid w:val="00EC2797"/>
    <w:rsid w:val="00EC556E"/>
    <w:rsid w:val="00ED049D"/>
    <w:rsid w:val="00ED2DE7"/>
    <w:rsid w:val="00ED6A80"/>
    <w:rsid w:val="00F16E69"/>
    <w:rsid w:val="00F20981"/>
    <w:rsid w:val="00F20E59"/>
    <w:rsid w:val="00F211C8"/>
    <w:rsid w:val="00F24D87"/>
    <w:rsid w:val="00F3234A"/>
    <w:rsid w:val="00F43052"/>
    <w:rsid w:val="00F438A3"/>
    <w:rsid w:val="00F46841"/>
    <w:rsid w:val="00F53C18"/>
    <w:rsid w:val="00F5690C"/>
    <w:rsid w:val="00F65548"/>
    <w:rsid w:val="00F7767D"/>
    <w:rsid w:val="00F80C4C"/>
    <w:rsid w:val="00F864A1"/>
    <w:rsid w:val="00F9576D"/>
    <w:rsid w:val="00FB4647"/>
    <w:rsid w:val="00FD15B2"/>
    <w:rsid w:val="00FD2E1C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Verónica  Esmeralda  Henríquez  George</cp:lastModifiedBy>
  <cp:revision>2</cp:revision>
  <cp:lastPrinted>2022-09-01T19:51:00Z</cp:lastPrinted>
  <dcterms:created xsi:type="dcterms:W3CDTF">2022-11-07T19:18:00Z</dcterms:created>
  <dcterms:modified xsi:type="dcterms:W3CDTF">2022-11-07T19:18:00Z</dcterms:modified>
</cp:coreProperties>
</file>