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69F64D19" w:rsidR="00E15743" w:rsidRPr="00A06165" w:rsidRDefault="00E60D18" w:rsidP="00D9008D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San Salvador, 25 </w:t>
      </w:r>
      <w:r w:rsidR="001C367B">
        <w:rPr>
          <w:rFonts w:ascii="Arial" w:eastAsia="Calibri" w:hAnsi="Arial" w:cs="Arial"/>
          <w:sz w:val="24"/>
          <w:szCs w:val="24"/>
          <w:lang w:val="es-MX"/>
        </w:rPr>
        <w:t>de marzo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de 2022</w:t>
      </w:r>
    </w:p>
    <w:p w14:paraId="25D26DF8" w14:textId="14D187A8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54DF339" w14:textId="3A8E1BEC" w:rsidR="00E60D18" w:rsidRPr="00A06165" w:rsidRDefault="0039555F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Público</w:t>
      </w:r>
      <w:r w:rsidR="00E60D18" w:rsidRPr="00A06165">
        <w:rPr>
          <w:rFonts w:ascii="Arial" w:eastAsia="Calibri" w:hAnsi="Arial" w:cs="Arial"/>
          <w:sz w:val="24"/>
          <w:szCs w:val="24"/>
          <w:lang w:val="es-MX"/>
        </w:rPr>
        <w:t xml:space="preserve"> en general </w:t>
      </w:r>
    </w:p>
    <w:p w14:paraId="1FCC0FAD" w14:textId="193DDE0D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Presente</w:t>
      </w:r>
    </w:p>
    <w:p w14:paraId="2D5974F8" w14:textId="757C6885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7BC5410C" w14:textId="77777777" w:rsidR="00B61BAB" w:rsidRPr="00A06165" w:rsidRDefault="00B61BAB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0C2A150" w14:textId="428A92F7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veteranos y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), declara la Inexistencia de la Informacion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ficiosa que se refiere el </w:t>
      </w:r>
      <w:r w:rsidR="0039555F" w:rsidRPr="00A06165">
        <w:rPr>
          <w:rFonts w:ascii="Arial" w:eastAsia="Calibri" w:hAnsi="Arial" w:cs="Arial"/>
          <w:sz w:val="24"/>
          <w:szCs w:val="24"/>
          <w:lang w:val="es-MX"/>
        </w:rPr>
        <w:t>Artículo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10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>
        <w:rPr>
          <w:rFonts w:ascii="Arial" w:eastAsia="Calibri" w:hAnsi="Arial" w:cs="Arial"/>
          <w:sz w:val="24"/>
          <w:szCs w:val="24"/>
          <w:lang w:val="es-MX"/>
        </w:rPr>
        <w:t>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y apli</w:t>
      </w:r>
      <w:r w:rsidR="00E518E2">
        <w:rPr>
          <w:rFonts w:ascii="Arial" w:eastAsia="Calibri" w:hAnsi="Arial" w:cs="Arial"/>
          <w:sz w:val="24"/>
          <w:szCs w:val="24"/>
          <w:lang w:val="es-MX"/>
        </w:rPr>
        <w:t>que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el Instituto.</w:t>
      </w:r>
    </w:p>
    <w:p w14:paraId="6F104C87" w14:textId="7E9B2C79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Esta Declaratoria 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abarca el periodo comprendido de</w:t>
      </w:r>
      <w:r w:rsidR="00613834">
        <w:rPr>
          <w:rFonts w:ascii="Arial" w:eastAsia="Calibri" w:hAnsi="Arial" w:cs="Arial"/>
          <w:sz w:val="24"/>
          <w:szCs w:val="24"/>
          <w:lang w:val="es-MX"/>
        </w:rPr>
        <w:t>l mes de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1C367B">
        <w:rPr>
          <w:rFonts w:ascii="Arial" w:eastAsia="Calibri" w:hAnsi="Arial" w:cs="Arial"/>
          <w:sz w:val="24"/>
          <w:szCs w:val="24"/>
          <w:lang w:val="es-MX"/>
        </w:rPr>
        <w:t>febrero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 202</w:t>
      </w:r>
      <w:r w:rsidR="001C367B">
        <w:rPr>
          <w:rFonts w:ascii="Arial" w:eastAsia="Calibri" w:hAnsi="Arial" w:cs="Arial"/>
          <w:sz w:val="24"/>
          <w:szCs w:val="24"/>
          <w:lang w:val="es-MX"/>
        </w:rPr>
        <w:t>2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.</w:t>
      </w:r>
    </w:p>
    <w:p w14:paraId="4FC5B46E" w14:textId="5988B93F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Y para hacerlo del conocimiento general se extiende la presente acta</w:t>
      </w:r>
      <w:r w:rsidR="00A06165">
        <w:rPr>
          <w:rFonts w:ascii="Arial" w:eastAsia="Calibri" w:hAnsi="Arial" w:cs="Arial"/>
          <w:sz w:val="24"/>
          <w:szCs w:val="24"/>
          <w:lang w:val="es-MX"/>
        </w:rPr>
        <w:t>.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14:paraId="0B5B0F93" w14:textId="77777777" w:rsidR="00D9008D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2D7D8184" w14:textId="77777777" w:rsidR="00D9008D" w:rsidRPr="00E15743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665EE21B" w14:textId="47572B24" w:rsidR="00511AFF" w:rsidRPr="00E15743" w:rsidRDefault="00511AFF" w:rsidP="00E15743">
      <w:pPr>
        <w:spacing w:line="360" w:lineRule="auto"/>
        <w:jc w:val="both"/>
        <w:rPr>
          <w:noProof/>
          <w:lang w:val="es-MX"/>
        </w:rPr>
      </w:pP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F704" w14:textId="77777777" w:rsidR="00102DC6" w:rsidRDefault="00102DC6" w:rsidP="00A57328">
      <w:r>
        <w:separator/>
      </w:r>
    </w:p>
  </w:endnote>
  <w:endnote w:type="continuationSeparator" w:id="0">
    <w:p w14:paraId="217B4467" w14:textId="77777777" w:rsidR="00102DC6" w:rsidRDefault="00102DC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0483" w14:textId="77777777" w:rsidR="00102DC6" w:rsidRDefault="00102DC6" w:rsidP="00A57328">
      <w:r>
        <w:separator/>
      </w:r>
    </w:p>
  </w:footnote>
  <w:footnote w:type="continuationSeparator" w:id="0">
    <w:p w14:paraId="40BA3773" w14:textId="77777777" w:rsidR="00102DC6" w:rsidRDefault="00102DC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102DC6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DC6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102DC6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22"/>
  </w:num>
  <w:num w:numId="14">
    <w:abstractNumId w:val="23"/>
  </w:num>
  <w:num w:numId="15">
    <w:abstractNumId w:val="10"/>
  </w:num>
  <w:num w:numId="16">
    <w:abstractNumId w:val="4"/>
  </w:num>
  <w:num w:numId="17">
    <w:abstractNumId w:val="7"/>
  </w:num>
  <w:num w:numId="18">
    <w:abstractNumId w:val="20"/>
  </w:num>
  <w:num w:numId="19">
    <w:abstractNumId w:val="26"/>
  </w:num>
  <w:num w:numId="20">
    <w:abstractNumId w:val="16"/>
  </w:num>
  <w:num w:numId="21">
    <w:abstractNumId w:val="19"/>
  </w:num>
  <w:num w:numId="22">
    <w:abstractNumId w:val="28"/>
  </w:num>
  <w:num w:numId="23">
    <w:abstractNumId w:val="18"/>
  </w:num>
  <w:num w:numId="24">
    <w:abstractNumId w:val="2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8079C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2DC6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367B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3834"/>
    <w:rsid w:val="006230C6"/>
    <w:rsid w:val="00623D53"/>
    <w:rsid w:val="00636BBE"/>
    <w:rsid w:val="00636C31"/>
    <w:rsid w:val="0065022F"/>
    <w:rsid w:val="00652E83"/>
    <w:rsid w:val="006542F1"/>
    <w:rsid w:val="00654B86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7AE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10</cp:revision>
  <cp:lastPrinted>2021-06-28T14:15:00Z</cp:lastPrinted>
  <dcterms:created xsi:type="dcterms:W3CDTF">2022-02-25T19:23:00Z</dcterms:created>
  <dcterms:modified xsi:type="dcterms:W3CDTF">2022-03-25T20:02:00Z</dcterms:modified>
</cp:coreProperties>
</file>