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D9D47" w14:textId="6FB0B6FC" w:rsidR="00BD1D8A" w:rsidRPr="00AC3A16" w:rsidRDefault="00745622" w:rsidP="00745622">
      <w:pPr>
        <w:jc w:val="center"/>
        <w:rPr>
          <w:rStyle w:val="Ttulo1Car"/>
          <w:rFonts w:ascii="Arial Nova" w:hAnsi="Arial Nova"/>
          <w:b/>
          <w:bCs/>
          <w:color w:val="323E4F" w:themeColor="text2" w:themeShade="BF"/>
          <w:sz w:val="24"/>
          <w:szCs w:val="24"/>
        </w:rPr>
      </w:pPr>
      <w:bookmarkStart w:id="0" w:name="_Hlk80790390"/>
      <w:bookmarkEnd w:id="0"/>
      <w:r w:rsidRPr="00AC3A16">
        <w:rPr>
          <w:rStyle w:val="Ttulo1Car"/>
          <w:rFonts w:ascii="Arial Nova" w:hAnsi="Arial Nova"/>
          <w:b/>
          <w:bCs/>
          <w:color w:val="323E4F" w:themeColor="text2" w:themeShade="BF"/>
          <w:sz w:val="24"/>
          <w:szCs w:val="24"/>
        </w:rPr>
        <w:t xml:space="preserve">Información correspondiente </w:t>
      </w:r>
      <w:r w:rsidR="003F0F0D">
        <w:rPr>
          <w:rStyle w:val="Ttulo1Car"/>
          <w:rFonts w:ascii="Arial Nova" w:hAnsi="Arial Nova"/>
          <w:b/>
          <w:bCs/>
          <w:color w:val="323E4F" w:themeColor="text2" w:themeShade="BF"/>
          <w:sz w:val="24"/>
          <w:szCs w:val="24"/>
        </w:rPr>
        <w:t>mayo</w:t>
      </w:r>
      <w:r w:rsidR="00AC3A16" w:rsidRPr="00AC3A16">
        <w:rPr>
          <w:rStyle w:val="Ttulo1Car"/>
          <w:rFonts w:ascii="Arial Nova" w:hAnsi="Arial Nova"/>
          <w:b/>
          <w:bCs/>
          <w:color w:val="323E4F" w:themeColor="text2" w:themeShade="BF"/>
          <w:sz w:val="24"/>
          <w:szCs w:val="24"/>
        </w:rPr>
        <w:t xml:space="preserve"> </w:t>
      </w:r>
      <w:r w:rsidRPr="00AC3A16">
        <w:rPr>
          <w:rStyle w:val="Ttulo1Car"/>
          <w:rFonts w:ascii="Arial Nova" w:hAnsi="Arial Nova"/>
          <w:b/>
          <w:bCs/>
          <w:color w:val="323E4F" w:themeColor="text2" w:themeShade="BF"/>
          <w:sz w:val="24"/>
          <w:szCs w:val="24"/>
        </w:rPr>
        <w:t>2021</w:t>
      </w:r>
    </w:p>
    <w:p w14:paraId="7F094C56" w14:textId="46D56B1C" w:rsidR="00AC3A16" w:rsidRDefault="00857EC4" w:rsidP="00DF28E8">
      <w:pPr>
        <w:rPr>
          <w:rStyle w:val="Ttulo1Car"/>
          <w:rFonts w:ascii="Arial Nova" w:hAnsi="Arial Nova"/>
          <w:b/>
          <w:bCs/>
          <w:color w:val="323E4F" w:themeColor="text2" w:themeShade="BF"/>
          <w:sz w:val="24"/>
          <w:szCs w:val="24"/>
        </w:rPr>
      </w:pPr>
      <w:r>
        <w:rPr>
          <w:rStyle w:val="Ttulo1Car"/>
          <w:rFonts w:ascii="Arial Nova" w:hAnsi="Arial Nova"/>
          <w:b/>
          <w:bCs/>
          <w:color w:val="323E4F" w:themeColor="text2" w:themeShade="BF"/>
          <w:sz w:val="24"/>
          <w:szCs w:val="24"/>
        </w:rPr>
        <w:t>Departamento</w:t>
      </w:r>
      <w:r w:rsidR="00DF28E8" w:rsidRPr="00AC3A16">
        <w:rPr>
          <w:rStyle w:val="Ttulo1Car"/>
          <w:rFonts w:ascii="Arial Nova" w:hAnsi="Arial Nova"/>
          <w:b/>
          <w:bCs/>
          <w:color w:val="323E4F" w:themeColor="text2" w:themeShade="BF"/>
          <w:sz w:val="24"/>
          <w:szCs w:val="24"/>
        </w:rPr>
        <w:t xml:space="preserve"> de Programas Educativos</w:t>
      </w:r>
    </w:p>
    <w:p w14:paraId="741E4F83" w14:textId="12754B9B" w:rsidR="00533A9A" w:rsidRPr="00391B07" w:rsidRDefault="009D3FAD" w:rsidP="009D3FAD">
      <w:pPr>
        <w:jc w:val="both"/>
        <w:rPr>
          <w:rFonts w:ascii="Arial Nova" w:hAnsi="Arial Nova"/>
          <w:bCs/>
          <w:sz w:val="24"/>
          <w:szCs w:val="24"/>
          <w:lang w:val="es-MX"/>
        </w:rPr>
      </w:pPr>
      <w:r w:rsidRPr="00391B07">
        <w:rPr>
          <w:rFonts w:ascii="Arial Nova" w:hAnsi="Arial Nova"/>
          <w:bCs/>
          <w:sz w:val="24"/>
          <w:szCs w:val="24"/>
          <w:lang w:val="es-MX"/>
        </w:rPr>
        <w:t>El departamento</w:t>
      </w:r>
      <w:r w:rsidR="00DF28E8" w:rsidRPr="00391B07">
        <w:rPr>
          <w:rFonts w:ascii="Arial Nova" w:hAnsi="Arial Nova"/>
          <w:bCs/>
          <w:sz w:val="24"/>
          <w:szCs w:val="24"/>
          <w:lang w:val="es-MX"/>
        </w:rPr>
        <w:t xml:space="preserve"> de Programas Educativo</w:t>
      </w:r>
      <w:r w:rsidR="004C1F3C" w:rsidRPr="00391B07">
        <w:rPr>
          <w:rFonts w:ascii="Arial Nova" w:hAnsi="Arial Nova"/>
          <w:bCs/>
          <w:sz w:val="24"/>
          <w:szCs w:val="24"/>
          <w:lang w:val="es-MX"/>
        </w:rPr>
        <w:t xml:space="preserve"> </w:t>
      </w:r>
      <w:r w:rsidR="00D028A8" w:rsidRPr="00391B07">
        <w:rPr>
          <w:rFonts w:ascii="Arial Nova" w:hAnsi="Arial Nova"/>
          <w:bCs/>
          <w:sz w:val="24"/>
          <w:szCs w:val="24"/>
          <w:lang w:val="es-MX"/>
        </w:rPr>
        <w:t xml:space="preserve">llevó a cabo en el periodo de 26 de abril al </w:t>
      </w:r>
      <w:r w:rsidR="000475FF" w:rsidRPr="00391B07">
        <w:rPr>
          <w:rFonts w:ascii="Arial Nova" w:hAnsi="Arial Nova"/>
          <w:bCs/>
          <w:sz w:val="24"/>
          <w:szCs w:val="24"/>
          <w:lang w:val="es-MX"/>
        </w:rPr>
        <w:t xml:space="preserve">3 de junio de 2021 la primera convocatoria de aspirantes para el Programa de Beca INABVE. </w:t>
      </w:r>
    </w:p>
    <w:p w14:paraId="31B38CF6" w14:textId="04A47D48" w:rsidR="000475FF" w:rsidRPr="00391B07" w:rsidRDefault="000475FF" w:rsidP="000475FF">
      <w:pPr>
        <w:rPr>
          <w:rFonts w:ascii="Arial Nova" w:hAnsi="Arial Nova" w:cs="Tahoma"/>
          <w:sz w:val="24"/>
          <w:szCs w:val="24"/>
        </w:rPr>
      </w:pPr>
      <w:r w:rsidRPr="00391B07">
        <w:rPr>
          <w:rFonts w:ascii="Arial Nova" w:hAnsi="Arial Nova"/>
          <w:bCs/>
          <w:sz w:val="24"/>
          <w:szCs w:val="24"/>
          <w:lang w:val="es-MX"/>
        </w:rPr>
        <w:t xml:space="preserve">La Beca INABVE </w:t>
      </w:r>
      <w:r w:rsidRPr="00391B07">
        <w:rPr>
          <w:rFonts w:ascii="Arial Nova" w:hAnsi="Arial Nova" w:cs="Tahoma"/>
          <w:sz w:val="24"/>
          <w:szCs w:val="24"/>
        </w:rPr>
        <w:t>está dirigida</w:t>
      </w:r>
      <w:r w:rsidRPr="00391B07">
        <w:rPr>
          <w:rFonts w:ascii="Arial Nova" w:hAnsi="Arial Nova" w:cs="Tahoma"/>
          <w:sz w:val="24"/>
          <w:szCs w:val="24"/>
        </w:rPr>
        <w:t xml:space="preserve"> </w:t>
      </w:r>
      <w:r w:rsidRPr="00391B07">
        <w:rPr>
          <w:rFonts w:ascii="Arial Nova" w:hAnsi="Arial Nova" w:cs="Tahoma"/>
          <w:sz w:val="24"/>
          <w:szCs w:val="24"/>
        </w:rPr>
        <w:t xml:space="preserve">a los </w:t>
      </w:r>
      <w:r w:rsidRPr="00391B07">
        <w:rPr>
          <w:rFonts w:ascii="Arial Nova" w:hAnsi="Arial Nova" w:cs="Tahoma"/>
          <w:sz w:val="24"/>
          <w:szCs w:val="24"/>
        </w:rPr>
        <w:t xml:space="preserve">veteranos y Excombatientes y a sus hijos e hijas para </w:t>
      </w:r>
      <w:r w:rsidRPr="00391B07">
        <w:rPr>
          <w:rFonts w:ascii="Arial Nova" w:hAnsi="Arial Nova" w:cs="Tahoma"/>
          <w:sz w:val="24"/>
          <w:szCs w:val="24"/>
        </w:rPr>
        <w:t xml:space="preserve">los estudios de </w:t>
      </w:r>
      <w:r w:rsidRPr="00391B07">
        <w:rPr>
          <w:rFonts w:ascii="Arial Nova" w:hAnsi="Arial Nova" w:cs="Tahoma"/>
          <w:sz w:val="24"/>
          <w:szCs w:val="24"/>
        </w:rPr>
        <w:t xml:space="preserve">educación superior. </w:t>
      </w:r>
    </w:p>
    <w:p w14:paraId="50338485" w14:textId="77777777" w:rsidR="000475FF" w:rsidRPr="00391B07" w:rsidRDefault="000475FF" w:rsidP="000475FF">
      <w:pPr>
        <w:rPr>
          <w:rFonts w:ascii="Arial Nova" w:hAnsi="Arial Nova" w:cs="Tahoma"/>
          <w:sz w:val="24"/>
          <w:szCs w:val="24"/>
        </w:rPr>
      </w:pPr>
      <w:r w:rsidRPr="00391B07">
        <w:rPr>
          <w:rFonts w:ascii="Arial Nova" w:hAnsi="Arial Nova" w:cs="Tahoma"/>
          <w:sz w:val="24"/>
          <w:szCs w:val="24"/>
        </w:rPr>
        <w:t xml:space="preserve">Para que un hijo o hija de veterano y excombatiente pueda aplicar al programa de Becas INABVE debe cumplir con el siguiente perfil: </w:t>
      </w:r>
    </w:p>
    <w:p w14:paraId="636FC346" w14:textId="77777777" w:rsidR="000475FF" w:rsidRPr="00391B07" w:rsidRDefault="000475FF" w:rsidP="000475FF">
      <w:pPr>
        <w:pStyle w:val="Prrafodelista"/>
        <w:numPr>
          <w:ilvl w:val="0"/>
          <w:numId w:val="9"/>
        </w:numPr>
        <w:jc w:val="both"/>
        <w:rPr>
          <w:rFonts w:ascii="Arial Nova" w:hAnsi="Arial Nova" w:cs="Tahoma"/>
          <w:sz w:val="24"/>
          <w:szCs w:val="24"/>
        </w:rPr>
      </w:pPr>
      <w:r w:rsidRPr="00391B07">
        <w:rPr>
          <w:rFonts w:ascii="Arial Nova" w:hAnsi="Arial Nova" w:cs="Tahoma"/>
          <w:sz w:val="24"/>
          <w:szCs w:val="24"/>
        </w:rPr>
        <w:t>El o la aspirante cumple con el requisito establecidos en la Ley de Veteranos y Excombatientes en el Art.7</w:t>
      </w:r>
      <w:r w:rsidRPr="00391B07">
        <w:rPr>
          <w:rStyle w:val="Refdenotaalpie"/>
          <w:rFonts w:ascii="Arial Nova" w:hAnsi="Arial Nova" w:cs="Tahoma"/>
          <w:sz w:val="24"/>
          <w:szCs w:val="24"/>
        </w:rPr>
        <w:footnoteReference w:id="1"/>
      </w:r>
      <w:r w:rsidRPr="00391B07">
        <w:rPr>
          <w:rFonts w:ascii="Arial Nova" w:hAnsi="Arial Nova" w:cs="Tahoma"/>
          <w:sz w:val="24"/>
          <w:szCs w:val="24"/>
        </w:rPr>
        <w:t xml:space="preserve">. </w:t>
      </w:r>
    </w:p>
    <w:p w14:paraId="51A32FEB" w14:textId="77777777" w:rsidR="000475FF" w:rsidRPr="00391B07" w:rsidRDefault="000475FF" w:rsidP="000475FF">
      <w:pPr>
        <w:pStyle w:val="Prrafodelista"/>
        <w:numPr>
          <w:ilvl w:val="0"/>
          <w:numId w:val="9"/>
        </w:numPr>
        <w:jc w:val="both"/>
        <w:rPr>
          <w:rFonts w:ascii="Arial Nova" w:hAnsi="Arial Nova" w:cs="Tahoma"/>
          <w:sz w:val="24"/>
          <w:szCs w:val="24"/>
        </w:rPr>
      </w:pPr>
      <w:r w:rsidRPr="00391B07">
        <w:rPr>
          <w:rFonts w:ascii="Arial Nova" w:hAnsi="Arial Nova" w:cs="Tahoma"/>
          <w:sz w:val="24"/>
          <w:szCs w:val="24"/>
        </w:rPr>
        <w:t xml:space="preserve">El veterano o excombatiente (padre o madre) debe estar inscrito en el Registro del INABVE. </w:t>
      </w:r>
    </w:p>
    <w:p w14:paraId="7C721BE4" w14:textId="77777777" w:rsidR="000475FF" w:rsidRPr="00391B07" w:rsidRDefault="000475FF" w:rsidP="000475FF">
      <w:pPr>
        <w:pStyle w:val="Prrafodelista"/>
        <w:numPr>
          <w:ilvl w:val="0"/>
          <w:numId w:val="9"/>
        </w:numPr>
        <w:jc w:val="both"/>
        <w:rPr>
          <w:rFonts w:ascii="Arial Nova" w:hAnsi="Arial Nova"/>
          <w:sz w:val="24"/>
          <w:szCs w:val="24"/>
          <w:lang w:val="es-MX"/>
        </w:rPr>
      </w:pPr>
      <w:r w:rsidRPr="00391B07">
        <w:rPr>
          <w:rFonts w:ascii="Arial Nova" w:hAnsi="Arial Nova" w:cs="Tahoma"/>
          <w:sz w:val="24"/>
          <w:szCs w:val="24"/>
        </w:rPr>
        <w:t>El hijo/ hija de veterano o excombatiente deberá estar inscrito en una institución de educación superior (autorizada por el MINED).</w:t>
      </w:r>
    </w:p>
    <w:p w14:paraId="77A06E88" w14:textId="47C92F43" w:rsidR="00B408F2" w:rsidRDefault="00B408F2" w:rsidP="009D3FAD">
      <w:pPr>
        <w:jc w:val="both"/>
        <w:rPr>
          <w:rFonts w:ascii="Arial Nova" w:hAnsi="Arial Nova"/>
          <w:bCs/>
          <w:sz w:val="24"/>
          <w:szCs w:val="24"/>
          <w:lang w:val="es-MX"/>
        </w:rPr>
      </w:pPr>
      <w:r>
        <w:rPr>
          <w:rFonts w:ascii="Arial Nova" w:hAnsi="Arial Nova"/>
          <w:bCs/>
          <w:sz w:val="24"/>
          <w:szCs w:val="24"/>
          <w:lang w:val="es-MX"/>
        </w:rPr>
        <w:t xml:space="preserve">Los aspirantes al Programa presentaron los siguientes documentos: </w:t>
      </w:r>
    </w:p>
    <w:p w14:paraId="3D33B732" w14:textId="77777777" w:rsidR="00B408F2" w:rsidRPr="00C27F19" w:rsidRDefault="00B408F2" w:rsidP="00B408F2">
      <w:pPr>
        <w:pStyle w:val="Prrafodelista"/>
        <w:numPr>
          <w:ilvl w:val="0"/>
          <w:numId w:val="10"/>
        </w:numPr>
        <w:spacing w:after="200" w:line="276" w:lineRule="auto"/>
        <w:ind w:left="1134" w:right="594" w:hanging="283"/>
        <w:jc w:val="both"/>
        <w:rPr>
          <w:rFonts w:ascii="Arial Nova" w:hAnsi="Arial Nova" w:cs="Arial"/>
        </w:rPr>
      </w:pPr>
      <w:r w:rsidRPr="00C27F19">
        <w:rPr>
          <w:rFonts w:ascii="Arial Nova" w:hAnsi="Arial Nova" w:cs="Arial"/>
        </w:rPr>
        <w:t xml:space="preserve">Solicitud de Becas debidamente completa.  </w:t>
      </w:r>
    </w:p>
    <w:p w14:paraId="0407D0FC" w14:textId="77777777" w:rsidR="00B408F2" w:rsidRPr="00F20ECC" w:rsidRDefault="00B408F2" w:rsidP="00B408F2">
      <w:pPr>
        <w:pStyle w:val="Prrafodelista"/>
        <w:numPr>
          <w:ilvl w:val="0"/>
          <w:numId w:val="10"/>
        </w:numPr>
        <w:spacing w:after="200" w:line="276" w:lineRule="auto"/>
        <w:ind w:left="1134" w:right="594" w:hanging="283"/>
        <w:jc w:val="both"/>
        <w:rPr>
          <w:rFonts w:ascii="Arial Nova" w:hAnsi="Arial Nova" w:cs="Arial"/>
        </w:rPr>
      </w:pPr>
      <w:r>
        <w:rPr>
          <w:rFonts w:ascii="Arial Nova" w:hAnsi="Arial Nova" w:cs="Arial"/>
        </w:rPr>
        <w:t>F</w:t>
      </w:r>
      <w:r w:rsidRPr="00F20ECC">
        <w:rPr>
          <w:rFonts w:ascii="Arial Nova" w:hAnsi="Arial Nova" w:cs="Arial"/>
        </w:rPr>
        <w:t>ormulario de estudio socioeconómico.</w:t>
      </w:r>
    </w:p>
    <w:p w14:paraId="3AE90287" w14:textId="77777777" w:rsidR="00B408F2" w:rsidRPr="00F20ECC" w:rsidRDefault="00B408F2" w:rsidP="00B408F2">
      <w:pPr>
        <w:pStyle w:val="Prrafodelista"/>
        <w:numPr>
          <w:ilvl w:val="0"/>
          <w:numId w:val="10"/>
        </w:numPr>
        <w:spacing w:after="200" w:line="276" w:lineRule="auto"/>
        <w:ind w:left="1134" w:right="594" w:hanging="283"/>
        <w:jc w:val="both"/>
        <w:rPr>
          <w:rFonts w:ascii="Arial Nova" w:hAnsi="Arial Nova" w:cs="Arial"/>
        </w:rPr>
      </w:pPr>
      <w:r w:rsidRPr="00F20ECC">
        <w:rPr>
          <w:rFonts w:ascii="Arial Nova" w:hAnsi="Arial Nova" w:cs="Arial"/>
        </w:rPr>
        <w:t>Hoja de vida del aspirante</w:t>
      </w:r>
      <w:r>
        <w:rPr>
          <w:rFonts w:ascii="Arial Nova" w:hAnsi="Arial Nova" w:cs="Arial"/>
        </w:rPr>
        <w:t xml:space="preserve"> (currículo). </w:t>
      </w:r>
    </w:p>
    <w:p w14:paraId="1812CA9D" w14:textId="77777777" w:rsidR="00B408F2" w:rsidRPr="00C27F19" w:rsidRDefault="00B408F2" w:rsidP="00B408F2">
      <w:pPr>
        <w:pStyle w:val="Prrafodelista"/>
        <w:numPr>
          <w:ilvl w:val="0"/>
          <w:numId w:val="10"/>
        </w:numPr>
        <w:spacing w:after="200" w:line="276" w:lineRule="auto"/>
        <w:ind w:left="1134" w:right="594" w:hanging="283"/>
        <w:jc w:val="both"/>
        <w:rPr>
          <w:rFonts w:ascii="Arial Nova" w:hAnsi="Arial Nova" w:cs="Arial"/>
        </w:rPr>
      </w:pPr>
      <w:r w:rsidRPr="00C27F19">
        <w:rPr>
          <w:rFonts w:ascii="Arial Nova" w:hAnsi="Arial Nova" w:cs="Arial"/>
        </w:rPr>
        <w:t xml:space="preserve">Original y copias de DUI y NIT del solicitante, o partida de nacimiento en caso de que el solicitante sea menor de edad. </w:t>
      </w:r>
    </w:p>
    <w:p w14:paraId="23F3AD26" w14:textId="77777777" w:rsidR="00B408F2" w:rsidRPr="00C27F19" w:rsidRDefault="00B408F2" w:rsidP="00B408F2">
      <w:pPr>
        <w:pStyle w:val="Prrafodelista"/>
        <w:numPr>
          <w:ilvl w:val="0"/>
          <w:numId w:val="10"/>
        </w:numPr>
        <w:spacing w:after="200" w:line="276" w:lineRule="auto"/>
        <w:ind w:left="1134" w:right="594" w:hanging="283"/>
        <w:jc w:val="both"/>
        <w:rPr>
          <w:rFonts w:ascii="Arial Nova" w:hAnsi="Arial Nova" w:cs="Arial"/>
        </w:rPr>
      </w:pPr>
      <w:r w:rsidRPr="00C27F19">
        <w:rPr>
          <w:rFonts w:ascii="Arial Nova" w:hAnsi="Arial Nova" w:cs="Arial"/>
        </w:rPr>
        <w:t xml:space="preserve">Fotocopia de DUI del Veterano o Excombatiente, cuando el solicitante sea hijo/a de este. </w:t>
      </w:r>
    </w:p>
    <w:p w14:paraId="5646428D" w14:textId="77777777" w:rsidR="00B408F2" w:rsidRPr="00C27F19" w:rsidRDefault="00B408F2" w:rsidP="00B408F2">
      <w:pPr>
        <w:pStyle w:val="Prrafodelista"/>
        <w:numPr>
          <w:ilvl w:val="0"/>
          <w:numId w:val="10"/>
        </w:numPr>
        <w:spacing w:after="200" w:line="276" w:lineRule="auto"/>
        <w:ind w:left="1134" w:right="594" w:hanging="283"/>
        <w:jc w:val="both"/>
        <w:rPr>
          <w:rFonts w:ascii="Arial Nova" w:hAnsi="Arial Nova" w:cs="Arial"/>
        </w:rPr>
      </w:pPr>
      <w:r w:rsidRPr="00C27F19">
        <w:rPr>
          <w:rFonts w:ascii="Arial Nova" w:hAnsi="Arial Nova" w:cs="Arial"/>
        </w:rPr>
        <w:t>Original y copia del último título obtenido</w:t>
      </w:r>
      <w:r>
        <w:rPr>
          <w:rFonts w:ascii="Arial Nova" w:hAnsi="Arial Nova" w:cs="Arial"/>
        </w:rPr>
        <w:t xml:space="preserve"> (Bachillerato) (pregrado cuando aplica a un postgrado).</w:t>
      </w:r>
    </w:p>
    <w:p w14:paraId="6073FA74" w14:textId="77777777" w:rsidR="00B408F2" w:rsidRPr="00C27F19" w:rsidRDefault="00B408F2" w:rsidP="00B408F2">
      <w:pPr>
        <w:pStyle w:val="Prrafodelista"/>
        <w:numPr>
          <w:ilvl w:val="0"/>
          <w:numId w:val="10"/>
        </w:numPr>
        <w:spacing w:after="200" w:line="276" w:lineRule="auto"/>
        <w:ind w:left="1134" w:right="594" w:hanging="283"/>
        <w:jc w:val="both"/>
        <w:rPr>
          <w:rFonts w:ascii="Arial Nova" w:hAnsi="Arial Nova" w:cs="Arial"/>
        </w:rPr>
      </w:pPr>
      <w:r w:rsidRPr="00C27F19">
        <w:rPr>
          <w:rFonts w:ascii="Arial Nova" w:hAnsi="Arial Nova" w:cs="Arial"/>
        </w:rPr>
        <w:t>Original y copia de resultado de la PAES o de la prueba AVANZO</w:t>
      </w:r>
      <w:r w:rsidRPr="00C27F19">
        <w:rPr>
          <w:rStyle w:val="Refdenotaalpie"/>
          <w:rFonts w:ascii="Arial Nova" w:hAnsi="Arial Nova" w:cs="Arial"/>
        </w:rPr>
        <w:footnoteReference w:id="2"/>
      </w:r>
      <w:r w:rsidRPr="00C27F19">
        <w:rPr>
          <w:rFonts w:ascii="Arial Nova" w:hAnsi="Arial Nova" w:cs="Arial"/>
        </w:rPr>
        <w:t xml:space="preserve">, excepto los graduados antes de 1997; </w:t>
      </w:r>
    </w:p>
    <w:p w14:paraId="5C5C2F2C" w14:textId="77777777" w:rsidR="00B408F2" w:rsidRDefault="00B408F2" w:rsidP="00B408F2">
      <w:pPr>
        <w:pStyle w:val="Prrafodelista"/>
        <w:numPr>
          <w:ilvl w:val="0"/>
          <w:numId w:val="10"/>
        </w:numPr>
        <w:spacing w:after="200" w:line="276" w:lineRule="auto"/>
        <w:ind w:left="1134" w:right="594" w:hanging="283"/>
        <w:jc w:val="both"/>
        <w:rPr>
          <w:rFonts w:ascii="Arial Nova" w:hAnsi="Arial Nova" w:cs="Arial"/>
        </w:rPr>
      </w:pPr>
      <w:r w:rsidRPr="00C27F19">
        <w:rPr>
          <w:rFonts w:ascii="Arial Nova" w:hAnsi="Arial Nova" w:cs="Arial"/>
        </w:rPr>
        <w:t>Original y copia de notas del último año cursado</w:t>
      </w:r>
      <w:r>
        <w:rPr>
          <w:rFonts w:ascii="Arial Nova" w:hAnsi="Arial Nova" w:cs="Arial"/>
        </w:rPr>
        <w:t xml:space="preserve">: </w:t>
      </w:r>
    </w:p>
    <w:p w14:paraId="578A8E90" w14:textId="77777777" w:rsidR="00B408F2" w:rsidRDefault="00B408F2" w:rsidP="00B408F2">
      <w:pPr>
        <w:pStyle w:val="Prrafodelista"/>
        <w:numPr>
          <w:ilvl w:val="1"/>
          <w:numId w:val="10"/>
        </w:numPr>
        <w:spacing w:after="200" w:line="276" w:lineRule="auto"/>
        <w:ind w:right="594"/>
        <w:jc w:val="both"/>
        <w:rPr>
          <w:rFonts w:ascii="Arial Nova" w:hAnsi="Arial Nova" w:cs="Arial"/>
        </w:rPr>
      </w:pPr>
      <w:r w:rsidRPr="00F20ECC">
        <w:rPr>
          <w:rFonts w:ascii="Arial Nova" w:hAnsi="Arial Nova" w:cs="Arial"/>
          <w:b/>
          <w:bCs/>
        </w:rPr>
        <w:lastRenderedPageBreak/>
        <w:t>Notas finales de bachillerato</w:t>
      </w:r>
      <w:r>
        <w:rPr>
          <w:rFonts w:ascii="Arial Nova" w:hAnsi="Arial Nova" w:cs="Arial"/>
        </w:rPr>
        <w:t xml:space="preserve">, cuando el estudiante se encuentre cursando el primer ciclo de universidad). </w:t>
      </w:r>
    </w:p>
    <w:p w14:paraId="798C1382" w14:textId="77777777" w:rsidR="00B408F2" w:rsidRPr="00C27F19" w:rsidRDefault="00B408F2" w:rsidP="00B408F2">
      <w:pPr>
        <w:pStyle w:val="Prrafodelista"/>
        <w:numPr>
          <w:ilvl w:val="1"/>
          <w:numId w:val="10"/>
        </w:numPr>
        <w:spacing w:after="200" w:line="276" w:lineRule="auto"/>
        <w:ind w:right="594"/>
        <w:jc w:val="both"/>
        <w:rPr>
          <w:rFonts w:ascii="Arial Nova" w:hAnsi="Arial Nova" w:cs="Arial"/>
        </w:rPr>
      </w:pPr>
      <w:r>
        <w:rPr>
          <w:rFonts w:ascii="Arial Nova" w:hAnsi="Arial Nova" w:cs="Arial"/>
        </w:rPr>
        <w:t xml:space="preserve"> </w:t>
      </w:r>
      <w:r w:rsidRPr="00F20ECC">
        <w:rPr>
          <w:rFonts w:ascii="Arial Nova" w:hAnsi="Arial Nova" w:cs="Arial"/>
          <w:b/>
          <w:bCs/>
        </w:rPr>
        <w:t>Notas del ciclo anterior</w:t>
      </w:r>
      <w:r>
        <w:rPr>
          <w:rFonts w:ascii="Arial Nova" w:hAnsi="Arial Nova" w:cs="Arial"/>
        </w:rPr>
        <w:t xml:space="preserve">, cuando el aspirante ya se encuentre en el segundo o más ciclos de estudios superiores. </w:t>
      </w:r>
    </w:p>
    <w:p w14:paraId="0DD56355" w14:textId="77777777" w:rsidR="00B408F2" w:rsidRPr="00C27F19" w:rsidRDefault="00B408F2" w:rsidP="00B408F2">
      <w:pPr>
        <w:pStyle w:val="Prrafodelista"/>
        <w:numPr>
          <w:ilvl w:val="0"/>
          <w:numId w:val="10"/>
        </w:numPr>
        <w:spacing w:after="200" w:line="276" w:lineRule="auto"/>
        <w:ind w:left="1134" w:right="594" w:hanging="283"/>
        <w:jc w:val="both"/>
        <w:rPr>
          <w:rFonts w:ascii="Arial Nova" w:hAnsi="Arial Nova" w:cs="Arial"/>
        </w:rPr>
      </w:pPr>
      <w:r w:rsidRPr="00C27F19">
        <w:rPr>
          <w:rFonts w:ascii="Arial Nova" w:hAnsi="Arial Nova" w:cs="Arial"/>
        </w:rPr>
        <w:t xml:space="preserve">Constancia de inscripción de materias inscritas del ciclo correspondiente. </w:t>
      </w:r>
    </w:p>
    <w:p w14:paraId="2C25DAE7" w14:textId="4EE9BA64" w:rsidR="00391B07" w:rsidRDefault="00391B07" w:rsidP="009D3FAD">
      <w:pPr>
        <w:jc w:val="both"/>
        <w:rPr>
          <w:rFonts w:ascii="Arial Nova" w:hAnsi="Arial Nova"/>
          <w:bCs/>
          <w:sz w:val="24"/>
          <w:szCs w:val="24"/>
          <w:lang w:val="es-MX"/>
        </w:rPr>
      </w:pPr>
      <w:r w:rsidRPr="00391B07">
        <w:rPr>
          <w:rFonts w:ascii="Arial Nova" w:hAnsi="Arial Nova"/>
          <w:bCs/>
          <w:sz w:val="24"/>
          <w:szCs w:val="24"/>
          <w:lang w:val="es-MX"/>
        </w:rPr>
        <w:t>Los estudiantes</w:t>
      </w:r>
      <w:r w:rsidR="005F272E">
        <w:rPr>
          <w:rFonts w:ascii="Arial Nova" w:hAnsi="Arial Nova"/>
          <w:bCs/>
          <w:sz w:val="24"/>
          <w:szCs w:val="24"/>
          <w:lang w:val="es-MX"/>
        </w:rPr>
        <w:t xml:space="preserve"> </w:t>
      </w:r>
      <w:r w:rsidRPr="00391B07">
        <w:rPr>
          <w:rFonts w:ascii="Arial Nova" w:hAnsi="Arial Nova"/>
          <w:bCs/>
          <w:sz w:val="24"/>
          <w:szCs w:val="24"/>
          <w:lang w:val="es-MX"/>
        </w:rPr>
        <w:t xml:space="preserve">que </w:t>
      </w:r>
      <w:r>
        <w:rPr>
          <w:rFonts w:ascii="Arial Nova" w:hAnsi="Arial Nova"/>
          <w:bCs/>
          <w:sz w:val="24"/>
          <w:szCs w:val="24"/>
          <w:lang w:val="es-MX"/>
        </w:rPr>
        <w:t>aplicaron a la beca lo realizaron de acuerdo con la siguiente programación:</w:t>
      </w:r>
    </w:p>
    <w:p w14:paraId="321DA872" w14:textId="4D044791" w:rsidR="00391B07" w:rsidRPr="00391B07" w:rsidRDefault="00391B07" w:rsidP="009D3FAD">
      <w:pPr>
        <w:jc w:val="both"/>
        <w:rPr>
          <w:rFonts w:ascii="Arial Nova" w:hAnsi="Arial Nova"/>
          <w:bCs/>
          <w:sz w:val="24"/>
          <w:szCs w:val="24"/>
          <w:lang w:val="es-MX"/>
        </w:rPr>
      </w:pPr>
      <w:r w:rsidRPr="00391B07">
        <w:rPr>
          <w:rFonts w:ascii="Arial Nova" w:hAnsi="Arial Nova"/>
          <w:bCs/>
          <w:sz w:val="24"/>
          <w:szCs w:val="24"/>
        </w:rPr>
        <w:drawing>
          <wp:inline distT="0" distB="0" distL="0" distR="0" wp14:anchorId="383A6C8E" wp14:editId="0ED03704">
            <wp:extent cx="5612130" cy="1440180"/>
            <wp:effectExtent l="0" t="0" r="0" b="0"/>
            <wp:docPr id="4" name="Marcador de contenido 3">
              <a:extLst xmlns:a="http://schemas.openxmlformats.org/drawingml/2006/main">
                <a:ext uri="{FF2B5EF4-FFF2-40B4-BE49-F238E27FC236}">
                  <a16:creationId xmlns:a16="http://schemas.microsoft.com/office/drawing/2014/main" id="{1AA1FDCC-193B-479A-AA92-F6D89FD0DA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rcador de contenido 3">
                      <a:extLst>
                        <a:ext uri="{FF2B5EF4-FFF2-40B4-BE49-F238E27FC236}">
                          <a16:creationId xmlns:a16="http://schemas.microsoft.com/office/drawing/2014/main" id="{1AA1FDCC-193B-479A-AA92-F6D89FD0DA5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b="28655"/>
                    <a:stretch/>
                  </pic:blipFill>
                  <pic:spPr>
                    <a:xfrm>
                      <a:off x="0" y="0"/>
                      <a:ext cx="561213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F75A3" w14:textId="1D1C7273" w:rsidR="00391B07" w:rsidRDefault="00391B07" w:rsidP="009D3FAD">
      <w:pPr>
        <w:jc w:val="both"/>
        <w:rPr>
          <w:rFonts w:ascii="Arial Nova" w:hAnsi="Arial Nova"/>
          <w:bCs/>
          <w:sz w:val="24"/>
          <w:szCs w:val="24"/>
          <w:lang w:val="es-MX"/>
        </w:rPr>
      </w:pPr>
      <w:r w:rsidRPr="00391B07">
        <w:rPr>
          <w:rFonts w:ascii="Arial Nova" w:hAnsi="Arial Nova"/>
          <w:bCs/>
          <w:sz w:val="24"/>
          <w:szCs w:val="24"/>
        </w:rPr>
        <w:drawing>
          <wp:inline distT="0" distB="0" distL="0" distR="0" wp14:anchorId="51E1A06E" wp14:editId="56ED5D81">
            <wp:extent cx="5612130" cy="2674620"/>
            <wp:effectExtent l="0" t="0" r="0" b="0"/>
            <wp:docPr id="1" name="Marcador de contenido 3">
              <a:extLst xmlns:a="http://schemas.openxmlformats.org/drawingml/2006/main">
                <a:ext uri="{FF2B5EF4-FFF2-40B4-BE49-F238E27FC236}">
                  <a16:creationId xmlns:a16="http://schemas.microsoft.com/office/drawing/2014/main" id="{CBC3A18F-B828-4E21-8118-05F51E418B92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rcador de contenido 3">
                      <a:extLst>
                        <a:ext uri="{FF2B5EF4-FFF2-40B4-BE49-F238E27FC236}">
                          <a16:creationId xmlns:a16="http://schemas.microsoft.com/office/drawing/2014/main" id="{CBC3A18F-B828-4E21-8118-05F51E418B92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 rotWithShape="1">
                    <a:blip r:embed="rId9"/>
                    <a:srcRect b="17933"/>
                    <a:stretch/>
                  </pic:blipFill>
                  <pic:spPr>
                    <a:xfrm>
                      <a:off x="0" y="0"/>
                      <a:ext cx="5612130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F6FBB" w14:textId="591CC8ED" w:rsidR="00391B07" w:rsidRDefault="00391B07" w:rsidP="001542E5">
      <w:pPr>
        <w:jc w:val="center"/>
        <w:rPr>
          <w:rFonts w:ascii="Arial Nova" w:hAnsi="Arial Nova"/>
          <w:bCs/>
          <w:sz w:val="24"/>
          <w:szCs w:val="24"/>
          <w:lang w:val="es-MX"/>
        </w:rPr>
      </w:pPr>
      <w:r w:rsidRPr="00391B07">
        <w:rPr>
          <w:rFonts w:ascii="Arial Nova" w:hAnsi="Arial Nova"/>
          <w:bCs/>
          <w:sz w:val="24"/>
          <w:szCs w:val="24"/>
        </w:rPr>
        <w:lastRenderedPageBreak/>
        <w:drawing>
          <wp:inline distT="0" distB="0" distL="0" distR="0" wp14:anchorId="05D0A857" wp14:editId="0FAD3D90">
            <wp:extent cx="4634459" cy="2165684"/>
            <wp:effectExtent l="0" t="0" r="0" b="0"/>
            <wp:docPr id="2" name="Marcador de contenido 3">
              <a:extLst xmlns:a="http://schemas.openxmlformats.org/drawingml/2006/main">
                <a:ext uri="{FF2B5EF4-FFF2-40B4-BE49-F238E27FC236}">
                  <a16:creationId xmlns:a16="http://schemas.microsoft.com/office/drawing/2014/main" id="{D5510DF4-04ED-4BA5-A470-2BAF739E6CF1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rcador de contenido 3">
                      <a:extLst>
                        <a:ext uri="{FF2B5EF4-FFF2-40B4-BE49-F238E27FC236}">
                          <a16:creationId xmlns:a16="http://schemas.microsoft.com/office/drawing/2014/main" id="{D5510DF4-04ED-4BA5-A470-2BAF739E6CF1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38814" cy="2167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512E6" w14:textId="1EBB35F7" w:rsidR="005F272E" w:rsidRDefault="005F272E" w:rsidP="001542E5">
      <w:pPr>
        <w:jc w:val="center"/>
        <w:rPr>
          <w:rFonts w:ascii="Arial Nova" w:hAnsi="Arial Nova"/>
          <w:bCs/>
          <w:sz w:val="24"/>
          <w:szCs w:val="24"/>
          <w:lang w:val="es-MX"/>
        </w:rPr>
      </w:pPr>
      <w:r w:rsidRPr="005F272E">
        <w:rPr>
          <w:rFonts w:ascii="Arial Nova" w:hAnsi="Arial Nova"/>
          <w:bCs/>
          <w:sz w:val="24"/>
          <w:szCs w:val="24"/>
        </w:rPr>
        <w:drawing>
          <wp:inline distT="0" distB="0" distL="0" distR="0" wp14:anchorId="0858B057" wp14:editId="7464AD5F">
            <wp:extent cx="4692316" cy="2041407"/>
            <wp:effectExtent l="0" t="0" r="0" b="0"/>
            <wp:docPr id="15" name="Marcador de contenido 14">
              <a:extLst xmlns:a="http://schemas.openxmlformats.org/drawingml/2006/main">
                <a:ext uri="{FF2B5EF4-FFF2-40B4-BE49-F238E27FC236}">
                  <a16:creationId xmlns:a16="http://schemas.microsoft.com/office/drawing/2014/main" id="{399D5CBE-4C14-4249-A9F8-081A9F1D1077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Marcador de contenido 14">
                      <a:extLst>
                        <a:ext uri="{FF2B5EF4-FFF2-40B4-BE49-F238E27FC236}">
                          <a16:creationId xmlns:a16="http://schemas.microsoft.com/office/drawing/2014/main" id="{399D5CBE-4C14-4249-A9F8-081A9F1D1077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 rotWithShape="1">
                    <a:blip r:embed="rId11"/>
                    <a:srcRect b="18135"/>
                    <a:stretch/>
                  </pic:blipFill>
                  <pic:spPr>
                    <a:xfrm>
                      <a:off x="0" y="0"/>
                      <a:ext cx="4700464" cy="2044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207F2" w14:textId="3EAC46CB" w:rsidR="005F272E" w:rsidRPr="00391B07" w:rsidRDefault="005F272E" w:rsidP="001542E5">
      <w:pPr>
        <w:jc w:val="center"/>
        <w:rPr>
          <w:rFonts w:ascii="Arial Nova" w:hAnsi="Arial Nova"/>
          <w:bCs/>
          <w:sz w:val="24"/>
          <w:szCs w:val="24"/>
          <w:lang w:val="es-MX"/>
        </w:rPr>
      </w:pPr>
      <w:r w:rsidRPr="005F272E">
        <w:rPr>
          <w:rFonts w:ascii="Arial Nova" w:hAnsi="Arial Nova"/>
          <w:bCs/>
          <w:sz w:val="24"/>
          <w:szCs w:val="24"/>
        </w:rPr>
        <w:drawing>
          <wp:inline distT="0" distB="0" distL="0" distR="0" wp14:anchorId="7224A69F" wp14:editId="0B6C8E43">
            <wp:extent cx="4692316" cy="2494788"/>
            <wp:effectExtent l="0" t="0" r="0" b="0"/>
            <wp:docPr id="3" name="Marcador de contenido 5">
              <a:extLst xmlns:a="http://schemas.openxmlformats.org/drawingml/2006/main">
                <a:ext uri="{FF2B5EF4-FFF2-40B4-BE49-F238E27FC236}">
                  <a16:creationId xmlns:a16="http://schemas.microsoft.com/office/drawing/2014/main" id="{77A6173B-179B-4BF4-9ED8-A122D61626DB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arcador de contenido 5">
                      <a:extLst>
                        <a:ext uri="{FF2B5EF4-FFF2-40B4-BE49-F238E27FC236}">
                          <a16:creationId xmlns:a16="http://schemas.microsoft.com/office/drawing/2014/main" id="{77A6173B-179B-4BF4-9ED8-A122D61626DB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 rotWithShape="1">
                    <a:blip r:embed="rId12"/>
                    <a:srcRect b="9129"/>
                    <a:stretch/>
                  </pic:blipFill>
                  <pic:spPr bwMode="auto">
                    <a:xfrm>
                      <a:off x="0" y="0"/>
                      <a:ext cx="4699296" cy="24984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96EB45" w14:textId="77777777" w:rsidR="001542E5" w:rsidRDefault="003A4AF1" w:rsidP="003A4AF1">
      <w:pPr>
        <w:jc w:val="both"/>
        <w:rPr>
          <w:rFonts w:ascii="Arial Nova" w:hAnsi="Arial Nova"/>
          <w:bCs/>
          <w:sz w:val="24"/>
          <w:szCs w:val="24"/>
          <w:lang w:val="es-MX"/>
        </w:rPr>
      </w:pPr>
      <w:r w:rsidRPr="003A4AF1">
        <w:rPr>
          <w:rFonts w:ascii="Arial Nova" w:hAnsi="Arial Nova"/>
          <w:sz w:val="24"/>
          <w:szCs w:val="24"/>
          <w:lang w:val="es-MX"/>
        </w:rPr>
        <w:t>La convocatoria se public</w:t>
      </w:r>
      <w:r w:rsidR="001542E5">
        <w:rPr>
          <w:rFonts w:ascii="Arial Nova" w:hAnsi="Arial Nova"/>
          <w:sz w:val="24"/>
          <w:szCs w:val="24"/>
          <w:lang w:val="es-MX"/>
        </w:rPr>
        <w:t>ó</w:t>
      </w:r>
      <w:r w:rsidRPr="003A4AF1">
        <w:rPr>
          <w:rFonts w:ascii="Arial Nova" w:hAnsi="Arial Nova"/>
          <w:sz w:val="24"/>
          <w:szCs w:val="24"/>
          <w:lang w:val="es-MX"/>
        </w:rPr>
        <w:t xml:space="preserve"> en los medios de comunicación oficiales del INABVE</w:t>
      </w:r>
      <w:r w:rsidR="001F6B8F">
        <w:rPr>
          <w:rFonts w:ascii="Arial Nova" w:hAnsi="Arial Nova"/>
          <w:sz w:val="24"/>
          <w:szCs w:val="24"/>
          <w:lang w:val="es-MX"/>
        </w:rPr>
        <w:t xml:space="preserve"> a través de</w:t>
      </w:r>
      <w:r w:rsidRPr="003A4AF1">
        <w:rPr>
          <w:rFonts w:ascii="Arial Nova" w:hAnsi="Arial Nova"/>
          <w:sz w:val="24"/>
          <w:szCs w:val="24"/>
          <w:lang w:val="es-MX"/>
        </w:rPr>
        <w:t xml:space="preserve"> la red social de </w:t>
      </w:r>
      <w:r w:rsidRPr="003A4AF1">
        <w:rPr>
          <w:rFonts w:ascii="Arial Nova" w:hAnsi="Arial Nova"/>
          <w:b/>
          <w:bCs/>
          <w:sz w:val="24"/>
          <w:szCs w:val="24"/>
          <w:lang w:val="es-MX"/>
        </w:rPr>
        <w:t>Facebook INABVESV</w:t>
      </w:r>
      <w:r w:rsidRPr="003A4AF1">
        <w:rPr>
          <w:rFonts w:ascii="Arial Nova" w:hAnsi="Arial Nova"/>
          <w:bCs/>
          <w:sz w:val="24"/>
          <w:szCs w:val="24"/>
          <w:lang w:val="es-MX"/>
        </w:rPr>
        <w:t xml:space="preserve">. </w:t>
      </w:r>
    </w:p>
    <w:p w14:paraId="402C2EEF" w14:textId="7A31C551" w:rsidR="005F272E" w:rsidRDefault="003A4AF1" w:rsidP="009D3FAD">
      <w:pPr>
        <w:jc w:val="both"/>
        <w:rPr>
          <w:rFonts w:ascii="Arial Nova" w:hAnsi="Arial Nova"/>
          <w:bCs/>
          <w:sz w:val="24"/>
          <w:szCs w:val="24"/>
          <w:lang w:val="es-MX"/>
        </w:rPr>
      </w:pPr>
      <w:r w:rsidRPr="003A4AF1">
        <w:rPr>
          <w:rFonts w:ascii="Arial Nova" w:hAnsi="Arial Nova"/>
          <w:bCs/>
          <w:sz w:val="24"/>
          <w:szCs w:val="24"/>
          <w:lang w:val="es-MX"/>
        </w:rPr>
        <w:lastRenderedPageBreak/>
        <w:t xml:space="preserve">Como resultado de la convocatoria se recibió un total de 2,077 aplicaciones. </w:t>
      </w:r>
      <w:r>
        <w:rPr>
          <w:rFonts w:ascii="Arial Nova" w:hAnsi="Arial Nova"/>
          <w:bCs/>
          <w:sz w:val="24"/>
          <w:szCs w:val="24"/>
          <w:lang w:val="es-MX"/>
        </w:rPr>
        <w:t>En la siguiente tabla se detallan por departamento</w:t>
      </w:r>
      <w:r w:rsidR="00D578DF">
        <w:rPr>
          <w:rFonts w:ascii="Arial Nova" w:hAnsi="Arial Nova"/>
          <w:bCs/>
          <w:sz w:val="24"/>
          <w:szCs w:val="24"/>
          <w:lang w:val="es-MX"/>
        </w:rPr>
        <w:t xml:space="preserve"> el número de aplicaciones recibidas de aspirantes al programa Becas INABVE</w:t>
      </w:r>
      <w:r w:rsidR="001542E5">
        <w:rPr>
          <w:rFonts w:ascii="Arial Nova" w:hAnsi="Arial Nova"/>
          <w:bCs/>
          <w:sz w:val="24"/>
          <w:szCs w:val="24"/>
          <w:lang w:val="es-MX"/>
        </w:rPr>
        <w:t>.</w:t>
      </w:r>
    </w:p>
    <w:p w14:paraId="30BF8E61" w14:textId="5A58C361" w:rsidR="001F6B8F" w:rsidRDefault="001F6B8F" w:rsidP="009D3FAD">
      <w:pPr>
        <w:jc w:val="both"/>
        <w:rPr>
          <w:rFonts w:ascii="Arial Nova" w:hAnsi="Arial Nova"/>
          <w:bCs/>
          <w:sz w:val="24"/>
          <w:szCs w:val="24"/>
          <w:lang w:val="es-MX"/>
        </w:rPr>
      </w:pPr>
      <w:r>
        <w:t> </w:t>
      </w:r>
      <w:r w:rsidR="00D578DF">
        <w:t> </w:t>
      </w:r>
      <w:r w:rsidR="00D578DF" w:rsidRPr="00D578DF">
        <w:drawing>
          <wp:inline distT="0" distB="0" distL="0" distR="0" wp14:anchorId="1BA43AE1" wp14:editId="10EE45D6">
            <wp:extent cx="5612130" cy="2694305"/>
            <wp:effectExtent l="0" t="0" r="7620" b="10795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ABE75D73-E667-4DC1-92A4-A16B4F2BBA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9E5816C" w14:textId="77777777" w:rsidR="00D578DF" w:rsidRDefault="00D578DF" w:rsidP="00D578DF">
      <w:pPr>
        <w:spacing w:line="276" w:lineRule="auto"/>
        <w:jc w:val="both"/>
        <w:rPr>
          <w:rFonts w:ascii="Arial Nova" w:hAnsi="Arial Nova"/>
          <w:sz w:val="24"/>
          <w:szCs w:val="24"/>
        </w:rPr>
      </w:pPr>
      <w:r w:rsidRPr="00D578DF">
        <w:drawing>
          <wp:anchor distT="0" distB="0" distL="114300" distR="114300" simplePos="0" relativeHeight="251658240" behindDoc="1" locked="0" layoutInCell="1" allowOverlap="1" wp14:anchorId="35A2C1B7" wp14:editId="48BE9203">
            <wp:simplePos x="0" y="0"/>
            <wp:positionH relativeFrom="margin">
              <wp:align>left</wp:align>
            </wp:positionH>
            <wp:positionV relativeFrom="paragraph">
              <wp:posOffset>453</wp:posOffset>
            </wp:positionV>
            <wp:extent cx="3218180" cy="1798320"/>
            <wp:effectExtent l="0" t="0" r="1270" b="11430"/>
            <wp:wrapTight wrapText="bothSides">
              <wp:wrapPolygon edited="0">
                <wp:start x="0" y="0"/>
                <wp:lineTo x="0" y="21508"/>
                <wp:lineTo x="21481" y="21508"/>
                <wp:lineTo x="21481" y="0"/>
                <wp:lineTo x="0" y="0"/>
              </wp:wrapPolygon>
            </wp:wrapTight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F2BEAEEF-FBC7-4702-8182-BB9CC24E3D5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3A4AF1" w:rsidRPr="00D578DF">
        <w:rPr>
          <w:rFonts w:ascii="Arial Nova" w:hAnsi="Arial Nova"/>
          <w:sz w:val="24"/>
          <w:szCs w:val="24"/>
        </w:rPr>
        <w:t> </w:t>
      </w:r>
      <w:r w:rsidRPr="00D578DF">
        <w:rPr>
          <w:rFonts w:ascii="Arial Nova" w:hAnsi="Arial Nova"/>
          <w:sz w:val="24"/>
          <w:szCs w:val="24"/>
        </w:rPr>
        <w:t xml:space="preserve">De este grupo </w:t>
      </w:r>
      <w:r>
        <w:rPr>
          <w:rFonts w:ascii="Arial Nova" w:hAnsi="Arial Nova"/>
          <w:sz w:val="24"/>
          <w:szCs w:val="24"/>
        </w:rPr>
        <w:t xml:space="preserve">se identificó que las aplicaciones por sector fueron FMLN: 23% y la FAES el 77%. </w:t>
      </w:r>
    </w:p>
    <w:p w14:paraId="6A4199DA" w14:textId="77777777" w:rsidR="003A4AF1" w:rsidRPr="00D578DF" w:rsidRDefault="00D578DF" w:rsidP="00D578DF">
      <w:pPr>
        <w:spacing w:line="276" w:lineRule="auto"/>
        <w:jc w:val="both"/>
        <w:rPr>
          <w:rFonts w:ascii="Arial Nova" w:hAnsi="Arial Nova"/>
          <w:bCs/>
          <w:sz w:val="28"/>
          <w:szCs w:val="28"/>
          <w:lang w:val="es-MX"/>
        </w:rPr>
      </w:pPr>
      <w:r>
        <w:rPr>
          <w:rFonts w:ascii="Arial Nova" w:hAnsi="Arial Nova"/>
          <w:sz w:val="24"/>
          <w:szCs w:val="24"/>
        </w:rPr>
        <w:t xml:space="preserve">Al desagregar a los aplicantes por sexo el grupo femenino es el que contó con mayor cantidad de aplicaciones con el 61% y el masculino 39%. </w:t>
      </w:r>
    </w:p>
    <w:p w14:paraId="51A190F7" w14:textId="7A7A0A9F" w:rsidR="00D578DF" w:rsidRDefault="00D578DF" w:rsidP="009D3FAD">
      <w:pPr>
        <w:jc w:val="both"/>
        <w:rPr>
          <w:rFonts w:ascii="Arial Nova" w:hAnsi="Arial Nova"/>
          <w:bCs/>
          <w:sz w:val="24"/>
          <w:szCs w:val="24"/>
          <w:lang w:val="es-MX"/>
        </w:rPr>
      </w:pPr>
      <w:r w:rsidRPr="00D578DF">
        <w:drawing>
          <wp:anchor distT="0" distB="0" distL="114300" distR="114300" simplePos="0" relativeHeight="251659264" behindDoc="0" locked="0" layoutInCell="1" allowOverlap="1" wp14:anchorId="375C72DA" wp14:editId="36F679F0">
            <wp:simplePos x="0" y="0"/>
            <wp:positionH relativeFrom="margin">
              <wp:align>left</wp:align>
            </wp:positionH>
            <wp:positionV relativeFrom="paragraph">
              <wp:posOffset>21071</wp:posOffset>
            </wp:positionV>
            <wp:extent cx="3218180" cy="1903730"/>
            <wp:effectExtent l="0" t="0" r="1270" b="1270"/>
            <wp:wrapThrough wrapText="bothSides">
              <wp:wrapPolygon edited="0">
                <wp:start x="0" y="0"/>
                <wp:lineTo x="0" y="21398"/>
                <wp:lineTo x="21481" y="21398"/>
                <wp:lineTo x="21481" y="0"/>
                <wp:lineTo x="0" y="0"/>
              </wp:wrapPolygon>
            </wp:wrapThrough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C01ACC89-FAD7-4DBA-AE03-19CE6BA8704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4AF1">
        <w:t> </w:t>
      </w:r>
    </w:p>
    <w:p w14:paraId="331841A0" w14:textId="5BDA24BC" w:rsidR="00D578DF" w:rsidRDefault="00D578DF" w:rsidP="009D3FAD">
      <w:pPr>
        <w:jc w:val="both"/>
        <w:rPr>
          <w:rFonts w:ascii="Arial Nova" w:hAnsi="Arial Nova"/>
          <w:bCs/>
          <w:sz w:val="24"/>
          <w:szCs w:val="24"/>
          <w:lang w:val="es-MX"/>
        </w:rPr>
      </w:pPr>
    </w:p>
    <w:p w14:paraId="05C34F74" w14:textId="77777777" w:rsidR="00D578DF" w:rsidRDefault="00D578DF" w:rsidP="009D3FAD">
      <w:pPr>
        <w:jc w:val="both"/>
        <w:rPr>
          <w:rFonts w:ascii="Arial Nova" w:hAnsi="Arial Nova"/>
          <w:bCs/>
          <w:sz w:val="24"/>
          <w:szCs w:val="24"/>
          <w:lang w:val="es-MX"/>
        </w:rPr>
      </w:pPr>
    </w:p>
    <w:p w14:paraId="176E6975" w14:textId="77777777" w:rsidR="00D578DF" w:rsidRDefault="00D578DF" w:rsidP="009D3FAD">
      <w:pPr>
        <w:jc w:val="both"/>
        <w:rPr>
          <w:rFonts w:ascii="Arial Nova" w:hAnsi="Arial Nova"/>
          <w:bCs/>
          <w:sz w:val="24"/>
          <w:szCs w:val="24"/>
          <w:lang w:val="es-MX"/>
        </w:rPr>
      </w:pPr>
    </w:p>
    <w:p w14:paraId="3461551F" w14:textId="417646A1" w:rsidR="00D578DF" w:rsidRDefault="00D578DF" w:rsidP="009D3FAD">
      <w:pPr>
        <w:jc w:val="both"/>
        <w:rPr>
          <w:rFonts w:ascii="Arial Nova" w:hAnsi="Arial Nova"/>
          <w:bCs/>
          <w:sz w:val="24"/>
          <w:szCs w:val="24"/>
          <w:lang w:val="es-MX"/>
        </w:rPr>
      </w:pPr>
    </w:p>
    <w:p w14:paraId="6E36A7DA" w14:textId="77777777" w:rsidR="00D578DF" w:rsidRDefault="00D578DF" w:rsidP="009D3FAD">
      <w:pPr>
        <w:jc w:val="both"/>
        <w:rPr>
          <w:rFonts w:ascii="Arial Nova" w:hAnsi="Arial Nova"/>
          <w:bCs/>
          <w:sz w:val="24"/>
          <w:szCs w:val="24"/>
          <w:lang w:val="es-MX"/>
        </w:rPr>
      </w:pPr>
    </w:p>
    <w:p w14:paraId="7E18DADD" w14:textId="77777777" w:rsidR="00D578DF" w:rsidRDefault="00D578DF" w:rsidP="009D3FAD">
      <w:pPr>
        <w:jc w:val="both"/>
        <w:rPr>
          <w:rFonts w:ascii="Arial Nova" w:hAnsi="Arial Nova"/>
          <w:bCs/>
          <w:sz w:val="24"/>
          <w:szCs w:val="24"/>
          <w:lang w:val="es-MX"/>
        </w:rPr>
      </w:pPr>
    </w:p>
    <w:p w14:paraId="405D3638" w14:textId="77777777" w:rsidR="00594A68" w:rsidRDefault="00594A68" w:rsidP="00857EC4">
      <w:pPr>
        <w:spacing w:after="0"/>
        <w:ind w:right="48"/>
        <w:jc w:val="both"/>
        <w:rPr>
          <w:rFonts w:ascii="Arial Nova" w:hAnsi="Arial Nova"/>
          <w:color w:val="000000"/>
          <w:sz w:val="14"/>
          <w:szCs w:val="14"/>
        </w:rPr>
      </w:pPr>
    </w:p>
    <w:p w14:paraId="3CDED934" w14:textId="77777777" w:rsidR="00594A68" w:rsidRDefault="00594A68" w:rsidP="00857EC4">
      <w:pPr>
        <w:spacing w:after="0"/>
        <w:ind w:right="48"/>
        <w:jc w:val="both"/>
        <w:rPr>
          <w:rFonts w:ascii="Arial Nova" w:hAnsi="Arial Nova"/>
          <w:color w:val="000000"/>
          <w:sz w:val="14"/>
          <w:szCs w:val="14"/>
        </w:rPr>
      </w:pPr>
    </w:p>
    <w:p w14:paraId="4A944D6F" w14:textId="0EF1B7DB" w:rsidR="00594A68" w:rsidRPr="00594A68" w:rsidRDefault="00594A68" w:rsidP="00857EC4">
      <w:pPr>
        <w:spacing w:after="0"/>
        <w:ind w:right="48"/>
        <w:jc w:val="both"/>
        <w:rPr>
          <w:sz w:val="40"/>
          <w:szCs w:val="40"/>
        </w:rPr>
      </w:pPr>
      <w:r w:rsidRPr="00594A68">
        <w:rPr>
          <w:rFonts w:ascii="Arial Nova" w:hAnsi="Arial Nova"/>
          <w:color w:val="000000"/>
          <w:sz w:val="24"/>
          <w:szCs w:val="24"/>
        </w:rPr>
        <w:t>De</w:t>
      </w:r>
      <w:r>
        <w:rPr>
          <w:rFonts w:ascii="Arial Nova" w:hAnsi="Arial Nova"/>
          <w:color w:val="000000"/>
          <w:sz w:val="24"/>
          <w:szCs w:val="24"/>
        </w:rPr>
        <w:t>l universo de 2,077 aplicaciones se realizó un proceso de control de calidad para verificar los documentos recibidos y poder brindar el beneficio a los aspirantes.</w:t>
      </w:r>
      <w:r w:rsidR="001542E5">
        <w:rPr>
          <w:rFonts w:ascii="Arial Nova" w:hAnsi="Arial Nova"/>
          <w:color w:val="000000"/>
          <w:sz w:val="24"/>
          <w:szCs w:val="24"/>
        </w:rPr>
        <w:t xml:space="preserve"> </w:t>
      </w:r>
      <w:r>
        <w:rPr>
          <w:rFonts w:ascii="Arial Nova" w:hAnsi="Arial Nova"/>
          <w:color w:val="000000"/>
          <w:sz w:val="24"/>
          <w:szCs w:val="24"/>
        </w:rPr>
        <w:t xml:space="preserve">La beca INABVE fue autorizada a </w:t>
      </w:r>
      <w:r w:rsidR="00187E2D">
        <w:rPr>
          <w:rFonts w:ascii="Arial Nova" w:hAnsi="Arial Nova"/>
          <w:color w:val="000000"/>
          <w:sz w:val="24"/>
          <w:szCs w:val="24"/>
        </w:rPr>
        <w:t xml:space="preserve">1,946 aspirantes que cumplieron los requisitos. </w:t>
      </w:r>
    </w:p>
    <w:p w14:paraId="44230D26" w14:textId="77777777" w:rsidR="00594A68" w:rsidRDefault="00594A68" w:rsidP="00857EC4">
      <w:pPr>
        <w:spacing w:after="0"/>
        <w:ind w:right="48"/>
        <w:jc w:val="both"/>
        <w:rPr>
          <w:rFonts w:ascii="Arial Nova" w:hAnsi="Arial Nova"/>
          <w:color w:val="000000"/>
          <w:sz w:val="14"/>
          <w:szCs w:val="14"/>
        </w:rPr>
      </w:pPr>
    </w:p>
    <w:p w14:paraId="431B5134" w14:textId="77777777" w:rsidR="00594A68" w:rsidRDefault="00594A68" w:rsidP="00857EC4">
      <w:pPr>
        <w:spacing w:after="0"/>
        <w:ind w:right="48"/>
        <w:jc w:val="both"/>
        <w:rPr>
          <w:rFonts w:ascii="Arial Nova" w:hAnsi="Arial Nova"/>
          <w:color w:val="000000"/>
          <w:sz w:val="14"/>
          <w:szCs w:val="14"/>
        </w:rPr>
      </w:pPr>
    </w:p>
    <w:p w14:paraId="49EFDF3F" w14:textId="77777777" w:rsidR="00594A68" w:rsidRDefault="00594A68" w:rsidP="00857EC4">
      <w:pPr>
        <w:spacing w:after="0"/>
        <w:ind w:right="48"/>
        <w:jc w:val="both"/>
        <w:rPr>
          <w:rFonts w:ascii="Arial Nova" w:hAnsi="Arial Nova"/>
          <w:color w:val="000000"/>
          <w:sz w:val="14"/>
          <w:szCs w:val="14"/>
        </w:rPr>
      </w:pPr>
    </w:p>
    <w:p w14:paraId="47E3227C" w14:textId="77777777" w:rsidR="00594A68" w:rsidRDefault="00594A68" w:rsidP="00857EC4">
      <w:pPr>
        <w:spacing w:after="0"/>
        <w:ind w:right="48"/>
        <w:jc w:val="both"/>
        <w:rPr>
          <w:rFonts w:ascii="Arial Nova" w:hAnsi="Arial Nova"/>
          <w:color w:val="000000"/>
          <w:sz w:val="14"/>
          <w:szCs w:val="14"/>
        </w:rPr>
      </w:pPr>
    </w:p>
    <w:p w14:paraId="1CBCDC67" w14:textId="77777777" w:rsidR="00594A68" w:rsidRDefault="00594A68" w:rsidP="00857EC4">
      <w:pPr>
        <w:spacing w:after="0"/>
        <w:ind w:right="48"/>
        <w:jc w:val="both"/>
        <w:rPr>
          <w:rFonts w:ascii="Arial Nova" w:hAnsi="Arial Nova"/>
          <w:color w:val="000000"/>
          <w:sz w:val="14"/>
          <w:szCs w:val="14"/>
        </w:rPr>
      </w:pPr>
    </w:p>
    <w:p w14:paraId="44E03096" w14:textId="77777777" w:rsidR="00594A68" w:rsidRDefault="00594A68" w:rsidP="00857EC4">
      <w:pPr>
        <w:spacing w:after="0"/>
        <w:ind w:right="48"/>
        <w:jc w:val="both"/>
        <w:rPr>
          <w:rFonts w:ascii="Arial Nova" w:hAnsi="Arial Nova"/>
          <w:color w:val="000000"/>
          <w:sz w:val="14"/>
          <w:szCs w:val="14"/>
        </w:rPr>
      </w:pPr>
    </w:p>
    <w:p w14:paraId="1D837B0D" w14:textId="77777777" w:rsidR="00594A68" w:rsidRDefault="00594A68" w:rsidP="00857EC4">
      <w:pPr>
        <w:spacing w:after="0"/>
        <w:ind w:right="48"/>
        <w:jc w:val="both"/>
        <w:rPr>
          <w:rFonts w:ascii="Arial Nova" w:hAnsi="Arial Nova"/>
          <w:color w:val="000000"/>
          <w:sz w:val="14"/>
          <w:szCs w:val="14"/>
        </w:rPr>
      </w:pPr>
    </w:p>
    <w:p w14:paraId="2370A506" w14:textId="77777777" w:rsidR="00594A68" w:rsidRDefault="00594A68" w:rsidP="00857EC4">
      <w:pPr>
        <w:spacing w:after="0"/>
        <w:ind w:right="48"/>
        <w:jc w:val="both"/>
        <w:rPr>
          <w:rFonts w:ascii="Arial Nova" w:hAnsi="Arial Nova"/>
          <w:color w:val="000000"/>
          <w:sz w:val="14"/>
          <w:szCs w:val="14"/>
        </w:rPr>
      </w:pPr>
    </w:p>
    <w:p w14:paraId="0DD54C46" w14:textId="77777777" w:rsidR="00594A68" w:rsidRDefault="00594A68" w:rsidP="00857EC4">
      <w:pPr>
        <w:spacing w:after="0"/>
        <w:ind w:right="48"/>
        <w:jc w:val="both"/>
        <w:rPr>
          <w:rFonts w:ascii="Arial Nova" w:hAnsi="Arial Nova"/>
          <w:color w:val="000000"/>
          <w:sz w:val="14"/>
          <w:szCs w:val="14"/>
        </w:rPr>
      </w:pPr>
    </w:p>
    <w:p w14:paraId="6D67B0EB" w14:textId="77777777" w:rsidR="00594A68" w:rsidRDefault="00594A68" w:rsidP="00857EC4">
      <w:pPr>
        <w:spacing w:after="0"/>
        <w:ind w:right="48"/>
        <w:jc w:val="both"/>
        <w:rPr>
          <w:rFonts w:ascii="Arial Nova" w:hAnsi="Arial Nova"/>
          <w:color w:val="000000"/>
          <w:sz w:val="14"/>
          <w:szCs w:val="14"/>
        </w:rPr>
      </w:pPr>
    </w:p>
    <w:p w14:paraId="6227FDD4" w14:textId="77777777" w:rsidR="00594A68" w:rsidRDefault="00594A68" w:rsidP="00857EC4">
      <w:pPr>
        <w:spacing w:after="0"/>
        <w:ind w:right="48"/>
        <w:jc w:val="both"/>
        <w:rPr>
          <w:rFonts w:ascii="Arial Nova" w:hAnsi="Arial Nova"/>
          <w:color w:val="000000"/>
          <w:sz w:val="14"/>
          <w:szCs w:val="14"/>
        </w:rPr>
      </w:pPr>
    </w:p>
    <w:p w14:paraId="747B88ED" w14:textId="77777777" w:rsidR="00594A68" w:rsidRDefault="00594A68" w:rsidP="00857EC4">
      <w:pPr>
        <w:spacing w:after="0"/>
        <w:ind w:right="48"/>
        <w:jc w:val="both"/>
        <w:rPr>
          <w:rFonts w:ascii="Arial Nova" w:hAnsi="Arial Nova"/>
          <w:color w:val="000000"/>
          <w:sz w:val="14"/>
          <w:szCs w:val="14"/>
        </w:rPr>
      </w:pPr>
    </w:p>
    <w:p w14:paraId="4D51D357" w14:textId="77777777" w:rsidR="00594A68" w:rsidRDefault="00594A68" w:rsidP="00857EC4">
      <w:pPr>
        <w:spacing w:after="0"/>
        <w:ind w:right="48"/>
        <w:jc w:val="both"/>
        <w:rPr>
          <w:rFonts w:ascii="Arial Nova" w:hAnsi="Arial Nova"/>
          <w:color w:val="000000"/>
          <w:sz w:val="14"/>
          <w:szCs w:val="14"/>
        </w:rPr>
      </w:pPr>
    </w:p>
    <w:p w14:paraId="5C06FB2B" w14:textId="4240DC57" w:rsidR="009F49A6" w:rsidRDefault="00AC3A16" w:rsidP="00857EC4">
      <w:pPr>
        <w:spacing w:after="0"/>
        <w:ind w:right="48"/>
        <w:jc w:val="both"/>
        <w:rPr>
          <w:rFonts w:ascii="Arial Nova" w:hAnsi="Arial Nova"/>
          <w:bCs/>
          <w:lang w:val="es-MX"/>
        </w:rPr>
      </w:pPr>
      <w:r>
        <w:rPr>
          <w:rFonts w:ascii="Arial Nova" w:hAnsi="Arial Nova"/>
          <w:color w:val="000000"/>
          <w:sz w:val="14"/>
          <w:szCs w:val="14"/>
        </w:rPr>
        <w:br/>
      </w:r>
      <w:r w:rsidR="009901C4" w:rsidRPr="009F49A6">
        <w:rPr>
          <w:rFonts w:ascii="Arial Nova" w:hAnsi="Arial Nova"/>
          <w:b/>
          <w:lang w:val="es-MX"/>
        </w:rPr>
        <w:t>INFORMACIÓN DE CONTACTO</w:t>
      </w:r>
    </w:p>
    <w:p w14:paraId="346A30EF" w14:textId="7C20F1A1" w:rsidR="009901C4" w:rsidRPr="009F49A6" w:rsidRDefault="009F49A6" w:rsidP="006862DD">
      <w:pPr>
        <w:spacing w:after="0"/>
        <w:ind w:right="48"/>
        <w:rPr>
          <w:rFonts w:ascii="Arial Nova" w:hAnsi="Arial Nova"/>
          <w:b/>
          <w:lang w:val="es-MX"/>
        </w:rPr>
      </w:pPr>
      <w:r w:rsidRPr="009F49A6">
        <w:rPr>
          <w:rFonts w:ascii="Arial Nova" w:hAnsi="Arial Nova"/>
          <w:color w:val="000000"/>
          <w:sz w:val="20"/>
          <w:szCs w:val="20"/>
          <w:bdr w:val="none" w:sz="0" w:space="0" w:color="auto" w:frame="1"/>
          <w:lang w:val="es-MX" w:eastAsia="es-SV"/>
        </w:rPr>
        <w:t>Instituto Administrador de los Beneficios de los Veteranos y Excombatientes (INABVE)</w:t>
      </w:r>
      <w:r>
        <w:rPr>
          <w:rFonts w:ascii="Arial Nova" w:hAnsi="Arial Nova"/>
          <w:b/>
          <w:bCs/>
          <w:color w:val="000000"/>
          <w:sz w:val="20"/>
          <w:szCs w:val="20"/>
          <w:bdr w:val="none" w:sz="0" w:space="0" w:color="auto" w:frame="1"/>
          <w:lang w:val="es-MX" w:eastAsia="es-SV"/>
        </w:rPr>
        <w:br/>
      </w:r>
      <w:r w:rsidR="009901C4" w:rsidRPr="009F49A6">
        <w:rPr>
          <w:rFonts w:ascii="Arial Nova" w:hAnsi="Arial Nova"/>
          <w:b/>
          <w:lang w:val="es-MX"/>
        </w:rPr>
        <w:t>Unidad de Programas Educativos</w:t>
      </w:r>
    </w:p>
    <w:p w14:paraId="6F9318A9" w14:textId="12CBA666" w:rsidR="009901C4" w:rsidRPr="009F49A6" w:rsidRDefault="009901C4" w:rsidP="00FC5D9B">
      <w:pPr>
        <w:spacing w:after="0"/>
        <w:ind w:right="48"/>
        <w:jc w:val="both"/>
        <w:rPr>
          <w:rFonts w:ascii="Arial Nova" w:hAnsi="Arial Nova"/>
          <w:bCs/>
          <w:sz w:val="20"/>
          <w:szCs w:val="20"/>
          <w:lang w:val="es-MX"/>
        </w:rPr>
      </w:pPr>
      <w:r w:rsidRPr="009F49A6">
        <w:rPr>
          <w:rFonts w:ascii="Arial Nova" w:hAnsi="Arial Nova"/>
          <w:bCs/>
          <w:sz w:val="20"/>
          <w:szCs w:val="20"/>
          <w:lang w:val="es-MX"/>
        </w:rPr>
        <w:t>Correo institucional</w:t>
      </w:r>
    </w:p>
    <w:p w14:paraId="563E2249" w14:textId="7492A3AA" w:rsidR="009901C4" w:rsidRPr="009F49A6" w:rsidRDefault="006041F6" w:rsidP="00FC5D9B">
      <w:pPr>
        <w:spacing w:after="0"/>
        <w:ind w:right="48"/>
        <w:jc w:val="both"/>
        <w:rPr>
          <w:rFonts w:ascii="Arial Nova" w:hAnsi="Arial Nova"/>
          <w:bCs/>
          <w:sz w:val="20"/>
          <w:szCs w:val="20"/>
          <w:lang w:val="es-MX"/>
        </w:rPr>
      </w:pPr>
      <w:hyperlink r:id="rId16" w:history="1">
        <w:r w:rsidR="009901C4" w:rsidRPr="009F49A6">
          <w:rPr>
            <w:rStyle w:val="Hipervnculo"/>
            <w:rFonts w:ascii="Arial Nova" w:hAnsi="Arial Nova"/>
            <w:bCs/>
            <w:sz w:val="20"/>
            <w:szCs w:val="20"/>
            <w:lang w:val="es-MX"/>
          </w:rPr>
          <w:t>Becas.uped@inabve.gob.sv</w:t>
        </w:r>
      </w:hyperlink>
    </w:p>
    <w:p w14:paraId="23C7A553" w14:textId="77777777" w:rsidR="00857EC4" w:rsidRDefault="009901C4" w:rsidP="00857EC4">
      <w:pPr>
        <w:spacing w:after="0"/>
        <w:ind w:right="48"/>
        <w:jc w:val="both"/>
        <w:rPr>
          <w:rFonts w:ascii="Arial Nova" w:hAnsi="Arial Nova"/>
          <w:bCs/>
          <w:sz w:val="20"/>
          <w:szCs w:val="20"/>
          <w:lang w:val="es-MX"/>
        </w:rPr>
      </w:pPr>
      <w:r w:rsidRPr="009F49A6">
        <w:rPr>
          <w:rFonts w:ascii="Arial Nova" w:hAnsi="Arial Nova"/>
          <w:bCs/>
          <w:lang w:val="es-MX"/>
        </w:rPr>
        <w:t>Horario de atención</w:t>
      </w:r>
      <w:r w:rsidR="009F49A6">
        <w:rPr>
          <w:rFonts w:ascii="Arial Nova" w:hAnsi="Arial Nova"/>
          <w:bCs/>
          <w:lang w:val="es-MX"/>
        </w:rPr>
        <w:t xml:space="preserve">: </w:t>
      </w:r>
      <w:r w:rsidRPr="009F49A6">
        <w:rPr>
          <w:rFonts w:ascii="Arial Nova" w:hAnsi="Arial Nova"/>
          <w:bCs/>
          <w:sz w:val="20"/>
          <w:szCs w:val="20"/>
          <w:lang w:val="es-MX"/>
        </w:rPr>
        <w:t xml:space="preserve">7:30 a.m. a 3:30 p.m. </w:t>
      </w:r>
    </w:p>
    <w:p w14:paraId="704C1A44" w14:textId="6DA9BD14" w:rsidR="009901C4" w:rsidRPr="00857EC4" w:rsidRDefault="009901C4" w:rsidP="00857EC4">
      <w:pPr>
        <w:spacing w:after="0"/>
        <w:ind w:right="48"/>
        <w:jc w:val="both"/>
        <w:rPr>
          <w:rFonts w:ascii="Arial Nova" w:hAnsi="Arial Nova"/>
          <w:bCs/>
          <w:sz w:val="20"/>
          <w:szCs w:val="20"/>
          <w:lang w:val="es-MX"/>
        </w:rPr>
      </w:pPr>
      <w:r w:rsidRPr="009F49A6">
        <w:rPr>
          <w:rFonts w:ascii="Arial Nova" w:hAnsi="Arial Nova"/>
          <w:color w:val="000000"/>
          <w:sz w:val="20"/>
          <w:szCs w:val="20"/>
          <w:bdr w:val="none" w:sz="0" w:space="0" w:color="auto" w:frame="1"/>
          <w:lang w:val="es-MX" w:eastAsia="es-SV"/>
        </w:rPr>
        <w:t>Dirección: Avenida Bernal 222, San Salvador, El Salvador. </w:t>
      </w:r>
    </w:p>
    <w:p w14:paraId="194293C7" w14:textId="77777777" w:rsidR="009901C4" w:rsidRPr="009F49A6" w:rsidRDefault="009901C4" w:rsidP="00FC5D9B">
      <w:pPr>
        <w:spacing w:after="0"/>
        <w:ind w:right="48"/>
        <w:jc w:val="both"/>
        <w:rPr>
          <w:sz w:val="20"/>
          <w:szCs w:val="20"/>
        </w:rPr>
      </w:pPr>
    </w:p>
    <w:sectPr w:rsidR="009901C4" w:rsidRPr="009F49A6" w:rsidSect="009F49A6">
      <w:headerReference w:type="default" r:id="rId17"/>
      <w:footerReference w:type="default" r:id="rId18"/>
      <w:pgSz w:w="12240" w:h="15840"/>
      <w:pgMar w:top="2552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A20F1" w14:textId="77777777" w:rsidR="006041F6" w:rsidRDefault="006041F6" w:rsidP="00DF28E8">
      <w:pPr>
        <w:spacing w:after="0" w:line="240" w:lineRule="auto"/>
      </w:pPr>
      <w:r>
        <w:separator/>
      </w:r>
    </w:p>
  </w:endnote>
  <w:endnote w:type="continuationSeparator" w:id="0">
    <w:p w14:paraId="5729F8D5" w14:textId="77777777" w:rsidR="006041F6" w:rsidRDefault="006041F6" w:rsidP="00DF2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6702194"/>
      <w:docPartObj>
        <w:docPartGallery w:val="Page Numbers (Bottom of Page)"/>
        <w:docPartUnique/>
      </w:docPartObj>
    </w:sdtPr>
    <w:sdtEndPr/>
    <w:sdtContent>
      <w:p w14:paraId="596262D2" w14:textId="7E71AE54" w:rsidR="00FC5D9B" w:rsidRDefault="00FC5D9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2B5AD52" w14:textId="77777777" w:rsidR="00FC5D9B" w:rsidRDefault="00FC5D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1343A" w14:textId="77777777" w:rsidR="006041F6" w:rsidRDefault="006041F6" w:rsidP="00DF28E8">
      <w:pPr>
        <w:spacing w:after="0" w:line="240" w:lineRule="auto"/>
      </w:pPr>
      <w:r>
        <w:separator/>
      </w:r>
    </w:p>
  </w:footnote>
  <w:footnote w:type="continuationSeparator" w:id="0">
    <w:p w14:paraId="679AAE1F" w14:textId="77777777" w:rsidR="006041F6" w:rsidRDefault="006041F6" w:rsidP="00DF28E8">
      <w:pPr>
        <w:spacing w:after="0" w:line="240" w:lineRule="auto"/>
      </w:pPr>
      <w:r>
        <w:continuationSeparator/>
      </w:r>
    </w:p>
  </w:footnote>
  <w:footnote w:id="1">
    <w:p w14:paraId="11F0EF7D" w14:textId="77777777" w:rsidR="000475FF" w:rsidRPr="000E304C" w:rsidRDefault="000475FF" w:rsidP="000475FF">
      <w:pPr>
        <w:pStyle w:val="Textonotapie"/>
        <w:rPr>
          <w:rFonts w:ascii="Arial Nova" w:hAnsi="Arial Nova"/>
          <w:sz w:val="18"/>
          <w:szCs w:val="18"/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0E304C">
        <w:rPr>
          <w:rFonts w:ascii="Arial Nova" w:hAnsi="Arial Nova"/>
        </w:rPr>
        <w:t>A</w:t>
      </w:r>
      <w:r w:rsidRPr="000E304C">
        <w:rPr>
          <w:rFonts w:ascii="Arial Nova" w:hAnsi="Arial Nova"/>
          <w:sz w:val="14"/>
          <w:szCs w:val="14"/>
        </w:rPr>
        <w:t>rt. 7.- Los beneficiarios de esta ley y sus hijos tendrán derecho de manera privilegiada, a los programas de educación formal, que el ministerio de educación ofrece, y a programas supletorios de educación formal que el instituto elabore, así como becas de educación superior para sus hijos, incluyendo la educación a distancia o en línea para adultos. Además, podrán optar a doctorados, maestrías, educación técnica, diplomados y cursos vocacionales. (2)</w:t>
      </w:r>
      <w:r w:rsidRPr="000E304C">
        <w:rPr>
          <w:rFonts w:ascii="Arial Nova" w:hAnsi="Arial Nova"/>
          <w:sz w:val="18"/>
          <w:szCs w:val="18"/>
        </w:rPr>
        <w:cr/>
      </w:r>
    </w:p>
  </w:footnote>
  <w:footnote w:id="2">
    <w:p w14:paraId="4E506628" w14:textId="77777777" w:rsidR="00B408F2" w:rsidRPr="009827C2" w:rsidRDefault="00B408F2" w:rsidP="00B408F2">
      <w:pPr>
        <w:rPr>
          <w:sz w:val="18"/>
          <w:szCs w:val="20"/>
        </w:rPr>
      </w:pPr>
      <w:r>
        <w:rPr>
          <w:rStyle w:val="Refdenotaalpie"/>
        </w:rPr>
        <w:footnoteRef/>
      </w:r>
      <w:r>
        <w:t xml:space="preserve"> </w:t>
      </w:r>
      <w:r w:rsidRPr="009827C2">
        <w:rPr>
          <w:sz w:val="18"/>
          <w:szCs w:val="20"/>
        </w:rPr>
        <w:t>La prueba AVANZO sustituirá a la Prueba de Aprendizajes y Aptitudes para Egre</w:t>
      </w:r>
      <w:r>
        <w:rPr>
          <w:sz w:val="18"/>
          <w:szCs w:val="20"/>
        </w:rPr>
        <w:t>sados de Educación Media (PAES) -2020</w:t>
      </w:r>
      <w:r w:rsidRPr="009827C2">
        <w:rPr>
          <w:sz w:val="18"/>
          <w:szCs w:val="20"/>
        </w:rPr>
        <w:t>.</w:t>
      </w:r>
      <w:r>
        <w:rPr>
          <w:sz w:val="18"/>
          <w:szCs w:val="20"/>
        </w:rPr>
        <w:t xml:space="preserve"> Tomado de </w:t>
      </w:r>
      <w:r w:rsidRPr="009827C2">
        <w:rPr>
          <w:sz w:val="18"/>
          <w:szCs w:val="20"/>
        </w:rPr>
        <w:t>https://www.mined.gob.sv/avanzo/</w:t>
      </w:r>
    </w:p>
    <w:p w14:paraId="7D6BE1CC" w14:textId="77777777" w:rsidR="00B408F2" w:rsidRPr="009827C2" w:rsidRDefault="00B408F2" w:rsidP="00B408F2">
      <w:pPr>
        <w:pStyle w:val="Textonotapie"/>
        <w:rPr>
          <w:lang w:val="es-MX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3D8C0" w14:textId="18D49818" w:rsidR="00DF28E8" w:rsidRDefault="00DF28E8">
    <w:pPr>
      <w:pStyle w:val="Encabezado"/>
    </w:pPr>
    <w:r w:rsidRPr="00DF28E8">
      <w:rPr>
        <w:noProof/>
      </w:rPr>
      <w:drawing>
        <wp:anchor distT="0" distB="0" distL="114300" distR="114300" simplePos="0" relativeHeight="251659264" behindDoc="0" locked="0" layoutInCell="1" allowOverlap="1" wp14:anchorId="11D6F5B5" wp14:editId="6FD5706A">
          <wp:simplePos x="0" y="0"/>
          <wp:positionH relativeFrom="margin">
            <wp:posOffset>5135245</wp:posOffset>
          </wp:positionH>
          <wp:positionV relativeFrom="paragraph">
            <wp:posOffset>181610</wp:posOffset>
          </wp:positionV>
          <wp:extent cx="1153795" cy="930275"/>
          <wp:effectExtent l="0" t="0" r="8255" b="3175"/>
          <wp:wrapSquare wrapText="bothSides"/>
          <wp:docPr id="6" name="Imagen 6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n 23" descr="Logotipo, nombre de la empresa&#10;&#10;Descripción generada automá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426" t="30294" r="33235" b="26804"/>
                  <a:stretch/>
                </pic:blipFill>
                <pic:spPr bwMode="auto">
                  <a:xfrm>
                    <a:off x="0" y="0"/>
                    <a:ext cx="1153795" cy="930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28E8">
      <w:rPr>
        <w:noProof/>
      </w:rPr>
      <w:drawing>
        <wp:anchor distT="0" distB="0" distL="114300" distR="114300" simplePos="0" relativeHeight="251660288" behindDoc="0" locked="0" layoutInCell="1" allowOverlap="1" wp14:anchorId="650A64A0" wp14:editId="733465FC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2252980" cy="762000"/>
          <wp:effectExtent l="0" t="0" r="0" b="0"/>
          <wp:wrapSquare wrapText="bothSides"/>
          <wp:docPr id="8" name="Imagen 8" descr="Texto, Cart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n 24" descr="Texto, Carta&#10;&#10;Descripción generada automáticament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46" t="32807" r="10161" b="29701"/>
                  <a:stretch/>
                </pic:blipFill>
                <pic:spPr bwMode="auto">
                  <a:xfrm>
                    <a:off x="0" y="0"/>
                    <a:ext cx="2252980" cy="7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0DF"/>
    <w:multiLevelType w:val="hybridMultilevel"/>
    <w:tmpl w:val="C3C26482"/>
    <w:lvl w:ilvl="0" w:tplc="440A0019">
      <w:start w:val="1"/>
      <w:numFmt w:val="lowerLetter"/>
      <w:lvlText w:val="%1."/>
      <w:lvlJc w:val="left"/>
      <w:pPr>
        <w:ind w:left="1287" w:hanging="360"/>
      </w:pPr>
    </w:lvl>
    <w:lvl w:ilvl="1" w:tplc="FFFFFFFF">
      <w:start w:val="1"/>
      <w:numFmt w:val="lowerRoman"/>
      <w:lvlText w:val="%2."/>
      <w:lvlJc w:val="right"/>
      <w:pPr>
        <w:ind w:left="2007" w:hanging="360"/>
      </w:pPr>
    </w:lvl>
    <w:lvl w:ilvl="2" w:tplc="440A001B">
      <w:start w:val="1"/>
      <w:numFmt w:val="lowerRoman"/>
      <w:lvlText w:val="%3."/>
      <w:lvlJc w:val="right"/>
      <w:pPr>
        <w:ind w:left="2727" w:hanging="180"/>
      </w:pPr>
    </w:lvl>
    <w:lvl w:ilvl="3" w:tplc="440A000F">
      <w:start w:val="1"/>
      <w:numFmt w:val="decimal"/>
      <w:lvlText w:val="%4."/>
      <w:lvlJc w:val="left"/>
      <w:pPr>
        <w:ind w:left="3447" w:hanging="360"/>
      </w:pPr>
    </w:lvl>
    <w:lvl w:ilvl="4" w:tplc="440A0019">
      <w:start w:val="1"/>
      <w:numFmt w:val="lowerLetter"/>
      <w:lvlText w:val="%5."/>
      <w:lvlJc w:val="left"/>
      <w:pPr>
        <w:ind w:left="4167" w:hanging="360"/>
      </w:pPr>
    </w:lvl>
    <w:lvl w:ilvl="5" w:tplc="440A001B">
      <w:start w:val="1"/>
      <w:numFmt w:val="lowerRoman"/>
      <w:lvlText w:val="%6."/>
      <w:lvlJc w:val="right"/>
      <w:pPr>
        <w:ind w:left="4887" w:hanging="180"/>
      </w:pPr>
    </w:lvl>
    <w:lvl w:ilvl="6" w:tplc="440A000F">
      <w:start w:val="1"/>
      <w:numFmt w:val="decimal"/>
      <w:lvlText w:val="%7."/>
      <w:lvlJc w:val="left"/>
      <w:pPr>
        <w:ind w:left="5607" w:hanging="360"/>
      </w:pPr>
    </w:lvl>
    <w:lvl w:ilvl="7" w:tplc="440A0019">
      <w:start w:val="1"/>
      <w:numFmt w:val="lowerLetter"/>
      <w:lvlText w:val="%8."/>
      <w:lvlJc w:val="left"/>
      <w:pPr>
        <w:ind w:left="6327" w:hanging="360"/>
      </w:pPr>
    </w:lvl>
    <w:lvl w:ilvl="8" w:tplc="440A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A675190"/>
    <w:multiLevelType w:val="hybridMultilevel"/>
    <w:tmpl w:val="A1244E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272BF"/>
    <w:multiLevelType w:val="hybridMultilevel"/>
    <w:tmpl w:val="84D095D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92AC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bCs w:val="0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942BB"/>
    <w:multiLevelType w:val="hybridMultilevel"/>
    <w:tmpl w:val="B6EAACDA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510E2"/>
    <w:multiLevelType w:val="hybridMultilevel"/>
    <w:tmpl w:val="DFEE30C8"/>
    <w:lvl w:ilvl="0" w:tplc="44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16928CD"/>
    <w:multiLevelType w:val="hybridMultilevel"/>
    <w:tmpl w:val="F4BEC5E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E1C4B"/>
    <w:multiLevelType w:val="hybridMultilevel"/>
    <w:tmpl w:val="0CFECBA8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E10402"/>
    <w:multiLevelType w:val="hybridMultilevel"/>
    <w:tmpl w:val="C67AB1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334968"/>
    <w:multiLevelType w:val="hybridMultilevel"/>
    <w:tmpl w:val="BC78FA9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8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E8"/>
    <w:rsid w:val="000475FF"/>
    <w:rsid w:val="00090B7C"/>
    <w:rsid w:val="000A17BC"/>
    <w:rsid w:val="000C10CE"/>
    <w:rsid w:val="0014619B"/>
    <w:rsid w:val="001542E5"/>
    <w:rsid w:val="00175FCA"/>
    <w:rsid w:val="00187E2D"/>
    <w:rsid w:val="001B212E"/>
    <w:rsid w:val="001C2D1D"/>
    <w:rsid w:val="001C65ED"/>
    <w:rsid w:val="001F6B8F"/>
    <w:rsid w:val="002003CB"/>
    <w:rsid w:val="00214D38"/>
    <w:rsid w:val="00254E37"/>
    <w:rsid w:val="00272A56"/>
    <w:rsid w:val="002E0467"/>
    <w:rsid w:val="00374165"/>
    <w:rsid w:val="00391B07"/>
    <w:rsid w:val="003A4AF1"/>
    <w:rsid w:val="003C1F50"/>
    <w:rsid w:val="003C3337"/>
    <w:rsid w:val="003F0F0D"/>
    <w:rsid w:val="004604B5"/>
    <w:rsid w:val="00480475"/>
    <w:rsid w:val="004B404A"/>
    <w:rsid w:val="004C1F3C"/>
    <w:rsid w:val="004C652E"/>
    <w:rsid w:val="004D2A4A"/>
    <w:rsid w:val="00503DA7"/>
    <w:rsid w:val="00506AC0"/>
    <w:rsid w:val="00533A9A"/>
    <w:rsid w:val="00555DA2"/>
    <w:rsid w:val="00594A68"/>
    <w:rsid w:val="005F272E"/>
    <w:rsid w:val="006041F6"/>
    <w:rsid w:val="0067012A"/>
    <w:rsid w:val="006862DD"/>
    <w:rsid w:val="00692E92"/>
    <w:rsid w:val="006E029D"/>
    <w:rsid w:val="006E76B6"/>
    <w:rsid w:val="006F417B"/>
    <w:rsid w:val="0071173E"/>
    <w:rsid w:val="0071567E"/>
    <w:rsid w:val="00730439"/>
    <w:rsid w:val="00745622"/>
    <w:rsid w:val="00775B79"/>
    <w:rsid w:val="007C6826"/>
    <w:rsid w:val="007D24DC"/>
    <w:rsid w:val="00855BFA"/>
    <w:rsid w:val="00857EC4"/>
    <w:rsid w:val="00875D85"/>
    <w:rsid w:val="008C33B4"/>
    <w:rsid w:val="008D7D52"/>
    <w:rsid w:val="008E0F55"/>
    <w:rsid w:val="00911B46"/>
    <w:rsid w:val="009901C4"/>
    <w:rsid w:val="009D1241"/>
    <w:rsid w:val="009D3FAD"/>
    <w:rsid w:val="009F49A6"/>
    <w:rsid w:val="00A225A4"/>
    <w:rsid w:val="00A24D72"/>
    <w:rsid w:val="00A52F04"/>
    <w:rsid w:val="00AC3A16"/>
    <w:rsid w:val="00AC5A5B"/>
    <w:rsid w:val="00B016A5"/>
    <w:rsid w:val="00B179B9"/>
    <w:rsid w:val="00B408F2"/>
    <w:rsid w:val="00BF3094"/>
    <w:rsid w:val="00D028A8"/>
    <w:rsid w:val="00D21141"/>
    <w:rsid w:val="00D578DF"/>
    <w:rsid w:val="00DE37C4"/>
    <w:rsid w:val="00DF28E8"/>
    <w:rsid w:val="00E11C94"/>
    <w:rsid w:val="00FC5D9B"/>
    <w:rsid w:val="00FD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1C79AF"/>
  <w15:chartTrackingRefBased/>
  <w15:docId w15:val="{DFB0275C-7A55-4954-96F8-319FBF89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8E8"/>
  </w:style>
  <w:style w:type="paragraph" w:styleId="Ttulo1">
    <w:name w:val="heading 1"/>
    <w:basedOn w:val="Normal"/>
    <w:next w:val="Normal"/>
    <w:link w:val="Ttulo1Car"/>
    <w:uiPriority w:val="9"/>
    <w:qFormat/>
    <w:rsid w:val="00FC5D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F28E8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28E8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28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28E8"/>
  </w:style>
  <w:style w:type="paragraph" w:styleId="Piedepgina">
    <w:name w:val="footer"/>
    <w:basedOn w:val="Normal"/>
    <w:link w:val="PiedepginaCar"/>
    <w:uiPriority w:val="99"/>
    <w:unhideWhenUsed/>
    <w:rsid w:val="00DF28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28E8"/>
  </w:style>
  <w:style w:type="character" w:customStyle="1" w:styleId="Ttulo2Car">
    <w:name w:val="Título 2 Car"/>
    <w:basedOn w:val="Fuentedeprrafopredeter"/>
    <w:link w:val="Ttulo2"/>
    <w:uiPriority w:val="9"/>
    <w:rsid w:val="00DF28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F28E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F28E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F28E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F28E8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DF28E8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24DC"/>
    <w:pPr>
      <w:ind w:left="720"/>
      <w:contextualSpacing/>
    </w:pPr>
  </w:style>
  <w:style w:type="paragraph" w:customStyle="1" w:styleId="Default">
    <w:name w:val="Default"/>
    <w:rsid w:val="007D24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1clara">
    <w:name w:val="Grid Table 1 Light"/>
    <w:basedOn w:val="Tablanormal"/>
    <w:uiPriority w:val="46"/>
    <w:rsid w:val="00A52F0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533A9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533A9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533A9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ar">
    <w:name w:val="Título 1 Car"/>
    <w:basedOn w:val="Fuentedeprrafopredeter"/>
    <w:link w:val="Ttulo1"/>
    <w:uiPriority w:val="9"/>
    <w:rsid w:val="00FC5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encinsinresolver">
    <w:name w:val="Unresolved Mention"/>
    <w:basedOn w:val="Fuentedeprrafopredeter"/>
    <w:uiPriority w:val="99"/>
    <w:semiHidden/>
    <w:unhideWhenUsed/>
    <w:rsid w:val="009901C4"/>
    <w:rPr>
      <w:color w:val="605E5C"/>
      <w:shd w:val="clear" w:color="auto" w:fill="E1DFDD"/>
    </w:rPr>
  </w:style>
  <w:style w:type="character" w:customStyle="1" w:styleId="fontstyle01">
    <w:name w:val="fontstyle01"/>
    <w:basedOn w:val="Fuentedeprrafopredeter"/>
    <w:rsid w:val="00AC3A16"/>
    <w:rPr>
      <w:rFonts w:ascii="Arial Nova" w:hAnsi="Arial Nov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uentedeprrafopredeter"/>
    <w:rsid w:val="00AC3A16"/>
    <w:rPr>
      <w:rFonts w:ascii="Calibri" w:hAnsi="Calibri" w:cs="Calibri" w:hint="default"/>
      <w:b w:val="0"/>
      <w:bCs w:val="0"/>
      <w:i w:val="0"/>
      <w:iCs w:val="0"/>
      <w:color w:val="000000"/>
      <w:sz w:val="14"/>
      <w:szCs w:val="1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B404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B404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B40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hart" Target="charts/chart1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Becas.uped@inabve.gob.s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CONVOCATORIA%202021\BASE%20FINAL%20ASPIRANTES%20202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E:\CONVOCATORIA%202021\BASE%20FINAL%20ASPIRANTES%20202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E:\CONVOCATORIA%202021\BASE%20FINAL%20ASPIRANTES%20202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[BASE FINAL ASPIRANTES 2021.xlsx]GRAFICAS!TablaDinámica10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ova" panose="020B0504020202020204" pitchFamily="34" charset="0"/>
                <a:ea typeface="+mn-ea"/>
                <a:cs typeface="+mn-cs"/>
              </a:defRPr>
            </a:pPr>
            <a:r>
              <a:rPr lang="en-US" sz="1200"/>
              <a:t>Detalle por departamento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 Nova" panose="020B0504020202020204" pitchFamily="34" charset="0"/>
              <a:ea typeface="+mn-ea"/>
              <a:cs typeface="+mn-cs"/>
            </a:defRPr>
          </a:pPr>
          <a:endParaRPr lang="es-SV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GRAFICAS!$B$3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45F1-4FF5-89DF-DAE580938067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45F1-4FF5-89DF-DAE580938067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45F1-4FF5-89DF-DAE580938067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45F1-4FF5-89DF-DAE580938067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45F1-4FF5-89DF-DAE580938067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45F1-4FF5-89DF-DAE580938067}"/>
              </c:ext>
            </c:extLst>
          </c:dPt>
          <c:dPt>
            <c:idx val="12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D-45F1-4FF5-89DF-DAE580938067}"/>
              </c:ext>
            </c:extLst>
          </c:dPt>
          <c:dLbls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629</a:t>
                    </a:r>
                    <a:endParaRPr lang="en-US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45F1-4FF5-89DF-DAE58093806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Nova" panose="020B0504020202020204" pitchFamily="34" charset="0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GRAFICAS!$A$4:$A$18</c:f>
              <c:strCache>
                <c:ptCount val="14"/>
                <c:pt idx="0">
                  <c:v>AHUACHAPAN</c:v>
                </c:pt>
                <c:pt idx="1">
                  <c:v>CABAÑAS</c:v>
                </c:pt>
                <c:pt idx="2">
                  <c:v>CHALATENANGO</c:v>
                </c:pt>
                <c:pt idx="3">
                  <c:v>CUSCATLAN</c:v>
                </c:pt>
                <c:pt idx="4">
                  <c:v>LA LIBERTAD</c:v>
                </c:pt>
                <c:pt idx="5">
                  <c:v>LA PAZ</c:v>
                </c:pt>
                <c:pt idx="6">
                  <c:v>LA UNION</c:v>
                </c:pt>
                <c:pt idx="7">
                  <c:v>MORAZAN</c:v>
                </c:pt>
                <c:pt idx="8">
                  <c:v>SAN MIGUEL</c:v>
                </c:pt>
                <c:pt idx="9">
                  <c:v>SAN SALVADOR</c:v>
                </c:pt>
                <c:pt idx="10">
                  <c:v>SAN VICENTE</c:v>
                </c:pt>
                <c:pt idx="11">
                  <c:v>SANTA ANA</c:v>
                </c:pt>
                <c:pt idx="12">
                  <c:v>SONSONATE</c:v>
                </c:pt>
                <c:pt idx="13">
                  <c:v>USULUTAN</c:v>
                </c:pt>
              </c:strCache>
            </c:strRef>
          </c:cat>
          <c:val>
            <c:numRef>
              <c:f>GRAFICAS!$B$4:$B$18</c:f>
              <c:numCache>
                <c:formatCode>General</c:formatCode>
                <c:ptCount val="14"/>
                <c:pt idx="0">
                  <c:v>129</c:v>
                </c:pt>
                <c:pt idx="1">
                  <c:v>69</c:v>
                </c:pt>
                <c:pt idx="2">
                  <c:v>167</c:v>
                </c:pt>
                <c:pt idx="3">
                  <c:v>155</c:v>
                </c:pt>
                <c:pt idx="4">
                  <c:v>219</c:v>
                </c:pt>
                <c:pt idx="5">
                  <c:v>106</c:v>
                </c:pt>
                <c:pt idx="6">
                  <c:v>23</c:v>
                </c:pt>
                <c:pt idx="7">
                  <c:v>98</c:v>
                </c:pt>
                <c:pt idx="8">
                  <c:v>83</c:v>
                </c:pt>
                <c:pt idx="9">
                  <c:v>628</c:v>
                </c:pt>
                <c:pt idx="10">
                  <c:v>78</c:v>
                </c:pt>
                <c:pt idx="11">
                  <c:v>121</c:v>
                </c:pt>
                <c:pt idx="12">
                  <c:v>131</c:v>
                </c:pt>
                <c:pt idx="13">
                  <c:v>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45F1-4FF5-89DF-DAE58093806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875818335"/>
        <c:axId val="875829567"/>
        <c:axId val="0"/>
      </c:bar3DChart>
      <c:catAx>
        <c:axId val="875818335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ova" panose="020B0504020202020204" pitchFamily="34" charset="0"/>
                <a:ea typeface="+mn-ea"/>
                <a:cs typeface="+mn-cs"/>
              </a:defRPr>
            </a:pPr>
            <a:endParaRPr lang="es-SV"/>
          </a:p>
        </c:txPr>
        <c:crossAx val="875829567"/>
        <c:crosses val="autoZero"/>
        <c:auto val="1"/>
        <c:lblAlgn val="ctr"/>
        <c:lblOffset val="100"/>
        <c:noMultiLvlLbl val="0"/>
      </c:catAx>
      <c:valAx>
        <c:axId val="8758295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ova" panose="020B0504020202020204" pitchFamily="34" charset="0"/>
                <a:ea typeface="+mn-ea"/>
                <a:cs typeface="+mn-cs"/>
              </a:defRPr>
            </a:pPr>
            <a:endParaRPr lang="es-SV"/>
          </a:p>
        </c:txPr>
        <c:crossAx val="87581833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latin typeface="Arial Nova" panose="020B0504020202020204" pitchFamily="34" charset="0"/>
        </a:defRPr>
      </a:pPr>
      <a:endParaRPr lang="es-SV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pivotSource>
    <c:name>[BASE FINAL ASPIRANTES 2021.xlsx]GRAFICAS!TablaDinámica11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cap="none" dirty="0">
                <a:solidFill>
                  <a:schemeClr val="tx1"/>
                </a:solidFill>
                <a:latin typeface="Arial Nova" panose="020B0504020202020204" pitchFamily="34" charset="0"/>
              </a:rPr>
              <a:t>Ingreso</a:t>
            </a:r>
            <a:r>
              <a:rPr lang="en-US" sz="1200" cap="none" baseline="0" dirty="0">
                <a:solidFill>
                  <a:schemeClr val="tx1"/>
                </a:solidFill>
                <a:latin typeface="Arial Nova" panose="020B0504020202020204" pitchFamily="34" charset="0"/>
              </a:rPr>
              <a:t> por sector</a:t>
            </a:r>
            <a:endParaRPr lang="en-US" sz="1200" cap="none" dirty="0">
              <a:solidFill>
                <a:schemeClr val="tx1"/>
              </a:solidFill>
              <a:latin typeface="Arial Nova" panose="020B05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>
            <a:outerShdw blurRad="88900" sx="102000" sy="102000" algn="ctr" rotWithShape="0">
              <a:prstClr val="black">
                <a:alpha val="10000"/>
              </a:prstClr>
            </a:outerShdw>
          </a:effectLst>
          <a:scene3d>
            <a:camera prst="orthographicFront"/>
            <a:lightRig rig="threePt" dir="t"/>
          </a:scene3d>
          <a:sp3d>
            <a:bevelT w="127000" h="127000"/>
            <a:bevelB w="127000" h="127000"/>
          </a:sp3d>
        </c:spPr>
        <c:marker>
          <c:symbol val="circle"/>
          <c:size val="6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spc="0" baseline="0">
                  <a:solidFill>
                    <a:schemeClr val="accent1"/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dLblPos val="outEnd"/>
          <c:showLegendKey val="0"/>
          <c:showVal val="1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>
              <a:shade val="76000"/>
            </a:schemeClr>
          </a:solidFill>
          <a:ln>
            <a:noFill/>
          </a:ln>
          <a:effectLst>
            <a:outerShdw blurRad="88900" sx="102000" sy="102000" algn="ctr" rotWithShape="0">
              <a:prstClr val="black">
                <a:alpha val="10000"/>
              </a:prstClr>
            </a:outerShdw>
          </a:effectLst>
          <a:scene3d>
            <a:camera prst="orthographicFront"/>
            <a:lightRig rig="threePt" dir="t"/>
          </a:scene3d>
          <a:sp3d>
            <a:bevelT w="127000" h="127000"/>
            <a:bevelB w="127000" h="127000"/>
          </a:sp3d>
        </c:spPr>
        <c:dLbl>
          <c:idx val="0"/>
          <c:layout>
            <c:manualLayout>
              <c:x val="2.2222222222222119E-2"/>
              <c:y val="2.7777777777777776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spc="0" baseline="0">
                  <a:solidFill>
                    <a:schemeClr val="accent1"/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dLblPos val="bestFit"/>
          <c:showLegendKey val="0"/>
          <c:showVal val="1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>
              <a:tint val="77000"/>
            </a:schemeClr>
          </a:solidFill>
          <a:ln>
            <a:noFill/>
          </a:ln>
          <a:effectLst>
            <a:outerShdw blurRad="88900" sx="102000" sy="102000" algn="ctr" rotWithShape="0">
              <a:prstClr val="black">
                <a:alpha val="10000"/>
              </a:prstClr>
            </a:outerShdw>
          </a:effectLst>
          <a:scene3d>
            <a:camera prst="orthographicFront"/>
            <a:lightRig rig="threePt" dir="t"/>
          </a:scene3d>
          <a:sp3d>
            <a:bevelT w="127000" h="127000"/>
            <a:bevelB w="127000" h="127000"/>
          </a:sp3d>
        </c:spPr>
        <c:dLbl>
          <c:idx val="0"/>
          <c:layout>
            <c:manualLayout>
              <c:x val="-3.0555555555555555E-2"/>
              <c:y val="-4.6296296296296719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spc="0" baseline="0">
                  <a:solidFill>
                    <a:schemeClr val="accent1"/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dLblPos val="bestFit"/>
          <c:showLegendKey val="0"/>
          <c:showVal val="1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>
            <a:noFill/>
          </a:ln>
          <a:effectLst>
            <a:outerShdw blurRad="88900" sx="102000" sy="102000" algn="ctr" rotWithShape="0">
              <a:prstClr val="black">
                <a:alpha val="10000"/>
              </a:prstClr>
            </a:outerShdw>
          </a:effectLst>
          <a:scene3d>
            <a:camera prst="orthographicFront"/>
            <a:lightRig rig="threePt" dir="t"/>
          </a:scene3d>
          <a:sp3d>
            <a:bevelT w="127000" h="127000"/>
            <a:bevelB w="127000" h="1270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spc="0" baseline="0">
                  <a:solidFill>
                    <a:schemeClr val="accent1"/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dLblPos val="outEnd"/>
          <c:showLegendKey val="0"/>
          <c:showVal val="1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>
              <a:shade val="76000"/>
            </a:schemeClr>
          </a:solidFill>
          <a:ln>
            <a:noFill/>
          </a:ln>
          <a:effectLst>
            <a:outerShdw blurRad="88900" sx="102000" sy="102000" algn="ctr" rotWithShape="0">
              <a:prstClr val="black">
                <a:alpha val="10000"/>
              </a:prstClr>
            </a:outerShdw>
          </a:effectLst>
          <a:scene3d>
            <a:camera prst="orthographicFront"/>
            <a:lightRig rig="threePt" dir="t"/>
          </a:scene3d>
          <a:sp3d>
            <a:bevelT w="127000" h="127000"/>
            <a:bevelB w="127000" h="127000"/>
          </a:sp3d>
        </c:spPr>
        <c:dLbl>
          <c:idx val="0"/>
          <c:layout>
            <c:manualLayout>
              <c:x val="2.2222222222222119E-2"/>
              <c:y val="2.7777777777777776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spc="0" baseline="0">
                  <a:solidFill>
                    <a:schemeClr val="accent1">
                      <a:shade val="76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dLblPos val="bestFit"/>
          <c:showLegendKey val="0"/>
          <c:showVal val="1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>
              <a:tint val="77000"/>
            </a:schemeClr>
          </a:solidFill>
          <a:ln>
            <a:noFill/>
          </a:ln>
          <a:effectLst>
            <a:outerShdw blurRad="88900" sx="102000" sy="102000" algn="ctr" rotWithShape="0">
              <a:prstClr val="black">
                <a:alpha val="10000"/>
              </a:prstClr>
            </a:outerShdw>
          </a:effectLst>
          <a:scene3d>
            <a:camera prst="orthographicFront"/>
            <a:lightRig rig="threePt" dir="t"/>
          </a:scene3d>
          <a:sp3d>
            <a:bevelT w="127000" h="127000"/>
            <a:bevelB w="127000" h="127000"/>
          </a:sp3d>
        </c:spPr>
        <c:dLbl>
          <c:idx val="0"/>
          <c:layout>
            <c:manualLayout>
              <c:x val="-3.0555555555555555E-2"/>
              <c:y val="-4.6296296296296719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spc="0" baseline="0">
                  <a:solidFill>
                    <a:schemeClr val="accent1">
                      <a:tint val="77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dLblPos val="bestFit"/>
          <c:showLegendKey val="0"/>
          <c:showVal val="1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solidFill>
            <a:schemeClr val="accent1"/>
          </a:solidFill>
          <a:ln>
            <a:noFill/>
          </a:ln>
          <a:effectLst>
            <a:outerShdw blurRad="88900" sx="102000" sy="102000" algn="ctr" rotWithShape="0">
              <a:prstClr val="black">
                <a:alpha val="10000"/>
              </a:prstClr>
            </a:outerShdw>
          </a:effectLst>
          <a:scene3d>
            <a:camera prst="orthographicFront"/>
            <a:lightRig rig="threePt" dir="t"/>
          </a:scene3d>
          <a:sp3d>
            <a:bevelT w="127000" h="127000"/>
            <a:bevelB w="127000" h="1270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spc="0" baseline="0">
                  <a:solidFill>
                    <a:schemeClr val="accent1"/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dLblPos val="outEnd"/>
          <c:showLegendKey val="0"/>
          <c:showVal val="1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spPr>
          <a:solidFill>
            <a:schemeClr val="accent1">
              <a:shade val="76000"/>
            </a:schemeClr>
          </a:solidFill>
          <a:ln>
            <a:noFill/>
          </a:ln>
          <a:effectLst>
            <a:outerShdw blurRad="88900" sx="102000" sy="102000" algn="ctr" rotWithShape="0">
              <a:prstClr val="black">
                <a:alpha val="10000"/>
              </a:prstClr>
            </a:outerShdw>
          </a:effectLst>
          <a:scene3d>
            <a:camera prst="orthographicFront"/>
            <a:lightRig rig="threePt" dir="t"/>
          </a:scene3d>
          <a:sp3d>
            <a:bevelT w="127000" h="127000"/>
            <a:bevelB w="127000" h="127000"/>
          </a:sp3d>
        </c:spPr>
        <c:dLbl>
          <c:idx val="0"/>
          <c:layout>
            <c:manualLayout>
              <c:x val="2.2222222222222119E-2"/>
              <c:y val="2.7777777777777776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spc="0" baseline="0">
                  <a:solidFill>
                    <a:schemeClr val="accent1">
                      <a:shade val="76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dLblPos val="bestFit"/>
          <c:showLegendKey val="0"/>
          <c:showVal val="1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>
              <a:tint val="77000"/>
            </a:schemeClr>
          </a:solidFill>
          <a:ln>
            <a:noFill/>
          </a:ln>
          <a:effectLst>
            <a:outerShdw blurRad="88900" sx="102000" sy="102000" algn="ctr" rotWithShape="0">
              <a:prstClr val="black">
                <a:alpha val="10000"/>
              </a:prstClr>
            </a:outerShdw>
          </a:effectLst>
          <a:scene3d>
            <a:camera prst="orthographicFront"/>
            <a:lightRig rig="threePt" dir="t"/>
          </a:scene3d>
          <a:sp3d>
            <a:bevelT w="127000" h="127000"/>
            <a:bevelB w="127000" h="127000"/>
          </a:sp3d>
        </c:spPr>
        <c:dLbl>
          <c:idx val="0"/>
          <c:layout>
            <c:manualLayout>
              <c:x val="-3.0555555555555555E-2"/>
              <c:y val="-4.6296296296296719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spc="0" baseline="0">
                  <a:solidFill>
                    <a:schemeClr val="accent1">
                      <a:tint val="77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dLblPos val="bestFit"/>
          <c:showLegendKey val="0"/>
          <c:showVal val="1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GRAFICAS!$B$27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19D5-42EA-A5D4-94A9E05972AD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19D5-42EA-A5D4-94A9E05972AD}"/>
              </c:ext>
            </c:extLst>
          </c:dPt>
          <c:dLbls>
            <c:dLbl>
              <c:idx val="0"/>
              <c:layout>
                <c:manualLayout>
                  <c:x val="2.0094883679286281E-2"/>
                  <c:y val="-5.9618180342266569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50" b="0" i="0" u="none" strike="noStrike" kern="1200" spc="0" baseline="0">
                        <a:solidFill>
                          <a:schemeClr val="accent1">
                            <a:shade val="76000"/>
                          </a:schemeClr>
                        </a:solidFill>
                        <a:latin typeface="Arial Nova" panose="020B0504020202020204" pitchFamily="34" charset="0"/>
                        <a:ea typeface="+mn-ea"/>
                        <a:cs typeface="+mn-cs"/>
                      </a:defRPr>
                    </a:pPr>
                    <a:fld id="{F3DD720A-9909-48B4-B925-D2C74ABE547E}" type="CATEGORYNAME">
                      <a:rPr lang="en-US" sz="1050" b="0">
                        <a:solidFill>
                          <a:schemeClr val="tx1"/>
                        </a:solidFill>
                        <a:latin typeface="Arial Nova" panose="020B0504020202020204" pitchFamily="34" charset="0"/>
                      </a:rPr>
                      <a:pPr>
                        <a:defRPr sz="1050" b="0">
                          <a:solidFill>
                            <a:schemeClr val="accent1">
                              <a:shade val="76000"/>
                            </a:schemeClr>
                          </a:solidFill>
                          <a:latin typeface="Arial Nova" panose="020B0504020202020204" pitchFamily="34" charset="0"/>
                        </a:defRPr>
                      </a:pPr>
                      <a:t>[NOMBRE DE CATEGORÍA]</a:t>
                    </a:fld>
                    <a:r>
                      <a:rPr lang="en-US" sz="1050" b="0" baseline="0" dirty="0">
                        <a:solidFill>
                          <a:schemeClr val="tx1"/>
                        </a:solidFill>
                        <a:latin typeface="Arial Nova" panose="020B0504020202020204" pitchFamily="34" charset="0"/>
                      </a:rPr>
                      <a:t>; </a:t>
                    </a:r>
                    <a:fld id="{B27539E9-9A4E-41AC-AEB7-34EE267A55B7}" type="VALUE">
                      <a:rPr lang="en-US" sz="1050" b="0" baseline="0">
                        <a:solidFill>
                          <a:schemeClr val="tx1"/>
                        </a:solidFill>
                        <a:latin typeface="Arial Nova" panose="020B0504020202020204" pitchFamily="34" charset="0"/>
                      </a:rPr>
                      <a:pPr>
                        <a:defRPr sz="1050" b="0">
                          <a:solidFill>
                            <a:schemeClr val="accent1">
                              <a:shade val="76000"/>
                            </a:schemeClr>
                          </a:solidFill>
                          <a:latin typeface="Arial Nova" panose="020B0504020202020204" pitchFamily="34" charset="0"/>
                        </a:defRPr>
                      </a:pPr>
                      <a:t>[VALOR]</a:t>
                    </a:fld>
                    <a:r>
                      <a:rPr lang="en-US" sz="1050" b="0" baseline="0" dirty="0">
                        <a:solidFill>
                          <a:schemeClr val="tx1"/>
                        </a:solidFill>
                        <a:latin typeface="Arial Nova" panose="020B0504020202020204" pitchFamily="34" charset="0"/>
                      </a:rPr>
                      <a:t>; </a:t>
                    </a:r>
                    <a:fld id="{A2CA9F66-FC00-47ED-B8DC-782BA3A59C3A}" type="PERCENTAGE">
                      <a:rPr lang="en-US" sz="1050" b="0" baseline="0">
                        <a:solidFill>
                          <a:schemeClr val="tx1"/>
                        </a:solidFill>
                        <a:latin typeface="Arial Nova" panose="020B0504020202020204" pitchFamily="34" charset="0"/>
                      </a:rPr>
                      <a:pPr>
                        <a:defRPr sz="1050" b="0">
                          <a:solidFill>
                            <a:schemeClr val="accent1">
                              <a:shade val="76000"/>
                            </a:schemeClr>
                          </a:solidFill>
                          <a:latin typeface="Arial Nova" panose="020B0504020202020204" pitchFamily="34" charset="0"/>
                        </a:defRPr>
                      </a:pPr>
                      <a:t>[PORCENTAJE]</a:t>
                    </a:fld>
                    <a:endParaRPr lang="en-US" sz="1050" b="0" baseline="0" dirty="0">
                      <a:solidFill>
                        <a:schemeClr val="tx1"/>
                      </a:solidFill>
                      <a:latin typeface="Arial Nova" panose="020B0504020202020204" pitchFamily="34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50" b="0" i="0" u="none" strike="noStrike" kern="1200" spc="0" baseline="0">
                      <a:solidFill>
                        <a:schemeClr val="accent1">
                          <a:shade val="76000"/>
                        </a:schemeClr>
                      </a:solidFill>
                      <a:latin typeface="Arial Nova" panose="020B0504020202020204" pitchFamily="34" charset="0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48261869599496"/>
                      <c:h val="0.221949538407043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19D5-42EA-A5D4-94A9E05972AD}"/>
                </c:ext>
              </c:extLst>
            </c:dLbl>
            <c:dLbl>
              <c:idx val="1"/>
              <c:layout>
                <c:manualLayout>
                  <c:x val="1.5882724619726916E-2"/>
                  <c:y val="4.597952903497182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50" b="0" i="0" u="none" strike="noStrike" kern="1200" spc="0" baseline="0">
                        <a:solidFill>
                          <a:schemeClr val="accent1">
                            <a:tint val="77000"/>
                          </a:schemeClr>
                        </a:solidFill>
                        <a:latin typeface="Arial Nova" panose="020B0504020202020204" pitchFamily="34" charset="0"/>
                        <a:ea typeface="+mn-ea"/>
                        <a:cs typeface="+mn-cs"/>
                      </a:defRPr>
                    </a:pPr>
                    <a:fld id="{992F585A-8FA9-4D38-B7D4-847FE2350C9E}" type="CATEGORYNAME">
                      <a:rPr lang="en-US" sz="1050" b="0">
                        <a:solidFill>
                          <a:schemeClr val="tx1"/>
                        </a:solidFill>
                        <a:latin typeface="Arial Nova" panose="020B0504020202020204" pitchFamily="34" charset="0"/>
                      </a:rPr>
                      <a:pPr>
                        <a:defRPr sz="1050" b="0">
                          <a:solidFill>
                            <a:schemeClr val="accent1">
                              <a:tint val="77000"/>
                            </a:schemeClr>
                          </a:solidFill>
                          <a:latin typeface="Arial Nova" panose="020B0504020202020204" pitchFamily="34" charset="0"/>
                        </a:defRPr>
                      </a:pPr>
                      <a:t>[NOMBRE DE CATEGORÍA]</a:t>
                    </a:fld>
                    <a:r>
                      <a:rPr lang="en-US" sz="1050" b="0" baseline="0" dirty="0">
                        <a:solidFill>
                          <a:schemeClr val="tx1"/>
                        </a:solidFill>
                        <a:latin typeface="Arial Nova" panose="020B0504020202020204" pitchFamily="34" charset="0"/>
                      </a:rPr>
                      <a:t>; </a:t>
                    </a:r>
                    <a:fld id="{752F2A47-7D8E-44CD-9801-20ABF82685DE}" type="VALUE">
                      <a:rPr lang="en-US" sz="1050" b="0" baseline="0">
                        <a:solidFill>
                          <a:schemeClr val="tx1"/>
                        </a:solidFill>
                        <a:latin typeface="Arial Nova" panose="020B0504020202020204" pitchFamily="34" charset="0"/>
                      </a:rPr>
                      <a:pPr>
                        <a:defRPr sz="1050" b="0">
                          <a:solidFill>
                            <a:schemeClr val="accent1">
                              <a:tint val="77000"/>
                            </a:schemeClr>
                          </a:solidFill>
                          <a:latin typeface="Arial Nova" panose="020B0504020202020204" pitchFamily="34" charset="0"/>
                        </a:defRPr>
                      </a:pPr>
                      <a:t>[VALOR]</a:t>
                    </a:fld>
                    <a:r>
                      <a:rPr lang="en-US" sz="1050" b="0" baseline="0" dirty="0">
                        <a:solidFill>
                          <a:schemeClr val="tx1"/>
                        </a:solidFill>
                        <a:latin typeface="Arial Nova" panose="020B0504020202020204" pitchFamily="34" charset="0"/>
                      </a:rPr>
                      <a:t>; </a:t>
                    </a:r>
                    <a:fld id="{8BDD573E-B94E-4825-B09E-A78E4151BEF6}" type="PERCENTAGE">
                      <a:rPr lang="en-US" sz="1050" b="0" baseline="0">
                        <a:solidFill>
                          <a:schemeClr val="tx1"/>
                        </a:solidFill>
                        <a:latin typeface="Arial Nova" panose="020B0504020202020204" pitchFamily="34" charset="0"/>
                      </a:rPr>
                      <a:pPr>
                        <a:defRPr sz="1050" b="0">
                          <a:solidFill>
                            <a:schemeClr val="accent1">
                              <a:tint val="77000"/>
                            </a:schemeClr>
                          </a:solidFill>
                          <a:latin typeface="Arial Nova" panose="020B0504020202020204" pitchFamily="34" charset="0"/>
                        </a:defRPr>
                      </a:pPr>
                      <a:t>[PORCENTAJE]</a:t>
                    </a:fld>
                    <a:endParaRPr lang="en-US" sz="1050" b="0" baseline="0" dirty="0">
                      <a:solidFill>
                        <a:schemeClr val="tx1"/>
                      </a:solidFill>
                      <a:latin typeface="Arial Nova" panose="020B0504020202020204" pitchFamily="34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50" b="0" i="0" u="none" strike="noStrike" kern="1200" spc="0" baseline="0">
                      <a:solidFill>
                        <a:schemeClr val="accent1">
                          <a:tint val="77000"/>
                        </a:schemeClr>
                      </a:solidFill>
                      <a:latin typeface="Arial Nova" panose="020B0504020202020204" pitchFamily="34" charset="0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803852990206632"/>
                      <c:h val="0.2032053959515603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19D5-42EA-A5D4-94A9E05972A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spc="0" baseline="0">
                    <a:solidFill>
                      <a:schemeClr val="accent1"/>
                    </a:solidFill>
                    <a:latin typeface="Arial Nova" panose="020B0504020202020204" pitchFamily="34" charset="0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GRAFICAS!$A$28:$A$30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GRAFICAS!$B$28:$B$30</c:f>
              <c:numCache>
                <c:formatCode>General</c:formatCode>
                <c:ptCount val="2"/>
                <c:pt idx="0">
                  <c:v>1601</c:v>
                </c:pt>
                <c:pt idx="1">
                  <c:v>473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9D5-42EA-A5D4-94A9E05972A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pivotSource>
    <c:name>[BASE FINAL ASPIRANTES 2021.xlsx]GRAFICAS!TablaDinámica12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cap="none" dirty="0">
                <a:solidFill>
                  <a:schemeClr val="tx1"/>
                </a:solidFill>
                <a:latin typeface="Arial Nova" panose="020B0504020202020204" pitchFamily="34" charset="0"/>
              </a:rPr>
              <a:t>Detalle por sexo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>
            <a:outerShdw blurRad="88900" sx="102000" sy="102000" algn="ctr" rotWithShape="0">
              <a:prstClr val="black">
                <a:alpha val="10000"/>
              </a:prstClr>
            </a:outerShdw>
          </a:effectLst>
          <a:scene3d>
            <a:camera prst="orthographicFront"/>
            <a:lightRig rig="threePt" dir="t"/>
          </a:scene3d>
          <a:sp3d>
            <a:bevelT w="127000" h="127000"/>
            <a:bevelB w="127000" h="127000"/>
          </a:sp3d>
        </c:spPr>
        <c:marker>
          <c:symbol val="circle"/>
          <c:size val="6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spc="0" baseline="0">
                  <a:solidFill>
                    <a:schemeClr val="accent1"/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dLblPos val="outEnd"/>
          <c:showLegendKey val="0"/>
          <c:showVal val="1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dLbl>
          <c:idx val="0"/>
          <c:dLblPos val="outEnd"/>
          <c:showLegendKey val="0"/>
          <c:showVal val="1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>
              <c15:xForSave val="1"/>
            </c:ext>
          </c:extLst>
        </c:dLbl>
      </c:pivotFmt>
      <c:pivotFmt>
        <c:idx val="2"/>
        <c:dLbl>
          <c:idx val="0"/>
          <c:dLblPos val="outEnd"/>
          <c:showLegendKey val="0"/>
          <c:showVal val="1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>
              <c15:xForSave val="1"/>
            </c:ext>
          </c:extLst>
        </c:dLbl>
      </c:pivotFmt>
      <c:pivotFmt>
        <c:idx val="3"/>
        <c:spPr>
          <a:solidFill>
            <a:schemeClr val="accent1">
              <a:shade val="76000"/>
            </a:schemeClr>
          </a:solidFill>
          <a:ln>
            <a:noFill/>
          </a:ln>
          <a:effectLst>
            <a:outerShdw blurRad="88900" sx="102000" sy="102000" algn="ctr" rotWithShape="0">
              <a:prstClr val="black">
                <a:alpha val="10000"/>
              </a:prstClr>
            </a:outerShdw>
          </a:effectLst>
          <a:scene3d>
            <a:camera prst="orthographicFront"/>
            <a:lightRig rig="threePt" dir="t"/>
          </a:scene3d>
          <a:sp3d>
            <a:bevelT w="127000" h="127000"/>
            <a:bevelB w="127000" h="127000"/>
          </a:sp3d>
        </c:spPr>
        <c:dLbl>
          <c:idx val="0"/>
          <c:layout>
            <c:manualLayout>
              <c:x val="-1.3888888888888888E-2"/>
              <c:y val="0.1296296296296296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spc="0" baseline="0">
                  <a:solidFill>
                    <a:schemeClr val="accent1"/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dLblPos val="bestFit"/>
          <c:showLegendKey val="0"/>
          <c:showVal val="1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>
              <a:tint val="77000"/>
            </a:schemeClr>
          </a:solidFill>
          <a:ln>
            <a:noFill/>
          </a:ln>
          <a:effectLst>
            <a:outerShdw blurRad="88900" sx="102000" sy="102000" algn="ctr" rotWithShape="0">
              <a:prstClr val="black">
                <a:alpha val="10000"/>
              </a:prstClr>
            </a:outerShdw>
          </a:effectLst>
          <a:scene3d>
            <a:camera prst="orthographicFront"/>
            <a:lightRig rig="threePt" dir="t"/>
          </a:scene3d>
          <a:sp3d>
            <a:bevelT w="127000" h="127000"/>
            <a:bevelB w="127000" h="127000"/>
          </a:sp3d>
        </c:spPr>
        <c:dLbl>
          <c:idx val="0"/>
          <c:layout>
            <c:manualLayout>
              <c:x val="-5.5555555555555558E-3"/>
              <c:y val="-6.018518518518523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spc="0" baseline="0">
                  <a:solidFill>
                    <a:schemeClr val="accent1"/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dLblPos val="bestFit"/>
          <c:showLegendKey val="0"/>
          <c:showVal val="1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>
            <a:noFill/>
          </a:ln>
          <a:effectLst>
            <a:outerShdw blurRad="88900" sx="102000" sy="102000" algn="ctr" rotWithShape="0">
              <a:prstClr val="black">
                <a:alpha val="10000"/>
              </a:prstClr>
            </a:outerShdw>
          </a:effectLst>
          <a:scene3d>
            <a:camera prst="orthographicFront"/>
            <a:lightRig rig="threePt" dir="t"/>
          </a:scene3d>
          <a:sp3d>
            <a:bevelT w="127000" h="127000"/>
            <a:bevelB w="127000" h="1270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spc="0" baseline="0">
                  <a:solidFill>
                    <a:schemeClr val="accent1"/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dLblPos val="outEnd"/>
          <c:showLegendKey val="0"/>
          <c:showVal val="1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solidFill>
            <a:schemeClr val="accent1">
              <a:shade val="76000"/>
            </a:schemeClr>
          </a:solidFill>
          <a:ln>
            <a:noFill/>
          </a:ln>
          <a:effectLst>
            <a:outerShdw blurRad="88900" sx="102000" sy="102000" algn="ctr" rotWithShape="0">
              <a:prstClr val="black">
                <a:alpha val="10000"/>
              </a:prstClr>
            </a:outerShdw>
          </a:effectLst>
          <a:scene3d>
            <a:camera prst="orthographicFront"/>
            <a:lightRig rig="threePt" dir="t"/>
          </a:scene3d>
          <a:sp3d>
            <a:bevelT w="127000" h="127000"/>
            <a:bevelB w="127000" h="127000"/>
          </a:sp3d>
        </c:spPr>
        <c:dLbl>
          <c:idx val="0"/>
          <c:layout>
            <c:manualLayout>
              <c:x val="-1.3888888888888888E-2"/>
              <c:y val="0.1296296296296296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spc="0" baseline="0">
                  <a:solidFill>
                    <a:schemeClr val="accent1">
                      <a:shade val="76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dLblPos val="bestFit"/>
          <c:showLegendKey val="0"/>
          <c:showVal val="1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spPr>
          <a:solidFill>
            <a:schemeClr val="accent1">
              <a:tint val="77000"/>
            </a:schemeClr>
          </a:solidFill>
          <a:ln>
            <a:noFill/>
          </a:ln>
          <a:effectLst>
            <a:outerShdw blurRad="88900" sx="102000" sy="102000" algn="ctr" rotWithShape="0">
              <a:prstClr val="black">
                <a:alpha val="10000"/>
              </a:prstClr>
            </a:outerShdw>
          </a:effectLst>
          <a:scene3d>
            <a:camera prst="orthographicFront"/>
            <a:lightRig rig="threePt" dir="t"/>
          </a:scene3d>
          <a:sp3d>
            <a:bevelT w="127000" h="127000"/>
            <a:bevelB w="127000" h="127000"/>
          </a:sp3d>
        </c:spPr>
        <c:dLbl>
          <c:idx val="0"/>
          <c:layout>
            <c:manualLayout>
              <c:x val="-5.5555555555555558E-3"/>
              <c:y val="-6.018518518518523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spc="0" baseline="0">
                  <a:solidFill>
                    <a:schemeClr val="accent1">
                      <a:tint val="77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dLblPos val="bestFit"/>
          <c:showLegendKey val="0"/>
          <c:showVal val="1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/>
          </a:solidFill>
          <a:ln>
            <a:noFill/>
          </a:ln>
          <a:effectLst>
            <a:outerShdw blurRad="88900" sx="102000" sy="102000" algn="ctr" rotWithShape="0">
              <a:prstClr val="black">
                <a:alpha val="10000"/>
              </a:prstClr>
            </a:outerShdw>
          </a:effectLst>
          <a:scene3d>
            <a:camera prst="orthographicFront"/>
            <a:lightRig rig="threePt" dir="t"/>
          </a:scene3d>
          <a:sp3d>
            <a:bevelT w="127000" h="127000"/>
            <a:bevelB w="127000" h="1270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spc="0" baseline="0">
                  <a:solidFill>
                    <a:schemeClr val="accent1"/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dLblPos val="outEnd"/>
          <c:showLegendKey val="0"/>
          <c:showVal val="1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accent1">
              <a:shade val="76000"/>
            </a:schemeClr>
          </a:solidFill>
          <a:ln>
            <a:noFill/>
          </a:ln>
          <a:effectLst>
            <a:outerShdw blurRad="88900" sx="102000" sy="102000" algn="ctr" rotWithShape="0">
              <a:prstClr val="black">
                <a:alpha val="10000"/>
              </a:prstClr>
            </a:outerShdw>
          </a:effectLst>
          <a:scene3d>
            <a:camera prst="orthographicFront"/>
            <a:lightRig rig="threePt" dir="t"/>
          </a:scene3d>
          <a:sp3d>
            <a:bevelT w="127000" h="127000"/>
            <a:bevelB w="127000" h="127000"/>
          </a:sp3d>
        </c:spPr>
        <c:dLbl>
          <c:idx val="0"/>
          <c:layout>
            <c:manualLayout>
              <c:x val="-1.3888888888888888E-2"/>
              <c:y val="0.1296296296296296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spc="0" baseline="0">
                  <a:solidFill>
                    <a:schemeClr val="accent1">
                      <a:shade val="76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dLblPos val="bestFit"/>
          <c:showLegendKey val="0"/>
          <c:showVal val="1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"/>
        <c:spPr>
          <a:solidFill>
            <a:schemeClr val="accent1">
              <a:tint val="77000"/>
            </a:schemeClr>
          </a:solidFill>
          <a:ln>
            <a:noFill/>
          </a:ln>
          <a:effectLst>
            <a:outerShdw blurRad="88900" sx="102000" sy="102000" algn="ctr" rotWithShape="0">
              <a:prstClr val="black">
                <a:alpha val="10000"/>
              </a:prstClr>
            </a:outerShdw>
          </a:effectLst>
          <a:scene3d>
            <a:camera prst="orthographicFront"/>
            <a:lightRig rig="threePt" dir="t"/>
          </a:scene3d>
          <a:sp3d>
            <a:bevelT w="127000" h="127000"/>
            <a:bevelB w="127000" h="127000"/>
          </a:sp3d>
        </c:spPr>
        <c:dLbl>
          <c:idx val="0"/>
          <c:layout>
            <c:manualLayout>
              <c:x val="-5.5555555555555558E-3"/>
              <c:y val="-6.018518518518523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spc="0" baseline="0">
                  <a:solidFill>
                    <a:schemeClr val="accent1">
                      <a:tint val="77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dLblPos val="bestFit"/>
          <c:showLegendKey val="0"/>
          <c:showVal val="1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GRAFICAS!$B$43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605F-4F69-850F-39A91ED72140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605F-4F69-850F-39A91ED72140}"/>
              </c:ext>
            </c:extLst>
          </c:dPt>
          <c:dLbls>
            <c:dLbl>
              <c:idx val="0"/>
              <c:layout>
                <c:manualLayout>
                  <c:x val="-7.0141325731803029E-4"/>
                  <c:y val="0.18421062943915101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spc="0" baseline="0">
                        <a:solidFill>
                          <a:schemeClr val="accent1">
                            <a:shade val="76000"/>
                          </a:schemeClr>
                        </a:solidFill>
                        <a:latin typeface="Arial Nova" panose="020B0504020202020204" pitchFamily="34" charset="0"/>
                        <a:ea typeface="+mn-ea"/>
                        <a:cs typeface="+mn-cs"/>
                      </a:defRPr>
                    </a:pPr>
                    <a:fld id="{39D7D02F-C577-4179-8982-C33780A294CE}" type="CATEGORYNAME">
                      <a:rPr lang="en-US" sz="1000" b="0">
                        <a:solidFill>
                          <a:schemeClr val="tx1"/>
                        </a:solidFill>
                        <a:latin typeface="Arial Nova" panose="020B0504020202020204" pitchFamily="34" charset="0"/>
                      </a:rPr>
                      <a:pPr>
                        <a:defRPr b="0">
                          <a:solidFill>
                            <a:schemeClr val="accent1">
                              <a:shade val="76000"/>
                            </a:schemeClr>
                          </a:solidFill>
                          <a:latin typeface="Arial Nova" panose="020B0504020202020204" pitchFamily="34" charset="0"/>
                        </a:defRPr>
                      </a:pPr>
                      <a:t>[NOMBRE DE CATEGORÍA]</a:t>
                    </a:fld>
                    <a:r>
                      <a:rPr lang="en-US" sz="1000" b="0" baseline="0" dirty="0">
                        <a:solidFill>
                          <a:schemeClr val="tx1"/>
                        </a:solidFill>
                        <a:latin typeface="Arial Nova" panose="020B0504020202020204" pitchFamily="34" charset="0"/>
                      </a:rPr>
                      <a:t>; 1263; </a:t>
                    </a:r>
                    <a:fld id="{4D456F61-FD0F-47B1-B66F-3A76B4914882}" type="PERCENTAGE">
                      <a:rPr lang="en-US" sz="1000" b="0" baseline="0">
                        <a:solidFill>
                          <a:schemeClr val="tx1"/>
                        </a:solidFill>
                        <a:latin typeface="Arial Nova" panose="020B0504020202020204" pitchFamily="34" charset="0"/>
                      </a:rPr>
                      <a:pPr>
                        <a:defRPr b="0">
                          <a:solidFill>
                            <a:schemeClr val="accent1">
                              <a:shade val="76000"/>
                            </a:schemeClr>
                          </a:solidFill>
                          <a:latin typeface="Arial Nova" panose="020B0504020202020204" pitchFamily="34" charset="0"/>
                        </a:defRPr>
                      </a:pPr>
                      <a:t>[PORCENTAJE]</a:t>
                    </a:fld>
                    <a:endParaRPr lang="en-US" sz="1000" b="0" baseline="0" dirty="0">
                      <a:solidFill>
                        <a:schemeClr val="tx1"/>
                      </a:solidFill>
                      <a:latin typeface="Arial Nova" panose="020B0504020202020204" pitchFamily="34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chemeClr val="accent1">
                          <a:shade val="76000"/>
                        </a:schemeClr>
                      </a:solidFill>
                      <a:latin typeface="Arial Nova" panose="020B0504020202020204" pitchFamily="34" charset="0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1356036414843613"/>
                      <c:h val="0.2107445625962329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605F-4F69-850F-39A91ED72140}"/>
                </c:ext>
              </c:extLst>
            </c:dLbl>
            <c:dLbl>
              <c:idx val="1"/>
              <c:layout>
                <c:manualLayout>
                  <c:x val="5.2292312534127318E-3"/>
                  <c:y val="-9.00523773484583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spc="0" baseline="0">
                        <a:solidFill>
                          <a:schemeClr val="accent1">
                            <a:tint val="77000"/>
                          </a:schemeClr>
                        </a:solidFill>
                        <a:latin typeface="Arial Nova" panose="020B0504020202020204" pitchFamily="34" charset="0"/>
                        <a:ea typeface="+mn-ea"/>
                        <a:cs typeface="+mn-cs"/>
                      </a:defRPr>
                    </a:pPr>
                    <a:fld id="{4B5692A4-84DF-42FE-AB22-01692D5D8044}" type="CATEGORYNAME">
                      <a:rPr lang="en-US" sz="1000" b="0">
                        <a:solidFill>
                          <a:schemeClr val="tx1"/>
                        </a:solidFill>
                        <a:latin typeface="Arial Nova" panose="020B0504020202020204" pitchFamily="34" charset="0"/>
                      </a:rPr>
                      <a:pPr>
                        <a:defRPr b="0">
                          <a:solidFill>
                            <a:schemeClr val="accent1">
                              <a:tint val="77000"/>
                            </a:schemeClr>
                          </a:solidFill>
                          <a:latin typeface="Arial Nova" panose="020B0504020202020204" pitchFamily="34" charset="0"/>
                        </a:defRPr>
                      </a:pPr>
                      <a:t>[NOMBRE DE CATEGORÍA]</a:t>
                    </a:fld>
                    <a:r>
                      <a:rPr lang="en-US" sz="1000" b="0" baseline="0" dirty="0">
                        <a:solidFill>
                          <a:schemeClr val="tx1"/>
                        </a:solidFill>
                        <a:latin typeface="Arial Nova" panose="020B0504020202020204" pitchFamily="34" charset="0"/>
                      </a:rPr>
                      <a:t>; </a:t>
                    </a:r>
                    <a:fld id="{AF054986-282D-4C21-B4F9-661C353BEC28}" type="VALUE">
                      <a:rPr lang="en-US" sz="1000" b="0" baseline="0">
                        <a:solidFill>
                          <a:schemeClr val="tx1"/>
                        </a:solidFill>
                        <a:latin typeface="Arial Nova" panose="020B0504020202020204" pitchFamily="34" charset="0"/>
                      </a:rPr>
                      <a:pPr>
                        <a:defRPr b="0">
                          <a:solidFill>
                            <a:schemeClr val="accent1">
                              <a:tint val="77000"/>
                            </a:schemeClr>
                          </a:solidFill>
                          <a:latin typeface="Arial Nova" panose="020B0504020202020204" pitchFamily="34" charset="0"/>
                        </a:defRPr>
                      </a:pPr>
                      <a:t>[VALOR]</a:t>
                    </a:fld>
                    <a:r>
                      <a:rPr lang="en-US" sz="1000" b="0" baseline="0" dirty="0">
                        <a:solidFill>
                          <a:schemeClr val="tx1"/>
                        </a:solidFill>
                        <a:latin typeface="Arial Nova" panose="020B0504020202020204" pitchFamily="34" charset="0"/>
                      </a:rPr>
                      <a:t>; </a:t>
                    </a:r>
                    <a:fld id="{3C9E096C-3E51-4206-B68D-61792EAAEBBF}" type="PERCENTAGE">
                      <a:rPr lang="en-US" sz="1000" b="0" baseline="0">
                        <a:solidFill>
                          <a:schemeClr val="tx1"/>
                        </a:solidFill>
                        <a:latin typeface="Arial Nova" panose="020B0504020202020204" pitchFamily="34" charset="0"/>
                      </a:rPr>
                      <a:pPr>
                        <a:defRPr b="0">
                          <a:solidFill>
                            <a:schemeClr val="accent1">
                              <a:tint val="77000"/>
                            </a:schemeClr>
                          </a:solidFill>
                          <a:latin typeface="Arial Nova" panose="020B0504020202020204" pitchFamily="34" charset="0"/>
                        </a:defRPr>
                      </a:pPr>
                      <a:t>[PORCENTAJE]</a:t>
                    </a:fld>
                    <a:endParaRPr lang="en-US" sz="1000" b="0" baseline="0" dirty="0">
                      <a:solidFill>
                        <a:schemeClr val="tx1"/>
                      </a:solidFill>
                      <a:latin typeface="Arial Nova" panose="020B0504020202020204" pitchFamily="34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chemeClr val="accent1">
                          <a:tint val="77000"/>
                        </a:schemeClr>
                      </a:solidFill>
                      <a:latin typeface="Arial Nova" panose="020B0504020202020204" pitchFamily="34" charset="0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07835009371192"/>
                      <c:h val="0.1922838817982818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605F-4F69-850F-39A91ED7214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spc="0" baseline="0">
                    <a:solidFill>
                      <a:schemeClr val="accent1"/>
                    </a:solidFill>
                    <a:latin typeface="Arial Nova" panose="020B0504020202020204" pitchFamily="34" charset="0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GRAFICAS!$A$44:$A$46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GRAFICAS!$B$44:$B$46</c:f>
              <c:numCache>
                <c:formatCode>General</c:formatCode>
                <c:ptCount val="2"/>
                <c:pt idx="0">
                  <c:v>1262</c:v>
                </c:pt>
                <c:pt idx="1">
                  <c:v>812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05F-4F69-850F-39A91ED7214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8E076-889D-46FA-8ED8-64F616339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5</Pages>
  <Words>474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 Celina  Alfaro  Zablah</dc:creator>
  <cp:keywords/>
  <dc:description/>
  <cp:lastModifiedBy>Carina  Celina  Alfaro  Zablah</cp:lastModifiedBy>
  <cp:revision>5</cp:revision>
  <cp:lastPrinted>2021-08-19T20:50:00Z</cp:lastPrinted>
  <dcterms:created xsi:type="dcterms:W3CDTF">2021-08-25T16:35:00Z</dcterms:created>
  <dcterms:modified xsi:type="dcterms:W3CDTF">2021-08-25T21:50:00Z</dcterms:modified>
</cp:coreProperties>
</file>