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3C" w:rsidRPr="005F1809" w:rsidRDefault="001D7F3C" w:rsidP="001D7F3C">
      <w:pPr>
        <w:spacing w:line="360" w:lineRule="auto"/>
        <w:jc w:val="both"/>
        <w:rPr>
          <w:rFonts w:ascii="Museo Sans 300" w:hAnsi="Museo Sans 300"/>
          <w:b/>
        </w:rPr>
      </w:pPr>
      <w:r w:rsidRPr="005F1809">
        <w:rPr>
          <w:rFonts w:ascii="Museo Sans 300" w:hAnsi="Museo Sans 300"/>
          <w:b/>
        </w:rPr>
        <w:t xml:space="preserve">ACTA NUMERO </w:t>
      </w:r>
      <w:r w:rsidR="00C84E99">
        <w:rPr>
          <w:rFonts w:ascii="Museo Sans 300" w:hAnsi="Museo Sans 300"/>
          <w:b/>
        </w:rPr>
        <w:t>TRES</w:t>
      </w:r>
      <w:r w:rsidRPr="005F1809">
        <w:rPr>
          <w:rFonts w:ascii="Museo Sans 300" w:hAnsi="Museo Sans 300"/>
          <w:b/>
        </w:rPr>
        <w:t>/202</w:t>
      </w:r>
      <w:r w:rsidR="00FA75A5">
        <w:rPr>
          <w:rFonts w:ascii="Museo Sans 300" w:hAnsi="Museo Sans 300"/>
          <w:b/>
        </w:rPr>
        <w:t>3</w:t>
      </w:r>
      <w:r w:rsidR="005F1809">
        <w:rPr>
          <w:rFonts w:ascii="Museo Sans 300" w:hAnsi="Museo Sans 300"/>
        </w:rPr>
        <w:t>.- En la sala de r</w:t>
      </w:r>
      <w:r w:rsidRPr="005F1809">
        <w:rPr>
          <w:rFonts w:ascii="Museo Sans 300" w:hAnsi="Museo Sans 300"/>
        </w:rPr>
        <w:t xml:space="preserve">euniones del Instituto de Legalización de la Propiedad,  San Salvador, a las </w:t>
      </w:r>
      <w:r w:rsidR="00DD013B">
        <w:rPr>
          <w:rFonts w:ascii="Museo Sans 300" w:hAnsi="Museo Sans 300"/>
        </w:rPr>
        <w:t>8</w:t>
      </w:r>
      <w:r w:rsidRPr="005F1809">
        <w:rPr>
          <w:rFonts w:ascii="Museo Sans 300" w:hAnsi="Museo Sans 300"/>
        </w:rPr>
        <w:t>:</w:t>
      </w:r>
      <w:r w:rsidR="00DD013B">
        <w:rPr>
          <w:rFonts w:ascii="Museo Sans 300" w:hAnsi="Museo Sans 300"/>
        </w:rPr>
        <w:t>0</w:t>
      </w:r>
      <w:r w:rsidRPr="005F1809">
        <w:rPr>
          <w:rFonts w:ascii="Museo Sans 300" w:hAnsi="Museo Sans 300"/>
        </w:rPr>
        <w:t xml:space="preserve">0 a.m., del día </w:t>
      </w:r>
      <w:r w:rsidR="00950236">
        <w:rPr>
          <w:rFonts w:ascii="Museo Sans 300" w:hAnsi="Museo Sans 300"/>
        </w:rPr>
        <w:t>diecinueve</w:t>
      </w:r>
      <w:r w:rsidRPr="005F1809">
        <w:rPr>
          <w:rFonts w:ascii="Museo Sans 300" w:hAnsi="Museo Sans 300"/>
        </w:rPr>
        <w:t xml:space="preserve"> de </w:t>
      </w:r>
      <w:r w:rsidR="00950236">
        <w:rPr>
          <w:rFonts w:ascii="Museo Sans 300" w:hAnsi="Museo Sans 300"/>
        </w:rPr>
        <w:t>diciembre</w:t>
      </w:r>
      <w:r w:rsidR="00DD013B">
        <w:rPr>
          <w:rFonts w:ascii="Museo Sans 300" w:hAnsi="Museo Sans 300"/>
        </w:rPr>
        <w:t xml:space="preserve">  de dos mil veintitrés</w:t>
      </w:r>
      <w:r w:rsidRPr="005F1809">
        <w:rPr>
          <w:rFonts w:ascii="Museo Sans 300" w:hAnsi="Museo Sans 300"/>
        </w:rPr>
        <w:t xml:space="preserve">, reunidos los Miembros del Consejo Directivo del Instituto de Legalización de la Propiedad: Lic. Michelle Sol, Ministra de Vivienda y Presidenta del Consejo Directivo, </w:t>
      </w:r>
      <w:r w:rsidRPr="008250F1">
        <w:rPr>
          <w:rFonts w:ascii="Museo Sans 300" w:hAnsi="Museo Sans 300"/>
        </w:rPr>
        <w:t>María</w:t>
      </w:r>
      <w:r w:rsidRPr="005F1809">
        <w:rPr>
          <w:rFonts w:ascii="Museo Sans 300" w:hAnsi="Museo Sans 300"/>
        </w:rPr>
        <w:t xml:space="preserve"> Ofelia Navarrete, Ministra de Desarrollo Local, </w:t>
      </w:r>
      <w:r w:rsidR="00DD013B">
        <w:rPr>
          <w:rFonts w:ascii="Museo Sans 300" w:hAnsi="Museo Sans 300"/>
        </w:rPr>
        <w:t xml:space="preserve">Lic. Wilmer </w:t>
      </w:r>
      <w:r w:rsidR="002A45CF">
        <w:rPr>
          <w:rFonts w:ascii="Museo Sans 300" w:hAnsi="Museo Sans 300"/>
        </w:rPr>
        <w:t xml:space="preserve">Geovanni </w:t>
      </w:r>
      <w:r w:rsidR="00DD013B">
        <w:rPr>
          <w:rFonts w:ascii="Museo Sans 300" w:hAnsi="Museo Sans 300"/>
        </w:rPr>
        <w:t>Santos</w:t>
      </w:r>
      <w:r w:rsidRPr="005F1809">
        <w:rPr>
          <w:rFonts w:ascii="Museo Sans 300" w:hAnsi="Museo Sans 300"/>
        </w:rPr>
        <w:t xml:space="preserve">, </w:t>
      </w:r>
      <w:r w:rsidR="002A45CF">
        <w:rPr>
          <w:rFonts w:ascii="Museo Sans 300" w:hAnsi="Museo Sans 300"/>
        </w:rPr>
        <w:t xml:space="preserve">Director Suplente del Ministerio </w:t>
      </w:r>
      <w:r w:rsidRPr="005F1809">
        <w:rPr>
          <w:rFonts w:ascii="Museo Sans 300" w:hAnsi="Museo Sans 300"/>
        </w:rPr>
        <w:t xml:space="preserve">de Gobernación y Desarrollo Territorial, </w:t>
      </w:r>
      <w:r w:rsidR="00E07FA4">
        <w:rPr>
          <w:rFonts w:ascii="Museo Sans 300" w:hAnsi="Museo Sans 300"/>
        </w:rPr>
        <w:t xml:space="preserve">Dra. Ana Elizabeth Villalta Vizcarra, Directora de la Dirección de </w:t>
      </w:r>
      <w:r w:rsidR="00F64181">
        <w:rPr>
          <w:rFonts w:ascii="Museo Sans 300" w:hAnsi="Museo Sans 300"/>
        </w:rPr>
        <w:t>Soberanía</w:t>
      </w:r>
      <w:r w:rsidR="00E07FA4">
        <w:rPr>
          <w:rFonts w:ascii="Museo Sans 300" w:hAnsi="Museo Sans 300"/>
        </w:rPr>
        <w:t xml:space="preserve">  del Ministerio de Relacio</w:t>
      </w:r>
      <w:r w:rsidR="00F64181">
        <w:rPr>
          <w:rFonts w:ascii="Museo Sans 300" w:hAnsi="Museo Sans 300"/>
        </w:rPr>
        <w:t xml:space="preserve">nes Exteriores en representación de la Viceministra  de Relaciones Exteriores  Lic. Adriana Mira </w:t>
      </w:r>
      <w:r w:rsidR="00751D44">
        <w:rPr>
          <w:rFonts w:ascii="Museo Sans 300" w:hAnsi="Museo Sans 300"/>
        </w:rPr>
        <w:t xml:space="preserve"> </w:t>
      </w:r>
      <w:r w:rsidRPr="005F1809">
        <w:rPr>
          <w:rFonts w:ascii="Museo Sans 300" w:hAnsi="Museo Sans 300"/>
        </w:rPr>
        <w:t xml:space="preserve"> y David Ernesto Henríquez, Director Ejecutivo del ILP.</w:t>
      </w:r>
    </w:p>
    <w:p w:rsidR="001D7F3C" w:rsidRPr="005F1809" w:rsidRDefault="001D7F3C" w:rsidP="001D7F3C">
      <w:pPr>
        <w:pStyle w:val="Ttulo2"/>
        <w:rPr>
          <w:rFonts w:ascii="Museo Sans 300" w:hAnsi="Museo Sans 300"/>
          <w:b w:val="0"/>
          <w:sz w:val="20"/>
        </w:rPr>
      </w:pPr>
      <w:r w:rsidRPr="005F1809">
        <w:rPr>
          <w:rFonts w:ascii="Museo Sans 300" w:hAnsi="Museo Sans 300"/>
          <w:b w:val="0"/>
          <w:sz w:val="20"/>
        </w:rPr>
        <w:t xml:space="preserve">Para el desarrollo de la sesión se elaboró el siguiente proyecto de agenda: </w:t>
      </w:r>
    </w:p>
    <w:p w:rsidR="001D7F3C" w:rsidRPr="005F1809" w:rsidRDefault="001D7F3C" w:rsidP="001D7F3C">
      <w:pPr>
        <w:pStyle w:val="Prrafodelista"/>
        <w:numPr>
          <w:ilvl w:val="0"/>
          <w:numId w:val="1"/>
        </w:numPr>
        <w:spacing w:line="360" w:lineRule="auto"/>
        <w:contextualSpacing w:val="0"/>
        <w:jc w:val="both"/>
        <w:rPr>
          <w:rFonts w:ascii="Museo Sans 300" w:hAnsi="Museo Sans 300"/>
          <w:b/>
          <w:lang w:val="es-MX"/>
        </w:rPr>
      </w:pPr>
      <w:r w:rsidRPr="005F1809">
        <w:rPr>
          <w:rFonts w:ascii="Museo Sans 300" w:hAnsi="Museo Sans 300"/>
          <w:b/>
          <w:lang w:val="es-MX"/>
        </w:rPr>
        <w:t>Establecimiento del Quórum</w:t>
      </w:r>
    </w:p>
    <w:p w:rsidR="001D7F3C" w:rsidRPr="005F1809" w:rsidRDefault="008250F1"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 xml:space="preserve">Lectura  y </w:t>
      </w:r>
      <w:r w:rsidR="001D7F3C" w:rsidRPr="005F1809">
        <w:rPr>
          <w:rFonts w:ascii="Museo Sans 300" w:hAnsi="Museo Sans 300"/>
          <w:b/>
          <w:lang w:val="es-MX"/>
        </w:rPr>
        <w:t>Aprobación de la Agenda Propuesta</w:t>
      </w:r>
    </w:p>
    <w:p w:rsidR="001D7F3C" w:rsidRDefault="001D7F3C" w:rsidP="001D7F3C">
      <w:pPr>
        <w:pStyle w:val="Prrafodelista"/>
        <w:numPr>
          <w:ilvl w:val="0"/>
          <w:numId w:val="1"/>
        </w:numPr>
        <w:spacing w:line="360" w:lineRule="auto"/>
        <w:contextualSpacing w:val="0"/>
        <w:jc w:val="both"/>
        <w:rPr>
          <w:rFonts w:ascii="Museo Sans 300" w:hAnsi="Museo Sans 300"/>
          <w:b/>
          <w:lang w:val="es-MX"/>
        </w:rPr>
      </w:pPr>
      <w:r w:rsidRPr="005F1809">
        <w:rPr>
          <w:rFonts w:ascii="Museo Sans 300" w:hAnsi="Museo Sans 300"/>
          <w:b/>
          <w:lang w:val="es-MX"/>
        </w:rPr>
        <w:t>Lectura  y Aprobación d</w:t>
      </w:r>
      <w:r w:rsidR="002A45CF">
        <w:rPr>
          <w:rFonts w:ascii="Museo Sans 300" w:hAnsi="Museo Sans 300"/>
          <w:b/>
          <w:lang w:val="es-MX"/>
        </w:rPr>
        <w:t>el Acta Anterior (Número 0</w:t>
      </w:r>
      <w:r w:rsidR="00950236">
        <w:rPr>
          <w:rFonts w:ascii="Museo Sans 300" w:hAnsi="Museo Sans 300"/>
          <w:b/>
          <w:lang w:val="es-MX"/>
        </w:rPr>
        <w:t>2</w:t>
      </w:r>
      <w:r w:rsidR="00F74362">
        <w:rPr>
          <w:rFonts w:ascii="Museo Sans 300" w:hAnsi="Museo Sans 300"/>
          <w:b/>
          <w:lang w:val="es-MX"/>
        </w:rPr>
        <w:t>/2023</w:t>
      </w:r>
      <w:r w:rsidRPr="005F1809">
        <w:rPr>
          <w:rFonts w:ascii="Museo Sans 300" w:hAnsi="Museo Sans 300"/>
          <w:b/>
          <w:lang w:val="es-MX"/>
        </w:rPr>
        <w:t>)</w:t>
      </w:r>
    </w:p>
    <w:p w:rsidR="00950236" w:rsidRDefault="00950236"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Informe de Ejecución Financiera año 2023</w:t>
      </w:r>
    </w:p>
    <w:p w:rsidR="00950236" w:rsidRDefault="00950236"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 xml:space="preserve">Detalle del Presupuesto, aprobación de plazas y financiamiento </w:t>
      </w:r>
      <w:r w:rsidR="003352C1">
        <w:rPr>
          <w:rFonts w:ascii="Museo Sans 300" w:hAnsi="Museo Sans 300"/>
          <w:b/>
          <w:lang w:val="es-MX"/>
        </w:rPr>
        <w:t xml:space="preserve">para el </w:t>
      </w:r>
      <w:r>
        <w:rPr>
          <w:rFonts w:ascii="Museo Sans 300" w:hAnsi="Museo Sans 300"/>
          <w:b/>
          <w:lang w:val="es-MX"/>
        </w:rPr>
        <w:t>año 2024</w:t>
      </w:r>
    </w:p>
    <w:p w:rsidR="00950236" w:rsidRDefault="00950236"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Inicio de Proyecto MINEDUCYT - BIRF</w:t>
      </w:r>
    </w:p>
    <w:p w:rsidR="00F840E4" w:rsidRDefault="00F840E4"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 xml:space="preserve">Informe de Auditoría Interna correspondiente al período del 01 de </w:t>
      </w:r>
      <w:r w:rsidR="00950236">
        <w:rPr>
          <w:rFonts w:ascii="Museo Sans 300" w:hAnsi="Museo Sans 300"/>
          <w:b/>
          <w:lang w:val="es-MX"/>
        </w:rPr>
        <w:t>julio</w:t>
      </w:r>
      <w:r>
        <w:rPr>
          <w:rFonts w:ascii="Museo Sans 300" w:hAnsi="Museo Sans 300"/>
          <w:b/>
          <w:lang w:val="es-MX"/>
        </w:rPr>
        <w:t xml:space="preserve"> al 3</w:t>
      </w:r>
      <w:r w:rsidR="00F74362">
        <w:rPr>
          <w:rFonts w:ascii="Museo Sans 300" w:hAnsi="Museo Sans 300"/>
          <w:b/>
          <w:lang w:val="es-MX"/>
        </w:rPr>
        <w:t>0</w:t>
      </w:r>
      <w:r>
        <w:rPr>
          <w:rFonts w:ascii="Museo Sans 300" w:hAnsi="Museo Sans 300"/>
          <w:b/>
          <w:lang w:val="es-MX"/>
        </w:rPr>
        <w:t xml:space="preserve"> de </w:t>
      </w:r>
      <w:r w:rsidR="00950236">
        <w:rPr>
          <w:rFonts w:ascii="Museo Sans 300" w:hAnsi="Museo Sans 300"/>
          <w:b/>
          <w:lang w:val="es-MX"/>
        </w:rPr>
        <w:t>septiembre</w:t>
      </w:r>
      <w:r>
        <w:rPr>
          <w:rFonts w:ascii="Museo Sans 300" w:hAnsi="Museo Sans 300"/>
          <w:b/>
          <w:lang w:val="es-MX"/>
        </w:rPr>
        <w:t xml:space="preserve"> de 2023</w:t>
      </w:r>
      <w:r w:rsidR="00C409CD">
        <w:rPr>
          <w:rFonts w:ascii="Museo Sans 300" w:hAnsi="Museo Sans 300"/>
          <w:b/>
          <w:lang w:val="es-MX"/>
        </w:rPr>
        <w:t>.</w:t>
      </w:r>
    </w:p>
    <w:p w:rsidR="00950236" w:rsidRDefault="00950236"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Varios</w:t>
      </w:r>
    </w:p>
    <w:p w:rsidR="001D7F3C" w:rsidRPr="005F1809" w:rsidRDefault="001D7F3C" w:rsidP="001D7F3C">
      <w:pPr>
        <w:pStyle w:val="Ttulo2"/>
        <w:rPr>
          <w:rFonts w:ascii="Museo Sans 300" w:hAnsi="Museo Sans 300"/>
          <w:b w:val="0"/>
          <w:sz w:val="20"/>
        </w:rPr>
      </w:pPr>
      <w:r w:rsidRPr="005F1809">
        <w:rPr>
          <w:rFonts w:ascii="Museo Sans 300" w:hAnsi="Museo Sans 300"/>
          <w:b w:val="0"/>
          <w:sz w:val="20"/>
        </w:rPr>
        <w:t xml:space="preserve">Para el desarrollo de la sesión se elaboró el siguiente proyecto de agenda: </w:t>
      </w:r>
    </w:p>
    <w:p w:rsidR="003F174B" w:rsidRPr="005F1809" w:rsidRDefault="001D7F3C" w:rsidP="003F174B">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ESTABLECIMIENTO DEL QUORUM</w:t>
      </w:r>
    </w:p>
    <w:p w:rsidR="003F174B" w:rsidRPr="005F1809" w:rsidRDefault="003F174B" w:rsidP="003F174B">
      <w:pPr>
        <w:pStyle w:val="Sangra2detindependiente"/>
        <w:ind w:left="284"/>
        <w:rPr>
          <w:rFonts w:ascii="Museo Sans 300" w:hAnsi="Museo Sans 300"/>
          <w:b/>
          <w:bCs w:val="0"/>
          <w:sz w:val="20"/>
        </w:rPr>
      </w:pPr>
      <w:r w:rsidRPr="005F1809">
        <w:rPr>
          <w:rFonts w:ascii="Museo Sans 300" w:hAnsi="Museo Sans 300"/>
          <w:bCs w:val="0"/>
          <w:sz w:val="20"/>
        </w:rPr>
        <w:t xml:space="preserve">La sesión se inició con el establecimiento del quórum.  </w:t>
      </w:r>
    </w:p>
    <w:p w:rsidR="003F174B" w:rsidRPr="005F1809" w:rsidRDefault="003F174B" w:rsidP="00043365">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LECTURA Y APROBACION DE AGENDA</w:t>
      </w:r>
    </w:p>
    <w:p w:rsidR="003F174B" w:rsidRPr="005F1809" w:rsidRDefault="008005DF" w:rsidP="003F174B">
      <w:pPr>
        <w:pStyle w:val="Sangra2detindependiente"/>
        <w:ind w:left="284"/>
        <w:rPr>
          <w:rFonts w:ascii="Museo Sans 300" w:hAnsi="Museo Sans 300"/>
          <w:b/>
          <w:bCs w:val="0"/>
          <w:sz w:val="20"/>
        </w:rPr>
      </w:pPr>
      <w:r w:rsidRPr="005F1809">
        <w:rPr>
          <w:rFonts w:ascii="Museo Sans 300" w:hAnsi="Museo Sans 300"/>
          <w:bCs w:val="0"/>
          <w:sz w:val="20"/>
        </w:rPr>
        <w:t>Posteriormente se dio lectura a la agenda propuesta, la cual fue aprobada</w:t>
      </w:r>
    </w:p>
    <w:p w:rsidR="00ED53F9" w:rsidRPr="005F1809" w:rsidRDefault="003D278C" w:rsidP="00ED53F9">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LECTURA Y APROBAC</w:t>
      </w:r>
      <w:r w:rsidR="00950236">
        <w:rPr>
          <w:rFonts w:ascii="Museo Sans 300" w:hAnsi="Museo Sans 300"/>
          <w:b/>
          <w:bCs w:val="0"/>
          <w:sz w:val="20"/>
        </w:rPr>
        <w:t>ION DEL ACTA ANTERIOR (NÚMERO 02</w:t>
      </w:r>
      <w:r w:rsidRPr="005F1809">
        <w:rPr>
          <w:rFonts w:ascii="Museo Sans 300" w:hAnsi="Museo Sans 300"/>
          <w:b/>
          <w:bCs w:val="0"/>
          <w:sz w:val="20"/>
        </w:rPr>
        <w:t>/202</w:t>
      </w:r>
      <w:r w:rsidR="00122367">
        <w:rPr>
          <w:rFonts w:ascii="Museo Sans 300" w:hAnsi="Museo Sans 300"/>
          <w:b/>
          <w:bCs w:val="0"/>
          <w:sz w:val="20"/>
        </w:rPr>
        <w:t>3</w:t>
      </w:r>
      <w:r w:rsidRPr="005F1809">
        <w:rPr>
          <w:rFonts w:ascii="Museo Sans 300" w:hAnsi="Museo Sans 300"/>
          <w:b/>
          <w:bCs w:val="0"/>
          <w:sz w:val="20"/>
        </w:rPr>
        <w:t>)</w:t>
      </w:r>
    </w:p>
    <w:p w:rsidR="00ED53F9" w:rsidRPr="005F1809" w:rsidRDefault="00ED53F9" w:rsidP="00ED53F9">
      <w:pPr>
        <w:pStyle w:val="Sangra2detindependiente"/>
        <w:ind w:left="284"/>
        <w:rPr>
          <w:rFonts w:ascii="Museo Sans 300" w:hAnsi="Museo Sans 300"/>
          <w:b/>
          <w:bCs w:val="0"/>
          <w:sz w:val="20"/>
        </w:rPr>
      </w:pPr>
      <w:r w:rsidRPr="005F1809">
        <w:rPr>
          <w:rFonts w:ascii="Museo Sans 300" w:hAnsi="Museo Sans 300"/>
          <w:bCs w:val="0"/>
          <w:sz w:val="20"/>
        </w:rPr>
        <w:t>El Director Ejecutivo dio lectura al acta</w:t>
      </w:r>
      <w:r w:rsidR="00757164">
        <w:rPr>
          <w:rFonts w:ascii="Museo Sans 300" w:hAnsi="Museo Sans 300"/>
          <w:bCs w:val="0"/>
          <w:sz w:val="20"/>
        </w:rPr>
        <w:t xml:space="preserve"> de la sesión anterior Número 02</w:t>
      </w:r>
      <w:r w:rsidRPr="005F1809">
        <w:rPr>
          <w:rFonts w:ascii="Museo Sans 300" w:hAnsi="Museo Sans 300"/>
          <w:bCs w:val="0"/>
          <w:sz w:val="20"/>
        </w:rPr>
        <w:t>/202</w:t>
      </w:r>
      <w:r w:rsidR="00122367">
        <w:rPr>
          <w:rFonts w:ascii="Museo Sans 300" w:hAnsi="Museo Sans 300"/>
          <w:bCs w:val="0"/>
          <w:sz w:val="20"/>
        </w:rPr>
        <w:t>3</w:t>
      </w:r>
      <w:r w:rsidR="00C409CD">
        <w:rPr>
          <w:rFonts w:ascii="Museo Sans 300" w:hAnsi="Museo Sans 300"/>
          <w:bCs w:val="0"/>
          <w:sz w:val="20"/>
        </w:rPr>
        <w:t xml:space="preserve">. </w:t>
      </w:r>
      <w:r w:rsidRPr="005F1809">
        <w:rPr>
          <w:rFonts w:ascii="Museo Sans 300" w:hAnsi="Museo Sans 300"/>
          <w:bCs w:val="0"/>
          <w:sz w:val="20"/>
        </w:rPr>
        <w:t>Posteriormente el Consejo Directivo emitió el siguiente acuerdo:</w:t>
      </w:r>
    </w:p>
    <w:p w:rsidR="00ED53F9" w:rsidRPr="005F1809" w:rsidRDefault="00757164" w:rsidP="00ED53F9">
      <w:pPr>
        <w:pStyle w:val="Sangra2detindependiente"/>
        <w:ind w:left="284"/>
        <w:rPr>
          <w:rFonts w:ascii="Museo Sans 300" w:hAnsi="Museo Sans 300"/>
          <w:b/>
          <w:bCs w:val="0"/>
          <w:sz w:val="20"/>
        </w:rPr>
      </w:pPr>
      <w:r>
        <w:rPr>
          <w:rFonts w:ascii="Museo Sans 300" w:hAnsi="Museo Sans 300"/>
          <w:b/>
          <w:bCs w:val="0"/>
          <w:sz w:val="20"/>
        </w:rPr>
        <w:t>ACUERDO CD-No. 018</w:t>
      </w:r>
      <w:r w:rsidR="00EA65CC" w:rsidRPr="00002AD1">
        <w:rPr>
          <w:rFonts w:ascii="Museo Sans 300" w:hAnsi="Museo Sans 300"/>
          <w:b/>
          <w:bCs w:val="0"/>
          <w:sz w:val="20"/>
        </w:rPr>
        <w:t>/2023</w:t>
      </w:r>
    </w:p>
    <w:p w:rsidR="003F174B" w:rsidRPr="005F1809" w:rsidRDefault="00ED53F9" w:rsidP="00ED53F9">
      <w:pPr>
        <w:pStyle w:val="Sangra2detindependiente"/>
        <w:ind w:left="284"/>
        <w:rPr>
          <w:rFonts w:ascii="Museo Sans 300" w:hAnsi="Museo Sans 300"/>
          <w:b/>
          <w:bCs w:val="0"/>
          <w:sz w:val="20"/>
        </w:rPr>
      </w:pPr>
      <w:r w:rsidRPr="005F1809">
        <w:rPr>
          <w:rFonts w:ascii="Museo Sans 300" w:hAnsi="Museo Sans 300"/>
          <w:bCs w:val="0"/>
          <w:sz w:val="20"/>
        </w:rPr>
        <w:t>Aprobar en todas sus p</w:t>
      </w:r>
      <w:r w:rsidR="00F840E4">
        <w:rPr>
          <w:rFonts w:ascii="Museo Sans 300" w:hAnsi="Museo Sans 300"/>
          <w:bCs w:val="0"/>
          <w:sz w:val="20"/>
        </w:rPr>
        <w:t>artes el acta anterior Número 0</w:t>
      </w:r>
      <w:r w:rsidR="00D927B1">
        <w:rPr>
          <w:rFonts w:ascii="Museo Sans 300" w:hAnsi="Museo Sans 300"/>
          <w:bCs w:val="0"/>
          <w:sz w:val="20"/>
        </w:rPr>
        <w:t>2</w:t>
      </w:r>
      <w:r w:rsidR="00F840E4">
        <w:rPr>
          <w:rFonts w:ascii="Museo Sans 300" w:hAnsi="Museo Sans 300"/>
          <w:bCs w:val="0"/>
          <w:sz w:val="20"/>
        </w:rPr>
        <w:t>/202</w:t>
      </w:r>
      <w:r w:rsidR="00122367">
        <w:rPr>
          <w:rFonts w:ascii="Museo Sans 300" w:hAnsi="Museo Sans 300"/>
          <w:bCs w:val="0"/>
          <w:sz w:val="20"/>
        </w:rPr>
        <w:t>3</w:t>
      </w:r>
    </w:p>
    <w:p w:rsidR="00C5427E" w:rsidRPr="00C5427E" w:rsidRDefault="00950236" w:rsidP="00EA65CC">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INFORME DE EJECUCION FINANCIERA AÑO 2023</w:t>
      </w:r>
      <w:r w:rsidR="00181575">
        <w:rPr>
          <w:rFonts w:ascii="Museo Sans 300" w:hAnsi="Museo Sans 300"/>
          <w:b/>
          <w:bCs w:val="0"/>
          <w:sz w:val="20"/>
        </w:rPr>
        <w:t>.</w:t>
      </w:r>
    </w:p>
    <w:p w:rsidR="00950236" w:rsidRDefault="00950236" w:rsidP="00950236">
      <w:pPr>
        <w:spacing w:line="360" w:lineRule="auto"/>
        <w:ind w:left="284"/>
        <w:jc w:val="both"/>
        <w:rPr>
          <w:rFonts w:ascii="Museo Sans 300" w:hAnsi="Museo Sans 300"/>
          <w:lang w:val="es-ES_tradnl"/>
        </w:rPr>
      </w:pPr>
      <w:r>
        <w:rPr>
          <w:rFonts w:ascii="Museo Sans 300" w:hAnsi="Museo Sans 300"/>
          <w:lang w:val="es-ES_tradnl"/>
        </w:rPr>
        <w:t xml:space="preserve">El Director Ejecutivo </w:t>
      </w:r>
      <w:r w:rsidRPr="00950236">
        <w:rPr>
          <w:rFonts w:ascii="Museo Sans 300" w:hAnsi="Museo Sans 300"/>
          <w:szCs w:val="22"/>
          <w:lang w:val="es-ES_tradnl"/>
        </w:rPr>
        <w:t xml:space="preserve">presenta al Consejo Directivo </w:t>
      </w:r>
      <w:r w:rsidRPr="00950236">
        <w:rPr>
          <w:rFonts w:ascii="Museo Sans 300" w:hAnsi="Museo Sans 300"/>
          <w:bCs/>
          <w:szCs w:val="22"/>
          <w:lang w:val="es-MX"/>
        </w:rPr>
        <w:t>el detalle de la información correspondiente a</w:t>
      </w:r>
      <w:r w:rsidRPr="00950236">
        <w:rPr>
          <w:rFonts w:ascii="Museo Sans 300" w:hAnsi="Museo Sans 300"/>
          <w:szCs w:val="22"/>
          <w:lang w:val="es-ES_tradnl"/>
        </w:rPr>
        <w:t xml:space="preserve"> </w:t>
      </w:r>
      <w:r w:rsidR="003352C1">
        <w:rPr>
          <w:rFonts w:ascii="Museo Sans 300" w:hAnsi="Museo Sans 300"/>
          <w:szCs w:val="22"/>
          <w:lang w:val="es-ES_tradnl"/>
        </w:rPr>
        <w:t>la Ejecución Financiera de los f</w:t>
      </w:r>
      <w:r w:rsidRPr="00950236">
        <w:rPr>
          <w:rFonts w:ascii="Museo Sans 300" w:hAnsi="Museo Sans 300"/>
          <w:szCs w:val="22"/>
          <w:lang w:val="es-ES_tradnl"/>
        </w:rPr>
        <w:t xml:space="preserve">ondos GOES asignados en el año 2023, los cuales fueron </w:t>
      </w:r>
      <w:r w:rsidRPr="00950236">
        <w:rPr>
          <w:rFonts w:ascii="Museo Sans 300" w:hAnsi="Museo Sans 300"/>
          <w:szCs w:val="22"/>
          <w:lang w:val="es-MX"/>
        </w:rPr>
        <w:t>utilizados para el pago de remuneraci</w:t>
      </w:r>
      <w:r w:rsidR="00D927B1">
        <w:rPr>
          <w:rFonts w:ascii="Museo Sans 300" w:hAnsi="Museo Sans 300"/>
          <w:szCs w:val="22"/>
          <w:lang w:val="es-MX"/>
        </w:rPr>
        <w:t xml:space="preserve">ones del personal </w:t>
      </w:r>
      <w:r w:rsidRPr="00950236">
        <w:rPr>
          <w:rFonts w:ascii="Museo Sans 300" w:hAnsi="Museo Sans 300"/>
          <w:szCs w:val="22"/>
          <w:lang w:val="es-MX"/>
        </w:rPr>
        <w:t xml:space="preserve">, adquisición de Bienes y Servicios, Gastos Financieros (Seguros y Fianzas), de la Institución. </w:t>
      </w:r>
    </w:p>
    <w:p w:rsidR="00950236" w:rsidRDefault="00950236" w:rsidP="00950236">
      <w:pPr>
        <w:spacing w:line="360" w:lineRule="auto"/>
        <w:ind w:left="284"/>
        <w:jc w:val="both"/>
        <w:rPr>
          <w:rFonts w:ascii="Museo Sans 300" w:hAnsi="Museo Sans 300"/>
          <w:szCs w:val="22"/>
        </w:rPr>
      </w:pPr>
      <w:r w:rsidRPr="00950236">
        <w:rPr>
          <w:rFonts w:ascii="Museo Sans 300" w:hAnsi="Museo Sans 300"/>
          <w:szCs w:val="22"/>
        </w:rPr>
        <w:t>El detalle de l</w:t>
      </w:r>
      <w:r>
        <w:rPr>
          <w:rFonts w:ascii="Museo Sans 300" w:hAnsi="Museo Sans 300"/>
          <w:szCs w:val="22"/>
        </w:rPr>
        <w:t>a Ejecución Financiera incluye f</w:t>
      </w:r>
      <w:r w:rsidRPr="00950236">
        <w:rPr>
          <w:rFonts w:ascii="Museo Sans 300" w:hAnsi="Museo Sans 300"/>
          <w:szCs w:val="22"/>
        </w:rPr>
        <w:t>ondos tra</w:t>
      </w:r>
      <w:r w:rsidR="00971881">
        <w:rPr>
          <w:rFonts w:ascii="Museo Sans 300" w:hAnsi="Museo Sans 300"/>
          <w:szCs w:val="22"/>
        </w:rPr>
        <w:t>n</w:t>
      </w:r>
      <w:r w:rsidRPr="00950236">
        <w:rPr>
          <w:rFonts w:ascii="Museo Sans 300" w:hAnsi="Museo Sans 300"/>
          <w:szCs w:val="22"/>
        </w:rPr>
        <w:t>sferidos al ILP generados por diferentes convenios y la transferencia de fondos GOES que se recibieron.</w:t>
      </w:r>
    </w:p>
    <w:p w:rsidR="001810FA" w:rsidRDefault="001810FA" w:rsidP="00860504">
      <w:pPr>
        <w:spacing w:line="360" w:lineRule="auto"/>
        <w:ind w:left="284" w:firstLine="46"/>
        <w:jc w:val="both"/>
        <w:rPr>
          <w:rFonts w:ascii="Museo Sans 300" w:hAnsi="Museo Sans 300"/>
          <w:szCs w:val="22"/>
        </w:rPr>
      </w:pPr>
      <w:r>
        <w:rPr>
          <w:rFonts w:ascii="Museo Sans 300" w:hAnsi="Museo Sans 300"/>
          <w:szCs w:val="22"/>
        </w:rPr>
        <w:lastRenderedPageBreak/>
        <w:t xml:space="preserve">Para el año 2023 se ejecutó un total  de US $ 1, 545,941.00 dólares  los cuales estuvieron </w:t>
      </w:r>
      <w:r w:rsidR="008C271E">
        <w:rPr>
          <w:rFonts w:ascii="Museo Sans 300" w:hAnsi="Museo Sans 300"/>
          <w:szCs w:val="22"/>
        </w:rPr>
        <w:t xml:space="preserve">                        </w:t>
      </w:r>
      <w:r>
        <w:rPr>
          <w:rFonts w:ascii="Museo Sans 300" w:hAnsi="Museo Sans 300"/>
          <w:szCs w:val="22"/>
        </w:rPr>
        <w:t>conformados de la siguiente  manera:</w:t>
      </w:r>
    </w:p>
    <w:p w:rsidR="001810FA" w:rsidRPr="008408F1" w:rsidRDefault="001810FA" w:rsidP="001810FA">
      <w:pPr>
        <w:pStyle w:val="Prrafodelista"/>
        <w:numPr>
          <w:ilvl w:val="0"/>
          <w:numId w:val="20"/>
        </w:numPr>
        <w:spacing w:line="360" w:lineRule="auto"/>
        <w:jc w:val="both"/>
        <w:rPr>
          <w:rFonts w:ascii="Museo Sans 300" w:hAnsi="Museo Sans 300"/>
          <w:lang w:val="es-ES_tradnl"/>
        </w:rPr>
      </w:pPr>
      <w:r>
        <w:rPr>
          <w:rFonts w:ascii="Museo Sans 300" w:hAnsi="Museo Sans 300"/>
          <w:szCs w:val="22"/>
        </w:rPr>
        <w:t>Transferencias  Fondos GOES</w:t>
      </w:r>
      <w:r w:rsidRPr="001810FA">
        <w:rPr>
          <w:rFonts w:ascii="Museo Sans 300" w:hAnsi="Museo Sans 300"/>
          <w:szCs w:val="22"/>
        </w:rPr>
        <w:t xml:space="preserve"> </w:t>
      </w:r>
      <w:r>
        <w:rPr>
          <w:rFonts w:ascii="Museo Sans 300" w:hAnsi="Museo Sans 300"/>
          <w:szCs w:val="22"/>
        </w:rPr>
        <w:t xml:space="preserve">:   </w:t>
      </w:r>
      <w:r w:rsidR="008408F1">
        <w:rPr>
          <w:rFonts w:ascii="Museo Sans 300" w:hAnsi="Museo Sans 300"/>
          <w:szCs w:val="22"/>
        </w:rPr>
        <w:t xml:space="preserve">  </w:t>
      </w:r>
      <w:r>
        <w:rPr>
          <w:rFonts w:ascii="Museo Sans 300" w:hAnsi="Museo Sans 300"/>
          <w:szCs w:val="22"/>
        </w:rPr>
        <w:t xml:space="preserve">US $ </w:t>
      </w:r>
      <w:r w:rsidR="008408F1">
        <w:rPr>
          <w:rFonts w:ascii="Museo Sans 300" w:hAnsi="Museo Sans 300"/>
          <w:szCs w:val="22"/>
        </w:rPr>
        <w:t>934,755.00</w:t>
      </w:r>
    </w:p>
    <w:p w:rsidR="008408F1" w:rsidRPr="008C271E" w:rsidRDefault="008408F1" w:rsidP="001810FA">
      <w:pPr>
        <w:pStyle w:val="Prrafodelista"/>
        <w:numPr>
          <w:ilvl w:val="0"/>
          <w:numId w:val="20"/>
        </w:numPr>
        <w:spacing w:line="360" w:lineRule="auto"/>
        <w:jc w:val="both"/>
        <w:rPr>
          <w:rFonts w:ascii="Museo Sans 300" w:hAnsi="Museo Sans 300"/>
          <w:lang w:val="es-ES_tradnl"/>
        </w:rPr>
      </w:pPr>
      <w:r>
        <w:rPr>
          <w:rFonts w:ascii="Museo Sans 300" w:hAnsi="Museo Sans 300"/>
          <w:szCs w:val="22"/>
        </w:rPr>
        <w:t>Refuerzos FONDOS GOES /MIVI:  US $ 221,143.00</w:t>
      </w:r>
    </w:p>
    <w:p w:rsidR="008C271E" w:rsidRPr="008408F1" w:rsidRDefault="008C271E" w:rsidP="001810FA">
      <w:pPr>
        <w:pStyle w:val="Prrafodelista"/>
        <w:numPr>
          <w:ilvl w:val="0"/>
          <w:numId w:val="20"/>
        </w:numPr>
        <w:spacing w:line="360" w:lineRule="auto"/>
        <w:jc w:val="both"/>
        <w:rPr>
          <w:rFonts w:ascii="Museo Sans 300" w:hAnsi="Museo Sans 300"/>
          <w:lang w:val="es-ES_tradnl"/>
        </w:rPr>
      </w:pPr>
      <w:r>
        <w:rPr>
          <w:rFonts w:ascii="Museo Sans 300" w:hAnsi="Museo Sans 300"/>
          <w:szCs w:val="22"/>
        </w:rPr>
        <w:t xml:space="preserve">Fondos provenientes de la ejecución de Convenios: US $ </w:t>
      </w:r>
      <w:r w:rsidR="008408F1">
        <w:rPr>
          <w:rFonts w:ascii="Museo Sans 300" w:hAnsi="Museo Sans 300"/>
          <w:szCs w:val="22"/>
        </w:rPr>
        <w:t>389,458.00.</w:t>
      </w:r>
    </w:p>
    <w:p w:rsidR="008408F1" w:rsidRPr="008408F1" w:rsidRDefault="008408F1" w:rsidP="00860504">
      <w:pPr>
        <w:spacing w:line="360" w:lineRule="auto"/>
        <w:ind w:left="284"/>
        <w:jc w:val="both"/>
        <w:rPr>
          <w:rFonts w:ascii="Museo Sans 300" w:hAnsi="Museo Sans 300"/>
          <w:lang w:val="es-ES_tradnl"/>
        </w:rPr>
      </w:pPr>
      <w:r>
        <w:rPr>
          <w:rFonts w:ascii="Museo Sans 300" w:hAnsi="Museo Sans 300"/>
          <w:lang w:val="es-ES_tradnl"/>
        </w:rPr>
        <w:t>Habiéndose logrado  cubrir el déficit presupuestario que se tenía y cumplir con los diferentes compromisos de la institución.</w:t>
      </w:r>
    </w:p>
    <w:p w:rsidR="001234A5" w:rsidRPr="009A65FF" w:rsidRDefault="00757164" w:rsidP="001234A5">
      <w:pPr>
        <w:pStyle w:val="Ttulo2"/>
        <w:ind w:firstLine="284"/>
        <w:rPr>
          <w:rFonts w:ascii="Museo Sans 300" w:hAnsi="Museo Sans 300"/>
          <w:sz w:val="20"/>
        </w:rPr>
      </w:pPr>
      <w:r w:rsidRPr="0060545A">
        <w:rPr>
          <w:rFonts w:ascii="Museo Sans 300" w:hAnsi="Museo Sans 300"/>
          <w:sz w:val="20"/>
        </w:rPr>
        <w:t>ACUERDO CD-No. 019</w:t>
      </w:r>
      <w:r w:rsidR="001234A5" w:rsidRPr="0060545A">
        <w:rPr>
          <w:rFonts w:ascii="Museo Sans 300" w:hAnsi="Museo Sans 300"/>
          <w:sz w:val="20"/>
        </w:rPr>
        <w:t>/2023</w:t>
      </w:r>
    </w:p>
    <w:p w:rsidR="00E96FC7" w:rsidRDefault="001234A5" w:rsidP="00950236">
      <w:pPr>
        <w:pStyle w:val="Sangra2detindependiente"/>
        <w:ind w:left="284"/>
        <w:rPr>
          <w:rFonts w:ascii="Museo Sans 300" w:hAnsi="Museo Sans 300"/>
          <w:sz w:val="20"/>
        </w:rPr>
      </w:pPr>
      <w:r w:rsidRPr="009A65FF">
        <w:rPr>
          <w:rFonts w:ascii="Museo Sans 300" w:hAnsi="Museo Sans 300"/>
          <w:sz w:val="20"/>
        </w:rPr>
        <w:t xml:space="preserve">El Consejo Directivo </w:t>
      </w:r>
      <w:r w:rsidR="008408F1">
        <w:rPr>
          <w:rFonts w:ascii="Museo Sans 300" w:hAnsi="Museo Sans 300"/>
          <w:sz w:val="20"/>
        </w:rPr>
        <w:t xml:space="preserve">se da por enterado de </w:t>
      </w:r>
      <w:r w:rsidR="008A22A3">
        <w:rPr>
          <w:rFonts w:ascii="Museo Sans 300" w:hAnsi="Museo Sans 300"/>
          <w:sz w:val="20"/>
        </w:rPr>
        <w:t>informe presentado relacionado con la ejecución financiera del año 2023  de fondos GOES y fondos provenientes de la ejecución de convenios y no tiene observaciones al respecto.</w:t>
      </w:r>
    </w:p>
    <w:p w:rsidR="003352C1" w:rsidRDefault="003352C1" w:rsidP="003352C1">
      <w:pPr>
        <w:pStyle w:val="Sangra2detindependiente"/>
        <w:numPr>
          <w:ilvl w:val="0"/>
          <w:numId w:val="6"/>
        </w:numPr>
        <w:ind w:left="284" w:hanging="284"/>
        <w:rPr>
          <w:rFonts w:ascii="Museo Sans 300" w:hAnsi="Museo Sans 300"/>
          <w:b/>
          <w:sz w:val="20"/>
        </w:rPr>
      </w:pPr>
      <w:r>
        <w:rPr>
          <w:rFonts w:ascii="Museo Sans 300" w:hAnsi="Museo Sans 300"/>
          <w:b/>
          <w:sz w:val="20"/>
        </w:rPr>
        <w:t>DET</w:t>
      </w:r>
      <w:r w:rsidR="008A22A3">
        <w:rPr>
          <w:rFonts w:ascii="Museo Sans 300" w:hAnsi="Museo Sans 300"/>
          <w:b/>
          <w:sz w:val="20"/>
        </w:rPr>
        <w:t xml:space="preserve">ALLE DEL PRESUPUESTO  PROPUESTO </w:t>
      </w:r>
      <w:r>
        <w:rPr>
          <w:rFonts w:ascii="Museo Sans 300" w:hAnsi="Museo Sans 300"/>
          <w:b/>
          <w:sz w:val="20"/>
        </w:rPr>
        <w:t xml:space="preserve"> PARA EL AÑO 2024.</w:t>
      </w:r>
    </w:p>
    <w:p w:rsidR="003352C1" w:rsidRDefault="009068B1" w:rsidP="003352C1">
      <w:pPr>
        <w:spacing w:line="360" w:lineRule="auto"/>
        <w:ind w:left="284"/>
        <w:jc w:val="both"/>
        <w:rPr>
          <w:rFonts w:ascii="Museo Sans 300" w:hAnsi="Museo Sans 300"/>
          <w:szCs w:val="22"/>
          <w:lang w:val="es-ES_tradnl"/>
        </w:rPr>
      </w:pPr>
      <w:r w:rsidRPr="009068B1">
        <w:rPr>
          <w:rFonts w:ascii="Museo Sans 300" w:hAnsi="Museo Sans 300"/>
          <w:szCs w:val="22"/>
          <w:lang w:val="es-ES_tradnl"/>
        </w:rPr>
        <w:t xml:space="preserve">El Director Ejecutivo </w:t>
      </w:r>
      <w:r w:rsidR="003352C1" w:rsidRPr="00790181">
        <w:rPr>
          <w:rFonts w:ascii="Museo Sans 300" w:hAnsi="Museo Sans 300"/>
        </w:rPr>
        <w:t xml:space="preserve">informa que en base a la programación </w:t>
      </w:r>
      <w:r w:rsidR="003352C1">
        <w:rPr>
          <w:rFonts w:ascii="Museo Sans 300" w:hAnsi="Museo Sans 300"/>
        </w:rPr>
        <w:t>operativa  planificada para el a</w:t>
      </w:r>
      <w:r w:rsidR="003352C1" w:rsidRPr="00790181">
        <w:rPr>
          <w:rFonts w:ascii="Museo Sans 300" w:hAnsi="Museo Sans 300"/>
        </w:rPr>
        <w:t>ño 202</w:t>
      </w:r>
      <w:r w:rsidR="003352C1">
        <w:rPr>
          <w:rFonts w:ascii="Museo Sans 300" w:hAnsi="Museo Sans 300"/>
        </w:rPr>
        <w:t>4</w:t>
      </w:r>
      <w:r w:rsidR="003352C1" w:rsidRPr="00790181">
        <w:rPr>
          <w:rFonts w:ascii="Museo Sans 300" w:hAnsi="Museo Sans 300"/>
        </w:rPr>
        <w:t>, se ha preparado el presupuesto de ejecució</w:t>
      </w:r>
      <w:r w:rsidR="00886031">
        <w:rPr>
          <w:rFonts w:ascii="Museo Sans 300" w:hAnsi="Museo Sans 300"/>
        </w:rPr>
        <w:t xml:space="preserve">n financiera incluyendo la propuesta de plazas  </w:t>
      </w:r>
      <w:r w:rsidR="003352C1" w:rsidRPr="00790181">
        <w:rPr>
          <w:rFonts w:ascii="Museo Sans 300" w:hAnsi="Museo Sans 300"/>
        </w:rPr>
        <w:t xml:space="preserve"> el cual se presenta para conocimiento y aprobación del Consejo Directivo, </w:t>
      </w:r>
      <w:r w:rsidR="00886031">
        <w:rPr>
          <w:rFonts w:ascii="Museo Sans 300" w:hAnsi="Museo Sans 300"/>
        </w:rPr>
        <w:t xml:space="preserve">el cual asciende a un monto de US </w:t>
      </w:r>
      <w:r w:rsidR="008A22A3">
        <w:rPr>
          <w:rFonts w:ascii="Museo Sans 300" w:hAnsi="Museo Sans 300"/>
        </w:rPr>
        <w:t>$ 1,545,941.00 según detalle</w:t>
      </w:r>
      <w:r w:rsidR="00FA0DEB">
        <w:rPr>
          <w:rFonts w:ascii="Museo Sans 300" w:hAnsi="Museo Sans 300"/>
        </w:rPr>
        <w:t>:</w:t>
      </w:r>
    </w:p>
    <w:p w:rsidR="003352C1" w:rsidRDefault="003352C1" w:rsidP="003352C1">
      <w:pPr>
        <w:spacing w:line="360" w:lineRule="auto"/>
        <w:ind w:left="284"/>
        <w:jc w:val="both"/>
        <w:rPr>
          <w:rFonts w:ascii="Museo Sans 300" w:hAnsi="Museo Sans 300" w:cs="Arial"/>
          <w:u w:val="single"/>
          <w:lang w:val="es-ES_tradnl"/>
        </w:rPr>
      </w:pPr>
      <w:r w:rsidRPr="003352C1">
        <w:rPr>
          <w:rFonts w:ascii="Museo Sans 300" w:hAnsi="Museo Sans 300" w:cs="Arial"/>
          <w:u w:val="single"/>
          <w:lang w:val="es-ES_tradnl"/>
        </w:rPr>
        <w:t xml:space="preserve">GOES-Transferencia Corriente </w:t>
      </w:r>
    </w:p>
    <w:p w:rsidR="00886031" w:rsidRPr="00886031" w:rsidRDefault="00886031" w:rsidP="00886031">
      <w:pPr>
        <w:numPr>
          <w:ilvl w:val="0"/>
          <w:numId w:val="18"/>
        </w:numPr>
        <w:spacing w:line="360" w:lineRule="auto"/>
        <w:jc w:val="both"/>
        <w:rPr>
          <w:rFonts w:ascii="Museo Sans 300" w:hAnsi="Museo Sans 300"/>
          <w:bCs/>
          <w:sz w:val="22"/>
          <w:szCs w:val="22"/>
          <w:lang w:val="es-MX"/>
        </w:rPr>
      </w:pPr>
      <w:r w:rsidRPr="00886031">
        <w:rPr>
          <w:rFonts w:ascii="Museo Sans 300" w:hAnsi="Museo Sans 300"/>
          <w:sz w:val="22"/>
          <w:szCs w:val="22"/>
          <w:lang w:val="es-MX"/>
        </w:rPr>
        <w:t xml:space="preserve">Se cuenta con una </w:t>
      </w:r>
      <w:r w:rsidR="008A22A3">
        <w:rPr>
          <w:rFonts w:ascii="Museo Sans 300" w:hAnsi="Museo Sans 300"/>
          <w:sz w:val="22"/>
          <w:szCs w:val="22"/>
          <w:lang w:val="es-MX"/>
        </w:rPr>
        <w:t xml:space="preserve">asignación </w:t>
      </w:r>
      <w:r w:rsidRPr="00886031">
        <w:rPr>
          <w:rFonts w:ascii="Museo Sans 300" w:hAnsi="Museo Sans 300"/>
          <w:sz w:val="22"/>
          <w:szCs w:val="22"/>
          <w:lang w:val="es-MX"/>
        </w:rPr>
        <w:t xml:space="preserve"> corriente aprobada de fondos GOES programada por el Ministerio de Hacienda</w:t>
      </w:r>
      <w:r w:rsidR="008A22A3">
        <w:rPr>
          <w:rFonts w:ascii="Museo Sans 300" w:hAnsi="Museo Sans 300"/>
          <w:sz w:val="22"/>
          <w:szCs w:val="22"/>
          <w:lang w:val="es-MX"/>
        </w:rPr>
        <w:t xml:space="preserve"> por medio del Ministerio de Vivienda</w:t>
      </w:r>
      <w:r w:rsidRPr="00886031">
        <w:rPr>
          <w:rFonts w:ascii="Museo Sans 300" w:hAnsi="Museo Sans 300"/>
          <w:sz w:val="22"/>
          <w:szCs w:val="22"/>
          <w:lang w:val="es-MX"/>
        </w:rPr>
        <w:t xml:space="preserve"> en el</w:t>
      </w:r>
      <w:r w:rsidR="008A22A3">
        <w:rPr>
          <w:rFonts w:ascii="Museo Sans 300" w:hAnsi="Museo Sans 300"/>
          <w:sz w:val="22"/>
          <w:szCs w:val="22"/>
          <w:lang w:val="es-MX"/>
        </w:rPr>
        <w:t xml:space="preserve"> Prepuesto 2024 </w:t>
      </w:r>
      <w:r w:rsidRPr="00886031">
        <w:rPr>
          <w:rFonts w:ascii="Museo Sans 300" w:hAnsi="Museo Sans 300"/>
          <w:sz w:val="22"/>
          <w:szCs w:val="22"/>
          <w:lang w:val="es-MX"/>
        </w:rPr>
        <w:t xml:space="preserve"> presentado </w:t>
      </w:r>
      <w:r w:rsidR="008A22A3">
        <w:rPr>
          <w:rFonts w:ascii="Museo Sans 300" w:hAnsi="Museo Sans 300"/>
          <w:sz w:val="22"/>
          <w:szCs w:val="22"/>
          <w:lang w:val="es-MX"/>
        </w:rPr>
        <w:t xml:space="preserve"> </w:t>
      </w:r>
      <w:r w:rsidRPr="00886031">
        <w:rPr>
          <w:rFonts w:ascii="Museo Sans 300" w:hAnsi="Museo Sans 300"/>
          <w:sz w:val="22"/>
          <w:szCs w:val="22"/>
          <w:lang w:val="es-MX"/>
        </w:rPr>
        <w:t>a  la Asamblea Legislativa  por un monto de: US $934,755.00 dólares.</w:t>
      </w:r>
    </w:p>
    <w:p w:rsidR="00886031" w:rsidRPr="00886031" w:rsidRDefault="00886031" w:rsidP="00886031">
      <w:pPr>
        <w:numPr>
          <w:ilvl w:val="0"/>
          <w:numId w:val="18"/>
        </w:numPr>
        <w:spacing w:line="360" w:lineRule="auto"/>
        <w:jc w:val="both"/>
        <w:rPr>
          <w:rFonts w:ascii="Museo Sans 300" w:hAnsi="Museo Sans 300"/>
          <w:bCs/>
          <w:sz w:val="22"/>
          <w:szCs w:val="22"/>
          <w:lang w:val="es-MX"/>
        </w:rPr>
      </w:pPr>
      <w:r w:rsidRPr="00886031">
        <w:rPr>
          <w:rFonts w:ascii="Museo Sans 300" w:hAnsi="Museo Sans 300"/>
          <w:sz w:val="22"/>
          <w:szCs w:val="22"/>
          <w:lang w:val="es-MX"/>
        </w:rPr>
        <w:t xml:space="preserve">Fondos provenientes de convenios  </w:t>
      </w:r>
      <w:r w:rsidR="008A22A3">
        <w:rPr>
          <w:rFonts w:ascii="Museo Sans 300" w:hAnsi="Museo Sans 300"/>
          <w:sz w:val="22"/>
          <w:szCs w:val="22"/>
          <w:lang w:val="es-MX"/>
        </w:rPr>
        <w:t>que se ejecutados  en el año 2023</w:t>
      </w:r>
      <w:r w:rsidR="00CA6008">
        <w:rPr>
          <w:rFonts w:ascii="Museo Sans 300" w:hAnsi="Museo Sans 300"/>
          <w:sz w:val="22"/>
          <w:szCs w:val="22"/>
          <w:lang w:val="es-MX"/>
        </w:rPr>
        <w:t>:                 US$ 124,830</w:t>
      </w:r>
      <w:r w:rsidR="008A22A3">
        <w:rPr>
          <w:rFonts w:ascii="Museo Sans 300" w:hAnsi="Museo Sans 300"/>
          <w:sz w:val="22"/>
          <w:szCs w:val="22"/>
          <w:lang w:val="es-MX"/>
        </w:rPr>
        <w:t>.00</w:t>
      </w:r>
      <w:r w:rsidRPr="00886031">
        <w:rPr>
          <w:rFonts w:ascii="Museo Sans 300" w:hAnsi="Museo Sans 300"/>
          <w:sz w:val="22"/>
          <w:szCs w:val="22"/>
          <w:lang w:val="es-MX"/>
        </w:rPr>
        <w:t xml:space="preserve"> dólares.</w:t>
      </w:r>
    </w:p>
    <w:p w:rsidR="008A22A3" w:rsidRPr="00886031" w:rsidRDefault="008A22A3" w:rsidP="008A22A3">
      <w:pPr>
        <w:numPr>
          <w:ilvl w:val="0"/>
          <w:numId w:val="18"/>
        </w:numPr>
        <w:spacing w:line="360" w:lineRule="auto"/>
        <w:jc w:val="both"/>
        <w:rPr>
          <w:rFonts w:ascii="Museo Sans 300" w:hAnsi="Museo Sans 300"/>
          <w:bCs/>
          <w:sz w:val="22"/>
          <w:szCs w:val="22"/>
          <w:lang w:val="es-MX"/>
        </w:rPr>
      </w:pPr>
      <w:r w:rsidRPr="00886031">
        <w:rPr>
          <w:rFonts w:ascii="Museo Sans 300" w:hAnsi="Museo Sans 300"/>
          <w:sz w:val="22"/>
          <w:szCs w:val="22"/>
          <w:lang w:val="es-MX"/>
        </w:rPr>
        <w:t xml:space="preserve">Fondos provenientes de convenios  </w:t>
      </w:r>
      <w:r w:rsidR="00CA6008">
        <w:rPr>
          <w:rFonts w:ascii="Museo Sans 300" w:hAnsi="Museo Sans 300"/>
          <w:sz w:val="22"/>
          <w:szCs w:val="22"/>
          <w:lang w:val="es-MX"/>
        </w:rPr>
        <w:t>que se ejecutaran</w:t>
      </w:r>
      <w:r>
        <w:rPr>
          <w:rFonts w:ascii="Museo Sans 300" w:hAnsi="Museo Sans 300"/>
          <w:sz w:val="22"/>
          <w:szCs w:val="22"/>
          <w:lang w:val="es-MX"/>
        </w:rPr>
        <w:t xml:space="preserve"> </w:t>
      </w:r>
      <w:r w:rsidR="00CA6008">
        <w:rPr>
          <w:rFonts w:ascii="Museo Sans 300" w:hAnsi="Museo Sans 300"/>
          <w:sz w:val="22"/>
          <w:szCs w:val="22"/>
          <w:lang w:val="es-MX"/>
        </w:rPr>
        <w:t xml:space="preserve"> en el año 2024:                 US$ 236,769.00 </w:t>
      </w:r>
      <w:r w:rsidRPr="00886031">
        <w:rPr>
          <w:rFonts w:ascii="Museo Sans 300" w:hAnsi="Museo Sans 300"/>
          <w:sz w:val="22"/>
          <w:szCs w:val="22"/>
          <w:lang w:val="es-MX"/>
        </w:rPr>
        <w:t>dólares.</w:t>
      </w:r>
    </w:p>
    <w:p w:rsidR="00886031" w:rsidRPr="00FA0DEB" w:rsidRDefault="00886031" w:rsidP="00886031">
      <w:pPr>
        <w:numPr>
          <w:ilvl w:val="0"/>
          <w:numId w:val="18"/>
        </w:numPr>
        <w:spacing w:line="360" w:lineRule="auto"/>
        <w:jc w:val="both"/>
        <w:rPr>
          <w:rFonts w:ascii="Museo Sans 300" w:hAnsi="Museo Sans 300"/>
          <w:bCs/>
          <w:sz w:val="22"/>
          <w:szCs w:val="22"/>
          <w:lang w:val="es-MX"/>
        </w:rPr>
      </w:pPr>
      <w:r w:rsidRPr="00886031">
        <w:rPr>
          <w:rFonts w:ascii="Museo Sans 300" w:hAnsi="Museo Sans 300"/>
          <w:sz w:val="22"/>
          <w:szCs w:val="22"/>
          <w:lang w:val="es-MX"/>
        </w:rPr>
        <w:t xml:space="preserve">Se tiene un déficit  presupuestario para el año </w:t>
      </w:r>
      <w:r w:rsidR="00CA6008">
        <w:rPr>
          <w:rFonts w:ascii="Museo Sans 300" w:hAnsi="Museo Sans 300"/>
          <w:sz w:val="22"/>
          <w:szCs w:val="22"/>
          <w:lang w:val="es-MX"/>
        </w:rPr>
        <w:t>2024 de US$ 249,587.</w:t>
      </w:r>
      <w:r w:rsidRPr="00886031">
        <w:rPr>
          <w:rFonts w:ascii="Museo Sans 300" w:hAnsi="Museo Sans 300"/>
          <w:sz w:val="22"/>
          <w:szCs w:val="22"/>
          <w:lang w:val="es-MX"/>
        </w:rPr>
        <w:t>00 dólares, para lo cual con el objeto de cubrir dicho déficit y cumplir con las metas establecidas en el Plan Operativo se están realizando gestiones por  medio del Ministerio de Vivienda y Ministerio de Hacienda para obtener el refuerzo presupuestario correspondiente, así como la búsqueda de nuevos convenios con otras instituciones  que permita la generación de ingresos para la institución que permita cubrir el déficit que se tiene año con año.</w:t>
      </w:r>
    </w:p>
    <w:p w:rsidR="00886031" w:rsidRPr="00FA0DEB" w:rsidRDefault="00886031" w:rsidP="00FA0DEB">
      <w:pPr>
        <w:numPr>
          <w:ilvl w:val="0"/>
          <w:numId w:val="18"/>
        </w:numPr>
        <w:spacing w:line="360" w:lineRule="auto"/>
        <w:jc w:val="both"/>
        <w:rPr>
          <w:rFonts w:ascii="Museo Sans 300" w:hAnsi="Museo Sans 300"/>
          <w:bCs/>
          <w:sz w:val="22"/>
          <w:szCs w:val="22"/>
          <w:lang w:val="es-MX"/>
        </w:rPr>
      </w:pPr>
      <w:r w:rsidRPr="00FA0DEB">
        <w:rPr>
          <w:rFonts w:ascii="Museo Sans 300" w:hAnsi="Museo Sans 300"/>
          <w:sz w:val="22"/>
          <w:szCs w:val="22"/>
          <w:lang w:val="es-MX"/>
        </w:rPr>
        <w:t>Los gastos de funcionamiento serán cubiertos con los fondos GOES de transferencia ordinaria.</w:t>
      </w:r>
    </w:p>
    <w:p w:rsidR="00886031" w:rsidRPr="00FA0DEB" w:rsidRDefault="00886031" w:rsidP="00FA0DEB">
      <w:pPr>
        <w:numPr>
          <w:ilvl w:val="0"/>
          <w:numId w:val="18"/>
        </w:numPr>
        <w:spacing w:line="360" w:lineRule="auto"/>
        <w:jc w:val="both"/>
        <w:rPr>
          <w:rFonts w:ascii="Museo Sans 300" w:hAnsi="Museo Sans 300"/>
          <w:bCs/>
          <w:sz w:val="22"/>
          <w:szCs w:val="22"/>
          <w:lang w:val="es-MX"/>
        </w:rPr>
      </w:pPr>
      <w:r w:rsidRPr="00FA0DEB">
        <w:rPr>
          <w:rFonts w:ascii="Museo Sans 300" w:hAnsi="Museo Sans 300"/>
          <w:sz w:val="22"/>
          <w:szCs w:val="22"/>
          <w:lang w:val="es-MX"/>
        </w:rPr>
        <w:lastRenderedPageBreak/>
        <w:t>Las remuneraciones del personal serán distribuidas entre las diferentes fuentes de financiamiento, de acuerdo al personal operativo asignado para cada proyecto.</w:t>
      </w:r>
    </w:p>
    <w:p w:rsidR="00886031" w:rsidRPr="00FA0DEB" w:rsidRDefault="00886031" w:rsidP="00FA0DEB">
      <w:pPr>
        <w:numPr>
          <w:ilvl w:val="0"/>
          <w:numId w:val="18"/>
        </w:numPr>
        <w:spacing w:line="360" w:lineRule="auto"/>
        <w:jc w:val="both"/>
        <w:rPr>
          <w:rFonts w:ascii="Museo Sans 300" w:hAnsi="Museo Sans 300"/>
          <w:bCs/>
          <w:sz w:val="22"/>
          <w:szCs w:val="22"/>
          <w:lang w:val="es-MX"/>
        </w:rPr>
      </w:pPr>
      <w:r w:rsidRPr="00FA0DEB">
        <w:rPr>
          <w:rFonts w:ascii="Museo Sans 300" w:hAnsi="Museo Sans 300"/>
          <w:sz w:val="22"/>
          <w:szCs w:val="22"/>
          <w:lang w:val="es-MX"/>
        </w:rPr>
        <w:t xml:space="preserve">Las Contrataciones de servicios: Seguros, combustibles, equipos informáticos, así como cualquier otro proceso de adquisición que se requiera se harán de </w:t>
      </w:r>
      <w:r w:rsidR="00CA6008" w:rsidRPr="00FA0DEB">
        <w:rPr>
          <w:rFonts w:ascii="Museo Sans 300" w:hAnsi="Museo Sans 300"/>
          <w:sz w:val="22"/>
          <w:szCs w:val="22"/>
          <w:lang w:val="es-MX"/>
        </w:rPr>
        <w:t xml:space="preserve">acuerdo a las normas de la Ley de Compras </w:t>
      </w:r>
      <w:r w:rsidR="00E07FA4" w:rsidRPr="00FA0DEB">
        <w:rPr>
          <w:rFonts w:ascii="Museo Sans 300" w:hAnsi="Museo Sans 300"/>
          <w:sz w:val="22"/>
          <w:szCs w:val="22"/>
          <w:lang w:val="es-MX"/>
        </w:rPr>
        <w:t>Públicas.</w:t>
      </w:r>
    </w:p>
    <w:p w:rsidR="00FA0DEB" w:rsidRDefault="003352C1" w:rsidP="00FA0DEB">
      <w:pPr>
        <w:pStyle w:val="Ttulo2"/>
        <w:ind w:firstLine="284"/>
        <w:rPr>
          <w:rFonts w:ascii="Museo Sans 300" w:hAnsi="Museo Sans 300"/>
          <w:sz w:val="20"/>
        </w:rPr>
      </w:pPr>
      <w:r w:rsidRPr="00FA0DEB">
        <w:rPr>
          <w:rFonts w:ascii="Museo Sans 300" w:hAnsi="Museo Sans 300"/>
          <w:sz w:val="20"/>
        </w:rPr>
        <w:t>ACUERDO CD-No.</w:t>
      </w:r>
      <w:r w:rsidR="00757164" w:rsidRPr="00FA0DEB">
        <w:rPr>
          <w:rFonts w:ascii="Museo Sans 300" w:hAnsi="Museo Sans 300"/>
          <w:sz w:val="20"/>
        </w:rPr>
        <w:t xml:space="preserve"> 020</w:t>
      </w:r>
      <w:r w:rsidR="001734F0" w:rsidRPr="00FA0DEB">
        <w:rPr>
          <w:rFonts w:ascii="Museo Sans 300" w:hAnsi="Museo Sans 300"/>
          <w:sz w:val="20"/>
        </w:rPr>
        <w:t>/2023</w:t>
      </w:r>
    </w:p>
    <w:p w:rsidR="00E07FA4" w:rsidRPr="00FA0DEB" w:rsidRDefault="00E07FA4" w:rsidP="00FA0DEB">
      <w:pPr>
        <w:pStyle w:val="Ttulo2"/>
        <w:ind w:left="284"/>
        <w:rPr>
          <w:rFonts w:ascii="Museo Sans 300" w:hAnsi="Museo Sans 300"/>
          <w:b w:val="0"/>
          <w:sz w:val="20"/>
        </w:rPr>
      </w:pPr>
      <w:r w:rsidRPr="00FA0DEB">
        <w:rPr>
          <w:rFonts w:ascii="Museo Sans 300" w:hAnsi="Museo Sans 300"/>
          <w:b w:val="0"/>
          <w:sz w:val="22"/>
          <w:szCs w:val="22"/>
        </w:rPr>
        <w:t>El Consejo Directivo se dio por enterado de lo informado y aprueba el Presupuesto 2024 presentado incluyendo  la contratación del personal con los cargos y salarios propuestos; tomando en cuenta las siguientes observaciones:</w:t>
      </w:r>
    </w:p>
    <w:p w:rsidR="00FA0DEB" w:rsidRDefault="00E07FA4" w:rsidP="00FA0DEB">
      <w:pPr>
        <w:numPr>
          <w:ilvl w:val="0"/>
          <w:numId w:val="21"/>
        </w:numPr>
        <w:spacing w:line="360" w:lineRule="auto"/>
        <w:jc w:val="both"/>
        <w:rPr>
          <w:rFonts w:ascii="Museo Sans 300" w:hAnsi="Museo Sans 300"/>
          <w:b/>
          <w:bCs/>
          <w:sz w:val="22"/>
          <w:szCs w:val="22"/>
          <w:lang w:val="es-MX"/>
        </w:rPr>
      </w:pPr>
      <w:r w:rsidRPr="00E07FA4">
        <w:rPr>
          <w:rFonts w:ascii="Museo Sans 300" w:hAnsi="Museo Sans 300"/>
          <w:sz w:val="22"/>
          <w:szCs w:val="22"/>
          <w:lang w:val="es-MX"/>
        </w:rPr>
        <w:t>Dar seguimiento permanente a la ejecución de los diferentes convenios que permitan garantizar la generación de ingresos para la institución.</w:t>
      </w:r>
    </w:p>
    <w:p w:rsidR="00E07FA4" w:rsidRPr="00FA0DEB" w:rsidRDefault="00E07FA4" w:rsidP="00FA0DEB">
      <w:pPr>
        <w:numPr>
          <w:ilvl w:val="0"/>
          <w:numId w:val="21"/>
        </w:numPr>
        <w:spacing w:line="360" w:lineRule="auto"/>
        <w:jc w:val="both"/>
        <w:rPr>
          <w:rFonts w:ascii="Museo Sans 300" w:hAnsi="Museo Sans 300"/>
          <w:b/>
          <w:bCs/>
          <w:sz w:val="22"/>
          <w:szCs w:val="22"/>
          <w:lang w:val="es-MX"/>
        </w:rPr>
      </w:pPr>
      <w:r w:rsidRPr="00FA0DEB">
        <w:rPr>
          <w:rFonts w:ascii="Museo Sans 300" w:hAnsi="Museo Sans 300"/>
          <w:sz w:val="22"/>
          <w:szCs w:val="22"/>
          <w:lang w:val="es-MX"/>
        </w:rPr>
        <w:t xml:space="preserve">Se recomienda continuar con las gestiones ante </w:t>
      </w:r>
      <w:r w:rsidRPr="00FA0DEB">
        <w:rPr>
          <w:rFonts w:ascii="Museo Sans 300" w:hAnsi="Museo Sans 300"/>
          <w:bCs/>
          <w:sz w:val="22"/>
          <w:szCs w:val="22"/>
          <w:lang w:val="es-MX"/>
        </w:rPr>
        <w:t>Ministerio de Hacienda por medio del Ministerio de Vivienda para garantizar contar con un presupuesto real que permita la operación de la Institución y poder continuar apoyando los proyectos y actividades del Sistema de Vivienda y del Gobierno en general.</w:t>
      </w:r>
    </w:p>
    <w:p w:rsidR="000F2176" w:rsidRPr="005F1809" w:rsidRDefault="00B755B6" w:rsidP="000F2176">
      <w:pPr>
        <w:pStyle w:val="Sangra2detindependiente"/>
        <w:numPr>
          <w:ilvl w:val="0"/>
          <w:numId w:val="6"/>
        </w:numPr>
        <w:ind w:left="284" w:hanging="284"/>
        <w:rPr>
          <w:rFonts w:ascii="Museo Sans 300" w:hAnsi="Museo Sans 300"/>
          <w:b/>
          <w:sz w:val="20"/>
        </w:rPr>
      </w:pPr>
      <w:r>
        <w:rPr>
          <w:rFonts w:ascii="Museo Sans 300" w:hAnsi="Museo Sans 300"/>
          <w:b/>
          <w:sz w:val="20"/>
        </w:rPr>
        <w:t>INICIO DE PROYECTO MINEDUCYT - BIRF</w:t>
      </w:r>
    </w:p>
    <w:p w:rsidR="00B755B6" w:rsidRDefault="00D6009B" w:rsidP="00B755B6">
      <w:pPr>
        <w:pStyle w:val="Prrafodelista"/>
        <w:spacing w:line="360" w:lineRule="auto"/>
        <w:ind w:left="284"/>
        <w:jc w:val="both"/>
        <w:rPr>
          <w:rFonts w:ascii="Museo Sans 300" w:hAnsi="Museo Sans 300"/>
          <w:szCs w:val="22"/>
          <w:lang w:val="es-ES_tradnl"/>
        </w:rPr>
      </w:pPr>
      <w:r w:rsidRPr="00303627">
        <w:rPr>
          <w:rFonts w:ascii="Museo Sans 300" w:hAnsi="Museo Sans 300"/>
          <w:szCs w:val="22"/>
          <w:lang w:val="es-ES_tradnl"/>
        </w:rPr>
        <w:t xml:space="preserve">El Director Ejecutivo informa </w:t>
      </w:r>
      <w:r w:rsidR="00B755B6" w:rsidRPr="00A21659">
        <w:rPr>
          <w:rFonts w:ascii="Museo Sans 300" w:hAnsi="Museo Sans 300"/>
          <w:szCs w:val="22"/>
          <w:lang w:val="es-ES_tradnl"/>
        </w:rPr>
        <w:t>que</w:t>
      </w:r>
      <w:r w:rsidR="00B755B6">
        <w:rPr>
          <w:rFonts w:ascii="Museo Sans 300" w:hAnsi="Museo Sans 300"/>
          <w:szCs w:val="22"/>
          <w:lang w:val="es-ES_tradnl"/>
        </w:rPr>
        <w:t xml:space="preserve"> de conformidad al Contrato de Préstamo No.9067 suscrito el 24 de mayo de 2021, entre el Ministerio de Hacienda y el representante del Banco </w:t>
      </w:r>
      <w:r w:rsidR="00E07FA4">
        <w:rPr>
          <w:rFonts w:ascii="Museo Sans 300" w:hAnsi="Museo Sans 300"/>
          <w:szCs w:val="22"/>
          <w:lang w:val="es-ES_tradnl"/>
        </w:rPr>
        <w:t>Internacional</w:t>
      </w:r>
      <w:r w:rsidR="00B755B6">
        <w:rPr>
          <w:rFonts w:ascii="Museo Sans 300" w:hAnsi="Museo Sans 300"/>
          <w:szCs w:val="22"/>
          <w:lang w:val="es-ES_tradnl"/>
        </w:rPr>
        <w:t xml:space="preserve"> de Reconstrucción y Fomento (BIRF o Banco Mundial), préstamo destinado a financiar el “Proyecto Crecer y Aprender Juntos: Desarrollo Integral de la Pr</w:t>
      </w:r>
      <w:r w:rsidR="00C237FE">
        <w:rPr>
          <w:rFonts w:ascii="Museo Sans 300" w:hAnsi="Museo Sans 300"/>
          <w:szCs w:val="22"/>
          <w:lang w:val="es-ES_tradnl"/>
        </w:rPr>
        <w:t xml:space="preserve">imera Infancia en El Salvador”, aprobado por la Asamblea Legislativa mediante D.L. No, 24 de fecha 25 de mayo de 2021 y publicado en el Diario Oficial No. 99, Tomo 431, de fecha 26 de mayo de 2021. En este Contrato existe el subcomponente 3.1 </w:t>
      </w:r>
      <w:r w:rsidR="00E07FA4">
        <w:rPr>
          <w:rFonts w:ascii="Museo Sans 300" w:hAnsi="Museo Sans 300"/>
          <w:szCs w:val="22"/>
          <w:lang w:val="es-ES_tradnl"/>
        </w:rPr>
        <w:t>Pre inversión</w:t>
      </w:r>
      <w:r w:rsidR="00C237FE">
        <w:rPr>
          <w:rFonts w:ascii="Museo Sans 300" w:hAnsi="Museo Sans 300"/>
          <w:szCs w:val="22"/>
          <w:lang w:val="es-ES_tradnl"/>
        </w:rPr>
        <w:t xml:space="preserve"> para la mejora </w:t>
      </w:r>
      <w:r w:rsidR="004206D1">
        <w:rPr>
          <w:rFonts w:ascii="Museo Sans 300" w:hAnsi="Museo Sans 300"/>
          <w:szCs w:val="22"/>
          <w:lang w:val="es-ES_tradnl"/>
        </w:rPr>
        <w:t xml:space="preserve">de infraestructura de Centros de Educación y Cuidados de la Primera Infancia Públicos, en ese sentido hemos trabajado coordinadamente con el Ministerio de Educación, Ciencia y Tecnología para elaborar un Convenio de colaboración interinstitucional cuyo objeto es establecer los términos y condiciones bajo las cuales el ILP realizará las actividades y/o procesos </w:t>
      </w:r>
      <w:r w:rsidR="00B755B6">
        <w:rPr>
          <w:rFonts w:ascii="Museo Sans 300" w:hAnsi="Museo Sans 300"/>
          <w:szCs w:val="22"/>
          <w:lang w:val="es-ES_tradnl"/>
        </w:rPr>
        <w:t xml:space="preserve">para la legalización e inscripción en el Centro Nacional de Registros, a favor del Estado de El Salvador en el ramo de Educación, Ciencia y </w:t>
      </w:r>
      <w:r w:rsidR="00125299">
        <w:rPr>
          <w:rFonts w:ascii="Museo Sans 300" w:hAnsi="Museo Sans 300"/>
          <w:szCs w:val="22"/>
          <w:lang w:val="es-ES_tradnl"/>
        </w:rPr>
        <w:t>Tecnología</w:t>
      </w:r>
      <w:r w:rsidR="00B755B6">
        <w:rPr>
          <w:rFonts w:ascii="Museo Sans 300" w:hAnsi="Museo Sans 300"/>
          <w:szCs w:val="22"/>
          <w:lang w:val="es-ES_tradnl"/>
        </w:rPr>
        <w:t xml:space="preserve">, de 795 Centros Educativos Oficiales y sus anexos, situados </w:t>
      </w:r>
      <w:r w:rsidR="00986A98">
        <w:rPr>
          <w:rFonts w:ascii="Museo Sans 300" w:hAnsi="Museo Sans 300"/>
          <w:szCs w:val="22"/>
          <w:lang w:val="es-ES_tradnl"/>
        </w:rPr>
        <w:t xml:space="preserve">principalmente </w:t>
      </w:r>
      <w:r w:rsidR="00B755B6">
        <w:rPr>
          <w:rFonts w:ascii="Museo Sans 300" w:hAnsi="Museo Sans 300"/>
          <w:szCs w:val="22"/>
          <w:lang w:val="es-ES_tradnl"/>
        </w:rPr>
        <w:t xml:space="preserve">en los departamentos de Usulután, </w:t>
      </w:r>
      <w:r w:rsidR="00986A98">
        <w:rPr>
          <w:rFonts w:ascii="Museo Sans 300" w:hAnsi="Museo Sans 300"/>
          <w:szCs w:val="22"/>
          <w:lang w:val="es-ES_tradnl"/>
        </w:rPr>
        <w:t>San Miguel, Morazán y La Unión, entre otros.</w:t>
      </w:r>
      <w:r w:rsidR="00B755B6">
        <w:rPr>
          <w:rFonts w:ascii="Museo Sans 300" w:hAnsi="Museo Sans 300"/>
          <w:szCs w:val="22"/>
          <w:lang w:val="es-ES_tradnl"/>
        </w:rPr>
        <w:t xml:space="preserve"> </w:t>
      </w:r>
    </w:p>
    <w:p w:rsidR="00B755B6" w:rsidRDefault="00B755B6" w:rsidP="00D6009B">
      <w:pPr>
        <w:pStyle w:val="Prrafodelista"/>
        <w:spacing w:line="360" w:lineRule="auto"/>
        <w:ind w:left="284"/>
        <w:jc w:val="both"/>
        <w:rPr>
          <w:rFonts w:ascii="Museo Sans 300" w:hAnsi="Museo Sans 300"/>
          <w:szCs w:val="22"/>
          <w:lang w:val="es-ES_tradnl"/>
        </w:rPr>
      </w:pPr>
    </w:p>
    <w:p w:rsidR="00B755B6" w:rsidRPr="00181457" w:rsidRDefault="00B755B6" w:rsidP="00D6009B">
      <w:pPr>
        <w:pStyle w:val="Prrafodelista"/>
        <w:spacing w:line="360" w:lineRule="auto"/>
        <w:ind w:left="284"/>
        <w:jc w:val="both"/>
        <w:rPr>
          <w:rFonts w:ascii="Museo Sans 300" w:hAnsi="Museo Sans 300"/>
          <w:szCs w:val="22"/>
          <w:lang w:val="es-ES_tradnl"/>
        </w:rPr>
      </w:pPr>
    </w:p>
    <w:p w:rsidR="007A6344" w:rsidRPr="009A65FF" w:rsidRDefault="00B96CC4" w:rsidP="007A6344">
      <w:pPr>
        <w:pStyle w:val="Ttulo2"/>
        <w:ind w:firstLine="284"/>
        <w:rPr>
          <w:rFonts w:ascii="Museo Sans 300" w:hAnsi="Museo Sans 300"/>
          <w:sz w:val="20"/>
        </w:rPr>
      </w:pPr>
      <w:r w:rsidRPr="00FA0DEB">
        <w:rPr>
          <w:rFonts w:ascii="Museo Sans 300" w:hAnsi="Museo Sans 300"/>
          <w:sz w:val="20"/>
        </w:rPr>
        <w:lastRenderedPageBreak/>
        <w:t>ACUERDO CD-No. 0</w:t>
      </w:r>
      <w:r w:rsidR="00757164" w:rsidRPr="00FA0DEB">
        <w:rPr>
          <w:rFonts w:ascii="Museo Sans 300" w:hAnsi="Museo Sans 300"/>
          <w:sz w:val="20"/>
        </w:rPr>
        <w:t>21</w:t>
      </w:r>
      <w:r w:rsidR="00F840E4" w:rsidRPr="00FA0DEB">
        <w:rPr>
          <w:rFonts w:ascii="Museo Sans 300" w:hAnsi="Museo Sans 300"/>
          <w:sz w:val="20"/>
        </w:rPr>
        <w:t>/2023</w:t>
      </w:r>
    </w:p>
    <w:p w:rsidR="00283D8C" w:rsidRDefault="007A6344" w:rsidP="00B54BD9">
      <w:pPr>
        <w:pStyle w:val="Prrafodelista"/>
        <w:spacing w:line="360" w:lineRule="auto"/>
        <w:ind w:left="284"/>
        <w:jc w:val="both"/>
        <w:rPr>
          <w:rFonts w:ascii="Museo Sans 300" w:hAnsi="Museo Sans 300"/>
          <w:szCs w:val="22"/>
          <w:lang w:val="es-ES_tradnl"/>
        </w:rPr>
      </w:pPr>
      <w:r w:rsidRPr="009A65FF">
        <w:rPr>
          <w:rFonts w:ascii="Museo Sans 300" w:hAnsi="Museo Sans 300"/>
        </w:rPr>
        <w:t xml:space="preserve">El Consejo Directivo </w:t>
      </w:r>
      <w:r w:rsidR="00E07FA4">
        <w:rPr>
          <w:rFonts w:ascii="Museo Sans 300" w:hAnsi="Museo Sans 300"/>
        </w:rPr>
        <w:t xml:space="preserve">autoriza a que el Director Ejecutivo pueda proceder y dar seguimiento  a la firma del </w:t>
      </w:r>
      <w:r w:rsidR="00E07FA4">
        <w:rPr>
          <w:rFonts w:ascii="Museo Sans 300" w:hAnsi="Museo Sans 300"/>
          <w:szCs w:val="22"/>
          <w:lang w:val="es-ES_tradnl"/>
        </w:rPr>
        <w:t>Convenio de colaboración interinstitucional  con el Ministerio de Educación Ciencia y Tecnología  cuyo objeto es establecer los términos y condiciones bajo las cuales el ILP realizará las actividades y/o procesos para la legalización e inscripción en el Centro Nacional de Registros, a favor del Estado de El Salvador en el ramo de Educación, Ciencia y Tecnología.</w:t>
      </w:r>
    </w:p>
    <w:p w:rsidR="008E4E82" w:rsidRPr="00B96CC4" w:rsidRDefault="00F81E85" w:rsidP="00B96CC4">
      <w:pPr>
        <w:pStyle w:val="Sangra2detindependiente"/>
        <w:numPr>
          <w:ilvl w:val="0"/>
          <w:numId w:val="6"/>
        </w:numPr>
        <w:ind w:left="284" w:hanging="284"/>
        <w:rPr>
          <w:rFonts w:ascii="Museo Sans 300" w:hAnsi="Museo Sans 300"/>
          <w:b/>
          <w:sz w:val="20"/>
        </w:rPr>
      </w:pPr>
      <w:r w:rsidRPr="00B96CC4">
        <w:rPr>
          <w:rFonts w:ascii="Museo Sans 300" w:hAnsi="Museo Sans 300"/>
          <w:b/>
          <w:sz w:val="20"/>
        </w:rPr>
        <w:t xml:space="preserve">INFORME DE AUDITORIA </w:t>
      </w:r>
      <w:r w:rsidR="00B96CC4">
        <w:rPr>
          <w:rFonts w:ascii="Museo Sans 300" w:hAnsi="Museo Sans 300"/>
          <w:b/>
          <w:sz w:val="20"/>
        </w:rPr>
        <w:t>INTERNA CORRESPONDIENTE AL</w:t>
      </w:r>
      <w:r w:rsidRPr="00B96CC4">
        <w:rPr>
          <w:rFonts w:ascii="Museo Sans 300" w:hAnsi="Museo Sans 300"/>
          <w:b/>
          <w:sz w:val="20"/>
        </w:rPr>
        <w:t xml:space="preserve"> PERIODO DEL 01 DE </w:t>
      </w:r>
      <w:r w:rsidR="00B96CC4">
        <w:rPr>
          <w:rFonts w:ascii="Museo Sans 300" w:hAnsi="Museo Sans 300"/>
          <w:b/>
          <w:sz w:val="20"/>
        </w:rPr>
        <w:t>JULIO</w:t>
      </w:r>
      <w:r w:rsidRPr="00B96CC4">
        <w:rPr>
          <w:rFonts w:ascii="Museo Sans 300" w:hAnsi="Museo Sans 300"/>
          <w:b/>
          <w:sz w:val="20"/>
        </w:rPr>
        <w:t xml:space="preserve">  AL 3</w:t>
      </w:r>
      <w:r w:rsidR="00665DAC" w:rsidRPr="00B96CC4">
        <w:rPr>
          <w:rFonts w:ascii="Museo Sans 300" w:hAnsi="Museo Sans 300"/>
          <w:b/>
          <w:sz w:val="20"/>
        </w:rPr>
        <w:t>0</w:t>
      </w:r>
      <w:r w:rsidRPr="00B96CC4">
        <w:rPr>
          <w:rFonts w:ascii="Museo Sans 300" w:hAnsi="Museo Sans 300"/>
          <w:b/>
          <w:sz w:val="20"/>
        </w:rPr>
        <w:t xml:space="preserve"> DE </w:t>
      </w:r>
      <w:r w:rsidR="00B96CC4">
        <w:rPr>
          <w:rFonts w:ascii="Museo Sans 300" w:hAnsi="Museo Sans 300"/>
          <w:b/>
          <w:sz w:val="20"/>
        </w:rPr>
        <w:t>SEPTIEMBRE</w:t>
      </w:r>
      <w:r w:rsidRPr="00B96CC4">
        <w:rPr>
          <w:rFonts w:ascii="Museo Sans 300" w:hAnsi="Museo Sans 300"/>
          <w:b/>
          <w:sz w:val="20"/>
        </w:rPr>
        <w:t xml:space="preserve"> DE 202</w:t>
      </w:r>
      <w:r w:rsidR="00892BE9" w:rsidRPr="00B96CC4">
        <w:rPr>
          <w:rFonts w:ascii="Museo Sans 300" w:hAnsi="Museo Sans 300"/>
          <w:b/>
          <w:sz w:val="20"/>
        </w:rPr>
        <w:t>3</w:t>
      </w:r>
      <w:r w:rsidRPr="00B96CC4">
        <w:rPr>
          <w:rFonts w:ascii="Museo Sans 300" w:hAnsi="Museo Sans 300"/>
          <w:b/>
          <w:sz w:val="20"/>
        </w:rPr>
        <w:t>.</w:t>
      </w:r>
    </w:p>
    <w:p w:rsidR="009D051C" w:rsidRDefault="00927294" w:rsidP="009D051C">
      <w:pPr>
        <w:spacing w:line="360" w:lineRule="auto"/>
        <w:ind w:left="284"/>
        <w:jc w:val="both"/>
        <w:rPr>
          <w:rFonts w:ascii="Museo Sans 300" w:hAnsi="Museo Sans 300"/>
          <w:szCs w:val="22"/>
          <w:lang w:val="es-ES_tradnl"/>
        </w:rPr>
      </w:pPr>
      <w:r w:rsidRPr="009D051C">
        <w:rPr>
          <w:rFonts w:ascii="Museo Sans 300" w:hAnsi="Museo Sans 300"/>
        </w:rPr>
        <w:t>El Director Ejecutivo informa que el Auditor Interno, en cumplimiento</w:t>
      </w:r>
      <w:r w:rsidR="008723DE" w:rsidRPr="009D051C">
        <w:rPr>
          <w:rFonts w:ascii="Museo Sans 300" w:hAnsi="Museo Sans 300"/>
        </w:rPr>
        <w:t xml:space="preserve"> al Art. 37 de la Ley de Corte </w:t>
      </w:r>
      <w:r w:rsidRPr="009D051C">
        <w:rPr>
          <w:rFonts w:ascii="Museo Sans 300" w:hAnsi="Museo Sans 300"/>
        </w:rPr>
        <w:t>de Cuentas de la República y al Art. 200 de las Normas de Auditoría Interna del Se</w:t>
      </w:r>
      <w:r w:rsidR="008723DE" w:rsidRPr="009D051C">
        <w:rPr>
          <w:rFonts w:ascii="Museo Sans 300" w:hAnsi="Museo Sans 300"/>
        </w:rPr>
        <w:t xml:space="preserve">ctor </w:t>
      </w:r>
      <w:r w:rsidRPr="009D051C">
        <w:rPr>
          <w:rFonts w:ascii="Museo Sans 300" w:hAnsi="Museo Sans 300"/>
        </w:rPr>
        <w:t>Gubernamental, presenta para conocimiento del Consejo Directivo de</w:t>
      </w:r>
      <w:r w:rsidR="008723DE" w:rsidRPr="009D051C">
        <w:rPr>
          <w:rFonts w:ascii="Museo Sans 300" w:hAnsi="Museo Sans 300"/>
        </w:rPr>
        <w:t xml:space="preserve"> la Institución, el Informe de </w:t>
      </w:r>
      <w:r w:rsidRPr="009D051C">
        <w:rPr>
          <w:rFonts w:ascii="Museo Sans 300" w:hAnsi="Museo Sans 300"/>
        </w:rPr>
        <w:t xml:space="preserve">Auditoría Interna correspondiente al </w:t>
      </w:r>
      <w:r w:rsidR="009D051C">
        <w:rPr>
          <w:rFonts w:ascii="Museo Sans 300" w:hAnsi="Museo Sans 300"/>
          <w:lang w:val="es-ES_tradnl"/>
        </w:rPr>
        <w:t xml:space="preserve">al período del 01 de </w:t>
      </w:r>
      <w:r w:rsidR="00B96CC4">
        <w:rPr>
          <w:rFonts w:ascii="Museo Sans 300" w:hAnsi="Museo Sans 300"/>
          <w:lang w:val="es-ES_tradnl"/>
        </w:rPr>
        <w:t>julio</w:t>
      </w:r>
      <w:r w:rsidR="009D051C">
        <w:rPr>
          <w:rFonts w:ascii="Museo Sans 300" w:hAnsi="Museo Sans 300"/>
          <w:lang w:val="es-ES_tradnl"/>
        </w:rPr>
        <w:t xml:space="preserve"> al 3</w:t>
      </w:r>
      <w:r w:rsidR="007D3C1B">
        <w:rPr>
          <w:rFonts w:ascii="Museo Sans 300" w:hAnsi="Museo Sans 300"/>
          <w:lang w:val="es-ES_tradnl"/>
        </w:rPr>
        <w:t>0</w:t>
      </w:r>
      <w:r w:rsidR="009D051C">
        <w:rPr>
          <w:rFonts w:ascii="Museo Sans 300" w:hAnsi="Museo Sans 300"/>
          <w:lang w:val="es-ES_tradnl"/>
        </w:rPr>
        <w:t xml:space="preserve"> de </w:t>
      </w:r>
      <w:r w:rsidR="00B96CC4">
        <w:rPr>
          <w:rFonts w:ascii="Museo Sans 300" w:hAnsi="Museo Sans 300"/>
          <w:lang w:val="es-ES_tradnl"/>
        </w:rPr>
        <w:t>septiembre</w:t>
      </w:r>
      <w:r w:rsidR="009D051C">
        <w:rPr>
          <w:rFonts w:ascii="Museo Sans 300" w:hAnsi="Museo Sans 300"/>
          <w:lang w:val="es-ES_tradnl"/>
        </w:rPr>
        <w:t xml:space="preserve"> de 2023.</w:t>
      </w:r>
      <w:r w:rsidR="004B588A">
        <w:rPr>
          <w:rFonts w:ascii="Museo Sans 300" w:hAnsi="Museo Sans 300"/>
          <w:lang w:val="es-ES_tradnl"/>
        </w:rPr>
        <w:t xml:space="preserve"> El cual no presenta hallazgos que reportar.</w:t>
      </w:r>
    </w:p>
    <w:p w:rsidR="00927294" w:rsidRPr="00F1250E" w:rsidRDefault="00757164" w:rsidP="00927294">
      <w:pPr>
        <w:pStyle w:val="Sangra2detindependiente"/>
        <w:ind w:left="284"/>
        <w:rPr>
          <w:rFonts w:ascii="Museo Sans 300" w:hAnsi="Museo Sans 300"/>
          <w:b/>
          <w:sz w:val="20"/>
        </w:rPr>
      </w:pPr>
      <w:r w:rsidRPr="00FA0DEB">
        <w:rPr>
          <w:rFonts w:ascii="Museo Sans 300" w:hAnsi="Museo Sans 300"/>
          <w:b/>
          <w:sz w:val="20"/>
        </w:rPr>
        <w:t>ACUERDO CD-No. 022</w:t>
      </w:r>
      <w:r w:rsidR="009D051C" w:rsidRPr="00FA0DEB">
        <w:rPr>
          <w:rFonts w:ascii="Museo Sans 300" w:hAnsi="Museo Sans 300"/>
          <w:b/>
          <w:sz w:val="20"/>
        </w:rPr>
        <w:t>/2023</w:t>
      </w:r>
    </w:p>
    <w:p w:rsidR="00927294" w:rsidRDefault="00927294" w:rsidP="00927294">
      <w:pPr>
        <w:pStyle w:val="Sangra2detindependiente"/>
        <w:ind w:left="284"/>
        <w:rPr>
          <w:rFonts w:ascii="Museo Sans 300" w:hAnsi="Museo Sans 300"/>
          <w:sz w:val="20"/>
        </w:rPr>
      </w:pPr>
      <w:r w:rsidRPr="00927294">
        <w:rPr>
          <w:rFonts w:ascii="Museo Sans 300" w:hAnsi="Museo Sans 300"/>
          <w:sz w:val="20"/>
        </w:rPr>
        <w:t>El Consejo Directivo  se da por enterado del inf</w:t>
      </w:r>
      <w:r w:rsidR="00F1250E">
        <w:rPr>
          <w:rFonts w:ascii="Museo Sans 300" w:hAnsi="Museo Sans 300"/>
          <w:sz w:val="20"/>
        </w:rPr>
        <w:t xml:space="preserve">orme presentado por  el Auditor Interno de la </w:t>
      </w:r>
      <w:r w:rsidRPr="00927294">
        <w:rPr>
          <w:rFonts w:ascii="Museo Sans 300" w:hAnsi="Museo Sans 300"/>
          <w:sz w:val="20"/>
        </w:rPr>
        <w:t xml:space="preserve">institución </w:t>
      </w:r>
      <w:r w:rsidR="004B588A" w:rsidRPr="00927294">
        <w:rPr>
          <w:rFonts w:ascii="Museo Sans 300" w:hAnsi="Museo Sans 300"/>
          <w:sz w:val="20"/>
        </w:rPr>
        <w:t>correspondiente</w:t>
      </w:r>
      <w:r w:rsidRPr="00927294">
        <w:rPr>
          <w:rFonts w:ascii="Museo Sans 300" w:hAnsi="Museo Sans 300"/>
          <w:sz w:val="20"/>
        </w:rPr>
        <w:t xml:space="preserve"> al </w:t>
      </w:r>
      <w:r w:rsidR="003E41E7" w:rsidRPr="003E41E7">
        <w:rPr>
          <w:rFonts w:ascii="Museo Sans 300" w:hAnsi="Museo Sans 300"/>
          <w:sz w:val="20"/>
        </w:rPr>
        <w:t xml:space="preserve">período del 01 de </w:t>
      </w:r>
      <w:r w:rsidR="00B96CC4">
        <w:rPr>
          <w:rFonts w:ascii="Museo Sans 300" w:hAnsi="Museo Sans 300"/>
          <w:sz w:val="20"/>
        </w:rPr>
        <w:t>julio</w:t>
      </w:r>
      <w:r w:rsidR="003E41E7" w:rsidRPr="003E41E7">
        <w:rPr>
          <w:rFonts w:ascii="Museo Sans 300" w:hAnsi="Museo Sans 300"/>
          <w:sz w:val="20"/>
        </w:rPr>
        <w:t xml:space="preserve"> al 30 de </w:t>
      </w:r>
      <w:r w:rsidR="00B96CC4">
        <w:rPr>
          <w:rFonts w:ascii="Museo Sans 300" w:hAnsi="Museo Sans 300"/>
          <w:sz w:val="20"/>
        </w:rPr>
        <w:t>septiembre</w:t>
      </w:r>
      <w:r w:rsidR="003E41E7" w:rsidRPr="003E41E7">
        <w:rPr>
          <w:rFonts w:ascii="Museo Sans 300" w:hAnsi="Museo Sans 300"/>
          <w:sz w:val="20"/>
        </w:rPr>
        <w:t xml:space="preserve"> de 2023</w:t>
      </w:r>
      <w:r w:rsidRPr="00927294">
        <w:rPr>
          <w:rFonts w:ascii="Museo Sans 300" w:hAnsi="Museo Sans 300"/>
          <w:sz w:val="20"/>
        </w:rPr>
        <w:t xml:space="preserve">; </w:t>
      </w:r>
      <w:r w:rsidR="00F1250E">
        <w:rPr>
          <w:rFonts w:ascii="Museo Sans 300" w:hAnsi="Museo Sans 300"/>
          <w:sz w:val="20"/>
        </w:rPr>
        <w:t xml:space="preserve"> el cual no presenta hallazgos </w:t>
      </w:r>
      <w:r w:rsidRPr="00927294">
        <w:rPr>
          <w:rFonts w:ascii="Museo Sans 300" w:hAnsi="Museo Sans 300"/>
          <w:sz w:val="20"/>
        </w:rPr>
        <w:t>a reportar.</w:t>
      </w:r>
    </w:p>
    <w:p w:rsidR="00853A1A" w:rsidRDefault="00853A1A" w:rsidP="00927294">
      <w:pPr>
        <w:pStyle w:val="Sangra2detindependiente"/>
        <w:ind w:left="284"/>
        <w:rPr>
          <w:rFonts w:ascii="Museo Sans 300" w:hAnsi="Museo Sans 300"/>
          <w:sz w:val="20"/>
        </w:rPr>
      </w:pPr>
    </w:p>
    <w:p w:rsidR="00B76E27" w:rsidRDefault="00FB3ED2" w:rsidP="00B76E27">
      <w:pPr>
        <w:pStyle w:val="Sangra2detindependiente"/>
        <w:ind w:left="284"/>
        <w:rPr>
          <w:rFonts w:ascii="Museo Sans 300" w:hAnsi="Museo Sans 300"/>
          <w:sz w:val="20"/>
        </w:rPr>
      </w:pPr>
      <w:r w:rsidRPr="00FB3ED2">
        <w:rPr>
          <w:rFonts w:ascii="Museo Sans 300" w:hAnsi="Museo Sans 300"/>
          <w:sz w:val="20"/>
        </w:rPr>
        <w:t>No habiendo más que hacer co</w:t>
      </w:r>
      <w:r w:rsidR="00F24B61">
        <w:rPr>
          <w:rFonts w:ascii="Museo Sans 300" w:hAnsi="Museo Sans 300"/>
          <w:sz w:val="20"/>
        </w:rPr>
        <w:t>nstar, se co</w:t>
      </w:r>
      <w:r w:rsidR="00FA0DEB">
        <w:rPr>
          <w:rFonts w:ascii="Museo Sans 300" w:hAnsi="Museo Sans 300"/>
          <w:sz w:val="20"/>
        </w:rPr>
        <w:t>ncluyó la sesión a las 10:00 am</w:t>
      </w:r>
      <w:r w:rsidRPr="00FB3ED2">
        <w:rPr>
          <w:rFonts w:ascii="Museo Sans 300" w:hAnsi="Museo Sans 300"/>
          <w:sz w:val="20"/>
        </w:rPr>
        <w:t>, del mismo día, dándose por terminada la presente acta que firmamos.</w:t>
      </w:r>
    </w:p>
    <w:p w:rsidR="00B76E27" w:rsidRDefault="00B76E27" w:rsidP="00B76E27">
      <w:pPr>
        <w:pStyle w:val="Sangra2detindependiente"/>
        <w:ind w:left="284"/>
        <w:rPr>
          <w:rFonts w:ascii="Museo Sans 300" w:hAnsi="Museo Sans 300"/>
          <w:sz w:val="20"/>
        </w:rPr>
      </w:pPr>
    </w:p>
    <w:p w:rsidR="006F30AB" w:rsidRDefault="006F30AB" w:rsidP="00B76E27">
      <w:pPr>
        <w:pStyle w:val="Sangra2detindependiente"/>
        <w:ind w:left="284"/>
        <w:rPr>
          <w:rFonts w:ascii="Museo Sans 300" w:hAnsi="Museo Sans 300"/>
          <w:sz w:val="20"/>
        </w:rPr>
      </w:pPr>
      <w:bookmarkStart w:id="0" w:name="_GoBack"/>
      <w:bookmarkEnd w:id="0"/>
    </w:p>
    <w:p w:rsidR="00B76E27" w:rsidRDefault="00B76E27" w:rsidP="00B76E27">
      <w:pPr>
        <w:pStyle w:val="Sangra2detindependiente"/>
        <w:ind w:left="284"/>
        <w:rPr>
          <w:rFonts w:ascii="Museo Sans 300" w:hAnsi="Museo Sans 300"/>
          <w:sz w:val="20"/>
        </w:rPr>
      </w:pPr>
    </w:p>
    <w:p w:rsidR="00B76E27" w:rsidRDefault="00B76E27" w:rsidP="00B76E27">
      <w:pPr>
        <w:pStyle w:val="Sangra2detindependiente"/>
        <w:ind w:left="284"/>
        <w:rPr>
          <w:rFonts w:ascii="Museo Sans 300" w:hAnsi="Museo Sans 300"/>
          <w:bCs w:val="0"/>
          <w:sz w:val="20"/>
        </w:rPr>
      </w:pPr>
      <w:r w:rsidRPr="00B76E27">
        <w:rPr>
          <w:rFonts w:ascii="Museo Sans 300" w:hAnsi="Museo Sans 300"/>
          <w:bCs w:val="0"/>
          <w:sz w:val="20"/>
        </w:rPr>
        <w:t>Lic. Michelle Sol</w:t>
      </w:r>
      <w:r w:rsidRPr="00B76E27">
        <w:rPr>
          <w:rFonts w:ascii="Museo Sans 300" w:hAnsi="Museo Sans 300"/>
          <w:bCs w:val="0"/>
          <w:sz w:val="20"/>
        </w:rPr>
        <w:tab/>
      </w:r>
      <w:r w:rsidRPr="00B76E27">
        <w:rPr>
          <w:rFonts w:ascii="Museo Sans 300" w:hAnsi="Museo Sans 300"/>
          <w:bCs w:val="0"/>
          <w:sz w:val="20"/>
        </w:rPr>
        <w:tab/>
      </w:r>
      <w:r w:rsidRPr="00B76E27">
        <w:rPr>
          <w:rFonts w:ascii="Museo Sans 300" w:hAnsi="Museo Sans 300"/>
          <w:bCs w:val="0"/>
          <w:sz w:val="20"/>
        </w:rPr>
        <w:tab/>
      </w:r>
      <w:r w:rsidRPr="00B76E27">
        <w:rPr>
          <w:rFonts w:ascii="Museo Sans 300" w:hAnsi="Museo Sans 300"/>
          <w:bCs w:val="0"/>
          <w:sz w:val="20"/>
        </w:rPr>
        <w:tab/>
      </w:r>
      <w:r w:rsidR="0084527D">
        <w:rPr>
          <w:rFonts w:ascii="Museo Sans 300" w:hAnsi="Museo Sans 300"/>
          <w:bCs w:val="0"/>
          <w:sz w:val="20"/>
        </w:rPr>
        <w:t xml:space="preserve">                      Prof. </w:t>
      </w:r>
      <w:r w:rsidRPr="00B76E27">
        <w:rPr>
          <w:rFonts w:ascii="Museo Sans 300" w:hAnsi="Museo Sans 300"/>
          <w:bCs w:val="0"/>
          <w:sz w:val="20"/>
        </w:rPr>
        <w:t>María Ofelia Navarret</w:t>
      </w:r>
      <w:r>
        <w:rPr>
          <w:rFonts w:ascii="Museo Sans 300" w:hAnsi="Museo Sans 300"/>
          <w:bCs w:val="0"/>
          <w:sz w:val="20"/>
        </w:rPr>
        <w:t>e</w:t>
      </w:r>
      <w:r>
        <w:rPr>
          <w:rFonts w:ascii="Museo Sans 300" w:hAnsi="Museo Sans 300"/>
          <w:bCs w:val="0"/>
          <w:sz w:val="20"/>
        </w:rPr>
        <w:tab/>
      </w:r>
      <w:r>
        <w:rPr>
          <w:rFonts w:ascii="Museo Sans 300" w:hAnsi="Museo Sans 300"/>
          <w:bCs w:val="0"/>
          <w:sz w:val="20"/>
        </w:rPr>
        <w:tab/>
      </w:r>
      <w:r>
        <w:rPr>
          <w:rFonts w:ascii="Museo Sans 300" w:hAnsi="Museo Sans 300"/>
          <w:bCs w:val="0"/>
          <w:sz w:val="20"/>
        </w:rPr>
        <w:tab/>
      </w:r>
      <w:r>
        <w:rPr>
          <w:rFonts w:ascii="Museo Sans 300" w:hAnsi="Museo Sans 300"/>
          <w:bCs w:val="0"/>
          <w:sz w:val="20"/>
        </w:rPr>
        <w:tab/>
      </w:r>
    </w:p>
    <w:p w:rsidR="00B76E27" w:rsidRDefault="00B76E27" w:rsidP="00B76E27">
      <w:pPr>
        <w:pStyle w:val="Sangra2detindependiente"/>
        <w:ind w:left="284"/>
        <w:rPr>
          <w:rFonts w:ascii="Museo Sans 300" w:hAnsi="Museo Sans 300"/>
          <w:bCs w:val="0"/>
          <w:sz w:val="20"/>
        </w:rPr>
      </w:pPr>
    </w:p>
    <w:p w:rsidR="000D684C" w:rsidRDefault="000D684C" w:rsidP="00B76E27">
      <w:pPr>
        <w:pStyle w:val="Sangra2detindependiente"/>
        <w:ind w:left="284"/>
        <w:rPr>
          <w:rFonts w:ascii="Museo Sans 300" w:hAnsi="Museo Sans 300"/>
          <w:bCs w:val="0"/>
          <w:sz w:val="20"/>
        </w:rPr>
      </w:pPr>
    </w:p>
    <w:p w:rsidR="001D7F3C" w:rsidRPr="000D684C" w:rsidRDefault="0084527D" w:rsidP="000D684C">
      <w:pPr>
        <w:pStyle w:val="Sangra2detindependiente"/>
        <w:ind w:left="284"/>
        <w:rPr>
          <w:rFonts w:ascii="Museo Sans 300" w:hAnsi="Museo Sans 300"/>
          <w:sz w:val="20"/>
        </w:rPr>
      </w:pPr>
      <w:r>
        <w:rPr>
          <w:rFonts w:ascii="Museo Sans 300" w:hAnsi="Museo Sans 300"/>
          <w:bCs w:val="0"/>
          <w:sz w:val="20"/>
        </w:rPr>
        <w:t xml:space="preserve">Lic. Wilmer Geovanni Santos </w:t>
      </w:r>
      <w:r w:rsidR="00B76E27" w:rsidRPr="00B76E27">
        <w:rPr>
          <w:rFonts w:ascii="Museo Sans 300" w:hAnsi="Museo Sans 300"/>
          <w:bCs w:val="0"/>
          <w:sz w:val="20"/>
        </w:rPr>
        <w:t xml:space="preserve">              </w:t>
      </w:r>
      <w:r w:rsidR="00B76E27" w:rsidRPr="00B76E27">
        <w:rPr>
          <w:rFonts w:ascii="Museo Sans 300" w:hAnsi="Museo Sans 300"/>
          <w:bCs w:val="0"/>
          <w:sz w:val="20"/>
        </w:rPr>
        <w:tab/>
        <w:t xml:space="preserve">                    </w:t>
      </w:r>
      <w:r w:rsidR="004948FD">
        <w:rPr>
          <w:rFonts w:ascii="Museo Sans 300" w:hAnsi="Museo Sans 300"/>
          <w:bCs w:val="0"/>
          <w:sz w:val="20"/>
        </w:rPr>
        <w:t xml:space="preserve">    </w:t>
      </w:r>
      <w:r w:rsidR="000D684C">
        <w:rPr>
          <w:rFonts w:ascii="Museo Sans 300" w:hAnsi="Museo Sans 300"/>
          <w:bCs w:val="0"/>
          <w:sz w:val="20"/>
        </w:rPr>
        <w:t>Ing. David Ernesto Henríquez</w:t>
      </w:r>
    </w:p>
    <w:sectPr w:rsidR="001D7F3C" w:rsidRPr="000D684C" w:rsidSect="004A7507">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391"/>
    <w:multiLevelType w:val="hybridMultilevel"/>
    <w:tmpl w:val="A7CE3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06FC0"/>
    <w:multiLevelType w:val="hybridMultilevel"/>
    <w:tmpl w:val="4420F246"/>
    <w:lvl w:ilvl="0" w:tplc="07E2C612">
      <w:start w:val="1"/>
      <w:numFmt w:val="decimal"/>
      <w:lvlText w:val="%1."/>
      <w:lvlJc w:val="left"/>
      <w:pPr>
        <w:ind w:left="720" w:hanging="360"/>
      </w:pPr>
      <w:rPr>
        <w:rFonts w:hint="default"/>
        <w:b w:val="0"/>
        <w:sz w:val="20"/>
        <w:szCs w:val="20"/>
      </w:rPr>
    </w:lvl>
    <w:lvl w:ilvl="1" w:tplc="213C53A6">
      <w:start w:val="1"/>
      <w:numFmt w:val="lowerLetter"/>
      <w:lvlText w:val="%2."/>
      <w:lvlJc w:val="left"/>
      <w:pPr>
        <w:ind w:left="1440" w:hanging="360"/>
      </w:pPr>
    </w:lvl>
    <w:lvl w:ilvl="2" w:tplc="9182A0F8">
      <w:start w:val="1"/>
      <w:numFmt w:val="lowerRoman"/>
      <w:lvlText w:val="%3."/>
      <w:lvlJc w:val="right"/>
      <w:pPr>
        <w:ind w:left="2160" w:hanging="180"/>
      </w:pPr>
    </w:lvl>
    <w:lvl w:ilvl="3" w:tplc="E1EE2796">
      <w:start w:val="1"/>
      <w:numFmt w:val="decimal"/>
      <w:lvlText w:val="%4."/>
      <w:lvlJc w:val="left"/>
      <w:pPr>
        <w:ind w:left="2880" w:hanging="360"/>
      </w:pPr>
    </w:lvl>
    <w:lvl w:ilvl="4" w:tplc="064A9738">
      <w:start w:val="1"/>
      <w:numFmt w:val="lowerLetter"/>
      <w:lvlText w:val="%5."/>
      <w:lvlJc w:val="left"/>
      <w:pPr>
        <w:ind w:left="3600" w:hanging="360"/>
      </w:pPr>
    </w:lvl>
    <w:lvl w:ilvl="5" w:tplc="E1DC3BB8">
      <w:start w:val="1"/>
      <w:numFmt w:val="lowerRoman"/>
      <w:lvlText w:val="%6."/>
      <w:lvlJc w:val="right"/>
      <w:pPr>
        <w:ind w:left="4320" w:hanging="180"/>
      </w:pPr>
    </w:lvl>
    <w:lvl w:ilvl="6" w:tplc="84B0DCF8">
      <w:start w:val="1"/>
      <w:numFmt w:val="decimal"/>
      <w:lvlText w:val="%7."/>
      <w:lvlJc w:val="left"/>
      <w:pPr>
        <w:ind w:left="5040" w:hanging="360"/>
      </w:pPr>
    </w:lvl>
    <w:lvl w:ilvl="7" w:tplc="D5EA0420">
      <w:start w:val="1"/>
      <w:numFmt w:val="lowerLetter"/>
      <w:lvlText w:val="%8."/>
      <w:lvlJc w:val="left"/>
      <w:pPr>
        <w:ind w:left="5760" w:hanging="360"/>
      </w:pPr>
    </w:lvl>
    <w:lvl w:ilvl="8" w:tplc="BE6E0150">
      <w:start w:val="1"/>
      <w:numFmt w:val="lowerRoman"/>
      <w:lvlText w:val="%9."/>
      <w:lvlJc w:val="right"/>
      <w:pPr>
        <w:ind w:left="6480" w:hanging="180"/>
      </w:pPr>
    </w:lvl>
  </w:abstractNum>
  <w:abstractNum w:abstractNumId="2" w15:restartNumberingAfterBreak="0">
    <w:nsid w:val="08195314"/>
    <w:multiLevelType w:val="hybridMultilevel"/>
    <w:tmpl w:val="B33CAD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87232F"/>
    <w:multiLevelType w:val="hybridMultilevel"/>
    <w:tmpl w:val="DD72EF08"/>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15A52066"/>
    <w:multiLevelType w:val="hybridMultilevel"/>
    <w:tmpl w:val="4FAABCD4"/>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163522E0"/>
    <w:multiLevelType w:val="hybridMultilevel"/>
    <w:tmpl w:val="450C2D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25305AA8"/>
    <w:multiLevelType w:val="hybridMultilevel"/>
    <w:tmpl w:val="2D72C670"/>
    <w:lvl w:ilvl="0" w:tplc="440A0001">
      <w:start w:val="1"/>
      <w:numFmt w:val="bullet"/>
      <w:lvlText w:val=""/>
      <w:lvlJc w:val="left"/>
      <w:pPr>
        <w:ind w:left="502" w:hanging="360"/>
      </w:pPr>
      <w:rPr>
        <w:rFonts w:ascii="Symbol" w:hAnsi="Symbol"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 w15:restartNumberingAfterBreak="0">
    <w:nsid w:val="26DC7121"/>
    <w:multiLevelType w:val="hybridMultilevel"/>
    <w:tmpl w:val="80CC98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B5B4EB1"/>
    <w:multiLevelType w:val="hybridMultilevel"/>
    <w:tmpl w:val="C9AEBA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D244DF3"/>
    <w:multiLevelType w:val="hybridMultilevel"/>
    <w:tmpl w:val="C9D213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2C45B0"/>
    <w:multiLevelType w:val="hybridMultilevel"/>
    <w:tmpl w:val="6B7A81E8"/>
    <w:lvl w:ilvl="0" w:tplc="211693EC">
      <w:start w:val="5"/>
      <w:numFmt w:val="decimal"/>
      <w:lvlText w:val="%1."/>
      <w:lvlJc w:val="left"/>
      <w:pPr>
        <w:ind w:left="72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A53E39"/>
    <w:multiLevelType w:val="hybridMultilevel"/>
    <w:tmpl w:val="905E031E"/>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56AD60A2"/>
    <w:multiLevelType w:val="hybridMultilevel"/>
    <w:tmpl w:val="01FC78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2DA17CE"/>
    <w:multiLevelType w:val="hybridMultilevel"/>
    <w:tmpl w:val="D67E5E14"/>
    <w:lvl w:ilvl="0" w:tplc="879ABDD0">
      <w:start w:val="1"/>
      <w:numFmt w:val="decimal"/>
      <w:lvlText w:val="%1."/>
      <w:lvlJc w:val="left"/>
      <w:pPr>
        <w:ind w:left="1065" w:hanging="705"/>
      </w:pPr>
      <w:rPr>
        <w:rFonts w:hint="default"/>
      </w:rPr>
    </w:lvl>
    <w:lvl w:ilvl="1" w:tplc="5148D124">
      <w:start w:val="1"/>
      <w:numFmt w:val="lowerLetter"/>
      <w:lvlText w:val="%2."/>
      <w:lvlJc w:val="left"/>
      <w:pPr>
        <w:ind w:left="1440" w:hanging="360"/>
      </w:pPr>
    </w:lvl>
    <w:lvl w:ilvl="2" w:tplc="DC1E1408">
      <w:start w:val="1"/>
      <w:numFmt w:val="lowerRoman"/>
      <w:lvlText w:val="%3."/>
      <w:lvlJc w:val="right"/>
      <w:pPr>
        <w:ind w:left="2160" w:hanging="180"/>
      </w:pPr>
    </w:lvl>
    <w:lvl w:ilvl="3" w:tplc="E1481DAE">
      <w:start w:val="1"/>
      <w:numFmt w:val="decimal"/>
      <w:lvlText w:val="%4."/>
      <w:lvlJc w:val="left"/>
      <w:pPr>
        <w:ind w:left="2880" w:hanging="360"/>
      </w:pPr>
    </w:lvl>
    <w:lvl w:ilvl="4" w:tplc="EA0668C2">
      <w:start w:val="1"/>
      <w:numFmt w:val="lowerLetter"/>
      <w:lvlText w:val="%5."/>
      <w:lvlJc w:val="left"/>
      <w:pPr>
        <w:ind w:left="3600" w:hanging="360"/>
      </w:pPr>
    </w:lvl>
    <w:lvl w:ilvl="5" w:tplc="3A227E64">
      <w:start w:val="1"/>
      <w:numFmt w:val="lowerRoman"/>
      <w:lvlText w:val="%6."/>
      <w:lvlJc w:val="right"/>
      <w:pPr>
        <w:ind w:left="4320" w:hanging="180"/>
      </w:pPr>
    </w:lvl>
    <w:lvl w:ilvl="6" w:tplc="3B303448">
      <w:start w:val="1"/>
      <w:numFmt w:val="decimal"/>
      <w:lvlText w:val="%7."/>
      <w:lvlJc w:val="left"/>
      <w:pPr>
        <w:ind w:left="5040" w:hanging="360"/>
      </w:pPr>
    </w:lvl>
    <w:lvl w:ilvl="7" w:tplc="3A7E4334">
      <w:start w:val="1"/>
      <w:numFmt w:val="lowerLetter"/>
      <w:lvlText w:val="%8."/>
      <w:lvlJc w:val="left"/>
      <w:pPr>
        <w:ind w:left="5760" w:hanging="360"/>
      </w:pPr>
    </w:lvl>
    <w:lvl w:ilvl="8" w:tplc="7EDE756A">
      <w:start w:val="1"/>
      <w:numFmt w:val="lowerRoman"/>
      <w:lvlText w:val="%9."/>
      <w:lvlJc w:val="right"/>
      <w:pPr>
        <w:ind w:left="6480" w:hanging="180"/>
      </w:pPr>
    </w:lvl>
  </w:abstractNum>
  <w:abstractNum w:abstractNumId="14" w15:restartNumberingAfterBreak="0">
    <w:nsid w:val="645907D2"/>
    <w:multiLevelType w:val="hybridMultilevel"/>
    <w:tmpl w:val="03CC28F8"/>
    <w:lvl w:ilvl="0" w:tplc="84B233FE">
      <w:start w:val="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 w15:restartNumberingAfterBreak="0">
    <w:nsid w:val="67DC381F"/>
    <w:multiLevelType w:val="hybridMultilevel"/>
    <w:tmpl w:val="A246CC6E"/>
    <w:lvl w:ilvl="0" w:tplc="57B640CE">
      <w:start w:val="1"/>
      <w:numFmt w:val="decimal"/>
      <w:lvlText w:val="%1."/>
      <w:lvlJc w:val="left"/>
      <w:pPr>
        <w:ind w:left="1434" w:hanging="360"/>
      </w:pPr>
      <w:rPr>
        <w:rFonts w:hint="default"/>
        <w:b w:val="0"/>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16" w15:restartNumberingAfterBreak="0">
    <w:nsid w:val="69D551EB"/>
    <w:multiLevelType w:val="hybridMultilevel"/>
    <w:tmpl w:val="E3DADD4C"/>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7" w15:restartNumberingAfterBreak="0">
    <w:nsid w:val="6F695AF4"/>
    <w:multiLevelType w:val="hybridMultilevel"/>
    <w:tmpl w:val="10B8BB18"/>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 w15:restartNumberingAfterBreak="0">
    <w:nsid w:val="7515758D"/>
    <w:multiLevelType w:val="hybridMultilevel"/>
    <w:tmpl w:val="D0A84038"/>
    <w:lvl w:ilvl="0" w:tplc="20EAFAC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7AAD08CB"/>
    <w:multiLevelType w:val="hybridMultilevel"/>
    <w:tmpl w:val="43B04C30"/>
    <w:lvl w:ilvl="0" w:tplc="6C58EA7A">
      <w:start w:val="1"/>
      <w:numFmt w:val="lowerLetter"/>
      <w:lvlText w:val="%1)"/>
      <w:lvlJc w:val="left"/>
      <w:pPr>
        <w:ind w:left="1434" w:hanging="360"/>
      </w:pPr>
      <w:rPr>
        <w:rFonts w:hint="default"/>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20" w15:restartNumberingAfterBreak="0">
    <w:nsid w:val="7AFA17A6"/>
    <w:multiLevelType w:val="hybridMultilevel"/>
    <w:tmpl w:val="45982622"/>
    <w:lvl w:ilvl="0" w:tplc="2B9A1DDA">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3"/>
  </w:num>
  <w:num w:numId="3">
    <w:abstractNumId w:val="12"/>
  </w:num>
  <w:num w:numId="4">
    <w:abstractNumId w:val="9"/>
  </w:num>
  <w:num w:numId="5">
    <w:abstractNumId w:val="8"/>
  </w:num>
  <w:num w:numId="6">
    <w:abstractNumId w:val="1"/>
  </w:num>
  <w:num w:numId="7">
    <w:abstractNumId w:val="5"/>
  </w:num>
  <w:num w:numId="8">
    <w:abstractNumId w:val="18"/>
  </w:num>
  <w:num w:numId="9">
    <w:abstractNumId w:val="10"/>
  </w:num>
  <w:num w:numId="10">
    <w:abstractNumId w:val="0"/>
  </w:num>
  <w:num w:numId="11">
    <w:abstractNumId w:val="4"/>
  </w:num>
  <w:num w:numId="12">
    <w:abstractNumId w:val="11"/>
  </w:num>
  <w:num w:numId="13">
    <w:abstractNumId w:val="14"/>
  </w:num>
  <w:num w:numId="14">
    <w:abstractNumId w:val="17"/>
  </w:num>
  <w:num w:numId="15">
    <w:abstractNumId w:val="6"/>
  </w:num>
  <w:num w:numId="16">
    <w:abstractNumId w:val="7"/>
  </w:num>
  <w:num w:numId="17">
    <w:abstractNumId w:val="3"/>
  </w:num>
  <w:num w:numId="18">
    <w:abstractNumId w:val="19"/>
  </w:num>
  <w:num w:numId="19">
    <w:abstractNumId w:val="1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3C"/>
    <w:rsid w:val="00002AD1"/>
    <w:rsid w:val="00005156"/>
    <w:rsid w:val="00043365"/>
    <w:rsid w:val="0004639F"/>
    <w:rsid w:val="000973F9"/>
    <w:rsid w:val="000A3131"/>
    <w:rsid w:val="000B04BA"/>
    <w:rsid w:val="000D073D"/>
    <w:rsid w:val="000D684C"/>
    <w:rsid w:val="000F2176"/>
    <w:rsid w:val="00122367"/>
    <w:rsid w:val="001234A5"/>
    <w:rsid w:val="00125299"/>
    <w:rsid w:val="001330B7"/>
    <w:rsid w:val="00143AD2"/>
    <w:rsid w:val="00150F78"/>
    <w:rsid w:val="001734F0"/>
    <w:rsid w:val="001810FA"/>
    <w:rsid w:val="00181575"/>
    <w:rsid w:val="0019075A"/>
    <w:rsid w:val="001B1A14"/>
    <w:rsid w:val="001D063F"/>
    <w:rsid w:val="001D5313"/>
    <w:rsid w:val="001D7F3C"/>
    <w:rsid w:val="002074BD"/>
    <w:rsid w:val="00217577"/>
    <w:rsid w:val="0025041A"/>
    <w:rsid w:val="00283D8C"/>
    <w:rsid w:val="0029232B"/>
    <w:rsid w:val="002A45CF"/>
    <w:rsid w:val="002A4D00"/>
    <w:rsid w:val="002B3CCB"/>
    <w:rsid w:val="002B7CB8"/>
    <w:rsid w:val="002C1241"/>
    <w:rsid w:val="002C3647"/>
    <w:rsid w:val="00306AA1"/>
    <w:rsid w:val="003352C1"/>
    <w:rsid w:val="003528DC"/>
    <w:rsid w:val="003819E9"/>
    <w:rsid w:val="00393B3C"/>
    <w:rsid w:val="0039516C"/>
    <w:rsid w:val="003D278C"/>
    <w:rsid w:val="003E41E7"/>
    <w:rsid w:val="003E7570"/>
    <w:rsid w:val="003E7D50"/>
    <w:rsid w:val="003F174B"/>
    <w:rsid w:val="004206D1"/>
    <w:rsid w:val="00426AA4"/>
    <w:rsid w:val="004407C2"/>
    <w:rsid w:val="004948FD"/>
    <w:rsid w:val="004A7507"/>
    <w:rsid w:val="004B588A"/>
    <w:rsid w:val="004F035E"/>
    <w:rsid w:val="005317C3"/>
    <w:rsid w:val="005363D4"/>
    <w:rsid w:val="00552CF9"/>
    <w:rsid w:val="00557CE3"/>
    <w:rsid w:val="0058041A"/>
    <w:rsid w:val="005A5A34"/>
    <w:rsid w:val="005B4CB8"/>
    <w:rsid w:val="005D6C13"/>
    <w:rsid w:val="005F1809"/>
    <w:rsid w:val="00602DA7"/>
    <w:rsid w:val="006039D3"/>
    <w:rsid w:val="0060545A"/>
    <w:rsid w:val="00621EF7"/>
    <w:rsid w:val="00665DAC"/>
    <w:rsid w:val="00684E9D"/>
    <w:rsid w:val="006A456F"/>
    <w:rsid w:val="006E2A59"/>
    <w:rsid w:val="006F0DF1"/>
    <w:rsid w:val="006F30AB"/>
    <w:rsid w:val="006F67B0"/>
    <w:rsid w:val="006F6E9D"/>
    <w:rsid w:val="00712DC9"/>
    <w:rsid w:val="00751D44"/>
    <w:rsid w:val="00757164"/>
    <w:rsid w:val="00786F69"/>
    <w:rsid w:val="0079089C"/>
    <w:rsid w:val="0079283F"/>
    <w:rsid w:val="00794A91"/>
    <w:rsid w:val="00796EAC"/>
    <w:rsid w:val="007A6344"/>
    <w:rsid w:val="007B2860"/>
    <w:rsid w:val="007C5F3D"/>
    <w:rsid w:val="007D3C1B"/>
    <w:rsid w:val="007D6284"/>
    <w:rsid w:val="007E47F8"/>
    <w:rsid w:val="008005DF"/>
    <w:rsid w:val="00813403"/>
    <w:rsid w:val="008250F1"/>
    <w:rsid w:val="008337E2"/>
    <w:rsid w:val="00835553"/>
    <w:rsid w:val="008408F1"/>
    <w:rsid w:val="0084527D"/>
    <w:rsid w:val="00847FAD"/>
    <w:rsid w:val="00853A1A"/>
    <w:rsid w:val="00860504"/>
    <w:rsid w:val="008723DE"/>
    <w:rsid w:val="00886031"/>
    <w:rsid w:val="00892BE9"/>
    <w:rsid w:val="008A22A3"/>
    <w:rsid w:val="008C271E"/>
    <w:rsid w:val="008E4E82"/>
    <w:rsid w:val="009068B1"/>
    <w:rsid w:val="009257D1"/>
    <w:rsid w:val="00927294"/>
    <w:rsid w:val="00950236"/>
    <w:rsid w:val="00963B99"/>
    <w:rsid w:val="00971881"/>
    <w:rsid w:val="0097502C"/>
    <w:rsid w:val="00986A98"/>
    <w:rsid w:val="009A10BB"/>
    <w:rsid w:val="009A1816"/>
    <w:rsid w:val="009A65FF"/>
    <w:rsid w:val="009A68C5"/>
    <w:rsid w:val="009B5C1B"/>
    <w:rsid w:val="009B778A"/>
    <w:rsid w:val="009D051C"/>
    <w:rsid w:val="00A11547"/>
    <w:rsid w:val="00A51875"/>
    <w:rsid w:val="00A60A94"/>
    <w:rsid w:val="00A92C9E"/>
    <w:rsid w:val="00AD3BAE"/>
    <w:rsid w:val="00AE63AB"/>
    <w:rsid w:val="00AF35C5"/>
    <w:rsid w:val="00B20E60"/>
    <w:rsid w:val="00B54BD9"/>
    <w:rsid w:val="00B60A28"/>
    <w:rsid w:val="00B65C39"/>
    <w:rsid w:val="00B67180"/>
    <w:rsid w:val="00B755B6"/>
    <w:rsid w:val="00B76E27"/>
    <w:rsid w:val="00B91A48"/>
    <w:rsid w:val="00B95324"/>
    <w:rsid w:val="00B96CC4"/>
    <w:rsid w:val="00BB4625"/>
    <w:rsid w:val="00C02C23"/>
    <w:rsid w:val="00C237FE"/>
    <w:rsid w:val="00C409CD"/>
    <w:rsid w:val="00C5427E"/>
    <w:rsid w:val="00C63806"/>
    <w:rsid w:val="00C84E99"/>
    <w:rsid w:val="00CA6008"/>
    <w:rsid w:val="00CB240B"/>
    <w:rsid w:val="00CC5BB3"/>
    <w:rsid w:val="00CF396B"/>
    <w:rsid w:val="00D4469C"/>
    <w:rsid w:val="00D6009B"/>
    <w:rsid w:val="00D927B1"/>
    <w:rsid w:val="00DC1646"/>
    <w:rsid w:val="00DD013B"/>
    <w:rsid w:val="00DD2CD3"/>
    <w:rsid w:val="00DE5D3A"/>
    <w:rsid w:val="00DF3ECD"/>
    <w:rsid w:val="00E07FA4"/>
    <w:rsid w:val="00E15451"/>
    <w:rsid w:val="00E16B01"/>
    <w:rsid w:val="00E47FB7"/>
    <w:rsid w:val="00E5461B"/>
    <w:rsid w:val="00E6338D"/>
    <w:rsid w:val="00E7350B"/>
    <w:rsid w:val="00E742B5"/>
    <w:rsid w:val="00E96FC7"/>
    <w:rsid w:val="00EA65CC"/>
    <w:rsid w:val="00EB07E4"/>
    <w:rsid w:val="00EB72D8"/>
    <w:rsid w:val="00ED369F"/>
    <w:rsid w:val="00ED5048"/>
    <w:rsid w:val="00ED53F9"/>
    <w:rsid w:val="00EE63CE"/>
    <w:rsid w:val="00F11255"/>
    <w:rsid w:val="00F11986"/>
    <w:rsid w:val="00F1250E"/>
    <w:rsid w:val="00F24B61"/>
    <w:rsid w:val="00F34B30"/>
    <w:rsid w:val="00F63F9F"/>
    <w:rsid w:val="00F64181"/>
    <w:rsid w:val="00F74362"/>
    <w:rsid w:val="00F81E85"/>
    <w:rsid w:val="00F840E4"/>
    <w:rsid w:val="00F95389"/>
    <w:rsid w:val="00FA0DEB"/>
    <w:rsid w:val="00FA75A5"/>
    <w:rsid w:val="00FB3ED2"/>
    <w:rsid w:val="00FD65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68341-0ACF-49BA-967C-C2764AB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F3C"/>
    <w:pPr>
      <w:spacing w:after="0" w:line="240" w:lineRule="auto"/>
    </w:pPr>
    <w:rPr>
      <w:rFonts w:ascii="Times New Roman" w:eastAsia="Times New Roman" w:hAnsi="Times New Roman" w:cs="Times New Roman"/>
      <w:sz w:val="20"/>
      <w:szCs w:val="20"/>
      <w:lang w:eastAsia="es-SV"/>
    </w:rPr>
  </w:style>
  <w:style w:type="paragraph" w:styleId="Ttulo1">
    <w:name w:val="heading 1"/>
    <w:basedOn w:val="Normal"/>
    <w:next w:val="Normal"/>
    <w:link w:val="Ttulo1Car"/>
    <w:uiPriority w:val="9"/>
    <w:qFormat/>
    <w:rsid w:val="000D07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D7F3C"/>
    <w:pPr>
      <w:keepNext/>
      <w:spacing w:line="360" w:lineRule="auto"/>
      <w:jc w:val="both"/>
      <w:outlineLvl w:val="1"/>
    </w:pPr>
    <w:rPr>
      <w:b/>
      <w:sz w:val="24"/>
      <w:lang w:val="es-MX"/>
    </w:rPr>
  </w:style>
  <w:style w:type="paragraph" w:styleId="Ttulo3">
    <w:name w:val="heading 3"/>
    <w:basedOn w:val="Normal"/>
    <w:next w:val="Normal"/>
    <w:link w:val="Ttulo3Car"/>
    <w:uiPriority w:val="9"/>
    <w:semiHidden/>
    <w:unhideWhenUsed/>
    <w:qFormat/>
    <w:rsid w:val="00ED53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352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D7F3C"/>
    <w:rPr>
      <w:rFonts w:ascii="Times New Roman" w:eastAsia="Times New Roman" w:hAnsi="Times New Roman" w:cs="Times New Roman"/>
      <w:b/>
      <w:sz w:val="24"/>
      <w:szCs w:val="20"/>
      <w:lang w:val="es-MX" w:eastAsia="es-SV"/>
    </w:rPr>
  </w:style>
  <w:style w:type="paragraph" w:styleId="Prrafodelista">
    <w:name w:val="List Paragraph"/>
    <w:basedOn w:val="Normal"/>
    <w:uiPriority w:val="34"/>
    <w:qFormat/>
    <w:rsid w:val="001D7F3C"/>
    <w:pPr>
      <w:ind w:left="720"/>
      <w:contextualSpacing/>
    </w:pPr>
  </w:style>
  <w:style w:type="paragraph" w:styleId="Sangra2detindependiente">
    <w:name w:val="Body Text Indent 2"/>
    <w:basedOn w:val="Normal"/>
    <w:link w:val="Sangra2detindependienteCar"/>
    <w:rsid w:val="001D7F3C"/>
    <w:pPr>
      <w:spacing w:line="360" w:lineRule="auto"/>
      <w:ind w:left="360"/>
      <w:jc w:val="both"/>
    </w:pPr>
    <w:rPr>
      <w:bCs/>
      <w:sz w:val="24"/>
      <w:lang w:val="es-MX"/>
    </w:rPr>
  </w:style>
  <w:style w:type="character" w:customStyle="1" w:styleId="Sangra2detindependienteCar">
    <w:name w:val="Sangría 2 de t. independiente Car"/>
    <w:basedOn w:val="Fuentedeprrafopredeter"/>
    <w:link w:val="Sangra2detindependiente"/>
    <w:rsid w:val="001D7F3C"/>
    <w:rPr>
      <w:rFonts w:ascii="Times New Roman" w:eastAsia="Times New Roman" w:hAnsi="Times New Roman" w:cs="Times New Roman"/>
      <w:bCs/>
      <w:sz w:val="24"/>
      <w:szCs w:val="20"/>
      <w:lang w:val="es-MX" w:eastAsia="es-SV"/>
    </w:rPr>
  </w:style>
  <w:style w:type="character" w:customStyle="1" w:styleId="Ttulo3Car">
    <w:name w:val="Título 3 Car"/>
    <w:basedOn w:val="Fuentedeprrafopredeter"/>
    <w:link w:val="Ttulo3"/>
    <w:uiPriority w:val="9"/>
    <w:rsid w:val="00ED53F9"/>
    <w:rPr>
      <w:rFonts w:asciiTheme="majorHAnsi" w:eastAsiaTheme="majorEastAsia" w:hAnsiTheme="majorHAnsi" w:cstheme="majorBidi"/>
      <w:color w:val="1F4D78" w:themeColor="accent1" w:themeShade="7F"/>
      <w:sz w:val="24"/>
      <w:szCs w:val="24"/>
      <w:lang w:eastAsia="es-SV"/>
    </w:rPr>
  </w:style>
  <w:style w:type="character" w:customStyle="1" w:styleId="Ttulo1Car">
    <w:name w:val="Título 1 Car"/>
    <w:basedOn w:val="Fuentedeprrafopredeter"/>
    <w:link w:val="Ttulo1"/>
    <w:uiPriority w:val="9"/>
    <w:rsid w:val="000D073D"/>
    <w:rPr>
      <w:rFonts w:asciiTheme="majorHAnsi" w:eastAsiaTheme="majorEastAsia" w:hAnsiTheme="majorHAnsi" w:cstheme="majorBidi"/>
      <w:color w:val="2E74B5" w:themeColor="accent1" w:themeShade="BF"/>
      <w:sz w:val="32"/>
      <w:szCs w:val="32"/>
      <w:lang w:eastAsia="es-SV"/>
    </w:rPr>
  </w:style>
  <w:style w:type="paragraph" w:styleId="Textodeglobo">
    <w:name w:val="Balloon Text"/>
    <w:basedOn w:val="Normal"/>
    <w:link w:val="TextodegloboCar"/>
    <w:uiPriority w:val="99"/>
    <w:semiHidden/>
    <w:unhideWhenUsed/>
    <w:rsid w:val="00E742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2B5"/>
    <w:rPr>
      <w:rFonts w:ascii="Segoe UI" w:eastAsia="Times New Roman" w:hAnsi="Segoe UI" w:cs="Segoe UI"/>
      <w:sz w:val="18"/>
      <w:szCs w:val="18"/>
      <w:lang w:eastAsia="es-SV"/>
    </w:rPr>
  </w:style>
  <w:style w:type="character" w:customStyle="1" w:styleId="Ttulo4Car">
    <w:name w:val="Título 4 Car"/>
    <w:basedOn w:val="Fuentedeprrafopredeter"/>
    <w:link w:val="Ttulo4"/>
    <w:uiPriority w:val="9"/>
    <w:semiHidden/>
    <w:rsid w:val="003352C1"/>
    <w:rPr>
      <w:rFonts w:asciiTheme="majorHAnsi" w:eastAsiaTheme="majorEastAsia" w:hAnsiTheme="majorHAnsi" w:cstheme="majorBidi"/>
      <w:i/>
      <w:iCs/>
      <w:color w:val="2E74B5" w:themeColor="accent1" w:themeShade="BF"/>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1301</Words>
  <Characters>7159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Portillo</dc:creator>
  <cp:keywords/>
  <dc:description/>
  <cp:lastModifiedBy>Patricia Portillo</cp:lastModifiedBy>
  <cp:revision>7</cp:revision>
  <cp:lastPrinted>2023-03-15T15:27:00Z</cp:lastPrinted>
  <dcterms:created xsi:type="dcterms:W3CDTF">2024-01-16T19:07:00Z</dcterms:created>
  <dcterms:modified xsi:type="dcterms:W3CDTF">2024-01-16T19:13:00Z</dcterms:modified>
</cp:coreProperties>
</file>