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3C" w:rsidRPr="005F1809" w:rsidRDefault="001D7F3C" w:rsidP="001D7F3C">
      <w:pPr>
        <w:spacing w:line="360" w:lineRule="auto"/>
        <w:jc w:val="both"/>
        <w:rPr>
          <w:rFonts w:ascii="Museo Sans 300" w:hAnsi="Museo Sans 300"/>
          <w:b/>
        </w:rPr>
      </w:pPr>
      <w:r w:rsidRPr="005F1809">
        <w:rPr>
          <w:rFonts w:ascii="Museo Sans 300" w:hAnsi="Museo Sans 300"/>
          <w:b/>
        </w:rPr>
        <w:t xml:space="preserve">ACTA NUMERO </w:t>
      </w:r>
      <w:r w:rsidR="00FA75A5">
        <w:rPr>
          <w:rFonts w:ascii="Museo Sans 300" w:hAnsi="Museo Sans 300"/>
          <w:b/>
        </w:rPr>
        <w:t>DOS</w:t>
      </w:r>
      <w:r w:rsidRPr="005F1809">
        <w:rPr>
          <w:rFonts w:ascii="Museo Sans 300" w:hAnsi="Museo Sans 300"/>
          <w:b/>
        </w:rPr>
        <w:t>/202</w:t>
      </w:r>
      <w:r w:rsidR="00FA75A5">
        <w:rPr>
          <w:rFonts w:ascii="Museo Sans 300" w:hAnsi="Museo Sans 300"/>
          <w:b/>
        </w:rPr>
        <w:t>3</w:t>
      </w:r>
      <w:r w:rsidR="005F1809">
        <w:rPr>
          <w:rFonts w:ascii="Museo Sans 300" w:hAnsi="Museo Sans 300"/>
        </w:rPr>
        <w:t>.- En la sala de r</w:t>
      </w:r>
      <w:r w:rsidRPr="005F1809">
        <w:rPr>
          <w:rFonts w:ascii="Museo Sans 300" w:hAnsi="Museo Sans 300"/>
        </w:rPr>
        <w:t xml:space="preserve">euniones del Instituto de Legalización de la Propiedad,  San Salvador, a las </w:t>
      </w:r>
      <w:r w:rsidR="00DD013B">
        <w:rPr>
          <w:rFonts w:ascii="Museo Sans 300" w:hAnsi="Museo Sans 300"/>
        </w:rPr>
        <w:t>8</w:t>
      </w:r>
      <w:r w:rsidRPr="005F1809">
        <w:rPr>
          <w:rFonts w:ascii="Museo Sans 300" w:hAnsi="Museo Sans 300"/>
        </w:rPr>
        <w:t>:</w:t>
      </w:r>
      <w:r w:rsidR="00DD013B">
        <w:rPr>
          <w:rFonts w:ascii="Museo Sans 300" w:hAnsi="Museo Sans 300"/>
        </w:rPr>
        <w:t>0</w:t>
      </w:r>
      <w:r w:rsidRPr="005F1809">
        <w:rPr>
          <w:rFonts w:ascii="Museo Sans 300" w:hAnsi="Museo Sans 300"/>
        </w:rPr>
        <w:t xml:space="preserve">0 a.m., del día </w:t>
      </w:r>
      <w:r w:rsidR="00DD013B">
        <w:rPr>
          <w:rFonts w:ascii="Museo Sans 300" w:hAnsi="Museo Sans 300"/>
        </w:rPr>
        <w:t>veinti</w:t>
      </w:r>
      <w:r w:rsidR="00D4469C">
        <w:rPr>
          <w:rFonts w:ascii="Museo Sans 300" w:hAnsi="Museo Sans 300"/>
        </w:rPr>
        <w:t>nueve</w:t>
      </w:r>
      <w:r w:rsidRPr="005F1809">
        <w:rPr>
          <w:rFonts w:ascii="Museo Sans 300" w:hAnsi="Museo Sans 300"/>
        </w:rPr>
        <w:t xml:space="preserve"> de </w:t>
      </w:r>
      <w:r w:rsidR="00D4469C">
        <w:rPr>
          <w:rFonts w:ascii="Museo Sans 300" w:hAnsi="Museo Sans 300"/>
        </w:rPr>
        <w:t>septiembre</w:t>
      </w:r>
      <w:r w:rsidR="00DD013B">
        <w:rPr>
          <w:rFonts w:ascii="Museo Sans 300" w:hAnsi="Museo Sans 300"/>
        </w:rPr>
        <w:t xml:space="preserve">  de dos mil veintitrés</w:t>
      </w:r>
      <w:r w:rsidRPr="005F1809">
        <w:rPr>
          <w:rFonts w:ascii="Museo Sans 300" w:hAnsi="Museo Sans 300"/>
        </w:rPr>
        <w:t xml:space="preserve">, reunidos los Miembros del Consejo Directivo del Instituto de Legalización de la Propiedad: Lic. Michelle Sol, Ministra de Vivienda y Presidenta del Consejo Directivo, </w:t>
      </w:r>
      <w:r w:rsidRPr="008250F1">
        <w:rPr>
          <w:rFonts w:ascii="Museo Sans 300" w:hAnsi="Museo Sans 300"/>
        </w:rPr>
        <w:t>María</w:t>
      </w:r>
      <w:r w:rsidRPr="005F1809">
        <w:rPr>
          <w:rFonts w:ascii="Museo Sans 300" w:hAnsi="Museo Sans 300"/>
        </w:rPr>
        <w:t xml:space="preserve"> Ofelia Navarrete, Ministra de Desarrollo Local, </w:t>
      </w:r>
      <w:r w:rsidR="00DD013B">
        <w:rPr>
          <w:rFonts w:ascii="Museo Sans 300" w:hAnsi="Museo Sans 300"/>
        </w:rPr>
        <w:t xml:space="preserve">Lic. Wilmer </w:t>
      </w:r>
      <w:r w:rsidR="002A45CF">
        <w:rPr>
          <w:rFonts w:ascii="Museo Sans 300" w:hAnsi="Museo Sans 300"/>
        </w:rPr>
        <w:t xml:space="preserve">Geovanni </w:t>
      </w:r>
      <w:r w:rsidR="00DD013B">
        <w:rPr>
          <w:rFonts w:ascii="Museo Sans 300" w:hAnsi="Museo Sans 300"/>
        </w:rPr>
        <w:t>Santos</w:t>
      </w:r>
      <w:r w:rsidRPr="005F1809">
        <w:rPr>
          <w:rFonts w:ascii="Museo Sans 300" w:hAnsi="Museo Sans 300"/>
        </w:rPr>
        <w:t xml:space="preserve">, </w:t>
      </w:r>
      <w:r w:rsidR="002A45CF">
        <w:rPr>
          <w:rFonts w:ascii="Museo Sans 300" w:hAnsi="Museo Sans 300"/>
        </w:rPr>
        <w:t xml:space="preserve">Director Suplente del Ministerio </w:t>
      </w:r>
      <w:r w:rsidRPr="005F1809">
        <w:rPr>
          <w:rFonts w:ascii="Museo Sans 300" w:hAnsi="Museo Sans 300"/>
        </w:rPr>
        <w:t>de Gobernación y Desarrollo Territorial,  y David Ernesto Henríquez, Director Ejecutivo del ILP.</w:t>
      </w:r>
    </w:p>
    <w:p w:rsidR="001D7F3C" w:rsidRPr="005F1809" w:rsidRDefault="001D7F3C" w:rsidP="001D7F3C">
      <w:pPr>
        <w:pStyle w:val="Ttulo2"/>
        <w:rPr>
          <w:rFonts w:ascii="Museo Sans 300" w:hAnsi="Museo Sans 300"/>
          <w:b w:val="0"/>
          <w:sz w:val="20"/>
        </w:rPr>
      </w:pPr>
      <w:r w:rsidRPr="005F1809">
        <w:rPr>
          <w:rFonts w:ascii="Museo Sans 300" w:hAnsi="Museo Sans 300"/>
          <w:b w:val="0"/>
          <w:sz w:val="20"/>
        </w:rPr>
        <w:t xml:space="preserve">Para el desarrollo de la sesión se elaboró el siguiente proyecto de agenda: </w:t>
      </w:r>
    </w:p>
    <w:p w:rsidR="001D7F3C" w:rsidRPr="005F1809" w:rsidRDefault="001D7F3C" w:rsidP="001D7F3C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Museo Sans 300" w:hAnsi="Museo Sans 300"/>
          <w:b/>
          <w:lang w:val="es-MX"/>
        </w:rPr>
      </w:pPr>
      <w:r w:rsidRPr="005F1809">
        <w:rPr>
          <w:rFonts w:ascii="Museo Sans 300" w:hAnsi="Museo Sans 300"/>
          <w:b/>
          <w:lang w:val="es-MX"/>
        </w:rPr>
        <w:t>Establecimiento del Quórum</w:t>
      </w:r>
      <w:bookmarkStart w:id="0" w:name="_GoBack"/>
      <w:bookmarkEnd w:id="0"/>
    </w:p>
    <w:p w:rsidR="001D7F3C" w:rsidRPr="005F1809" w:rsidRDefault="008250F1" w:rsidP="001D7F3C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Museo Sans 300" w:hAnsi="Museo Sans 300"/>
          <w:b/>
          <w:lang w:val="es-MX"/>
        </w:rPr>
      </w:pPr>
      <w:r>
        <w:rPr>
          <w:rFonts w:ascii="Museo Sans 300" w:hAnsi="Museo Sans 300"/>
          <w:b/>
          <w:lang w:val="es-MX"/>
        </w:rPr>
        <w:t xml:space="preserve">Lectura  y </w:t>
      </w:r>
      <w:r w:rsidR="001D7F3C" w:rsidRPr="005F1809">
        <w:rPr>
          <w:rFonts w:ascii="Museo Sans 300" w:hAnsi="Museo Sans 300"/>
          <w:b/>
          <w:lang w:val="es-MX"/>
        </w:rPr>
        <w:t>Aprobación de la Agenda Propuesta</w:t>
      </w:r>
    </w:p>
    <w:p w:rsidR="001D7F3C" w:rsidRDefault="001D7F3C" w:rsidP="001D7F3C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Museo Sans 300" w:hAnsi="Museo Sans 300"/>
          <w:b/>
          <w:lang w:val="es-MX"/>
        </w:rPr>
      </w:pPr>
      <w:r w:rsidRPr="005F1809">
        <w:rPr>
          <w:rFonts w:ascii="Museo Sans 300" w:hAnsi="Museo Sans 300"/>
          <w:b/>
          <w:lang w:val="es-MX"/>
        </w:rPr>
        <w:t>Lectura  y Aprobación d</w:t>
      </w:r>
      <w:r w:rsidR="002A45CF">
        <w:rPr>
          <w:rFonts w:ascii="Museo Sans 300" w:hAnsi="Museo Sans 300"/>
          <w:b/>
          <w:lang w:val="es-MX"/>
        </w:rPr>
        <w:t>el Acta Anterior (Número 0</w:t>
      </w:r>
      <w:r w:rsidR="00F74362">
        <w:rPr>
          <w:rFonts w:ascii="Museo Sans 300" w:hAnsi="Museo Sans 300"/>
          <w:b/>
          <w:lang w:val="es-MX"/>
        </w:rPr>
        <w:t>1/2023</w:t>
      </w:r>
      <w:r w:rsidRPr="005F1809">
        <w:rPr>
          <w:rFonts w:ascii="Museo Sans 300" w:hAnsi="Museo Sans 300"/>
          <w:b/>
          <w:lang w:val="es-MX"/>
        </w:rPr>
        <w:t>)</w:t>
      </w:r>
    </w:p>
    <w:p w:rsidR="00F74362" w:rsidRDefault="00F74362" w:rsidP="001D7F3C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Museo Sans 300" w:hAnsi="Museo Sans 300"/>
          <w:b/>
          <w:lang w:val="es-MX"/>
        </w:rPr>
      </w:pPr>
      <w:r>
        <w:rPr>
          <w:rFonts w:ascii="Museo Sans 300" w:hAnsi="Museo Sans 300"/>
          <w:b/>
          <w:lang w:val="es-MX"/>
        </w:rPr>
        <w:t>Informe final de Auditoría Financiera al Instituto de Legalización de la Propiedad (ILP), para el período comprendido del 01 de enero de 2020 al 31 de diciembre de 2021.</w:t>
      </w:r>
    </w:p>
    <w:p w:rsidR="00F74362" w:rsidRDefault="00F74362" w:rsidP="001D7F3C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Museo Sans 300" w:hAnsi="Museo Sans 300"/>
          <w:b/>
          <w:lang w:val="es-MX"/>
        </w:rPr>
      </w:pPr>
      <w:r>
        <w:rPr>
          <w:rFonts w:ascii="Museo Sans 300" w:hAnsi="Museo Sans 300"/>
          <w:b/>
          <w:lang w:val="es-MX"/>
        </w:rPr>
        <w:t xml:space="preserve">Propuesta de Modificación de Decreto de Creación del Instituto de Legalización de la </w:t>
      </w:r>
      <w:r w:rsidR="00A11547">
        <w:rPr>
          <w:rFonts w:ascii="Museo Sans 300" w:hAnsi="Museo Sans 300"/>
          <w:b/>
          <w:lang w:val="es-MX"/>
        </w:rPr>
        <w:t>Propiedad</w:t>
      </w:r>
      <w:r>
        <w:rPr>
          <w:rFonts w:ascii="Museo Sans 300" w:hAnsi="Museo Sans 300"/>
          <w:b/>
          <w:lang w:val="es-MX"/>
        </w:rPr>
        <w:t>.</w:t>
      </w:r>
    </w:p>
    <w:p w:rsidR="00F74362" w:rsidRDefault="00F74362" w:rsidP="001D7F3C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Museo Sans 300" w:hAnsi="Museo Sans 300"/>
          <w:b/>
          <w:lang w:val="es-MX"/>
        </w:rPr>
      </w:pPr>
      <w:r>
        <w:rPr>
          <w:rFonts w:ascii="Museo Sans 300" w:hAnsi="Museo Sans 300"/>
          <w:b/>
          <w:lang w:val="es-MX"/>
        </w:rPr>
        <w:t xml:space="preserve">Informe sobre refuerzo y </w:t>
      </w:r>
      <w:r w:rsidR="00A11547">
        <w:rPr>
          <w:rFonts w:ascii="Museo Sans 300" w:hAnsi="Museo Sans 300"/>
          <w:b/>
          <w:lang w:val="es-MX"/>
        </w:rPr>
        <w:t>déficit</w:t>
      </w:r>
      <w:r>
        <w:rPr>
          <w:rFonts w:ascii="Museo Sans 300" w:hAnsi="Museo Sans 300"/>
          <w:b/>
          <w:lang w:val="es-MX"/>
        </w:rPr>
        <w:t xml:space="preserve"> presupuestario para concluir el año 2023.</w:t>
      </w:r>
    </w:p>
    <w:p w:rsidR="00F74362" w:rsidRDefault="00F74362" w:rsidP="001D7F3C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Museo Sans 300" w:hAnsi="Museo Sans 300"/>
          <w:b/>
          <w:lang w:val="es-MX"/>
        </w:rPr>
      </w:pPr>
      <w:r>
        <w:rPr>
          <w:rFonts w:ascii="Museo Sans 300" w:hAnsi="Museo Sans 300"/>
          <w:b/>
          <w:lang w:val="es-MX"/>
        </w:rPr>
        <w:t>Solicitud de autorización de firma de Convenios con FONAVIPO.</w:t>
      </w:r>
    </w:p>
    <w:p w:rsidR="00F74362" w:rsidRDefault="00F74362" w:rsidP="001D7F3C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Museo Sans 300" w:hAnsi="Museo Sans 300"/>
          <w:b/>
          <w:lang w:val="es-MX"/>
        </w:rPr>
      </w:pPr>
      <w:r>
        <w:rPr>
          <w:rFonts w:ascii="Museo Sans 300" w:hAnsi="Museo Sans 300"/>
          <w:b/>
          <w:lang w:val="es-MX"/>
        </w:rPr>
        <w:t>Autorización de uso de recursos anticipados, provenientes de Convenios.</w:t>
      </w:r>
    </w:p>
    <w:p w:rsidR="00F840E4" w:rsidRDefault="00F840E4" w:rsidP="001D7F3C">
      <w:pPr>
        <w:pStyle w:val="Prrafodelista"/>
        <w:numPr>
          <w:ilvl w:val="0"/>
          <w:numId w:val="1"/>
        </w:numPr>
        <w:spacing w:line="360" w:lineRule="auto"/>
        <w:contextualSpacing w:val="0"/>
        <w:jc w:val="both"/>
        <w:rPr>
          <w:rFonts w:ascii="Museo Sans 300" w:hAnsi="Museo Sans 300"/>
          <w:b/>
          <w:lang w:val="es-MX"/>
        </w:rPr>
      </w:pPr>
      <w:r>
        <w:rPr>
          <w:rFonts w:ascii="Museo Sans 300" w:hAnsi="Museo Sans 300"/>
          <w:b/>
          <w:lang w:val="es-MX"/>
        </w:rPr>
        <w:t xml:space="preserve">Informe de Auditoría Interna correspondiente al período del 01 de </w:t>
      </w:r>
      <w:r w:rsidR="00F74362">
        <w:rPr>
          <w:rFonts w:ascii="Museo Sans 300" w:hAnsi="Museo Sans 300"/>
          <w:b/>
          <w:lang w:val="es-MX"/>
        </w:rPr>
        <w:t>abril</w:t>
      </w:r>
      <w:r>
        <w:rPr>
          <w:rFonts w:ascii="Museo Sans 300" w:hAnsi="Museo Sans 300"/>
          <w:b/>
          <w:lang w:val="es-MX"/>
        </w:rPr>
        <w:t xml:space="preserve"> al 3</w:t>
      </w:r>
      <w:r w:rsidR="00F74362">
        <w:rPr>
          <w:rFonts w:ascii="Museo Sans 300" w:hAnsi="Museo Sans 300"/>
          <w:b/>
          <w:lang w:val="es-MX"/>
        </w:rPr>
        <w:t>0</w:t>
      </w:r>
      <w:r>
        <w:rPr>
          <w:rFonts w:ascii="Museo Sans 300" w:hAnsi="Museo Sans 300"/>
          <w:b/>
          <w:lang w:val="es-MX"/>
        </w:rPr>
        <w:t xml:space="preserve"> de </w:t>
      </w:r>
      <w:r w:rsidR="00F74362">
        <w:rPr>
          <w:rFonts w:ascii="Museo Sans 300" w:hAnsi="Museo Sans 300"/>
          <w:b/>
          <w:lang w:val="es-MX"/>
        </w:rPr>
        <w:t>junio</w:t>
      </w:r>
      <w:r>
        <w:rPr>
          <w:rFonts w:ascii="Museo Sans 300" w:hAnsi="Museo Sans 300"/>
          <w:b/>
          <w:lang w:val="es-MX"/>
        </w:rPr>
        <w:t xml:space="preserve"> de 2023</w:t>
      </w:r>
      <w:r w:rsidR="00C409CD">
        <w:rPr>
          <w:rFonts w:ascii="Museo Sans 300" w:hAnsi="Museo Sans 300"/>
          <w:b/>
          <w:lang w:val="es-MX"/>
        </w:rPr>
        <w:t>.</w:t>
      </w:r>
    </w:p>
    <w:p w:rsidR="001D7F3C" w:rsidRPr="005F1809" w:rsidRDefault="001D7F3C" w:rsidP="001D7F3C">
      <w:pPr>
        <w:pStyle w:val="Ttulo2"/>
        <w:rPr>
          <w:rFonts w:ascii="Museo Sans 300" w:hAnsi="Museo Sans 300"/>
          <w:b w:val="0"/>
          <w:sz w:val="20"/>
        </w:rPr>
      </w:pPr>
      <w:r w:rsidRPr="005F1809">
        <w:rPr>
          <w:rFonts w:ascii="Museo Sans 300" w:hAnsi="Museo Sans 300"/>
          <w:b w:val="0"/>
          <w:sz w:val="20"/>
        </w:rPr>
        <w:t xml:space="preserve">Para el desarrollo de la sesión se elaboró el siguiente proyecto de agenda: </w:t>
      </w:r>
    </w:p>
    <w:p w:rsidR="003F174B" w:rsidRPr="005F1809" w:rsidRDefault="001D7F3C" w:rsidP="003F174B">
      <w:pPr>
        <w:pStyle w:val="Sangra2detindependiente"/>
        <w:numPr>
          <w:ilvl w:val="0"/>
          <w:numId w:val="6"/>
        </w:numPr>
        <w:ind w:left="284" w:hanging="284"/>
        <w:rPr>
          <w:rFonts w:ascii="Museo Sans 300" w:hAnsi="Museo Sans 300"/>
          <w:b/>
          <w:bCs w:val="0"/>
          <w:sz w:val="20"/>
        </w:rPr>
      </w:pPr>
      <w:r w:rsidRPr="005F1809">
        <w:rPr>
          <w:rFonts w:ascii="Museo Sans 300" w:hAnsi="Museo Sans 300"/>
          <w:b/>
          <w:bCs w:val="0"/>
          <w:sz w:val="20"/>
        </w:rPr>
        <w:t>ESTABLECIMIENTO DEL QUORUM</w:t>
      </w:r>
    </w:p>
    <w:p w:rsidR="003F174B" w:rsidRPr="005F1809" w:rsidRDefault="003F174B" w:rsidP="003F174B">
      <w:pPr>
        <w:pStyle w:val="Sangra2detindependiente"/>
        <w:ind w:left="284"/>
        <w:rPr>
          <w:rFonts w:ascii="Museo Sans 300" w:hAnsi="Museo Sans 300"/>
          <w:b/>
          <w:bCs w:val="0"/>
          <w:sz w:val="20"/>
        </w:rPr>
      </w:pPr>
      <w:r w:rsidRPr="005F1809">
        <w:rPr>
          <w:rFonts w:ascii="Museo Sans 300" w:hAnsi="Museo Sans 300"/>
          <w:bCs w:val="0"/>
          <w:sz w:val="20"/>
        </w:rPr>
        <w:t xml:space="preserve">La sesión se inició con el establecimiento del quórum.  </w:t>
      </w:r>
    </w:p>
    <w:p w:rsidR="003F174B" w:rsidRPr="005F1809" w:rsidRDefault="003F174B" w:rsidP="00043365">
      <w:pPr>
        <w:pStyle w:val="Sangra2detindependiente"/>
        <w:numPr>
          <w:ilvl w:val="0"/>
          <w:numId w:val="6"/>
        </w:numPr>
        <w:ind w:left="284" w:hanging="284"/>
        <w:rPr>
          <w:rFonts w:ascii="Museo Sans 300" w:hAnsi="Museo Sans 300"/>
          <w:b/>
          <w:bCs w:val="0"/>
          <w:sz w:val="20"/>
        </w:rPr>
      </w:pPr>
      <w:r w:rsidRPr="005F1809">
        <w:rPr>
          <w:rFonts w:ascii="Museo Sans 300" w:hAnsi="Museo Sans 300"/>
          <w:b/>
          <w:bCs w:val="0"/>
          <w:sz w:val="20"/>
        </w:rPr>
        <w:t>LECTURA Y APROBACION DE AGENDA</w:t>
      </w:r>
    </w:p>
    <w:p w:rsidR="003F174B" w:rsidRPr="005F1809" w:rsidRDefault="008005DF" w:rsidP="003F174B">
      <w:pPr>
        <w:pStyle w:val="Sangra2detindependiente"/>
        <w:ind w:left="284"/>
        <w:rPr>
          <w:rFonts w:ascii="Museo Sans 300" w:hAnsi="Museo Sans 300"/>
          <w:b/>
          <w:bCs w:val="0"/>
          <w:sz w:val="20"/>
        </w:rPr>
      </w:pPr>
      <w:r w:rsidRPr="005F1809">
        <w:rPr>
          <w:rFonts w:ascii="Museo Sans 300" w:hAnsi="Museo Sans 300"/>
          <w:bCs w:val="0"/>
          <w:sz w:val="20"/>
        </w:rPr>
        <w:t>Posteriormente se dio lectura a la agenda propuesta, la cual fue aprobada</w:t>
      </w:r>
    </w:p>
    <w:p w:rsidR="00ED53F9" w:rsidRPr="005F1809" w:rsidRDefault="003D278C" w:rsidP="00ED53F9">
      <w:pPr>
        <w:pStyle w:val="Sangra2detindependiente"/>
        <w:numPr>
          <w:ilvl w:val="0"/>
          <w:numId w:val="6"/>
        </w:numPr>
        <w:ind w:left="284" w:hanging="284"/>
        <w:rPr>
          <w:rFonts w:ascii="Museo Sans 300" w:hAnsi="Museo Sans 300"/>
          <w:b/>
          <w:bCs w:val="0"/>
          <w:sz w:val="20"/>
        </w:rPr>
      </w:pPr>
      <w:r w:rsidRPr="005F1809">
        <w:rPr>
          <w:rFonts w:ascii="Museo Sans 300" w:hAnsi="Museo Sans 300"/>
          <w:b/>
          <w:bCs w:val="0"/>
          <w:sz w:val="20"/>
        </w:rPr>
        <w:t>LECTURA Y APROBAC</w:t>
      </w:r>
      <w:r w:rsidR="00122367">
        <w:rPr>
          <w:rFonts w:ascii="Museo Sans 300" w:hAnsi="Museo Sans 300"/>
          <w:b/>
          <w:bCs w:val="0"/>
          <w:sz w:val="20"/>
        </w:rPr>
        <w:t>ION DEL ACTA ANTERIOR (NÚMERO 01</w:t>
      </w:r>
      <w:r w:rsidRPr="005F1809">
        <w:rPr>
          <w:rFonts w:ascii="Museo Sans 300" w:hAnsi="Museo Sans 300"/>
          <w:b/>
          <w:bCs w:val="0"/>
          <w:sz w:val="20"/>
        </w:rPr>
        <w:t>/202</w:t>
      </w:r>
      <w:r w:rsidR="00122367">
        <w:rPr>
          <w:rFonts w:ascii="Museo Sans 300" w:hAnsi="Museo Sans 300"/>
          <w:b/>
          <w:bCs w:val="0"/>
          <w:sz w:val="20"/>
        </w:rPr>
        <w:t>3</w:t>
      </w:r>
      <w:r w:rsidRPr="005F1809">
        <w:rPr>
          <w:rFonts w:ascii="Museo Sans 300" w:hAnsi="Museo Sans 300"/>
          <w:b/>
          <w:bCs w:val="0"/>
          <w:sz w:val="20"/>
        </w:rPr>
        <w:t>)</w:t>
      </w:r>
    </w:p>
    <w:p w:rsidR="00ED53F9" w:rsidRPr="005F1809" w:rsidRDefault="00ED53F9" w:rsidP="00ED53F9">
      <w:pPr>
        <w:pStyle w:val="Sangra2detindependiente"/>
        <w:ind w:left="284"/>
        <w:rPr>
          <w:rFonts w:ascii="Museo Sans 300" w:hAnsi="Museo Sans 300"/>
          <w:b/>
          <w:bCs w:val="0"/>
          <w:sz w:val="20"/>
        </w:rPr>
      </w:pPr>
      <w:r w:rsidRPr="005F1809">
        <w:rPr>
          <w:rFonts w:ascii="Museo Sans 300" w:hAnsi="Museo Sans 300"/>
          <w:bCs w:val="0"/>
          <w:sz w:val="20"/>
        </w:rPr>
        <w:t>El Director Ejecutivo dio lectura al acta</w:t>
      </w:r>
      <w:r w:rsidR="00122367">
        <w:rPr>
          <w:rFonts w:ascii="Museo Sans 300" w:hAnsi="Museo Sans 300"/>
          <w:bCs w:val="0"/>
          <w:sz w:val="20"/>
        </w:rPr>
        <w:t xml:space="preserve"> de la sesión anterior Número 01</w:t>
      </w:r>
      <w:r w:rsidRPr="005F1809">
        <w:rPr>
          <w:rFonts w:ascii="Museo Sans 300" w:hAnsi="Museo Sans 300"/>
          <w:bCs w:val="0"/>
          <w:sz w:val="20"/>
        </w:rPr>
        <w:t>/202</w:t>
      </w:r>
      <w:r w:rsidR="00122367">
        <w:rPr>
          <w:rFonts w:ascii="Museo Sans 300" w:hAnsi="Museo Sans 300"/>
          <w:bCs w:val="0"/>
          <w:sz w:val="20"/>
        </w:rPr>
        <w:t>3</w:t>
      </w:r>
      <w:r w:rsidR="00C409CD">
        <w:rPr>
          <w:rFonts w:ascii="Museo Sans 300" w:hAnsi="Museo Sans 300"/>
          <w:bCs w:val="0"/>
          <w:sz w:val="20"/>
        </w:rPr>
        <w:t xml:space="preserve">. </w:t>
      </w:r>
      <w:r w:rsidRPr="005F1809">
        <w:rPr>
          <w:rFonts w:ascii="Museo Sans 300" w:hAnsi="Museo Sans 300"/>
          <w:bCs w:val="0"/>
          <w:sz w:val="20"/>
        </w:rPr>
        <w:t>Posteriormente el Consejo Directivo emitió el siguiente acuerdo:</w:t>
      </w:r>
    </w:p>
    <w:p w:rsidR="00ED53F9" w:rsidRPr="005F1809" w:rsidRDefault="00122367" w:rsidP="00ED53F9">
      <w:pPr>
        <w:pStyle w:val="Sangra2detindependiente"/>
        <w:ind w:left="284"/>
        <w:rPr>
          <w:rFonts w:ascii="Museo Sans 300" w:hAnsi="Museo Sans 300"/>
          <w:b/>
          <w:bCs w:val="0"/>
          <w:sz w:val="20"/>
        </w:rPr>
      </w:pPr>
      <w:r w:rsidRPr="00002AD1">
        <w:rPr>
          <w:rFonts w:ascii="Museo Sans 300" w:hAnsi="Museo Sans 300"/>
          <w:b/>
          <w:bCs w:val="0"/>
          <w:sz w:val="20"/>
        </w:rPr>
        <w:t>ACUERDO CD-No. 011</w:t>
      </w:r>
      <w:r w:rsidR="00EA65CC" w:rsidRPr="00002AD1">
        <w:rPr>
          <w:rFonts w:ascii="Museo Sans 300" w:hAnsi="Museo Sans 300"/>
          <w:b/>
          <w:bCs w:val="0"/>
          <w:sz w:val="20"/>
        </w:rPr>
        <w:t>/2023</w:t>
      </w:r>
    </w:p>
    <w:p w:rsidR="003F174B" w:rsidRPr="005F1809" w:rsidRDefault="00ED53F9" w:rsidP="00ED53F9">
      <w:pPr>
        <w:pStyle w:val="Sangra2detindependiente"/>
        <w:ind w:left="284"/>
        <w:rPr>
          <w:rFonts w:ascii="Museo Sans 300" w:hAnsi="Museo Sans 300"/>
          <w:b/>
          <w:bCs w:val="0"/>
          <w:sz w:val="20"/>
        </w:rPr>
      </w:pPr>
      <w:r w:rsidRPr="005F1809">
        <w:rPr>
          <w:rFonts w:ascii="Museo Sans 300" w:hAnsi="Museo Sans 300"/>
          <w:bCs w:val="0"/>
          <w:sz w:val="20"/>
        </w:rPr>
        <w:t>Aprobar en todas sus p</w:t>
      </w:r>
      <w:r w:rsidR="00F840E4">
        <w:rPr>
          <w:rFonts w:ascii="Museo Sans 300" w:hAnsi="Museo Sans 300"/>
          <w:bCs w:val="0"/>
          <w:sz w:val="20"/>
        </w:rPr>
        <w:t>artes el acta anterior Número 0</w:t>
      </w:r>
      <w:r w:rsidR="00122367">
        <w:rPr>
          <w:rFonts w:ascii="Museo Sans 300" w:hAnsi="Museo Sans 300"/>
          <w:bCs w:val="0"/>
          <w:sz w:val="20"/>
        </w:rPr>
        <w:t>1</w:t>
      </w:r>
      <w:r w:rsidR="00F840E4">
        <w:rPr>
          <w:rFonts w:ascii="Museo Sans 300" w:hAnsi="Museo Sans 300"/>
          <w:bCs w:val="0"/>
          <w:sz w:val="20"/>
        </w:rPr>
        <w:t>/202</w:t>
      </w:r>
      <w:r w:rsidR="00122367">
        <w:rPr>
          <w:rFonts w:ascii="Museo Sans 300" w:hAnsi="Museo Sans 300"/>
          <w:bCs w:val="0"/>
          <w:sz w:val="20"/>
        </w:rPr>
        <w:t>3</w:t>
      </w:r>
    </w:p>
    <w:p w:rsidR="00C5427E" w:rsidRPr="00C5427E" w:rsidRDefault="00C5427E" w:rsidP="00EA65CC">
      <w:pPr>
        <w:pStyle w:val="Sangra2detindependiente"/>
        <w:numPr>
          <w:ilvl w:val="0"/>
          <w:numId w:val="6"/>
        </w:numPr>
        <w:ind w:left="284" w:hanging="284"/>
        <w:rPr>
          <w:rFonts w:ascii="Museo Sans 300" w:hAnsi="Museo Sans 300"/>
          <w:b/>
          <w:bCs w:val="0"/>
          <w:sz w:val="20"/>
        </w:rPr>
      </w:pPr>
      <w:r w:rsidRPr="00C5427E">
        <w:rPr>
          <w:rFonts w:ascii="Museo Sans 300" w:hAnsi="Museo Sans 300"/>
          <w:b/>
          <w:bCs w:val="0"/>
          <w:sz w:val="20"/>
        </w:rPr>
        <w:t xml:space="preserve">INFORME FINAL DE </w:t>
      </w:r>
      <w:r>
        <w:rPr>
          <w:rFonts w:ascii="Museo Sans 300" w:hAnsi="Museo Sans 300"/>
          <w:b/>
          <w:bCs w:val="0"/>
          <w:sz w:val="20"/>
        </w:rPr>
        <w:t>AUDITORIA FINANCIERA AL INSTITUTO DE LEGALIZACION DE LA PROPIEDAD (</w:t>
      </w:r>
      <w:r w:rsidR="00181575">
        <w:rPr>
          <w:rFonts w:ascii="Museo Sans 300" w:hAnsi="Museo Sans 300"/>
          <w:b/>
          <w:bCs w:val="0"/>
          <w:sz w:val="20"/>
        </w:rPr>
        <w:t>ILP), PARA EL PERÍODO COMPRENDIDO DEL 01 DE ENERO AL 31 DE DICIEMBRE DE 2021, REALIZADA POR LA CORTE DE CUENTAS DE LA REPÚBLICA.</w:t>
      </w:r>
    </w:p>
    <w:p w:rsidR="001234A5" w:rsidRPr="001D5AD7" w:rsidRDefault="001234A5" w:rsidP="001234A5">
      <w:pPr>
        <w:spacing w:line="360" w:lineRule="auto"/>
        <w:ind w:left="284"/>
        <w:jc w:val="both"/>
        <w:rPr>
          <w:rFonts w:ascii="Museo Sans 300" w:hAnsi="Museo Sans 300"/>
          <w:lang w:val="es-ES_tradnl"/>
        </w:rPr>
      </w:pPr>
      <w:r w:rsidRPr="001D5AD7">
        <w:rPr>
          <w:rFonts w:ascii="Museo Sans 300" w:hAnsi="Museo Sans 300"/>
          <w:lang w:val="es-ES_tradnl"/>
        </w:rPr>
        <w:t>El Director Ejecutivo informa que con fecha 31 de agosto se recibió por parte de la Cor</w:t>
      </w:r>
      <w:r>
        <w:rPr>
          <w:rFonts w:ascii="Museo Sans 300" w:hAnsi="Museo Sans 300"/>
          <w:lang w:val="es-ES_tradnl"/>
        </w:rPr>
        <w:t xml:space="preserve">te de Cuentas de la República </w:t>
      </w:r>
      <w:r w:rsidR="00002AD1">
        <w:rPr>
          <w:rFonts w:ascii="Museo Sans 300" w:hAnsi="Museo Sans 300"/>
          <w:lang w:val="es-ES_tradnl"/>
        </w:rPr>
        <w:t>el informe final de la Auditorí</w:t>
      </w:r>
      <w:r w:rsidRPr="001D5AD7">
        <w:rPr>
          <w:rFonts w:ascii="Museo Sans 300" w:hAnsi="Museo Sans 300"/>
          <w:lang w:val="es-ES_tradnl"/>
        </w:rPr>
        <w:t>a Financiera realizada al ILP para el período del 1 de enero de 2020 al 31 de diciembre del 2021, teniendo como resultado de la aud</w:t>
      </w:r>
      <w:r w:rsidR="00002AD1">
        <w:rPr>
          <w:rFonts w:ascii="Museo Sans 300" w:hAnsi="Museo Sans 300"/>
          <w:lang w:val="es-ES_tradnl"/>
        </w:rPr>
        <w:t>itoria que se han identificado cinco</w:t>
      </w:r>
      <w:r w:rsidRPr="001D5AD7">
        <w:rPr>
          <w:rFonts w:ascii="Museo Sans 300" w:hAnsi="Museo Sans 300"/>
          <w:lang w:val="es-ES_tradnl"/>
        </w:rPr>
        <w:t xml:space="preserve"> asuntos menores relacionado</w:t>
      </w:r>
      <w:r w:rsidR="00002AD1">
        <w:rPr>
          <w:rFonts w:ascii="Museo Sans 300" w:hAnsi="Museo Sans 300"/>
          <w:lang w:val="es-ES_tradnl"/>
        </w:rPr>
        <w:t xml:space="preserve">s con Leyes, Reglamentos </w:t>
      </w:r>
      <w:r>
        <w:rPr>
          <w:rFonts w:ascii="Museo Sans 300" w:hAnsi="Museo Sans 300"/>
          <w:lang w:val="es-ES_tradnl"/>
        </w:rPr>
        <w:t xml:space="preserve">u otras </w:t>
      </w:r>
      <w:r>
        <w:rPr>
          <w:rFonts w:ascii="Museo Sans 300" w:hAnsi="Museo Sans 300"/>
          <w:lang w:val="es-ES_tradnl"/>
        </w:rPr>
        <w:lastRenderedPageBreak/>
        <w:t>disposiciones aplicables</w:t>
      </w:r>
      <w:r w:rsidRPr="001D5AD7">
        <w:rPr>
          <w:rFonts w:ascii="Museo Sans 300" w:hAnsi="Museo Sans 300"/>
          <w:lang w:val="es-ES_tradnl"/>
        </w:rPr>
        <w:t xml:space="preserve">, las cuales al </w:t>
      </w:r>
      <w:r w:rsidR="00A11547">
        <w:rPr>
          <w:rFonts w:ascii="Museo Sans 300" w:hAnsi="Museo Sans 300"/>
          <w:lang w:val="es-ES_tradnl"/>
        </w:rPr>
        <w:t xml:space="preserve"> ser </w:t>
      </w:r>
      <w:r w:rsidRPr="001D5AD7">
        <w:rPr>
          <w:rFonts w:ascii="Museo Sans 300" w:hAnsi="Museo Sans 300"/>
          <w:lang w:val="es-ES_tradnl"/>
        </w:rPr>
        <w:t>superadas mejorarían la gestión institucional y evitaría que en el futuro puedan convertirse en hallazgos de auditoria.</w:t>
      </w:r>
    </w:p>
    <w:p w:rsidR="001234A5" w:rsidRPr="009A65FF" w:rsidRDefault="001234A5" w:rsidP="001234A5">
      <w:pPr>
        <w:pStyle w:val="Ttulo2"/>
        <w:ind w:firstLine="284"/>
        <w:rPr>
          <w:rFonts w:ascii="Museo Sans 300" w:hAnsi="Museo Sans 300"/>
          <w:sz w:val="20"/>
        </w:rPr>
      </w:pPr>
      <w:r w:rsidRPr="00002AD1">
        <w:rPr>
          <w:rFonts w:ascii="Museo Sans 300" w:hAnsi="Museo Sans 300"/>
          <w:sz w:val="20"/>
        </w:rPr>
        <w:t>ACUERDO CD-No. 012/2023</w:t>
      </w:r>
    </w:p>
    <w:p w:rsidR="00181575" w:rsidRDefault="001234A5" w:rsidP="001234A5">
      <w:pPr>
        <w:pStyle w:val="Sangra2detindependiente"/>
        <w:ind w:left="284"/>
        <w:rPr>
          <w:rFonts w:ascii="Museo Sans 300" w:hAnsi="Museo Sans 300"/>
          <w:sz w:val="20"/>
        </w:rPr>
      </w:pPr>
      <w:r w:rsidRPr="009A65FF">
        <w:rPr>
          <w:rFonts w:ascii="Museo Sans 300" w:hAnsi="Museo Sans 300"/>
          <w:sz w:val="20"/>
        </w:rPr>
        <w:t xml:space="preserve">El Consejo Directivo </w:t>
      </w:r>
      <w:r>
        <w:rPr>
          <w:rFonts w:ascii="Museo Sans 300" w:hAnsi="Museo Sans 300"/>
          <w:sz w:val="20"/>
        </w:rPr>
        <w:t>se da por enterado</w:t>
      </w:r>
      <w:r w:rsidR="00A11547">
        <w:rPr>
          <w:rFonts w:ascii="Museo Sans 300" w:hAnsi="Museo Sans 300"/>
          <w:sz w:val="20"/>
        </w:rPr>
        <w:t xml:space="preserve"> </w:t>
      </w:r>
      <w:r w:rsidR="00DD2CD3">
        <w:rPr>
          <w:rFonts w:ascii="Museo Sans 300" w:hAnsi="Museo Sans 300"/>
          <w:sz w:val="20"/>
        </w:rPr>
        <w:t xml:space="preserve"> e instruye al Director Ejecutivo a realizar las gestiones  para que las observaciones</w:t>
      </w:r>
      <w:r w:rsidR="00E96FC7">
        <w:rPr>
          <w:rFonts w:ascii="Museo Sans 300" w:hAnsi="Museo Sans 300"/>
          <w:sz w:val="20"/>
        </w:rPr>
        <w:t xml:space="preserve"> emitidas por la Cort</w:t>
      </w:r>
      <w:r w:rsidR="00002AD1">
        <w:rPr>
          <w:rFonts w:ascii="Museo Sans 300" w:hAnsi="Museo Sans 300"/>
          <w:sz w:val="20"/>
        </w:rPr>
        <w:t xml:space="preserve">e de Cuentas dela República en </w:t>
      </w:r>
      <w:r w:rsidR="00DD2CD3">
        <w:rPr>
          <w:rFonts w:ascii="Museo Sans 300" w:hAnsi="Museo Sans 300"/>
          <w:sz w:val="20"/>
        </w:rPr>
        <w:t>el Informe final de la Auditoria Financiera r</w:t>
      </w:r>
      <w:r w:rsidR="007B2860">
        <w:rPr>
          <w:rFonts w:ascii="Museo Sans 300" w:hAnsi="Museo Sans 300"/>
          <w:sz w:val="20"/>
        </w:rPr>
        <w:t xml:space="preserve">ealizada al ILP para el periodo del </w:t>
      </w:r>
      <w:r w:rsidR="00002AD1">
        <w:rPr>
          <w:rFonts w:ascii="Museo Sans 300" w:hAnsi="Museo Sans 300"/>
          <w:sz w:val="20"/>
        </w:rPr>
        <w:t>0</w:t>
      </w:r>
      <w:r w:rsidR="007B2860">
        <w:rPr>
          <w:rFonts w:ascii="Museo Sans 300" w:hAnsi="Museo Sans 300"/>
          <w:sz w:val="20"/>
        </w:rPr>
        <w:t>1 de enero de 2020 al 31 de diciem</w:t>
      </w:r>
      <w:r w:rsidR="00E96FC7">
        <w:rPr>
          <w:rFonts w:ascii="Museo Sans 300" w:hAnsi="Museo Sans 300"/>
          <w:sz w:val="20"/>
        </w:rPr>
        <w:t>bre del 2021</w:t>
      </w:r>
      <w:r w:rsidR="00002AD1">
        <w:rPr>
          <w:rFonts w:ascii="Museo Sans 300" w:hAnsi="Museo Sans 300"/>
          <w:sz w:val="20"/>
        </w:rPr>
        <w:t>,</w:t>
      </w:r>
      <w:r w:rsidR="00E96FC7">
        <w:rPr>
          <w:rFonts w:ascii="Museo Sans 300" w:hAnsi="Museo Sans 300"/>
          <w:sz w:val="20"/>
        </w:rPr>
        <w:t xml:space="preserve"> sean superadas y además tomar en cuenta </w:t>
      </w:r>
      <w:r w:rsidR="007B2860">
        <w:rPr>
          <w:rFonts w:ascii="Museo Sans 300" w:hAnsi="Museo Sans 300"/>
          <w:sz w:val="20"/>
        </w:rPr>
        <w:t xml:space="preserve"> </w:t>
      </w:r>
      <w:r w:rsidR="00E96FC7">
        <w:rPr>
          <w:rFonts w:ascii="Museo Sans 300" w:hAnsi="Museo Sans 300"/>
          <w:sz w:val="20"/>
        </w:rPr>
        <w:t>las recomendaciones que dicho informe presenta.</w:t>
      </w:r>
    </w:p>
    <w:p w:rsidR="00E96FC7" w:rsidRDefault="00E96FC7" w:rsidP="001234A5">
      <w:pPr>
        <w:pStyle w:val="Sangra2detindependiente"/>
        <w:ind w:left="284"/>
        <w:rPr>
          <w:rFonts w:ascii="Museo Sans 300" w:hAnsi="Museo Sans 300"/>
          <w:sz w:val="20"/>
        </w:rPr>
      </w:pPr>
      <w:r>
        <w:rPr>
          <w:rFonts w:ascii="Museo Sans 300" w:hAnsi="Museo Sans 300"/>
          <w:sz w:val="20"/>
        </w:rPr>
        <w:t xml:space="preserve">Dichas Gestiones se deberán hacer en conjunto con el Ministerio de Vivienda y tomando en cuenta la opinión del Ministerio de Hacienda para la creación </w:t>
      </w:r>
      <w:r w:rsidR="009B5C1B">
        <w:rPr>
          <w:rFonts w:ascii="Museo Sans 300" w:hAnsi="Museo Sans 300"/>
          <w:sz w:val="20"/>
        </w:rPr>
        <w:t>de una US</w:t>
      </w:r>
      <w:r>
        <w:rPr>
          <w:rFonts w:ascii="Museo Sans 300" w:hAnsi="Museo Sans 300"/>
          <w:sz w:val="20"/>
        </w:rPr>
        <w:t>EFI que cuente con todos sus módulos.</w:t>
      </w:r>
    </w:p>
    <w:p w:rsidR="007A6344" w:rsidRDefault="009068B1" w:rsidP="00393B3C">
      <w:pPr>
        <w:pStyle w:val="Sangra2detindependiente"/>
        <w:numPr>
          <w:ilvl w:val="0"/>
          <w:numId w:val="6"/>
        </w:numPr>
        <w:ind w:left="284" w:hanging="284"/>
        <w:rPr>
          <w:rFonts w:ascii="Museo Sans 300" w:hAnsi="Museo Sans 300"/>
          <w:b/>
          <w:sz w:val="20"/>
        </w:rPr>
      </w:pPr>
      <w:r>
        <w:rPr>
          <w:rFonts w:ascii="Museo Sans 300" w:hAnsi="Museo Sans 300"/>
          <w:b/>
          <w:sz w:val="20"/>
        </w:rPr>
        <w:t>PROPUESTA DE MODIFICACION DE DECRETO DE CREACIÓN DEL INSTITUTO DE LEGALIZACIÓN DE LA PROPIEDAD.</w:t>
      </w:r>
    </w:p>
    <w:p w:rsidR="009068B1" w:rsidRPr="009068B1" w:rsidRDefault="009068B1" w:rsidP="009068B1">
      <w:pPr>
        <w:spacing w:line="360" w:lineRule="auto"/>
        <w:ind w:left="284"/>
        <w:jc w:val="both"/>
        <w:rPr>
          <w:rFonts w:ascii="Museo Sans 300" w:hAnsi="Museo Sans 300"/>
          <w:szCs w:val="22"/>
          <w:lang w:val="es-ES_tradnl"/>
        </w:rPr>
      </w:pPr>
      <w:r w:rsidRPr="009068B1">
        <w:rPr>
          <w:rFonts w:ascii="Museo Sans 300" w:hAnsi="Museo Sans 300"/>
          <w:szCs w:val="22"/>
          <w:lang w:val="es-ES_tradnl"/>
        </w:rPr>
        <w:t xml:space="preserve">El Director Ejecutivo informa que </w:t>
      </w:r>
      <w:r w:rsidR="00E96FC7">
        <w:rPr>
          <w:rFonts w:ascii="Museo Sans 300" w:hAnsi="Museo Sans 300"/>
          <w:szCs w:val="22"/>
          <w:lang w:val="es-ES_tradnl"/>
        </w:rPr>
        <w:t xml:space="preserve">en reuniones sostenidas  con personal del Ministerio de Vivienda y el  </w:t>
      </w:r>
      <w:r w:rsidRPr="009068B1">
        <w:rPr>
          <w:rFonts w:ascii="Museo Sans 300" w:hAnsi="Museo Sans 300"/>
          <w:szCs w:val="22"/>
          <w:lang w:val="es-ES_tradnl"/>
        </w:rPr>
        <w:t>Ministeri</w:t>
      </w:r>
      <w:r w:rsidR="00E96FC7">
        <w:rPr>
          <w:rFonts w:ascii="Museo Sans 300" w:hAnsi="Museo Sans 300"/>
          <w:szCs w:val="22"/>
          <w:lang w:val="es-ES_tradnl"/>
        </w:rPr>
        <w:t xml:space="preserve">o de Hacienda con relación a buscar opinión para solucionar las </w:t>
      </w:r>
      <w:r w:rsidRPr="009068B1">
        <w:rPr>
          <w:rFonts w:ascii="Museo Sans 300" w:hAnsi="Museo Sans 300"/>
          <w:szCs w:val="22"/>
          <w:lang w:val="es-ES_tradnl"/>
        </w:rPr>
        <w:t xml:space="preserve"> observaciones de</w:t>
      </w:r>
      <w:r w:rsidR="00E96FC7">
        <w:rPr>
          <w:rFonts w:ascii="Museo Sans 300" w:hAnsi="Museo Sans 300"/>
          <w:szCs w:val="22"/>
          <w:lang w:val="es-ES_tradnl"/>
        </w:rPr>
        <w:t xml:space="preserve">l informe de  Auditoría Financiera del periodo del </w:t>
      </w:r>
      <w:r w:rsidR="00002AD1">
        <w:rPr>
          <w:rFonts w:ascii="Museo Sans 300" w:hAnsi="Museo Sans 300"/>
          <w:szCs w:val="22"/>
          <w:lang w:val="es-ES_tradnl"/>
        </w:rPr>
        <w:t>0</w:t>
      </w:r>
      <w:r w:rsidR="00E96FC7">
        <w:rPr>
          <w:rFonts w:ascii="Museo Sans 300" w:hAnsi="Museo Sans 300"/>
          <w:szCs w:val="22"/>
          <w:lang w:val="es-ES_tradnl"/>
        </w:rPr>
        <w:t>1 de enero de 2020 al 31 de diciembre de 2022  de</w:t>
      </w:r>
      <w:r w:rsidRPr="009068B1">
        <w:rPr>
          <w:rFonts w:ascii="Museo Sans 300" w:hAnsi="Museo Sans 300"/>
          <w:szCs w:val="22"/>
          <w:lang w:val="es-ES_tradnl"/>
        </w:rPr>
        <w:t xml:space="preserve"> la Corte Cuentas de la República, </w:t>
      </w:r>
      <w:r w:rsidR="00E96FC7">
        <w:rPr>
          <w:rFonts w:ascii="Museo Sans 300" w:hAnsi="Museo Sans 300"/>
          <w:szCs w:val="22"/>
          <w:lang w:val="es-ES_tradnl"/>
        </w:rPr>
        <w:t xml:space="preserve"> se tuv</w:t>
      </w:r>
      <w:r w:rsidR="00A92C9E">
        <w:rPr>
          <w:rFonts w:ascii="Museo Sans 300" w:hAnsi="Museo Sans 300"/>
          <w:szCs w:val="22"/>
          <w:lang w:val="es-ES_tradnl"/>
        </w:rPr>
        <w:t>o</w:t>
      </w:r>
      <w:r w:rsidR="00E96FC7">
        <w:rPr>
          <w:rFonts w:ascii="Museo Sans 300" w:hAnsi="Museo Sans 300"/>
          <w:szCs w:val="22"/>
          <w:lang w:val="es-ES_tradnl"/>
        </w:rPr>
        <w:t xml:space="preserve"> la</w:t>
      </w:r>
      <w:r w:rsidR="00A92C9E">
        <w:rPr>
          <w:rFonts w:ascii="Museo Sans 300" w:hAnsi="Museo Sans 300"/>
          <w:szCs w:val="22"/>
          <w:lang w:val="es-ES_tradnl"/>
        </w:rPr>
        <w:t xml:space="preserve"> </w:t>
      </w:r>
      <w:r w:rsidR="009B5C1B">
        <w:rPr>
          <w:rFonts w:ascii="Museo Sans 300" w:hAnsi="Museo Sans 300"/>
          <w:szCs w:val="22"/>
          <w:lang w:val="es-ES_tradnl"/>
        </w:rPr>
        <w:t xml:space="preserve">siguiente </w:t>
      </w:r>
      <w:r w:rsidR="00A92C9E">
        <w:rPr>
          <w:rFonts w:ascii="Museo Sans 300" w:hAnsi="Museo Sans 300"/>
          <w:szCs w:val="22"/>
          <w:lang w:val="es-ES_tradnl"/>
        </w:rPr>
        <w:t>recomendación</w:t>
      </w:r>
      <w:r w:rsidR="009B5C1B">
        <w:rPr>
          <w:rFonts w:ascii="Museo Sans 300" w:hAnsi="Museo Sans 300"/>
          <w:szCs w:val="22"/>
          <w:lang w:val="es-ES_tradnl"/>
        </w:rPr>
        <w:t xml:space="preserve">: que  es necesario  que el ILP cuente  con una USEFI  completa con sus diferente módulos para poder </w:t>
      </w:r>
      <w:r w:rsidRPr="009068B1">
        <w:rPr>
          <w:rFonts w:ascii="Museo Sans 300" w:hAnsi="Museo Sans 300"/>
          <w:szCs w:val="22"/>
          <w:lang w:val="es-ES_tradnl"/>
        </w:rPr>
        <w:t xml:space="preserve"> proceder con los registros contables del ILP dentro del sistema contab</w:t>
      </w:r>
      <w:r w:rsidR="009B5C1B">
        <w:rPr>
          <w:rFonts w:ascii="Museo Sans 300" w:hAnsi="Museo Sans 300"/>
          <w:szCs w:val="22"/>
          <w:lang w:val="es-ES_tradnl"/>
        </w:rPr>
        <w:t xml:space="preserve">le SAFI,  ya que a la fecha no se cuenta </w:t>
      </w:r>
      <w:r w:rsidRPr="009068B1">
        <w:rPr>
          <w:rFonts w:ascii="Museo Sans 300" w:hAnsi="Museo Sans 300"/>
          <w:szCs w:val="22"/>
          <w:lang w:val="es-ES_tradnl"/>
        </w:rPr>
        <w:t xml:space="preserve"> con los módulos de Presupuesto y de Tesor</w:t>
      </w:r>
      <w:r w:rsidR="009B5C1B">
        <w:rPr>
          <w:rFonts w:ascii="Museo Sans 300" w:hAnsi="Museo Sans 300"/>
          <w:szCs w:val="22"/>
          <w:lang w:val="es-ES_tradnl"/>
        </w:rPr>
        <w:t>ería .</w:t>
      </w:r>
    </w:p>
    <w:p w:rsidR="009068B1" w:rsidRPr="009068B1" w:rsidRDefault="009068B1" w:rsidP="009068B1">
      <w:pPr>
        <w:spacing w:line="360" w:lineRule="auto"/>
        <w:ind w:left="284"/>
        <w:jc w:val="both"/>
        <w:rPr>
          <w:rFonts w:ascii="Museo Sans 300" w:hAnsi="Museo Sans 300"/>
          <w:szCs w:val="22"/>
          <w:lang w:val="es-ES_tradnl"/>
        </w:rPr>
      </w:pPr>
      <w:r w:rsidRPr="009068B1">
        <w:rPr>
          <w:rFonts w:ascii="Museo Sans 300" w:hAnsi="Museo Sans 300"/>
          <w:szCs w:val="22"/>
          <w:lang w:val="es-ES_tradnl"/>
        </w:rPr>
        <w:t>Por lo expuesto anteriormente y con el fin de solventar las observaciones de la Corte de Cuentas de la República para los años venideros; se hace necesaria la creación de la USEFI con todos sus módulos; por lo que se requiere la  modificación del Decreto de Creació</w:t>
      </w:r>
      <w:r w:rsidR="009B5C1B">
        <w:rPr>
          <w:rFonts w:ascii="Museo Sans 300" w:hAnsi="Museo Sans 300"/>
          <w:szCs w:val="22"/>
          <w:lang w:val="es-ES_tradnl"/>
        </w:rPr>
        <w:t>n del ILP, en la que se solicitaria</w:t>
      </w:r>
      <w:r w:rsidRPr="009068B1">
        <w:rPr>
          <w:rFonts w:ascii="Museo Sans 300" w:hAnsi="Museo Sans 300"/>
          <w:szCs w:val="22"/>
          <w:lang w:val="es-ES_tradnl"/>
        </w:rPr>
        <w:t xml:space="preserve">  pasar a ser una Institución desconcentrada adscrita al Ministerio de Vivienda, ya que a la fecha el decreto de creación establece que el ILP es una institución adscrita a la Presidencia de la Rep</w:t>
      </w:r>
      <w:r w:rsidR="009B5C1B">
        <w:rPr>
          <w:rFonts w:ascii="Museo Sans 300" w:hAnsi="Museo Sans 300"/>
          <w:szCs w:val="22"/>
          <w:lang w:val="es-ES_tradnl"/>
        </w:rPr>
        <w:t xml:space="preserve">ública </w:t>
      </w:r>
    </w:p>
    <w:p w:rsidR="009068B1" w:rsidRPr="009068B1" w:rsidRDefault="009068B1" w:rsidP="009068B1">
      <w:pPr>
        <w:spacing w:line="360" w:lineRule="auto"/>
        <w:ind w:left="284"/>
        <w:jc w:val="both"/>
        <w:rPr>
          <w:rFonts w:ascii="Museo Sans 300" w:hAnsi="Museo Sans 300"/>
          <w:lang w:val="es-ES_tradnl"/>
        </w:rPr>
      </w:pPr>
      <w:r w:rsidRPr="009068B1">
        <w:rPr>
          <w:rFonts w:ascii="Museo Sans 300" w:hAnsi="Museo Sans 300"/>
          <w:szCs w:val="22"/>
          <w:lang w:val="es-ES_tradnl"/>
        </w:rPr>
        <w:t>Cabe mencionar que a la fecha técnicamente operamos como una Institución dependiendo  financieramente del Ministerio de Vivienda  desde e</w:t>
      </w:r>
      <w:r w:rsidR="009B5C1B">
        <w:rPr>
          <w:rFonts w:ascii="Museo Sans 300" w:hAnsi="Museo Sans 300"/>
          <w:szCs w:val="22"/>
          <w:lang w:val="es-ES_tradnl"/>
        </w:rPr>
        <w:t xml:space="preserve">l año 2020  y no de la Presidencia ni del Ministerio de Obras Públicas. </w:t>
      </w:r>
    </w:p>
    <w:p w:rsidR="001734F0" w:rsidRPr="009A65FF" w:rsidRDefault="001734F0" w:rsidP="001734F0">
      <w:pPr>
        <w:pStyle w:val="Ttulo2"/>
        <w:ind w:firstLine="284"/>
        <w:rPr>
          <w:rFonts w:ascii="Museo Sans 300" w:hAnsi="Museo Sans 300"/>
          <w:sz w:val="20"/>
        </w:rPr>
      </w:pPr>
      <w:r w:rsidRPr="00A92C9E">
        <w:rPr>
          <w:rFonts w:ascii="Museo Sans 300" w:hAnsi="Museo Sans 300"/>
          <w:sz w:val="20"/>
        </w:rPr>
        <w:t>ACUERDO CD-No. 013/2023</w:t>
      </w:r>
    </w:p>
    <w:p w:rsidR="001734F0" w:rsidRDefault="001734F0" w:rsidP="001734F0">
      <w:pPr>
        <w:pStyle w:val="Sangra2detindependiente"/>
        <w:ind w:left="284"/>
        <w:rPr>
          <w:rFonts w:ascii="Museo Sans 300" w:hAnsi="Museo Sans 300"/>
          <w:sz w:val="20"/>
        </w:rPr>
      </w:pPr>
      <w:r w:rsidRPr="009A65FF">
        <w:rPr>
          <w:rFonts w:ascii="Museo Sans 300" w:hAnsi="Museo Sans 300"/>
          <w:sz w:val="20"/>
        </w:rPr>
        <w:t xml:space="preserve">El Consejo Directivo </w:t>
      </w:r>
      <w:r w:rsidR="009B5C1B">
        <w:rPr>
          <w:rFonts w:ascii="Museo Sans 300" w:hAnsi="Museo Sans 300"/>
          <w:sz w:val="20"/>
        </w:rPr>
        <w:t xml:space="preserve">autoriza para que por medio de la Presidenta del Consejo Directivo se pueda remitir y solicitar </w:t>
      </w:r>
      <w:r w:rsidR="00A92C9E">
        <w:rPr>
          <w:rFonts w:ascii="Museo Sans 300" w:hAnsi="Museo Sans 300"/>
          <w:sz w:val="20"/>
        </w:rPr>
        <w:t>la modificación del Decreto de C</w:t>
      </w:r>
      <w:r w:rsidR="009B5C1B">
        <w:rPr>
          <w:rFonts w:ascii="Museo Sans 300" w:hAnsi="Museo Sans 300"/>
          <w:sz w:val="20"/>
        </w:rPr>
        <w:t xml:space="preserve">reación del Instituto de Legalización de la </w:t>
      </w:r>
      <w:r w:rsidR="00EE63CE">
        <w:rPr>
          <w:rFonts w:ascii="Museo Sans 300" w:hAnsi="Museo Sans 300"/>
          <w:sz w:val="20"/>
        </w:rPr>
        <w:t>Propiedad,</w:t>
      </w:r>
      <w:r w:rsidR="00F11986">
        <w:rPr>
          <w:rFonts w:ascii="Museo Sans 300" w:hAnsi="Museo Sans 300"/>
          <w:sz w:val="20"/>
        </w:rPr>
        <w:t xml:space="preserve"> el cual quedará</w:t>
      </w:r>
      <w:r w:rsidR="009B5C1B">
        <w:rPr>
          <w:rFonts w:ascii="Museo Sans 300" w:hAnsi="Museo Sans 300"/>
          <w:sz w:val="20"/>
        </w:rPr>
        <w:t xml:space="preserve"> redactado de esta manera:  </w:t>
      </w:r>
    </w:p>
    <w:p w:rsidR="009068B1" w:rsidRDefault="009068B1" w:rsidP="009068B1">
      <w:pPr>
        <w:pStyle w:val="Sangra2detindependiente"/>
        <w:rPr>
          <w:rFonts w:ascii="Museo Sans 300" w:hAnsi="Museo Sans 300"/>
          <w:b/>
          <w:sz w:val="20"/>
        </w:rPr>
      </w:pPr>
    </w:p>
    <w:p w:rsidR="00EE63CE" w:rsidRPr="00F11986" w:rsidRDefault="00EE63CE" w:rsidP="0097502C">
      <w:pPr>
        <w:ind w:left="708"/>
        <w:jc w:val="center"/>
        <w:rPr>
          <w:rFonts w:ascii="Museo Sans 300" w:hAnsi="Museo Sans 300"/>
          <w:b/>
        </w:rPr>
      </w:pPr>
      <w:r w:rsidRPr="00F11986">
        <w:rPr>
          <w:rFonts w:ascii="Museo Sans 300" w:hAnsi="Museo Sans 300"/>
          <w:b/>
        </w:rPr>
        <w:t>REFORMAS AL DECRETO EJECUTIVO N° 16, DE FECHA 26 DE FEBRERO DE 1991, PUBLICADO EN EL DIARIO OFICIAL N° 40, TOMO N° 310, DEL 27 DEL MISMO MES Y AÑO, POR MEDIO DEL CUAL SE CREÓ EL INSTITUTO DE LEGALIZACIÓN DE LA PROPIEDAD, ILP.</w:t>
      </w:r>
    </w:p>
    <w:p w:rsidR="00EE63CE" w:rsidRPr="00F11986" w:rsidRDefault="00EE63CE" w:rsidP="00EE63CE">
      <w:pPr>
        <w:jc w:val="center"/>
        <w:rPr>
          <w:rFonts w:ascii="Museo Sans 300" w:hAnsi="Museo Sans 300"/>
          <w:b/>
        </w:rPr>
      </w:pPr>
    </w:p>
    <w:p w:rsidR="00EE63CE" w:rsidRPr="00F11986" w:rsidRDefault="00EE63CE" w:rsidP="0097502C">
      <w:pPr>
        <w:spacing w:line="360" w:lineRule="auto"/>
        <w:ind w:firstLine="284"/>
        <w:jc w:val="both"/>
        <w:rPr>
          <w:rFonts w:ascii="Museo Sans 300" w:hAnsi="Museo Sans 300"/>
        </w:rPr>
      </w:pPr>
      <w:r w:rsidRPr="00F11986">
        <w:rPr>
          <w:rFonts w:ascii="Museo Sans 300" w:hAnsi="Museo Sans 300"/>
          <w:b/>
        </w:rPr>
        <w:t>Artículo 1.-</w:t>
      </w:r>
      <w:r w:rsidRPr="00F11986">
        <w:rPr>
          <w:rFonts w:ascii="Museo Sans 300" w:hAnsi="Museo Sans 300"/>
        </w:rPr>
        <w:t xml:space="preserve">  Sustitúyese el Art. 1, por el siguiente:</w:t>
      </w:r>
    </w:p>
    <w:p w:rsidR="00EE63CE" w:rsidRPr="00F11986" w:rsidRDefault="00EE63CE" w:rsidP="0097502C">
      <w:pPr>
        <w:spacing w:line="360" w:lineRule="auto"/>
        <w:ind w:left="284"/>
        <w:jc w:val="both"/>
        <w:rPr>
          <w:rFonts w:ascii="Museo Sans 300" w:hAnsi="Museo Sans 300"/>
        </w:rPr>
      </w:pPr>
      <w:r w:rsidRPr="00F11986">
        <w:rPr>
          <w:rFonts w:ascii="Museo Sans 300" w:hAnsi="Museo Sans 300"/>
        </w:rPr>
        <w:t>“Art. 1.- El Instituto de Legalización de la Propiedad es una unidad desconcentrada, adscrita al Ministerio de Vivienda. En el texto de este Decreto se denominará ILP.”</w:t>
      </w:r>
    </w:p>
    <w:p w:rsidR="00EE63CE" w:rsidRPr="00F11986" w:rsidRDefault="00EE63CE" w:rsidP="0097502C">
      <w:pPr>
        <w:spacing w:line="360" w:lineRule="auto"/>
        <w:ind w:firstLine="284"/>
        <w:jc w:val="both"/>
        <w:rPr>
          <w:rFonts w:ascii="Museo Sans 300" w:hAnsi="Museo Sans 300"/>
        </w:rPr>
      </w:pPr>
      <w:r w:rsidRPr="00F11986">
        <w:rPr>
          <w:rFonts w:ascii="Museo Sans 300" w:hAnsi="Museo Sans 300"/>
          <w:b/>
        </w:rPr>
        <w:t>Artículo 2</w:t>
      </w:r>
      <w:r w:rsidRPr="00F11986">
        <w:rPr>
          <w:rFonts w:ascii="Museo Sans 300" w:hAnsi="Museo Sans 300"/>
        </w:rPr>
        <w:t>.- Sustitúyese el Art. 4, por el siguiente:</w:t>
      </w:r>
    </w:p>
    <w:p w:rsidR="00EE63CE" w:rsidRPr="00F11986" w:rsidRDefault="00EE63CE" w:rsidP="0097502C">
      <w:pPr>
        <w:spacing w:line="360" w:lineRule="auto"/>
        <w:ind w:left="284"/>
        <w:jc w:val="both"/>
        <w:rPr>
          <w:rFonts w:ascii="Museo Sans 300" w:hAnsi="Museo Sans 300"/>
        </w:rPr>
      </w:pPr>
      <w:r w:rsidRPr="00F11986">
        <w:rPr>
          <w:rFonts w:ascii="Museo Sans 300" w:hAnsi="Museo Sans 300"/>
        </w:rPr>
        <w:t>“Art. 4.- Las facultades y atribuciones que la Ley y sus reglamentos confieren al ILP, así como su política general, serán ejercidas y determinadas por un Consejo Directivo integrado por cinco miembros, que serán el Ministro de Vivienda, Ministro de Desarrollo , los Viceministros de Obras Públicas, de Relaciones Exteriores, Integración y Promoción Económica, de Gobernación y Desarrollo Territorial.</w:t>
      </w:r>
    </w:p>
    <w:p w:rsidR="00EE63CE" w:rsidRPr="00F11986" w:rsidRDefault="00EE63CE" w:rsidP="0097502C">
      <w:pPr>
        <w:spacing w:line="360" w:lineRule="auto"/>
        <w:ind w:left="284"/>
        <w:jc w:val="both"/>
        <w:rPr>
          <w:rFonts w:ascii="Museo Sans 300" w:hAnsi="Museo Sans 300"/>
        </w:rPr>
      </w:pPr>
      <w:r w:rsidRPr="00F11986">
        <w:rPr>
          <w:rFonts w:ascii="Museo Sans 300" w:hAnsi="Museo Sans 300"/>
        </w:rPr>
        <w:t>Habrá igual número de Directores Suplentes, que reemplazarán a los Propietarios en los casos de ausencia o impedimento temporal, con los mismos derechos y facultades.</w:t>
      </w:r>
    </w:p>
    <w:p w:rsidR="00EE63CE" w:rsidRPr="00F11986" w:rsidRDefault="00EE63CE" w:rsidP="0097502C">
      <w:pPr>
        <w:spacing w:line="360" w:lineRule="auto"/>
        <w:ind w:left="284"/>
        <w:jc w:val="both"/>
        <w:rPr>
          <w:rFonts w:ascii="Museo Sans 300" w:hAnsi="Museo Sans 300"/>
        </w:rPr>
      </w:pPr>
      <w:r w:rsidRPr="00F11986">
        <w:rPr>
          <w:rFonts w:ascii="Museo Sans 300" w:hAnsi="Museo Sans 300"/>
        </w:rPr>
        <w:t>En caso de ausencia del Director Presidente, asumirá la Presidencia cualquiera de los miembros  que integran el Consejo Directivo, según el nombramiento del mismo Consejo.”</w:t>
      </w:r>
    </w:p>
    <w:p w:rsidR="00EE63CE" w:rsidRPr="00F11986" w:rsidRDefault="00EE63CE" w:rsidP="0097502C">
      <w:pPr>
        <w:spacing w:line="360" w:lineRule="auto"/>
        <w:ind w:firstLine="284"/>
        <w:jc w:val="both"/>
        <w:rPr>
          <w:rFonts w:ascii="Museo Sans 300" w:hAnsi="Museo Sans 300"/>
        </w:rPr>
      </w:pPr>
      <w:r w:rsidRPr="00F11986">
        <w:rPr>
          <w:rFonts w:ascii="Museo Sans 300" w:hAnsi="Museo Sans 300"/>
          <w:b/>
        </w:rPr>
        <w:t>Artículo 3</w:t>
      </w:r>
      <w:r w:rsidRPr="00F11986">
        <w:rPr>
          <w:rFonts w:ascii="Museo Sans 300" w:hAnsi="Museo Sans 300"/>
        </w:rPr>
        <w:t>. Sustitúyese el Art. 6, por el siguiente:</w:t>
      </w:r>
    </w:p>
    <w:p w:rsidR="00EE63CE" w:rsidRPr="00F11986" w:rsidRDefault="00EE63CE" w:rsidP="0097502C">
      <w:pPr>
        <w:spacing w:line="360" w:lineRule="auto"/>
        <w:ind w:left="284"/>
        <w:jc w:val="both"/>
        <w:rPr>
          <w:rFonts w:ascii="Museo Sans 300" w:hAnsi="Museo Sans 300"/>
        </w:rPr>
      </w:pPr>
      <w:r w:rsidRPr="00F11986">
        <w:rPr>
          <w:rFonts w:ascii="Museo Sans 300" w:hAnsi="Museo Sans 300"/>
        </w:rPr>
        <w:t xml:space="preserve">“Art. 6.- Las relaciones y actuaciones entre el ILP, beneficiarios, empresas públicas o privadas y personas naturales, nacionales o extranjeras, e instituciones autónomas, para el desarrollo de sus programas, serán reguladas por su Consejo Directivo. Pudiendo para la consecución de sus objetivos suscribir convenios o acuerdos de cooperación. </w:t>
      </w:r>
    </w:p>
    <w:p w:rsidR="00EE63CE" w:rsidRPr="00F11986" w:rsidRDefault="00EE63CE" w:rsidP="0097502C">
      <w:pPr>
        <w:spacing w:line="360" w:lineRule="auto"/>
        <w:ind w:left="284"/>
        <w:jc w:val="both"/>
        <w:rPr>
          <w:rFonts w:ascii="Museo Sans 300" w:hAnsi="Museo Sans 300"/>
        </w:rPr>
      </w:pPr>
      <w:r w:rsidRPr="00F11986">
        <w:rPr>
          <w:rFonts w:ascii="Museo Sans 300" w:hAnsi="Museo Sans 300"/>
          <w:b/>
        </w:rPr>
        <w:t>Artículo 4.</w:t>
      </w:r>
      <w:r w:rsidRPr="00F11986">
        <w:rPr>
          <w:rFonts w:ascii="Museo Sans 300" w:hAnsi="Museo Sans 300"/>
        </w:rPr>
        <w:t xml:space="preserve"> El presente decreto entrará en vigencia a partir del día de su publicación en el Diario Oficial.</w:t>
      </w:r>
    </w:p>
    <w:p w:rsidR="00EE63CE" w:rsidRPr="00F11986" w:rsidRDefault="00EE63CE" w:rsidP="0097502C">
      <w:pPr>
        <w:spacing w:line="360" w:lineRule="auto"/>
        <w:ind w:firstLine="284"/>
        <w:jc w:val="both"/>
        <w:rPr>
          <w:rFonts w:ascii="Museo Sans 300" w:hAnsi="Museo Sans 300"/>
        </w:rPr>
      </w:pPr>
      <w:r w:rsidRPr="00F11986">
        <w:rPr>
          <w:rFonts w:ascii="Museo Sans 300" w:hAnsi="Museo Sans 300"/>
        </w:rPr>
        <w:t>DADO EN CASA PRESIDENCIAL: San Salvador….</w:t>
      </w:r>
    </w:p>
    <w:p w:rsidR="000F2176" w:rsidRPr="005F1809" w:rsidRDefault="000F2176" w:rsidP="000F2176">
      <w:pPr>
        <w:pStyle w:val="Sangra2detindependiente"/>
        <w:numPr>
          <w:ilvl w:val="0"/>
          <w:numId w:val="6"/>
        </w:numPr>
        <w:ind w:left="284" w:hanging="284"/>
        <w:rPr>
          <w:rFonts w:ascii="Museo Sans 300" w:hAnsi="Museo Sans 300"/>
          <w:b/>
          <w:sz w:val="20"/>
        </w:rPr>
      </w:pPr>
      <w:r>
        <w:rPr>
          <w:rFonts w:ascii="Museo Sans 300" w:hAnsi="Museo Sans 300"/>
          <w:b/>
          <w:sz w:val="20"/>
        </w:rPr>
        <w:t>INFORME SOBRE REFUERZO Y DÉFICIT PRESUPUESTARIO PARA CONCLUIR EL AÑO 2023.</w:t>
      </w:r>
    </w:p>
    <w:p w:rsidR="00D6009B" w:rsidRPr="00181457" w:rsidRDefault="00D6009B" w:rsidP="00D6009B">
      <w:pPr>
        <w:pStyle w:val="Prrafodelista"/>
        <w:spacing w:line="360" w:lineRule="auto"/>
        <w:ind w:left="284"/>
        <w:jc w:val="both"/>
        <w:rPr>
          <w:rFonts w:ascii="Museo Sans 300" w:hAnsi="Museo Sans 300"/>
          <w:szCs w:val="22"/>
          <w:lang w:val="es-ES_tradnl"/>
        </w:rPr>
      </w:pPr>
      <w:r w:rsidRPr="00303627">
        <w:rPr>
          <w:rFonts w:ascii="Museo Sans 300" w:hAnsi="Museo Sans 300"/>
          <w:szCs w:val="22"/>
          <w:lang w:val="es-ES_tradnl"/>
        </w:rPr>
        <w:t xml:space="preserve">El Director Ejecutivo informa que dado el déficit presupuestario que se presenta en la Institución, se ha procedido a gestionar un refuerzo presupuestario necesario para operar los últimos tres meses del año 2023, el monto de la solicitado fue de  </w:t>
      </w:r>
      <w:r w:rsidRPr="00303627">
        <w:rPr>
          <w:rFonts w:ascii="Museo Sans 300" w:hAnsi="Museo Sans 300"/>
          <w:lang w:val="es-GT" w:eastAsia="es-ES"/>
        </w:rPr>
        <w:t xml:space="preserve">TRESCIENTOS SESENTA MIL 00/100 DOLARES (US$360,000.00), </w:t>
      </w:r>
      <w:r w:rsidRPr="00303627">
        <w:rPr>
          <w:rFonts w:ascii="Museo Sans 300" w:hAnsi="Museo Sans 300"/>
          <w:szCs w:val="22"/>
          <w:lang w:val="es-ES_tradnl"/>
        </w:rPr>
        <w:t xml:space="preserve"> </w:t>
      </w:r>
      <w:r>
        <w:rPr>
          <w:rFonts w:ascii="Museo Sans 300" w:hAnsi="Museo Sans 300"/>
          <w:szCs w:val="22"/>
          <w:lang w:val="es-ES_tradnl"/>
        </w:rPr>
        <w:t>A la fecha se informa que con  apoyo del Ministerio de Vivienda  se  ha gestionado en el Ministerio de Hacienda  y está aprobado  un refuerzo de OCHENTA  Y DOS MIL CUANTROCIENTOS SESENTA 00/100 DOLARES ( US$ 82,460.00) que serán utilizados para el pag</w:t>
      </w:r>
      <w:r w:rsidR="00F11986">
        <w:rPr>
          <w:rFonts w:ascii="Museo Sans 300" w:hAnsi="Museo Sans 300"/>
          <w:szCs w:val="22"/>
          <w:lang w:val="es-ES_tradnl"/>
        </w:rPr>
        <w:t>o de remuneraciones del mes de o</w:t>
      </w:r>
      <w:r>
        <w:rPr>
          <w:rFonts w:ascii="Museo Sans 300" w:hAnsi="Museo Sans 300"/>
          <w:szCs w:val="22"/>
          <w:lang w:val="es-ES_tradnl"/>
        </w:rPr>
        <w:t>ctubre; se continúan haciendo gestiones para cubrir el déficit de los meses de noviembre y diciembre cuyo monto asciende a DOSCIENTOS SETENTA Y SIETE MIL QUINIENTOS CUARENTA DOLARES 00/100, (US$277,540.00).</w:t>
      </w:r>
    </w:p>
    <w:p w:rsidR="007A6344" w:rsidRPr="009A65FF" w:rsidRDefault="00D6009B" w:rsidP="007A6344">
      <w:pPr>
        <w:pStyle w:val="Ttulo2"/>
        <w:ind w:firstLine="284"/>
        <w:rPr>
          <w:rFonts w:ascii="Museo Sans 300" w:hAnsi="Museo Sans 300"/>
          <w:sz w:val="20"/>
        </w:rPr>
      </w:pPr>
      <w:r w:rsidRPr="0097502C">
        <w:rPr>
          <w:rFonts w:ascii="Museo Sans 300" w:hAnsi="Museo Sans 300"/>
          <w:sz w:val="20"/>
        </w:rPr>
        <w:t>ACUERDO CD-No. 014</w:t>
      </w:r>
      <w:r w:rsidR="00F840E4" w:rsidRPr="0097502C">
        <w:rPr>
          <w:rFonts w:ascii="Museo Sans 300" w:hAnsi="Museo Sans 300"/>
          <w:sz w:val="20"/>
        </w:rPr>
        <w:t>/2023</w:t>
      </w:r>
    </w:p>
    <w:p w:rsidR="00B54BD9" w:rsidRDefault="007A6344" w:rsidP="00B54BD9">
      <w:pPr>
        <w:pStyle w:val="Prrafodelista"/>
        <w:spacing w:line="360" w:lineRule="auto"/>
        <w:ind w:left="284"/>
        <w:jc w:val="both"/>
        <w:rPr>
          <w:rFonts w:ascii="Museo Sans 300" w:hAnsi="Museo Sans 300"/>
          <w:szCs w:val="22"/>
          <w:lang w:val="es-ES_tradnl"/>
        </w:rPr>
      </w:pPr>
      <w:r w:rsidRPr="009A65FF">
        <w:rPr>
          <w:rFonts w:ascii="Museo Sans 300" w:hAnsi="Museo Sans 300"/>
        </w:rPr>
        <w:t xml:space="preserve">El Consejo Directivo </w:t>
      </w:r>
      <w:r w:rsidR="00B54BD9" w:rsidRPr="00B54BD9">
        <w:rPr>
          <w:rFonts w:ascii="Museo Sans 300" w:hAnsi="Museo Sans 300"/>
        </w:rPr>
        <w:t xml:space="preserve">se da por enterado de lo informa e instruye a seguir realizando gestiones ante las diferentes instituciones para obtener los recursos financieros que se necesitan para poder cubrir </w:t>
      </w:r>
      <w:r w:rsidR="00B54BD9" w:rsidRPr="00B54BD9">
        <w:rPr>
          <w:rFonts w:ascii="Museo Sans 300" w:hAnsi="Museo Sans 300"/>
        </w:rPr>
        <w:lastRenderedPageBreak/>
        <w:t>el déficit presupuestario  de los últimos meses del año, que asciende a un monto</w:t>
      </w:r>
      <w:r w:rsidR="00B54BD9">
        <w:rPr>
          <w:rFonts w:ascii="Museo Sans 300" w:hAnsi="Museo Sans 300"/>
          <w:b/>
        </w:rPr>
        <w:t xml:space="preserve"> </w:t>
      </w:r>
      <w:r w:rsidR="00B54BD9" w:rsidRPr="00B54BD9">
        <w:rPr>
          <w:rFonts w:ascii="Museo Sans 300" w:hAnsi="Museo Sans 300"/>
        </w:rPr>
        <w:t>de</w:t>
      </w:r>
      <w:r w:rsidR="00B54BD9">
        <w:rPr>
          <w:rFonts w:ascii="Museo Sans 300" w:hAnsi="Museo Sans 300"/>
          <w:b/>
        </w:rPr>
        <w:t xml:space="preserve"> </w:t>
      </w:r>
      <w:r w:rsidR="00B54BD9">
        <w:rPr>
          <w:rFonts w:ascii="Museo Sans 300" w:hAnsi="Museo Sans 300"/>
          <w:szCs w:val="22"/>
          <w:lang w:val="es-ES_tradnl"/>
        </w:rPr>
        <w:t>DOSCIENTOS SETENTA Y SIETE MIL QUINIENTOS CUARENTA DOLARES 00/100, (US$277,540.00).</w:t>
      </w:r>
    </w:p>
    <w:p w:rsidR="00963B99" w:rsidRPr="0097502C" w:rsidRDefault="00AF35C5" w:rsidP="0097502C">
      <w:pPr>
        <w:pStyle w:val="Sangra2detindependiente"/>
        <w:numPr>
          <w:ilvl w:val="0"/>
          <w:numId w:val="6"/>
        </w:numPr>
        <w:ind w:left="284" w:hanging="284"/>
        <w:rPr>
          <w:rFonts w:ascii="Museo Sans 300" w:hAnsi="Museo Sans 300"/>
          <w:b/>
          <w:sz w:val="20"/>
        </w:rPr>
      </w:pPr>
      <w:r w:rsidRPr="0097502C">
        <w:rPr>
          <w:rFonts w:ascii="Museo Sans 300" w:hAnsi="Museo Sans 300"/>
          <w:b/>
          <w:sz w:val="20"/>
        </w:rPr>
        <w:t>SOLICITUD DE AUTORIZACION DE FIRMA DE CONVENIOS CON FONAVIPO.</w:t>
      </w:r>
    </w:p>
    <w:p w:rsidR="00AF35C5" w:rsidRDefault="00AF35C5" w:rsidP="0097502C">
      <w:pPr>
        <w:pStyle w:val="Prrafodelista"/>
        <w:spacing w:line="360" w:lineRule="auto"/>
        <w:ind w:left="284"/>
        <w:jc w:val="both"/>
        <w:rPr>
          <w:rFonts w:ascii="Museo Sans 300" w:hAnsi="Museo Sans 300"/>
          <w:szCs w:val="22"/>
          <w:lang w:val="es-ES_tradnl"/>
        </w:rPr>
      </w:pPr>
      <w:r>
        <w:rPr>
          <w:rFonts w:ascii="Museo Sans 300" w:hAnsi="Museo Sans 300"/>
          <w:szCs w:val="22"/>
          <w:lang w:val="es-ES_tradnl"/>
        </w:rPr>
        <w:t xml:space="preserve">El Director Ejecutivo solicita al Consejo Directivo, autorización para la firma de tres Convenios con el Fondo Nacional de Vivienda Popular (FONAVIPO) para financiar los procesos  legalización de los  siguientes proyectos: </w:t>
      </w:r>
    </w:p>
    <w:p w:rsidR="00AF35C5" w:rsidRPr="00E7350B" w:rsidRDefault="00AF35C5" w:rsidP="00E7350B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Museo Sans 300" w:hAnsi="Museo Sans 300"/>
          <w:szCs w:val="22"/>
          <w:lang w:val="es-ES_tradnl"/>
        </w:rPr>
      </w:pPr>
      <w:r w:rsidRPr="00E7350B">
        <w:rPr>
          <w:rFonts w:ascii="Museo Sans 300" w:hAnsi="Museo Sans 300"/>
          <w:szCs w:val="22"/>
          <w:lang w:val="es-ES_tradnl"/>
        </w:rPr>
        <w:t>Convenio para la legalización del Proyecto Habitacional Altos del Sol, conformada por 131 familias, ubicado en el municipio de Nuevo Cuscatl</w:t>
      </w:r>
      <w:r w:rsidR="00DC1646" w:rsidRPr="00E7350B">
        <w:rPr>
          <w:rFonts w:ascii="Museo Sans 300" w:hAnsi="Museo Sans 300"/>
          <w:szCs w:val="22"/>
          <w:lang w:val="es-ES_tradnl"/>
        </w:rPr>
        <w:t>án, departamento de La Libertad, por</w:t>
      </w:r>
      <w:r w:rsidR="00B54BD9" w:rsidRPr="00E7350B">
        <w:rPr>
          <w:rFonts w:ascii="Museo Sans 300" w:hAnsi="Museo Sans 300"/>
          <w:szCs w:val="22"/>
          <w:lang w:val="es-ES_tradnl"/>
        </w:rPr>
        <w:t xml:space="preserve"> un monto de </w:t>
      </w:r>
      <w:r w:rsidR="00DC1646" w:rsidRPr="00E7350B">
        <w:rPr>
          <w:rFonts w:ascii="Museo Sans 300" w:hAnsi="Museo Sans 300"/>
          <w:szCs w:val="22"/>
          <w:lang w:val="es-ES_tradnl"/>
        </w:rPr>
        <w:t xml:space="preserve"> $58,950.00 dólares</w:t>
      </w:r>
    </w:p>
    <w:p w:rsidR="00E7350B" w:rsidRDefault="00AF35C5" w:rsidP="00E7350B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Museo Sans 300" w:hAnsi="Museo Sans 300"/>
          <w:szCs w:val="22"/>
          <w:lang w:val="es-ES_tradnl"/>
        </w:rPr>
      </w:pPr>
      <w:r w:rsidRPr="00E7350B">
        <w:rPr>
          <w:rFonts w:ascii="Museo Sans 300" w:hAnsi="Museo Sans 300"/>
          <w:szCs w:val="22"/>
          <w:lang w:val="es-ES_tradnl"/>
        </w:rPr>
        <w:t>Convenio para la legalización de Reasentamientos por sentencia judicial siendo tres comunidades:</w:t>
      </w:r>
    </w:p>
    <w:p w:rsidR="00E7350B" w:rsidRDefault="00AF35C5" w:rsidP="00E7350B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Museo Sans 300" w:hAnsi="Museo Sans 300"/>
          <w:szCs w:val="22"/>
          <w:lang w:val="es-ES_tradnl"/>
        </w:rPr>
      </w:pPr>
      <w:r w:rsidRPr="00E7350B">
        <w:rPr>
          <w:rFonts w:ascii="Museo Sans 300" w:hAnsi="Museo Sans 300"/>
          <w:szCs w:val="22"/>
          <w:lang w:val="es-ES_tradnl"/>
        </w:rPr>
        <w:t>Comunidad 10 de mayo, conformada por 84 familias beneficiadas, ubicado en el municip</w:t>
      </w:r>
      <w:r w:rsidR="00DC1646" w:rsidRPr="00E7350B">
        <w:rPr>
          <w:rFonts w:ascii="Museo Sans 300" w:hAnsi="Museo Sans 300"/>
          <w:szCs w:val="22"/>
          <w:lang w:val="es-ES_tradnl"/>
        </w:rPr>
        <w:t xml:space="preserve">io y departamento de Ahuachapán, por </w:t>
      </w:r>
      <w:r w:rsidR="00B54BD9" w:rsidRPr="00E7350B">
        <w:rPr>
          <w:rFonts w:ascii="Museo Sans 300" w:hAnsi="Museo Sans 300"/>
          <w:szCs w:val="22"/>
          <w:lang w:val="es-ES_tradnl"/>
        </w:rPr>
        <w:t xml:space="preserve"> un monto de </w:t>
      </w:r>
      <w:r w:rsidR="00DC1646" w:rsidRPr="00E7350B">
        <w:rPr>
          <w:rFonts w:ascii="Museo Sans 300" w:hAnsi="Museo Sans 300"/>
          <w:szCs w:val="22"/>
          <w:lang w:val="es-ES_tradnl"/>
        </w:rPr>
        <w:t>$37, 800.00 dólares.</w:t>
      </w:r>
    </w:p>
    <w:p w:rsidR="00E7350B" w:rsidRDefault="00AF35C5" w:rsidP="00E7350B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Museo Sans 300" w:hAnsi="Museo Sans 300"/>
          <w:szCs w:val="22"/>
          <w:lang w:val="es-ES_tradnl"/>
        </w:rPr>
      </w:pPr>
      <w:r w:rsidRPr="00E7350B">
        <w:rPr>
          <w:rFonts w:ascii="Museo Sans 300" w:hAnsi="Museo Sans 300"/>
          <w:szCs w:val="22"/>
          <w:lang w:val="es-ES_tradnl"/>
        </w:rPr>
        <w:t>Comunidad asentada en terrenos de la Escuela Nacional de Agrícultura “Roberto Quiñonez” ENA, de 63 familias  a reubicarse en</w:t>
      </w:r>
      <w:r w:rsidR="00F24B61" w:rsidRPr="00E7350B">
        <w:rPr>
          <w:rFonts w:ascii="Museo Sans 300" w:hAnsi="Museo Sans 300"/>
          <w:szCs w:val="22"/>
          <w:lang w:val="es-ES_tradnl"/>
        </w:rPr>
        <w:t xml:space="preserve"> </w:t>
      </w:r>
      <w:r w:rsidRPr="00E7350B">
        <w:rPr>
          <w:rFonts w:ascii="Museo Sans 300" w:hAnsi="Museo Sans 300"/>
          <w:szCs w:val="22"/>
          <w:lang w:val="es-ES_tradnl"/>
        </w:rPr>
        <w:t>terreno propiedad de FONAVIPO ubicado en la denominada Hacienda Bolivia, ubicada en el municipio de Quezaltepeque</w:t>
      </w:r>
      <w:r w:rsidR="00DC1646" w:rsidRPr="00E7350B">
        <w:rPr>
          <w:rFonts w:ascii="Museo Sans 300" w:hAnsi="Museo Sans 300"/>
          <w:szCs w:val="22"/>
          <w:lang w:val="es-ES_tradnl"/>
        </w:rPr>
        <w:t>, departamento de La Libertad, por</w:t>
      </w:r>
      <w:r w:rsidR="00B54BD9" w:rsidRPr="00E7350B">
        <w:rPr>
          <w:rFonts w:ascii="Museo Sans 300" w:hAnsi="Museo Sans 300"/>
          <w:szCs w:val="22"/>
          <w:lang w:val="es-ES_tradnl"/>
        </w:rPr>
        <w:t xml:space="preserve"> un monto de </w:t>
      </w:r>
      <w:r w:rsidR="00DC1646" w:rsidRPr="00E7350B">
        <w:rPr>
          <w:rFonts w:ascii="Museo Sans 300" w:hAnsi="Museo Sans 300"/>
          <w:szCs w:val="22"/>
          <w:lang w:val="es-ES_tradnl"/>
        </w:rPr>
        <w:t xml:space="preserve"> $28, 350.00 dólares.</w:t>
      </w:r>
    </w:p>
    <w:p w:rsidR="00E7350B" w:rsidRDefault="00AF35C5" w:rsidP="00E7350B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Museo Sans 300" w:hAnsi="Museo Sans 300"/>
          <w:szCs w:val="22"/>
          <w:lang w:val="es-ES_tradnl"/>
        </w:rPr>
      </w:pPr>
      <w:r w:rsidRPr="00E7350B">
        <w:rPr>
          <w:rFonts w:ascii="Museo Sans 300" w:hAnsi="Museo Sans 300"/>
          <w:szCs w:val="22"/>
          <w:lang w:val="es-ES_tradnl"/>
        </w:rPr>
        <w:t>Reasentamiento Shafick Handal, de 44 familias, ubicado en el municipio de Suchi</w:t>
      </w:r>
      <w:r w:rsidR="00DC1646" w:rsidRPr="00E7350B">
        <w:rPr>
          <w:rFonts w:ascii="Museo Sans 300" w:hAnsi="Museo Sans 300"/>
          <w:szCs w:val="22"/>
          <w:lang w:val="es-ES_tradnl"/>
        </w:rPr>
        <w:t>toto, departamento de Cuscatlán, por</w:t>
      </w:r>
      <w:r w:rsidR="00B54BD9" w:rsidRPr="00E7350B">
        <w:rPr>
          <w:rFonts w:ascii="Museo Sans 300" w:hAnsi="Museo Sans 300"/>
          <w:szCs w:val="22"/>
          <w:lang w:val="es-ES_tradnl"/>
        </w:rPr>
        <w:t xml:space="preserve"> un monto de </w:t>
      </w:r>
      <w:r w:rsidR="00DC1646" w:rsidRPr="00E7350B">
        <w:rPr>
          <w:rFonts w:ascii="Museo Sans 300" w:hAnsi="Museo Sans 300"/>
          <w:szCs w:val="22"/>
          <w:lang w:val="es-ES_tradnl"/>
        </w:rPr>
        <w:t xml:space="preserve"> $19,800.00 dólares.</w:t>
      </w:r>
    </w:p>
    <w:p w:rsidR="00E7350B" w:rsidRDefault="00AF35C5" w:rsidP="00E7350B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Museo Sans 300" w:hAnsi="Museo Sans 300"/>
          <w:szCs w:val="22"/>
          <w:lang w:val="es-ES_tradnl"/>
        </w:rPr>
      </w:pPr>
      <w:r w:rsidRPr="00E7350B">
        <w:rPr>
          <w:rFonts w:ascii="Museo Sans 300" w:hAnsi="Museo Sans 300"/>
          <w:szCs w:val="22"/>
          <w:lang w:val="es-ES_tradnl"/>
        </w:rPr>
        <w:t>Firma de</w:t>
      </w:r>
      <w:r w:rsidR="00B54BD9" w:rsidRPr="00E7350B">
        <w:rPr>
          <w:rFonts w:ascii="Museo Sans 300" w:hAnsi="Museo Sans 300"/>
          <w:szCs w:val="22"/>
          <w:lang w:val="es-ES_tradnl"/>
        </w:rPr>
        <w:t xml:space="preserve"> Adenda de</w:t>
      </w:r>
      <w:r w:rsidR="005B4CB8" w:rsidRPr="00E7350B">
        <w:rPr>
          <w:rFonts w:ascii="Museo Sans 300" w:hAnsi="Museo Sans 300"/>
          <w:szCs w:val="22"/>
          <w:lang w:val="es-ES_tradnl"/>
        </w:rPr>
        <w:t xml:space="preserve">l </w:t>
      </w:r>
      <w:r w:rsidR="00B54BD9" w:rsidRPr="00E7350B">
        <w:rPr>
          <w:rFonts w:ascii="Museo Sans 300" w:hAnsi="Museo Sans 300"/>
          <w:szCs w:val="22"/>
          <w:lang w:val="es-ES_tradnl"/>
        </w:rPr>
        <w:t xml:space="preserve"> </w:t>
      </w:r>
      <w:r w:rsidR="005B4CB8" w:rsidRPr="00E7350B">
        <w:rPr>
          <w:rFonts w:ascii="Museo Sans 300" w:hAnsi="Museo Sans 300"/>
          <w:szCs w:val="22"/>
          <w:lang w:val="es-ES_tradnl"/>
        </w:rPr>
        <w:t xml:space="preserve">Convenio de Transferencia de Fondos entre FONAVIPO  y el ILP para   para la legalización  apartamentos  del Proyecto Habitacional  Colonia Nicaragua, ubicada en el municipio y departamento de San Salvador </w:t>
      </w:r>
      <w:r w:rsidRPr="00E7350B">
        <w:rPr>
          <w:rFonts w:ascii="Museo Sans 300" w:hAnsi="Museo Sans 300"/>
          <w:szCs w:val="22"/>
          <w:lang w:val="es-ES_tradnl"/>
        </w:rPr>
        <w:t xml:space="preserve"> </w:t>
      </w:r>
      <w:r w:rsidR="005B4CB8" w:rsidRPr="00E7350B">
        <w:rPr>
          <w:rFonts w:ascii="Museo Sans 300" w:hAnsi="Museo Sans 300"/>
          <w:szCs w:val="22"/>
          <w:lang w:val="es-ES_tradnl"/>
        </w:rPr>
        <w:t xml:space="preserve"> dicha adenda contempla la </w:t>
      </w:r>
      <w:r w:rsidRPr="00E7350B">
        <w:rPr>
          <w:rFonts w:ascii="Museo Sans 300" w:hAnsi="Museo Sans 300"/>
          <w:szCs w:val="22"/>
          <w:lang w:val="es-ES_tradnl"/>
        </w:rPr>
        <w:t>prórroga</w:t>
      </w:r>
      <w:r w:rsidR="005B4CB8" w:rsidRPr="00E7350B">
        <w:rPr>
          <w:rFonts w:ascii="Museo Sans 300" w:hAnsi="Museo Sans 300"/>
          <w:szCs w:val="22"/>
          <w:lang w:val="es-ES_tradnl"/>
        </w:rPr>
        <w:t xml:space="preserve"> en el plazo de tiempo  e incremento de monto por un valor de US$ 10,000.00  para la legalización de 20 apartamentos adicionales  en dicho proyecto.</w:t>
      </w:r>
      <w:r w:rsidR="005B4CB8" w:rsidRPr="00E7350B">
        <w:rPr>
          <w:rFonts w:ascii="Museo Sans 300" w:hAnsi="Museo Sans 300"/>
          <w:bCs/>
          <w:szCs w:val="22"/>
          <w:lang w:val="es-ES_tradnl"/>
        </w:rPr>
        <w:t xml:space="preserve"> </w:t>
      </w:r>
      <w:r w:rsidR="001B1A14" w:rsidRPr="00E7350B">
        <w:rPr>
          <w:rFonts w:ascii="Museo Sans 300" w:hAnsi="Museo Sans 300"/>
          <w:szCs w:val="22"/>
          <w:lang w:val="es-ES_tradnl"/>
        </w:rPr>
        <w:t xml:space="preserve"> </w:t>
      </w:r>
      <w:r w:rsidR="00ED369F" w:rsidRPr="00E7350B">
        <w:rPr>
          <w:rFonts w:ascii="Museo Sans 300" w:hAnsi="Museo Sans 300"/>
          <w:szCs w:val="22"/>
          <w:lang w:val="es-ES_tradnl"/>
        </w:rPr>
        <w:t xml:space="preserve"> </w:t>
      </w:r>
    </w:p>
    <w:p w:rsidR="004407C2" w:rsidRDefault="005B4CB8" w:rsidP="004407C2">
      <w:pPr>
        <w:pStyle w:val="Prrafodelista"/>
        <w:spacing w:line="360" w:lineRule="auto"/>
        <w:ind w:left="284"/>
        <w:jc w:val="both"/>
        <w:rPr>
          <w:rFonts w:ascii="Museo Sans 300" w:hAnsi="Museo Sans 300"/>
        </w:rPr>
      </w:pPr>
      <w:r w:rsidRPr="00E7350B">
        <w:rPr>
          <w:rFonts w:ascii="Museo Sans 300" w:hAnsi="Museo Sans 300"/>
        </w:rPr>
        <w:t>ACUERDO CD-No. 015/2023</w:t>
      </w:r>
    </w:p>
    <w:p w:rsidR="00E7350B" w:rsidRPr="004407C2" w:rsidRDefault="00AE63AB" w:rsidP="004407C2">
      <w:pPr>
        <w:pStyle w:val="Prrafodelista"/>
        <w:spacing w:line="360" w:lineRule="auto"/>
        <w:ind w:left="284"/>
        <w:jc w:val="both"/>
        <w:rPr>
          <w:rFonts w:ascii="Museo Sans 300" w:hAnsi="Museo Sans 300"/>
          <w:szCs w:val="22"/>
          <w:lang w:val="es-ES_tradnl"/>
        </w:rPr>
      </w:pPr>
      <w:r>
        <w:rPr>
          <w:rFonts w:ascii="Museo Sans 300" w:hAnsi="Museo Sans 300"/>
          <w:szCs w:val="22"/>
          <w:lang w:val="es-ES_tradnl"/>
        </w:rPr>
        <w:t xml:space="preserve">El Consejo Directivo autoriza para que el Director Ejecutivo pueda subscribir </w:t>
      </w:r>
      <w:r w:rsidR="00F24B61">
        <w:rPr>
          <w:rFonts w:ascii="Museo Sans 300" w:hAnsi="Museo Sans 300"/>
          <w:szCs w:val="22"/>
          <w:lang w:val="es-ES_tradnl"/>
        </w:rPr>
        <w:t xml:space="preserve"> con  FONAVIPO </w:t>
      </w:r>
      <w:r>
        <w:rPr>
          <w:rFonts w:ascii="Museo Sans 300" w:hAnsi="Museo Sans 300"/>
          <w:szCs w:val="22"/>
          <w:lang w:val="es-ES_tradnl"/>
        </w:rPr>
        <w:t>los siguientes convenios:</w:t>
      </w:r>
    </w:p>
    <w:p w:rsidR="00E7350B" w:rsidRPr="00E7350B" w:rsidRDefault="00F24B61" w:rsidP="00E7350B">
      <w:pPr>
        <w:pStyle w:val="Sangra2detindependiente"/>
        <w:numPr>
          <w:ilvl w:val="0"/>
          <w:numId w:val="17"/>
        </w:numPr>
        <w:rPr>
          <w:rFonts w:ascii="Museo Sans 300" w:hAnsi="Museo Sans 300"/>
          <w:bCs w:val="0"/>
          <w:sz w:val="20"/>
          <w:lang w:val="es-ES_tradnl"/>
        </w:rPr>
      </w:pPr>
      <w:r w:rsidRPr="00E7350B">
        <w:rPr>
          <w:rFonts w:ascii="Museo Sans 300" w:hAnsi="Museo Sans 300"/>
          <w:sz w:val="20"/>
          <w:lang w:val="es-ES_tradnl"/>
        </w:rPr>
        <w:t>Convenio para la legalización del Proyecto Habitacional Altos del Sol, conformada por 131 familias, ubicado en el municipio de Nuevo Cuscatlán, departamento de La Libertad, por un monto de  $58,950.00 dólares</w:t>
      </w:r>
      <w:r w:rsidR="00E7350B" w:rsidRPr="00E7350B">
        <w:rPr>
          <w:rFonts w:ascii="Museo Sans 300" w:hAnsi="Museo Sans 300"/>
          <w:sz w:val="20"/>
          <w:lang w:val="es-ES_tradnl"/>
        </w:rPr>
        <w:t>.</w:t>
      </w:r>
    </w:p>
    <w:p w:rsidR="00F24B61" w:rsidRPr="00E7350B" w:rsidRDefault="00F24B61" w:rsidP="00E7350B">
      <w:pPr>
        <w:pStyle w:val="Sangra2detindependiente"/>
        <w:numPr>
          <w:ilvl w:val="0"/>
          <w:numId w:val="17"/>
        </w:numPr>
        <w:rPr>
          <w:rFonts w:ascii="Museo Sans 300" w:hAnsi="Museo Sans 300"/>
          <w:bCs w:val="0"/>
          <w:sz w:val="20"/>
          <w:lang w:val="es-ES_tradnl"/>
        </w:rPr>
      </w:pPr>
      <w:r w:rsidRPr="00E7350B">
        <w:rPr>
          <w:rFonts w:ascii="Museo Sans 300" w:hAnsi="Museo Sans 300"/>
          <w:sz w:val="20"/>
          <w:lang w:val="es-ES_tradnl"/>
        </w:rPr>
        <w:t>Convenio para la legalización de Reasentamientos por sentencia judicial siendo tres comunidades:</w:t>
      </w:r>
    </w:p>
    <w:p w:rsidR="00F24B61" w:rsidRPr="00E7350B" w:rsidRDefault="00F24B61" w:rsidP="00F24B61">
      <w:pPr>
        <w:pStyle w:val="Prrafodelista"/>
        <w:numPr>
          <w:ilvl w:val="0"/>
          <w:numId w:val="12"/>
        </w:numPr>
        <w:spacing w:line="360" w:lineRule="auto"/>
        <w:contextualSpacing w:val="0"/>
        <w:jc w:val="both"/>
        <w:rPr>
          <w:rFonts w:ascii="Museo Sans 300" w:hAnsi="Museo Sans 300"/>
          <w:lang w:val="es-ES_tradnl"/>
        </w:rPr>
      </w:pPr>
      <w:r w:rsidRPr="00E7350B">
        <w:rPr>
          <w:rFonts w:ascii="Museo Sans 300" w:hAnsi="Museo Sans 300"/>
          <w:lang w:val="es-ES_tradnl"/>
        </w:rPr>
        <w:t>Comunidad 10 de mayo, conformada por 84 familias beneficiadas, ubicado en el municipio y departamento de Ahuachapán, por  un monto de $37, 800.00 dólares.</w:t>
      </w:r>
    </w:p>
    <w:p w:rsidR="00F24B61" w:rsidRPr="00E7350B" w:rsidRDefault="00F24B61" w:rsidP="00F24B61">
      <w:pPr>
        <w:pStyle w:val="Prrafodelista"/>
        <w:numPr>
          <w:ilvl w:val="0"/>
          <w:numId w:val="12"/>
        </w:numPr>
        <w:spacing w:line="360" w:lineRule="auto"/>
        <w:contextualSpacing w:val="0"/>
        <w:jc w:val="both"/>
        <w:rPr>
          <w:rFonts w:ascii="Museo Sans 300" w:hAnsi="Museo Sans 300"/>
          <w:lang w:val="es-ES_tradnl"/>
        </w:rPr>
      </w:pPr>
      <w:r w:rsidRPr="00E7350B">
        <w:rPr>
          <w:rFonts w:ascii="Museo Sans 300" w:hAnsi="Museo Sans 300"/>
          <w:lang w:val="es-ES_tradnl"/>
        </w:rPr>
        <w:t xml:space="preserve">Comunidad asentada en terrenos de la Escuela Nacional de Agrícultura “Roberto Quiñonez” ENA, de 63 familias  a reubicarse en terreno propiedad de FONAVIPO ubicado </w:t>
      </w:r>
      <w:r w:rsidRPr="00E7350B">
        <w:rPr>
          <w:rFonts w:ascii="Museo Sans 300" w:hAnsi="Museo Sans 300"/>
          <w:lang w:val="es-ES_tradnl"/>
        </w:rPr>
        <w:lastRenderedPageBreak/>
        <w:t>en la denominada Hacienda Bolivia, ubicada en el municipio de Quezaltepeque, departamento de La Libertad, por un monto de  $28, 350.00 dólares.</w:t>
      </w:r>
    </w:p>
    <w:p w:rsidR="009A1816" w:rsidRDefault="00F24B61" w:rsidP="009A1816">
      <w:pPr>
        <w:pStyle w:val="Prrafodelista"/>
        <w:numPr>
          <w:ilvl w:val="0"/>
          <w:numId w:val="12"/>
        </w:numPr>
        <w:spacing w:line="360" w:lineRule="auto"/>
        <w:contextualSpacing w:val="0"/>
        <w:jc w:val="both"/>
        <w:rPr>
          <w:rFonts w:ascii="Museo Sans 300" w:hAnsi="Museo Sans 300"/>
          <w:lang w:val="es-ES_tradnl"/>
        </w:rPr>
      </w:pPr>
      <w:r w:rsidRPr="00E7350B">
        <w:rPr>
          <w:rFonts w:ascii="Museo Sans 300" w:hAnsi="Museo Sans 300"/>
          <w:lang w:val="es-ES_tradnl"/>
        </w:rPr>
        <w:t>Reasentamiento Shafick Handal, de 44 familias, ubicado en el municipio de Suchitoto, departamento de Cuscatlán, por un monto de  $19,800.00 dólares.</w:t>
      </w:r>
    </w:p>
    <w:p w:rsidR="00F24B61" w:rsidRPr="009A1816" w:rsidRDefault="00F24B61" w:rsidP="009A1816">
      <w:pPr>
        <w:pStyle w:val="Prrafodelista"/>
        <w:numPr>
          <w:ilvl w:val="0"/>
          <w:numId w:val="12"/>
        </w:numPr>
        <w:spacing w:line="360" w:lineRule="auto"/>
        <w:contextualSpacing w:val="0"/>
        <w:jc w:val="both"/>
        <w:rPr>
          <w:rFonts w:ascii="Museo Sans 300" w:hAnsi="Museo Sans 300"/>
          <w:lang w:val="es-ES_tradnl"/>
        </w:rPr>
      </w:pPr>
      <w:r w:rsidRPr="009A1816">
        <w:rPr>
          <w:rFonts w:ascii="Museo Sans 300" w:hAnsi="Museo Sans 300"/>
          <w:szCs w:val="22"/>
          <w:lang w:val="es-ES_tradnl"/>
        </w:rPr>
        <w:t>Firma de Adenda del  Convenio de Transferencia de Fondos entre FONAVIPO  y el ILP para   para la legalización  apartamentos  del Proyecto Habitacional  Colonia Nicaragua, ubicada en el municipio y departamento de San Salvador   dicha adenda contempla la prórroga en el plazo de tiempo    e incremento de monto por un valor de US$ 10,000.00  para la legalización de 20 apartamentos adicionales  en dicho proyecto.</w:t>
      </w:r>
      <w:r w:rsidRPr="009A1816">
        <w:rPr>
          <w:rFonts w:ascii="Museo Sans 300" w:hAnsi="Museo Sans 300"/>
          <w:bCs/>
          <w:szCs w:val="22"/>
          <w:lang w:val="es-ES_tradnl"/>
        </w:rPr>
        <w:t xml:space="preserve"> </w:t>
      </w:r>
      <w:r w:rsidRPr="009A1816">
        <w:rPr>
          <w:rFonts w:ascii="Museo Sans 300" w:hAnsi="Museo Sans 300"/>
          <w:szCs w:val="22"/>
          <w:lang w:val="es-ES_tradnl"/>
        </w:rPr>
        <w:t xml:space="preserve">  </w:t>
      </w:r>
    </w:p>
    <w:p w:rsidR="00CC5BB3" w:rsidRPr="0025041A" w:rsidRDefault="00CC5BB3" w:rsidP="0025041A">
      <w:pPr>
        <w:pStyle w:val="Sangra2detindependiente"/>
        <w:numPr>
          <w:ilvl w:val="0"/>
          <w:numId w:val="6"/>
        </w:numPr>
        <w:ind w:left="284" w:hanging="284"/>
        <w:rPr>
          <w:rFonts w:ascii="Museo Sans 300" w:hAnsi="Museo Sans 300"/>
          <w:b/>
          <w:bCs w:val="0"/>
          <w:sz w:val="20"/>
        </w:rPr>
      </w:pPr>
      <w:r w:rsidRPr="0025041A">
        <w:rPr>
          <w:rFonts w:ascii="Museo Sans 300" w:hAnsi="Museo Sans 300"/>
          <w:b/>
          <w:sz w:val="20"/>
        </w:rPr>
        <w:t xml:space="preserve">AUTORIZACION DE </w:t>
      </w:r>
      <w:r w:rsidR="0025041A">
        <w:rPr>
          <w:rFonts w:ascii="Museo Sans 300" w:hAnsi="Museo Sans 300"/>
          <w:b/>
          <w:sz w:val="20"/>
        </w:rPr>
        <w:t>USO DE RECURSOS ANTICIPADOS PROVENIENTES DE CONVENIOS.</w:t>
      </w:r>
    </w:p>
    <w:p w:rsidR="00B91A48" w:rsidRPr="00B91A48" w:rsidRDefault="000B04BA" w:rsidP="00B91A48">
      <w:pPr>
        <w:pStyle w:val="Sangra2detindependiente"/>
        <w:ind w:left="284"/>
        <w:rPr>
          <w:rFonts w:ascii="Museo Sans 300" w:hAnsi="Museo Sans 300"/>
          <w:sz w:val="20"/>
        </w:rPr>
      </w:pPr>
      <w:r w:rsidRPr="00CC5BB3">
        <w:rPr>
          <w:rFonts w:ascii="Museo Sans 300" w:hAnsi="Museo Sans 300"/>
          <w:sz w:val="20"/>
        </w:rPr>
        <w:t xml:space="preserve">El Director </w:t>
      </w:r>
      <w:r w:rsidR="00217577">
        <w:rPr>
          <w:rFonts w:ascii="Museo Sans 300" w:hAnsi="Museo Sans 300"/>
          <w:sz w:val="20"/>
        </w:rPr>
        <w:t xml:space="preserve">Ejecutivo </w:t>
      </w:r>
      <w:r w:rsidR="00B91A48" w:rsidRPr="00B91A48">
        <w:rPr>
          <w:rFonts w:ascii="Museo Sans 300" w:hAnsi="Museo Sans 300"/>
          <w:sz w:val="20"/>
        </w:rPr>
        <w:t xml:space="preserve">informa que en caso de no recibir los refuerzos presupuestarios solicitados al Ministerio de Hacienda </w:t>
      </w:r>
      <w:r w:rsidR="00217577">
        <w:rPr>
          <w:rFonts w:ascii="Museo Sans 300" w:hAnsi="Museo Sans 300"/>
          <w:sz w:val="20"/>
        </w:rPr>
        <w:t>será</w:t>
      </w:r>
      <w:r w:rsidR="00B91A48" w:rsidRPr="00B91A48">
        <w:rPr>
          <w:rFonts w:ascii="Museo Sans 300" w:hAnsi="Museo Sans 300"/>
          <w:sz w:val="20"/>
        </w:rPr>
        <w:t xml:space="preserve"> necesario para cumplir con los compromisos de pago de salarios y gastos operativos de los meses de noviembre y diciembre; el uso de recursos de Convenios en proceso</w:t>
      </w:r>
      <w:r w:rsidR="00217577">
        <w:rPr>
          <w:rFonts w:ascii="Museo Sans 300" w:hAnsi="Museo Sans 300"/>
          <w:sz w:val="20"/>
        </w:rPr>
        <w:t xml:space="preserve"> de ejecución, los cuales serán</w:t>
      </w:r>
      <w:r w:rsidR="00B91A48" w:rsidRPr="00B91A48">
        <w:rPr>
          <w:rFonts w:ascii="Museo Sans 300" w:hAnsi="Museo Sans 300"/>
          <w:sz w:val="20"/>
        </w:rPr>
        <w:t xml:space="preserve"> cancelados ya sea por ejecución posterior o bien si se recibiese el refuerzo presupuestario </w:t>
      </w:r>
      <w:r w:rsidR="00F24B61">
        <w:rPr>
          <w:rFonts w:ascii="Museo Sans 300" w:hAnsi="Museo Sans 300"/>
          <w:sz w:val="20"/>
        </w:rPr>
        <w:t xml:space="preserve"> de fondos GOES </w:t>
      </w:r>
      <w:r w:rsidR="00B91A48" w:rsidRPr="00B91A48">
        <w:rPr>
          <w:rFonts w:ascii="Museo Sans 300" w:hAnsi="Museo Sans 300"/>
          <w:sz w:val="20"/>
        </w:rPr>
        <w:t>solicitado.</w:t>
      </w:r>
    </w:p>
    <w:p w:rsidR="002A4D00" w:rsidRPr="005F1809" w:rsidRDefault="00847FAD" w:rsidP="002A4D00">
      <w:pPr>
        <w:pStyle w:val="Sangra2detindependiente"/>
        <w:ind w:left="284"/>
        <w:rPr>
          <w:rFonts w:ascii="Museo Sans 300" w:hAnsi="Museo Sans 300"/>
          <w:b/>
          <w:bCs w:val="0"/>
          <w:sz w:val="20"/>
        </w:rPr>
      </w:pPr>
      <w:r w:rsidRPr="00B20E60">
        <w:rPr>
          <w:rFonts w:ascii="Museo Sans 300" w:hAnsi="Museo Sans 300"/>
          <w:b/>
          <w:bCs w:val="0"/>
          <w:sz w:val="20"/>
        </w:rPr>
        <w:t>A</w:t>
      </w:r>
      <w:r w:rsidR="00B91A48" w:rsidRPr="00B20E60">
        <w:rPr>
          <w:rFonts w:ascii="Museo Sans 300" w:hAnsi="Museo Sans 300"/>
          <w:b/>
          <w:bCs w:val="0"/>
          <w:sz w:val="20"/>
        </w:rPr>
        <w:t>CUERDO CD-No. 01</w:t>
      </w:r>
      <w:r w:rsidRPr="00B20E60">
        <w:rPr>
          <w:rFonts w:ascii="Museo Sans 300" w:hAnsi="Museo Sans 300"/>
          <w:b/>
          <w:bCs w:val="0"/>
          <w:sz w:val="20"/>
        </w:rPr>
        <w:t>6/2023</w:t>
      </w:r>
    </w:p>
    <w:p w:rsidR="002A4D00" w:rsidRDefault="004B588A" w:rsidP="002A4D00">
      <w:pPr>
        <w:pStyle w:val="Sangra2detindependiente"/>
        <w:ind w:left="284"/>
        <w:rPr>
          <w:rFonts w:ascii="Museo Sans 300" w:hAnsi="Museo Sans 300"/>
          <w:bCs w:val="0"/>
          <w:sz w:val="20"/>
        </w:rPr>
      </w:pPr>
      <w:r>
        <w:rPr>
          <w:rFonts w:ascii="Museo Sans 300" w:hAnsi="Museo Sans 300"/>
          <w:bCs w:val="0"/>
          <w:sz w:val="20"/>
        </w:rPr>
        <w:t xml:space="preserve">El Consejo Directivo autoriza </w:t>
      </w:r>
      <w:r w:rsidR="00F24B61">
        <w:rPr>
          <w:rFonts w:ascii="Museo Sans 300" w:hAnsi="Museo Sans 300"/>
          <w:bCs w:val="0"/>
          <w:sz w:val="20"/>
        </w:rPr>
        <w:t xml:space="preserve"> a que se puedan hacer las gestiones necesarias para la utilziacion de fondos provenientes de convenios de forma anticipada para cumplir con los c</w:t>
      </w:r>
      <w:r w:rsidR="002B7CB8">
        <w:rPr>
          <w:rFonts w:ascii="Museo Sans 300" w:hAnsi="Museo Sans 300"/>
          <w:bCs w:val="0"/>
          <w:sz w:val="20"/>
        </w:rPr>
        <w:t xml:space="preserve">ompromisos de pago de salarios </w:t>
      </w:r>
      <w:r w:rsidR="00F24B61">
        <w:rPr>
          <w:rFonts w:ascii="Museo Sans 300" w:hAnsi="Museo Sans 300"/>
          <w:bCs w:val="0"/>
          <w:sz w:val="20"/>
        </w:rPr>
        <w:t xml:space="preserve">y gastos operativos de los meses de noviembre y diciembre; debiendo llevar los controles financieros para cancelar dichos fondos ya sea las ejecuciones posteriores o bien si se recibiese el refuerzo presupuestario de fondos GOES solicitado.  </w:t>
      </w:r>
    </w:p>
    <w:p w:rsidR="008E4E82" w:rsidRPr="005F1809" w:rsidRDefault="00F81E85" w:rsidP="008E4E82">
      <w:pPr>
        <w:pStyle w:val="Sangra2detindependiente"/>
        <w:numPr>
          <w:ilvl w:val="0"/>
          <w:numId w:val="6"/>
        </w:numPr>
        <w:ind w:left="284" w:hanging="284"/>
        <w:rPr>
          <w:rFonts w:ascii="Museo Sans 300" w:hAnsi="Museo Sans 300"/>
          <w:b/>
          <w:sz w:val="20"/>
        </w:rPr>
      </w:pPr>
      <w:r>
        <w:rPr>
          <w:rFonts w:ascii="Museo Sans 300" w:hAnsi="Museo Sans 300"/>
          <w:b/>
          <w:sz w:val="20"/>
        </w:rPr>
        <w:t xml:space="preserve">INFORME DE AUDITORIA FINANCIERA AL INSTITUTO DE LEGALIZACION DE LA PROPIEDAD, PERIODO DEL 01 DE </w:t>
      </w:r>
      <w:r w:rsidR="00892BE9">
        <w:rPr>
          <w:rFonts w:ascii="Museo Sans 300" w:hAnsi="Museo Sans 300"/>
          <w:b/>
          <w:sz w:val="20"/>
        </w:rPr>
        <w:t>ABRIL</w:t>
      </w:r>
      <w:r>
        <w:rPr>
          <w:rFonts w:ascii="Museo Sans 300" w:hAnsi="Museo Sans 300"/>
          <w:b/>
          <w:sz w:val="20"/>
        </w:rPr>
        <w:t xml:space="preserve">  AL 3</w:t>
      </w:r>
      <w:r w:rsidR="00665DAC">
        <w:rPr>
          <w:rFonts w:ascii="Museo Sans 300" w:hAnsi="Museo Sans 300"/>
          <w:b/>
          <w:sz w:val="20"/>
        </w:rPr>
        <w:t>0</w:t>
      </w:r>
      <w:r>
        <w:rPr>
          <w:rFonts w:ascii="Museo Sans 300" w:hAnsi="Museo Sans 300"/>
          <w:b/>
          <w:sz w:val="20"/>
        </w:rPr>
        <w:t xml:space="preserve"> DE </w:t>
      </w:r>
      <w:r w:rsidR="00892BE9">
        <w:rPr>
          <w:rFonts w:ascii="Museo Sans 300" w:hAnsi="Museo Sans 300"/>
          <w:b/>
          <w:sz w:val="20"/>
        </w:rPr>
        <w:t>JUNIO</w:t>
      </w:r>
      <w:r>
        <w:rPr>
          <w:rFonts w:ascii="Museo Sans 300" w:hAnsi="Museo Sans 300"/>
          <w:b/>
          <w:sz w:val="20"/>
        </w:rPr>
        <w:t xml:space="preserve"> DE 202</w:t>
      </w:r>
      <w:r w:rsidR="00892BE9">
        <w:rPr>
          <w:rFonts w:ascii="Museo Sans 300" w:hAnsi="Museo Sans 300"/>
          <w:b/>
          <w:sz w:val="20"/>
        </w:rPr>
        <w:t>3</w:t>
      </w:r>
      <w:r>
        <w:rPr>
          <w:rFonts w:ascii="Museo Sans 300" w:hAnsi="Museo Sans 300"/>
          <w:b/>
          <w:sz w:val="20"/>
        </w:rPr>
        <w:t>.</w:t>
      </w:r>
    </w:p>
    <w:p w:rsidR="009D051C" w:rsidRDefault="00927294" w:rsidP="009D051C">
      <w:pPr>
        <w:spacing w:line="360" w:lineRule="auto"/>
        <w:ind w:left="284"/>
        <w:jc w:val="both"/>
        <w:rPr>
          <w:rFonts w:ascii="Museo Sans 300" w:hAnsi="Museo Sans 300"/>
          <w:szCs w:val="22"/>
          <w:lang w:val="es-ES_tradnl"/>
        </w:rPr>
      </w:pPr>
      <w:r w:rsidRPr="009D051C">
        <w:rPr>
          <w:rFonts w:ascii="Museo Sans 300" w:hAnsi="Museo Sans 300"/>
        </w:rPr>
        <w:t>El Director Ejecutivo informa que el Auditor Interno, en cumplimiento</w:t>
      </w:r>
      <w:r w:rsidR="008723DE" w:rsidRPr="009D051C">
        <w:rPr>
          <w:rFonts w:ascii="Museo Sans 300" w:hAnsi="Museo Sans 300"/>
        </w:rPr>
        <w:t xml:space="preserve"> al Art. 37 de la Ley de Corte </w:t>
      </w:r>
      <w:r w:rsidRPr="009D051C">
        <w:rPr>
          <w:rFonts w:ascii="Museo Sans 300" w:hAnsi="Museo Sans 300"/>
        </w:rPr>
        <w:t>de Cuentas de la República y al Art. 200 de las Normas de Auditoría Interna del Se</w:t>
      </w:r>
      <w:r w:rsidR="008723DE" w:rsidRPr="009D051C">
        <w:rPr>
          <w:rFonts w:ascii="Museo Sans 300" w:hAnsi="Museo Sans 300"/>
        </w:rPr>
        <w:t xml:space="preserve">ctor </w:t>
      </w:r>
      <w:r w:rsidRPr="009D051C">
        <w:rPr>
          <w:rFonts w:ascii="Museo Sans 300" w:hAnsi="Museo Sans 300"/>
        </w:rPr>
        <w:t>Gubernamental, presenta para conocimiento del Consejo Directivo de</w:t>
      </w:r>
      <w:r w:rsidR="008723DE" w:rsidRPr="009D051C">
        <w:rPr>
          <w:rFonts w:ascii="Museo Sans 300" w:hAnsi="Museo Sans 300"/>
        </w:rPr>
        <w:t xml:space="preserve"> la Institución, el Informe de </w:t>
      </w:r>
      <w:r w:rsidRPr="009D051C">
        <w:rPr>
          <w:rFonts w:ascii="Museo Sans 300" w:hAnsi="Museo Sans 300"/>
        </w:rPr>
        <w:t xml:space="preserve">Auditoría Interna correspondiente al </w:t>
      </w:r>
      <w:r w:rsidR="009D051C">
        <w:rPr>
          <w:rFonts w:ascii="Museo Sans 300" w:hAnsi="Museo Sans 300"/>
          <w:lang w:val="es-ES_tradnl"/>
        </w:rPr>
        <w:t xml:space="preserve">al período del 01 de </w:t>
      </w:r>
      <w:r w:rsidR="00665DAC">
        <w:rPr>
          <w:rFonts w:ascii="Museo Sans 300" w:hAnsi="Museo Sans 300"/>
          <w:lang w:val="es-ES_tradnl"/>
        </w:rPr>
        <w:t>abril</w:t>
      </w:r>
      <w:r w:rsidR="009D051C">
        <w:rPr>
          <w:rFonts w:ascii="Museo Sans 300" w:hAnsi="Museo Sans 300"/>
          <w:lang w:val="es-ES_tradnl"/>
        </w:rPr>
        <w:t xml:space="preserve"> al 3</w:t>
      </w:r>
      <w:r w:rsidR="007D3C1B">
        <w:rPr>
          <w:rFonts w:ascii="Museo Sans 300" w:hAnsi="Museo Sans 300"/>
          <w:lang w:val="es-ES_tradnl"/>
        </w:rPr>
        <w:t>0</w:t>
      </w:r>
      <w:r w:rsidR="009D051C">
        <w:rPr>
          <w:rFonts w:ascii="Museo Sans 300" w:hAnsi="Museo Sans 300"/>
          <w:lang w:val="es-ES_tradnl"/>
        </w:rPr>
        <w:t xml:space="preserve"> de </w:t>
      </w:r>
      <w:r w:rsidR="00665DAC">
        <w:rPr>
          <w:rFonts w:ascii="Museo Sans 300" w:hAnsi="Museo Sans 300"/>
          <w:lang w:val="es-ES_tradnl"/>
        </w:rPr>
        <w:t>junio</w:t>
      </w:r>
      <w:r w:rsidR="009D051C">
        <w:rPr>
          <w:rFonts w:ascii="Museo Sans 300" w:hAnsi="Museo Sans 300"/>
          <w:lang w:val="es-ES_tradnl"/>
        </w:rPr>
        <w:t xml:space="preserve"> de 2023.</w:t>
      </w:r>
      <w:r w:rsidR="004B588A">
        <w:rPr>
          <w:rFonts w:ascii="Museo Sans 300" w:hAnsi="Museo Sans 300"/>
          <w:lang w:val="es-ES_tradnl"/>
        </w:rPr>
        <w:t xml:space="preserve"> El cual no presenta hallazgos que reportar.</w:t>
      </w:r>
    </w:p>
    <w:p w:rsidR="00927294" w:rsidRPr="00F1250E" w:rsidRDefault="00143AD2" w:rsidP="00927294">
      <w:pPr>
        <w:pStyle w:val="Sangra2detindependiente"/>
        <w:ind w:left="284"/>
        <w:rPr>
          <w:rFonts w:ascii="Museo Sans 300" w:hAnsi="Museo Sans 300"/>
          <w:b/>
          <w:sz w:val="20"/>
        </w:rPr>
      </w:pPr>
      <w:r w:rsidRPr="00B20E60">
        <w:rPr>
          <w:rFonts w:ascii="Museo Sans 300" w:hAnsi="Museo Sans 300"/>
          <w:b/>
          <w:sz w:val="20"/>
        </w:rPr>
        <w:t>ACUERDO CD-No. 017</w:t>
      </w:r>
      <w:r w:rsidR="009D051C" w:rsidRPr="00B20E60">
        <w:rPr>
          <w:rFonts w:ascii="Museo Sans 300" w:hAnsi="Museo Sans 300"/>
          <w:b/>
          <w:sz w:val="20"/>
        </w:rPr>
        <w:t>/2023</w:t>
      </w:r>
    </w:p>
    <w:p w:rsidR="00927294" w:rsidRDefault="00927294" w:rsidP="00927294">
      <w:pPr>
        <w:pStyle w:val="Sangra2detindependiente"/>
        <w:ind w:left="284"/>
        <w:rPr>
          <w:rFonts w:ascii="Museo Sans 300" w:hAnsi="Museo Sans 300"/>
          <w:sz w:val="20"/>
        </w:rPr>
      </w:pPr>
      <w:r w:rsidRPr="00927294">
        <w:rPr>
          <w:rFonts w:ascii="Museo Sans 300" w:hAnsi="Museo Sans 300"/>
          <w:sz w:val="20"/>
        </w:rPr>
        <w:t>El Consejo Directivo  se da por enterado del inf</w:t>
      </w:r>
      <w:r w:rsidR="00F1250E">
        <w:rPr>
          <w:rFonts w:ascii="Museo Sans 300" w:hAnsi="Museo Sans 300"/>
          <w:sz w:val="20"/>
        </w:rPr>
        <w:t xml:space="preserve">orme presentado por  el Auditor Interno de la </w:t>
      </w:r>
      <w:r w:rsidRPr="00927294">
        <w:rPr>
          <w:rFonts w:ascii="Museo Sans 300" w:hAnsi="Museo Sans 300"/>
          <w:sz w:val="20"/>
        </w:rPr>
        <w:t xml:space="preserve">institución </w:t>
      </w:r>
      <w:r w:rsidR="004B588A" w:rsidRPr="00927294">
        <w:rPr>
          <w:rFonts w:ascii="Museo Sans 300" w:hAnsi="Museo Sans 300"/>
          <w:sz w:val="20"/>
        </w:rPr>
        <w:t>correspondiente</w:t>
      </w:r>
      <w:r w:rsidRPr="00927294">
        <w:rPr>
          <w:rFonts w:ascii="Museo Sans 300" w:hAnsi="Museo Sans 300"/>
          <w:sz w:val="20"/>
        </w:rPr>
        <w:t xml:space="preserve"> al </w:t>
      </w:r>
      <w:r w:rsidR="003E41E7" w:rsidRPr="003E41E7">
        <w:rPr>
          <w:rFonts w:ascii="Museo Sans 300" w:hAnsi="Museo Sans 300"/>
          <w:sz w:val="20"/>
        </w:rPr>
        <w:t>período del 01 de abril al 30 de junio de 2023</w:t>
      </w:r>
      <w:r w:rsidRPr="00927294">
        <w:rPr>
          <w:rFonts w:ascii="Museo Sans 300" w:hAnsi="Museo Sans 300"/>
          <w:sz w:val="20"/>
        </w:rPr>
        <w:t xml:space="preserve">; </w:t>
      </w:r>
      <w:r w:rsidR="00F1250E">
        <w:rPr>
          <w:rFonts w:ascii="Museo Sans 300" w:hAnsi="Museo Sans 300"/>
          <w:sz w:val="20"/>
        </w:rPr>
        <w:t xml:space="preserve"> el cual no presenta hallazgos </w:t>
      </w:r>
      <w:r w:rsidRPr="00927294">
        <w:rPr>
          <w:rFonts w:ascii="Museo Sans 300" w:hAnsi="Museo Sans 300"/>
          <w:sz w:val="20"/>
        </w:rPr>
        <w:t>a reportar.</w:t>
      </w:r>
    </w:p>
    <w:p w:rsidR="00B76E27" w:rsidRDefault="00FB3ED2" w:rsidP="00B76E27">
      <w:pPr>
        <w:pStyle w:val="Sangra2detindependiente"/>
        <w:ind w:left="284"/>
        <w:rPr>
          <w:rFonts w:ascii="Museo Sans 300" w:hAnsi="Museo Sans 300"/>
          <w:sz w:val="20"/>
        </w:rPr>
      </w:pPr>
      <w:r w:rsidRPr="00FB3ED2">
        <w:rPr>
          <w:rFonts w:ascii="Museo Sans 300" w:hAnsi="Museo Sans 300"/>
          <w:sz w:val="20"/>
        </w:rPr>
        <w:t>No habiendo más que hacer co</w:t>
      </w:r>
      <w:r w:rsidR="00F24B61">
        <w:rPr>
          <w:rFonts w:ascii="Museo Sans 300" w:hAnsi="Museo Sans 300"/>
          <w:sz w:val="20"/>
        </w:rPr>
        <w:t xml:space="preserve">nstar, se concluyó la sesión a las 10:00 </w:t>
      </w:r>
      <w:proofErr w:type="gramStart"/>
      <w:r w:rsidR="00F24B61">
        <w:rPr>
          <w:rFonts w:ascii="Museo Sans 300" w:hAnsi="Museo Sans 300"/>
          <w:sz w:val="20"/>
        </w:rPr>
        <w:t xml:space="preserve">am </w:t>
      </w:r>
      <w:r w:rsidRPr="00FB3ED2">
        <w:rPr>
          <w:rFonts w:ascii="Museo Sans 300" w:hAnsi="Museo Sans 300"/>
          <w:sz w:val="20"/>
        </w:rPr>
        <w:t>,</w:t>
      </w:r>
      <w:proofErr w:type="gramEnd"/>
      <w:r w:rsidRPr="00FB3ED2">
        <w:rPr>
          <w:rFonts w:ascii="Museo Sans 300" w:hAnsi="Museo Sans 300"/>
          <w:sz w:val="20"/>
        </w:rPr>
        <w:t xml:space="preserve"> del mismo día, dándose por terminada la presente acta que firmamos.</w:t>
      </w:r>
    </w:p>
    <w:p w:rsidR="00B76E27" w:rsidRDefault="00B76E27" w:rsidP="00B76E27">
      <w:pPr>
        <w:pStyle w:val="Sangra2detindependiente"/>
        <w:ind w:left="284"/>
        <w:rPr>
          <w:rFonts w:ascii="Museo Sans 300" w:hAnsi="Museo Sans 300"/>
          <w:sz w:val="20"/>
        </w:rPr>
      </w:pPr>
    </w:p>
    <w:p w:rsidR="006F30AB" w:rsidRDefault="006F30AB" w:rsidP="00B76E27">
      <w:pPr>
        <w:pStyle w:val="Sangra2detindependiente"/>
        <w:ind w:left="284"/>
        <w:rPr>
          <w:rFonts w:ascii="Museo Sans 300" w:hAnsi="Museo Sans 300"/>
          <w:sz w:val="20"/>
        </w:rPr>
      </w:pPr>
    </w:p>
    <w:p w:rsidR="00B76E27" w:rsidRDefault="00B76E27" w:rsidP="00B76E27">
      <w:pPr>
        <w:pStyle w:val="Sangra2detindependiente"/>
        <w:ind w:left="284"/>
        <w:rPr>
          <w:rFonts w:ascii="Museo Sans 300" w:hAnsi="Museo Sans 300"/>
          <w:sz w:val="20"/>
        </w:rPr>
      </w:pPr>
    </w:p>
    <w:p w:rsidR="00B76E27" w:rsidRDefault="00B76E27" w:rsidP="00B76E27">
      <w:pPr>
        <w:pStyle w:val="Sangra2detindependiente"/>
        <w:ind w:left="284"/>
        <w:rPr>
          <w:rFonts w:ascii="Museo Sans 300" w:hAnsi="Museo Sans 300"/>
          <w:bCs w:val="0"/>
          <w:sz w:val="20"/>
        </w:rPr>
      </w:pPr>
      <w:r w:rsidRPr="00B76E27">
        <w:rPr>
          <w:rFonts w:ascii="Museo Sans 300" w:hAnsi="Museo Sans 300"/>
          <w:bCs w:val="0"/>
          <w:sz w:val="20"/>
        </w:rPr>
        <w:t>Lic. Michelle Sol</w:t>
      </w:r>
      <w:r w:rsidRPr="00B76E27">
        <w:rPr>
          <w:rFonts w:ascii="Museo Sans 300" w:hAnsi="Museo Sans 300"/>
          <w:bCs w:val="0"/>
          <w:sz w:val="20"/>
        </w:rPr>
        <w:tab/>
      </w:r>
      <w:r w:rsidRPr="00B76E27">
        <w:rPr>
          <w:rFonts w:ascii="Museo Sans 300" w:hAnsi="Museo Sans 300"/>
          <w:bCs w:val="0"/>
          <w:sz w:val="20"/>
        </w:rPr>
        <w:tab/>
      </w:r>
      <w:r w:rsidRPr="00B76E27">
        <w:rPr>
          <w:rFonts w:ascii="Museo Sans 300" w:hAnsi="Museo Sans 300"/>
          <w:bCs w:val="0"/>
          <w:sz w:val="20"/>
        </w:rPr>
        <w:tab/>
      </w:r>
      <w:r w:rsidRPr="00B76E27">
        <w:rPr>
          <w:rFonts w:ascii="Museo Sans 300" w:hAnsi="Museo Sans 300"/>
          <w:bCs w:val="0"/>
          <w:sz w:val="20"/>
        </w:rPr>
        <w:tab/>
      </w:r>
      <w:r w:rsidR="0084527D">
        <w:rPr>
          <w:rFonts w:ascii="Museo Sans 300" w:hAnsi="Museo Sans 300"/>
          <w:bCs w:val="0"/>
          <w:sz w:val="20"/>
        </w:rPr>
        <w:t xml:space="preserve">                      Prof. </w:t>
      </w:r>
      <w:r w:rsidRPr="00B76E27">
        <w:rPr>
          <w:rFonts w:ascii="Museo Sans 300" w:hAnsi="Museo Sans 300"/>
          <w:bCs w:val="0"/>
          <w:sz w:val="20"/>
        </w:rPr>
        <w:t>María Ofelia Navarret</w:t>
      </w:r>
      <w:r>
        <w:rPr>
          <w:rFonts w:ascii="Museo Sans 300" w:hAnsi="Museo Sans 300"/>
          <w:bCs w:val="0"/>
          <w:sz w:val="20"/>
        </w:rPr>
        <w:t>e</w:t>
      </w:r>
      <w:r>
        <w:rPr>
          <w:rFonts w:ascii="Museo Sans 300" w:hAnsi="Museo Sans 300"/>
          <w:bCs w:val="0"/>
          <w:sz w:val="20"/>
        </w:rPr>
        <w:tab/>
      </w:r>
      <w:r>
        <w:rPr>
          <w:rFonts w:ascii="Museo Sans 300" w:hAnsi="Museo Sans 300"/>
          <w:bCs w:val="0"/>
          <w:sz w:val="20"/>
        </w:rPr>
        <w:tab/>
      </w:r>
      <w:r>
        <w:rPr>
          <w:rFonts w:ascii="Museo Sans 300" w:hAnsi="Museo Sans 300"/>
          <w:bCs w:val="0"/>
          <w:sz w:val="20"/>
        </w:rPr>
        <w:tab/>
      </w:r>
      <w:r>
        <w:rPr>
          <w:rFonts w:ascii="Museo Sans 300" w:hAnsi="Museo Sans 300"/>
          <w:bCs w:val="0"/>
          <w:sz w:val="20"/>
        </w:rPr>
        <w:tab/>
      </w:r>
    </w:p>
    <w:p w:rsidR="00B76E27" w:rsidRDefault="00B76E27" w:rsidP="00B76E27">
      <w:pPr>
        <w:pStyle w:val="Sangra2detindependiente"/>
        <w:ind w:left="284"/>
        <w:rPr>
          <w:rFonts w:ascii="Museo Sans 300" w:hAnsi="Museo Sans 300"/>
          <w:bCs w:val="0"/>
          <w:sz w:val="20"/>
        </w:rPr>
      </w:pPr>
    </w:p>
    <w:p w:rsidR="000D684C" w:rsidRDefault="000D684C" w:rsidP="00B76E27">
      <w:pPr>
        <w:pStyle w:val="Sangra2detindependiente"/>
        <w:ind w:left="284"/>
        <w:rPr>
          <w:rFonts w:ascii="Museo Sans 300" w:hAnsi="Museo Sans 300"/>
          <w:bCs w:val="0"/>
          <w:sz w:val="20"/>
        </w:rPr>
      </w:pPr>
    </w:p>
    <w:p w:rsidR="001D7F3C" w:rsidRPr="000D684C" w:rsidRDefault="0084527D" w:rsidP="000D684C">
      <w:pPr>
        <w:pStyle w:val="Sangra2detindependiente"/>
        <w:ind w:left="284"/>
        <w:rPr>
          <w:rFonts w:ascii="Museo Sans 300" w:hAnsi="Museo Sans 300"/>
          <w:sz w:val="20"/>
        </w:rPr>
      </w:pPr>
      <w:r>
        <w:rPr>
          <w:rFonts w:ascii="Museo Sans 300" w:hAnsi="Museo Sans 300"/>
          <w:bCs w:val="0"/>
          <w:sz w:val="20"/>
        </w:rPr>
        <w:t xml:space="preserve">Lic. Wilmer Geovanni Santos </w:t>
      </w:r>
      <w:r w:rsidR="00B76E27" w:rsidRPr="00B76E27">
        <w:rPr>
          <w:rFonts w:ascii="Museo Sans 300" w:hAnsi="Museo Sans 300"/>
          <w:bCs w:val="0"/>
          <w:sz w:val="20"/>
        </w:rPr>
        <w:t xml:space="preserve">              </w:t>
      </w:r>
      <w:r w:rsidR="00B76E27" w:rsidRPr="00B76E27">
        <w:rPr>
          <w:rFonts w:ascii="Museo Sans 300" w:hAnsi="Museo Sans 300"/>
          <w:bCs w:val="0"/>
          <w:sz w:val="20"/>
        </w:rPr>
        <w:tab/>
        <w:t xml:space="preserve">                    </w:t>
      </w:r>
      <w:r w:rsidR="004948FD">
        <w:rPr>
          <w:rFonts w:ascii="Museo Sans 300" w:hAnsi="Museo Sans 300"/>
          <w:bCs w:val="0"/>
          <w:sz w:val="20"/>
        </w:rPr>
        <w:t xml:space="preserve">    </w:t>
      </w:r>
      <w:r w:rsidR="000D684C">
        <w:rPr>
          <w:rFonts w:ascii="Museo Sans 300" w:hAnsi="Museo Sans 300"/>
          <w:bCs w:val="0"/>
          <w:sz w:val="20"/>
        </w:rPr>
        <w:t>Ing. David Ernesto Henríquez</w:t>
      </w:r>
    </w:p>
    <w:sectPr w:rsidR="001D7F3C" w:rsidRPr="000D684C" w:rsidSect="004A7507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391"/>
    <w:multiLevelType w:val="hybridMultilevel"/>
    <w:tmpl w:val="A7CE37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6FC0"/>
    <w:multiLevelType w:val="hybridMultilevel"/>
    <w:tmpl w:val="4420F246"/>
    <w:lvl w:ilvl="0" w:tplc="07E2C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213C53A6">
      <w:start w:val="1"/>
      <w:numFmt w:val="lowerLetter"/>
      <w:lvlText w:val="%2."/>
      <w:lvlJc w:val="left"/>
      <w:pPr>
        <w:ind w:left="1440" w:hanging="360"/>
      </w:pPr>
    </w:lvl>
    <w:lvl w:ilvl="2" w:tplc="9182A0F8">
      <w:start w:val="1"/>
      <w:numFmt w:val="lowerRoman"/>
      <w:lvlText w:val="%3."/>
      <w:lvlJc w:val="right"/>
      <w:pPr>
        <w:ind w:left="2160" w:hanging="180"/>
      </w:pPr>
    </w:lvl>
    <w:lvl w:ilvl="3" w:tplc="E1EE2796">
      <w:start w:val="1"/>
      <w:numFmt w:val="decimal"/>
      <w:lvlText w:val="%4."/>
      <w:lvlJc w:val="left"/>
      <w:pPr>
        <w:ind w:left="2880" w:hanging="360"/>
      </w:pPr>
    </w:lvl>
    <w:lvl w:ilvl="4" w:tplc="064A9738">
      <w:start w:val="1"/>
      <w:numFmt w:val="lowerLetter"/>
      <w:lvlText w:val="%5."/>
      <w:lvlJc w:val="left"/>
      <w:pPr>
        <w:ind w:left="3600" w:hanging="360"/>
      </w:pPr>
    </w:lvl>
    <w:lvl w:ilvl="5" w:tplc="E1DC3BB8">
      <w:start w:val="1"/>
      <w:numFmt w:val="lowerRoman"/>
      <w:lvlText w:val="%6."/>
      <w:lvlJc w:val="right"/>
      <w:pPr>
        <w:ind w:left="4320" w:hanging="180"/>
      </w:pPr>
    </w:lvl>
    <w:lvl w:ilvl="6" w:tplc="84B0DCF8">
      <w:start w:val="1"/>
      <w:numFmt w:val="decimal"/>
      <w:lvlText w:val="%7."/>
      <w:lvlJc w:val="left"/>
      <w:pPr>
        <w:ind w:left="5040" w:hanging="360"/>
      </w:pPr>
    </w:lvl>
    <w:lvl w:ilvl="7" w:tplc="D5EA0420">
      <w:start w:val="1"/>
      <w:numFmt w:val="lowerLetter"/>
      <w:lvlText w:val="%8."/>
      <w:lvlJc w:val="left"/>
      <w:pPr>
        <w:ind w:left="5760" w:hanging="360"/>
      </w:pPr>
    </w:lvl>
    <w:lvl w:ilvl="8" w:tplc="BE6E01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232F"/>
    <w:multiLevelType w:val="hybridMultilevel"/>
    <w:tmpl w:val="DD72EF08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52066"/>
    <w:multiLevelType w:val="hybridMultilevel"/>
    <w:tmpl w:val="4FAABCD4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3522E0"/>
    <w:multiLevelType w:val="hybridMultilevel"/>
    <w:tmpl w:val="450C2D6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305AA8"/>
    <w:multiLevelType w:val="hybridMultilevel"/>
    <w:tmpl w:val="2D72C670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DC7121"/>
    <w:multiLevelType w:val="hybridMultilevel"/>
    <w:tmpl w:val="80CC986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B4EB1"/>
    <w:multiLevelType w:val="hybridMultilevel"/>
    <w:tmpl w:val="C9AEBAF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44DF3"/>
    <w:multiLevelType w:val="hybridMultilevel"/>
    <w:tmpl w:val="C9D213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C45B0"/>
    <w:multiLevelType w:val="hybridMultilevel"/>
    <w:tmpl w:val="6B7A81E8"/>
    <w:lvl w:ilvl="0" w:tplc="211693EC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53E39"/>
    <w:multiLevelType w:val="hybridMultilevel"/>
    <w:tmpl w:val="905E031E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AD60A2"/>
    <w:multiLevelType w:val="hybridMultilevel"/>
    <w:tmpl w:val="01FC78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A17CE"/>
    <w:multiLevelType w:val="hybridMultilevel"/>
    <w:tmpl w:val="D67E5E14"/>
    <w:lvl w:ilvl="0" w:tplc="879ABD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148D124">
      <w:start w:val="1"/>
      <w:numFmt w:val="lowerLetter"/>
      <w:lvlText w:val="%2."/>
      <w:lvlJc w:val="left"/>
      <w:pPr>
        <w:ind w:left="1440" w:hanging="360"/>
      </w:pPr>
    </w:lvl>
    <w:lvl w:ilvl="2" w:tplc="DC1E1408">
      <w:start w:val="1"/>
      <w:numFmt w:val="lowerRoman"/>
      <w:lvlText w:val="%3."/>
      <w:lvlJc w:val="right"/>
      <w:pPr>
        <w:ind w:left="2160" w:hanging="180"/>
      </w:pPr>
    </w:lvl>
    <w:lvl w:ilvl="3" w:tplc="E1481DAE">
      <w:start w:val="1"/>
      <w:numFmt w:val="decimal"/>
      <w:lvlText w:val="%4."/>
      <w:lvlJc w:val="left"/>
      <w:pPr>
        <w:ind w:left="2880" w:hanging="360"/>
      </w:pPr>
    </w:lvl>
    <w:lvl w:ilvl="4" w:tplc="EA0668C2">
      <w:start w:val="1"/>
      <w:numFmt w:val="lowerLetter"/>
      <w:lvlText w:val="%5."/>
      <w:lvlJc w:val="left"/>
      <w:pPr>
        <w:ind w:left="3600" w:hanging="360"/>
      </w:pPr>
    </w:lvl>
    <w:lvl w:ilvl="5" w:tplc="3A227E64">
      <w:start w:val="1"/>
      <w:numFmt w:val="lowerRoman"/>
      <w:lvlText w:val="%6."/>
      <w:lvlJc w:val="right"/>
      <w:pPr>
        <w:ind w:left="4320" w:hanging="180"/>
      </w:pPr>
    </w:lvl>
    <w:lvl w:ilvl="6" w:tplc="3B303448">
      <w:start w:val="1"/>
      <w:numFmt w:val="decimal"/>
      <w:lvlText w:val="%7."/>
      <w:lvlJc w:val="left"/>
      <w:pPr>
        <w:ind w:left="5040" w:hanging="360"/>
      </w:pPr>
    </w:lvl>
    <w:lvl w:ilvl="7" w:tplc="3A7E4334">
      <w:start w:val="1"/>
      <w:numFmt w:val="lowerLetter"/>
      <w:lvlText w:val="%8."/>
      <w:lvlJc w:val="left"/>
      <w:pPr>
        <w:ind w:left="5760" w:hanging="360"/>
      </w:pPr>
    </w:lvl>
    <w:lvl w:ilvl="8" w:tplc="7EDE756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907D2"/>
    <w:multiLevelType w:val="hybridMultilevel"/>
    <w:tmpl w:val="03CC28F8"/>
    <w:lvl w:ilvl="0" w:tplc="84B233F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F695AF4"/>
    <w:multiLevelType w:val="hybridMultilevel"/>
    <w:tmpl w:val="10B8BB18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515758D"/>
    <w:multiLevelType w:val="hybridMultilevel"/>
    <w:tmpl w:val="D0A84038"/>
    <w:lvl w:ilvl="0" w:tplc="20EAF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FA17A6"/>
    <w:multiLevelType w:val="hybridMultilevel"/>
    <w:tmpl w:val="45982622"/>
    <w:lvl w:ilvl="0" w:tplc="2B9A1DDA">
      <w:start w:val="1"/>
      <w:numFmt w:val="decimal"/>
      <w:lvlText w:val="%1."/>
      <w:lvlJc w:val="left"/>
      <w:pPr>
        <w:ind w:left="720" w:hanging="360"/>
      </w:pPr>
      <w:rPr>
        <w:rFonts w:ascii="Museo Sans 300" w:hAnsi="Museo Sans 300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15"/>
  </w:num>
  <w:num w:numId="9">
    <w:abstractNumId w:val="9"/>
  </w:num>
  <w:num w:numId="10">
    <w:abstractNumId w:val="0"/>
  </w:num>
  <w:num w:numId="11">
    <w:abstractNumId w:val="3"/>
  </w:num>
  <w:num w:numId="12">
    <w:abstractNumId w:val="10"/>
  </w:num>
  <w:num w:numId="13">
    <w:abstractNumId w:val="13"/>
  </w:num>
  <w:num w:numId="14">
    <w:abstractNumId w:val="14"/>
  </w:num>
  <w:num w:numId="15">
    <w:abstractNumId w:val="5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3C"/>
    <w:rsid w:val="00002AD1"/>
    <w:rsid w:val="00005156"/>
    <w:rsid w:val="00043365"/>
    <w:rsid w:val="0004639F"/>
    <w:rsid w:val="000973F9"/>
    <w:rsid w:val="000A3131"/>
    <w:rsid w:val="000B04BA"/>
    <w:rsid w:val="000D073D"/>
    <w:rsid w:val="000D684C"/>
    <w:rsid w:val="000F2176"/>
    <w:rsid w:val="00122367"/>
    <w:rsid w:val="001234A5"/>
    <w:rsid w:val="001330B7"/>
    <w:rsid w:val="00143AD2"/>
    <w:rsid w:val="00150F78"/>
    <w:rsid w:val="001734F0"/>
    <w:rsid w:val="00181575"/>
    <w:rsid w:val="0019075A"/>
    <w:rsid w:val="001B1A14"/>
    <w:rsid w:val="001D063F"/>
    <w:rsid w:val="001D5313"/>
    <w:rsid w:val="001D7F3C"/>
    <w:rsid w:val="002074BD"/>
    <w:rsid w:val="00217577"/>
    <w:rsid w:val="0025041A"/>
    <w:rsid w:val="0029232B"/>
    <w:rsid w:val="002A45CF"/>
    <w:rsid w:val="002A4D00"/>
    <w:rsid w:val="002B3CCB"/>
    <w:rsid w:val="002B7CB8"/>
    <w:rsid w:val="002C1241"/>
    <w:rsid w:val="00306AA1"/>
    <w:rsid w:val="003528DC"/>
    <w:rsid w:val="003819E9"/>
    <w:rsid w:val="00393B3C"/>
    <w:rsid w:val="0039516C"/>
    <w:rsid w:val="003D278C"/>
    <w:rsid w:val="003E41E7"/>
    <w:rsid w:val="003E7570"/>
    <w:rsid w:val="003E7D50"/>
    <w:rsid w:val="003F174B"/>
    <w:rsid w:val="00426AA4"/>
    <w:rsid w:val="004407C2"/>
    <w:rsid w:val="004948FD"/>
    <w:rsid w:val="004A7507"/>
    <w:rsid w:val="004B588A"/>
    <w:rsid w:val="004F035E"/>
    <w:rsid w:val="005317C3"/>
    <w:rsid w:val="005363D4"/>
    <w:rsid w:val="00552CF9"/>
    <w:rsid w:val="00557CE3"/>
    <w:rsid w:val="0058041A"/>
    <w:rsid w:val="005A5A34"/>
    <w:rsid w:val="005B4CB8"/>
    <w:rsid w:val="005F1809"/>
    <w:rsid w:val="00602DA7"/>
    <w:rsid w:val="006039D3"/>
    <w:rsid w:val="00621EF7"/>
    <w:rsid w:val="00665DAC"/>
    <w:rsid w:val="00684E9D"/>
    <w:rsid w:val="006A456F"/>
    <w:rsid w:val="006F0DF1"/>
    <w:rsid w:val="006F30AB"/>
    <w:rsid w:val="006F67B0"/>
    <w:rsid w:val="006F6E9D"/>
    <w:rsid w:val="00712DC9"/>
    <w:rsid w:val="00786F69"/>
    <w:rsid w:val="0079089C"/>
    <w:rsid w:val="0079283F"/>
    <w:rsid w:val="00794A91"/>
    <w:rsid w:val="00796EAC"/>
    <w:rsid w:val="007A6344"/>
    <w:rsid w:val="007B2860"/>
    <w:rsid w:val="007C5F3D"/>
    <w:rsid w:val="007D3C1B"/>
    <w:rsid w:val="007E47F8"/>
    <w:rsid w:val="008005DF"/>
    <w:rsid w:val="00813403"/>
    <w:rsid w:val="008250F1"/>
    <w:rsid w:val="008337E2"/>
    <w:rsid w:val="00835553"/>
    <w:rsid w:val="0084527D"/>
    <w:rsid w:val="00847FAD"/>
    <w:rsid w:val="008723DE"/>
    <w:rsid w:val="00892BE9"/>
    <w:rsid w:val="008E4E82"/>
    <w:rsid w:val="009068B1"/>
    <w:rsid w:val="009257D1"/>
    <w:rsid w:val="00927294"/>
    <w:rsid w:val="00963B99"/>
    <w:rsid w:val="0097502C"/>
    <w:rsid w:val="009A10BB"/>
    <w:rsid w:val="009A1816"/>
    <w:rsid w:val="009A65FF"/>
    <w:rsid w:val="009A68C5"/>
    <w:rsid w:val="009B5C1B"/>
    <w:rsid w:val="009B778A"/>
    <w:rsid w:val="009D051C"/>
    <w:rsid w:val="00A11547"/>
    <w:rsid w:val="00A51875"/>
    <w:rsid w:val="00A60A94"/>
    <w:rsid w:val="00A92C9E"/>
    <w:rsid w:val="00AD3BAE"/>
    <w:rsid w:val="00AE63AB"/>
    <w:rsid w:val="00AF35C5"/>
    <w:rsid w:val="00B20E60"/>
    <w:rsid w:val="00B54BD9"/>
    <w:rsid w:val="00B60A28"/>
    <w:rsid w:val="00B67180"/>
    <w:rsid w:val="00B76E27"/>
    <w:rsid w:val="00B91A48"/>
    <w:rsid w:val="00B95324"/>
    <w:rsid w:val="00BB4625"/>
    <w:rsid w:val="00C02C23"/>
    <w:rsid w:val="00C409CD"/>
    <w:rsid w:val="00C5427E"/>
    <w:rsid w:val="00C63806"/>
    <w:rsid w:val="00CB240B"/>
    <w:rsid w:val="00CC5BB3"/>
    <w:rsid w:val="00CF396B"/>
    <w:rsid w:val="00D4469C"/>
    <w:rsid w:val="00D6009B"/>
    <w:rsid w:val="00DC1646"/>
    <w:rsid w:val="00DD013B"/>
    <w:rsid w:val="00DD2CD3"/>
    <w:rsid w:val="00DE5D3A"/>
    <w:rsid w:val="00DF3ECD"/>
    <w:rsid w:val="00E15451"/>
    <w:rsid w:val="00E16B01"/>
    <w:rsid w:val="00E47FB7"/>
    <w:rsid w:val="00E5461B"/>
    <w:rsid w:val="00E6338D"/>
    <w:rsid w:val="00E7350B"/>
    <w:rsid w:val="00E742B5"/>
    <w:rsid w:val="00E96FC7"/>
    <w:rsid w:val="00EA65CC"/>
    <w:rsid w:val="00EB07E4"/>
    <w:rsid w:val="00EB72D8"/>
    <w:rsid w:val="00ED369F"/>
    <w:rsid w:val="00ED5048"/>
    <w:rsid w:val="00ED53F9"/>
    <w:rsid w:val="00EE63CE"/>
    <w:rsid w:val="00F11255"/>
    <w:rsid w:val="00F11986"/>
    <w:rsid w:val="00F1250E"/>
    <w:rsid w:val="00F24B61"/>
    <w:rsid w:val="00F34B30"/>
    <w:rsid w:val="00F63F9F"/>
    <w:rsid w:val="00F74362"/>
    <w:rsid w:val="00F81E85"/>
    <w:rsid w:val="00F840E4"/>
    <w:rsid w:val="00F95389"/>
    <w:rsid w:val="00FA75A5"/>
    <w:rsid w:val="00FB3ED2"/>
    <w:rsid w:val="00FD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68341-0ACF-49BA-967C-C2764AB5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D07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D7F3C"/>
    <w:pPr>
      <w:keepNext/>
      <w:spacing w:line="360" w:lineRule="auto"/>
      <w:jc w:val="both"/>
      <w:outlineLvl w:val="1"/>
    </w:pPr>
    <w:rPr>
      <w:b/>
      <w:sz w:val="24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53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D7F3C"/>
    <w:rPr>
      <w:rFonts w:ascii="Times New Roman" w:eastAsia="Times New Roman" w:hAnsi="Times New Roman" w:cs="Times New Roman"/>
      <w:b/>
      <w:sz w:val="24"/>
      <w:szCs w:val="20"/>
      <w:lang w:val="es-MX" w:eastAsia="es-SV"/>
    </w:rPr>
  </w:style>
  <w:style w:type="paragraph" w:styleId="Prrafodelista">
    <w:name w:val="List Paragraph"/>
    <w:basedOn w:val="Normal"/>
    <w:uiPriority w:val="34"/>
    <w:qFormat/>
    <w:rsid w:val="001D7F3C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1D7F3C"/>
    <w:pPr>
      <w:spacing w:line="360" w:lineRule="auto"/>
      <w:ind w:left="360"/>
      <w:jc w:val="both"/>
    </w:pPr>
    <w:rPr>
      <w:bCs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D7F3C"/>
    <w:rPr>
      <w:rFonts w:ascii="Times New Roman" w:eastAsia="Times New Roman" w:hAnsi="Times New Roman" w:cs="Times New Roman"/>
      <w:bCs/>
      <w:sz w:val="24"/>
      <w:szCs w:val="20"/>
      <w:lang w:val="es-MX" w:eastAsia="es-SV"/>
    </w:rPr>
  </w:style>
  <w:style w:type="character" w:customStyle="1" w:styleId="Ttulo3Car">
    <w:name w:val="Título 3 Car"/>
    <w:basedOn w:val="Fuentedeprrafopredeter"/>
    <w:link w:val="Ttulo3"/>
    <w:uiPriority w:val="9"/>
    <w:rsid w:val="00ED53F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0D07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42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2B5"/>
    <w:rPr>
      <w:rFonts w:ascii="Segoe UI" w:eastAsia="Times New Roman" w:hAnsi="Segoe UI" w:cs="Segoe UI"/>
      <w:sz w:val="18"/>
      <w:szCs w:val="18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2034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Portillo</dc:creator>
  <cp:keywords/>
  <dc:description/>
  <cp:lastModifiedBy>Patricia Portillo</cp:lastModifiedBy>
  <cp:revision>18</cp:revision>
  <cp:lastPrinted>2023-03-15T15:27:00Z</cp:lastPrinted>
  <dcterms:created xsi:type="dcterms:W3CDTF">2023-10-09T22:29:00Z</dcterms:created>
  <dcterms:modified xsi:type="dcterms:W3CDTF">2023-10-11T19:41:00Z</dcterms:modified>
</cp:coreProperties>
</file>