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2"/>
        <w:rPr>
          <w:rFonts w:ascii="Museo Sans 300" w:hAnsi="Museo Sans 300"/>
          <w:b w:val="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ACTA NUMERO UNO/202</w:t>
      </w:r>
      <w:r>
        <w:rPr>
          <w:rFonts w:ascii="Museo Sans 300" w:hAnsi="Museo Sans 300"/>
          <w:sz w:val="22"/>
          <w:szCs w:val="22"/>
        </w:rPr>
        <w:t xml:space="preserve">2</w:t>
      </w:r>
      <w:r>
        <w:rPr>
          <w:rFonts w:ascii="Museo Sans 300" w:hAnsi="Museo Sans 300"/>
          <w:sz w:val="22"/>
          <w:szCs w:val="22"/>
        </w:rPr>
        <w:t xml:space="preserve">.- </w:t>
      </w:r>
      <w:r>
        <w:rPr>
          <w:rFonts w:ascii="Museo Sans 300" w:hAnsi="Museo Sans 300"/>
          <w:b w:val="0"/>
          <w:sz w:val="22"/>
          <w:szCs w:val="22"/>
        </w:rPr>
        <w:t xml:space="preserve">En la Sala</w:t>
      </w:r>
      <w:r>
        <w:rPr>
          <w:rFonts w:ascii="Museo Sans 300" w:hAnsi="Museo Sans 300"/>
          <w:b w:val="0"/>
          <w:sz w:val="22"/>
          <w:szCs w:val="22"/>
        </w:rPr>
        <w:t xml:space="preserve"> de Reuniones</w:t>
      </w:r>
      <w:r>
        <w:rPr>
          <w:rFonts w:ascii="Museo Sans 300" w:hAnsi="Museo Sans 300"/>
          <w:b w:val="0"/>
          <w:sz w:val="22"/>
          <w:szCs w:val="22"/>
        </w:rPr>
        <w:t xml:space="preserve"> del Instituto </w:t>
      </w:r>
      <w:r>
        <w:rPr>
          <w:rFonts w:ascii="Museo Sans 300" w:hAnsi="Museo Sans 300"/>
          <w:b w:val="0"/>
          <w:sz w:val="22"/>
          <w:szCs w:val="22"/>
        </w:rPr>
        <w:t xml:space="preserve">de Legalización de la Propiedad</w:t>
      </w:r>
      <w:r>
        <w:rPr>
          <w:rFonts w:ascii="Museo Sans 300" w:hAnsi="Museo Sans 300"/>
          <w:b w:val="0"/>
          <w:sz w:val="22"/>
          <w:szCs w:val="22"/>
        </w:rPr>
        <w:t xml:space="preserve">, </w:t>
      </w:r>
      <w:r>
        <w:rPr>
          <w:rFonts w:ascii="Museo Sans 300" w:hAnsi="Museo Sans 300"/>
          <w:b w:val="0"/>
          <w:sz w:val="22"/>
          <w:szCs w:val="22"/>
        </w:rPr>
        <w:t xml:space="preserve"> </w:t>
      </w:r>
      <w:r>
        <w:rPr>
          <w:rFonts w:ascii="Museo Sans 300" w:hAnsi="Museo Sans 300"/>
          <w:b w:val="0"/>
          <w:sz w:val="22"/>
          <w:szCs w:val="22"/>
        </w:rPr>
        <w:t xml:space="preserve">San Salvado</w:t>
      </w:r>
      <w:r>
        <w:rPr>
          <w:rFonts w:ascii="Museo Sans 300" w:hAnsi="Museo Sans 300"/>
          <w:b w:val="0"/>
          <w:sz w:val="22"/>
          <w:szCs w:val="22"/>
        </w:rPr>
        <w:t xml:space="preserve">r, a las </w:t>
      </w:r>
      <w:r>
        <w:rPr>
          <w:rFonts w:ascii="Museo Sans 300" w:hAnsi="Museo Sans 300"/>
          <w:b w:val="0"/>
          <w:sz w:val="22"/>
          <w:szCs w:val="22"/>
        </w:rPr>
        <w:t xml:space="preserve">11</w:t>
      </w:r>
      <w:r>
        <w:rPr>
          <w:rFonts w:ascii="Museo Sans 300" w:hAnsi="Museo Sans 300"/>
          <w:b w:val="0"/>
          <w:sz w:val="22"/>
          <w:szCs w:val="22"/>
        </w:rPr>
        <w:t xml:space="preserve">:</w:t>
      </w:r>
      <w:r>
        <w:rPr>
          <w:rFonts w:ascii="Museo Sans 300" w:hAnsi="Museo Sans 300"/>
          <w:b w:val="0"/>
          <w:sz w:val="22"/>
          <w:szCs w:val="22"/>
        </w:rPr>
        <w:t xml:space="preserve">3</w:t>
      </w:r>
      <w:r>
        <w:rPr>
          <w:rFonts w:ascii="Museo Sans 300" w:hAnsi="Museo Sans 300"/>
          <w:b w:val="0"/>
          <w:sz w:val="22"/>
          <w:szCs w:val="22"/>
        </w:rPr>
        <w:t xml:space="preserve">0 </w:t>
      </w:r>
      <w:r>
        <w:rPr>
          <w:rFonts w:ascii="Museo Sans 300" w:hAnsi="Museo Sans 300"/>
          <w:b w:val="0"/>
          <w:sz w:val="22"/>
          <w:szCs w:val="22"/>
        </w:rPr>
        <w:t xml:space="preserve">a</w:t>
      </w:r>
      <w:r>
        <w:rPr>
          <w:rFonts w:ascii="Museo Sans 300" w:hAnsi="Museo Sans 300"/>
          <w:b w:val="0"/>
          <w:sz w:val="22"/>
          <w:szCs w:val="22"/>
        </w:rPr>
        <w:t xml:space="preserve">.m., </w:t>
      </w:r>
      <w:r>
        <w:rPr>
          <w:rFonts w:ascii="Museo Sans 300" w:hAnsi="Museo Sans 300"/>
          <w:b w:val="0"/>
          <w:sz w:val="22"/>
          <w:szCs w:val="22"/>
        </w:rPr>
        <w:t xml:space="preserve">del día</w:t>
      </w:r>
      <w:r>
        <w:rPr>
          <w:rFonts w:ascii="Museo Sans 300" w:hAnsi="Museo Sans 300"/>
          <w:b w:val="0"/>
          <w:sz w:val="22"/>
          <w:szCs w:val="22"/>
        </w:rPr>
        <w:t xml:space="preserve"> </w:t>
      </w:r>
      <w:r>
        <w:rPr>
          <w:rFonts w:ascii="Museo Sans 300" w:hAnsi="Museo Sans 300"/>
          <w:b w:val="0"/>
          <w:sz w:val="22"/>
          <w:szCs w:val="22"/>
        </w:rPr>
        <w:t xml:space="preserve">diecinueve de abril </w:t>
      </w:r>
      <w:r>
        <w:rPr>
          <w:rFonts w:ascii="Museo Sans 300" w:hAnsi="Museo Sans 300"/>
          <w:b w:val="0"/>
          <w:sz w:val="22"/>
          <w:szCs w:val="22"/>
        </w:rPr>
        <w:t xml:space="preserve"> de dos mil </w:t>
      </w:r>
      <w:r>
        <w:rPr>
          <w:rFonts w:ascii="Museo Sans 300" w:hAnsi="Museo Sans 300"/>
          <w:b w:val="0"/>
          <w:sz w:val="22"/>
          <w:szCs w:val="22"/>
        </w:rPr>
        <w:t xml:space="preserve">veinti</w:t>
      </w:r>
      <w:r>
        <w:rPr>
          <w:rFonts w:ascii="Museo Sans 300" w:hAnsi="Museo Sans 300"/>
          <w:b w:val="0"/>
          <w:sz w:val="22"/>
          <w:szCs w:val="22"/>
        </w:rPr>
        <w:t xml:space="preserve">dós</w:t>
      </w:r>
      <w:r>
        <w:rPr>
          <w:rFonts w:ascii="Museo Sans 300" w:hAnsi="Museo Sans 300"/>
          <w:b w:val="0"/>
          <w:sz w:val="22"/>
          <w:szCs w:val="22"/>
        </w:rPr>
        <w:t xml:space="preserve">,</w:t>
      </w:r>
      <w:r>
        <w:rPr>
          <w:rFonts w:ascii="Museo Sans 300" w:hAnsi="Museo Sans 300"/>
          <w:b w:val="0"/>
          <w:sz w:val="22"/>
          <w:szCs w:val="22"/>
        </w:rPr>
        <w:t xml:space="preserve"> reunidos los Miembros del Consejo Directivo del Instituto </w:t>
      </w:r>
      <w:r>
        <w:rPr>
          <w:rFonts w:ascii="Museo Sans 300" w:hAnsi="Museo Sans 300"/>
          <w:b w:val="0"/>
          <w:sz w:val="22"/>
          <w:szCs w:val="22"/>
        </w:rPr>
        <w:t xml:space="preserve">de Legalización de la Propiedad</w:t>
      </w:r>
      <w:r>
        <w:rPr>
          <w:rFonts w:ascii="Museo Sans 300" w:hAnsi="Museo Sans 300"/>
          <w:b w:val="0"/>
          <w:sz w:val="22"/>
          <w:szCs w:val="22"/>
        </w:rPr>
        <w:t xml:space="preserve">:</w:t>
      </w:r>
      <w:r>
        <w:rPr>
          <w:rFonts w:ascii="Museo Sans 300" w:hAnsi="Museo Sans 300"/>
          <w:b w:val="0"/>
          <w:sz w:val="22"/>
          <w:szCs w:val="22"/>
        </w:rPr>
        <w:t xml:space="preserve"> </w:t>
      </w:r>
      <w:r>
        <w:rPr>
          <w:rFonts w:ascii="Museo Sans 300" w:hAnsi="Museo Sans 300"/>
          <w:b w:val="0"/>
          <w:sz w:val="22"/>
          <w:szCs w:val="22"/>
        </w:rPr>
        <w:t xml:space="preserve">Lic. Michelle Sol, Ministra </w:t>
      </w:r>
      <w:r>
        <w:rPr>
          <w:rFonts w:ascii="Museo Sans 300" w:hAnsi="Museo Sans 300"/>
          <w:b w:val="0"/>
          <w:sz w:val="22"/>
          <w:szCs w:val="22"/>
        </w:rPr>
        <w:t xml:space="preserve">de Vivienda </w:t>
      </w:r>
      <w:r>
        <w:rPr>
          <w:rFonts w:ascii="Museo Sans 300" w:hAnsi="Museo Sans 300"/>
          <w:b w:val="0"/>
          <w:sz w:val="22"/>
          <w:szCs w:val="22"/>
        </w:rPr>
        <w:t xml:space="preserve">y</w:t>
      </w:r>
      <w:r>
        <w:rPr>
          <w:rFonts w:ascii="Museo Sans 300" w:hAnsi="Museo Sans 300"/>
          <w:b w:val="0"/>
          <w:sz w:val="22"/>
          <w:szCs w:val="22"/>
        </w:rPr>
        <w:t xml:space="preserve"> Pre</w:t>
      </w:r>
      <w:r>
        <w:rPr>
          <w:rFonts w:ascii="Museo Sans 300" w:hAnsi="Museo Sans 300"/>
          <w:b w:val="0"/>
          <w:sz w:val="22"/>
          <w:szCs w:val="22"/>
        </w:rPr>
        <w:t xml:space="preserve">sidenta </w:t>
      </w:r>
      <w:r>
        <w:rPr>
          <w:rFonts w:ascii="Museo Sans 300" w:hAnsi="Museo Sans 300"/>
          <w:b w:val="0"/>
          <w:sz w:val="22"/>
          <w:szCs w:val="22"/>
        </w:rPr>
        <w:t xml:space="preserve">del Consejo Directivo</w:t>
      </w:r>
      <w:r>
        <w:rPr>
          <w:rFonts w:ascii="Museo Sans 300" w:hAnsi="Museo Sans 300"/>
          <w:b w:val="0"/>
          <w:sz w:val="22"/>
          <w:szCs w:val="22"/>
        </w:rPr>
        <w:t xml:space="preserve">, Maria Ofelia Navarrete,</w:t>
      </w:r>
      <w:r>
        <w:rPr>
          <w:rFonts w:ascii="Museo Sans 300" w:hAnsi="Museo Sans 300"/>
          <w:b w:val="0"/>
          <w:sz w:val="22"/>
          <w:szCs w:val="22"/>
        </w:rPr>
        <w:t xml:space="preserve"> Ministra de Desarrollo Local, Arq. Raúl Antonio Juár</w:t>
      </w:r>
      <w:r>
        <w:rPr>
          <w:rFonts w:ascii="Museo Sans 300" w:hAnsi="Museo Sans 300"/>
          <w:b w:val="0"/>
          <w:sz w:val="22"/>
          <w:szCs w:val="22"/>
        </w:rPr>
        <w:t xml:space="preserve">ez </w:t>
      </w:r>
      <w:r>
        <w:rPr>
          <w:rFonts w:ascii="Museo Sans 300" w:hAnsi="Museo Sans 300"/>
          <w:b w:val="0"/>
          <w:sz w:val="22"/>
          <w:szCs w:val="22"/>
        </w:rPr>
        <w:t xml:space="preserve">Cestoni</w:t>
      </w:r>
      <w:r>
        <w:rPr>
          <w:rFonts w:ascii="Museo Sans 300" w:hAnsi="Museo Sans 300"/>
          <w:b w:val="0"/>
          <w:sz w:val="22"/>
          <w:szCs w:val="22"/>
        </w:rPr>
        <w:t xml:space="preserve">, </w:t>
      </w:r>
      <w:r>
        <w:rPr>
          <w:rFonts w:ascii="Museo Sans 300" w:hAnsi="Museo Sans 300"/>
          <w:b w:val="0"/>
          <w:sz w:val="22"/>
          <w:szCs w:val="22"/>
        </w:rPr>
        <w:t xml:space="preserve">Viceminstro</w:t>
      </w:r>
      <w:r>
        <w:rPr>
          <w:rFonts w:ascii="Museo Sans 300" w:hAnsi="Museo Sans 300"/>
          <w:b w:val="0"/>
          <w:sz w:val="22"/>
          <w:szCs w:val="22"/>
        </w:rPr>
        <w:t xml:space="preserve"> de Gobernación y Desarrollo Territorial,</w:t>
      </w:r>
      <w:r>
        <w:rPr>
          <w:rFonts w:ascii="Museo Sans 300" w:hAnsi="Museo Sans 300"/>
          <w:b w:val="0"/>
          <w:sz w:val="22"/>
          <w:szCs w:val="22"/>
        </w:rPr>
        <w:t xml:space="preserve"> </w:t>
      </w:r>
      <w:r>
        <w:rPr>
          <w:rFonts w:ascii="Museo Sans 300" w:hAnsi="Museo Sans 300"/>
          <w:b w:val="0"/>
          <w:sz w:val="22"/>
          <w:szCs w:val="22"/>
        </w:rPr>
        <w:t xml:space="preserve"> Lic. Adriana Mira, Viceministra de Relaciones Exteriores y David Ernesto Henríquez, Director Ejecutivo del ILP.</w:t>
      </w:r>
      <w:r/>
    </w:p>
    <w:p>
      <w:pPr>
        <w:pStyle w:val="612"/>
        <w:rPr>
          <w:rFonts w:ascii="Museo Sans 300" w:hAnsi="Museo Sans 300"/>
          <w:b w:val="0"/>
          <w:sz w:val="22"/>
          <w:szCs w:val="22"/>
        </w:rPr>
      </w:pPr>
      <w:r>
        <w:rPr>
          <w:rFonts w:ascii="Museo Sans 300" w:hAnsi="Museo Sans 300"/>
          <w:b w:val="0"/>
          <w:sz w:val="22"/>
          <w:szCs w:val="22"/>
        </w:rPr>
        <w:t xml:space="preserve">Para el desarrollo de la sesión se elaboró </w:t>
      </w:r>
      <w:r>
        <w:rPr>
          <w:rFonts w:ascii="Museo Sans 300" w:hAnsi="Museo Sans 300"/>
          <w:b w:val="0"/>
          <w:sz w:val="22"/>
          <w:szCs w:val="22"/>
        </w:rPr>
        <w:t xml:space="preserve">el siguiente</w:t>
      </w:r>
      <w:r>
        <w:rPr>
          <w:rFonts w:ascii="Museo Sans 300" w:hAnsi="Museo Sans 300"/>
          <w:b w:val="0"/>
          <w:sz w:val="22"/>
          <w:szCs w:val="22"/>
        </w:rPr>
        <w:t xml:space="preserve"> pro</w:t>
      </w:r>
      <w:r>
        <w:rPr>
          <w:rFonts w:ascii="Museo Sans 300" w:hAnsi="Museo Sans 300"/>
          <w:b w:val="0"/>
          <w:sz w:val="22"/>
          <w:szCs w:val="22"/>
        </w:rPr>
        <w:t xml:space="preserve">y</w:t>
      </w:r>
      <w:r>
        <w:rPr>
          <w:rFonts w:ascii="Museo Sans 300" w:hAnsi="Museo Sans 300"/>
          <w:b w:val="0"/>
          <w:sz w:val="22"/>
          <w:szCs w:val="22"/>
        </w:rPr>
        <w:t xml:space="preserve">ecto </w:t>
      </w:r>
      <w:r>
        <w:rPr>
          <w:rFonts w:ascii="Museo Sans 300" w:hAnsi="Museo Sans 300"/>
          <w:b w:val="0"/>
          <w:sz w:val="22"/>
          <w:szCs w:val="22"/>
        </w:rPr>
        <w:t xml:space="preserve">de agenda</w:t>
      </w:r>
      <w:r>
        <w:rPr>
          <w:rFonts w:ascii="Museo Sans 300" w:hAnsi="Museo Sans 300"/>
          <w:b w:val="0"/>
          <w:sz w:val="22"/>
          <w:szCs w:val="22"/>
        </w:rPr>
        <w:t xml:space="preserve">: </w:t>
      </w:r>
      <w:r/>
    </w:p>
    <w:p>
      <w:pPr>
        <w:rPr>
          <w:rFonts w:ascii="Museo Sans 300" w:hAnsi="Museo Sans 300"/>
          <w:lang w:val="es-MX"/>
        </w:rPr>
      </w:pPr>
      <w:r>
        <w:rPr>
          <w:rFonts w:ascii="Museo Sans 300" w:hAnsi="Museo Sans 300"/>
          <w:lang w:val="es-MX"/>
        </w:rPr>
      </w:r>
      <w:r/>
    </w:p>
    <w:p>
      <w:pPr>
        <w:pStyle w:val="628"/>
        <w:numPr>
          <w:ilvl w:val="0"/>
          <w:numId w:val="2"/>
        </w:numPr>
        <w:jc w:val="both"/>
        <w:spacing w:line="360" w:lineRule="auto"/>
        <w:rPr>
          <w:rFonts w:ascii="Museo Sans 300" w:hAnsi="Museo Sans 300"/>
          <w:b/>
          <w:sz w:val="22"/>
          <w:szCs w:val="22"/>
          <w:lang w:val="es-MX"/>
        </w:rPr>
      </w:pPr>
      <w:r>
        <w:rPr>
          <w:rFonts w:ascii="Museo Sans 300" w:hAnsi="Museo Sans 300"/>
          <w:b/>
          <w:sz w:val="22"/>
          <w:szCs w:val="22"/>
          <w:lang w:val="es-MX"/>
        </w:rPr>
        <w:t xml:space="preserve">Establecimiento del Quórum</w:t>
      </w:r>
      <w:r/>
    </w:p>
    <w:p>
      <w:pPr>
        <w:pStyle w:val="628"/>
        <w:numPr>
          <w:ilvl w:val="0"/>
          <w:numId w:val="2"/>
        </w:numPr>
        <w:jc w:val="both"/>
        <w:spacing w:line="360" w:lineRule="auto"/>
        <w:rPr>
          <w:rFonts w:ascii="Museo Sans 300" w:hAnsi="Museo Sans 300"/>
          <w:b/>
          <w:sz w:val="22"/>
          <w:szCs w:val="22"/>
          <w:lang w:val="es-MX"/>
        </w:rPr>
      </w:pPr>
      <w:r>
        <w:rPr>
          <w:rFonts w:ascii="Museo Sans 300" w:hAnsi="Museo Sans 300"/>
          <w:b/>
          <w:sz w:val="22"/>
          <w:szCs w:val="22"/>
          <w:lang w:val="es-MX"/>
        </w:rPr>
        <w:t xml:space="preserve">Lectura  y</w:t>
      </w:r>
      <w:r>
        <w:rPr>
          <w:rFonts w:ascii="Museo Sans 300" w:hAnsi="Museo Sans 300"/>
          <w:b/>
          <w:sz w:val="22"/>
          <w:szCs w:val="22"/>
          <w:lang w:val="es-MX"/>
        </w:rPr>
        <w:tab/>
        <w:t xml:space="preserve"> Aprobación de la Agenda Propuesta</w:t>
      </w:r>
      <w:r/>
    </w:p>
    <w:p>
      <w:pPr>
        <w:pStyle w:val="628"/>
        <w:numPr>
          <w:ilvl w:val="0"/>
          <w:numId w:val="2"/>
        </w:numPr>
        <w:jc w:val="both"/>
        <w:spacing w:line="360" w:lineRule="auto"/>
        <w:rPr>
          <w:rFonts w:ascii="Museo Sans 300" w:hAnsi="Museo Sans 300"/>
          <w:b/>
          <w:sz w:val="22"/>
          <w:szCs w:val="22"/>
          <w:lang w:val="es-MX"/>
        </w:rPr>
      </w:pPr>
      <w:r>
        <w:rPr>
          <w:rFonts w:ascii="Museo Sans 300" w:hAnsi="Museo Sans 300"/>
          <w:b/>
          <w:sz w:val="22"/>
          <w:szCs w:val="22"/>
          <w:lang w:val="es-MX"/>
        </w:rPr>
        <w:t xml:space="preserve">Lectura  y Aprobación del Acta Anterior (Número 04/202</w:t>
      </w:r>
      <w:r>
        <w:rPr>
          <w:rFonts w:ascii="Museo Sans 300" w:hAnsi="Museo Sans 300"/>
          <w:b/>
          <w:sz w:val="22"/>
          <w:szCs w:val="22"/>
          <w:lang w:val="es-MX"/>
        </w:rPr>
        <w:t xml:space="preserve">1</w:t>
      </w:r>
      <w:r>
        <w:rPr>
          <w:rFonts w:ascii="Museo Sans 300" w:hAnsi="Museo Sans 300"/>
          <w:b/>
          <w:sz w:val="22"/>
          <w:szCs w:val="22"/>
          <w:lang w:val="es-MX"/>
        </w:rPr>
        <w:t xml:space="preserve">)</w:t>
      </w:r>
      <w:r/>
    </w:p>
    <w:p>
      <w:pPr>
        <w:pStyle w:val="628"/>
        <w:numPr>
          <w:ilvl w:val="0"/>
          <w:numId w:val="2"/>
        </w:numPr>
        <w:jc w:val="both"/>
        <w:spacing w:line="360" w:lineRule="auto"/>
        <w:rPr>
          <w:rFonts w:ascii="Museo Sans 300" w:hAnsi="Museo Sans 300"/>
          <w:b/>
          <w:sz w:val="22"/>
          <w:szCs w:val="22"/>
          <w:lang w:val="es-MX"/>
        </w:rPr>
      </w:pPr>
      <w:r>
        <w:rPr>
          <w:rFonts w:ascii="Museo Sans 300" w:hAnsi="Museo Sans 300"/>
          <w:b/>
          <w:sz w:val="22"/>
          <w:szCs w:val="22"/>
          <w:lang w:val="es-MX"/>
        </w:rPr>
        <w:t xml:space="preserve">Nombramiento del Secretario de Sesiones del Consejo Directivo y Apertura del Libro de Actas para el año 202</w:t>
      </w:r>
      <w:r>
        <w:rPr>
          <w:rFonts w:ascii="Museo Sans 300" w:hAnsi="Museo Sans 300"/>
          <w:b/>
          <w:sz w:val="22"/>
          <w:szCs w:val="22"/>
          <w:lang w:val="es-MX"/>
        </w:rPr>
        <w:t xml:space="preserve">2</w:t>
      </w:r>
      <w:r>
        <w:rPr>
          <w:rFonts w:ascii="Museo Sans 300" w:hAnsi="Museo Sans 300"/>
          <w:b/>
          <w:sz w:val="22"/>
          <w:szCs w:val="22"/>
          <w:lang w:val="es-MX"/>
        </w:rPr>
        <w:t xml:space="preserve">.</w:t>
      </w:r>
      <w:r/>
    </w:p>
    <w:p>
      <w:pPr>
        <w:pStyle w:val="628"/>
        <w:numPr>
          <w:ilvl w:val="0"/>
          <w:numId w:val="2"/>
        </w:numPr>
        <w:jc w:val="both"/>
        <w:spacing w:line="360" w:lineRule="auto"/>
        <w:rPr>
          <w:rFonts w:ascii="Museo Sans 300" w:hAnsi="Museo Sans 300"/>
          <w:b/>
          <w:sz w:val="22"/>
          <w:szCs w:val="22"/>
          <w:lang w:val="es-MX"/>
        </w:rPr>
      </w:pPr>
      <w:r>
        <w:rPr>
          <w:rFonts w:ascii="Museo Sans 300" w:hAnsi="Museo Sans 300"/>
          <w:b/>
          <w:sz w:val="22"/>
          <w:szCs w:val="22"/>
          <w:lang w:val="es-MX"/>
        </w:rPr>
        <w:t xml:space="preserve">Informe sobre renuncia interpuesta por el Gerente Administrativo Financiero y Autorización del Consejo Directivo para la contratación de nuevo Gerente.</w:t>
      </w:r>
      <w:r/>
    </w:p>
    <w:p>
      <w:pPr>
        <w:pStyle w:val="628"/>
        <w:numPr>
          <w:ilvl w:val="0"/>
          <w:numId w:val="2"/>
        </w:numPr>
        <w:jc w:val="both"/>
        <w:spacing w:line="360" w:lineRule="auto"/>
        <w:rPr>
          <w:rFonts w:ascii="Museo Sans 300" w:hAnsi="Museo Sans 300"/>
          <w:b/>
          <w:sz w:val="22"/>
          <w:szCs w:val="22"/>
          <w:lang w:val="es-MX"/>
        </w:rPr>
      </w:pPr>
      <w:r>
        <w:rPr>
          <w:rFonts w:ascii="Museo Sans 300" w:hAnsi="Museo Sans 300"/>
          <w:b/>
          <w:sz w:val="22"/>
          <w:szCs w:val="22"/>
          <w:lang w:val="es-MX"/>
        </w:rPr>
        <w:t xml:space="preserve">Informe sobre finalización del Proyecto Levantamiento de datos de Infraestructura de Centros Escolares.</w:t>
      </w:r>
      <w:r/>
    </w:p>
    <w:p>
      <w:pPr>
        <w:pStyle w:val="628"/>
        <w:numPr>
          <w:ilvl w:val="0"/>
          <w:numId w:val="2"/>
        </w:numPr>
        <w:jc w:val="both"/>
        <w:spacing w:line="360" w:lineRule="auto"/>
        <w:rPr>
          <w:rFonts w:ascii="Museo Sans 300" w:hAnsi="Museo Sans 300"/>
          <w:b/>
          <w:sz w:val="22"/>
          <w:szCs w:val="22"/>
          <w:lang w:val="es-MX"/>
        </w:rPr>
      </w:pPr>
      <w:r>
        <w:rPr>
          <w:rFonts w:ascii="Museo Sans 300" w:hAnsi="Museo Sans 300"/>
          <w:b/>
          <w:sz w:val="22"/>
          <w:szCs w:val="22"/>
          <w:lang w:val="es-MX"/>
        </w:rPr>
        <w:t xml:space="preserve">Informe sobre solicitud de ISDEMU de creación de la Unidad de Género.</w:t>
      </w:r>
      <w:r/>
    </w:p>
    <w:p>
      <w:pPr>
        <w:pStyle w:val="628"/>
        <w:numPr>
          <w:ilvl w:val="0"/>
          <w:numId w:val="2"/>
        </w:numPr>
        <w:jc w:val="both"/>
        <w:spacing w:line="360" w:lineRule="auto"/>
        <w:rPr>
          <w:rFonts w:ascii="Museo Sans 300" w:hAnsi="Museo Sans 300"/>
          <w:b/>
          <w:sz w:val="22"/>
          <w:szCs w:val="22"/>
          <w:lang w:val="es-MX"/>
        </w:rPr>
      </w:pPr>
      <w:r>
        <w:rPr>
          <w:rFonts w:ascii="Museo Sans 300" w:hAnsi="Museo Sans 300"/>
          <w:b/>
          <w:sz w:val="22"/>
          <w:szCs w:val="22"/>
          <w:lang w:val="es-MX"/>
        </w:rPr>
        <w:t xml:space="preserve">Autorización del Consejo Directivo para renovación de fianzas.</w:t>
      </w:r>
      <w:r/>
    </w:p>
    <w:p>
      <w:pPr>
        <w:pStyle w:val="628"/>
        <w:numPr>
          <w:ilvl w:val="0"/>
          <w:numId w:val="2"/>
        </w:numPr>
        <w:jc w:val="both"/>
        <w:spacing w:line="360" w:lineRule="auto"/>
        <w:rPr>
          <w:rFonts w:ascii="Museo Sans 300" w:hAnsi="Museo Sans 300"/>
          <w:b/>
          <w:sz w:val="22"/>
          <w:szCs w:val="22"/>
          <w:lang w:val="es-MX"/>
        </w:rPr>
      </w:pPr>
      <w:r>
        <w:rPr>
          <w:rFonts w:ascii="Museo Sans 300" w:hAnsi="Museo Sans 300"/>
          <w:b/>
          <w:sz w:val="22"/>
          <w:szCs w:val="22"/>
          <w:lang w:val="es-MX"/>
        </w:rPr>
        <w:t xml:space="preserve">Autorización del Consejo Directivo para firma de Convenio con el Ministerio de Trabajo y Previsión Social.</w:t>
      </w:r>
      <w:r/>
    </w:p>
    <w:p>
      <w:pPr>
        <w:pStyle w:val="628"/>
        <w:numPr>
          <w:ilvl w:val="0"/>
          <w:numId w:val="2"/>
        </w:numPr>
        <w:jc w:val="both"/>
        <w:spacing w:line="360" w:lineRule="auto"/>
        <w:rPr>
          <w:rFonts w:ascii="Museo Sans 300" w:hAnsi="Museo Sans 300"/>
          <w:b/>
          <w:sz w:val="22"/>
          <w:szCs w:val="22"/>
          <w:lang w:val="es-MX"/>
        </w:rPr>
      </w:pPr>
      <w:r>
        <w:rPr>
          <w:rFonts w:ascii="Museo Sans 300" w:hAnsi="Museo Sans 300"/>
          <w:b/>
          <w:sz w:val="22"/>
          <w:szCs w:val="22"/>
          <w:lang w:val="es-MX"/>
        </w:rPr>
        <w:t xml:space="preserve">Declaración</w:t>
      </w:r>
      <w:r>
        <w:rPr>
          <w:rFonts w:ascii="Museo Sans 300" w:hAnsi="Museo Sans 300"/>
          <w:b/>
          <w:sz w:val="22"/>
          <w:szCs w:val="22"/>
          <w:lang w:val="es-MX"/>
        </w:rPr>
        <w:t xml:space="preserve"> Anual de Independencia Unidad de Auditoria Interna d</w:t>
      </w:r>
      <w:r>
        <w:rPr>
          <w:rFonts w:ascii="Museo Sans 300" w:hAnsi="Museo Sans 300"/>
          <w:b/>
          <w:sz w:val="22"/>
          <w:szCs w:val="22"/>
          <w:lang w:val="es-MX"/>
        </w:rPr>
        <w:t xml:space="preserve">el I</w:t>
      </w:r>
      <w:r>
        <w:rPr>
          <w:rFonts w:ascii="Museo Sans 300" w:hAnsi="Museo Sans 300"/>
          <w:b/>
          <w:sz w:val="22"/>
          <w:szCs w:val="22"/>
          <w:lang w:val="es-MX"/>
        </w:rPr>
        <w:t xml:space="preserve">LP</w:t>
      </w:r>
      <w:r>
        <w:rPr>
          <w:rFonts w:ascii="Museo Sans 300" w:hAnsi="Museo Sans 300"/>
          <w:b/>
          <w:sz w:val="22"/>
          <w:szCs w:val="22"/>
          <w:lang w:val="es-MX"/>
        </w:rPr>
        <w:t xml:space="preserve">.</w:t>
      </w:r>
      <w:r/>
    </w:p>
    <w:p>
      <w:pPr>
        <w:pStyle w:val="628"/>
        <w:numPr>
          <w:ilvl w:val="0"/>
          <w:numId w:val="2"/>
        </w:numPr>
        <w:jc w:val="both"/>
        <w:spacing w:line="360" w:lineRule="auto"/>
        <w:rPr>
          <w:rFonts w:ascii="Museo Sans 300" w:hAnsi="Museo Sans 300"/>
          <w:b/>
          <w:sz w:val="22"/>
          <w:szCs w:val="22"/>
          <w:lang w:val="es-MX"/>
        </w:rPr>
      </w:pPr>
      <w:r>
        <w:rPr>
          <w:rFonts w:ascii="Museo Sans 300" w:hAnsi="Museo Sans 300"/>
          <w:b/>
          <w:sz w:val="22"/>
          <w:szCs w:val="22"/>
          <w:lang w:val="es-MX"/>
        </w:rPr>
        <w:t xml:space="preserve">Informe de Auditoria Interna e</w:t>
      </w:r>
      <w:r>
        <w:rPr>
          <w:rFonts w:ascii="Museo Sans 300" w:hAnsi="Museo Sans 300"/>
          <w:b/>
          <w:sz w:val="22"/>
          <w:szCs w:val="22"/>
          <w:lang w:val="es-MX"/>
        </w:rPr>
        <w:t xml:space="preserve">jercicio 2021</w:t>
      </w:r>
      <w:r/>
    </w:p>
    <w:p>
      <w:pPr>
        <w:pStyle w:val="628"/>
        <w:numPr>
          <w:ilvl w:val="0"/>
          <w:numId w:val="2"/>
        </w:numPr>
        <w:jc w:val="both"/>
        <w:spacing w:line="360" w:lineRule="auto"/>
        <w:rPr>
          <w:rFonts w:ascii="Museo Sans 300" w:hAnsi="Museo Sans 300"/>
          <w:b/>
          <w:sz w:val="22"/>
          <w:szCs w:val="22"/>
          <w:lang w:val="es-MX"/>
        </w:rPr>
      </w:pPr>
      <w:r>
        <w:rPr>
          <w:rFonts w:ascii="Museo Sans 300" w:hAnsi="Museo Sans 300"/>
          <w:b/>
          <w:sz w:val="22"/>
          <w:szCs w:val="22"/>
          <w:lang w:val="es-MX"/>
        </w:rPr>
        <w:t xml:space="preserve">Pla</w:t>
      </w:r>
      <w:r>
        <w:rPr>
          <w:rFonts w:ascii="Museo Sans 300" w:hAnsi="Museo Sans 300"/>
          <w:b/>
          <w:sz w:val="22"/>
          <w:szCs w:val="22"/>
          <w:lang w:val="es-MX"/>
        </w:rPr>
        <w:t xml:space="preserve">n de Trabajo Auditoria Interna e</w:t>
      </w:r>
      <w:r>
        <w:rPr>
          <w:rFonts w:ascii="Museo Sans 300" w:hAnsi="Museo Sans 300"/>
          <w:b/>
          <w:sz w:val="22"/>
          <w:szCs w:val="22"/>
          <w:lang w:val="es-MX"/>
        </w:rPr>
        <w:t xml:space="preserve">jercicio 202</w:t>
      </w:r>
      <w:r>
        <w:rPr>
          <w:rFonts w:ascii="Museo Sans 300" w:hAnsi="Museo Sans 300"/>
          <w:b/>
          <w:sz w:val="22"/>
          <w:szCs w:val="22"/>
          <w:lang w:val="es-MX"/>
        </w:rPr>
        <w:t xml:space="preserve">3</w:t>
      </w:r>
      <w:r/>
    </w:p>
    <w:p>
      <w:pPr>
        <w:pStyle w:val="620"/>
        <w:numPr>
          <w:ilvl w:val="0"/>
          <w:numId w:val="1"/>
        </w:numPr>
        <w:rPr>
          <w:rFonts w:ascii="Museo Sans 300" w:hAnsi="Museo Sans 300"/>
          <w:b/>
          <w:bCs w:val="0"/>
          <w:sz w:val="22"/>
          <w:szCs w:val="22"/>
        </w:rPr>
      </w:pPr>
      <w:r>
        <w:rPr>
          <w:rFonts w:ascii="Museo Sans 300" w:hAnsi="Museo Sans 300"/>
          <w:b/>
          <w:bCs w:val="0"/>
          <w:sz w:val="22"/>
          <w:szCs w:val="22"/>
        </w:rPr>
        <w:t xml:space="preserve">ESTABLECIMIENTO DEL QUORUM</w:t>
      </w:r>
      <w:r/>
    </w:p>
    <w:p>
      <w:pPr>
        <w:pStyle w:val="620"/>
        <w:ind w:left="720"/>
        <w:rPr>
          <w:rFonts w:ascii="Museo Sans 300" w:hAnsi="Museo Sans 300"/>
          <w:bCs w:val="0"/>
          <w:sz w:val="22"/>
          <w:szCs w:val="22"/>
        </w:rPr>
      </w:pPr>
      <w:r>
        <w:rPr>
          <w:rFonts w:ascii="Museo Sans 300" w:hAnsi="Museo Sans 300"/>
          <w:bCs w:val="0"/>
          <w:sz w:val="22"/>
          <w:szCs w:val="22"/>
        </w:rPr>
        <w:t xml:space="preserve">La sesión se inició con el establecimiento del quórum.  </w:t>
      </w:r>
      <w:r/>
    </w:p>
    <w:p>
      <w:pPr>
        <w:pStyle w:val="620"/>
        <w:tabs>
          <w:tab w:val="left" w:pos="5275" w:leader="none"/>
        </w:tabs>
        <w:rPr>
          <w:rFonts w:ascii="Museo Sans 300" w:hAnsi="Museo Sans 300"/>
          <w:bCs w:val="0"/>
          <w:sz w:val="22"/>
          <w:szCs w:val="22"/>
        </w:rPr>
      </w:pPr>
      <w:r>
        <w:rPr>
          <w:rFonts w:ascii="Museo Sans 300" w:hAnsi="Museo Sans 300"/>
          <w:b/>
          <w:bCs w:val="0"/>
          <w:sz w:val="22"/>
          <w:szCs w:val="22"/>
        </w:rPr>
        <w:t xml:space="preserve">2. LECTURA</w:t>
      </w:r>
      <w:r>
        <w:rPr>
          <w:rFonts w:ascii="Museo Sans 300" w:hAnsi="Museo Sans 300"/>
          <w:b/>
          <w:bCs w:val="0"/>
          <w:sz w:val="22"/>
          <w:szCs w:val="22"/>
        </w:rPr>
        <w:t xml:space="preserve"> </w:t>
      </w:r>
      <w:r>
        <w:rPr>
          <w:rFonts w:ascii="Museo Sans 300" w:hAnsi="Museo Sans 300"/>
          <w:b/>
          <w:bCs w:val="0"/>
          <w:sz w:val="22"/>
          <w:szCs w:val="22"/>
        </w:rPr>
        <w:t xml:space="preserve">Y</w:t>
      </w:r>
      <w:r>
        <w:rPr>
          <w:rFonts w:ascii="Museo Sans 300" w:hAnsi="Museo Sans 300"/>
          <w:b/>
          <w:bCs w:val="0"/>
          <w:sz w:val="22"/>
          <w:szCs w:val="22"/>
        </w:rPr>
        <w:t xml:space="preserve"> APROBACION DE AGENDA.</w:t>
      </w:r>
      <w:r>
        <w:rPr>
          <w:rFonts w:ascii="Museo Sans 300" w:hAnsi="Museo Sans 300"/>
          <w:bCs w:val="0"/>
          <w:sz w:val="22"/>
          <w:szCs w:val="22"/>
        </w:rPr>
        <w:tab/>
      </w:r>
      <w:r/>
    </w:p>
    <w:p>
      <w:pPr>
        <w:pStyle w:val="620"/>
        <w:rPr>
          <w:rFonts w:ascii="Museo Sans 300" w:hAnsi="Museo Sans 300"/>
          <w:bCs w:val="0"/>
          <w:sz w:val="22"/>
          <w:szCs w:val="22"/>
        </w:rPr>
      </w:pPr>
      <w:r>
        <w:rPr>
          <w:rFonts w:ascii="Museo Sans 300" w:hAnsi="Museo Sans 300"/>
          <w:bCs w:val="0"/>
          <w:sz w:val="22"/>
          <w:szCs w:val="22"/>
        </w:rPr>
        <w:tab/>
      </w:r>
      <w:r>
        <w:rPr>
          <w:rFonts w:ascii="Museo Sans 300" w:hAnsi="Museo Sans 300"/>
          <w:bCs w:val="0"/>
          <w:sz w:val="22"/>
          <w:szCs w:val="22"/>
        </w:rPr>
        <w:t xml:space="preserve">Posteriormente se dio lectura a la agenda propuesta </w:t>
      </w:r>
      <w:r>
        <w:rPr>
          <w:rFonts w:ascii="Museo Sans 300" w:hAnsi="Museo Sans 300"/>
          <w:bCs w:val="0"/>
          <w:sz w:val="22"/>
          <w:szCs w:val="22"/>
        </w:rPr>
        <w:t xml:space="preserve">y</w:t>
      </w:r>
      <w:r>
        <w:rPr>
          <w:rFonts w:ascii="Museo Sans 300" w:hAnsi="Museo Sans 300"/>
          <w:bCs w:val="0"/>
          <w:sz w:val="22"/>
          <w:szCs w:val="22"/>
        </w:rPr>
        <w:t xml:space="preserve"> fue aprobada. </w:t>
      </w:r>
      <w:r/>
    </w:p>
    <w:p>
      <w:pPr>
        <w:pStyle w:val="620"/>
        <w:rPr>
          <w:rFonts w:ascii="Museo Sans 300" w:hAnsi="Museo Sans 300"/>
          <w:b/>
          <w:bCs w:val="0"/>
          <w:sz w:val="22"/>
          <w:szCs w:val="22"/>
        </w:rPr>
      </w:pPr>
      <w:r>
        <w:rPr>
          <w:rFonts w:ascii="Museo Sans 300" w:hAnsi="Museo Sans 300"/>
          <w:b/>
          <w:bCs w:val="0"/>
          <w:sz w:val="22"/>
          <w:szCs w:val="22"/>
        </w:rPr>
        <w:t xml:space="preserve">3. LECTURA </w:t>
      </w:r>
      <w:r>
        <w:rPr>
          <w:rFonts w:ascii="Museo Sans 300" w:hAnsi="Museo Sans 300"/>
          <w:b/>
          <w:bCs w:val="0"/>
          <w:sz w:val="22"/>
          <w:szCs w:val="22"/>
        </w:rPr>
        <w:t xml:space="preserve">Y</w:t>
      </w:r>
      <w:r>
        <w:rPr>
          <w:rFonts w:ascii="Museo Sans 300" w:hAnsi="Museo Sans 300"/>
          <w:b/>
          <w:bCs w:val="0"/>
          <w:sz w:val="22"/>
          <w:szCs w:val="22"/>
        </w:rPr>
        <w:t xml:space="preserve"> APROBACION DEL ACTA ANTERIOR (NÚMERO </w:t>
      </w:r>
      <w:r>
        <w:rPr>
          <w:rFonts w:ascii="Museo Sans 300" w:hAnsi="Museo Sans 300"/>
          <w:b/>
          <w:bCs w:val="0"/>
          <w:sz w:val="22"/>
          <w:szCs w:val="22"/>
        </w:rPr>
        <w:t xml:space="preserve">04</w:t>
      </w:r>
      <w:r>
        <w:rPr>
          <w:rFonts w:ascii="Museo Sans 300" w:hAnsi="Museo Sans 300"/>
          <w:b/>
          <w:bCs w:val="0"/>
          <w:sz w:val="22"/>
          <w:szCs w:val="22"/>
        </w:rPr>
        <w:t xml:space="preserve">/20</w:t>
      </w:r>
      <w:r>
        <w:rPr>
          <w:rFonts w:ascii="Museo Sans 300" w:hAnsi="Museo Sans 300"/>
          <w:b/>
          <w:bCs w:val="0"/>
          <w:sz w:val="22"/>
          <w:szCs w:val="22"/>
        </w:rPr>
        <w:t xml:space="preserve">2</w:t>
      </w:r>
      <w:r>
        <w:rPr>
          <w:rFonts w:ascii="Museo Sans 300" w:hAnsi="Museo Sans 300"/>
          <w:b/>
          <w:bCs w:val="0"/>
          <w:sz w:val="22"/>
          <w:szCs w:val="22"/>
        </w:rPr>
        <w:t xml:space="preserve">1</w:t>
      </w:r>
      <w:r>
        <w:rPr>
          <w:rFonts w:ascii="Museo Sans 300" w:hAnsi="Museo Sans 300"/>
          <w:b/>
          <w:bCs w:val="0"/>
          <w:sz w:val="22"/>
          <w:szCs w:val="22"/>
        </w:rPr>
        <w:t xml:space="preserve">)</w:t>
      </w:r>
      <w:r/>
    </w:p>
    <w:p>
      <w:pPr>
        <w:pStyle w:val="620"/>
        <w:rPr>
          <w:rFonts w:ascii="Museo Sans 300" w:hAnsi="Museo Sans 300"/>
          <w:bCs w:val="0"/>
          <w:sz w:val="22"/>
          <w:szCs w:val="22"/>
        </w:rPr>
      </w:pPr>
      <w:r>
        <w:rPr>
          <w:rFonts w:ascii="Museo Sans 300" w:hAnsi="Museo Sans 300"/>
          <w:b/>
          <w:bCs w:val="0"/>
          <w:sz w:val="22"/>
          <w:szCs w:val="22"/>
        </w:rPr>
        <w:tab/>
      </w:r>
      <w:r>
        <w:rPr>
          <w:rFonts w:ascii="Museo Sans 300" w:hAnsi="Museo Sans 300"/>
          <w:bCs w:val="0"/>
          <w:sz w:val="22"/>
          <w:szCs w:val="22"/>
        </w:rPr>
        <w:t xml:space="preserve">El Director </w:t>
      </w:r>
      <w:r>
        <w:rPr>
          <w:rFonts w:ascii="Museo Sans 300" w:hAnsi="Museo Sans 300"/>
          <w:bCs w:val="0"/>
          <w:sz w:val="22"/>
          <w:szCs w:val="22"/>
        </w:rPr>
        <w:t xml:space="preserve">Ejecutivo dio</w:t>
      </w:r>
      <w:r>
        <w:rPr>
          <w:rFonts w:ascii="Museo Sans 300" w:hAnsi="Museo Sans 300"/>
          <w:bCs w:val="0"/>
          <w:sz w:val="22"/>
          <w:szCs w:val="22"/>
        </w:rPr>
        <w:t xml:space="preserve"> lectura al acta</w:t>
      </w:r>
      <w:r>
        <w:rPr>
          <w:rFonts w:ascii="Museo Sans 300" w:hAnsi="Museo Sans 300"/>
          <w:bCs w:val="0"/>
          <w:sz w:val="22"/>
          <w:szCs w:val="22"/>
        </w:rPr>
        <w:t xml:space="preserve"> de la sesión anterior Número 04</w:t>
      </w:r>
      <w:r>
        <w:rPr>
          <w:rFonts w:ascii="Museo Sans 300" w:hAnsi="Museo Sans 300"/>
          <w:bCs w:val="0"/>
          <w:sz w:val="22"/>
          <w:szCs w:val="22"/>
        </w:rPr>
        <w:t xml:space="preserve">/20</w:t>
      </w:r>
      <w:r>
        <w:rPr>
          <w:rFonts w:ascii="Museo Sans 300" w:hAnsi="Museo Sans 300"/>
          <w:bCs w:val="0"/>
          <w:sz w:val="22"/>
          <w:szCs w:val="22"/>
        </w:rPr>
        <w:t xml:space="preserve">2</w:t>
      </w:r>
      <w:r>
        <w:rPr>
          <w:rFonts w:ascii="Museo Sans 300" w:hAnsi="Museo Sans 300"/>
          <w:bCs w:val="0"/>
          <w:sz w:val="22"/>
          <w:szCs w:val="22"/>
        </w:rPr>
        <w:t xml:space="preserve">1</w:t>
      </w:r>
      <w:r>
        <w:rPr>
          <w:rFonts w:ascii="Museo Sans 300" w:hAnsi="Museo Sans 300"/>
          <w:bCs w:val="0"/>
          <w:sz w:val="22"/>
          <w:szCs w:val="22"/>
        </w:rPr>
        <w:t xml:space="preserve">; </w:t>
      </w:r>
      <w:r>
        <w:rPr>
          <w:rFonts w:ascii="Museo Sans 300" w:hAnsi="Museo Sans 300"/>
          <w:bCs w:val="0"/>
          <w:sz w:val="22"/>
          <w:szCs w:val="22"/>
        </w:rPr>
        <w:tab/>
      </w:r>
      <w:r>
        <w:rPr>
          <w:rFonts w:ascii="Museo Sans 300" w:hAnsi="Museo Sans 300"/>
          <w:bCs w:val="0"/>
          <w:sz w:val="22"/>
          <w:szCs w:val="22"/>
        </w:rPr>
        <w:t xml:space="preserve">Posteriormente </w:t>
      </w:r>
      <w:r>
        <w:rPr>
          <w:rFonts w:ascii="Museo Sans 300" w:hAnsi="Museo Sans 300"/>
          <w:bCs w:val="0"/>
          <w:sz w:val="22"/>
          <w:szCs w:val="22"/>
        </w:rPr>
        <w:t xml:space="preserve">el Consejo</w:t>
      </w:r>
      <w:r>
        <w:rPr>
          <w:rFonts w:ascii="Museo Sans 300" w:hAnsi="Museo Sans 300"/>
          <w:bCs w:val="0"/>
          <w:sz w:val="22"/>
          <w:szCs w:val="22"/>
        </w:rPr>
        <w:t xml:space="preserve"> Directivo emitió el siguiente acuerdo:</w:t>
      </w:r>
      <w:r/>
    </w:p>
    <w:p>
      <w:pPr>
        <w:pStyle w:val="620"/>
        <w:rPr>
          <w:rFonts w:ascii="Museo Sans 300" w:hAnsi="Museo Sans 300"/>
          <w:b/>
          <w:bCs w:val="0"/>
          <w:sz w:val="22"/>
          <w:szCs w:val="22"/>
        </w:rPr>
      </w:pPr>
      <w:r>
        <w:rPr>
          <w:rFonts w:ascii="Museo Sans 300" w:hAnsi="Museo Sans 300"/>
          <w:b/>
          <w:bCs w:val="0"/>
          <w:sz w:val="22"/>
          <w:szCs w:val="22"/>
        </w:rPr>
        <w:tab/>
      </w:r>
      <w:r>
        <w:rPr>
          <w:rFonts w:ascii="Museo Sans 300" w:hAnsi="Museo Sans 300"/>
          <w:b/>
          <w:bCs w:val="0"/>
          <w:sz w:val="22"/>
          <w:szCs w:val="22"/>
        </w:rPr>
        <w:t xml:space="preserve">ACUERDO CD-No. 001/202</w:t>
      </w:r>
      <w:r>
        <w:rPr>
          <w:rFonts w:ascii="Museo Sans 300" w:hAnsi="Museo Sans 300"/>
          <w:b/>
          <w:bCs w:val="0"/>
          <w:sz w:val="22"/>
          <w:szCs w:val="22"/>
        </w:rPr>
        <w:t xml:space="preserve">2</w:t>
      </w:r>
      <w:r/>
    </w:p>
    <w:p>
      <w:pPr>
        <w:pStyle w:val="620"/>
        <w:jc w:val="left"/>
        <w:rPr>
          <w:rFonts w:ascii="Museo Sans 300" w:hAnsi="Museo Sans 300"/>
          <w:bCs w:val="0"/>
          <w:sz w:val="22"/>
          <w:szCs w:val="22"/>
        </w:rPr>
      </w:pPr>
      <w:r>
        <w:rPr>
          <w:rFonts w:ascii="Museo Sans 300" w:hAnsi="Museo Sans 300"/>
          <w:bCs w:val="0"/>
          <w:sz w:val="22"/>
          <w:szCs w:val="22"/>
        </w:rPr>
        <w:tab/>
      </w:r>
      <w:r>
        <w:rPr>
          <w:rFonts w:ascii="Museo Sans 300" w:hAnsi="Museo Sans 300"/>
          <w:bCs w:val="0"/>
          <w:sz w:val="22"/>
          <w:szCs w:val="22"/>
        </w:rPr>
        <w:t xml:space="preserve">Aprobar en todas sus p</w:t>
      </w:r>
      <w:r>
        <w:rPr>
          <w:rFonts w:ascii="Museo Sans 300" w:hAnsi="Museo Sans 300"/>
          <w:bCs w:val="0"/>
          <w:sz w:val="22"/>
          <w:szCs w:val="22"/>
        </w:rPr>
        <w:t xml:space="preserve">artes </w:t>
      </w:r>
      <w:r>
        <w:rPr>
          <w:rFonts w:ascii="Museo Sans 300" w:hAnsi="Museo Sans 300"/>
          <w:bCs w:val="0"/>
          <w:sz w:val="22"/>
          <w:szCs w:val="22"/>
        </w:rPr>
        <w:t xml:space="preserve">el acta anterior Número 04</w:t>
      </w:r>
      <w:r>
        <w:rPr>
          <w:rFonts w:ascii="Museo Sans 300" w:hAnsi="Museo Sans 300"/>
          <w:bCs w:val="0"/>
          <w:sz w:val="22"/>
          <w:szCs w:val="22"/>
        </w:rPr>
        <w:t xml:space="preserve">/20</w:t>
      </w:r>
      <w:r>
        <w:rPr>
          <w:rFonts w:ascii="Museo Sans 300" w:hAnsi="Museo Sans 300"/>
          <w:bCs w:val="0"/>
          <w:sz w:val="22"/>
          <w:szCs w:val="22"/>
        </w:rPr>
        <w:t xml:space="preserve">21</w:t>
      </w:r>
      <w:r>
        <w:rPr>
          <w:rFonts w:ascii="Museo Sans 300" w:hAnsi="Museo Sans 300"/>
          <w:bCs w:val="0"/>
          <w:sz w:val="22"/>
          <w:szCs w:val="22"/>
        </w:rPr>
        <w:t xml:space="preserve">.</w:t>
      </w:r>
      <w:r/>
    </w:p>
    <w:p>
      <w:pPr>
        <w:pStyle w:val="620"/>
        <w:jc w:val="left"/>
        <w:rPr>
          <w:rFonts w:ascii="Museo Sans 300" w:hAnsi="Museo Sans 300"/>
          <w:b/>
          <w:sz w:val="22"/>
          <w:szCs w:val="22"/>
        </w:rPr>
      </w:pPr>
      <w:r>
        <w:rPr>
          <w:rFonts w:ascii="Museo Sans 300" w:hAnsi="Museo Sans 300"/>
          <w:b/>
          <w:sz w:val="22"/>
          <w:szCs w:val="22"/>
        </w:rPr>
        <w:t xml:space="preserve">4. NOMBRAMIENTO DEL SECRETARIO DE S</w:t>
      </w:r>
      <w:r>
        <w:rPr>
          <w:rFonts w:ascii="Museo Sans 300" w:hAnsi="Museo Sans 300"/>
          <w:b/>
          <w:sz w:val="22"/>
          <w:szCs w:val="22"/>
        </w:rPr>
        <w:t xml:space="preserve">ESIONES DEL CONSEJO DIRECTIVO </w:t>
      </w:r>
      <w:r>
        <w:rPr>
          <w:rFonts w:ascii="Museo Sans 300" w:hAnsi="Museo Sans 300"/>
          <w:b/>
          <w:sz w:val="22"/>
          <w:szCs w:val="22"/>
        </w:rPr>
        <w:t xml:space="preserve">Y</w:t>
      </w:r>
      <w:r>
        <w:rPr>
          <w:rFonts w:ascii="Museo Sans 300" w:hAnsi="Museo Sans 300"/>
          <w:b/>
          <w:sz w:val="22"/>
          <w:szCs w:val="22"/>
          <w:lang w:val="es-ES"/>
        </w:rPr>
        <w:t xml:space="preserve"> </w:t>
      </w:r>
      <w:r>
        <w:rPr>
          <w:rFonts w:ascii="Museo Sans 300" w:hAnsi="Museo Sans 300"/>
          <w:b/>
          <w:sz w:val="22"/>
          <w:szCs w:val="22"/>
        </w:rPr>
        <w:tab/>
        <w:t xml:space="preserve">APERTURA DEL LIBRO DE ACTAS PARA EL AÑO 202</w:t>
      </w:r>
      <w:r>
        <w:rPr>
          <w:rFonts w:ascii="Museo Sans 300" w:hAnsi="Museo Sans 300"/>
          <w:b/>
          <w:sz w:val="22"/>
          <w:szCs w:val="22"/>
        </w:rPr>
        <w:t xml:space="preserve">2</w:t>
      </w:r>
      <w:r>
        <w:rPr>
          <w:rFonts w:ascii="Museo Sans 300" w:hAnsi="Museo Sans 300"/>
          <w:b/>
          <w:sz w:val="22"/>
          <w:szCs w:val="22"/>
        </w:rPr>
        <w:t xml:space="preserve">.</w:t>
      </w:r>
      <w:r/>
    </w:p>
    <w:p>
      <w:pPr>
        <w:pStyle w:val="612"/>
        <w:rPr>
          <w:rFonts w:ascii="Museo Sans 300" w:hAnsi="Museo Sans 300"/>
          <w:b w:val="0"/>
          <w:sz w:val="22"/>
          <w:szCs w:val="22"/>
        </w:rPr>
      </w:pPr>
      <w:r>
        <w:rPr>
          <w:rFonts w:ascii="Museo Sans 300" w:hAnsi="Museo Sans 300"/>
          <w:b w:val="0"/>
          <w:sz w:val="22"/>
          <w:szCs w:val="22"/>
        </w:rPr>
        <w:tab/>
        <w:t xml:space="preserve">El Consejo</w:t>
      </w:r>
      <w:r>
        <w:rPr>
          <w:rFonts w:ascii="Museo Sans 300" w:hAnsi="Museo Sans 300"/>
          <w:b w:val="0"/>
          <w:sz w:val="22"/>
          <w:szCs w:val="22"/>
        </w:rPr>
        <w:t xml:space="preserve"> Directivo emitió el siguie</w:t>
      </w:r>
      <w:r>
        <w:rPr>
          <w:rFonts w:ascii="Museo Sans 300" w:hAnsi="Museo Sans 300"/>
          <w:b w:val="0"/>
          <w:sz w:val="22"/>
          <w:szCs w:val="22"/>
        </w:rPr>
        <w:t xml:space="preserve">nte acuerdo:</w:t>
      </w:r>
      <w:r/>
    </w:p>
    <w:p>
      <w:pPr>
        <w:pStyle w:val="612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ab/>
      </w:r>
      <w:r>
        <w:rPr>
          <w:rFonts w:ascii="Museo Sans 300" w:hAnsi="Museo Sans 300"/>
          <w:sz w:val="22"/>
          <w:szCs w:val="22"/>
        </w:rPr>
        <w:t xml:space="preserve">ACUERDO CD-No. 002/202</w:t>
      </w:r>
      <w:r>
        <w:rPr>
          <w:rFonts w:ascii="Museo Sans 300" w:hAnsi="Museo Sans 300"/>
          <w:sz w:val="22"/>
          <w:szCs w:val="22"/>
        </w:rPr>
        <w:t xml:space="preserve">2</w:t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</w:rPr>
        <w:tab/>
      </w:r>
      <w:r>
        <w:rPr>
          <w:rFonts w:ascii="Museo Sans 300" w:hAnsi="Museo Sans 300"/>
          <w:b w:val="0"/>
        </w:rPr>
        <w:t xml:space="preserve">El Consejo Directivo acuerda nombrar como Secretario del Consejo Directivo </w:t>
      </w:r>
      <w:r>
        <w:rPr>
          <w:rFonts w:ascii="Museo Sans 300" w:hAnsi="Museo Sans 300"/>
          <w:b w:val="0"/>
        </w:rPr>
        <w:t xml:space="preserve">para el año 202</w:t>
      </w:r>
      <w:r>
        <w:rPr>
          <w:rFonts w:ascii="Museo Sans 300" w:hAnsi="Museo Sans 300"/>
          <w:b w:val="0"/>
        </w:rPr>
        <w:t xml:space="preserve">2</w:t>
      </w:r>
      <w:r>
        <w:rPr>
          <w:rFonts w:ascii="Museo Sans 300" w:hAnsi="Museo Sans 300"/>
          <w:b w:val="0"/>
        </w:rPr>
        <w:t xml:space="preserve">,</w:t>
      </w:r>
      <w:r>
        <w:rPr>
          <w:rFonts w:ascii="Museo Sans 300" w:hAnsi="Museo Sans 300"/>
          <w:b w:val="0"/>
        </w:rPr>
        <w:t xml:space="preserve"> </w:t>
      </w:r>
      <w:r>
        <w:rPr>
          <w:rFonts w:ascii="Museo Sans 300" w:hAnsi="Museo Sans 300"/>
          <w:b w:val="0"/>
        </w:rPr>
        <w:t xml:space="preserve">al </w:t>
        <w:tab/>
        <w:t xml:space="preserve">Director</w:t>
      </w:r>
      <w:r>
        <w:rPr>
          <w:rFonts w:ascii="Museo Sans 300" w:hAnsi="Museo Sans 300"/>
          <w:b w:val="0"/>
        </w:rPr>
        <w:t xml:space="preserve"> </w:t>
      </w:r>
      <w:r>
        <w:rPr>
          <w:rFonts w:ascii="Museo Sans 300" w:hAnsi="Museo Sans 300"/>
          <w:b w:val="0"/>
        </w:rPr>
        <w:t xml:space="preserve">Ejecutivo del</w:t>
      </w:r>
      <w:r>
        <w:rPr>
          <w:rFonts w:ascii="Museo Sans 300" w:hAnsi="Museo Sans 300"/>
          <w:b w:val="0"/>
        </w:rPr>
        <w:t xml:space="preserve"> Instituto de Legalización de l</w:t>
      </w:r>
      <w:r>
        <w:rPr>
          <w:rFonts w:ascii="Museo Sans 300" w:hAnsi="Museo Sans 300"/>
          <w:b w:val="0"/>
          <w:lang w:val="es-ES"/>
        </w:rPr>
        <w:t xml:space="preserve">a </w:t>
      </w:r>
      <w:r>
        <w:rPr>
          <w:rFonts w:ascii="Museo Sans 300" w:hAnsi="Museo Sans 300"/>
          <w:b w:val="0"/>
        </w:rPr>
        <w:t xml:space="preserve">Propiedad, Ingeniero David Ernesto Henríquez </w:t>
      </w:r>
      <w:r>
        <w:rPr>
          <w:rFonts w:ascii="Museo Sans 300" w:hAnsi="Museo Sans 300"/>
          <w:b w:val="0"/>
        </w:rPr>
        <w:tab/>
        <w:t xml:space="preserve">Canjura </w:t>
      </w:r>
      <w:r>
        <w:rPr>
          <w:rFonts w:ascii="Museo Sans 300" w:hAnsi="Museo Sans 300"/>
          <w:b w:val="0"/>
        </w:rPr>
        <w:t xml:space="preserve">y</w:t>
      </w:r>
      <w:r>
        <w:rPr>
          <w:rFonts w:ascii="Museo Sans 300" w:hAnsi="Museo Sans 300"/>
          <w:b w:val="0"/>
        </w:rPr>
        <w:t xml:space="preserve"> se autoriza la </w:t>
      </w:r>
      <w:r>
        <w:rPr>
          <w:rFonts w:ascii="Museo Sans 300" w:hAnsi="Museo Sans 300"/>
          <w:b w:val="0"/>
        </w:rPr>
        <w:t xml:space="preserve">apertura del </w:t>
      </w:r>
      <w:r>
        <w:rPr>
          <w:rFonts w:ascii="Museo Sans 300" w:hAnsi="Museo Sans 300"/>
          <w:b w:val="0"/>
        </w:rPr>
        <w:t xml:space="preserve">libro de actas para el año 202</w:t>
      </w:r>
      <w:r>
        <w:rPr>
          <w:rFonts w:ascii="Museo Sans 300" w:hAnsi="Museo Sans 300"/>
          <w:b w:val="0"/>
        </w:rPr>
        <w:t xml:space="preserve">2</w:t>
      </w:r>
      <w:r>
        <w:rPr>
          <w:rFonts w:ascii="Museo Sans 300" w:hAnsi="Museo Sans 300"/>
          <w:b w:val="0"/>
        </w:rPr>
        <w:t xml:space="preserve">, delegando a la Directora </w:t>
      </w:r>
      <w:r>
        <w:rPr>
          <w:rFonts w:ascii="Museo Sans 300" w:hAnsi="Museo Sans 300"/>
          <w:b w:val="0"/>
        </w:rPr>
        <w:tab/>
        <w:t xml:space="preserve">Presidente </w:t>
      </w:r>
      <w:r>
        <w:rPr>
          <w:rFonts w:ascii="Museo Sans 300" w:hAnsi="Museo Sans 300"/>
          <w:b w:val="0"/>
        </w:rPr>
        <w:t xml:space="preserve">del </w:t>
      </w:r>
      <w:r>
        <w:rPr>
          <w:rFonts w:ascii="Museo Sans 300" w:hAnsi="Museo Sans 300"/>
          <w:b w:val="0"/>
        </w:rPr>
        <w:t xml:space="preserve">Consejo Dire</w:t>
      </w:r>
      <w:r>
        <w:rPr>
          <w:rFonts w:ascii="Museo Sans 300" w:hAnsi="Museo Sans 300"/>
          <w:b w:val="0"/>
        </w:rPr>
        <w:t xml:space="preserve">ctivo Licenciada Michelle Sol </w:t>
      </w:r>
      <w:r>
        <w:rPr>
          <w:rFonts w:ascii="Museo Sans 300" w:hAnsi="Museo Sans 300"/>
          <w:b w:val="0"/>
        </w:rPr>
        <w:t xml:space="preserve">a </w:t>
      </w:r>
      <w:r>
        <w:rPr>
          <w:rFonts w:ascii="Museo Sans 300" w:hAnsi="Museo Sans 300"/>
          <w:b w:val="0"/>
        </w:rPr>
        <w:t xml:space="preserve">la firma</w:t>
      </w:r>
      <w:r>
        <w:rPr>
          <w:rFonts w:ascii="Museo Sans 300" w:hAnsi="Museo Sans 300"/>
          <w:b w:val="0"/>
        </w:rPr>
        <w:t xml:space="preserve"> del mismo.</w:t>
      </w:r>
      <w:r/>
    </w:p>
    <w:p>
      <w:pPr>
        <w:pStyle w:val="611"/>
        <w:rPr>
          <w:rFonts w:ascii="Museo Sans 300" w:hAnsi="Museo Sans 300"/>
        </w:rPr>
      </w:pPr>
      <w:r>
        <w:rPr>
          <w:rFonts w:ascii="Museo Sans 300" w:hAnsi="Museo Sans 300"/>
        </w:rPr>
        <w:t xml:space="preserve">5- </w:t>
      </w:r>
      <w:r>
        <w:rPr>
          <w:rFonts w:ascii="Museo Sans 300" w:hAnsi="Museo Sans 300"/>
        </w:rPr>
        <w:t xml:space="preserve">INFORME SOBRE RENUNCIA INTERPUESTA POR EL GERENTE ADMINISTRATIVO </w:t>
      </w:r>
      <w:r>
        <w:rPr>
          <w:rFonts w:ascii="Museo Sans 300" w:hAnsi="Museo Sans 300"/>
        </w:rPr>
        <w:tab/>
        <w:t xml:space="preserve">FINANCIERO Y AUTORIZACIÓN DEL CONSEJO DIRECTIVO PARA LA </w:t>
      </w:r>
      <w:r>
        <w:rPr>
          <w:rFonts w:ascii="Museo Sans 300" w:hAnsi="Museo Sans 300"/>
        </w:rPr>
        <w:t xml:space="preserve">CONTRATACIÓN DE </w:t>
        <w:tab/>
        <w:t xml:space="preserve">NUEVO GERENTE.</w:t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  <w:t xml:space="preserve">El Director Ejecutivo informa </w:t>
      </w:r>
      <w:r>
        <w:rPr>
          <w:rFonts w:ascii="Museo Sans 300" w:hAnsi="Museo Sans 300"/>
          <w:b w:val="0"/>
        </w:rPr>
        <w:t xml:space="preserve">que el Gerente Administrativo-Financiero de la </w:t>
      </w:r>
      <w:r>
        <w:rPr>
          <w:rFonts w:ascii="Museo Sans 300" w:hAnsi="Museo Sans 300"/>
          <w:b w:val="0"/>
        </w:rPr>
        <w:t xml:space="preserve">Institución</w:t>
      </w:r>
      <w:r>
        <w:rPr>
          <w:rFonts w:ascii="Museo Sans 300" w:hAnsi="Museo Sans 300"/>
          <w:b w:val="0"/>
        </w:rPr>
        <w:t xml:space="preserve">, Lic. </w:t>
        <w:tab/>
        <w:t xml:space="preserve">Ricardo Rousseau Gonzalez  ha interpuesto la </w:t>
      </w:r>
      <w:r>
        <w:rPr>
          <w:rFonts w:ascii="Museo Sans 300" w:hAnsi="Museo Sans 300"/>
          <w:b w:val="0"/>
        </w:rPr>
        <w:t xml:space="preserve"> renuncia a s</w:t>
      </w:r>
      <w:r>
        <w:rPr>
          <w:rFonts w:ascii="Museo Sans 300" w:hAnsi="Museo Sans 300"/>
          <w:b w:val="0"/>
        </w:rPr>
        <w:t xml:space="preserve">u cargo</w:t>
      </w:r>
      <w:r>
        <w:rPr>
          <w:rFonts w:ascii="Museo Sans 300" w:hAnsi="Museo Sans 300"/>
          <w:b w:val="0"/>
        </w:rPr>
        <w:t xml:space="preserve">  </w:t>
      </w:r>
      <w:r>
        <w:rPr>
          <w:rFonts w:ascii="Museo Sans 300" w:hAnsi="Museo Sans 300"/>
          <w:b w:val="0"/>
        </w:rPr>
        <w:t xml:space="preserve">a partir de la finalización del </w:t>
        <w:tab/>
        <w:t xml:space="preserve">mes Mayo</w:t>
      </w:r>
      <w:r>
        <w:rPr>
          <w:rFonts w:ascii="Museo Sans 300" w:hAnsi="Museo Sans 300"/>
          <w:b w:val="0"/>
        </w:rPr>
        <w:t xml:space="preserve"> </w:t>
      </w:r>
      <w:r>
        <w:rPr>
          <w:rFonts w:ascii="Museo Sans 300" w:hAnsi="Museo Sans 300"/>
          <w:b w:val="0"/>
        </w:rPr>
        <w:t xml:space="preserve"> </w:t>
      </w:r>
      <w:r>
        <w:rPr>
          <w:rFonts w:ascii="Museo Sans 300" w:hAnsi="Museo Sans 300"/>
          <w:b w:val="0"/>
        </w:rPr>
        <w:t xml:space="preserve">del presente año;  por lo que </w:t>
      </w:r>
      <w:r>
        <w:rPr>
          <w:rFonts w:ascii="Museo Sans 300" w:hAnsi="Museo Sans 300"/>
          <w:b w:val="0"/>
        </w:rPr>
        <w:t xml:space="preserve">solicita al Consejo Directi</w:t>
      </w:r>
      <w:r>
        <w:rPr>
          <w:rFonts w:ascii="Museo Sans 300" w:hAnsi="Museo Sans 300"/>
          <w:b w:val="0"/>
        </w:rPr>
        <w:t xml:space="preserve">vo autorización para iniciar el </w:t>
        <w:tab/>
        <w:t xml:space="preserve">trámite </w:t>
        <w:tab/>
        <w:t xml:space="preserve">correspondiente para la contratación  del nuevo Gerente Administrativo.</w:t>
      </w:r>
      <w:r/>
    </w:p>
    <w:p>
      <w:pPr>
        <w:pStyle w:val="611"/>
        <w:rPr>
          <w:rFonts w:ascii="Museo Sans 300" w:hAnsi="Museo Sans 300"/>
          <w:b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/>
        </w:rPr>
        <w:t xml:space="preserve">ACUERDO CD-No. 00</w:t>
      </w:r>
      <w:r>
        <w:rPr>
          <w:rFonts w:ascii="Museo Sans 300" w:hAnsi="Museo Sans 300"/>
          <w:b/>
        </w:rPr>
        <w:t xml:space="preserve">3</w:t>
      </w:r>
      <w:r>
        <w:rPr>
          <w:rFonts w:ascii="Museo Sans 300" w:hAnsi="Museo Sans 300"/>
          <w:b/>
        </w:rPr>
        <w:t xml:space="preserve">/2022</w:t>
      </w:r>
      <w:r>
        <w:rPr>
          <w:b/>
        </w:rPr>
      </w:r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  <w:t xml:space="preserve">El Consejo Directivo </w:t>
      </w:r>
      <w:r>
        <w:rPr>
          <w:rFonts w:ascii="Museo Sans 300" w:hAnsi="Museo Sans 300"/>
          <w:b w:val="0"/>
        </w:rPr>
        <w:t xml:space="preserve">se da por enterado de lo informado</w:t>
      </w:r>
      <w:r>
        <w:rPr>
          <w:rFonts w:ascii="Museo Sans 300" w:hAnsi="Museo Sans 300"/>
          <w:b w:val="0"/>
        </w:rPr>
        <w:t xml:space="preserve"> de la renuncia presentada por el Lic. </w:t>
        <w:tab/>
        <w:t xml:space="preserve">Ricardo Rousseau Gonzalez y autoriza a iniciar el trámite para la contratación de un nuevo Gerente </w:t>
        <w:tab/>
        <w:t xml:space="preserve">Administrativo.</w:t>
      </w:r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</w:rPr>
      </w:pPr>
      <w:r>
        <w:rPr>
          <w:rFonts w:ascii="Museo Sans 300" w:hAnsi="Museo Sans 300"/>
          <w:b w:val="0"/>
        </w:rPr>
        <w:t xml:space="preserve">6</w:t>
      </w:r>
      <w:r>
        <w:rPr>
          <w:rFonts w:ascii="Museo Sans 300" w:hAnsi="Museo Sans 300"/>
        </w:rPr>
        <w:t xml:space="preserve">. </w:t>
      </w:r>
      <w:r>
        <w:rPr>
          <w:rFonts w:ascii="Museo Sans 300" w:hAnsi="Museo Sans 300"/>
        </w:rPr>
        <w:t xml:space="preserve">INFO</w:t>
      </w:r>
      <w:r>
        <w:rPr>
          <w:rFonts w:ascii="Museo Sans 300" w:hAnsi="Museo Sans 300"/>
        </w:rPr>
        <w:t xml:space="preserve">RME SOBRE FINALIZACION DEL PROYECTO DE LEVANTAMIENTO DE DATOS DE </w:t>
        <w:tab/>
        <w:t xml:space="preserve">INFRAESTRUCTURA EN CENTROS ESCOLARES.</w:t>
      </w:r>
      <w:r/>
    </w:p>
    <w:p>
      <w:pPr>
        <w:pStyle w:val="611"/>
        <w:ind w:firstLine="348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 xml:space="preserve">El Director Ejecutivo </w:t>
      </w:r>
      <w:r>
        <w:rPr>
          <w:rFonts w:ascii="Museo Sans 300" w:hAnsi="Museo Sans 300"/>
          <w:b w:val="0"/>
        </w:rPr>
        <w:t xml:space="preserve">informa</w:t>
      </w:r>
      <w:r>
        <w:rPr>
          <w:rFonts w:ascii="Museo Sans 300" w:hAnsi="Museo Sans 300"/>
          <w:b w:val="0"/>
        </w:rPr>
        <w:t xml:space="preserve"> al Consejo Directivo informe de la ejecución de la </w:t>
      </w:r>
      <w:r>
        <w:rPr>
          <w:rFonts w:ascii="Museo Sans 300" w:hAnsi="Museo Sans 300"/>
          <w:b w:val="0"/>
        </w:rPr>
        <w:t xml:space="preserve">Primera Fase del </w:t>
        <w:tab/>
        <w:t xml:space="preserve">Proyecto  levantamiento de </w:t>
      </w:r>
      <w:r>
        <w:rPr>
          <w:rFonts w:ascii="Museo Sans 300" w:hAnsi="Museo Sans 300"/>
          <w:b w:val="0"/>
        </w:rPr>
        <w:t xml:space="preserve">fichas de infraestructura de centros escolares, proyecto que fue </w:t>
        <w:tab/>
        <w:t xml:space="preserve">solicitado a la Ministra de Vivienda por parte de la Primera Dama de la </w:t>
      </w:r>
      <w:r>
        <w:rPr>
          <w:rFonts w:ascii="Museo Sans 300" w:hAnsi="Museo Sans 300"/>
          <w:b w:val="0"/>
        </w:rPr>
        <w:t xml:space="preserve">Rep</w:t>
      </w:r>
      <w:r>
        <w:rPr>
          <w:rFonts w:ascii="Museo Sans 300" w:hAnsi="Museo Sans 300"/>
          <w:b w:val="0"/>
          <w:lang w:val="es-ES"/>
        </w:rPr>
        <w:t xml:space="preserve">ú</w:t>
      </w:r>
      <w:r>
        <w:rPr>
          <w:rFonts w:ascii="Museo Sans 300" w:hAnsi="Museo Sans 300"/>
          <w:b w:val="0"/>
        </w:rPr>
        <w:t xml:space="preserve">blica, para lo </w:t>
        <w:tab/>
        <w:t xml:space="preserve">cual se aprobó un refuerzo presupuestario para el ILP de US$ 1, 000,000.00</w:t>
      </w:r>
      <w:r>
        <w:rPr>
          <w:rFonts w:ascii="Museo Sans 300" w:hAnsi="Museo Sans 300"/>
          <w:b w:val="0"/>
          <w:lang w:val="es-ES"/>
        </w:rPr>
        <w:t xml:space="preserve"> de dólares.</w:t>
      </w:r>
      <w:r/>
      <w:r/>
    </w:p>
    <w:p>
      <w:pPr>
        <w:pStyle w:val="611"/>
        <w:ind w:firstLine="348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 xml:space="preserve">Se ha trabajado conjuntamente con El Ministerio de Educación</w:t>
      </w:r>
      <w:r>
        <w:rPr>
          <w:rFonts w:ascii="Museo Sans 300" w:hAnsi="Museo Sans 300"/>
          <w:b w:val="0"/>
          <w:lang w:val="es-ES"/>
        </w:rPr>
        <w:t xml:space="preserve">, Ciencia y Tecnología,</w:t>
      </w:r>
      <w:r>
        <w:rPr>
          <w:rFonts w:ascii="Museo Sans 300" w:hAnsi="Museo Sans 300"/>
          <w:b w:val="0"/>
        </w:rPr>
        <w:t xml:space="preserve"> por medio  </w:t>
        <w:tab/>
        <w:t xml:space="preserve">de la  Dirección de Infraestructur</w:t>
      </w:r>
      <w:r>
        <w:rPr>
          <w:rFonts w:ascii="Museo Sans 300" w:hAnsi="Museo Sans 300"/>
          <w:b w:val="0"/>
          <w:lang w:val="es-ES"/>
        </w:rPr>
        <w:t xml:space="preserve">a,</w:t>
      </w:r>
      <w:r>
        <w:rPr>
          <w:rFonts w:ascii="Museo Sans 300" w:hAnsi="Museo Sans 300"/>
          <w:b w:val="0"/>
        </w:rPr>
        <w:t xml:space="preserve"> quienes proporcionaron la ficha que debería de completars</w:t>
      </w:r>
      <w:r>
        <w:rPr>
          <w:rFonts w:ascii="Museo Sans 300" w:hAnsi="Museo Sans 300"/>
          <w:b w:val="0"/>
          <w:lang w:val="es-ES"/>
        </w:rPr>
        <w:t xml:space="preserve">e</w:t>
      </w:r>
      <w:r>
        <w:rPr>
          <w:rFonts w:ascii="Museo Sans 300" w:hAnsi="Museo Sans 300"/>
          <w:b w:val="0"/>
          <w:lang w:val="es-ES"/>
        </w:rPr>
        <w:t xml:space="preserve"> </w:t>
      </w:r>
      <w:r>
        <w:rPr>
          <w:rFonts w:ascii="Museo Sans 300" w:hAnsi="Museo Sans 300"/>
          <w:b w:val="0"/>
        </w:rPr>
        <w:tab/>
        <w:t xml:space="preserve">con la información requerida por MINEDUCYT, se </w:t>
      </w:r>
      <w:r>
        <w:rPr>
          <w:rFonts w:ascii="Museo Sans 300" w:hAnsi="Museo Sans 300"/>
          <w:b w:val="0"/>
        </w:rPr>
        <w:t xml:space="preserve">contó</w:t>
      </w:r>
      <w:r>
        <w:rPr>
          <w:rFonts w:ascii="Museo Sans 300" w:hAnsi="Museo Sans 300"/>
          <w:b w:val="0"/>
        </w:rPr>
        <w:t xml:space="preserve"> con el apoyo de la Secretaria de </w:t>
        <w:tab/>
        <w:t xml:space="preserve">Innovación para el </w:t>
      </w:r>
      <w:r>
        <w:rPr>
          <w:rFonts w:ascii="Museo Sans 300" w:hAnsi="Museo Sans 300"/>
          <w:b w:val="0"/>
        </w:rPr>
        <w:t xml:space="preserve">desarrollo de una </w:t>
      </w:r>
      <w:r>
        <w:rPr>
          <w:rFonts w:ascii="Museo Sans 300" w:hAnsi="Museo Sans 300"/>
          <w:b w:val="0"/>
        </w:rPr>
        <w:t xml:space="preserve">aplicación</w:t>
      </w:r>
      <w:r>
        <w:rPr>
          <w:rFonts w:ascii="Museo Sans 300" w:hAnsi="Museo Sans 300"/>
          <w:b w:val="0"/>
        </w:rPr>
        <w:t xml:space="preserve"> Digital que </w:t>
      </w:r>
      <w:r>
        <w:rPr>
          <w:rFonts w:ascii="Museo Sans 300" w:hAnsi="Museo Sans 300"/>
          <w:b w:val="0"/>
        </w:rPr>
        <w:t xml:space="preserve">facili</w:t>
      </w:r>
      <w:r>
        <w:rPr>
          <w:rFonts w:ascii="Museo Sans 300" w:hAnsi="Museo Sans 300"/>
          <w:b w:val="0"/>
          <w:lang w:val="es-ES"/>
        </w:rPr>
        <w:t xml:space="preserve">ó</w:t>
      </w:r>
      <w:r>
        <w:rPr>
          <w:rFonts w:ascii="Museo Sans 300" w:hAnsi="Museo Sans 300"/>
          <w:b w:val="0"/>
        </w:rPr>
        <w:t xml:space="preserve"> la captura de datos a los técnicos </w:t>
        <w:tab/>
        <w:t xml:space="preserve">de campo contratados </w:t>
        <w:tab/>
        <w:t xml:space="preserve">para el </w:t>
        <w:tab/>
        <w:t xml:space="preserve">proyecto.</w:t>
      </w:r>
      <w:r/>
    </w:p>
    <w:p>
      <w:pPr>
        <w:pStyle w:val="611"/>
        <w:ind w:left="0" w:firstLine="708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 xml:space="preserve">A la fecha se </w:t>
      </w:r>
      <w:r>
        <w:rPr>
          <w:rFonts w:ascii="Museo Sans 300" w:hAnsi="Museo Sans 300"/>
          <w:b w:val="0"/>
        </w:rPr>
        <w:t xml:space="preserve">han levantado fichas de infraestructura de  un total de 2,450 centros escolares </w:t>
        <w:tab/>
        <w:t xml:space="preserve">distribuidos en los 14 departamentos del </w:t>
      </w:r>
      <w:r>
        <w:rPr>
          <w:rFonts w:ascii="Museo Sans 300" w:hAnsi="Museo Sans 300"/>
          <w:b w:val="0"/>
          <w:lang w:val="es-ES"/>
        </w:rPr>
        <w:t xml:space="preserve">p</w:t>
      </w:r>
      <w:r>
        <w:rPr>
          <w:rFonts w:ascii="Museo Sans 300" w:hAnsi="Museo Sans 300"/>
          <w:b w:val="0"/>
        </w:rPr>
        <w:t xml:space="preserve">aís</w:t>
      </w:r>
      <w:r>
        <w:rPr>
          <w:rFonts w:ascii="Museo Sans 300" w:hAnsi="Museo Sans 300"/>
          <w:b w:val="0"/>
        </w:rPr>
        <w:t xml:space="preserve"> cuya información ya </w:t>
      </w:r>
      <w:r>
        <w:rPr>
          <w:rFonts w:ascii="Museo Sans 300" w:hAnsi="Museo Sans 300"/>
          <w:b w:val="0"/>
        </w:rPr>
        <w:t xml:space="preserve">digitalizada se ha subido a los </w:t>
        <w:tab/>
        <w:t xml:space="preserve">servidores de la Secretaria de Innovación para que pueda MINEDUCYT hacer las consultas </w:t>
        <w:tab/>
        <w:t xml:space="preserve">respectivas.</w:t>
      </w:r>
      <w:r/>
    </w:p>
    <w:p>
      <w:pPr>
        <w:ind w:firstLine="708"/>
        <w:rPr>
          <w:rFonts w:ascii="Muse" w:hAnsi="Muse" w:cs="Muse" w:eastAsia="Muse"/>
          <w:highlight w:val="none"/>
          <w:lang w:val="es-ES"/>
        </w:rPr>
      </w:pPr>
      <w:r>
        <w:rPr>
          <w:rFonts w:ascii="Muse" w:hAnsi="Muse" w:cs="Muse" w:eastAsia="Muse"/>
          <w:lang w:val="es-MX"/>
        </w:rPr>
        <w:t xml:space="preserve">Resumen de la ejecución </w:t>
      </w:r>
      <w:r>
        <w:rPr>
          <w:rFonts w:ascii="Muse" w:hAnsi="Muse" w:cs="Muse" w:eastAsia="Muse"/>
          <w:lang w:val="es-MX"/>
        </w:rPr>
        <w:t xml:space="preserve">realiz</w:t>
      </w:r>
      <w:r>
        <w:rPr>
          <w:rFonts w:ascii="Muse" w:hAnsi="Muse" w:cs="Muse" w:eastAsia="Muse"/>
          <w:lang w:val="es-ES"/>
        </w:rPr>
        <w:t xml:space="preserve">ada:</w:t>
      </w:r>
      <w:r>
        <w:rPr>
          <w:rFonts w:ascii="Muse" w:hAnsi="Muse" w:cs="Muse" w:eastAsia="Muse"/>
        </w:rPr>
      </w:r>
    </w:p>
    <w:p>
      <w:pPr>
        <w:ind w:firstLine="708"/>
        <w:rPr>
          <w:rFonts w:ascii="Muse" w:hAnsi="Muse" w:cs="Muse" w:eastAsia="Muse"/>
        </w:rPr>
      </w:pPr>
      <w:r>
        <w:rPr>
          <w:rFonts w:ascii="Muse" w:hAnsi="Muse" w:cs="Muse" w:eastAsia="Muse"/>
          <w:highlight w:val="none"/>
          <w:lang w:val="es-ES"/>
        </w:rPr>
      </w:r>
      <w:r>
        <w:rPr>
          <w:rFonts w:ascii="Muse" w:hAnsi="Muse" w:cs="Muse" w:eastAsia="Muse"/>
          <w:highlight w:val="none"/>
          <w:lang w:val="es-ES"/>
        </w:rPr>
      </w:r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</w:r>
      <w:r/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8"/>
        <w:gridCol w:w="256"/>
        <w:gridCol w:w="256"/>
        <w:gridCol w:w="1656"/>
      </w:tblGrid>
      <w:tr>
        <w:trPr>
          <w:jc w:val="center"/>
          <w:trHeight w:val="30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00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  <w:color w:val="000000"/>
              </w:rPr>
            </w:pPr>
            <w:r>
              <w:rPr>
                <w:rFonts w:ascii="Museo Sans 300" w:hAnsi="Museo Sans 300"/>
                <w:b w:val="0"/>
                <w:color w:val="000000"/>
              </w:rPr>
              <w:t xml:space="preserve">REMUNERACIONES ADQUISICION DE BIENES Y SERVICIOS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  <w:color w:val="000000"/>
              </w:rPr>
            </w:pPr>
            <w:r>
              <w:rPr>
                <w:rFonts w:ascii="Museo Sans 300" w:hAnsi="Museo Sans 300"/>
                <w:b w:val="0"/>
                <w:color w:val="000000"/>
              </w:rPr>
              <w:t xml:space="preserve">$629,091.05</w:t>
            </w:r>
            <w:r/>
          </w:p>
        </w:tc>
      </w:tr>
      <w:tr>
        <w:trPr>
          <w:jc w:val="center"/>
          <w:trHeight w:val="300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60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  <w:color w:val="000000"/>
              </w:rPr>
            </w:pPr>
            <w:r>
              <w:rPr>
                <w:rFonts w:ascii="Museo Sans 300" w:hAnsi="Museo Sans 300"/>
                <w:b w:val="0"/>
                <w:color w:val="000000"/>
              </w:rPr>
              <w:t xml:space="preserve">(Salarios personal ILP y Honorarios del personal contratado para el Proyecto</w:t>
            </w:r>
            <w:r/>
          </w:p>
        </w:tc>
      </w:tr>
      <w:tr>
        <w:trPr>
          <w:jc w:val="center"/>
          <w:trHeight w:val="30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00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  <w:color w:val="000000"/>
              </w:rPr>
            </w:pPr>
            <w:r>
              <w:rPr>
                <w:rFonts w:ascii="Museo Sans 300" w:hAnsi="Museo Sans 300"/>
                <w:b w:val="0"/>
                <w:color w:val="000000"/>
              </w:rPr>
              <w:t xml:space="preserve">Combustible + Mantenimiento de vehículos, Servicios Varios)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  <w:color w:val="000000"/>
              </w:rPr>
            </w:pPr>
            <w:r>
              <w:rPr>
                <w:rFonts w:ascii="Museo Sans 300" w:hAnsi="Museo Sans 300"/>
                <w:b w:val="0"/>
                <w:color w:val="000000"/>
              </w:rPr>
            </w:r>
            <w:r/>
          </w:p>
        </w:tc>
      </w:tr>
      <w:tr>
        <w:trPr>
          <w:jc w:val="center"/>
          <w:trHeight w:val="15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8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6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6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</w:r>
            <w:r/>
          </w:p>
        </w:tc>
      </w:tr>
      <w:tr>
        <w:trPr>
          <w:jc w:val="center"/>
          <w:trHeight w:val="30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00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  <w:color w:val="000000"/>
              </w:rPr>
            </w:pPr>
            <w:r>
              <w:rPr>
                <w:rFonts w:ascii="Museo Sans 300" w:hAnsi="Museo Sans 300"/>
                <w:b w:val="0"/>
                <w:color w:val="000000"/>
              </w:rPr>
              <w:t xml:space="preserve">INVERSION EN ACTIVO FIJO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  <w:color w:val="000000"/>
              </w:rPr>
            </w:pPr>
            <w:r>
              <w:rPr>
                <w:rFonts w:ascii="Museo Sans 300" w:hAnsi="Museo Sans 300"/>
                <w:b w:val="0"/>
                <w:color w:val="000000"/>
              </w:rPr>
              <w:t xml:space="preserve">$286,097.80</w:t>
            </w:r>
            <w:r/>
          </w:p>
        </w:tc>
      </w:tr>
      <w:tr>
        <w:trPr>
          <w:jc w:val="center"/>
          <w:trHeight w:val="300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60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  <w:color w:val="000000"/>
              </w:rPr>
            </w:pPr>
            <w:r>
              <w:rPr>
                <w:rFonts w:ascii="Museo Sans 300" w:hAnsi="Museo Sans 300"/>
                <w:b w:val="0"/>
                <w:color w:val="000000"/>
              </w:rPr>
              <w:t xml:space="preserve">(Vehículos, Tablet y Laptops, Estaciones Totales, y Equipo Topográfico)</w:t>
            </w:r>
            <w:r/>
          </w:p>
        </w:tc>
      </w:tr>
      <w:tr>
        <w:trPr>
          <w:jc w:val="center"/>
          <w:trHeight w:val="13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8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  <w:color w:val="000000"/>
              </w:rPr>
            </w:pPr>
            <w:r>
              <w:rPr>
                <w:rFonts w:ascii="Museo Sans 300" w:hAnsi="Museo Sans 300"/>
                <w:b w:val="0"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6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6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8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  <w:color w:val="000000"/>
              </w:rPr>
            </w:pPr>
            <w:r>
              <w:rPr>
                <w:rFonts w:ascii="Museo Sans 300" w:hAnsi="Museo Sans 300"/>
                <w:b w:val="0"/>
                <w:color w:val="000000"/>
              </w:rPr>
              <w:t xml:space="preserve">TOTAL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6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  <w:color w:val="000000"/>
              </w:rPr>
            </w:pPr>
            <w:r>
              <w:rPr>
                <w:rFonts w:ascii="Museo Sans 300" w:hAnsi="Museo Sans 300"/>
                <w:b w:val="0"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6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  <w:color w:val="000000"/>
              </w:rPr>
            </w:pPr>
            <w:r>
              <w:rPr>
                <w:rFonts w:ascii="Museo Sans 300" w:hAnsi="Museo Sans 300"/>
                <w:b w:val="0"/>
                <w:color w:val="000000"/>
              </w:rPr>
              <w:t xml:space="preserve">$915,188.85</w:t>
            </w:r>
            <w:r/>
          </w:p>
        </w:tc>
      </w:tr>
    </w:tbl>
    <w:p>
      <w:pPr>
        <w:pStyle w:val="611"/>
        <w:rPr>
          <w:rFonts w:ascii="Museo Sans 300" w:hAnsi="Museo Sans 300"/>
          <w:b w:val="0"/>
          <w:lang w:val="es-ES_tradnl" w:eastAsia="es-ES_tradnl"/>
        </w:rPr>
      </w:pPr>
      <w:r>
        <w:rPr>
          <w:rFonts w:ascii="Museo Sans 300" w:hAnsi="Museo Sans 300"/>
          <w:b w:val="0"/>
          <w:lang w:val="es-ES_tradnl" w:eastAsia="es-ES_tradnl"/>
        </w:rPr>
      </w:r>
      <w:r/>
    </w:p>
    <w:p>
      <w:pPr>
        <w:pStyle w:val="611"/>
        <w:ind w:firstLine="348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 xml:space="preserve">El personal de campo </w:t>
      </w:r>
      <w:r>
        <w:rPr>
          <w:rFonts w:ascii="Museo Sans 300" w:hAnsi="Museo Sans 300"/>
          <w:b w:val="0"/>
          <w:lang w:val="es-ES"/>
        </w:rPr>
        <w:t xml:space="preserve">asignado</w:t>
      </w:r>
      <w:r>
        <w:rPr>
          <w:rFonts w:ascii="Museo Sans 300" w:hAnsi="Museo Sans 300"/>
          <w:b w:val="0"/>
        </w:rPr>
        <w:t xml:space="preserve"> finalizo sus contratos el 31 de </w:t>
      </w:r>
      <w:r>
        <w:rPr>
          <w:rFonts w:ascii="Museo Sans 300" w:hAnsi="Museo Sans 300"/>
          <w:b w:val="0"/>
          <w:lang w:val="es-ES"/>
        </w:rPr>
        <w:t xml:space="preserve">m</w:t>
      </w:r>
      <w:r>
        <w:rPr>
          <w:rFonts w:ascii="Museo Sans 300" w:hAnsi="Museo Sans 300"/>
          <w:b w:val="0"/>
        </w:rPr>
        <w:t xml:space="preserve">arzo, </w:t>
      </w:r>
      <w:r>
        <w:rPr>
          <w:rFonts w:ascii="Museo Sans 300" w:hAnsi="Museo Sans 300"/>
          <w:b w:val="0"/>
          <w:lang w:val="es-ES"/>
        </w:rPr>
        <w:t xml:space="preserve">unicamente quedara </w:t>
        <w:tab/>
        <w:t xml:space="preserve">contratado el </w:t>
      </w:r>
      <w:r>
        <w:rPr>
          <w:rFonts w:ascii="Museo Sans 300" w:hAnsi="Museo Sans 300"/>
          <w:b w:val="0"/>
        </w:rPr>
        <w:t xml:space="preserve">personal de procesamiento y elaboración de planos.</w:t>
      </w:r>
      <w:r/>
    </w:p>
    <w:p>
      <w:pPr>
        <w:pStyle w:val="611"/>
        <w:ind w:firstLine="348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 xml:space="preserve">Adicionalmente por medio de la Sra. Ministra de Vivienda se ha realizado gestiones para </w:t>
      </w:r>
      <w:r>
        <w:rPr>
          <w:rFonts w:ascii="Museo Sans 300" w:hAnsi="Museo Sans 300"/>
          <w:b w:val="0"/>
          <w:lang w:val="es-ES"/>
        </w:rPr>
        <w:t xml:space="preserve">evaluar</w:t>
      </w:r>
      <w:r>
        <w:rPr>
          <w:rFonts w:ascii="Museo Sans 300" w:hAnsi="Museo Sans 300"/>
          <w:b w:val="0"/>
        </w:rPr>
        <w:t xml:space="preserve"> </w:t>
        <w:tab/>
        <w:t xml:space="preserve">la posibilidad </w:t>
      </w:r>
      <w:r>
        <w:rPr>
          <w:rFonts w:ascii="Museo Sans 300" w:hAnsi="Museo Sans 300"/>
          <w:b w:val="0"/>
          <w:lang w:val="es-ES"/>
        </w:rPr>
        <w:t xml:space="preserve">d</w:t>
      </w:r>
      <w:r>
        <w:rPr>
          <w:rFonts w:ascii="Museo Sans 300" w:hAnsi="Museo Sans 300"/>
          <w:b w:val="0"/>
        </w:rPr>
        <w:t xml:space="preserve">e</w:t>
      </w:r>
      <w:r>
        <w:rPr>
          <w:rFonts w:ascii="Museo Sans 300" w:hAnsi="Museo Sans 300"/>
          <w:b w:val="0"/>
        </w:rPr>
        <w:t xml:space="preserve"> contar con un nuevo refuerzo presupuestario para este año  para continuar con </w:t>
        <w:tab/>
        <w:t xml:space="preserve">los levantamientos de infraestructura del resto de centros escolares a nivel Nacional.</w:t>
      </w:r>
      <w:r/>
    </w:p>
    <w:p>
      <w:pPr>
        <w:rPr>
          <w:lang w:val="es-MX"/>
        </w:rPr>
      </w:pPr>
      <w:r>
        <w:rPr>
          <w:lang w:val="es-MX"/>
        </w:rPr>
      </w:r>
      <w:r/>
    </w:p>
    <w:p>
      <w:pPr>
        <w:rPr>
          <w:sz w:val="20"/>
        </w:rPr>
      </w:pPr>
      <w:r>
        <w:rPr>
          <w:lang w:val="es-MX"/>
        </w:rPr>
        <w:t xml:space="preserve">                   </w:t>
      </w:r>
      <w:r>
        <w:rPr>
          <w:sz w:val="20"/>
          <w:lang w:val="es-MX"/>
        </w:rPr>
        <w:t xml:space="preserve"> Listado de número de Centros escolares que se </w:t>
      </w:r>
      <w:r>
        <w:rPr>
          <w:rFonts w:ascii="Museo" w:hAnsi="Museo" w:cs="Museo" w:eastAsia="Museo"/>
          <w:sz w:val="20"/>
          <w:lang w:val="es-MX"/>
        </w:rPr>
        <w:t xml:space="preserve">ha </w:t>
      </w:r>
      <w:r>
        <w:rPr>
          <w:sz w:val="20"/>
          <w:lang w:val="es-MX"/>
        </w:rPr>
        <w:t xml:space="preserve">levantado ficha de Infraestructura a nivel Nacional</w:t>
      </w:r>
      <w:r>
        <w:rPr>
          <w:sz w:val="20"/>
        </w:rPr>
      </w:r>
    </w:p>
    <w:p>
      <w:pPr>
        <w:rPr>
          <w:lang w:val="es-MX"/>
        </w:rPr>
      </w:pPr>
      <w:r>
        <w:rPr>
          <w:lang w:val="es-MX"/>
        </w:rPr>
      </w:r>
      <w:r/>
    </w:p>
    <w:p>
      <w:pPr>
        <w:keepNext/>
        <w:rPr>
          <w:rFonts w:ascii="Museo Sans 300" w:hAnsi="Museo Sans 300"/>
          <w:lang w:val="es-ES_tradnl" w:eastAsia="es-ES"/>
        </w:rPr>
        <w:outlineLvl w:val="4"/>
      </w:pPr>
      <w:r>
        <w:rPr>
          <w:rFonts w:ascii="Museo Sans 300" w:hAnsi="Museo Sans 300"/>
          <w:lang w:val="es-ES_tradnl" w:eastAsia="es-ES"/>
        </w:rPr>
      </w:r>
      <w:r/>
    </w:p>
    <w:tbl>
      <w:tblPr>
        <w:tblW w:w="7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1417"/>
        <w:gridCol w:w="1418"/>
        <w:gridCol w:w="850"/>
      </w:tblGrid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Departamento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b/>
                <w:bCs/>
                <w:sz w:val="20"/>
              </w:rPr>
              <w:t xml:space="preserve">4,697 Centros Escolares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b/>
                <w:bCs/>
                <w:sz w:val="20"/>
              </w:rPr>
            </w:pPr>
            <w:r>
              <w:rPr>
                <w:rFonts w:ascii="Museo Sans 300" w:hAnsi="Museo Sans 300" w:cs="Arial"/>
                <w:b/>
                <w:bCs/>
                <w:sz w:val="20"/>
              </w:rPr>
              <w:t xml:space="preserve">305 Centros Escolares</w:t>
            </w:r>
            <w:r>
              <w:rPr>
                <w:sz w:val="20"/>
              </w:rPr>
            </w:r>
          </w:p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b/>
                <w:bCs/>
                <w:sz w:val="20"/>
              </w:rPr>
              <w:t xml:space="preserve">Prioritarios 2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b/>
                <w:bCs/>
                <w:sz w:val="20"/>
              </w:rPr>
            </w:pPr>
            <w:r>
              <w:rPr>
                <w:rFonts w:ascii="Museo Sans 300" w:hAnsi="Museo Sans 300" w:cs="Arial"/>
                <w:b/>
                <w:bCs/>
                <w:sz w:val="20"/>
              </w:rPr>
              <w:t xml:space="preserve">163 Centros Escolares</w:t>
            </w:r>
            <w:r>
              <w:rPr>
                <w:sz w:val="20"/>
              </w:rPr>
            </w:r>
          </w:p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b/>
                <w:bCs/>
                <w:sz w:val="20"/>
              </w:rPr>
              <w:t xml:space="preserve">Prioritarios 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b/>
                <w:bCs/>
                <w:sz w:val="20"/>
              </w:rPr>
              <w:t xml:space="preserve">Total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AHUACHAPAN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258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284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Borders>
              <w:bottom w:val="none" w:color="000000" w:sz="4" w:space="0"/>
            </w:tcBorders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CABAÑAS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Borders>
              <w:top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CHALATENANGO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CUSCATLAN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208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LA LIBERTAD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322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373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LA PAZ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266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LA UNION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MORAZAN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SAN MIGUEL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SAN SALVADOR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315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363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SAN VICENTE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SANTA ANA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390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451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SONSONATE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280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328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USULUTAN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shd w:val="clear" w:color="auto" w:fill="auto"/>
            <w:tcW w:w="2263" w:type="dxa"/>
            <w:vAlign w:val="center"/>
            <w:textDirection w:val="lrTb"/>
            <w:noWrap/>
          </w:tcPr>
          <w:p>
            <w:pPr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Total general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1982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305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rFonts w:ascii="Museo Sans 300" w:hAnsi="Museo Sans 300" w:cs="Arial"/>
                <w:sz w:val="20"/>
              </w:rPr>
            </w:pPr>
            <w:r>
              <w:rPr>
                <w:rFonts w:ascii="Museo Sans 300" w:hAnsi="Museo Sans 300" w:cs="Arial"/>
                <w:sz w:val="20"/>
              </w:rPr>
              <w:t xml:space="preserve">2450</w:t>
            </w:r>
            <w:r>
              <w:rPr>
                <w:sz w:val="20"/>
              </w:rPr>
            </w:r>
          </w:p>
        </w:tc>
      </w:tr>
    </w:tbl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  <w:b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/>
        </w:rPr>
        <w:t xml:space="preserve">ACUERDO CD-No. 004</w:t>
      </w:r>
      <w:r>
        <w:rPr>
          <w:rFonts w:ascii="Museo Sans 300" w:hAnsi="Museo Sans 300"/>
          <w:b/>
        </w:rPr>
        <w:t xml:space="preserve">/202</w:t>
      </w:r>
      <w:r>
        <w:rPr>
          <w:rFonts w:ascii="Museo Sans 300" w:hAnsi="Museo Sans 300"/>
          <w:b/>
        </w:rPr>
        <w:t xml:space="preserve">2</w:t>
      </w:r>
      <w:r>
        <w:rPr>
          <w:b/>
        </w:rPr>
      </w:r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El Consejo Directivo </w:t>
      </w:r>
      <w:r>
        <w:rPr>
          <w:rFonts w:ascii="Museo Sans 300" w:hAnsi="Museo Sans 300"/>
          <w:b w:val="0"/>
        </w:rPr>
        <w:t xml:space="preserve">se da por enterad</w:t>
      </w:r>
      <w:r>
        <w:rPr>
          <w:rFonts w:ascii="Museo Sans 300" w:hAnsi="Museo Sans 300"/>
          <w:b w:val="0"/>
        </w:rPr>
        <w:t xml:space="preserve">o del informe presentado y se recomienda seguir con las </w:t>
        <w:tab/>
        <w:t xml:space="preserve">gestiones con el Ministerio de Hacienda y Ministerio de Educación</w:t>
      </w:r>
      <w:r>
        <w:rPr>
          <w:rFonts w:ascii="Museo Sans 300" w:hAnsi="Museo Sans 300"/>
          <w:b w:val="0"/>
          <w:lang w:val="es-ES"/>
        </w:rPr>
        <w:t xml:space="preserve">, Ciencia y Tecnología, </w:t>
      </w:r>
      <w:r>
        <w:rPr>
          <w:rFonts w:ascii="Museo Sans 300" w:hAnsi="Museo Sans 300"/>
          <w:b w:val="0"/>
        </w:rPr>
        <w:t xml:space="preserve">para  </w:t>
        <w:tab/>
        <w:t xml:space="preserve">que se autorice el refuerzo presupuestario para la finalización del proyecto, dada la importancia </w:t>
        <w:tab/>
        <w:t xml:space="preserve">de contar con la información </w:t>
      </w:r>
      <w:r>
        <w:rPr>
          <w:rFonts w:ascii="Museo Sans 300" w:hAnsi="Museo Sans 300"/>
          <w:b w:val="0"/>
        </w:rPr>
        <w:t xml:space="preserve">necesaria para la toma </w:t>
      </w:r>
      <w:r>
        <w:rPr>
          <w:rFonts w:ascii="Museo Sans 300" w:hAnsi="Museo Sans 300"/>
          <w:b w:val="0"/>
        </w:rPr>
        <w:t xml:space="preserve">de acciones en los centros escolares que </w:t>
        <w:tab/>
        <w:t xml:space="preserve">requieren atención inmediata.</w:t>
      </w:r>
      <w:r/>
    </w:p>
    <w:p>
      <w:pPr>
        <w:pStyle w:val="611"/>
        <w:rPr>
          <w:rFonts w:ascii="Museo Sans 300" w:hAnsi="Museo Sans 300"/>
        </w:rPr>
      </w:pPr>
      <w:r>
        <w:rPr>
          <w:rFonts w:ascii="Museo Sans 300" w:hAnsi="Museo Sans 300"/>
        </w:rPr>
        <w:t xml:space="preserve">7. </w:t>
        <w:tab/>
      </w:r>
      <w:r>
        <w:rPr>
          <w:rFonts w:ascii="Museo Sans 300" w:hAnsi="Museo Sans 300"/>
        </w:rPr>
        <w:t xml:space="preserve">INFORME SOBRE SOLICITUD DE ISDEMU DE CREACION DE UNIDAD DE GÉNERO.</w:t>
      </w:r>
      <w:r/>
    </w:p>
    <w:p>
      <w:pPr>
        <w:pStyle w:val="611"/>
        <w:ind w:firstLine="348"/>
        <w:rPr>
          <w:rFonts w:ascii="Museo Sans 300" w:hAnsi="Museo Sans 300"/>
        </w:rPr>
      </w:pPr>
      <w:r>
        <w:rPr>
          <w:rFonts w:ascii="Museo Sans 300" w:hAnsi="Museo Sans 300"/>
        </w:rPr>
      </w:r>
      <w:r>
        <w:rPr>
          <w:rFonts w:ascii="Museo Sans 300" w:hAnsi="Museo Sans 300"/>
          <w:b w:val="0"/>
        </w:rPr>
        <w:t xml:space="preserve">El Director Ejecutivo informa que con fecha 26 de agosto de 2021, recibió nota enviada por la Lic. </w:t>
        <w:tab/>
        <w:t xml:space="preserve">María Lilian López, Directora Ejecutiva del ISDEMU, en la cual nos recomienda  iniciar el proceso </w:t>
        <w:tab/>
        <w:t xml:space="preserve">de transversalización del</w:t>
      </w:r>
      <w:r>
        <w:rPr>
          <w:rFonts w:ascii="Museo Sans 300" w:hAnsi="Museo Sans 300"/>
          <w:b w:val="0"/>
        </w:rPr>
        <w:t xml:space="preserve"> enfoque de género en la Institución, de conformidad al Art. 10 A de la </w:t>
        <w:tab/>
        <w:t xml:space="preserve">“Ley de Igualdad, equidad y erradicación de la discriminación contra las mujeres (LIE), la cual </w:t>
        <w:tab/>
        <w:t xml:space="preserve">dispone que las Unidades de Género deben estar organizadas con personal idóneo y con el </w:t>
      </w:r>
      <w:r>
        <w:rPr>
          <w:rFonts w:ascii="Museo Sans 300" w:hAnsi="Museo Sans 300"/>
          <w:b w:val="0"/>
        </w:rPr>
        <w:tab/>
        <w:t xml:space="preserve">presupuesto necesario para su funcionamiento.</w:t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/>
        </w:rPr>
        <w:t xml:space="preserve">ACUERDO CD-No. 005/2022</w:t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  <w:t xml:space="preserve">El Consejo Directivo </w:t>
      </w:r>
      <w:r>
        <w:rPr>
          <w:rFonts w:ascii="Museo Sans 300" w:hAnsi="Museo Sans 300"/>
          <w:b w:val="0"/>
        </w:rPr>
        <w:t xml:space="preserve">autoriza al nombramiento ad honorem de la encargada de la unidad de </w:t>
        <w:tab/>
        <w:t xml:space="preserve">G</w:t>
      </w:r>
      <w:r>
        <w:rPr>
          <w:rFonts w:ascii="Museo Sans 300" w:hAnsi="Museo Sans 300"/>
          <w:b w:val="0"/>
          <w:lang w:val="es-ES"/>
        </w:rPr>
        <w:t xml:space="preserve">é</w:t>
      </w:r>
      <w:r>
        <w:rPr>
          <w:rFonts w:ascii="Museo Sans 300" w:hAnsi="Museo Sans 300"/>
          <w:b w:val="0"/>
        </w:rPr>
        <w:t xml:space="preserve">nero, que será la Asistente Administrativa de la Institución,  dicha </w:t>
      </w:r>
      <w:r>
        <w:rPr>
          <w:rFonts w:ascii="Museo Sans 300" w:hAnsi="Museo Sans 300"/>
          <w:b w:val="0"/>
          <w:lang w:val="es-ES"/>
        </w:rPr>
        <w:t xml:space="preserve">Unidad</w:t>
      </w:r>
      <w:r>
        <w:rPr>
          <w:rFonts w:ascii="Museo Sans 300" w:hAnsi="Museo Sans 300"/>
          <w:b w:val="0"/>
        </w:rPr>
        <w:t xml:space="preserve"> de G</w:t>
      </w:r>
      <w:r>
        <w:rPr>
          <w:rFonts w:ascii="Museo Sans 300" w:hAnsi="Museo Sans 300"/>
          <w:b w:val="0"/>
          <w:lang w:val="es-ES"/>
        </w:rPr>
        <w:t xml:space="preserve">é</w:t>
      </w:r>
      <w:r>
        <w:rPr>
          <w:rFonts w:ascii="Museo Sans 300" w:hAnsi="Museo Sans 300"/>
          <w:b w:val="0"/>
        </w:rPr>
        <w:t xml:space="preserve">nero se </w:t>
        <w:tab/>
        <w:t xml:space="preserve">coordinará </w:t>
      </w:r>
      <w:r>
        <w:rPr>
          <w:rFonts w:ascii="Museo Sans 300" w:hAnsi="Museo Sans 300"/>
          <w:b w:val="0"/>
          <w:lang w:val="es-ES"/>
        </w:rPr>
        <w:t xml:space="preserve">y</w:t>
      </w:r>
      <w:r>
        <w:rPr>
          <w:rFonts w:ascii="Museo Sans 300" w:hAnsi="Museo Sans 300"/>
          <w:b w:val="0"/>
        </w:rPr>
        <w:t xml:space="preserve"> contara con el apoyo de la Unidad de G</w:t>
      </w:r>
      <w:r>
        <w:rPr>
          <w:rFonts w:ascii="Museo Sans 300" w:hAnsi="Museo Sans 300"/>
          <w:b w:val="0"/>
          <w:lang w:val="es-ES"/>
        </w:rPr>
        <w:t xml:space="preserve">é</w:t>
      </w:r>
      <w:r>
        <w:rPr>
          <w:rFonts w:ascii="Museo Sans 300" w:hAnsi="Museo Sans 300"/>
          <w:b w:val="0"/>
        </w:rPr>
        <w:t xml:space="preserve">nero del Ministerio de Vivienda.</w:t>
      </w:r>
      <w:r/>
    </w:p>
    <w:p>
      <w:pPr>
        <w:pStyle w:val="611"/>
        <w:rPr>
          <w:rFonts w:ascii="Museo Sans 300" w:hAnsi="Museo Sans 300"/>
        </w:rPr>
      </w:pPr>
      <w:r>
        <w:rPr>
          <w:rFonts w:ascii="Museo Sans 300" w:hAnsi="Museo Sans 300"/>
        </w:rPr>
        <w:t xml:space="preserve">8.</w:t>
        <w:tab/>
      </w:r>
      <w:r>
        <w:rPr>
          <w:rFonts w:ascii="Museo Sans 300" w:hAnsi="Museo Sans 300"/>
        </w:rPr>
        <w:t xml:space="preserve">AUTORIZACION</w:t>
      </w:r>
      <w:r>
        <w:rPr>
          <w:rFonts w:ascii="Museo Sans 300" w:hAnsi="Museo Sans 300"/>
        </w:rPr>
        <w:t xml:space="preserve"> DEL CONSEJO DIRECTIVO PARA LA RENOVACION DE FIANZAS</w:t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El Director Ejecutivo informa que de conformidad al Art. 48.- del Reglamento de </w:t>
      </w:r>
      <w:r>
        <w:rPr>
          <w:rFonts w:ascii="Museo Sans 300" w:hAnsi="Museo Sans 300"/>
          <w:b w:val="0"/>
        </w:rPr>
        <w:t xml:space="preserve">Normas Técnicas </w:t>
        <w:tab/>
        <w:t xml:space="preserve">de Control Interno Especificas del ILP, “Previo al nombramiento de </w:t>
      </w:r>
      <w:r>
        <w:rPr>
          <w:rFonts w:ascii="Museo Sans 300" w:hAnsi="Museo Sans 300"/>
          <w:b w:val="0"/>
        </w:rPr>
        <w:t xml:space="preserve">los </w:t>
      </w:r>
      <w:r>
        <w:rPr>
          <w:rFonts w:ascii="Museo Sans 300" w:hAnsi="Museo Sans 300"/>
          <w:b w:val="0"/>
        </w:rPr>
        <w:t xml:space="preserve">encargados de la </w:t>
        <w:tab/>
        <w:t xml:space="preserve">administración y manejo de los bienes, fondos y valores, el </w:t>
      </w:r>
      <w:r>
        <w:rPr>
          <w:rFonts w:ascii="Museo Sans 300" w:hAnsi="Museo Sans 300"/>
          <w:b w:val="0"/>
        </w:rPr>
        <w:t xml:space="preserve">Consejo Directivo y el Director Ejecutivo </w:t>
        <w:tab/>
        <w:t xml:space="preserve">verificarán que éstos rindan fianza a favor </w:t>
      </w:r>
      <w:r>
        <w:rPr>
          <w:rFonts w:ascii="Museo Sans 300" w:hAnsi="Museo Sans 300"/>
          <w:b w:val="0"/>
        </w:rPr>
        <w:t xml:space="preserve">del ILP”.</w:t>
      </w:r>
      <w:r/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En el acuerdo de nombramiento, se definirán las personas que de conformidad a la </w:t>
      </w:r>
      <w:r>
        <w:rPr>
          <w:rFonts w:ascii="Museo Sans 300" w:hAnsi="Museo Sans 300"/>
          <w:b w:val="0"/>
        </w:rPr>
        <w:t xml:space="preserve">función </w:t>
        <w:tab/>
        <w:t xml:space="preserve">asignada deban rendir fianza y el monto de la misma.</w:t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Personal a rendir fianza, de acuerdo a su función en la institución:</w:t>
      </w:r>
      <w:r/>
    </w:p>
    <w:tbl>
      <w:tblPr>
        <w:tblW w:w="6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84"/>
      </w:tblGrid>
      <w:tr>
        <w:trPr>
          <w:jc w:val="center"/>
          <w:trHeight w:val="300"/>
        </w:trPr>
        <w:tc>
          <w:tcPr>
            <w:shd w:val="clear" w:color="auto" w:fill="auto"/>
            <w:tcW w:w="4395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CARGO</w:t>
            </w:r>
            <w:r/>
          </w:p>
        </w:tc>
        <w:tc>
          <w:tcPr>
            <w:shd w:val="clear" w:color="auto" w:fill="auto"/>
            <w:tcW w:w="1984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SUMA ASEGURADA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W w:w="4395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Pagador Institucional</w:t>
            </w:r>
            <w:r/>
          </w:p>
        </w:tc>
        <w:tc>
          <w:tcPr>
            <w:shd w:val="clear" w:color="auto" w:fill="auto"/>
            <w:tcW w:w="1984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$12,000.00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W w:w="4395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Ordenador de Pagos</w:t>
            </w:r>
            <w:r/>
          </w:p>
        </w:tc>
        <w:tc>
          <w:tcPr>
            <w:shd w:val="clear" w:color="auto" w:fill="auto"/>
            <w:tcW w:w="1984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$ 6,000.00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W w:w="4395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Refrendario de Cheques</w:t>
            </w:r>
            <w:r/>
          </w:p>
        </w:tc>
        <w:tc>
          <w:tcPr>
            <w:shd w:val="clear" w:color="auto" w:fill="auto"/>
            <w:tcW w:w="1984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$ 6,000.00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W w:w="4395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Encargada de la Unidad de Adquisiciones y Contrataciones</w:t>
            </w:r>
            <w:r/>
          </w:p>
        </w:tc>
        <w:tc>
          <w:tcPr>
            <w:shd w:val="clear" w:color="auto" w:fill="auto"/>
            <w:tcW w:w="1984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$ 6,000.00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W w:w="4395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Encargada de Caja Chica</w:t>
            </w:r>
            <w:r/>
          </w:p>
        </w:tc>
        <w:tc>
          <w:tcPr>
            <w:shd w:val="clear" w:color="auto" w:fill="auto"/>
            <w:tcW w:w="1984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$    500.00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W w:w="4395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Encargado de Transporte</w:t>
            </w:r>
            <w:r/>
          </w:p>
        </w:tc>
        <w:tc>
          <w:tcPr>
            <w:shd w:val="clear" w:color="auto" w:fill="auto"/>
            <w:tcW w:w="1984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$ 3,000.00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W w:w="4395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Pagador Institucional Suplente</w:t>
            </w:r>
            <w:r/>
          </w:p>
        </w:tc>
        <w:tc>
          <w:tcPr>
            <w:shd w:val="clear" w:color="auto" w:fill="auto"/>
            <w:tcW w:w="1984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 w:val="0"/>
              </w:rPr>
            </w:pPr>
            <w:r>
              <w:rPr>
                <w:rFonts w:ascii="Museo Sans 300" w:hAnsi="Museo Sans 300"/>
                <w:b w:val="0"/>
              </w:rPr>
              <w:t xml:space="preserve">$12,000.00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W w:w="4395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/>
              </w:rPr>
            </w:pPr>
            <w:r>
              <w:rPr>
                <w:rFonts w:ascii="Museo Sans 300" w:hAnsi="Museo Sans 300"/>
                <w:b/>
              </w:rPr>
              <w:t xml:space="preserve">Total Suma Asegurada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984" w:type="dxa"/>
            <w:vAlign w:val="bottom"/>
            <w:textDirection w:val="lrTb"/>
            <w:noWrap/>
          </w:tcPr>
          <w:p>
            <w:pPr>
              <w:pStyle w:val="611"/>
              <w:rPr>
                <w:rFonts w:ascii="Museo Sans 300" w:hAnsi="Museo Sans 300"/>
                <w:b/>
              </w:rPr>
            </w:pPr>
            <w:r>
              <w:rPr>
                <w:rFonts w:ascii="Museo Sans 300" w:hAnsi="Museo Sans 300"/>
                <w:b/>
              </w:rPr>
              <w:t xml:space="preserve">$45,500.00</w:t>
            </w:r>
            <w:r>
              <w:rPr>
                <w:b/>
              </w:rPr>
            </w:r>
          </w:p>
        </w:tc>
      </w:tr>
    </w:tbl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  <w:b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/>
        </w:rPr>
        <w:t xml:space="preserve">ACUERDO CD-No. 006/2022</w:t>
      </w:r>
      <w:r>
        <w:rPr>
          <w:b/>
        </w:rPr>
      </w:r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  <w:t xml:space="preserve">El Consejo Directivo </w:t>
      </w:r>
      <w:r>
        <w:rPr>
          <w:rFonts w:ascii="Museo Sans 300" w:hAnsi="Museo Sans 300"/>
          <w:b w:val="0"/>
        </w:rPr>
        <w:t xml:space="preserve">se da por enterado del personal que deberá rendir fianza para el cual se ha </w:t>
        <w:tab/>
        <w:t xml:space="preserve">contratado seguro de fianza.</w:t>
      </w:r>
      <w:r/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</w:rPr>
      </w:pPr>
      <w:r>
        <w:rPr>
          <w:rFonts w:ascii="Museo Sans 300" w:hAnsi="Museo Sans 300"/>
        </w:rPr>
        <w:t xml:space="preserve">9. </w:t>
      </w:r>
      <w:r>
        <w:rPr>
          <w:rFonts w:ascii="Museo Sans 300" w:hAnsi="Museo Sans 300"/>
        </w:rPr>
        <w:t xml:space="preserve">AUTORIZACION DEL CONSEJO DIRECTIVO PARA FIRMA DE CONVENIO CON EL </w:t>
        <w:tab/>
        <w:t xml:space="preserve">MINISTERIO DE TRABAJO Y PREVISION SOCIAL.</w:t>
      </w:r>
      <w:r/>
    </w:p>
    <w:p>
      <w:pPr>
        <w:pStyle w:val="611"/>
        <w:ind w:firstLine="348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 xml:space="preserve">El Director Ejecutivo solicita al Consejo Directivo autorización para realizar firma de Convenio </w:t>
        <w:tab/>
        <w:t xml:space="preserve">Interinstitucional con el Ministerio de Trabajo y Previsión Social; para que el ILP sea el encargado </w:t>
      </w:r>
      <w:r>
        <w:rPr>
          <w:rFonts w:ascii="Museo Sans 300" w:hAnsi="Museo Sans 300"/>
          <w:b w:val="0"/>
        </w:rPr>
        <w:tab/>
        <w:t xml:space="preserve">de realizar el Levantamiento Topográfico de los Centros de Recreación y Formación que son </w:t>
      </w:r>
      <w:r>
        <w:rPr>
          <w:rFonts w:ascii="Museo Sans 300" w:hAnsi="Museo Sans 300"/>
          <w:b w:val="0"/>
        </w:rPr>
        <w:tab/>
        <w:t xml:space="preserve">propiedad de dicha Institución. </w:t>
      </w:r>
      <w:r/>
    </w:p>
    <w:p>
      <w:pPr>
        <w:pStyle w:val="611"/>
        <w:rPr>
          <w:rFonts w:ascii="Museo Sans 300" w:hAnsi="Museo Sans 300"/>
          <w:b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/>
        </w:rPr>
        <w:t xml:space="preserve">ACUERDO CD-No. 007/2022</w:t>
      </w:r>
      <w:r>
        <w:rPr>
          <w:b/>
        </w:rPr>
      </w:r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  <w:t xml:space="preserve">El Consejo Directivo </w:t>
      </w:r>
      <w:r>
        <w:rPr>
          <w:rFonts w:ascii="Museo Sans 300" w:hAnsi="Museo Sans 300"/>
          <w:b w:val="0"/>
        </w:rPr>
        <w:t xml:space="preserve">autoriza a la firma de Convenio de Cooperación con el Ministerio de Trabajo </w:t>
        <w:tab/>
        <w:t xml:space="preserve">y que se pueda incluir  en dicho convenio intercambio de Servicio entre ambas instituciones.</w:t>
      </w:r>
      <w:r/>
    </w:p>
    <w:p>
      <w:pPr>
        <w:pStyle w:val="611"/>
        <w:rPr>
          <w:rFonts w:ascii="Museo Sans 300" w:hAnsi="Museo Sans 300"/>
          <w:b/>
        </w:rPr>
      </w:pPr>
      <w:r>
        <w:rPr>
          <w:rFonts w:ascii="Museo Sans 300" w:hAnsi="Museo Sans 300"/>
          <w:b/>
        </w:rPr>
        <w:t xml:space="preserve">10. </w:t>
      </w:r>
      <w:r>
        <w:rPr>
          <w:rFonts w:ascii="Museo Sans 300" w:hAnsi="Museo Sans 300"/>
          <w:b/>
        </w:rPr>
        <w:t xml:space="preserve">DECLARACION ANUAL DE INDEPENDENCIA DE LA UNIDAD DE AUDITORIA INTERNA DEL </w:t>
        <w:tab/>
        <w:t xml:space="preserve">ILP.</w:t>
      </w:r>
      <w:r>
        <w:rPr>
          <w:b/>
        </w:rPr>
      </w:r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El Director Ejecutivo </w:t>
      </w:r>
      <w:r>
        <w:rPr>
          <w:rFonts w:ascii="Museo Sans 300" w:hAnsi="Museo Sans 300"/>
          <w:b w:val="0"/>
        </w:rPr>
        <w:t xml:space="preserve">informa que el Lic. Romualdo Cá</w:t>
      </w:r>
      <w:r>
        <w:rPr>
          <w:rFonts w:ascii="Museo Sans 300" w:hAnsi="Museo Sans 300"/>
          <w:b w:val="0"/>
        </w:rPr>
        <w:t xml:space="preserve">ceres, Auditor Interno del </w:t>
      </w: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ILP, con fecha 0</w:t>
      </w:r>
      <w:r>
        <w:rPr>
          <w:rFonts w:ascii="Museo Sans 300" w:hAnsi="Museo Sans 300"/>
          <w:b w:val="0"/>
        </w:rPr>
        <w:t xml:space="preserve">4</w:t>
      </w:r>
      <w:r>
        <w:rPr>
          <w:rFonts w:ascii="Museo Sans 300" w:hAnsi="Museo Sans 300"/>
          <w:b w:val="0"/>
        </w:rPr>
        <w:t xml:space="preserve"> </w:t>
        <w:tab/>
        <w:t xml:space="preserve">de enero del presente año, presento la Declaración Anual de </w:t>
      </w:r>
      <w:r>
        <w:rPr>
          <w:rFonts w:ascii="Museo Sans 300" w:hAnsi="Museo Sans 300"/>
          <w:b w:val="0"/>
        </w:rPr>
        <w:t xml:space="preserve">Independencia. Así mismo manifiesta </w:t>
        <w:tab/>
        <w:t xml:space="preserve">su Compromiso con dicha Independencia, </w:t>
      </w:r>
      <w:r>
        <w:rPr>
          <w:rFonts w:ascii="Museo Sans 300" w:hAnsi="Museo Sans 300"/>
          <w:b w:val="0"/>
        </w:rPr>
        <w:t xml:space="preserve">y</w:t>
      </w:r>
      <w:r>
        <w:rPr>
          <w:rFonts w:ascii="Museo Sans 300" w:hAnsi="Museo Sans 300"/>
          <w:b w:val="0"/>
        </w:rPr>
        <w:t xml:space="preserve"> se compromete a informar oportunamente </w:t>
      </w:r>
      <w:r>
        <w:rPr>
          <w:rFonts w:ascii="Museo Sans 300" w:hAnsi="Museo Sans 300"/>
          <w:b w:val="0"/>
        </w:rPr>
        <w:t xml:space="preserve">y</w:t>
      </w:r>
      <w:r>
        <w:rPr>
          <w:rFonts w:ascii="Museo Sans 300" w:hAnsi="Museo Sans 300"/>
          <w:b w:val="0"/>
        </w:rPr>
        <w:t xml:space="preserve"> por </w:t>
        <w:tab/>
        <w:t xml:space="preserve">escrito cualquier </w:t>
      </w:r>
      <w:r>
        <w:rPr>
          <w:rFonts w:ascii="Museo Sans 300" w:hAnsi="Museo Sans 300"/>
          <w:b w:val="0"/>
        </w:rPr>
        <w:t xml:space="preserve">impedimento, conflicto de interés o situación posterior a dicha declaración que </w:t>
      </w: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en su independencia afecte, en </w:t>
      </w:r>
      <w:r>
        <w:rPr>
          <w:rFonts w:ascii="Museo Sans 300" w:hAnsi="Museo Sans 300"/>
          <w:b w:val="0"/>
        </w:rPr>
        <w:t xml:space="preserve">cuanto al ejercicio de sus actividades de </w:t>
      </w:r>
      <w:r>
        <w:rPr>
          <w:rFonts w:ascii="Museo Sans 300" w:hAnsi="Museo Sans 300"/>
          <w:b w:val="0"/>
        </w:rPr>
        <w:t xml:space="preserve">Auditoria Interna.</w:t>
      </w:r>
      <w:r/>
    </w:p>
    <w:p>
      <w:pPr>
        <w:pStyle w:val="611"/>
        <w:rPr>
          <w:rFonts w:ascii="Museo Sans 300" w:hAnsi="Museo Sans 300"/>
          <w:b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/>
        </w:rPr>
        <w:t xml:space="preserve">ACUERDO </w:t>
      </w:r>
      <w:r>
        <w:rPr>
          <w:rFonts w:ascii="Museo Sans 300" w:hAnsi="Museo Sans 300"/>
          <w:b/>
        </w:rPr>
        <w:t xml:space="preserve">CD-No. 00</w:t>
      </w:r>
      <w:r>
        <w:rPr>
          <w:rFonts w:ascii="Museo Sans 300" w:hAnsi="Museo Sans 300"/>
          <w:b/>
        </w:rPr>
        <w:t xml:space="preserve">8</w:t>
      </w:r>
      <w:r>
        <w:rPr>
          <w:rFonts w:ascii="Museo Sans 300" w:hAnsi="Museo Sans 300"/>
          <w:b/>
        </w:rPr>
        <w:t xml:space="preserve">/202</w:t>
      </w:r>
      <w:r>
        <w:rPr>
          <w:rFonts w:ascii="Museo Sans 300" w:hAnsi="Museo Sans 300"/>
          <w:b/>
        </w:rPr>
        <w:t xml:space="preserve">2</w:t>
      </w:r>
      <w:r>
        <w:rPr>
          <w:b/>
        </w:rPr>
      </w:r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El Consejo Directivo se da por enterado de lo informado con relación a la </w:t>
      </w:r>
      <w:r>
        <w:rPr>
          <w:rFonts w:ascii="Museo Sans 300" w:hAnsi="Museo Sans 300"/>
          <w:b w:val="0"/>
        </w:rPr>
        <w:t xml:space="preserve">declaración de </w:t>
        <w:tab/>
        <w:t xml:space="preserve">independencia pr</w:t>
      </w:r>
      <w:r>
        <w:rPr>
          <w:rFonts w:ascii="Museo Sans 300" w:hAnsi="Museo Sans 300"/>
          <w:b w:val="0"/>
        </w:rPr>
        <w:t xml:space="preserve">esentada por el Lic. Romualdo Cá</w:t>
      </w:r>
      <w:r>
        <w:rPr>
          <w:rFonts w:ascii="Museo Sans 300" w:hAnsi="Museo Sans 300"/>
          <w:b w:val="0"/>
        </w:rPr>
        <w:t xml:space="preserve">ceres en su </w:t>
      </w: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cargo de Auditor Interno de la </w:t>
        <w:tab/>
        <w:t xml:space="preserve">Institución.</w:t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 xml:space="preserve">11</w:t>
      </w:r>
      <w:r>
        <w:rPr>
          <w:rFonts w:ascii="Museo Sans 300" w:hAnsi="Museo Sans 300"/>
          <w:b w:val="0"/>
        </w:rPr>
        <w:t xml:space="preserve">. </w:t>
      </w:r>
      <w:r>
        <w:rPr>
          <w:rFonts w:ascii="Museo Sans 300" w:hAnsi="Museo Sans 300"/>
          <w:b/>
        </w:rPr>
        <w:t xml:space="preserve">INFORME DE AUDITORIA INTERNA EJERCICIO 202</w:t>
      </w:r>
      <w:r>
        <w:rPr>
          <w:rFonts w:ascii="Museo Sans 300" w:hAnsi="Museo Sans 300"/>
          <w:b/>
        </w:rPr>
        <w:t xml:space="preserve">1</w:t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El Director Ejecutivo informa que el Auditor Interno, en cumplimiento al Art. 37 de la </w:t>
      </w:r>
      <w:r>
        <w:rPr>
          <w:rFonts w:ascii="Museo Sans 300" w:hAnsi="Museo Sans 300"/>
          <w:b w:val="0"/>
        </w:rPr>
        <w:t xml:space="preserve">Ley de Corte </w:t>
        <w:tab/>
        <w:t xml:space="preserve">de Cuentas de la República y al Art. 200 de las Normas de Auditorí</w:t>
      </w:r>
      <w:r>
        <w:rPr>
          <w:rFonts w:ascii="Museo Sans 300" w:hAnsi="Museo Sans 300"/>
          <w:b w:val="0"/>
          <w:lang w:val="es-ES"/>
        </w:rPr>
        <w:t xml:space="preserve">a</w:t>
      </w:r>
      <w:r>
        <w:rPr>
          <w:rFonts w:ascii="Museo Sans 300" w:hAnsi="Museo Sans 300"/>
          <w:b w:val="0"/>
          <w:lang w:val="es-ES"/>
        </w:rPr>
        <w:t xml:space="preserve"> </w:t>
      </w:r>
      <w:r>
        <w:rPr>
          <w:rFonts w:ascii="Museo Sans 300" w:hAnsi="Museo Sans 300"/>
          <w:b w:val="0"/>
        </w:rPr>
        <w:t xml:space="preserve">Interna del Sector </w:t>
        <w:tab/>
        <w:t xml:space="preserve">Gubernamental, presenta para conocimiento del Consejo </w:t>
      </w:r>
      <w:r>
        <w:rPr>
          <w:rFonts w:ascii="Museo Sans 300" w:hAnsi="Museo Sans 300"/>
          <w:b w:val="0"/>
        </w:rPr>
        <w:t xml:space="preserve">Directivo</w:t>
      </w:r>
      <w:r>
        <w:rPr>
          <w:rFonts w:ascii="Museo Sans 300" w:hAnsi="Museo Sans 300"/>
          <w:b w:val="0"/>
        </w:rPr>
        <w:t xml:space="preserve"> de la Institución, el Informe </w:t>
      </w:r>
      <w:r>
        <w:rPr>
          <w:rFonts w:ascii="Museo Sans 300" w:hAnsi="Museo Sans 300"/>
          <w:b w:val="0"/>
        </w:rPr>
        <w:t xml:space="preserve">de </w:t>
        <w:tab/>
        <w:t xml:space="preserve">Auditoría Interna correspondiente al </w:t>
      </w:r>
      <w:r>
        <w:rPr>
          <w:rFonts w:ascii="Museo Sans 300" w:hAnsi="Museo Sans 300"/>
          <w:b w:val="0"/>
        </w:rPr>
        <w:t xml:space="preserve">ejercicio 202</w:t>
      </w:r>
      <w:r>
        <w:rPr>
          <w:rFonts w:ascii="Museo Sans 300" w:hAnsi="Museo Sans 300"/>
          <w:b w:val="0"/>
        </w:rPr>
        <w:t xml:space="preserve">1</w:t>
      </w:r>
      <w:r>
        <w:rPr>
          <w:rFonts w:ascii="Museo Sans 300" w:hAnsi="Museo Sans 300"/>
          <w:b w:val="0"/>
        </w:rPr>
        <w:t xml:space="preserve">, el cual no presenta hallazgos a </w:t>
      </w:r>
      <w:r>
        <w:rPr>
          <w:rFonts w:ascii="Museo Sans 300" w:hAnsi="Museo Sans 300"/>
          <w:b w:val="0"/>
        </w:rPr>
        <w:t xml:space="preserve">reportar.</w:t>
      </w:r>
      <w:r/>
    </w:p>
    <w:p>
      <w:pPr>
        <w:pStyle w:val="611"/>
        <w:rPr>
          <w:rFonts w:ascii="Museo Sans 300" w:hAnsi="Museo Sans 300"/>
          <w:b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/>
        </w:rPr>
        <w:t xml:space="preserve">ACUERDO CD-No. 00</w:t>
      </w:r>
      <w:r>
        <w:rPr>
          <w:rFonts w:ascii="Museo Sans 300" w:hAnsi="Museo Sans 300"/>
          <w:b/>
        </w:rPr>
        <w:t xml:space="preserve">9</w:t>
      </w:r>
      <w:r>
        <w:rPr>
          <w:rFonts w:ascii="Museo Sans 300" w:hAnsi="Museo Sans 300"/>
          <w:b/>
        </w:rPr>
        <w:t xml:space="preserve">/202</w:t>
      </w:r>
      <w:r>
        <w:rPr>
          <w:rFonts w:ascii="Museo Sans 300" w:hAnsi="Museo Sans 300"/>
          <w:b/>
        </w:rPr>
        <w:t xml:space="preserve">2</w:t>
      </w:r>
      <w:r>
        <w:rPr>
          <w:b/>
        </w:rPr>
      </w:r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El Consejo Directivo </w:t>
      </w:r>
      <w:r>
        <w:rPr>
          <w:rFonts w:ascii="Museo Sans 300" w:hAnsi="Museo Sans 300"/>
          <w:b w:val="0"/>
        </w:rPr>
        <w:t xml:space="preserve"> se da por enterado del informe presentado por  el Auditor</w:t>
      </w: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Interno de la </w:t>
        <w:tab/>
        <w:t xml:space="preserve">institución</w:t>
      </w:r>
      <w:r>
        <w:rPr>
          <w:rFonts w:ascii="Museo Sans 300" w:hAnsi="Museo Sans 300"/>
          <w:b w:val="0"/>
        </w:rPr>
        <w:t xml:space="preserve"> correspondiente al año 202</w:t>
      </w:r>
      <w:r>
        <w:rPr>
          <w:rFonts w:ascii="Museo Sans 300" w:hAnsi="Museo Sans 300"/>
          <w:b w:val="0"/>
        </w:rPr>
        <w:t xml:space="preserve">1</w:t>
      </w:r>
      <w:r>
        <w:rPr>
          <w:rFonts w:ascii="Museo Sans 300" w:hAnsi="Museo Sans 300"/>
          <w:b w:val="0"/>
        </w:rPr>
        <w:t xml:space="preserve">; </w:t>
      </w:r>
      <w:r>
        <w:rPr>
          <w:rFonts w:ascii="Museo Sans 300" w:hAnsi="Museo Sans 300"/>
          <w:b w:val="0"/>
        </w:rPr>
        <w:t xml:space="preserve"> el cual no presenta hallazgos </w:t>
      </w: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a reportar</w:t>
      </w:r>
      <w:r>
        <w:rPr>
          <w:rFonts w:ascii="Museo Sans 300" w:hAnsi="Museo Sans 300"/>
          <w:b w:val="0"/>
        </w:rPr>
        <w:t xml:space="preserve">.</w:t>
      </w:r>
      <w:r/>
    </w:p>
    <w:p>
      <w:pPr>
        <w:pStyle w:val="611"/>
        <w:rPr>
          <w:rFonts w:ascii="Museo Sans 300" w:hAnsi="Museo Sans 300"/>
          <w:b/>
        </w:rPr>
      </w:pPr>
      <w:r>
        <w:rPr>
          <w:rFonts w:ascii="Museo Sans 300" w:hAnsi="Museo Sans 300"/>
          <w:b w:val="0"/>
        </w:rPr>
        <w:t xml:space="preserve">12</w:t>
      </w:r>
      <w:r>
        <w:rPr>
          <w:rFonts w:ascii="Museo Sans 300" w:hAnsi="Museo Sans 300"/>
          <w:b w:val="0"/>
        </w:rPr>
        <w:t xml:space="preserve">. </w:t>
      </w:r>
      <w:r>
        <w:rPr>
          <w:rFonts w:ascii="Museo Sans 300" w:hAnsi="Museo Sans 300"/>
          <w:b/>
        </w:rPr>
        <w:t xml:space="preserve">PLAN DE TRABAJO AUDITORIA INTERNA EJERCICIO 202</w:t>
      </w:r>
      <w:r>
        <w:rPr>
          <w:rFonts w:ascii="Museo Sans 300" w:hAnsi="Museo Sans 300"/>
          <w:b/>
        </w:rPr>
        <w:t xml:space="preserve">3</w:t>
      </w:r>
      <w:r>
        <w:rPr>
          <w:b/>
        </w:rPr>
      </w:r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El Director Ejecutivo </w:t>
      </w:r>
      <w:r>
        <w:rPr>
          <w:rFonts w:ascii="Museo Sans 300" w:hAnsi="Museo Sans 300"/>
          <w:b w:val="0"/>
        </w:rPr>
        <w:t xml:space="preserve">informa que el Auditor Interno, Lic. Romualdo Cáceres, en </w:t>
      </w:r>
      <w:r>
        <w:rPr>
          <w:rFonts w:ascii="Museo Sans 300" w:hAnsi="Museo Sans 300"/>
          <w:b w:val="0"/>
        </w:rPr>
        <w:t xml:space="preserve">cumplimiento al </w:t>
        <w:tab/>
        <w:t xml:space="preserve">artículo número 36 de la Ley de la Corte de Cuentas de la República</w:t>
      </w:r>
      <w:r>
        <w:rPr>
          <w:rFonts w:ascii="Museo Sans 300" w:hAnsi="Museo Sans 300"/>
          <w:b w:val="0"/>
          <w:lang w:val="es-ES"/>
        </w:rPr>
        <w:t xml:space="preserve"> </w:t>
      </w:r>
      <w:r>
        <w:rPr>
          <w:rFonts w:ascii="Museo Sans 300" w:hAnsi="Museo Sans 300"/>
          <w:b w:val="0"/>
        </w:rPr>
        <w:t xml:space="preserve">y artículo número 34 de las </w:t>
        <w:tab/>
        <w:t xml:space="preserve">Normas de Auditoria Interna del Sector Gubernamental, </w:t>
      </w:r>
      <w:r>
        <w:rPr>
          <w:rFonts w:ascii="Museo Sans 300" w:hAnsi="Museo Sans 300"/>
          <w:b w:val="0"/>
        </w:rPr>
        <w:t xml:space="preserve">presenta para conocimiento del Consejo </w:t>
        <w:tab/>
        <w:t xml:space="preserve">Directivo de la Institución el Plan de Trabajo </w:t>
      </w:r>
      <w:r>
        <w:rPr>
          <w:rFonts w:ascii="Museo Sans 300" w:hAnsi="Museo Sans 300"/>
          <w:b w:val="0"/>
        </w:rPr>
        <w:t xml:space="preserve">de Auditoria Interna del Instituto de Legalización de la </w:t>
        <w:tab/>
        <w:t xml:space="preserve">Propiedad, correspondiente al </w:t>
      </w:r>
      <w:r>
        <w:rPr>
          <w:rFonts w:ascii="Museo Sans 300" w:hAnsi="Museo Sans 300"/>
          <w:b w:val="0"/>
        </w:rPr>
        <w:t xml:space="preserve">ejercicio 202</w:t>
      </w:r>
      <w:r>
        <w:rPr>
          <w:rFonts w:ascii="Museo Sans 300" w:hAnsi="Museo Sans 300"/>
          <w:b w:val="0"/>
        </w:rPr>
        <w:t xml:space="preserve">3.</w:t>
      </w:r>
      <w:r/>
    </w:p>
    <w:p>
      <w:pPr>
        <w:pStyle w:val="611"/>
        <w:rPr>
          <w:rFonts w:ascii="Museo Sans 300" w:hAnsi="Museo Sans 300"/>
          <w:b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/>
        </w:rPr>
        <w:t xml:space="preserve">ACUERDO CD-No. 0</w:t>
      </w:r>
      <w:r>
        <w:rPr>
          <w:rFonts w:ascii="Museo Sans 300" w:hAnsi="Museo Sans 300"/>
          <w:b/>
        </w:rPr>
        <w:t xml:space="preserve">10</w:t>
      </w:r>
      <w:r>
        <w:rPr>
          <w:rFonts w:ascii="Museo Sans 300" w:hAnsi="Museo Sans 300"/>
          <w:b/>
        </w:rPr>
        <w:t xml:space="preserve">/202</w:t>
      </w:r>
      <w:r>
        <w:rPr>
          <w:rFonts w:ascii="Museo Sans 300" w:hAnsi="Museo Sans 300"/>
          <w:b/>
        </w:rPr>
        <w:t xml:space="preserve">2</w:t>
      </w:r>
      <w:bookmarkStart w:id="0" w:name="_GoBack"/>
      <w:r>
        <w:rPr>
          <w:b/>
        </w:rPr>
      </w:r>
      <w:bookmarkEnd w:id="0"/>
      <w:r>
        <w:rPr>
          <w:b/>
        </w:rPr>
      </w:r>
      <w:r>
        <w:rPr>
          <w:b/>
        </w:rPr>
      </w:r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El Consejo Directivo </w:t>
      </w:r>
      <w:r>
        <w:rPr>
          <w:rFonts w:ascii="Museo Sans 300" w:hAnsi="Museo Sans 300"/>
          <w:b w:val="0"/>
        </w:rPr>
        <w:t xml:space="preserve"> da por aprobado el Plan de Trabajo de Auditoria Interna  para </w:t>
      </w:r>
      <w:r>
        <w:rPr>
          <w:rFonts w:ascii="Museo Sans 300" w:hAnsi="Museo Sans 300"/>
          <w:b w:val="0"/>
        </w:rPr>
        <w:t xml:space="preserve">el año 202</w:t>
      </w:r>
      <w:r>
        <w:rPr>
          <w:rFonts w:ascii="Museo Sans 300" w:hAnsi="Museo Sans 300"/>
          <w:b w:val="0"/>
        </w:rPr>
        <w:t xml:space="preserve">3</w:t>
      </w:r>
      <w:r>
        <w:rPr>
          <w:rFonts w:ascii="Museo Sans 300" w:hAnsi="Museo Sans 300"/>
          <w:b w:val="0"/>
        </w:rPr>
        <w:t xml:space="preserve">, </w:t>
        <w:tab/>
        <w:t xml:space="preserve">presentado  el Lic. Romualdo Caceres, Auditor Interno de la Institución.</w:t>
      </w:r>
      <w:r/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 xml:space="preserve">No habiendo más que hacer constar, se conclu</w:t>
      </w:r>
      <w:r>
        <w:rPr>
          <w:rFonts w:ascii="Museo Sans 300" w:hAnsi="Museo Sans 300"/>
          <w:b w:val="0"/>
        </w:rPr>
        <w:t xml:space="preserve">y</w:t>
      </w:r>
      <w:r>
        <w:rPr>
          <w:rFonts w:ascii="Museo Sans 300" w:hAnsi="Museo Sans 300"/>
          <w:b w:val="0"/>
        </w:rPr>
        <w:t xml:space="preserve">ó la sesión a </w:t>
      </w:r>
      <w:r>
        <w:rPr>
          <w:rFonts w:ascii="Museo Sans 300" w:hAnsi="Museo Sans 300"/>
          <w:b w:val="0"/>
        </w:rPr>
        <w:t xml:space="preserve">02</w:t>
      </w:r>
      <w:r>
        <w:rPr>
          <w:rFonts w:ascii="Museo Sans 300" w:hAnsi="Museo Sans 300"/>
          <w:b w:val="0"/>
        </w:rPr>
        <w:t xml:space="preserve">:</w:t>
      </w:r>
      <w:r>
        <w:rPr>
          <w:rFonts w:ascii="Museo Sans 300" w:hAnsi="Museo Sans 300"/>
          <w:b w:val="0"/>
        </w:rPr>
        <w:t xml:space="preserve">30 p.m.,</w:t>
      </w:r>
      <w:r>
        <w:rPr>
          <w:rFonts w:ascii="Museo Sans 300" w:hAnsi="Museo Sans 300"/>
          <w:b w:val="0"/>
        </w:rPr>
        <w:t xml:space="preserve"> </w:t>
      </w:r>
      <w:r>
        <w:rPr>
          <w:rFonts w:ascii="Museo Sans 300" w:hAnsi="Museo Sans 300"/>
          <w:b w:val="0"/>
        </w:rPr>
        <w:t xml:space="preserve">del</w:t>
      </w:r>
      <w:r>
        <w:rPr>
          <w:rFonts w:ascii="Museo Sans 300" w:hAnsi="Museo Sans 300"/>
          <w:b w:val="0"/>
        </w:rPr>
        <w:t xml:space="preserve"> mismo día, </w:t>
      </w:r>
      <w:r>
        <w:rPr>
          <w:rFonts w:ascii="Museo Sans 300" w:hAnsi="Museo Sans 300"/>
          <w:b w:val="0"/>
        </w:rPr>
        <w:t xml:space="preserve">dándose por terminada la presente acta que firmamos.</w:t>
      </w:r>
      <w:r/>
    </w:p>
    <w:p>
      <w:pPr>
        <w:pStyle w:val="611"/>
        <w:ind w:left="0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  <w:t xml:space="preserve"> </w:t>
      </w:r>
      <w:r>
        <w:rPr>
          <w:rFonts w:ascii="Museo Sans 300" w:hAnsi="Museo Sans 300"/>
          <w:b w:val="0"/>
          <w:lang w:val="es-SV"/>
        </w:rPr>
        <w:t xml:space="preserve">Li</w:t>
      </w:r>
      <w:r>
        <w:rPr>
          <w:rFonts w:ascii="Museo Sans 300" w:hAnsi="Museo Sans 300"/>
          <w:b w:val="0"/>
          <w:lang w:val="es-SV"/>
        </w:rPr>
        <w:t xml:space="preserve">c. Michelle Sol</w:t>
      </w:r>
      <w:r>
        <w:rPr>
          <w:rFonts w:ascii="Museo Sans 300" w:hAnsi="Museo Sans 300"/>
          <w:b w:val="0"/>
          <w:lang w:val="es-SV"/>
        </w:rPr>
        <w:tab/>
      </w:r>
      <w:r>
        <w:rPr>
          <w:rFonts w:ascii="Museo Sans 300" w:hAnsi="Museo Sans 300"/>
          <w:b w:val="0"/>
          <w:lang w:val="es-SV"/>
        </w:rPr>
        <w:tab/>
      </w:r>
      <w:r>
        <w:rPr>
          <w:rFonts w:ascii="Museo Sans 300" w:hAnsi="Museo Sans 300"/>
          <w:b w:val="0"/>
          <w:lang w:val="es-SV"/>
        </w:rPr>
        <w:tab/>
      </w:r>
      <w:r>
        <w:rPr>
          <w:rFonts w:ascii="Museo Sans 300" w:hAnsi="Museo Sans 300"/>
          <w:b w:val="0"/>
          <w:lang w:val="es-SV"/>
        </w:rPr>
        <w:tab/>
      </w:r>
      <w:r>
        <w:rPr>
          <w:rFonts w:ascii="Museo Sans 300" w:hAnsi="Museo Sans 300"/>
          <w:b w:val="0"/>
        </w:rPr>
        <w:t xml:space="preserve">María Ofelia Navarrete</w:t>
      </w: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ab/>
      </w:r>
      <w:r/>
    </w:p>
    <w:p>
      <w:pPr>
        <w:rPr>
          <w:lang w:val="es-MX"/>
        </w:rPr>
      </w:pPr>
      <w:r>
        <w:rPr>
          <w:lang w:val="es-MX"/>
        </w:rPr>
      </w:r>
      <w:r/>
    </w:p>
    <w:p>
      <w:pPr>
        <w:rPr>
          <w:lang w:val="es-MX"/>
        </w:rPr>
      </w:pPr>
      <w:r>
        <w:rPr>
          <w:lang w:val="es-MX"/>
        </w:rPr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  <w:b w:val="0"/>
          <w:lang w:val="en-US"/>
        </w:rPr>
      </w:pPr>
      <w:r>
        <w:rPr>
          <w:rFonts w:ascii="Museo Sans 300" w:hAnsi="Museo Sans 300"/>
          <w:b w:val="0"/>
        </w:rPr>
        <w:t xml:space="preserve">Lic. Adriana Mira</w:t>
      </w:r>
      <w:r>
        <w:rPr>
          <w:rFonts w:ascii="Museo Sans 300" w:hAnsi="Museo Sans 300"/>
          <w:b w:val="0"/>
        </w:rPr>
        <w:t xml:space="preserve">        </w:t>
      </w:r>
      <w:r>
        <w:rPr>
          <w:rFonts w:ascii="Museo Sans 300" w:hAnsi="Museo Sans 300"/>
          <w:b w:val="0"/>
        </w:rPr>
        <w:t xml:space="preserve">    </w:t>
      </w:r>
      <w:r>
        <w:rPr>
          <w:rFonts w:ascii="Museo Sans 300" w:hAnsi="Museo Sans 300"/>
          <w:b w:val="0"/>
        </w:rPr>
        <w:t xml:space="preserve">  </w:t>
      </w:r>
      <w:r>
        <w:rPr>
          <w:rFonts w:ascii="Museo Sans 300" w:hAnsi="Museo Sans 300"/>
          <w:b w:val="0"/>
        </w:rPr>
        <w:tab/>
      </w:r>
      <w:r>
        <w:rPr>
          <w:rFonts w:ascii="Museo Sans 300" w:hAnsi="Museo Sans 300"/>
          <w:b w:val="0"/>
        </w:rPr>
        <w:t xml:space="preserve">                        </w:t>
      </w:r>
      <w:r>
        <w:rPr>
          <w:rFonts w:ascii="Museo Sans 300" w:hAnsi="Museo Sans 300"/>
          <w:b w:val="0"/>
        </w:rPr>
        <w:t xml:space="preserve">Ing. David</w:t>
      </w:r>
      <w:r>
        <w:rPr>
          <w:rFonts w:ascii="Museo Sans 300" w:hAnsi="Museo Sans 300"/>
          <w:b w:val="0"/>
        </w:rPr>
        <w:t xml:space="preserve"> Ernesto</w:t>
      </w:r>
      <w:r>
        <w:rPr>
          <w:rFonts w:ascii="Museo Sans 300" w:hAnsi="Museo Sans 300"/>
          <w:b w:val="0"/>
        </w:rPr>
        <w:t xml:space="preserve"> </w:t>
      </w:r>
      <w:r>
        <w:rPr>
          <w:rFonts w:ascii="Museo Sans 300" w:hAnsi="Museo Sans 300"/>
          <w:b w:val="0"/>
        </w:rPr>
        <w:t xml:space="preserve">Henríquez</w:t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</w:r>
      <w:r/>
    </w:p>
    <w:p>
      <w:pPr>
        <w:pStyle w:val="611"/>
        <w:rPr>
          <w:rFonts w:ascii="Museo Sans 300" w:hAnsi="Museo Sans 300"/>
          <w:b w:val="0"/>
        </w:rPr>
      </w:pPr>
      <w:r>
        <w:rPr>
          <w:rFonts w:ascii="Museo Sans 300" w:hAnsi="Museo Sans 300"/>
          <w:b w:val="0"/>
        </w:rPr>
      </w:r>
      <w:r/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">
    <w:panose1 w:val="020B0503020202020204"/>
  </w:font>
  <w:font w:name="Museo Sans 300">
    <w:panose1 w:val="020B0503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useo Sans">
    <w:panose1 w:val="020B0503020202020204"/>
  </w:font>
  <w:font w:name="Perpetua">
    <w:panose1 w:val="02020502060401020303"/>
  </w:font>
  <w:font w:name="Tahoma">
    <w:panose1 w:val="020B0604030504040204"/>
  </w:font>
  <w:font w:name="Arial Narrow">
    <w:panose1 w:val="020B0606020202030204"/>
  </w:font>
  <w:font w:name="Museo">
    <w:panose1 w:val="020B0503020202020204"/>
  </w:font>
  <w:font w:name="Segoe UI">
    <w:panose1 w:val="020B0502040204020203"/>
  </w:font>
  <w:font w:name="Comic Sans MS">
    <w:panose1 w:val="030F07020303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4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0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SV" w:bidi="ar-SA" w:eastAsia="es-SV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5"/>
    <w:link w:val="6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5"/>
    <w:link w:val="612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10"/>
    <w:next w:val="61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15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5"/>
    <w:link w:val="613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5"/>
    <w:link w:val="614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0"/>
    <w:next w:val="61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0"/>
    <w:next w:val="61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0"/>
    <w:next w:val="61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0"/>
    <w:next w:val="61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10"/>
    <w:next w:val="61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15"/>
    <w:link w:val="32"/>
    <w:uiPriority w:val="10"/>
    <w:rPr>
      <w:sz w:val="48"/>
      <w:szCs w:val="48"/>
    </w:rPr>
  </w:style>
  <w:style w:type="paragraph" w:styleId="34">
    <w:name w:val="Subtitle"/>
    <w:basedOn w:val="610"/>
    <w:next w:val="61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15"/>
    <w:link w:val="34"/>
    <w:uiPriority w:val="11"/>
    <w:rPr>
      <w:sz w:val="24"/>
      <w:szCs w:val="24"/>
    </w:rPr>
  </w:style>
  <w:style w:type="paragraph" w:styleId="36">
    <w:name w:val="Quote"/>
    <w:basedOn w:val="610"/>
    <w:next w:val="61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0"/>
    <w:next w:val="61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5"/>
    <w:link w:val="40"/>
    <w:uiPriority w:val="99"/>
  </w:style>
  <w:style w:type="character" w:styleId="43">
    <w:name w:val="Footer Char"/>
    <w:basedOn w:val="615"/>
    <w:link w:val="625"/>
    <w:uiPriority w:val="99"/>
  </w:style>
  <w:style w:type="paragraph" w:styleId="44">
    <w:name w:val="Caption"/>
    <w:basedOn w:val="610"/>
    <w:next w:val="6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25"/>
    <w:uiPriority w:val="99"/>
  </w:style>
  <w:style w:type="table" w:styleId="46">
    <w:name w:val="Table Grid"/>
    <w:basedOn w:val="6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1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5"/>
    <w:uiPriority w:val="99"/>
    <w:unhideWhenUsed/>
    <w:rPr>
      <w:vertAlign w:val="superscript"/>
    </w:rPr>
  </w:style>
  <w:style w:type="paragraph" w:styleId="176">
    <w:name w:val="endnote text"/>
    <w:basedOn w:val="61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5"/>
    <w:uiPriority w:val="99"/>
    <w:semiHidden/>
    <w:unhideWhenUsed/>
    <w:rPr>
      <w:vertAlign w:val="superscript"/>
    </w:rPr>
  </w:style>
  <w:style w:type="paragraph" w:styleId="179">
    <w:name w:val="toc 1"/>
    <w:basedOn w:val="610"/>
    <w:next w:val="61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0"/>
    <w:next w:val="61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0"/>
    <w:next w:val="61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0"/>
    <w:next w:val="61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0"/>
    <w:next w:val="61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0"/>
    <w:next w:val="61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0"/>
    <w:next w:val="61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0"/>
    <w:next w:val="61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0"/>
    <w:next w:val="61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0"/>
    <w:next w:val="610"/>
    <w:uiPriority w:val="99"/>
    <w:unhideWhenUsed/>
    <w:pPr>
      <w:spacing w:after="0" w:afterAutospacing="0"/>
    </w:pPr>
  </w:style>
  <w:style w:type="paragraph" w:styleId="610" w:default="1">
    <w:name w:val="Normal"/>
    <w:qFormat/>
  </w:style>
  <w:style w:type="paragraph" w:styleId="611">
    <w:name w:val="Heading 1"/>
    <w:basedOn w:val="610"/>
    <w:next w:val="610"/>
    <w:qFormat/>
    <w:pPr>
      <w:ind w:left="360"/>
      <w:jc w:val="both"/>
      <w:keepNext/>
      <w:spacing w:line="360" w:lineRule="auto"/>
      <w:outlineLvl w:val="0"/>
    </w:pPr>
    <w:rPr>
      <w:rFonts w:ascii="Comic Sans MS" w:hAnsi="Comic Sans MS"/>
      <w:b/>
      <w:bCs/>
      <w:lang w:val="es-MX"/>
    </w:rPr>
  </w:style>
  <w:style w:type="paragraph" w:styleId="612">
    <w:name w:val="Heading 2"/>
    <w:basedOn w:val="610"/>
    <w:next w:val="610"/>
    <w:link w:val="632"/>
    <w:qFormat/>
    <w:pPr>
      <w:jc w:val="both"/>
      <w:keepNext/>
      <w:spacing w:line="360" w:lineRule="auto"/>
      <w:outlineLvl w:val="1"/>
    </w:pPr>
    <w:rPr>
      <w:b/>
      <w:sz w:val="24"/>
      <w:lang w:val="es-MX"/>
    </w:rPr>
  </w:style>
  <w:style w:type="paragraph" w:styleId="613">
    <w:name w:val="Heading 4"/>
    <w:basedOn w:val="610"/>
    <w:next w:val="610"/>
    <w:qFormat/>
    <w:pPr>
      <w:jc w:val="both"/>
      <w:keepNext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614">
    <w:name w:val="Heading 5"/>
    <w:basedOn w:val="610"/>
    <w:next w:val="610"/>
    <w:qFormat/>
    <w:pPr>
      <w:ind w:left="284"/>
      <w:jc w:val="both"/>
      <w:keepNext/>
      <w:outlineLvl w:val="4"/>
    </w:pPr>
    <w:rPr>
      <w:rFonts w:ascii="Arial Narrow" w:hAnsi="Arial Narrow"/>
      <w:sz w:val="24"/>
      <w:lang w:val="es-ES"/>
    </w:rPr>
  </w:style>
  <w:style w:type="character" w:styleId="615" w:default="1">
    <w:name w:val="Default Paragraph Font"/>
    <w:uiPriority w:val="1"/>
    <w:semiHidden/>
    <w:unhideWhenUsed/>
  </w:style>
  <w:style w:type="table" w:styleId="6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7" w:default="1">
    <w:name w:val="No List"/>
    <w:uiPriority w:val="99"/>
    <w:semiHidden/>
    <w:unhideWhenUsed/>
  </w:style>
  <w:style w:type="paragraph" w:styleId="618">
    <w:name w:val="Body Text 3"/>
    <w:basedOn w:val="610"/>
    <w:rPr>
      <w:sz w:val="24"/>
      <w:lang w:val="es-ES_tradnl"/>
    </w:rPr>
  </w:style>
  <w:style w:type="paragraph" w:styleId="619">
    <w:name w:val="Body Text Indent"/>
    <w:basedOn w:val="610"/>
    <w:pPr>
      <w:ind w:left="360"/>
      <w:jc w:val="both"/>
      <w:spacing w:line="360" w:lineRule="auto"/>
    </w:pPr>
    <w:rPr>
      <w:b/>
      <w:sz w:val="24"/>
      <w:lang w:val="es-MX"/>
    </w:rPr>
  </w:style>
  <w:style w:type="paragraph" w:styleId="620">
    <w:name w:val="Body Text Indent 2"/>
    <w:basedOn w:val="610"/>
    <w:link w:val="624"/>
    <w:pPr>
      <w:ind w:left="360"/>
      <w:jc w:val="both"/>
      <w:spacing w:line="360" w:lineRule="auto"/>
    </w:pPr>
    <w:rPr>
      <w:bCs/>
      <w:sz w:val="24"/>
      <w:lang w:val="es-MX"/>
    </w:rPr>
  </w:style>
  <w:style w:type="paragraph" w:styleId="621">
    <w:name w:val="Body Text Indent 3"/>
    <w:basedOn w:val="610"/>
    <w:pPr>
      <w:ind w:left="705" w:hanging="405"/>
      <w:tabs>
        <w:tab w:val="left" w:pos="300" w:leader="none"/>
      </w:tabs>
    </w:pPr>
    <w:rPr>
      <w:rFonts w:ascii="Arial Narrow" w:hAnsi="Arial Narrow" w:cs="Arial"/>
      <w:sz w:val="22"/>
      <w:szCs w:val="22"/>
      <w:lang w:val="es-ES_tradnl"/>
    </w:rPr>
  </w:style>
  <w:style w:type="paragraph" w:styleId="622">
    <w:name w:val="Body Text"/>
    <w:basedOn w:val="610"/>
    <w:pPr>
      <w:jc w:val="both"/>
      <w:spacing w:line="360" w:lineRule="auto"/>
    </w:pPr>
    <w:rPr>
      <w:rFonts w:ascii="Tahoma" w:hAnsi="Tahoma"/>
      <w:sz w:val="24"/>
      <w:lang w:val="es-ES"/>
    </w:rPr>
  </w:style>
  <w:style w:type="paragraph" w:styleId="623">
    <w:name w:val="Body Text 2"/>
    <w:basedOn w:val="610"/>
    <w:pPr>
      <w:jc w:val="both"/>
    </w:pPr>
    <w:rPr>
      <w:rFonts w:ascii="Arial Narrow" w:hAnsi="Arial Narrow"/>
      <w:sz w:val="22"/>
      <w:lang w:val="es-ES_tradnl"/>
    </w:rPr>
  </w:style>
  <w:style w:type="character" w:styleId="624" w:customStyle="1">
    <w:name w:val="Sangría 2 de t. independiente Car"/>
    <w:link w:val="620"/>
    <w:rPr>
      <w:bCs/>
      <w:sz w:val="24"/>
      <w:lang w:val="es-MX" w:bidi="ar-SA" w:eastAsia="es-SV"/>
    </w:rPr>
  </w:style>
  <w:style w:type="paragraph" w:styleId="625">
    <w:name w:val="Footer"/>
    <w:basedOn w:val="610"/>
    <w:pPr>
      <w:tabs>
        <w:tab w:val="center" w:pos="4320" w:leader="none"/>
        <w:tab w:val="right" w:pos="8640" w:leader="none"/>
      </w:tabs>
    </w:pPr>
    <w:rPr>
      <w:lang w:val="es-ES"/>
    </w:rPr>
  </w:style>
  <w:style w:type="character" w:styleId="626" w:customStyle="1">
    <w:name w:val="Sangría 2 de t. independiente Car1"/>
    <w:rPr>
      <w:bCs/>
      <w:sz w:val="24"/>
      <w:lang w:val="es-MX" w:bidi="ar-SA" w:eastAsia="es-SV"/>
    </w:rPr>
  </w:style>
  <w:style w:type="paragraph" w:styleId="627">
    <w:name w:val="No Spacing"/>
    <w:basedOn w:val="610"/>
    <w:uiPriority w:val="1"/>
    <w:qFormat/>
    <w:rPr>
      <w:rFonts w:ascii="Perpetua" w:hAnsi="Perpetua" w:eastAsia="Perpetua"/>
      <w:color w:val="000000"/>
      <w:sz w:val="22"/>
    </w:rPr>
  </w:style>
  <w:style w:type="paragraph" w:styleId="628">
    <w:name w:val="List Paragraph"/>
    <w:basedOn w:val="610"/>
    <w:uiPriority w:val="34"/>
    <w:qFormat/>
    <w:pPr>
      <w:ind w:left="708"/>
    </w:pPr>
    <w:rPr>
      <w:lang w:val="es-ES"/>
    </w:rPr>
  </w:style>
  <w:style w:type="paragraph" w:styleId="629">
    <w:name w:val="Balloon Text"/>
    <w:basedOn w:val="610"/>
    <w:link w:val="630"/>
    <w:rPr>
      <w:rFonts w:ascii="Segoe UI" w:hAnsi="Segoe UI" w:cs="Segoe UI"/>
      <w:sz w:val="18"/>
      <w:szCs w:val="18"/>
    </w:rPr>
  </w:style>
  <w:style w:type="character" w:styleId="630" w:customStyle="1">
    <w:name w:val="Texto de globo Car"/>
    <w:basedOn w:val="615"/>
    <w:link w:val="629"/>
    <w:rPr>
      <w:rFonts w:ascii="Segoe UI" w:hAnsi="Segoe UI" w:cs="Segoe UI"/>
      <w:sz w:val="18"/>
      <w:szCs w:val="18"/>
    </w:rPr>
  </w:style>
  <w:style w:type="character" w:styleId="631" w:customStyle="1">
    <w:name w:val="fBody"/>
    <w:rPr>
      <w:rFonts w:ascii="Museo Sans" w:hAnsi="Museo Sans" w:cs="Museo Sans" w:eastAsia="Museo Sans"/>
      <w:color w:val="000000"/>
      <w:sz w:val="22"/>
      <w:szCs w:val="22"/>
    </w:rPr>
  </w:style>
  <w:style w:type="character" w:styleId="632" w:customStyle="1">
    <w:name w:val="Título 2 Car"/>
    <w:basedOn w:val="615"/>
    <w:link w:val="612"/>
    <w:rPr>
      <w:b/>
      <w:sz w:val="24"/>
      <w:lang w:val="es-MX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A56F80B2-92DE-4AD9-A072-89CC3534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ILP/PROSEGUIR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Lorena Patricia Portillo</dc:creator>
  <cp:keywords/>
  <cp:revision>3</cp:revision>
  <dcterms:created xsi:type="dcterms:W3CDTF">2022-05-06T19:29:00Z</dcterms:created>
  <dcterms:modified xsi:type="dcterms:W3CDTF">2022-05-07T23:24:29Z</dcterms:modified>
</cp:coreProperties>
</file>