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C" w:rsidRDefault="00D13985">
      <w:pPr>
        <w:pStyle w:val="Foto"/>
      </w:pPr>
      <w:r>
        <w:rPr>
          <w:noProof/>
          <w:lang w:val="es-SV" w:eastAsia="es-SV"/>
        </w:rPr>
        <w:drawing>
          <wp:inline distT="0" distB="0" distL="0" distR="0">
            <wp:extent cx="5507990" cy="2539325"/>
            <wp:effectExtent l="0" t="0" r="0" b="0"/>
            <wp:docPr id="1" name="Imagen 1" descr="E:\Tips fotográfico\SI\WhatsApp Image 2019-12-09 at 2.23.28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ips fotográfico\SI\WhatsApp Image 2019-12-09 at 2.23.28 PM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25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:rsidR="001638F6" w:rsidRPr="00965EBC" w:rsidRDefault="00DC27C1" w:rsidP="00D5413C">
      <w:pPr>
        <w:pStyle w:val="Subttulo"/>
        <w:rPr>
          <w:color w:val="auto"/>
        </w:rPr>
      </w:pPr>
      <w:r>
        <w:rPr>
          <w:color w:val="auto"/>
        </w:rPr>
        <w:t>agosto</w:t>
      </w:r>
      <w:r w:rsidR="00A121CE">
        <w:rPr>
          <w:color w:val="auto"/>
        </w:rPr>
        <w:t xml:space="preserve"> – </w:t>
      </w:r>
      <w:r>
        <w:rPr>
          <w:color w:val="auto"/>
        </w:rPr>
        <w:t>septiembre</w:t>
      </w:r>
      <w:r w:rsidR="00A121CE">
        <w:rPr>
          <w:color w:val="auto"/>
        </w:rPr>
        <w:t xml:space="preserve"> y  </w:t>
      </w:r>
      <w:r>
        <w:rPr>
          <w:color w:val="auto"/>
        </w:rPr>
        <w:t>octubre</w:t>
      </w:r>
      <w:r w:rsidR="00465F6C">
        <w:rPr>
          <w:color w:val="auto"/>
        </w:rPr>
        <w:t xml:space="preserve"> 2018</w:t>
      </w:r>
    </w:p>
    <w:p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5413C" w:rsidRPr="00965EBC">
        <w:rPr>
          <w:color w:val="auto"/>
          <w:lang w:bidi="es-ES"/>
        </w:rPr>
        <w:t xml:space="preserve"> | </w:t>
      </w:r>
      <w:r w:rsidR="00A121CE">
        <w:rPr>
          <w:color w:val="auto"/>
        </w:rPr>
        <w:t>3</w:t>
      </w:r>
      <w:r w:rsidR="00DC27C1">
        <w:rPr>
          <w:color w:val="auto"/>
        </w:rPr>
        <w:t>1</w:t>
      </w:r>
      <w:r w:rsidRPr="00965EBC">
        <w:rPr>
          <w:color w:val="auto"/>
        </w:rPr>
        <w:t>/</w:t>
      </w:r>
      <w:r w:rsidR="00465F6C">
        <w:rPr>
          <w:color w:val="auto"/>
        </w:rPr>
        <w:t>1</w:t>
      </w:r>
      <w:r w:rsidR="00DC27C1">
        <w:rPr>
          <w:color w:val="auto"/>
        </w:rPr>
        <w:t>0</w:t>
      </w:r>
      <w:r w:rsidRPr="00965EBC">
        <w:rPr>
          <w:color w:val="auto"/>
        </w:rPr>
        <w:t>/20</w:t>
      </w:r>
      <w:r w:rsidR="00465F6C">
        <w:rPr>
          <w:color w:val="auto"/>
        </w:rPr>
        <w:t>18</w:t>
      </w:r>
      <w:r w:rsidR="003422FF">
        <w:rPr>
          <w:lang w:bidi="es-ES"/>
        </w:rPr>
        <w:br w:type="page"/>
      </w:r>
    </w:p>
    <w:p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:rsidR="00062570" w:rsidRPr="00E42B78" w:rsidRDefault="00DC27C1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>agosto a octubre</w:t>
      </w:r>
      <w:r w:rsidR="0057151B">
        <w:rPr>
          <w:rFonts w:ascii="Museo 100" w:hAnsi="Museo 100"/>
          <w:b/>
          <w:color w:val="auto"/>
          <w:sz w:val="24"/>
          <w:szCs w:val="24"/>
        </w:rPr>
        <w:t xml:space="preserve"> 2018</w:t>
      </w:r>
    </w:p>
    <w:p w:rsidR="00062570" w:rsidRDefault="00062570" w:rsidP="00C0772D">
      <w:pPr>
        <w:jc w:val="both"/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>e brindar</w:t>
      </w:r>
      <w:r w:rsidRPr="00DC27C1">
        <w:rPr>
          <w:rFonts w:ascii="Museo 100" w:hAnsi="Museo 100"/>
          <w:color w:val="auto"/>
          <w:sz w:val="24"/>
          <w:szCs w:val="24"/>
        </w:rPr>
        <w:t xml:space="preserve">on </w:t>
      </w:r>
      <w:r w:rsidR="00DC27C1" w:rsidRPr="00DC27C1">
        <w:rPr>
          <w:rFonts w:ascii="Museo 100" w:hAnsi="Museo 100"/>
          <w:color w:val="auto"/>
          <w:sz w:val="24"/>
          <w:szCs w:val="24"/>
        </w:rPr>
        <w:t>1,492</w:t>
      </w:r>
      <w:r w:rsidRPr="00E42B78">
        <w:rPr>
          <w:rFonts w:ascii="Museo 100" w:hAnsi="Museo 100"/>
          <w:color w:val="auto"/>
          <w:sz w:val="24"/>
          <w:szCs w:val="24"/>
        </w:rPr>
        <w:t xml:space="preserve"> </w:t>
      </w:r>
      <w:r w:rsidRPr="00CC690E">
        <w:rPr>
          <w:rFonts w:ascii="Museo 100" w:hAnsi="Museo 100"/>
          <w:color w:val="auto"/>
          <w:sz w:val="24"/>
          <w:szCs w:val="24"/>
        </w:rPr>
        <w:t xml:space="preserve">servicios en </w:t>
      </w:r>
      <w:r w:rsidR="00CC690E" w:rsidRPr="00CC690E">
        <w:rPr>
          <w:rFonts w:ascii="Museo 100" w:hAnsi="Museo 100"/>
          <w:color w:val="auto"/>
          <w:sz w:val="24"/>
          <w:szCs w:val="24"/>
        </w:rPr>
        <w:t>8</w:t>
      </w:r>
      <w:r w:rsidR="0065684F" w:rsidRPr="00CC690E">
        <w:rPr>
          <w:rFonts w:ascii="Museo 100" w:hAnsi="Museo 100"/>
          <w:color w:val="auto"/>
          <w:sz w:val="24"/>
          <w:szCs w:val="24"/>
        </w:rPr>
        <w:t>1</w:t>
      </w:r>
      <w:r w:rsidR="00E42B78" w:rsidRPr="00CC690E">
        <w:rPr>
          <w:rFonts w:ascii="Museo 100" w:hAnsi="Museo 100"/>
          <w:color w:val="auto"/>
          <w:sz w:val="24"/>
          <w:szCs w:val="24"/>
        </w:rPr>
        <w:t xml:space="preserve"> proyectos</w:t>
      </w:r>
      <w:r w:rsidR="00E42B78">
        <w:rPr>
          <w:rFonts w:ascii="Museo 100" w:hAnsi="Museo 100"/>
          <w:color w:val="auto"/>
          <w:sz w:val="24"/>
          <w:szCs w:val="24"/>
        </w:rPr>
        <w:t xml:space="preserve"> ubicados </w:t>
      </w:r>
      <w:r w:rsidR="00E42B78" w:rsidRPr="00DC27C1">
        <w:rPr>
          <w:rFonts w:ascii="Museo 100" w:hAnsi="Museo 100"/>
          <w:color w:val="auto"/>
          <w:sz w:val="24"/>
          <w:szCs w:val="24"/>
        </w:rPr>
        <w:t xml:space="preserve">en </w:t>
      </w:r>
      <w:r w:rsidR="00BE65EC">
        <w:rPr>
          <w:rFonts w:ascii="Museo 100" w:hAnsi="Museo 100"/>
          <w:color w:val="auto"/>
          <w:sz w:val="24"/>
          <w:szCs w:val="24"/>
        </w:rPr>
        <w:t>38</w:t>
      </w:r>
      <w:r w:rsidR="00E42B78" w:rsidRPr="00DC27C1">
        <w:rPr>
          <w:rFonts w:ascii="Museo 100" w:hAnsi="Museo 100"/>
          <w:color w:val="auto"/>
          <w:sz w:val="24"/>
          <w:szCs w:val="24"/>
        </w:rPr>
        <w:t xml:space="preserve"> municipios y </w:t>
      </w:r>
      <w:r w:rsidR="0065684F" w:rsidRPr="00DC27C1">
        <w:rPr>
          <w:rFonts w:ascii="Museo 100" w:hAnsi="Museo 100"/>
          <w:color w:val="auto"/>
          <w:sz w:val="24"/>
          <w:szCs w:val="24"/>
        </w:rPr>
        <w:t>1</w:t>
      </w:r>
      <w:r w:rsidR="00BE65EC">
        <w:rPr>
          <w:rFonts w:ascii="Museo 100" w:hAnsi="Museo 100"/>
          <w:color w:val="auto"/>
          <w:sz w:val="24"/>
          <w:szCs w:val="24"/>
        </w:rPr>
        <w:t>1</w:t>
      </w:r>
      <w:r w:rsidR="00E42B78" w:rsidRPr="00DC27C1">
        <w:rPr>
          <w:rFonts w:ascii="Museo 100" w:hAnsi="Museo 100"/>
          <w:color w:val="auto"/>
          <w:sz w:val="24"/>
          <w:szCs w:val="24"/>
        </w:rPr>
        <w:t xml:space="preserve"> departamentos del</w:t>
      </w:r>
      <w:r w:rsidR="00E42B78">
        <w:rPr>
          <w:rFonts w:ascii="Museo 100" w:hAnsi="Museo 100"/>
          <w:color w:val="auto"/>
          <w:sz w:val="24"/>
          <w:szCs w:val="24"/>
        </w:rPr>
        <w:t xml:space="preserve"> país. Los servicios consistieron en </w:t>
      </w:r>
      <w:r w:rsidR="00EC33AE">
        <w:rPr>
          <w:rFonts w:ascii="Museo 100" w:hAnsi="Museo 100"/>
          <w:color w:val="auto"/>
          <w:sz w:val="24"/>
          <w:szCs w:val="24"/>
        </w:rPr>
        <w:t xml:space="preserve">los indicadores de </w:t>
      </w:r>
      <w:r w:rsidR="00E42B78">
        <w:rPr>
          <w:rFonts w:ascii="Museo 100" w:hAnsi="Museo 100"/>
          <w:color w:val="auto"/>
          <w:sz w:val="24"/>
          <w:szCs w:val="24"/>
        </w:rPr>
        <w:t>diagnóstico de campo, aprobación técnica de planos e inscripción de documentos.</w:t>
      </w:r>
    </w:p>
    <w:p w:rsidR="00E42B78" w:rsidRDefault="00E42B78" w:rsidP="00C0772D">
      <w:pPr>
        <w:jc w:val="both"/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>Respecto a</w:t>
      </w:r>
      <w:r w:rsidR="00EC33AE">
        <w:rPr>
          <w:rFonts w:ascii="Museo 100" w:hAnsi="Museo 100"/>
          <w:color w:val="auto"/>
          <w:sz w:val="24"/>
          <w:szCs w:val="24"/>
        </w:rPr>
        <w:t>l</w:t>
      </w:r>
      <w:r>
        <w:rPr>
          <w:rFonts w:ascii="Museo 100" w:hAnsi="Museo 100"/>
          <w:color w:val="auto"/>
          <w:sz w:val="24"/>
          <w:szCs w:val="24"/>
        </w:rPr>
        <w:t xml:space="preserve"> último indicador</w:t>
      </w:r>
      <w:r w:rsidR="00EC33AE">
        <w:rPr>
          <w:rFonts w:ascii="Museo 100" w:hAnsi="Museo 100"/>
          <w:color w:val="auto"/>
          <w:sz w:val="24"/>
          <w:szCs w:val="24"/>
        </w:rPr>
        <w:t xml:space="preserve"> mencionado, </w:t>
      </w:r>
      <w:r w:rsidR="00EC33AE" w:rsidRPr="00DC27C1">
        <w:rPr>
          <w:rFonts w:ascii="Museo 100" w:hAnsi="Museo 100"/>
          <w:color w:val="auto"/>
          <w:sz w:val="24"/>
          <w:szCs w:val="24"/>
        </w:rPr>
        <w:t xml:space="preserve">se otorgó </w:t>
      </w:r>
      <w:r w:rsidR="00DC27C1" w:rsidRPr="00DC27C1">
        <w:rPr>
          <w:rFonts w:ascii="Museo 100" w:hAnsi="Museo 100"/>
          <w:color w:val="auto"/>
          <w:sz w:val="24"/>
          <w:szCs w:val="24"/>
        </w:rPr>
        <w:t>257</w:t>
      </w:r>
      <w:r w:rsidRPr="00DC27C1">
        <w:rPr>
          <w:rFonts w:ascii="Museo 100" w:hAnsi="Museo 100"/>
          <w:color w:val="auto"/>
          <w:sz w:val="24"/>
          <w:szCs w:val="24"/>
        </w:rPr>
        <w:t xml:space="preserve"> escrituras</w:t>
      </w:r>
      <w:r w:rsidR="00EC33AE" w:rsidRPr="00DC27C1">
        <w:rPr>
          <w:rFonts w:ascii="Museo 100" w:hAnsi="Museo 100"/>
          <w:color w:val="auto"/>
          <w:sz w:val="24"/>
          <w:szCs w:val="24"/>
        </w:rPr>
        <w:t xml:space="preserve"> debidamente inscritas, para garantizar la tenencia segura sobre la propiedad de la tierra; de ellas,  </w:t>
      </w:r>
      <w:r w:rsidR="00DC27C1" w:rsidRPr="00DC27C1">
        <w:rPr>
          <w:rFonts w:ascii="Museo 100" w:hAnsi="Museo 100"/>
          <w:color w:val="auto"/>
          <w:sz w:val="24"/>
          <w:szCs w:val="24"/>
        </w:rPr>
        <w:t>163</w:t>
      </w:r>
      <w:r w:rsidR="00EC33AE" w:rsidRPr="00DC27C1">
        <w:rPr>
          <w:rFonts w:ascii="Museo 100" w:hAnsi="Museo 100"/>
          <w:color w:val="auto"/>
          <w:sz w:val="24"/>
          <w:szCs w:val="24"/>
        </w:rPr>
        <w:t xml:space="preserve"> </w:t>
      </w:r>
      <w:r w:rsidRPr="00DC27C1">
        <w:rPr>
          <w:rFonts w:ascii="Museo 100" w:hAnsi="Museo 100"/>
          <w:color w:val="auto"/>
          <w:sz w:val="24"/>
          <w:szCs w:val="24"/>
        </w:rPr>
        <w:t xml:space="preserve">fueron inscritas a favor de mujeres y </w:t>
      </w:r>
      <w:r w:rsidR="00DC27C1" w:rsidRPr="00DC27C1">
        <w:rPr>
          <w:rFonts w:ascii="Museo 100" w:hAnsi="Museo 100"/>
          <w:color w:val="auto"/>
          <w:sz w:val="24"/>
          <w:szCs w:val="24"/>
        </w:rPr>
        <w:t>83</w:t>
      </w:r>
      <w:r w:rsidRPr="00DC27C1">
        <w:rPr>
          <w:rFonts w:ascii="Museo 100" w:hAnsi="Museo 100"/>
          <w:color w:val="auto"/>
          <w:sz w:val="24"/>
          <w:szCs w:val="24"/>
        </w:rPr>
        <w:t xml:space="preserve"> de hombres; mientras que </w:t>
      </w:r>
      <w:r w:rsidR="00DC27C1" w:rsidRPr="00DC27C1">
        <w:rPr>
          <w:rFonts w:ascii="Museo 100" w:hAnsi="Museo 100"/>
          <w:color w:val="auto"/>
          <w:sz w:val="24"/>
          <w:szCs w:val="24"/>
        </w:rPr>
        <w:t>11</w:t>
      </w:r>
      <w:r w:rsidRPr="00DC27C1">
        <w:rPr>
          <w:rFonts w:ascii="Museo 100" w:hAnsi="Museo 100"/>
          <w:color w:val="auto"/>
          <w:sz w:val="24"/>
          <w:szCs w:val="24"/>
        </w:rPr>
        <w:t xml:space="preserve"> inmuebles fueron inscritos a favor de personas jurídicas como municipalidades, iglesias, ADESCOS.</w:t>
      </w:r>
      <w:r>
        <w:rPr>
          <w:rFonts w:ascii="Museo 100" w:hAnsi="Museo 100"/>
          <w:color w:val="auto"/>
          <w:sz w:val="24"/>
          <w:szCs w:val="24"/>
        </w:rPr>
        <w:t xml:space="preserve"> 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:rsidR="00E42B78" w:rsidRPr="00062570" w:rsidRDefault="00DC27C1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1230</w:t>
            </w:r>
          </w:p>
        </w:tc>
        <w:tc>
          <w:tcPr>
            <w:tcW w:w="1824" w:type="dxa"/>
            <w:vMerge w:val="restart"/>
          </w:tcPr>
          <w:p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:rsidR="00E42B78" w:rsidRPr="00062570" w:rsidRDefault="00DC27C1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</w:tcPr>
          <w:p w:rsidR="00E42B78" w:rsidRPr="00062570" w:rsidRDefault="00DC27C1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257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</w:tcPr>
          <w:p w:rsidR="00E42B78" w:rsidRPr="00062570" w:rsidRDefault="00DC27C1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1492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062570" w:rsidRDefault="00062570" w:rsidP="00D5413C"/>
    <w:tbl>
      <w:tblPr>
        <w:tblStyle w:val="Tabladeinforme"/>
        <w:tblW w:w="9281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DC27C1" w:rsidRPr="00E42B78" w:rsidTr="00BE6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7C1" w:rsidRPr="00E42B78" w:rsidRDefault="00DC27C1" w:rsidP="00BE65EC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7C1" w:rsidRPr="00E42B78" w:rsidRDefault="00DC27C1" w:rsidP="00BE65E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7C1" w:rsidRPr="00E42B78" w:rsidRDefault="00DC27C1" w:rsidP="00BE65E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7C1" w:rsidRPr="00E42B78" w:rsidRDefault="00DC27C1" w:rsidP="00BE65E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7C1" w:rsidRPr="00E42B78" w:rsidRDefault="00DC27C1" w:rsidP="00BE65E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27C1" w:rsidRPr="00E42B78" w:rsidRDefault="00DC27C1" w:rsidP="00BE65E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DC27C1" w:rsidRPr="00E42B78" w:rsidTr="00BE65E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:rsidR="00DC27C1" w:rsidRPr="00E42B78" w:rsidRDefault="00DC27C1" w:rsidP="00BE65EC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</w:t>
            </w:r>
            <w:r w:rsidRPr="00E42B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ocumentos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:rsidR="00DC27C1" w:rsidRPr="00E42B78" w:rsidRDefault="00DC27C1" w:rsidP="00BE65E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DC27C1" w:rsidRPr="00E42B78" w:rsidRDefault="00DC27C1" w:rsidP="00BE65E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DC27C1" w:rsidRPr="00E42B78" w:rsidRDefault="00DC27C1" w:rsidP="00BE65E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83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noWrap/>
          </w:tcPr>
          <w:p w:rsidR="00DC27C1" w:rsidRPr="00E42B78" w:rsidRDefault="00DC27C1" w:rsidP="00BE65E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:rsidR="00DC27C1" w:rsidRPr="00E42B78" w:rsidRDefault="00DC27C1" w:rsidP="00BE65E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257</w:t>
            </w:r>
          </w:p>
        </w:tc>
      </w:tr>
    </w:tbl>
    <w:p w:rsidR="00DC27C1" w:rsidRDefault="00DC27C1" w:rsidP="00D5413C"/>
    <w:tbl>
      <w:tblPr>
        <w:tblStyle w:val="Tablaconcuadrcula"/>
        <w:tblW w:w="4111" w:type="dxa"/>
        <w:jc w:val="center"/>
        <w:tblLook w:val="04A0" w:firstRow="1" w:lastRow="0" w:firstColumn="1" w:lastColumn="0" w:noHBand="0" w:noVBand="1"/>
      </w:tblPr>
      <w:tblGrid>
        <w:gridCol w:w="1631"/>
        <w:gridCol w:w="2480"/>
      </w:tblGrid>
      <w:tr w:rsidR="00BE65EC" w:rsidRPr="00BE65EC" w:rsidTr="00BE65EC">
        <w:trPr>
          <w:trHeight w:val="250"/>
          <w:jc w:val="center"/>
        </w:trPr>
        <w:tc>
          <w:tcPr>
            <w:tcW w:w="1631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 w:val="restart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  <w:proofErr w:type="spellEnd"/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Ahuachapán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Jujutla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Tur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í</w:t>
            </w: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 w:val="restart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Cuscatlán</w:t>
            </w: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Cojutepeque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Pedro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Perulapá</w:t>
            </w: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 w:val="restart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Arce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Pablo </w:t>
            </w: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Tacachico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Teotepeque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Zaragoza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 w:val="restart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 w:val="restart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Unió</w:t>
            </w: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</w:t>
            </w: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La </w:t>
            </w: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Union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 w:val="restart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 w:val="restart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Aguilares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San Vicente</w:t>
            </w: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 w:val="restart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Coatepeque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Metapá</w:t>
            </w: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 w:val="restart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Salcoatitá</w:t>
            </w: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 w:val="restart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Usulutá</w:t>
            </w: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</w:t>
            </w: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Jiquilisco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Jucuapa</w:t>
            </w:r>
            <w:proofErr w:type="spellEnd"/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Mercedes Umaña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Puerto El Triunfo</w:t>
            </w:r>
          </w:p>
        </w:tc>
      </w:tr>
      <w:tr w:rsidR="00BE65EC" w:rsidRPr="00BE65EC" w:rsidTr="00BE65EC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480" w:type="dxa"/>
            <w:noWrap/>
            <w:vAlign w:val="center"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á</w:t>
            </w: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</w:p>
        </w:tc>
      </w:tr>
    </w:tbl>
    <w:p w:rsidR="00062570" w:rsidRDefault="00062570" w:rsidP="00D5413C"/>
    <w:p w:rsidR="00BE65EC" w:rsidRDefault="00BE65EC" w:rsidP="00D5413C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3286"/>
        <w:gridCol w:w="3554"/>
        <w:gridCol w:w="1014"/>
        <w:gridCol w:w="1014"/>
      </w:tblGrid>
      <w:tr w:rsidR="00060F95" w:rsidRPr="00060F95" w:rsidTr="00060F95">
        <w:trPr>
          <w:trHeight w:val="290"/>
        </w:trPr>
        <w:tc>
          <w:tcPr>
            <w:tcW w:w="3286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 w:val="restart"/>
            <w:noWrap/>
            <w:hideMark/>
          </w:tcPr>
          <w:p w:rsidR="00BE65EC" w:rsidRPr="00060F95" w:rsidRDefault="00BE65EC" w:rsidP="00060F9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Diagnóstico de Campo / Ficha Jurídica</w:t>
            </w:r>
          </w:p>
        </w:tc>
        <w:tc>
          <w:tcPr>
            <w:tcW w:w="3554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Altos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Chantecuán</w:t>
            </w:r>
            <w:proofErr w:type="spellEnd"/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 Santa Lucia /FOSAFFI</w:t>
            </w:r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BE65EC" w:rsidRDefault="00BE65EC" w:rsidP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Cantón San Benito</w:t>
            </w:r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Cooperativa Tierra Fértil</w:t>
            </w:r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BE65EC" w:rsidRDefault="00BE65EC" w:rsidP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Jícaro</w:t>
            </w:r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Finca El Salto N. 3 /FOSAFFI</w:t>
            </w:r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Finca La Bretaña</w:t>
            </w:r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Finca La Bretaña - 15  Septiembre</w:t>
            </w:r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Lotificación San Marcos</w:t>
            </w:r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Nueva Esperanza</w:t>
            </w:r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BE65EC" w:rsidRPr="00060F95" w:rsidTr="00BE65EC">
        <w:trPr>
          <w:trHeight w:val="290"/>
        </w:trPr>
        <w:tc>
          <w:tcPr>
            <w:tcW w:w="3286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Santo Domingo</w:t>
            </w:r>
          </w:p>
        </w:tc>
        <w:tc>
          <w:tcPr>
            <w:tcW w:w="1014" w:type="dxa"/>
            <w:noWrap/>
            <w:hideMark/>
          </w:tcPr>
          <w:p w:rsidR="00BE65EC" w:rsidRPr="00060F95" w:rsidRDefault="00BE65E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BE65EC" w:rsidRDefault="00BE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</w:tr>
      <w:tr w:rsidR="00BE65EC" w:rsidRPr="00060F95" w:rsidTr="00BE65EC">
        <w:trPr>
          <w:trHeight w:val="290"/>
        </w:trPr>
        <w:tc>
          <w:tcPr>
            <w:tcW w:w="7854" w:type="dxa"/>
            <w:gridSpan w:val="3"/>
            <w:noWrap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1014" w:type="dxa"/>
            <w:noWrap/>
          </w:tcPr>
          <w:p w:rsidR="00BE65EC" w:rsidRPr="00060F95" w:rsidRDefault="00BE65EC" w:rsidP="00060F9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1230</w:t>
            </w:r>
          </w:p>
        </w:tc>
      </w:tr>
    </w:tbl>
    <w:p w:rsidR="00A316C3" w:rsidRDefault="00A316C3" w:rsidP="00A316C3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2661"/>
        <w:gridCol w:w="4557"/>
        <w:gridCol w:w="825"/>
        <w:gridCol w:w="825"/>
      </w:tblGrid>
      <w:tr w:rsidR="00060F95" w:rsidRPr="00060F95" w:rsidTr="00060F95">
        <w:trPr>
          <w:trHeight w:val="290"/>
        </w:trPr>
        <w:tc>
          <w:tcPr>
            <w:tcW w:w="2661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BE65EC" w:rsidRPr="00060F95" w:rsidTr="00BE65EC">
        <w:trPr>
          <w:trHeight w:val="290"/>
        </w:trPr>
        <w:tc>
          <w:tcPr>
            <w:tcW w:w="2661" w:type="dxa"/>
            <w:vMerge w:val="restart"/>
            <w:noWrap/>
            <w:hideMark/>
          </w:tcPr>
          <w:p w:rsidR="00BE65EC" w:rsidRPr="00060F95" w:rsidRDefault="00BE65EC" w:rsidP="00060F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4557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Candelaria Porción 1</w:t>
            </w:r>
          </w:p>
        </w:tc>
        <w:tc>
          <w:tcPr>
            <w:tcW w:w="825" w:type="dxa"/>
            <w:noWrap/>
            <w:hideMark/>
          </w:tcPr>
          <w:p w:rsidR="00BE65EC" w:rsidRPr="00060F95" w:rsidRDefault="00BE65EC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BE65EC" w:rsidRDefault="00BE65EC" w:rsidP="00BE6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E65EC" w:rsidRPr="00060F95" w:rsidTr="00BE65EC">
        <w:trPr>
          <w:trHeight w:val="290"/>
        </w:trPr>
        <w:tc>
          <w:tcPr>
            <w:tcW w:w="2661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Candelaria Porción 2</w:t>
            </w:r>
          </w:p>
        </w:tc>
        <w:tc>
          <w:tcPr>
            <w:tcW w:w="825" w:type="dxa"/>
            <w:noWrap/>
            <w:hideMark/>
          </w:tcPr>
          <w:p w:rsidR="00BE65EC" w:rsidRPr="00060F95" w:rsidRDefault="00BE65EC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BE65EC" w:rsidRDefault="00BE65EC" w:rsidP="00BE6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E65EC" w:rsidRPr="00060F95" w:rsidTr="00BE65EC">
        <w:trPr>
          <w:trHeight w:val="290"/>
        </w:trPr>
        <w:tc>
          <w:tcPr>
            <w:tcW w:w="2661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Comunidad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Michapa</w:t>
            </w:r>
            <w:proofErr w:type="spellEnd"/>
          </w:p>
        </w:tc>
        <w:tc>
          <w:tcPr>
            <w:tcW w:w="825" w:type="dxa"/>
            <w:noWrap/>
            <w:hideMark/>
          </w:tcPr>
          <w:p w:rsidR="00BE65EC" w:rsidRPr="00060F95" w:rsidRDefault="00BE65EC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BE65EC" w:rsidRDefault="00BE65EC" w:rsidP="00BE6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E65EC" w:rsidRPr="00060F95" w:rsidTr="00BE65EC">
        <w:trPr>
          <w:trHeight w:val="290"/>
        </w:trPr>
        <w:tc>
          <w:tcPr>
            <w:tcW w:w="2661" w:type="dxa"/>
            <w:vMerge/>
            <w:hideMark/>
          </w:tcPr>
          <w:p w:rsidR="00BE65EC" w:rsidRPr="00060F95" w:rsidRDefault="00BE65E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BE65EC" w:rsidRDefault="00BE65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825" w:type="dxa"/>
            <w:noWrap/>
            <w:hideMark/>
          </w:tcPr>
          <w:p w:rsidR="00BE65EC" w:rsidRPr="00060F95" w:rsidRDefault="00BE65EC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BE65EC" w:rsidRDefault="00BE65EC" w:rsidP="00BE6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E65EC" w:rsidRPr="00060F95" w:rsidTr="00BE65EC">
        <w:trPr>
          <w:trHeight w:val="290"/>
        </w:trPr>
        <w:tc>
          <w:tcPr>
            <w:tcW w:w="8043" w:type="dxa"/>
            <w:gridSpan w:val="3"/>
            <w:noWrap/>
            <w:hideMark/>
          </w:tcPr>
          <w:p w:rsidR="00BE65EC" w:rsidRPr="00060F95" w:rsidRDefault="00BE65EC" w:rsidP="00C077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Aprobación técnica de p</w:t>
            </w: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lanos</w:t>
            </w:r>
          </w:p>
        </w:tc>
        <w:tc>
          <w:tcPr>
            <w:tcW w:w="825" w:type="dxa"/>
            <w:noWrap/>
          </w:tcPr>
          <w:p w:rsidR="00BE65EC" w:rsidRPr="00060F95" w:rsidRDefault="00BE65EC" w:rsidP="00BE65E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</w:t>
            </w:r>
          </w:p>
        </w:tc>
      </w:tr>
    </w:tbl>
    <w:p w:rsidR="001638F6" w:rsidRDefault="001638F6" w:rsidP="007021DE"/>
    <w:tbl>
      <w:tblPr>
        <w:tblStyle w:val="Tablaconcuadrcula"/>
        <w:tblW w:w="9835" w:type="dxa"/>
        <w:tblLook w:val="04A0" w:firstRow="1" w:lastRow="0" w:firstColumn="1" w:lastColumn="0" w:noHBand="0" w:noVBand="1"/>
      </w:tblPr>
      <w:tblGrid>
        <w:gridCol w:w="2590"/>
        <w:gridCol w:w="5379"/>
        <w:gridCol w:w="1172"/>
        <w:gridCol w:w="694"/>
      </w:tblGrid>
      <w:tr w:rsidR="00BE65EC" w:rsidRPr="00CC690E" w:rsidTr="00CC690E">
        <w:trPr>
          <w:trHeight w:val="247"/>
        </w:trPr>
        <w:tc>
          <w:tcPr>
            <w:tcW w:w="2590" w:type="dxa"/>
            <w:noWrap/>
            <w:vAlign w:val="center"/>
            <w:hideMark/>
          </w:tcPr>
          <w:p w:rsidR="00BE65EC" w:rsidRPr="00CC690E" w:rsidRDefault="00CC690E" w:rsidP="00CC69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5379" w:type="dxa"/>
            <w:noWrap/>
            <w:vAlign w:val="center"/>
            <w:hideMark/>
          </w:tcPr>
          <w:p w:rsidR="00BE65EC" w:rsidRPr="00CC690E" w:rsidRDefault="00CC690E" w:rsidP="00CC69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172" w:type="dxa"/>
            <w:noWrap/>
            <w:vAlign w:val="center"/>
            <w:hideMark/>
          </w:tcPr>
          <w:p w:rsidR="00BE65EC" w:rsidRPr="00CC690E" w:rsidRDefault="00CC690E" w:rsidP="00CC69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CC6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694" w:type="dxa"/>
            <w:noWrap/>
            <w:vAlign w:val="center"/>
            <w:hideMark/>
          </w:tcPr>
          <w:p w:rsidR="00BE65EC" w:rsidRPr="00CC690E" w:rsidRDefault="00CC690E" w:rsidP="00CC69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 w:val="restart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1ª Calle Poniente Nº 722, Entre 11 Y 13 Avenida Norte,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1ª Calle Poniente Nº726, Entre 11 Y 13 Avenida Norte, Barrio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Esperanza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Bendición De Dios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Calle Antigua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Amapulapa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20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Cantón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Analco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Militar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Santa Mónica 1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Amayito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De Ex-Ingenio Ahuachapán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37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Esfuerzo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Jobo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Manzano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Esperanza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Guacamaya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Realidad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Las Brisas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Las Delicias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Nueva Esperanza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Nueva Jerusalén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Pueblo Santo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San José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1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Capulin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Carrizal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Castaño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Edén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Maculí</w:t>
            </w:r>
            <w:proofErr w:type="spellEnd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Y El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Paraisal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Naranjo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Piñalito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Progreso 1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26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Rastro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Sartén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Mejoramiento Camino Rural Tramo Tierra Blanca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San Miguel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Santa Ana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: Tramo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Ii</w:t>
            </w:r>
            <w:proofErr w:type="spellEnd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La Libertad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: Tramo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Iii</w:t>
            </w:r>
            <w:proofErr w:type="spellEnd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La Libertad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Ita</w:t>
            </w:r>
            <w:proofErr w:type="spellEnd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Maura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Izcaquilio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Estación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Fuerteza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Palma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Roca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Usuluteca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3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Las Cocinas, Lado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Lado</w:t>
            </w:r>
            <w:proofErr w:type="spellEnd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Sur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Delicias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Iberias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Victorias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Almendros N. 1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Ángeles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Los Ángeles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</w:t>
            </w: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 Belén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23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Arenales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Limones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Naranjos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Primavera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Regalo De Dios/Rodríguez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Porth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Rosario De </w:t>
            </w: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Ceren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Juan La Ceiba II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Pedro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9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Rafa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II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Elena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Urbanización Villa Lourdes Etapa 17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CC690E" w:rsidRPr="00CC690E" w:rsidTr="00CC690E">
        <w:trPr>
          <w:trHeight w:val="247"/>
        </w:trPr>
        <w:tc>
          <w:tcPr>
            <w:tcW w:w="2590" w:type="dxa"/>
            <w:vMerge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Villa Madrid</w:t>
            </w:r>
          </w:p>
        </w:tc>
        <w:tc>
          <w:tcPr>
            <w:tcW w:w="1172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CC690E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11</w:t>
            </w:r>
          </w:p>
        </w:tc>
      </w:tr>
      <w:tr w:rsidR="00BE65EC" w:rsidRPr="00CC690E" w:rsidTr="00CC690E">
        <w:trPr>
          <w:trHeight w:val="247"/>
        </w:trPr>
        <w:tc>
          <w:tcPr>
            <w:tcW w:w="2590" w:type="dxa"/>
            <w:noWrap/>
            <w:vAlign w:val="center"/>
            <w:hideMark/>
          </w:tcPr>
          <w:p w:rsidR="00BE65EC" w:rsidRPr="00CC690E" w:rsidRDefault="00BE65EC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9" w:type="dxa"/>
            <w:noWrap/>
            <w:vAlign w:val="center"/>
            <w:hideMark/>
          </w:tcPr>
          <w:p w:rsidR="00BE65EC" w:rsidRPr="00CC690E" w:rsidRDefault="00CC690E" w:rsidP="00CC690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Zacamil</w:t>
            </w:r>
            <w:proofErr w:type="spellEnd"/>
            <w:r w:rsidRPr="00CC69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I</w:t>
            </w:r>
          </w:p>
        </w:tc>
        <w:tc>
          <w:tcPr>
            <w:tcW w:w="1172" w:type="dxa"/>
            <w:noWrap/>
            <w:vAlign w:val="center"/>
            <w:hideMark/>
          </w:tcPr>
          <w:p w:rsidR="00BE65EC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BE65EC" w:rsidRPr="00CC690E" w:rsidRDefault="00CC690E" w:rsidP="00CC690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BE65EC" w:rsidRPr="00CC690E" w:rsidTr="00CC690E">
        <w:trPr>
          <w:trHeight w:val="247"/>
        </w:trPr>
        <w:tc>
          <w:tcPr>
            <w:tcW w:w="7969" w:type="dxa"/>
            <w:gridSpan w:val="2"/>
            <w:noWrap/>
            <w:vAlign w:val="center"/>
            <w:hideMark/>
          </w:tcPr>
          <w:p w:rsidR="00BE65EC" w:rsidRPr="00CC690E" w:rsidRDefault="00CC690E" w:rsidP="00CC69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1172" w:type="dxa"/>
            <w:noWrap/>
            <w:vAlign w:val="center"/>
            <w:hideMark/>
          </w:tcPr>
          <w:p w:rsidR="00BE65EC" w:rsidRPr="00CC690E" w:rsidRDefault="00BE65EC" w:rsidP="00CC69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:rsidR="00BE65EC" w:rsidRPr="00CC690E" w:rsidRDefault="00CC690E" w:rsidP="00CC69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C6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257</w:t>
            </w:r>
          </w:p>
        </w:tc>
      </w:tr>
    </w:tbl>
    <w:p w:rsidR="00060F95" w:rsidRDefault="00060F95" w:rsidP="007021DE"/>
    <w:tbl>
      <w:tblPr>
        <w:tblStyle w:val="Tablaconcuadrcula"/>
        <w:tblW w:w="9231" w:type="dxa"/>
        <w:tblLook w:val="04A0" w:firstRow="1" w:lastRow="0" w:firstColumn="1" w:lastColumn="0" w:noHBand="0" w:noVBand="1"/>
      </w:tblPr>
      <w:tblGrid>
        <w:gridCol w:w="5327"/>
        <w:gridCol w:w="1952"/>
        <w:gridCol w:w="1952"/>
      </w:tblGrid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1ª CALLE PONIENTE Nº 722, ENTRE 11 Y 13 AVENIDA NORTE, BARRI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1ª CALLE PONIENTE Nº726, ENTRE 11 Y 13 AVENIDA NORTE, BARRIO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ALTOS DE CHANTECUAN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ESPERANZA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SANTA LUCIA /FOSAFFI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COJUTEPEQUE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BENDICION DE DIOS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CALLE ANTIGUA AMAPULAPA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CANDELARIA PORCION 1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CANDELARIA PORCION 2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CANTON ANALCO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CANTON SAN BENITO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MERCEDES UMAÑA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MILITAR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PUERTO EL TRIUNFO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SANTA MONICA 1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AMAYITO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DE EX-INGENIO 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ESFUERZO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JOBO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MANZANO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ESPERANZA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GUACAMAYA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REALIDAD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LAS BRISAS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LAS DELICIAS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COATEPEQUE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NUEVA ESPERANZA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TURIN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NUEVA JERUSALEN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PUEBLO SANTO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SAN JOSE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1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COOPERATIVA TIERRA FERTIL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COATEPEQUE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CAPULIN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CARRIZAL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SALCOATITAN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CASTAÑO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EDEN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JICARO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TEOTEPEQUE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MACULÍ Y EL PARAISAL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NARANJO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PIÑALITO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AGUILARES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EL PROGRESO 1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RASTRO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ZARAGOZA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SARTEN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EL SALTO N. 3 /FOSAFFI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JUCUAPA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LA BRETAÑA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LA BRETAÑA - 15  SEPTIEMBRE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: Comunidad </w:t>
            </w:r>
            <w:proofErr w:type="spellStart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Michapa</w:t>
            </w:r>
            <w:proofErr w:type="spellEnd"/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PERULAPAN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Mejoramiento Camino Rural Tramo Tierra Blanca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JIQUILISCO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San Miguel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II 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III 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ITA MAURA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PABLO TACACHICO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IZCAQUILIO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ESTACION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FUERTEZA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PALMA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ROCA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USULUTECA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3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LAS COCINAS, LADO </w:t>
            </w:r>
            <w:proofErr w:type="spellStart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LADO</w:t>
            </w:r>
            <w:proofErr w:type="spellEnd"/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SUR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DELICIAS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ARCE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IBERIAS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VICTORIAS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ALMENDROS N. 1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 DE BELEN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ARENALES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LIMONES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JUJUTLA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NARANJOS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LOTIFICACION SAN MARCOS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COATEPEQUE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NUEVA ESPERANZA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PRIMAVERA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REGALO DE DIOS/RODRIGUEZ PORTH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ROSARIO DE CEREN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JUAN LA CEIBA II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PEDRO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RAFAEL II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ELENA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SALCOATITAN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SANTO DOMINGO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URBANIZACION VILLA LOURDES ETAPA 17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VILLA MADRID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BE65EC" w:rsidRPr="00BE65EC" w:rsidTr="00BE65EC">
        <w:trPr>
          <w:trHeight w:val="250"/>
        </w:trPr>
        <w:tc>
          <w:tcPr>
            <w:tcW w:w="5327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ZACAMIL I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1952" w:type="dxa"/>
            <w:noWrap/>
            <w:hideMark/>
          </w:tcPr>
          <w:p w:rsidR="00BE65EC" w:rsidRPr="00BE65EC" w:rsidRDefault="00BE65EC" w:rsidP="00BE65E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E65E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</w:tbl>
    <w:p w:rsidR="00350B72" w:rsidRPr="007021DE" w:rsidRDefault="00350B72" w:rsidP="00BE65EC"/>
    <w:sectPr w:rsidR="00350B72" w:rsidRPr="007021DE" w:rsidSect="00100563">
      <w:footerReference w:type="default" r:id="rId10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EC" w:rsidRDefault="00BE65EC">
      <w:pPr>
        <w:spacing w:before="0" w:after="0" w:line="240" w:lineRule="auto"/>
      </w:pPr>
      <w:r>
        <w:separator/>
      </w:r>
    </w:p>
  </w:endnote>
  <w:endnote w:type="continuationSeparator" w:id="0">
    <w:p w:rsidR="00BE65EC" w:rsidRDefault="00BE6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EC" w:rsidRDefault="00BE65EC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D13985">
      <w:rPr>
        <w:noProof/>
        <w:lang w:bidi="es-ES"/>
      </w:rPr>
      <w:t>5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EC" w:rsidRDefault="00BE65EC">
      <w:pPr>
        <w:spacing w:before="0" w:after="0" w:line="240" w:lineRule="auto"/>
      </w:pPr>
      <w:r>
        <w:separator/>
      </w:r>
    </w:p>
  </w:footnote>
  <w:footnote w:type="continuationSeparator" w:id="0">
    <w:p w:rsidR="00BE65EC" w:rsidRDefault="00BE65E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59"/>
    <w:rsid w:val="00060F95"/>
    <w:rsid w:val="00062570"/>
    <w:rsid w:val="000748AA"/>
    <w:rsid w:val="00100563"/>
    <w:rsid w:val="001638F6"/>
    <w:rsid w:val="001A2000"/>
    <w:rsid w:val="0022346B"/>
    <w:rsid w:val="002B766D"/>
    <w:rsid w:val="003209D6"/>
    <w:rsid w:val="00325166"/>
    <w:rsid w:val="00334A73"/>
    <w:rsid w:val="003422FF"/>
    <w:rsid w:val="00350B72"/>
    <w:rsid w:val="00465F6C"/>
    <w:rsid w:val="004952C4"/>
    <w:rsid w:val="0057151B"/>
    <w:rsid w:val="005A1C5A"/>
    <w:rsid w:val="0065684F"/>
    <w:rsid w:val="00690EFD"/>
    <w:rsid w:val="007021DE"/>
    <w:rsid w:val="00732607"/>
    <w:rsid w:val="00844483"/>
    <w:rsid w:val="008C55E8"/>
    <w:rsid w:val="00934F1C"/>
    <w:rsid w:val="00965EBC"/>
    <w:rsid w:val="009A6701"/>
    <w:rsid w:val="009A6C00"/>
    <w:rsid w:val="009D2231"/>
    <w:rsid w:val="009E0907"/>
    <w:rsid w:val="00A121CE"/>
    <w:rsid w:val="00A122DB"/>
    <w:rsid w:val="00A316C3"/>
    <w:rsid w:val="00A46C32"/>
    <w:rsid w:val="00AD165F"/>
    <w:rsid w:val="00B47B7A"/>
    <w:rsid w:val="00B51150"/>
    <w:rsid w:val="00B646B8"/>
    <w:rsid w:val="00BE65EC"/>
    <w:rsid w:val="00C0772D"/>
    <w:rsid w:val="00C52D56"/>
    <w:rsid w:val="00C80BD4"/>
    <w:rsid w:val="00CA494A"/>
    <w:rsid w:val="00CC690E"/>
    <w:rsid w:val="00CF3A42"/>
    <w:rsid w:val="00D13985"/>
    <w:rsid w:val="00D5413C"/>
    <w:rsid w:val="00DB6D59"/>
    <w:rsid w:val="00DC07A3"/>
    <w:rsid w:val="00DC27C1"/>
    <w:rsid w:val="00E11B8A"/>
    <w:rsid w:val="00E42B78"/>
    <w:rsid w:val="00EC33AE"/>
    <w:rsid w:val="00ED49A9"/>
    <w:rsid w:val="00F677F9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8960-FE76-4BCE-882E-FEEB56E9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24</TotalTime>
  <Pages>6</Pages>
  <Words>1283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Alfaro</dc:creator>
  <cp:lastModifiedBy>masofia alfaro</cp:lastModifiedBy>
  <cp:revision>6</cp:revision>
  <dcterms:created xsi:type="dcterms:W3CDTF">2020-03-31T21:12:00Z</dcterms:created>
  <dcterms:modified xsi:type="dcterms:W3CDTF">2020-04-01T22:47:00Z</dcterms:modified>
  <cp:version/>
</cp:coreProperties>
</file>