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7E" w:rsidRDefault="00492D7E"/>
    <w:p w:rsidR="00D76CCF" w:rsidRDefault="00D76CCF" w:rsidP="00492D7E">
      <w:pPr>
        <w:jc w:val="right"/>
      </w:pPr>
    </w:p>
    <w:p w:rsidR="00A24388" w:rsidRPr="00E66C92" w:rsidRDefault="00A24388" w:rsidP="00A24388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A24388" w:rsidRDefault="00A24388" w:rsidP="00492D7E">
      <w:pPr>
        <w:jc w:val="right"/>
      </w:pPr>
    </w:p>
    <w:p w:rsidR="00492D7E" w:rsidRDefault="00405104" w:rsidP="00492D7E">
      <w:pPr>
        <w:jc w:val="right"/>
      </w:pPr>
      <w:r>
        <w:t xml:space="preserve">N° de Solicitud: </w:t>
      </w:r>
      <w:r w:rsidR="00492D7E">
        <w:t>ILP</w:t>
      </w:r>
      <w:r>
        <w:t>-201</w:t>
      </w:r>
      <w:r w:rsidR="00492D7E">
        <w:t>7-000</w:t>
      </w:r>
      <w:r w:rsidR="00781FA8">
        <w:t>4</w:t>
      </w:r>
      <w:r>
        <w:t xml:space="preserve"> </w:t>
      </w:r>
    </w:p>
    <w:p w:rsidR="00492D7E" w:rsidRDefault="00492D7E"/>
    <w:p w:rsidR="00D76CCF" w:rsidRDefault="00405104" w:rsidP="00DE3738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</w:t>
      </w:r>
      <w:r w:rsidR="00492D7E" w:rsidRPr="00DE3738">
        <w:rPr>
          <w:rFonts w:cstheme="minorHAnsi"/>
          <w:sz w:val="24"/>
          <w:szCs w:val="24"/>
        </w:rPr>
        <w:t>DE LEGALIZACIÓN DE LA PROPIEDAD</w:t>
      </w:r>
      <w:r w:rsidRPr="00DE3738">
        <w:rPr>
          <w:rFonts w:cstheme="minorHAnsi"/>
          <w:sz w:val="24"/>
          <w:szCs w:val="24"/>
        </w:rPr>
        <w:t xml:space="preserve">: </w:t>
      </w:r>
      <w:r w:rsidR="00492D7E" w:rsidRPr="00DE3738">
        <w:rPr>
          <w:rFonts w:cstheme="minorHAnsi"/>
          <w:sz w:val="24"/>
          <w:szCs w:val="24"/>
        </w:rPr>
        <w:t>OFICINA</w:t>
      </w:r>
      <w:r w:rsidRPr="00DE3738">
        <w:rPr>
          <w:rFonts w:cstheme="minorHAnsi"/>
          <w:sz w:val="24"/>
          <w:szCs w:val="24"/>
        </w:rPr>
        <w:t xml:space="preserve"> DE ACCESO A LA INFORMACIÓN PÚBLICA. En la Ciudad de San Salvador, a las </w:t>
      </w:r>
      <w:r w:rsidR="00945748">
        <w:rPr>
          <w:rFonts w:cstheme="minorHAnsi"/>
          <w:sz w:val="24"/>
          <w:szCs w:val="24"/>
        </w:rPr>
        <w:t>nueve</w:t>
      </w:r>
      <w:r w:rsidR="00D76CCF">
        <w:rPr>
          <w:rFonts w:cstheme="minorHAnsi"/>
          <w:sz w:val="24"/>
          <w:szCs w:val="24"/>
        </w:rPr>
        <w:t xml:space="preserve"> horas </w:t>
      </w:r>
      <w:r w:rsidR="00945748">
        <w:rPr>
          <w:rFonts w:cstheme="minorHAnsi"/>
          <w:sz w:val="24"/>
          <w:szCs w:val="24"/>
        </w:rPr>
        <w:t xml:space="preserve">del día </w:t>
      </w:r>
      <w:r w:rsidR="00781FA8">
        <w:rPr>
          <w:rFonts w:cstheme="minorHAnsi"/>
          <w:sz w:val="24"/>
          <w:szCs w:val="24"/>
        </w:rPr>
        <w:t>diecinueve de abril</w:t>
      </w:r>
      <w:r w:rsidRPr="00DE3738">
        <w:rPr>
          <w:rFonts w:cstheme="minorHAnsi"/>
          <w:sz w:val="24"/>
          <w:szCs w:val="24"/>
        </w:rPr>
        <w:t xml:space="preserve"> del año dos mil diecisiete.</w:t>
      </w:r>
    </w:p>
    <w:p w:rsidR="00492D7E" w:rsidRPr="00D76CCF" w:rsidRDefault="00405104" w:rsidP="00D76CCF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463058" w:rsidRPr="00DE3738" w:rsidRDefault="00945748" w:rsidP="00DE37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el día </w:t>
      </w:r>
      <w:r w:rsidR="00781FA8">
        <w:rPr>
          <w:rFonts w:cstheme="minorHAnsi"/>
          <w:sz w:val="24"/>
          <w:szCs w:val="24"/>
        </w:rPr>
        <w:t>tres de abril</w:t>
      </w:r>
      <w:r w:rsidR="00492D7E" w:rsidRPr="00DE3738">
        <w:rPr>
          <w:rFonts w:cstheme="minorHAnsi"/>
          <w:sz w:val="24"/>
          <w:szCs w:val="24"/>
        </w:rPr>
        <w:t xml:space="preserve"> del dos mil diecisiete</w:t>
      </w:r>
      <w:r w:rsidR="00405104" w:rsidRPr="00DE3738">
        <w:rPr>
          <w:rFonts w:cstheme="minorHAnsi"/>
          <w:sz w:val="24"/>
          <w:szCs w:val="24"/>
        </w:rPr>
        <w:t xml:space="preserve">, se recibió </w:t>
      </w:r>
      <w:r>
        <w:rPr>
          <w:rFonts w:cstheme="minorHAnsi"/>
          <w:sz w:val="24"/>
          <w:szCs w:val="24"/>
        </w:rPr>
        <w:t xml:space="preserve">la </w:t>
      </w:r>
      <w:r w:rsidR="00781FA8">
        <w:rPr>
          <w:rFonts w:cstheme="minorHAnsi"/>
          <w:sz w:val="24"/>
          <w:szCs w:val="24"/>
        </w:rPr>
        <w:t>s</w:t>
      </w:r>
      <w:r w:rsidR="00405104" w:rsidRPr="00DE3738">
        <w:rPr>
          <w:rFonts w:cstheme="minorHAnsi"/>
          <w:sz w:val="24"/>
          <w:szCs w:val="24"/>
        </w:rPr>
        <w:t xml:space="preserve">olicitud de </w:t>
      </w:r>
      <w:r w:rsidR="00781FA8">
        <w:rPr>
          <w:rFonts w:cstheme="minorHAnsi"/>
          <w:sz w:val="24"/>
          <w:szCs w:val="24"/>
        </w:rPr>
        <w:t>a</w:t>
      </w:r>
      <w:r w:rsidR="00405104" w:rsidRPr="00DE3738">
        <w:rPr>
          <w:rFonts w:cstheme="minorHAnsi"/>
          <w:sz w:val="24"/>
          <w:szCs w:val="24"/>
        </w:rPr>
        <w:t xml:space="preserve">cceso de </w:t>
      </w:r>
      <w:r w:rsidR="00781FA8">
        <w:rPr>
          <w:rFonts w:cstheme="minorHAnsi"/>
          <w:sz w:val="24"/>
          <w:szCs w:val="24"/>
        </w:rPr>
        <w:t>i</w:t>
      </w:r>
      <w:r w:rsidR="00405104" w:rsidRPr="00DE3738">
        <w:rPr>
          <w:rFonts w:cstheme="minorHAnsi"/>
          <w:sz w:val="24"/>
          <w:szCs w:val="24"/>
        </w:rPr>
        <w:t xml:space="preserve">nformación, vía </w:t>
      </w:r>
      <w:r w:rsidR="00091B5E">
        <w:rPr>
          <w:rFonts w:cstheme="minorHAnsi"/>
          <w:sz w:val="24"/>
          <w:szCs w:val="24"/>
        </w:rPr>
        <w:t>G</w:t>
      </w:r>
      <w:r w:rsidR="00405104" w:rsidRPr="00DE3738">
        <w:rPr>
          <w:rFonts w:cstheme="minorHAnsi"/>
          <w:sz w:val="24"/>
          <w:szCs w:val="24"/>
        </w:rPr>
        <w:t xml:space="preserve">obierno </w:t>
      </w:r>
      <w:r w:rsidR="00091B5E">
        <w:rPr>
          <w:rFonts w:cstheme="minorHAnsi"/>
          <w:sz w:val="24"/>
          <w:szCs w:val="24"/>
        </w:rPr>
        <w:t>A</w:t>
      </w:r>
      <w:r w:rsidR="00405104" w:rsidRPr="00DE3738">
        <w:rPr>
          <w:rFonts w:cstheme="minorHAnsi"/>
          <w:sz w:val="24"/>
          <w:szCs w:val="24"/>
        </w:rPr>
        <w:t>bierto a travé</w:t>
      </w:r>
      <w:r w:rsidR="00091B5E">
        <w:rPr>
          <w:rFonts w:cstheme="minorHAnsi"/>
          <w:sz w:val="24"/>
          <w:szCs w:val="24"/>
        </w:rPr>
        <w:t xml:space="preserve">s de correo electrónico, por </w:t>
      </w:r>
      <w:r w:rsidR="00AA2229" w:rsidRPr="00AA2229">
        <w:rPr>
          <w:rFonts w:cstheme="minorHAnsi"/>
          <w:sz w:val="24"/>
          <w:szCs w:val="24"/>
          <w:highlight w:val="darkBlue"/>
        </w:rPr>
        <w:t>XXXX</w:t>
      </w:r>
      <w:r w:rsidR="00405104" w:rsidRPr="00AA2229">
        <w:rPr>
          <w:rFonts w:cstheme="minorHAnsi"/>
          <w:sz w:val="24"/>
          <w:szCs w:val="24"/>
          <w:highlight w:val="darkBlue"/>
        </w:rPr>
        <w:t>,</w:t>
      </w:r>
      <w:r w:rsidR="00405104" w:rsidRPr="00DE3738">
        <w:rPr>
          <w:rFonts w:cstheme="minorHAnsi"/>
          <w:sz w:val="24"/>
          <w:szCs w:val="24"/>
        </w:rPr>
        <w:t xml:space="preserve"> mayor de edad, del domicilio de </w:t>
      </w:r>
      <w:r w:rsidR="00091B5E">
        <w:rPr>
          <w:rFonts w:cstheme="minorHAnsi"/>
          <w:sz w:val="24"/>
          <w:szCs w:val="24"/>
        </w:rPr>
        <w:t>Santa Tecla</w:t>
      </w:r>
      <w:r w:rsidR="00405104" w:rsidRPr="00DE3738">
        <w:rPr>
          <w:rFonts w:cstheme="minorHAnsi"/>
          <w:sz w:val="24"/>
          <w:szCs w:val="24"/>
        </w:rPr>
        <w:t>, Departamento de</w:t>
      </w:r>
      <w:r w:rsidR="00492D7E" w:rsidRPr="00DE3738">
        <w:rPr>
          <w:rFonts w:cstheme="minorHAnsi"/>
          <w:sz w:val="24"/>
          <w:szCs w:val="24"/>
        </w:rPr>
        <w:t xml:space="preserve"> </w:t>
      </w:r>
      <w:r w:rsidR="00091B5E">
        <w:rPr>
          <w:rFonts w:cstheme="minorHAnsi"/>
          <w:sz w:val="24"/>
          <w:szCs w:val="24"/>
        </w:rPr>
        <w:t>La Libertad</w:t>
      </w:r>
      <w:r w:rsidR="00405104" w:rsidRPr="00DE3738">
        <w:rPr>
          <w:rFonts w:cstheme="minorHAnsi"/>
          <w:sz w:val="24"/>
          <w:szCs w:val="24"/>
        </w:rPr>
        <w:t xml:space="preserve">, portador de su Documento Único de Identidad número </w:t>
      </w:r>
      <w:r w:rsidR="00AA2229" w:rsidRPr="00AA2229">
        <w:rPr>
          <w:rFonts w:cstheme="minorHAnsi"/>
          <w:color w:val="002060"/>
          <w:sz w:val="24"/>
          <w:szCs w:val="24"/>
          <w:highlight w:val="darkBlue"/>
        </w:rPr>
        <w:t>XXXXXXXX</w:t>
      </w:r>
      <w:r w:rsidR="00405104" w:rsidRPr="00DE3738">
        <w:rPr>
          <w:rFonts w:cstheme="minorHAnsi"/>
          <w:sz w:val="24"/>
          <w:szCs w:val="24"/>
        </w:rPr>
        <w:t xml:space="preserve">, en su calidad de persona natural; solicitando la información que se detalla a continuación: </w:t>
      </w:r>
      <w:bookmarkStart w:id="0" w:name="_GoBack"/>
      <w:bookmarkEnd w:id="0"/>
    </w:p>
    <w:p w:rsidR="00091B5E" w:rsidRPr="00091B5E" w:rsidRDefault="00091B5E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sz w:val="24"/>
          <w:szCs w:val="24"/>
        </w:rPr>
      </w:pPr>
      <w:r w:rsidRPr="00091B5E">
        <w:rPr>
          <w:rFonts w:cstheme="minorHAnsi"/>
          <w:sz w:val="24"/>
          <w:szCs w:val="24"/>
        </w:rPr>
        <w:t>1. Estadísticas de la apropiación de tierras en El Salvador de los cinco últimos años</w:t>
      </w:r>
      <w:r>
        <w:rPr>
          <w:rFonts w:cstheme="minorHAnsi"/>
          <w:sz w:val="24"/>
          <w:szCs w:val="24"/>
        </w:rPr>
        <w:t>.</w:t>
      </w:r>
    </w:p>
    <w:p w:rsidR="00091B5E" w:rsidRPr="00091B5E" w:rsidRDefault="00091B5E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sz w:val="24"/>
          <w:szCs w:val="24"/>
        </w:rPr>
      </w:pPr>
      <w:r w:rsidRPr="00091B5E">
        <w:rPr>
          <w:rFonts w:cstheme="minorHAnsi"/>
          <w:sz w:val="24"/>
          <w:szCs w:val="24"/>
        </w:rPr>
        <w:t>2. Estadísticas de las personas que han adquirido vivienda propia en los últimos</w:t>
      </w:r>
      <w:r>
        <w:rPr>
          <w:rFonts w:cstheme="minorHAnsi"/>
          <w:sz w:val="24"/>
          <w:szCs w:val="24"/>
        </w:rPr>
        <w:t xml:space="preserve"> cinco años.</w:t>
      </w:r>
      <w:r w:rsidRPr="00091B5E">
        <w:rPr>
          <w:rFonts w:cstheme="minorHAnsi"/>
          <w:sz w:val="24"/>
          <w:szCs w:val="24"/>
        </w:rPr>
        <w:t xml:space="preserve"> </w:t>
      </w:r>
    </w:p>
    <w:p w:rsidR="00091B5E" w:rsidRPr="00091B5E" w:rsidRDefault="00091B5E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sz w:val="24"/>
          <w:szCs w:val="24"/>
        </w:rPr>
      </w:pPr>
      <w:r w:rsidRPr="00091B5E">
        <w:rPr>
          <w:rFonts w:cstheme="minorHAnsi"/>
          <w:sz w:val="24"/>
          <w:szCs w:val="24"/>
        </w:rPr>
        <w:t>3. Tipos de propiedad que legalizan</w:t>
      </w:r>
      <w:r>
        <w:rPr>
          <w:rFonts w:cstheme="minorHAnsi"/>
          <w:sz w:val="24"/>
          <w:szCs w:val="24"/>
        </w:rPr>
        <w:t>.</w:t>
      </w:r>
      <w:r w:rsidRPr="00091B5E">
        <w:rPr>
          <w:rFonts w:cstheme="minorHAnsi"/>
          <w:sz w:val="24"/>
          <w:szCs w:val="24"/>
        </w:rPr>
        <w:t xml:space="preserve"> </w:t>
      </w:r>
    </w:p>
    <w:p w:rsidR="00496040" w:rsidRPr="00091B5E" w:rsidRDefault="00091B5E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sz w:val="24"/>
          <w:szCs w:val="24"/>
        </w:rPr>
      </w:pPr>
      <w:r w:rsidRPr="00091B5E">
        <w:rPr>
          <w:rFonts w:cstheme="minorHAnsi"/>
          <w:sz w:val="24"/>
          <w:szCs w:val="24"/>
        </w:rPr>
        <w:t>4. Municipios beneficiados.</w:t>
      </w:r>
    </w:p>
    <w:p w:rsidR="00091B5E" w:rsidRPr="00DE3738" w:rsidRDefault="00091B5E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:rsidR="00496040" w:rsidRPr="00DE3738" w:rsidRDefault="00496040" w:rsidP="00DE3738">
      <w:pPr>
        <w:pStyle w:val="Prrafodelista"/>
        <w:widowControl w:val="0"/>
        <w:numPr>
          <w:ilvl w:val="0"/>
          <w:numId w:val="3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 w:rsidR="00A039E0"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 w:rsidR="00D76CCF"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496040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496040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91B5E" w:rsidRDefault="00091B5E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91B5E" w:rsidRPr="00DE3738" w:rsidRDefault="00091B5E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A039E0" w:rsidRDefault="00496040" w:rsidP="00A039E0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039E0">
        <w:rPr>
          <w:rFonts w:cstheme="minorHAnsi"/>
          <w:sz w:val="24"/>
          <w:szCs w:val="24"/>
        </w:rPr>
        <w:t xml:space="preserve">FUNDAMENTACIÓN </w:t>
      </w:r>
    </w:p>
    <w:p w:rsidR="00DE3738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El derecho al acceso a la información, es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 </w:t>
      </w:r>
    </w:p>
    <w:p w:rsidR="00A039E0" w:rsidRDefault="00A039E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039E0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Como parte del procedimiento de acceso a información pública, la suscrita requirió la información solicitada a </w:t>
      </w:r>
      <w:r w:rsidR="00DE3738" w:rsidRPr="00DE3738">
        <w:rPr>
          <w:rFonts w:cstheme="minorHAnsi"/>
          <w:sz w:val="24"/>
          <w:szCs w:val="24"/>
        </w:rPr>
        <w:t>la</w:t>
      </w:r>
      <w:r w:rsidR="00A039E0">
        <w:rPr>
          <w:rFonts w:cstheme="minorHAnsi"/>
          <w:sz w:val="24"/>
          <w:szCs w:val="24"/>
        </w:rPr>
        <w:t xml:space="preserve"> </w:t>
      </w:r>
      <w:r w:rsidR="00091B5E">
        <w:rPr>
          <w:rFonts w:cstheme="minorHAnsi"/>
          <w:sz w:val="24"/>
          <w:szCs w:val="24"/>
        </w:rPr>
        <w:t xml:space="preserve">Gerencia de Operaciones </w:t>
      </w:r>
      <w:r w:rsidRPr="00DE3738">
        <w:rPr>
          <w:rFonts w:cstheme="minorHAnsi"/>
          <w:sz w:val="24"/>
          <w:szCs w:val="24"/>
        </w:rPr>
        <w:t xml:space="preserve">del </w:t>
      </w:r>
      <w:r w:rsidR="00DE3738" w:rsidRPr="00DE3738">
        <w:rPr>
          <w:rFonts w:cstheme="minorHAnsi"/>
          <w:sz w:val="24"/>
          <w:szCs w:val="24"/>
        </w:rPr>
        <w:t>ILP</w:t>
      </w:r>
      <w:r w:rsidR="00091B5E">
        <w:rPr>
          <w:rFonts w:cstheme="minorHAnsi"/>
          <w:sz w:val="24"/>
          <w:szCs w:val="24"/>
        </w:rPr>
        <w:t xml:space="preserve">, quien notificó que la generación de la información de los puntos 1 y 2 de la solicitud corresponden a otras instancias gubernamentales su obtención, procesamiento y entrega. </w:t>
      </w:r>
      <w:r w:rsidR="00DB68D0">
        <w:rPr>
          <w:rFonts w:cstheme="minorHAnsi"/>
          <w:sz w:val="24"/>
          <w:szCs w:val="24"/>
        </w:rPr>
        <w:t>Por tanto, nos encontramos ante una información inexistente</w:t>
      </w:r>
    </w:p>
    <w:p w:rsidR="00A039E0" w:rsidRPr="00A039E0" w:rsidRDefault="00A039E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III. RESOLUCIÓN </w:t>
      </w:r>
    </w:p>
    <w:p w:rsidR="00DE3738" w:rsidRPr="00DE3738" w:rsidRDefault="00496040" w:rsidP="00A039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RESUELVE: </w:t>
      </w:r>
    </w:p>
    <w:p w:rsidR="00DE3738" w:rsidRDefault="00A039E0" w:rsidP="00A039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Entregar la información pública solicitada en formato </w:t>
      </w:r>
      <w:r w:rsidR="00D221B4">
        <w:rPr>
          <w:rFonts w:cstheme="minorHAnsi"/>
          <w:sz w:val="24"/>
          <w:szCs w:val="24"/>
        </w:rPr>
        <w:t>requerido por el solicitante de los numerales 3 y 4.</w:t>
      </w:r>
    </w:p>
    <w:p w:rsidR="00D221B4" w:rsidRPr="00DB68D0" w:rsidRDefault="00D221B4" w:rsidP="00D221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b/>
          <w:sz w:val="24"/>
          <w:szCs w:val="24"/>
        </w:rPr>
      </w:pPr>
      <w:r w:rsidRPr="00DB68D0">
        <w:rPr>
          <w:rFonts w:cstheme="minorHAnsi"/>
          <w:b/>
          <w:sz w:val="24"/>
          <w:szCs w:val="24"/>
        </w:rPr>
        <w:t xml:space="preserve">3. Tipos de propiedad que legalizan. </w:t>
      </w:r>
    </w:p>
    <w:p w:rsidR="00D221B4" w:rsidRPr="00DB68D0" w:rsidRDefault="00DB68D0" w:rsidP="00DB68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D221B4" w:rsidRPr="00DB68D0">
        <w:rPr>
          <w:rFonts w:cstheme="minorHAnsi"/>
          <w:sz w:val="24"/>
          <w:szCs w:val="24"/>
        </w:rPr>
        <w:t>Inmuebles de propiedad privada con consentimiento de propietarios</w:t>
      </w:r>
    </w:p>
    <w:p w:rsidR="00D221B4" w:rsidRPr="00DB68D0" w:rsidRDefault="00DB68D0" w:rsidP="00DB68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D221B4" w:rsidRPr="00DB68D0">
        <w:rPr>
          <w:rFonts w:cstheme="minorHAnsi"/>
          <w:sz w:val="24"/>
          <w:szCs w:val="24"/>
        </w:rPr>
        <w:t>Inmuebles de propiedad de Alcaldías o Instituciones Autónomas, con consentimiento de las mismas.</w:t>
      </w:r>
    </w:p>
    <w:p w:rsidR="00D221B4" w:rsidRPr="00DB68D0" w:rsidRDefault="00DB68D0" w:rsidP="00DB68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</w:t>
      </w:r>
      <w:r w:rsidR="00D221B4" w:rsidRPr="00DB68D0">
        <w:rPr>
          <w:rFonts w:cstheme="minorHAnsi"/>
          <w:sz w:val="24"/>
          <w:szCs w:val="24"/>
        </w:rPr>
        <w:t>Inmuebles de calles en desuso o vías férreas en desuso desafectadas por Decreto Legislativo a favor de las familias que las habitan.</w:t>
      </w:r>
    </w:p>
    <w:p w:rsidR="00DB68D0" w:rsidRPr="00DB68D0" w:rsidRDefault="00DB68D0" w:rsidP="00DB68D0">
      <w:pPr>
        <w:pStyle w:val="Prrafodelista"/>
        <w:spacing w:after="0" w:line="240" w:lineRule="auto"/>
        <w:contextualSpacing w:val="0"/>
        <w:rPr>
          <w:rFonts w:ascii="Calibri" w:hAnsi="Calibri" w:cs="Calibri"/>
          <w:b/>
          <w:color w:val="1F497D"/>
        </w:rPr>
      </w:pPr>
    </w:p>
    <w:p w:rsidR="00D221B4" w:rsidRPr="00DB68D0" w:rsidRDefault="00DB68D0" w:rsidP="00D221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DB68D0">
        <w:rPr>
          <w:rFonts w:cstheme="minorHAnsi"/>
          <w:b/>
          <w:sz w:val="24"/>
          <w:szCs w:val="24"/>
        </w:rPr>
        <w:t xml:space="preserve">  4. Municipios beneficiados con escrituras de propiedad inscritas.</w:t>
      </w:r>
    </w:p>
    <w:p w:rsidR="00D221B4" w:rsidRPr="00DB68D0" w:rsidRDefault="00D221B4" w:rsidP="00D221B4">
      <w:pPr>
        <w:rPr>
          <w:rFonts w:cstheme="minorHAnsi"/>
          <w:sz w:val="24"/>
          <w:szCs w:val="24"/>
        </w:rPr>
      </w:pPr>
      <w:r w:rsidRPr="00DB68D0">
        <w:rPr>
          <w:rFonts w:cstheme="minorHAnsi"/>
          <w:sz w:val="24"/>
          <w:szCs w:val="24"/>
        </w:rPr>
        <w:t>14 departamentos, 135 municipios en los últimos 5 años</w:t>
      </w:r>
    </w:p>
    <w:tbl>
      <w:tblPr>
        <w:tblW w:w="581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187"/>
        <w:gridCol w:w="3120"/>
      </w:tblGrid>
      <w:tr w:rsidR="00D221B4" w:rsidRPr="00DB68D0" w:rsidTr="00DB68D0">
        <w:trPr>
          <w:trHeight w:val="255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  <w:lang w:eastAsia="es-SV"/>
              </w:rPr>
            </w:pPr>
            <w:r w:rsidRPr="00DB68D0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AHUACHAPAN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AHUACHAPAN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APANECA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ATIQUIZAYA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CONCEPCION DE ATACO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EL REFUGIO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GUAYMANGO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JUJUTLA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LORENZO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PEDRO PUXTLA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TACUBA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TURIN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CABAÑAS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ILOBASCO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SENSUNTEPEQUE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VICTORIA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CHALATENANGO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CANCASQUE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CHALATENANGO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LAS VUELTAS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TEJUTLA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CUSCATLAN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CANDELARIA CUSCATLAN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COJUTEPEQUE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EL CARMEN CUSCATLAN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EL ROSARIO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CRISTOBAL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RAFAEL CEDROS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CRUZ ANALQUITO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CRUZ MICHAPA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SUCHITOTO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LA LIBERTAD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CIUDAD ARCE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COLON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COMASAGUA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HUIZUCAR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JAYAQUE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LA LIBERTAD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QUEZALTEPEQUE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JUAN OPICO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PABLO TACACHICO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TECLA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TAMANIQUE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TEOTEPEQUE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TEPECOYO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ZARAGOZA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LA PAZ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EL ROSARIO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JERUSALEN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OLOCUILTA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PARAISO DE OSORIO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ANTONIO MASAHUAT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FRANCISCO CHINAMECA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JUAN NONUALCO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LUIS TALPA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MIGUEL TEPEZONTE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RAFAEL OBRAJUELO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SANTIAGO NONUALCO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ZACATECOLUCA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LA UNION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CONCHAGUA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EL SAUCE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PASAQUINA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ROSA DE LIMA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MORAZAN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CACAOPERA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DELICIAS DE CONCEPCION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FERNANDO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FRANCISCO GOTERA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TOROLA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MIGUEL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CAROLINA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CHIRILAGUA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CIUDAD BARRIOS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EL TRANSITO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ANTONIO DEL MOSCO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JORGE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MIGUEL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SALVADOR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AGUILARES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APOPA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EL PAISNAL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GUAZAPA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ILOPANGO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NEJAPA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PANCHIMALCO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ROSARIO DE MORA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MARTIN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lastRenderedPageBreak/>
              <w:t>88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SALVADOR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SOYAPANGO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TONACATEPEQUE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VICENTE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APASTEPEQUE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GUADALUPE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CAYETANO ISTEPEQUE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LORENZO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SEBASTIAN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VICENTE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CLARA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SANTO DOMINGO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TECOLUCA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VERAPAZ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ANA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CANDELARIA DE LA FRONTERA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104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CHALCHUAPA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COATEPEQUE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EL CONGO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METAPAN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ANA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SONSONATE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ACAJUTLA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CALUCO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IZALCO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JUAYUA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NAHUIZALCO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NAHULINGO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SALCOATITAN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JULIAN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CATARINA MASAHUAT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119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ISABEL ISHUATAN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SONSONATE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Total SONSONATE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USULUTAN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ALEGRIA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CALIFORNIA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CONCEPCION BATRES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EREGUAYQUIN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JIQUILISCO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JUCUARAN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OZATLAN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PUERTO EL TRIUNFO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AGUSTIN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 DIONISIO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SANTA MARIA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133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SANTIAGO DE MARIA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TECAPAN</w:t>
            </w:r>
          </w:p>
        </w:tc>
      </w:tr>
      <w:tr w:rsidR="00D221B4" w:rsidRPr="00DB68D0" w:rsidTr="00DB68D0">
        <w:trPr>
          <w:trHeight w:val="25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jc w:val="right"/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135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21B4" w:rsidRPr="00DB68D0" w:rsidRDefault="00D221B4">
            <w:pPr>
              <w:rPr>
                <w:rFonts w:cstheme="minorHAnsi"/>
                <w:sz w:val="24"/>
                <w:szCs w:val="24"/>
              </w:rPr>
            </w:pPr>
            <w:r w:rsidRPr="00DB68D0">
              <w:rPr>
                <w:rFonts w:cstheme="minorHAnsi"/>
                <w:sz w:val="24"/>
                <w:szCs w:val="24"/>
              </w:rPr>
              <w:t>USULUTAN</w:t>
            </w:r>
          </w:p>
        </w:tc>
      </w:tr>
    </w:tbl>
    <w:p w:rsidR="00D221B4" w:rsidRDefault="00D221B4" w:rsidP="00A039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221B4" w:rsidRDefault="00D221B4" w:rsidP="00D221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cuanto a los numerales 1 y 2 de la solicitud nos encontramos ante una </w:t>
      </w:r>
      <w:r w:rsidRPr="00D221B4">
        <w:rPr>
          <w:rFonts w:cstheme="minorHAnsi"/>
          <w:sz w:val="24"/>
          <w:szCs w:val="24"/>
        </w:rPr>
        <w:t xml:space="preserve">información inexistente, debido a que  esta institución </w:t>
      </w:r>
      <w:r>
        <w:rPr>
          <w:rFonts w:cstheme="minorHAnsi"/>
          <w:sz w:val="24"/>
          <w:szCs w:val="24"/>
        </w:rPr>
        <w:t xml:space="preserve">no es su competencia censar o llevar estadísticas sobre la apropiación de la tierra en El Salvador y las estadísticas de las personas que han adquirido vivienda propia. </w:t>
      </w:r>
      <w:r w:rsidR="00474A33">
        <w:rPr>
          <w:rFonts w:cstheme="minorHAnsi"/>
          <w:sz w:val="24"/>
          <w:szCs w:val="24"/>
        </w:rPr>
        <w:t xml:space="preserve">El ILP es una institución gubernamental que brinda seguridad jurídica sobre la propiedad de la tierra a familias de escasos recursos económicos. </w:t>
      </w:r>
      <w:r w:rsidRPr="00D221B4">
        <w:rPr>
          <w:rFonts w:cstheme="minorHAnsi"/>
          <w:sz w:val="24"/>
          <w:szCs w:val="24"/>
        </w:rPr>
        <w:t xml:space="preserve">Considerando que la Ley de Acceso a la Información Pública dispone en el Art. 73 que nos </w:t>
      </w:r>
      <w:r w:rsidRPr="00D221B4">
        <w:rPr>
          <w:rFonts w:cstheme="minorHAnsi"/>
          <w:sz w:val="24"/>
          <w:szCs w:val="24"/>
        </w:rPr>
        <w:lastRenderedPageBreak/>
        <w:t xml:space="preserve">encontramos ante un caso de información INEXISTENTE, lo que impide brindar lo requerido por el peticionario, esta dependencia </w:t>
      </w:r>
      <w:r w:rsidRPr="00D221B4">
        <w:rPr>
          <w:rFonts w:cstheme="minorHAnsi"/>
          <w:w w:val="102"/>
          <w:sz w:val="24"/>
          <w:szCs w:val="24"/>
        </w:rPr>
        <w:t xml:space="preserve">resuelve: </w:t>
      </w:r>
      <w:r w:rsidRPr="00D221B4">
        <w:rPr>
          <w:rFonts w:cstheme="minorHAnsi"/>
          <w:sz w:val="24"/>
          <w:szCs w:val="24"/>
        </w:rPr>
        <w:t xml:space="preserve">NEGAR EL ACCESO A LA INFORMACIÓN SOLICITADA POR INEXISTENCIA </w:t>
      </w:r>
      <w:r>
        <w:rPr>
          <w:rFonts w:cstheme="minorHAnsi"/>
          <w:sz w:val="24"/>
          <w:szCs w:val="24"/>
        </w:rPr>
        <w:t xml:space="preserve">1 y 2 de la solicitud. </w:t>
      </w:r>
    </w:p>
    <w:p w:rsidR="00DB68D0" w:rsidRDefault="00DB68D0" w:rsidP="00D221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Default="00496040" w:rsidP="00A039E0">
      <w:pPr>
        <w:jc w:val="both"/>
        <w:rPr>
          <w:rFonts w:cstheme="minorHAnsi"/>
          <w:sz w:val="24"/>
          <w:szCs w:val="24"/>
        </w:rPr>
      </w:pPr>
    </w:p>
    <w:p w:rsidR="00DE3738" w:rsidRPr="00DE3738" w:rsidRDefault="00DE3738" w:rsidP="00A039E0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DE3738" w:rsidRDefault="00DE3738" w:rsidP="00DE3738">
      <w:pPr>
        <w:spacing w:line="360" w:lineRule="auto"/>
        <w:jc w:val="both"/>
        <w:rPr>
          <w:rFonts w:cs="Calibri"/>
        </w:rPr>
      </w:pPr>
    </w:p>
    <w:p w:rsidR="00A24388" w:rsidRDefault="00A24388" w:rsidP="00A2438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A24388" w:rsidRDefault="00A24388" w:rsidP="00A24388">
      <w:pPr>
        <w:spacing w:after="0" w:line="240" w:lineRule="auto"/>
        <w:jc w:val="both"/>
        <w:rPr>
          <w:rFonts w:cs="Calibri"/>
        </w:rPr>
      </w:pPr>
    </w:p>
    <w:p w:rsidR="00A24388" w:rsidRDefault="00A24388" w:rsidP="00A24388">
      <w:pPr>
        <w:spacing w:after="0" w:line="240" w:lineRule="auto"/>
        <w:jc w:val="both"/>
        <w:rPr>
          <w:rFonts w:cs="Calibri"/>
        </w:rPr>
      </w:pPr>
    </w:p>
    <w:p w:rsidR="00A24388" w:rsidRDefault="00A24388" w:rsidP="00A24388">
      <w:pPr>
        <w:spacing w:after="0" w:line="240" w:lineRule="auto"/>
        <w:jc w:val="both"/>
        <w:rPr>
          <w:rFonts w:cs="Calibri"/>
        </w:rPr>
      </w:pPr>
    </w:p>
    <w:p w:rsidR="00A24388" w:rsidRDefault="00A24388" w:rsidP="00A24388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A24388" w:rsidRDefault="00A24388" w:rsidP="00A2438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DE3738" w:rsidRDefault="00DE3738" w:rsidP="00DE3738">
      <w:pPr>
        <w:spacing w:line="360" w:lineRule="auto"/>
        <w:jc w:val="both"/>
        <w:rPr>
          <w:rFonts w:cs="Calibri"/>
        </w:rPr>
      </w:pPr>
    </w:p>
    <w:p w:rsidR="00A039E0" w:rsidRDefault="00A039E0" w:rsidP="00DE3738">
      <w:pPr>
        <w:spacing w:line="360" w:lineRule="auto"/>
        <w:jc w:val="both"/>
        <w:rPr>
          <w:rFonts w:cs="Calibri"/>
        </w:rPr>
      </w:pPr>
    </w:p>
    <w:p w:rsidR="00DE3738" w:rsidRDefault="00DE3738" w:rsidP="00327ACF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z w:val="21"/>
          <w:szCs w:val="21"/>
        </w:rPr>
      </w:pPr>
    </w:p>
    <w:p w:rsidR="00405104" w:rsidRDefault="00405104"/>
    <w:p w:rsidR="00D76CCF" w:rsidRDefault="00D76CCF"/>
    <w:sectPr w:rsidR="00D76CC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35E" w:rsidRDefault="0062435E" w:rsidP="00DE3738">
      <w:pPr>
        <w:spacing w:after="0" w:line="240" w:lineRule="auto"/>
      </w:pPr>
      <w:r>
        <w:separator/>
      </w:r>
    </w:p>
  </w:endnote>
  <w:endnote w:type="continuationSeparator" w:id="0">
    <w:p w:rsidR="0062435E" w:rsidRDefault="0062435E" w:rsidP="00DE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B4" w:rsidRDefault="00D221B4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DA7DA1" wp14:editId="351250E5">
              <wp:simplePos x="0" y="0"/>
              <wp:positionH relativeFrom="margin">
                <wp:align>center</wp:align>
              </wp:positionH>
              <wp:positionV relativeFrom="paragraph">
                <wp:posOffset>-296557</wp:posOffset>
              </wp:positionV>
              <wp:extent cx="5857875" cy="723900"/>
              <wp:effectExtent l="0" t="0" r="28575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1B4" w:rsidRPr="00DD1DB3" w:rsidRDefault="00D221B4" w:rsidP="00DE3738">
                          <w:pPr>
                            <w:pStyle w:val="Piedepgina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de Legalización de la Propiedad</w:t>
                          </w:r>
                        </w:p>
                        <w:p w:rsidR="00D221B4" w:rsidRPr="00DD1DB3" w:rsidRDefault="00D221B4" w:rsidP="00DE3738">
                          <w:pPr>
                            <w:pStyle w:val="Piedepgina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Centro Comercial Loma Linda. Local 1-B. San Salvador</w:t>
                          </w:r>
                        </w:p>
                        <w:p w:rsidR="00D221B4" w:rsidRDefault="00D221B4" w:rsidP="00DE3738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 xml:space="preserve">2245-4348 – 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  <w:hyperlink r:id="rId1" w:history="1">
                            <w:r w:rsidRPr="00C856E0">
                              <w:rPr>
                                <w:rStyle w:val="Hipervnculo"/>
                                <w:sz w:val="20"/>
                                <w:lang w:val="es-ES"/>
                              </w:rPr>
                              <w:t>informacion@ilp.gob.sv</w:t>
                            </w:r>
                          </w:hyperlink>
                          <w:r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A7D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23.35pt;width:461.25pt;height:5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">
              <v:textbox>
                <w:txbxContent>
                  <w:p w:rsidR="00D221B4" w:rsidRPr="00DD1DB3" w:rsidRDefault="00D221B4" w:rsidP="00DE3738">
                    <w:pPr>
                      <w:pStyle w:val="Piedepgina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de Legalización de la Propiedad</w:t>
                    </w:r>
                  </w:p>
                  <w:p w:rsidR="00D221B4" w:rsidRPr="00DD1DB3" w:rsidRDefault="00D221B4" w:rsidP="00DE3738">
                    <w:pPr>
                      <w:pStyle w:val="Piedepgina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Centro Comercial Loma Linda. Local 1-B. San Salvador</w:t>
                    </w:r>
                  </w:p>
                  <w:p w:rsidR="00D221B4" w:rsidRDefault="00D221B4" w:rsidP="00DE3738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 xml:space="preserve">2245-4348 – </w:t>
                    </w:r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</w:t>
                    </w:r>
                    <w:r w:rsidRPr="00DD1DB3">
                      <w:rPr>
                        <w:sz w:val="20"/>
                        <w:lang w:val="es-ES"/>
                      </w:rPr>
                      <w:t xml:space="preserve"> </w:t>
                    </w:r>
                    <w:hyperlink r:id="rId2" w:history="1">
                      <w:r w:rsidRPr="00C856E0">
                        <w:rPr>
                          <w:rStyle w:val="Hipervnculo"/>
                          <w:sz w:val="20"/>
                          <w:lang w:val="es-ES"/>
                        </w:rPr>
                        <w:t>informacion@ilp.gob.sv</w:t>
                      </w:r>
                    </w:hyperlink>
                    <w:r>
                      <w:rPr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35E" w:rsidRDefault="0062435E" w:rsidP="00DE3738">
      <w:pPr>
        <w:spacing w:after="0" w:line="240" w:lineRule="auto"/>
      </w:pPr>
      <w:r>
        <w:separator/>
      </w:r>
    </w:p>
  </w:footnote>
  <w:footnote w:type="continuationSeparator" w:id="0">
    <w:p w:rsidR="0062435E" w:rsidRDefault="0062435E" w:rsidP="00DE3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B4" w:rsidRDefault="00D221B4">
    <w:pPr>
      <w:pStyle w:val="Encabezado"/>
    </w:pPr>
    <w:r w:rsidRPr="00DE3738">
      <w:rPr>
        <w:noProof/>
        <w:lang w:eastAsia="es-SV"/>
      </w:rPr>
      <w:drawing>
        <wp:anchor distT="0" distB="0" distL="0" distR="0" simplePos="0" relativeHeight="251660288" behindDoc="0" locked="0" layoutInCell="1" allowOverlap="1" wp14:anchorId="3B30AF65" wp14:editId="55C57B00">
          <wp:simplePos x="0" y="0"/>
          <wp:positionH relativeFrom="page">
            <wp:posOffset>578641</wp:posOffset>
          </wp:positionH>
          <wp:positionV relativeFrom="page">
            <wp:posOffset>158570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373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778DD7" wp14:editId="62892C12">
              <wp:simplePos x="0" y="0"/>
              <wp:positionH relativeFrom="page">
                <wp:posOffset>2420620</wp:posOffset>
              </wp:positionH>
              <wp:positionV relativeFrom="page">
                <wp:posOffset>439420</wp:posOffset>
              </wp:positionV>
              <wp:extent cx="3589020" cy="629285"/>
              <wp:effectExtent l="635" t="0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1B4" w:rsidRPr="001E0A3B" w:rsidRDefault="00D221B4" w:rsidP="00DE37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pacing w:val="2"/>
                              <w:position w:val="2"/>
                              <w:sz w:val="28"/>
                              <w:szCs w:val="28"/>
                            </w:rPr>
                            <w:t>INSTITUTO DE LEGALIZACIÓN DE LA PROPIEDAD</w:t>
                          </w:r>
                        </w:p>
                        <w:p w:rsidR="00D221B4" w:rsidRPr="001E0A3B" w:rsidRDefault="0062435E" w:rsidP="00DE37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I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LP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.G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O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B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D221B4" w:rsidRPr="00C856E0">
                              <w:rPr>
                                <w:rFonts w:cs="Calibri"/>
                                <w:b/>
                                <w:bCs/>
                                <w:w w:val="101"/>
                                <w:sz w:val="28"/>
                                <w:szCs w:val="28"/>
                              </w:rPr>
                              <w:t>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78D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6pt;margin-top:34.6pt;width:282.6pt;height:4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7BrAIAAKk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" o:allowincell="f" filled="f" stroked="f">
              <v:textbox inset="0,0,0,0">
                <w:txbxContent>
                  <w:p w:rsidR="00D221B4" w:rsidRPr="001E0A3B" w:rsidRDefault="00D221B4" w:rsidP="00DE373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bCs/>
                        <w:spacing w:val="2"/>
                        <w:position w:val="2"/>
                        <w:sz w:val="28"/>
                        <w:szCs w:val="28"/>
                      </w:rPr>
                      <w:t>INSTITUTO DE LEGALIZACIÓN DE LA PROPIEDAD</w:t>
                    </w:r>
                  </w:p>
                  <w:p w:rsidR="00D221B4" w:rsidRPr="001E0A3B" w:rsidRDefault="00D221B4" w:rsidP="00DE3738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hyperlink r:id="rId3" w:history="1">
                      <w:r w:rsidRPr="00C856E0">
                        <w:rPr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W</w:t>
                      </w:r>
                      <w:r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W</w:t>
                      </w:r>
                      <w:r w:rsidRPr="00C856E0">
                        <w:rPr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W</w:t>
                      </w:r>
                      <w:r w:rsidRPr="00C856E0">
                        <w:rPr>
                          <w:rFonts w:cs="Calibri"/>
                          <w:b/>
                          <w:bCs/>
                          <w:spacing w:val="3"/>
                          <w:w w:val="101"/>
                          <w:sz w:val="28"/>
                          <w:szCs w:val="28"/>
                        </w:rPr>
                        <w:t>.</w:t>
                      </w:r>
                      <w:r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I</w:t>
                      </w:r>
                      <w:r w:rsidRPr="00C856E0">
                        <w:rPr>
                          <w:rFonts w:cs="Calibri"/>
                          <w:b/>
                          <w:bCs/>
                          <w:spacing w:val="2"/>
                          <w:w w:val="101"/>
                          <w:sz w:val="28"/>
                          <w:szCs w:val="28"/>
                        </w:rPr>
                        <w:t>LP</w:t>
                      </w:r>
                      <w:r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.G</w:t>
                      </w:r>
                      <w:r w:rsidRPr="00C856E0">
                        <w:rPr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O</w:t>
                      </w:r>
                      <w:r w:rsidRPr="00C856E0">
                        <w:rPr>
                          <w:rFonts w:cs="Calibri"/>
                          <w:b/>
                          <w:bCs/>
                          <w:spacing w:val="6"/>
                          <w:w w:val="101"/>
                          <w:sz w:val="28"/>
                          <w:szCs w:val="28"/>
                        </w:rPr>
                        <w:t>B</w:t>
                      </w:r>
                      <w:r w:rsidRPr="00C856E0">
                        <w:rPr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.</w:t>
                      </w:r>
                      <w:r w:rsidRPr="00C856E0">
                        <w:rPr>
                          <w:rFonts w:cs="Calibri"/>
                          <w:b/>
                          <w:bCs/>
                          <w:w w:val="101"/>
                          <w:sz w:val="28"/>
                          <w:szCs w:val="28"/>
                        </w:rPr>
                        <w:t>SV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31C"/>
    <w:multiLevelType w:val="hybridMultilevel"/>
    <w:tmpl w:val="034E497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C1800"/>
    <w:multiLevelType w:val="hybridMultilevel"/>
    <w:tmpl w:val="84649A74"/>
    <w:lvl w:ilvl="0" w:tplc="652C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6B1F"/>
    <w:multiLevelType w:val="multilevel"/>
    <w:tmpl w:val="BDAE4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A1C12D9"/>
    <w:multiLevelType w:val="hybridMultilevel"/>
    <w:tmpl w:val="5A6AF85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C468C"/>
    <w:multiLevelType w:val="hybridMultilevel"/>
    <w:tmpl w:val="0FEE7834"/>
    <w:lvl w:ilvl="0" w:tplc="DC821C3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04"/>
    <w:rsid w:val="00091B5E"/>
    <w:rsid w:val="000C1276"/>
    <w:rsid w:val="00327ACF"/>
    <w:rsid w:val="00405104"/>
    <w:rsid w:val="00463058"/>
    <w:rsid w:val="00474A33"/>
    <w:rsid w:val="00492D7E"/>
    <w:rsid w:val="00496040"/>
    <w:rsid w:val="0062435E"/>
    <w:rsid w:val="00781FA8"/>
    <w:rsid w:val="007E68DD"/>
    <w:rsid w:val="009251A2"/>
    <w:rsid w:val="00945748"/>
    <w:rsid w:val="00A039E0"/>
    <w:rsid w:val="00A24388"/>
    <w:rsid w:val="00AA2229"/>
    <w:rsid w:val="00CE5800"/>
    <w:rsid w:val="00D221B4"/>
    <w:rsid w:val="00D76CCF"/>
    <w:rsid w:val="00DB270E"/>
    <w:rsid w:val="00DB68D0"/>
    <w:rsid w:val="00DB6C25"/>
    <w:rsid w:val="00D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F1F6F-CB69-4392-BC70-0216FDC1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D7E"/>
    <w:pPr>
      <w:ind w:left="720"/>
      <w:contextualSpacing/>
    </w:pPr>
  </w:style>
  <w:style w:type="character" w:customStyle="1" w:styleId="apple-converted-space">
    <w:name w:val="apple-converted-space"/>
    <w:rsid w:val="00496040"/>
  </w:style>
  <w:style w:type="paragraph" w:styleId="Encabezado">
    <w:name w:val="header"/>
    <w:basedOn w:val="Normal"/>
    <w:link w:val="EncabezadoCar"/>
    <w:uiPriority w:val="99"/>
    <w:unhideWhenUsed/>
    <w:rsid w:val="00DE3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738"/>
  </w:style>
  <w:style w:type="paragraph" w:styleId="Piedepgina">
    <w:name w:val="footer"/>
    <w:basedOn w:val="Normal"/>
    <w:link w:val="PiedepginaCar"/>
    <w:uiPriority w:val="99"/>
    <w:unhideWhenUsed/>
    <w:rsid w:val="00DE3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738"/>
  </w:style>
  <w:style w:type="character" w:styleId="Hipervnculo">
    <w:name w:val="Hyperlink"/>
    <w:basedOn w:val="Fuentedeprrafopredeter"/>
    <w:uiPriority w:val="99"/>
    <w:rsid w:val="00DE373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D7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C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on@ilp.gob.sv" TargetMode="External"/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P.GOB.SV" TargetMode="External"/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1083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4</cp:revision>
  <cp:lastPrinted>2017-03-23T14:33:00Z</cp:lastPrinted>
  <dcterms:created xsi:type="dcterms:W3CDTF">2017-04-19T15:11:00Z</dcterms:created>
  <dcterms:modified xsi:type="dcterms:W3CDTF">2018-01-08T21:02:00Z</dcterms:modified>
</cp:coreProperties>
</file>