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84" w:rsidRDefault="00636D84" w:rsidP="00807C95">
      <w:pPr>
        <w:jc w:val="center"/>
        <w:rPr>
          <w:rFonts w:cs="Calibri"/>
          <w:b/>
          <w:bCs/>
          <w:spacing w:val="-1"/>
          <w:sz w:val="32"/>
        </w:rPr>
      </w:pPr>
    </w:p>
    <w:p w:rsidR="00636D84" w:rsidRDefault="00636D84" w:rsidP="00807C95">
      <w:pPr>
        <w:jc w:val="center"/>
        <w:rPr>
          <w:rFonts w:cs="Calibri"/>
          <w:b/>
          <w:bCs/>
          <w:spacing w:val="-1"/>
          <w:sz w:val="32"/>
        </w:rPr>
      </w:pPr>
    </w:p>
    <w:p w:rsidR="00636D84" w:rsidRPr="00E66C92" w:rsidRDefault="00636D84" w:rsidP="00636D84">
      <w:pPr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636D84" w:rsidRDefault="00636D84" w:rsidP="00807C95">
      <w:pPr>
        <w:jc w:val="center"/>
        <w:rPr>
          <w:rFonts w:cs="Calibri"/>
          <w:b/>
          <w:bCs/>
          <w:spacing w:val="-1"/>
          <w:sz w:val="32"/>
        </w:rPr>
      </w:pPr>
    </w:p>
    <w:p w:rsidR="00807C95" w:rsidRPr="00F425A5" w:rsidRDefault="00807C95" w:rsidP="00807C95">
      <w:pPr>
        <w:jc w:val="center"/>
        <w:rPr>
          <w:rFonts w:cs="Calibri"/>
          <w:b/>
          <w:bCs/>
          <w:spacing w:val="-1"/>
          <w:sz w:val="32"/>
        </w:rPr>
      </w:pPr>
      <w:r w:rsidRPr="00F425A5">
        <w:rPr>
          <w:rFonts w:cs="Calibri"/>
          <w:b/>
          <w:bCs/>
          <w:spacing w:val="-1"/>
          <w:sz w:val="32"/>
        </w:rPr>
        <w:t>RESOLUCI</w:t>
      </w:r>
      <w:r>
        <w:rPr>
          <w:rFonts w:cs="Calibri"/>
          <w:b/>
          <w:bCs/>
          <w:spacing w:val="-1"/>
          <w:sz w:val="32"/>
        </w:rPr>
        <w:t>Ó</w:t>
      </w:r>
      <w:r w:rsidRPr="00F425A5">
        <w:rPr>
          <w:rFonts w:cs="Calibri"/>
          <w:b/>
          <w:bCs/>
          <w:spacing w:val="-1"/>
          <w:sz w:val="32"/>
        </w:rPr>
        <w:t>N DE ENTREGA DE INFORMACI</w:t>
      </w:r>
      <w:r>
        <w:rPr>
          <w:rFonts w:cs="Calibri"/>
          <w:b/>
          <w:bCs/>
          <w:spacing w:val="-1"/>
          <w:sz w:val="32"/>
        </w:rPr>
        <w:t>Ó</w:t>
      </w:r>
      <w:r w:rsidRPr="00F425A5">
        <w:rPr>
          <w:rFonts w:cs="Calibri"/>
          <w:b/>
          <w:bCs/>
          <w:spacing w:val="-1"/>
          <w:sz w:val="32"/>
        </w:rPr>
        <w:t>N</w:t>
      </w:r>
    </w:p>
    <w:p w:rsidR="00807C95" w:rsidRDefault="00807C95" w:rsidP="00807C95"/>
    <w:p w:rsidR="002A22DF" w:rsidRDefault="00807C95" w:rsidP="00752100">
      <w:pPr>
        <w:jc w:val="both"/>
        <w:rPr>
          <w:sz w:val="24"/>
          <w:szCs w:val="24"/>
        </w:rPr>
      </w:pPr>
      <w:r w:rsidRPr="002A22DF">
        <w:rPr>
          <w:sz w:val="24"/>
          <w:szCs w:val="24"/>
        </w:rPr>
        <w:t xml:space="preserve">En la Oficina de Información y Respuesta del Instituto de Legalización de la Propiedad (ILP), San Salvador, a las </w:t>
      </w:r>
      <w:r w:rsidR="00035E66">
        <w:rPr>
          <w:sz w:val="24"/>
          <w:szCs w:val="24"/>
        </w:rPr>
        <w:t xml:space="preserve">dieciséis </w:t>
      </w:r>
      <w:r w:rsidRPr="002A22DF">
        <w:rPr>
          <w:sz w:val="24"/>
          <w:szCs w:val="24"/>
        </w:rPr>
        <w:t xml:space="preserve">horas del día </w:t>
      </w:r>
      <w:r w:rsidR="00035E66">
        <w:rPr>
          <w:sz w:val="24"/>
          <w:szCs w:val="24"/>
        </w:rPr>
        <w:t>nueve</w:t>
      </w:r>
      <w:r w:rsidR="00733A9D">
        <w:rPr>
          <w:sz w:val="24"/>
          <w:szCs w:val="24"/>
        </w:rPr>
        <w:t xml:space="preserve"> de noviembre</w:t>
      </w:r>
      <w:r w:rsidRPr="002A22DF">
        <w:rPr>
          <w:sz w:val="24"/>
          <w:szCs w:val="24"/>
        </w:rPr>
        <w:t xml:space="preserve"> de 2016. La suscrita oficial de información, </w:t>
      </w:r>
    </w:p>
    <w:p w:rsidR="00807C95" w:rsidRPr="002A22DF" w:rsidRDefault="00807C95" w:rsidP="0075210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22DF">
        <w:rPr>
          <w:sz w:val="24"/>
          <w:szCs w:val="24"/>
        </w:rPr>
        <w:t>CONSIDERANDO:</w:t>
      </w:r>
      <w:r w:rsidR="008663F5" w:rsidRPr="002A22DF">
        <w:rPr>
          <w:sz w:val="24"/>
          <w:szCs w:val="24"/>
        </w:rPr>
        <w:t xml:space="preserve"> </w:t>
      </w:r>
    </w:p>
    <w:p w:rsidR="00807C95" w:rsidRPr="002A22DF" w:rsidRDefault="00807C95" w:rsidP="00752100">
      <w:pPr>
        <w:jc w:val="both"/>
        <w:rPr>
          <w:sz w:val="24"/>
          <w:szCs w:val="24"/>
        </w:rPr>
      </w:pPr>
    </w:p>
    <w:p w:rsidR="00962A06" w:rsidRPr="002A22DF" w:rsidRDefault="00807C95" w:rsidP="00752100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2A22DF">
        <w:rPr>
          <w:sz w:val="24"/>
          <w:szCs w:val="24"/>
        </w:rPr>
        <w:t xml:space="preserve">Que el día </w:t>
      </w:r>
      <w:r w:rsidR="00733A9D">
        <w:rPr>
          <w:sz w:val="24"/>
          <w:szCs w:val="24"/>
        </w:rPr>
        <w:t>treinta y uno</w:t>
      </w:r>
      <w:r w:rsidRPr="002A22DF">
        <w:rPr>
          <w:sz w:val="24"/>
          <w:szCs w:val="24"/>
        </w:rPr>
        <w:t xml:space="preserve"> del mes de </w:t>
      </w:r>
      <w:r w:rsidR="00035E66">
        <w:rPr>
          <w:sz w:val="24"/>
          <w:szCs w:val="24"/>
        </w:rPr>
        <w:t>octubr</w:t>
      </w:r>
      <w:r w:rsidR="00BD385B" w:rsidRPr="002A22DF">
        <w:rPr>
          <w:sz w:val="24"/>
          <w:szCs w:val="24"/>
        </w:rPr>
        <w:t>e</w:t>
      </w:r>
      <w:r w:rsidR="00851B8C" w:rsidRPr="002A22DF">
        <w:rPr>
          <w:sz w:val="24"/>
          <w:szCs w:val="24"/>
        </w:rPr>
        <w:t xml:space="preserve"> </w:t>
      </w:r>
      <w:r w:rsidRPr="002A22DF">
        <w:rPr>
          <w:sz w:val="24"/>
          <w:szCs w:val="24"/>
        </w:rPr>
        <w:t xml:space="preserve">del año en curso, se recibió la solicitud de acceso </w:t>
      </w:r>
      <w:r w:rsidR="00851B8C" w:rsidRPr="002A22DF">
        <w:rPr>
          <w:sz w:val="24"/>
          <w:szCs w:val="24"/>
        </w:rPr>
        <w:t>a la</w:t>
      </w:r>
      <w:r w:rsidRPr="002A22DF">
        <w:rPr>
          <w:sz w:val="24"/>
          <w:szCs w:val="24"/>
        </w:rPr>
        <w:t xml:space="preserve"> información número </w:t>
      </w:r>
      <w:r w:rsidR="00733A9D">
        <w:rPr>
          <w:sz w:val="24"/>
          <w:szCs w:val="24"/>
        </w:rPr>
        <w:t>dieciséis</w:t>
      </w:r>
      <w:r w:rsidRPr="002A22DF">
        <w:rPr>
          <w:sz w:val="24"/>
          <w:szCs w:val="24"/>
        </w:rPr>
        <w:t xml:space="preserve">, por parte de la señor </w:t>
      </w:r>
      <w:r w:rsidR="00D938DF" w:rsidRPr="00D938DF">
        <w:rPr>
          <w:color w:val="002060"/>
          <w:sz w:val="24"/>
          <w:szCs w:val="24"/>
          <w:highlight w:val="darkBlue"/>
        </w:rPr>
        <w:t>XXXXX</w:t>
      </w:r>
      <w:r w:rsidRPr="002A22DF">
        <w:rPr>
          <w:sz w:val="24"/>
          <w:szCs w:val="24"/>
        </w:rPr>
        <w:t xml:space="preserve">, </w:t>
      </w:r>
      <w:r w:rsidR="000A0361" w:rsidRPr="002A22DF">
        <w:rPr>
          <w:sz w:val="24"/>
          <w:szCs w:val="24"/>
        </w:rPr>
        <w:t xml:space="preserve">represente legal de </w:t>
      </w:r>
      <w:r w:rsidR="00D938DF" w:rsidRPr="00D938DF">
        <w:rPr>
          <w:color w:val="002060"/>
          <w:sz w:val="24"/>
          <w:szCs w:val="24"/>
          <w:highlight w:val="darkBlue"/>
        </w:rPr>
        <w:t>XXXXX</w:t>
      </w:r>
      <w:r w:rsidR="000A0361" w:rsidRPr="002A22DF">
        <w:rPr>
          <w:sz w:val="24"/>
          <w:szCs w:val="24"/>
        </w:rPr>
        <w:t>,</w:t>
      </w:r>
      <w:r w:rsidR="002A22DF" w:rsidRPr="002A22DF">
        <w:rPr>
          <w:sz w:val="24"/>
          <w:szCs w:val="24"/>
        </w:rPr>
        <w:t xml:space="preserve"> portador de su Documento Único de Identidad número </w:t>
      </w:r>
      <w:r w:rsidR="00D938DF" w:rsidRPr="00D938DF">
        <w:rPr>
          <w:color w:val="002060"/>
          <w:sz w:val="24"/>
          <w:szCs w:val="24"/>
          <w:highlight w:val="darkBlue"/>
        </w:rPr>
        <w:t>XXXXXXX</w:t>
      </w:r>
      <w:r w:rsidR="00B616D9">
        <w:rPr>
          <w:sz w:val="24"/>
          <w:szCs w:val="24"/>
        </w:rPr>
        <w:t>,</w:t>
      </w:r>
      <w:r w:rsidR="000A0361" w:rsidRPr="002A22DF">
        <w:rPr>
          <w:sz w:val="24"/>
          <w:szCs w:val="24"/>
        </w:rPr>
        <w:t xml:space="preserve"> </w:t>
      </w:r>
      <w:r w:rsidRPr="002A22DF">
        <w:rPr>
          <w:sz w:val="24"/>
          <w:szCs w:val="24"/>
        </w:rPr>
        <w:t xml:space="preserve">quien solicitó: </w:t>
      </w:r>
    </w:p>
    <w:p w:rsidR="000A0361" w:rsidRPr="002A22DF" w:rsidRDefault="000A0361" w:rsidP="00752100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2A22DF">
        <w:rPr>
          <w:sz w:val="24"/>
          <w:szCs w:val="24"/>
        </w:rPr>
        <w:t>Copia digital y en físico de los planos aprobados finalmente por el CNR para la legalización e identificación de las parcelas que componen los Sectores R04 y R05 ubicados en Carolina y San Antonio del Mosco, juntamente con el listado de parcelas con las matrículas inscrit</w:t>
      </w:r>
      <w:bookmarkStart w:id="0" w:name="_GoBack"/>
      <w:bookmarkEnd w:id="0"/>
      <w:r w:rsidRPr="002A22DF">
        <w:rPr>
          <w:sz w:val="24"/>
          <w:szCs w:val="24"/>
        </w:rPr>
        <w:t>as en cada sector</w:t>
      </w:r>
    </w:p>
    <w:p w:rsidR="000A0361" w:rsidRPr="002A22DF" w:rsidRDefault="000A0361" w:rsidP="00752100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2A22DF">
        <w:rPr>
          <w:sz w:val="24"/>
          <w:szCs w:val="24"/>
        </w:rPr>
        <w:t>Copia de los planos finales oficializados por el Ministerio de Relaciones Exteriores y que han servido de insumo para que el ILP y el CNR aprueben e inscriban los títulos respectivos.</w:t>
      </w:r>
    </w:p>
    <w:p w:rsidR="00D501DE" w:rsidRPr="002A22DF" w:rsidRDefault="00D501DE" w:rsidP="00752100">
      <w:pPr>
        <w:pStyle w:val="Prrafodelista"/>
        <w:jc w:val="both"/>
        <w:rPr>
          <w:sz w:val="24"/>
          <w:szCs w:val="24"/>
        </w:rPr>
      </w:pPr>
    </w:p>
    <w:p w:rsidR="002A22DF" w:rsidRPr="002A22DF" w:rsidRDefault="002A22DF" w:rsidP="00752100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2A22DF">
        <w:rPr>
          <w:sz w:val="24"/>
          <w:szCs w:val="24"/>
        </w:rPr>
        <w:t>a suscrita oficial de información habiendo analizada la solicitud en mención y por cumplir con los requisitos estipulados en el art. 66 de la LAIP y art. 54 del RELAIP, siendo legalmente notificada de la admisión de la solicitud e inici</w:t>
      </w:r>
      <w:r>
        <w:rPr>
          <w:sz w:val="24"/>
          <w:szCs w:val="24"/>
        </w:rPr>
        <w:t>o</w:t>
      </w:r>
      <w:r w:rsidRPr="002A22DF">
        <w:rPr>
          <w:sz w:val="24"/>
          <w:szCs w:val="24"/>
        </w:rPr>
        <w:t xml:space="preserve"> del proceso de acceso a la información a partir de lo solicitado por el requirente.</w:t>
      </w:r>
    </w:p>
    <w:p w:rsidR="002A22DF" w:rsidRPr="002A22DF" w:rsidRDefault="002A22DF" w:rsidP="00752100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2A22DF">
        <w:rPr>
          <w:sz w:val="24"/>
          <w:szCs w:val="24"/>
        </w:rPr>
        <w:t xml:space="preserve">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807C95" w:rsidRDefault="002A22DF" w:rsidP="00752100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752100">
        <w:rPr>
          <w:sz w:val="24"/>
          <w:szCs w:val="24"/>
        </w:rPr>
        <w:t>Es de aclarar que el Oficial de Información es el vínculo entre el ente obligado y el solicitante, realizando las gestiones necesarias, para facilitar el acceso a la información.</w:t>
      </w:r>
    </w:p>
    <w:p w:rsidR="00B01346" w:rsidRPr="00752100" w:rsidRDefault="00B01346" w:rsidP="00B01346">
      <w:pPr>
        <w:pStyle w:val="Prrafodelista"/>
        <w:jc w:val="both"/>
        <w:rPr>
          <w:sz w:val="24"/>
          <w:szCs w:val="24"/>
        </w:rPr>
      </w:pPr>
    </w:p>
    <w:p w:rsidR="00807C95" w:rsidRPr="002A22DF" w:rsidRDefault="00807C95" w:rsidP="00807C95">
      <w:pPr>
        <w:pStyle w:val="Prrafodelista"/>
        <w:jc w:val="both"/>
        <w:rPr>
          <w:sz w:val="24"/>
          <w:szCs w:val="24"/>
        </w:rPr>
      </w:pPr>
    </w:p>
    <w:p w:rsidR="00807C95" w:rsidRDefault="00807C95" w:rsidP="00807C95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AC77CC">
        <w:rPr>
          <w:sz w:val="24"/>
        </w:rPr>
        <w:t xml:space="preserve">RESOLUCIÓN </w:t>
      </w:r>
    </w:p>
    <w:p w:rsidR="00035E66" w:rsidRDefault="00B91971" w:rsidP="00807C95">
      <w:pPr>
        <w:jc w:val="both"/>
        <w:rPr>
          <w:rFonts w:ascii="Calibri" w:eastAsia="Calibri" w:hAnsi="Calibri"/>
        </w:rPr>
      </w:pPr>
      <w:r>
        <w:rPr>
          <w:rFonts w:cs="Calibri"/>
          <w:w w:val="102"/>
        </w:rPr>
        <w:lastRenderedPageBreak/>
        <w:t xml:space="preserve">Luego que se ha analizado a fondo lo solicitado y </w:t>
      </w:r>
      <w:r w:rsidRPr="00DF1A86">
        <w:t xml:space="preserve">realizado </w:t>
      </w:r>
      <w:r>
        <w:t>una búsqueda exhaustiva de la información requerida por el solicitante, no se ha encontrado en este Instituto dicha información. C</w:t>
      </w:r>
      <w:r w:rsidR="00A50C44" w:rsidRPr="00A50C44">
        <w:rPr>
          <w:sz w:val="24"/>
        </w:rPr>
        <w:t>onsiderando que la Ley de Acceso a la Información Pública dispone en el art. 73 nos encontramos ante un caso de información INEXISTENTE, lo que impide brindar lo requerido por el solicitante</w:t>
      </w:r>
      <w:r w:rsidR="007D0563">
        <w:rPr>
          <w:sz w:val="24"/>
        </w:rPr>
        <w:t>.</w:t>
      </w:r>
      <w:r w:rsidR="00B01346">
        <w:rPr>
          <w:rFonts w:ascii="Calibri" w:eastAsia="Calibri" w:hAnsi="Calibri"/>
        </w:rPr>
        <w:t xml:space="preserve">              </w:t>
      </w:r>
    </w:p>
    <w:p w:rsidR="00807C95" w:rsidRPr="009047C5" w:rsidRDefault="00B01346" w:rsidP="00807C95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1DE" w:rsidRDefault="00035E66" w:rsidP="00807C95">
      <w:pPr>
        <w:jc w:val="both"/>
        <w:rPr>
          <w:rFonts w:ascii="Calibri" w:eastAsia="Calibri" w:hAnsi="Calibri"/>
        </w:rPr>
      </w:pPr>
      <w:r>
        <w:rPr>
          <w:sz w:val="24"/>
          <w:szCs w:val="24"/>
        </w:rPr>
        <w:t xml:space="preserve">Es competencia del Centro Nacional de Registro la entrega de copia digital y </w:t>
      </w:r>
      <w:r w:rsidRPr="002A22DF">
        <w:rPr>
          <w:sz w:val="24"/>
          <w:szCs w:val="24"/>
        </w:rPr>
        <w:t>física de los planos</w:t>
      </w:r>
      <w:r>
        <w:rPr>
          <w:sz w:val="24"/>
          <w:szCs w:val="24"/>
        </w:rPr>
        <w:t xml:space="preserve"> </w:t>
      </w:r>
      <w:r w:rsidRPr="002A22DF">
        <w:rPr>
          <w:sz w:val="24"/>
          <w:szCs w:val="24"/>
        </w:rPr>
        <w:t>que componen los Sectores R04 y R05 ubicados en Carolina y San Antonio del Mosco</w:t>
      </w:r>
      <w:r>
        <w:rPr>
          <w:sz w:val="24"/>
          <w:szCs w:val="24"/>
        </w:rPr>
        <w:t>; así como e</w:t>
      </w:r>
      <w:r w:rsidRPr="002A22DF">
        <w:rPr>
          <w:sz w:val="24"/>
          <w:szCs w:val="24"/>
        </w:rPr>
        <w:t>l listado de parcelas con las matrículas inscritas en cada sector</w:t>
      </w:r>
      <w:r>
        <w:rPr>
          <w:sz w:val="24"/>
          <w:szCs w:val="24"/>
        </w:rPr>
        <w:t>, la cual puede tener un arancel.</w:t>
      </w:r>
    </w:p>
    <w:p w:rsidR="00851B8C" w:rsidRDefault="00851B8C" w:rsidP="00807C95"/>
    <w:p w:rsidR="007E3DC0" w:rsidRDefault="007E3DC0" w:rsidP="00807C95"/>
    <w:p w:rsidR="004D637E" w:rsidRDefault="004D637E" w:rsidP="00962A06">
      <w:pPr>
        <w:pStyle w:val="Prrafodelista"/>
        <w:numPr>
          <w:ilvl w:val="0"/>
          <w:numId w:val="1"/>
        </w:numPr>
        <w:spacing w:after="200" w:line="276" w:lineRule="auto"/>
      </w:pPr>
      <w:r>
        <w:t>NOTIFÍQUESE</w:t>
      </w:r>
    </w:p>
    <w:p w:rsidR="00962A06" w:rsidRDefault="00962A06" w:rsidP="00962A06">
      <w:pPr>
        <w:spacing w:after="200" w:line="276" w:lineRule="auto"/>
      </w:pPr>
    </w:p>
    <w:p w:rsidR="00962A06" w:rsidRDefault="00962A06" w:rsidP="00962A06">
      <w:pPr>
        <w:spacing w:after="200" w:line="276" w:lineRule="auto"/>
      </w:pPr>
    </w:p>
    <w:p w:rsidR="00636D84" w:rsidRDefault="00636D84" w:rsidP="00636D84">
      <w:pPr>
        <w:spacing w:line="360" w:lineRule="auto"/>
        <w:jc w:val="both"/>
        <w:rPr>
          <w:rFonts w:cs="Calibri"/>
        </w:rPr>
      </w:pPr>
    </w:p>
    <w:p w:rsidR="00636D84" w:rsidRDefault="00636D84" w:rsidP="00636D84">
      <w:pPr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636D84" w:rsidRDefault="00636D84" w:rsidP="00636D84">
      <w:pPr>
        <w:jc w:val="both"/>
        <w:rPr>
          <w:rFonts w:cs="Calibri"/>
        </w:rPr>
      </w:pPr>
    </w:p>
    <w:p w:rsidR="00636D84" w:rsidRDefault="00636D84" w:rsidP="00636D84">
      <w:pPr>
        <w:jc w:val="both"/>
        <w:rPr>
          <w:rFonts w:cs="Calibri"/>
        </w:rPr>
      </w:pPr>
    </w:p>
    <w:p w:rsidR="00636D84" w:rsidRDefault="00636D84" w:rsidP="00636D84">
      <w:pPr>
        <w:jc w:val="both"/>
        <w:rPr>
          <w:rFonts w:cs="Calibri"/>
        </w:rPr>
      </w:pPr>
    </w:p>
    <w:p w:rsidR="00636D84" w:rsidRDefault="00636D84" w:rsidP="00636D84">
      <w:pPr>
        <w:widowControl w:val="0"/>
        <w:autoSpaceDE w:val="0"/>
        <w:autoSpaceDN w:val="0"/>
        <w:adjustRightInd w:val="0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636D84" w:rsidRDefault="00636D84" w:rsidP="00636D84">
      <w:pPr>
        <w:widowControl w:val="0"/>
        <w:autoSpaceDE w:val="0"/>
        <w:autoSpaceDN w:val="0"/>
        <w:adjustRightInd w:val="0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4D637E" w:rsidRDefault="004D637E" w:rsidP="00636D84">
      <w:pPr>
        <w:jc w:val="center"/>
      </w:pPr>
    </w:p>
    <w:sectPr w:rsidR="004D63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0E" w:rsidRDefault="00EE250E" w:rsidP="00CE7648">
      <w:r>
        <w:separator/>
      </w:r>
    </w:p>
  </w:endnote>
  <w:endnote w:type="continuationSeparator" w:id="0">
    <w:p w:rsidR="00EE250E" w:rsidRDefault="00EE250E" w:rsidP="00CE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0E" w:rsidRDefault="00EE250E" w:rsidP="00CE7648">
      <w:r>
        <w:separator/>
      </w:r>
    </w:p>
  </w:footnote>
  <w:footnote w:type="continuationSeparator" w:id="0">
    <w:p w:rsidR="00EE250E" w:rsidRDefault="00EE250E" w:rsidP="00CE7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48" w:rsidRPr="001E0A3B" w:rsidRDefault="00CE7648" w:rsidP="00CE7648">
    <w:pPr>
      <w:widowControl w:val="0"/>
      <w:autoSpaceDE w:val="0"/>
      <w:autoSpaceDN w:val="0"/>
      <w:adjustRightInd w:val="0"/>
      <w:spacing w:line="453" w:lineRule="exact"/>
      <w:ind w:left="20" w:right="-64"/>
      <w:jc w:val="center"/>
      <w:rPr>
        <w:rFonts w:cs="Calibri"/>
        <w:sz w:val="28"/>
        <w:szCs w:val="28"/>
      </w:rPr>
    </w:pPr>
    <w:r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35FF9838" wp14:editId="297F718A">
          <wp:simplePos x="0" y="0"/>
          <wp:positionH relativeFrom="page">
            <wp:posOffset>575310</wp:posOffset>
          </wp:positionH>
          <wp:positionV relativeFrom="page">
            <wp:posOffset>347345</wp:posOffset>
          </wp:positionV>
          <wp:extent cx="1595120" cy="760095"/>
          <wp:effectExtent l="0" t="0" r="5080" b="190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CE7648" w:rsidRPr="001E0A3B" w:rsidRDefault="00EE250E" w:rsidP="00CE7648">
    <w:pPr>
      <w:widowControl w:val="0"/>
      <w:autoSpaceDE w:val="0"/>
      <w:autoSpaceDN w:val="0"/>
      <w:adjustRightInd w:val="0"/>
      <w:spacing w:before="10"/>
      <w:ind w:left="61" w:right="-23"/>
      <w:jc w:val="center"/>
      <w:rPr>
        <w:rFonts w:cs="Calibri"/>
        <w:sz w:val="28"/>
        <w:szCs w:val="28"/>
      </w:rPr>
    </w:pPr>
    <w:hyperlink r:id="rId2" w:history="1">
      <w:r w:rsidR="00CE7648" w:rsidRPr="00C856E0">
        <w:rPr>
          <w:rStyle w:val="Hipervnculo"/>
          <w:rFonts w:cs="Calibri"/>
          <w:b/>
          <w:bCs/>
          <w:spacing w:val="-1"/>
          <w:w w:val="101"/>
          <w:sz w:val="28"/>
          <w:szCs w:val="28"/>
        </w:rPr>
        <w:t>W</w:t>
      </w:r>
      <w:r w:rsidR="00CE7648" w:rsidRPr="00C856E0">
        <w:rPr>
          <w:rStyle w:val="Hipervnculo"/>
          <w:rFonts w:cs="Calibri"/>
          <w:b/>
          <w:bCs/>
          <w:spacing w:val="1"/>
          <w:w w:val="101"/>
          <w:sz w:val="28"/>
          <w:szCs w:val="28"/>
        </w:rPr>
        <w:t>W</w:t>
      </w:r>
      <w:r w:rsidR="00CE7648" w:rsidRPr="00C856E0">
        <w:rPr>
          <w:rStyle w:val="Hipervnculo"/>
          <w:rFonts w:cs="Calibri"/>
          <w:b/>
          <w:bCs/>
          <w:spacing w:val="-3"/>
          <w:w w:val="101"/>
          <w:sz w:val="28"/>
          <w:szCs w:val="28"/>
        </w:rPr>
        <w:t>W</w:t>
      </w:r>
      <w:r w:rsidR="00CE7648" w:rsidRPr="00C856E0">
        <w:rPr>
          <w:rStyle w:val="Hipervnculo"/>
          <w:rFonts w:cs="Calibri"/>
          <w:b/>
          <w:bCs/>
          <w:spacing w:val="3"/>
          <w:w w:val="101"/>
          <w:sz w:val="28"/>
          <w:szCs w:val="28"/>
        </w:rPr>
        <w:t>.</w:t>
      </w:r>
      <w:r w:rsidR="00CE7648" w:rsidRPr="00C856E0">
        <w:rPr>
          <w:rStyle w:val="Hipervnculo"/>
          <w:rFonts w:cs="Calibri"/>
          <w:b/>
          <w:bCs/>
          <w:spacing w:val="1"/>
          <w:w w:val="101"/>
          <w:sz w:val="28"/>
          <w:szCs w:val="28"/>
        </w:rPr>
        <w:t>I</w:t>
      </w:r>
      <w:r w:rsidR="00CE7648" w:rsidRPr="00C856E0">
        <w:rPr>
          <w:rStyle w:val="Hipervnculo"/>
          <w:rFonts w:cs="Calibri"/>
          <w:b/>
          <w:bCs/>
          <w:spacing w:val="2"/>
          <w:w w:val="101"/>
          <w:sz w:val="28"/>
          <w:szCs w:val="28"/>
        </w:rPr>
        <w:t>LP</w:t>
      </w:r>
      <w:r w:rsidR="00CE7648" w:rsidRPr="00C856E0">
        <w:rPr>
          <w:rStyle w:val="Hipervnculo"/>
          <w:rFonts w:cs="Calibri"/>
          <w:b/>
          <w:bCs/>
          <w:spacing w:val="1"/>
          <w:w w:val="101"/>
          <w:sz w:val="28"/>
          <w:szCs w:val="28"/>
        </w:rPr>
        <w:t>.G</w:t>
      </w:r>
      <w:r w:rsidR="00CE7648" w:rsidRPr="00C856E0">
        <w:rPr>
          <w:rStyle w:val="Hipervnculo"/>
          <w:rFonts w:cs="Calibri"/>
          <w:b/>
          <w:bCs/>
          <w:spacing w:val="-3"/>
          <w:w w:val="101"/>
          <w:sz w:val="28"/>
          <w:szCs w:val="28"/>
        </w:rPr>
        <w:t>O</w:t>
      </w:r>
      <w:r w:rsidR="00CE7648" w:rsidRPr="00C856E0">
        <w:rPr>
          <w:rStyle w:val="Hipervnculo"/>
          <w:rFonts w:cs="Calibri"/>
          <w:b/>
          <w:bCs/>
          <w:spacing w:val="6"/>
          <w:w w:val="101"/>
          <w:sz w:val="28"/>
          <w:szCs w:val="28"/>
        </w:rPr>
        <w:t>B</w:t>
      </w:r>
      <w:r w:rsidR="00CE7648" w:rsidRPr="00C856E0">
        <w:rPr>
          <w:rStyle w:val="Hipervnculo"/>
          <w:rFonts w:cs="Calibri"/>
          <w:b/>
          <w:bCs/>
          <w:spacing w:val="-1"/>
          <w:w w:val="101"/>
          <w:sz w:val="28"/>
          <w:szCs w:val="28"/>
        </w:rPr>
        <w:t>.</w:t>
      </w:r>
      <w:r w:rsidR="00CE7648" w:rsidRPr="00C856E0">
        <w:rPr>
          <w:rStyle w:val="Hipervnculo"/>
          <w:rFonts w:cs="Calibri"/>
          <w:b/>
          <w:bCs/>
          <w:w w:val="101"/>
          <w:sz w:val="28"/>
          <w:szCs w:val="28"/>
        </w:rPr>
        <w:t>SV</w:t>
      </w:r>
    </w:hyperlink>
  </w:p>
  <w:p w:rsidR="00CE7648" w:rsidRDefault="00CE76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B246B"/>
    <w:multiLevelType w:val="hybridMultilevel"/>
    <w:tmpl w:val="1278E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267FF"/>
    <w:multiLevelType w:val="hybridMultilevel"/>
    <w:tmpl w:val="95BE0486"/>
    <w:lvl w:ilvl="0" w:tplc="E9DC594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45" w:hanging="360"/>
      </w:pPr>
    </w:lvl>
    <w:lvl w:ilvl="2" w:tplc="440A001B" w:tentative="1">
      <w:start w:val="1"/>
      <w:numFmt w:val="lowerRoman"/>
      <w:lvlText w:val="%3."/>
      <w:lvlJc w:val="right"/>
      <w:pPr>
        <w:ind w:left="2565" w:hanging="180"/>
      </w:pPr>
    </w:lvl>
    <w:lvl w:ilvl="3" w:tplc="440A000F" w:tentative="1">
      <w:start w:val="1"/>
      <w:numFmt w:val="decimal"/>
      <w:lvlText w:val="%4."/>
      <w:lvlJc w:val="left"/>
      <w:pPr>
        <w:ind w:left="3285" w:hanging="360"/>
      </w:pPr>
    </w:lvl>
    <w:lvl w:ilvl="4" w:tplc="440A0019" w:tentative="1">
      <w:start w:val="1"/>
      <w:numFmt w:val="lowerLetter"/>
      <w:lvlText w:val="%5."/>
      <w:lvlJc w:val="left"/>
      <w:pPr>
        <w:ind w:left="4005" w:hanging="360"/>
      </w:pPr>
    </w:lvl>
    <w:lvl w:ilvl="5" w:tplc="440A001B" w:tentative="1">
      <w:start w:val="1"/>
      <w:numFmt w:val="lowerRoman"/>
      <w:lvlText w:val="%6."/>
      <w:lvlJc w:val="right"/>
      <w:pPr>
        <w:ind w:left="4725" w:hanging="180"/>
      </w:pPr>
    </w:lvl>
    <w:lvl w:ilvl="6" w:tplc="440A000F" w:tentative="1">
      <w:start w:val="1"/>
      <w:numFmt w:val="decimal"/>
      <w:lvlText w:val="%7."/>
      <w:lvlJc w:val="left"/>
      <w:pPr>
        <w:ind w:left="5445" w:hanging="360"/>
      </w:pPr>
    </w:lvl>
    <w:lvl w:ilvl="7" w:tplc="440A0019" w:tentative="1">
      <w:start w:val="1"/>
      <w:numFmt w:val="lowerLetter"/>
      <w:lvlText w:val="%8."/>
      <w:lvlJc w:val="left"/>
      <w:pPr>
        <w:ind w:left="6165" w:hanging="360"/>
      </w:pPr>
    </w:lvl>
    <w:lvl w:ilvl="8" w:tplc="4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0D33DE1"/>
    <w:multiLevelType w:val="hybridMultilevel"/>
    <w:tmpl w:val="EB20AE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06F"/>
    <w:multiLevelType w:val="hybridMultilevel"/>
    <w:tmpl w:val="1AE054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8011F"/>
    <w:multiLevelType w:val="hybridMultilevel"/>
    <w:tmpl w:val="252EB3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A5145"/>
    <w:multiLevelType w:val="hybridMultilevel"/>
    <w:tmpl w:val="95BE0486"/>
    <w:lvl w:ilvl="0" w:tplc="E9DC594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45" w:hanging="360"/>
      </w:pPr>
    </w:lvl>
    <w:lvl w:ilvl="2" w:tplc="440A001B" w:tentative="1">
      <w:start w:val="1"/>
      <w:numFmt w:val="lowerRoman"/>
      <w:lvlText w:val="%3."/>
      <w:lvlJc w:val="right"/>
      <w:pPr>
        <w:ind w:left="2565" w:hanging="180"/>
      </w:pPr>
    </w:lvl>
    <w:lvl w:ilvl="3" w:tplc="440A000F" w:tentative="1">
      <w:start w:val="1"/>
      <w:numFmt w:val="decimal"/>
      <w:lvlText w:val="%4."/>
      <w:lvlJc w:val="left"/>
      <w:pPr>
        <w:ind w:left="3285" w:hanging="360"/>
      </w:pPr>
    </w:lvl>
    <w:lvl w:ilvl="4" w:tplc="440A0019" w:tentative="1">
      <w:start w:val="1"/>
      <w:numFmt w:val="lowerLetter"/>
      <w:lvlText w:val="%5."/>
      <w:lvlJc w:val="left"/>
      <w:pPr>
        <w:ind w:left="4005" w:hanging="360"/>
      </w:pPr>
    </w:lvl>
    <w:lvl w:ilvl="5" w:tplc="440A001B" w:tentative="1">
      <w:start w:val="1"/>
      <w:numFmt w:val="lowerRoman"/>
      <w:lvlText w:val="%6."/>
      <w:lvlJc w:val="right"/>
      <w:pPr>
        <w:ind w:left="4725" w:hanging="180"/>
      </w:pPr>
    </w:lvl>
    <w:lvl w:ilvl="6" w:tplc="440A000F" w:tentative="1">
      <w:start w:val="1"/>
      <w:numFmt w:val="decimal"/>
      <w:lvlText w:val="%7."/>
      <w:lvlJc w:val="left"/>
      <w:pPr>
        <w:ind w:left="5445" w:hanging="360"/>
      </w:pPr>
    </w:lvl>
    <w:lvl w:ilvl="7" w:tplc="440A0019" w:tentative="1">
      <w:start w:val="1"/>
      <w:numFmt w:val="lowerLetter"/>
      <w:lvlText w:val="%8."/>
      <w:lvlJc w:val="left"/>
      <w:pPr>
        <w:ind w:left="6165" w:hanging="360"/>
      </w:pPr>
    </w:lvl>
    <w:lvl w:ilvl="8" w:tplc="4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1921F4C"/>
    <w:multiLevelType w:val="hybridMultilevel"/>
    <w:tmpl w:val="0FC437A0"/>
    <w:lvl w:ilvl="0" w:tplc="8D9AF1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CD77C72"/>
    <w:multiLevelType w:val="hybridMultilevel"/>
    <w:tmpl w:val="0FC437A0"/>
    <w:lvl w:ilvl="0" w:tplc="8D9AF1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46706A3"/>
    <w:multiLevelType w:val="hybridMultilevel"/>
    <w:tmpl w:val="CFCC44E0"/>
    <w:lvl w:ilvl="0" w:tplc="5EAAFE5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45" w:hanging="360"/>
      </w:pPr>
    </w:lvl>
    <w:lvl w:ilvl="2" w:tplc="440A001B" w:tentative="1">
      <w:start w:val="1"/>
      <w:numFmt w:val="lowerRoman"/>
      <w:lvlText w:val="%3."/>
      <w:lvlJc w:val="right"/>
      <w:pPr>
        <w:ind w:left="2565" w:hanging="180"/>
      </w:pPr>
    </w:lvl>
    <w:lvl w:ilvl="3" w:tplc="440A000F" w:tentative="1">
      <w:start w:val="1"/>
      <w:numFmt w:val="decimal"/>
      <w:lvlText w:val="%4."/>
      <w:lvlJc w:val="left"/>
      <w:pPr>
        <w:ind w:left="3285" w:hanging="360"/>
      </w:pPr>
    </w:lvl>
    <w:lvl w:ilvl="4" w:tplc="440A0019" w:tentative="1">
      <w:start w:val="1"/>
      <w:numFmt w:val="lowerLetter"/>
      <w:lvlText w:val="%5."/>
      <w:lvlJc w:val="left"/>
      <w:pPr>
        <w:ind w:left="4005" w:hanging="360"/>
      </w:pPr>
    </w:lvl>
    <w:lvl w:ilvl="5" w:tplc="440A001B" w:tentative="1">
      <w:start w:val="1"/>
      <w:numFmt w:val="lowerRoman"/>
      <w:lvlText w:val="%6."/>
      <w:lvlJc w:val="right"/>
      <w:pPr>
        <w:ind w:left="4725" w:hanging="180"/>
      </w:pPr>
    </w:lvl>
    <w:lvl w:ilvl="6" w:tplc="440A000F" w:tentative="1">
      <w:start w:val="1"/>
      <w:numFmt w:val="decimal"/>
      <w:lvlText w:val="%7."/>
      <w:lvlJc w:val="left"/>
      <w:pPr>
        <w:ind w:left="5445" w:hanging="360"/>
      </w:pPr>
    </w:lvl>
    <w:lvl w:ilvl="7" w:tplc="440A0019" w:tentative="1">
      <w:start w:val="1"/>
      <w:numFmt w:val="lowerLetter"/>
      <w:lvlText w:val="%8."/>
      <w:lvlJc w:val="left"/>
      <w:pPr>
        <w:ind w:left="6165" w:hanging="360"/>
      </w:pPr>
    </w:lvl>
    <w:lvl w:ilvl="8" w:tplc="4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1715164"/>
    <w:multiLevelType w:val="hybridMultilevel"/>
    <w:tmpl w:val="ED70734C"/>
    <w:lvl w:ilvl="0" w:tplc="D986A4C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5"/>
    <w:rsid w:val="00026EAC"/>
    <w:rsid w:val="00035E66"/>
    <w:rsid w:val="000A0361"/>
    <w:rsid w:val="000C2B0A"/>
    <w:rsid w:val="002271CB"/>
    <w:rsid w:val="00296E2B"/>
    <w:rsid w:val="002A22DF"/>
    <w:rsid w:val="004D637E"/>
    <w:rsid w:val="005C6FFB"/>
    <w:rsid w:val="00611063"/>
    <w:rsid w:val="00636D84"/>
    <w:rsid w:val="006E1749"/>
    <w:rsid w:val="00710BE3"/>
    <w:rsid w:val="00733A9D"/>
    <w:rsid w:val="00752100"/>
    <w:rsid w:val="007D0563"/>
    <w:rsid w:val="007E3DC0"/>
    <w:rsid w:val="00807C95"/>
    <w:rsid w:val="00851B8C"/>
    <w:rsid w:val="008663F5"/>
    <w:rsid w:val="00962A06"/>
    <w:rsid w:val="00A50C44"/>
    <w:rsid w:val="00AE27B6"/>
    <w:rsid w:val="00B01346"/>
    <w:rsid w:val="00B616D9"/>
    <w:rsid w:val="00B91971"/>
    <w:rsid w:val="00BD25EF"/>
    <w:rsid w:val="00BD385B"/>
    <w:rsid w:val="00C16B8D"/>
    <w:rsid w:val="00C20825"/>
    <w:rsid w:val="00CD789E"/>
    <w:rsid w:val="00CE7648"/>
    <w:rsid w:val="00D501DE"/>
    <w:rsid w:val="00D938DF"/>
    <w:rsid w:val="00EE250E"/>
    <w:rsid w:val="00E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1D0A3-F138-42BD-9163-C58FD865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95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7C9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76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48"/>
  </w:style>
  <w:style w:type="paragraph" w:styleId="Piedepgina">
    <w:name w:val="footer"/>
    <w:basedOn w:val="Normal"/>
    <w:link w:val="PiedepginaCar"/>
    <w:uiPriority w:val="99"/>
    <w:unhideWhenUsed/>
    <w:rsid w:val="00CE76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48"/>
  </w:style>
  <w:style w:type="character" w:styleId="Hipervnculo">
    <w:name w:val="Hyperlink"/>
    <w:rsid w:val="00CE764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16B8D"/>
  </w:style>
  <w:style w:type="paragraph" w:styleId="Textodeglobo">
    <w:name w:val="Balloon Text"/>
    <w:basedOn w:val="Normal"/>
    <w:link w:val="TextodegloboCar"/>
    <w:uiPriority w:val="99"/>
    <w:semiHidden/>
    <w:unhideWhenUsed/>
    <w:rsid w:val="002271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6</cp:revision>
  <cp:lastPrinted>2016-11-09T21:29:00Z</cp:lastPrinted>
  <dcterms:created xsi:type="dcterms:W3CDTF">2016-11-09T21:25:00Z</dcterms:created>
  <dcterms:modified xsi:type="dcterms:W3CDTF">2018-01-08T21:26:00Z</dcterms:modified>
</cp:coreProperties>
</file>