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val="es-SV"/>
        </w:rPr>
        <w:id w:val="9305032"/>
        <w:docPartObj>
          <w:docPartGallery w:val="Cover Pages"/>
          <w:docPartUnique/>
        </w:docPartObj>
      </w:sdtPr>
      <w:sdtEndPr>
        <w:rPr>
          <w:rFonts w:ascii="Arial Narrow" w:eastAsiaTheme="minorHAnsi" w:hAnsi="Arial Narrow" w:cstheme="minorBidi"/>
          <w:caps w:val="0"/>
        </w:rPr>
      </w:sdtEndPr>
      <w:sdtContent>
        <w:tbl>
          <w:tblPr>
            <w:tblW w:w="5000" w:type="pct"/>
            <w:jc w:val="center"/>
            <w:tblLook w:val="04A0" w:firstRow="1" w:lastRow="0" w:firstColumn="1" w:lastColumn="0" w:noHBand="0" w:noVBand="1"/>
          </w:tblPr>
          <w:tblGrid>
            <w:gridCol w:w="9054"/>
          </w:tblGrid>
          <w:tr w:rsidR="00013FBD">
            <w:trPr>
              <w:trHeight w:val="2880"/>
              <w:jc w:val="center"/>
            </w:trPr>
            <w:tc>
              <w:tcPr>
                <w:tcW w:w="5000" w:type="pct"/>
              </w:tcPr>
              <w:p w:rsidR="00013FBD" w:rsidRDefault="00013FBD" w:rsidP="00013FBD">
                <w:pPr>
                  <w:pStyle w:val="Sinespaciado"/>
                  <w:jc w:val="center"/>
                  <w:rPr>
                    <w:rFonts w:asciiTheme="majorHAnsi" w:eastAsiaTheme="majorEastAsia" w:hAnsiTheme="majorHAnsi" w:cstheme="majorBidi"/>
                    <w:caps/>
                  </w:rPr>
                </w:pPr>
                <w:r>
                  <w:rPr>
                    <w:rFonts w:asciiTheme="majorHAnsi" w:eastAsiaTheme="majorEastAsia" w:hAnsiTheme="majorHAnsi" w:cstheme="majorBidi"/>
                    <w:caps/>
                    <w:noProof/>
                    <w:lang w:val="es-SV" w:eastAsia="es-SV"/>
                  </w:rPr>
                  <w:drawing>
                    <wp:inline distT="0" distB="0" distL="0" distR="0" wp14:anchorId="6049F7E1" wp14:editId="10B75B91">
                      <wp:extent cx="2346858" cy="1836752"/>
                      <wp:effectExtent l="19050" t="0" r="0" b="0"/>
                      <wp:docPr id="1" name="0 Imagen" descr="INSPECTORIA GENERAL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PECTORIA GENERAL SP.jpg"/>
                              <pic:cNvPicPr/>
                            </pic:nvPicPr>
                            <pic:blipFill>
                              <a:blip r:embed="rId10" cstate="print"/>
                              <a:stretch>
                                <a:fillRect/>
                              </a:stretch>
                            </pic:blipFill>
                            <pic:spPr>
                              <a:xfrm>
                                <a:off x="0" y="0"/>
                                <a:ext cx="2352776" cy="1841383"/>
                              </a:xfrm>
                              <a:prstGeom prst="rect">
                                <a:avLst/>
                              </a:prstGeom>
                            </pic:spPr>
                          </pic:pic>
                        </a:graphicData>
                      </a:graphic>
                    </wp:inline>
                  </w:drawing>
                </w:r>
              </w:p>
            </w:tc>
          </w:tr>
          <w:tr w:rsidR="00013FBD">
            <w:trPr>
              <w:trHeight w:val="1440"/>
              <w:jc w:val="center"/>
            </w:trPr>
            <w:sdt>
              <w:sdtPr>
                <w:rPr>
                  <w:rFonts w:asciiTheme="majorHAnsi" w:eastAsiaTheme="majorEastAsia" w:hAnsiTheme="majorHAnsi" w:cstheme="majorBidi"/>
                  <w:sz w:val="56"/>
                  <w:szCs w:val="80"/>
                </w:rPr>
                <w:alias w:val="Título"/>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013FBD" w:rsidRDefault="00013FBD" w:rsidP="00C222D8">
                    <w:pPr>
                      <w:pStyle w:val="Sinespaciado"/>
                      <w:jc w:val="center"/>
                      <w:rPr>
                        <w:rFonts w:asciiTheme="majorHAnsi" w:eastAsiaTheme="majorEastAsia" w:hAnsiTheme="majorHAnsi" w:cstheme="majorBidi"/>
                        <w:sz w:val="80"/>
                        <w:szCs w:val="80"/>
                      </w:rPr>
                    </w:pPr>
                    <w:r w:rsidRPr="00013FBD">
                      <w:rPr>
                        <w:rFonts w:asciiTheme="majorHAnsi" w:eastAsiaTheme="majorEastAsia" w:hAnsiTheme="majorHAnsi" w:cstheme="majorBidi"/>
                        <w:sz w:val="56"/>
                        <w:szCs w:val="80"/>
                      </w:rPr>
                      <w:t>Instructivo Para Regular el Pago de</w:t>
                    </w:r>
                    <w:r w:rsidR="00C222D8">
                      <w:rPr>
                        <w:rFonts w:asciiTheme="majorHAnsi" w:eastAsiaTheme="majorEastAsia" w:hAnsiTheme="majorHAnsi" w:cstheme="majorBidi"/>
                        <w:sz w:val="56"/>
                        <w:szCs w:val="80"/>
                      </w:rPr>
                      <w:t>l</w:t>
                    </w:r>
                    <w:r w:rsidRPr="00013FBD">
                      <w:rPr>
                        <w:rFonts w:asciiTheme="majorHAnsi" w:eastAsiaTheme="majorEastAsia" w:hAnsiTheme="majorHAnsi" w:cstheme="majorBidi"/>
                        <w:sz w:val="56"/>
                        <w:szCs w:val="80"/>
                      </w:rPr>
                      <w:t xml:space="preserve"> </w:t>
                    </w:r>
                    <w:r w:rsidR="00C222D8">
                      <w:rPr>
                        <w:rFonts w:asciiTheme="majorHAnsi" w:eastAsiaTheme="majorEastAsia" w:hAnsiTheme="majorHAnsi" w:cstheme="majorBidi"/>
                        <w:sz w:val="56"/>
                        <w:szCs w:val="80"/>
                      </w:rPr>
                      <w:t>Bono</w:t>
                    </w:r>
                    <w:r w:rsidRPr="00013FBD">
                      <w:rPr>
                        <w:rFonts w:asciiTheme="majorHAnsi" w:eastAsiaTheme="majorEastAsia" w:hAnsiTheme="majorHAnsi" w:cstheme="majorBidi"/>
                        <w:sz w:val="56"/>
                        <w:szCs w:val="80"/>
                      </w:rPr>
                      <w:t xml:space="preserve"> Anual del Personal de la Inspectoría General de Seguridad Pública</w:t>
                    </w:r>
                  </w:p>
                </w:tc>
              </w:sdtContent>
            </w:sdt>
          </w:tr>
          <w:tr w:rsidR="00013FBD">
            <w:trPr>
              <w:trHeight w:val="720"/>
              <w:jc w:val="center"/>
            </w:trPr>
            <w:tc>
              <w:tcPr>
                <w:tcW w:w="5000" w:type="pct"/>
                <w:tcBorders>
                  <w:top w:val="single" w:sz="4" w:space="0" w:color="4F81BD" w:themeColor="accent1"/>
                </w:tcBorders>
                <w:vAlign w:val="center"/>
              </w:tcPr>
              <w:p w:rsidR="00013FBD" w:rsidRDefault="00013FBD" w:rsidP="00380FDA">
                <w:pPr>
                  <w:pStyle w:val="Sinespaciado"/>
                  <w:jc w:val="center"/>
                  <w:rPr>
                    <w:rFonts w:asciiTheme="majorHAnsi" w:eastAsiaTheme="majorEastAsia" w:hAnsiTheme="majorHAnsi" w:cstheme="majorBidi"/>
                    <w:sz w:val="44"/>
                    <w:szCs w:val="44"/>
                  </w:rPr>
                </w:pPr>
              </w:p>
            </w:tc>
          </w:tr>
          <w:tr w:rsidR="00013FBD">
            <w:trPr>
              <w:trHeight w:val="360"/>
              <w:jc w:val="center"/>
            </w:trPr>
            <w:tc>
              <w:tcPr>
                <w:tcW w:w="5000" w:type="pct"/>
                <w:vAlign w:val="center"/>
              </w:tcPr>
              <w:p w:rsidR="00013FBD" w:rsidRDefault="00013FBD">
                <w:pPr>
                  <w:pStyle w:val="Sinespaciado"/>
                  <w:jc w:val="center"/>
                </w:pPr>
              </w:p>
            </w:tc>
          </w:tr>
          <w:tr w:rsidR="00013FBD">
            <w:trPr>
              <w:trHeight w:val="360"/>
              <w:jc w:val="center"/>
            </w:trPr>
            <w:tc>
              <w:tcPr>
                <w:tcW w:w="5000" w:type="pct"/>
                <w:vAlign w:val="center"/>
              </w:tcPr>
              <w:p w:rsidR="00013FBD" w:rsidRDefault="00013FBD">
                <w:pPr>
                  <w:pStyle w:val="Sinespaciado"/>
                  <w:jc w:val="center"/>
                  <w:rPr>
                    <w:b/>
                    <w:bCs/>
                  </w:rPr>
                </w:pPr>
              </w:p>
            </w:tc>
          </w:tr>
          <w:tr w:rsidR="00013FBD">
            <w:trPr>
              <w:trHeight w:val="360"/>
              <w:jc w:val="center"/>
            </w:trPr>
            <w:tc>
              <w:tcPr>
                <w:tcW w:w="5000" w:type="pct"/>
                <w:vAlign w:val="center"/>
              </w:tcPr>
              <w:p w:rsidR="00834819" w:rsidRPr="006C46FF" w:rsidRDefault="00834819" w:rsidP="00834819">
                <w:pPr>
                  <w:pStyle w:val="Sinespaciado"/>
                  <w:jc w:val="center"/>
                  <w:rPr>
                    <w:b/>
                  </w:rPr>
                </w:pPr>
                <w:r w:rsidRPr="006C46FF">
                  <w:rPr>
                    <w:b/>
                  </w:rPr>
                  <w:t>INSTRUCTIVO No. I-001-005-2016</w:t>
                </w:r>
              </w:p>
              <w:p w:rsidR="00013FBD" w:rsidRDefault="00013FBD" w:rsidP="00013FBD">
                <w:pPr>
                  <w:pStyle w:val="Sinespaciado"/>
                  <w:jc w:val="center"/>
                  <w:rPr>
                    <w:b/>
                    <w:bCs/>
                  </w:rPr>
                </w:pPr>
              </w:p>
            </w:tc>
          </w:tr>
        </w:tbl>
        <w:p w:rsidR="00013FBD" w:rsidRDefault="00013FBD">
          <w:pPr>
            <w:rPr>
              <w:lang w:val="es-ES"/>
            </w:rPr>
          </w:pPr>
        </w:p>
        <w:p w:rsidR="00013FBD" w:rsidRDefault="00013FBD">
          <w:pPr>
            <w:rPr>
              <w:lang w:val="es-ES"/>
            </w:rPr>
          </w:pPr>
        </w:p>
        <w:tbl>
          <w:tblPr>
            <w:tblpPr w:leftFromText="187" w:rightFromText="187" w:horzAnchor="margin" w:tblpXSpec="center" w:tblpYSpec="bottom"/>
            <w:tblW w:w="5000" w:type="pct"/>
            <w:tblLook w:val="04A0" w:firstRow="1" w:lastRow="0" w:firstColumn="1" w:lastColumn="0" w:noHBand="0" w:noVBand="1"/>
          </w:tblPr>
          <w:tblGrid>
            <w:gridCol w:w="9054"/>
          </w:tblGrid>
          <w:tr w:rsidR="00013FBD">
            <w:tc>
              <w:tcPr>
                <w:tcW w:w="5000" w:type="pct"/>
              </w:tcPr>
              <w:p w:rsidR="00013FBD" w:rsidRDefault="00013FBD">
                <w:pPr>
                  <w:pStyle w:val="Sinespaciado"/>
                </w:pPr>
              </w:p>
              <w:p w:rsidR="00CE0CDA" w:rsidRPr="00834819" w:rsidRDefault="00834819" w:rsidP="00834819">
                <w:pPr>
                  <w:pStyle w:val="Sinespaciado"/>
                  <w:jc w:val="center"/>
                  <w:rPr>
                    <w:b/>
                  </w:rPr>
                </w:pPr>
                <w:r w:rsidRPr="00834819">
                  <w:rPr>
                    <w:b/>
                  </w:rPr>
                  <w:t>San Salvador, mayo de 2016</w:t>
                </w:r>
              </w:p>
              <w:p w:rsidR="00CE0CDA" w:rsidRDefault="00CE0CDA">
                <w:pPr>
                  <w:pStyle w:val="Sinespaciado"/>
                </w:pPr>
              </w:p>
              <w:p w:rsidR="00CE0CDA" w:rsidRDefault="00CE0CDA">
                <w:pPr>
                  <w:pStyle w:val="Sinespaciado"/>
                </w:pPr>
              </w:p>
              <w:p w:rsidR="00CE0CDA" w:rsidRDefault="00CE0CDA">
                <w:pPr>
                  <w:pStyle w:val="Sinespaciado"/>
                </w:pPr>
              </w:p>
              <w:p w:rsidR="00CE0CDA" w:rsidRDefault="00CE0CDA">
                <w:pPr>
                  <w:pStyle w:val="Sinespaciado"/>
                </w:pPr>
              </w:p>
              <w:p w:rsidR="00CE0CDA" w:rsidRDefault="00CE0CDA">
                <w:pPr>
                  <w:pStyle w:val="Sinespaciado"/>
                </w:pPr>
              </w:p>
            </w:tc>
          </w:tr>
        </w:tbl>
        <w:p w:rsidR="00013FBD" w:rsidRDefault="00013FBD">
          <w:pPr>
            <w:rPr>
              <w:lang w:val="es-ES"/>
            </w:rPr>
          </w:pPr>
        </w:p>
        <w:p w:rsidR="003A6ED9" w:rsidRDefault="00013FBD" w:rsidP="003A6ED9">
          <w:r>
            <w:br w:type="page"/>
          </w:r>
        </w:p>
        <w:tbl>
          <w:tblPr>
            <w:tblStyle w:val="Tablaconcuadrcula"/>
            <w:tblpPr w:leftFromText="141" w:rightFromText="141" w:vertAnchor="page" w:tblpY="2786"/>
            <w:tblW w:w="0" w:type="auto"/>
            <w:tblLook w:val="04A0" w:firstRow="1" w:lastRow="0" w:firstColumn="1" w:lastColumn="0" w:noHBand="0" w:noVBand="1"/>
          </w:tblPr>
          <w:tblGrid>
            <w:gridCol w:w="5985"/>
            <w:gridCol w:w="2993"/>
          </w:tblGrid>
          <w:tr w:rsidR="003A6ED9" w:rsidTr="00AB00C3">
            <w:tc>
              <w:tcPr>
                <w:tcW w:w="8978" w:type="dxa"/>
                <w:gridSpan w:val="2"/>
              </w:tcPr>
              <w:p w:rsidR="003A6ED9" w:rsidRDefault="003A6ED9" w:rsidP="00AB00C3">
                <w:pPr>
                  <w:jc w:val="both"/>
                  <w:rPr>
                    <w:b/>
                  </w:rPr>
                </w:pPr>
                <w:r>
                  <w:rPr>
                    <w:b/>
                  </w:rPr>
                  <w:lastRenderedPageBreak/>
                  <w:t xml:space="preserve">Elaboración y Revisión </w:t>
                </w:r>
                <w:r w:rsidR="00CE0CDA">
                  <w:rPr>
                    <w:b/>
                  </w:rPr>
                  <w:t xml:space="preserve">Jurídica </w:t>
                </w:r>
                <w:r>
                  <w:rPr>
                    <w:b/>
                  </w:rPr>
                  <w:t>del Documento</w:t>
                </w:r>
                <w:r w:rsidR="00CE0CDA">
                  <w:rPr>
                    <w:b/>
                  </w:rPr>
                  <w:t>: Instructivo para Regular el Pago del Bono Anual al Personal de Inspectoría General de Seguridad Pública</w:t>
                </w:r>
              </w:p>
            </w:tc>
          </w:tr>
          <w:tr w:rsidR="00CE0CDA" w:rsidTr="00AB00C3">
            <w:trPr>
              <w:trHeight w:val="1183"/>
            </w:trPr>
            <w:tc>
              <w:tcPr>
                <w:tcW w:w="5985" w:type="dxa"/>
                <w:vAlign w:val="center"/>
              </w:tcPr>
              <w:p w:rsidR="00CE0CDA" w:rsidRDefault="00CE0CDA" w:rsidP="00AB00C3">
                <w:pPr>
                  <w:jc w:val="center"/>
                  <w:rPr>
                    <w:sz w:val="20"/>
                  </w:rPr>
                </w:pPr>
              </w:p>
              <w:p w:rsidR="00CE0CDA" w:rsidRPr="003A6ED9" w:rsidRDefault="00CE0CDA" w:rsidP="00AB00C3">
                <w:pPr>
                  <w:jc w:val="center"/>
                  <w:rPr>
                    <w:sz w:val="20"/>
                  </w:rPr>
                </w:pPr>
                <w:r w:rsidRPr="003A6ED9">
                  <w:rPr>
                    <w:sz w:val="20"/>
                  </w:rPr>
                  <w:t>Licda. Liseth Margarita García de Hidalgo</w:t>
                </w:r>
              </w:p>
              <w:p w:rsidR="00CE0CDA" w:rsidRDefault="00CE0CDA" w:rsidP="00AB00C3">
                <w:pPr>
                  <w:jc w:val="center"/>
                  <w:rPr>
                    <w:b/>
                  </w:rPr>
                </w:pPr>
                <w:r w:rsidRPr="003A6ED9">
                  <w:rPr>
                    <w:sz w:val="20"/>
                  </w:rPr>
                  <w:t>Técnico de Planificación</w:t>
                </w:r>
              </w:p>
            </w:tc>
            <w:tc>
              <w:tcPr>
                <w:tcW w:w="2993" w:type="dxa"/>
              </w:tcPr>
              <w:p w:rsidR="00AB00C3" w:rsidRDefault="00AB00C3" w:rsidP="00AB00C3">
                <w:pPr>
                  <w:jc w:val="center"/>
                </w:pPr>
              </w:p>
              <w:p w:rsidR="00AB00C3" w:rsidRDefault="00AB00C3" w:rsidP="00AB00C3">
                <w:pPr>
                  <w:jc w:val="center"/>
                </w:pPr>
              </w:p>
              <w:p w:rsidR="00CE0CDA" w:rsidRPr="00AB00C3" w:rsidRDefault="00AB00C3" w:rsidP="00AB00C3">
                <w:r w:rsidRPr="00AB00C3">
                  <w:t>f.</w:t>
                </w:r>
              </w:p>
            </w:tc>
          </w:tr>
          <w:tr w:rsidR="00CE0CDA" w:rsidTr="00AB00C3">
            <w:tc>
              <w:tcPr>
                <w:tcW w:w="5985" w:type="dxa"/>
              </w:tcPr>
              <w:p w:rsidR="00CE0CDA" w:rsidRDefault="00CE0CDA" w:rsidP="00AB00C3">
                <w:pPr>
                  <w:jc w:val="center"/>
                  <w:rPr>
                    <w:sz w:val="20"/>
                  </w:rPr>
                </w:pPr>
              </w:p>
              <w:p w:rsidR="00CE0CDA" w:rsidRPr="003A6ED9" w:rsidRDefault="00CE0CDA" w:rsidP="00AB00C3">
                <w:pPr>
                  <w:jc w:val="center"/>
                  <w:rPr>
                    <w:sz w:val="20"/>
                  </w:rPr>
                </w:pPr>
                <w:r w:rsidRPr="003A6ED9">
                  <w:rPr>
                    <w:sz w:val="20"/>
                  </w:rPr>
                  <w:t>Licda. Tanya Elizabeth Ramírez de Fuentes</w:t>
                </w:r>
              </w:p>
              <w:p w:rsidR="00CE0CDA" w:rsidRDefault="00CE0CDA" w:rsidP="00AB00C3">
                <w:pPr>
                  <w:jc w:val="center"/>
                  <w:rPr>
                    <w:sz w:val="20"/>
                  </w:rPr>
                </w:pPr>
                <w:r w:rsidRPr="003A6ED9">
                  <w:rPr>
                    <w:sz w:val="20"/>
                  </w:rPr>
                  <w:t>Asesora Jurídica</w:t>
                </w:r>
              </w:p>
              <w:p w:rsidR="00CE0CDA" w:rsidRPr="003A6ED9" w:rsidRDefault="00CE0CDA" w:rsidP="00AB00C3">
                <w:pPr>
                  <w:jc w:val="center"/>
                  <w:rPr>
                    <w:sz w:val="20"/>
                  </w:rPr>
                </w:pPr>
              </w:p>
            </w:tc>
            <w:tc>
              <w:tcPr>
                <w:tcW w:w="2993" w:type="dxa"/>
                <w:vAlign w:val="center"/>
              </w:tcPr>
              <w:p w:rsidR="00CE0CDA" w:rsidRPr="003A6ED9" w:rsidRDefault="00AB00C3" w:rsidP="00AB00C3">
                <w:pPr>
                  <w:rPr>
                    <w:sz w:val="20"/>
                  </w:rPr>
                </w:pPr>
                <w:r w:rsidRPr="00AB00C3">
                  <w:t>f.</w:t>
                </w:r>
              </w:p>
            </w:tc>
          </w:tr>
          <w:tr w:rsidR="003A6ED9" w:rsidTr="00AB00C3">
            <w:tc>
              <w:tcPr>
                <w:tcW w:w="8978" w:type="dxa"/>
                <w:gridSpan w:val="2"/>
              </w:tcPr>
              <w:p w:rsidR="003A6ED9" w:rsidRPr="00CE0CDA" w:rsidRDefault="00CE0CDA" w:rsidP="00AB00C3">
                <w:pPr>
                  <w:jc w:val="both"/>
                  <w:rPr>
                    <w:b/>
                    <w:sz w:val="20"/>
                  </w:rPr>
                </w:pPr>
                <w:r w:rsidRPr="00CE0CDA">
                  <w:rPr>
                    <w:b/>
                    <w:sz w:val="20"/>
                  </w:rPr>
                  <w:t>Revisión y Presentación del Documento</w:t>
                </w:r>
                <w:r>
                  <w:rPr>
                    <w:b/>
                    <w:sz w:val="20"/>
                  </w:rPr>
                  <w:t xml:space="preserve">: </w:t>
                </w:r>
                <w:r>
                  <w:rPr>
                    <w:b/>
                  </w:rPr>
                  <w:t>Instructivo para Regular el Pago del Bono Anual al Personal de Inspectoría General de Seguridad Pública</w:t>
                </w:r>
              </w:p>
            </w:tc>
          </w:tr>
          <w:tr w:rsidR="00CE0CDA" w:rsidTr="00AB00C3">
            <w:trPr>
              <w:trHeight w:val="1294"/>
            </w:trPr>
            <w:tc>
              <w:tcPr>
                <w:tcW w:w="5985" w:type="dxa"/>
                <w:vAlign w:val="center"/>
              </w:tcPr>
              <w:p w:rsidR="00CE0CDA" w:rsidRDefault="00CE0CDA" w:rsidP="00AB00C3">
                <w:pPr>
                  <w:jc w:val="center"/>
                  <w:rPr>
                    <w:sz w:val="20"/>
                  </w:rPr>
                </w:pPr>
              </w:p>
              <w:p w:rsidR="00CE0CDA" w:rsidRDefault="00CE0CDA" w:rsidP="00AB00C3">
                <w:pPr>
                  <w:jc w:val="center"/>
                  <w:rPr>
                    <w:sz w:val="20"/>
                  </w:rPr>
                </w:pPr>
                <w:r w:rsidRPr="003A6ED9">
                  <w:rPr>
                    <w:sz w:val="20"/>
                  </w:rPr>
                  <w:t xml:space="preserve">Licda. Maria Teresa Arias </w:t>
                </w:r>
              </w:p>
              <w:p w:rsidR="00CE0CDA" w:rsidRDefault="00CE0CDA" w:rsidP="00AB00C3">
                <w:pPr>
                  <w:jc w:val="center"/>
                  <w:rPr>
                    <w:b/>
                  </w:rPr>
                </w:pPr>
                <w:r w:rsidRPr="003A6ED9">
                  <w:rPr>
                    <w:sz w:val="20"/>
                  </w:rPr>
                  <w:t>Jefa Departamento de Administración y Finanzas</w:t>
                </w:r>
              </w:p>
            </w:tc>
            <w:tc>
              <w:tcPr>
                <w:tcW w:w="2993" w:type="dxa"/>
                <w:vAlign w:val="center"/>
              </w:tcPr>
              <w:p w:rsidR="00CE0CDA" w:rsidRDefault="00AB00C3" w:rsidP="00AB00C3">
                <w:pPr>
                  <w:rPr>
                    <w:b/>
                  </w:rPr>
                </w:pPr>
                <w:r w:rsidRPr="00AB00C3">
                  <w:t>f.</w:t>
                </w:r>
              </w:p>
            </w:tc>
          </w:tr>
          <w:tr w:rsidR="00AB00C3" w:rsidTr="00AB00C3">
            <w:trPr>
              <w:trHeight w:val="347"/>
            </w:trPr>
            <w:tc>
              <w:tcPr>
                <w:tcW w:w="8978" w:type="dxa"/>
                <w:gridSpan w:val="2"/>
                <w:vAlign w:val="center"/>
              </w:tcPr>
              <w:p w:rsidR="00AB00C3" w:rsidRPr="00AB00C3" w:rsidRDefault="00AB00C3" w:rsidP="00AB00C3">
                <w:pPr>
                  <w:jc w:val="center"/>
                </w:pPr>
                <w:r>
                  <w:t>San Salvador, 20 de mayo de 2016</w:t>
                </w:r>
              </w:p>
            </w:tc>
          </w:tr>
        </w:tbl>
        <w:p w:rsidR="00AB00C3" w:rsidRDefault="00AB00C3"/>
        <w:p w:rsidR="003A6ED9" w:rsidRDefault="003A6ED9">
          <w:r>
            <w:br w:type="page"/>
          </w:r>
        </w:p>
        <w:p w:rsidR="00AB00C3" w:rsidRDefault="00AB00C3"/>
        <w:p w:rsidR="00AB00C3" w:rsidRDefault="00AB00C3"/>
        <w:p w:rsidR="00013FBD" w:rsidRDefault="007F076F"/>
      </w:sdtContent>
    </w:sdt>
    <w:sdt>
      <w:sdtPr>
        <w:rPr>
          <w:rFonts w:ascii="Arial Narrow" w:eastAsiaTheme="minorHAnsi" w:hAnsi="Arial Narrow" w:cstheme="minorBidi"/>
          <w:b w:val="0"/>
          <w:bCs w:val="0"/>
          <w:color w:val="auto"/>
          <w:sz w:val="22"/>
          <w:szCs w:val="22"/>
          <w:lang w:val="es-SV"/>
        </w:rPr>
        <w:id w:val="9305112"/>
        <w:docPartObj>
          <w:docPartGallery w:val="Table of Contents"/>
          <w:docPartUnique/>
        </w:docPartObj>
      </w:sdtPr>
      <w:sdtEndPr/>
      <w:sdtContent>
        <w:p w:rsidR="00013FBD" w:rsidRDefault="00013FBD" w:rsidP="00EA707E">
          <w:pPr>
            <w:pStyle w:val="TtulodeTDC"/>
            <w:jc w:val="center"/>
          </w:pPr>
          <w:r>
            <w:t>Contenido</w:t>
          </w:r>
        </w:p>
        <w:p w:rsidR="0015089B" w:rsidRDefault="005702D2">
          <w:pPr>
            <w:pStyle w:val="TDC1"/>
            <w:tabs>
              <w:tab w:val="left" w:pos="440"/>
              <w:tab w:val="right" w:leader="dot" w:pos="8828"/>
            </w:tabs>
            <w:rPr>
              <w:rFonts w:asciiTheme="minorHAnsi" w:eastAsiaTheme="minorEastAsia" w:hAnsiTheme="minorHAnsi"/>
              <w:noProof/>
              <w:lang w:eastAsia="es-SV"/>
            </w:rPr>
          </w:pPr>
          <w:r>
            <w:rPr>
              <w:lang w:val="es-ES"/>
            </w:rPr>
            <w:fldChar w:fldCharType="begin"/>
          </w:r>
          <w:r w:rsidR="00013FBD">
            <w:rPr>
              <w:lang w:val="es-ES"/>
            </w:rPr>
            <w:instrText xml:space="preserve"> TOC \o "1-3" \h \z \u </w:instrText>
          </w:r>
          <w:r>
            <w:rPr>
              <w:lang w:val="es-ES"/>
            </w:rPr>
            <w:fldChar w:fldCharType="separate"/>
          </w:r>
          <w:hyperlink w:anchor="_Toc448304434" w:history="1">
            <w:r w:rsidR="0015089B" w:rsidRPr="003D6648">
              <w:rPr>
                <w:rStyle w:val="Hipervnculo"/>
                <w:noProof/>
              </w:rPr>
              <w:t>I.</w:t>
            </w:r>
            <w:r w:rsidR="0015089B">
              <w:rPr>
                <w:rFonts w:asciiTheme="minorHAnsi" w:eastAsiaTheme="minorEastAsia" w:hAnsiTheme="minorHAnsi"/>
                <w:noProof/>
                <w:lang w:eastAsia="es-SV"/>
              </w:rPr>
              <w:tab/>
            </w:r>
            <w:r w:rsidR="0015089B" w:rsidRPr="003D6648">
              <w:rPr>
                <w:rStyle w:val="Hipervnculo"/>
                <w:noProof/>
              </w:rPr>
              <w:t>INTRODUCCIÓN</w:t>
            </w:r>
            <w:r w:rsidR="0015089B">
              <w:rPr>
                <w:noProof/>
                <w:webHidden/>
              </w:rPr>
              <w:tab/>
            </w:r>
            <w:r w:rsidR="0015089B">
              <w:rPr>
                <w:noProof/>
                <w:webHidden/>
              </w:rPr>
              <w:fldChar w:fldCharType="begin"/>
            </w:r>
            <w:r w:rsidR="0015089B">
              <w:rPr>
                <w:noProof/>
                <w:webHidden/>
              </w:rPr>
              <w:instrText xml:space="preserve"> PAGEREF _Toc448304434 \h </w:instrText>
            </w:r>
            <w:r w:rsidR="0015089B">
              <w:rPr>
                <w:noProof/>
                <w:webHidden/>
              </w:rPr>
            </w:r>
            <w:r w:rsidR="0015089B">
              <w:rPr>
                <w:noProof/>
                <w:webHidden/>
              </w:rPr>
              <w:fldChar w:fldCharType="separate"/>
            </w:r>
            <w:r w:rsidR="008406F5">
              <w:rPr>
                <w:noProof/>
                <w:webHidden/>
              </w:rPr>
              <w:t>3</w:t>
            </w:r>
            <w:r w:rsidR="0015089B">
              <w:rPr>
                <w:noProof/>
                <w:webHidden/>
              </w:rPr>
              <w:fldChar w:fldCharType="end"/>
            </w:r>
          </w:hyperlink>
        </w:p>
        <w:p w:rsidR="0015089B" w:rsidRDefault="007F076F">
          <w:pPr>
            <w:pStyle w:val="TDC1"/>
            <w:tabs>
              <w:tab w:val="left" w:pos="440"/>
              <w:tab w:val="right" w:leader="dot" w:pos="8828"/>
            </w:tabs>
            <w:rPr>
              <w:rFonts w:asciiTheme="minorHAnsi" w:eastAsiaTheme="minorEastAsia" w:hAnsiTheme="minorHAnsi"/>
              <w:noProof/>
              <w:lang w:eastAsia="es-SV"/>
            </w:rPr>
          </w:pPr>
          <w:hyperlink w:anchor="_Toc448304435" w:history="1">
            <w:r w:rsidR="0015089B" w:rsidRPr="003D6648">
              <w:rPr>
                <w:rStyle w:val="Hipervnculo"/>
                <w:noProof/>
              </w:rPr>
              <w:t>II.</w:t>
            </w:r>
            <w:r w:rsidR="0015089B">
              <w:rPr>
                <w:rFonts w:asciiTheme="minorHAnsi" w:eastAsiaTheme="minorEastAsia" w:hAnsiTheme="minorHAnsi"/>
                <w:noProof/>
                <w:lang w:eastAsia="es-SV"/>
              </w:rPr>
              <w:tab/>
            </w:r>
            <w:r w:rsidR="0015089B" w:rsidRPr="003D6648">
              <w:rPr>
                <w:rStyle w:val="Hipervnculo"/>
                <w:noProof/>
              </w:rPr>
              <w:t>OBJETIVOS</w:t>
            </w:r>
            <w:r w:rsidR="0015089B">
              <w:rPr>
                <w:noProof/>
                <w:webHidden/>
              </w:rPr>
              <w:tab/>
            </w:r>
            <w:r w:rsidR="0015089B">
              <w:rPr>
                <w:noProof/>
                <w:webHidden/>
              </w:rPr>
              <w:fldChar w:fldCharType="begin"/>
            </w:r>
            <w:r w:rsidR="0015089B">
              <w:rPr>
                <w:noProof/>
                <w:webHidden/>
              </w:rPr>
              <w:instrText xml:space="preserve"> PAGEREF _Toc448304435 \h </w:instrText>
            </w:r>
            <w:r w:rsidR="0015089B">
              <w:rPr>
                <w:noProof/>
                <w:webHidden/>
              </w:rPr>
            </w:r>
            <w:r w:rsidR="0015089B">
              <w:rPr>
                <w:noProof/>
                <w:webHidden/>
              </w:rPr>
              <w:fldChar w:fldCharType="separate"/>
            </w:r>
            <w:r w:rsidR="008406F5">
              <w:rPr>
                <w:noProof/>
                <w:webHidden/>
              </w:rPr>
              <w:t>3</w:t>
            </w:r>
            <w:r w:rsidR="0015089B">
              <w:rPr>
                <w:noProof/>
                <w:webHidden/>
              </w:rPr>
              <w:fldChar w:fldCharType="end"/>
            </w:r>
          </w:hyperlink>
        </w:p>
        <w:p w:rsidR="0015089B" w:rsidRDefault="007F076F">
          <w:pPr>
            <w:pStyle w:val="TDC2"/>
            <w:tabs>
              <w:tab w:val="left" w:pos="660"/>
              <w:tab w:val="right" w:leader="dot" w:pos="8828"/>
            </w:tabs>
            <w:rPr>
              <w:rFonts w:asciiTheme="minorHAnsi" w:eastAsiaTheme="minorEastAsia" w:hAnsiTheme="minorHAnsi"/>
              <w:noProof/>
              <w:lang w:eastAsia="es-SV"/>
            </w:rPr>
          </w:pPr>
          <w:hyperlink w:anchor="_Toc448304436" w:history="1">
            <w:r w:rsidR="0015089B" w:rsidRPr="003D6648">
              <w:rPr>
                <w:rStyle w:val="Hipervnculo"/>
                <w:noProof/>
              </w:rPr>
              <w:t>A.</w:t>
            </w:r>
            <w:r w:rsidR="0015089B">
              <w:rPr>
                <w:rFonts w:asciiTheme="minorHAnsi" w:eastAsiaTheme="minorEastAsia" w:hAnsiTheme="minorHAnsi"/>
                <w:noProof/>
                <w:lang w:eastAsia="es-SV"/>
              </w:rPr>
              <w:tab/>
            </w:r>
            <w:r w:rsidR="0015089B" w:rsidRPr="003D6648">
              <w:rPr>
                <w:rStyle w:val="Hipervnculo"/>
                <w:noProof/>
              </w:rPr>
              <w:t>GENERAL</w:t>
            </w:r>
            <w:r w:rsidR="0015089B">
              <w:rPr>
                <w:noProof/>
                <w:webHidden/>
              </w:rPr>
              <w:tab/>
            </w:r>
            <w:r w:rsidR="0015089B">
              <w:rPr>
                <w:noProof/>
                <w:webHidden/>
              </w:rPr>
              <w:fldChar w:fldCharType="begin"/>
            </w:r>
            <w:r w:rsidR="0015089B">
              <w:rPr>
                <w:noProof/>
                <w:webHidden/>
              </w:rPr>
              <w:instrText xml:space="preserve"> PAGEREF _Toc448304436 \h </w:instrText>
            </w:r>
            <w:r w:rsidR="0015089B">
              <w:rPr>
                <w:noProof/>
                <w:webHidden/>
              </w:rPr>
            </w:r>
            <w:r w:rsidR="0015089B">
              <w:rPr>
                <w:noProof/>
                <w:webHidden/>
              </w:rPr>
              <w:fldChar w:fldCharType="separate"/>
            </w:r>
            <w:r w:rsidR="008406F5">
              <w:rPr>
                <w:noProof/>
                <w:webHidden/>
              </w:rPr>
              <w:t>3</w:t>
            </w:r>
            <w:r w:rsidR="0015089B">
              <w:rPr>
                <w:noProof/>
                <w:webHidden/>
              </w:rPr>
              <w:fldChar w:fldCharType="end"/>
            </w:r>
          </w:hyperlink>
        </w:p>
        <w:p w:rsidR="0015089B" w:rsidRDefault="007F076F">
          <w:pPr>
            <w:pStyle w:val="TDC2"/>
            <w:tabs>
              <w:tab w:val="left" w:pos="660"/>
              <w:tab w:val="right" w:leader="dot" w:pos="8828"/>
            </w:tabs>
            <w:rPr>
              <w:rFonts w:asciiTheme="minorHAnsi" w:eastAsiaTheme="minorEastAsia" w:hAnsiTheme="minorHAnsi"/>
              <w:noProof/>
              <w:lang w:eastAsia="es-SV"/>
            </w:rPr>
          </w:pPr>
          <w:hyperlink w:anchor="_Toc448304437" w:history="1">
            <w:r w:rsidR="0015089B" w:rsidRPr="003D6648">
              <w:rPr>
                <w:rStyle w:val="Hipervnculo"/>
                <w:noProof/>
              </w:rPr>
              <w:t>B.</w:t>
            </w:r>
            <w:r w:rsidR="0015089B">
              <w:rPr>
                <w:rFonts w:asciiTheme="minorHAnsi" w:eastAsiaTheme="minorEastAsia" w:hAnsiTheme="minorHAnsi"/>
                <w:noProof/>
                <w:lang w:eastAsia="es-SV"/>
              </w:rPr>
              <w:tab/>
            </w:r>
            <w:r w:rsidR="0015089B" w:rsidRPr="003D6648">
              <w:rPr>
                <w:rStyle w:val="Hipervnculo"/>
                <w:noProof/>
              </w:rPr>
              <w:t>ESPECÍFICOS</w:t>
            </w:r>
            <w:r w:rsidR="0015089B">
              <w:rPr>
                <w:noProof/>
                <w:webHidden/>
              </w:rPr>
              <w:tab/>
            </w:r>
            <w:r w:rsidR="0015089B">
              <w:rPr>
                <w:noProof/>
                <w:webHidden/>
              </w:rPr>
              <w:fldChar w:fldCharType="begin"/>
            </w:r>
            <w:r w:rsidR="0015089B">
              <w:rPr>
                <w:noProof/>
                <w:webHidden/>
              </w:rPr>
              <w:instrText xml:space="preserve"> PAGEREF _Toc448304437 \h </w:instrText>
            </w:r>
            <w:r w:rsidR="0015089B">
              <w:rPr>
                <w:noProof/>
                <w:webHidden/>
              </w:rPr>
            </w:r>
            <w:r w:rsidR="0015089B">
              <w:rPr>
                <w:noProof/>
                <w:webHidden/>
              </w:rPr>
              <w:fldChar w:fldCharType="separate"/>
            </w:r>
            <w:r w:rsidR="008406F5">
              <w:rPr>
                <w:noProof/>
                <w:webHidden/>
              </w:rPr>
              <w:t>3</w:t>
            </w:r>
            <w:r w:rsidR="0015089B">
              <w:rPr>
                <w:noProof/>
                <w:webHidden/>
              </w:rPr>
              <w:fldChar w:fldCharType="end"/>
            </w:r>
          </w:hyperlink>
        </w:p>
        <w:p w:rsidR="0015089B" w:rsidRDefault="007F076F">
          <w:pPr>
            <w:pStyle w:val="TDC1"/>
            <w:tabs>
              <w:tab w:val="left" w:pos="440"/>
              <w:tab w:val="right" w:leader="dot" w:pos="8828"/>
            </w:tabs>
            <w:rPr>
              <w:rFonts w:asciiTheme="minorHAnsi" w:eastAsiaTheme="minorEastAsia" w:hAnsiTheme="minorHAnsi"/>
              <w:noProof/>
              <w:lang w:eastAsia="es-SV"/>
            </w:rPr>
          </w:pPr>
          <w:hyperlink w:anchor="_Toc448304438" w:history="1">
            <w:r w:rsidR="0015089B" w:rsidRPr="003D6648">
              <w:rPr>
                <w:rStyle w:val="Hipervnculo"/>
                <w:noProof/>
              </w:rPr>
              <w:t>III.</w:t>
            </w:r>
            <w:r w:rsidR="0015089B">
              <w:rPr>
                <w:rFonts w:asciiTheme="minorHAnsi" w:eastAsiaTheme="minorEastAsia" w:hAnsiTheme="minorHAnsi"/>
                <w:noProof/>
                <w:lang w:eastAsia="es-SV"/>
              </w:rPr>
              <w:tab/>
            </w:r>
            <w:r w:rsidR="0015089B" w:rsidRPr="003D6648">
              <w:rPr>
                <w:rStyle w:val="Hipervnculo"/>
                <w:noProof/>
              </w:rPr>
              <w:t>MANTENIMIENTO DEL INSTRUCTIVO</w:t>
            </w:r>
            <w:r w:rsidR="0015089B">
              <w:rPr>
                <w:noProof/>
                <w:webHidden/>
              </w:rPr>
              <w:tab/>
            </w:r>
            <w:r w:rsidR="0015089B">
              <w:rPr>
                <w:noProof/>
                <w:webHidden/>
              </w:rPr>
              <w:fldChar w:fldCharType="begin"/>
            </w:r>
            <w:r w:rsidR="0015089B">
              <w:rPr>
                <w:noProof/>
                <w:webHidden/>
              </w:rPr>
              <w:instrText xml:space="preserve"> PAGEREF _Toc448304438 \h </w:instrText>
            </w:r>
            <w:r w:rsidR="0015089B">
              <w:rPr>
                <w:noProof/>
                <w:webHidden/>
              </w:rPr>
            </w:r>
            <w:r w:rsidR="0015089B">
              <w:rPr>
                <w:noProof/>
                <w:webHidden/>
              </w:rPr>
              <w:fldChar w:fldCharType="separate"/>
            </w:r>
            <w:r w:rsidR="008406F5">
              <w:rPr>
                <w:noProof/>
                <w:webHidden/>
              </w:rPr>
              <w:t>4</w:t>
            </w:r>
            <w:r w:rsidR="0015089B">
              <w:rPr>
                <w:noProof/>
                <w:webHidden/>
              </w:rPr>
              <w:fldChar w:fldCharType="end"/>
            </w:r>
          </w:hyperlink>
        </w:p>
        <w:p w:rsidR="0015089B" w:rsidRDefault="007F076F">
          <w:pPr>
            <w:pStyle w:val="TDC2"/>
            <w:tabs>
              <w:tab w:val="left" w:pos="660"/>
              <w:tab w:val="right" w:leader="dot" w:pos="8828"/>
            </w:tabs>
            <w:rPr>
              <w:rFonts w:asciiTheme="minorHAnsi" w:eastAsiaTheme="minorEastAsia" w:hAnsiTheme="minorHAnsi"/>
              <w:noProof/>
              <w:lang w:eastAsia="es-SV"/>
            </w:rPr>
          </w:pPr>
          <w:hyperlink w:anchor="_Toc448304439" w:history="1">
            <w:r w:rsidR="0015089B" w:rsidRPr="003D6648">
              <w:rPr>
                <w:rStyle w:val="Hipervnculo"/>
                <w:noProof/>
              </w:rPr>
              <w:t>A.</w:t>
            </w:r>
            <w:r w:rsidR="0015089B">
              <w:rPr>
                <w:rFonts w:asciiTheme="minorHAnsi" w:eastAsiaTheme="minorEastAsia" w:hAnsiTheme="minorHAnsi"/>
                <w:noProof/>
                <w:lang w:eastAsia="es-SV"/>
              </w:rPr>
              <w:tab/>
            </w:r>
            <w:r w:rsidR="0015089B" w:rsidRPr="003D6648">
              <w:rPr>
                <w:rStyle w:val="Hipervnculo"/>
                <w:noProof/>
              </w:rPr>
              <w:t>REVISIÓN Y ACTUALIZACIÓN</w:t>
            </w:r>
            <w:r w:rsidR="0015089B">
              <w:rPr>
                <w:noProof/>
                <w:webHidden/>
              </w:rPr>
              <w:tab/>
            </w:r>
            <w:r w:rsidR="0015089B">
              <w:rPr>
                <w:noProof/>
                <w:webHidden/>
              </w:rPr>
              <w:fldChar w:fldCharType="begin"/>
            </w:r>
            <w:r w:rsidR="0015089B">
              <w:rPr>
                <w:noProof/>
                <w:webHidden/>
              </w:rPr>
              <w:instrText xml:space="preserve"> PAGEREF _Toc448304439 \h </w:instrText>
            </w:r>
            <w:r w:rsidR="0015089B">
              <w:rPr>
                <w:noProof/>
                <w:webHidden/>
              </w:rPr>
            </w:r>
            <w:r w:rsidR="0015089B">
              <w:rPr>
                <w:noProof/>
                <w:webHidden/>
              </w:rPr>
              <w:fldChar w:fldCharType="separate"/>
            </w:r>
            <w:r w:rsidR="008406F5">
              <w:rPr>
                <w:noProof/>
                <w:webHidden/>
              </w:rPr>
              <w:t>4</w:t>
            </w:r>
            <w:r w:rsidR="0015089B">
              <w:rPr>
                <w:noProof/>
                <w:webHidden/>
              </w:rPr>
              <w:fldChar w:fldCharType="end"/>
            </w:r>
          </w:hyperlink>
        </w:p>
        <w:p w:rsidR="0015089B" w:rsidRDefault="007F076F">
          <w:pPr>
            <w:pStyle w:val="TDC2"/>
            <w:tabs>
              <w:tab w:val="left" w:pos="660"/>
              <w:tab w:val="right" w:leader="dot" w:pos="8828"/>
            </w:tabs>
            <w:rPr>
              <w:rFonts w:asciiTheme="minorHAnsi" w:eastAsiaTheme="minorEastAsia" w:hAnsiTheme="minorHAnsi"/>
              <w:noProof/>
              <w:lang w:eastAsia="es-SV"/>
            </w:rPr>
          </w:pPr>
          <w:hyperlink w:anchor="_Toc448304440" w:history="1">
            <w:r w:rsidR="0015089B" w:rsidRPr="003D6648">
              <w:rPr>
                <w:rStyle w:val="Hipervnculo"/>
                <w:noProof/>
              </w:rPr>
              <w:t>B.</w:t>
            </w:r>
            <w:r w:rsidR="0015089B">
              <w:rPr>
                <w:rFonts w:asciiTheme="minorHAnsi" w:eastAsiaTheme="minorEastAsia" w:hAnsiTheme="minorHAnsi"/>
                <w:noProof/>
                <w:lang w:eastAsia="es-SV"/>
              </w:rPr>
              <w:tab/>
            </w:r>
            <w:r w:rsidR="0015089B" w:rsidRPr="003D6648">
              <w:rPr>
                <w:rStyle w:val="Hipervnculo"/>
                <w:noProof/>
              </w:rPr>
              <w:t>CUSTODIA DEL INSTRUCTIVO</w:t>
            </w:r>
            <w:r w:rsidR="0015089B">
              <w:rPr>
                <w:noProof/>
                <w:webHidden/>
              </w:rPr>
              <w:tab/>
            </w:r>
            <w:r w:rsidR="0015089B">
              <w:rPr>
                <w:noProof/>
                <w:webHidden/>
              </w:rPr>
              <w:fldChar w:fldCharType="begin"/>
            </w:r>
            <w:r w:rsidR="0015089B">
              <w:rPr>
                <w:noProof/>
                <w:webHidden/>
              </w:rPr>
              <w:instrText xml:space="preserve"> PAGEREF _Toc448304440 \h </w:instrText>
            </w:r>
            <w:r w:rsidR="0015089B">
              <w:rPr>
                <w:noProof/>
                <w:webHidden/>
              </w:rPr>
            </w:r>
            <w:r w:rsidR="0015089B">
              <w:rPr>
                <w:noProof/>
                <w:webHidden/>
              </w:rPr>
              <w:fldChar w:fldCharType="separate"/>
            </w:r>
            <w:r w:rsidR="008406F5">
              <w:rPr>
                <w:noProof/>
                <w:webHidden/>
              </w:rPr>
              <w:t>4</w:t>
            </w:r>
            <w:r w:rsidR="0015089B">
              <w:rPr>
                <w:noProof/>
                <w:webHidden/>
              </w:rPr>
              <w:fldChar w:fldCharType="end"/>
            </w:r>
          </w:hyperlink>
        </w:p>
        <w:p w:rsidR="0015089B" w:rsidRDefault="007F076F">
          <w:pPr>
            <w:pStyle w:val="TDC1"/>
            <w:tabs>
              <w:tab w:val="left" w:pos="660"/>
              <w:tab w:val="right" w:leader="dot" w:pos="8828"/>
            </w:tabs>
            <w:rPr>
              <w:rFonts w:asciiTheme="minorHAnsi" w:eastAsiaTheme="minorEastAsia" w:hAnsiTheme="minorHAnsi"/>
              <w:noProof/>
              <w:lang w:eastAsia="es-SV"/>
            </w:rPr>
          </w:pPr>
          <w:hyperlink w:anchor="_Toc448304441" w:history="1">
            <w:r w:rsidR="0015089B" w:rsidRPr="003D6648">
              <w:rPr>
                <w:rStyle w:val="Hipervnculo"/>
                <w:noProof/>
              </w:rPr>
              <w:t>IV.</w:t>
            </w:r>
            <w:r w:rsidR="0015089B">
              <w:rPr>
                <w:rFonts w:asciiTheme="minorHAnsi" w:eastAsiaTheme="minorEastAsia" w:hAnsiTheme="minorHAnsi"/>
                <w:noProof/>
                <w:lang w:eastAsia="es-SV"/>
              </w:rPr>
              <w:tab/>
            </w:r>
            <w:r w:rsidR="0015089B" w:rsidRPr="003D6648">
              <w:rPr>
                <w:rStyle w:val="Hipervnculo"/>
                <w:noProof/>
              </w:rPr>
              <w:t>BASE LEGAL</w:t>
            </w:r>
            <w:r w:rsidR="0015089B">
              <w:rPr>
                <w:noProof/>
                <w:webHidden/>
              </w:rPr>
              <w:tab/>
            </w:r>
            <w:r w:rsidR="0015089B">
              <w:rPr>
                <w:noProof/>
                <w:webHidden/>
              </w:rPr>
              <w:fldChar w:fldCharType="begin"/>
            </w:r>
            <w:r w:rsidR="0015089B">
              <w:rPr>
                <w:noProof/>
                <w:webHidden/>
              </w:rPr>
              <w:instrText xml:space="preserve"> PAGEREF _Toc448304441 \h </w:instrText>
            </w:r>
            <w:r w:rsidR="0015089B">
              <w:rPr>
                <w:noProof/>
                <w:webHidden/>
              </w:rPr>
            </w:r>
            <w:r w:rsidR="0015089B">
              <w:rPr>
                <w:noProof/>
                <w:webHidden/>
              </w:rPr>
              <w:fldChar w:fldCharType="separate"/>
            </w:r>
            <w:r w:rsidR="008406F5">
              <w:rPr>
                <w:noProof/>
                <w:webHidden/>
              </w:rPr>
              <w:t>4</w:t>
            </w:r>
            <w:r w:rsidR="0015089B">
              <w:rPr>
                <w:noProof/>
                <w:webHidden/>
              </w:rPr>
              <w:fldChar w:fldCharType="end"/>
            </w:r>
          </w:hyperlink>
        </w:p>
        <w:p w:rsidR="0015089B" w:rsidRDefault="007F076F">
          <w:pPr>
            <w:pStyle w:val="TDC1"/>
            <w:tabs>
              <w:tab w:val="left" w:pos="440"/>
              <w:tab w:val="right" w:leader="dot" w:pos="8828"/>
            </w:tabs>
            <w:rPr>
              <w:rFonts w:asciiTheme="minorHAnsi" w:eastAsiaTheme="minorEastAsia" w:hAnsiTheme="minorHAnsi"/>
              <w:noProof/>
              <w:lang w:eastAsia="es-SV"/>
            </w:rPr>
          </w:pPr>
          <w:hyperlink w:anchor="_Toc448304442" w:history="1">
            <w:r w:rsidR="0015089B" w:rsidRPr="003D6648">
              <w:rPr>
                <w:rStyle w:val="Hipervnculo"/>
                <w:noProof/>
              </w:rPr>
              <w:t>V.</w:t>
            </w:r>
            <w:r w:rsidR="0015089B">
              <w:rPr>
                <w:rFonts w:asciiTheme="minorHAnsi" w:eastAsiaTheme="minorEastAsia" w:hAnsiTheme="minorHAnsi"/>
                <w:noProof/>
                <w:lang w:eastAsia="es-SV"/>
              </w:rPr>
              <w:tab/>
            </w:r>
            <w:r w:rsidR="0015089B" w:rsidRPr="003D6648">
              <w:rPr>
                <w:rStyle w:val="Hipervnculo"/>
                <w:noProof/>
              </w:rPr>
              <w:t>NORMAS</w:t>
            </w:r>
            <w:r w:rsidR="0015089B">
              <w:rPr>
                <w:noProof/>
                <w:webHidden/>
              </w:rPr>
              <w:tab/>
            </w:r>
            <w:r w:rsidR="0015089B">
              <w:rPr>
                <w:noProof/>
                <w:webHidden/>
              </w:rPr>
              <w:fldChar w:fldCharType="begin"/>
            </w:r>
            <w:r w:rsidR="0015089B">
              <w:rPr>
                <w:noProof/>
                <w:webHidden/>
              </w:rPr>
              <w:instrText xml:space="preserve"> PAGEREF _Toc448304442 \h </w:instrText>
            </w:r>
            <w:r w:rsidR="0015089B">
              <w:rPr>
                <w:noProof/>
                <w:webHidden/>
              </w:rPr>
            </w:r>
            <w:r w:rsidR="0015089B">
              <w:rPr>
                <w:noProof/>
                <w:webHidden/>
              </w:rPr>
              <w:fldChar w:fldCharType="separate"/>
            </w:r>
            <w:r w:rsidR="008406F5">
              <w:rPr>
                <w:noProof/>
                <w:webHidden/>
              </w:rPr>
              <w:t>4</w:t>
            </w:r>
            <w:r w:rsidR="0015089B">
              <w:rPr>
                <w:noProof/>
                <w:webHidden/>
              </w:rPr>
              <w:fldChar w:fldCharType="end"/>
            </w:r>
          </w:hyperlink>
        </w:p>
        <w:p w:rsidR="0015089B" w:rsidRDefault="007F076F">
          <w:pPr>
            <w:pStyle w:val="TDC1"/>
            <w:tabs>
              <w:tab w:val="left" w:pos="660"/>
              <w:tab w:val="right" w:leader="dot" w:pos="8828"/>
            </w:tabs>
            <w:rPr>
              <w:rFonts w:asciiTheme="minorHAnsi" w:eastAsiaTheme="minorEastAsia" w:hAnsiTheme="minorHAnsi"/>
              <w:noProof/>
              <w:lang w:eastAsia="es-SV"/>
            </w:rPr>
          </w:pPr>
          <w:hyperlink w:anchor="_Toc448304443" w:history="1">
            <w:r w:rsidR="0015089B" w:rsidRPr="003D6648">
              <w:rPr>
                <w:rStyle w:val="Hipervnculo"/>
                <w:noProof/>
              </w:rPr>
              <w:t>VI.</w:t>
            </w:r>
            <w:r w:rsidR="0015089B">
              <w:rPr>
                <w:rFonts w:asciiTheme="minorHAnsi" w:eastAsiaTheme="minorEastAsia" w:hAnsiTheme="minorHAnsi"/>
                <w:noProof/>
                <w:lang w:eastAsia="es-SV"/>
              </w:rPr>
              <w:tab/>
            </w:r>
            <w:r w:rsidR="0015089B" w:rsidRPr="003D6648">
              <w:rPr>
                <w:rStyle w:val="Hipervnculo"/>
                <w:noProof/>
              </w:rPr>
              <w:t>DESCRIPCIÓN DEL PROCEDIMIENTO</w:t>
            </w:r>
            <w:r w:rsidR="0015089B">
              <w:rPr>
                <w:noProof/>
                <w:webHidden/>
              </w:rPr>
              <w:tab/>
            </w:r>
            <w:r w:rsidR="0015089B">
              <w:rPr>
                <w:noProof/>
                <w:webHidden/>
              </w:rPr>
              <w:fldChar w:fldCharType="begin"/>
            </w:r>
            <w:r w:rsidR="0015089B">
              <w:rPr>
                <w:noProof/>
                <w:webHidden/>
              </w:rPr>
              <w:instrText xml:space="preserve"> PAGEREF _Toc448304443 \h </w:instrText>
            </w:r>
            <w:r w:rsidR="0015089B">
              <w:rPr>
                <w:noProof/>
                <w:webHidden/>
              </w:rPr>
            </w:r>
            <w:r w:rsidR="0015089B">
              <w:rPr>
                <w:noProof/>
                <w:webHidden/>
              </w:rPr>
              <w:fldChar w:fldCharType="separate"/>
            </w:r>
            <w:r w:rsidR="008406F5">
              <w:rPr>
                <w:noProof/>
                <w:webHidden/>
              </w:rPr>
              <w:t>6</w:t>
            </w:r>
            <w:r w:rsidR="0015089B">
              <w:rPr>
                <w:noProof/>
                <w:webHidden/>
              </w:rPr>
              <w:fldChar w:fldCharType="end"/>
            </w:r>
          </w:hyperlink>
        </w:p>
        <w:p w:rsidR="0015089B" w:rsidRDefault="007F076F">
          <w:pPr>
            <w:pStyle w:val="TDC1"/>
            <w:tabs>
              <w:tab w:val="left" w:pos="660"/>
              <w:tab w:val="right" w:leader="dot" w:pos="8828"/>
            </w:tabs>
            <w:rPr>
              <w:rFonts w:asciiTheme="minorHAnsi" w:eastAsiaTheme="minorEastAsia" w:hAnsiTheme="minorHAnsi"/>
              <w:noProof/>
              <w:lang w:eastAsia="es-SV"/>
            </w:rPr>
          </w:pPr>
          <w:hyperlink w:anchor="_Toc448304444" w:history="1">
            <w:r w:rsidR="0015089B" w:rsidRPr="003D6648">
              <w:rPr>
                <w:rStyle w:val="Hipervnculo"/>
                <w:noProof/>
              </w:rPr>
              <w:t>VII.</w:t>
            </w:r>
            <w:r w:rsidR="0015089B">
              <w:rPr>
                <w:rFonts w:asciiTheme="minorHAnsi" w:eastAsiaTheme="minorEastAsia" w:hAnsiTheme="minorHAnsi"/>
                <w:noProof/>
                <w:lang w:eastAsia="es-SV"/>
              </w:rPr>
              <w:tab/>
            </w:r>
            <w:r w:rsidR="0015089B" w:rsidRPr="003D6648">
              <w:rPr>
                <w:rStyle w:val="Hipervnculo"/>
                <w:noProof/>
              </w:rPr>
              <w:t>APROBACIÓN</w:t>
            </w:r>
            <w:r w:rsidR="0015089B">
              <w:rPr>
                <w:noProof/>
                <w:webHidden/>
              </w:rPr>
              <w:tab/>
            </w:r>
            <w:r w:rsidR="0015089B">
              <w:rPr>
                <w:noProof/>
                <w:webHidden/>
              </w:rPr>
              <w:fldChar w:fldCharType="begin"/>
            </w:r>
            <w:r w:rsidR="0015089B">
              <w:rPr>
                <w:noProof/>
                <w:webHidden/>
              </w:rPr>
              <w:instrText xml:space="preserve"> PAGEREF _Toc448304444 \h </w:instrText>
            </w:r>
            <w:r w:rsidR="0015089B">
              <w:rPr>
                <w:noProof/>
                <w:webHidden/>
              </w:rPr>
            </w:r>
            <w:r w:rsidR="0015089B">
              <w:rPr>
                <w:noProof/>
                <w:webHidden/>
              </w:rPr>
              <w:fldChar w:fldCharType="separate"/>
            </w:r>
            <w:r w:rsidR="008406F5">
              <w:rPr>
                <w:noProof/>
                <w:webHidden/>
              </w:rPr>
              <w:t>8</w:t>
            </w:r>
            <w:r w:rsidR="0015089B">
              <w:rPr>
                <w:noProof/>
                <w:webHidden/>
              </w:rPr>
              <w:fldChar w:fldCharType="end"/>
            </w:r>
          </w:hyperlink>
        </w:p>
        <w:p w:rsidR="00013FBD" w:rsidRDefault="005702D2">
          <w:pPr>
            <w:rPr>
              <w:lang w:val="es-ES"/>
            </w:rPr>
          </w:pPr>
          <w:r>
            <w:rPr>
              <w:lang w:val="es-ES"/>
            </w:rPr>
            <w:fldChar w:fldCharType="end"/>
          </w:r>
        </w:p>
      </w:sdtContent>
    </w:sdt>
    <w:p w:rsidR="00013FBD" w:rsidRDefault="00013FBD">
      <w:r>
        <w:br w:type="page"/>
      </w:r>
    </w:p>
    <w:p w:rsidR="00013FBD" w:rsidRDefault="00013FBD" w:rsidP="007E5F6F">
      <w:pPr>
        <w:pStyle w:val="Ttulo1"/>
        <w:numPr>
          <w:ilvl w:val="0"/>
          <w:numId w:val="2"/>
        </w:numPr>
        <w:ind w:left="709"/>
      </w:pPr>
      <w:bookmarkStart w:id="0" w:name="_Toc448304434"/>
      <w:r>
        <w:lastRenderedPageBreak/>
        <w:t>INTRODUCCIÓN</w:t>
      </w:r>
      <w:bookmarkEnd w:id="0"/>
    </w:p>
    <w:p w:rsidR="00EA707E" w:rsidRPr="00EA707E" w:rsidRDefault="00EA707E" w:rsidP="00EA707E"/>
    <w:p w:rsidR="007E5F6F" w:rsidRPr="00EA707E" w:rsidRDefault="007E5F6F" w:rsidP="009A13FF">
      <w:pPr>
        <w:pStyle w:val="Style20"/>
        <w:widowControl/>
        <w:spacing w:after="200" w:line="276" w:lineRule="auto"/>
        <w:ind w:left="708"/>
        <w:rPr>
          <w:rStyle w:val="FontStyle100"/>
          <w:rFonts w:ascii="Arial Narrow" w:hAnsi="Arial Narrow"/>
          <w:sz w:val="22"/>
          <w:szCs w:val="22"/>
          <w:lang w:val="es-ES_tradnl" w:eastAsia="es-ES_tradnl"/>
        </w:rPr>
      </w:pPr>
      <w:r w:rsidRPr="00EA707E">
        <w:rPr>
          <w:rStyle w:val="FontStyle100"/>
          <w:rFonts w:ascii="Arial Narrow" w:hAnsi="Arial Narrow"/>
          <w:sz w:val="22"/>
          <w:szCs w:val="22"/>
          <w:lang w:val="es-ES_tradnl" w:eastAsia="es-ES_tradnl"/>
        </w:rPr>
        <w:t>La Ins</w:t>
      </w:r>
      <w:r w:rsidR="00455D5F" w:rsidRPr="00EA707E">
        <w:rPr>
          <w:rStyle w:val="FontStyle100"/>
          <w:rFonts w:ascii="Arial Narrow" w:hAnsi="Arial Narrow"/>
          <w:sz w:val="22"/>
          <w:szCs w:val="22"/>
          <w:lang w:val="es-ES_tradnl" w:eastAsia="es-ES_tradnl"/>
        </w:rPr>
        <w:t>pectoría General de Seguridad Pú</w:t>
      </w:r>
      <w:r w:rsidRPr="00EA707E">
        <w:rPr>
          <w:rStyle w:val="FontStyle100"/>
          <w:rFonts w:ascii="Arial Narrow" w:hAnsi="Arial Narrow"/>
          <w:sz w:val="22"/>
          <w:szCs w:val="22"/>
          <w:lang w:val="es-ES_tradnl" w:eastAsia="es-ES_tradnl"/>
        </w:rPr>
        <w:t>blica</w:t>
      </w:r>
      <w:r w:rsidR="00C222D8" w:rsidRPr="00EA707E">
        <w:rPr>
          <w:rStyle w:val="FontStyle100"/>
          <w:rFonts w:ascii="Arial Narrow" w:hAnsi="Arial Narrow"/>
          <w:sz w:val="22"/>
          <w:szCs w:val="22"/>
          <w:lang w:val="es-ES_tradnl" w:eastAsia="es-ES_tradnl"/>
        </w:rPr>
        <w:t xml:space="preserve"> en lo sucesivo IGSP</w:t>
      </w:r>
      <w:r w:rsidRPr="00EA707E">
        <w:rPr>
          <w:rStyle w:val="FontStyle100"/>
          <w:rFonts w:ascii="Arial Narrow" w:hAnsi="Arial Narrow"/>
          <w:sz w:val="22"/>
          <w:szCs w:val="22"/>
          <w:lang w:val="es-ES_tradnl" w:eastAsia="es-ES_tradnl"/>
        </w:rPr>
        <w:t>, nace con la Ley Orgánica de Inspectoría General de Seguridad Pública en Decreto Legislativo No. 815 de fecha 02 de octubre de 2014, publicado en el Diario Oficial No. 202 Tomo No. 405, de fecha 30 de octubre de 2014. Cuyo personal, antes conformaba la Inspectoría General de la Policía Nacional Civil,</w:t>
      </w:r>
      <w:r w:rsidR="00E03962" w:rsidRPr="00EA707E">
        <w:rPr>
          <w:rStyle w:val="FontStyle100"/>
          <w:rFonts w:ascii="Arial Narrow" w:hAnsi="Arial Narrow"/>
          <w:sz w:val="22"/>
          <w:szCs w:val="22"/>
          <w:lang w:val="es-ES_tradnl" w:eastAsia="es-ES_tradnl"/>
        </w:rPr>
        <w:t xml:space="preserve"> el cual</w:t>
      </w:r>
      <w:r w:rsidRPr="00EA707E">
        <w:rPr>
          <w:rStyle w:val="FontStyle100"/>
          <w:rFonts w:ascii="Arial Narrow" w:hAnsi="Arial Narrow"/>
          <w:sz w:val="22"/>
          <w:szCs w:val="22"/>
          <w:lang w:val="es-ES_tradnl" w:eastAsia="es-ES_tradnl"/>
        </w:rPr>
        <w:t xml:space="preserve"> en cumplimiento al mandato de dicha Ley, que en el </w:t>
      </w:r>
      <w:r w:rsidR="00455D5F" w:rsidRPr="00EA707E">
        <w:rPr>
          <w:rStyle w:val="FontStyle100"/>
          <w:rFonts w:ascii="Arial Narrow" w:hAnsi="Arial Narrow"/>
          <w:sz w:val="22"/>
          <w:szCs w:val="22"/>
          <w:lang w:val="es-ES_tradnl" w:eastAsia="es-ES_tradnl"/>
        </w:rPr>
        <w:t>artículo</w:t>
      </w:r>
      <w:r w:rsidRPr="00EA707E">
        <w:rPr>
          <w:rStyle w:val="FontStyle100"/>
          <w:rFonts w:ascii="Arial Narrow" w:hAnsi="Arial Narrow"/>
          <w:sz w:val="22"/>
          <w:szCs w:val="22"/>
          <w:lang w:val="es-ES_tradnl" w:eastAsia="es-ES_tradnl"/>
        </w:rPr>
        <w:t xml:space="preserve"> 38 inciso segundo expresa: “El personal de la Inspectoría General de la Policía Nacional Civil, que se encuentra contratado antes de la vigencia de la presente Ley, pasará a formar parte de la nueva institución creada como Inspectoría General de Seguridad Pública mediante la presente Ley, sin la pérdida de los derechos laborales adquiridos”.</w:t>
      </w:r>
    </w:p>
    <w:p w:rsidR="007E5F6F" w:rsidRPr="00EA707E" w:rsidRDefault="007E5F6F" w:rsidP="009A13FF">
      <w:pPr>
        <w:pStyle w:val="Style20"/>
        <w:widowControl/>
        <w:spacing w:after="200" w:line="276" w:lineRule="auto"/>
        <w:ind w:left="708"/>
        <w:rPr>
          <w:rStyle w:val="FontStyle100"/>
          <w:rFonts w:ascii="Arial Narrow" w:hAnsi="Arial Narrow"/>
          <w:sz w:val="22"/>
          <w:szCs w:val="22"/>
          <w:lang w:val="es-ES_tradnl" w:eastAsia="es-ES_tradnl"/>
        </w:rPr>
      </w:pPr>
      <w:r w:rsidRPr="00EA707E">
        <w:rPr>
          <w:rStyle w:val="FontStyle100"/>
          <w:rFonts w:ascii="Arial Narrow" w:hAnsi="Arial Narrow"/>
          <w:sz w:val="22"/>
          <w:szCs w:val="22"/>
          <w:lang w:val="es-ES_tradnl" w:eastAsia="es-ES_tradnl"/>
        </w:rPr>
        <w:t>Por lo anterior, se determina dar continuidad al beneficio de</w:t>
      </w:r>
      <w:r w:rsidR="00C222D8" w:rsidRPr="00EA707E">
        <w:rPr>
          <w:rStyle w:val="FontStyle100"/>
          <w:rFonts w:ascii="Arial Narrow" w:hAnsi="Arial Narrow"/>
          <w:sz w:val="22"/>
          <w:szCs w:val="22"/>
          <w:lang w:val="es-ES_tradnl" w:eastAsia="es-ES_tradnl"/>
        </w:rPr>
        <w:t>l</w:t>
      </w:r>
      <w:r w:rsidR="00FC68B7" w:rsidRPr="00EA707E">
        <w:rPr>
          <w:rStyle w:val="FontStyle100"/>
          <w:rFonts w:ascii="Arial Narrow" w:hAnsi="Arial Narrow"/>
          <w:sz w:val="22"/>
          <w:szCs w:val="22"/>
          <w:lang w:val="es-ES_tradnl" w:eastAsia="es-ES_tradnl"/>
        </w:rPr>
        <w:t xml:space="preserve"> </w:t>
      </w:r>
      <w:r w:rsidR="00C222D8" w:rsidRPr="00EA707E">
        <w:rPr>
          <w:rStyle w:val="FontStyle100"/>
          <w:rFonts w:ascii="Arial Narrow" w:hAnsi="Arial Narrow"/>
          <w:sz w:val="22"/>
          <w:szCs w:val="22"/>
          <w:lang w:val="es-ES_tradnl" w:eastAsia="es-ES_tradnl"/>
        </w:rPr>
        <w:t xml:space="preserve">Bono </w:t>
      </w:r>
      <w:r w:rsidR="00FC68B7" w:rsidRPr="00EA707E">
        <w:rPr>
          <w:rStyle w:val="FontStyle100"/>
          <w:rFonts w:ascii="Arial Narrow" w:hAnsi="Arial Narrow"/>
          <w:sz w:val="22"/>
          <w:szCs w:val="22"/>
          <w:lang w:val="es-ES_tradnl" w:eastAsia="es-ES_tradnl"/>
        </w:rPr>
        <w:t>Anual</w:t>
      </w:r>
      <w:r w:rsidRPr="00EA707E">
        <w:rPr>
          <w:rStyle w:val="FontStyle100"/>
          <w:rFonts w:ascii="Arial Narrow" w:hAnsi="Arial Narrow"/>
          <w:sz w:val="22"/>
          <w:szCs w:val="22"/>
          <w:lang w:val="es-ES_tradnl" w:eastAsia="es-ES_tradnl"/>
        </w:rPr>
        <w:t xml:space="preserve"> al personal de la Inspectoría General de Seguridad Pública, derecho laboral que ya gozaba, </w:t>
      </w:r>
      <w:r w:rsidR="00FC68B7" w:rsidRPr="00EA707E">
        <w:rPr>
          <w:rStyle w:val="FontStyle100"/>
          <w:rFonts w:ascii="Arial Narrow" w:hAnsi="Arial Narrow"/>
          <w:sz w:val="22"/>
          <w:szCs w:val="22"/>
          <w:lang w:val="es-ES_tradnl" w:eastAsia="es-ES_tradnl"/>
        </w:rPr>
        <w:t>por el compromiso institucional de contar con personal motivado y comprometido con el quehacer institucional.</w:t>
      </w:r>
    </w:p>
    <w:p w:rsidR="007E5F6F" w:rsidRDefault="007E5F6F" w:rsidP="009A13FF">
      <w:pPr>
        <w:pStyle w:val="Prrafodelista"/>
        <w:ind w:left="708"/>
        <w:jc w:val="both"/>
        <w:rPr>
          <w:rStyle w:val="FontStyle100"/>
          <w:rFonts w:ascii="Arial Narrow" w:eastAsiaTheme="minorEastAsia" w:hAnsi="Arial Narrow"/>
          <w:sz w:val="22"/>
          <w:szCs w:val="22"/>
          <w:lang w:val="es-ES_tradnl" w:eastAsia="es-ES_tradnl"/>
        </w:rPr>
      </w:pPr>
      <w:r w:rsidRPr="00EA707E">
        <w:rPr>
          <w:rStyle w:val="FontStyle100"/>
          <w:rFonts w:ascii="Arial Narrow" w:eastAsiaTheme="minorEastAsia" w:hAnsi="Arial Narrow"/>
          <w:sz w:val="22"/>
          <w:szCs w:val="22"/>
          <w:lang w:val="es-ES_tradnl" w:eastAsia="es-ES_tradnl"/>
        </w:rPr>
        <w:t xml:space="preserve">Para lograr una ejecución efectiva y confiable de la prestación en concepto de </w:t>
      </w:r>
      <w:r w:rsidR="00C222D8" w:rsidRPr="00EA707E">
        <w:rPr>
          <w:rStyle w:val="FontStyle100"/>
          <w:rFonts w:ascii="Arial Narrow" w:eastAsiaTheme="minorEastAsia" w:hAnsi="Arial Narrow"/>
          <w:sz w:val="22"/>
          <w:szCs w:val="22"/>
          <w:lang w:val="es-ES_tradnl" w:eastAsia="es-ES_tradnl"/>
        </w:rPr>
        <w:t>Bono</w:t>
      </w:r>
      <w:r w:rsidR="00FC68B7" w:rsidRPr="00EA707E">
        <w:rPr>
          <w:rStyle w:val="FontStyle100"/>
          <w:rFonts w:ascii="Arial Narrow" w:eastAsiaTheme="minorEastAsia" w:hAnsi="Arial Narrow"/>
          <w:sz w:val="22"/>
          <w:szCs w:val="22"/>
          <w:lang w:val="es-ES_tradnl" w:eastAsia="es-ES_tradnl"/>
        </w:rPr>
        <w:t xml:space="preserve"> Anual</w:t>
      </w:r>
      <w:r w:rsidRPr="00EA707E">
        <w:rPr>
          <w:rStyle w:val="FontStyle100"/>
          <w:rFonts w:ascii="Arial Narrow" w:eastAsiaTheme="minorEastAsia" w:hAnsi="Arial Narrow"/>
          <w:sz w:val="22"/>
          <w:szCs w:val="22"/>
          <w:lang w:val="es-ES_tradnl" w:eastAsia="es-ES_tradnl"/>
        </w:rPr>
        <w:t>, a través del presente instrumento, se establece la normativa a aplicar en los procedimientos que regulen el trabajo de las dependencias involucradas, así como en las tareas a cargo de los responsables del manejo y control de los gastos efectuados en ese concepto.</w:t>
      </w:r>
    </w:p>
    <w:p w:rsidR="00EA707E" w:rsidRPr="00EA707E" w:rsidRDefault="00EA707E" w:rsidP="009A13FF">
      <w:pPr>
        <w:pStyle w:val="Prrafodelista"/>
        <w:ind w:left="708"/>
        <w:jc w:val="both"/>
        <w:rPr>
          <w:rStyle w:val="FontStyle100"/>
          <w:rFonts w:ascii="Arial Narrow" w:eastAsiaTheme="minorEastAsia" w:hAnsi="Arial Narrow"/>
          <w:sz w:val="22"/>
          <w:szCs w:val="22"/>
          <w:lang w:val="es-ES_tradnl" w:eastAsia="es-ES_tradnl"/>
        </w:rPr>
      </w:pPr>
    </w:p>
    <w:p w:rsidR="00013FBD" w:rsidRDefault="00013FBD" w:rsidP="007E5F6F">
      <w:pPr>
        <w:pStyle w:val="Ttulo1"/>
        <w:numPr>
          <w:ilvl w:val="0"/>
          <w:numId w:val="2"/>
        </w:numPr>
        <w:ind w:left="709"/>
      </w:pPr>
      <w:bookmarkStart w:id="1" w:name="_Toc448304435"/>
      <w:r>
        <w:t>OBJETIVOS</w:t>
      </w:r>
      <w:bookmarkEnd w:id="1"/>
    </w:p>
    <w:p w:rsidR="00013FBD" w:rsidRDefault="00013FBD" w:rsidP="00EA707E">
      <w:pPr>
        <w:pStyle w:val="Ttulo2"/>
        <w:numPr>
          <w:ilvl w:val="0"/>
          <w:numId w:val="3"/>
        </w:numPr>
        <w:ind w:left="709" w:hanging="425"/>
      </w:pPr>
      <w:bookmarkStart w:id="2" w:name="_Toc448304436"/>
      <w:r>
        <w:t>GENERAL</w:t>
      </w:r>
      <w:bookmarkEnd w:id="2"/>
    </w:p>
    <w:p w:rsidR="00EA707E" w:rsidRPr="00EA707E" w:rsidRDefault="00EA707E" w:rsidP="00EA707E"/>
    <w:p w:rsidR="00013FBD" w:rsidRDefault="00FC68B7" w:rsidP="00EA707E">
      <w:pPr>
        <w:ind w:left="709"/>
        <w:jc w:val="both"/>
      </w:pPr>
      <w:r w:rsidRPr="00FC68B7">
        <w:t>Regular el beneficio de</w:t>
      </w:r>
      <w:r w:rsidR="00C222D8">
        <w:t>l</w:t>
      </w:r>
      <w:r w:rsidRPr="00FC68B7">
        <w:t xml:space="preserve"> </w:t>
      </w:r>
      <w:r w:rsidR="00C222D8">
        <w:t xml:space="preserve">bono anual </w:t>
      </w:r>
      <w:r w:rsidRPr="00FC68B7">
        <w:t>para el personal de la institución, recibida en junio de cada año.</w:t>
      </w:r>
    </w:p>
    <w:p w:rsidR="003B1655" w:rsidRPr="00FC68B7" w:rsidRDefault="003B1655" w:rsidP="00EA707E">
      <w:pPr>
        <w:ind w:left="709"/>
        <w:jc w:val="both"/>
      </w:pPr>
    </w:p>
    <w:p w:rsidR="00013FBD" w:rsidRDefault="00013FBD" w:rsidP="00EA707E">
      <w:pPr>
        <w:pStyle w:val="Ttulo2"/>
        <w:numPr>
          <w:ilvl w:val="0"/>
          <w:numId w:val="3"/>
        </w:numPr>
        <w:ind w:left="709" w:hanging="425"/>
      </w:pPr>
      <w:bookmarkStart w:id="3" w:name="_Toc448304437"/>
      <w:r>
        <w:t>ESPECÍFICOS</w:t>
      </w:r>
      <w:bookmarkEnd w:id="3"/>
    </w:p>
    <w:p w:rsidR="00EA707E" w:rsidRPr="00EA707E" w:rsidRDefault="00EA707E" w:rsidP="00EA707E"/>
    <w:p w:rsidR="00013FBD" w:rsidRPr="00FC68B7" w:rsidRDefault="00FC68B7" w:rsidP="00EA707E">
      <w:pPr>
        <w:ind w:left="709"/>
        <w:jc w:val="both"/>
      </w:pPr>
      <w:r w:rsidRPr="00FC68B7">
        <w:t>Establecer los requisitos para el otorgamiento de</w:t>
      </w:r>
      <w:r w:rsidR="00C222D8">
        <w:t>l</w:t>
      </w:r>
      <w:r w:rsidRPr="00FC68B7">
        <w:t xml:space="preserve"> </w:t>
      </w:r>
      <w:r w:rsidR="00C222D8">
        <w:t xml:space="preserve">bono anual </w:t>
      </w:r>
      <w:r w:rsidRPr="00FC68B7">
        <w:t>pagader</w:t>
      </w:r>
      <w:r w:rsidR="00C222D8">
        <w:t>o</w:t>
      </w:r>
      <w:r w:rsidRPr="00FC68B7">
        <w:t xml:space="preserve"> en junio de cada año, al personal de la Institución.</w:t>
      </w:r>
    </w:p>
    <w:p w:rsidR="00FC68B7" w:rsidRPr="00FC68B7" w:rsidRDefault="00FC68B7" w:rsidP="00EA707E">
      <w:pPr>
        <w:ind w:left="709"/>
        <w:jc w:val="both"/>
      </w:pPr>
      <w:r w:rsidRPr="00FC68B7">
        <w:t xml:space="preserve">Definir el procedimiento a realizar para </w:t>
      </w:r>
      <w:r w:rsidR="00E95A05">
        <w:t xml:space="preserve">darle cumplimiento a la efectiva entrega del bono anual a los servidores públicos </w:t>
      </w:r>
      <w:r w:rsidRPr="00FC68B7">
        <w:t xml:space="preserve">de la </w:t>
      </w:r>
      <w:r w:rsidR="00E95A05">
        <w:t>IGSP</w:t>
      </w:r>
      <w:r w:rsidRPr="00FC68B7">
        <w:t>.</w:t>
      </w:r>
    </w:p>
    <w:p w:rsidR="00FC68B7" w:rsidRPr="00FC68B7" w:rsidRDefault="00E95A05" w:rsidP="00EA707E">
      <w:pPr>
        <w:ind w:left="709"/>
        <w:jc w:val="both"/>
      </w:pPr>
      <w:r>
        <w:t>Conserva</w:t>
      </w:r>
      <w:r w:rsidR="00FC68B7" w:rsidRPr="00FC68B7">
        <w:t>r el</w:t>
      </w:r>
      <w:r>
        <w:t xml:space="preserve"> presente instructivo para la </w:t>
      </w:r>
      <w:r w:rsidR="00FC68B7" w:rsidRPr="00FC68B7">
        <w:t xml:space="preserve">consulta </w:t>
      </w:r>
      <w:r>
        <w:t>d</w:t>
      </w:r>
      <w:r w:rsidR="00FC68B7" w:rsidRPr="00FC68B7">
        <w:t xml:space="preserve">el personal de </w:t>
      </w:r>
      <w:r>
        <w:t>la</w:t>
      </w:r>
      <w:r w:rsidR="00FC68B7" w:rsidRPr="00FC68B7">
        <w:t xml:space="preserve"> I</w:t>
      </w:r>
      <w:r>
        <w:t>GSP,</w:t>
      </w:r>
      <w:r w:rsidR="00FC68B7" w:rsidRPr="00FC68B7">
        <w:t xml:space="preserve"> </w:t>
      </w:r>
      <w:r>
        <w:t xml:space="preserve">a fin que </w:t>
      </w:r>
      <w:r w:rsidR="00FC68B7" w:rsidRPr="00FC68B7">
        <w:t>conozca los requisitos y procedimientos sobre el pago d</w:t>
      </w:r>
      <w:r>
        <w:t>el bono anual pagadero</w:t>
      </w:r>
      <w:r w:rsidR="00FC68B7" w:rsidRPr="00FC68B7">
        <w:t xml:space="preserve"> en junio de cada año.</w:t>
      </w:r>
    </w:p>
    <w:p w:rsidR="00013FBD" w:rsidRDefault="00013FBD" w:rsidP="007E5F6F">
      <w:pPr>
        <w:pStyle w:val="Ttulo1"/>
        <w:numPr>
          <w:ilvl w:val="0"/>
          <w:numId w:val="2"/>
        </w:numPr>
        <w:ind w:left="709"/>
      </w:pPr>
      <w:bookmarkStart w:id="4" w:name="_Toc448304438"/>
      <w:r>
        <w:lastRenderedPageBreak/>
        <w:t>MANTENIMIENTO DEL INSTRUCTIVO</w:t>
      </w:r>
      <w:bookmarkEnd w:id="4"/>
    </w:p>
    <w:p w:rsidR="00013FBD" w:rsidRDefault="00FC68B7" w:rsidP="00FC68B7">
      <w:pPr>
        <w:pStyle w:val="Ttulo2"/>
        <w:numPr>
          <w:ilvl w:val="0"/>
          <w:numId w:val="6"/>
        </w:numPr>
      </w:pPr>
      <w:bookmarkStart w:id="5" w:name="_Toc448304439"/>
      <w:r>
        <w:t>REVISIÓN Y ACTUALIZACIÓN</w:t>
      </w:r>
      <w:bookmarkEnd w:id="5"/>
    </w:p>
    <w:p w:rsidR="003B1655" w:rsidRDefault="003B1655" w:rsidP="003B1655">
      <w:pPr>
        <w:spacing w:after="0"/>
        <w:ind w:left="709"/>
        <w:jc w:val="both"/>
      </w:pPr>
    </w:p>
    <w:p w:rsidR="009A13FF" w:rsidRDefault="003D3C05" w:rsidP="009A13FF">
      <w:pPr>
        <w:ind w:left="708"/>
        <w:jc w:val="both"/>
      </w:pPr>
      <w:r>
        <w:t>Provisionalmente hasta que se cree la Unidad de Planificación Institucional, s</w:t>
      </w:r>
      <w:r w:rsidR="00036D8C">
        <w:t>erá</w:t>
      </w:r>
      <w:r w:rsidR="00E95A05">
        <w:t xml:space="preserve"> responsabilidad del Departamento de Administración y Finanzas a través de la Sección de Recursos Humanos</w:t>
      </w:r>
      <w:r w:rsidR="00036D8C">
        <w:t>,</w:t>
      </w:r>
      <w:r w:rsidR="00E95A05">
        <w:t xml:space="preserve"> la revisión y actualización periódica del prese</w:t>
      </w:r>
      <w:r w:rsidR="00036D8C">
        <w:t>nte I</w:t>
      </w:r>
      <w:r w:rsidR="00E95A05">
        <w:t>nstructivo</w:t>
      </w:r>
      <w:r w:rsidR="00036D8C">
        <w:t>, quienes redactarán y harán las modificaciones requeridas cuando surjan cambios en las leyes y normativa interna</w:t>
      </w:r>
      <w:r>
        <w:t xml:space="preserve">; asimismo, será </w:t>
      </w:r>
      <w:r w:rsidR="009A13FF">
        <w:t>responsable de gestionar la autorización ante el Inspector General.</w:t>
      </w:r>
    </w:p>
    <w:p w:rsidR="00FC68B7" w:rsidRDefault="00FC68B7" w:rsidP="00FC68B7">
      <w:pPr>
        <w:pStyle w:val="Ttulo2"/>
        <w:numPr>
          <w:ilvl w:val="0"/>
          <w:numId w:val="6"/>
        </w:numPr>
      </w:pPr>
      <w:bookmarkStart w:id="6" w:name="_Toc448304440"/>
      <w:r>
        <w:t>CUSTODIA DEL INSTRUCTIVO</w:t>
      </w:r>
      <w:bookmarkEnd w:id="6"/>
    </w:p>
    <w:p w:rsidR="003B1655" w:rsidRPr="003B1655" w:rsidRDefault="003B1655" w:rsidP="003B1655">
      <w:pPr>
        <w:spacing w:after="0"/>
      </w:pPr>
    </w:p>
    <w:p w:rsidR="00013FBD" w:rsidRPr="00013FBD" w:rsidRDefault="009A13FF" w:rsidP="009A13FF">
      <w:pPr>
        <w:ind w:left="708"/>
        <w:jc w:val="both"/>
      </w:pPr>
      <w:r>
        <w:t xml:space="preserve">El Departamento de Administración y Finanzas mantendrá el Instructivo original aprobado en sus archivos y enviará copia a las distintas dependencias involucradas. </w:t>
      </w:r>
    </w:p>
    <w:p w:rsidR="00013FBD" w:rsidRDefault="00013FBD" w:rsidP="007E5F6F">
      <w:pPr>
        <w:pStyle w:val="Ttulo1"/>
        <w:numPr>
          <w:ilvl w:val="0"/>
          <w:numId w:val="2"/>
        </w:numPr>
        <w:ind w:left="709"/>
      </w:pPr>
      <w:bookmarkStart w:id="7" w:name="_Toc448304441"/>
      <w:r>
        <w:t>BASE LEGAL</w:t>
      </w:r>
      <w:bookmarkEnd w:id="7"/>
    </w:p>
    <w:p w:rsidR="003B1655" w:rsidRDefault="003B1655" w:rsidP="003B1655">
      <w:pPr>
        <w:spacing w:after="0"/>
        <w:ind w:left="709"/>
      </w:pPr>
    </w:p>
    <w:p w:rsidR="00013FBD" w:rsidRDefault="00C8232A" w:rsidP="007E5F6F">
      <w:pPr>
        <w:ind w:left="709"/>
      </w:pPr>
      <w:r>
        <w:t>La base legal que sustenta el presente documento es la siguiente:</w:t>
      </w:r>
    </w:p>
    <w:p w:rsidR="003D3C05" w:rsidRDefault="003D3C05" w:rsidP="003D3C05">
      <w:pPr>
        <w:pStyle w:val="Prrafodelista"/>
        <w:numPr>
          <w:ilvl w:val="0"/>
          <w:numId w:val="11"/>
        </w:numPr>
      </w:pPr>
      <w:r>
        <w:t>Constitución de la República</w:t>
      </w:r>
    </w:p>
    <w:p w:rsidR="003D3C05" w:rsidRPr="00013FBD" w:rsidRDefault="003D3C05" w:rsidP="003D3C05">
      <w:pPr>
        <w:pStyle w:val="Prrafodelista"/>
        <w:numPr>
          <w:ilvl w:val="0"/>
          <w:numId w:val="11"/>
        </w:numPr>
      </w:pPr>
      <w:r>
        <w:t>Reglamento Interno de Personal de la Inspectoría General de Seguridad Pública, articulo 130</w:t>
      </w:r>
    </w:p>
    <w:p w:rsidR="00C8232A" w:rsidRDefault="00C8232A" w:rsidP="003D3C05">
      <w:pPr>
        <w:pStyle w:val="Prrafodelista"/>
        <w:numPr>
          <w:ilvl w:val="0"/>
          <w:numId w:val="11"/>
        </w:numPr>
      </w:pPr>
      <w:r>
        <w:t>Reglamento de Normas Técnicas de control Interno Especificas de la Inspector</w:t>
      </w:r>
      <w:r w:rsidR="00380FDA">
        <w:t>ía General de Seguridad Pública</w:t>
      </w:r>
      <w:r w:rsidR="003D3C05">
        <w:t>,</w:t>
      </w:r>
      <w:r w:rsidR="00380FDA">
        <w:t xml:space="preserve"> Capitulo III </w:t>
      </w:r>
      <w:r w:rsidR="003D3C05">
        <w:t>“</w:t>
      </w:r>
      <w:r w:rsidR="00380FDA">
        <w:t>Normas Relativas a las Actividades de Control</w:t>
      </w:r>
      <w:r w:rsidR="003D3C05">
        <w:t>”</w:t>
      </w:r>
      <w:r w:rsidR="00380FDA">
        <w:t xml:space="preserve">, Normas Sobre Recursos Humanos, Art. </w:t>
      </w:r>
      <w:r w:rsidR="00CE0CDA">
        <w:t>104</w:t>
      </w:r>
      <w:r w:rsidR="00380FDA">
        <w:t xml:space="preserve"> Prestaciones.</w:t>
      </w:r>
    </w:p>
    <w:p w:rsidR="00013FBD" w:rsidRDefault="00013FBD" w:rsidP="00077B5D">
      <w:pPr>
        <w:pStyle w:val="Ttulo1"/>
        <w:numPr>
          <w:ilvl w:val="0"/>
          <w:numId w:val="2"/>
        </w:numPr>
        <w:spacing w:after="240"/>
        <w:ind w:left="709"/>
      </w:pPr>
      <w:bookmarkStart w:id="8" w:name="_Toc448304442"/>
      <w:r>
        <w:t>NORMAS</w:t>
      </w:r>
      <w:bookmarkEnd w:id="8"/>
    </w:p>
    <w:p w:rsidR="00013FBD" w:rsidRDefault="003D3C05" w:rsidP="003D3C05">
      <w:pPr>
        <w:pStyle w:val="Prrafodelista"/>
        <w:numPr>
          <w:ilvl w:val="0"/>
          <w:numId w:val="8"/>
        </w:numPr>
        <w:jc w:val="both"/>
      </w:pPr>
      <w:r>
        <w:t>Se otorgará un bono</w:t>
      </w:r>
      <w:r w:rsidR="00380FDA">
        <w:t xml:space="preserve"> al personal de la institución, la cual será pagada en el mes de junio, tomando como base los siguientes criterios</w:t>
      </w:r>
      <w:r w:rsidR="00C92139">
        <w:t>:</w:t>
      </w:r>
    </w:p>
    <w:p w:rsidR="00C92139" w:rsidRDefault="00C92139" w:rsidP="003D3C05">
      <w:pPr>
        <w:pStyle w:val="Prrafodelista"/>
        <w:numPr>
          <w:ilvl w:val="0"/>
          <w:numId w:val="7"/>
        </w:numPr>
        <w:ind w:left="1418"/>
      </w:pPr>
      <w:r>
        <w:t>Rango Salarial.</w:t>
      </w:r>
    </w:p>
    <w:p w:rsidR="00C92139" w:rsidRDefault="00C92139" w:rsidP="003D3C05">
      <w:pPr>
        <w:pStyle w:val="Prrafodelista"/>
        <w:numPr>
          <w:ilvl w:val="0"/>
          <w:numId w:val="7"/>
        </w:numPr>
        <w:ind w:left="1418"/>
      </w:pPr>
      <w:r>
        <w:t>Tiempo de Servicio en la Institución.</w:t>
      </w:r>
    </w:p>
    <w:p w:rsidR="00C92139" w:rsidRDefault="00C92139" w:rsidP="00C92139">
      <w:pPr>
        <w:pStyle w:val="Prrafodelista"/>
        <w:ind w:left="1068"/>
      </w:pPr>
    </w:p>
    <w:p w:rsidR="00F1405F" w:rsidRDefault="00C92139" w:rsidP="00C92139">
      <w:pPr>
        <w:pStyle w:val="Prrafodelista"/>
        <w:numPr>
          <w:ilvl w:val="0"/>
          <w:numId w:val="8"/>
        </w:numPr>
        <w:jc w:val="both"/>
      </w:pPr>
      <w:r>
        <w:t>Para el otorgamiento de</w:t>
      </w:r>
      <w:r w:rsidR="003D3C05">
        <w:t>l citado bono se deberá cumplir con los siguientes requisitos:</w:t>
      </w:r>
      <w:r>
        <w:t xml:space="preserve"> </w:t>
      </w:r>
    </w:p>
    <w:p w:rsidR="008406F5" w:rsidRDefault="008406F5" w:rsidP="008406F5">
      <w:pPr>
        <w:pStyle w:val="Prrafodelista"/>
        <w:ind w:left="1068"/>
        <w:jc w:val="both"/>
      </w:pPr>
    </w:p>
    <w:p w:rsidR="00013FBD" w:rsidRDefault="00024245" w:rsidP="00F1405F">
      <w:pPr>
        <w:pStyle w:val="Prrafodelista"/>
        <w:numPr>
          <w:ilvl w:val="0"/>
          <w:numId w:val="12"/>
        </w:numPr>
        <w:jc w:val="both"/>
      </w:pPr>
      <w:r>
        <w:t>C</w:t>
      </w:r>
      <w:r w:rsidR="00F1405F">
        <w:t>ontar con un</w:t>
      </w:r>
      <w:r w:rsidR="00C92139">
        <w:t xml:space="preserve"> mínimo </w:t>
      </w:r>
      <w:r w:rsidR="00F1405F">
        <w:t xml:space="preserve">de </w:t>
      </w:r>
      <w:r w:rsidR="00C92139">
        <w:t>seis meses de servicio activo en la Institución, es decir acreditar 180 días continuos o fraccionados los cuales serán contabilizados en el periodo de 1 de junio del año anterior al 31 de mayo del año de otorgamiento.</w:t>
      </w:r>
    </w:p>
    <w:p w:rsidR="00077B5D" w:rsidRDefault="00077B5D" w:rsidP="00077B5D">
      <w:pPr>
        <w:pStyle w:val="Prrafodelista"/>
        <w:ind w:left="1068"/>
        <w:jc w:val="both"/>
      </w:pPr>
    </w:p>
    <w:p w:rsidR="00C92139" w:rsidRDefault="00024245" w:rsidP="00F1405F">
      <w:pPr>
        <w:pStyle w:val="Prrafodelista"/>
        <w:numPr>
          <w:ilvl w:val="0"/>
          <w:numId w:val="12"/>
        </w:numPr>
        <w:jc w:val="both"/>
      </w:pPr>
      <w:r>
        <w:t>En lo que respecta a</w:t>
      </w:r>
      <w:r w:rsidR="00C92139">
        <w:t>l personal de nuevo ingreso</w:t>
      </w:r>
      <w:r>
        <w:t>,</w:t>
      </w:r>
      <w:r w:rsidR="00C92139">
        <w:t xml:space="preserve"> se le tomará e</w:t>
      </w:r>
      <w:r w:rsidR="00F1405F">
        <w:t>n cuenta para el goce del bono anual en comento,</w:t>
      </w:r>
      <w:r w:rsidR="00C92139">
        <w:t xml:space="preserve"> el tiempo de servicio</w:t>
      </w:r>
      <w:r w:rsidR="00F1405F">
        <w:t xml:space="preserve"> prestado en Instituciones del E</w:t>
      </w:r>
      <w:r w:rsidR="00C92139">
        <w:t>stado</w:t>
      </w:r>
      <w:r w:rsidR="00F1405F">
        <w:t xml:space="preserve"> o Administración Pública</w:t>
      </w:r>
      <w:r>
        <w:t xml:space="preserve"> con anterioridad</w:t>
      </w:r>
      <w:r w:rsidR="00F1405F">
        <w:t>.</w:t>
      </w:r>
      <w:r w:rsidR="00994885">
        <w:t xml:space="preserve">                                                                                                </w:t>
      </w:r>
    </w:p>
    <w:p w:rsidR="00077B5D" w:rsidRDefault="00077B5D" w:rsidP="00077B5D">
      <w:pPr>
        <w:pStyle w:val="Prrafodelista"/>
      </w:pPr>
    </w:p>
    <w:p w:rsidR="00C92139" w:rsidRPr="00C72F1D" w:rsidRDefault="00024245" w:rsidP="00F1405F">
      <w:pPr>
        <w:pStyle w:val="Prrafodelista"/>
        <w:numPr>
          <w:ilvl w:val="0"/>
          <w:numId w:val="12"/>
        </w:numPr>
        <w:jc w:val="both"/>
      </w:pPr>
      <w:r>
        <w:t>E</w:t>
      </w:r>
      <w:r w:rsidR="00C92139" w:rsidRPr="00C72F1D">
        <w:t>l personal deberá encontrarse activo durante el mes de junio, al menos un día.</w:t>
      </w:r>
    </w:p>
    <w:p w:rsidR="00077B5D" w:rsidRDefault="00077B5D" w:rsidP="00077B5D">
      <w:pPr>
        <w:pStyle w:val="Prrafodelista"/>
      </w:pPr>
    </w:p>
    <w:p w:rsidR="00C92139" w:rsidRDefault="00C92139" w:rsidP="00024245">
      <w:pPr>
        <w:pStyle w:val="Prrafodelista"/>
        <w:numPr>
          <w:ilvl w:val="0"/>
          <w:numId w:val="8"/>
        </w:numPr>
        <w:jc w:val="both"/>
      </w:pPr>
      <w:r>
        <w:t xml:space="preserve">El monto a otorgar en concepto de </w:t>
      </w:r>
      <w:r w:rsidR="00024245">
        <w:t>bono anual</w:t>
      </w:r>
      <w:r>
        <w:t xml:space="preserve"> en cada año fiscal, dependerá </w:t>
      </w:r>
      <w:r w:rsidR="00077B5D">
        <w:t>de la asignación aprobada en el presupuesto votado por la Asamblea Legislativa</w:t>
      </w:r>
      <w:r w:rsidR="00024245">
        <w:t>, el cual no podrá ser inferior a la cantidad que se establece en la tabla contenida en este instructivo</w:t>
      </w:r>
      <w:r w:rsidR="00077B5D">
        <w:t>.</w:t>
      </w:r>
    </w:p>
    <w:p w:rsidR="00077B5D" w:rsidRDefault="00077B5D" w:rsidP="00077B5D">
      <w:pPr>
        <w:pStyle w:val="Prrafodelista"/>
      </w:pPr>
    </w:p>
    <w:p w:rsidR="00077B5D" w:rsidRDefault="00077B5D" w:rsidP="00024245">
      <w:pPr>
        <w:pStyle w:val="Prrafodelista"/>
        <w:numPr>
          <w:ilvl w:val="0"/>
          <w:numId w:val="8"/>
        </w:numPr>
        <w:jc w:val="both"/>
      </w:pPr>
      <w:r>
        <w:t xml:space="preserve">La cuantía que se otorgará </w:t>
      </w:r>
      <w:r w:rsidR="00632CA1">
        <w:t xml:space="preserve">al personal de Inspectoría General de Seguridad Pública </w:t>
      </w:r>
      <w:r>
        <w:t xml:space="preserve">en concepto de </w:t>
      </w:r>
      <w:r w:rsidR="00024245">
        <w:t>bono anual</w:t>
      </w:r>
      <w:r>
        <w:t>, será la siguiente:</w:t>
      </w:r>
    </w:p>
    <w:p w:rsidR="00632CA1" w:rsidRDefault="00632CA1" w:rsidP="00632CA1">
      <w:pPr>
        <w:pStyle w:val="Prrafodelista"/>
      </w:pPr>
    </w:p>
    <w:tbl>
      <w:tblPr>
        <w:tblStyle w:val="Tablaconcuadrcula"/>
        <w:tblW w:w="0" w:type="auto"/>
        <w:tblInd w:w="720" w:type="dxa"/>
        <w:tblLook w:val="04A0" w:firstRow="1" w:lastRow="0" w:firstColumn="1" w:lastColumn="0" w:noHBand="0" w:noVBand="1"/>
      </w:tblPr>
      <w:tblGrid>
        <w:gridCol w:w="1940"/>
        <w:gridCol w:w="1396"/>
        <w:gridCol w:w="1645"/>
        <w:gridCol w:w="1645"/>
        <w:gridCol w:w="1708"/>
      </w:tblGrid>
      <w:tr w:rsidR="00632CA1" w:rsidTr="002F21F1">
        <w:tc>
          <w:tcPr>
            <w:tcW w:w="1940" w:type="dxa"/>
          </w:tcPr>
          <w:p w:rsidR="00632CA1" w:rsidRPr="00632CA1" w:rsidRDefault="00632CA1" w:rsidP="00077B5D">
            <w:pPr>
              <w:pStyle w:val="Prrafodelista"/>
              <w:ind w:left="0"/>
              <w:rPr>
                <w:b/>
              </w:rPr>
            </w:pPr>
            <w:r w:rsidRPr="00632CA1">
              <w:rPr>
                <w:b/>
              </w:rPr>
              <w:t>RANGO SALARIAL</w:t>
            </w:r>
          </w:p>
        </w:tc>
        <w:tc>
          <w:tcPr>
            <w:tcW w:w="1396" w:type="dxa"/>
          </w:tcPr>
          <w:p w:rsidR="00632CA1" w:rsidRPr="00632CA1" w:rsidRDefault="00632CA1" w:rsidP="00077B5D">
            <w:pPr>
              <w:pStyle w:val="Prrafodelista"/>
              <w:ind w:left="0"/>
              <w:rPr>
                <w:b/>
              </w:rPr>
            </w:pPr>
            <w:r w:rsidRPr="00632CA1">
              <w:rPr>
                <w:b/>
              </w:rPr>
              <w:t>DE 180 DIAS A 03 AÑOS</w:t>
            </w:r>
          </w:p>
        </w:tc>
        <w:tc>
          <w:tcPr>
            <w:tcW w:w="1645" w:type="dxa"/>
          </w:tcPr>
          <w:p w:rsidR="00632CA1" w:rsidRPr="00632CA1" w:rsidRDefault="00632CA1" w:rsidP="00077B5D">
            <w:pPr>
              <w:pStyle w:val="Prrafodelista"/>
              <w:ind w:left="0"/>
              <w:rPr>
                <w:b/>
              </w:rPr>
            </w:pPr>
            <w:r w:rsidRPr="00632CA1">
              <w:rPr>
                <w:b/>
              </w:rPr>
              <w:t>DE 3 AÑOS UN DÍA A 5 AÑOS</w:t>
            </w:r>
          </w:p>
        </w:tc>
        <w:tc>
          <w:tcPr>
            <w:tcW w:w="1645" w:type="dxa"/>
          </w:tcPr>
          <w:p w:rsidR="00632CA1" w:rsidRPr="00632CA1" w:rsidRDefault="00632CA1" w:rsidP="00632CA1">
            <w:pPr>
              <w:pStyle w:val="Prrafodelista"/>
              <w:ind w:left="0"/>
              <w:rPr>
                <w:b/>
              </w:rPr>
            </w:pPr>
            <w:r w:rsidRPr="00632CA1">
              <w:rPr>
                <w:b/>
              </w:rPr>
              <w:t xml:space="preserve">DE 5 AÑOS </w:t>
            </w:r>
            <w:r>
              <w:rPr>
                <w:b/>
              </w:rPr>
              <w:t xml:space="preserve"> UN</w:t>
            </w:r>
            <w:r w:rsidRPr="00632CA1">
              <w:rPr>
                <w:b/>
              </w:rPr>
              <w:t xml:space="preserve"> DÍA A 10 AÑOS</w:t>
            </w:r>
          </w:p>
        </w:tc>
        <w:tc>
          <w:tcPr>
            <w:tcW w:w="1708" w:type="dxa"/>
          </w:tcPr>
          <w:p w:rsidR="00632CA1" w:rsidRPr="00632CA1" w:rsidRDefault="00632CA1" w:rsidP="00632CA1">
            <w:pPr>
              <w:pStyle w:val="Prrafodelista"/>
              <w:ind w:left="0"/>
              <w:rPr>
                <w:b/>
              </w:rPr>
            </w:pPr>
            <w:r w:rsidRPr="00632CA1">
              <w:rPr>
                <w:b/>
              </w:rPr>
              <w:t xml:space="preserve">DE 10 AÑOS </w:t>
            </w:r>
            <w:r>
              <w:rPr>
                <w:b/>
              </w:rPr>
              <w:t>UN</w:t>
            </w:r>
            <w:r w:rsidRPr="00632CA1">
              <w:rPr>
                <w:b/>
              </w:rPr>
              <w:t xml:space="preserve"> DÍA EN ADELANTE</w:t>
            </w:r>
          </w:p>
        </w:tc>
      </w:tr>
      <w:tr w:rsidR="00632CA1" w:rsidTr="002F21F1">
        <w:tc>
          <w:tcPr>
            <w:tcW w:w="1940" w:type="dxa"/>
          </w:tcPr>
          <w:p w:rsidR="00632CA1" w:rsidRDefault="00632CA1" w:rsidP="00077B5D">
            <w:pPr>
              <w:pStyle w:val="Prrafodelista"/>
              <w:ind w:left="0"/>
            </w:pPr>
            <w:r>
              <w:t>Salario menor o igual a $600.00</w:t>
            </w:r>
            <w:r w:rsidR="002F21F1">
              <w:t xml:space="preserve"> Inclusive</w:t>
            </w:r>
          </w:p>
        </w:tc>
        <w:tc>
          <w:tcPr>
            <w:tcW w:w="1396" w:type="dxa"/>
          </w:tcPr>
          <w:p w:rsidR="00632CA1" w:rsidRDefault="00632CA1" w:rsidP="00C72F1D">
            <w:pPr>
              <w:pStyle w:val="Prrafodelista"/>
              <w:ind w:left="0"/>
              <w:jc w:val="center"/>
            </w:pPr>
            <w:r>
              <w:t>$ 80.00</w:t>
            </w:r>
          </w:p>
          <w:p w:rsidR="00632CA1" w:rsidRDefault="00632CA1" w:rsidP="00C72F1D">
            <w:pPr>
              <w:pStyle w:val="Prrafodelista"/>
              <w:ind w:left="0"/>
              <w:jc w:val="center"/>
            </w:pPr>
          </w:p>
        </w:tc>
        <w:tc>
          <w:tcPr>
            <w:tcW w:w="1645" w:type="dxa"/>
          </w:tcPr>
          <w:p w:rsidR="00632CA1" w:rsidRDefault="00632CA1" w:rsidP="00C72F1D">
            <w:pPr>
              <w:pStyle w:val="Prrafodelista"/>
              <w:ind w:left="0"/>
              <w:jc w:val="center"/>
            </w:pPr>
            <w:r>
              <w:t>$ 110.00</w:t>
            </w:r>
          </w:p>
        </w:tc>
        <w:tc>
          <w:tcPr>
            <w:tcW w:w="1645" w:type="dxa"/>
          </w:tcPr>
          <w:p w:rsidR="00632CA1" w:rsidRDefault="00632CA1" w:rsidP="00C72F1D">
            <w:pPr>
              <w:pStyle w:val="Prrafodelista"/>
              <w:ind w:left="0"/>
              <w:jc w:val="center"/>
            </w:pPr>
            <w:r>
              <w:t>$ 134.00</w:t>
            </w:r>
          </w:p>
        </w:tc>
        <w:tc>
          <w:tcPr>
            <w:tcW w:w="1708" w:type="dxa"/>
          </w:tcPr>
          <w:p w:rsidR="00632CA1" w:rsidRDefault="00632CA1" w:rsidP="00C72F1D">
            <w:pPr>
              <w:pStyle w:val="Prrafodelista"/>
              <w:ind w:left="0"/>
              <w:jc w:val="center"/>
            </w:pPr>
            <w:r>
              <w:t>$ 180.00</w:t>
            </w:r>
          </w:p>
        </w:tc>
      </w:tr>
      <w:tr w:rsidR="00632CA1" w:rsidTr="002F21F1">
        <w:tc>
          <w:tcPr>
            <w:tcW w:w="1940" w:type="dxa"/>
          </w:tcPr>
          <w:p w:rsidR="00632CA1" w:rsidRDefault="00632CA1" w:rsidP="00632CA1">
            <w:pPr>
              <w:pStyle w:val="Prrafodelista"/>
              <w:ind w:left="0"/>
            </w:pPr>
            <w:r>
              <w:t>Salario de $600.01 a $1,000.00 inclusive</w:t>
            </w:r>
          </w:p>
        </w:tc>
        <w:tc>
          <w:tcPr>
            <w:tcW w:w="1396" w:type="dxa"/>
          </w:tcPr>
          <w:p w:rsidR="00632CA1" w:rsidRDefault="00632CA1" w:rsidP="00C72F1D">
            <w:pPr>
              <w:pStyle w:val="Prrafodelista"/>
              <w:ind w:left="0"/>
              <w:jc w:val="center"/>
            </w:pPr>
            <w:r>
              <w:t>$ 80.00</w:t>
            </w:r>
          </w:p>
        </w:tc>
        <w:tc>
          <w:tcPr>
            <w:tcW w:w="1645" w:type="dxa"/>
          </w:tcPr>
          <w:p w:rsidR="00632CA1" w:rsidRDefault="00632CA1" w:rsidP="00C72F1D">
            <w:pPr>
              <w:pStyle w:val="Prrafodelista"/>
              <w:ind w:left="0"/>
              <w:jc w:val="center"/>
            </w:pPr>
            <w:r>
              <w:t>$  95.00</w:t>
            </w:r>
          </w:p>
        </w:tc>
        <w:tc>
          <w:tcPr>
            <w:tcW w:w="1645" w:type="dxa"/>
          </w:tcPr>
          <w:p w:rsidR="00632CA1" w:rsidRDefault="00632CA1" w:rsidP="00C72F1D">
            <w:pPr>
              <w:pStyle w:val="Prrafodelista"/>
              <w:ind w:left="0"/>
              <w:jc w:val="center"/>
            </w:pPr>
            <w:r>
              <w:t>$ 115.00</w:t>
            </w:r>
          </w:p>
        </w:tc>
        <w:tc>
          <w:tcPr>
            <w:tcW w:w="1708" w:type="dxa"/>
          </w:tcPr>
          <w:p w:rsidR="00632CA1" w:rsidRDefault="00632CA1" w:rsidP="00C72F1D">
            <w:pPr>
              <w:pStyle w:val="Prrafodelista"/>
              <w:ind w:left="0"/>
              <w:jc w:val="center"/>
            </w:pPr>
            <w:r>
              <w:t>$ 135.00</w:t>
            </w:r>
          </w:p>
        </w:tc>
      </w:tr>
      <w:tr w:rsidR="00632CA1" w:rsidTr="002F21F1">
        <w:tc>
          <w:tcPr>
            <w:tcW w:w="1940" w:type="dxa"/>
          </w:tcPr>
          <w:p w:rsidR="00632CA1" w:rsidRDefault="00632CA1" w:rsidP="00632CA1">
            <w:pPr>
              <w:pStyle w:val="Prrafodelista"/>
              <w:ind w:left="0"/>
            </w:pPr>
            <w:r>
              <w:t>Salario de $1,000.01 en adelante</w:t>
            </w:r>
          </w:p>
        </w:tc>
        <w:tc>
          <w:tcPr>
            <w:tcW w:w="1396" w:type="dxa"/>
          </w:tcPr>
          <w:p w:rsidR="00632CA1" w:rsidRDefault="00632CA1" w:rsidP="00C72F1D">
            <w:pPr>
              <w:pStyle w:val="Prrafodelista"/>
              <w:ind w:left="0"/>
              <w:jc w:val="center"/>
            </w:pPr>
            <w:r>
              <w:t>$ 80.00</w:t>
            </w:r>
          </w:p>
        </w:tc>
        <w:tc>
          <w:tcPr>
            <w:tcW w:w="1645" w:type="dxa"/>
          </w:tcPr>
          <w:p w:rsidR="00632CA1" w:rsidRDefault="00632CA1" w:rsidP="00C72F1D">
            <w:pPr>
              <w:pStyle w:val="Prrafodelista"/>
              <w:ind w:left="0"/>
              <w:jc w:val="center"/>
            </w:pPr>
            <w:r>
              <w:t>$  90.00</w:t>
            </w:r>
          </w:p>
        </w:tc>
        <w:tc>
          <w:tcPr>
            <w:tcW w:w="1645" w:type="dxa"/>
          </w:tcPr>
          <w:p w:rsidR="00632CA1" w:rsidRDefault="00632CA1" w:rsidP="00C72F1D">
            <w:pPr>
              <w:pStyle w:val="Prrafodelista"/>
              <w:ind w:left="0"/>
              <w:jc w:val="center"/>
            </w:pPr>
            <w:r>
              <w:t>$ 100.00</w:t>
            </w:r>
          </w:p>
        </w:tc>
        <w:tc>
          <w:tcPr>
            <w:tcW w:w="1708" w:type="dxa"/>
          </w:tcPr>
          <w:p w:rsidR="00632CA1" w:rsidRDefault="00632CA1" w:rsidP="00C72F1D">
            <w:pPr>
              <w:pStyle w:val="Prrafodelista"/>
              <w:ind w:left="0"/>
              <w:jc w:val="center"/>
            </w:pPr>
            <w:r>
              <w:t>$ 110.00</w:t>
            </w:r>
          </w:p>
        </w:tc>
      </w:tr>
    </w:tbl>
    <w:p w:rsidR="00077B5D" w:rsidRDefault="00077B5D" w:rsidP="00077B5D">
      <w:pPr>
        <w:pStyle w:val="Prrafodelista"/>
      </w:pPr>
    </w:p>
    <w:p w:rsidR="00077B5D" w:rsidRDefault="00077B5D" w:rsidP="00FC7A39">
      <w:pPr>
        <w:pStyle w:val="Prrafodelista"/>
        <w:numPr>
          <w:ilvl w:val="0"/>
          <w:numId w:val="8"/>
        </w:numPr>
        <w:ind w:left="1066" w:hanging="357"/>
        <w:contextualSpacing w:val="0"/>
        <w:jc w:val="both"/>
      </w:pPr>
      <w:r>
        <w:t xml:space="preserve">La acumulación del tiempo de servicio no será </w:t>
      </w:r>
      <w:r w:rsidR="00EC5103">
        <w:t>afectada</w:t>
      </w:r>
      <w:r>
        <w:t xml:space="preserve"> por las acciones de personal </w:t>
      </w:r>
      <w:r w:rsidR="00FC7A39">
        <w:t xml:space="preserve">en las </w:t>
      </w:r>
      <w:r>
        <w:t>siguientes:</w:t>
      </w:r>
      <w:r w:rsidR="00024245">
        <w:t xml:space="preserve"> </w:t>
      </w:r>
      <w:r w:rsidR="00FC7A39">
        <w:t>cumplimiento de m</w:t>
      </w:r>
      <w:r>
        <w:t>isiones oficiales a nivel nacional e internacional, capacitaci</w:t>
      </w:r>
      <w:r w:rsidR="00FC7A39">
        <w:t>ones</w:t>
      </w:r>
      <w:r w:rsidR="00EC5103">
        <w:t>,</w:t>
      </w:r>
      <w:r>
        <w:t xml:space="preserve"> licencia</w:t>
      </w:r>
      <w:r w:rsidR="00EC5103">
        <w:t>s con</w:t>
      </w:r>
      <w:r w:rsidR="00FC7A39">
        <w:t xml:space="preserve"> y sin</w:t>
      </w:r>
      <w:r w:rsidR="00EC5103">
        <w:t xml:space="preserve"> goce de sueldo y</w:t>
      </w:r>
      <w:r>
        <w:t xml:space="preserve"> po</w:t>
      </w:r>
      <w:r w:rsidR="00024245">
        <w:t>r enfermedad.</w:t>
      </w:r>
    </w:p>
    <w:p w:rsidR="00077B5D" w:rsidRDefault="00077B5D" w:rsidP="00FC7A39">
      <w:pPr>
        <w:pStyle w:val="Prrafodelista"/>
        <w:numPr>
          <w:ilvl w:val="0"/>
          <w:numId w:val="8"/>
        </w:numPr>
        <w:ind w:left="1066" w:hanging="357"/>
        <w:contextualSpacing w:val="0"/>
        <w:jc w:val="both"/>
      </w:pPr>
      <w:r>
        <w:t>No tendrán derecho a</w:t>
      </w:r>
      <w:r w:rsidR="00FC7A39">
        <w:t>l</w:t>
      </w:r>
      <w:r>
        <w:t xml:space="preserve"> pago de</w:t>
      </w:r>
      <w:r w:rsidR="00EC5103">
        <w:t>l bono anual,</w:t>
      </w:r>
      <w:r>
        <w:t xml:space="preserve"> el personal que se encuentre </w:t>
      </w:r>
      <w:r w:rsidR="00FC7A39">
        <w:t>cumpliendo s</w:t>
      </w:r>
      <w:r w:rsidR="00EC5103">
        <w:t>anción disciplinaria consistente en suspensión</w:t>
      </w:r>
      <w:r>
        <w:t xml:space="preserve"> </w:t>
      </w:r>
      <w:r w:rsidR="00EC5103">
        <w:t>sin goce de sueldo</w:t>
      </w:r>
      <w:r w:rsidR="00FC7A39">
        <w:t xml:space="preserve"> </w:t>
      </w:r>
      <w:r w:rsidR="00EE31BB">
        <w:t>impuesta por</w:t>
      </w:r>
      <w:r w:rsidR="00FC7A39">
        <w:t xml:space="preserve"> la Comisión de Servicio Civil</w:t>
      </w:r>
      <w:r w:rsidR="00EC5103">
        <w:t xml:space="preserve">. </w:t>
      </w:r>
      <w:bookmarkStart w:id="9" w:name="_GoBack"/>
      <w:bookmarkEnd w:id="9"/>
    </w:p>
    <w:p w:rsidR="00632CA1" w:rsidRDefault="00632CA1" w:rsidP="00024245">
      <w:pPr>
        <w:pStyle w:val="Prrafodelista"/>
        <w:numPr>
          <w:ilvl w:val="0"/>
          <w:numId w:val="8"/>
        </w:numPr>
        <w:jc w:val="both"/>
      </w:pPr>
      <w:r>
        <w:t xml:space="preserve">La cuantía económica otorgada en concepto de </w:t>
      </w:r>
      <w:r w:rsidR="00FC7A39">
        <w:t>bono anual</w:t>
      </w:r>
      <w:r>
        <w:t xml:space="preserve"> será gravada con el impuesto sobre la renta y el porcentaje respectivo</w:t>
      </w:r>
      <w:r w:rsidR="006F6E52">
        <w:t>,</w:t>
      </w:r>
      <w:r>
        <w:t xml:space="preserve"> en concepto</w:t>
      </w:r>
      <w:r w:rsidR="00FC7A39">
        <w:t xml:space="preserve"> de embargo por pensión</w:t>
      </w:r>
      <w:r>
        <w:t xml:space="preserve"> alimenticia para quien la tuviere.</w:t>
      </w:r>
    </w:p>
    <w:p w:rsidR="00584C2E" w:rsidRDefault="00584C2E" w:rsidP="00584C2E">
      <w:pPr>
        <w:pStyle w:val="Prrafodelista"/>
        <w:ind w:left="1068"/>
        <w:jc w:val="both"/>
      </w:pPr>
    </w:p>
    <w:p w:rsidR="00584C2E" w:rsidRDefault="00632CA1" w:rsidP="00C60D39">
      <w:pPr>
        <w:pStyle w:val="Prrafodelista"/>
        <w:numPr>
          <w:ilvl w:val="0"/>
          <w:numId w:val="8"/>
        </w:numPr>
        <w:jc w:val="both"/>
      </w:pPr>
      <w:r>
        <w:t xml:space="preserve">Es responsabilidad de la </w:t>
      </w:r>
      <w:r w:rsidR="006F6E52">
        <w:t>Sección de Recursos Humanos del Departamento de Administración y Finanzas</w:t>
      </w:r>
      <w:r w:rsidR="00584C2E">
        <w:t xml:space="preserve">, </w:t>
      </w:r>
      <w:r w:rsidR="006F6E52">
        <w:t>llevar el control del cumplimiento de</w:t>
      </w:r>
      <w:r>
        <w:t xml:space="preserve"> los requisitos </w:t>
      </w:r>
      <w:r w:rsidR="006F6E52">
        <w:t>contemplados</w:t>
      </w:r>
      <w:r>
        <w:t xml:space="preserve"> </w:t>
      </w:r>
      <w:r w:rsidR="006F6E52">
        <w:t>en el presente Instructivo por parte de los servidores públicos que laboren en la IGSP, a efecto de realizar los cálculos correspondientes del beneficio del bono anual antes aludido</w:t>
      </w:r>
      <w:r>
        <w:t xml:space="preserve">. </w:t>
      </w:r>
    </w:p>
    <w:p w:rsidR="006F6E52" w:rsidRDefault="006F6E52" w:rsidP="006F6E52">
      <w:pPr>
        <w:pStyle w:val="Prrafodelista"/>
      </w:pPr>
    </w:p>
    <w:p w:rsidR="00584C2E" w:rsidRDefault="00F169C9" w:rsidP="00024245">
      <w:pPr>
        <w:pStyle w:val="Prrafodelista"/>
        <w:numPr>
          <w:ilvl w:val="0"/>
          <w:numId w:val="8"/>
        </w:numPr>
        <w:jc w:val="both"/>
      </w:pPr>
      <w:r>
        <w:t>L</w:t>
      </w:r>
      <w:r w:rsidR="0066036F">
        <w:t>a Sección de Recursos Humanos</w:t>
      </w:r>
      <w:r>
        <w:t xml:space="preserve"> del Departamento de Administración y Finanzas deberá presentar </w:t>
      </w:r>
      <w:r w:rsidR="008979FB">
        <w:t xml:space="preserve">informe </w:t>
      </w:r>
      <w:r>
        <w:t xml:space="preserve">al Inspector General, </w:t>
      </w:r>
      <w:r w:rsidR="008979FB">
        <w:t>con los motivos de exclusión</w:t>
      </w:r>
      <w:r w:rsidR="0066036F">
        <w:t xml:space="preserve"> del personal que no tiene derecho a</w:t>
      </w:r>
      <w:r>
        <w:t>l bono anual</w:t>
      </w:r>
      <w:r w:rsidR="0066036F">
        <w:t xml:space="preserve"> por no cumplir con los requisitos indicados</w:t>
      </w:r>
      <w:r w:rsidR="008979FB">
        <w:t xml:space="preserve"> en el presente </w:t>
      </w:r>
      <w:r>
        <w:t>I</w:t>
      </w:r>
      <w:r w:rsidR="008979FB">
        <w:t>nstructivo</w:t>
      </w:r>
      <w:r w:rsidR="0066036F">
        <w:t xml:space="preserve">, a más tardar la tercera semana del mes de mayo de cada año. </w:t>
      </w:r>
    </w:p>
    <w:p w:rsidR="0066036F" w:rsidRDefault="0066036F" w:rsidP="0066036F">
      <w:pPr>
        <w:pStyle w:val="Prrafodelista"/>
      </w:pPr>
    </w:p>
    <w:p w:rsidR="0066036F" w:rsidRDefault="0066036F" w:rsidP="00024245">
      <w:pPr>
        <w:pStyle w:val="Prrafodelista"/>
        <w:numPr>
          <w:ilvl w:val="0"/>
          <w:numId w:val="8"/>
        </w:numPr>
        <w:jc w:val="both"/>
      </w:pPr>
      <w:r>
        <w:t xml:space="preserve">La Sección de Recursos Humanos elaborará la planilla de pago en concepto de </w:t>
      </w:r>
      <w:r w:rsidR="00F169C9">
        <w:t>bono</w:t>
      </w:r>
      <w:r>
        <w:t xml:space="preserve"> anual para el personal de </w:t>
      </w:r>
      <w:r w:rsidR="00F169C9">
        <w:t>la IGSP</w:t>
      </w:r>
      <w:r>
        <w:t>, y anexar</w:t>
      </w:r>
      <w:r w:rsidR="00F169C9">
        <w:t>á</w:t>
      </w:r>
      <w:r>
        <w:t xml:space="preserve"> la documentación de respaldo</w:t>
      </w:r>
      <w:r w:rsidR="003937D0">
        <w:t xml:space="preserve"> para el personal que se excluye del pago</w:t>
      </w:r>
      <w:r>
        <w:t xml:space="preserve">, </w:t>
      </w:r>
      <w:r w:rsidR="003937D0">
        <w:t>elaborará el</w:t>
      </w:r>
      <w:r>
        <w:t xml:space="preserve"> respectivo resumen de fondos, </w:t>
      </w:r>
      <w:r w:rsidR="00F169C9">
        <w:t>tramitará</w:t>
      </w:r>
      <w:r w:rsidR="003937D0">
        <w:t xml:space="preserve"> las autorizaciones respectivas y las </w:t>
      </w:r>
      <w:r>
        <w:t>remitir</w:t>
      </w:r>
      <w:r w:rsidR="003937D0">
        <w:t>á</w:t>
      </w:r>
      <w:r>
        <w:t xml:space="preserve"> a la Direcci</w:t>
      </w:r>
      <w:r w:rsidR="003937D0">
        <w:t>ón de Recursos Humanos del M</w:t>
      </w:r>
      <w:r w:rsidR="00455D5F">
        <w:t xml:space="preserve">inisterio de </w:t>
      </w:r>
      <w:r w:rsidR="003937D0">
        <w:t>J</w:t>
      </w:r>
      <w:r w:rsidR="00455D5F">
        <w:t xml:space="preserve">usticia y </w:t>
      </w:r>
      <w:r w:rsidR="003937D0">
        <w:t>S</w:t>
      </w:r>
      <w:r w:rsidR="00455D5F">
        <w:t xml:space="preserve">eguridad </w:t>
      </w:r>
      <w:r w:rsidR="003937D0">
        <w:t>P</w:t>
      </w:r>
      <w:r w:rsidR="00455D5F">
        <w:t>ública en lo sucesivo MJSP</w:t>
      </w:r>
      <w:r w:rsidR="003937D0">
        <w:t>, para la tramitación del pago a más tardar la primera sema</w:t>
      </w:r>
      <w:r w:rsidR="00455D5F">
        <w:t>na</w:t>
      </w:r>
      <w:r w:rsidR="003937D0">
        <w:t xml:space="preserve"> del mes de junio.</w:t>
      </w:r>
    </w:p>
    <w:p w:rsidR="00077B5D" w:rsidRDefault="00077B5D" w:rsidP="00077B5D">
      <w:pPr>
        <w:pStyle w:val="Prrafodelista"/>
        <w:ind w:left="1068"/>
        <w:jc w:val="both"/>
      </w:pPr>
    </w:p>
    <w:p w:rsidR="003937D0" w:rsidRDefault="003937D0" w:rsidP="00077B5D">
      <w:pPr>
        <w:pStyle w:val="Prrafodelista"/>
        <w:ind w:left="1068"/>
        <w:jc w:val="both"/>
      </w:pPr>
    </w:p>
    <w:p w:rsidR="003937D0" w:rsidRDefault="003937D0" w:rsidP="00077B5D">
      <w:pPr>
        <w:pStyle w:val="Prrafodelista"/>
        <w:ind w:left="1068"/>
        <w:jc w:val="both"/>
      </w:pPr>
    </w:p>
    <w:p w:rsidR="003937D0" w:rsidRDefault="003937D0" w:rsidP="00077B5D">
      <w:pPr>
        <w:pStyle w:val="Prrafodelista"/>
        <w:ind w:left="1068"/>
        <w:jc w:val="both"/>
      </w:pPr>
    </w:p>
    <w:p w:rsidR="003937D0" w:rsidRDefault="003937D0" w:rsidP="00077B5D">
      <w:pPr>
        <w:pStyle w:val="Prrafodelista"/>
        <w:ind w:left="1068"/>
        <w:jc w:val="both"/>
      </w:pPr>
    </w:p>
    <w:p w:rsidR="003937D0" w:rsidRDefault="003937D0" w:rsidP="00077B5D">
      <w:pPr>
        <w:pStyle w:val="Prrafodelista"/>
        <w:ind w:left="1068"/>
        <w:jc w:val="both"/>
      </w:pPr>
    </w:p>
    <w:p w:rsidR="003937D0" w:rsidRDefault="003937D0" w:rsidP="00077B5D">
      <w:pPr>
        <w:pStyle w:val="Prrafodelista"/>
        <w:ind w:left="1068"/>
        <w:jc w:val="both"/>
      </w:pPr>
    </w:p>
    <w:p w:rsidR="003937D0" w:rsidRDefault="003937D0" w:rsidP="00077B5D">
      <w:pPr>
        <w:pStyle w:val="Prrafodelista"/>
        <w:ind w:left="1068"/>
        <w:jc w:val="both"/>
      </w:pPr>
    </w:p>
    <w:p w:rsidR="003937D0" w:rsidRDefault="003937D0" w:rsidP="00077B5D">
      <w:pPr>
        <w:pStyle w:val="Prrafodelista"/>
        <w:ind w:left="1068"/>
        <w:jc w:val="both"/>
      </w:pPr>
    </w:p>
    <w:p w:rsidR="003937D0" w:rsidRDefault="003937D0" w:rsidP="00077B5D">
      <w:pPr>
        <w:pStyle w:val="Prrafodelista"/>
        <w:ind w:left="1068"/>
        <w:jc w:val="both"/>
      </w:pPr>
    </w:p>
    <w:p w:rsidR="003937D0" w:rsidRDefault="003937D0" w:rsidP="00077B5D">
      <w:pPr>
        <w:pStyle w:val="Prrafodelista"/>
        <w:ind w:left="1068"/>
        <w:jc w:val="both"/>
      </w:pPr>
    </w:p>
    <w:p w:rsidR="003937D0" w:rsidRDefault="003937D0" w:rsidP="00077B5D">
      <w:pPr>
        <w:pStyle w:val="Prrafodelista"/>
        <w:ind w:left="1068"/>
        <w:jc w:val="both"/>
      </w:pPr>
    </w:p>
    <w:p w:rsidR="003937D0" w:rsidRDefault="003937D0" w:rsidP="00077B5D">
      <w:pPr>
        <w:pStyle w:val="Prrafodelista"/>
        <w:ind w:left="1068"/>
        <w:jc w:val="both"/>
      </w:pPr>
    </w:p>
    <w:p w:rsidR="00EA707E" w:rsidRDefault="00EA707E" w:rsidP="00077B5D">
      <w:pPr>
        <w:pStyle w:val="Prrafodelista"/>
        <w:ind w:left="1068"/>
        <w:jc w:val="both"/>
      </w:pPr>
    </w:p>
    <w:p w:rsidR="00EA707E" w:rsidRDefault="00EA707E" w:rsidP="00077B5D">
      <w:pPr>
        <w:pStyle w:val="Prrafodelista"/>
        <w:ind w:left="1068"/>
        <w:jc w:val="both"/>
      </w:pPr>
    </w:p>
    <w:p w:rsidR="00EA707E" w:rsidRDefault="00EA707E" w:rsidP="00077B5D">
      <w:pPr>
        <w:pStyle w:val="Prrafodelista"/>
        <w:ind w:left="1068"/>
        <w:jc w:val="both"/>
      </w:pPr>
    </w:p>
    <w:p w:rsidR="00EA707E" w:rsidRDefault="00EA707E" w:rsidP="00077B5D">
      <w:pPr>
        <w:pStyle w:val="Prrafodelista"/>
        <w:ind w:left="1068"/>
        <w:jc w:val="both"/>
      </w:pPr>
    </w:p>
    <w:p w:rsidR="00EA707E" w:rsidRDefault="00EA707E" w:rsidP="00077B5D">
      <w:pPr>
        <w:pStyle w:val="Prrafodelista"/>
        <w:ind w:left="1068"/>
        <w:jc w:val="both"/>
      </w:pPr>
    </w:p>
    <w:p w:rsidR="00EA707E" w:rsidRDefault="00EA707E" w:rsidP="00077B5D">
      <w:pPr>
        <w:pStyle w:val="Prrafodelista"/>
        <w:ind w:left="1068"/>
        <w:jc w:val="both"/>
      </w:pPr>
    </w:p>
    <w:p w:rsidR="00EA707E" w:rsidRDefault="00EA707E" w:rsidP="00077B5D">
      <w:pPr>
        <w:pStyle w:val="Prrafodelista"/>
        <w:ind w:left="1068"/>
        <w:jc w:val="both"/>
      </w:pPr>
    </w:p>
    <w:p w:rsidR="00EA707E" w:rsidRDefault="00EA707E" w:rsidP="00077B5D">
      <w:pPr>
        <w:pStyle w:val="Prrafodelista"/>
        <w:ind w:left="1068"/>
        <w:jc w:val="both"/>
      </w:pPr>
    </w:p>
    <w:p w:rsidR="003937D0" w:rsidRPr="00013FBD" w:rsidRDefault="003937D0" w:rsidP="00077B5D">
      <w:pPr>
        <w:pStyle w:val="Prrafodelista"/>
        <w:ind w:left="1068"/>
        <w:jc w:val="both"/>
      </w:pPr>
    </w:p>
    <w:p w:rsidR="00013FBD" w:rsidRDefault="00013FBD" w:rsidP="003937D0">
      <w:pPr>
        <w:pStyle w:val="Ttulo1"/>
        <w:numPr>
          <w:ilvl w:val="0"/>
          <w:numId w:val="2"/>
        </w:numPr>
        <w:ind w:left="709"/>
        <w:jc w:val="center"/>
      </w:pPr>
      <w:bookmarkStart w:id="10" w:name="_Toc448304443"/>
      <w:r>
        <w:t>DESCRIPCIÓN DEL PROCEDIMIENTO</w:t>
      </w:r>
      <w:bookmarkEnd w:id="10"/>
    </w:p>
    <w:p w:rsidR="00013FBD" w:rsidRDefault="00013FBD" w:rsidP="009A13FF"/>
    <w:p w:rsidR="00013FBD" w:rsidRDefault="00013FBD" w:rsidP="007E5F6F">
      <w:pPr>
        <w:ind w:left="709"/>
      </w:pPr>
    </w:p>
    <w:p w:rsidR="003937D0" w:rsidRDefault="003937D0" w:rsidP="007E5F6F">
      <w:pPr>
        <w:ind w:left="709"/>
      </w:pPr>
    </w:p>
    <w:p w:rsidR="003937D0" w:rsidRDefault="003937D0" w:rsidP="007E5F6F">
      <w:pPr>
        <w:ind w:left="709"/>
      </w:pPr>
    </w:p>
    <w:p w:rsidR="003937D0" w:rsidRDefault="003937D0" w:rsidP="007E5F6F">
      <w:pPr>
        <w:ind w:left="709"/>
      </w:pPr>
    </w:p>
    <w:p w:rsidR="003937D0" w:rsidRDefault="003937D0" w:rsidP="007E5F6F">
      <w:pPr>
        <w:ind w:left="709"/>
      </w:pPr>
    </w:p>
    <w:p w:rsidR="003937D0" w:rsidRDefault="003937D0" w:rsidP="007E5F6F">
      <w:pPr>
        <w:ind w:left="709"/>
      </w:pPr>
    </w:p>
    <w:p w:rsidR="003937D0" w:rsidRDefault="003937D0" w:rsidP="007E5F6F">
      <w:pPr>
        <w:ind w:left="709"/>
      </w:pPr>
    </w:p>
    <w:p w:rsidR="003937D0" w:rsidRDefault="003937D0" w:rsidP="007E5F6F">
      <w:pPr>
        <w:ind w:left="709"/>
      </w:pPr>
    </w:p>
    <w:p w:rsidR="003937D0" w:rsidRDefault="003937D0" w:rsidP="007E5F6F">
      <w:pPr>
        <w:ind w:left="709"/>
      </w:pPr>
    </w:p>
    <w:p w:rsidR="003937D0" w:rsidRDefault="003937D0" w:rsidP="007E5F6F">
      <w:pPr>
        <w:ind w:left="709"/>
      </w:pPr>
    </w:p>
    <w:p w:rsidR="003937D0" w:rsidRDefault="003937D0" w:rsidP="007E5F6F">
      <w:pPr>
        <w:ind w:left="709"/>
      </w:pPr>
    </w:p>
    <w:tbl>
      <w:tblPr>
        <w:tblStyle w:val="Tablaconcuadrcula"/>
        <w:tblW w:w="0" w:type="auto"/>
        <w:tblLook w:val="04A0" w:firstRow="1" w:lastRow="0" w:firstColumn="1" w:lastColumn="0" w:noHBand="0" w:noVBand="1"/>
      </w:tblPr>
      <w:tblGrid>
        <w:gridCol w:w="2518"/>
        <w:gridCol w:w="728"/>
        <w:gridCol w:w="5751"/>
      </w:tblGrid>
      <w:tr w:rsidR="00F420D4" w:rsidTr="00994885">
        <w:tc>
          <w:tcPr>
            <w:tcW w:w="8997" w:type="dxa"/>
            <w:gridSpan w:val="3"/>
          </w:tcPr>
          <w:p w:rsidR="00F420D4" w:rsidRDefault="00F420D4" w:rsidP="00F420D4">
            <w:pPr>
              <w:jc w:val="both"/>
            </w:pPr>
            <w:r>
              <w:lastRenderedPageBreak/>
              <w:t xml:space="preserve">NOMBRE DEL PROCEDIMIENTO: </w:t>
            </w:r>
            <w:r w:rsidR="00F169C9">
              <w:rPr>
                <w:b/>
              </w:rPr>
              <w:t>PAGO DE BONO</w:t>
            </w:r>
            <w:r>
              <w:rPr>
                <w:b/>
              </w:rPr>
              <w:t xml:space="preserve"> ANUAL AL PERSONAL DE INSPECTORIA GENERAL DE SEGURIDAD PÚBLICA.</w:t>
            </w:r>
          </w:p>
        </w:tc>
      </w:tr>
      <w:tr w:rsidR="00F420D4" w:rsidTr="00994885">
        <w:tc>
          <w:tcPr>
            <w:tcW w:w="8997" w:type="dxa"/>
            <w:gridSpan w:val="3"/>
          </w:tcPr>
          <w:p w:rsidR="00F420D4" w:rsidRDefault="00F420D4" w:rsidP="00994885">
            <w:pPr>
              <w:jc w:val="both"/>
            </w:pPr>
            <w:r>
              <w:t>DEPENDENCIA: Sección de Recursos Humanos de IGSP, Dirección de Recursos Humanos del MJSP, Tesorería Institucional del MJSP</w:t>
            </w:r>
          </w:p>
        </w:tc>
      </w:tr>
      <w:tr w:rsidR="00F420D4" w:rsidTr="00994885">
        <w:tc>
          <w:tcPr>
            <w:tcW w:w="8997" w:type="dxa"/>
            <w:gridSpan w:val="3"/>
          </w:tcPr>
          <w:p w:rsidR="00F420D4" w:rsidRDefault="00F420D4" w:rsidP="00F169C9">
            <w:pPr>
              <w:jc w:val="both"/>
            </w:pPr>
            <w:r>
              <w:t xml:space="preserve">OBJETIVO: Realizar los cálculos a pagar en concepto de </w:t>
            </w:r>
            <w:r w:rsidR="00F169C9">
              <w:t>Bono</w:t>
            </w:r>
            <w:r>
              <w:t xml:space="preserve"> Anual al personal de Inspectoría, elaborar la Nómina del Pers</w:t>
            </w:r>
            <w:r w:rsidR="00F169C9">
              <w:t>onal que acredita el pago del mismo</w:t>
            </w:r>
            <w:r>
              <w:t xml:space="preserve">, y tramitar </w:t>
            </w:r>
            <w:r w:rsidR="00F169C9">
              <w:t>la</w:t>
            </w:r>
            <w:r>
              <w:t xml:space="preserve"> autorización para </w:t>
            </w:r>
            <w:r w:rsidR="00F169C9">
              <w:t>el pago de éste</w:t>
            </w:r>
            <w:r>
              <w:t>.</w:t>
            </w:r>
          </w:p>
        </w:tc>
      </w:tr>
      <w:tr w:rsidR="00F420D4" w:rsidTr="00994885">
        <w:tc>
          <w:tcPr>
            <w:tcW w:w="8997" w:type="dxa"/>
            <w:gridSpan w:val="3"/>
          </w:tcPr>
          <w:p w:rsidR="00F420D4" w:rsidRDefault="00F420D4" w:rsidP="00F169C9">
            <w:pPr>
              <w:jc w:val="both"/>
            </w:pPr>
            <w:r>
              <w:t xml:space="preserve">DOCUMENTOS QUE INTERVIENEN: Nomina de pago de </w:t>
            </w:r>
            <w:r w:rsidR="00F169C9">
              <w:t>Bono</w:t>
            </w:r>
            <w:r>
              <w:t xml:space="preserve"> Anual, Informe de Embargo de </w:t>
            </w:r>
            <w:r w:rsidR="00F169C9">
              <w:t>Pensión</w:t>
            </w:r>
            <w:r>
              <w:t xml:space="preserve"> Alimenticia, Informe de exclusión aplicable según normativa.</w:t>
            </w:r>
          </w:p>
        </w:tc>
      </w:tr>
      <w:tr w:rsidR="00F420D4" w:rsidTr="00994885">
        <w:tc>
          <w:tcPr>
            <w:tcW w:w="2518" w:type="dxa"/>
          </w:tcPr>
          <w:p w:rsidR="00F420D4" w:rsidRPr="00290984" w:rsidRDefault="00F420D4" w:rsidP="00994885">
            <w:pPr>
              <w:rPr>
                <w:b/>
              </w:rPr>
            </w:pPr>
            <w:r w:rsidRPr="00290984">
              <w:rPr>
                <w:b/>
              </w:rPr>
              <w:t>RESPONSABLE</w:t>
            </w:r>
          </w:p>
        </w:tc>
        <w:tc>
          <w:tcPr>
            <w:tcW w:w="728" w:type="dxa"/>
          </w:tcPr>
          <w:p w:rsidR="00F420D4" w:rsidRPr="00290984" w:rsidRDefault="00F420D4" w:rsidP="00994885">
            <w:pPr>
              <w:rPr>
                <w:b/>
              </w:rPr>
            </w:pPr>
            <w:r w:rsidRPr="00290984">
              <w:rPr>
                <w:b/>
              </w:rPr>
              <w:t xml:space="preserve">PASO  No. </w:t>
            </w:r>
          </w:p>
        </w:tc>
        <w:tc>
          <w:tcPr>
            <w:tcW w:w="5751" w:type="dxa"/>
          </w:tcPr>
          <w:p w:rsidR="00F420D4" w:rsidRPr="00290984" w:rsidRDefault="00F420D4" w:rsidP="00994885">
            <w:pPr>
              <w:jc w:val="center"/>
              <w:rPr>
                <w:b/>
              </w:rPr>
            </w:pPr>
            <w:r w:rsidRPr="00290984">
              <w:rPr>
                <w:b/>
              </w:rPr>
              <w:t>ACTIVIDADES</w:t>
            </w:r>
          </w:p>
        </w:tc>
      </w:tr>
      <w:tr w:rsidR="00F420D4" w:rsidTr="00994885">
        <w:tc>
          <w:tcPr>
            <w:tcW w:w="2518" w:type="dxa"/>
          </w:tcPr>
          <w:p w:rsidR="00F420D4" w:rsidRDefault="00F420D4" w:rsidP="00994885">
            <w:pPr>
              <w:jc w:val="both"/>
            </w:pPr>
            <w:r>
              <w:t>Encargad</w:t>
            </w:r>
            <w:r w:rsidR="0073777B">
              <w:t>o(</w:t>
            </w:r>
            <w:r>
              <w:t>a</w:t>
            </w:r>
            <w:r w:rsidR="0073777B">
              <w:t>)</w:t>
            </w:r>
            <w:r>
              <w:t xml:space="preserve"> de la Sección de Recursos Humanos de IGSP</w:t>
            </w:r>
          </w:p>
          <w:p w:rsidR="00F420D4" w:rsidRDefault="00F420D4" w:rsidP="00994885"/>
          <w:p w:rsidR="00F420D4" w:rsidRDefault="00F420D4" w:rsidP="00994885"/>
          <w:p w:rsidR="00F420D4" w:rsidRDefault="00F420D4" w:rsidP="00994885"/>
          <w:p w:rsidR="00F420D4" w:rsidRDefault="00F420D4" w:rsidP="00994885"/>
          <w:p w:rsidR="00F420D4" w:rsidRDefault="00F420D4" w:rsidP="00994885"/>
          <w:p w:rsidR="00F420D4" w:rsidRDefault="00F420D4" w:rsidP="00994885"/>
          <w:p w:rsidR="00F420D4" w:rsidRDefault="00F420D4" w:rsidP="00994885"/>
          <w:p w:rsidR="00F420D4" w:rsidRDefault="00F420D4" w:rsidP="00994885"/>
          <w:p w:rsidR="00F420D4" w:rsidRDefault="00F420D4" w:rsidP="00994885"/>
          <w:p w:rsidR="0073777B" w:rsidRDefault="0073777B" w:rsidP="00994885"/>
          <w:p w:rsidR="0073777B" w:rsidRDefault="0073777B" w:rsidP="00994885"/>
          <w:p w:rsidR="00F420D4" w:rsidRDefault="00F420D4" w:rsidP="00994885">
            <w:r>
              <w:t>Técnico(a) de</w:t>
            </w:r>
            <w:r w:rsidR="00C402A8">
              <w:t xml:space="preserve"> </w:t>
            </w:r>
            <w:r>
              <w:t>l</w:t>
            </w:r>
            <w:r w:rsidR="00C402A8">
              <w:t>a</w:t>
            </w:r>
            <w:r>
              <w:t xml:space="preserve"> </w:t>
            </w:r>
            <w:r w:rsidR="00C402A8">
              <w:t>Dirección de Recursos Humanos</w:t>
            </w:r>
            <w:r>
              <w:t xml:space="preserve"> del MJSP</w:t>
            </w:r>
          </w:p>
          <w:p w:rsidR="00F420D4" w:rsidRDefault="00F420D4" w:rsidP="00994885"/>
          <w:p w:rsidR="00F420D4" w:rsidRDefault="00F420D4" w:rsidP="00994885"/>
          <w:p w:rsidR="00F420D4" w:rsidRDefault="00F420D4" w:rsidP="00994885"/>
          <w:p w:rsidR="00F420D4" w:rsidRDefault="00F420D4" w:rsidP="00994885"/>
          <w:p w:rsidR="00F420D4" w:rsidRDefault="00F420D4" w:rsidP="00994885"/>
          <w:p w:rsidR="00F420D4" w:rsidRDefault="00F420D4" w:rsidP="00994885">
            <w:r>
              <w:t>Técnico(a) del Departamento de Tesorería</w:t>
            </w:r>
          </w:p>
          <w:p w:rsidR="00F420D4" w:rsidRDefault="00F420D4" w:rsidP="00994885"/>
          <w:p w:rsidR="00F420D4" w:rsidRDefault="00F420D4" w:rsidP="00994885"/>
          <w:p w:rsidR="00F420D4" w:rsidRDefault="00F420D4" w:rsidP="00994885"/>
          <w:p w:rsidR="00F420D4" w:rsidRDefault="00F420D4" w:rsidP="00994885">
            <w:r>
              <w:t>Tesorero(a) Institucional del MJSP</w:t>
            </w:r>
          </w:p>
          <w:p w:rsidR="00F420D4" w:rsidRDefault="00F420D4" w:rsidP="00994885"/>
          <w:p w:rsidR="00F420D4" w:rsidRDefault="00F420D4" w:rsidP="00994885"/>
          <w:p w:rsidR="00F420D4" w:rsidRDefault="00F420D4" w:rsidP="00994885"/>
          <w:p w:rsidR="00F420D4" w:rsidRDefault="00F420D4" w:rsidP="00994885"/>
          <w:p w:rsidR="00F420D4" w:rsidRDefault="00F420D4" w:rsidP="00994885"/>
          <w:p w:rsidR="00F420D4" w:rsidRDefault="00F420D4" w:rsidP="00994885">
            <w:r>
              <w:t>Técnico(a) del Departamento de Tesorería</w:t>
            </w:r>
          </w:p>
        </w:tc>
        <w:tc>
          <w:tcPr>
            <w:tcW w:w="728" w:type="dxa"/>
          </w:tcPr>
          <w:p w:rsidR="00F420D4" w:rsidRDefault="00F420D4" w:rsidP="00EA707E">
            <w:pPr>
              <w:jc w:val="center"/>
            </w:pPr>
            <w:r>
              <w:t>1</w:t>
            </w:r>
          </w:p>
          <w:p w:rsidR="00F420D4" w:rsidRDefault="00F420D4" w:rsidP="00EA707E">
            <w:pPr>
              <w:jc w:val="center"/>
            </w:pPr>
          </w:p>
          <w:p w:rsidR="00F420D4" w:rsidRDefault="00F420D4" w:rsidP="00EA707E">
            <w:pPr>
              <w:jc w:val="center"/>
            </w:pPr>
          </w:p>
          <w:p w:rsidR="00F420D4" w:rsidRDefault="00F420D4" w:rsidP="00EA707E">
            <w:pPr>
              <w:jc w:val="center"/>
            </w:pPr>
          </w:p>
          <w:p w:rsidR="00F420D4" w:rsidRDefault="00F420D4" w:rsidP="00EA707E">
            <w:pPr>
              <w:jc w:val="center"/>
            </w:pPr>
          </w:p>
          <w:p w:rsidR="00F420D4" w:rsidRDefault="00F420D4" w:rsidP="00EA707E">
            <w:pPr>
              <w:jc w:val="center"/>
            </w:pPr>
            <w:r>
              <w:t>2</w:t>
            </w:r>
          </w:p>
          <w:p w:rsidR="00F420D4" w:rsidRDefault="00F420D4" w:rsidP="00EA707E">
            <w:pPr>
              <w:jc w:val="center"/>
            </w:pPr>
          </w:p>
          <w:p w:rsidR="00F420D4" w:rsidRDefault="00F420D4" w:rsidP="00EA707E">
            <w:pPr>
              <w:jc w:val="center"/>
            </w:pPr>
          </w:p>
          <w:p w:rsidR="00F420D4" w:rsidRDefault="00F420D4" w:rsidP="00EA707E">
            <w:pPr>
              <w:jc w:val="center"/>
            </w:pPr>
          </w:p>
          <w:p w:rsidR="00F420D4" w:rsidRDefault="00F420D4" w:rsidP="00EA707E">
            <w:pPr>
              <w:jc w:val="center"/>
            </w:pPr>
          </w:p>
          <w:p w:rsidR="00F420D4" w:rsidRDefault="00F420D4" w:rsidP="00EA707E">
            <w:pPr>
              <w:jc w:val="center"/>
            </w:pPr>
          </w:p>
          <w:p w:rsidR="00F420D4" w:rsidRDefault="00F420D4" w:rsidP="00EA707E">
            <w:pPr>
              <w:jc w:val="center"/>
            </w:pPr>
            <w:r>
              <w:t>3</w:t>
            </w:r>
          </w:p>
          <w:p w:rsidR="00F420D4" w:rsidRDefault="00F420D4" w:rsidP="00EA707E">
            <w:pPr>
              <w:jc w:val="center"/>
            </w:pPr>
          </w:p>
          <w:p w:rsidR="00F420D4" w:rsidRDefault="00F420D4" w:rsidP="00EA707E">
            <w:pPr>
              <w:jc w:val="center"/>
            </w:pPr>
          </w:p>
          <w:p w:rsidR="00F420D4" w:rsidRDefault="00F420D4" w:rsidP="00EA707E">
            <w:pPr>
              <w:jc w:val="center"/>
            </w:pPr>
            <w:r>
              <w:t>4</w:t>
            </w:r>
          </w:p>
          <w:p w:rsidR="00F420D4" w:rsidRDefault="00F420D4" w:rsidP="00EA707E">
            <w:pPr>
              <w:jc w:val="center"/>
            </w:pPr>
          </w:p>
          <w:p w:rsidR="00F420D4" w:rsidRDefault="00F420D4" w:rsidP="00EA707E">
            <w:pPr>
              <w:jc w:val="center"/>
            </w:pPr>
          </w:p>
          <w:p w:rsidR="00C402A8" w:rsidRDefault="00C402A8" w:rsidP="00EA707E">
            <w:pPr>
              <w:jc w:val="center"/>
            </w:pPr>
          </w:p>
          <w:p w:rsidR="00C402A8" w:rsidRDefault="00C402A8" w:rsidP="00EA707E">
            <w:pPr>
              <w:jc w:val="center"/>
            </w:pPr>
          </w:p>
          <w:p w:rsidR="00F420D4" w:rsidRDefault="00F420D4" w:rsidP="00EA707E">
            <w:pPr>
              <w:jc w:val="center"/>
            </w:pPr>
            <w:r>
              <w:t>5</w:t>
            </w:r>
          </w:p>
          <w:p w:rsidR="00F420D4" w:rsidRDefault="00F420D4" w:rsidP="00EA707E">
            <w:pPr>
              <w:jc w:val="center"/>
            </w:pPr>
          </w:p>
          <w:p w:rsidR="00F420D4" w:rsidRDefault="00F420D4" w:rsidP="00EA707E">
            <w:pPr>
              <w:jc w:val="center"/>
            </w:pPr>
          </w:p>
          <w:p w:rsidR="00F420D4" w:rsidRDefault="00F420D4" w:rsidP="00EA707E">
            <w:pPr>
              <w:jc w:val="center"/>
            </w:pPr>
            <w:r>
              <w:t>6</w:t>
            </w:r>
          </w:p>
          <w:p w:rsidR="00F420D4" w:rsidRDefault="00F420D4" w:rsidP="00EA707E">
            <w:pPr>
              <w:jc w:val="center"/>
            </w:pPr>
          </w:p>
          <w:p w:rsidR="00F420D4" w:rsidRDefault="00F420D4" w:rsidP="00EA707E">
            <w:pPr>
              <w:jc w:val="center"/>
            </w:pPr>
          </w:p>
          <w:p w:rsidR="00F420D4" w:rsidRDefault="00F420D4" w:rsidP="00EA707E">
            <w:pPr>
              <w:jc w:val="center"/>
            </w:pPr>
          </w:p>
          <w:p w:rsidR="00F420D4" w:rsidRDefault="00F420D4" w:rsidP="00EA707E">
            <w:pPr>
              <w:jc w:val="center"/>
            </w:pPr>
          </w:p>
          <w:p w:rsidR="00F420D4" w:rsidRDefault="00F420D4" w:rsidP="00EA707E">
            <w:pPr>
              <w:jc w:val="center"/>
            </w:pPr>
            <w:r>
              <w:t>7</w:t>
            </w:r>
          </w:p>
          <w:p w:rsidR="00F420D4" w:rsidRDefault="00F420D4" w:rsidP="00EA707E">
            <w:pPr>
              <w:jc w:val="center"/>
            </w:pPr>
          </w:p>
          <w:p w:rsidR="00F420D4" w:rsidRDefault="00F420D4" w:rsidP="00EA707E">
            <w:pPr>
              <w:jc w:val="center"/>
            </w:pPr>
          </w:p>
          <w:p w:rsidR="00FE3069" w:rsidRDefault="00FE3069" w:rsidP="00EA707E">
            <w:pPr>
              <w:jc w:val="center"/>
            </w:pPr>
          </w:p>
          <w:p w:rsidR="00FE3069" w:rsidRDefault="00FE3069" w:rsidP="00EA707E">
            <w:pPr>
              <w:jc w:val="center"/>
            </w:pPr>
          </w:p>
          <w:p w:rsidR="00F420D4" w:rsidRDefault="00F420D4" w:rsidP="00EA707E">
            <w:pPr>
              <w:jc w:val="center"/>
            </w:pPr>
            <w:r>
              <w:t>8</w:t>
            </w:r>
          </w:p>
          <w:p w:rsidR="00F420D4" w:rsidRDefault="00F420D4" w:rsidP="00EA707E">
            <w:pPr>
              <w:jc w:val="center"/>
            </w:pPr>
          </w:p>
          <w:p w:rsidR="00F420D4" w:rsidRDefault="00F420D4" w:rsidP="00EA707E">
            <w:pPr>
              <w:jc w:val="center"/>
            </w:pPr>
            <w:r>
              <w:t>9</w:t>
            </w:r>
          </w:p>
          <w:p w:rsidR="00F420D4" w:rsidRDefault="00F420D4" w:rsidP="00994885"/>
          <w:p w:rsidR="00432A1F" w:rsidRDefault="00432A1F" w:rsidP="00994885"/>
        </w:tc>
        <w:tc>
          <w:tcPr>
            <w:tcW w:w="5751" w:type="dxa"/>
          </w:tcPr>
          <w:p w:rsidR="00F420D4" w:rsidRDefault="00F169C9" w:rsidP="00994885">
            <w:pPr>
              <w:jc w:val="both"/>
            </w:pPr>
            <w:r>
              <w:t>Elabora y remite</w:t>
            </w:r>
            <w:r w:rsidR="00F420D4">
              <w:t xml:space="preserve"> </w:t>
            </w:r>
            <w:r>
              <w:t>i</w:t>
            </w:r>
            <w:r w:rsidR="00F420D4">
              <w:t xml:space="preserve">nforme </w:t>
            </w:r>
            <w:r>
              <w:t xml:space="preserve">al Inspector General, </w:t>
            </w:r>
            <w:r w:rsidR="00F420D4">
              <w:t>sobre el personal que se excluye del pago de</w:t>
            </w:r>
            <w:r>
              <w:t>l</w:t>
            </w:r>
            <w:r w:rsidR="00F420D4">
              <w:t xml:space="preserve"> </w:t>
            </w:r>
            <w:r>
              <w:t>bono</w:t>
            </w:r>
            <w:r w:rsidR="00F420D4">
              <w:t xml:space="preserve"> anual, con los motivos de exclusión conforme al instructivo que regula el pago, a más tardar la tercera semana de mayo.</w:t>
            </w:r>
          </w:p>
          <w:p w:rsidR="00F420D4" w:rsidRDefault="00F420D4" w:rsidP="00994885">
            <w:pPr>
              <w:jc w:val="both"/>
            </w:pPr>
          </w:p>
          <w:p w:rsidR="00F420D4" w:rsidRDefault="00F420D4" w:rsidP="00994885">
            <w:pPr>
              <w:jc w:val="both"/>
            </w:pPr>
            <w:r>
              <w:t xml:space="preserve">Elabora </w:t>
            </w:r>
            <w:r w:rsidR="0073777B">
              <w:t xml:space="preserve">la </w:t>
            </w:r>
            <w:r>
              <w:t>nómina del personal que acredita el pago de</w:t>
            </w:r>
            <w:r w:rsidR="0073777B">
              <w:t>l bono anual</w:t>
            </w:r>
            <w:r>
              <w:t xml:space="preserve"> con el cálculo respectivo</w:t>
            </w:r>
            <w:r w:rsidR="0073777B">
              <w:t>,</w:t>
            </w:r>
            <w:r>
              <w:t xml:space="preserve"> conforme a lo dispuesto en </w:t>
            </w:r>
            <w:r w:rsidR="0073777B">
              <w:t>este I</w:t>
            </w:r>
            <w:r>
              <w:t>nstructivo</w:t>
            </w:r>
            <w:r w:rsidR="0073777B">
              <w:t>;</w:t>
            </w:r>
            <w:r>
              <w:t xml:space="preserve"> asegurándose de aplicar los descuentos del Impuesto sobre la renta y el embargo de la </w:t>
            </w:r>
            <w:r w:rsidR="0073777B">
              <w:t xml:space="preserve">pensión </w:t>
            </w:r>
            <w:r>
              <w:t>alimenticia al personal que lo tuviera</w:t>
            </w:r>
            <w:r w:rsidR="00C402A8">
              <w:t xml:space="preserve">, </w:t>
            </w:r>
            <w:r w:rsidR="0073777B">
              <w:t xml:space="preserve">asegurándose de </w:t>
            </w:r>
            <w:r w:rsidR="00C402A8">
              <w:t>tramita</w:t>
            </w:r>
            <w:r w:rsidR="0073777B">
              <w:t>r</w:t>
            </w:r>
            <w:r w:rsidR="00C402A8">
              <w:t xml:space="preserve"> la autorización respectiva</w:t>
            </w:r>
            <w:r>
              <w:t xml:space="preserve">. </w:t>
            </w:r>
          </w:p>
          <w:p w:rsidR="00F420D4" w:rsidRDefault="00F420D4" w:rsidP="00994885">
            <w:pPr>
              <w:jc w:val="both"/>
            </w:pPr>
          </w:p>
          <w:p w:rsidR="00F420D4" w:rsidRDefault="00F420D4" w:rsidP="00994885">
            <w:pPr>
              <w:jc w:val="both"/>
            </w:pPr>
            <w:r>
              <w:t>Remite la nómina con el cálculo a la Dirección de Recursos Humanos del MJSP.</w:t>
            </w:r>
          </w:p>
          <w:p w:rsidR="00F420D4" w:rsidRDefault="00F420D4" w:rsidP="00994885">
            <w:pPr>
              <w:jc w:val="both"/>
            </w:pPr>
          </w:p>
          <w:p w:rsidR="00F420D4" w:rsidRDefault="00C402A8" w:rsidP="00994885">
            <w:pPr>
              <w:jc w:val="both"/>
            </w:pPr>
            <w:r>
              <w:t>Recibe la nómina para el pago de</w:t>
            </w:r>
            <w:r w:rsidR="0073777B">
              <w:t xml:space="preserve">l bono anual </w:t>
            </w:r>
            <w:r>
              <w:t>con los soportes respectivos, verifica el contenido de la información y los cálculos, valida la información, traslada al Director(a) de Recursos Humanos para la firma y sello respectivo</w:t>
            </w:r>
            <w:r w:rsidR="00F420D4">
              <w:t>.</w:t>
            </w:r>
          </w:p>
          <w:p w:rsidR="00F420D4" w:rsidRDefault="00F420D4" w:rsidP="00994885">
            <w:pPr>
              <w:jc w:val="both"/>
            </w:pPr>
          </w:p>
          <w:p w:rsidR="00F420D4" w:rsidRDefault="00F420D4" w:rsidP="00994885">
            <w:pPr>
              <w:jc w:val="both"/>
            </w:pPr>
            <w:r>
              <w:t xml:space="preserve">Remite la </w:t>
            </w:r>
            <w:r w:rsidR="00C402A8">
              <w:t>nómina para el pago de</w:t>
            </w:r>
            <w:r w:rsidR="0073777B">
              <w:t>l</w:t>
            </w:r>
            <w:r w:rsidR="00C402A8">
              <w:t xml:space="preserve"> </w:t>
            </w:r>
            <w:r w:rsidR="0073777B">
              <w:t>bono anua</w:t>
            </w:r>
            <w:r w:rsidR="00C402A8">
              <w:t>l</w:t>
            </w:r>
            <w:r>
              <w:t xml:space="preserve">, con la firma </w:t>
            </w:r>
            <w:r w:rsidR="00C402A8">
              <w:t>y sellos respectivos al Departamento de Tesorería del MJSP</w:t>
            </w:r>
            <w:r>
              <w:t>.</w:t>
            </w:r>
          </w:p>
          <w:p w:rsidR="00F420D4" w:rsidRDefault="00F420D4" w:rsidP="00994885">
            <w:pPr>
              <w:jc w:val="both"/>
            </w:pPr>
          </w:p>
          <w:p w:rsidR="00F420D4" w:rsidRDefault="00F420D4" w:rsidP="00994885">
            <w:pPr>
              <w:jc w:val="both"/>
            </w:pPr>
            <w:r>
              <w:t xml:space="preserve">Recibe las </w:t>
            </w:r>
            <w:r w:rsidR="0073777B">
              <w:t xml:space="preserve">nomina para el pago del bono </w:t>
            </w:r>
            <w:r w:rsidR="00C402A8">
              <w:t>anual</w:t>
            </w:r>
            <w:r>
              <w:t xml:space="preserve">, con las firmas </w:t>
            </w:r>
            <w:r w:rsidR="00C402A8">
              <w:t>y sellos del Director(a) de Recursos Humanos del MJSP, verifica la información y los cálculos, y traslada al Tesorero(a) Institucional del MJSP, para el pago respectivo.</w:t>
            </w:r>
          </w:p>
          <w:p w:rsidR="00F420D4" w:rsidRDefault="00F420D4" w:rsidP="00994885">
            <w:pPr>
              <w:jc w:val="both"/>
            </w:pPr>
          </w:p>
          <w:p w:rsidR="00F420D4" w:rsidRDefault="00F420D4" w:rsidP="00994885">
            <w:pPr>
              <w:jc w:val="both"/>
            </w:pPr>
            <w:r>
              <w:t xml:space="preserve">Recibe la Planilla de Pago en Concepto de </w:t>
            </w:r>
            <w:r w:rsidR="00FE3069">
              <w:t>bono anual</w:t>
            </w:r>
            <w:r>
              <w:t xml:space="preserve"> del Personal de </w:t>
            </w:r>
            <w:r w:rsidR="00FE3069">
              <w:t>IGSP</w:t>
            </w:r>
            <w:r>
              <w:t>, verifica el contenido y la existencia de la disponibilidad de fondos y procede a efectuar el depósito respectivo en las cuentas bancarias del personal para tal propósito.</w:t>
            </w:r>
          </w:p>
          <w:p w:rsidR="00F420D4" w:rsidRDefault="00F420D4" w:rsidP="00994885">
            <w:pPr>
              <w:jc w:val="both"/>
            </w:pPr>
          </w:p>
          <w:p w:rsidR="00F420D4" w:rsidRDefault="00F420D4" w:rsidP="00994885">
            <w:pPr>
              <w:jc w:val="both"/>
            </w:pPr>
            <w:r>
              <w:t>Devuelve la planilla cancelada al Técnico(a) de Tesorería del MJSP.</w:t>
            </w:r>
          </w:p>
          <w:p w:rsidR="00F420D4" w:rsidRDefault="00F420D4" w:rsidP="00994885">
            <w:pPr>
              <w:jc w:val="both"/>
            </w:pPr>
          </w:p>
          <w:p w:rsidR="00F420D4" w:rsidRPr="00FA25F3" w:rsidRDefault="00F420D4" w:rsidP="00994885">
            <w:pPr>
              <w:jc w:val="both"/>
            </w:pPr>
            <w:r>
              <w:t>Recibe la planilla cancelada y la traslada al archivo para su custodia.</w:t>
            </w:r>
          </w:p>
        </w:tc>
      </w:tr>
    </w:tbl>
    <w:p w:rsidR="003937D0" w:rsidRDefault="003937D0" w:rsidP="007E5F6F">
      <w:pPr>
        <w:ind w:left="709"/>
      </w:pPr>
    </w:p>
    <w:p w:rsidR="003937D0" w:rsidRDefault="003937D0" w:rsidP="007E5F6F">
      <w:pPr>
        <w:ind w:left="709"/>
      </w:pPr>
    </w:p>
    <w:p w:rsidR="00013FBD" w:rsidRDefault="00013FBD" w:rsidP="007E5F6F">
      <w:pPr>
        <w:pStyle w:val="Ttulo1"/>
        <w:numPr>
          <w:ilvl w:val="0"/>
          <w:numId w:val="2"/>
        </w:numPr>
        <w:ind w:left="709"/>
      </w:pPr>
      <w:bookmarkStart w:id="11" w:name="_Toc448304444"/>
      <w:r>
        <w:lastRenderedPageBreak/>
        <w:t>APROBACIÓN</w:t>
      </w:r>
      <w:bookmarkEnd w:id="11"/>
    </w:p>
    <w:p w:rsidR="003937D0" w:rsidRDefault="003937D0" w:rsidP="003937D0">
      <w:pPr>
        <w:ind w:left="708"/>
        <w:jc w:val="both"/>
      </w:pPr>
    </w:p>
    <w:p w:rsidR="00013FBD" w:rsidRDefault="003937D0" w:rsidP="003937D0">
      <w:pPr>
        <w:ind w:left="708"/>
        <w:jc w:val="both"/>
      </w:pPr>
      <w:r>
        <w:t>El presente documento denominado: “Instructivo para regular el pago de</w:t>
      </w:r>
      <w:r w:rsidR="001F3285">
        <w:t>l bono anual</w:t>
      </w:r>
      <w:r>
        <w:t xml:space="preserve"> del personal de Inspectoría General de Seguridad Pública</w:t>
      </w:r>
      <w:r w:rsidR="001F3285">
        <w:t>”</w:t>
      </w:r>
      <w:r>
        <w:t>, ha sido aprobado por el Inspector General y se le dará estricto cumplimiento por las dependencias involucradas, en su aplicación, a partir de enero de dos mil dieciséis.</w:t>
      </w:r>
    </w:p>
    <w:p w:rsidR="00013FBD" w:rsidRDefault="00013FBD" w:rsidP="007E5F6F">
      <w:pPr>
        <w:ind w:left="709"/>
      </w:pPr>
    </w:p>
    <w:p w:rsidR="003937D0" w:rsidRDefault="003937D0" w:rsidP="007E5F6F">
      <w:pPr>
        <w:ind w:left="709"/>
      </w:pPr>
      <w:r>
        <w:t xml:space="preserve">San Salvador, a los </w:t>
      </w:r>
      <w:r w:rsidR="006C46FF">
        <w:t>veintisiete</w:t>
      </w:r>
      <w:r>
        <w:t xml:space="preserve">  días del mes de  </w:t>
      </w:r>
      <w:r w:rsidR="006C46FF">
        <w:t>mayo</w:t>
      </w:r>
      <w:r>
        <w:t xml:space="preserve"> de dos mil </w:t>
      </w:r>
      <w:r w:rsidR="008979FB">
        <w:t>dieciséis</w:t>
      </w:r>
      <w:r w:rsidR="004F4265">
        <w:t>.</w:t>
      </w:r>
    </w:p>
    <w:p w:rsidR="003937D0" w:rsidRDefault="003937D0" w:rsidP="007E5F6F">
      <w:pPr>
        <w:ind w:left="709"/>
      </w:pPr>
    </w:p>
    <w:p w:rsidR="003937D0" w:rsidRPr="003937D0" w:rsidRDefault="003937D0" w:rsidP="007E5F6F">
      <w:pPr>
        <w:ind w:left="709"/>
        <w:rPr>
          <w:b/>
        </w:rPr>
      </w:pPr>
      <w:r w:rsidRPr="003937D0">
        <w:rPr>
          <w:b/>
        </w:rPr>
        <w:t>C</w:t>
      </w:r>
      <w:r>
        <w:rPr>
          <w:b/>
        </w:rPr>
        <w:t>Ú</w:t>
      </w:r>
      <w:r w:rsidRPr="003937D0">
        <w:rPr>
          <w:b/>
        </w:rPr>
        <w:t>MPLASE</w:t>
      </w:r>
    </w:p>
    <w:p w:rsidR="003937D0" w:rsidRDefault="003937D0" w:rsidP="007E5F6F">
      <w:pPr>
        <w:ind w:left="709"/>
      </w:pPr>
    </w:p>
    <w:p w:rsidR="003937D0" w:rsidRDefault="003937D0" w:rsidP="007E5F6F">
      <w:pPr>
        <w:ind w:left="709"/>
      </w:pPr>
    </w:p>
    <w:p w:rsidR="00933D35" w:rsidRDefault="00933D35" w:rsidP="007E5F6F">
      <w:pPr>
        <w:ind w:left="709"/>
      </w:pPr>
    </w:p>
    <w:p w:rsidR="00933D35" w:rsidRPr="003B1655" w:rsidRDefault="00933D35" w:rsidP="00BA26DD">
      <w:pPr>
        <w:spacing w:after="0" w:line="240" w:lineRule="auto"/>
        <w:jc w:val="center"/>
        <w:rPr>
          <w:b/>
          <w:sz w:val="20"/>
        </w:rPr>
      </w:pPr>
      <w:r w:rsidRPr="003B1655">
        <w:rPr>
          <w:b/>
          <w:sz w:val="20"/>
        </w:rPr>
        <w:t>LIC. TITO EDMUNDO ZELADA MEJÍA</w:t>
      </w:r>
    </w:p>
    <w:p w:rsidR="00933D35" w:rsidRDefault="00933D35" w:rsidP="00BA26DD">
      <w:pPr>
        <w:spacing w:after="0" w:line="240" w:lineRule="auto"/>
        <w:jc w:val="center"/>
        <w:rPr>
          <w:b/>
          <w:sz w:val="20"/>
        </w:rPr>
      </w:pPr>
      <w:r w:rsidRPr="003B1655">
        <w:rPr>
          <w:b/>
          <w:sz w:val="20"/>
        </w:rPr>
        <w:t>INSPECTOR GENERAL DE SEGURIDAD PÚBLICA</w:t>
      </w:r>
    </w:p>
    <w:p w:rsidR="003A6ED9" w:rsidRDefault="003A6ED9" w:rsidP="00BA26DD">
      <w:pPr>
        <w:spacing w:after="0" w:line="240" w:lineRule="auto"/>
        <w:jc w:val="center"/>
        <w:rPr>
          <w:b/>
          <w:sz w:val="20"/>
        </w:rPr>
      </w:pPr>
    </w:p>
    <w:p w:rsidR="003A6ED9" w:rsidRDefault="003A6ED9" w:rsidP="00BA26DD">
      <w:pPr>
        <w:spacing w:after="0" w:line="240" w:lineRule="auto"/>
        <w:jc w:val="center"/>
        <w:rPr>
          <w:b/>
          <w:sz w:val="20"/>
        </w:rPr>
      </w:pPr>
    </w:p>
    <w:p w:rsidR="003A6ED9" w:rsidRDefault="003A6ED9" w:rsidP="00BA26DD">
      <w:pPr>
        <w:spacing w:after="0" w:line="240" w:lineRule="auto"/>
        <w:jc w:val="center"/>
        <w:rPr>
          <w:b/>
          <w:sz w:val="20"/>
        </w:rPr>
      </w:pPr>
    </w:p>
    <w:p w:rsidR="003A6ED9" w:rsidRDefault="003A6ED9" w:rsidP="00BA26DD">
      <w:pPr>
        <w:spacing w:after="0" w:line="240" w:lineRule="auto"/>
        <w:jc w:val="center"/>
        <w:rPr>
          <w:b/>
          <w:sz w:val="20"/>
        </w:rPr>
      </w:pPr>
    </w:p>
    <w:p w:rsidR="003A6ED9" w:rsidRDefault="003A6ED9" w:rsidP="00BA26DD">
      <w:pPr>
        <w:spacing w:after="0" w:line="240" w:lineRule="auto"/>
        <w:jc w:val="center"/>
        <w:rPr>
          <w:b/>
          <w:sz w:val="20"/>
        </w:rPr>
      </w:pPr>
    </w:p>
    <w:p w:rsidR="003A6ED9" w:rsidRDefault="003A6ED9" w:rsidP="00BA26DD">
      <w:pPr>
        <w:spacing w:after="0" w:line="240" w:lineRule="auto"/>
        <w:jc w:val="center"/>
        <w:rPr>
          <w:b/>
          <w:sz w:val="20"/>
        </w:rPr>
      </w:pPr>
    </w:p>
    <w:p w:rsidR="003A6ED9" w:rsidRDefault="003A6ED9" w:rsidP="00BA26DD">
      <w:pPr>
        <w:spacing w:after="0" w:line="240" w:lineRule="auto"/>
        <w:jc w:val="center"/>
        <w:rPr>
          <w:b/>
          <w:sz w:val="20"/>
        </w:rPr>
      </w:pPr>
    </w:p>
    <w:p w:rsidR="003A6ED9" w:rsidRDefault="003A6ED9" w:rsidP="00BA26DD">
      <w:pPr>
        <w:spacing w:after="0" w:line="240" w:lineRule="auto"/>
        <w:jc w:val="center"/>
        <w:rPr>
          <w:b/>
          <w:sz w:val="20"/>
        </w:rPr>
      </w:pPr>
    </w:p>
    <w:p w:rsidR="003A6ED9" w:rsidRDefault="003A6ED9" w:rsidP="00BA26DD">
      <w:pPr>
        <w:spacing w:after="0" w:line="240" w:lineRule="auto"/>
        <w:jc w:val="center"/>
        <w:rPr>
          <w:b/>
          <w:sz w:val="20"/>
        </w:rPr>
      </w:pPr>
    </w:p>
    <w:p w:rsidR="003A6ED9" w:rsidRDefault="003A6ED9" w:rsidP="00BA26DD">
      <w:pPr>
        <w:spacing w:after="0" w:line="240" w:lineRule="auto"/>
        <w:jc w:val="center"/>
        <w:rPr>
          <w:b/>
          <w:sz w:val="20"/>
        </w:rPr>
      </w:pPr>
    </w:p>
    <w:p w:rsidR="003A6ED9" w:rsidRPr="003B1655" w:rsidRDefault="003A6ED9" w:rsidP="00BA26DD">
      <w:pPr>
        <w:spacing w:after="0" w:line="240" w:lineRule="auto"/>
        <w:jc w:val="center"/>
        <w:rPr>
          <w:b/>
        </w:rPr>
      </w:pPr>
    </w:p>
    <w:sectPr w:rsidR="003A6ED9" w:rsidRPr="003B1655" w:rsidSect="007053D7">
      <w:headerReference w:type="even" r:id="rId11"/>
      <w:headerReference w:type="default" r:id="rId12"/>
      <w:footerReference w:type="even" r:id="rId13"/>
      <w:footerReference w:type="default" r:id="rId14"/>
      <w:headerReference w:type="first" r:id="rId15"/>
      <w:footerReference w:type="first" r:id="rId16"/>
      <w:pgSz w:w="12240" w:h="15840" w:code="1"/>
      <w:pgMar w:top="1418" w:right="1701" w:bottom="1418" w:left="1701" w:header="709" w:footer="709" w:gutter="0"/>
      <w:paperSrc w:first="15" w:other="15"/>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76F" w:rsidRDefault="007F076F" w:rsidP="00013FBD">
      <w:pPr>
        <w:spacing w:after="0" w:line="240" w:lineRule="auto"/>
      </w:pPr>
      <w:r>
        <w:separator/>
      </w:r>
    </w:p>
  </w:endnote>
  <w:endnote w:type="continuationSeparator" w:id="0">
    <w:p w:rsidR="007F076F" w:rsidRDefault="007F076F" w:rsidP="00013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0C" w:rsidRDefault="008F710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9"/>
      <w:gridCol w:w="8115"/>
    </w:tblGrid>
    <w:tr w:rsidR="00994885" w:rsidRPr="00013FBD">
      <w:tc>
        <w:tcPr>
          <w:tcW w:w="918" w:type="dxa"/>
        </w:tcPr>
        <w:p w:rsidR="00994885" w:rsidRPr="00013FBD" w:rsidRDefault="00994885">
          <w:pPr>
            <w:pStyle w:val="Piedepgina"/>
            <w:jc w:val="right"/>
            <w:rPr>
              <w:b/>
              <w:color w:val="4F81BD" w:themeColor="accent1"/>
              <w:sz w:val="28"/>
              <w:szCs w:val="32"/>
            </w:rPr>
          </w:pPr>
          <w:r w:rsidRPr="00013FBD">
            <w:rPr>
              <w:sz w:val="20"/>
            </w:rPr>
            <w:fldChar w:fldCharType="begin"/>
          </w:r>
          <w:r w:rsidRPr="00013FBD">
            <w:rPr>
              <w:sz w:val="20"/>
            </w:rPr>
            <w:instrText xml:space="preserve"> PAGE   \* MERGEFORMAT </w:instrText>
          </w:r>
          <w:r w:rsidRPr="00013FBD">
            <w:rPr>
              <w:sz w:val="20"/>
            </w:rPr>
            <w:fldChar w:fldCharType="separate"/>
          </w:r>
          <w:r w:rsidR="008406F5" w:rsidRPr="008406F5">
            <w:rPr>
              <w:b/>
              <w:noProof/>
              <w:color w:val="4F81BD" w:themeColor="accent1"/>
              <w:sz w:val="28"/>
              <w:szCs w:val="32"/>
            </w:rPr>
            <w:t>6</w:t>
          </w:r>
          <w:r w:rsidRPr="00013FBD">
            <w:rPr>
              <w:sz w:val="20"/>
            </w:rPr>
            <w:fldChar w:fldCharType="end"/>
          </w:r>
        </w:p>
      </w:tc>
      <w:tc>
        <w:tcPr>
          <w:tcW w:w="7938" w:type="dxa"/>
        </w:tcPr>
        <w:p w:rsidR="00994885" w:rsidRPr="00013FBD" w:rsidRDefault="00994885" w:rsidP="002F21F1">
          <w:pPr>
            <w:pStyle w:val="Piedepgina"/>
            <w:rPr>
              <w:sz w:val="20"/>
            </w:rPr>
          </w:pPr>
          <w:r w:rsidRPr="00013FBD">
            <w:rPr>
              <w:sz w:val="20"/>
            </w:rPr>
            <w:t>Instructivo para Regular el Pago de</w:t>
          </w:r>
          <w:r w:rsidR="002F21F1">
            <w:rPr>
              <w:sz w:val="20"/>
            </w:rPr>
            <w:t>l Bono</w:t>
          </w:r>
          <w:r w:rsidRPr="00013FBD">
            <w:rPr>
              <w:sz w:val="20"/>
            </w:rPr>
            <w:t xml:space="preserve"> Anual del Personal de Inspectoría General de Seguridad Pública.</w:t>
          </w:r>
        </w:p>
      </w:tc>
    </w:tr>
  </w:tbl>
  <w:p w:rsidR="00994885" w:rsidRPr="00013FBD" w:rsidRDefault="00994885">
    <w:pPr>
      <w:pStyle w:val="Piedepgina"/>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0C" w:rsidRDefault="008F71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76F" w:rsidRDefault="007F076F" w:rsidP="00013FBD">
      <w:pPr>
        <w:spacing w:after="0" w:line="240" w:lineRule="auto"/>
      </w:pPr>
      <w:r>
        <w:separator/>
      </w:r>
    </w:p>
  </w:footnote>
  <w:footnote w:type="continuationSeparator" w:id="0">
    <w:p w:rsidR="007F076F" w:rsidRDefault="007F076F" w:rsidP="00013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0C" w:rsidRDefault="008F710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0C" w:rsidRDefault="008F710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0C" w:rsidRDefault="008F710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4A09"/>
    <w:multiLevelType w:val="hybridMultilevel"/>
    <w:tmpl w:val="6CA0D376"/>
    <w:lvl w:ilvl="0" w:tplc="B15CA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AB0880"/>
    <w:multiLevelType w:val="hybridMultilevel"/>
    <w:tmpl w:val="D6F04CB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5CC3201"/>
    <w:multiLevelType w:val="hybridMultilevel"/>
    <w:tmpl w:val="CA7C9D1A"/>
    <w:lvl w:ilvl="0" w:tplc="E5F20F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A9850A5"/>
    <w:multiLevelType w:val="hybridMultilevel"/>
    <w:tmpl w:val="FD3458B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C7107A"/>
    <w:multiLevelType w:val="hybridMultilevel"/>
    <w:tmpl w:val="4664EB5C"/>
    <w:lvl w:ilvl="0" w:tplc="AF386474">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
    <w:nsid w:val="37DC251D"/>
    <w:multiLevelType w:val="hybridMultilevel"/>
    <w:tmpl w:val="12EAF8E2"/>
    <w:lvl w:ilvl="0" w:tplc="820EBA0C">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
    <w:nsid w:val="3DCC0160"/>
    <w:multiLevelType w:val="hybridMultilevel"/>
    <w:tmpl w:val="ECC4AE5A"/>
    <w:lvl w:ilvl="0" w:tplc="F1CCD6D2">
      <w:numFmt w:val="bullet"/>
      <w:lvlText w:val="-"/>
      <w:lvlJc w:val="left"/>
      <w:pPr>
        <w:ind w:left="1069" w:hanging="360"/>
      </w:pPr>
      <w:rPr>
        <w:rFonts w:ascii="Arial Narrow" w:eastAsiaTheme="minorHAnsi" w:hAnsi="Arial Narrow" w:cstheme="minorBidi"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7">
    <w:nsid w:val="4FEC6000"/>
    <w:multiLevelType w:val="hybridMultilevel"/>
    <w:tmpl w:val="24CE3F8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06A3369"/>
    <w:multiLevelType w:val="hybridMultilevel"/>
    <w:tmpl w:val="4074108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99C6E1B"/>
    <w:multiLevelType w:val="hybridMultilevel"/>
    <w:tmpl w:val="08121D96"/>
    <w:lvl w:ilvl="0" w:tplc="CD4ECF36">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6CE01878"/>
    <w:multiLevelType w:val="hybridMultilevel"/>
    <w:tmpl w:val="3100188E"/>
    <w:lvl w:ilvl="0" w:tplc="00260C1E">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782E44E3"/>
    <w:multiLevelType w:val="hybridMultilevel"/>
    <w:tmpl w:val="1D18929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1"/>
  </w:num>
  <w:num w:numId="5">
    <w:abstractNumId w:val="8"/>
  </w:num>
  <w:num w:numId="6">
    <w:abstractNumId w:val="3"/>
  </w:num>
  <w:num w:numId="7">
    <w:abstractNumId w:val="9"/>
  </w:num>
  <w:num w:numId="8">
    <w:abstractNumId w:val="10"/>
  </w:num>
  <w:num w:numId="9">
    <w:abstractNumId w:val="4"/>
  </w:num>
  <w:num w:numId="10">
    <w:abstractNumId w:val="7"/>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FBD"/>
    <w:rsid w:val="00013FBD"/>
    <w:rsid w:val="00024245"/>
    <w:rsid w:val="00036D8C"/>
    <w:rsid w:val="00077B5D"/>
    <w:rsid w:val="001472EC"/>
    <w:rsid w:val="0015089B"/>
    <w:rsid w:val="001905A3"/>
    <w:rsid w:val="001F3285"/>
    <w:rsid w:val="00276CAF"/>
    <w:rsid w:val="002C3627"/>
    <w:rsid w:val="002F21F1"/>
    <w:rsid w:val="00333965"/>
    <w:rsid w:val="00380FDA"/>
    <w:rsid w:val="003937D0"/>
    <w:rsid w:val="003A6ED9"/>
    <w:rsid w:val="003B1655"/>
    <w:rsid w:val="003C683D"/>
    <w:rsid w:val="003D3C05"/>
    <w:rsid w:val="00417443"/>
    <w:rsid w:val="00432A1F"/>
    <w:rsid w:val="00455D5F"/>
    <w:rsid w:val="00471915"/>
    <w:rsid w:val="004F4265"/>
    <w:rsid w:val="005702D2"/>
    <w:rsid w:val="00584C2E"/>
    <w:rsid w:val="00632CA1"/>
    <w:rsid w:val="006351B8"/>
    <w:rsid w:val="0066036F"/>
    <w:rsid w:val="006C46FF"/>
    <w:rsid w:val="006F6E52"/>
    <w:rsid w:val="007053D7"/>
    <w:rsid w:val="0073777B"/>
    <w:rsid w:val="00766951"/>
    <w:rsid w:val="007E5F6F"/>
    <w:rsid w:val="007F076F"/>
    <w:rsid w:val="008033BC"/>
    <w:rsid w:val="00834819"/>
    <w:rsid w:val="008406F5"/>
    <w:rsid w:val="0087236F"/>
    <w:rsid w:val="008979FB"/>
    <w:rsid w:val="008E153C"/>
    <w:rsid w:val="008F710C"/>
    <w:rsid w:val="00933D35"/>
    <w:rsid w:val="00994885"/>
    <w:rsid w:val="009A13FF"/>
    <w:rsid w:val="00AB00C3"/>
    <w:rsid w:val="00BA26DD"/>
    <w:rsid w:val="00C222D8"/>
    <w:rsid w:val="00C402A8"/>
    <w:rsid w:val="00C72F1D"/>
    <w:rsid w:val="00C8232A"/>
    <w:rsid w:val="00C92139"/>
    <w:rsid w:val="00CC7037"/>
    <w:rsid w:val="00CE0CDA"/>
    <w:rsid w:val="00DC3207"/>
    <w:rsid w:val="00E03962"/>
    <w:rsid w:val="00E53FF7"/>
    <w:rsid w:val="00E95A05"/>
    <w:rsid w:val="00EA707E"/>
    <w:rsid w:val="00EC5103"/>
    <w:rsid w:val="00EE31BB"/>
    <w:rsid w:val="00F1405F"/>
    <w:rsid w:val="00F169C9"/>
    <w:rsid w:val="00F420D4"/>
    <w:rsid w:val="00FC68B7"/>
    <w:rsid w:val="00FC7A39"/>
    <w:rsid w:val="00FE30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3FF"/>
    <w:rPr>
      <w:rFonts w:ascii="Arial Narrow" w:hAnsi="Arial Narrow"/>
    </w:rPr>
  </w:style>
  <w:style w:type="paragraph" w:styleId="Ttulo1">
    <w:name w:val="heading 1"/>
    <w:basedOn w:val="Normal"/>
    <w:next w:val="Normal"/>
    <w:link w:val="Ttulo1Car"/>
    <w:uiPriority w:val="9"/>
    <w:qFormat/>
    <w:rsid w:val="00013F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13F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13FBD"/>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013FBD"/>
    <w:rPr>
      <w:rFonts w:eastAsiaTheme="minorEastAsia"/>
      <w:lang w:val="es-ES"/>
    </w:rPr>
  </w:style>
  <w:style w:type="paragraph" w:styleId="Textodeglobo">
    <w:name w:val="Balloon Text"/>
    <w:basedOn w:val="Normal"/>
    <w:link w:val="TextodegloboCar"/>
    <w:uiPriority w:val="99"/>
    <w:semiHidden/>
    <w:unhideWhenUsed/>
    <w:rsid w:val="00013F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3FBD"/>
    <w:rPr>
      <w:rFonts w:ascii="Tahoma" w:hAnsi="Tahoma" w:cs="Tahoma"/>
      <w:sz w:val="16"/>
      <w:szCs w:val="16"/>
    </w:rPr>
  </w:style>
  <w:style w:type="character" w:customStyle="1" w:styleId="Ttulo1Car">
    <w:name w:val="Título 1 Car"/>
    <w:basedOn w:val="Fuentedeprrafopredeter"/>
    <w:link w:val="Ttulo1"/>
    <w:uiPriority w:val="9"/>
    <w:rsid w:val="00013FBD"/>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013FBD"/>
    <w:pPr>
      <w:outlineLvl w:val="9"/>
    </w:pPr>
    <w:rPr>
      <w:lang w:val="es-ES"/>
    </w:rPr>
  </w:style>
  <w:style w:type="paragraph" w:styleId="Prrafodelista">
    <w:name w:val="List Paragraph"/>
    <w:basedOn w:val="Normal"/>
    <w:uiPriority w:val="34"/>
    <w:qFormat/>
    <w:rsid w:val="00013FBD"/>
    <w:pPr>
      <w:ind w:left="720"/>
      <w:contextualSpacing/>
    </w:pPr>
  </w:style>
  <w:style w:type="character" w:customStyle="1" w:styleId="Ttulo2Car">
    <w:name w:val="Título 2 Car"/>
    <w:basedOn w:val="Fuentedeprrafopredeter"/>
    <w:link w:val="Ttulo2"/>
    <w:uiPriority w:val="9"/>
    <w:rsid w:val="00013FBD"/>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013F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3FBD"/>
  </w:style>
  <w:style w:type="paragraph" w:styleId="Piedepgina">
    <w:name w:val="footer"/>
    <w:basedOn w:val="Normal"/>
    <w:link w:val="PiedepginaCar"/>
    <w:uiPriority w:val="99"/>
    <w:unhideWhenUsed/>
    <w:rsid w:val="00013F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3FBD"/>
  </w:style>
  <w:style w:type="paragraph" w:styleId="TDC1">
    <w:name w:val="toc 1"/>
    <w:basedOn w:val="Normal"/>
    <w:next w:val="Normal"/>
    <w:autoRedefine/>
    <w:uiPriority w:val="39"/>
    <w:unhideWhenUsed/>
    <w:rsid w:val="007E5F6F"/>
    <w:pPr>
      <w:spacing w:after="100"/>
    </w:pPr>
  </w:style>
  <w:style w:type="paragraph" w:styleId="TDC2">
    <w:name w:val="toc 2"/>
    <w:basedOn w:val="Normal"/>
    <w:next w:val="Normal"/>
    <w:autoRedefine/>
    <w:uiPriority w:val="39"/>
    <w:unhideWhenUsed/>
    <w:rsid w:val="007E5F6F"/>
    <w:pPr>
      <w:spacing w:after="100"/>
      <w:ind w:left="220"/>
    </w:pPr>
  </w:style>
  <w:style w:type="character" w:styleId="Hipervnculo">
    <w:name w:val="Hyperlink"/>
    <w:basedOn w:val="Fuentedeprrafopredeter"/>
    <w:uiPriority w:val="99"/>
    <w:unhideWhenUsed/>
    <w:rsid w:val="007E5F6F"/>
    <w:rPr>
      <w:color w:val="0000FF" w:themeColor="hyperlink"/>
      <w:u w:val="single"/>
    </w:rPr>
  </w:style>
  <w:style w:type="paragraph" w:customStyle="1" w:styleId="Style20">
    <w:name w:val="Style20"/>
    <w:basedOn w:val="Normal"/>
    <w:uiPriority w:val="99"/>
    <w:rsid w:val="007E5F6F"/>
    <w:pPr>
      <w:widowControl w:val="0"/>
      <w:autoSpaceDE w:val="0"/>
      <w:autoSpaceDN w:val="0"/>
      <w:adjustRightInd w:val="0"/>
      <w:spacing w:after="0" w:line="402" w:lineRule="exact"/>
      <w:jc w:val="both"/>
    </w:pPr>
    <w:rPr>
      <w:rFonts w:eastAsiaTheme="minorEastAsia" w:cs="Arial"/>
      <w:sz w:val="24"/>
      <w:szCs w:val="24"/>
      <w:lang w:eastAsia="es-SV"/>
    </w:rPr>
  </w:style>
  <w:style w:type="character" w:customStyle="1" w:styleId="FontStyle100">
    <w:name w:val="Font Style100"/>
    <w:basedOn w:val="Fuentedeprrafopredeter"/>
    <w:uiPriority w:val="99"/>
    <w:rsid w:val="007E5F6F"/>
    <w:rPr>
      <w:rFonts w:ascii="Arial" w:hAnsi="Arial" w:cs="Arial" w:hint="default"/>
      <w:sz w:val="20"/>
      <w:szCs w:val="20"/>
    </w:rPr>
  </w:style>
  <w:style w:type="table" w:styleId="Tablaconcuadrcula">
    <w:name w:val="Table Grid"/>
    <w:basedOn w:val="Tablanormal"/>
    <w:uiPriority w:val="59"/>
    <w:rsid w:val="0063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3FF"/>
    <w:rPr>
      <w:rFonts w:ascii="Arial Narrow" w:hAnsi="Arial Narrow"/>
    </w:rPr>
  </w:style>
  <w:style w:type="paragraph" w:styleId="Ttulo1">
    <w:name w:val="heading 1"/>
    <w:basedOn w:val="Normal"/>
    <w:next w:val="Normal"/>
    <w:link w:val="Ttulo1Car"/>
    <w:uiPriority w:val="9"/>
    <w:qFormat/>
    <w:rsid w:val="00013F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13F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13FBD"/>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013FBD"/>
    <w:rPr>
      <w:rFonts w:eastAsiaTheme="minorEastAsia"/>
      <w:lang w:val="es-ES"/>
    </w:rPr>
  </w:style>
  <w:style w:type="paragraph" w:styleId="Textodeglobo">
    <w:name w:val="Balloon Text"/>
    <w:basedOn w:val="Normal"/>
    <w:link w:val="TextodegloboCar"/>
    <w:uiPriority w:val="99"/>
    <w:semiHidden/>
    <w:unhideWhenUsed/>
    <w:rsid w:val="00013F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3FBD"/>
    <w:rPr>
      <w:rFonts w:ascii="Tahoma" w:hAnsi="Tahoma" w:cs="Tahoma"/>
      <w:sz w:val="16"/>
      <w:szCs w:val="16"/>
    </w:rPr>
  </w:style>
  <w:style w:type="character" w:customStyle="1" w:styleId="Ttulo1Car">
    <w:name w:val="Título 1 Car"/>
    <w:basedOn w:val="Fuentedeprrafopredeter"/>
    <w:link w:val="Ttulo1"/>
    <w:uiPriority w:val="9"/>
    <w:rsid w:val="00013FBD"/>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013FBD"/>
    <w:pPr>
      <w:outlineLvl w:val="9"/>
    </w:pPr>
    <w:rPr>
      <w:lang w:val="es-ES"/>
    </w:rPr>
  </w:style>
  <w:style w:type="paragraph" w:styleId="Prrafodelista">
    <w:name w:val="List Paragraph"/>
    <w:basedOn w:val="Normal"/>
    <w:uiPriority w:val="34"/>
    <w:qFormat/>
    <w:rsid w:val="00013FBD"/>
    <w:pPr>
      <w:ind w:left="720"/>
      <w:contextualSpacing/>
    </w:pPr>
  </w:style>
  <w:style w:type="character" w:customStyle="1" w:styleId="Ttulo2Car">
    <w:name w:val="Título 2 Car"/>
    <w:basedOn w:val="Fuentedeprrafopredeter"/>
    <w:link w:val="Ttulo2"/>
    <w:uiPriority w:val="9"/>
    <w:rsid w:val="00013FBD"/>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013F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3FBD"/>
  </w:style>
  <w:style w:type="paragraph" w:styleId="Piedepgina">
    <w:name w:val="footer"/>
    <w:basedOn w:val="Normal"/>
    <w:link w:val="PiedepginaCar"/>
    <w:uiPriority w:val="99"/>
    <w:unhideWhenUsed/>
    <w:rsid w:val="00013F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3FBD"/>
  </w:style>
  <w:style w:type="paragraph" w:styleId="TDC1">
    <w:name w:val="toc 1"/>
    <w:basedOn w:val="Normal"/>
    <w:next w:val="Normal"/>
    <w:autoRedefine/>
    <w:uiPriority w:val="39"/>
    <w:unhideWhenUsed/>
    <w:rsid w:val="007E5F6F"/>
    <w:pPr>
      <w:spacing w:after="100"/>
    </w:pPr>
  </w:style>
  <w:style w:type="paragraph" w:styleId="TDC2">
    <w:name w:val="toc 2"/>
    <w:basedOn w:val="Normal"/>
    <w:next w:val="Normal"/>
    <w:autoRedefine/>
    <w:uiPriority w:val="39"/>
    <w:unhideWhenUsed/>
    <w:rsid w:val="007E5F6F"/>
    <w:pPr>
      <w:spacing w:after="100"/>
      <w:ind w:left="220"/>
    </w:pPr>
  </w:style>
  <w:style w:type="character" w:styleId="Hipervnculo">
    <w:name w:val="Hyperlink"/>
    <w:basedOn w:val="Fuentedeprrafopredeter"/>
    <w:uiPriority w:val="99"/>
    <w:unhideWhenUsed/>
    <w:rsid w:val="007E5F6F"/>
    <w:rPr>
      <w:color w:val="0000FF" w:themeColor="hyperlink"/>
      <w:u w:val="single"/>
    </w:rPr>
  </w:style>
  <w:style w:type="paragraph" w:customStyle="1" w:styleId="Style20">
    <w:name w:val="Style20"/>
    <w:basedOn w:val="Normal"/>
    <w:uiPriority w:val="99"/>
    <w:rsid w:val="007E5F6F"/>
    <w:pPr>
      <w:widowControl w:val="0"/>
      <w:autoSpaceDE w:val="0"/>
      <w:autoSpaceDN w:val="0"/>
      <w:adjustRightInd w:val="0"/>
      <w:spacing w:after="0" w:line="402" w:lineRule="exact"/>
      <w:jc w:val="both"/>
    </w:pPr>
    <w:rPr>
      <w:rFonts w:eastAsiaTheme="minorEastAsia" w:cs="Arial"/>
      <w:sz w:val="24"/>
      <w:szCs w:val="24"/>
      <w:lang w:eastAsia="es-SV"/>
    </w:rPr>
  </w:style>
  <w:style w:type="character" w:customStyle="1" w:styleId="FontStyle100">
    <w:name w:val="Font Style100"/>
    <w:basedOn w:val="Fuentedeprrafopredeter"/>
    <w:uiPriority w:val="99"/>
    <w:rsid w:val="007E5F6F"/>
    <w:rPr>
      <w:rFonts w:ascii="Arial" w:hAnsi="Arial" w:cs="Arial" w:hint="default"/>
      <w:sz w:val="20"/>
      <w:szCs w:val="20"/>
    </w:rPr>
  </w:style>
  <w:style w:type="table" w:styleId="Tablaconcuadrcula">
    <w:name w:val="Table Grid"/>
    <w:basedOn w:val="Tablanormal"/>
    <w:uiPriority w:val="59"/>
    <w:rsid w:val="0063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3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ACAFDB-CE7E-4885-9B34-3A2965AF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1751</Words>
  <Characters>9635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Instructivo Para Regular el Pago del Bono Anual del Personal de la Inspectoría General de Seguridad Pública</vt:lpstr>
    </vt:vector>
  </TitlesOfParts>
  <Company>Policia Nacional Civil</Company>
  <LinksUpToDate>false</LinksUpToDate>
  <CharactersWithSpaces>11364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Para Regular el Pago del Bono Anual del Personal de la Inspectoría General de Seguridad Pública</dc:title>
  <dc:creator>usuario 7027</dc:creator>
  <cp:lastModifiedBy>Pnc</cp:lastModifiedBy>
  <cp:revision>9</cp:revision>
  <cp:lastPrinted>2016-05-27T16:00:00Z</cp:lastPrinted>
  <dcterms:created xsi:type="dcterms:W3CDTF">2016-05-19T15:42:00Z</dcterms:created>
  <dcterms:modified xsi:type="dcterms:W3CDTF">2016-06-06T15:20:00Z</dcterms:modified>
</cp:coreProperties>
</file>