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0600312"/>
        <w:docPartObj>
          <w:docPartGallery w:val="Cover Pages"/>
          <w:docPartUnique/>
        </w:docPartObj>
      </w:sdtPr>
      <w:sdtEndPr/>
      <w:sdtContent>
        <w:p w:rsidR="00172D10" w:rsidRDefault="000F188D">
          <w:r>
            <w:rPr>
              <w:rFonts w:asciiTheme="majorHAnsi" w:eastAsiaTheme="majorEastAsia" w:hAnsiTheme="majorHAnsi" w:cstheme="majorBidi"/>
              <w:caps/>
              <w:noProof/>
              <w:lang w:eastAsia="es-SV"/>
            </w:rPr>
            <w:drawing>
              <wp:anchor distT="0" distB="0" distL="114300" distR="114300" simplePos="0" relativeHeight="251662336" behindDoc="0" locked="0" layoutInCell="1" allowOverlap="1">
                <wp:simplePos x="0" y="0"/>
                <wp:positionH relativeFrom="margin">
                  <wp:posOffset>-86498</wp:posOffset>
                </wp:positionH>
                <wp:positionV relativeFrom="paragraph">
                  <wp:posOffset>61784</wp:posOffset>
                </wp:positionV>
                <wp:extent cx="1814195" cy="1059180"/>
                <wp:effectExtent l="0" t="0" r="0" b="7620"/>
                <wp:wrapTopAndBottom/>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PECTORIA GENERAL SP.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4195" cy="1059180"/>
                        </a:xfrm>
                        <a:prstGeom prst="rect">
                          <a:avLst/>
                        </a:prstGeom>
                      </pic:spPr>
                    </pic:pic>
                  </a:graphicData>
                </a:graphic>
                <wp14:sizeRelH relativeFrom="page">
                  <wp14:pctWidth>0</wp14:pctWidth>
                </wp14:sizeRelH>
                <wp14:sizeRelV relativeFrom="page">
                  <wp14:pctHeight>0</wp14:pctHeight>
                </wp14:sizeRelV>
              </wp:anchor>
            </w:drawing>
          </w:r>
          <w:r>
            <w:rPr>
              <w:noProof/>
              <w:lang w:eastAsia="es-SV"/>
            </w:rPr>
            <mc:AlternateContent>
              <mc:Choice Requires="wpg">
                <w:drawing>
                  <wp:anchor distT="0" distB="0" distL="114300" distR="114300" simplePos="0" relativeHeight="251659264" behindDoc="0" locked="0" layoutInCell="1" allowOverlap="1">
                    <wp:simplePos x="0" y="0"/>
                    <wp:positionH relativeFrom="page">
                      <wp:posOffset>4992130</wp:posOffset>
                    </wp:positionH>
                    <wp:positionV relativeFrom="page">
                      <wp:posOffset>-840259</wp:posOffset>
                    </wp:positionV>
                    <wp:extent cx="2824892" cy="10899775"/>
                    <wp:effectExtent l="0" t="0" r="13970" b="15875"/>
                    <wp:wrapNone/>
                    <wp:docPr id="453" name="Grupo 453"/>
                    <wp:cNvGraphicFramePr/>
                    <a:graphic xmlns:a="http://schemas.openxmlformats.org/drawingml/2006/main">
                      <a:graphicData uri="http://schemas.microsoft.com/office/word/2010/wordprocessingGroup">
                        <wpg:wgp>
                          <wpg:cNvGrpSpPr/>
                          <wpg:grpSpPr>
                            <a:xfrm>
                              <a:off x="0" y="0"/>
                              <a:ext cx="2824892" cy="10899775"/>
                              <a:chOff x="0" y="-841829"/>
                              <a:chExt cx="3008743" cy="10900229"/>
                            </a:xfrm>
                          </wpg:grpSpPr>
                          <wps:wsp>
                            <wps:cNvPr id="459" name="Rectángulo 459" descr="Light vertical"/>
                            <wps:cNvSpPr>
                              <a:spLocks noChangeArrowheads="1"/>
                            </wps:cNvSpPr>
                            <wps:spPr bwMode="auto">
                              <a:xfrm>
                                <a:off x="0" y="0"/>
                                <a:ext cx="138545" cy="10058400"/>
                              </a:xfrm>
                              <a:prstGeom prst="rect">
                                <a:avLst/>
                              </a:prstGeom>
                              <a:pattFill prst="dkVert">
                                <a:fgClr>
                                  <a:schemeClr val="accent6">
                                    <a:lumMod val="60000"/>
                                    <a:lumOff val="40000"/>
                                    <a:alpha val="80000"/>
                                  </a:schemeClr>
                                </a:fgClr>
                                <a:bgClr>
                                  <a:schemeClr val="bg1">
                                    <a:alpha val="80000"/>
                                  </a:schemeClr>
                                </a:bgClr>
                              </a:pattFill>
                              <a:ln w="12700">
                                <a:solidFill>
                                  <a:srgbClr val="FFFFFF"/>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460" name="Rectángulo 460"/>
                            <wps:cNvSpPr>
                              <a:spLocks noChangeArrowheads="1"/>
                            </wps:cNvSpPr>
                            <wps:spPr bwMode="auto">
                              <a:xfrm>
                                <a:off x="36943" y="-841829"/>
                                <a:ext cx="2971800" cy="10871200"/>
                              </a:xfrm>
                              <a:prstGeom prst="rect">
                                <a:avLst/>
                              </a:prstGeom>
                              <a:solidFill>
                                <a:srgbClr val="002060"/>
                              </a:solidFill>
                              <a:ln w="9525">
                                <a:solidFill>
                                  <a:schemeClr val="accent1"/>
                                </a:solidFill>
                                <a:prstDash val="solid"/>
                                <a:miter lim="800000"/>
                                <a:headEnd/>
                                <a:tailEnd/>
                              </a:ln>
                              <a:extLst/>
                            </wps:spPr>
                            <wps:bodyPr rot="0" vert="horz" wrap="square" lIns="91440" tIns="45720" rIns="91440" bIns="45720" anchor="t" anchorCtr="0" upright="1">
                              <a:noAutofit/>
                            </wps:bodyPr>
                          </wps:wsp>
                          <wps:wsp>
                            <wps:cNvPr id="461" name="Rectángulo 461"/>
                            <wps:cNvSpPr>
                              <a:spLocks noChangeArrowheads="1"/>
                            </wps:cNvSpPr>
                            <wps:spPr bwMode="auto">
                              <a:xfrm>
                                <a:off x="454803" y="220236"/>
                                <a:ext cx="2171700" cy="1030553"/>
                              </a:xfrm>
                              <a:prstGeom prst="rect">
                                <a:avLst/>
                              </a:prstGeom>
                              <a:noFill/>
                              <a:ln w="12700">
                                <a:noFill/>
                                <a:miter lim="800000"/>
                                <a:headEnd/>
                                <a:tailEnd/>
                              </a:ln>
                              <a:extLst>
                                <a:ext uri="{909E8E84-426E-40DD-AFC4-6F175D3DCCD1}">
                                  <a14:hiddenFill xmlns:a14="http://schemas.microsoft.com/office/drawing/2010/main">
                                    <a:solidFill>
                                      <a:srgbClr val="FFFFFF">
                                        <a:alpha val="80000"/>
                                      </a:srgbClr>
                                    </a:solidFill>
                                  </a14:hiddenFill>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hAnsi="Times New Roman" w:cs="Times New Roman"/>
                                      <w:b/>
                                      <w:color w:val="FFFFFF" w:themeColor="background1"/>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alias w:val="Año"/>
                                    <w:id w:val="241685196"/>
                                    <w:dataBinding w:prefixMappings="xmlns:ns0='http://schemas.microsoft.com/office/2006/coverPageProps'" w:xpath="/ns0:CoverPageProperties[1]/ns0:PublishDate[1]" w:storeItemID="{55AF091B-3C7A-41E3-B477-F2FDAA23CFDA}"/>
                                    <w:date w:fullDate="2017-08-15T00:00:00Z">
                                      <w:dateFormat w:val="yyyy"/>
                                      <w:lid w:val="es-ES"/>
                                      <w:storeMappedDataAs w:val="dateTime"/>
                                      <w:calendar w:val="gregorian"/>
                                    </w:date>
                                  </w:sdtPr>
                                  <w:sdtEndPr/>
                                  <w:sdtContent>
                                    <w:p w:rsidR="007C6FC3" w:rsidRPr="00272570" w:rsidRDefault="007C6FC3">
                                      <w:pPr>
                                        <w:pStyle w:val="Sinespaciado"/>
                                        <w:rPr>
                                          <w:rFonts w:ascii="Times New Roman" w:hAnsi="Times New Roman" w:cs="Times New Roman"/>
                                          <w:b/>
                                          <w:color w:val="FFFFFF" w:themeColor="background1"/>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570">
                                        <w:rPr>
                                          <w:rFonts w:ascii="Times New Roman" w:hAnsi="Times New Roman" w:cs="Times New Roman"/>
                                          <w:b/>
                                          <w:color w:val="FFFFFF" w:themeColor="background1"/>
                                          <w:sz w:val="96"/>
                                          <w:szCs w:val="96"/>
                                          <w:lang w:val="es-E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2017</w:t>
                                      </w:r>
                                    </w:p>
                                  </w:sdtContent>
                                </w:sdt>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id="Grupo 453" o:spid="_x0000_s1026" style="position:absolute;margin-left:393.1pt;margin-top:-66.15pt;width:222.45pt;height:858.25pt;z-index:251659264;mso-position-horizontal-relative:page;mso-position-vertical-relative:page" coordorigin=",-8418" coordsize="30087,109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kbvQQAAC4PAAAOAAAAZHJzL2Uyb0RvYy54bWzsV8lu40YQvQfIPxC8y+K+wfLA1mIE8CSD&#10;OMu5RTYXDMlmulumnEE+Jt+SH0tVN0lTmgzgseEgh0iAxF5YXfWq6j3y8t2xqY0HykXF2pVpX1im&#10;QduUZVVbrMyff9otItMQkrQZqVlLV+YjFea7q2+/uey7hDqsZHVGuQFGWpH03cospeyS5VKkJW2I&#10;uGAdbWExZ7whEoa8WGac9GC9qZeOZQXLnvGs4yylQsDsRi+aV8p+ntNU/pDngkqjXpngm1S/XP3u&#10;8Xd5dUmSgpOurNLBDfICLxpStXDoZGpDJDEOvPrMVFOlnAmWy4uUNUuW51VKVQwQjW2dRXPL2aFT&#10;sRRJX3QTTADtGU4vNpt+//CBG1W2Mj3fNY2WNJCkW37omIETAE/fFQnsuuXdffeBDxOFHmHEx5w3&#10;+A+xGEcF7OMELD1KI4VJJ3K8KHZMI4U124riOAx9jX1aQoKeblxEnh058bi2HQy4lhWFHjioDcSW&#10;5ehNy9GBJfo5udV3UE7iCTHxOsTuS9JRlQiBWEyIxSNiP0Kh/fVnWxxqxA2mMypSKLO7qigl9oes&#10;UlJrOJUJxBJRE90dSz8Ko2XrkrQFveac9SUlGXhs436Ia3YDDgTcauz79yyDVJGDZKrwnpMG2418&#10;zx9BtPzIs1QHTCCSpONC3lLWGHixMjnEpcyThzsh0Z2nLeh+R6TcVXU9bM8+/gKhqhvyYl3rCLGV&#10;KQyMBwJNSNKUtjJQe+pDA1Ho+cCCj047TGNNqO3g4ThN6q4kejYaZ8EdRRVoXzk3Hbv/wvn7wlZn&#10;P8vaYASDHgLFoOvW6CE7TgieqRyyusoQBTXgxX4Kdqc+Ko3g6HxbU0ngvbpqVqYKZggdM79tMwCa&#10;JJJUtb6G8+sWp6CfIA3DleaXT9c734LWiBbQUu7Cc7fW4ibarRfXazsIwu3N+mZr/4F+2l5SVllG&#10;263iRTHSne09rzkG4tVENREeVcYGr9gBorovs97IKiwf340i6PqsglZAuDCXBqkLkIpUctPgTP5a&#10;yVK1F5IGRibmAG4i/A4ATtZVpmcHLz+LTe84AlSA3YiaaiXsHiQ1kexZ9gidBD4o1sImBSAY/900&#10;ehCElSl+OxBOTaP+roVujG3PQwVRA88PHRjw+cp+vkLaFEwNYerBWsIYbjp0HFkB+xvjbdk19HBe&#10;qe568gs8xwGQmPb27dksAN80/5+wGUwr0p+x0NvRlhvEyPKgEidCMOlIHNrQLiODRaENzwBDdYwE&#10;+JUMdtKVJ7UHGmPp4JFl5s2rCSD2HV9X7HxtoqM53WkmP7OCjm6IKPVGdQCGQpLXcANS9CgS/2KZ&#10;S2hrVfH/+SK3/7nIVYYQOJD3t9Zmz/ciS1e541iOG+i0T0VuhzZKy/Cs41q+fhCDKnxhjbcM1UnV&#10;1rl2zZZeU3ZYtui/euT9FFvxNtpG3sJzgu3CszabxfVu7S2CnR36G3ezXm/OJEk9Q+i3AODy1+jR&#10;SaOe9PMgxujql8RfS48SjZmdmbxoldeachrz/zIMUnv+iDHK7/ivHhPO+Eke98dBYL5Skd3AD1G0&#10;tCTDa0MUwUhr8jjSojyORlXev56uIAr1UqZCG14g8a1vPobr+Wvu1d8AAAD//wMAUEsDBBQABgAI&#10;AAAAIQDSgxJ15AAAAA4BAAAPAAAAZHJzL2Rvd25yZXYueG1sTI/BasMwDIbvg72D0WC31nGydiGL&#10;U0rZdiqDtYPSmxurSWgsh9hN0refe9puEvr49f35ajItG7B3jSUJYh4BQyqtbqiS8LP/mKXAnFek&#10;VWsJJdzQwap4fMhVpu1I3zjsfMVCCLlMSai97zLOXVmjUW5uO6RwO9veKB/WvuK6V2MINy2Po2jJ&#10;jWoofKhVh5say8vuaiR8jmpcJ+J92F7Om9txv/g6bAVK+fw0rd+AeZz8Hwx3/aAORXA62Stpx1oJ&#10;r+kyDqiEmUjiBNgdiRMhgJ3CtEhfYuBFzv/XKH4BAAD//wMAUEsBAi0AFAAGAAgAAAAhALaDOJL+&#10;AAAA4QEAABMAAAAAAAAAAAAAAAAAAAAAAFtDb250ZW50X1R5cGVzXS54bWxQSwECLQAUAAYACAAA&#10;ACEAOP0h/9YAAACUAQAACwAAAAAAAAAAAAAAAAAvAQAAX3JlbHMvLnJlbHNQSwECLQAUAAYACAAA&#10;ACEANRP5G70EAAAuDwAADgAAAAAAAAAAAAAAAAAuAgAAZHJzL2Uyb0RvYy54bWxQSwECLQAUAAYA&#10;CAAAACEA0oMSdeQAAAAOAQAADwAAAAAAAAAAAAAAAAAXBwAAZHJzL2Rvd25yZXYueG1sUEsFBgAA&#10;AAAEAAQA8wAAACgIAAAAAA==&#10;">
                    <v:rect id="Rectángulo 459" o:spid="_x0000_s1027" alt="Light vertical" style="position:absolute;width:1385;height:1005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TlaMIA&#10;AADcAAAADwAAAGRycy9kb3ducmV2LnhtbESPQYvCMBSE74L/ITzBm6YuKrUaRURlj6su6PHRPJti&#10;81KbrHb/vVkQ9jjMzDfMYtXaSjyo8aVjBaNhAoI4d7rkQsH3aTdIQfiArLFyTAp+ycNq2e0sMNPu&#10;yQd6HEMhIoR9hgpMCHUmpc8NWfRDVxNH7+oaiyHKppC6wWeE20p+JMlUWiw5LhisaWMovx1/rIKv&#10;cD/Xxcyc9p44be/bZHqhrVL9XruegwjUhv/wu/2pFYwnM/g7E4+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ROVowgAAANwAAAAPAAAAAAAAAAAAAAAAAJgCAABkcnMvZG93&#10;bnJldi54bWxQSwUGAAAAAAQABAD1AAAAhwMAAAAA&#10;" fillcolor="#a8d08d [1945]" strokecolor="white" strokeweight="1pt">
                      <v:fill r:id="rId10" o:title="" opacity="52428f" color2="white [3212]" o:opacity2="52428f" type="pattern"/>
                      <v:shadow color="#d8d8d8" offset="3pt,3pt"/>
                    </v:rect>
                    <v:rect id="Rectángulo 460" o:spid="_x0000_s1028" style="position:absolute;left:369;top:-8418;width:29718;height:1087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RSjsEA&#10;AADcAAAADwAAAGRycy9kb3ducmV2LnhtbERP3WrCMBS+F/YO4Qy803SldFKN4gRh6tXUBzg2x6bY&#10;nNQms93bLxeClx/f/2I12EY8qPO1YwUf0wQEcel0zZWC82k7mYHwAVlj45gU/JGH1fJttMBCu55/&#10;6HEMlYgh7AtUYEJoCyl9aciin7qWOHJX11kMEXaV1B32Mdw2Mk2SXFqsOTYYbGljqLwdf62C3Zc9&#10;ZPntfP28zO4+ddW+v/i7UuP3YT0HEWgIL/HT/a0VZHmcH8/EIyC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okUo7BAAAA3AAAAA8AAAAAAAAAAAAAAAAAmAIAAGRycy9kb3du&#10;cmV2LnhtbFBLBQYAAAAABAAEAPUAAACGAwAAAAA=&#10;" fillcolor="#002060" strokecolor="#5b9bd5 [3204]"/>
                    <v:rect id="Rectángulo 461" o:spid="_x0000_s1029" style="position:absolute;left:4548;top:2202;width:21717;height:10305;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SVbMMA&#10;AADcAAAADwAAAGRycy9kb3ducmV2LnhtbESPQWvCQBSE74X+h+UVein1JVWkRFcRQRC8aPTg8Zl9&#10;TUKzb0N21fjvXUHwOMzMN8x03ttGXbjztRMN6SABxVI4U0up4bBfff+C8oHEUOOENdzYw3z2/jal&#10;zLir7PiSh1JFiPiMNFQhtBmiLyq25AeuZYnen+sshSi7Ek1H1wi3Df4kyRgt1RIXKmp5WXHxn5+t&#10;hn7kNo3bomwtDk+7FPOv4+Km9edHv5iACtyHV/jZXhsNo3EKjzPxCOD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SVbMMAAADcAAAADwAAAAAAAAAAAAAAAACYAgAAZHJzL2Rv&#10;d25yZXYueG1sUEsFBgAAAAAEAAQA9QAAAIgDAAAAAA==&#10;" filled="f" stroked="f" strokeweight="1pt">
                      <v:fill opacity="52428f"/>
                      <v:shadow color="#d8d8d8" offset="3pt,3pt"/>
                      <v:textbox inset="28.8pt,14.4pt,14.4pt,14.4pt">
                        <w:txbxContent>
                          <w:sdt>
                            <w:sdtPr>
                              <w:rPr>
                                <w:rFonts w:ascii="Times New Roman" w:hAnsi="Times New Roman" w:cs="Times New Roman"/>
                                <w:b/>
                                <w:color w:val="FFFFFF" w:themeColor="background1"/>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alias w:val="Año"/>
                              <w:id w:val="241685196"/>
                              <w:dataBinding w:prefixMappings="xmlns:ns0='http://schemas.microsoft.com/office/2006/coverPageProps'" w:xpath="/ns0:CoverPageProperties[1]/ns0:PublishDate[1]" w:storeItemID="{55AF091B-3C7A-41E3-B477-F2FDAA23CFDA}"/>
                              <w:date w:fullDate="2017-08-15T00:00:00Z">
                                <w:dateFormat w:val="yyyy"/>
                                <w:lid w:val="es-ES"/>
                                <w:storeMappedDataAs w:val="dateTime"/>
                                <w:calendar w:val="gregorian"/>
                              </w:date>
                            </w:sdtPr>
                            <w:sdtContent>
                              <w:p w:rsidR="007C6FC3" w:rsidRPr="00272570" w:rsidRDefault="007C6FC3">
                                <w:pPr>
                                  <w:pStyle w:val="Sinespaciado"/>
                                  <w:rPr>
                                    <w:rFonts w:ascii="Times New Roman" w:hAnsi="Times New Roman" w:cs="Times New Roman"/>
                                    <w:b/>
                                    <w:color w:val="FFFFFF" w:themeColor="background1"/>
                                    <w:sz w:val="96"/>
                                    <w:szCs w:val="9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570">
                                  <w:rPr>
                                    <w:rFonts w:ascii="Times New Roman" w:hAnsi="Times New Roman" w:cs="Times New Roman"/>
                                    <w:b/>
                                    <w:color w:val="FFFFFF" w:themeColor="background1"/>
                                    <w:sz w:val="96"/>
                                    <w:szCs w:val="96"/>
                                    <w:lang w:val="es-ES"/>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2017</w:t>
                                </w:r>
                              </w:p>
                            </w:sdtContent>
                          </w:sdt>
                        </w:txbxContent>
                      </v:textbox>
                    </v:rect>
                    <w10:wrap anchorx="page" anchory="page"/>
                  </v:group>
                </w:pict>
              </mc:Fallback>
            </mc:AlternateContent>
          </w:r>
        </w:p>
        <w:p w:rsidR="00B86279" w:rsidRPr="00B86279" w:rsidRDefault="000F188D" w:rsidP="00B86279">
          <w:pPr>
            <w:sectPr w:rsidR="00B86279" w:rsidRPr="00B86279" w:rsidSect="00E85EC4">
              <w:headerReference w:type="default" r:id="rId11"/>
              <w:footerReference w:type="default" r:id="rId12"/>
              <w:pgSz w:w="12240" w:h="15840"/>
              <w:pgMar w:top="1417" w:right="1701" w:bottom="1417" w:left="1701" w:header="708" w:footer="708" w:gutter="0"/>
              <w:pgNumType w:start="0"/>
              <w:cols w:space="708"/>
              <w:titlePg/>
              <w:docGrid w:linePitch="360"/>
            </w:sectPr>
          </w:pPr>
          <w:r>
            <w:rPr>
              <w:noProof/>
              <w:lang w:eastAsia="es-SV"/>
            </w:rPr>
            <mc:AlternateContent>
              <mc:Choice Requires="wps">
                <w:drawing>
                  <wp:anchor distT="0" distB="0" distL="114300" distR="114300" simplePos="0" relativeHeight="251660288" behindDoc="0" locked="0" layoutInCell="1" allowOverlap="1">
                    <wp:simplePos x="0" y="0"/>
                    <wp:positionH relativeFrom="column">
                      <wp:posOffset>-383883</wp:posOffset>
                    </wp:positionH>
                    <wp:positionV relativeFrom="paragraph">
                      <wp:posOffset>603078</wp:posOffset>
                    </wp:positionV>
                    <wp:extent cx="3164114" cy="725715"/>
                    <wp:effectExtent l="0" t="0" r="0" b="0"/>
                    <wp:wrapNone/>
                    <wp:docPr id="1" name="Cuadro de texto 1"/>
                    <wp:cNvGraphicFramePr/>
                    <a:graphic xmlns:a="http://schemas.openxmlformats.org/drawingml/2006/main">
                      <a:graphicData uri="http://schemas.microsoft.com/office/word/2010/wordprocessingShape">
                        <wps:wsp>
                          <wps:cNvSpPr txBox="1"/>
                          <wps:spPr>
                            <a:xfrm>
                              <a:off x="0" y="0"/>
                              <a:ext cx="3164114" cy="7257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7C6FC3" w:rsidRPr="00272570" w:rsidRDefault="007C6FC3">
                                <w:pPr>
                                  <w:rPr>
                                    <w:rFonts w:ascii="Times New Roman" w:hAnsi="Times New Roman" w:cs="Times New Roman"/>
                                    <w:b/>
                                    <w:color w:val="000000" w:themeColor="text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570">
                                  <w:rPr>
                                    <w:rFonts w:ascii="Times New Roman" w:hAnsi="Times New Roman" w:cs="Times New Roman"/>
                                    <w:b/>
                                    <w:color w:val="000000" w:themeColor="text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NORMATIVA: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 o:spid="_x0000_s1030" type="#_x0000_t202" style="position:absolute;margin-left:-30.25pt;margin-top:47.5pt;width:249.15pt;height:5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TokAIAAJgFAAAOAAAAZHJzL2Uyb0RvYy54bWysVEtvGyEQvlfqf0Dc6/U6dtJaWUeuo1SV&#10;oiRqUuWMWbBRgaGAvev++g7s+tE0l1S97A7MN6+Pmbm8ao0mW+GDAlvRcjCkRFgOtbKrin5/uvnw&#10;kZIQma2ZBisquhOBXs3ev7ts3FSMYA26Fp6gExumjavoOkY3LYrA18KwMAAnLColeMMiHv2qqD1r&#10;0LvRxWg4PC8a8LXzwEUIeHvdKeks+5dS8HgvZRCR6IpibjF/ff4u07eYXbLpyjO3VrxPg/1DFoYp&#10;i0EPrq5ZZGTj1V+ujOIeAsg44GAKkFJxkWvAasrhi2oe18yJXAuSE9yBpvD/3PK77YMnqsa3o8Qy&#10;g0+02LDaA6kFiaKNQMpEUuPCFLGPDtGx/QxtMujvA16m2lvpTfpjVQT1SPfuQDF6Ihwvz8rzcVmO&#10;KeGouxhNLspJclMcrZ0P8YsAQ5JQUY9PmJll29sQO+gekoIF0Kq+UVrnQ2obsdCebBk+uI45R3T+&#10;B0pb0lT0/GwyzI4tJPPOs7bJjciN04dLlXcVZinutEgYbb8JicTlQl+JzTgX9hA/oxNKYqi3GPb4&#10;Y1ZvMe7qQIscGWw8GBtlwefq86QdKat/7CmTHR7f5qTuJMZ22fYd0zfAEuod9oWHbryC4zcKH++W&#10;hfjAPM4TtgLuiHiPH6kByYdeomQN/tdr9wmPbY5aShqcz4qGnxvmBSX6q8UB+FSOx2mg82E8uRjh&#10;wZ9qlqcauzELwI7AJsfsspjwUe9F6cE84yqZp6ioYpZj7IrGvbiI3dbAVcTFfJ5BOMKOxVv76Hhy&#10;nVhOrfnUPjPv+v5NM3QH+0lm0xdt3GGTpYX5JoJUuccTzx2rPf84/nlK+lWV9svpOaOOC3X2GwAA&#10;//8DAFBLAwQUAAYACAAAACEAqixKreEAAAAKAQAADwAAAGRycy9kb3ducmV2LnhtbEyPQU+DQBCF&#10;7yb+h82YeDHtYpHWIkNjjNrEW0vVeNuyKxDZWcJuAf+940mPk3l57/uyzWRbMZjeN44QrucRCEOl&#10;0w1VCIfiaXYLwgdFWrWODMK38bDJz88ylWo30s4M+1AJLiGfKoQ6hC6V0pe1scrPXWeIf5+utyrw&#10;2VdS92rkctvKRRQtpVUN8UKtOvNQm/Jrf7IIH1fV+4ufnl/HOIm7x+1QrN50gXh5Md3fgQhmCn9h&#10;+MVndMiZ6ehOpL1oEWbLKOEowjphJw7cxCt2OSIsonUMMs/kf4X8BwAA//8DAFBLAQItABQABgAI&#10;AAAAIQC2gziS/gAAAOEBAAATAAAAAAAAAAAAAAAAAAAAAABbQ29udGVudF9UeXBlc10ueG1sUEsB&#10;Ai0AFAAGAAgAAAAhADj9If/WAAAAlAEAAAsAAAAAAAAAAAAAAAAALwEAAF9yZWxzLy5yZWxzUEsB&#10;Ai0AFAAGAAgAAAAhAICpxOiQAgAAmAUAAA4AAAAAAAAAAAAAAAAALgIAAGRycy9lMm9Eb2MueG1s&#10;UEsBAi0AFAAGAAgAAAAhAKosSq3hAAAACgEAAA8AAAAAAAAAAAAAAAAA6gQAAGRycy9kb3ducmV2&#10;LnhtbFBLBQYAAAAABAAEAPMAAAD4BQAAAAA=&#10;" fillcolor="white [3201]" stroked="f" strokeweight=".5pt">
                    <v:textbox>
                      <w:txbxContent>
                        <w:p w:rsidR="007C6FC3" w:rsidRPr="00272570" w:rsidRDefault="007C6FC3">
                          <w:pPr>
                            <w:rPr>
                              <w:rFonts w:ascii="Times New Roman" w:hAnsi="Times New Roman" w:cs="Times New Roman"/>
                              <w:b/>
                              <w:color w:val="000000" w:themeColor="text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sidRPr="00272570">
                            <w:rPr>
                              <w:rFonts w:ascii="Times New Roman" w:hAnsi="Times New Roman" w:cs="Times New Roman"/>
                              <w:b/>
                              <w:color w:val="000000" w:themeColor="text1"/>
                              <w:sz w:val="56"/>
                              <w:szCs w:val="56"/>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t>NORMATIVA:</w:t>
                          </w:r>
                        </w:p>
                      </w:txbxContent>
                    </v:textbox>
                  </v:shape>
                </w:pict>
              </mc:Fallback>
            </mc:AlternateContent>
          </w:r>
          <w:r>
            <w:rPr>
              <w:noProof/>
              <w:lang w:eastAsia="es-SV"/>
            </w:rPr>
            <mc:AlternateContent>
              <mc:Choice Requires="wps">
                <w:drawing>
                  <wp:anchor distT="0" distB="0" distL="114300" distR="114300" simplePos="0" relativeHeight="251661312" behindDoc="0" locked="0" layoutInCell="1" allowOverlap="1">
                    <wp:simplePos x="0" y="0"/>
                    <wp:positionH relativeFrom="margin">
                      <wp:posOffset>-511518</wp:posOffset>
                    </wp:positionH>
                    <wp:positionV relativeFrom="paragraph">
                      <wp:posOffset>1431462</wp:posOffset>
                    </wp:positionV>
                    <wp:extent cx="6524368" cy="4020185"/>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6524368" cy="40201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C6FC3" w:rsidRPr="000F188D" w:rsidRDefault="007C6FC3" w:rsidP="000F188D">
                                <w:pP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0F188D">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PARA LA ELABORACIÓN DE LAS TABLAS DE PLAZOS DE CONSERVACIÓN DOCUMENTAL DE INSPECTORÍA GENERAL DE SEGURIDAD PÚBLICA</w:t>
                                </w:r>
                                <w: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2" o:spid="_x0000_s1031" type="#_x0000_t202" style="position:absolute;margin-left:-40.3pt;margin-top:112.7pt;width:513.75pt;height:316.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XXVhQIAAHEFAAAOAAAAZHJzL2Uyb0RvYy54bWysVE1v2zAMvQ/YfxB0X52kSdcFdYosRYcB&#10;RVusHXpWZKkxJokapcTOfv0o2U6DbpcOu9iU+Ejx8evisrWG7RSGGlzJxycjzpSTUNXuueTfH68/&#10;nHMWonCVMOBUyfcq8MvF+3cXjZ+rCWzAVAoZOXFh3viSb2L086IIcqOsCCfglSOlBrQi0hGfiwpF&#10;Q96tKSaj0VnRAFYeQaoQ6PaqU/JF9q+1kvFO66AiMyWn2GL+Yv6u07dYXIj5Mwq/qWUfhviHKKyo&#10;HT16cHUlomBbrP9wZWuJEEDHEwm2AK1rqTIHYjMevWLzsBFeZS6UnOAPaQr/z6283d0jq6uSTzhz&#10;wlKJVltRIbBKsajaCGySktT4MCfsgyd0bD9DS8Ue7gNdJu6tRpv+xIqRntK9P6SYPDFJl2ezyfT0&#10;jJpCkm46ItLns+SneDH3GOIXBZYloeRINcypFbubEDvoAEmvObiujcl1NI419MTpbJQNDhpyblzC&#10;qtwRvZtEqQs9S3FvVMIY901pykhmkC5yL6qVQbYT1EVCSuViJp/9EjqhNAXxFsMe/xLVW4w7HsPL&#10;4OLB2NYOMLN/FXb1YwhZd3jK+RHvJMZ23fat0Fd8DdWeCo7QzU3w8rqmotyIEO8F0qBQjWn44x19&#10;tAFKPvQSZxvAX3+7T3jqX9Jy1tDglTz83ApUnJmvjjr703g6TZOaD9PZxwkd8FizPta4rV0BVWVM&#10;a8bLLCZ8NIOoEewT7YhlepVUwkl6u+RxEFexWwe0Y6RaLjOIZtOLeOMevEyuU5FSyz22TwJ935dp&#10;OG5hGFExf9WeHTZZOlhuI+g6927Kc5fVPv8017n7+x2UFsfxOaNeNuXiNwAAAP//AwBQSwMEFAAG&#10;AAgAAAAhAGbe6UrjAAAACwEAAA8AAABkcnMvZG93bnJldi54bWxMj8FOwzAQRO9I/IO1SNxah6iJ&#10;3JBNVUWqkBAcWnrh5sRuEmGvQ+y2ga/HnOC4mqeZt+VmtoZd9OQHRwgPywSYptapgTqE49tuIYD5&#10;IElJ40gjfGkPm+r2ppSFclfa68shdCyWkC8kQh/CWHDu215b6Zdu1BSzk5usDPGcOq4meY3l1vA0&#10;SXJu5UBxoZejrnvdfhzOFuG53r3KfZNa8W3qp5fTdvw8vmeI93fz9hFY0HP4g+FXP6pDFZ0adybl&#10;mUFYiCSPKEKaZitgkViv8jWwBkFkIgNelfz/D9UPAAAA//8DAFBLAQItABQABgAIAAAAIQC2gziS&#10;/gAAAOEBAAATAAAAAAAAAAAAAAAAAAAAAABbQ29udGVudF9UeXBlc10ueG1sUEsBAi0AFAAGAAgA&#10;AAAhADj9If/WAAAAlAEAAAsAAAAAAAAAAAAAAAAALwEAAF9yZWxzLy5yZWxzUEsBAi0AFAAGAAgA&#10;AAAhAIK5ddWFAgAAcQUAAA4AAAAAAAAAAAAAAAAALgIAAGRycy9lMm9Eb2MueG1sUEsBAi0AFAAG&#10;AAgAAAAhAGbe6UrjAAAACwEAAA8AAAAAAAAAAAAAAAAA3wQAAGRycy9kb3ducmV2LnhtbFBLBQYA&#10;AAAABAAEAPMAAADvBQAAAAA=&#10;" filled="f" stroked="f" strokeweight=".5pt">
                    <v:textbox>
                      <w:txbxContent>
                        <w:p w:rsidR="007C6FC3" w:rsidRPr="000F188D" w:rsidRDefault="007C6FC3" w:rsidP="000F188D">
                          <w:pP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r w:rsidRPr="000F188D">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PARA LA ELABORACIÓN DE LAS TABLAS DE PLAZOS DE CONSERVACIÓN DOCUMENTAL DE INSPECTORÍA GENERAL DE SEGURIDAD PÚBLICA</w:t>
                          </w:r>
                          <w:r>
                            <w:rPr>
                              <w:rFonts w:ascii="Times New Roman" w:hAnsi="Times New Roman" w:cs="Times New Roman"/>
                              <w:b/>
                              <w:sz w:val="56"/>
                              <w:szCs w:val="5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w:t>
                          </w:r>
                        </w:p>
                      </w:txbxContent>
                    </v:textbox>
                    <w10:wrap anchorx="margin"/>
                  </v:shape>
                </w:pict>
              </mc:Fallback>
            </mc:AlternateContent>
          </w:r>
          <w:r w:rsidR="00172D10">
            <w:br w:type="page"/>
          </w:r>
        </w:p>
      </w:sdtContent>
    </w:sdt>
    <w:p w:rsidR="00B86279" w:rsidRPr="00B86279" w:rsidRDefault="00B86279" w:rsidP="00B86279">
      <w:p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7C0A" w:rsidRPr="000F188D" w:rsidRDefault="00D172C0" w:rsidP="00B6385F">
      <w:pPr>
        <w:pStyle w:val="Prrafodelista"/>
        <w:numPr>
          <w:ilvl w:val="0"/>
          <w:numId w:val="28"/>
        </w:num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188D">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w:t>
      </w:r>
      <w:r w:rsidR="00527C0A" w:rsidRPr="000F188D">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IVOS</w:t>
      </w:r>
      <w:r w:rsidR="003364E7" w:rsidRPr="000F188D">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27C0A" w:rsidRDefault="00527C0A" w:rsidP="00527C0A">
      <w:pPr>
        <w:pStyle w:val="Prrafodelista"/>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7F55" w:rsidRPr="004D5381" w:rsidRDefault="00BD7F55" w:rsidP="00B6385F">
      <w:pPr>
        <w:pStyle w:val="Prrafodelista"/>
        <w:numPr>
          <w:ilvl w:val="0"/>
          <w:numId w:val="29"/>
        </w:numPr>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38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w:t>
      </w:r>
      <w:r w:rsidR="003364E7" w:rsidRPr="004D538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D538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27C0A" w:rsidRDefault="00BD7F55"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7F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Orientar a los encargados del manejo de los documentos en Inspectoría Gener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al de Seguridad Publica en sus </w:t>
      </w:r>
      <w:r w:rsidRPr="00BD7F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labores rutinarias, para la elaboración </w:t>
      </w:r>
      <w:r w:rsidR="00655E6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las </w:t>
      </w:r>
      <w:r w:rsidRPr="00BD7F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Tablas De Plazos de Conservación Documental, las cuales deben hacerse en la fase de gestión; y no esperar a que la gestión de documentos sea un problema en las oficinas y en todos los archivos de la institución, conocer las políticas documentales, asimismo regular el acervo producido y recibido en la institución.</w:t>
      </w:r>
    </w:p>
    <w:p w:rsidR="000819EB" w:rsidRDefault="000819EB" w:rsidP="00527C0A">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7F55" w:rsidRDefault="00BD7F55" w:rsidP="00B6385F">
      <w:pPr>
        <w:pStyle w:val="Prrafodelista"/>
        <w:numPr>
          <w:ilvl w:val="0"/>
          <w:numId w:val="29"/>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D538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ESPECÍFICOS</w:t>
      </w:r>
      <w:r w:rsidR="003364E7" w:rsidRPr="004D5381">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D5381" w:rsidRPr="004D5381" w:rsidRDefault="004D5381" w:rsidP="004D5381">
      <w:pPr>
        <w:pStyle w:val="Prrafodelista"/>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5381" w:rsidRPr="00035208" w:rsidRDefault="00794090" w:rsidP="00B6385F">
      <w:pPr>
        <w:pStyle w:val="Prrafodelista"/>
        <w:numPr>
          <w:ilvl w:val="0"/>
          <w:numId w:val="30"/>
        </w:numPr>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Facilitar a toda persona el derecho de acceso a la información pública.</w:t>
      </w:r>
    </w:p>
    <w:p w:rsidR="004D5381" w:rsidRPr="004D5381" w:rsidRDefault="004D5381" w:rsidP="004D5381">
      <w:pPr>
        <w:pStyle w:val="Prrafodelista"/>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794090" w:rsidP="00B6385F">
      <w:pPr>
        <w:pStyle w:val="Prrafodelista"/>
        <w:numPr>
          <w:ilvl w:val="0"/>
          <w:numId w:val="30"/>
        </w:numPr>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procedimientos senc</w:t>
      </w:r>
      <w:r w:rsidR="00527C0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illos, eficientes y eficaces para </w:t>
      </w: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brinda</w:t>
      </w:r>
      <w:r w:rsidR="004D538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la información a la población.</w:t>
      </w:r>
    </w:p>
    <w:p w:rsidR="00035208" w:rsidRPr="00035208" w:rsidRDefault="00035208" w:rsidP="00035208">
      <w:pPr>
        <w:pStyle w:val="Prrafodelist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D5381" w:rsidRDefault="00035208" w:rsidP="00B6385F">
      <w:pPr>
        <w:pStyle w:val="Prrafodelista"/>
        <w:numPr>
          <w:ilvl w:val="0"/>
          <w:numId w:val="30"/>
        </w:numPr>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Fomentar la cultura de transparencia y el combate a la corrupción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35208" w:rsidRPr="00035208" w:rsidRDefault="00035208" w:rsidP="00035208">
      <w:pPr>
        <w:pStyle w:val="Prrafodelist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7C0A" w:rsidRDefault="00035208" w:rsidP="00B6385F">
      <w:pPr>
        <w:pStyle w:val="Prrafodelista"/>
        <w:numPr>
          <w:ilvl w:val="0"/>
          <w:numId w:val="30"/>
        </w:numPr>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Definir mecanismos de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protección</w:t>
      </w: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datos personales en posesión de las difere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ntes dependencias de Inspectoría</w:t>
      </w:r>
      <w:r w:rsidR="00CB6AF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General de Seguridad Pú</w:t>
      </w:r>
      <w:r w:rsidRPr="0079409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 garantizando su exactitud.</w:t>
      </w:r>
    </w:p>
    <w:p w:rsidR="00035208" w:rsidRPr="00035208" w:rsidRDefault="00035208" w:rsidP="00035208">
      <w:pPr>
        <w:pStyle w:val="Prrafodelist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Pr="00035208" w:rsidRDefault="00035208" w:rsidP="00035208">
      <w:pPr>
        <w:pStyle w:val="Prrafodelista"/>
        <w:spacing w:line="276"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655E68" w:rsidRPr="00035208" w:rsidRDefault="00655E68"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ALCANCE</w:t>
      </w:r>
      <w:r w:rsidR="003364E7"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819EB" w:rsidRPr="00527C0A" w:rsidRDefault="000819EB" w:rsidP="000819EB">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7C0A" w:rsidRDefault="00655E68" w:rsidP="00B203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03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 Normativa, es aplicable a todas las Unidades y Departamentos que conforman   Ins</w:t>
      </w:r>
      <w:r w:rsidR="00CB6AF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pectoría General de Seguridad Pú</w:t>
      </w:r>
      <w:bookmarkStart w:id="0" w:name="_GoBack"/>
      <w:bookmarkEnd w:id="0"/>
      <w:r w:rsidRPr="00B203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blica.</w:t>
      </w:r>
    </w:p>
    <w:p w:rsidR="00035208" w:rsidRDefault="00035208" w:rsidP="00B203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B203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B203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Pr="00B203E3" w:rsidRDefault="00035208" w:rsidP="00B203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7C0A" w:rsidRPr="00035208" w:rsidRDefault="00655E68"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BASE LEGAL</w:t>
      </w:r>
      <w:r w:rsidR="003364E7"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819EB" w:rsidRPr="000819EB" w:rsidRDefault="000819EB" w:rsidP="000819EB">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27C0A" w:rsidRDefault="00655E68" w:rsidP="00527C0A">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203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presente documento tiene su base Leg</w:t>
      </w:r>
      <w:r w:rsidR="00527C0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 en la siguiente Legislación:</w:t>
      </w:r>
    </w:p>
    <w:p w:rsidR="00892C99" w:rsidRPr="00035208" w:rsidRDefault="00655E68" w:rsidP="00B6385F">
      <w:pPr>
        <w:pStyle w:val="Prrafodelista"/>
        <w:numPr>
          <w:ilvl w:val="0"/>
          <w:numId w:val="3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Style w:val="Ttulo2Ca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Ley de Acceso a la </w:t>
      </w:r>
      <w:r w:rsidR="00B203E3" w:rsidRPr="00035208">
        <w:rPr>
          <w:rStyle w:val="Ttulo2Ca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Información</w:t>
      </w:r>
      <w:r w:rsidRPr="00035208">
        <w:rPr>
          <w:rStyle w:val="Ttulo2Ca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203E3" w:rsidRPr="00035208">
        <w:rPr>
          <w:rStyle w:val="Ttulo2Ca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Titulo IV, </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Administración d</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 Archivos,</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Capitulo </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Único</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Lineamiento para </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Administración</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Archivos </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artículo</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203E3"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5208">
        <w:rPr>
          <w:rStyle w:val="Ttulo2Ca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43, “Los titulares de los entes obligados designaran a un funcionario responsable de los archivos en cada entidad, quien será el encargado de la organización, catalogación, conservación y administración e los</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documentos de la </w:t>
      </w:r>
      <w:r w:rsidR="00B203E3"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entidad</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además, elaborara y podrá a </w:t>
      </w:r>
      <w:r w:rsidR="00B203E3"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disposición</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w:t>
      </w:r>
      <w:r w:rsidR="00E0317C"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público</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una guía de la organización del</w:t>
      </w:r>
      <w:r w:rsidR="00B203E3"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archivo y de los sistemas de clasificación</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catalogación</w:t>
      </w:r>
      <w:r w:rsidR="00B203E3"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92C99" w:rsidRPr="00892C99" w:rsidRDefault="00892C99" w:rsidP="00892C99">
      <w:pPr>
        <w:pStyle w:val="Prrafodelista"/>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03E3" w:rsidRPr="00035208" w:rsidRDefault="00B203E3" w:rsidP="00B6385F">
      <w:pPr>
        <w:pStyle w:val="Prrafodelista"/>
        <w:numPr>
          <w:ilvl w:val="0"/>
          <w:numId w:val="3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 General de la Nación, Normativa Archivística</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N°3, Parte </w:t>
      </w:r>
      <w:r w:rsidR="00E56DCC"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 “Eliminación de Documentos”, segundo</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párrafo.</w:t>
      </w:r>
    </w:p>
    <w:p w:rsidR="00527C0A" w:rsidRPr="00527C0A" w:rsidRDefault="00527C0A" w:rsidP="00527C0A">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035208" w:rsidRDefault="00B203E3" w:rsidP="00B6385F">
      <w:pPr>
        <w:pStyle w:val="Prrafodelista"/>
        <w:numPr>
          <w:ilvl w:val="0"/>
          <w:numId w:val="3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 de Archivo General de la Nación</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articulo 12,”Cuando se vaya a destruir alguna documentación, deberá solicitarse la colaboración del Di</w:t>
      </w:r>
      <w:r w:rsidR="00527C0A"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rector del Archivo General de la</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Nación, con el </w:t>
      </w:r>
      <w:r w:rsidR="002A28A0"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objeto de que no se destruyan documentos que tengan algún valor histórico, a tal efecto, se formara </w:t>
      </w:r>
      <w:r w:rsidR="00AA370E"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una comisión especial integrada por técnicos del archivo, la que analizara los documentos que tengan que destruirse, pero en ningún caso podrán incluirse en esta operación, documentos históricos”.</w:t>
      </w:r>
    </w:p>
    <w:p w:rsidR="00840A15" w:rsidRPr="00840A15" w:rsidRDefault="00840A15"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0"/>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1"/>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1"/>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40A15" w:rsidRPr="00840A15" w:rsidRDefault="00840A15" w:rsidP="00B6385F">
      <w:pPr>
        <w:pStyle w:val="Prrafodelista"/>
        <w:numPr>
          <w:ilvl w:val="1"/>
          <w:numId w:val="21"/>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A370E" w:rsidRPr="00035208" w:rsidRDefault="00755F58" w:rsidP="00B6385F">
      <w:pPr>
        <w:pStyle w:val="Prrafodelista"/>
        <w:numPr>
          <w:ilvl w:val="0"/>
          <w:numId w:val="3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Lineamientos de Gestión Documental y Archivo,</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Lineamiento 6; para la Valoración y Selección Documental, del Instituto de Acceso a la Información </w:t>
      </w:r>
      <w:r w:rsidR="00B57A0F"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Articulo 2</w:t>
      </w:r>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literal c)”Elaborar la tabla de Plazos de Conservación Documental conocida por sus siglas como TPCD, indicando la disposición final que cada serie y </w:t>
      </w:r>
      <w:proofErr w:type="spellStart"/>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subserie</w:t>
      </w:r>
      <w:proofErr w:type="spellEnd"/>
      <w:r w:rsidRPr="0003520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debe cumplir . Permanente, Eliminación Parcial, Eliminación Total, o Digitalización”.</w:t>
      </w:r>
    </w:p>
    <w:p w:rsidR="00840A15" w:rsidRDefault="00840A15"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Default="00035208" w:rsidP="00840A15">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35208" w:rsidRPr="00035208" w:rsidRDefault="00035208" w:rsidP="00035208">
      <w:pPr>
        <w:spacing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203E3" w:rsidRPr="00035208" w:rsidRDefault="00755F58"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NORMATIVA</w:t>
      </w:r>
      <w:r w:rsidR="003364E7" w:rsidRPr="0003520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A3AB1" w:rsidRPr="009A3AB1" w:rsidRDefault="009A3AB1" w:rsidP="009A3AB1">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A3AB1" w:rsidRPr="009A3AB1" w:rsidRDefault="009A3AB1" w:rsidP="00B6385F">
      <w:pPr>
        <w:pStyle w:val="Prrafodelista"/>
        <w:numPr>
          <w:ilvl w:val="0"/>
          <w:numId w:val="23"/>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80DEF" w:rsidRPr="00035208" w:rsidRDefault="00880DEF"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COMO ELABORAR LA TABLA DE PLAZOS DE CONSEBACIÓN DOCUMENTAL</w:t>
      </w:r>
      <w:r w:rsidR="003364E7"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80DEF" w:rsidRPr="007C56E3" w:rsidRDefault="00035208" w:rsidP="00755F58">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880DEF" w:rsidRPr="007C56E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encabezado de la tabla debe contener la siguiente</w:t>
      </w:r>
      <w:r w:rsidR="007C56E3" w:rsidRPr="007C56E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Información</w:t>
      </w:r>
      <w:r w:rsidR="00880DEF" w:rsidRPr="007C56E3">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C56E3" w:rsidRPr="007C56E3" w:rsidRDefault="003364E7" w:rsidP="00B6385F">
      <w:pPr>
        <w:pStyle w:val="Prrafodelista"/>
        <w:numPr>
          <w:ilvl w:val="0"/>
          <w:numId w:val="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 la Institución.</w:t>
      </w:r>
    </w:p>
    <w:p w:rsidR="007C56E3" w:rsidRPr="007C56E3" w:rsidRDefault="003364E7" w:rsidP="00B6385F">
      <w:pPr>
        <w:pStyle w:val="Prrafodelista"/>
        <w:numPr>
          <w:ilvl w:val="0"/>
          <w:numId w:val="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 Productora.</w:t>
      </w:r>
    </w:p>
    <w:p w:rsidR="003364E7" w:rsidRDefault="003364E7" w:rsidP="00B6385F">
      <w:pPr>
        <w:pStyle w:val="Prrafodelista"/>
        <w:numPr>
          <w:ilvl w:val="0"/>
          <w:numId w:val="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Funciones de la Unidad.</w:t>
      </w:r>
    </w:p>
    <w:p w:rsidR="007C56E3" w:rsidRPr="007C56E3" w:rsidRDefault="003364E7" w:rsidP="00B6385F">
      <w:pPr>
        <w:pStyle w:val="Prrafodelista"/>
        <w:numPr>
          <w:ilvl w:val="0"/>
          <w:numId w:val="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56E3"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Elaboración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C56E3"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C56E3" w:rsidRDefault="007C56E3" w:rsidP="00B6385F">
      <w:pPr>
        <w:pStyle w:val="Prrafodelista"/>
        <w:numPr>
          <w:ilvl w:val="0"/>
          <w:numId w:val="1"/>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 responsable de la elaboración.</w:t>
      </w:r>
    </w:p>
    <w:p w:rsidR="00035208" w:rsidRDefault="00035208" w:rsidP="00035208">
      <w:pPr>
        <w:pStyle w:val="Prrafodelista"/>
        <w:ind w:left="144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92C99" w:rsidRPr="00035208" w:rsidRDefault="003364E7"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208">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NUMERO DE ORDEN.</w:t>
      </w:r>
    </w:p>
    <w:p w:rsidR="000819EB"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C56E3"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el número consecutivo y/o correlativo que asigna a la serie o tipo documental.</w:t>
      </w:r>
    </w:p>
    <w:p w:rsidR="00492D10" w:rsidRPr="007C56E3"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95BD1" w:rsidRPr="00395BD1" w:rsidRDefault="00395BD1" w:rsidP="00B6385F">
      <w:pPr>
        <w:pStyle w:val="Prrafodelista"/>
        <w:numPr>
          <w:ilvl w:val="1"/>
          <w:numId w:val="25"/>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95BD1" w:rsidRPr="00395BD1" w:rsidRDefault="00395BD1" w:rsidP="00B6385F">
      <w:pPr>
        <w:pStyle w:val="Prrafodelista"/>
        <w:numPr>
          <w:ilvl w:val="1"/>
          <w:numId w:val="25"/>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95BD1" w:rsidRPr="00395BD1" w:rsidRDefault="00395BD1" w:rsidP="00B6385F">
      <w:pPr>
        <w:pStyle w:val="Prrafodelista"/>
        <w:numPr>
          <w:ilvl w:val="1"/>
          <w:numId w:val="25"/>
        </w:numPr>
        <w:jc w:val="both"/>
        <w:rPr>
          <w:rFonts w:ascii="Times New Roman" w:hAnsi="Times New Roman" w:cs="Times New Roman"/>
          <w:b/>
          <w:vanish/>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56E3" w:rsidRPr="00492D10" w:rsidRDefault="007C56E3"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SERIE O TIPO DOCUMENTAL</w:t>
      </w:r>
      <w:r w:rsidR="003364E7"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7C56E3" w:rsidRDefault="007C56E3"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 esta columna debe anotarse la lista de todas las series o tipos documentales que produce o</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recibe la oficina Generadora d</w:t>
      </w: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Documentos.</w:t>
      </w: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56E3" w:rsidRPr="00492D10" w:rsidRDefault="003364E7"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DESCRIPCIÓ</w:t>
      </w:r>
      <w:r w:rsidR="007C56E3"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92D10" w:rsidRDefault="007C56E3" w:rsidP="00492D10">
      <w:pPr>
        <w:spacing w:after="0" w:line="240" w:lineRule="auto"/>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resume el contenido de cada serie o tipo documental, destacando los p</w:t>
      </w:r>
      <w:r w:rsidR="003335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rincipales asuntos de cada uno.</w:t>
      </w:r>
      <w:r w:rsidR="00492D10" w:rsidRPr="00492D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492D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Ejemplo</w:t>
      </w:r>
      <w:r w:rsidR="00492D10"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3357B" w:rsidRDefault="0033357B" w:rsidP="00492D10">
      <w:pPr>
        <w:spacing w:after="0"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Ind w:w="704" w:type="dxa"/>
        <w:tblLook w:val="04A0" w:firstRow="1" w:lastRow="0" w:firstColumn="1" w:lastColumn="0" w:noHBand="0" w:noVBand="1"/>
      </w:tblPr>
      <w:tblGrid>
        <w:gridCol w:w="3710"/>
        <w:gridCol w:w="4414"/>
      </w:tblGrid>
      <w:tr w:rsidR="0033357B" w:rsidRPr="0033357B" w:rsidTr="00492D10">
        <w:tc>
          <w:tcPr>
            <w:tcW w:w="3710" w:type="dxa"/>
            <w:shd w:val="clear" w:color="auto" w:fill="808080" w:themeFill="background1" w:themeFillShade="80"/>
            <w:vAlign w:val="center"/>
          </w:tcPr>
          <w:p w:rsidR="007C56E3" w:rsidRPr="00AD5357" w:rsidRDefault="007C56E3" w:rsidP="007C56E3">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 DOCUMENTAL</w:t>
            </w:r>
          </w:p>
        </w:tc>
        <w:tc>
          <w:tcPr>
            <w:tcW w:w="4414" w:type="dxa"/>
            <w:shd w:val="clear" w:color="auto" w:fill="808080" w:themeFill="background1" w:themeFillShade="80"/>
            <w:vAlign w:val="center"/>
          </w:tcPr>
          <w:p w:rsidR="007C56E3" w:rsidRPr="00AD5357" w:rsidRDefault="007C56E3" w:rsidP="007C56E3">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CONTENIDO</w:t>
            </w:r>
          </w:p>
        </w:tc>
      </w:tr>
      <w:tr w:rsidR="0033357B" w:rsidRPr="0033357B" w:rsidTr="00492D10">
        <w:tc>
          <w:tcPr>
            <w:tcW w:w="3710" w:type="dxa"/>
            <w:vAlign w:val="center"/>
          </w:tcPr>
          <w:p w:rsidR="007C56E3" w:rsidRPr="00AD5357" w:rsidRDefault="007C56E3" w:rsidP="007C56E3">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Informe de Auditoria</w:t>
            </w:r>
          </w:p>
        </w:tc>
        <w:tc>
          <w:tcPr>
            <w:tcW w:w="4414" w:type="dxa"/>
          </w:tcPr>
          <w:p w:rsidR="007C56E3" w:rsidRPr="00AD5357" w:rsidRDefault="007C56E3" w:rsidP="007C56E3">
            <w:pPr>
              <w:jc w:val="both"/>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Fiscalización de las Actividades Financieras y Administrativas de la Entidad</w:t>
            </w:r>
          </w:p>
        </w:tc>
      </w:tr>
    </w:tbl>
    <w:p w:rsidR="00492D10"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3357B" w:rsidRPr="00492D10" w:rsidRDefault="003364E7"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CONSIGNAR SI ES ORIGINAL O COPIA.</w:t>
      </w:r>
    </w:p>
    <w:p w:rsidR="007C56E3" w:rsidRDefault="0033357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5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 la par de cada una de las series y tipos documentales se anota si la oficina dispone de original y/o copia,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abreviándolas con O y C, respectivamente.</w:t>
      </w: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95288" w:rsidRPr="00492D10" w:rsidRDefault="0033357B" w:rsidP="00B6385F">
      <w:pPr>
        <w:pStyle w:val="Prrafodelista"/>
        <w:numPr>
          <w:ilvl w:val="0"/>
          <w:numId w:val="32"/>
        </w:numPr>
        <w:spacing w:after="0"/>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OFICINAS QUE COMPARTEN EL DOCUM</w:t>
      </w:r>
      <w:r w:rsidR="00AD5357"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3E7C54"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NTO (ORIGINAL Y/O </w:t>
      </w:r>
    </w:p>
    <w:p w:rsidR="00892C99" w:rsidRDefault="00095288" w:rsidP="00095288">
      <w:pPr>
        <w:spacing w:after="0"/>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COPIA).                  </w:t>
      </w:r>
    </w:p>
    <w:p w:rsidR="007C56E3" w:rsidRPr="003E7C54" w:rsidRDefault="00095288" w:rsidP="00095288">
      <w:pPr>
        <w:spacing w:after="0"/>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33357B" w:rsidRDefault="0033357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335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esta columna deben anotarse los nombre</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 de otras Oficinas que </w:t>
      </w:r>
      <w:r w:rsidRPr="0033357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original o copia de la serie o documental en cuestión.</w:t>
      </w:r>
      <w:r w:rsidR="00492D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Ejemplo</w:t>
      </w:r>
      <w:r w:rsidR="00AD5357" w:rsidRPr="007C56E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EA67C0" w:rsidRPr="0033357B" w:rsidRDefault="00EA67C0" w:rsidP="00AD5357">
      <w:pPr>
        <w:spacing w:after="0"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0" w:type="auto"/>
        <w:tblInd w:w="704" w:type="dxa"/>
        <w:tblLook w:val="04A0" w:firstRow="1" w:lastRow="0" w:firstColumn="1" w:lastColumn="0" w:noHBand="0" w:noVBand="1"/>
      </w:tblPr>
      <w:tblGrid>
        <w:gridCol w:w="2410"/>
        <w:gridCol w:w="2268"/>
        <w:gridCol w:w="3446"/>
      </w:tblGrid>
      <w:tr w:rsidR="00AD5357" w:rsidRPr="0033357B" w:rsidTr="00492D10">
        <w:tc>
          <w:tcPr>
            <w:tcW w:w="2410" w:type="dxa"/>
            <w:shd w:val="clear" w:color="auto" w:fill="808080" w:themeFill="background1" w:themeFillShade="80"/>
            <w:vAlign w:val="center"/>
          </w:tcPr>
          <w:p w:rsidR="00AD5357" w:rsidRPr="00095288" w:rsidRDefault="00AD5357" w:rsidP="00B57A0F">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28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 DOCUMENTAL</w:t>
            </w:r>
          </w:p>
        </w:tc>
        <w:tc>
          <w:tcPr>
            <w:tcW w:w="2268" w:type="dxa"/>
            <w:shd w:val="clear" w:color="auto" w:fill="808080" w:themeFill="background1" w:themeFillShade="80"/>
            <w:vAlign w:val="center"/>
          </w:tcPr>
          <w:p w:rsidR="00AD5357" w:rsidRPr="00095288" w:rsidRDefault="00AD5357" w:rsidP="00B57A0F">
            <w:pPr>
              <w:jc w:val="cente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28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¿ORIGINAL Y/O COPIA?</w:t>
            </w:r>
          </w:p>
        </w:tc>
        <w:tc>
          <w:tcPr>
            <w:tcW w:w="3446" w:type="dxa"/>
            <w:shd w:val="clear" w:color="auto" w:fill="808080" w:themeFill="background1" w:themeFillShade="80"/>
          </w:tcPr>
          <w:p w:rsidR="00AD5357" w:rsidRPr="00095288" w:rsidRDefault="00AD5357" w:rsidP="00AD5357">
            <w:pPr>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95288">
              <w:rPr>
                <w:rFonts w:ascii="Times New Roman" w:hAnsi="Times New Roman" w:cs="Times New Roman"/>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¿CUALES OTRAS OFICINAS TIENEN ORIGINAL Y/O COPIA?</w:t>
            </w:r>
          </w:p>
        </w:tc>
      </w:tr>
      <w:tr w:rsidR="00AD5357" w:rsidRPr="0033357B" w:rsidTr="00492D10">
        <w:tc>
          <w:tcPr>
            <w:tcW w:w="2410" w:type="dxa"/>
            <w:vAlign w:val="center"/>
          </w:tcPr>
          <w:p w:rsidR="00AD5357" w:rsidRPr="00AD5357" w:rsidRDefault="00AD5357" w:rsidP="00AD535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Contrato de Servicios</w:t>
            </w:r>
          </w:p>
        </w:tc>
        <w:tc>
          <w:tcPr>
            <w:tcW w:w="2268" w:type="dxa"/>
          </w:tcPr>
          <w:p w:rsidR="00AD5357" w:rsidRPr="00AD5357" w:rsidRDefault="00AD5357" w:rsidP="00AD535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p>
        </w:tc>
        <w:tc>
          <w:tcPr>
            <w:tcW w:w="3446" w:type="dxa"/>
          </w:tcPr>
          <w:p w:rsidR="00AD5357" w:rsidRPr="00AD5357" w:rsidRDefault="00AD5357" w:rsidP="00AD5357">
            <w:pPr>
              <w:jc w:val="cent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5357">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UACI: O</w:t>
            </w:r>
          </w:p>
        </w:tc>
      </w:tr>
    </w:tbl>
    <w:p w:rsidR="00892C99" w:rsidRDefault="00892C99"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70403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información</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esta colu</w:t>
      </w:r>
      <w:r w:rsidR="003364E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mna es fundamental para detectar </w:t>
      </w:r>
      <w:r w:rsidR="007B5A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dupli</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cados</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Además</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Oficinas</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AD535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producen documentación original tiene la obligación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resguardarla.</w:t>
      </w: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403B" w:rsidRPr="00492D10" w:rsidRDefault="0070403B" w:rsidP="00B6385F">
      <w:pPr>
        <w:pStyle w:val="Prrafodelista"/>
        <w:numPr>
          <w:ilvl w:val="0"/>
          <w:numId w:val="3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SOPORTE</w:t>
      </w:r>
      <w:r w:rsidR="007B5A7F"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70403B" w:rsidRDefault="0070403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403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esta columna deben anotarse cada uno de los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soportes del documento. Ejemplo: Papel microfilm, cintas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magnetograficas</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electrónico. A cada soporte se debe asignar el plaz</w:t>
      </w:r>
      <w:r w:rsidR="007B5A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en el renglón correspondiente;</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B5A7F" w:rsidRPr="007B5A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50 a 80 años de vigencia, de 30 años de vigencia, de 10 años de vigencia y de 3 a 5 años de vigencia</w:t>
      </w:r>
      <w:r w:rsidR="007B5A7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 puede ser igual o diferente para cada uno.</w:t>
      </w:r>
    </w:p>
    <w:p w:rsidR="00095288" w:rsidRDefault="00095288" w:rsidP="007B5A7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C56E3" w:rsidRPr="00492D10" w:rsidRDefault="00095288"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VOLUMEN.</w:t>
      </w:r>
    </w:p>
    <w:p w:rsidR="00892C99" w:rsidRDefault="0070403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0403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 anota, en número de documentos o metro lineales, la cantidad correspondiente a cada tip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 documental. La medi</w:t>
      </w:r>
      <w:r w:rsidRPr="0070403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 en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metros se hace tomando en cue</w:t>
      </w:r>
      <w:r w:rsidRPr="0070403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nta el espacio que los documentos ocupan en una gaveta o una estantería</w:t>
      </w:r>
      <w:r w:rsidR="000952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un espacio vertical como horizontal</w:t>
      </w:r>
      <w:r w:rsidRPr="0070403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 una Oficina produce muy poco se puede indicar en una sola cifra la totalidad de la documentación.</w:t>
      </w:r>
    </w:p>
    <w:p w:rsidR="00892C99" w:rsidRPr="0070403B" w:rsidRDefault="00892C99"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70403B" w:rsidRPr="00492D10" w:rsidRDefault="007B5A7F" w:rsidP="00B6385F">
      <w:pPr>
        <w:pStyle w:val="Prrafodelista"/>
        <w:numPr>
          <w:ilvl w:val="0"/>
          <w:numId w:val="32"/>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FECHAS EXTREMAS.</w:t>
      </w:r>
    </w:p>
    <w:p w:rsidR="0070403B" w:rsidRDefault="0070403B"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 anotan las fechas extremas </w:t>
      </w:r>
      <w:r w:rsidR="00B12F88"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cada serie o tipo documental, correspondientes al momento en que se realizan la tabla. Las fechas extremas se construyen a partir de la fecha más antigua</w:t>
      </w:r>
      <w:r w:rsid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B12F88"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de la fecha más reciente de la serie documental.</w:t>
      </w:r>
    </w:p>
    <w:p w:rsidR="00095288" w:rsidRDefault="00095288" w:rsidP="0009528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12F88" w:rsidRPr="00492D10" w:rsidRDefault="00B12F88"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DISPOSICIONES GENERALES</w:t>
      </w:r>
      <w:r w:rsidR="00095288" w:rsidRPr="00492D10">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095288" w:rsidRPr="00095288" w:rsidRDefault="00095288" w:rsidP="00095288">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12F88" w:rsidRPr="00492D10" w:rsidRDefault="00EA67C0" w:rsidP="00B6385F">
      <w:pPr>
        <w:pStyle w:val="Prrafodelista"/>
        <w:numPr>
          <w:ilvl w:val="0"/>
          <w:numId w:val="33"/>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ENCARGADO DE ARCHIVO CENTRAL</w:t>
      </w:r>
      <w:r w:rsidR="002C1587"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12F88" w:rsidRPr="00B12F88" w:rsidRDefault="00B12F88"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Encargado de Archivo Central de la Institución realizara tareas de protección, organización, clasificación y conservación de los distintos tipos de documentos que se generen, manteniéndolos ordenados y actualizados.</w:t>
      </w:r>
    </w:p>
    <w:p w:rsidR="00B12F88" w:rsidRDefault="00B12F88"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Mientras no esté nombrado el Comité Institucional de Selección y Eliminación de Documentos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será el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 C</w:t>
      </w:r>
      <w:r w:rsidRPr="00B12F8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entral quien asumirá las Funciones que le competen a este.</w:t>
      </w: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12F88" w:rsidRPr="00492D10" w:rsidRDefault="00EA67C0" w:rsidP="00B6385F">
      <w:pPr>
        <w:pStyle w:val="Prrafodelista"/>
        <w:numPr>
          <w:ilvl w:val="0"/>
          <w:numId w:val="33"/>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ENCARGADO DE ARCHIVO DE GESTIÓN</w:t>
      </w:r>
      <w:r w:rsidR="002C1587"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3E7C54" w:rsidRDefault="003E7C54"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7C54">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Cada Dirección nombrar una persona Encargada del Archivo de Gestión, con el fin de mantener ordenados los documentos generados en la misma</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A5C6A" w:rsidRDefault="008A5C6A"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E7C54" w:rsidRPr="00492D10" w:rsidRDefault="00EA67C0" w:rsidP="00B6385F">
      <w:pPr>
        <w:pStyle w:val="Prrafodelista"/>
        <w:numPr>
          <w:ilvl w:val="0"/>
          <w:numId w:val="33"/>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MANEJO DE LOS DOCUMENTOS</w:t>
      </w:r>
      <w:r w:rsidR="002C1587" w:rsidRPr="00492D10">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6A17F3" w:rsidRDefault="003E7C54"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 manejo de los documentos se </w:t>
      </w:r>
      <w:r w:rsidR="000E1415"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hará</w:t>
      </w:r>
      <w:r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acuerdo a la normas archivísticas en Vigencia; y la </w:t>
      </w:r>
      <w:r w:rsid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0E1415"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onservación</w:t>
      </w:r>
      <w:r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custodia de los documentos </w:t>
      </w:r>
      <w:r w:rsidR="000E1415" w:rsidRPr="000E141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los Archivos de la Oficina de Gestión, así como su transferencia organizada al Archivo Central, será responsabilidad de los Jefes de Unidades y Departamentos de cada una de las Oficinas junto al empleado nombrado p</w:t>
      </w:r>
      <w:r w:rsidR="006A17F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 el manejo de los documentos.</w:t>
      </w: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92D10" w:rsidRDefault="00492D10" w:rsidP="00492D10">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5C6A" w:rsidRDefault="008A5C6A"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1415" w:rsidRPr="00A24F56" w:rsidRDefault="002C1587" w:rsidP="00B6385F">
      <w:pPr>
        <w:pStyle w:val="Prrafodelista"/>
        <w:numPr>
          <w:ilvl w:val="0"/>
          <w:numId w:val="33"/>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DESIGNADOS PARA AUTORIZAR MOVIMIENTOS EN EL MANEJO DE       </w:t>
      </w:r>
    </w:p>
    <w:p w:rsidR="00A24F56" w:rsidRPr="00A24F56" w:rsidRDefault="00A24F56" w:rsidP="00A24F56">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1587"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FONDOS DOCUMENTALES.</w:t>
      </w:r>
    </w:p>
    <w:p w:rsidR="000E1415" w:rsidRPr="002C1587" w:rsidRDefault="000E1415"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Los Jefes de Departamento y Unidades, están autorizados para aprobar transferencias, expurgos y eliminación de documentos, y otras tareas que sean recomendadas por el Encargado de los documentos; para todos estos casos, pueden ser consideradas como la máxima autoridad administrativa.</w:t>
      </w:r>
    </w:p>
    <w:p w:rsidR="000E1415" w:rsidRPr="002C1587" w:rsidRDefault="000E1415"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personal que está autorizado para aproar o denegar movimientos en el manejo de los documentos, serán los siguientes:</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 General de Seguridad Pública.</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de Auditoría Interna</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de Acceso a la Información Pública</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Centro de Documentación</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de Adquisiciones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Contrataciones Institucional.</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Financiera Institucional</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Financiera</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Presupuesto</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Tesorería</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Contabilidad</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Unidad de Planificación</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de Quejas y Denuncias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Investigación de las Faltas Disciplinarias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ento de Procesos Disciplinarios.</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de responsabilidad Profesional</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de Supervisió</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de Servicios de la PNC y ANSP.</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Supervisión de Actuaciones Académicas y de Formación de la ANSP</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Jurídico</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Departamento de Análisis y Estadísticas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Departamento de Administración y Finanzas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Pr="002C1587"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Oficinas Regionales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E372D" w:rsidRDefault="005E372D" w:rsidP="00B6385F">
      <w:pPr>
        <w:pStyle w:val="Prrafodelista"/>
        <w:numPr>
          <w:ilvl w:val="0"/>
          <w:numId w:val="2"/>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Oficinas Departamentales</w:t>
      </w:r>
      <w:r w:rsid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A5C6A" w:rsidRDefault="008A5C6A" w:rsidP="008A5C6A">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4F56" w:rsidRDefault="00A24F56" w:rsidP="008A5C6A">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4F56" w:rsidRDefault="00A24F56" w:rsidP="008A5C6A">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4F56" w:rsidRDefault="00A24F56" w:rsidP="008A5C6A">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4F56" w:rsidRPr="002C1587" w:rsidRDefault="00A24F56" w:rsidP="008A5C6A">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A24F56" w:rsidRDefault="00EA67C0" w:rsidP="00B6385F">
      <w:pPr>
        <w:pStyle w:val="Prrafodelista"/>
        <w:numPr>
          <w:ilvl w:val="0"/>
          <w:numId w:val="3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Todos los Encargados delos Archivos de Gestión, se regirán a las reglas o normas dadas a conocer a través del Encargado del Archivo Central.</w:t>
      </w:r>
    </w:p>
    <w:p w:rsidR="002C1587" w:rsidRDefault="002C1587" w:rsidP="002C1587">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A24F56" w:rsidRDefault="00EA67C0"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PLAZ</w:t>
      </w:r>
      <w:r w:rsidR="002C1587"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 PRECAUCIONALES DE CONSERBACIÓ</w:t>
      </w:r>
      <w:r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DOCUMENTAL</w:t>
      </w:r>
      <w:r w:rsidR="002C1587"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2C1587" w:rsidRPr="002C1587" w:rsidRDefault="002C1587" w:rsidP="002C1587">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9208D" w:rsidRPr="00A24F56" w:rsidRDefault="00B9208D" w:rsidP="00B6385F">
      <w:pPr>
        <w:pStyle w:val="Prrafodelista"/>
        <w:numPr>
          <w:ilvl w:val="0"/>
          <w:numId w:val="34"/>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ARCHIVO DE GESTIÓN</w:t>
      </w:r>
      <w:r w:rsidR="00D963C5"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9208D" w:rsidRDefault="00EA67C0"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rango considerado para este plazo es entre uno y cinco años, según la duración</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del trámite</w:t>
      </w:r>
      <w:r w:rsidR="002C158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En </w:t>
      </w:r>
      <w:r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caso de los Archivos Especializados, el tiempo de custodia en el Archivo de Gestión</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C1587"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tiende</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 ser</w:t>
      </w:r>
      <w:r w:rsid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más largo</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hasta un plazo de vigencia de 50 a 80 años</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Sin embargo, una vez que los expedientes entren en la fase inactiva, deberán ser transferidos al Archivo Central. Esta disposición ser aplicara a los Archivos de Gestión</w:t>
      </w:r>
      <w:r w:rsid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1A3F2F" w:rsidRPr="001A3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eriféricos.</w:t>
      </w:r>
    </w:p>
    <w:p w:rsidR="008A5C6A" w:rsidRDefault="008A5C6A"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9208D" w:rsidRPr="00A24F56" w:rsidRDefault="002C1587" w:rsidP="00B6385F">
      <w:pPr>
        <w:pStyle w:val="Prrafodelista"/>
        <w:numPr>
          <w:ilvl w:val="0"/>
          <w:numId w:val="34"/>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ARCHIVO </w:t>
      </w:r>
      <w:r w:rsidR="00B9208D"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CENTRAL</w:t>
      </w:r>
      <w:r w:rsidR="00D963C5"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B9208D" w:rsidRDefault="00B9208D"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 esta columna se anota el tiempo que debe custodiarse la documentación en el Archivo Central. El plazo se fija tomando en cuenta que los documentos guardan un valor potencial, que eventualmente pueden</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servir para probar derechos, o acciones realizadas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Durante  su permanencia en el Archivo Central, un documento puede terminar de cumplir su vi</w:t>
      </w:r>
      <w:r w:rsidR="004811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gencia Administrativa 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egal o conservarse </w:t>
      </w:r>
      <w:proofErr w:type="spellStart"/>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precaucionalmente</w:t>
      </w:r>
      <w:proofErr w:type="spellEnd"/>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Si un documento pierde todo su valor en la etapa de gestión, no debe pasar al Archivo Central.</w:t>
      </w:r>
    </w:p>
    <w:p w:rsidR="00B9208D" w:rsidRDefault="00B9208D"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Los plazos pueden ser recomendados por la oficina productora, pero la responsabilidad de su fijación definitiva corresponde al Comité </w:t>
      </w:r>
      <w:r w:rsidR="008D2BB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Institucional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Selección y </w:t>
      </w:r>
      <w:r w:rsidR="008D2BB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Eliminación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Documentos. Este Comité de</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 discutir muy bien los plazos, 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 los fijan demasiado bajos,</w:t>
      </w:r>
      <w:r w:rsidR="008D2BB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pueden </w:t>
      </w:r>
      <w:r w:rsidR="008D2BB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resolver el problema de espacio, pero, pueden enfrentarse a problemas legales posteriores, si los plazos son demasiado altos, se pueden conservar durante años aquellos documentos que no tienen ninguna utilidad, y que pueden causar graves problemas de espacio en la Institución.</w:t>
      </w:r>
    </w:p>
    <w:p w:rsidR="00A24F56" w:rsidRDefault="00A24F56"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24F56" w:rsidRDefault="00A24F56"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2697" w:rsidRPr="00A24F56" w:rsidRDefault="00FA2697" w:rsidP="00B6385F">
      <w:pPr>
        <w:pStyle w:val="Prrafodelista"/>
        <w:numPr>
          <w:ilvl w:val="0"/>
          <w:numId w:val="34"/>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ARCHIVO INTERMEDIO </w:t>
      </w:r>
      <w:r w:rsidR="00D963C5" w:rsidRPr="00A24F56">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HISTÓRICO.</w:t>
      </w:r>
    </w:p>
    <w:p w:rsidR="00FA2697" w:rsidRDefault="00FA2697"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acuerdo a lo establecido, en la Normativa N.1 del Archivo General de la Nación, los Archivos Intermedios se recomienda para las Instituciones con Oficinas Periféricas y descentralizadas en el interior del país y que por lo tanto se producen g</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randes cantidades de documentos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la documentación se resguardara por el máximo de 15 año</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antes de su disposición final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Por otra parte, están las Instituciones que tienen Archivo Histórico donde podrán conservar los documentos de manera permanente, ya que han sido considerados en esta tabla como Patrimonio histórico-cultural. Estos deberán </w:t>
      </w:r>
      <w:r w:rsidR="000A3F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cumplir requisitos mínimos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necesarios y supervisados por el Archivo </w:t>
      </w:r>
      <w:r w:rsidR="000A3F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la </w:t>
      </w:r>
      <w:r w:rsidR="000A3F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24F56" w:rsidRDefault="00A24F56" w:rsidP="00A24F56">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3FD7" w:rsidRPr="00A24F56" w:rsidRDefault="00AD77C8" w:rsidP="00B6385F">
      <w:pPr>
        <w:pStyle w:val="Prrafodelista"/>
        <w:numPr>
          <w:ilvl w:val="0"/>
          <w:numId w:val="34"/>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U</w:t>
      </w:r>
      <w:r w:rsidR="000A3FD7" w:rsidRPr="00A24F56">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nidad productora o generadora de documentos elegirá el método de la selección documental para conservar las muestras, ya sea por tipo documental, cualitativa (alfabética, cronológica, topográfica o combinada), por muestreo (aleatorio o sistemático) que aplique tanto al soporte en papel como en digital.</w:t>
      </w:r>
    </w:p>
    <w:p w:rsidR="00D963C5" w:rsidRDefault="00D963C5"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3FD7" w:rsidRDefault="000A3FD7"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DETALLE DE FORMA QUE DEBE TOMARSE EN CUENTA</w:t>
      </w:r>
      <w:r w:rsidR="0048114F"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A24F56" w:rsidRPr="00A24F56" w:rsidRDefault="00A24F56" w:rsidP="00A24F56">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963C5" w:rsidRPr="00D172C0" w:rsidRDefault="00D963C5" w:rsidP="00D963C5">
      <w:pPr>
        <w:pStyle w:val="Prrafodelista"/>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A3FD7" w:rsidRDefault="000A3FD7"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3F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encabezado de la tabla, debe indicarse la Oficina o Un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0A3FD7">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dad a que corresponde, según su ubicación en la Estructura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Orgánica.</w:t>
      </w:r>
    </w:p>
    <w:p w:rsidR="000A3FD7" w:rsidRDefault="000A3FD7"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Indicar el n</w:t>
      </w:r>
      <w:r w:rsidR="00D963C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ombre de la persona que elaboró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tabla, la fecha en que la hizo.</w:t>
      </w:r>
    </w:p>
    <w:p w:rsidR="000A3FD7" w:rsidRDefault="000A3FD7"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Apuntar en la parte superior del formulario el objetivo y las funciones de la Oficina.</w:t>
      </w:r>
    </w:p>
    <w:p w:rsidR="00D15BFF" w:rsidRDefault="000A3FD7"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Debe contar c</w:t>
      </w:r>
      <w:r w:rsidR="00D15BF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el visto bueno del Jefe del Departa o Unidad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productora</w:t>
      </w:r>
      <w:r w:rsidR="00D15BF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y el sello de esta Unidad.</w:t>
      </w:r>
    </w:p>
    <w:p w:rsidR="00D15BFF" w:rsidRDefault="00D15BFF"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Numerar las páginas de la tabla.</w:t>
      </w:r>
    </w:p>
    <w:p w:rsidR="000A3FD7" w:rsidRDefault="00D15BFF"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coordinador de este trabajo debe instruir a los responsables de Archivo, secretarias o a quien corresponda acerca de cómo llenar la tabla, y fijar una fecha límite de presentación.</w:t>
      </w:r>
    </w:p>
    <w:p w:rsidR="00D15BFF" w:rsidRDefault="00D15BFF"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Comité Institucional de Selección y Eliminación de Documentos, revisa las tablas, corrobora las duplicaciones de tipos documentales, asigna definitivamente el valor administrativo-legal, y hace recomendaciones del valor histórico  si así lo considera conveniente.</w:t>
      </w:r>
    </w:p>
    <w:p w:rsidR="00A24F56" w:rsidRPr="00A24F56" w:rsidRDefault="00A24F56" w:rsidP="00A24F56">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5BFF" w:rsidRDefault="00D15BFF" w:rsidP="00B6385F">
      <w:pPr>
        <w:pStyle w:val="Prrafodelista"/>
        <w:numPr>
          <w:ilvl w:val="0"/>
          <w:numId w:val="3"/>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comité Instituciona</w:t>
      </w:r>
      <w:r w:rsidR="001B0A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 remite el original y copia, con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las observaciones pertinentes, a la Comisión del Archivo General de la Nación para la Selección y Eliminación de Documentos, la cual señala los documentos de </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conservación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permanente, y devuelve las tablas, debidamente autorizadas al Comité, para que este haga saber a cada parte interesada lo que corresponde.</w:t>
      </w:r>
    </w:p>
    <w:p w:rsidR="008A5C6A" w:rsidRDefault="008A5C6A" w:rsidP="008A5C6A">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72C0" w:rsidRDefault="00D172C0" w:rsidP="00D172C0">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5BFF" w:rsidRDefault="008B7F2F"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PLAZOS SUGERIDOS PARA LA VALORACIÓN PRIMARIA DE LOS DOCU</w:t>
      </w:r>
      <w:r w:rsidR="0048114F" w:rsidRPr="00A24F56">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MENTOS.</w:t>
      </w:r>
    </w:p>
    <w:p w:rsidR="008173EE" w:rsidRDefault="008173EE" w:rsidP="008173EE">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Pr="00A24F56" w:rsidRDefault="008173EE" w:rsidP="008173EE">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7F2F" w:rsidRPr="008173EE" w:rsidRDefault="008B7F2F" w:rsidP="00B6385F">
      <w:pPr>
        <w:pStyle w:val="Prrafodelista"/>
        <w:numPr>
          <w:ilvl w:val="0"/>
          <w:numId w:val="3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50 A 80 AÑOS DE VIGENCIA</w:t>
      </w:r>
      <w:r w:rsidR="0048114F"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B7F2F" w:rsidRDefault="008B7F2F"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 de personal, proyectos de obras, prontuarios, planillas (en caso que la información de los expedientes no sea suficiente para probar derechos laborales adquiridos)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créditos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popa</w:t>
      </w: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rte de Instituciones Públicas, educación,</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investigaciones científicas,</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informes técnicos sobre alimentación, agricultura, telecomunicaciones, electricidad,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salud d</w:t>
      </w:r>
      <w:r w:rsidRPr="008B7F2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esarrollo social y otras áreas que afectan a la población en general. Estos podrán ser sujetos a un plazo precautorio y son susceptibles de conservar muestras de forma permanente.</w:t>
      </w:r>
    </w:p>
    <w:p w:rsidR="008A5C6A" w:rsidRDefault="008A5C6A" w:rsidP="008B7F2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7F2F" w:rsidRPr="008173EE" w:rsidRDefault="008B7F2F" w:rsidP="00B6385F">
      <w:pPr>
        <w:pStyle w:val="Prrafodelista"/>
        <w:numPr>
          <w:ilvl w:val="0"/>
          <w:numId w:val="3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30 AÑOS DE VIGENCIA</w:t>
      </w:r>
      <w:r w:rsidR="0048114F"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8B7F2F" w:rsidRPr="005C141C" w:rsidRDefault="008B7F2F"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Expedientes de salud, proyectos ambientales, agrícolas, apoyo social, </w:t>
      </w:r>
      <w:r w:rsidR="005C141C"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beneficencia</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72C0"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otras áreas </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ociales;</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expedientes de E</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mpresas, </w:t>
      </w:r>
      <w:r w:rsidR="005C141C"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Institucionales</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Privadas y Razones Sociales que reciben atención, apoyo, controles y servicios del  Sector Publico. Se incluyen los expedientes de Organizaciones no </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5C141C"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ubernamentales</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Organismos </w:t>
      </w:r>
      <w:r w:rsid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ternacionales en materia de cooperación </w:t>
      </w:r>
      <w:r w:rsidR="005C141C"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proyectos y actividades relevantes para un Municipio, Departamento, Región y a Nivel Nacional, memorias e informes anuales de cada Unidad Administrativa, todos estos podrán ser posteriormente valorados y dejar muestra de forma permanente.</w:t>
      </w:r>
    </w:p>
    <w:p w:rsidR="005C141C" w:rsidRDefault="005C141C"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Manuales de Funciones, procesos y procedimientos de todas las Unidades , Reglamentos, Programas de Trabajo</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w:t>
      </w:r>
      <w:r w:rsidRPr="005C141C">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 Anuales (POA), Planes de Trabajo en Áreas Científicas, Técnicas, Educación , Salud y otras de las Ciencias del Hombre y la Naturaleza.</w:t>
      </w:r>
    </w:p>
    <w:p w:rsidR="008A5C6A" w:rsidRPr="005C141C" w:rsidRDefault="008A5C6A" w:rsidP="008B7F2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5C141C" w:rsidRPr="008173EE" w:rsidRDefault="005C141C" w:rsidP="00B6385F">
      <w:pPr>
        <w:pStyle w:val="Prrafodelista"/>
        <w:numPr>
          <w:ilvl w:val="0"/>
          <w:numId w:val="3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10 AÑOS DE VIGENCIA</w:t>
      </w:r>
      <w:r w:rsidR="0048114F"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5C141C" w:rsidRDefault="005C141C"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Documentación Contable de carácter rutinario, facturas, notas de crédito órdenes de compra, órdenes para la utilización de gasolina, gastos de transporte, cheque requisiciones, pedimentos y compra de materiales,</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controles de bodega</w:t>
      </w:r>
      <w:r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licitaciones </w:t>
      </w:r>
      <w:r w:rsidR="0098615F"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públicas</w:t>
      </w:r>
      <w:r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 privadas o ganadoras –</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 </w:t>
      </w:r>
      <w:r w:rsidR="0098615F" w:rsidRP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ganadora </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 proyectos no sustantivos de la </w:t>
      </w:r>
      <w:r w:rsidR="00B35B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Institución</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personal repetidas y rutinaria – </w:t>
      </w:r>
      <w:r w:rsidR="00B35B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que</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no </w:t>
      </w:r>
      <w:r w:rsidR="00B35B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pruebe</w:t>
      </w:r>
      <w:r w:rsidR="0098615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derechos adquiridos ni tiempos de servicio </w:t>
      </w:r>
      <w:r w:rsidR="00B35B1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corresponde de unidades de nivel medio o bajo, cuyos asuntos básicos se informen o eleven a instancias superiores. También  está la materia prima estadística ya tabulada y trabajada, informes y actividades de comunicaciones, monitorios técnicos (que son materia prima para estudios o informes completos).</w:t>
      </w:r>
    </w:p>
    <w:p w:rsidR="008173EE" w:rsidRDefault="008173EE" w:rsidP="008173EE">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5B10" w:rsidRPr="008173EE" w:rsidRDefault="00B35B10" w:rsidP="00B6385F">
      <w:pPr>
        <w:pStyle w:val="Prrafodelista"/>
        <w:numPr>
          <w:ilvl w:val="0"/>
          <w:numId w:val="35"/>
        </w:num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3 A 5 ANOS DE VIGENCIA</w:t>
      </w:r>
      <w:r w:rsidR="0048114F" w:rsidRPr="008173EE">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173EE" w:rsidRPr="00AD77C8" w:rsidRDefault="00B35B10"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7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Controles, registros y controles de asistencia, permisos solicitudes de</w:t>
      </w:r>
      <w:r w:rsidR="000C0FE2" w:rsidRPr="00AD77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vacaciones cuadros de personal, correspondencia interna de carácter rutinario, notas de remisión, mensajes memorándums, circulares y correo de trámite administrativo, listas de asistencia, borradores registro de uso de teléfono, informes parciales que se han resumido en informes generales de una entidad, autorizaciones para uso de transporte, copias que se reciben a título de información –no para decidir un asunto.</w:t>
      </w:r>
    </w:p>
    <w:p w:rsidR="008173EE" w:rsidRPr="00AD77C8" w:rsidRDefault="008173EE"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173EE">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114F" w:rsidRDefault="000C0FE2"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TIPOS DE SE</w:t>
      </w:r>
      <w:r w:rsidR="0048114F"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RIES DOCUMENTALES DE VALOR HISTÓRICO Y CONSERBACIÓN PERMANENTE.</w:t>
      </w:r>
    </w:p>
    <w:p w:rsidR="008173EE" w:rsidRPr="008173EE" w:rsidRDefault="008173EE" w:rsidP="008173EE">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8114F" w:rsidRPr="0048114F" w:rsidRDefault="0048114F" w:rsidP="0048114F">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C0FE2" w:rsidRP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C0FE2">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Leyes, Decretos, Acuerdos, Reglamentos, Actas.</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formes Anuales 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elevantes, Informes </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écnicos de relevancia Institucional, Nacional o Regional.</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Convenios, </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Tratados, C</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ontratos</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 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royectos claves para la Institución.</w:t>
      </w:r>
    </w:p>
    <w:p w:rsidR="008173EE" w:rsidRDefault="008173EE" w:rsidP="008173EE">
      <w:pPr>
        <w:pStyle w:val="Prrafodelista"/>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Presupuestos Anuales.</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Correspondencia de Autoridades Superiores o de Niveles Técnicos</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que reflejen O</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bjetivos de la Institución.</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Expediente de Licitación </w:t>
      </w:r>
      <w:r w:rsidR="00D172C0">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Pública</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sobre </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royectos</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R</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elevancia Institucional, Nacional y Regional.</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Organigramas.</w:t>
      </w:r>
    </w:p>
    <w:p w:rsidR="000C0FE2" w:rsidRDefault="000C0FE2"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Cuadros de </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lasificación</w:t>
      </w:r>
      <w:r w:rsidR="00B57A0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Actas de Expurgos D</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ocumentales.</w:t>
      </w:r>
    </w:p>
    <w:p w:rsidR="000C0FE2"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Libros Mayores, Libros Diarios, Informes Contables o Balances Anuales.</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Tabulaciones o Muestras de Censos y encuestas.</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Protocolos Notariales y Expedientes Judiciales.</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Registros Civiles, Libros Sacramentales.</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Declaratorias de Elecciones y Consolidados Locales, departamentales y Nacionales.</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Fotos Mapas videos que reflejen las principales actividades y eventos de la Institución.</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Videos que reflejen aspectos sustanciales del que hacer de una Institución.</w:t>
      </w:r>
    </w:p>
    <w:p w:rsidR="00B57A0F" w:rsidRDefault="00B57A0F"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Muestras representativas de expedientes personales y colectivos en los ámbitos de salud, educación, justicia, apoyo social, beneficencia y otras áreas sociales.</w:t>
      </w:r>
    </w:p>
    <w:p w:rsidR="00B57A0F" w:rsidRDefault="001B0A55"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Expedientes de Organizaciones Sociales, Sindicatos, C</w:t>
      </w:r>
      <w:r w:rsid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ooperativas Partidos Político, Asociaciones, G</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remiales.</w:t>
      </w:r>
    </w:p>
    <w:p w:rsidR="008173EE" w:rsidRPr="008173EE" w:rsidRDefault="008173EE" w:rsidP="008173EE">
      <w:p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B0A55" w:rsidRDefault="001B0A55"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Muestras representativas de Expedientes de Empresas y Razones Sociales que reciben atención, apoyo control y servicios del Sector Publico.</w:t>
      </w:r>
    </w:p>
    <w:p w:rsidR="008A5C6A" w:rsidRDefault="001B0A55" w:rsidP="00B6385F">
      <w:pPr>
        <w:pStyle w:val="Prrafodelista"/>
        <w:numPr>
          <w:ilvl w:val="0"/>
          <w:numId w:val="4"/>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Muestras representativas de Expedientes de Organizaciones no Gubernamentales y Organismos Internacionales en Materia de Cooperación y </w:t>
      </w:r>
      <w:r w:rsid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Actividades Relevantes para el 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aís.</w:t>
      </w:r>
    </w:p>
    <w:p w:rsidR="0048114F" w:rsidRDefault="001B0A55" w:rsidP="008173EE">
      <w:pPr>
        <w:spacing w:line="240" w:lineRule="auto"/>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5C6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Las Instituciones podrán proponer otras series y Tipos Documentales que consideren relevantes para la Historia y la Memoria Institucional.</w:t>
      </w:r>
    </w:p>
    <w:p w:rsidR="008173EE" w:rsidRDefault="008173EE" w:rsidP="008173EE">
      <w:pPr>
        <w:spacing w:line="240" w:lineRule="auto"/>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Pr="008A5C6A" w:rsidRDefault="008173EE" w:rsidP="008173EE">
      <w:pPr>
        <w:spacing w:line="240" w:lineRule="auto"/>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B0A55" w:rsidRPr="008173EE" w:rsidRDefault="001B0A55"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DISPOSICIONES FINALES</w:t>
      </w:r>
      <w:r w:rsidR="0048114F"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173EE" w:rsidRDefault="008173EE" w:rsidP="001B0A55">
      <w:pPr>
        <w:ind w:left="360"/>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1B0A55"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0A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Además los plazos de conservación que se refiere al tiempo que serán resguardados en los Archivos de la Institución, las disposiciones finales se refieren al destino final de los documentos, los cuales pueden ser los siguientes:</w:t>
      </w:r>
    </w:p>
    <w:p w:rsidR="001B0A55" w:rsidRDefault="001B0A55"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B0A55">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Conservación Permanente</w:t>
      </w:r>
      <w:r w:rsidR="004811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B0A55" w:rsidRPr="001B0A55" w:rsidRDefault="001B0A55"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EP: </w:t>
      </w:r>
      <w:r w:rsidRPr="001B0A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Eliminación Parcial</w:t>
      </w:r>
      <w:r w:rsidR="004811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1B0A55" w:rsidRPr="001B0A55" w:rsidRDefault="001B0A55"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ET: </w:t>
      </w:r>
      <w:r w:rsidRPr="001B0A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Eliminación Tot</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w:t>
      </w:r>
      <w:r w:rsidR="004811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8114F" w:rsidRDefault="001B0A55"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Pr="001B0A55">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Digitalización</w:t>
      </w:r>
      <w:r w:rsidR="0048114F">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8173EE" w:rsidRDefault="008173EE" w:rsidP="008A5C6A">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A5C6A">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A5C6A">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A5C6A">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173EE">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73EE" w:rsidRDefault="008173EE" w:rsidP="008A5C6A">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Pr="008173EE" w:rsidRDefault="00815703"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OBSERBACIONES</w:t>
      </w:r>
      <w:r w:rsidR="00CC5B24" w:rsidRPr="008173EE">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8114F" w:rsidRPr="0048114F" w:rsidRDefault="0048114F" w:rsidP="0048114F">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Pr="00806051" w:rsidRDefault="00815703"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Este es un espacio destinado para las siguientes observaciones o disposiciones:</w:t>
      </w:r>
    </w:p>
    <w:p w:rsidR="00815703" w:rsidRPr="00806051" w:rsidRDefault="00815703" w:rsidP="00B6385F">
      <w:pPr>
        <w:pStyle w:val="Prrafodelista"/>
        <w:numPr>
          <w:ilvl w:val="0"/>
          <w:numId w:val="5"/>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Par la Selección y eliminación de Documentos a fin de definir si el tipo documental es de conservación permanente, o si la</w:t>
      </w:r>
      <w:r w:rsid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C</w:t>
      </w: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omisión del Archivo General de la Nación (AGD) puede eliminarlos una vez que caduque la vigencia.</w:t>
      </w:r>
    </w:p>
    <w:p w:rsidR="00815703" w:rsidRPr="00806051" w:rsidRDefault="00815703" w:rsidP="00815703">
      <w:pPr>
        <w:pStyle w:val="Prrafodelista"/>
        <w:ind w:left="108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Pr="00806051" w:rsidRDefault="00815703" w:rsidP="00B6385F">
      <w:pPr>
        <w:pStyle w:val="Prrafodelista"/>
        <w:numPr>
          <w:ilvl w:val="0"/>
          <w:numId w:val="5"/>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Puede ser aprovechado, tanto por las Oficinas Productoras, como por el Comité Institucional de Selección y eliminación de Documentos, para justificar el  por qué recomienda la conservación o eliminación de un tipo documental. Puede referirse a la duplicación de información, a problemas de volumen de los documentos, espacio de la entidad y razones para considerar un documento de valor Científico-Cultural.</w:t>
      </w:r>
    </w:p>
    <w:p w:rsidR="00815703" w:rsidRPr="00806051" w:rsidRDefault="00815703" w:rsidP="00815703">
      <w:pPr>
        <w:pStyle w:val="Prrafodelist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Pr="00806051" w:rsidRDefault="00815703" w:rsidP="00B6385F">
      <w:pPr>
        <w:pStyle w:val="Prrafodelista"/>
        <w:numPr>
          <w:ilvl w:val="0"/>
          <w:numId w:val="5"/>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También se puede anotar si otras Oficinas o Instituciones tienen información complementaria, aunque el tipo documental so sea duplicado.</w:t>
      </w:r>
    </w:p>
    <w:p w:rsidR="00815703" w:rsidRPr="00806051" w:rsidRDefault="00815703" w:rsidP="00815703">
      <w:pPr>
        <w:pStyle w:val="Prrafodelista"/>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Default="00815703" w:rsidP="00B6385F">
      <w:pPr>
        <w:pStyle w:val="Prrafodelista"/>
        <w:numPr>
          <w:ilvl w:val="0"/>
          <w:numId w:val="5"/>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605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Otras que la Institución considere necesario. Debe procurarse la claridad y brevedad del contenido para no abusar del espacio dentro de la tabla.</w:t>
      </w:r>
    </w:p>
    <w:p w:rsidR="00AD77C8" w:rsidRDefault="00AD77C8" w:rsidP="00AD77C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Pr="00AD77C8" w:rsidRDefault="00AD77C8" w:rsidP="00AD77C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15703" w:rsidRPr="00AD77C8" w:rsidRDefault="00806051" w:rsidP="00B6385F">
      <w:pPr>
        <w:pStyle w:val="Prrafodelista"/>
        <w:numPr>
          <w:ilvl w:val="0"/>
          <w:numId w:val="28"/>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NORMAS GERNERALES</w:t>
      </w:r>
      <w:r w:rsidR="00CC5B24"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8114F" w:rsidRPr="0048114F" w:rsidRDefault="0048114F" w:rsidP="0048114F">
      <w:pPr>
        <w:pStyle w:val="Prrafodelista"/>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5C6A" w:rsidRPr="007D1EA3" w:rsidRDefault="009C64E1" w:rsidP="00AD77C8">
      <w:pPr>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Todos los Departamentos y Unidades de I</w:t>
      </w:r>
      <w:r w:rsidR="00806051" w:rsidRPr="007D1E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nspectoría </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w:t>
      </w:r>
      <w:r w:rsidR="007D1EA3" w:rsidRPr="007D1E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eneral</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 Seguridad P</w:t>
      </w:r>
      <w:r w:rsidR="00806051" w:rsidRPr="007D1E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 serán los encargados de difundir al p</w:t>
      </w: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ersonal competente la presente N</w:t>
      </w:r>
      <w:r w:rsidR="00806051" w:rsidRPr="007D1EA3">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ormativa, y el procedimiento que se utilizara internamente para la utilización del mismo, comunicado:</w:t>
      </w:r>
    </w:p>
    <w:p w:rsidR="00806051" w:rsidRDefault="00806051" w:rsidP="00B6385F">
      <w:pPr>
        <w:pStyle w:val="Prrafodelista"/>
        <w:numPr>
          <w:ilvl w:val="0"/>
          <w:numId w:val="27"/>
        </w:numPr>
        <w:spacing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los designados que podrán autorizar los movimientos documentales en los archivos.</w:t>
      </w:r>
    </w:p>
    <w:p w:rsidR="009C64E1" w:rsidRPr="009C64E1" w:rsidRDefault="009C64E1" w:rsidP="009C64E1">
      <w:pPr>
        <w:pStyle w:val="Prrafodelista"/>
        <w:spacing w:line="24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9C64E1" w:rsidRPr="009C64E1" w:rsidRDefault="00806051" w:rsidP="00B6385F">
      <w:pPr>
        <w:pStyle w:val="Prrafodelista"/>
        <w:numPr>
          <w:ilvl w:val="0"/>
          <w:numId w:val="27"/>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los Encargados de los Archivos de Gestión.</w:t>
      </w:r>
    </w:p>
    <w:p w:rsidR="0048114F" w:rsidRDefault="00806051" w:rsidP="00B6385F">
      <w:pPr>
        <w:pStyle w:val="Prrafodelista"/>
        <w:numPr>
          <w:ilvl w:val="0"/>
          <w:numId w:val="27"/>
        </w:numPr>
        <w:spacing w:line="480" w:lineRule="auto"/>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los Encargados de los Archivos Periféricos y a las Direcciones que pertenecen.</w:t>
      </w:r>
    </w:p>
    <w:p w:rsidR="00AD77C8" w:rsidRDefault="00AD77C8" w:rsidP="00AD77C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Pr="00AD77C8" w:rsidRDefault="00806051" w:rsidP="00B6385F">
      <w:pPr>
        <w:pStyle w:val="Prrafodelista"/>
        <w:numPr>
          <w:ilvl w:val="0"/>
          <w:numId w:val="28"/>
        </w:num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ANEXOS</w:t>
      </w:r>
      <w:r w:rsidR="00CC5B24"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48114F" w:rsidRPr="0048114F" w:rsidRDefault="0048114F" w:rsidP="0048114F">
      <w:pPr>
        <w:pStyle w:val="Prrafodelista"/>
        <w:jc w:val="both"/>
        <w:rPr>
          <w:rFonts w:ascii="Times New Roman" w:hAnsi="Times New Roman" w:cs="Times New Roman"/>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06051" w:rsidRDefault="00806051" w:rsidP="00B6385F">
      <w:pPr>
        <w:pStyle w:val="Prrafodelista"/>
        <w:numPr>
          <w:ilvl w:val="0"/>
          <w:numId w:val="6"/>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Modelo de </w:t>
      </w:r>
      <w:r w:rsidR="00B33C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w:t>
      </w:r>
      <w:r w:rsidR="00B33CBB" w:rsidRPr="00B33C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ormato de Acta de eliminación de Documentos.</w:t>
      </w:r>
      <w:r w:rsidR="00AD77C8">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77C8" w:rsidRPr="00AD77C8">
        <w:rPr>
          <w:rFonts w:ascii="Times New Roman" w:hAnsi="Times New Roman" w:cs="Times New Roman"/>
          <w:b/>
          <w:color w:val="000000" w:themeColor="text1"/>
          <w:sz w:val="24"/>
          <w:szCs w:val="2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ANEXO 01</w:t>
      </w:r>
    </w:p>
    <w:p w:rsidR="009C64E1" w:rsidRDefault="009C64E1" w:rsidP="009C64E1">
      <w:pPr>
        <w:pStyle w:val="Prrafodelista"/>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A5C6A" w:rsidRDefault="00B33CBB" w:rsidP="00B6385F">
      <w:pPr>
        <w:pStyle w:val="Prrafodelista"/>
        <w:numPr>
          <w:ilvl w:val="0"/>
          <w:numId w:val="6"/>
        </w:num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Modelo de Formatos para la Elaboración de las Tablas de Plazos de Conservación Documental.</w:t>
      </w:r>
      <w:r w:rsidR="00AD77C8" w:rsidRPr="00AD77C8">
        <w:rPr>
          <w:rFonts w:ascii="Times New Roman" w:hAnsi="Times New Roman" w:cs="Times New Roman"/>
          <w:b/>
          <w:color w:val="000000" w:themeColor="text1"/>
          <w:sz w:val="24"/>
          <w:szCs w:val="2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D77C8">
        <w:rPr>
          <w:rFonts w:ascii="Times New Roman" w:hAnsi="Times New Roman" w:cs="Times New Roman"/>
          <w:b/>
          <w:color w:val="000000" w:themeColor="text1"/>
          <w:sz w:val="24"/>
          <w:szCs w:val="24"/>
          <w:highlight w:val="light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ANEXO 02</w:t>
      </w:r>
    </w:p>
    <w:p w:rsidR="00AD77C8" w:rsidRPr="00AD77C8" w:rsidRDefault="00AD77C8" w:rsidP="00AD77C8">
      <w:pPr>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3CBB" w:rsidRPr="00AD77C8" w:rsidRDefault="00B33CBB" w:rsidP="00B6385F">
      <w:pPr>
        <w:pStyle w:val="Prrafodelista"/>
        <w:numPr>
          <w:ilvl w:val="0"/>
          <w:numId w:val="36"/>
        </w:num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VIGENCIA</w:t>
      </w:r>
      <w:r w:rsidR="00CC5B24" w:rsidRPr="00AD77C8">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rsidR="009C64E1" w:rsidRDefault="00B33CBB" w:rsidP="00AD77C8">
      <w:pPr>
        <w:tabs>
          <w:tab w:val="left" w:pos="2955"/>
        </w:tabs>
        <w:ind w:left="708"/>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33CBB">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presente normativa entrara en vige</w:t>
      </w:r>
      <w:r w:rsid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ncia, a partir de su aprobación  por el Inspector General de Seguridad Publica, </w:t>
      </w:r>
      <w:r w:rsidR="009C64E1" w:rsidRPr="009C64E1">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 será publicado en los medios oficiales del Instituto de Acceso a la Información Pública.</w:t>
      </w:r>
    </w:p>
    <w:p w:rsidR="00AD77C8" w:rsidRPr="00CC28F0" w:rsidRDefault="00AD77C8" w:rsidP="000F188D">
      <w:p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bl>
      <w:tblPr>
        <w:tblStyle w:val="Tablaconcuadrcula"/>
        <w:tblW w:w="9073" w:type="dxa"/>
        <w:tblInd w:w="-147" w:type="dxa"/>
        <w:tblLayout w:type="fixed"/>
        <w:tblLook w:val="04A0" w:firstRow="1" w:lastRow="0" w:firstColumn="1" w:lastColumn="0" w:noHBand="0" w:noVBand="1"/>
      </w:tblPr>
      <w:tblGrid>
        <w:gridCol w:w="2410"/>
        <w:gridCol w:w="1560"/>
        <w:gridCol w:w="3685"/>
        <w:gridCol w:w="1418"/>
      </w:tblGrid>
      <w:tr w:rsidR="00B6385F" w:rsidRPr="00CC28F0" w:rsidTr="00B6385F">
        <w:trPr>
          <w:trHeight w:val="127"/>
        </w:trPr>
        <w:tc>
          <w:tcPr>
            <w:tcW w:w="2410" w:type="dxa"/>
            <w:vAlign w:val="center"/>
          </w:tcPr>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Elaborado</w:t>
            </w:r>
          </w:p>
        </w:tc>
        <w:tc>
          <w:tcPr>
            <w:tcW w:w="1560" w:type="dxa"/>
            <w:tcBorders>
              <w:bottom w:val="single" w:sz="4" w:space="0" w:color="auto"/>
            </w:tcBorders>
            <w:vAlign w:val="center"/>
          </w:tcPr>
          <w:p w:rsidR="00B6385F" w:rsidRPr="00B6385F" w:rsidRDefault="00B6385F" w:rsidP="00B6385F">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Revisión</w:t>
            </w:r>
          </w:p>
        </w:tc>
        <w:tc>
          <w:tcPr>
            <w:tcW w:w="3685" w:type="dxa"/>
            <w:vAlign w:val="center"/>
          </w:tcPr>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Autoriza</w:t>
            </w:r>
          </w:p>
        </w:tc>
        <w:tc>
          <w:tcPr>
            <w:tcW w:w="1418" w:type="dxa"/>
            <w:tcBorders>
              <w:bottom w:val="single" w:sz="4" w:space="0" w:color="auto"/>
            </w:tcBorders>
            <w:vAlign w:val="center"/>
          </w:tcPr>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Fecha de Autorización</w:t>
            </w:r>
          </w:p>
        </w:tc>
      </w:tr>
      <w:tr w:rsidR="00B6385F" w:rsidRPr="00CC28F0" w:rsidTr="00B6385F">
        <w:trPr>
          <w:trHeight w:val="564"/>
        </w:trPr>
        <w:tc>
          <w:tcPr>
            <w:tcW w:w="2410" w:type="dxa"/>
          </w:tcPr>
          <w:p w:rsidR="00B6385F" w:rsidRPr="00B6385F" w:rsidRDefault="00B6385F" w:rsidP="000F188D">
            <w:pP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0" w:type="dxa"/>
            <w:tcBorders>
              <w:bottom w:val="nil"/>
            </w:tcBorders>
          </w:tcPr>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tcPr>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both"/>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Borders>
              <w:bottom w:val="nil"/>
            </w:tcBorders>
          </w:tcPr>
          <w:p w:rsidR="00B6385F" w:rsidRPr="00B6385F" w:rsidRDefault="00B6385F" w:rsidP="000F188D">
            <w:pP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B6385F" w:rsidRPr="00CC28F0" w:rsidTr="00B6385F">
        <w:trPr>
          <w:trHeight w:val="1121"/>
        </w:trPr>
        <w:tc>
          <w:tcPr>
            <w:tcW w:w="2410" w:type="dxa"/>
            <w:vAlign w:val="center"/>
          </w:tcPr>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Katherine Elizabeth Valle</w:t>
            </w:r>
          </w:p>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Oficial de Gestión Documental y Archivos</w:t>
            </w:r>
          </w:p>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560" w:type="dxa"/>
            <w:tcBorders>
              <w:top w:val="nil"/>
            </w:tcBorders>
          </w:tcPr>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685" w:type="dxa"/>
          </w:tcPr>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0F188D">
            <w:pPr>
              <w:jc w:val="center"/>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Lic. Tito Edmundo </w:t>
            </w:r>
            <w:proofErr w:type="spellStart"/>
            <w:r w:rsidRPr="00B6385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Zelada</w:t>
            </w:r>
            <w:proofErr w:type="spellEnd"/>
            <w:r w:rsidRPr="00B6385F">
              <w:rPr>
                <w:rFonts w:ascii="Times New Roman" w:hAnsi="Times New Roman" w:cs="Times New Roman"/>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Mejía</w:t>
            </w:r>
          </w:p>
          <w:p w:rsidR="00B6385F" w:rsidRPr="00B6385F" w:rsidRDefault="00B6385F" w:rsidP="000F188D">
            <w:pPr>
              <w:jc w:val="both"/>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6385F">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Inspector General de Seguridad Pública</w:t>
            </w:r>
          </w:p>
          <w:p w:rsidR="00B6385F" w:rsidRPr="00B6385F" w:rsidRDefault="00B6385F" w:rsidP="000F188D">
            <w:pPr>
              <w:jc w:val="cente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418" w:type="dxa"/>
            <w:tcBorders>
              <w:top w:val="nil"/>
            </w:tcBorders>
          </w:tcPr>
          <w:p w:rsidR="00B6385F" w:rsidRPr="00B6385F" w:rsidRDefault="00B6385F" w:rsidP="000F188D">
            <w:pPr>
              <w:rPr>
                <w:rFonts w:ascii="Times New Roman" w:hAnsi="Times New Roman" w:cs="Times New Roman"/>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rsidR="000F188D" w:rsidRDefault="000F188D" w:rsidP="000F188D">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3CBB" w:rsidRPr="00B33CBB" w:rsidRDefault="00B33CBB" w:rsidP="00B33CBB">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C0FE2" w:rsidRPr="000C0FE2" w:rsidRDefault="000C0FE2" w:rsidP="00AD77C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5B10" w:rsidRPr="000C0FE2" w:rsidRDefault="00B35B10" w:rsidP="005C141C">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35B10" w:rsidRPr="000C0FE2" w:rsidRDefault="00B35B10" w:rsidP="005C141C">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5B0A" w:rsidRDefault="00BD5B0A" w:rsidP="00AD77C8">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ectPr w:rsidR="00BD5B0A" w:rsidSect="00DB0086">
          <w:footerReference w:type="default" r:id="rId13"/>
          <w:headerReference w:type="first" r:id="rId14"/>
          <w:footerReference w:type="first" r:id="rId15"/>
          <w:pgSz w:w="12240" w:h="15840"/>
          <w:pgMar w:top="1417" w:right="1701" w:bottom="1417" w:left="1701" w:header="708" w:footer="708" w:gutter="0"/>
          <w:pgNumType w:start="1"/>
          <w:cols w:space="708"/>
          <w:titlePg/>
          <w:docGrid w:linePitch="360"/>
        </w:sectPr>
      </w:pPr>
    </w:p>
    <w:p w:rsidR="008B7F2F" w:rsidRPr="005C141C" w:rsidRDefault="008B7F2F" w:rsidP="00AD77C8">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7F2F" w:rsidRPr="008B7F2F" w:rsidRDefault="008B7F2F" w:rsidP="008B7F2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B7F2F" w:rsidRDefault="008B7F2F"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Pr="008B7F2F" w:rsidRDefault="00AD77C8" w:rsidP="00D15BFF">
      <w:pPr>
        <w:ind w:left="360"/>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D15BFF" w:rsidRPr="00BD5B0A" w:rsidRDefault="00BD5B0A" w:rsidP="00BD5B0A">
      <w:pPr>
        <w:pStyle w:val="Prrafodelista"/>
        <w:jc w:val="center"/>
        <w:rPr>
          <w:rFonts w:ascii="Times New Roman" w:hAnsi="Times New Roman" w:cs="Times New Roman"/>
          <w:b/>
          <w:color w:val="000000" w:themeColor="text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BD5B0A">
        <w:rPr>
          <w:rFonts w:ascii="Times New Roman" w:hAnsi="Times New Roman" w:cs="Times New Roman"/>
          <w:b/>
          <w:color w:val="000000" w:themeColor="text1"/>
          <w:sz w:val="144"/>
          <w:szCs w:val="144"/>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ANEXOS</w:t>
      </w:r>
    </w:p>
    <w:p w:rsidR="000A3FD7" w:rsidRPr="008B7F2F" w:rsidRDefault="000A3FD7" w:rsidP="007C56E3">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FA2697" w:rsidRDefault="00FA2697"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8D2BB0" w:rsidRPr="00B9208D" w:rsidRDefault="008D2BB0" w:rsidP="007C56E3">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1A3F2F" w:rsidRPr="001A3F2F" w:rsidRDefault="001A3F2F"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EA67C0" w:rsidRDefault="00EA67C0" w:rsidP="007C56E3">
      <w:p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EA67C0" w:rsidRDefault="00EA67C0" w:rsidP="007C56E3">
      <w:pPr>
        <w:jc w:val="both"/>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EA67C0" w:rsidRDefault="00EA67C0" w:rsidP="007C56E3">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EA67C0" w:rsidRDefault="00EA67C0" w:rsidP="007C56E3">
      <w:pPr>
        <w:jc w:val="both"/>
        <w:rPr>
          <w:rFonts w:ascii="Times New Roman" w:hAnsi="Times New Roman" w:cs="Times New Roman"/>
          <w:b/>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A67C0" w:rsidRPr="000E1415" w:rsidRDefault="00EA67C0" w:rsidP="007C56E3">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0E1415" w:rsidRPr="000E1415" w:rsidRDefault="000E1415" w:rsidP="007C56E3">
      <w:pPr>
        <w:jc w:val="both"/>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B6385F">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6385F" w:rsidRPr="00B6385F" w:rsidRDefault="00B6385F" w:rsidP="00B6385F">
      <w:pPr>
        <w:jc w:val="both"/>
        <w:rPr>
          <w:rFonts w:ascii="Times New Roman" w:hAnsi="Times New Roman" w:cs="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D77C8" w:rsidRDefault="00AD77C8" w:rsidP="00BD5B0A">
      <w:pPr>
        <w:rPr>
          <w:rFonts w:ascii="Times New Roman" w:hAnsi="Times New Roman" w:cs="Times New Roman"/>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D5B0A" w:rsidRDefault="00BD5B0A" w:rsidP="00BD5B0A">
      <w:pPr>
        <w:rPr>
          <w:rFonts w:ascii="Times New Roman" w:hAnsi="Times New Roman" w:cs="Times New Roman"/>
          <w:b/>
          <w:color w:val="A5A5A5" w:themeColor="accent3"/>
          <w:sz w:val="20"/>
          <w:szCs w:val="20"/>
          <w:highlight w:val="darkBlue"/>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p>
    <w:p w:rsidR="00BD5B0A" w:rsidRPr="00BD5B0A" w:rsidRDefault="00BD5B0A" w:rsidP="00BD5B0A">
      <w:pPr>
        <w:jc w:val="right"/>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D5B0A">
        <w:rPr>
          <w:rFonts w:ascii="Times New Roman" w:hAnsi="Times New Roman" w:cs="Times New Roman"/>
          <w:b/>
          <w:color w:val="000000" w:themeColor="text1"/>
          <w:sz w:val="24"/>
          <w:szCs w:val="24"/>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ANEXO 01</w:t>
      </w:r>
      <w:r w:rsidRPr="00BD5B0A">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986C55" w:rsidRDefault="00986C55" w:rsidP="00BD5B0A">
      <w:pPr>
        <w:rPr>
          <w:rFonts w:ascii="Arial Narrow" w:hAnsi="Arial Narrow"/>
          <w:b/>
        </w:rPr>
      </w:pPr>
    </w:p>
    <w:p w:rsidR="00BD5B0A" w:rsidRDefault="00BD5B0A" w:rsidP="00BD5B0A">
      <w:pPr>
        <w:rPr>
          <w:rFonts w:ascii="Arial Narrow" w:hAnsi="Arial Narrow"/>
          <w:b/>
        </w:rPr>
      </w:pPr>
      <w:r>
        <w:rPr>
          <w:rFonts w:ascii="Arial Narrow" w:hAnsi="Arial Narrow"/>
          <w:b/>
        </w:rPr>
        <w:t xml:space="preserve"> FORMATO:</w:t>
      </w:r>
      <w:r w:rsidRPr="00BD5B0A">
        <w:rPr>
          <w:rFonts w:ascii="Arial Narrow" w:hAnsi="Arial Narrow"/>
          <w:b/>
        </w:rPr>
        <w:t xml:space="preserve">   </w:t>
      </w:r>
      <w:r>
        <w:rPr>
          <w:rFonts w:ascii="Arial Narrow" w:hAnsi="Arial Narrow"/>
          <w:b/>
        </w:rPr>
        <w:t xml:space="preserve">                               </w:t>
      </w:r>
      <w:r w:rsidRPr="00BD5B0A">
        <w:rPr>
          <w:rFonts w:ascii="Arial Narrow" w:hAnsi="Arial Narrow"/>
          <w:b/>
        </w:rPr>
        <w:t>ACTA DE ELIMINACION DE DOCUMENTOS</w:t>
      </w:r>
    </w:p>
    <w:p w:rsidR="00B6385F" w:rsidRPr="00BD5B0A" w:rsidRDefault="00B6385F" w:rsidP="00BD5B0A">
      <w:pPr>
        <w:rPr>
          <w:rFonts w:ascii="Arial Narrow" w:hAnsi="Arial Narrow"/>
          <w:b/>
        </w:rPr>
      </w:pPr>
    </w:p>
    <w:p w:rsidR="00BD5B0A" w:rsidRPr="00BD5B0A" w:rsidRDefault="00BD5B0A" w:rsidP="00BD5B0A">
      <w:pPr>
        <w:jc w:val="both"/>
        <w:rPr>
          <w:rFonts w:ascii="Arial Narrow" w:hAnsi="Arial Narrow"/>
          <w:u w:val="single"/>
        </w:rPr>
      </w:pPr>
      <w:r w:rsidRPr="00BD5B0A">
        <w:rPr>
          <w:rFonts w:ascii="Arial Narrow" w:hAnsi="Arial Narrow"/>
          <w:u w:val="single"/>
        </w:rPr>
        <w:t xml:space="preserve"> </w:t>
      </w:r>
      <w:r w:rsidRPr="00BD5B0A">
        <w:rPr>
          <w:rFonts w:ascii="Arial Narrow" w:hAnsi="Arial Narrow"/>
        </w:rPr>
        <w:t>Con fecha (</w:t>
      </w:r>
      <w:r w:rsidRPr="00BD5B0A">
        <w:rPr>
          <w:rFonts w:ascii="Arial Narrow" w:hAnsi="Arial Narrow"/>
          <w:b/>
          <w:bCs/>
        </w:rPr>
        <w:t>indicar la fecha de solicitud según la nota</w:t>
      </w:r>
      <w:r w:rsidRPr="00BD5B0A">
        <w:rPr>
          <w:rFonts w:ascii="Arial Narrow" w:hAnsi="Arial Narrow"/>
        </w:rPr>
        <w:t>) se envió al Archivo General de la Nación la Nota (</w:t>
      </w:r>
      <w:r w:rsidRPr="00BD5B0A">
        <w:rPr>
          <w:rFonts w:ascii="Arial Narrow" w:hAnsi="Arial Narrow"/>
          <w:b/>
          <w:bCs/>
        </w:rPr>
        <w:t>indicar el código del documento</w:t>
      </w:r>
      <w:r w:rsidRPr="00BD5B0A">
        <w:rPr>
          <w:rFonts w:ascii="Arial Narrow" w:hAnsi="Arial Narrow"/>
        </w:rPr>
        <w:t>) por parte del Responsable  Institucional de Archivo de (</w:t>
      </w:r>
      <w:r w:rsidRPr="00BD5B0A">
        <w:rPr>
          <w:rFonts w:ascii="Arial Narrow" w:hAnsi="Arial Narrow"/>
          <w:b/>
          <w:bCs/>
        </w:rPr>
        <w:t>nombre de institución solicitante</w:t>
      </w:r>
      <w:r w:rsidRPr="00BD5B0A">
        <w:rPr>
          <w:rFonts w:ascii="Arial Narrow" w:hAnsi="Arial Narrow"/>
        </w:rPr>
        <w:t>) solicitando la supervisión para la eliminación de documentos producidos por (</w:t>
      </w:r>
      <w:r w:rsidRPr="00BD5B0A">
        <w:rPr>
          <w:rFonts w:ascii="Arial Narrow" w:hAnsi="Arial Narrow"/>
          <w:b/>
          <w:bCs/>
        </w:rPr>
        <w:t>indicar unidad administrativa y localización de la misma</w:t>
      </w:r>
      <w:r w:rsidRPr="00BD5B0A">
        <w:rPr>
          <w:rFonts w:ascii="Arial Narrow" w:hAnsi="Arial Narrow"/>
        </w:rPr>
        <w:t>). Dicha solicitud da cumplimiento al Art. 12 de la Ley del Archivo General de la Nación que da la facultad de apoyar a estos procesos, con el objeto de evitar que se destruyan documentos de valor histórico.</w:t>
      </w:r>
    </w:p>
    <w:p w:rsidR="00BD5B0A" w:rsidRPr="00BD5B0A" w:rsidRDefault="00BD5B0A" w:rsidP="00BD5B0A">
      <w:pPr>
        <w:jc w:val="both"/>
        <w:rPr>
          <w:rFonts w:ascii="Arial Narrow" w:hAnsi="Arial Narrow"/>
        </w:rPr>
      </w:pPr>
      <w:r w:rsidRPr="00BD5B0A">
        <w:rPr>
          <w:rFonts w:ascii="Arial Narrow" w:hAnsi="Arial Narrow"/>
        </w:rPr>
        <w:t>En virtud de ello, se coordinó la logística necesaria para efectuar la inspección el día (</w:t>
      </w:r>
      <w:r w:rsidRPr="00BD5B0A">
        <w:rPr>
          <w:rFonts w:ascii="Arial Narrow" w:hAnsi="Arial Narrow"/>
          <w:b/>
          <w:bCs/>
        </w:rPr>
        <w:t>indicar fecha de la inspección del AGN</w:t>
      </w:r>
      <w:r w:rsidRPr="00BD5B0A">
        <w:rPr>
          <w:rFonts w:ascii="Arial Narrow" w:hAnsi="Arial Narrow"/>
        </w:rPr>
        <w:t>). La comisión de dicho proceso estuvo conformada por las siguientes personas: (</w:t>
      </w:r>
      <w:r w:rsidRPr="00BD5B0A">
        <w:rPr>
          <w:rFonts w:ascii="Arial Narrow" w:hAnsi="Arial Narrow"/>
          <w:b/>
          <w:bCs/>
        </w:rPr>
        <w:t>primero de la institución solicitante y luego del AGN, incluye nombres y cargos de cada personal</w:t>
      </w:r>
      <w:r w:rsidRPr="00BD5B0A">
        <w:rPr>
          <w:rFonts w:ascii="Arial Narrow" w:hAnsi="Arial Narrow"/>
        </w:rPr>
        <w:t>).</w:t>
      </w:r>
    </w:p>
    <w:p w:rsidR="00BD5B0A" w:rsidRPr="00BD5B0A" w:rsidRDefault="00BD5B0A" w:rsidP="00BD5B0A">
      <w:pPr>
        <w:jc w:val="both"/>
        <w:rPr>
          <w:rFonts w:ascii="Arial Narrow" w:hAnsi="Arial Narrow"/>
        </w:rPr>
      </w:pPr>
      <w:r w:rsidRPr="00BD5B0A">
        <w:rPr>
          <w:rFonts w:ascii="Arial Narrow" w:hAnsi="Arial Narrow"/>
        </w:rPr>
        <w:t xml:space="preserve">Para realizar el expurgo se contó con un inventario de los documentos a eliminar con previa valoración del personal responsable de las unidades productoras de los mismos, en la que se establece que los documentos ya cumplieron su vigencia administrativa y que carecen de valor histórico y cultural. La comisión dio inicio a la revisión de la documentación verificando el inventario para su posterior destrucción.  </w:t>
      </w:r>
    </w:p>
    <w:p w:rsidR="00BD5B0A" w:rsidRPr="00BD5B0A" w:rsidRDefault="00BD5B0A" w:rsidP="00BD5B0A">
      <w:pPr>
        <w:jc w:val="both"/>
        <w:rPr>
          <w:rFonts w:ascii="Arial Narrow" w:hAnsi="Arial Narrow"/>
        </w:rPr>
      </w:pPr>
      <w:r w:rsidRPr="00BD5B0A">
        <w:rPr>
          <w:rFonts w:ascii="Arial Narrow" w:hAnsi="Arial Narrow"/>
        </w:rPr>
        <w:t>A continuación de detalla los documentos sometidos al proceso de inspección:</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2520"/>
        <w:gridCol w:w="1800"/>
        <w:gridCol w:w="2520"/>
      </w:tblGrid>
      <w:tr w:rsidR="00BD5B0A" w:rsidRPr="00BD5B0A" w:rsidTr="00BD5B0A">
        <w:trPr>
          <w:jc w:val="center"/>
        </w:trPr>
        <w:tc>
          <w:tcPr>
            <w:tcW w:w="1980" w:type="dxa"/>
            <w:shd w:val="clear" w:color="auto" w:fill="auto"/>
          </w:tcPr>
          <w:p w:rsidR="00BD5B0A" w:rsidRPr="00BD5B0A" w:rsidRDefault="00BD5B0A" w:rsidP="000F188D">
            <w:pPr>
              <w:jc w:val="center"/>
              <w:rPr>
                <w:rFonts w:ascii="Arial Narrow" w:hAnsi="Arial Narrow"/>
                <w:b/>
                <w:bCs/>
              </w:rPr>
            </w:pPr>
            <w:r w:rsidRPr="00BD5B0A">
              <w:rPr>
                <w:rFonts w:ascii="Arial Narrow" w:hAnsi="Arial Narrow"/>
                <w:b/>
                <w:bCs/>
              </w:rPr>
              <w:t>Nombre de la Serie o Tipo Documental</w:t>
            </w:r>
          </w:p>
        </w:tc>
        <w:tc>
          <w:tcPr>
            <w:tcW w:w="2520" w:type="dxa"/>
            <w:shd w:val="clear" w:color="auto" w:fill="auto"/>
          </w:tcPr>
          <w:p w:rsidR="00BD5B0A" w:rsidRPr="00BD5B0A" w:rsidRDefault="00BD5B0A" w:rsidP="000F188D">
            <w:pPr>
              <w:jc w:val="center"/>
              <w:rPr>
                <w:rFonts w:ascii="Arial Narrow" w:hAnsi="Arial Narrow"/>
                <w:b/>
                <w:bCs/>
              </w:rPr>
            </w:pPr>
            <w:r w:rsidRPr="00BD5B0A">
              <w:rPr>
                <w:rFonts w:ascii="Arial Narrow" w:hAnsi="Arial Narrow"/>
                <w:b/>
                <w:bCs/>
              </w:rPr>
              <w:t>Código de Unidad productora y de serie documental</w:t>
            </w:r>
          </w:p>
        </w:tc>
        <w:tc>
          <w:tcPr>
            <w:tcW w:w="1800" w:type="dxa"/>
            <w:shd w:val="clear" w:color="auto" w:fill="auto"/>
          </w:tcPr>
          <w:p w:rsidR="00BD5B0A" w:rsidRPr="00BD5B0A" w:rsidRDefault="00BD5B0A" w:rsidP="000F188D">
            <w:pPr>
              <w:jc w:val="center"/>
              <w:rPr>
                <w:rFonts w:ascii="Arial Narrow" w:hAnsi="Arial Narrow"/>
                <w:b/>
                <w:bCs/>
              </w:rPr>
            </w:pPr>
            <w:r w:rsidRPr="00BD5B0A">
              <w:rPr>
                <w:rFonts w:ascii="Arial Narrow" w:hAnsi="Arial Narrow"/>
                <w:b/>
                <w:bCs/>
              </w:rPr>
              <w:t>Fechas Extremas</w:t>
            </w:r>
          </w:p>
        </w:tc>
        <w:tc>
          <w:tcPr>
            <w:tcW w:w="2520" w:type="dxa"/>
            <w:shd w:val="clear" w:color="auto" w:fill="auto"/>
          </w:tcPr>
          <w:p w:rsidR="00BD5B0A" w:rsidRPr="00BD5B0A" w:rsidRDefault="00BD5B0A" w:rsidP="000F188D">
            <w:pPr>
              <w:jc w:val="center"/>
              <w:rPr>
                <w:rFonts w:ascii="Arial Narrow" w:hAnsi="Arial Narrow"/>
                <w:b/>
                <w:bCs/>
              </w:rPr>
            </w:pPr>
            <w:r w:rsidRPr="00BD5B0A">
              <w:rPr>
                <w:rFonts w:ascii="Arial Narrow" w:hAnsi="Arial Narrow"/>
                <w:b/>
                <w:bCs/>
              </w:rPr>
              <w:t>Volumen (Cantidad de Documentos y Metros Lineales por Serie)</w:t>
            </w:r>
          </w:p>
        </w:tc>
      </w:tr>
      <w:tr w:rsidR="00BD5B0A" w:rsidRPr="00BD5B0A" w:rsidTr="00BD5B0A">
        <w:trPr>
          <w:jc w:val="center"/>
        </w:trPr>
        <w:tc>
          <w:tcPr>
            <w:tcW w:w="198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c>
          <w:tcPr>
            <w:tcW w:w="180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r>
      <w:tr w:rsidR="00BD5B0A" w:rsidRPr="00BD5B0A" w:rsidTr="00BD5B0A">
        <w:trPr>
          <w:jc w:val="center"/>
        </w:trPr>
        <w:tc>
          <w:tcPr>
            <w:tcW w:w="198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c>
          <w:tcPr>
            <w:tcW w:w="180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r>
      <w:tr w:rsidR="00BD5B0A" w:rsidRPr="00BD5B0A" w:rsidTr="00BD5B0A">
        <w:trPr>
          <w:jc w:val="center"/>
        </w:trPr>
        <w:tc>
          <w:tcPr>
            <w:tcW w:w="198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c>
          <w:tcPr>
            <w:tcW w:w="1800" w:type="dxa"/>
            <w:shd w:val="clear" w:color="auto" w:fill="auto"/>
          </w:tcPr>
          <w:p w:rsidR="00BD5B0A" w:rsidRPr="00BD5B0A" w:rsidRDefault="00BD5B0A" w:rsidP="000F188D">
            <w:pPr>
              <w:jc w:val="center"/>
              <w:rPr>
                <w:rFonts w:ascii="Arial Narrow" w:hAnsi="Arial Narrow"/>
              </w:rPr>
            </w:pPr>
          </w:p>
        </w:tc>
        <w:tc>
          <w:tcPr>
            <w:tcW w:w="2520" w:type="dxa"/>
            <w:shd w:val="clear" w:color="auto" w:fill="auto"/>
          </w:tcPr>
          <w:p w:rsidR="00BD5B0A" w:rsidRPr="00BD5B0A" w:rsidRDefault="00BD5B0A" w:rsidP="000F188D">
            <w:pPr>
              <w:jc w:val="center"/>
              <w:rPr>
                <w:rFonts w:ascii="Arial Narrow" w:hAnsi="Arial Narrow"/>
              </w:rPr>
            </w:pPr>
          </w:p>
        </w:tc>
      </w:tr>
    </w:tbl>
    <w:p w:rsidR="00BD5B0A" w:rsidRPr="00BD5B0A" w:rsidRDefault="00BD5B0A" w:rsidP="00BD5B0A">
      <w:pPr>
        <w:jc w:val="both"/>
        <w:rPr>
          <w:rFonts w:ascii="Arial Narrow" w:hAnsi="Arial Narrow"/>
        </w:rPr>
      </w:pPr>
    </w:p>
    <w:p w:rsidR="00BD5B0A" w:rsidRPr="00BD5B0A" w:rsidRDefault="00BD5B0A" w:rsidP="00BD5B0A">
      <w:pPr>
        <w:jc w:val="center"/>
        <w:rPr>
          <w:rFonts w:ascii="Arial Narrow" w:hAnsi="Arial Narrow"/>
        </w:rPr>
      </w:pPr>
      <w:r w:rsidRPr="00BD5B0A">
        <w:rPr>
          <w:rFonts w:ascii="Arial Narrow" w:hAnsi="Arial Narrow"/>
        </w:rPr>
        <w:t>Luego de la inspección, la expresada Comisión da el visto bueno y se autoriza la eliminación.</w:t>
      </w:r>
    </w:p>
    <w:p w:rsidR="00BD5B0A" w:rsidRPr="00BD5B0A" w:rsidRDefault="00BD5B0A" w:rsidP="00BD5B0A">
      <w:pPr>
        <w:jc w:val="center"/>
        <w:rPr>
          <w:rFonts w:ascii="Arial Narrow" w:hAnsi="Arial Narrow"/>
        </w:rPr>
      </w:pPr>
      <w:r w:rsidRPr="00BD5B0A">
        <w:rPr>
          <w:rFonts w:ascii="Arial Narrow" w:hAnsi="Arial Narrow"/>
        </w:rPr>
        <w:t>Y, para los usos que se estimen convenientes, se extiende la presente acta</w:t>
      </w:r>
    </w:p>
    <w:p w:rsidR="00BD5B0A" w:rsidRPr="00BD5B0A" w:rsidRDefault="00BD5B0A" w:rsidP="00BD5B0A">
      <w:pPr>
        <w:jc w:val="center"/>
        <w:rPr>
          <w:rFonts w:ascii="Arial Narrow" w:hAnsi="Arial Narrow"/>
        </w:rPr>
      </w:pPr>
      <w:r w:rsidRPr="00BD5B0A">
        <w:rPr>
          <w:rFonts w:ascii="Arial Narrow" w:hAnsi="Arial Narrow"/>
        </w:rPr>
        <w:t>(</w:t>
      </w:r>
      <w:r w:rsidRPr="00BD5B0A">
        <w:rPr>
          <w:rFonts w:ascii="Arial Narrow" w:hAnsi="Arial Narrow"/>
          <w:b/>
          <w:bCs/>
        </w:rPr>
        <w:t>Fecha de elaboración de este Documento</w:t>
      </w:r>
      <w:r w:rsidRPr="00BD5B0A">
        <w:rPr>
          <w:rFonts w:ascii="Arial Narrow" w:hAnsi="Arial Narrow"/>
        </w:rPr>
        <w:t>)</w:t>
      </w:r>
    </w:p>
    <w:p w:rsidR="00BD5B0A" w:rsidRPr="00BD5B0A" w:rsidRDefault="00BD5B0A" w:rsidP="00BD5B0A">
      <w:pPr>
        <w:jc w:val="center"/>
        <w:rPr>
          <w:rFonts w:ascii="Arial Narrow" w:hAnsi="Arial Narrow"/>
          <w:b/>
          <w:bCs/>
        </w:rPr>
      </w:pPr>
      <w:r w:rsidRPr="00BD5B0A">
        <w:rPr>
          <w:rFonts w:ascii="Arial Narrow" w:hAnsi="Arial Narrow"/>
          <w:b/>
          <w:bCs/>
        </w:rPr>
        <w:t>F I R M A S</w:t>
      </w:r>
    </w:p>
    <w:p w:rsidR="00BD5B0A" w:rsidRPr="00BD5B0A" w:rsidRDefault="00BD5B0A" w:rsidP="00BD5B0A">
      <w:pPr>
        <w:jc w:val="center"/>
        <w:rPr>
          <w:rFonts w:ascii="Arial Narrow" w:hAnsi="Arial Narrow"/>
        </w:rPr>
      </w:pPr>
    </w:p>
    <w:p w:rsidR="00BD5B0A" w:rsidRPr="00BD5B0A" w:rsidRDefault="00BD5B0A" w:rsidP="00BD5B0A">
      <w:pPr>
        <w:spacing w:after="0" w:line="360" w:lineRule="auto"/>
        <w:rPr>
          <w:rFonts w:ascii="Arial Narrow" w:hAnsi="Arial Narrow"/>
        </w:rPr>
      </w:pPr>
    </w:p>
    <w:p w:rsidR="00BD5B0A" w:rsidRPr="00BD5B0A" w:rsidRDefault="00BD5B0A" w:rsidP="00BD5B0A">
      <w:pPr>
        <w:spacing w:after="0" w:line="360" w:lineRule="auto"/>
        <w:jc w:val="center"/>
        <w:rPr>
          <w:rFonts w:ascii="Arial Narrow" w:hAnsi="Arial Narrow"/>
        </w:rPr>
      </w:pPr>
      <w:r w:rsidRPr="00BD5B0A">
        <w:rPr>
          <w:rFonts w:ascii="Arial Narrow" w:hAnsi="Arial Narrow"/>
        </w:rPr>
        <w:t>Jefatura de la Unidad Administrativa productora de los documentos.</w:t>
      </w:r>
    </w:p>
    <w:p w:rsidR="00BD5B0A" w:rsidRPr="00BD5B0A" w:rsidRDefault="00BD5B0A" w:rsidP="00BD5B0A">
      <w:pPr>
        <w:spacing w:after="0" w:line="360" w:lineRule="auto"/>
        <w:jc w:val="center"/>
        <w:rPr>
          <w:rFonts w:ascii="Arial Narrow" w:hAnsi="Arial Narrow"/>
        </w:rPr>
      </w:pPr>
      <w:r w:rsidRPr="00BD5B0A">
        <w:rPr>
          <w:rFonts w:ascii="Arial Narrow" w:hAnsi="Arial Narrow"/>
        </w:rPr>
        <w:t>Comité Institucional de Selección y Eliminación de Documentos.</w:t>
      </w:r>
    </w:p>
    <w:p w:rsidR="00BD5B0A" w:rsidRPr="00BD5B0A" w:rsidRDefault="00BD5B0A" w:rsidP="00BD5B0A">
      <w:pPr>
        <w:spacing w:after="0" w:line="360" w:lineRule="auto"/>
        <w:jc w:val="center"/>
        <w:rPr>
          <w:rFonts w:ascii="Arial Narrow" w:hAnsi="Arial Narrow"/>
        </w:rPr>
      </w:pPr>
      <w:r w:rsidRPr="00BD5B0A">
        <w:rPr>
          <w:rFonts w:ascii="Arial Narrow" w:hAnsi="Arial Narrow"/>
        </w:rPr>
        <w:t>Responsable de Archivo Institucional.</w:t>
      </w:r>
    </w:p>
    <w:p w:rsidR="00986C55" w:rsidRPr="00B6385F" w:rsidRDefault="00BD5B0A" w:rsidP="00B6385F">
      <w:pPr>
        <w:spacing w:after="0" w:line="360" w:lineRule="auto"/>
        <w:jc w:val="center"/>
        <w:rPr>
          <w:rFonts w:ascii="Arial Narrow" w:hAnsi="Arial Narrow"/>
        </w:rPr>
        <w:sectPr w:rsidR="00986C55" w:rsidRPr="00B6385F" w:rsidSect="00892C99">
          <w:headerReference w:type="default" r:id="rId16"/>
          <w:footerReference w:type="default" r:id="rId17"/>
          <w:headerReference w:type="first" r:id="rId18"/>
          <w:footerReference w:type="first" r:id="rId19"/>
          <w:pgSz w:w="12240" w:h="15840"/>
          <w:pgMar w:top="1417" w:right="1701" w:bottom="1417" w:left="1701" w:header="708" w:footer="708" w:gutter="0"/>
          <w:pgNumType w:start="1"/>
          <w:cols w:space="708"/>
          <w:titlePg/>
          <w:docGrid w:linePitch="360"/>
        </w:sectPr>
      </w:pPr>
      <w:r w:rsidRPr="00BD5B0A">
        <w:rPr>
          <w:rFonts w:ascii="Arial Narrow" w:hAnsi="Arial Narrow"/>
        </w:rPr>
        <w:t>Dirección del Archivo General de la Nación.</w:t>
      </w:r>
      <w:r w:rsidR="00B6385F">
        <w:rPr>
          <w:rFonts w:ascii="Arial Narrow" w:hAnsi="Arial Narrow"/>
          <w:sz w:val="16"/>
          <w:szCs w:val="16"/>
        </w:rPr>
        <w:tab/>
      </w:r>
    </w:p>
    <w:p w:rsidR="00986C55" w:rsidRPr="00BD5B0A" w:rsidRDefault="00986C55" w:rsidP="00986C55">
      <w:pPr>
        <w:jc w:val="right"/>
        <w:rPr>
          <w:rFonts w:ascii="Times New Roman" w:hAnsi="Times New Roman" w:cs="Times New Roman"/>
          <w:b/>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color w:val="000000" w:themeColor="text1"/>
          <w:sz w:val="24"/>
          <w:szCs w:val="24"/>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ANEXO 02</w:t>
      </w:r>
    </w:p>
    <w:p w:rsidR="00986C55" w:rsidRPr="00986C55" w:rsidRDefault="00986C55" w:rsidP="00986C55">
      <w:pPr>
        <w:spacing w:after="0" w:line="240" w:lineRule="auto"/>
        <w:rPr>
          <w:rFonts w:ascii="Arial Narrow" w:eastAsia="Times New Roman" w:hAnsi="Arial Narrow" w:cs="Times New Roman"/>
          <w:b/>
          <w:sz w:val="24"/>
          <w:szCs w:val="24"/>
          <w:lang w:eastAsia="es-SV"/>
        </w:rPr>
      </w:pPr>
      <w:r w:rsidRPr="00986C55">
        <w:rPr>
          <w:rFonts w:ascii="Arial Narrow" w:eastAsia="Times New Roman" w:hAnsi="Arial Narrow" w:cs="Times New Roman"/>
          <w:b/>
          <w:sz w:val="24"/>
          <w:szCs w:val="24"/>
          <w:lang w:eastAsia="es-SV"/>
        </w:rPr>
        <w:t>FORMATO</w:t>
      </w:r>
      <w:r>
        <w:rPr>
          <w:rFonts w:ascii="Arial Narrow" w:eastAsia="Times New Roman" w:hAnsi="Arial Narrow" w:cs="Times New Roman"/>
          <w:b/>
          <w:sz w:val="24"/>
          <w:szCs w:val="24"/>
          <w:lang w:eastAsia="es-SV"/>
        </w:rPr>
        <w:t xml:space="preserve">:                     </w:t>
      </w:r>
      <w:r w:rsidRPr="00986C55">
        <w:rPr>
          <w:rFonts w:ascii="Arial Narrow" w:eastAsia="Times New Roman" w:hAnsi="Arial Narrow" w:cs="Times New Roman"/>
          <w:b/>
          <w:sz w:val="24"/>
          <w:szCs w:val="24"/>
          <w:lang w:eastAsia="es-SV"/>
        </w:rPr>
        <w:t xml:space="preserve"> PARA LA ELABORACION DE LAS TABLAS DE PLAZOS DE CONSERVACION DOCUMENTAL</w:t>
      </w:r>
    </w:p>
    <w:p w:rsidR="00986C55" w:rsidRPr="00986C55" w:rsidRDefault="00986C55" w:rsidP="00986C55">
      <w:pPr>
        <w:spacing w:after="0" w:line="240" w:lineRule="auto"/>
        <w:jc w:val="both"/>
        <w:rPr>
          <w:rFonts w:ascii="Arial Narrow" w:eastAsia="Times New Roman" w:hAnsi="Arial Narrow" w:cs="Times New Roman"/>
          <w:sz w:val="24"/>
          <w:szCs w:val="24"/>
          <w:lang w:eastAsia="es-SV"/>
        </w:rPr>
      </w:pPr>
    </w:p>
    <w:p w:rsidR="00986C55" w:rsidRPr="00986C55" w:rsidRDefault="00986C55" w:rsidP="00986C55">
      <w:pPr>
        <w:spacing w:after="0" w:line="240" w:lineRule="auto"/>
        <w:jc w:val="center"/>
        <w:rPr>
          <w:rFonts w:ascii="Arial Narrow" w:eastAsia="Times New Roman" w:hAnsi="Arial Narrow" w:cs="Times New Roman"/>
          <w:b/>
          <w:bCs/>
          <w:sz w:val="24"/>
          <w:szCs w:val="24"/>
          <w:lang w:eastAsia="es-SV"/>
        </w:rPr>
      </w:pPr>
      <w:r w:rsidRPr="00986C55">
        <w:rPr>
          <w:rFonts w:ascii="Arial Narrow" w:eastAsia="Times New Roman" w:hAnsi="Arial Narrow" w:cs="Times New Roman"/>
          <w:b/>
          <w:bCs/>
          <w:sz w:val="24"/>
          <w:szCs w:val="24"/>
          <w:lang w:eastAsia="es-SV"/>
        </w:rPr>
        <w:t>TABLA DE PLAZOS DE CONSERVACION DE DOCUMENTOS</w:t>
      </w:r>
    </w:p>
    <w:p w:rsidR="00986C55" w:rsidRPr="00986C55" w:rsidRDefault="00986C55" w:rsidP="00986C55">
      <w:pPr>
        <w:spacing w:after="0" w:line="240" w:lineRule="auto"/>
        <w:jc w:val="center"/>
        <w:rPr>
          <w:rFonts w:ascii="Arial Narrow" w:eastAsia="Times New Roman" w:hAnsi="Arial Narrow" w:cs="Times New Roman"/>
          <w:b/>
          <w:bCs/>
          <w:sz w:val="24"/>
          <w:szCs w:val="24"/>
          <w:lang w:eastAsia="es-SV"/>
        </w:rPr>
      </w:pPr>
    </w:p>
    <w:p w:rsidR="00986C55" w:rsidRPr="00986C55" w:rsidRDefault="00986C55" w:rsidP="00986C55">
      <w:pPr>
        <w:spacing w:after="0" w:line="240" w:lineRule="auto"/>
        <w:jc w:val="both"/>
        <w:rPr>
          <w:rFonts w:ascii="Arial Narrow" w:eastAsia="Times New Roman" w:hAnsi="Arial Narrow" w:cs="Times New Roman"/>
          <w:b/>
          <w:bCs/>
          <w:sz w:val="24"/>
          <w:szCs w:val="24"/>
          <w:lang w:eastAsia="es-SV"/>
        </w:rPr>
      </w:pPr>
      <w:r w:rsidRPr="00986C55">
        <w:rPr>
          <w:rFonts w:ascii="Arial Narrow" w:eastAsia="Times New Roman" w:hAnsi="Arial Narrow" w:cs="Times New Roman"/>
          <w:b/>
          <w:bCs/>
          <w:sz w:val="24"/>
          <w:szCs w:val="24"/>
          <w:lang w:eastAsia="es-SV"/>
        </w:rPr>
        <w:t>FONDO</w:t>
      </w:r>
      <w:r w:rsidRPr="00986C55">
        <w:rPr>
          <w:rFonts w:ascii="Arial Narrow" w:eastAsia="Times New Roman" w:hAnsi="Arial Narrow" w:cs="Times New Roman"/>
          <w:b/>
          <w:bCs/>
          <w:sz w:val="24"/>
          <w:szCs w:val="24"/>
          <w:lang w:eastAsia="es-SV"/>
        </w:rPr>
        <w:tab/>
        <w:t xml:space="preserve">: </w:t>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t xml:space="preserve">ELABORADO POR: </w:t>
      </w:r>
    </w:p>
    <w:p w:rsidR="00986C55" w:rsidRPr="00986C55" w:rsidRDefault="00986C55" w:rsidP="00986C55">
      <w:pPr>
        <w:spacing w:after="0" w:line="240" w:lineRule="auto"/>
        <w:jc w:val="both"/>
        <w:rPr>
          <w:rFonts w:ascii="Arial Narrow" w:eastAsia="Times New Roman" w:hAnsi="Arial Narrow" w:cs="Times New Roman"/>
          <w:b/>
          <w:bCs/>
          <w:sz w:val="24"/>
          <w:szCs w:val="24"/>
          <w:lang w:eastAsia="es-SV"/>
        </w:rPr>
      </w:pPr>
      <w:r w:rsidRPr="00986C55">
        <w:rPr>
          <w:rFonts w:ascii="Arial Narrow" w:eastAsia="Times New Roman" w:hAnsi="Arial Narrow" w:cs="Times New Roman"/>
          <w:b/>
          <w:bCs/>
          <w:sz w:val="24"/>
          <w:szCs w:val="24"/>
          <w:lang w:eastAsia="es-SV"/>
        </w:rPr>
        <w:t>SUBFONDO</w:t>
      </w:r>
      <w:r w:rsidRPr="00986C55">
        <w:rPr>
          <w:rFonts w:ascii="Arial Narrow" w:eastAsia="Times New Roman" w:hAnsi="Arial Narrow" w:cs="Times New Roman"/>
          <w:b/>
          <w:bCs/>
          <w:sz w:val="24"/>
          <w:szCs w:val="24"/>
          <w:lang w:eastAsia="es-SV"/>
        </w:rPr>
        <w:tab/>
        <w:t xml:space="preserve">: </w:t>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p>
    <w:p w:rsidR="00986C55" w:rsidRPr="00986C55" w:rsidRDefault="00986C55" w:rsidP="00986C55">
      <w:pPr>
        <w:spacing w:after="0" w:line="240" w:lineRule="auto"/>
        <w:jc w:val="both"/>
        <w:rPr>
          <w:rFonts w:ascii="Arial Narrow" w:eastAsia="Times New Roman" w:hAnsi="Arial Narrow" w:cs="Times New Roman"/>
          <w:b/>
          <w:bCs/>
          <w:sz w:val="24"/>
          <w:szCs w:val="24"/>
          <w:lang w:eastAsia="es-SV"/>
        </w:rPr>
      </w:pPr>
      <w:r w:rsidRPr="00986C55">
        <w:rPr>
          <w:rFonts w:ascii="Arial Narrow" w:eastAsia="Times New Roman" w:hAnsi="Arial Narrow" w:cs="Times New Roman"/>
          <w:b/>
          <w:bCs/>
          <w:sz w:val="24"/>
          <w:szCs w:val="24"/>
          <w:lang w:eastAsia="es-SV"/>
        </w:rPr>
        <w:t>FUNCIONES DE LA UNIDAD</w:t>
      </w:r>
      <w:r>
        <w:rPr>
          <w:rFonts w:ascii="Arial Narrow" w:eastAsia="Times New Roman" w:hAnsi="Arial Narrow" w:cs="Times New Roman"/>
          <w:b/>
          <w:bCs/>
          <w:sz w:val="24"/>
          <w:szCs w:val="24"/>
          <w:lang w:eastAsia="es-SV"/>
        </w:rPr>
        <w:t xml:space="preserve"> O DEPARTAMENTO</w:t>
      </w:r>
      <w:r w:rsidRPr="00986C55">
        <w:rPr>
          <w:rFonts w:ascii="Arial Narrow" w:eastAsia="Times New Roman" w:hAnsi="Arial Narrow" w:cs="Times New Roman"/>
          <w:b/>
          <w:bCs/>
          <w:sz w:val="24"/>
          <w:szCs w:val="24"/>
          <w:lang w:eastAsia="es-SV"/>
        </w:rPr>
        <w:t>:</w:t>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p>
    <w:p w:rsidR="00986C55" w:rsidRPr="00986C55" w:rsidRDefault="00986C55" w:rsidP="00986C55">
      <w:pPr>
        <w:spacing w:after="0" w:line="240" w:lineRule="auto"/>
        <w:jc w:val="both"/>
        <w:rPr>
          <w:rFonts w:ascii="Arial Narrow" w:eastAsia="Times New Roman" w:hAnsi="Arial Narrow" w:cs="Times New Roman"/>
          <w:b/>
          <w:bCs/>
          <w:sz w:val="24"/>
          <w:szCs w:val="24"/>
          <w:lang w:eastAsia="es-SV"/>
        </w:rPr>
      </w:pP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r w:rsidRPr="00986C55">
        <w:rPr>
          <w:rFonts w:ascii="Arial Narrow" w:eastAsia="Times New Roman" w:hAnsi="Arial Narrow" w:cs="Times New Roman"/>
          <w:b/>
          <w:bCs/>
          <w:sz w:val="24"/>
          <w:szCs w:val="24"/>
          <w:lang w:eastAsia="es-SV"/>
        </w:rPr>
        <w:tab/>
      </w:r>
    </w:p>
    <w:p w:rsidR="00986C55" w:rsidRPr="00986C55" w:rsidRDefault="00986C55" w:rsidP="00986C55">
      <w:pPr>
        <w:spacing w:after="0" w:line="240" w:lineRule="auto"/>
        <w:ind w:left="7788" w:firstLine="708"/>
        <w:jc w:val="both"/>
        <w:rPr>
          <w:rFonts w:ascii="Arial Narrow" w:eastAsia="Times New Roman" w:hAnsi="Arial Narrow" w:cs="Times New Roman"/>
          <w:b/>
          <w:bCs/>
          <w:sz w:val="24"/>
          <w:szCs w:val="24"/>
          <w:lang w:eastAsia="es-SV"/>
        </w:rPr>
      </w:pPr>
      <w:r>
        <w:rPr>
          <w:rFonts w:ascii="Arial Narrow" w:eastAsia="Times New Roman" w:hAnsi="Arial Narrow" w:cs="Times New Roman"/>
          <w:b/>
          <w:bCs/>
          <w:sz w:val="24"/>
          <w:szCs w:val="24"/>
          <w:lang w:eastAsia="es-SV"/>
        </w:rPr>
        <w:t xml:space="preserve">                  </w:t>
      </w:r>
      <w:r w:rsidRPr="00986C55">
        <w:rPr>
          <w:rFonts w:ascii="Arial Narrow" w:eastAsia="Times New Roman" w:hAnsi="Arial Narrow" w:cs="Times New Roman"/>
          <w:b/>
          <w:bCs/>
          <w:sz w:val="24"/>
          <w:szCs w:val="24"/>
          <w:lang w:eastAsia="es-SV"/>
        </w:rPr>
        <w:t xml:space="preserve">FECHA DE ELABORACION: </w:t>
      </w:r>
      <w:r w:rsidRPr="00986C55">
        <w:rPr>
          <w:rFonts w:ascii="Arial Narrow" w:eastAsia="Times New Roman" w:hAnsi="Arial Narrow" w:cs="Times New Roman"/>
          <w:sz w:val="24"/>
          <w:szCs w:val="24"/>
          <w:lang w:eastAsia="es-SV"/>
        </w:rPr>
        <w:tab/>
      </w:r>
      <w:r w:rsidRPr="00986C55">
        <w:rPr>
          <w:rFonts w:ascii="Arial Narrow" w:eastAsia="Times New Roman" w:hAnsi="Arial Narrow" w:cs="Times New Roman"/>
          <w:sz w:val="24"/>
          <w:szCs w:val="24"/>
          <w:lang w:eastAsia="es-SV"/>
        </w:rPr>
        <w:tab/>
      </w:r>
      <w:r w:rsidRPr="00986C55">
        <w:rPr>
          <w:rFonts w:ascii="Arial Narrow" w:eastAsia="Times New Roman" w:hAnsi="Arial Narrow" w:cs="Times New Roman"/>
          <w:sz w:val="24"/>
          <w:szCs w:val="24"/>
          <w:lang w:eastAsia="es-SV"/>
        </w:rPr>
        <w:tab/>
      </w:r>
      <w:r w:rsidRPr="00986C55">
        <w:rPr>
          <w:rFonts w:ascii="Arial Narrow" w:eastAsia="Times New Roman" w:hAnsi="Arial Narrow" w:cs="Times New Roman"/>
          <w:sz w:val="24"/>
          <w:szCs w:val="24"/>
          <w:lang w:eastAsia="es-SV"/>
        </w:rPr>
        <w:tab/>
      </w:r>
    </w:p>
    <w:tbl>
      <w:tblPr>
        <w:tblW w:w="15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7"/>
        <w:gridCol w:w="3637"/>
        <w:gridCol w:w="433"/>
        <w:gridCol w:w="1591"/>
        <w:gridCol w:w="1012"/>
        <w:gridCol w:w="578"/>
        <w:gridCol w:w="1158"/>
        <w:gridCol w:w="915"/>
        <w:gridCol w:w="706"/>
        <w:gridCol w:w="991"/>
        <w:gridCol w:w="742"/>
        <w:gridCol w:w="1711"/>
      </w:tblGrid>
      <w:tr w:rsidR="00986C55" w:rsidRPr="00986C55" w:rsidTr="00454DE0">
        <w:trPr>
          <w:trHeight w:val="579"/>
          <w:jc w:val="center"/>
        </w:trPr>
        <w:tc>
          <w:tcPr>
            <w:tcW w:w="562" w:type="dxa"/>
            <w:vMerge w:val="restart"/>
            <w:shd w:val="clear" w:color="auto" w:fill="auto"/>
          </w:tcPr>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r w:rsidRPr="00986C55">
              <w:rPr>
                <w:rFonts w:ascii="Arial Narrow" w:eastAsia="Times New Roman" w:hAnsi="Arial Narrow" w:cs="Times New Roman"/>
                <w:lang w:eastAsia="es-SV"/>
              </w:rPr>
              <w:t>No.</w:t>
            </w:r>
          </w:p>
        </w:tc>
        <w:tc>
          <w:tcPr>
            <w:tcW w:w="1137" w:type="dxa"/>
            <w:vMerge w:val="restart"/>
            <w:shd w:val="clear" w:color="auto" w:fill="auto"/>
          </w:tcPr>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r w:rsidRPr="00986C55">
              <w:rPr>
                <w:rFonts w:ascii="Arial Narrow" w:eastAsia="Times New Roman" w:hAnsi="Arial Narrow" w:cs="Times New Roman"/>
                <w:lang w:eastAsia="es-SV"/>
              </w:rPr>
              <w:t>Serie o tipo documental</w:t>
            </w:r>
          </w:p>
        </w:tc>
        <w:tc>
          <w:tcPr>
            <w:tcW w:w="3637" w:type="dxa"/>
            <w:vMerge w:val="restart"/>
            <w:shd w:val="clear" w:color="auto" w:fill="auto"/>
          </w:tcPr>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Descripción</w:t>
            </w:r>
          </w:p>
        </w:tc>
        <w:tc>
          <w:tcPr>
            <w:tcW w:w="433" w:type="dxa"/>
            <w:vMerge w:val="restart"/>
            <w:shd w:val="clear" w:color="auto" w:fill="auto"/>
            <w:textDirection w:val="btLr"/>
          </w:tcPr>
          <w:p w:rsidR="00986C55" w:rsidRPr="00986C55" w:rsidRDefault="00986C55" w:rsidP="00986C55">
            <w:pPr>
              <w:spacing w:after="0" w:line="240" w:lineRule="auto"/>
              <w:ind w:left="113" w:right="113"/>
              <w:rPr>
                <w:rFonts w:ascii="Arial Narrow" w:eastAsia="Times New Roman" w:hAnsi="Arial Narrow" w:cs="Times New Roman"/>
                <w:lang w:eastAsia="es-SV"/>
              </w:rPr>
            </w:pPr>
            <w:r w:rsidRPr="00986C55">
              <w:rPr>
                <w:rFonts w:ascii="Arial Narrow" w:eastAsia="Times New Roman" w:hAnsi="Arial Narrow" w:cs="Times New Roman"/>
                <w:lang w:eastAsia="es-SV"/>
              </w:rPr>
              <w:t>Original / Copia</w:t>
            </w:r>
          </w:p>
        </w:tc>
        <w:tc>
          <w:tcPr>
            <w:tcW w:w="1591" w:type="dxa"/>
            <w:vMerge w:val="restart"/>
            <w:shd w:val="clear" w:color="auto" w:fill="auto"/>
          </w:tcPr>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Oficinas que comparten el documento</w:t>
            </w:r>
          </w:p>
        </w:tc>
        <w:tc>
          <w:tcPr>
            <w:tcW w:w="1012" w:type="dxa"/>
            <w:vMerge w:val="restart"/>
            <w:shd w:val="clear" w:color="auto" w:fill="auto"/>
          </w:tcPr>
          <w:p w:rsidR="00986C55" w:rsidRPr="00986C55" w:rsidRDefault="00986C55" w:rsidP="00986C55">
            <w:pPr>
              <w:spacing w:after="0" w:line="240" w:lineRule="auto"/>
              <w:jc w:val="center"/>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Soporte</w:t>
            </w:r>
          </w:p>
        </w:tc>
        <w:tc>
          <w:tcPr>
            <w:tcW w:w="578" w:type="dxa"/>
            <w:vMerge w:val="restart"/>
            <w:shd w:val="clear" w:color="auto" w:fill="auto"/>
            <w:textDirection w:val="btLr"/>
            <w:vAlign w:val="center"/>
          </w:tcPr>
          <w:p w:rsidR="00986C55" w:rsidRPr="00986C55" w:rsidRDefault="00986C55" w:rsidP="00986C55">
            <w:pPr>
              <w:spacing w:after="0" w:line="240" w:lineRule="auto"/>
              <w:ind w:left="113" w:right="113"/>
              <w:rPr>
                <w:rFonts w:ascii="Arial Narrow" w:eastAsia="Times New Roman" w:hAnsi="Arial Narrow" w:cs="Times New Roman"/>
                <w:lang w:eastAsia="es-SV"/>
              </w:rPr>
            </w:pPr>
            <w:r w:rsidRPr="00986C55">
              <w:rPr>
                <w:rFonts w:ascii="Arial Narrow" w:eastAsia="Times New Roman" w:hAnsi="Arial Narrow" w:cs="Times New Roman"/>
                <w:lang w:eastAsia="es-SV"/>
              </w:rPr>
              <w:t>Volumen (ML)</w:t>
            </w:r>
          </w:p>
        </w:tc>
        <w:tc>
          <w:tcPr>
            <w:tcW w:w="1158" w:type="dxa"/>
            <w:vMerge w:val="restart"/>
            <w:shd w:val="clear" w:color="auto" w:fill="auto"/>
          </w:tcPr>
          <w:p w:rsidR="00986C55" w:rsidRPr="00986C55" w:rsidRDefault="00986C55" w:rsidP="00986C55">
            <w:pPr>
              <w:spacing w:after="0" w:line="240" w:lineRule="auto"/>
              <w:jc w:val="center"/>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Fechas Extremas</w:t>
            </w:r>
          </w:p>
        </w:tc>
        <w:tc>
          <w:tcPr>
            <w:tcW w:w="2612" w:type="dxa"/>
            <w:gridSpan w:val="3"/>
            <w:shd w:val="clear" w:color="auto" w:fill="auto"/>
          </w:tcPr>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PLAZO DE CONSERVACION:</w:t>
            </w:r>
          </w:p>
        </w:tc>
        <w:tc>
          <w:tcPr>
            <w:tcW w:w="742" w:type="dxa"/>
            <w:vMerge w:val="restart"/>
            <w:shd w:val="clear" w:color="auto" w:fill="auto"/>
            <w:textDirection w:val="btLr"/>
          </w:tcPr>
          <w:p w:rsidR="00986C55" w:rsidRPr="00986C55" w:rsidRDefault="00986C55" w:rsidP="00986C55">
            <w:pPr>
              <w:spacing w:after="0" w:line="240" w:lineRule="auto"/>
              <w:ind w:left="113" w:right="113"/>
              <w:rPr>
                <w:rFonts w:ascii="Arial Narrow" w:eastAsia="Times New Roman" w:hAnsi="Arial Narrow" w:cs="Times New Roman"/>
                <w:lang w:eastAsia="es-SV"/>
              </w:rPr>
            </w:pPr>
            <w:r w:rsidRPr="00986C55">
              <w:rPr>
                <w:rFonts w:ascii="Arial Narrow" w:eastAsia="Times New Roman" w:hAnsi="Arial Narrow" w:cs="Times New Roman"/>
                <w:lang w:eastAsia="es-SV"/>
              </w:rPr>
              <w:t>Disposición Final (CP, EP, ET, D)</w:t>
            </w:r>
          </w:p>
        </w:tc>
        <w:tc>
          <w:tcPr>
            <w:tcW w:w="1711" w:type="dxa"/>
            <w:vMerge w:val="restart"/>
            <w:shd w:val="clear" w:color="auto" w:fill="auto"/>
          </w:tcPr>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rPr>
                <w:rFonts w:ascii="Arial Narrow" w:eastAsia="Times New Roman" w:hAnsi="Arial Narrow" w:cs="Times New Roman"/>
                <w:lang w:eastAsia="es-SV"/>
              </w:rPr>
            </w:pPr>
          </w:p>
          <w:p w:rsidR="00986C55" w:rsidRPr="00986C55" w:rsidRDefault="00986C55" w:rsidP="00986C55">
            <w:pPr>
              <w:spacing w:after="0" w:line="240" w:lineRule="auto"/>
              <w:jc w:val="center"/>
              <w:rPr>
                <w:rFonts w:ascii="Arial Narrow" w:eastAsia="Times New Roman" w:hAnsi="Arial Narrow" w:cs="Times New Roman"/>
                <w:lang w:eastAsia="es-SV"/>
              </w:rPr>
            </w:pPr>
            <w:r w:rsidRPr="00986C55">
              <w:rPr>
                <w:rFonts w:ascii="Arial Narrow" w:eastAsia="Times New Roman" w:hAnsi="Arial Narrow" w:cs="Times New Roman"/>
                <w:lang w:eastAsia="es-SV"/>
              </w:rPr>
              <w:t>Observaciones</w:t>
            </w:r>
          </w:p>
        </w:tc>
      </w:tr>
      <w:tr w:rsidR="00D82730" w:rsidRPr="00986C55" w:rsidTr="00454DE0">
        <w:trPr>
          <w:cantSplit/>
          <w:trHeight w:val="1136"/>
          <w:jc w:val="center"/>
        </w:trPr>
        <w:tc>
          <w:tcPr>
            <w:tcW w:w="562"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37"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3637"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433"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591"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012"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578"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58"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915" w:type="dxa"/>
            <w:shd w:val="clear" w:color="auto" w:fill="auto"/>
            <w:textDirection w:val="btLr"/>
          </w:tcPr>
          <w:p w:rsidR="00986C55" w:rsidRPr="00986C55" w:rsidRDefault="00986C55" w:rsidP="00986C55">
            <w:pPr>
              <w:spacing w:after="0" w:line="240" w:lineRule="auto"/>
              <w:ind w:left="113" w:right="113"/>
              <w:jc w:val="center"/>
              <w:rPr>
                <w:rFonts w:ascii="Arial Narrow" w:eastAsia="Times New Roman" w:hAnsi="Arial Narrow" w:cs="Times New Roman"/>
                <w:sz w:val="24"/>
                <w:szCs w:val="24"/>
                <w:lang w:eastAsia="es-SV"/>
              </w:rPr>
            </w:pPr>
            <w:r w:rsidRPr="00986C55">
              <w:rPr>
                <w:rFonts w:ascii="Arial Narrow" w:eastAsia="Times New Roman" w:hAnsi="Arial Narrow" w:cs="Times New Roman"/>
                <w:sz w:val="24"/>
                <w:szCs w:val="24"/>
                <w:lang w:eastAsia="es-SV"/>
              </w:rPr>
              <w:t>Archivo de Gestión</w:t>
            </w:r>
          </w:p>
        </w:tc>
        <w:tc>
          <w:tcPr>
            <w:tcW w:w="706" w:type="dxa"/>
            <w:shd w:val="clear" w:color="auto" w:fill="auto"/>
            <w:textDirection w:val="btLr"/>
            <w:vAlign w:val="center"/>
          </w:tcPr>
          <w:p w:rsidR="00986C55" w:rsidRPr="00986C55" w:rsidRDefault="00986C55" w:rsidP="00986C55">
            <w:pPr>
              <w:spacing w:after="0" w:line="240" w:lineRule="auto"/>
              <w:ind w:left="113" w:right="113"/>
              <w:jc w:val="center"/>
              <w:rPr>
                <w:rFonts w:ascii="Arial Narrow" w:eastAsia="Times New Roman" w:hAnsi="Arial Narrow" w:cs="Times New Roman"/>
                <w:sz w:val="24"/>
                <w:szCs w:val="24"/>
                <w:lang w:eastAsia="es-SV"/>
              </w:rPr>
            </w:pPr>
            <w:r w:rsidRPr="00986C55">
              <w:rPr>
                <w:rFonts w:ascii="Arial Narrow" w:eastAsia="Times New Roman" w:hAnsi="Arial Narrow" w:cs="Times New Roman"/>
                <w:sz w:val="24"/>
                <w:szCs w:val="24"/>
                <w:lang w:eastAsia="es-SV"/>
              </w:rPr>
              <w:t>Archivo Central</w:t>
            </w:r>
          </w:p>
        </w:tc>
        <w:tc>
          <w:tcPr>
            <w:tcW w:w="991" w:type="dxa"/>
            <w:shd w:val="clear" w:color="auto" w:fill="auto"/>
            <w:textDirection w:val="btLr"/>
            <w:vAlign w:val="center"/>
          </w:tcPr>
          <w:p w:rsidR="00986C55" w:rsidRPr="00986C55" w:rsidRDefault="00986C55" w:rsidP="00986C55">
            <w:pPr>
              <w:spacing w:after="0" w:line="240" w:lineRule="auto"/>
              <w:ind w:left="113" w:right="113"/>
              <w:jc w:val="center"/>
              <w:rPr>
                <w:rFonts w:ascii="Arial Narrow" w:eastAsia="Times New Roman" w:hAnsi="Arial Narrow" w:cs="Times New Roman"/>
                <w:sz w:val="24"/>
                <w:szCs w:val="24"/>
                <w:lang w:eastAsia="es-SV"/>
              </w:rPr>
            </w:pPr>
            <w:r w:rsidRPr="00986C55">
              <w:rPr>
                <w:rFonts w:ascii="Arial Narrow" w:eastAsia="Times New Roman" w:hAnsi="Arial Narrow" w:cs="Times New Roman"/>
                <w:sz w:val="24"/>
                <w:szCs w:val="24"/>
                <w:lang w:eastAsia="es-SV"/>
              </w:rPr>
              <w:t>Intermedio Histórico</w:t>
            </w:r>
          </w:p>
        </w:tc>
        <w:tc>
          <w:tcPr>
            <w:tcW w:w="742"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711" w:type="dxa"/>
            <w:vMerge/>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r>
      <w:tr w:rsidR="00D82730" w:rsidRPr="00986C55" w:rsidTr="00454DE0">
        <w:trPr>
          <w:trHeight w:val="541"/>
          <w:jc w:val="center"/>
        </w:trPr>
        <w:tc>
          <w:tcPr>
            <w:tcW w:w="56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37"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3637"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433"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591"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01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578"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58"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915"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706"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991"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74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711"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r>
      <w:tr w:rsidR="00D82730" w:rsidRPr="00986C55" w:rsidTr="00454DE0">
        <w:trPr>
          <w:trHeight w:val="541"/>
          <w:jc w:val="center"/>
        </w:trPr>
        <w:tc>
          <w:tcPr>
            <w:tcW w:w="56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37"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3637"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433"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591"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01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578"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158"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915"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706"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991" w:type="dxa"/>
            <w:shd w:val="clear" w:color="auto" w:fill="auto"/>
          </w:tcPr>
          <w:p w:rsidR="00986C55" w:rsidRPr="00986C55" w:rsidRDefault="00986C55" w:rsidP="00986C55">
            <w:pPr>
              <w:spacing w:after="0" w:line="240" w:lineRule="auto"/>
              <w:jc w:val="center"/>
              <w:rPr>
                <w:rFonts w:ascii="Arial Narrow" w:eastAsia="Times New Roman" w:hAnsi="Arial Narrow" w:cs="Times New Roman"/>
                <w:sz w:val="24"/>
                <w:szCs w:val="24"/>
                <w:lang w:eastAsia="es-SV"/>
              </w:rPr>
            </w:pPr>
          </w:p>
        </w:tc>
        <w:tc>
          <w:tcPr>
            <w:tcW w:w="742"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c>
          <w:tcPr>
            <w:tcW w:w="1711" w:type="dxa"/>
            <w:shd w:val="clear" w:color="auto" w:fill="auto"/>
          </w:tcPr>
          <w:p w:rsidR="00986C55" w:rsidRPr="00986C55" w:rsidRDefault="00986C55" w:rsidP="00986C55">
            <w:pPr>
              <w:spacing w:after="0" w:line="240" w:lineRule="auto"/>
              <w:rPr>
                <w:rFonts w:ascii="Arial Narrow" w:eastAsia="Times New Roman" w:hAnsi="Arial Narrow" w:cs="Times New Roman"/>
                <w:sz w:val="24"/>
                <w:szCs w:val="24"/>
                <w:lang w:eastAsia="es-SV"/>
              </w:rPr>
            </w:pPr>
          </w:p>
        </w:tc>
      </w:tr>
    </w:tbl>
    <w:p w:rsidR="00986C55" w:rsidRDefault="00986C55" w:rsidP="00986C55">
      <w:pPr>
        <w:spacing w:after="0" w:line="240" w:lineRule="auto"/>
        <w:rPr>
          <w:rFonts w:ascii="Arial Narrow" w:eastAsia="Times New Roman" w:hAnsi="Arial Narrow" w:cs="Times New Roman"/>
          <w:sz w:val="24"/>
          <w:szCs w:val="24"/>
          <w:lang w:eastAsia="es-SV"/>
        </w:rPr>
      </w:pPr>
    </w:p>
    <w:p w:rsidR="00D82730" w:rsidRDefault="00D82730" w:rsidP="00986C55">
      <w:pPr>
        <w:spacing w:after="0" w:line="240" w:lineRule="auto"/>
        <w:rPr>
          <w:rFonts w:ascii="Arial Narrow" w:eastAsia="Times New Roman" w:hAnsi="Arial Narrow" w:cs="Times New Roman"/>
          <w:sz w:val="24"/>
          <w:szCs w:val="24"/>
          <w:lang w:eastAsia="es-SV"/>
        </w:rPr>
      </w:pPr>
    </w:p>
    <w:p w:rsidR="00D82730" w:rsidRPr="00986C55" w:rsidRDefault="00D82730" w:rsidP="00986C55">
      <w:pPr>
        <w:spacing w:after="0" w:line="240" w:lineRule="auto"/>
        <w:rPr>
          <w:rFonts w:ascii="Arial Narrow" w:eastAsia="Times New Roman" w:hAnsi="Arial Narrow" w:cs="Times New Roman"/>
          <w:sz w:val="24"/>
          <w:szCs w:val="24"/>
          <w:lang w:eastAsia="es-SV"/>
        </w:rPr>
      </w:pPr>
    </w:p>
    <w:p w:rsidR="00986C55" w:rsidRPr="00986C55" w:rsidRDefault="00986C55" w:rsidP="00986C55">
      <w:pPr>
        <w:spacing w:after="0" w:line="240" w:lineRule="auto"/>
        <w:rPr>
          <w:rFonts w:ascii="Arial Narrow" w:eastAsia="Times New Roman" w:hAnsi="Arial Narrow" w:cs="Times New Roman"/>
          <w:sz w:val="20"/>
          <w:szCs w:val="20"/>
          <w:u w:val="single"/>
          <w:lang w:eastAsia="es-SV"/>
        </w:rPr>
      </w:pP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lang w:eastAsia="es-SV"/>
        </w:rPr>
        <w:tab/>
      </w:r>
      <w:r w:rsidRPr="00986C55">
        <w:rPr>
          <w:rFonts w:ascii="Arial Narrow" w:eastAsia="Times New Roman" w:hAnsi="Arial Narrow" w:cs="Times New Roman"/>
          <w:sz w:val="20"/>
          <w:szCs w:val="20"/>
          <w:lang w:eastAsia="es-SV"/>
        </w:rPr>
        <w:tab/>
      </w:r>
      <w:r w:rsidRPr="00986C55">
        <w:rPr>
          <w:rFonts w:ascii="Arial Narrow" w:eastAsia="Times New Roman" w:hAnsi="Arial Narrow" w:cs="Times New Roman"/>
          <w:sz w:val="20"/>
          <w:szCs w:val="20"/>
          <w:lang w:eastAsia="es-SV"/>
        </w:rPr>
        <w:tab/>
      </w:r>
      <w:r w:rsidRPr="00986C55">
        <w:rPr>
          <w:rFonts w:ascii="Arial Narrow" w:eastAsia="Times New Roman" w:hAnsi="Arial Narrow" w:cs="Times New Roman"/>
          <w:sz w:val="20"/>
          <w:szCs w:val="20"/>
          <w:lang w:eastAsia="es-SV"/>
        </w:rPr>
        <w:tab/>
      </w:r>
      <w:r w:rsidRPr="00986C55">
        <w:rPr>
          <w:rFonts w:ascii="Arial Narrow" w:eastAsia="Times New Roman" w:hAnsi="Arial Narrow" w:cs="Times New Roman"/>
          <w:sz w:val="20"/>
          <w:szCs w:val="20"/>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r w:rsidRPr="00986C55">
        <w:rPr>
          <w:rFonts w:ascii="Arial Narrow" w:eastAsia="Times New Roman" w:hAnsi="Arial Narrow" w:cs="Times New Roman"/>
          <w:sz w:val="20"/>
          <w:szCs w:val="20"/>
          <w:u w:val="single"/>
          <w:lang w:eastAsia="es-SV"/>
        </w:rPr>
        <w:tab/>
      </w:r>
    </w:p>
    <w:p w:rsidR="00986C55" w:rsidRPr="00986C55" w:rsidRDefault="00D82730" w:rsidP="00986C55">
      <w:pPr>
        <w:spacing w:after="0" w:line="240" w:lineRule="auto"/>
        <w:rPr>
          <w:rFonts w:ascii="Arial Narrow" w:eastAsia="Times New Roman" w:hAnsi="Arial Narrow" w:cs="Times New Roman"/>
          <w:b/>
          <w:bCs/>
          <w:sz w:val="20"/>
          <w:szCs w:val="20"/>
          <w:lang w:eastAsia="es-SV"/>
        </w:rPr>
      </w:pPr>
      <w:r>
        <w:rPr>
          <w:rFonts w:ascii="Arial Narrow" w:eastAsia="Times New Roman" w:hAnsi="Arial Narrow" w:cs="Times New Roman"/>
          <w:b/>
          <w:bCs/>
          <w:sz w:val="20"/>
          <w:szCs w:val="20"/>
          <w:lang w:eastAsia="es-SV"/>
        </w:rPr>
        <w:t xml:space="preserve">             </w:t>
      </w:r>
      <w:r w:rsidR="00986C55" w:rsidRPr="00986C55">
        <w:rPr>
          <w:rFonts w:ascii="Arial Narrow" w:eastAsia="Times New Roman" w:hAnsi="Arial Narrow" w:cs="Times New Roman"/>
          <w:b/>
          <w:bCs/>
          <w:sz w:val="20"/>
          <w:szCs w:val="20"/>
          <w:lang w:eastAsia="es-SV"/>
        </w:rPr>
        <w:t>Firma Jefe de la Unidad</w:t>
      </w:r>
      <w:r w:rsidR="00986C55" w:rsidRPr="00986C55">
        <w:rPr>
          <w:rFonts w:ascii="Arial Narrow" w:eastAsia="Times New Roman" w:hAnsi="Arial Narrow" w:cs="Times New Roman"/>
          <w:b/>
          <w:bCs/>
          <w:sz w:val="20"/>
          <w:szCs w:val="20"/>
          <w:lang w:eastAsia="es-SV"/>
        </w:rPr>
        <w:tab/>
      </w:r>
      <w:r>
        <w:rPr>
          <w:rFonts w:ascii="Arial Narrow" w:eastAsia="Times New Roman" w:hAnsi="Arial Narrow" w:cs="Times New Roman"/>
          <w:b/>
          <w:bCs/>
          <w:sz w:val="20"/>
          <w:szCs w:val="20"/>
          <w:lang w:eastAsia="es-SV"/>
        </w:rPr>
        <w:t xml:space="preserve"> </w:t>
      </w:r>
      <w:r w:rsidR="00986C55" w:rsidRPr="00986C55">
        <w:rPr>
          <w:rFonts w:ascii="Arial Narrow" w:eastAsia="Times New Roman" w:hAnsi="Arial Narrow" w:cs="Times New Roman"/>
          <w:b/>
          <w:bCs/>
          <w:sz w:val="20"/>
          <w:szCs w:val="20"/>
          <w:lang w:eastAsia="es-SV"/>
        </w:rPr>
        <w:t>S</w:t>
      </w:r>
      <w:r>
        <w:rPr>
          <w:rFonts w:ascii="Arial Narrow" w:eastAsia="Times New Roman" w:hAnsi="Arial Narrow" w:cs="Times New Roman"/>
          <w:b/>
          <w:bCs/>
          <w:sz w:val="20"/>
          <w:szCs w:val="20"/>
          <w:lang w:eastAsia="es-SV"/>
        </w:rPr>
        <w:t>ELLO</w:t>
      </w:r>
      <w:r>
        <w:rPr>
          <w:rFonts w:ascii="Arial Narrow" w:eastAsia="Times New Roman" w:hAnsi="Arial Narrow" w:cs="Times New Roman"/>
          <w:b/>
          <w:bCs/>
          <w:sz w:val="20"/>
          <w:szCs w:val="20"/>
          <w:lang w:eastAsia="es-SV"/>
        </w:rPr>
        <w:tab/>
      </w:r>
      <w:r>
        <w:rPr>
          <w:rFonts w:ascii="Arial Narrow" w:eastAsia="Times New Roman" w:hAnsi="Arial Narrow" w:cs="Times New Roman"/>
          <w:b/>
          <w:bCs/>
          <w:sz w:val="20"/>
          <w:szCs w:val="20"/>
          <w:lang w:eastAsia="es-SV"/>
        </w:rPr>
        <w:tab/>
      </w:r>
      <w:r>
        <w:rPr>
          <w:rFonts w:ascii="Arial Narrow" w:eastAsia="Times New Roman" w:hAnsi="Arial Narrow" w:cs="Times New Roman"/>
          <w:b/>
          <w:bCs/>
          <w:sz w:val="20"/>
          <w:szCs w:val="20"/>
          <w:lang w:eastAsia="es-SV"/>
        </w:rPr>
        <w:tab/>
      </w:r>
      <w:r>
        <w:rPr>
          <w:rFonts w:ascii="Arial Narrow" w:eastAsia="Times New Roman" w:hAnsi="Arial Narrow" w:cs="Times New Roman"/>
          <w:b/>
          <w:bCs/>
          <w:sz w:val="20"/>
          <w:szCs w:val="20"/>
          <w:lang w:eastAsia="es-SV"/>
        </w:rPr>
        <w:tab/>
        <w:t xml:space="preserve">                                       </w:t>
      </w:r>
      <w:proofErr w:type="spellStart"/>
      <w:r w:rsidR="00986C55" w:rsidRPr="00986C55">
        <w:rPr>
          <w:rFonts w:ascii="Arial Narrow" w:eastAsia="Times New Roman" w:hAnsi="Arial Narrow" w:cs="Times New Roman"/>
          <w:b/>
          <w:bCs/>
          <w:sz w:val="20"/>
          <w:szCs w:val="20"/>
          <w:lang w:eastAsia="es-SV"/>
        </w:rPr>
        <w:t>Sello</w:t>
      </w:r>
      <w:proofErr w:type="spellEnd"/>
      <w:r w:rsidR="00986C55" w:rsidRPr="00986C55">
        <w:rPr>
          <w:rFonts w:ascii="Arial Narrow" w:eastAsia="Times New Roman" w:hAnsi="Arial Narrow" w:cs="Times New Roman"/>
          <w:b/>
          <w:bCs/>
          <w:sz w:val="20"/>
          <w:szCs w:val="20"/>
          <w:lang w:eastAsia="es-SV"/>
        </w:rPr>
        <w:t xml:space="preserve"> del Comité Institucional de Selección y Eliminación de</w:t>
      </w:r>
    </w:p>
    <w:p w:rsidR="00986C55" w:rsidRPr="00986C55" w:rsidRDefault="00D82730" w:rsidP="00986C55">
      <w:pPr>
        <w:spacing w:after="0" w:line="240" w:lineRule="auto"/>
        <w:rPr>
          <w:rFonts w:ascii="Arial Narrow" w:eastAsia="Times New Roman" w:hAnsi="Arial Narrow" w:cs="Times New Roman"/>
          <w:b/>
          <w:bCs/>
          <w:sz w:val="20"/>
          <w:szCs w:val="20"/>
          <w:lang w:eastAsia="es-SV"/>
        </w:rPr>
      </w:pPr>
      <w:r>
        <w:rPr>
          <w:rFonts w:ascii="Arial Narrow" w:eastAsia="Times New Roman" w:hAnsi="Arial Narrow" w:cs="Times New Roman"/>
          <w:b/>
          <w:bCs/>
          <w:sz w:val="20"/>
          <w:szCs w:val="20"/>
          <w:lang w:eastAsia="es-SV"/>
        </w:rPr>
        <w:t xml:space="preserve">                 </w:t>
      </w:r>
      <w:r w:rsidRPr="00D82730">
        <w:rPr>
          <w:rFonts w:ascii="Arial Narrow" w:eastAsia="Times New Roman" w:hAnsi="Arial Narrow" w:cs="Times New Roman"/>
          <w:b/>
          <w:bCs/>
          <w:sz w:val="20"/>
          <w:szCs w:val="20"/>
          <w:lang w:eastAsia="es-SV"/>
        </w:rPr>
        <w:t>(Nombre del Jefe)</w:t>
      </w:r>
      <w:r w:rsidRPr="00D82730">
        <w:rPr>
          <w:rFonts w:ascii="Arial Narrow" w:eastAsia="Times New Roman" w:hAnsi="Arial Narrow" w:cs="Times New Roman"/>
          <w:b/>
          <w:bCs/>
          <w:sz w:val="20"/>
          <w:szCs w:val="20"/>
          <w:lang w:eastAsia="es-SV"/>
        </w:rPr>
        <w:tab/>
      </w:r>
      <w:r w:rsidRPr="00D82730">
        <w:rPr>
          <w:rFonts w:ascii="Arial Narrow" w:eastAsia="Times New Roman" w:hAnsi="Arial Narrow" w:cs="Times New Roman"/>
          <w:b/>
          <w:bCs/>
          <w:sz w:val="20"/>
          <w:szCs w:val="20"/>
          <w:lang w:eastAsia="es-SV"/>
        </w:rPr>
        <w:tab/>
      </w:r>
      <w:r w:rsidRPr="00D82730">
        <w:rPr>
          <w:rFonts w:ascii="Arial Narrow" w:eastAsia="Times New Roman" w:hAnsi="Arial Narrow" w:cs="Times New Roman"/>
          <w:b/>
          <w:bCs/>
          <w:sz w:val="20"/>
          <w:szCs w:val="20"/>
          <w:lang w:eastAsia="es-SV"/>
        </w:rPr>
        <w:tab/>
      </w:r>
      <w:r w:rsidRPr="00D82730">
        <w:rPr>
          <w:rFonts w:ascii="Arial Narrow" w:eastAsia="Times New Roman" w:hAnsi="Arial Narrow" w:cs="Times New Roman"/>
          <w:b/>
          <w:bCs/>
          <w:sz w:val="20"/>
          <w:szCs w:val="20"/>
          <w:lang w:eastAsia="es-SV"/>
        </w:rPr>
        <w:tab/>
      </w:r>
      <w:r>
        <w:rPr>
          <w:rFonts w:ascii="Arial Narrow" w:eastAsia="Times New Roman" w:hAnsi="Arial Narrow" w:cs="Times New Roman"/>
          <w:b/>
          <w:bCs/>
          <w:sz w:val="20"/>
          <w:szCs w:val="20"/>
          <w:lang w:eastAsia="es-SV"/>
        </w:rPr>
        <w:t xml:space="preserve">                                                       </w:t>
      </w:r>
      <w:r w:rsidR="00986C55" w:rsidRPr="00986C55">
        <w:rPr>
          <w:rFonts w:ascii="Arial Narrow" w:eastAsia="Times New Roman" w:hAnsi="Arial Narrow" w:cs="Times New Roman"/>
          <w:b/>
          <w:bCs/>
          <w:sz w:val="20"/>
          <w:szCs w:val="20"/>
          <w:lang w:eastAsia="es-SV"/>
        </w:rPr>
        <w:t xml:space="preserve">Documentos o representantes </w:t>
      </w:r>
      <w:r>
        <w:rPr>
          <w:rFonts w:ascii="Arial Narrow" w:eastAsia="Times New Roman" w:hAnsi="Arial Narrow" w:cs="Times New Roman"/>
          <w:b/>
          <w:bCs/>
          <w:sz w:val="20"/>
          <w:szCs w:val="20"/>
          <w:lang w:eastAsia="es-SV"/>
        </w:rPr>
        <w:t>(Nombre, cargo, firma y sello).</w:t>
      </w:r>
    </w:p>
    <w:p w:rsidR="00D82730" w:rsidRDefault="00D82730" w:rsidP="00D82730">
      <w:pPr>
        <w:spacing w:after="0" w:line="240" w:lineRule="auto"/>
        <w:rPr>
          <w:rFonts w:ascii="Arial Narrow" w:eastAsia="Times New Roman" w:hAnsi="Arial Narrow" w:cs="Times New Roman"/>
          <w:b/>
          <w:bCs/>
          <w:sz w:val="20"/>
          <w:szCs w:val="20"/>
          <w:lang w:eastAsia="es-SV"/>
        </w:rPr>
      </w:pPr>
    </w:p>
    <w:p w:rsidR="00D82730" w:rsidRDefault="00D82730" w:rsidP="00D82730">
      <w:pPr>
        <w:spacing w:after="0" w:line="240" w:lineRule="auto"/>
        <w:rPr>
          <w:rFonts w:ascii="Arial Narrow" w:eastAsia="Times New Roman" w:hAnsi="Arial Narrow" w:cs="Times New Roman"/>
          <w:b/>
          <w:bCs/>
          <w:sz w:val="20"/>
          <w:szCs w:val="20"/>
          <w:lang w:eastAsia="es-SV"/>
        </w:rPr>
      </w:pPr>
    </w:p>
    <w:p w:rsidR="00D82730" w:rsidRDefault="00D82730" w:rsidP="00D82730">
      <w:pPr>
        <w:spacing w:after="0" w:line="240" w:lineRule="auto"/>
        <w:rPr>
          <w:rFonts w:ascii="Arial Narrow" w:eastAsia="Times New Roman" w:hAnsi="Arial Narrow" w:cs="Times New Roman"/>
          <w:b/>
          <w:bCs/>
          <w:sz w:val="20"/>
          <w:szCs w:val="20"/>
          <w:lang w:eastAsia="es-SV"/>
        </w:rPr>
      </w:pPr>
    </w:p>
    <w:p w:rsidR="00D82730" w:rsidRDefault="00D82730" w:rsidP="00D82730">
      <w:pPr>
        <w:spacing w:after="0" w:line="240" w:lineRule="auto"/>
        <w:rPr>
          <w:rFonts w:ascii="Arial Narrow" w:eastAsia="Times New Roman" w:hAnsi="Arial Narrow" w:cs="Times New Roman"/>
          <w:b/>
          <w:bCs/>
          <w:sz w:val="20"/>
          <w:szCs w:val="20"/>
          <w:lang w:eastAsia="es-SV"/>
        </w:rPr>
      </w:pPr>
    </w:p>
    <w:p w:rsidR="00BD7F55" w:rsidRPr="00DB0086" w:rsidRDefault="00986C55" w:rsidP="00DB0086">
      <w:pPr>
        <w:spacing w:after="0" w:line="240" w:lineRule="auto"/>
        <w:jc w:val="center"/>
        <w:rPr>
          <w:rFonts w:ascii="Arial Narrow" w:eastAsia="Times New Roman" w:hAnsi="Arial Narrow" w:cs="Times New Roman"/>
          <w:sz w:val="20"/>
          <w:szCs w:val="20"/>
          <w:lang w:eastAsia="es-SV"/>
        </w:rPr>
      </w:pPr>
      <w:r w:rsidRPr="00986C55">
        <w:rPr>
          <w:rFonts w:ascii="Arial Narrow" w:eastAsia="Times New Roman" w:hAnsi="Arial Narrow" w:cs="Times New Roman"/>
          <w:b/>
          <w:bCs/>
          <w:sz w:val="20"/>
          <w:szCs w:val="20"/>
          <w:lang w:eastAsia="es-SV"/>
        </w:rPr>
        <w:t>Lugar y fecha:</w:t>
      </w:r>
      <w:r w:rsidR="00D82730">
        <w:rPr>
          <w:rFonts w:ascii="Arial Narrow" w:eastAsia="Times New Roman" w:hAnsi="Arial Narrow" w:cs="Times New Roman"/>
          <w:b/>
          <w:bCs/>
          <w:sz w:val="20"/>
          <w:szCs w:val="20"/>
          <w:lang w:eastAsia="es-SV"/>
        </w:rPr>
        <w:t xml:space="preserve"> ___________________________________________________________</w:t>
      </w:r>
    </w:p>
    <w:sectPr w:rsidR="00BD7F55" w:rsidRPr="00DB0086" w:rsidSect="00986C55">
      <w:headerReference w:type="first" r:id="rId20"/>
      <w:footerReference w:type="first" r:id="rId21"/>
      <w:pgSz w:w="15840" w:h="12240" w:orient="landscape"/>
      <w:pgMar w:top="1701" w:right="1417" w:bottom="1701" w:left="1417"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7CF" w:rsidRDefault="008F07CF" w:rsidP="00655E68">
      <w:pPr>
        <w:spacing w:after="0" w:line="240" w:lineRule="auto"/>
      </w:pPr>
      <w:r>
        <w:separator/>
      </w:r>
    </w:p>
  </w:endnote>
  <w:endnote w:type="continuationSeparator" w:id="0">
    <w:p w:rsidR="008F07CF" w:rsidRDefault="008F07CF" w:rsidP="00655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6.4">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6.2">
    <w:altName w:val="Times New Roman"/>
    <w:panose1 w:val="00000000000000000000"/>
    <w:charset w:val="00"/>
    <w:family w:val="roman"/>
    <w:notTrueType/>
    <w:pitch w:val="default"/>
  </w:font>
  <w:font w:name="6.3">
    <w:altName w:val="Times New Roman"/>
    <w:panose1 w:val="00000000000000000000"/>
    <w:charset w:val="00"/>
    <w:family w:val="roman"/>
    <w:notTrueType/>
    <w:pitch w:val="default"/>
  </w:font>
  <w:font w:name="6.1">
    <w:altName w:val="Times New Roman"/>
    <w:panose1 w:val="00000000000000000000"/>
    <w:charset w:val="00"/>
    <w:family w:val="roman"/>
    <w:notTrueType/>
    <w:pitch w:val="default"/>
  </w:font>
  <w:font w:name="7.2">
    <w:altName w:val="Times New Roman"/>
    <w:panose1 w:val="00000000000000000000"/>
    <w:charset w:val="00"/>
    <w:family w:val="roman"/>
    <w:notTrueType/>
    <w:pitch w:val="default"/>
  </w:font>
  <w:font w:name="7.1">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0A" w:rsidRDefault="00773E0A" w:rsidP="00773E0A">
    <w:pPr>
      <w:pStyle w:val="Piedepgina"/>
      <w:tabs>
        <w:tab w:val="clear" w:pos="4419"/>
        <w:tab w:val="clear" w:pos="8838"/>
        <w:tab w:val="left" w:pos="68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3351804"/>
      <w:docPartObj>
        <w:docPartGallery w:val="Page Numbers (Bottom of Page)"/>
        <w:docPartUnique/>
      </w:docPartObj>
    </w:sdtPr>
    <w:sdtEndPr/>
    <w:sdtContent>
      <w:p w:rsidR="00773E0A" w:rsidRDefault="00773E0A" w:rsidP="00773E0A">
        <w:pPr>
          <w:pStyle w:val="Piedepgina"/>
          <w:tabs>
            <w:tab w:val="clear" w:pos="4419"/>
            <w:tab w:val="clear" w:pos="8838"/>
            <w:tab w:val="left" w:pos="6860"/>
          </w:tabs>
        </w:pPr>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64384" behindDoc="0" locked="0" layoutInCell="1" allowOverlap="1">
                  <wp:simplePos x="0" y="0"/>
                  <wp:positionH relativeFrom="rightMargin">
                    <wp:align>center</wp:align>
                  </wp:positionH>
                  <wp:positionV relativeFrom="bottomMargin">
                    <wp:align>center</wp:align>
                  </wp:positionV>
                  <wp:extent cx="512445" cy="441325"/>
                  <wp:effectExtent l="0" t="0" r="20955" b="15875"/>
                  <wp:wrapNone/>
                  <wp:docPr id="27" name="Proceso alternativ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solidFill>
                            <a:srgbClr val="002060"/>
                          </a:solidFill>
                          <a:ln>
                            <a:solidFill>
                              <a:srgbClr val="002060"/>
                            </a:solidFill>
                          </a:ln>
                        </wps:spPr>
                        <wps:txbx>
                          <w:txbxContent>
                            <w:p w:rsidR="00773E0A" w:rsidRDefault="00773E0A">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CE7C72" w:rsidRPr="00CE7C72">
                                <w:rPr>
                                  <w:noProof/>
                                  <w:sz w:val="28"/>
                                  <w:szCs w:val="28"/>
                                  <w:lang w:val="es-ES"/>
                                </w:rPr>
                                <w:t>5</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7" o:spid="_x0000_s1033" type="#_x0000_t176" style="position:absolute;margin-left:0;margin-top:0;width:40.35pt;height:34.75pt;z-index:25166438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HTUFAIAADYEAAAOAAAAZHJzL2Uyb0RvYy54bWysU8Fu2zAMvQ/YPwi6L449p92MOEWQosOA&#10;bg3Q7QNkWbaFyaJGKXG6rx+lpGm23YpdBFHUeyQfyeXNYTRsr9BrsDXPZ3POlJXQatvX/Pu3u3cf&#10;OPNB2FYYsKrmT8rzm9XbN8vJVaqAAUyrkBGJ9dXkaj6E4Kos83JQo/AzcMqSswMcRSAT+6xFMRH7&#10;aLJiPr/KJsDWIUjlPb3eHp18lfi7Tsnw0HVeBWZqTrmFdGI6m3hmq6WoehRu0PKUhnhFFqPQloKe&#10;qW5FEGyH+h+qUUsED12YSRgz6DotVaqBqsnnf1XzOAinUi0kjndnmfz/o5Vf91tkuq15cc2ZFSP1&#10;aJvkBCZMUGhF0Htg5CWpJucrQjy6LcZivbsH+cMzC5tB2F6tEWEalGgpwTz+z/4ARMMTlDXTF2gp&#10;kNgFSKodOhwjIenBDqk5T+fmqENgkh4XeVGWC84kucoyf18sUgRRPYMd+vBJwcjipeadgYnSwrA+&#10;laGOdfkUUezvfYgZiuoZlyoCo9s7bUwysG82BtlexOGZF/OrNC8E8ZffjH0dkngiNGkUZTnKGw7N&#10;IfUjCRgla6B9ItEQjsNLy0aXAfAXZxMNbs39z51AxZn5bEn4j3lZxklPRrm4LsjAS09z6RFWElXN&#10;A2fH6yYct2PnUPcDRcqTXhbW1KxOJ81esjqlT8OZpDwtUpz+Szv9eln31W8AAAD//wMAUEsDBBQA&#10;BgAIAAAAIQDCWtn73AAAAAMBAAAPAAAAZHJzL2Rvd25yZXYueG1sTI9BSwMxEIXvQv9DGMGbzVaw&#10;retmSykI1pNuW9DbdDNulm4mYZO26783emkvA4/3eO+bYjHYTpyoD61jBZNxBoK4drrlRsF283I/&#10;BxEissbOMSn4oQCLcnRTYK7dmT/oVMVGpBIOOSowMfpcylAbshjGzhMn79v1FmOSfSN1j+dUbjv5&#10;kGVTabHltGDQ08pQfaiOVsHugObrc1i/Tfy22vnX9fuynjVK3d0Oy2cQkYZ4CcMffkKHMjHt3ZF1&#10;EJ2C9Ej8v8mbZzMQewXTp0eQZSGv2ctfAAAA//8DAFBLAQItABQABgAIAAAAIQC2gziS/gAAAOEB&#10;AAATAAAAAAAAAAAAAAAAAAAAAABbQ29udGVudF9UeXBlc10ueG1sUEsBAi0AFAAGAAgAAAAhADj9&#10;If/WAAAAlAEAAAsAAAAAAAAAAAAAAAAALwEAAF9yZWxzLy5yZWxzUEsBAi0AFAAGAAgAAAAhALR4&#10;dNQUAgAANgQAAA4AAAAAAAAAAAAAAAAALgIAAGRycy9lMm9Eb2MueG1sUEsBAi0AFAAGAAgAAAAh&#10;AMJa2fvcAAAAAwEAAA8AAAAAAAAAAAAAAAAAbgQAAGRycy9kb3ducmV2LnhtbFBLBQYAAAAABAAE&#10;APMAAAB3BQAAAAA=&#10;" fillcolor="#002060" strokecolor="#002060">
                  <v:textbox>
                    <w:txbxContent>
                      <w:p w:rsidR="00773E0A" w:rsidRDefault="00773E0A">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CE7C72" w:rsidRPr="00CE7C72">
                          <w:rPr>
                            <w:noProof/>
                            <w:sz w:val="28"/>
                            <w:szCs w:val="28"/>
                            <w:lang w:val="es-ES"/>
                          </w:rPr>
                          <w:t>5</w:t>
                        </w:r>
                        <w:r>
                          <w:rPr>
                            <w:sz w:val="28"/>
                            <w:szCs w:val="28"/>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3933153"/>
      <w:docPartObj>
        <w:docPartGallery w:val="Page Numbers (Bottom of Page)"/>
        <w:docPartUnique/>
      </w:docPartObj>
    </w:sdtPr>
    <w:sdtEndPr/>
    <w:sdtContent>
      <w:p w:rsidR="007C6FC3" w:rsidRDefault="00DB0086">
        <w:pPr>
          <w:pStyle w:val="Piedepgina"/>
        </w:pPr>
        <w:r>
          <w:rPr>
            <w:rFonts w:asciiTheme="majorHAnsi" w:eastAsiaTheme="majorEastAsia" w:hAnsiTheme="majorHAnsi" w:cstheme="majorBidi"/>
            <w:noProof/>
            <w:sz w:val="28"/>
            <w:szCs w:val="28"/>
            <w:lang w:eastAsia="es-SV"/>
          </w:rPr>
          <mc:AlternateContent>
            <mc:Choice Requires="wps">
              <w:drawing>
                <wp:anchor distT="0" distB="0" distL="114300" distR="114300" simplePos="0" relativeHeight="251662336" behindDoc="0" locked="0" layoutInCell="1" allowOverlap="1">
                  <wp:simplePos x="0" y="0"/>
                  <wp:positionH relativeFrom="rightMargin">
                    <wp:align>center</wp:align>
                  </wp:positionH>
                  <wp:positionV relativeFrom="bottomMargin">
                    <wp:align>center</wp:align>
                  </wp:positionV>
                  <wp:extent cx="512445" cy="441325"/>
                  <wp:effectExtent l="0" t="0" r="20955" b="15875"/>
                  <wp:wrapNone/>
                  <wp:docPr id="24" name="Proceso alternativ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solidFill>
                            <a:srgbClr val="002060"/>
                          </a:solidFill>
                          <a:ln w="9525">
                            <a:solidFill>
                              <a:srgbClr val="002060"/>
                            </a:solidFill>
                            <a:miter lim="800000"/>
                            <a:headEnd/>
                            <a:tailEnd/>
                          </a:ln>
                        </wps:spPr>
                        <wps:txbx>
                          <w:txbxContent>
                            <w:p w:rsidR="00DB0086" w:rsidRDefault="00DB0086">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CE7C72" w:rsidRPr="00CE7C72">
                                <w:rPr>
                                  <w:noProof/>
                                  <w:sz w:val="28"/>
                                  <w:szCs w:val="28"/>
                                  <w:lang w:val="es-ES"/>
                                </w:rPr>
                                <w:t>1</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Proceso alternativo 24" o:spid="_x0000_s1035" type="#_x0000_t176" style="position:absolute;margin-left:0;margin-top:0;width:40.35pt;height:34.75pt;z-index:25166233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WzNQIAAG4EAAAOAAAAZHJzL2Uyb0RvYy54bWysVNtu2zAMfR+wfxD0vvpSp2uNOEXRrsOA&#10;rgvQ7QNkWY6FyaJGKXG6rx8lJ122vRXLgyCa4iF5Dpnl9X40bKfQa7ANL85yzpSV0Gm7afi3r/fv&#10;LjnzQdhOGLCq4c/K8+vV2zfLydWqhAFMp5ARiPX15Bo+hODqLPNyUKPwZ+CUJWcPOIpAJm6yDsVE&#10;6KPJyjy/yCbAziFI5T19vZudfJXw+17J8KXvvQrMNJxqC+nEdLbxzFZLUW9QuEHLQxniFVWMQltK&#10;+gJ1J4JgW9T/QI1aInjow5mEMYO+11KlHqibIv+rm6dBOJV6IXK8e6HJ/z9Y+bhbI9Ndw8uKMytG&#10;0mid6AQmTFBoRdA7YOQlqibna4p4cmuMzXr3APK7ZxZuB2E36gYRpkGJjgos4vvsj4BoeApl7fQZ&#10;OkoktgESa/sexwhIfLB9Euf5RRy1D0zSx0VRVtWCM0muqirOy0XKIOpjsEMfPioYWbw0vDcwUVkY&#10;bg5tqLkvnzKK3YMPsUJRH+NSR2B0d6+NSQZu2luDbCfi8ORlfpHmhUL86TNj2dTwqwUV9FqIURPT&#10;zOix4Zd5/M1zGan8YLs0o0FoM98pv7EHbiOdsyxh3+6TjudHoVronolshHnoaUnpMgD+5GyigW+4&#10;/7EVqDgznywJdlVUVdyQZFSL9yUZeOppTz3CSoJqeOBsvt6Geau2DvVmoExFYsPCDYnc68R1HIC5&#10;qkP5NNRJgsMCxq05tdOr338Tq18AAAD//wMAUEsDBBQABgAIAAAAIQDCWtn73AAAAAMBAAAPAAAA&#10;ZHJzL2Rvd25yZXYueG1sTI9BSwMxEIXvQv9DGMGbzVawretmSykI1pNuW9DbdDNulm4mYZO26783&#10;emkvA4/3eO+bYjHYTpyoD61jBZNxBoK4drrlRsF283I/BxEissbOMSn4oQCLcnRTYK7dmT/oVMVG&#10;pBIOOSowMfpcylAbshjGzhMn79v1FmOSfSN1j+dUbjv5kGVTabHltGDQ08pQfaiOVsHugObrc1i/&#10;Tfy22vnX9fuynjVK3d0Oy2cQkYZ4CcMffkKHMjHt3ZF1EJ2C9Ej8v8mbZzMQewXTp0eQZSGv2ctf&#10;AAAA//8DAFBLAQItABQABgAIAAAAIQC2gziS/gAAAOEBAAATAAAAAAAAAAAAAAAAAAAAAABbQ29u&#10;dGVudF9UeXBlc10ueG1sUEsBAi0AFAAGAAgAAAAhADj9If/WAAAAlAEAAAsAAAAAAAAAAAAAAAAA&#10;LwEAAF9yZWxzLy5yZWxzUEsBAi0AFAAGAAgAAAAhAD+T1bM1AgAAbgQAAA4AAAAAAAAAAAAAAAAA&#10;LgIAAGRycy9lMm9Eb2MueG1sUEsBAi0AFAAGAAgAAAAhAMJa2fvcAAAAAwEAAA8AAAAAAAAAAAAA&#10;AAAAjwQAAGRycy9kb3ducmV2LnhtbFBLBQYAAAAABAAEAPMAAACYBQAAAAA=&#10;" fillcolor="#002060" strokecolor="#002060">
                  <v:textbox>
                    <w:txbxContent>
                      <w:p w:rsidR="00DB0086" w:rsidRDefault="00DB0086">
                        <w:pPr>
                          <w:pStyle w:val="Piedepgin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CE7C72" w:rsidRPr="00CE7C72">
                          <w:rPr>
                            <w:noProof/>
                            <w:sz w:val="28"/>
                            <w:szCs w:val="28"/>
                            <w:lang w:val="es-ES"/>
                          </w:rPr>
                          <w:t>1</w:t>
                        </w:r>
                        <w:r>
                          <w:rPr>
                            <w:sz w:val="28"/>
                            <w:szCs w:val="28"/>
                          </w:rPr>
                          <w:fldChar w:fldCharType="end"/>
                        </w:r>
                      </w:p>
                    </w:txbxContent>
                  </v:textbox>
                  <w10:wrap anchorx="margin" anchory="margin"/>
                </v:shape>
              </w:pict>
            </mc:Fallback>
          </mc:AlternateConten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3E0A" w:rsidRDefault="00773E0A">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086" w:rsidRDefault="00DB0086">
    <w:pPr>
      <w:pStyle w:val="Piedepgin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7CF" w:rsidRDefault="008F07CF" w:rsidP="00655E68">
      <w:pPr>
        <w:spacing w:after="0" w:line="240" w:lineRule="auto"/>
      </w:pPr>
      <w:r>
        <w:separator/>
      </w:r>
    </w:p>
  </w:footnote>
  <w:footnote w:type="continuationSeparator" w:id="0">
    <w:p w:rsidR="008F07CF" w:rsidRDefault="008F07CF" w:rsidP="00655E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Encabezado"/>
    </w:pPr>
    <w:r>
      <w:rPr>
        <w:noProof/>
        <w:lang w:eastAsia="es-SV"/>
      </w:rPr>
      <mc:AlternateContent>
        <mc:Choice Requires="wps">
          <w:drawing>
            <wp:anchor distT="0" distB="0" distL="118745" distR="118745" simplePos="0" relativeHeight="251660288"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0"/>
              <wp:wrapSquare wrapText="bothSides"/>
              <wp:docPr id="4" name="Rectángulo 4"/>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20"/>
                              <w:szCs w:val="20"/>
                              <w14:textOutline w14:w="0" w14:cap="flat" w14:cmpd="sng" w14:algn="ctr">
                                <w14:noFill/>
                                <w14:prstDash w14:val="solid"/>
                                <w14:round/>
                              </w14:textOutline>
                            </w:rPr>
                            <w:alias w:val="Título"/>
                            <w:tag w:val=""/>
                            <w:id w:val="-554542095"/>
                            <w:dataBinding w:prefixMappings="xmlns:ns0='http://purl.org/dc/elements/1.1/' xmlns:ns1='http://schemas.openxmlformats.org/package/2006/metadata/core-properties' " w:xpath="/ns1:coreProperties[1]/ns0:title[1]" w:storeItemID="{6C3C8BC8-F283-45AE-878A-BAB7291924A1}"/>
                            <w:text/>
                          </w:sdtPr>
                          <w:sdtEndPr/>
                          <w:sdtContent>
                            <w:p w:rsidR="007C6FC3" w:rsidRPr="00892C99" w:rsidRDefault="00CB6AFC" w:rsidP="001217E5">
                              <w:pPr>
                                <w:pStyle w:val="Encabezado"/>
                                <w:ind w:left="708"/>
                                <w:rPr>
                                  <w:rFonts w:ascii="Times New Roman" w:hAnsi="Times New Roman" w:cs="Times New Roman"/>
                                  <w:color w:val="FFFFFF" w:themeColor="background1"/>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b/>
                                  <w:color w:val="FFFFFF" w:themeColor="background1"/>
                                  <w:sz w:val="20"/>
                                  <w:szCs w:val="20"/>
                                  <w14:textOutline w14:w="0" w14:cap="flat" w14:cmpd="sng" w14:algn="ctr">
                                    <w14:noFill/>
                                    <w14:prstDash w14:val="solid"/>
                                    <w14:round/>
                                  </w14:textOutline>
                                </w:rPr>
                                <w:t>NORMATIVA:                                                                                                                                                                       PARA LA ELABORACIÓN DE LAS TABLAS DE PLAZOS DE CONSERVACIÓN DOCUMENTAL DE IGSP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4" o:spid="_x0000_s1032" style="position:absolute;margin-left:0;margin-top:0;width:468.5pt;height:21.3pt;z-index:-25165619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MoeogIAAJIFAAAOAAAAZHJzL2Uyb0RvYy54bWysVM1u2zAMvg/YOwi6r3aytF2DOkXQosOA&#10;og3aDj0rshwbkCWNUuJkb7Nn2YuNlGy364odhl1kUfz48cckzy/2rWY7Bb6xpuCTo5wzZaQtG7Mp&#10;+NfH6w+fOPNBmFJoa1TBD8rzi8X7d+edm6upra0uFTAkMX7euYLXIbh5lnlZq1b4I+uUQWVloRUB&#10;RdhkJYgO2VudTfP8JOsslA6sVN7j61VS8kXkryolw11VeRWYLjjGFuIJ8VzTmS3OxXwDwtWN7MMQ&#10;/xBFKxqDTkeqKxEE20LzB1XbSLDeVuFI2jazVdVIFXPAbCb5q2weauFUzAWL491YJv//aOXtbgWs&#10;KQs+48yIFn/RPRbt5w+z2WrLZlSgzvk54h7cCnrJ45Wy3VfQ0hfzYPtY1MNYVLUPTOLj8dlxnn88&#10;40yibnqaz45PiTR7tnbgw2dlW0aXggP6j7UUuxsfEnSAkDNvdVNeN1pHATbrSw1sJ+gH59P8JP5T&#10;ZP8Npg2BjSWzxEgvGWWWcom3cNCKcNrcqwqLgtFPYySxHdXoR0ipTJgkVS1KldxjnvnonRqYLGKm&#10;kZCYK/Q/cvcEAzKRDNwpyh5Ppip282ic/y2wZDxaRM/WhNG4bYyFtwg0ZtV7TvihSKk0VKWwX+8R&#10;Qte1LQ/YPWDTWHknrxv8hTfCh5UAnCOcONwN4Q6PStuu4La/cVZb+P7WO+GxvVHLWYdzWXD/bStA&#10;caa/GGz8s8lsRoMcBeylKQrwUrN+qTHb9tJiZ0xwCzkZr4QPerhWYNsnXCFL8ooqYST6LrgMMAiX&#10;Ie0LXEJSLZcRhsPrRLgxD04SORWYWvRx/yTA9X0ccAJu7TDDYv6qnROWLL1bbgO2Zuz157r2pcfB&#10;jz3ULynaLC/liHpepYtfAAAA//8DAFBLAwQUAAYACAAAACEAWNEVidsAAAAEAQAADwAAAGRycy9k&#10;b3ducmV2LnhtbEyPQUvDQBCF74L/YRnBi9hNY6ltzKSoKIi3Vut5mx2TaHY2ZDdN/PeOXvTy4PGG&#10;977JN5Nr1ZH60HhGmM8SUMSltw1XCK8vj5crUCEatqb1TAhfFGBTnJ7kJrN+5C0dd7FSUsIhMwh1&#10;jF2mdShrcibMfEcs2bvvnYli+0rb3oxS7lqdJslSO9OwLNSmo/uays/d4BAe1nt7F9KP56fVfL8d&#10;3cVQLt4GxPOz6fYGVKQp/h3DD76gQyFMBz+wDapFkEfir0q2vroWe0BYpEvQRa7/wxffAAAA//8D&#10;AFBLAQItABQABgAIAAAAIQC2gziS/gAAAOEBAAATAAAAAAAAAAAAAAAAAAAAAABbQ29udGVudF9U&#10;eXBlc10ueG1sUEsBAi0AFAAGAAgAAAAhADj9If/WAAAAlAEAAAsAAAAAAAAAAAAAAAAALwEAAF9y&#10;ZWxzLy5yZWxzUEsBAi0AFAAGAAgAAAAhAPeMyh6iAgAAkgUAAA4AAAAAAAAAAAAAAAAALgIAAGRy&#10;cy9lMm9Eb2MueG1sUEsBAi0AFAAGAAgAAAAhAFjRFYnbAAAABAEAAA8AAAAAAAAAAAAAAAAA/AQA&#10;AGRycy9kb3ducmV2LnhtbFBLBQYAAAAABAAEAPMAAAAEBgAAAAA=&#10;" o:allowoverlap="f" fillcolor="#002060" stroked="f" strokeweight="1pt">
              <v:textbox style="mso-fit-shape-to-text:t">
                <w:txbxContent>
                  <w:sdt>
                    <w:sdtPr>
                      <w:rPr>
                        <w:rFonts w:ascii="Times New Roman" w:hAnsi="Times New Roman" w:cs="Times New Roman"/>
                        <w:b/>
                        <w:color w:val="FFFFFF" w:themeColor="background1"/>
                        <w:sz w:val="20"/>
                        <w:szCs w:val="20"/>
                        <w14:textOutline w14:w="0" w14:cap="flat" w14:cmpd="sng" w14:algn="ctr">
                          <w14:noFill/>
                          <w14:prstDash w14:val="solid"/>
                          <w14:round/>
                        </w14:textOutline>
                      </w:rPr>
                      <w:alias w:val="Título"/>
                      <w:tag w:val=""/>
                      <w:id w:val="-554542095"/>
                      <w:dataBinding w:prefixMappings="xmlns:ns0='http://purl.org/dc/elements/1.1/' xmlns:ns1='http://schemas.openxmlformats.org/package/2006/metadata/core-properties' " w:xpath="/ns1:coreProperties[1]/ns0:title[1]" w:storeItemID="{6C3C8BC8-F283-45AE-878A-BAB7291924A1}"/>
                      <w:text/>
                    </w:sdtPr>
                    <w:sdtEndPr/>
                    <w:sdtContent>
                      <w:p w:rsidR="007C6FC3" w:rsidRPr="00892C99" w:rsidRDefault="00CB6AFC" w:rsidP="001217E5">
                        <w:pPr>
                          <w:pStyle w:val="Encabezado"/>
                          <w:ind w:left="708"/>
                          <w:rPr>
                            <w:rFonts w:ascii="Times New Roman" w:hAnsi="Times New Roman" w:cs="Times New Roman"/>
                            <w:color w:val="FFFFFF" w:themeColor="background1"/>
                            <w:sz w:val="24"/>
                            <w:szCs w:val="24"/>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b/>
                            <w:color w:val="FFFFFF" w:themeColor="background1"/>
                            <w:sz w:val="20"/>
                            <w:szCs w:val="20"/>
                            <w14:textOutline w14:w="0" w14:cap="flat" w14:cmpd="sng" w14:algn="ctr">
                              <w14:noFill/>
                              <w14:prstDash w14:val="solid"/>
                              <w14:round/>
                            </w14:textOutline>
                          </w:rPr>
                          <w:t>NORMATIVA:                                                                                                                                                                       PARA LA ELABORACIÓN DE LAS TABLAS DE PLAZOS DE CONSERVACIÓN DOCUMENTAL DE IGSP</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Encabezado"/>
    </w:pPr>
    <w:r>
      <w:rPr>
        <w:noProof/>
        <w:lang w:eastAsia="es-SV"/>
      </w:rPr>
      <mc:AlternateContent>
        <mc:Choice Requires="wps">
          <w:drawing>
            <wp:anchor distT="0" distB="0" distL="118745" distR="118745" simplePos="0" relativeHeight="251658240"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7620" b="5080"/>
              <wp:wrapSquare wrapText="bothSides"/>
              <wp:docPr id="197" name="Rectángulo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C6FC3" w:rsidRPr="00892C99" w:rsidRDefault="007C6FC3" w:rsidP="00B86279">
                              <w:pPr>
                                <w:pStyle w:val="Encabezado"/>
                                <w:ind w:left="708"/>
                                <w:rPr>
                                  <w:rFonts w:ascii="Times New Roman" w:hAnsi="Times New Roman" w:cs="Times New Roman"/>
                                  <w:i/>
                                  <w:color w:val="00206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NORMATIVA:                                                                                                                                                                       PARA LA ELABORACIÓN DE LAS TABLAS DE PLAZOS </w:t>
                              </w:r>
                              <w:r w:rsidR="00CB6AFC">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CONSERVACIÓN DOCUMENTAL DE IG</w:t>
                              </w:r>
                              <w: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ángulo 197" o:spid="_x0000_s1034" style="position:absolute;margin-left:0;margin-top:0;width:468.5pt;height:21.3pt;z-index:-25165824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5qqQIAAJ0FAAAOAAAAZHJzL2Uyb0RvYy54bWysVM1u2zAMvg/YOwi6r3a8/ixBnSJo0WFA&#10;0QZth54VWYoNyJJGKbGzt9mz7MVGSbbbdcUOwy62KJIff/SR5xd9q8hegGuMLunsKKdEaG6qRm9L&#10;+vXx+sMnSpxnumLKaFHSg3D0Yvn+3XlnF6IwtVGVAIIg2i06W9Lae7vIMsdr0TJ3ZKzQqJQGWuZR&#10;hG1WAesQvVVZkeenWWegsmC4cA5vr5KSLiO+lIL7Oymd8ESVFHPz8QvxuwnfbHnOFltgtm74kAb7&#10;hyxa1mgMOkFdMc/IDpo/oNqGg3FG+iNu2sxI2XARa8BqZvmrah5qZkWsBZvj7NQm9/9g+e1+DaSp&#10;8O3mZ5Ro1uIj3WPbfv7Q250yJFxjkzrrFmj7YNcwSA6PoeJeQhv+WAvpY2MPU2NF7wnHy5P5SZ5/&#10;nFPCUVec5ccnETR79rbg/GdhWhIOJQXMIPaT7W+cx4hoOpqEYM6oprpulIoCbDeXCsiehUfOi/w0&#10;viu6/GamdDDWJrglxHCThcpSLfHkD0oEO6XvhcTGYPZFzCRSUkxxGOdC+1lS1awSKTzWmU/RA4mD&#10;R0w/AgZkifEn7AFgtEwgI3bKcrAPriIyenLO/5ZYcp48YmSj/eTcNtrAWwAKqxoiJ/uxSak1oUu+&#10;3/SRNMXIjY2pDkgkMGnCnOXXDb7kDXN+zQBHCocP14S/w49UpiupGU6U1Aa+v3Uf7JHpqKWkwxEt&#10;qfu2YyAoUV80zsB8dnwcZjoKSKkCBXip2bzU6F17aZAgM1xIlsdjsPdqPEow7RNuk1WIiiqmOcYu&#10;KfcwCpc+rQ7cR1ysVtEM59gyf6MfLA/goc+BqY/9EwM70NnjINyacZzZ4hWrk23wdHa188jQSPnQ&#10;6dTX4QVwB0QqDfsqLJmXcrR63qrLXwAAAP//AwBQSwMEFAAGAAgAAAAhAFjRFYnbAAAABAEAAA8A&#10;AABkcnMvZG93bnJldi54bWxMj0FLw0AQhe+C/2EZwYvYTWOpbcykqCiIt1breZsdk2h2NmQ3Tfz3&#10;jl708uDxhve+yTeTa9WR+tB4RpjPElDEpbcNVwivL4+XK1AhGram9UwIXxRgU5ye5CazfuQtHXex&#10;UlLCITMIdYxdpnUoa3ImzHxHLNm7752JYvtK296MUu5anSbJUjvTsCzUpqP7msrP3eAQHtZ7exfS&#10;j+en1Xy/Hd3FUC7eBsTzs+n2BlSkKf4dww++oEMhTAc/sA2qRZBH4q9Ktr66FntAWKRL0EWu/8MX&#10;3wAAAP//AwBQSwECLQAUAAYACAAAACEAtoM4kv4AAADhAQAAEwAAAAAAAAAAAAAAAAAAAAAAW0Nv&#10;bnRlbnRfVHlwZXNdLnhtbFBLAQItABQABgAIAAAAIQA4/SH/1gAAAJQBAAALAAAAAAAAAAAAAAAA&#10;AC8BAABfcmVscy8ucmVsc1BLAQItABQABgAIAAAAIQCpQG5qqQIAAJ0FAAAOAAAAAAAAAAAAAAAA&#10;AC4CAABkcnMvZTJvRG9jLnhtbFBLAQItABQABgAIAAAAIQBY0RWJ2wAAAAQBAAAPAAAAAAAAAAAA&#10;AAAAAAMFAABkcnMvZG93bnJldi54bWxQSwUGAAAAAAQABADzAAAACwYAAAAA&#10;" o:allowoverlap="f" fillcolor="#002060" stroked="f" strokeweight="1pt">
              <v:textbox style="mso-fit-shape-to-text:t">
                <w:txbxContent>
                  <w:sdt>
                    <w:sdtP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7C6FC3" w:rsidRPr="00892C99" w:rsidRDefault="007C6FC3" w:rsidP="00B86279">
                        <w:pPr>
                          <w:pStyle w:val="Encabezado"/>
                          <w:ind w:left="708"/>
                          <w:rPr>
                            <w:rFonts w:ascii="Times New Roman" w:hAnsi="Times New Roman" w:cs="Times New Roman"/>
                            <w:i/>
                            <w:color w:val="002060"/>
                            <w14:textOutline w14:w="0" w14:cap="flat" w14:cmpd="sng" w14:algn="ctr">
                              <w14:noFill/>
                              <w14:prstDash w14:val="solid"/>
                              <w14:round/>
                            </w14:textOutline>
                            <w14:textFill>
                              <w14:gradFill>
                                <w14:gsLst>
                                  <w14:gs w14:pos="21000">
                                    <w14:srgbClr w14:val="53575C"/>
                                  </w14:gs>
                                  <w14:gs w14:pos="88000">
                                    <w14:srgbClr w14:val="C5C7CA"/>
                                  </w14:gs>
                                </w14:gsLst>
                                <w14:lin w14:ang="5400000" w14:scaled="0"/>
                              </w14:gradFill>
                            </w14:textFill>
                          </w:rPr>
                        </w:pPr>
                        <w: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NORMATIVA:                                                                                                                                                                       PARA LA ELABORACIÓN DE LAS TABLAS DE PLAZOS </w:t>
                        </w:r>
                        <w:r w:rsidR="00CB6AFC">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 CONSERVACIÓN DOCUMENTAL DE IG</w:t>
                        </w:r>
                        <w:r>
                          <w:rPr>
                            <w:rFonts w:ascii="Times New Roman" w:hAnsi="Times New Roman" w:cs="Times New Roman"/>
                            <w:b/>
                            <w:color w:val="FFFFFF" w:themeColor="background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FC3" w:rsidRDefault="007C6FC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E2C"/>
      </v:shape>
    </w:pict>
  </w:numPicBullet>
  <w:abstractNum w:abstractNumId="0" w15:restartNumberingAfterBreak="0">
    <w:nsid w:val="01444A3D"/>
    <w:multiLevelType w:val="hybridMultilevel"/>
    <w:tmpl w:val="F7E83B90"/>
    <w:lvl w:ilvl="0" w:tplc="440A000F">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8211279"/>
    <w:multiLevelType w:val="multilevel"/>
    <w:tmpl w:val="CCACA28A"/>
    <w:styleLink w:val="Estilo15"/>
    <w:lvl w:ilvl="0">
      <w:start w:val="1"/>
      <w:numFmt w:val="decimal"/>
      <w:lvlText w:val="%1."/>
      <w:lvlJc w:val="left"/>
      <w:pPr>
        <w:ind w:left="360" w:hanging="360"/>
      </w:pPr>
      <w:rPr>
        <w:rFonts w:ascii="6.4" w:hAnsi="6.4"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6.4"/>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2E0A60"/>
    <w:multiLevelType w:val="multilevel"/>
    <w:tmpl w:val="F04C46DE"/>
    <w:styleLink w:val="Estilo14"/>
    <w:lvl w:ilvl="0">
      <w:start w:val="1"/>
      <w:numFmt w:val="decimal"/>
      <w:lvlText w:val="%1."/>
      <w:lvlJc w:val="left"/>
      <w:pPr>
        <w:ind w:left="360" w:hanging="360"/>
      </w:pPr>
      <w:rPr>
        <w:rFonts w:ascii="6.4" w:hAnsi="6.4"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6.4"/>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0A1D63"/>
    <w:multiLevelType w:val="multilevel"/>
    <w:tmpl w:val="440A001D"/>
    <w:styleLink w:val="Estilo12"/>
    <w:lvl w:ilvl="0">
      <w:start w:val="1"/>
      <w:numFmt w:val="decimal"/>
      <w:lvlText w:val="%1)"/>
      <w:lvlJc w:val="left"/>
      <w:pPr>
        <w:ind w:left="360" w:hanging="360"/>
      </w:pPr>
      <w:rPr>
        <w:rFonts w:ascii="6.4" w:hAnsi="6.4"/>
      </w:rPr>
    </w:lvl>
    <w:lvl w:ilvl="1">
      <w:start w:val="1"/>
      <w:numFmt w:val="decimal"/>
      <w:lvlText w:val="%2)"/>
      <w:lvlJc w:val="left"/>
      <w:pPr>
        <w:ind w:left="720" w:hanging="360"/>
      </w:pPr>
      <w:rPr>
        <w:rFonts w:ascii="6.4" w:hAnsi="6.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F8F257B"/>
    <w:multiLevelType w:val="multilevel"/>
    <w:tmpl w:val="440A001F"/>
    <w:styleLink w:val="Estilo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0110D68"/>
    <w:multiLevelType w:val="hybridMultilevel"/>
    <w:tmpl w:val="20E67D3C"/>
    <w:lvl w:ilvl="0" w:tplc="440A0007">
      <w:start w:val="1"/>
      <w:numFmt w:val="bullet"/>
      <w:lvlText w:val=""/>
      <w:lvlPicBulletId w:val="0"/>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67B31E4"/>
    <w:multiLevelType w:val="multilevel"/>
    <w:tmpl w:val="440A001D"/>
    <w:styleLink w:val="Estilo7"/>
    <w:lvl w:ilvl="0">
      <w:start w:val="6"/>
      <w:numFmt w:val="decimal"/>
      <w:lvlText w:val="%1)"/>
      <w:lvlJc w:val="left"/>
      <w:pPr>
        <w:ind w:left="360" w:hanging="360"/>
      </w:pPr>
      <w:rPr>
        <w:rFonts w:ascii="6.4" w:hAnsi="6.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94A5129"/>
    <w:multiLevelType w:val="multilevel"/>
    <w:tmpl w:val="534E6104"/>
    <w:styleLink w:val="Estilo10"/>
    <w:lvl w:ilvl="0">
      <w:start w:val="6"/>
      <w:numFmt w:val="none"/>
      <w:lvlText w:val="7.1"/>
      <w:lvlJc w:val="left"/>
      <w:pPr>
        <w:ind w:left="720" w:hanging="360"/>
      </w:pPr>
      <w:rPr>
        <w:rFonts w:ascii="6.4" w:hAnsi="6.4" w:hint="default"/>
        <w:b/>
      </w:rPr>
    </w:lvl>
    <w:lvl w:ilvl="1">
      <w:start w:val="6"/>
      <w:numFmt w:val="decimal"/>
      <w:lvlText w:val="%2."/>
      <w:lvlJc w:val="left"/>
      <w:pPr>
        <w:ind w:left="1440" w:hanging="360"/>
      </w:pPr>
      <w:rPr>
        <w:rFonts w:ascii="6.2" w:hAnsi="6.2"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4"/>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D2E1A43"/>
    <w:multiLevelType w:val="multilevel"/>
    <w:tmpl w:val="1F845F08"/>
    <w:styleLink w:val="Estilo5"/>
    <w:lvl w:ilvl="0">
      <w:start w:val="6"/>
      <w:numFmt w:val="decimal"/>
      <w:lvlText w:val="%1.2"/>
      <w:lvlJc w:val="left"/>
      <w:pPr>
        <w:ind w:left="720" w:hanging="360"/>
      </w:pPr>
      <w:rPr>
        <w:rFonts w:ascii="6.3" w:hAnsi="6.3" w:hint="default"/>
        <w:b/>
      </w:rPr>
    </w:lvl>
    <w:lvl w:ilvl="1">
      <w:start w:val="1"/>
      <w:numFmt w:val="decimal"/>
      <w:lvlText w:val="%2."/>
      <w:lvlJc w:val="left"/>
      <w:pPr>
        <w:ind w:left="1440" w:hanging="360"/>
      </w:pPr>
      <w:rPr>
        <w:rFonts w:ascii="6.2" w:hAnsi="6.2"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3"/>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9870B4"/>
    <w:multiLevelType w:val="multilevel"/>
    <w:tmpl w:val="5E28B6CC"/>
    <w:styleLink w:val="Estilo6"/>
    <w:lvl w:ilvl="0">
      <w:start w:val="6"/>
      <w:numFmt w:val="decimal"/>
      <w:lvlText w:val="%1.3"/>
      <w:lvlJc w:val="left"/>
      <w:pPr>
        <w:ind w:left="720" w:hanging="360"/>
      </w:pPr>
      <w:rPr>
        <w:rFonts w:ascii="6.4" w:hAnsi="6.4" w:hint="default"/>
        <w:b/>
      </w:rPr>
    </w:lvl>
    <w:lvl w:ilvl="1">
      <w:start w:val="1"/>
      <w:numFmt w:val="decimal"/>
      <w:lvlText w:val="%2."/>
      <w:lvlJc w:val="left"/>
      <w:pPr>
        <w:ind w:left="1440" w:hanging="360"/>
      </w:pPr>
      <w:rPr>
        <w:rFonts w:ascii="6.2" w:hAnsi="6.2"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decimal"/>
      <w:lvlText w:val="%5."/>
      <w:lvlJc w:val="left"/>
      <w:pPr>
        <w:ind w:left="3600" w:hanging="360"/>
      </w:pPr>
      <w:rPr>
        <w:rFonts w:ascii="6.4" w:hAnsi="6.4" w:hint="default"/>
      </w:rPr>
    </w:lvl>
    <w:lvl w:ilvl="5">
      <w:start w:val="1"/>
      <w:numFmt w:val="none"/>
      <w:lvlText w:val="6.4"/>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6D7334A"/>
    <w:multiLevelType w:val="multilevel"/>
    <w:tmpl w:val="440A001D"/>
    <w:styleLink w:val="Estilo11"/>
    <w:lvl w:ilvl="0">
      <w:start w:val="1"/>
      <w:numFmt w:val="decimal"/>
      <w:lvlText w:val="%1)"/>
      <w:lvlJc w:val="left"/>
      <w:pPr>
        <w:ind w:left="360" w:hanging="360"/>
      </w:pPr>
      <w:rPr>
        <w:rFonts w:ascii="6.4" w:hAnsi="6.4"/>
      </w:rPr>
    </w:lvl>
    <w:lvl w:ilvl="1">
      <w:start w:val="1"/>
      <w:numFmt w:val="lowerLetter"/>
      <w:lvlText w:val="%2)"/>
      <w:lvlJc w:val="left"/>
      <w:pPr>
        <w:ind w:left="720" w:hanging="360"/>
      </w:pPr>
    </w:lvl>
    <w:lvl w:ilvl="2">
      <w:start w:val="1"/>
      <w:numFmt w:val="decimal"/>
      <w:lvlText w:val="%3)"/>
      <w:lvlJc w:val="left"/>
      <w:pPr>
        <w:ind w:left="1080" w:hanging="360"/>
      </w:pPr>
      <w:rPr>
        <w:rFonts w:ascii="6.4" w:hAnsi="6.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9BB24BB"/>
    <w:multiLevelType w:val="hybridMultilevel"/>
    <w:tmpl w:val="A058E06C"/>
    <w:lvl w:ilvl="0" w:tplc="4536BCB8">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32C022B0"/>
    <w:multiLevelType w:val="hybridMultilevel"/>
    <w:tmpl w:val="C1488CA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343F0777"/>
    <w:multiLevelType w:val="hybridMultilevel"/>
    <w:tmpl w:val="D5B29A0A"/>
    <w:lvl w:ilvl="0" w:tplc="440A0017">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344C035A"/>
    <w:multiLevelType w:val="hybridMultilevel"/>
    <w:tmpl w:val="275E83E8"/>
    <w:lvl w:ilvl="0" w:tplc="440A0017">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5" w15:restartNumberingAfterBreak="0">
    <w:nsid w:val="355E25E9"/>
    <w:multiLevelType w:val="multilevel"/>
    <w:tmpl w:val="CCACA28A"/>
    <w:numStyleLink w:val="Estilo15"/>
  </w:abstractNum>
  <w:abstractNum w:abstractNumId="16" w15:restartNumberingAfterBreak="0">
    <w:nsid w:val="374E5A0F"/>
    <w:multiLevelType w:val="hybridMultilevel"/>
    <w:tmpl w:val="5756F4E6"/>
    <w:lvl w:ilvl="0" w:tplc="03A2B34A">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431F3294"/>
    <w:multiLevelType w:val="multilevel"/>
    <w:tmpl w:val="440A001D"/>
    <w:styleLink w:val="Estilo2"/>
    <w:lvl w:ilvl="0">
      <w:start w:val="6"/>
      <w:numFmt w:val="decimal"/>
      <w:lvlText w:val="%1)"/>
      <w:lvlJc w:val="left"/>
      <w:pPr>
        <w:ind w:left="360" w:hanging="360"/>
      </w:pPr>
    </w:lvl>
    <w:lvl w:ilv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3DA534D"/>
    <w:multiLevelType w:val="multilevel"/>
    <w:tmpl w:val="3BA6C27C"/>
    <w:styleLink w:val="Estilo3"/>
    <w:lvl w:ilvl="0">
      <w:start w:val="6"/>
      <w:numFmt w:val="decimal"/>
      <w:lvlText w:val="%1."/>
      <w:lvlJc w:val="left"/>
      <w:pPr>
        <w:ind w:left="720" w:hanging="360"/>
      </w:pPr>
      <w:rPr>
        <w:rFonts w:ascii="6.1" w:hAnsi="6.1"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1"/>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451E40A3"/>
    <w:multiLevelType w:val="hybridMultilevel"/>
    <w:tmpl w:val="9398AE4A"/>
    <w:lvl w:ilvl="0" w:tplc="FAB0F2E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473A4226"/>
    <w:multiLevelType w:val="hybridMultilevel"/>
    <w:tmpl w:val="4862321A"/>
    <w:lvl w:ilvl="0" w:tplc="A106CA98">
      <w:start w:val="1"/>
      <w:numFmt w:val="lowerLetter"/>
      <w:lvlText w:val="%1)"/>
      <w:lvlJc w:val="left"/>
      <w:pPr>
        <w:ind w:left="1080" w:hanging="360"/>
      </w:pPr>
      <w:rPr>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1" w15:restartNumberingAfterBreak="0">
    <w:nsid w:val="49841529"/>
    <w:multiLevelType w:val="hybridMultilevel"/>
    <w:tmpl w:val="1938C05C"/>
    <w:lvl w:ilvl="0" w:tplc="4E14BDCA">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AFD16C6"/>
    <w:multiLevelType w:val="hybridMultilevel"/>
    <w:tmpl w:val="587E3A66"/>
    <w:lvl w:ilvl="0" w:tplc="E7065136">
      <w:start w:val="1"/>
      <w:numFmt w:val="lowerLetter"/>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B583B07"/>
    <w:multiLevelType w:val="hybridMultilevel"/>
    <w:tmpl w:val="F4422EC6"/>
    <w:lvl w:ilvl="0" w:tplc="EE086D9E">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EF96348"/>
    <w:multiLevelType w:val="hybridMultilevel"/>
    <w:tmpl w:val="79841A52"/>
    <w:lvl w:ilvl="0" w:tplc="0E30B6FA">
      <w:start w:val="14"/>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525844CC"/>
    <w:multiLevelType w:val="multilevel"/>
    <w:tmpl w:val="44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30D5C6B"/>
    <w:multiLevelType w:val="multilevel"/>
    <w:tmpl w:val="F954B824"/>
    <w:styleLink w:val="Estilo17"/>
    <w:lvl w:ilvl="0">
      <w:start w:val="7"/>
      <w:numFmt w:val="decimal"/>
      <w:lvlText w:val="%1."/>
      <w:lvlJc w:val="left"/>
      <w:pPr>
        <w:ind w:left="360" w:hanging="360"/>
      </w:pPr>
      <w:rPr>
        <w:rFonts w:ascii="7.2" w:hAnsi="7.2"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E773529"/>
    <w:multiLevelType w:val="multilevel"/>
    <w:tmpl w:val="F72E6074"/>
    <w:styleLink w:val="Estilo16"/>
    <w:lvl w:ilvl="0">
      <w:start w:val="1"/>
      <w:numFmt w:val="decimal"/>
      <w:lvlText w:val="%1."/>
      <w:lvlJc w:val="left"/>
      <w:pPr>
        <w:ind w:left="360" w:hanging="360"/>
      </w:pPr>
      <w:rPr>
        <w:rFonts w:ascii="7.1" w:hAnsi="7.1"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7"/>
      <w:numFmt w:val="decimal"/>
      <w:lvlText w:val="%1.%2.%3.%4."/>
      <w:lvlJc w:val="left"/>
      <w:pPr>
        <w:ind w:left="1728" w:hanging="648"/>
      </w:pPr>
      <w:rPr>
        <w:rFonts w:ascii="7.1" w:hAnsi="7.1"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DB2795"/>
    <w:multiLevelType w:val="multilevel"/>
    <w:tmpl w:val="440A001D"/>
    <w:styleLink w:val="Estilo8"/>
    <w:lvl w:ilvl="0">
      <w:start w:val="1"/>
      <w:numFmt w:val="decimal"/>
      <w:lvlText w:val="%1)"/>
      <w:lvlJc w:val="left"/>
      <w:pPr>
        <w:ind w:left="360" w:hanging="360"/>
      </w:pPr>
      <w:rPr>
        <w:rFonts w:ascii="6.4" w:hAnsi="6.4"/>
      </w:rPr>
    </w:lvl>
    <w:lvl w:ilvl="1">
      <w:start w:val="8"/>
      <w:numFmt w:val="lowerLetter"/>
      <w:lvlText w:val="%2)"/>
      <w:lvlJc w:val="left"/>
      <w:pPr>
        <w:ind w:left="720" w:hanging="360"/>
      </w:pPr>
      <w:rPr>
        <w:rFonts w:ascii="6.4" w:hAnsi="6.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5D32ADF"/>
    <w:multiLevelType w:val="hybridMultilevel"/>
    <w:tmpl w:val="30FCBE3E"/>
    <w:lvl w:ilvl="0" w:tplc="C03E9FB4">
      <w:start w:val="1"/>
      <w:numFmt w:val="upperRoman"/>
      <w:lvlText w:val="%1."/>
      <w:lvlJc w:val="righ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8FA1BEB"/>
    <w:multiLevelType w:val="hybridMultilevel"/>
    <w:tmpl w:val="AB76760C"/>
    <w:lvl w:ilvl="0" w:tplc="4088F9E0">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B9053AB"/>
    <w:multiLevelType w:val="multilevel"/>
    <w:tmpl w:val="53D6C0F8"/>
    <w:styleLink w:val="Estilo9"/>
    <w:lvl w:ilvl="0">
      <w:start w:val="6"/>
      <w:numFmt w:val="decimal"/>
      <w:lvlText w:val="%1.3"/>
      <w:lvlJc w:val="left"/>
      <w:pPr>
        <w:ind w:left="720" w:hanging="360"/>
      </w:pPr>
      <w:rPr>
        <w:rFonts w:ascii="6.4" w:hAnsi="6.4" w:hint="default"/>
        <w:b/>
      </w:rPr>
    </w:lvl>
    <w:lvl w:ilvl="1">
      <w:start w:val="1"/>
      <w:numFmt w:val="decimal"/>
      <w:lvlText w:val="%2."/>
      <w:lvlJc w:val="left"/>
      <w:pPr>
        <w:ind w:left="1440" w:hanging="360"/>
      </w:pPr>
      <w:rPr>
        <w:rFonts w:ascii="6.2" w:hAnsi="6.2"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4"/>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CC05DBA"/>
    <w:multiLevelType w:val="hybridMultilevel"/>
    <w:tmpl w:val="1294F906"/>
    <w:lvl w:ilvl="0" w:tplc="89F4CAC6">
      <w:start w:val="1"/>
      <w:numFmt w:val="lowerLetter"/>
      <w:lvlText w:val="%1)"/>
      <w:lvlJc w:val="left"/>
      <w:pPr>
        <w:ind w:left="1440" w:hanging="360"/>
      </w:pPr>
      <w:rPr>
        <w:b/>
      </w:r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3" w15:restartNumberingAfterBreak="0">
    <w:nsid w:val="6DCE53AB"/>
    <w:multiLevelType w:val="multilevel"/>
    <w:tmpl w:val="AA90FD66"/>
    <w:lvl w:ilvl="0">
      <w:start w:val="7"/>
      <w:numFmt w:val="decimal"/>
      <w:lvlText w:val="%1."/>
      <w:lvlJc w:val="left"/>
      <w:pPr>
        <w:ind w:left="360" w:hanging="360"/>
      </w:pPr>
      <w:rPr>
        <w:rFonts w:ascii="7.2" w:hAnsi="7.2" w:hint="default"/>
      </w:rPr>
    </w:lvl>
    <w:lvl w:ilvl="1">
      <w:start w:val="1"/>
      <w:numFmt w:val="none"/>
      <w:lvlText w:val="7.3"/>
      <w:lvlJc w:val="left"/>
      <w:pPr>
        <w:ind w:left="792" w:hanging="432"/>
      </w:pPr>
      <w:rPr>
        <w:rFonts w:hint="default"/>
      </w:rPr>
    </w:lvl>
    <w:lvl w:ilvl="2">
      <w:start w:val="1"/>
      <w:numFmt w:val="decimal"/>
      <w:lvlText w:val="%3%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E822FEA"/>
    <w:multiLevelType w:val="multilevel"/>
    <w:tmpl w:val="440A001F"/>
    <w:styleLink w:val="Estilo13"/>
    <w:lvl w:ilvl="0">
      <w:start w:val="1"/>
      <w:numFmt w:val="decimal"/>
      <w:lvlText w:val="%1."/>
      <w:lvlJc w:val="left"/>
      <w:pPr>
        <w:ind w:left="360" w:hanging="360"/>
      </w:pPr>
      <w:rPr>
        <w:rFonts w:ascii="6.4" w:hAnsi="6.4"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14E7BF4"/>
    <w:multiLevelType w:val="multilevel"/>
    <w:tmpl w:val="2AE63950"/>
    <w:styleLink w:val="Estilo4"/>
    <w:lvl w:ilvl="0">
      <w:start w:val="6"/>
      <w:numFmt w:val="decimal"/>
      <w:lvlText w:val="%1.1"/>
      <w:lvlJc w:val="left"/>
      <w:pPr>
        <w:ind w:left="720" w:hanging="360"/>
      </w:pPr>
      <w:rPr>
        <w:rFonts w:ascii="6.2" w:hAnsi="6.2" w:hint="default"/>
        <w:b/>
      </w:rPr>
    </w:lvl>
    <w:lvl w:ilvl="1">
      <w:start w:val="1"/>
      <w:numFmt w:val="decimal"/>
      <w:lvlText w:val="%2."/>
      <w:lvlJc w:val="left"/>
      <w:pPr>
        <w:ind w:left="1440" w:hanging="360"/>
      </w:pPr>
      <w:rPr>
        <w:rFonts w:ascii="6.2" w:hAnsi="6.2"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none"/>
      <w:lvlText w:val="6.1"/>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32"/>
  </w:num>
  <w:num w:numId="2">
    <w:abstractNumId w:val="20"/>
  </w:num>
  <w:num w:numId="3">
    <w:abstractNumId w:val="13"/>
  </w:num>
  <w:num w:numId="4">
    <w:abstractNumId w:val="22"/>
  </w:num>
  <w:num w:numId="5">
    <w:abstractNumId w:val="14"/>
  </w:num>
  <w:num w:numId="6">
    <w:abstractNumId w:val="11"/>
  </w:num>
  <w:num w:numId="7">
    <w:abstractNumId w:val="4"/>
  </w:num>
  <w:num w:numId="8">
    <w:abstractNumId w:val="17"/>
  </w:num>
  <w:num w:numId="9">
    <w:abstractNumId w:val="18"/>
  </w:num>
  <w:num w:numId="10">
    <w:abstractNumId w:val="35"/>
  </w:num>
  <w:num w:numId="11">
    <w:abstractNumId w:val="8"/>
  </w:num>
  <w:num w:numId="12">
    <w:abstractNumId w:val="9"/>
  </w:num>
  <w:num w:numId="13">
    <w:abstractNumId w:val="6"/>
  </w:num>
  <w:num w:numId="14">
    <w:abstractNumId w:val="28"/>
  </w:num>
  <w:num w:numId="15">
    <w:abstractNumId w:val="31"/>
  </w:num>
  <w:num w:numId="16">
    <w:abstractNumId w:val="7"/>
  </w:num>
  <w:num w:numId="17">
    <w:abstractNumId w:val="10"/>
  </w:num>
  <w:num w:numId="18">
    <w:abstractNumId w:val="3"/>
  </w:num>
  <w:num w:numId="19">
    <w:abstractNumId w:val="34"/>
  </w:num>
  <w:num w:numId="20">
    <w:abstractNumId w:val="2"/>
  </w:num>
  <w:num w:numId="21">
    <w:abstractNumId w:val="15"/>
    <w:lvlOverride w:ilvl="0">
      <w:lvl w:ilvl="0">
        <w:start w:val="1"/>
        <w:numFmt w:val="decimal"/>
        <w:lvlText w:val="%1."/>
        <w:lvlJc w:val="left"/>
        <w:pPr>
          <w:ind w:left="360" w:hanging="360"/>
        </w:pPr>
      </w:lvl>
    </w:lvlOverride>
    <w:lvlOverride w:ilvl="1">
      <w:lvl w:ilvl="1">
        <w:start w:val="1"/>
        <w:numFmt w:val="decimal"/>
        <w:lvlText w:val="%1.%2."/>
        <w:lvlJc w:val="left"/>
        <w:pPr>
          <w:ind w:left="792" w:hanging="432"/>
        </w:pPr>
        <w:rPr>
          <w:b/>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2">
    <w:abstractNumId w:val="1"/>
  </w:num>
  <w:num w:numId="23">
    <w:abstractNumId w:val="25"/>
  </w:num>
  <w:num w:numId="24">
    <w:abstractNumId w:val="27"/>
  </w:num>
  <w:num w:numId="25">
    <w:abstractNumId w:val="33"/>
  </w:num>
  <w:num w:numId="26">
    <w:abstractNumId w:val="26"/>
  </w:num>
  <w:num w:numId="27">
    <w:abstractNumId w:val="16"/>
  </w:num>
  <w:num w:numId="28">
    <w:abstractNumId w:val="29"/>
  </w:num>
  <w:num w:numId="29">
    <w:abstractNumId w:val="12"/>
  </w:num>
  <w:num w:numId="30">
    <w:abstractNumId w:val="5"/>
  </w:num>
  <w:num w:numId="31">
    <w:abstractNumId w:val="23"/>
  </w:num>
  <w:num w:numId="32">
    <w:abstractNumId w:val="0"/>
  </w:num>
  <w:num w:numId="33">
    <w:abstractNumId w:val="21"/>
  </w:num>
  <w:num w:numId="34">
    <w:abstractNumId w:val="19"/>
  </w:num>
  <w:num w:numId="35">
    <w:abstractNumId w:val="30"/>
  </w:num>
  <w:num w:numId="36">
    <w:abstractNumId w:val="2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EC4"/>
    <w:rsid w:val="00021D85"/>
    <w:rsid w:val="00035208"/>
    <w:rsid w:val="000819EB"/>
    <w:rsid w:val="00095288"/>
    <w:rsid w:val="000A3FD7"/>
    <w:rsid w:val="000C0FE2"/>
    <w:rsid w:val="000E1415"/>
    <w:rsid w:val="000F188D"/>
    <w:rsid w:val="001217E5"/>
    <w:rsid w:val="00160488"/>
    <w:rsid w:val="00172D10"/>
    <w:rsid w:val="001A3F2F"/>
    <w:rsid w:val="001B0A55"/>
    <w:rsid w:val="00200F63"/>
    <w:rsid w:val="00205B13"/>
    <w:rsid w:val="00272570"/>
    <w:rsid w:val="002A28A0"/>
    <w:rsid w:val="002C1587"/>
    <w:rsid w:val="0033357B"/>
    <w:rsid w:val="003364E7"/>
    <w:rsid w:val="00395BD1"/>
    <w:rsid w:val="003E7C54"/>
    <w:rsid w:val="00454DE0"/>
    <w:rsid w:val="0048114F"/>
    <w:rsid w:val="0048548A"/>
    <w:rsid w:val="00492D10"/>
    <w:rsid w:val="004C2FF9"/>
    <w:rsid w:val="004D5381"/>
    <w:rsid w:val="00527C0A"/>
    <w:rsid w:val="005653B4"/>
    <w:rsid w:val="00566DCE"/>
    <w:rsid w:val="005C141C"/>
    <w:rsid w:val="005E372D"/>
    <w:rsid w:val="0063545F"/>
    <w:rsid w:val="00655E68"/>
    <w:rsid w:val="006759A3"/>
    <w:rsid w:val="006A17F3"/>
    <w:rsid w:val="0070403B"/>
    <w:rsid w:val="00755F58"/>
    <w:rsid w:val="00773E0A"/>
    <w:rsid w:val="00794090"/>
    <w:rsid w:val="007B5A7F"/>
    <w:rsid w:val="007C56E3"/>
    <w:rsid w:val="007C6FC3"/>
    <w:rsid w:val="007D1EA3"/>
    <w:rsid w:val="00806051"/>
    <w:rsid w:val="00815703"/>
    <w:rsid w:val="008173EE"/>
    <w:rsid w:val="00840A15"/>
    <w:rsid w:val="00880DEF"/>
    <w:rsid w:val="00892C99"/>
    <w:rsid w:val="008A5C6A"/>
    <w:rsid w:val="008B7F2F"/>
    <w:rsid w:val="008D2BB0"/>
    <w:rsid w:val="008F07CF"/>
    <w:rsid w:val="00900C40"/>
    <w:rsid w:val="0098615F"/>
    <w:rsid w:val="00986C55"/>
    <w:rsid w:val="009A3AB1"/>
    <w:rsid w:val="009C64E1"/>
    <w:rsid w:val="00A24F56"/>
    <w:rsid w:val="00AA370E"/>
    <w:rsid w:val="00AB2EA1"/>
    <w:rsid w:val="00AD5357"/>
    <w:rsid w:val="00AD77C8"/>
    <w:rsid w:val="00B12F88"/>
    <w:rsid w:val="00B203E3"/>
    <w:rsid w:val="00B33CBB"/>
    <w:rsid w:val="00B35B10"/>
    <w:rsid w:val="00B57A0F"/>
    <w:rsid w:val="00B6385F"/>
    <w:rsid w:val="00B86279"/>
    <w:rsid w:val="00B9208D"/>
    <w:rsid w:val="00BD5B0A"/>
    <w:rsid w:val="00BD7F55"/>
    <w:rsid w:val="00BE21EC"/>
    <w:rsid w:val="00CB6AFC"/>
    <w:rsid w:val="00CC28F0"/>
    <w:rsid w:val="00CC5B24"/>
    <w:rsid w:val="00CE7C72"/>
    <w:rsid w:val="00D15BFF"/>
    <w:rsid w:val="00D172C0"/>
    <w:rsid w:val="00D448AA"/>
    <w:rsid w:val="00D70F9D"/>
    <w:rsid w:val="00D824D8"/>
    <w:rsid w:val="00D82730"/>
    <w:rsid w:val="00D95B59"/>
    <w:rsid w:val="00D963C5"/>
    <w:rsid w:val="00DB0086"/>
    <w:rsid w:val="00E0317C"/>
    <w:rsid w:val="00E56DCC"/>
    <w:rsid w:val="00E85EC4"/>
    <w:rsid w:val="00EA67C0"/>
    <w:rsid w:val="00F57335"/>
    <w:rsid w:val="00FA269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D7960E8-8B95-408E-B129-FF3BDD45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uiPriority w:val="9"/>
    <w:unhideWhenUsed/>
    <w:qFormat/>
    <w:rsid w:val="00527C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85EC4"/>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E85EC4"/>
    <w:rPr>
      <w:rFonts w:eastAsiaTheme="minorEastAsia"/>
      <w:lang w:eastAsia="es-SV"/>
    </w:rPr>
  </w:style>
  <w:style w:type="table" w:styleId="Tablaconcuadrcula">
    <w:name w:val="Table Grid"/>
    <w:basedOn w:val="Tablanormal"/>
    <w:uiPriority w:val="39"/>
    <w:rsid w:val="00CC2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4090"/>
    <w:pPr>
      <w:ind w:left="720"/>
      <w:contextualSpacing/>
    </w:pPr>
  </w:style>
  <w:style w:type="paragraph" w:styleId="Encabezado">
    <w:name w:val="header"/>
    <w:basedOn w:val="Normal"/>
    <w:link w:val="EncabezadoCar"/>
    <w:uiPriority w:val="99"/>
    <w:unhideWhenUsed/>
    <w:rsid w:val="00655E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55E68"/>
  </w:style>
  <w:style w:type="paragraph" w:styleId="Piedepgina">
    <w:name w:val="footer"/>
    <w:basedOn w:val="Normal"/>
    <w:link w:val="PiedepginaCar"/>
    <w:uiPriority w:val="99"/>
    <w:unhideWhenUsed/>
    <w:rsid w:val="00655E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55E68"/>
  </w:style>
  <w:style w:type="paragraph" w:styleId="Textodeglobo">
    <w:name w:val="Balloon Text"/>
    <w:basedOn w:val="Normal"/>
    <w:link w:val="TextodegloboCar"/>
    <w:uiPriority w:val="99"/>
    <w:semiHidden/>
    <w:unhideWhenUsed/>
    <w:rsid w:val="00F573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7335"/>
    <w:rPr>
      <w:rFonts w:ascii="Segoe UI" w:hAnsi="Segoe UI" w:cs="Segoe UI"/>
      <w:sz w:val="18"/>
      <w:szCs w:val="18"/>
    </w:rPr>
  </w:style>
  <w:style w:type="numbering" w:customStyle="1" w:styleId="Estilo1">
    <w:name w:val="Estilo1"/>
    <w:uiPriority w:val="99"/>
    <w:rsid w:val="00527C0A"/>
    <w:pPr>
      <w:numPr>
        <w:numId w:val="7"/>
      </w:numPr>
    </w:pPr>
  </w:style>
  <w:style w:type="numbering" w:customStyle="1" w:styleId="Estilo2">
    <w:name w:val="Estilo2"/>
    <w:uiPriority w:val="99"/>
    <w:rsid w:val="00527C0A"/>
    <w:pPr>
      <w:numPr>
        <w:numId w:val="8"/>
      </w:numPr>
    </w:pPr>
  </w:style>
  <w:style w:type="character" w:customStyle="1" w:styleId="Ttulo2Car">
    <w:name w:val="Título 2 Car"/>
    <w:basedOn w:val="Fuentedeprrafopredeter"/>
    <w:link w:val="Ttulo2"/>
    <w:uiPriority w:val="9"/>
    <w:rsid w:val="00527C0A"/>
    <w:rPr>
      <w:rFonts w:asciiTheme="majorHAnsi" w:eastAsiaTheme="majorEastAsia" w:hAnsiTheme="majorHAnsi" w:cstheme="majorBidi"/>
      <w:color w:val="2E74B5" w:themeColor="accent1" w:themeShade="BF"/>
      <w:sz w:val="26"/>
      <w:szCs w:val="26"/>
    </w:rPr>
  </w:style>
  <w:style w:type="numbering" w:customStyle="1" w:styleId="Estilo3">
    <w:name w:val="Estilo3"/>
    <w:uiPriority w:val="99"/>
    <w:rsid w:val="00527C0A"/>
    <w:pPr>
      <w:numPr>
        <w:numId w:val="9"/>
      </w:numPr>
    </w:pPr>
  </w:style>
  <w:style w:type="numbering" w:customStyle="1" w:styleId="Estilo4">
    <w:name w:val="Estilo4"/>
    <w:uiPriority w:val="99"/>
    <w:rsid w:val="00527C0A"/>
    <w:pPr>
      <w:numPr>
        <w:numId w:val="10"/>
      </w:numPr>
    </w:pPr>
  </w:style>
  <w:style w:type="numbering" w:customStyle="1" w:styleId="Estilo5">
    <w:name w:val="Estilo5"/>
    <w:uiPriority w:val="99"/>
    <w:rsid w:val="00527C0A"/>
    <w:pPr>
      <w:numPr>
        <w:numId w:val="11"/>
      </w:numPr>
    </w:pPr>
  </w:style>
  <w:style w:type="numbering" w:customStyle="1" w:styleId="Estilo6">
    <w:name w:val="Estilo6"/>
    <w:uiPriority w:val="99"/>
    <w:rsid w:val="00840A15"/>
    <w:pPr>
      <w:numPr>
        <w:numId w:val="12"/>
      </w:numPr>
    </w:pPr>
  </w:style>
  <w:style w:type="numbering" w:customStyle="1" w:styleId="Estilo7">
    <w:name w:val="Estilo7"/>
    <w:uiPriority w:val="99"/>
    <w:rsid w:val="00840A15"/>
    <w:pPr>
      <w:numPr>
        <w:numId w:val="13"/>
      </w:numPr>
    </w:pPr>
  </w:style>
  <w:style w:type="numbering" w:customStyle="1" w:styleId="Estilo8">
    <w:name w:val="Estilo8"/>
    <w:uiPriority w:val="99"/>
    <w:rsid w:val="00840A15"/>
    <w:pPr>
      <w:numPr>
        <w:numId w:val="14"/>
      </w:numPr>
    </w:pPr>
  </w:style>
  <w:style w:type="numbering" w:customStyle="1" w:styleId="Estilo9">
    <w:name w:val="Estilo9"/>
    <w:uiPriority w:val="99"/>
    <w:rsid w:val="00840A15"/>
    <w:pPr>
      <w:numPr>
        <w:numId w:val="15"/>
      </w:numPr>
    </w:pPr>
  </w:style>
  <w:style w:type="numbering" w:customStyle="1" w:styleId="Estilo10">
    <w:name w:val="Estilo10"/>
    <w:uiPriority w:val="99"/>
    <w:rsid w:val="00840A15"/>
    <w:pPr>
      <w:numPr>
        <w:numId w:val="16"/>
      </w:numPr>
    </w:pPr>
  </w:style>
  <w:style w:type="numbering" w:customStyle="1" w:styleId="Estilo11">
    <w:name w:val="Estilo11"/>
    <w:uiPriority w:val="99"/>
    <w:rsid w:val="00840A15"/>
    <w:pPr>
      <w:numPr>
        <w:numId w:val="17"/>
      </w:numPr>
    </w:pPr>
  </w:style>
  <w:style w:type="numbering" w:customStyle="1" w:styleId="Estilo12">
    <w:name w:val="Estilo12"/>
    <w:uiPriority w:val="99"/>
    <w:rsid w:val="00840A15"/>
    <w:pPr>
      <w:numPr>
        <w:numId w:val="18"/>
      </w:numPr>
    </w:pPr>
  </w:style>
  <w:style w:type="numbering" w:customStyle="1" w:styleId="Estilo13">
    <w:name w:val="Estilo13"/>
    <w:uiPriority w:val="99"/>
    <w:rsid w:val="00840A15"/>
    <w:pPr>
      <w:numPr>
        <w:numId w:val="19"/>
      </w:numPr>
    </w:pPr>
  </w:style>
  <w:style w:type="numbering" w:customStyle="1" w:styleId="Estilo14">
    <w:name w:val="Estilo14"/>
    <w:uiPriority w:val="99"/>
    <w:rsid w:val="00840A15"/>
    <w:pPr>
      <w:numPr>
        <w:numId w:val="20"/>
      </w:numPr>
    </w:pPr>
  </w:style>
  <w:style w:type="numbering" w:customStyle="1" w:styleId="Estilo15">
    <w:name w:val="Estilo15"/>
    <w:uiPriority w:val="99"/>
    <w:rsid w:val="00840A15"/>
    <w:pPr>
      <w:numPr>
        <w:numId w:val="22"/>
      </w:numPr>
    </w:pPr>
  </w:style>
  <w:style w:type="numbering" w:customStyle="1" w:styleId="Estilo16">
    <w:name w:val="Estilo16"/>
    <w:uiPriority w:val="99"/>
    <w:rsid w:val="009A3AB1"/>
    <w:pPr>
      <w:numPr>
        <w:numId w:val="24"/>
      </w:numPr>
    </w:pPr>
  </w:style>
  <w:style w:type="numbering" w:customStyle="1" w:styleId="Estilo17">
    <w:name w:val="Estilo17"/>
    <w:uiPriority w:val="99"/>
    <w:rsid w:val="00021D85"/>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image" Target="media/image3.gif"/><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image" Target="media/image2.jpeg"/><Relationship Id="rId14" Type="http://schemas.openxmlformats.org/officeDocument/2006/relationships/header" Target="header2.xm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2017-08-15T00:00:00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CCC33A-BD16-4699-AB41-DDF355D38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981</TotalTime>
  <Pages>18</Pages>
  <Words>3362</Words>
  <Characters>18492</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NORMATIVA:                                                                                                                                                                       PARA LA ELABORACIÓN DE LAS TABLAS DE PLAZOS DE CONSERVACIÓN DOCUMENTAL DE INSP</vt:lpstr>
    </vt:vector>
  </TitlesOfParts>
  <Company>PNC de El Salvador</Company>
  <LinksUpToDate>false</LinksUpToDate>
  <CharactersWithSpaces>21811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NORMATIVA:                                                                                                                                                                       PARA LA ELABORACIÓN DE LAS TABLAS DE PLAZOS DE CONSERVACIÓN DOCUMENTAL DE IGSP</dc:title>
  <dc:subject/>
  <dc:creator>PNC</dc:creator>
  <cp:keywords/>
  <dc:description/>
  <cp:lastModifiedBy>PNC</cp:lastModifiedBy>
  <cp:revision>6</cp:revision>
  <cp:lastPrinted>2017-09-07T14:59:00Z</cp:lastPrinted>
  <dcterms:created xsi:type="dcterms:W3CDTF">2017-08-10T19:45:00Z</dcterms:created>
  <dcterms:modified xsi:type="dcterms:W3CDTF">2017-09-07T15:04:00Z</dcterms:modified>
</cp:coreProperties>
</file>