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9B" w:rsidRPr="00902416" w:rsidRDefault="006B2B35" w:rsidP="00177CB6">
      <w:pPr>
        <w:widowControl w:val="0"/>
        <w:pBdr>
          <w:top w:val="nil"/>
          <w:left w:val="nil"/>
          <w:bottom w:val="nil"/>
          <w:right w:val="nil"/>
          <w:between w:val="nil"/>
        </w:pBdr>
        <w:spacing w:after="0" w:line="276" w:lineRule="auto"/>
        <w:jc w:val="center"/>
        <w:rPr>
          <w:rFonts w:ascii="Arial" w:eastAsia="Arial" w:hAnsi="Arial" w:cs="Arial"/>
        </w:rPr>
      </w:pPr>
      <w:bookmarkStart w:id="0" w:name="_GoBack"/>
      <w:r w:rsidRPr="00902416">
        <w:rPr>
          <w:rFonts w:ascii="Arial" w:eastAsia="Arial" w:hAnsi="Arial" w:cs="Arial"/>
        </w:rPr>
        <w:t>ESTRUCT</w:t>
      </w:r>
      <w:r w:rsidR="004C47E9" w:rsidRPr="00902416">
        <w:rPr>
          <w:rFonts w:ascii="Arial" w:eastAsia="Arial" w:hAnsi="Arial" w:cs="Arial"/>
        </w:rPr>
        <w:t>URA ORGANIZATIVA DEL IAIP</w:t>
      </w:r>
      <w:r w:rsidR="00F80D84" w:rsidRPr="00902416">
        <w:rPr>
          <w:rFonts w:ascii="Arial" w:eastAsia="Arial" w:hAnsi="Arial" w:cs="Arial"/>
        </w:rPr>
        <w:t xml:space="preserve"> A</w:t>
      </w:r>
      <w:r w:rsidR="008D43BC" w:rsidRPr="00902416">
        <w:rPr>
          <w:rFonts w:ascii="Arial" w:eastAsia="Arial" w:hAnsi="Arial" w:cs="Arial"/>
        </w:rPr>
        <w:t xml:space="preserve"> </w:t>
      </w:r>
      <w:r w:rsidR="00E12B88" w:rsidRPr="00902416">
        <w:rPr>
          <w:rFonts w:ascii="Arial" w:eastAsia="Arial" w:hAnsi="Arial" w:cs="Arial"/>
        </w:rPr>
        <w:t>DICIEMBRE</w:t>
      </w:r>
      <w:r w:rsidR="004C47E9" w:rsidRPr="00902416">
        <w:rPr>
          <w:rFonts w:ascii="Arial" w:eastAsia="Arial" w:hAnsi="Arial" w:cs="Arial"/>
        </w:rPr>
        <w:t xml:space="preserve"> - 202</w:t>
      </w:r>
      <w:r w:rsidR="008D43BC" w:rsidRPr="00902416">
        <w:rPr>
          <w:rFonts w:ascii="Arial" w:eastAsia="Arial" w:hAnsi="Arial" w:cs="Arial"/>
        </w:rPr>
        <w:t>3</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902416" w:rsidRPr="00902416" w:rsidTr="00573006">
        <w:trPr>
          <w:trHeight w:val="49"/>
        </w:trPr>
        <w:tc>
          <w:tcPr>
            <w:tcW w:w="1830" w:type="dxa"/>
          </w:tcPr>
          <w:bookmarkEnd w:id="0"/>
          <w:p w:rsidR="00C34E9B" w:rsidRPr="00902416" w:rsidRDefault="00DD71EB">
            <w:pPr>
              <w:jc w:val="center"/>
              <w:rPr>
                <w:b/>
                <w:sz w:val="16"/>
                <w:szCs w:val="16"/>
              </w:rPr>
            </w:pPr>
            <w:r w:rsidRPr="00902416">
              <w:rPr>
                <w:b/>
                <w:sz w:val="16"/>
                <w:szCs w:val="16"/>
              </w:rPr>
              <w:t>UNIDAD</w:t>
            </w:r>
            <w:r w:rsidR="000D6ADE" w:rsidRPr="00902416">
              <w:rPr>
                <w:b/>
                <w:sz w:val="16"/>
                <w:szCs w:val="16"/>
              </w:rPr>
              <w:t>, DIRECCIÓN, GERENCIA, SECCIÓN, COMISIÓN</w:t>
            </w:r>
          </w:p>
        </w:tc>
        <w:tc>
          <w:tcPr>
            <w:tcW w:w="3221" w:type="dxa"/>
          </w:tcPr>
          <w:p w:rsidR="00C34E9B" w:rsidRPr="00902416" w:rsidRDefault="00DD71EB">
            <w:pPr>
              <w:jc w:val="center"/>
              <w:rPr>
                <w:b/>
                <w:sz w:val="16"/>
                <w:szCs w:val="16"/>
              </w:rPr>
            </w:pPr>
            <w:r w:rsidRPr="00902416">
              <w:rPr>
                <w:b/>
                <w:sz w:val="16"/>
                <w:szCs w:val="16"/>
              </w:rPr>
              <w:t>RESPONSABLE</w:t>
            </w:r>
          </w:p>
        </w:tc>
        <w:tc>
          <w:tcPr>
            <w:tcW w:w="1045" w:type="dxa"/>
          </w:tcPr>
          <w:p w:rsidR="00C34E9B" w:rsidRPr="00902416" w:rsidRDefault="00DD71EB">
            <w:pPr>
              <w:jc w:val="center"/>
              <w:rPr>
                <w:b/>
                <w:sz w:val="16"/>
                <w:szCs w:val="16"/>
              </w:rPr>
            </w:pPr>
            <w:r w:rsidRPr="00902416">
              <w:rPr>
                <w:b/>
                <w:sz w:val="16"/>
                <w:szCs w:val="16"/>
              </w:rPr>
              <w:t>HOMBRES</w:t>
            </w:r>
          </w:p>
        </w:tc>
        <w:tc>
          <w:tcPr>
            <w:tcW w:w="989" w:type="dxa"/>
          </w:tcPr>
          <w:p w:rsidR="00C34E9B" w:rsidRPr="00902416" w:rsidRDefault="00DD71EB">
            <w:pPr>
              <w:jc w:val="center"/>
              <w:rPr>
                <w:b/>
                <w:sz w:val="16"/>
                <w:szCs w:val="16"/>
              </w:rPr>
            </w:pPr>
            <w:r w:rsidRPr="00902416">
              <w:rPr>
                <w:b/>
                <w:sz w:val="16"/>
                <w:szCs w:val="16"/>
              </w:rPr>
              <w:t>MUJERES</w:t>
            </w:r>
          </w:p>
        </w:tc>
        <w:tc>
          <w:tcPr>
            <w:tcW w:w="1279" w:type="dxa"/>
          </w:tcPr>
          <w:p w:rsidR="00C34E9B" w:rsidRPr="00902416" w:rsidRDefault="00DD71EB">
            <w:pPr>
              <w:jc w:val="center"/>
              <w:rPr>
                <w:b/>
                <w:sz w:val="16"/>
                <w:szCs w:val="16"/>
              </w:rPr>
            </w:pPr>
            <w:r w:rsidRPr="00902416">
              <w:rPr>
                <w:b/>
                <w:sz w:val="16"/>
                <w:szCs w:val="16"/>
              </w:rPr>
              <w:t>TOTAL DE EMPLEADOS</w:t>
            </w:r>
          </w:p>
        </w:tc>
        <w:tc>
          <w:tcPr>
            <w:tcW w:w="6090" w:type="dxa"/>
          </w:tcPr>
          <w:p w:rsidR="00C34E9B" w:rsidRPr="00902416" w:rsidRDefault="00DD71EB">
            <w:pPr>
              <w:jc w:val="center"/>
              <w:rPr>
                <w:b/>
                <w:sz w:val="16"/>
                <w:szCs w:val="16"/>
              </w:rPr>
            </w:pPr>
            <w:r w:rsidRPr="00902416">
              <w:rPr>
                <w:b/>
                <w:sz w:val="16"/>
                <w:szCs w:val="16"/>
              </w:rPr>
              <w:t>DESCRIPCIÓN</w:t>
            </w:r>
          </w:p>
        </w:tc>
      </w:tr>
      <w:tr w:rsidR="00902416" w:rsidRPr="00902416" w:rsidTr="00573006">
        <w:trPr>
          <w:trHeight w:val="1290"/>
        </w:trPr>
        <w:tc>
          <w:tcPr>
            <w:tcW w:w="1830" w:type="dxa"/>
            <w:vMerge w:val="restart"/>
          </w:tcPr>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PLENO</w:t>
            </w:r>
          </w:p>
          <w:p w:rsidR="00C34E9B" w:rsidRPr="00902416" w:rsidRDefault="00DD71EB">
            <w:pPr>
              <w:jc w:val="center"/>
              <w:rPr>
                <w:b/>
                <w:sz w:val="16"/>
                <w:szCs w:val="16"/>
              </w:rPr>
            </w:pPr>
            <w:r w:rsidRPr="00902416">
              <w:rPr>
                <w:b/>
                <w:sz w:val="16"/>
                <w:szCs w:val="16"/>
              </w:rPr>
              <w:t>(El Pleno lo conforman cinco comisionados propietarios y en el caso que falta un propietario un suplente lo sustituirá)</w:t>
            </w:r>
          </w:p>
          <w:p w:rsidR="00C34E9B" w:rsidRPr="00902416" w:rsidRDefault="00C34E9B">
            <w:pPr>
              <w:rPr>
                <w:b/>
                <w:sz w:val="16"/>
                <w:szCs w:val="16"/>
              </w:rPr>
            </w:pPr>
          </w:p>
          <w:p w:rsidR="00C34E9B" w:rsidRPr="00902416" w:rsidRDefault="00C34E9B">
            <w:pP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C34E9B" w:rsidRPr="00902416" w:rsidRDefault="00EF00ED">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w:t>
            </w:r>
            <w:r w:rsidR="00DD71EB" w:rsidRPr="00902416">
              <w:rPr>
                <w:sz w:val="16"/>
                <w:szCs w:val="16"/>
              </w:rPr>
              <w:t xml:space="preserve"> </w:t>
            </w:r>
            <w:r w:rsidR="000D6ADE" w:rsidRPr="00902416">
              <w:rPr>
                <w:sz w:val="16"/>
                <w:szCs w:val="16"/>
              </w:rPr>
              <w:t>Ricardo José Gómez Guerrero</w:t>
            </w:r>
            <w:r w:rsidR="00DD71EB" w:rsidRPr="00902416">
              <w:rPr>
                <w:sz w:val="16"/>
                <w:szCs w:val="16"/>
              </w:rPr>
              <w:t>, Comisionado Presidente</w:t>
            </w:r>
          </w:p>
          <w:p w:rsidR="00C34E9B" w:rsidRPr="00902416" w:rsidRDefault="00DD71EB">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 Andrés</w:t>
            </w:r>
            <w:r w:rsidR="000D6ADE" w:rsidRPr="00902416">
              <w:rPr>
                <w:sz w:val="16"/>
                <w:szCs w:val="16"/>
              </w:rPr>
              <w:t xml:space="preserve"> Gregorí Rodríguez, Comisionado</w:t>
            </w:r>
          </w:p>
          <w:p w:rsidR="00C34E9B" w:rsidRPr="00902416" w:rsidRDefault="00DD71EB">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 xml:space="preserve">Licda. </w:t>
            </w:r>
            <w:r w:rsidR="000D6ADE" w:rsidRPr="00902416">
              <w:rPr>
                <w:sz w:val="16"/>
                <w:szCs w:val="16"/>
              </w:rPr>
              <w:t xml:space="preserve">Roxana Soriano, Comisionada </w:t>
            </w:r>
          </w:p>
          <w:p w:rsidR="000D6ADE" w:rsidRPr="00902416"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 xml:space="preserve">Licda. Daniella Huezo, Comisionada </w:t>
            </w:r>
          </w:p>
          <w:p w:rsidR="00C34E9B" w:rsidRPr="00902416" w:rsidRDefault="000D6ADE" w:rsidP="000D6ADE">
            <w:pPr>
              <w:numPr>
                <w:ilvl w:val="0"/>
                <w:numId w:val="1"/>
              </w:numPr>
              <w:pBdr>
                <w:top w:val="nil"/>
                <w:left w:val="nil"/>
                <w:bottom w:val="nil"/>
                <w:right w:val="nil"/>
                <w:between w:val="nil"/>
              </w:pBdr>
              <w:ind w:left="243" w:hanging="142"/>
              <w:rPr>
                <w:sz w:val="16"/>
                <w:szCs w:val="16"/>
              </w:rPr>
            </w:pPr>
            <w:r w:rsidRPr="00902416">
              <w:rPr>
                <w:sz w:val="16"/>
                <w:szCs w:val="16"/>
              </w:rPr>
              <w:t>Lic. Gerardo José Guerrero Larín, Comisionado</w:t>
            </w:r>
          </w:p>
          <w:p w:rsidR="00B75D32" w:rsidRPr="00902416" w:rsidRDefault="00B75D32" w:rsidP="00B75D32">
            <w:pPr>
              <w:pBdr>
                <w:top w:val="nil"/>
                <w:left w:val="nil"/>
                <w:bottom w:val="nil"/>
                <w:right w:val="nil"/>
                <w:between w:val="nil"/>
              </w:pBdr>
              <w:ind w:left="101"/>
              <w:rPr>
                <w:sz w:val="16"/>
                <w:szCs w:val="16"/>
              </w:rPr>
            </w:pPr>
          </w:p>
          <w:p w:rsidR="00B75D32" w:rsidRPr="00902416" w:rsidRDefault="00B75D32" w:rsidP="00B75D32">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Secretaria</w:t>
            </w:r>
          </w:p>
          <w:p w:rsidR="00B75D32" w:rsidRPr="00902416" w:rsidRDefault="00B75D32" w:rsidP="00B75D32">
            <w:pPr>
              <w:pBdr>
                <w:top w:val="nil"/>
                <w:left w:val="nil"/>
                <w:bottom w:val="nil"/>
                <w:right w:val="nil"/>
                <w:between w:val="nil"/>
              </w:pBdr>
              <w:ind w:left="101"/>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0D6ADE">
            <w:pPr>
              <w:jc w:val="center"/>
              <w:rPr>
                <w:sz w:val="16"/>
                <w:szCs w:val="16"/>
              </w:rPr>
            </w:pPr>
            <w:r w:rsidRPr="00902416">
              <w:rPr>
                <w:sz w:val="16"/>
                <w:szCs w:val="16"/>
              </w:rPr>
              <w:t>3</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3</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6</w:t>
            </w:r>
          </w:p>
        </w:tc>
        <w:tc>
          <w:tcPr>
            <w:tcW w:w="6090" w:type="dxa"/>
            <w:vMerge w:val="restart"/>
          </w:tcPr>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p>
        </w:tc>
      </w:tr>
      <w:tr w:rsidR="00902416" w:rsidRPr="00902416" w:rsidTr="00573006">
        <w:trPr>
          <w:trHeight w:val="542"/>
        </w:trPr>
        <w:tc>
          <w:tcPr>
            <w:tcW w:w="1830" w:type="dxa"/>
            <w:vMerge/>
          </w:tcPr>
          <w:p w:rsidR="00C34E9B" w:rsidRPr="00902416" w:rsidRDefault="00C34E9B">
            <w:pPr>
              <w:widowControl w:val="0"/>
              <w:pBdr>
                <w:top w:val="nil"/>
                <w:left w:val="nil"/>
                <w:bottom w:val="nil"/>
                <w:right w:val="nil"/>
                <w:between w:val="nil"/>
              </w:pBdr>
              <w:spacing w:line="276" w:lineRule="auto"/>
              <w:rPr>
                <w:sz w:val="16"/>
                <w:szCs w:val="16"/>
              </w:rPr>
            </w:pPr>
          </w:p>
        </w:tc>
        <w:tc>
          <w:tcPr>
            <w:tcW w:w="3221" w:type="dxa"/>
          </w:tcPr>
          <w:p w:rsidR="00C34E9B" w:rsidRPr="00902416" w:rsidRDefault="00C34E9B">
            <w:pPr>
              <w:pBdr>
                <w:top w:val="nil"/>
                <w:left w:val="nil"/>
                <w:bottom w:val="nil"/>
                <w:right w:val="nil"/>
                <w:between w:val="nil"/>
              </w:pBdr>
              <w:tabs>
                <w:tab w:val="left" w:pos="243"/>
              </w:tabs>
              <w:spacing w:line="259" w:lineRule="auto"/>
              <w:ind w:left="101"/>
              <w:jc w:val="both"/>
              <w:rPr>
                <w:sz w:val="16"/>
                <w:szCs w:val="16"/>
              </w:rPr>
            </w:pPr>
          </w:p>
          <w:p w:rsidR="00C34E9B" w:rsidRPr="00902416" w:rsidRDefault="00DD71EB">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Licda. Yanira</w:t>
            </w:r>
            <w:r w:rsidR="000D6ADE" w:rsidRPr="00902416">
              <w:rPr>
                <w:sz w:val="16"/>
                <w:szCs w:val="16"/>
              </w:rPr>
              <w:t xml:space="preserve"> Cortez, Comisionada Suplente</w:t>
            </w:r>
          </w:p>
          <w:p w:rsidR="00B74061" w:rsidRPr="00902416" w:rsidRDefault="00B74061">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Lic. Sergio Mauricio Palacios, Comisionado Suplente.</w:t>
            </w:r>
          </w:p>
          <w:p w:rsidR="00C34E9B" w:rsidRPr="00902416"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0D6ADE">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2</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PRESIDENCIA</w:t>
            </w:r>
          </w:p>
        </w:tc>
        <w:tc>
          <w:tcPr>
            <w:tcW w:w="3221" w:type="dxa"/>
          </w:tcPr>
          <w:p w:rsidR="00C34E9B" w:rsidRPr="00902416" w:rsidRDefault="00C34E9B">
            <w:pPr>
              <w:jc w:val="center"/>
              <w:rPr>
                <w:sz w:val="16"/>
                <w:szCs w:val="16"/>
              </w:rPr>
            </w:pPr>
          </w:p>
          <w:p w:rsidR="000D6ADE" w:rsidRPr="00902416" w:rsidRDefault="000D6ADE" w:rsidP="000D6ADE">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Licda. Ricardo José Gómez Guerrero, Comisionado Presidente</w:t>
            </w:r>
          </w:p>
          <w:p w:rsidR="00C34E9B" w:rsidRPr="00902416" w:rsidRDefault="00C34E9B" w:rsidP="00B75D32">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DIRECCIÓN EJECUTIVA</w:t>
            </w:r>
          </w:p>
        </w:tc>
        <w:tc>
          <w:tcPr>
            <w:tcW w:w="3221" w:type="dxa"/>
          </w:tcPr>
          <w:p w:rsidR="00C34E9B" w:rsidRPr="00902416" w:rsidRDefault="00C34E9B">
            <w:pPr>
              <w:jc w:val="center"/>
              <w:rPr>
                <w:sz w:val="16"/>
                <w:szCs w:val="16"/>
              </w:rPr>
            </w:pPr>
          </w:p>
          <w:p w:rsidR="00B96F8A" w:rsidRPr="00902416" w:rsidRDefault="00B96F8A" w:rsidP="00B96F8A">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r w:rsidR="006B2B35" w:rsidRPr="00902416">
              <w:rPr>
                <w:sz w:val="16"/>
                <w:szCs w:val="16"/>
              </w:rPr>
              <w:t>*</w:t>
            </w:r>
          </w:p>
          <w:p w:rsidR="00C34E9B" w:rsidRPr="00902416" w:rsidRDefault="00C34E9B" w:rsidP="000D6ADE">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4829E2">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8D43BC">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Pr="00902416" w:rsidRDefault="00C34E9B">
            <w:pPr>
              <w:jc w:val="both"/>
              <w:rPr>
                <w:sz w:val="16"/>
                <w:szCs w:val="16"/>
              </w:rPr>
            </w:pPr>
          </w:p>
        </w:tc>
      </w:tr>
      <w:tr w:rsidR="00902416" w:rsidRPr="00902416" w:rsidTr="00573006">
        <w:trPr>
          <w:trHeight w:val="423"/>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GERENCIA ADMINISTRATIVA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B10230" w:rsidRPr="00902416" w:rsidRDefault="00B10230" w:rsidP="00B1023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r w:rsidR="006B2B35" w:rsidRPr="00902416">
              <w:rPr>
                <w:sz w:val="16"/>
                <w:szCs w:val="16"/>
              </w:rPr>
              <w:t>*</w:t>
            </w:r>
          </w:p>
          <w:p w:rsidR="006F7584" w:rsidRPr="00902416" w:rsidRDefault="006F758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Coordinador Administrativo</w:t>
            </w:r>
          </w:p>
          <w:p w:rsidR="00C34E9B" w:rsidRPr="00902416" w:rsidRDefault="000D6ADE">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R</w:t>
            </w:r>
            <w:r w:rsidR="00DD71EB" w:rsidRPr="00902416">
              <w:rPr>
                <w:sz w:val="16"/>
                <w:szCs w:val="16"/>
              </w:rPr>
              <w:t xml:space="preserve">ecepcionista </w:t>
            </w:r>
          </w:p>
          <w:p w:rsidR="00952B28" w:rsidRPr="00902416" w:rsidRDefault="00952B28" w:rsidP="00531CD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Técnic</w:t>
            </w:r>
            <w:r w:rsidR="006F7584" w:rsidRPr="00902416">
              <w:rPr>
                <w:sz w:val="16"/>
                <w:szCs w:val="16"/>
              </w:rPr>
              <w:t>a</w:t>
            </w:r>
            <w:r w:rsidRPr="00902416">
              <w:rPr>
                <w:sz w:val="16"/>
                <w:szCs w:val="16"/>
              </w:rPr>
              <w:t xml:space="preserve"> Administrativ</w:t>
            </w:r>
            <w:r w:rsidR="006F7584" w:rsidRPr="00902416">
              <w:rPr>
                <w:sz w:val="16"/>
                <w:szCs w:val="16"/>
              </w:rPr>
              <w:t>a</w:t>
            </w:r>
            <w:r w:rsidRPr="00902416">
              <w:rPr>
                <w:sz w:val="16"/>
                <w:szCs w:val="16"/>
              </w:rPr>
              <w:t xml:space="preserve"> </w:t>
            </w:r>
          </w:p>
          <w:p w:rsidR="007A6D9E" w:rsidRPr="00902416" w:rsidRDefault="007A6D9E" w:rsidP="00531CD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Colaboradora Administrativa</w:t>
            </w:r>
          </w:p>
        </w:tc>
        <w:tc>
          <w:tcPr>
            <w:tcW w:w="1045" w:type="dxa"/>
          </w:tcPr>
          <w:p w:rsidR="00C34E9B" w:rsidRPr="00902416" w:rsidRDefault="00C34E9B">
            <w:pPr>
              <w:jc w:val="center"/>
              <w:rPr>
                <w:sz w:val="16"/>
                <w:szCs w:val="16"/>
              </w:rPr>
            </w:pPr>
          </w:p>
          <w:p w:rsidR="00C34E9B" w:rsidRPr="00902416" w:rsidRDefault="006F7584">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5</w:t>
            </w:r>
          </w:p>
        </w:tc>
        <w:tc>
          <w:tcPr>
            <w:tcW w:w="6090" w:type="dxa"/>
          </w:tcPr>
          <w:p w:rsidR="00C34E9B" w:rsidRPr="00902416" w:rsidRDefault="00C34E9B">
            <w:pPr>
              <w:jc w:val="center"/>
              <w:rPr>
                <w:sz w:val="16"/>
                <w:szCs w:val="16"/>
              </w:rPr>
            </w:pPr>
          </w:p>
          <w:p w:rsidR="00C34E9B" w:rsidRPr="00902416" w:rsidRDefault="00DD71EB" w:rsidP="00531CD3">
            <w:pPr>
              <w:jc w:val="both"/>
              <w:rPr>
                <w:sz w:val="16"/>
                <w:szCs w:val="16"/>
              </w:rPr>
            </w:pPr>
            <w:r w:rsidRPr="00902416">
              <w:rPr>
                <w:sz w:val="16"/>
                <w:szCs w:val="16"/>
              </w:rPr>
              <w:t>Se encarga de planear, ejecutar y evaluar la gestión administrativa del Instituto, administrando las compras anuales, el activo fijo, el mantenimiento de infraestructura y bienes del Instituto y las proyecciones de desarrollo del Instituto, administra los recursos materiales y financieros relacionados con los procesos de la institución. Así como promover el c</w:t>
            </w:r>
            <w:r w:rsidR="00531CD3" w:rsidRPr="00902416">
              <w:rPr>
                <w:sz w:val="16"/>
                <w:szCs w:val="16"/>
              </w:rPr>
              <w:t>ontrol interno y administrativo</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GERENCIA DE INTEGRIDAD</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C34E9B">
            <w:pPr>
              <w:jc w:val="center"/>
              <w:rPr>
                <w:sz w:val="16"/>
                <w:szCs w:val="16"/>
              </w:rPr>
            </w:pPr>
          </w:p>
          <w:p w:rsidR="00335047" w:rsidRPr="00902416" w:rsidRDefault="00335047" w:rsidP="0033504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6F7584" w:rsidRPr="00902416" w:rsidRDefault="006F7584" w:rsidP="0033504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lastRenderedPageBreak/>
              <w:t>Subgerente de Integridad</w:t>
            </w:r>
          </w:p>
          <w:p w:rsidR="006F7584" w:rsidRPr="00902416" w:rsidRDefault="006F7584" w:rsidP="0033504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Coordinador de Transparencia</w:t>
            </w:r>
          </w:p>
          <w:p w:rsidR="00C34E9B" w:rsidRPr="00902416" w:rsidRDefault="00C34E9B">
            <w:pPr>
              <w:pBdr>
                <w:top w:val="nil"/>
                <w:left w:val="nil"/>
                <w:bottom w:val="nil"/>
                <w:right w:val="nil"/>
                <w:between w:val="nil"/>
              </w:pBdr>
              <w:spacing w:after="160" w:line="259" w:lineRule="auto"/>
              <w:ind w:left="720"/>
              <w:rPr>
                <w:sz w:val="16"/>
                <w:szCs w:val="16"/>
              </w:rPr>
            </w:pPr>
          </w:p>
        </w:tc>
        <w:tc>
          <w:tcPr>
            <w:tcW w:w="1045" w:type="dxa"/>
          </w:tcPr>
          <w:p w:rsidR="00C34E9B" w:rsidRPr="00902416" w:rsidRDefault="00C34E9B">
            <w:pPr>
              <w:jc w:val="center"/>
              <w:rPr>
                <w:sz w:val="16"/>
                <w:szCs w:val="16"/>
              </w:rPr>
            </w:pPr>
          </w:p>
          <w:p w:rsidR="00C34E9B" w:rsidRPr="00902416" w:rsidRDefault="006F7584">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6F7584">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6F7584">
            <w:pPr>
              <w:jc w:val="center"/>
              <w:rPr>
                <w:sz w:val="16"/>
                <w:szCs w:val="16"/>
              </w:rPr>
            </w:pPr>
            <w:r w:rsidRPr="00902416">
              <w:rPr>
                <w:sz w:val="16"/>
                <w:szCs w:val="16"/>
              </w:rPr>
              <w:t>3</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 xml:space="preserve">Responsable de coordinar las unidades de Estudios e Investigaciones, Gestión Documental y Archivo, Formación, Comunicaciones, Transparencia y Evaluación del Desempeño, para brindar servicios de calidad, con equidad y justicia, basados en principios éticos, con </w:t>
            </w:r>
            <w:r w:rsidRPr="00902416">
              <w:rPr>
                <w:sz w:val="16"/>
                <w:szCs w:val="16"/>
              </w:rPr>
              <w:lastRenderedPageBreak/>
              <w:t>transparencia y eficiencia que promueven y garantizan el derecho de acceso a la información pública.</w:t>
            </w:r>
          </w:p>
          <w:p w:rsidR="00C34E9B" w:rsidRPr="00902416" w:rsidRDefault="00C34E9B" w:rsidP="00335047">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AUDITORIA INTERNA</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6F7584">
            <w:pPr>
              <w:jc w:val="center"/>
              <w:rPr>
                <w:b/>
                <w:sz w:val="16"/>
                <w:szCs w:val="16"/>
              </w:rPr>
            </w:pPr>
            <w:r w:rsidRPr="00902416">
              <w:rPr>
                <w:b/>
                <w:sz w:val="16"/>
                <w:szCs w:val="16"/>
              </w:rPr>
              <w:t>GERENCIA</w:t>
            </w:r>
            <w:r w:rsidR="00DD71EB" w:rsidRPr="00902416">
              <w:rPr>
                <w:b/>
                <w:sz w:val="16"/>
                <w:szCs w:val="16"/>
              </w:rPr>
              <w:t xml:space="preserve"> LEGAL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F7584" w:rsidRPr="00902416" w:rsidRDefault="006F7584" w:rsidP="006F758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245A37" w:rsidP="00245A37">
            <w:pPr>
              <w:pStyle w:val="Prrafodelista"/>
              <w:numPr>
                <w:ilvl w:val="0"/>
                <w:numId w:val="3"/>
              </w:numPr>
              <w:pBdr>
                <w:top w:val="nil"/>
                <w:left w:val="nil"/>
                <w:bottom w:val="nil"/>
                <w:right w:val="nil"/>
                <w:between w:val="nil"/>
              </w:pBdr>
              <w:jc w:val="both"/>
              <w:rPr>
                <w:sz w:val="16"/>
                <w:szCs w:val="16"/>
              </w:rPr>
            </w:pPr>
            <w:r w:rsidRPr="00902416">
              <w:rPr>
                <w:sz w:val="16"/>
                <w:szCs w:val="16"/>
              </w:rPr>
              <w:t>Subgerente Legal</w:t>
            </w:r>
          </w:p>
          <w:p w:rsidR="00245A37" w:rsidRPr="00902416" w:rsidRDefault="00245A37" w:rsidP="00245A37">
            <w:pPr>
              <w:pStyle w:val="Prrafodelista"/>
              <w:numPr>
                <w:ilvl w:val="0"/>
                <w:numId w:val="3"/>
              </w:numPr>
              <w:pBdr>
                <w:top w:val="nil"/>
                <w:left w:val="nil"/>
                <w:bottom w:val="nil"/>
                <w:right w:val="nil"/>
                <w:between w:val="nil"/>
              </w:pBdr>
              <w:jc w:val="both"/>
              <w:rPr>
                <w:sz w:val="16"/>
                <w:szCs w:val="16"/>
              </w:rPr>
            </w:pPr>
            <w:r w:rsidRPr="00902416">
              <w:rPr>
                <w:sz w:val="16"/>
                <w:szCs w:val="16"/>
              </w:rPr>
              <w:t xml:space="preserve">Jefe </w:t>
            </w:r>
            <w:r w:rsidR="00E63251" w:rsidRPr="00902416">
              <w:rPr>
                <w:sz w:val="16"/>
                <w:szCs w:val="16"/>
              </w:rPr>
              <w:t>Derecho de Acceso a la Información Pública</w:t>
            </w:r>
          </w:p>
          <w:p w:rsidR="00245A37" w:rsidRPr="00902416" w:rsidRDefault="00245A37" w:rsidP="006F7584">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6F7584">
            <w:pPr>
              <w:jc w:val="center"/>
              <w:rPr>
                <w:sz w:val="16"/>
                <w:szCs w:val="16"/>
              </w:rPr>
            </w:pPr>
            <w:r w:rsidRPr="00902416">
              <w:rPr>
                <w:sz w:val="16"/>
                <w:szCs w:val="16"/>
              </w:rPr>
              <w:t>1</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245A37">
            <w:pPr>
              <w:jc w:val="center"/>
              <w:rPr>
                <w:sz w:val="16"/>
                <w:szCs w:val="16"/>
              </w:rPr>
            </w:pPr>
            <w:r w:rsidRPr="00902416">
              <w:rPr>
                <w:sz w:val="16"/>
                <w:szCs w:val="16"/>
              </w:rPr>
              <w:t>5</w:t>
            </w:r>
          </w:p>
        </w:tc>
        <w:tc>
          <w:tcPr>
            <w:tcW w:w="1279" w:type="dxa"/>
          </w:tcPr>
          <w:p w:rsidR="00C34E9B" w:rsidRPr="00902416" w:rsidRDefault="00C34E9B">
            <w:pPr>
              <w:jc w:val="center"/>
              <w:rPr>
                <w:sz w:val="16"/>
                <w:szCs w:val="16"/>
              </w:rPr>
            </w:pPr>
          </w:p>
          <w:p w:rsidR="00C34E9B" w:rsidRPr="00902416" w:rsidRDefault="00245A37">
            <w:pPr>
              <w:jc w:val="center"/>
              <w:rPr>
                <w:sz w:val="16"/>
                <w:szCs w:val="16"/>
              </w:rPr>
            </w:pPr>
            <w:r w:rsidRPr="00902416">
              <w:rPr>
                <w:sz w:val="16"/>
                <w:szCs w:val="16"/>
              </w:rPr>
              <w:t>6</w:t>
            </w:r>
          </w:p>
        </w:tc>
        <w:tc>
          <w:tcPr>
            <w:tcW w:w="6090"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245A37" w:rsidP="00245A37">
            <w:pPr>
              <w:rPr>
                <w:b/>
                <w:sz w:val="16"/>
                <w:szCs w:val="16"/>
              </w:rPr>
            </w:pPr>
            <w:r w:rsidRPr="00902416">
              <w:rPr>
                <w:b/>
                <w:sz w:val="16"/>
                <w:szCs w:val="16"/>
              </w:rPr>
              <w:t>GERENCIA FINANCIERA</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PRESUPUESTO</w:t>
            </w:r>
          </w:p>
        </w:tc>
        <w:tc>
          <w:tcPr>
            <w:tcW w:w="3221" w:type="dxa"/>
          </w:tcPr>
          <w:p w:rsidR="00C34E9B" w:rsidRPr="00902416" w:rsidRDefault="00C34E9B">
            <w:pPr>
              <w:jc w:val="center"/>
              <w:rPr>
                <w:sz w:val="16"/>
                <w:szCs w:val="16"/>
              </w:rPr>
            </w:pPr>
          </w:p>
          <w:p w:rsidR="00B75D32" w:rsidRPr="00902416" w:rsidRDefault="00B75D32" w:rsidP="00B75D32">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C85B9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7F4187">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0744AE" w:rsidRPr="00902416" w:rsidRDefault="000744AE" w:rsidP="000744AE">
            <w:pPr>
              <w:jc w:val="center"/>
              <w:rPr>
                <w:sz w:val="16"/>
                <w:szCs w:val="16"/>
              </w:rPr>
            </w:pPr>
            <w:r w:rsidRPr="00902416">
              <w:rPr>
                <w:sz w:val="16"/>
                <w:szCs w:val="16"/>
              </w:rPr>
              <w:t>*El Mismo</w:t>
            </w:r>
          </w:p>
          <w:p w:rsidR="000744AE" w:rsidRPr="00902416" w:rsidRDefault="000744AE" w:rsidP="000744AE">
            <w:pPr>
              <w:jc w:val="center"/>
              <w:rPr>
                <w:sz w:val="16"/>
                <w:szCs w:val="16"/>
              </w:rPr>
            </w:pPr>
            <w:r w:rsidRPr="00902416">
              <w:rPr>
                <w:sz w:val="16"/>
                <w:szCs w:val="16"/>
              </w:rPr>
              <w:t>personal realiza</w:t>
            </w:r>
          </w:p>
          <w:p w:rsidR="00C34E9B" w:rsidRPr="00902416" w:rsidRDefault="000744AE" w:rsidP="000744AE">
            <w:pPr>
              <w:jc w:val="center"/>
              <w:rPr>
                <w:sz w:val="16"/>
                <w:szCs w:val="16"/>
              </w:rPr>
            </w:pPr>
            <w:r w:rsidRPr="00902416">
              <w:rPr>
                <w:sz w:val="16"/>
                <w:szCs w:val="16"/>
              </w:rPr>
              <w:t>las actividades vinculadas</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coordinar las actividades relacionadas con la elaboración del proyecto de presupuesto institucional, ejecución, seguimiento y evaluación presupuestaria.</w:t>
            </w:r>
            <w:r w:rsidR="006B2B35" w:rsidRPr="00902416">
              <w:rPr>
                <w:sz w:val="16"/>
                <w:szCs w:val="16"/>
              </w:rPr>
              <w:t xml:space="preserve"> Las funciones las asume la Jefatura del área.</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TESORERÍA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Realizar actividades relacionadas con el pago de obligaciones institucionales y el debido registro en auxiliares de la aplicación informática SAFI.</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CONTABILIDAD </w:t>
            </w:r>
          </w:p>
          <w:p w:rsidR="00C34E9B" w:rsidRPr="00902416" w:rsidRDefault="00C34E9B">
            <w:pPr>
              <w:jc w:val="center"/>
              <w:rPr>
                <w:b/>
                <w:sz w:val="16"/>
                <w:szCs w:val="16"/>
              </w:rPr>
            </w:pPr>
          </w:p>
        </w:tc>
        <w:tc>
          <w:tcPr>
            <w:tcW w:w="3221" w:type="dxa"/>
          </w:tcPr>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INSTITUCIONAL DE GÉNERO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7A6D9E" w:rsidRPr="00902416" w:rsidRDefault="007A6D9E">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7A6D9E" w:rsidRPr="00902416" w:rsidRDefault="007A6D9E">
            <w:pPr>
              <w:jc w:val="center"/>
              <w:rPr>
                <w:sz w:val="16"/>
                <w:szCs w:val="16"/>
              </w:rPr>
            </w:pPr>
          </w:p>
          <w:p w:rsidR="007A6D9E" w:rsidRPr="00902416" w:rsidRDefault="007A6D9E">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7A6D9E" w:rsidRPr="00902416" w:rsidRDefault="007A6D9E">
            <w:pPr>
              <w:jc w:val="center"/>
              <w:rPr>
                <w:sz w:val="16"/>
                <w:szCs w:val="16"/>
              </w:rPr>
            </w:pPr>
          </w:p>
          <w:p w:rsidR="007A6D9E" w:rsidRPr="00902416" w:rsidRDefault="007A6D9E">
            <w:pPr>
              <w:jc w:val="center"/>
              <w:rPr>
                <w:sz w:val="16"/>
                <w:szCs w:val="16"/>
              </w:rPr>
            </w:pPr>
          </w:p>
          <w:p w:rsidR="00C34E9B" w:rsidRPr="00902416" w:rsidRDefault="007F4187">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9E3A7A" w:rsidRPr="00902416" w:rsidRDefault="009E3A7A">
            <w:pPr>
              <w:jc w:val="center"/>
              <w:rPr>
                <w:sz w:val="16"/>
                <w:szCs w:val="16"/>
              </w:rPr>
            </w:pPr>
          </w:p>
          <w:p w:rsidR="009E3A7A" w:rsidRPr="00902416" w:rsidRDefault="009E3A7A">
            <w:pPr>
              <w:jc w:val="center"/>
              <w:rPr>
                <w:sz w:val="16"/>
                <w:szCs w:val="16"/>
              </w:rPr>
            </w:pPr>
          </w:p>
          <w:p w:rsidR="00F80D84" w:rsidRPr="00902416" w:rsidRDefault="00F80D84">
            <w:pPr>
              <w:jc w:val="center"/>
              <w:rPr>
                <w:sz w:val="16"/>
                <w:szCs w:val="16"/>
              </w:rPr>
            </w:pPr>
            <w:r w:rsidRPr="00902416">
              <w:rPr>
                <w:sz w:val="16"/>
                <w:szCs w:val="16"/>
              </w:rPr>
              <w:t>1</w:t>
            </w:r>
          </w:p>
        </w:tc>
        <w:tc>
          <w:tcPr>
            <w:tcW w:w="6090" w:type="dxa"/>
            <w:vMerge w:val="restart"/>
          </w:tcPr>
          <w:p w:rsidR="00C34E9B" w:rsidRPr="00902416" w:rsidRDefault="00C34E9B">
            <w:pPr>
              <w:jc w:val="both"/>
              <w:rPr>
                <w:sz w:val="16"/>
                <w:szCs w:val="16"/>
              </w:rPr>
            </w:pPr>
          </w:p>
          <w:p w:rsidR="007A6D9E" w:rsidRPr="00902416" w:rsidRDefault="007A6D9E">
            <w:pPr>
              <w:jc w:val="both"/>
              <w:rPr>
                <w:sz w:val="16"/>
                <w:szCs w:val="16"/>
              </w:rPr>
            </w:pPr>
          </w:p>
          <w:p w:rsidR="007A6D9E" w:rsidRPr="00902416" w:rsidRDefault="007A6D9E">
            <w:pPr>
              <w:jc w:val="both"/>
              <w:rPr>
                <w:sz w:val="16"/>
                <w:szCs w:val="16"/>
              </w:rPr>
            </w:pPr>
          </w:p>
          <w:p w:rsidR="00C34E9B" w:rsidRPr="00902416" w:rsidRDefault="00DD71EB">
            <w:pPr>
              <w:jc w:val="both"/>
              <w:rPr>
                <w:sz w:val="16"/>
                <w:szCs w:val="16"/>
              </w:rPr>
            </w:pPr>
            <w:r w:rsidRPr="00902416">
              <w:rPr>
                <w:sz w:val="16"/>
                <w:szCs w:val="16"/>
              </w:rPr>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COMITÉ INSTITUCIONAL DE GÉNERO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E63251">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E65C8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E65C8E" w:rsidP="00043D79">
            <w:pPr>
              <w:jc w:val="center"/>
              <w:rPr>
                <w:sz w:val="16"/>
                <w:szCs w:val="16"/>
                <w:highlight w:val="yellow"/>
              </w:rPr>
            </w:pPr>
            <w:r w:rsidRPr="00902416">
              <w:rPr>
                <w:sz w:val="16"/>
                <w:szCs w:val="16"/>
              </w:rPr>
              <w:t>4</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AMBIENTAL</w:t>
            </w:r>
          </w:p>
        </w:tc>
        <w:tc>
          <w:tcPr>
            <w:tcW w:w="3221" w:type="dxa"/>
          </w:tcPr>
          <w:p w:rsidR="00C34E9B" w:rsidRPr="00902416" w:rsidRDefault="00C34E9B">
            <w:pPr>
              <w:jc w:val="center"/>
              <w:rPr>
                <w:sz w:val="16"/>
                <w:szCs w:val="16"/>
              </w:rPr>
            </w:pPr>
          </w:p>
          <w:p w:rsidR="004A3008" w:rsidRPr="00902416" w:rsidRDefault="004A3008" w:rsidP="004A3008">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r w:rsidR="00F80D84" w:rsidRPr="00902416">
              <w:rPr>
                <w:sz w:val="16"/>
                <w:szCs w:val="16"/>
              </w:rPr>
              <w:t>/ Ad honorem</w:t>
            </w:r>
          </w:p>
          <w:p w:rsidR="00C34E9B" w:rsidRPr="00902416" w:rsidRDefault="00C34E9B" w:rsidP="004A3008">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4A3008">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F80D84">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F80D84">
            <w:pPr>
              <w:jc w:val="center"/>
              <w:rPr>
                <w:sz w:val="16"/>
                <w:szCs w:val="16"/>
              </w:rPr>
            </w:pPr>
            <w:r w:rsidRPr="00902416">
              <w:rPr>
                <w:sz w:val="16"/>
                <w:szCs w:val="16"/>
              </w:rPr>
              <w:t>1</w:t>
            </w:r>
          </w:p>
        </w:tc>
        <w:tc>
          <w:tcPr>
            <w:tcW w:w="6090" w:type="dxa"/>
            <w:vMerge w:val="restart"/>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establecer, poner en funcionamiento, y mantener los principios, normas, programación, dirección y coordinación de la gestión ambiental, en 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COMISIÓN MEDIOAMBIENTAL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8405E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este comité</w:t>
            </w:r>
          </w:p>
        </w:tc>
        <w:tc>
          <w:tcPr>
            <w:tcW w:w="1045" w:type="dxa"/>
          </w:tcPr>
          <w:p w:rsidR="00C34E9B" w:rsidRPr="00902416" w:rsidRDefault="00C34E9B">
            <w:pPr>
              <w:jc w:val="center"/>
              <w:rPr>
                <w:sz w:val="16"/>
                <w:szCs w:val="16"/>
              </w:rPr>
            </w:pPr>
          </w:p>
          <w:p w:rsidR="00C34E9B" w:rsidRPr="00902416" w:rsidRDefault="00E63251">
            <w:pPr>
              <w:jc w:val="center"/>
              <w:rPr>
                <w:sz w:val="16"/>
                <w:szCs w:val="16"/>
              </w:rPr>
            </w:pPr>
            <w:r w:rsidRPr="00902416">
              <w:rPr>
                <w:sz w:val="16"/>
                <w:szCs w:val="16"/>
              </w:rPr>
              <w:t>5</w:t>
            </w:r>
          </w:p>
        </w:tc>
        <w:tc>
          <w:tcPr>
            <w:tcW w:w="989" w:type="dxa"/>
          </w:tcPr>
          <w:p w:rsidR="00C34E9B" w:rsidRPr="00902416" w:rsidRDefault="00C34E9B">
            <w:pPr>
              <w:jc w:val="center"/>
              <w:rPr>
                <w:sz w:val="16"/>
                <w:szCs w:val="16"/>
              </w:rPr>
            </w:pPr>
          </w:p>
          <w:p w:rsidR="00C34E9B" w:rsidRPr="00902416" w:rsidRDefault="00E6325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E63251">
            <w:pPr>
              <w:jc w:val="center"/>
              <w:rPr>
                <w:sz w:val="16"/>
                <w:szCs w:val="16"/>
                <w:highlight w:val="yellow"/>
              </w:rPr>
            </w:pPr>
            <w:r w:rsidRPr="00902416">
              <w:rPr>
                <w:sz w:val="16"/>
                <w:szCs w:val="16"/>
              </w:rPr>
              <w:t>6</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COMISIÓN DE SERVICIO CIVIL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6B2B35">
            <w:pPr>
              <w:pBdr>
                <w:top w:val="nil"/>
                <w:left w:val="nil"/>
                <w:bottom w:val="nil"/>
                <w:right w:val="nil"/>
                <w:between w:val="nil"/>
              </w:pBdr>
              <w:spacing w:after="160" w:line="259" w:lineRule="auto"/>
              <w:ind w:left="243"/>
              <w:jc w:val="both"/>
              <w:rPr>
                <w:sz w:val="16"/>
                <w:szCs w:val="16"/>
              </w:rPr>
            </w:pPr>
            <w:r w:rsidRPr="00902416">
              <w:rPr>
                <w:sz w:val="16"/>
                <w:szCs w:val="16"/>
              </w:rPr>
              <w:br/>
              <w:t>Presidenta de la CSC</w:t>
            </w:r>
          </w:p>
        </w:tc>
        <w:tc>
          <w:tcPr>
            <w:tcW w:w="1045"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E65C8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E65C8E">
            <w:pPr>
              <w:jc w:val="center"/>
              <w:rPr>
                <w:sz w:val="16"/>
                <w:szCs w:val="16"/>
              </w:rPr>
            </w:pPr>
            <w:r w:rsidRPr="00902416">
              <w:rPr>
                <w:sz w:val="16"/>
                <w:szCs w:val="16"/>
              </w:rPr>
              <w:t>4</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COMISIÓN DE ÉTICA GUBERNAMENTAL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5E1D50">
            <w:pPr>
              <w:pBdr>
                <w:top w:val="nil"/>
                <w:left w:val="nil"/>
                <w:bottom w:val="nil"/>
                <w:right w:val="nil"/>
                <w:between w:val="nil"/>
              </w:pBdr>
              <w:spacing w:after="160" w:line="259" w:lineRule="auto"/>
              <w:ind w:left="243"/>
              <w:jc w:val="both"/>
              <w:rPr>
                <w:sz w:val="16"/>
                <w:szCs w:val="16"/>
              </w:rPr>
            </w:pPr>
            <w:r w:rsidRPr="00902416">
              <w:rPr>
                <w:sz w:val="16"/>
                <w:szCs w:val="16"/>
              </w:rPr>
              <w:br/>
              <w:t>President</w:t>
            </w:r>
            <w:r w:rsidR="005E1D50" w:rsidRPr="00902416">
              <w:rPr>
                <w:sz w:val="16"/>
                <w:szCs w:val="16"/>
              </w:rPr>
              <w:t>e</w:t>
            </w:r>
            <w:r w:rsidRPr="00902416">
              <w:rPr>
                <w:sz w:val="16"/>
                <w:szCs w:val="16"/>
              </w:rPr>
              <w:t xml:space="preserve"> de la CEG</w:t>
            </w: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043D79">
            <w:pPr>
              <w:jc w:val="center"/>
              <w:rPr>
                <w:sz w:val="16"/>
                <w:szCs w:val="16"/>
              </w:rPr>
            </w:pPr>
            <w:r w:rsidRPr="00902416">
              <w:rPr>
                <w:sz w:val="16"/>
                <w:szCs w:val="16"/>
              </w:rPr>
              <w:t>4</w:t>
            </w:r>
          </w:p>
        </w:tc>
        <w:tc>
          <w:tcPr>
            <w:tcW w:w="1279" w:type="dxa"/>
          </w:tcPr>
          <w:p w:rsidR="00C34E9B" w:rsidRPr="00902416" w:rsidRDefault="00C34E9B">
            <w:pPr>
              <w:jc w:val="center"/>
              <w:rPr>
                <w:sz w:val="16"/>
                <w:szCs w:val="16"/>
              </w:rPr>
            </w:pPr>
          </w:p>
          <w:p w:rsidR="00C34E9B" w:rsidRPr="00902416" w:rsidRDefault="00043D79">
            <w:pPr>
              <w:jc w:val="center"/>
              <w:rPr>
                <w:sz w:val="16"/>
                <w:szCs w:val="16"/>
              </w:rPr>
            </w:pPr>
            <w:r w:rsidRPr="00902416">
              <w:rPr>
                <w:sz w:val="16"/>
                <w:szCs w:val="16"/>
              </w:rPr>
              <w:t>4</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promover, divulgar y capacitar sobre la ética pública en el IAIP y colaborar con el Tribunal de Ética Gubernamental en el procedimiento administrativo sancionador.</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COMITÉ DE SALUD Y SEGURIDAD OCUPACIONAL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B74061"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5E1D50">
            <w:pPr>
              <w:pBdr>
                <w:top w:val="nil"/>
                <w:left w:val="nil"/>
                <w:bottom w:val="nil"/>
                <w:right w:val="nil"/>
                <w:between w:val="nil"/>
              </w:pBdr>
              <w:spacing w:after="160" w:line="259" w:lineRule="auto"/>
              <w:ind w:left="243"/>
              <w:jc w:val="both"/>
              <w:rPr>
                <w:sz w:val="16"/>
                <w:szCs w:val="16"/>
              </w:rPr>
            </w:pPr>
            <w:r w:rsidRPr="00902416">
              <w:rPr>
                <w:sz w:val="16"/>
                <w:szCs w:val="16"/>
              </w:rPr>
              <w:br/>
            </w:r>
          </w:p>
        </w:tc>
        <w:tc>
          <w:tcPr>
            <w:tcW w:w="1045"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4</w:t>
            </w:r>
          </w:p>
        </w:tc>
        <w:tc>
          <w:tcPr>
            <w:tcW w:w="98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6</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las acciones y metodologías en materia de promoción, prevención y vigilancia de la Seguridad y Salud Ocupacional en el IAIP.</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DE COOPERACIÓN Y PROYECTOS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B74061" w:rsidRPr="00902416" w:rsidRDefault="00CF7D81" w:rsidP="00B74061">
            <w:pPr>
              <w:pStyle w:val="Prrafodelista"/>
              <w:numPr>
                <w:ilvl w:val="0"/>
                <w:numId w:val="3"/>
              </w:numPr>
              <w:pBdr>
                <w:top w:val="nil"/>
                <w:left w:val="nil"/>
                <w:bottom w:val="nil"/>
                <w:right w:val="nil"/>
                <w:between w:val="nil"/>
              </w:pBdr>
              <w:jc w:val="both"/>
              <w:rPr>
                <w:sz w:val="16"/>
                <w:szCs w:val="16"/>
              </w:rPr>
            </w:pPr>
            <w:r w:rsidRPr="00902416">
              <w:rPr>
                <w:sz w:val="16"/>
                <w:szCs w:val="16"/>
              </w:rPr>
              <w:t>Jefe/a</w:t>
            </w:r>
            <w:r w:rsidR="00B74061" w:rsidRPr="00902416">
              <w:rPr>
                <w:sz w:val="16"/>
                <w:szCs w:val="16"/>
              </w:rPr>
              <w:t xml:space="preserve"> de Cooperación y Proyectos</w:t>
            </w:r>
          </w:p>
          <w:p w:rsidR="003311F4" w:rsidRPr="00902416" w:rsidRDefault="003311F4" w:rsidP="008405E0">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sidRPr="00902416">
              <w:rPr>
                <w:sz w:val="16"/>
                <w:szCs w:val="16"/>
              </w:rPr>
              <w:t xml:space="preserve"> </w:t>
            </w:r>
          </w:p>
          <w:p w:rsidR="005E1D50" w:rsidRPr="00902416" w:rsidRDefault="005E1D50" w:rsidP="00CF7D81">
            <w:pPr>
              <w:pStyle w:val="Prrafodelista"/>
              <w:ind w:left="461"/>
              <w:jc w:val="both"/>
              <w:rPr>
                <w:sz w:val="16"/>
                <w:szCs w:val="16"/>
              </w:rPr>
            </w:pPr>
          </w:p>
        </w:tc>
      </w:tr>
      <w:tr w:rsidR="00902416" w:rsidRPr="00902416" w:rsidTr="00573006">
        <w:trPr>
          <w:trHeight w:val="542"/>
        </w:trPr>
        <w:tc>
          <w:tcPr>
            <w:tcW w:w="1830" w:type="dxa"/>
          </w:tcPr>
          <w:p w:rsidR="00952B28" w:rsidRPr="00902416" w:rsidRDefault="00952B28">
            <w:pPr>
              <w:jc w:val="center"/>
              <w:rPr>
                <w:b/>
                <w:sz w:val="16"/>
                <w:szCs w:val="16"/>
              </w:rPr>
            </w:pPr>
            <w:r w:rsidRPr="00902416">
              <w:rPr>
                <w:b/>
                <w:sz w:val="16"/>
                <w:szCs w:val="16"/>
              </w:rPr>
              <w:t>SECRETARÍA</w:t>
            </w:r>
          </w:p>
        </w:tc>
        <w:tc>
          <w:tcPr>
            <w:tcW w:w="3221" w:type="dxa"/>
          </w:tcPr>
          <w:p w:rsidR="00952B28" w:rsidRPr="00902416" w:rsidRDefault="00952B28" w:rsidP="00952B28">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p w:rsidR="00952B28" w:rsidRPr="00902416" w:rsidRDefault="00952B28">
            <w:pPr>
              <w:jc w:val="center"/>
              <w:rPr>
                <w:sz w:val="16"/>
                <w:szCs w:val="16"/>
              </w:rPr>
            </w:pPr>
          </w:p>
        </w:tc>
        <w:tc>
          <w:tcPr>
            <w:tcW w:w="1045" w:type="dxa"/>
          </w:tcPr>
          <w:p w:rsidR="00952B28" w:rsidRPr="00902416" w:rsidRDefault="00952B28">
            <w:pPr>
              <w:jc w:val="center"/>
              <w:rPr>
                <w:sz w:val="16"/>
                <w:szCs w:val="16"/>
              </w:rPr>
            </w:pPr>
            <w:r w:rsidRPr="00902416">
              <w:rPr>
                <w:sz w:val="16"/>
                <w:szCs w:val="16"/>
              </w:rPr>
              <w:t>0</w:t>
            </w:r>
          </w:p>
        </w:tc>
        <w:tc>
          <w:tcPr>
            <w:tcW w:w="989" w:type="dxa"/>
          </w:tcPr>
          <w:p w:rsidR="00952B28" w:rsidRPr="00902416" w:rsidRDefault="00952B28">
            <w:pPr>
              <w:jc w:val="center"/>
              <w:rPr>
                <w:sz w:val="16"/>
                <w:szCs w:val="16"/>
              </w:rPr>
            </w:pPr>
            <w:r w:rsidRPr="00902416">
              <w:rPr>
                <w:sz w:val="16"/>
                <w:szCs w:val="16"/>
              </w:rPr>
              <w:t>0</w:t>
            </w:r>
          </w:p>
        </w:tc>
        <w:tc>
          <w:tcPr>
            <w:tcW w:w="1279" w:type="dxa"/>
          </w:tcPr>
          <w:p w:rsidR="00952B28" w:rsidRPr="00902416" w:rsidRDefault="00952B28">
            <w:pPr>
              <w:jc w:val="center"/>
              <w:rPr>
                <w:sz w:val="16"/>
                <w:szCs w:val="16"/>
              </w:rPr>
            </w:pPr>
            <w:r w:rsidRPr="00902416">
              <w:rPr>
                <w:sz w:val="16"/>
                <w:szCs w:val="16"/>
              </w:rPr>
              <w:t>0</w:t>
            </w:r>
          </w:p>
        </w:tc>
        <w:tc>
          <w:tcPr>
            <w:tcW w:w="6090" w:type="dxa"/>
          </w:tcPr>
          <w:p w:rsidR="00952B28" w:rsidRPr="00902416" w:rsidRDefault="00952B28">
            <w:pPr>
              <w:jc w:val="both"/>
              <w:rPr>
                <w:sz w:val="16"/>
                <w:szCs w:val="16"/>
              </w:rPr>
            </w:pPr>
            <w:r w:rsidRPr="00902416">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DE ACCESO A LA INFORMACIÓN</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C34E9B" w:rsidRPr="00902416" w:rsidRDefault="00DD71EB">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Lic</w:t>
            </w:r>
            <w:r w:rsidR="00A33B3A" w:rsidRPr="00902416">
              <w:rPr>
                <w:sz w:val="16"/>
                <w:szCs w:val="16"/>
              </w:rPr>
              <w:t>da</w:t>
            </w:r>
            <w:r w:rsidRPr="00902416">
              <w:rPr>
                <w:sz w:val="16"/>
                <w:szCs w:val="16"/>
              </w:rPr>
              <w:t xml:space="preserve">. </w:t>
            </w:r>
            <w:r w:rsidR="007F4187" w:rsidRPr="00902416">
              <w:rPr>
                <w:sz w:val="16"/>
                <w:szCs w:val="16"/>
              </w:rPr>
              <w:t>María Fernanda Blanco</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3311F4">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PLANIFICACIÓN </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2</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Pr="00902416" w:rsidRDefault="00C34E9B">
            <w:pPr>
              <w:jc w:val="both"/>
              <w:rPr>
                <w:sz w:val="16"/>
                <w:szCs w:val="16"/>
              </w:rPr>
            </w:pP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A33B3A">
            <w:pPr>
              <w:jc w:val="center"/>
              <w:rPr>
                <w:b/>
                <w:sz w:val="16"/>
                <w:szCs w:val="16"/>
              </w:rPr>
            </w:pPr>
            <w:r w:rsidRPr="00902416">
              <w:rPr>
                <w:b/>
                <w:sz w:val="16"/>
                <w:szCs w:val="16"/>
              </w:rPr>
              <w:t xml:space="preserve">UNIDAD DE </w:t>
            </w:r>
            <w:r w:rsidR="00DD71EB" w:rsidRPr="00902416">
              <w:rPr>
                <w:b/>
                <w:sz w:val="16"/>
                <w:szCs w:val="16"/>
              </w:rPr>
              <w:t xml:space="preserve">TALENTO HUMANO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160649">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F47D84" w:rsidRPr="00902416" w:rsidRDefault="00F47D84">
            <w:pPr>
              <w:jc w:val="both"/>
              <w:rPr>
                <w:sz w:val="16"/>
                <w:szCs w:val="16"/>
              </w:rPr>
            </w:pPr>
          </w:p>
          <w:p w:rsidR="00F47D84" w:rsidRPr="00902416" w:rsidRDefault="00F47D84" w:rsidP="00F47D84">
            <w:pPr>
              <w:jc w:val="both"/>
              <w:rPr>
                <w:sz w:val="16"/>
                <w:szCs w:val="16"/>
              </w:rPr>
            </w:pPr>
            <w:r w:rsidRPr="00902416">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F47D84" w:rsidRPr="00902416" w:rsidRDefault="00F47D84">
            <w:pPr>
              <w:jc w:val="both"/>
              <w:rPr>
                <w:sz w:val="16"/>
                <w:szCs w:val="16"/>
              </w:rPr>
            </w:pPr>
          </w:p>
          <w:p w:rsidR="00F47D84" w:rsidRPr="00902416" w:rsidRDefault="00F47D84" w:rsidP="00F47D84">
            <w:pPr>
              <w:jc w:val="both"/>
              <w:rPr>
                <w:sz w:val="16"/>
                <w:szCs w:val="16"/>
              </w:rPr>
            </w:pPr>
            <w:r w:rsidRPr="00902416">
              <w:rPr>
                <w:sz w:val="16"/>
                <w:szCs w:val="16"/>
              </w:rPr>
              <w:t xml:space="preserve">Se encarga de organizar y ejecutar las actividades relacionadas con la administración del personal, control de prestaciones, ambiente laboral, programa de formación, actividades integradoras. </w:t>
            </w:r>
          </w:p>
          <w:p w:rsidR="00F47D84" w:rsidRPr="00902416" w:rsidRDefault="00F47D84">
            <w:pPr>
              <w:jc w:val="both"/>
              <w:rPr>
                <w:sz w:val="16"/>
                <w:szCs w:val="16"/>
              </w:rPr>
            </w:pPr>
          </w:p>
          <w:p w:rsidR="00C34E9B" w:rsidRPr="00902416" w:rsidRDefault="00C34E9B">
            <w:pPr>
              <w:jc w:val="both"/>
              <w:rPr>
                <w:sz w:val="16"/>
                <w:szCs w:val="16"/>
              </w:rPr>
            </w:pPr>
          </w:p>
        </w:tc>
      </w:tr>
      <w:tr w:rsidR="00902416" w:rsidRPr="00902416" w:rsidTr="007F4187">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TECNOLOGÍA DE LA INFORMACIÓN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CB72D8">
            <w:pPr>
              <w:jc w:val="center"/>
              <w:rPr>
                <w:sz w:val="16"/>
                <w:szCs w:val="16"/>
              </w:rPr>
            </w:pPr>
            <w:r w:rsidRPr="00902416">
              <w:rPr>
                <w:sz w:val="16"/>
                <w:szCs w:val="16"/>
              </w:rPr>
              <w:t>3</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CB72D8">
            <w:pPr>
              <w:jc w:val="center"/>
              <w:rPr>
                <w:sz w:val="16"/>
                <w:szCs w:val="16"/>
              </w:rPr>
            </w:pPr>
            <w:r w:rsidRPr="00902416">
              <w:rPr>
                <w:sz w:val="16"/>
                <w:szCs w:val="16"/>
              </w:rPr>
              <w:t>3</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Pr="00902416" w:rsidRDefault="00573006">
            <w:pPr>
              <w:jc w:val="both"/>
              <w:rPr>
                <w:sz w:val="16"/>
                <w:szCs w:val="16"/>
              </w:rPr>
            </w:pPr>
          </w:p>
          <w:p w:rsidR="00F47D84" w:rsidRPr="00902416" w:rsidRDefault="00F47D84" w:rsidP="00F47D84">
            <w:pPr>
              <w:jc w:val="both"/>
              <w:rPr>
                <w:sz w:val="16"/>
                <w:szCs w:val="16"/>
              </w:rPr>
            </w:pPr>
            <w:r w:rsidRPr="00902416">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F47D84" w:rsidRPr="00902416" w:rsidRDefault="00F47D84">
            <w:pPr>
              <w:jc w:val="both"/>
              <w:rPr>
                <w:sz w:val="16"/>
                <w:szCs w:val="16"/>
              </w:rPr>
            </w:pPr>
            <w:r w:rsidRPr="00902416">
              <w:rPr>
                <w:sz w:val="16"/>
                <w:szCs w:val="16"/>
              </w:rPr>
              <w:t xml:space="preserve"> </w:t>
            </w:r>
          </w:p>
          <w:p w:rsidR="00F47D84" w:rsidRPr="00902416" w:rsidRDefault="00F47D84" w:rsidP="00F47D84">
            <w:pPr>
              <w:jc w:val="both"/>
              <w:rPr>
                <w:sz w:val="16"/>
                <w:szCs w:val="16"/>
              </w:rPr>
            </w:pPr>
            <w:r w:rsidRPr="00902416">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SERVICIOS GENERALES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F47D84" w:rsidRPr="00902416" w:rsidRDefault="00F47D84" w:rsidP="00F47D84">
            <w:pPr>
              <w:jc w:val="center"/>
              <w:rPr>
                <w:b/>
                <w:sz w:val="16"/>
                <w:szCs w:val="16"/>
              </w:rPr>
            </w:pPr>
            <w:r w:rsidRPr="00902416">
              <w:rPr>
                <w:b/>
                <w:sz w:val="16"/>
                <w:szCs w:val="16"/>
              </w:rPr>
              <w:t>TRANSPORTE Y MANTENIMIENTO</w:t>
            </w:r>
          </w:p>
          <w:p w:rsidR="00F47D84" w:rsidRPr="00902416" w:rsidRDefault="00F47D84" w:rsidP="00F47D84">
            <w:pPr>
              <w:jc w:val="center"/>
              <w:rPr>
                <w:b/>
                <w:sz w:val="16"/>
                <w:szCs w:val="16"/>
              </w:rPr>
            </w:pPr>
            <w:r w:rsidRPr="00902416">
              <w:rPr>
                <w:b/>
                <w:sz w:val="16"/>
                <w:szCs w:val="16"/>
              </w:rPr>
              <w:t>ACTIVO FIJO Y SUMINISTROS</w:t>
            </w:r>
          </w:p>
          <w:p w:rsidR="00C34E9B" w:rsidRPr="00902416" w:rsidRDefault="00C34E9B" w:rsidP="008405E0">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5</w:t>
            </w:r>
          </w:p>
        </w:tc>
        <w:tc>
          <w:tcPr>
            <w:tcW w:w="98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6</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planificar, organizar, dirigir y controlar la logística de actividades tanto administrativas como operativas, además de brindar el servicio de mantenimiento a las instalaciones del IAIP.</w:t>
            </w:r>
          </w:p>
          <w:p w:rsidR="00F47D84" w:rsidRPr="00902416" w:rsidRDefault="00F47D84" w:rsidP="00F47D84">
            <w:pPr>
              <w:jc w:val="both"/>
              <w:rPr>
                <w:sz w:val="16"/>
                <w:szCs w:val="16"/>
              </w:rPr>
            </w:pPr>
            <w:r w:rsidRPr="00902416">
              <w:rPr>
                <w:sz w:val="16"/>
                <w:szCs w:val="16"/>
              </w:rPr>
              <w:t>Responsable de la atención de requerimientos de transporte institucional, administración del mantenimiento de los vehículos institucionales, instalaciones, reparaciones, adecuaciones eléctricas superficiales.</w:t>
            </w:r>
          </w:p>
          <w:p w:rsidR="00F47D84" w:rsidRPr="00902416" w:rsidRDefault="00F47D84" w:rsidP="00F47D84">
            <w:pPr>
              <w:jc w:val="both"/>
              <w:rPr>
                <w:sz w:val="16"/>
                <w:szCs w:val="16"/>
              </w:rPr>
            </w:pPr>
            <w:r w:rsidRPr="00902416">
              <w:rPr>
                <w:sz w:val="16"/>
                <w:szCs w:val="16"/>
              </w:rPr>
              <w:t>Responsable del control, administración y actualización del registro de los bienes tangibles e intangibles, adquirido por el IAIP en sus distintas modalidades.</w:t>
            </w:r>
          </w:p>
          <w:p w:rsidR="00C34E9B" w:rsidRPr="00902416" w:rsidRDefault="00C34E9B">
            <w:pPr>
              <w:jc w:val="both"/>
              <w:rPr>
                <w:sz w:val="16"/>
                <w:szCs w:val="16"/>
              </w:rPr>
            </w:pPr>
          </w:p>
        </w:tc>
      </w:tr>
      <w:tr w:rsidR="00902416" w:rsidRPr="00902416" w:rsidTr="00573006">
        <w:trPr>
          <w:trHeight w:val="92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w:t>
            </w:r>
            <w:r w:rsidR="00E65C8E" w:rsidRPr="00902416">
              <w:rPr>
                <w:b/>
                <w:sz w:val="16"/>
                <w:szCs w:val="16"/>
              </w:rPr>
              <w:t>COMPRAS PÚBLICAS (UCP)</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043D79">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ESTUDIOS E INVESTIGACIONES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043D79">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FB40AA">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tc>
        <w:tc>
          <w:tcPr>
            <w:tcW w:w="127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planear y dirigir la formulación de estudios, análisis y reportes de coyuntura e investigaciones formales en materia de transparencia, rendición de cuentas, protección de datos y acceso a la información, y apoyar la conducción de las relaciones académicas del Instituto.</w:t>
            </w:r>
          </w:p>
          <w:p w:rsidR="00F47D84" w:rsidRPr="00902416" w:rsidRDefault="00F47D84" w:rsidP="00F47D84">
            <w:pPr>
              <w:jc w:val="both"/>
              <w:rPr>
                <w:sz w:val="16"/>
                <w:szCs w:val="16"/>
              </w:rPr>
            </w:pPr>
            <w:r w:rsidRPr="00902416">
              <w:rPr>
                <w:sz w:val="16"/>
                <w:szCs w:val="16"/>
              </w:rPr>
              <w:t>Responsable del proceso de recopilación, sistematización, análisis y reportes estadísticos sobre los diversos temas de estudio y aplicación institucional. Función la asume la Jefa de la Unidad</w:t>
            </w:r>
          </w:p>
          <w:p w:rsidR="00573006" w:rsidRPr="00902416" w:rsidRDefault="00573006">
            <w:pPr>
              <w:jc w:val="both"/>
              <w:rPr>
                <w:sz w:val="16"/>
                <w:szCs w:val="16"/>
              </w:rPr>
            </w:pPr>
          </w:p>
          <w:p w:rsidR="00F47D84" w:rsidRPr="00902416" w:rsidRDefault="00F47D84" w:rsidP="00F47D84">
            <w:pPr>
              <w:jc w:val="both"/>
              <w:rPr>
                <w:sz w:val="16"/>
                <w:szCs w:val="16"/>
              </w:rPr>
            </w:pPr>
            <w:r w:rsidRPr="00902416">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GESTIÓN DOCUMENTAL Y ARCHIVO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F47D84" w:rsidRPr="00902416" w:rsidRDefault="00DD71EB">
            <w:pPr>
              <w:jc w:val="both"/>
              <w:rPr>
                <w:sz w:val="16"/>
                <w:szCs w:val="16"/>
              </w:rPr>
            </w:pPr>
            <w:r w:rsidRPr="00902416">
              <w:rPr>
                <w:sz w:val="16"/>
                <w:szCs w:val="16"/>
              </w:rPr>
              <w:t>Debe cumplir con las funciones y responsabilidades que establece la Ley de Acceso a la Información Pública –LAIP- y de leyes afines a la gestión documental y administración de archivos.</w:t>
            </w:r>
          </w:p>
          <w:p w:rsidR="00F47D84" w:rsidRPr="00902416" w:rsidRDefault="00F47D84">
            <w:pPr>
              <w:jc w:val="both"/>
              <w:rPr>
                <w:sz w:val="16"/>
                <w:szCs w:val="16"/>
              </w:rPr>
            </w:pPr>
            <w:r w:rsidRPr="00902416">
              <w:rPr>
                <w:sz w:val="16"/>
                <w:szCs w:val="16"/>
              </w:rPr>
              <w:t>Tiene que Impulsar mediante técnicas de la gestión documental la eficiencia, transparencia y buen uso de los recursos en el Instituto. Elaboración de normativa correspondiente.</w:t>
            </w:r>
          </w:p>
          <w:p w:rsidR="00F47D84" w:rsidRPr="00902416" w:rsidRDefault="00F47D84" w:rsidP="00F47D84">
            <w:pPr>
              <w:jc w:val="both"/>
              <w:rPr>
                <w:sz w:val="16"/>
                <w:szCs w:val="16"/>
              </w:rPr>
            </w:pPr>
            <w:r w:rsidRPr="00902416">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Pr="00902416" w:rsidRDefault="00DD71EB">
            <w:pPr>
              <w:jc w:val="both"/>
              <w:rPr>
                <w:sz w:val="16"/>
                <w:szCs w:val="16"/>
              </w:rPr>
            </w:pPr>
            <w:r w:rsidRPr="00902416">
              <w:rPr>
                <w:sz w:val="16"/>
                <w:szCs w:val="16"/>
              </w:rPr>
              <w:t xml:space="preserve">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FORMACIÓN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4</w:t>
            </w:r>
          </w:p>
        </w:tc>
        <w:tc>
          <w:tcPr>
            <w:tcW w:w="127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5</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5C316C">
            <w:pPr>
              <w:jc w:val="center"/>
              <w:rPr>
                <w:b/>
                <w:sz w:val="16"/>
                <w:szCs w:val="16"/>
              </w:rPr>
            </w:pPr>
            <w:r w:rsidRPr="00902416">
              <w:rPr>
                <w:b/>
                <w:sz w:val="16"/>
                <w:szCs w:val="16"/>
              </w:rPr>
              <w:t>GERENCIA</w:t>
            </w:r>
            <w:r w:rsidR="00DD71EB" w:rsidRPr="00902416">
              <w:rPr>
                <w:b/>
                <w:sz w:val="16"/>
                <w:szCs w:val="16"/>
              </w:rPr>
              <w:t xml:space="preserve"> DE COMUNICACIONES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952B28">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3</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Debe promover y difundir las acciones que desarrolla el Instituto de Acceso a la Información Pública, sobre el cumplimiento de su misión de velar por la correcta interpretación y aplicación de la Ley de Acceso a la Información Pública, con el fin de fomentar la cultura de transparencia en la sociedad.</w:t>
            </w:r>
          </w:p>
          <w:p w:rsidR="00A2505F" w:rsidRPr="00902416" w:rsidRDefault="00A2505F" w:rsidP="00A2505F">
            <w:pPr>
              <w:jc w:val="both"/>
              <w:rPr>
                <w:sz w:val="16"/>
                <w:szCs w:val="16"/>
              </w:rPr>
            </w:pPr>
            <w:r w:rsidRPr="00902416">
              <w:rPr>
                <w:sz w:val="16"/>
                <w:szCs w:val="16"/>
              </w:rPr>
              <w:t>Administrar y actualizar el contenido de los portales institucionales, y la administración de las redes sociales institucionales.</w:t>
            </w:r>
          </w:p>
          <w:p w:rsidR="00A2505F" w:rsidRPr="00902416" w:rsidRDefault="00A2505F" w:rsidP="00A2505F">
            <w:pPr>
              <w:jc w:val="both"/>
              <w:rPr>
                <w:sz w:val="16"/>
                <w:szCs w:val="16"/>
              </w:rPr>
            </w:pPr>
            <w:r w:rsidRPr="00902416">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A2505F" w:rsidRPr="00902416" w:rsidRDefault="00A2505F" w:rsidP="00A2505F">
            <w:pPr>
              <w:jc w:val="both"/>
              <w:rPr>
                <w:sz w:val="16"/>
                <w:szCs w:val="16"/>
              </w:rPr>
            </w:pPr>
          </w:p>
          <w:p w:rsidR="00A2505F" w:rsidRPr="00902416" w:rsidRDefault="00A2505F">
            <w:pPr>
              <w:jc w:val="both"/>
              <w:rPr>
                <w:sz w:val="16"/>
                <w:szCs w:val="16"/>
              </w:rPr>
            </w:pPr>
          </w:p>
          <w:p w:rsidR="00C34E9B" w:rsidRPr="00902416" w:rsidRDefault="00C34E9B">
            <w:pPr>
              <w:jc w:val="both"/>
              <w:rPr>
                <w:sz w:val="16"/>
                <w:szCs w:val="16"/>
              </w:rPr>
            </w:pPr>
          </w:p>
          <w:p w:rsidR="00573006" w:rsidRPr="00902416" w:rsidRDefault="00573006">
            <w:pPr>
              <w:jc w:val="both"/>
              <w:rPr>
                <w:sz w:val="16"/>
                <w:szCs w:val="16"/>
              </w:rPr>
            </w:pPr>
          </w:p>
        </w:tc>
      </w:tr>
      <w:tr w:rsidR="00902416" w:rsidRPr="00902416" w:rsidTr="00573006">
        <w:trPr>
          <w:trHeight w:val="542"/>
        </w:trPr>
        <w:tc>
          <w:tcPr>
            <w:tcW w:w="1830" w:type="dxa"/>
          </w:tcPr>
          <w:p w:rsidR="00A2505F" w:rsidRPr="00902416" w:rsidRDefault="00A2505F">
            <w:pPr>
              <w:jc w:val="center"/>
              <w:rPr>
                <w:b/>
                <w:sz w:val="16"/>
                <w:szCs w:val="16"/>
              </w:rPr>
            </w:pPr>
            <w:r w:rsidRPr="00902416">
              <w:rPr>
                <w:b/>
                <w:sz w:val="16"/>
                <w:szCs w:val="16"/>
              </w:rPr>
              <w:lastRenderedPageBreak/>
              <w:t>UNIDAD DE PROTOCOLO</w:t>
            </w:r>
          </w:p>
        </w:tc>
        <w:tc>
          <w:tcPr>
            <w:tcW w:w="3221" w:type="dxa"/>
          </w:tcPr>
          <w:p w:rsidR="00A2505F" w:rsidRPr="00902416" w:rsidRDefault="00A2505F" w:rsidP="00A2505F">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A2505F" w:rsidRPr="00902416" w:rsidRDefault="00A2505F">
            <w:pPr>
              <w:jc w:val="center"/>
              <w:rPr>
                <w:sz w:val="16"/>
                <w:szCs w:val="16"/>
              </w:rPr>
            </w:pPr>
          </w:p>
        </w:tc>
        <w:tc>
          <w:tcPr>
            <w:tcW w:w="1045" w:type="dxa"/>
          </w:tcPr>
          <w:p w:rsidR="00A2505F" w:rsidRPr="00902416" w:rsidRDefault="00A2505F">
            <w:pPr>
              <w:jc w:val="center"/>
              <w:rPr>
                <w:sz w:val="16"/>
                <w:szCs w:val="16"/>
              </w:rPr>
            </w:pPr>
            <w:r w:rsidRPr="00902416">
              <w:rPr>
                <w:sz w:val="16"/>
                <w:szCs w:val="16"/>
              </w:rPr>
              <w:t>0</w:t>
            </w:r>
          </w:p>
        </w:tc>
        <w:tc>
          <w:tcPr>
            <w:tcW w:w="989" w:type="dxa"/>
          </w:tcPr>
          <w:p w:rsidR="00A2505F" w:rsidRPr="00902416" w:rsidRDefault="00A2505F">
            <w:pPr>
              <w:jc w:val="center"/>
              <w:rPr>
                <w:sz w:val="16"/>
                <w:szCs w:val="16"/>
              </w:rPr>
            </w:pPr>
            <w:r w:rsidRPr="00902416">
              <w:rPr>
                <w:sz w:val="16"/>
                <w:szCs w:val="16"/>
              </w:rPr>
              <w:t>1</w:t>
            </w:r>
          </w:p>
        </w:tc>
        <w:tc>
          <w:tcPr>
            <w:tcW w:w="1279" w:type="dxa"/>
          </w:tcPr>
          <w:p w:rsidR="00A2505F" w:rsidRPr="00902416" w:rsidRDefault="00A2505F">
            <w:pPr>
              <w:jc w:val="center"/>
              <w:rPr>
                <w:sz w:val="16"/>
                <w:szCs w:val="16"/>
              </w:rPr>
            </w:pPr>
            <w:r w:rsidRPr="00902416">
              <w:rPr>
                <w:sz w:val="16"/>
                <w:szCs w:val="16"/>
              </w:rPr>
              <w:t>1</w:t>
            </w:r>
          </w:p>
        </w:tc>
        <w:tc>
          <w:tcPr>
            <w:tcW w:w="6090" w:type="dxa"/>
          </w:tcPr>
          <w:p w:rsidR="00A2505F" w:rsidRPr="00902416" w:rsidRDefault="00A2505F" w:rsidP="00A2505F">
            <w:pPr>
              <w:jc w:val="both"/>
              <w:rPr>
                <w:sz w:val="16"/>
                <w:szCs w:val="16"/>
              </w:rPr>
            </w:pPr>
            <w:r w:rsidRPr="00902416">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A2505F" w:rsidRPr="00902416" w:rsidRDefault="00A2505F">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TRANSPARENCIA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C34E9B" w:rsidRPr="00902416" w:rsidRDefault="00A2505F" w:rsidP="00160649">
            <w:pPr>
              <w:pBdr>
                <w:top w:val="nil"/>
                <w:left w:val="nil"/>
                <w:bottom w:val="nil"/>
                <w:right w:val="nil"/>
                <w:between w:val="nil"/>
              </w:pBdr>
              <w:ind w:left="243"/>
              <w:jc w:val="both"/>
              <w:rPr>
                <w:sz w:val="16"/>
                <w:szCs w:val="16"/>
              </w:rPr>
            </w:pPr>
            <w:r w:rsidRPr="00902416">
              <w:rPr>
                <w:sz w:val="16"/>
                <w:szCs w:val="16"/>
              </w:rPr>
              <w:t xml:space="preserve">No se cuenta con plaza aprobada para coordinar  esta sección </w:t>
            </w: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317C6F">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317C6F">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propiciar las acciones que permitan, de forma sostenida y ordenada, la rendición de cuentas y promover la participación activa de la sociedad.</w:t>
            </w:r>
          </w:p>
          <w:p w:rsidR="00C34E9B" w:rsidRPr="00902416" w:rsidRDefault="00DD71EB">
            <w:pPr>
              <w:jc w:val="both"/>
              <w:rPr>
                <w:sz w:val="16"/>
                <w:szCs w:val="16"/>
              </w:rPr>
            </w:pPr>
            <w:r w:rsidRPr="00902416">
              <w:rPr>
                <w:sz w:val="16"/>
                <w:szCs w:val="16"/>
              </w:rPr>
              <w:t>Nombre del funcionario: Sin asignación presupuestaria</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EVALUACIÓN DEL DESEMPEÑO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realizar la evaluación del desempeño de los entes obligados sobre el cumplimiento de la Ley de Acceso a la Información y lineamientos emitidos por el IAIP.</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ACOMPAÑAMIENTO</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1C4A9E" w:rsidRPr="00902416" w:rsidRDefault="001C4A9E">
            <w:pPr>
              <w:jc w:val="center"/>
              <w:rPr>
                <w:sz w:val="16"/>
                <w:szCs w:val="16"/>
              </w:rPr>
            </w:pPr>
          </w:p>
          <w:p w:rsidR="00A2505F" w:rsidRPr="00902416" w:rsidRDefault="007A51ED" w:rsidP="00A2505F">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w:t>
            </w:r>
            <w:r w:rsidR="00A2505F" w:rsidRPr="00902416">
              <w:rPr>
                <w:sz w:val="16"/>
                <w:szCs w:val="16"/>
              </w:rPr>
              <w:t xml:space="preserve"> XXXXXXXXXXXXXXXXXX*</w:t>
            </w:r>
          </w:p>
          <w:p w:rsidR="001C4A9E" w:rsidRPr="00902416" w:rsidRDefault="001C4A9E" w:rsidP="001C4A9E">
            <w:pP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7A51ED" w:rsidRPr="00902416" w:rsidRDefault="007A51ED" w:rsidP="007A51ED">
            <w:pPr>
              <w:jc w:val="center"/>
              <w:rPr>
                <w:b/>
                <w:sz w:val="16"/>
                <w:szCs w:val="16"/>
              </w:rPr>
            </w:pPr>
          </w:p>
          <w:p w:rsidR="007A51ED" w:rsidRPr="00902416" w:rsidRDefault="007A51ED" w:rsidP="007A51ED">
            <w:pPr>
              <w:jc w:val="center"/>
              <w:rPr>
                <w:b/>
                <w:sz w:val="16"/>
                <w:szCs w:val="16"/>
              </w:rPr>
            </w:pPr>
            <w:r w:rsidRPr="00902416">
              <w:rPr>
                <w:b/>
                <w:sz w:val="16"/>
                <w:szCs w:val="16"/>
              </w:rPr>
              <w:t xml:space="preserve">UNIDAD DE DERECHO DE ACCESO A LA INFORMACIÓN </w:t>
            </w:r>
          </w:p>
          <w:p w:rsidR="007A51ED" w:rsidRPr="00902416" w:rsidRDefault="007A51ED" w:rsidP="007A51ED">
            <w:pPr>
              <w:jc w:val="center"/>
              <w:rPr>
                <w:b/>
                <w:sz w:val="16"/>
                <w:szCs w:val="16"/>
              </w:rPr>
            </w:pPr>
          </w:p>
        </w:tc>
        <w:tc>
          <w:tcPr>
            <w:tcW w:w="3221" w:type="dxa"/>
            <w:shd w:val="clear" w:color="auto" w:fill="auto"/>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jc w:val="center"/>
              <w:rPr>
                <w:sz w:val="16"/>
                <w:szCs w:val="16"/>
              </w:rPr>
            </w:pPr>
          </w:p>
        </w:tc>
        <w:tc>
          <w:tcPr>
            <w:tcW w:w="1045" w:type="dxa"/>
          </w:tcPr>
          <w:p w:rsidR="007A51ED" w:rsidRPr="00902416" w:rsidRDefault="007A51ED" w:rsidP="007A51ED">
            <w:pPr>
              <w:jc w:val="center"/>
              <w:rPr>
                <w:sz w:val="16"/>
                <w:szCs w:val="16"/>
              </w:rPr>
            </w:pPr>
          </w:p>
          <w:p w:rsidR="007A51ED" w:rsidRPr="00902416" w:rsidRDefault="007A51ED" w:rsidP="007A51ED">
            <w:pPr>
              <w:jc w:val="center"/>
              <w:rPr>
                <w:sz w:val="16"/>
                <w:szCs w:val="16"/>
              </w:rPr>
            </w:pPr>
            <w:r w:rsidRPr="00902416">
              <w:rPr>
                <w:sz w:val="16"/>
                <w:szCs w:val="16"/>
              </w:rPr>
              <w:t>2</w:t>
            </w:r>
          </w:p>
        </w:tc>
        <w:tc>
          <w:tcPr>
            <w:tcW w:w="98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2</w:t>
            </w:r>
          </w:p>
        </w:tc>
        <w:tc>
          <w:tcPr>
            <w:tcW w:w="1279" w:type="dxa"/>
          </w:tcPr>
          <w:p w:rsidR="007A51ED" w:rsidRPr="00902416" w:rsidRDefault="007A51ED" w:rsidP="007A51ED">
            <w:pPr>
              <w:jc w:val="center"/>
              <w:rPr>
                <w:sz w:val="16"/>
                <w:szCs w:val="16"/>
              </w:rPr>
            </w:pPr>
          </w:p>
          <w:p w:rsidR="007A51ED" w:rsidRPr="00902416" w:rsidRDefault="002B5938" w:rsidP="007A51ED">
            <w:pPr>
              <w:jc w:val="center"/>
              <w:rPr>
                <w:sz w:val="16"/>
                <w:szCs w:val="16"/>
              </w:rPr>
            </w:pPr>
            <w:r w:rsidRPr="00902416">
              <w:rPr>
                <w:sz w:val="16"/>
                <w:szCs w:val="16"/>
              </w:rPr>
              <w:t>4</w:t>
            </w:r>
            <w:r w:rsidR="007A51ED" w:rsidRPr="00902416">
              <w:rPr>
                <w:sz w:val="16"/>
                <w:szCs w:val="16"/>
              </w:rPr>
              <w:t>*</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Pr="00902416" w:rsidRDefault="007A51ED" w:rsidP="007A51ED">
            <w:pPr>
              <w:jc w:val="both"/>
              <w:rPr>
                <w:sz w:val="16"/>
                <w:szCs w:val="16"/>
              </w:rPr>
            </w:pPr>
          </w:p>
        </w:tc>
      </w:tr>
      <w:tr w:rsidR="00902416" w:rsidRPr="00902416" w:rsidTr="00573006">
        <w:trPr>
          <w:trHeight w:val="542"/>
        </w:trPr>
        <w:tc>
          <w:tcPr>
            <w:tcW w:w="1830" w:type="dxa"/>
            <w:shd w:val="clear" w:color="auto" w:fill="FFFFFF" w:themeFill="background1"/>
          </w:tcPr>
          <w:p w:rsidR="007A51ED" w:rsidRPr="00902416" w:rsidRDefault="007A51ED" w:rsidP="007A51ED">
            <w:pPr>
              <w:jc w:val="center"/>
              <w:rPr>
                <w:b/>
                <w:sz w:val="16"/>
                <w:szCs w:val="16"/>
              </w:rPr>
            </w:pPr>
          </w:p>
          <w:p w:rsidR="007A51ED" w:rsidRPr="00902416" w:rsidRDefault="007A51ED" w:rsidP="007A51ED">
            <w:pPr>
              <w:jc w:val="center"/>
              <w:rPr>
                <w:b/>
                <w:sz w:val="16"/>
                <w:szCs w:val="16"/>
              </w:rPr>
            </w:pPr>
            <w:r w:rsidRPr="00902416">
              <w:rPr>
                <w:b/>
                <w:sz w:val="16"/>
                <w:szCs w:val="16"/>
              </w:rPr>
              <w:t xml:space="preserve">UNIDAD DE PROTECCIÓN DE DATOS PERSONALES </w:t>
            </w:r>
          </w:p>
          <w:p w:rsidR="007A51ED" w:rsidRPr="00902416" w:rsidRDefault="007A51ED" w:rsidP="007A51ED">
            <w:pPr>
              <w:jc w:val="center"/>
              <w:rPr>
                <w:b/>
                <w:sz w:val="16"/>
                <w:szCs w:val="16"/>
              </w:rPr>
            </w:pPr>
          </w:p>
        </w:tc>
        <w:tc>
          <w:tcPr>
            <w:tcW w:w="3221" w:type="dxa"/>
            <w:shd w:val="clear" w:color="auto" w:fill="FFFFFF" w:themeFill="background1"/>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jc w:val="center"/>
              <w:rPr>
                <w:sz w:val="16"/>
                <w:szCs w:val="16"/>
              </w:rPr>
            </w:pPr>
          </w:p>
        </w:tc>
        <w:tc>
          <w:tcPr>
            <w:tcW w:w="1045"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0</w:t>
            </w:r>
          </w:p>
        </w:tc>
        <w:tc>
          <w:tcPr>
            <w:tcW w:w="98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1</w:t>
            </w:r>
          </w:p>
        </w:tc>
        <w:tc>
          <w:tcPr>
            <w:tcW w:w="127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1</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Pr="00902416" w:rsidRDefault="007A51ED" w:rsidP="007A51ED">
            <w:pPr>
              <w:jc w:val="center"/>
              <w:rPr>
                <w:sz w:val="16"/>
                <w:szCs w:val="16"/>
              </w:rPr>
            </w:pPr>
          </w:p>
        </w:tc>
      </w:tr>
      <w:tr w:rsidR="00902416" w:rsidRPr="00902416" w:rsidTr="00CF7D81">
        <w:trPr>
          <w:trHeight w:val="964"/>
        </w:trPr>
        <w:tc>
          <w:tcPr>
            <w:tcW w:w="1830" w:type="dxa"/>
            <w:shd w:val="clear" w:color="auto" w:fill="FFFFFF" w:themeFill="background1"/>
          </w:tcPr>
          <w:p w:rsidR="007A51ED" w:rsidRPr="00902416" w:rsidRDefault="007A51ED" w:rsidP="007A51ED">
            <w:pPr>
              <w:jc w:val="center"/>
              <w:rPr>
                <w:b/>
                <w:sz w:val="16"/>
                <w:szCs w:val="16"/>
              </w:rPr>
            </w:pPr>
            <w:bookmarkStart w:id="1" w:name="_heading=h.gjdgxs" w:colFirst="0" w:colLast="0"/>
            <w:bookmarkEnd w:id="1"/>
            <w:r w:rsidRPr="00902416">
              <w:rPr>
                <w:b/>
                <w:sz w:val="16"/>
                <w:szCs w:val="16"/>
              </w:rPr>
              <w:t>UNIDAD DE CUMPLIMIENTO</w:t>
            </w:r>
          </w:p>
          <w:p w:rsidR="007A51ED" w:rsidRPr="00902416" w:rsidRDefault="007A51ED" w:rsidP="007A51ED">
            <w:pPr>
              <w:jc w:val="center"/>
              <w:rPr>
                <w:b/>
                <w:sz w:val="16"/>
                <w:szCs w:val="16"/>
              </w:rPr>
            </w:pPr>
          </w:p>
        </w:tc>
        <w:tc>
          <w:tcPr>
            <w:tcW w:w="3221" w:type="dxa"/>
            <w:shd w:val="clear" w:color="auto" w:fill="FFFFFF" w:themeFill="background1"/>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pBdr>
                <w:top w:val="nil"/>
                <w:left w:val="nil"/>
                <w:bottom w:val="nil"/>
                <w:right w:val="nil"/>
                <w:between w:val="nil"/>
              </w:pBdr>
              <w:spacing w:after="160" w:line="259" w:lineRule="auto"/>
              <w:ind w:left="243"/>
              <w:jc w:val="both"/>
              <w:rPr>
                <w:sz w:val="16"/>
                <w:szCs w:val="16"/>
              </w:rPr>
            </w:pPr>
          </w:p>
        </w:tc>
        <w:tc>
          <w:tcPr>
            <w:tcW w:w="1045" w:type="dxa"/>
          </w:tcPr>
          <w:p w:rsidR="007A51ED" w:rsidRPr="00902416" w:rsidRDefault="007A51ED" w:rsidP="007A51ED">
            <w:pPr>
              <w:jc w:val="center"/>
              <w:rPr>
                <w:sz w:val="16"/>
                <w:szCs w:val="16"/>
              </w:rPr>
            </w:pPr>
          </w:p>
          <w:p w:rsidR="007A51ED" w:rsidRPr="00902416" w:rsidRDefault="00396AFD" w:rsidP="007A51ED">
            <w:pPr>
              <w:jc w:val="center"/>
              <w:rPr>
                <w:sz w:val="16"/>
                <w:szCs w:val="16"/>
              </w:rPr>
            </w:pPr>
            <w:r w:rsidRPr="00902416">
              <w:rPr>
                <w:sz w:val="16"/>
                <w:szCs w:val="16"/>
              </w:rPr>
              <w:t>0</w:t>
            </w:r>
          </w:p>
        </w:tc>
        <w:tc>
          <w:tcPr>
            <w:tcW w:w="989" w:type="dxa"/>
          </w:tcPr>
          <w:p w:rsidR="007A51ED" w:rsidRPr="00902416" w:rsidRDefault="007A51ED" w:rsidP="007A51ED">
            <w:pPr>
              <w:jc w:val="center"/>
              <w:rPr>
                <w:sz w:val="16"/>
                <w:szCs w:val="16"/>
              </w:rPr>
            </w:pPr>
          </w:p>
          <w:p w:rsidR="007A51ED" w:rsidRPr="00902416" w:rsidRDefault="00CF7D81" w:rsidP="007A51ED">
            <w:pPr>
              <w:jc w:val="center"/>
              <w:rPr>
                <w:sz w:val="16"/>
                <w:szCs w:val="16"/>
              </w:rPr>
            </w:pPr>
            <w:r w:rsidRPr="00902416">
              <w:rPr>
                <w:sz w:val="16"/>
                <w:szCs w:val="16"/>
              </w:rPr>
              <w:t>1</w:t>
            </w:r>
          </w:p>
        </w:tc>
        <w:tc>
          <w:tcPr>
            <w:tcW w:w="1279" w:type="dxa"/>
          </w:tcPr>
          <w:p w:rsidR="007A51ED" w:rsidRPr="00902416" w:rsidRDefault="007A51ED" w:rsidP="007A51ED">
            <w:pPr>
              <w:jc w:val="center"/>
              <w:rPr>
                <w:sz w:val="16"/>
                <w:szCs w:val="16"/>
              </w:rPr>
            </w:pPr>
          </w:p>
          <w:p w:rsidR="007A51ED" w:rsidRPr="00902416" w:rsidRDefault="00CF7D81" w:rsidP="007A51ED">
            <w:pPr>
              <w:jc w:val="center"/>
              <w:rPr>
                <w:sz w:val="16"/>
                <w:szCs w:val="16"/>
              </w:rPr>
            </w:pPr>
            <w:r w:rsidRPr="00902416">
              <w:rPr>
                <w:sz w:val="16"/>
                <w:szCs w:val="16"/>
              </w:rPr>
              <w:t>1</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Encargado de ejecutar el cumplimiento de las resoluciones definitivas de apelaciones, denuncias y faltas de respuesta emitidas por el IAIP.</w:t>
            </w:r>
          </w:p>
          <w:p w:rsidR="007A51ED" w:rsidRPr="00902416" w:rsidRDefault="007A51ED" w:rsidP="007A51ED">
            <w:pPr>
              <w:jc w:val="both"/>
              <w:rPr>
                <w:sz w:val="16"/>
                <w:szCs w:val="16"/>
              </w:rPr>
            </w:pPr>
          </w:p>
        </w:tc>
      </w:tr>
    </w:tbl>
    <w:p w:rsidR="00765057" w:rsidRPr="00902416" w:rsidRDefault="00E57F3E" w:rsidP="00B926CC">
      <w:pPr>
        <w:rPr>
          <w:sz w:val="20"/>
          <w:szCs w:val="20"/>
        </w:rPr>
      </w:pPr>
      <w:r w:rsidRPr="00902416">
        <w:rPr>
          <w:sz w:val="20"/>
          <w:szCs w:val="20"/>
        </w:rPr>
        <w:t>*</w:t>
      </w:r>
      <w:r w:rsidR="00765057" w:rsidRPr="00902416">
        <w:rPr>
          <w:sz w:val="20"/>
          <w:szCs w:val="20"/>
        </w:rPr>
        <w:t>(XXXXXXXXX) Información confidencial</w:t>
      </w:r>
      <w:r w:rsidR="00B75D32" w:rsidRPr="00902416">
        <w:rPr>
          <w:sz w:val="20"/>
          <w:szCs w:val="20"/>
        </w:rPr>
        <w:t>, ya que no se cuenta con el consentimiento expreso para su divulgación,</w:t>
      </w:r>
      <w:r w:rsidR="00177CB6" w:rsidRPr="00902416">
        <w:rPr>
          <w:sz w:val="20"/>
          <w:szCs w:val="20"/>
        </w:rPr>
        <w:t xml:space="preserve"> de acuerdo al</w:t>
      </w:r>
      <w:r w:rsidRPr="00902416">
        <w:rPr>
          <w:sz w:val="20"/>
          <w:szCs w:val="20"/>
        </w:rPr>
        <w:t xml:space="preserve"> artículo </w:t>
      </w:r>
      <w:r w:rsidR="00177CB6" w:rsidRPr="00902416">
        <w:rPr>
          <w:sz w:val="20"/>
          <w:szCs w:val="20"/>
        </w:rPr>
        <w:t>24 y 25 de la Ley de Acceso a la Información Pública</w:t>
      </w:r>
      <w:r w:rsidR="005E1D50" w:rsidRPr="00902416">
        <w:rPr>
          <w:sz w:val="20"/>
          <w:szCs w:val="20"/>
        </w:rPr>
        <w:t>.</w:t>
      </w:r>
    </w:p>
    <w:p w:rsidR="00765057" w:rsidRPr="00902416" w:rsidRDefault="00765057" w:rsidP="00765057">
      <w:pPr>
        <w:ind w:left="9360"/>
        <w:rPr>
          <w:sz w:val="20"/>
          <w:szCs w:val="20"/>
        </w:rPr>
      </w:pPr>
    </w:p>
    <w:p w:rsidR="00C34E9B" w:rsidRPr="00902416" w:rsidRDefault="00DD71EB" w:rsidP="00CF7D81">
      <w:pPr>
        <w:rPr>
          <w:sz w:val="20"/>
          <w:szCs w:val="20"/>
        </w:rPr>
      </w:pPr>
      <w:r w:rsidRPr="00902416">
        <w:rPr>
          <w:sz w:val="20"/>
          <w:szCs w:val="20"/>
        </w:rPr>
        <w:t xml:space="preserve">Actualizado a </w:t>
      </w:r>
      <w:r w:rsidR="00CF7D81" w:rsidRPr="00902416">
        <w:rPr>
          <w:sz w:val="20"/>
          <w:szCs w:val="20"/>
        </w:rPr>
        <w:t>Diciembre 2</w:t>
      </w:r>
      <w:r w:rsidR="00952B28" w:rsidRPr="00902416">
        <w:rPr>
          <w:sz w:val="20"/>
          <w:szCs w:val="20"/>
        </w:rPr>
        <w:t>02</w:t>
      </w:r>
      <w:r w:rsidR="00617C36" w:rsidRPr="00902416">
        <w:rPr>
          <w:sz w:val="20"/>
          <w:szCs w:val="20"/>
        </w:rPr>
        <w:t>3</w:t>
      </w:r>
      <w:r w:rsidR="00952B28" w:rsidRPr="00902416">
        <w:rPr>
          <w:sz w:val="20"/>
          <w:szCs w:val="20"/>
        </w:rPr>
        <w:t>.</w:t>
      </w:r>
      <w:r w:rsidRPr="00902416">
        <w:rPr>
          <w:sz w:val="20"/>
          <w:szCs w:val="20"/>
        </w:rPr>
        <w:t xml:space="preserve"> </w:t>
      </w:r>
    </w:p>
    <w:sectPr w:rsidR="00C34E9B" w:rsidRPr="00902416"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C31" w:rsidRDefault="00645C31">
      <w:pPr>
        <w:spacing w:after="0" w:line="240" w:lineRule="auto"/>
      </w:pPr>
      <w:r>
        <w:separator/>
      </w:r>
    </w:p>
  </w:endnote>
  <w:endnote w:type="continuationSeparator" w:id="0">
    <w:p w:rsidR="00645C31" w:rsidRDefault="0064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C31" w:rsidRDefault="00645C31">
      <w:pPr>
        <w:spacing w:after="0" w:line="240" w:lineRule="auto"/>
      </w:pPr>
      <w:r>
        <w:separator/>
      </w:r>
    </w:p>
  </w:footnote>
  <w:footnote w:type="continuationSeparator" w:id="0">
    <w:p w:rsidR="00645C31" w:rsidRDefault="00645C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BC" w:rsidRDefault="008D43BC" w:rsidP="004C47E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D6ADE"/>
    <w:rsid w:val="001464FA"/>
    <w:rsid w:val="00160649"/>
    <w:rsid w:val="00177CB6"/>
    <w:rsid w:val="00182CC6"/>
    <w:rsid w:val="001A736B"/>
    <w:rsid w:val="001C4A9E"/>
    <w:rsid w:val="001F4CBE"/>
    <w:rsid w:val="00245A37"/>
    <w:rsid w:val="00263053"/>
    <w:rsid w:val="002B2BAE"/>
    <w:rsid w:val="002B5938"/>
    <w:rsid w:val="002F23F6"/>
    <w:rsid w:val="00317C6F"/>
    <w:rsid w:val="003311F4"/>
    <w:rsid w:val="00335047"/>
    <w:rsid w:val="003568BD"/>
    <w:rsid w:val="00396AFD"/>
    <w:rsid w:val="004829E2"/>
    <w:rsid w:val="004A3008"/>
    <w:rsid w:val="004C47E9"/>
    <w:rsid w:val="004E78D7"/>
    <w:rsid w:val="00531CD3"/>
    <w:rsid w:val="00573006"/>
    <w:rsid w:val="005C316C"/>
    <w:rsid w:val="005E1D50"/>
    <w:rsid w:val="005F4685"/>
    <w:rsid w:val="00617C36"/>
    <w:rsid w:val="00645C31"/>
    <w:rsid w:val="006476E5"/>
    <w:rsid w:val="006B2B35"/>
    <w:rsid w:val="006F3C48"/>
    <w:rsid w:val="006F7584"/>
    <w:rsid w:val="0071706F"/>
    <w:rsid w:val="00746DAA"/>
    <w:rsid w:val="00765057"/>
    <w:rsid w:val="007A51ED"/>
    <w:rsid w:val="007A6D9E"/>
    <w:rsid w:val="007F4187"/>
    <w:rsid w:val="008051E7"/>
    <w:rsid w:val="008405E0"/>
    <w:rsid w:val="008D43BC"/>
    <w:rsid w:val="008E7E97"/>
    <w:rsid w:val="00902416"/>
    <w:rsid w:val="00952B28"/>
    <w:rsid w:val="009B31C5"/>
    <w:rsid w:val="009E3A7A"/>
    <w:rsid w:val="00A2505F"/>
    <w:rsid w:val="00A323D8"/>
    <w:rsid w:val="00A33B3A"/>
    <w:rsid w:val="00A52CB0"/>
    <w:rsid w:val="00A91AA9"/>
    <w:rsid w:val="00B10230"/>
    <w:rsid w:val="00B21F14"/>
    <w:rsid w:val="00B540A8"/>
    <w:rsid w:val="00B57B0A"/>
    <w:rsid w:val="00B74061"/>
    <w:rsid w:val="00B75D32"/>
    <w:rsid w:val="00B926CC"/>
    <w:rsid w:val="00B96F8A"/>
    <w:rsid w:val="00BD4F51"/>
    <w:rsid w:val="00C01E84"/>
    <w:rsid w:val="00C136F6"/>
    <w:rsid w:val="00C34E9B"/>
    <w:rsid w:val="00C85B9B"/>
    <w:rsid w:val="00CB72D8"/>
    <w:rsid w:val="00CF7D81"/>
    <w:rsid w:val="00D079F1"/>
    <w:rsid w:val="00D178AD"/>
    <w:rsid w:val="00DD71EB"/>
    <w:rsid w:val="00E12B88"/>
    <w:rsid w:val="00E466C8"/>
    <w:rsid w:val="00E52B4E"/>
    <w:rsid w:val="00E57F3E"/>
    <w:rsid w:val="00E63251"/>
    <w:rsid w:val="00E65C8E"/>
    <w:rsid w:val="00EA05F4"/>
    <w:rsid w:val="00EF00ED"/>
    <w:rsid w:val="00F47D84"/>
    <w:rsid w:val="00F80D84"/>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2468</Words>
  <Characters>13576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IAIP_RRHH1</cp:lastModifiedBy>
  <cp:revision>4</cp:revision>
  <cp:lastPrinted>2021-08-17T17:15:00Z</cp:lastPrinted>
  <dcterms:created xsi:type="dcterms:W3CDTF">2024-01-29T20:29:00Z</dcterms:created>
  <dcterms:modified xsi:type="dcterms:W3CDTF">2024-01-29T20:35:00Z</dcterms:modified>
</cp:coreProperties>
</file>