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86" w:rsidRDefault="00E73086" w:rsidP="00E73086">
      <w:pPr>
        <w:spacing w:before="240" w:after="0"/>
        <w:jc w:val="center"/>
        <w:rPr>
          <w:rFonts w:eastAsia="Times New Roman"/>
          <w:b/>
          <w:bCs/>
          <w:color w:val="002060"/>
          <w:lang w:val="es-SV"/>
        </w:rPr>
      </w:pPr>
      <w:r w:rsidRPr="00E73086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15B5811" wp14:editId="384E6F19">
            <wp:simplePos x="0" y="0"/>
            <wp:positionH relativeFrom="column">
              <wp:posOffset>-417195</wp:posOffset>
            </wp:positionH>
            <wp:positionV relativeFrom="paragraph">
              <wp:posOffset>-327025</wp:posOffset>
            </wp:positionV>
            <wp:extent cx="2162175" cy="723265"/>
            <wp:effectExtent l="0" t="0" r="0" b="0"/>
            <wp:wrapNone/>
            <wp:docPr id="1" name="Imagen 1" descr="4- iaip_horizontal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4- iaip_horizontal_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491" w:rsidRPr="00501B72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0F856D3" wp14:editId="4227BBA9">
            <wp:simplePos x="0" y="0"/>
            <wp:positionH relativeFrom="margin">
              <wp:posOffset>5038090</wp:posOffset>
            </wp:positionH>
            <wp:positionV relativeFrom="margin">
              <wp:posOffset>-261620</wp:posOffset>
            </wp:positionV>
            <wp:extent cx="695325" cy="661035"/>
            <wp:effectExtent l="0" t="0" r="9525" b="5715"/>
            <wp:wrapSquare wrapText="bothSides"/>
            <wp:docPr id="2" name="Imagen 2" descr="1000px-Escudo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1000px-Escudo 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3491" w:rsidRPr="00E73086" w:rsidRDefault="00953491" w:rsidP="00E73086">
      <w:pPr>
        <w:spacing w:before="240" w:after="0"/>
        <w:jc w:val="center"/>
        <w:rPr>
          <w:rFonts w:eastAsia="Times New Roman"/>
          <w:b/>
          <w:bCs/>
          <w:color w:val="002060"/>
          <w:lang w:val="es-SV"/>
        </w:rPr>
      </w:pPr>
      <w:r w:rsidRPr="00E73086">
        <w:rPr>
          <w:rFonts w:eastAsia="Times New Roman"/>
          <w:b/>
          <w:bCs/>
          <w:color w:val="002060"/>
          <w:lang w:val="es-SV"/>
        </w:rPr>
        <w:t>NUE</w:t>
      </w:r>
      <w:r w:rsidR="00966452">
        <w:rPr>
          <w:rFonts w:eastAsia="Times New Roman"/>
          <w:b/>
          <w:bCs/>
          <w:color w:val="002060"/>
          <w:lang w:val="es-SV"/>
        </w:rPr>
        <w:t xml:space="preserve"> ACUM</w:t>
      </w:r>
      <w:r w:rsidRPr="00E73086">
        <w:rPr>
          <w:rFonts w:eastAsia="Times New Roman"/>
          <w:b/>
          <w:bCs/>
          <w:color w:val="002060"/>
          <w:lang w:val="es-SV"/>
        </w:rPr>
        <w:t xml:space="preserve"> </w:t>
      </w:r>
      <w:r w:rsidR="00966452">
        <w:rPr>
          <w:rFonts w:eastAsia="Times New Roman"/>
          <w:b/>
          <w:bCs/>
          <w:color w:val="002060"/>
          <w:lang w:val="es-SV"/>
        </w:rPr>
        <w:t>10, 49 y 50</w:t>
      </w:r>
      <w:r w:rsidRPr="00E73086">
        <w:rPr>
          <w:rFonts w:eastAsia="Times New Roman"/>
          <w:b/>
          <w:bCs/>
          <w:color w:val="002060"/>
          <w:lang w:val="es-SV"/>
        </w:rPr>
        <w:t>-A-201</w:t>
      </w:r>
      <w:r w:rsidR="00966452">
        <w:rPr>
          <w:rFonts w:eastAsia="Times New Roman"/>
          <w:b/>
          <w:bCs/>
          <w:color w:val="002060"/>
          <w:lang w:val="es-SV"/>
        </w:rPr>
        <w:t>7</w:t>
      </w:r>
      <w:r w:rsidRPr="00E73086">
        <w:rPr>
          <w:rFonts w:eastAsia="Times New Roman"/>
          <w:b/>
          <w:bCs/>
          <w:color w:val="002060"/>
          <w:lang w:val="es-SV"/>
        </w:rPr>
        <w:t xml:space="preserve"> (</w:t>
      </w:r>
      <w:r w:rsidR="00966452">
        <w:rPr>
          <w:rFonts w:eastAsia="Times New Roman"/>
          <w:b/>
          <w:bCs/>
          <w:color w:val="002060"/>
          <w:lang w:val="es-SV"/>
        </w:rPr>
        <w:t>HF</w:t>
      </w:r>
      <w:r w:rsidRPr="00E73086">
        <w:rPr>
          <w:rFonts w:eastAsia="Times New Roman"/>
          <w:b/>
          <w:bCs/>
          <w:color w:val="002060"/>
          <w:lang w:val="es-SV"/>
        </w:rPr>
        <w:t>)</w:t>
      </w:r>
    </w:p>
    <w:p w:rsidR="00953491" w:rsidRPr="00E73086" w:rsidRDefault="00966452" w:rsidP="00E73086">
      <w:pPr>
        <w:tabs>
          <w:tab w:val="clear" w:pos="1260"/>
        </w:tabs>
        <w:spacing w:after="0"/>
        <w:ind w:firstLine="0"/>
        <w:jc w:val="center"/>
        <w:rPr>
          <w:rFonts w:eastAsia="Times New Roman"/>
          <w:b/>
          <w:bCs/>
          <w:color w:val="002060"/>
          <w:lang w:val="es-SV"/>
        </w:rPr>
      </w:pPr>
      <w:r>
        <w:rPr>
          <w:b/>
          <w:color w:val="002060"/>
        </w:rPr>
        <w:t>Serrano, Campos y Santos</w:t>
      </w:r>
      <w:r w:rsidR="00953491" w:rsidRPr="00E73086">
        <w:rPr>
          <w:b/>
          <w:color w:val="002060"/>
        </w:rPr>
        <w:t xml:space="preserve"> </w:t>
      </w:r>
      <w:r w:rsidR="00953491" w:rsidRPr="00E73086">
        <w:rPr>
          <w:rFonts w:eastAsia="Times New Roman"/>
          <w:bCs/>
          <w:color w:val="002060"/>
          <w:lang w:val="es-SV"/>
        </w:rPr>
        <w:t>contra</w:t>
      </w:r>
      <w:r w:rsidR="00953491" w:rsidRPr="00E73086">
        <w:rPr>
          <w:rFonts w:eastAsia="Times New Roman"/>
          <w:b/>
          <w:bCs/>
          <w:color w:val="002060"/>
          <w:lang w:val="es-SV"/>
        </w:rPr>
        <w:t xml:space="preserve"> </w:t>
      </w:r>
      <w:r>
        <w:rPr>
          <w:rFonts w:eastAsia="Times New Roman"/>
          <w:b/>
          <w:bCs/>
          <w:color w:val="002060"/>
          <w:lang w:val="es-SV"/>
        </w:rPr>
        <w:t xml:space="preserve">Municipalidad de </w:t>
      </w:r>
      <w:proofErr w:type="spellStart"/>
      <w:r w:rsidR="00E37A89">
        <w:rPr>
          <w:rFonts w:eastAsia="Times New Roman"/>
          <w:b/>
          <w:bCs/>
          <w:color w:val="002060"/>
          <w:lang w:val="es-SV"/>
        </w:rPr>
        <w:t>Tonacatepeque</w:t>
      </w:r>
      <w:proofErr w:type="spellEnd"/>
    </w:p>
    <w:p w:rsidR="00953491" w:rsidRPr="00E73086" w:rsidRDefault="00E73086" w:rsidP="00E73086">
      <w:pPr>
        <w:tabs>
          <w:tab w:val="clear" w:pos="1260"/>
        </w:tabs>
        <w:ind w:firstLine="0"/>
        <w:jc w:val="center"/>
        <w:rPr>
          <w:rFonts w:eastAsia="Times New Roman"/>
          <w:b/>
          <w:bCs/>
          <w:color w:val="002060"/>
          <w:lang w:val="es-SV"/>
        </w:rPr>
      </w:pPr>
      <w:r>
        <w:rPr>
          <w:rFonts w:eastAsia="Times New Roman"/>
          <w:b/>
          <w:bCs/>
          <w:color w:val="002060"/>
          <w:lang w:val="es-SV"/>
        </w:rPr>
        <w:t xml:space="preserve">           </w:t>
      </w:r>
      <w:r w:rsidR="00953491" w:rsidRPr="00E73086">
        <w:rPr>
          <w:rFonts w:eastAsia="Times New Roman"/>
          <w:b/>
          <w:bCs/>
          <w:color w:val="002060"/>
          <w:lang w:val="es-SV"/>
        </w:rPr>
        <w:t>Resolución Definitiva</w:t>
      </w:r>
    </w:p>
    <w:p w:rsidR="00953491" w:rsidRPr="00E73086" w:rsidRDefault="00953491" w:rsidP="00E73086">
      <w:pPr>
        <w:ind w:firstLine="0"/>
      </w:pPr>
      <w:r w:rsidRPr="00E73086">
        <w:rPr>
          <w:b/>
          <w:bCs/>
        </w:rPr>
        <w:t>INSTITUTO DE ACCESO A LA INFORMACIÓN PÚBLICA</w:t>
      </w:r>
      <w:r w:rsidRPr="00E73086">
        <w:t>:</w:t>
      </w:r>
      <w:r w:rsidRPr="00E73086">
        <w:rPr>
          <w:b/>
          <w:bCs/>
        </w:rPr>
        <w:t xml:space="preserve"> </w:t>
      </w:r>
      <w:r w:rsidRPr="00E73086">
        <w:t xml:space="preserve">San Salvador, a las diez horas con </w:t>
      </w:r>
      <w:r w:rsidR="00F43C89">
        <w:t xml:space="preserve">cincuenta y nueve </w:t>
      </w:r>
      <w:r w:rsidRPr="00E73086">
        <w:t xml:space="preserve">minutos del día </w:t>
      </w:r>
      <w:r w:rsidR="00297F07">
        <w:t>catorce</w:t>
      </w:r>
      <w:r w:rsidRPr="00E73086">
        <w:t xml:space="preserve"> de </w:t>
      </w:r>
      <w:r w:rsidR="00866A3A">
        <w:t>junio</w:t>
      </w:r>
      <w:r w:rsidRPr="00E73086">
        <w:t xml:space="preserve"> de dos mil diecis</w:t>
      </w:r>
      <w:r w:rsidR="00390A03">
        <w:t>iete</w:t>
      </w:r>
      <w:r w:rsidRPr="00E73086">
        <w:t>.</w:t>
      </w:r>
    </w:p>
    <w:p w:rsidR="00953491" w:rsidRPr="00E73086" w:rsidRDefault="00953491" w:rsidP="00E73086">
      <w:pPr>
        <w:spacing w:after="240"/>
        <w:ind w:firstLine="720"/>
        <w:rPr>
          <w:b/>
        </w:rPr>
      </w:pPr>
      <w:r w:rsidRPr="00E73086">
        <w:rPr>
          <w:b/>
          <w:i/>
        </w:rPr>
        <w:t>1</w:t>
      </w:r>
      <w:r w:rsidRPr="00E73086">
        <w:rPr>
          <w:b/>
        </w:rPr>
        <w:t>. Descripción del caso</w:t>
      </w:r>
    </w:p>
    <w:p w:rsidR="00953491" w:rsidRPr="00E73086" w:rsidRDefault="00866A3A" w:rsidP="00E73086">
      <w:r w:rsidRPr="00354CD7">
        <w:rPr>
          <w:b/>
        </w:rPr>
        <w:t>Omar Antonio Serrano Hernández</w:t>
      </w:r>
      <w:r>
        <w:rPr>
          <w:b/>
        </w:rPr>
        <w:t xml:space="preserve">, </w:t>
      </w:r>
      <w:r w:rsidRPr="00354CD7">
        <w:rPr>
          <w:b/>
        </w:rPr>
        <w:t>María Lina Castellanos Campos Reales</w:t>
      </w:r>
      <w:r>
        <w:rPr>
          <w:b/>
        </w:rPr>
        <w:t xml:space="preserve"> y </w:t>
      </w:r>
      <w:r w:rsidRPr="00354CD7">
        <w:rPr>
          <w:b/>
        </w:rPr>
        <w:t>Eduardo Antonio Santos Robles</w:t>
      </w:r>
      <w:r>
        <w:rPr>
          <w:b/>
        </w:rPr>
        <w:t xml:space="preserve">, </w:t>
      </w:r>
      <w:r w:rsidR="00953491" w:rsidRPr="00E73086">
        <w:t>apel</w:t>
      </w:r>
      <w:r>
        <w:t>aron</w:t>
      </w:r>
      <w:r w:rsidR="00953491" w:rsidRPr="00E73086">
        <w:t xml:space="preserve"> de la</w:t>
      </w:r>
      <w:r>
        <w:t>s</w:t>
      </w:r>
      <w:r w:rsidR="00953491" w:rsidRPr="00E73086">
        <w:t xml:space="preserve"> </w:t>
      </w:r>
      <w:r w:rsidRPr="00E73086">
        <w:t>resolucion</w:t>
      </w:r>
      <w:r>
        <w:t>es emitida</w:t>
      </w:r>
      <w:r w:rsidR="002E58EB">
        <w:t>s</w:t>
      </w:r>
      <w:r>
        <w:t xml:space="preserve"> por </w:t>
      </w:r>
      <w:r w:rsidR="00953491" w:rsidRPr="00E73086">
        <w:t>l</w:t>
      </w:r>
      <w:r>
        <w:t>a</w:t>
      </w:r>
      <w:r w:rsidR="00953491" w:rsidRPr="00E73086">
        <w:t xml:space="preserve"> Oficial de Información</w:t>
      </w:r>
      <w:r w:rsidR="00854F1F">
        <w:t xml:space="preserve"> </w:t>
      </w:r>
      <w:r w:rsidR="00953491" w:rsidRPr="00E73086">
        <w:t>de la</w:t>
      </w:r>
      <w:r w:rsidR="00B86BB0">
        <w:rPr>
          <w:b/>
        </w:rPr>
        <w:t xml:space="preserve"> Municipalidad de </w:t>
      </w:r>
      <w:proofErr w:type="spellStart"/>
      <w:r w:rsidR="00E37A89">
        <w:rPr>
          <w:b/>
        </w:rPr>
        <w:t>Tonacatepeque</w:t>
      </w:r>
      <w:proofErr w:type="spellEnd"/>
      <w:r>
        <w:t>. La información solicitada en su momento por los apelantes de forma individual</w:t>
      </w:r>
      <w:r w:rsidR="00E37A89">
        <w:t xml:space="preserve">, </w:t>
      </w:r>
      <w:r>
        <w:t xml:space="preserve"> y objeto</w:t>
      </w:r>
      <w:r w:rsidR="0092767F" w:rsidRPr="00E73086">
        <w:t xml:space="preserve"> </w:t>
      </w:r>
      <w:r>
        <w:t>de apelación en el presente caso es la</w:t>
      </w:r>
      <w:r w:rsidR="00FC4BC6" w:rsidRPr="00E73086">
        <w:t xml:space="preserve"> </w:t>
      </w:r>
      <w:r w:rsidR="00953491" w:rsidRPr="00E73086">
        <w:t>relativa a:</w:t>
      </w:r>
    </w:p>
    <w:p w:rsidR="00866A3A" w:rsidRPr="001D0BCA" w:rsidRDefault="00866A3A" w:rsidP="00E37A89">
      <w:pPr>
        <w:pStyle w:val="Prrafodelista"/>
        <w:numPr>
          <w:ilvl w:val="0"/>
          <w:numId w:val="2"/>
        </w:numPr>
      </w:pPr>
      <w:r w:rsidRPr="001D0BCA">
        <w:t xml:space="preserve">Ingresos y egresos de la Alcaldía Municipal de </w:t>
      </w:r>
      <w:proofErr w:type="spellStart"/>
      <w:r w:rsidR="00E37A89">
        <w:t>Tonacatepeque</w:t>
      </w:r>
      <w:proofErr w:type="spellEnd"/>
      <w:r w:rsidRPr="001D0BCA">
        <w:t xml:space="preserve"> año 2016. </w:t>
      </w:r>
    </w:p>
    <w:p w:rsidR="00866A3A" w:rsidRPr="001D0BCA" w:rsidRDefault="00866A3A" w:rsidP="00E37A89">
      <w:pPr>
        <w:pStyle w:val="Prrafodelista"/>
        <w:numPr>
          <w:ilvl w:val="0"/>
          <w:numId w:val="2"/>
        </w:numPr>
      </w:pPr>
      <w:r w:rsidRPr="001D0BCA">
        <w:t xml:space="preserve">Contrato de aires acondicionados e historial de pago de mantenimiento de 2016. </w:t>
      </w:r>
    </w:p>
    <w:p w:rsidR="00866A3A" w:rsidRPr="001D0BCA" w:rsidRDefault="00866A3A" w:rsidP="00E37A89">
      <w:pPr>
        <w:pStyle w:val="Prrafodelista"/>
        <w:numPr>
          <w:ilvl w:val="0"/>
          <w:numId w:val="2"/>
        </w:numPr>
      </w:pPr>
      <w:r w:rsidRPr="001D0BCA">
        <w:t xml:space="preserve">Planes operativos de las jefaturas año 2016. </w:t>
      </w:r>
    </w:p>
    <w:p w:rsidR="001D0BCA" w:rsidRDefault="001D0BCA" w:rsidP="00E37A89">
      <w:pPr>
        <w:pStyle w:val="Prrafodelista"/>
        <w:numPr>
          <w:ilvl w:val="0"/>
          <w:numId w:val="2"/>
        </w:numPr>
      </w:pPr>
      <w:r w:rsidRPr="001D0BCA">
        <w:t>O</w:t>
      </w:r>
      <w:r w:rsidR="00866A3A" w:rsidRPr="001D0BCA">
        <w:t xml:space="preserve">rganigrama actualizado de la municipalidad de </w:t>
      </w:r>
      <w:proofErr w:type="spellStart"/>
      <w:r w:rsidR="00E37A89">
        <w:t>Tonacatepeque</w:t>
      </w:r>
      <w:proofErr w:type="spellEnd"/>
      <w:r w:rsidR="00866A3A" w:rsidRPr="001D0BCA">
        <w:t xml:space="preserve"> correspondiente al año 2017.</w:t>
      </w:r>
    </w:p>
    <w:p w:rsidR="00866A3A" w:rsidRPr="001D0BCA" w:rsidRDefault="001D0BCA" w:rsidP="00E37A89">
      <w:pPr>
        <w:pStyle w:val="Prrafodelista"/>
        <w:numPr>
          <w:ilvl w:val="0"/>
          <w:numId w:val="1"/>
        </w:numPr>
      </w:pPr>
      <w:r w:rsidRPr="001D0BCA">
        <w:t>Disposiciones</w:t>
      </w:r>
      <w:r w:rsidR="00866A3A" w:rsidRPr="001D0BCA">
        <w:t xml:space="preserve"> generales del presupuesto municipal de </w:t>
      </w:r>
      <w:proofErr w:type="spellStart"/>
      <w:r w:rsidR="00E37A89">
        <w:t>Tonacatepeque</w:t>
      </w:r>
      <w:proofErr w:type="spellEnd"/>
      <w:r w:rsidR="00866A3A" w:rsidRPr="001D0BCA">
        <w:t xml:space="preserve"> correspondiente al año 2017. </w:t>
      </w:r>
    </w:p>
    <w:p w:rsidR="00866A3A" w:rsidRDefault="001D0BCA" w:rsidP="00E37A89">
      <w:pPr>
        <w:pStyle w:val="Prrafodelista"/>
        <w:numPr>
          <w:ilvl w:val="0"/>
          <w:numId w:val="1"/>
        </w:numPr>
      </w:pPr>
      <w:r>
        <w:t>Ac</w:t>
      </w:r>
      <w:r w:rsidR="00866A3A" w:rsidRPr="001D0BCA">
        <w:t xml:space="preserve">ta número 21 del año 2016 del Concejo Municipal de </w:t>
      </w:r>
      <w:proofErr w:type="spellStart"/>
      <w:r w:rsidR="00E37A89">
        <w:t>Tonacatepeque</w:t>
      </w:r>
      <w:proofErr w:type="spellEnd"/>
      <w:r w:rsidR="00866A3A" w:rsidRPr="001D0BCA">
        <w:t xml:space="preserve">, debidamente certificada. </w:t>
      </w:r>
    </w:p>
    <w:p w:rsidR="001D0BCA" w:rsidRDefault="001D0BCA" w:rsidP="00E73086">
      <w:r w:rsidRPr="00E73086">
        <w:t>El Instituto admitió la apelaci</w:t>
      </w:r>
      <w:r>
        <w:t>ón de los casos de manera acumulada y designó a la Comisionada</w:t>
      </w:r>
      <w:r w:rsidRPr="00E73086">
        <w:t xml:space="preserve"> </w:t>
      </w:r>
      <w:proofErr w:type="spellStart"/>
      <w:r>
        <w:rPr>
          <w:b/>
        </w:rPr>
        <w:t>Maria</w:t>
      </w:r>
      <w:proofErr w:type="spellEnd"/>
      <w:r>
        <w:rPr>
          <w:b/>
        </w:rPr>
        <w:t xml:space="preserve"> Herminia Funes de Segovia</w:t>
      </w:r>
      <w:r w:rsidRPr="00E73086">
        <w:rPr>
          <w:b/>
        </w:rPr>
        <w:t xml:space="preserve"> </w:t>
      </w:r>
      <w:r w:rsidRPr="00E73086">
        <w:t>para instruir el procedimiento y elaborar un proyecto de resolución</w:t>
      </w:r>
      <w:r>
        <w:t>. Por su parte y pese</w:t>
      </w:r>
      <w:r w:rsidR="000103AE">
        <w:t xml:space="preserve"> a</w:t>
      </w:r>
      <w:r>
        <w:t xml:space="preserve"> haber sido requerido en su momento, la </w:t>
      </w:r>
      <w:r w:rsidR="00B86BB0">
        <w:rPr>
          <w:b/>
        </w:rPr>
        <w:t xml:space="preserve">Municipalidad de </w:t>
      </w:r>
      <w:proofErr w:type="spellStart"/>
      <w:r w:rsidR="00E37A89">
        <w:rPr>
          <w:b/>
        </w:rPr>
        <w:t>Tonacatepeque</w:t>
      </w:r>
      <w:proofErr w:type="spellEnd"/>
      <w:r>
        <w:rPr>
          <w:b/>
        </w:rPr>
        <w:t xml:space="preserve"> </w:t>
      </w:r>
      <w:r>
        <w:t>no remitió</w:t>
      </w:r>
      <w:r w:rsidR="00854F1F">
        <w:t xml:space="preserve"> </w:t>
      </w:r>
      <w:r>
        <w:t>el informe de ley previsto en el art. 88 de la LAIP.</w:t>
      </w:r>
    </w:p>
    <w:p w:rsidR="00953491" w:rsidRPr="00E73086" w:rsidRDefault="00953491" w:rsidP="00E73086">
      <w:r w:rsidRPr="00E73086">
        <w:lastRenderedPageBreak/>
        <w:t>Durante la instrucción de este</w:t>
      </w:r>
      <w:r w:rsidR="000B0969">
        <w:t xml:space="preserve"> procedimiento</w:t>
      </w:r>
      <w:r w:rsidRPr="00E73086">
        <w:t>, l</w:t>
      </w:r>
      <w:r w:rsidR="000012BA">
        <w:t>a</w:t>
      </w:r>
      <w:r w:rsidRPr="00E73086">
        <w:t xml:space="preserve"> Comisionad</w:t>
      </w:r>
      <w:r w:rsidR="000012BA">
        <w:t>a Instructora</w:t>
      </w:r>
      <w:r w:rsidRPr="00E73086">
        <w:t xml:space="preserve"> presentó un informe en el que expresó</w:t>
      </w:r>
      <w:r w:rsidR="00B934BB">
        <w:t xml:space="preserve">, </w:t>
      </w:r>
      <w:r w:rsidRPr="00E73086">
        <w:t>que luego de analizar el objeto y la causa de</w:t>
      </w:r>
      <w:r w:rsidR="000B0969">
        <w:t>l mismo</w:t>
      </w:r>
      <w:r w:rsidRPr="00E73086">
        <w:t>, se determinó que el caso constituye un asunto de mero derecho, es decir, a la aplicación de norma</w:t>
      </w:r>
      <w:r w:rsidR="00B934BB">
        <w:t>s y principios de la Ley de Acceso a la Información Pública (LAIP);</w:t>
      </w:r>
      <w:r w:rsidRPr="00E73086">
        <w:t xml:space="preserve"> que para resolver la controversia basta con el análisis </w:t>
      </w:r>
      <w:r w:rsidR="000012BA">
        <w:t xml:space="preserve"> y aplicación </w:t>
      </w:r>
      <w:r w:rsidR="00B934BB">
        <w:t>de sus</w:t>
      </w:r>
      <w:r w:rsidRPr="00E73086">
        <w:t xml:space="preserve"> normas y principios.</w:t>
      </w:r>
    </w:p>
    <w:p w:rsidR="00953491" w:rsidRPr="00E73086" w:rsidRDefault="00953491" w:rsidP="00E73086">
      <w:r w:rsidRPr="00E73086">
        <w:rPr>
          <w:b/>
          <w:i/>
        </w:rPr>
        <w:t>2</w:t>
      </w:r>
      <w:r w:rsidRPr="00E73086">
        <w:rPr>
          <w:b/>
        </w:rPr>
        <w:t>. Análisis del caso</w:t>
      </w:r>
      <w:r w:rsidRPr="00E73086">
        <w:t xml:space="preserve">  </w:t>
      </w:r>
    </w:p>
    <w:p w:rsidR="0050073E" w:rsidRPr="00E73086" w:rsidRDefault="00953491" w:rsidP="00E73086">
      <w:pPr>
        <w:spacing w:before="240" w:after="240"/>
      </w:pPr>
      <w:r w:rsidRPr="00E73086">
        <w:t xml:space="preserve">El análisis jurídico del presente caso seguirá el orden lógico </w:t>
      </w:r>
      <w:r w:rsidR="00FC4BC6" w:rsidRPr="00E73086">
        <w:t>siguiente</w:t>
      </w:r>
      <w:r w:rsidRPr="00657B04">
        <w:t xml:space="preserve">: </w:t>
      </w:r>
      <w:r w:rsidRPr="00657B04">
        <w:rPr>
          <w:b/>
        </w:rPr>
        <w:t>I</w:t>
      </w:r>
      <w:r w:rsidR="00A21512">
        <w:rPr>
          <w:b/>
        </w:rPr>
        <w:t>)</w:t>
      </w:r>
      <w:r w:rsidRPr="00657B04">
        <w:rPr>
          <w:b/>
        </w:rPr>
        <w:t xml:space="preserve"> </w:t>
      </w:r>
      <w:r w:rsidRPr="00657B04">
        <w:t xml:space="preserve">breves consideraciones sobre el derecho de acceso a la </w:t>
      </w:r>
      <w:r w:rsidR="00FC4BC6" w:rsidRPr="00657B04">
        <w:t>información</w:t>
      </w:r>
      <w:r w:rsidRPr="00657B04">
        <w:t xml:space="preserve"> </w:t>
      </w:r>
      <w:r w:rsidR="00FC4BC6" w:rsidRPr="00657B04">
        <w:t>pública</w:t>
      </w:r>
      <w:r w:rsidRPr="00657B04">
        <w:t xml:space="preserve"> y sus </w:t>
      </w:r>
      <w:r w:rsidR="00FC4BC6" w:rsidRPr="00657B04">
        <w:t>límites</w:t>
      </w:r>
      <w:r w:rsidRPr="00657B04">
        <w:t>;</w:t>
      </w:r>
      <w:r w:rsidR="00A21512">
        <w:t xml:space="preserve"> y, </w:t>
      </w:r>
      <w:r w:rsidR="00A21512">
        <w:rPr>
          <w:b/>
        </w:rPr>
        <w:t>II)</w:t>
      </w:r>
      <w:r w:rsidR="00676AFA" w:rsidRPr="007F5EDE">
        <w:rPr>
          <w:rFonts w:eastAsia="Times New Roman"/>
        </w:rPr>
        <w:t xml:space="preserve"> naturaleza de la información solicitada en el caso de mérito</w:t>
      </w:r>
      <w:r w:rsidR="00676AFA" w:rsidRPr="007F5EDE">
        <w:t xml:space="preserve"> y</w:t>
      </w:r>
      <w:r w:rsidR="00676AFA" w:rsidRPr="002643CC">
        <w:t xml:space="preserve"> la conse</w:t>
      </w:r>
      <w:r w:rsidR="00676AFA">
        <w:t xml:space="preserve">cuente obligación de entregarla. </w:t>
      </w:r>
      <w:r w:rsidRPr="00E73086">
        <w:rPr>
          <w:b/>
        </w:rPr>
        <w:t xml:space="preserve"> </w:t>
      </w:r>
    </w:p>
    <w:p w:rsidR="0050073E" w:rsidRPr="00E73086" w:rsidRDefault="0050073E" w:rsidP="00E73086">
      <w:pPr>
        <w:spacing w:after="240"/>
        <w:ind w:firstLine="567"/>
      </w:pPr>
      <w:r w:rsidRPr="00E73086">
        <w:rPr>
          <w:b/>
        </w:rPr>
        <w:t xml:space="preserve">I. </w:t>
      </w:r>
      <w:r w:rsidRPr="00E73086">
        <w:t xml:space="preserve">El derecho de acceso a la información pública implica el libre acceso, por parte de las personas, a las fuentes que contienen datos de relevancia pública. En ese sentido, la búsqueda y obtención de la información se </w:t>
      </w:r>
      <w:r w:rsidRPr="00896320">
        <w:t>proyecta frente a los poderes públicos y a cualquier entidad, organismo o persona que administre recursos públicos o bienes del Estado o que, en general, ejecute actos de la Administración</w:t>
      </w:r>
      <w:r w:rsidR="00C4301F" w:rsidRPr="00896320">
        <w:t xml:space="preserve">, según lo establecido en el art.7 de </w:t>
      </w:r>
      <w:r w:rsidR="00C4301F" w:rsidRPr="000A6FA2">
        <w:t>la Ley de Acceso a la Información Pública</w:t>
      </w:r>
      <w:r w:rsidR="005D3CA1" w:rsidRPr="000A6FA2">
        <w:t xml:space="preserve"> (LAIP)</w:t>
      </w:r>
      <w:r w:rsidRPr="000A6FA2">
        <w:t>,</w:t>
      </w:r>
      <w:r w:rsidRPr="00E73086">
        <w:t xml:space="preserve"> pues existe un principio general de máxima publicidad y transparencia de las actuaciones Estatales y gestión de fondos públicos.</w:t>
      </w:r>
    </w:p>
    <w:p w:rsidR="00953491" w:rsidRPr="00E73086" w:rsidRDefault="0050073E" w:rsidP="00E73086">
      <w:pPr>
        <w:spacing w:before="240" w:after="240"/>
      </w:pPr>
      <w:r w:rsidRPr="00E73086">
        <w:t xml:space="preserve">Dicho principio, regulado en el Art. 5 de la LAIP, dispone que, en caso de duda sobre si una información es pública o está sujeta a reserva o confidencialidad, deberá entenderse como pública. Lo anterior se justifica en que este principio es rector del derecho a buscar, recibir y difundir información, lo que permite un desarrollo y puridad de la democracia informativa que debe fomentar el Estado. </w:t>
      </w:r>
    </w:p>
    <w:p w:rsidR="000B1519" w:rsidRPr="00E73086" w:rsidRDefault="000B1519" w:rsidP="00E73086">
      <w:pPr>
        <w:spacing w:before="240" w:after="240"/>
      </w:pPr>
      <w:r w:rsidRPr="00E73086">
        <w:t>Conforme a ello, los límites del derecho de acceso a la información pública no pueden ser arbitrarios, sino que tienen que estar previamente establecidos por el legislador</w:t>
      </w:r>
      <w:r w:rsidR="001055C0">
        <w:t>.</w:t>
      </w:r>
      <w:r w:rsidRPr="00E73086">
        <w:t xml:space="preserve"> </w:t>
      </w:r>
      <w:r w:rsidR="001055C0">
        <w:t>D</w:t>
      </w:r>
      <w:r w:rsidRPr="00E73086">
        <w:t xml:space="preserve">e esta manera se evita que la Administración Pública utilice discrecionalmente argumentos encaminados a negar la información que solicitan los ciudadanos. </w:t>
      </w:r>
    </w:p>
    <w:p w:rsidR="000B0969" w:rsidRDefault="00676AFA" w:rsidP="000B0969">
      <w:pPr>
        <w:spacing w:before="240" w:after="240"/>
      </w:pPr>
      <w:r w:rsidRPr="00E73086">
        <w:rPr>
          <w:b/>
        </w:rPr>
        <w:t>II.</w:t>
      </w:r>
      <w:r w:rsidR="000B0969">
        <w:rPr>
          <w:b/>
        </w:rPr>
        <w:t xml:space="preserve"> </w:t>
      </w:r>
      <w:r w:rsidR="000B0969" w:rsidRPr="007F5EDE">
        <w:t>Establecido lo anterior, es indispensable determinar el tipo de información solicitada por l</w:t>
      </w:r>
      <w:r w:rsidR="000B0969">
        <w:t xml:space="preserve">os apelantes </w:t>
      </w:r>
      <w:r w:rsidR="000B0969" w:rsidRPr="007F5EDE">
        <w:t>y que hasta la fecha no se le</w:t>
      </w:r>
      <w:r w:rsidR="001055C0">
        <w:t>s</w:t>
      </w:r>
      <w:r w:rsidR="000B0969" w:rsidRPr="007F5EDE">
        <w:t xml:space="preserve"> ha entregado. </w:t>
      </w:r>
    </w:p>
    <w:p w:rsidR="000B0969" w:rsidRPr="007F5EDE" w:rsidRDefault="000B0969" w:rsidP="000B0969">
      <w:pPr>
        <w:spacing w:before="240"/>
      </w:pPr>
      <w:r w:rsidRPr="007F5EDE">
        <w:lastRenderedPageBreak/>
        <w:t xml:space="preserve">El Art. 6 de la LAIP, define como </w:t>
      </w:r>
      <w:r w:rsidRPr="007F5EDE">
        <w:rPr>
          <w:b/>
        </w:rPr>
        <w:t xml:space="preserve">información pública oficiosa </w:t>
      </w:r>
      <w:r w:rsidRPr="007F5EDE">
        <w:t>aquella información pública que los entes obligados deberán difundir al público en virtud de esta Ley, sin necesidad de solicitud directa. Este tipo de información siempre debe estar a disposición del público</w:t>
      </w:r>
      <w:r>
        <w:t>,</w:t>
      </w:r>
      <w:r w:rsidRPr="007F5EDE">
        <w:t xml:space="preserve"> debe divulgarse y actualizarse constantemente, para que los interesados puedan acceder a ella sin ningún inconveniente.</w:t>
      </w:r>
    </w:p>
    <w:p w:rsidR="000B0969" w:rsidRDefault="000B0969" w:rsidP="000B0969">
      <w:pPr>
        <w:spacing w:before="240"/>
        <w:ind w:firstLine="567"/>
      </w:pPr>
      <w:r>
        <w:t>Así, los</w:t>
      </w:r>
      <w:r w:rsidRPr="007F5EDE">
        <w:t xml:space="preserve"> Art</w:t>
      </w:r>
      <w:r>
        <w:t>s</w:t>
      </w:r>
      <w:r w:rsidRPr="007F5EDE">
        <w:t xml:space="preserve">. 10 </w:t>
      </w:r>
      <w:r>
        <w:t xml:space="preserve">y 17 </w:t>
      </w:r>
      <w:r w:rsidRPr="007F5EDE">
        <w:t>de la LAIP, establece</w:t>
      </w:r>
      <w:r>
        <w:t>n</w:t>
      </w:r>
      <w:r w:rsidRPr="007F5EDE">
        <w:t xml:space="preserve"> </w:t>
      </w:r>
      <w:r>
        <w:t xml:space="preserve">una serie de ítems de información y/o documentación </w:t>
      </w:r>
      <w:r w:rsidRPr="007F5EDE">
        <w:t xml:space="preserve">que los entes obligados </w:t>
      </w:r>
      <w:r w:rsidRPr="001055C0">
        <w:rPr>
          <w:b/>
        </w:rPr>
        <w:t>deberán divulgar oficiosamente</w:t>
      </w:r>
      <w:r w:rsidRPr="007F5EDE">
        <w:t xml:space="preserve"> </w:t>
      </w:r>
      <w:r>
        <w:t>y poner a disposición y conocimiento de los ciudadanos. En concordancia con lo anterior, este Instituto advierte que la información solicitada por los apelantes, está comprendid</w:t>
      </w:r>
      <w:r w:rsidR="000103AE">
        <w:t>a</w:t>
      </w:r>
      <w:r>
        <w:t xml:space="preserve"> dentro de los Arts. 10 y 17 de la LAIP, de la siguiente forma:</w:t>
      </w:r>
    </w:p>
    <w:p w:rsidR="001055C0" w:rsidRDefault="00E37A89" w:rsidP="001055C0">
      <w:r>
        <w:t xml:space="preserve">- </w:t>
      </w:r>
      <w:r w:rsidR="001055C0">
        <w:t>Respecto a los “</w:t>
      </w:r>
      <w:r w:rsidR="001055C0" w:rsidRPr="001D0BCA">
        <w:t xml:space="preserve">Ingresos y egresos de la Alcaldía Municipal de </w:t>
      </w:r>
      <w:proofErr w:type="spellStart"/>
      <w:r w:rsidR="001055C0">
        <w:t>Tonacatepeque</w:t>
      </w:r>
      <w:proofErr w:type="spellEnd"/>
      <w:r w:rsidR="001055C0" w:rsidRPr="001D0BCA">
        <w:t xml:space="preserve"> año 2016</w:t>
      </w:r>
      <w:r w:rsidR="001055C0">
        <w:t xml:space="preserve">”, el </w:t>
      </w:r>
      <w:r w:rsidR="001055C0" w:rsidRPr="00876274">
        <w:rPr>
          <w:b/>
        </w:rPr>
        <w:t xml:space="preserve">Art. 10 Núm. </w:t>
      </w:r>
      <w:r w:rsidR="001055C0">
        <w:rPr>
          <w:b/>
        </w:rPr>
        <w:t>13</w:t>
      </w:r>
      <w:r w:rsidR="001055C0" w:rsidRPr="00876274">
        <w:rPr>
          <w:b/>
        </w:rPr>
        <w:t xml:space="preserve"> de la LAIP</w:t>
      </w:r>
      <w:r w:rsidR="001055C0">
        <w:t xml:space="preserve"> dispone como información </w:t>
      </w:r>
      <w:r w:rsidR="001055C0">
        <w:rPr>
          <w:b/>
        </w:rPr>
        <w:t>pública oficiosa</w:t>
      </w:r>
      <w:r w:rsidR="001055C0">
        <w:t xml:space="preserve">: </w:t>
      </w:r>
      <w:r w:rsidR="00B86BB0">
        <w:t>“Los</w:t>
      </w:r>
      <w:r w:rsidR="00BA7D15">
        <w:t xml:space="preserve"> informes contables, cada seis meses, sobre la ejecución del presupuesto, precisando </w:t>
      </w:r>
      <w:r w:rsidR="00BA7D15" w:rsidRPr="00DB17D3">
        <w:rPr>
          <w:u w:val="single"/>
        </w:rPr>
        <w:t>los ingresos</w:t>
      </w:r>
      <w:r w:rsidR="00BA7D15">
        <w:t xml:space="preserve">, incluyendo donaciones y financiamientos, </w:t>
      </w:r>
      <w:r w:rsidR="00BA7D15" w:rsidRPr="00DB17D3">
        <w:rPr>
          <w:u w:val="single"/>
        </w:rPr>
        <w:t>egresos</w:t>
      </w:r>
      <w:r w:rsidR="00BA7D15">
        <w:t xml:space="preserve"> y resultados.</w:t>
      </w:r>
      <w:r w:rsidR="00DE5C9B">
        <w:t>”</w:t>
      </w:r>
      <w:r w:rsidR="00BA7D15">
        <w:t xml:space="preserve"> </w:t>
      </w:r>
    </w:p>
    <w:p w:rsidR="006577D3" w:rsidRDefault="001055C0" w:rsidP="006577D3">
      <w:r>
        <w:t>- Respecto al “</w:t>
      </w:r>
      <w:r w:rsidRPr="001D0BCA">
        <w:t>Contrato de aires acondicionados e historial de pago de mantenimiento de 2016</w:t>
      </w:r>
      <w:r>
        <w:t xml:space="preserve">”, el </w:t>
      </w:r>
      <w:r w:rsidRPr="00876274">
        <w:rPr>
          <w:b/>
        </w:rPr>
        <w:t xml:space="preserve">Art. 10 Núm. </w:t>
      </w:r>
      <w:r>
        <w:rPr>
          <w:b/>
        </w:rPr>
        <w:t>19</w:t>
      </w:r>
      <w:r w:rsidRPr="00876274">
        <w:rPr>
          <w:b/>
        </w:rPr>
        <w:t xml:space="preserve"> de la LAIP</w:t>
      </w:r>
      <w:r>
        <w:rPr>
          <w:b/>
        </w:rPr>
        <w:t xml:space="preserve"> </w:t>
      </w:r>
      <w:r>
        <w:t xml:space="preserve">dispone como información </w:t>
      </w:r>
      <w:r>
        <w:rPr>
          <w:b/>
        </w:rPr>
        <w:t>pública oficiosa</w:t>
      </w:r>
      <w:r>
        <w:t xml:space="preserve">: </w:t>
      </w:r>
      <w:r w:rsidR="008B7FBF">
        <w:t>“</w:t>
      </w:r>
      <w:r w:rsidR="00DE5C9B" w:rsidRPr="00DB17D3">
        <w:rPr>
          <w:u w:val="single"/>
        </w:rPr>
        <w:t>Las contrataciones y adquisiciones</w:t>
      </w:r>
      <w:r w:rsidR="00DE5C9B">
        <w:t xml:space="preserve"> formalizadas o adjudicadas en firme, detallando en cada caso: a) Objeto, b) Monto, c) Nombre y características de la contraparte, d) Plazos de cumplimiento y ejecución del mismo, e) La forma en que se contrató, ya sea por medio de licitación, o concurso, público o por invitación, libre gestión, contratación directa, mercado bursátil o cualquier otra regulada por la ley, f) Detalles de los procesos de adjudicación y el contenido de los contratos</w:t>
      </w:r>
      <w:r w:rsidR="000103AE">
        <w:t xml:space="preserve">.” </w:t>
      </w:r>
      <w:r>
        <w:t>Así como</w:t>
      </w:r>
      <w:r w:rsidR="006D4493">
        <w:t>,</w:t>
      </w:r>
      <w:r>
        <w:t xml:space="preserve"> según el </w:t>
      </w:r>
      <w:r w:rsidRPr="00876274">
        <w:rPr>
          <w:b/>
        </w:rPr>
        <w:t xml:space="preserve">Art. 10 Núm. </w:t>
      </w:r>
      <w:r>
        <w:rPr>
          <w:b/>
        </w:rPr>
        <w:t>20</w:t>
      </w:r>
      <w:r w:rsidRPr="00876274">
        <w:rPr>
          <w:b/>
        </w:rPr>
        <w:t xml:space="preserve"> de la LAIP</w:t>
      </w:r>
      <w:r>
        <w:rPr>
          <w:b/>
        </w:rPr>
        <w:t>:</w:t>
      </w:r>
      <w:r>
        <w:t xml:space="preserve"> </w:t>
      </w:r>
      <w:r w:rsidR="00B86BB0">
        <w:t>“Los</w:t>
      </w:r>
      <w:r w:rsidR="008B7FBF">
        <w:t xml:space="preserve"> registros a que se refieren los artículos 14 y 15 de la Ley de Adquisiciones y Contrataciones de la Administración Pública.”</w:t>
      </w:r>
    </w:p>
    <w:p w:rsidR="006577D3" w:rsidRDefault="006577D3" w:rsidP="006577D3">
      <w:r>
        <w:t xml:space="preserve">- </w:t>
      </w:r>
      <w:r w:rsidR="001055C0">
        <w:t>Respecto</w:t>
      </w:r>
      <w:r w:rsidR="001055C0" w:rsidRPr="001D0BCA">
        <w:t xml:space="preserve"> </w:t>
      </w:r>
      <w:r w:rsidR="001055C0">
        <w:t>a los “</w:t>
      </w:r>
      <w:r w:rsidR="001055C0" w:rsidRPr="001D0BCA">
        <w:t>Planes operativos de las jefaturas año 2016</w:t>
      </w:r>
      <w:r w:rsidR="001055C0">
        <w:t>”</w:t>
      </w:r>
      <w:r>
        <w:t>,</w:t>
      </w:r>
      <w:r w:rsidR="001055C0">
        <w:t xml:space="preserve"> el </w:t>
      </w:r>
      <w:r w:rsidR="001055C0" w:rsidRPr="00876274">
        <w:rPr>
          <w:b/>
        </w:rPr>
        <w:t xml:space="preserve">Art. 10 Núm. </w:t>
      </w:r>
      <w:r w:rsidR="001055C0">
        <w:rPr>
          <w:b/>
        </w:rPr>
        <w:t>8</w:t>
      </w:r>
      <w:r w:rsidR="001055C0" w:rsidRPr="00876274">
        <w:rPr>
          <w:b/>
        </w:rPr>
        <w:t xml:space="preserve"> de la LAIP</w:t>
      </w:r>
      <w:r>
        <w:rPr>
          <w:b/>
        </w:rPr>
        <w:t xml:space="preserve"> </w:t>
      </w:r>
      <w:r>
        <w:t xml:space="preserve">dispone como información </w:t>
      </w:r>
      <w:r>
        <w:rPr>
          <w:b/>
        </w:rPr>
        <w:t>pública oficiosa</w:t>
      </w:r>
      <w:r>
        <w:t xml:space="preserve">: </w:t>
      </w:r>
      <w:r w:rsidR="00DB17D3">
        <w:t>“El</w:t>
      </w:r>
      <w:r w:rsidR="000400BB">
        <w:t xml:space="preserve"> </w:t>
      </w:r>
      <w:r w:rsidR="000400BB" w:rsidRPr="00DB17D3">
        <w:rPr>
          <w:u w:val="single"/>
        </w:rPr>
        <w:t>plan operativo anual</w:t>
      </w:r>
      <w:r w:rsidR="000400BB">
        <w:t xml:space="preserve"> y los resultados obtenidos en el cumplimiento del mismo; las metas y objetivos de las unidades administrativas de conformidad con sus programas operativos; y los planes y proyectos de reestructuración o modernización.”</w:t>
      </w:r>
    </w:p>
    <w:p w:rsidR="006577D3" w:rsidRDefault="006577D3" w:rsidP="006577D3">
      <w:r>
        <w:lastRenderedPageBreak/>
        <w:t>- Respecto</w:t>
      </w:r>
      <w:r w:rsidRPr="001D0BCA">
        <w:t xml:space="preserve"> </w:t>
      </w:r>
      <w:r>
        <w:t>al “</w:t>
      </w:r>
      <w:r w:rsidRPr="001D0BCA">
        <w:t xml:space="preserve">Organigrama actualizado de la municipalidad de </w:t>
      </w:r>
      <w:proofErr w:type="spellStart"/>
      <w:r>
        <w:t>Tonacatepeque</w:t>
      </w:r>
      <w:proofErr w:type="spellEnd"/>
      <w:r w:rsidRPr="001D0BCA">
        <w:t xml:space="preserve"> correspondiente al año 2017</w:t>
      </w:r>
      <w:r>
        <w:t xml:space="preserve">”, el </w:t>
      </w:r>
      <w:r w:rsidRPr="00876274">
        <w:rPr>
          <w:b/>
        </w:rPr>
        <w:t xml:space="preserve">Art. 10 Núm. </w:t>
      </w:r>
      <w:r>
        <w:rPr>
          <w:b/>
        </w:rPr>
        <w:t>2</w:t>
      </w:r>
      <w:r w:rsidRPr="00876274">
        <w:rPr>
          <w:b/>
        </w:rPr>
        <w:t xml:space="preserve"> de la LAIP</w:t>
      </w:r>
      <w:r>
        <w:rPr>
          <w:b/>
        </w:rPr>
        <w:t xml:space="preserve"> </w:t>
      </w:r>
      <w:r>
        <w:t xml:space="preserve">dispone como información </w:t>
      </w:r>
      <w:r>
        <w:rPr>
          <w:b/>
        </w:rPr>
        <w:t>pública oficiosa</w:t>
      </w:r>
      <w:r>
        <w:t xml:space="preserve">: </w:t>
      </w:r>
      <w:r w:rsidR="00AD177C">
        <w:t>“</w:t>
      </w:r>
      <w:r>
        <w:t>s</w:t>
      </w:r>
      <w:r w:rsidR="00AD177C" w:rsidRPr="00DB17D3">
        <w:rPr>
          <w:u w:val="single"/>
        </w:rPr>
        <w:t>u estructura orgánica completa</w:t>
      </w:r>
      <w:r w:rsidR="00AD177C">
        <w:t xml:space="preserve"> y las competencias y facultades de las unidades administrativas, así como el número de servidores públicos que laboran en cada unidad.”</w:t>
      </w:r>
    </w:p>
    <w:p w:rsidR="006577D3" w:rsidRDefault="006577D3" w:rsidP="006577D3">
      <w:r>
        <w:t>- Respecto a las “</w:t>
      </w:r>
      <w:r w:rsidRPr="001D0BCA">
        <w:t xml:space="preserve">Disposiciones generales del presupuesto municipal de </w:t>
      </w:r>
      <w:proofErr w:type="spellStart"/>
      <w:r>
        <w:t>Tonacatepeque</w:t>
      </w:r>
      <w:proofErr w:type="spellEnd"/>
      <w:r w:rsidRPr="001D0BCA">
        <w:t xml:space="preserve"> correspondiente al año 2017</w:t>
      </w:r>
      <w:r>
        <w:t xml:space="preserve">”, el </w:t>
      </w:r>
      <w:r w:rsidRPr="00876274">
        <w:rPr>
          <w:b/>
        </w:rPr>
        <w:t xml:space="preserve">Art. 10 Núm. </w:t>
      </w:r>
      <w:r>
        <w:rPr>
          <w:b/>
        </w:rPr>
        <w:t>4</w:t>
      </w:r>
      <w:r w:rsidRPr="00876274">
        <w:rPr>
          <w:b/>
        </w:rPr>
        <w:t xml:space="preserve"> de la LAIP</w:t>
      </w:r>
      <w:r w:rsidRPr="001D0BCA">
        <w:t xml:space="preserve"> </w:t>
      </w:r>
      <w:r>
        <w:t xml:space="preserve">dispone como información </w:t>
      </w:r>
      <w:r>
        <w:rPr>
          <w:b/>
        </w:rPr>
        <w:t>pública oficiosa</w:t>
      </w:r>
      <w:r>
        <w:t>: “l</w:t>
      </w:r>
      <w:r w:rsidR="0005305B">
        <w:t xml:space="preserve">a información sobre el </w:t>
      </w:r>
      <w:r w:rsidR="0005305B" w:rsidRPr="00DB17D3">
        <w:rPr>
          <w:u w:val="single"/>
        </w:rPr>
        <w:t>presupuesto asignado</w:t>
      </w:r>
      <w:r w:rsidR="0005305B">
        <w:t>, incluyendo todas las partidas, rubros y montos que lo conforman, así como los presupuestos por proyectos.”</w:t>
      </w:r>
    </w:p>
    <w:p w:rsidR="00DB17D3" w:rsidRDefault="006577D3" w:rsidP="00E37A89">
      <w:r>
        <w:t>- Respecto al “Ac</w:t>
      </w:r>
      <w:r w:rsidRPr="001D0BCA">
        <w:t xml:space="preserve">ta número 21 del año 2016 del Concejo Municipal de </w:t>
      </w:r>
      <w:proofErr w:type="spellStart"/>
      <w:r>
        <w:t>Tonacatepeque</w:t>
      </w:r>
      <w:proofErr w:type="spellEnd"/>
      <w:r w:rsidRPr="001D0BCA">
        <w:t>, debidamente certificada</w:t>
      </w:r>
      <w:r>
        <w:t>”, el</w:t>
      </w:r>
      <w:r w:rsidRPr="001D0BCA">
        <w:t xml:space="preserve"> </w:t>
      </w:r>
      <w:r w:rsidRPr="00876274">
        <w:rPr>
          <w:b/>
        </w:rPr>
        <w:t>Art. 1</w:t>
      </w:r>
      <w:r>
        <w:rPr>
          <w:b/>
        </w:rPr>
        <w:t xml:space="preserve">7 </w:t>
      </w:r>
      <w:r w:rsidRPr="00876274">
        <w:rPr>
          <w:b/>
        </w:rPr>
        <w:t>de la LAIP</w:t>
      </w:r>
      <w:r>
        <w:rPr>
          <w:b/>
        </w:rPr>
        <w:t xml:space="preserve"> </w:t>
      </w:r>
      <w:r>
        <w:t xml:space="preserve">dispone como información </w:t>
      </w:r>
      <w:r>
        <w:rPr>
          <w:b/>
        </w:rPr>
        <w:t>pública oficiosa</w:t>
      </w:r>
      <w:r>
        <w:t xml:space="preserve">: </w:t>
      </w:r>
      <w:r w:rsidR="00DB17D3">
        <w:t xml:space="preserve">“Además de la información contenida en el artículo 10, los Concejos Municipales deberán dar a conocer las ordenanzas municipales y sus proyectos, reglamentos, planes municipales, fotografías, grabaciones y filmes de actos públicos; </w:t>
      </w:r>
      <w:r w:rsidR="00DB17D3" w:rsidRPr="00DB17D3">
        <w:rPr>
          <w:u w:val="single"/>
        </w:rPr>
        <w:t>actas del Concejo Municipal</w:t>
      </w:r>
      <w:r w:rsidR="00DB17D3">
        <w:t>, informes finales de auditorías, actas que levante el secretario de la municipalidad sobre la actuación de los mecanismos de participación ciudadana, e informe anual de rendición de cuentas.”</w:t>
      </w:r>
      <w:r w:rsidR="00AB7BB3">
        <w:t xml:space="preserve"> </w:t>
      </w:r>
    </w:p>
    <w:p w:rsidR="000B0969" w:rsidRDefault="000B0969" w:rsidP="000B0969">
      <w:pPr>
        <w:spacing w:before="240"/>
        <w:ind w:firstLine="567"/>
      </w:pPr>
      <w:r w:rsidRPr="007F5EDE">
        <w:t>Por lo antes expuesto, y dado que no se ha probado</w:t>
      </w:r>
      <w:r w:rsidR="00DB17D3">
        <w:t xml:space="preserve"> </w:t>
      </w:r>
      <w:r w:rsidRPr="007F5EDE">
        <w:t>causal</w:t>
      </w:r>
      <w:r w:rsidR="00DB17D3">
        <w:t xml:space="preserve"> alguna</w:t>
      </w:r>
      <w:r w:rsidRPr="007F5EDE">
        <w:t xml:space="preserve"> de reserva o confidencialidad, </w:t>
      </w:r>
      <w:r>
        <w:t xml:space="preserve">sobre todo porque el ente obligado no remitió informe alguno, </w:t>
      </w:r>
      <w:r w:rsidRPr="007F5EDE">
        <w:t>no existe ninguna razón legítima para restringir a</w:t>
      </w:r>
      <w:r w:rsidR="00657B04">
        <w:t xml:space="preserve"> </w:t>
      </w:r>
      <w:r>
        <w:t>l</w:t>
      </w:r>
      <w:r w:rsidR="00657B04">
        <w:t>os</w:t>
      </w:r>
      <w:r w:rsidRPr="007F5EDE">
        <w:t xml:space="preserve"> solicitante</w:t>
      </w:r>
      <w:r w:rsidR="00657B04">
        <w:t>s</w:t>
      </w:r>
      <w:r w:rsidRPr="007F5EDE">
        <w:t xml:space="preserve"> el acceso a la información requerida, máxime</w:t>
      </w:r>
      <w:r w:rsidR="00AB7BB3">
        <w:t>,</w:t>
      </w:r>
      <w:r w:rsidRPr="007F5EDE">
        <w:t xml:space="preserve"> si se trata de información que debe estar a disposi</w:t>
      </w:r>
      <w:r>
        <w:t>ción del</w:t>
      </w:r>
      <w:r w:rsidRPr="007F5EDE">
        <w:t xml:space="preserve"> público sin necesidad de mediar solicitud de información, por lo que ésta debe entregársele </w:t>
      </w:r>
      <w:r>
        <w:t>en el plazo establecido en la parte resolutiva de la presente.</w:t>
      </w:r>
    </w:p>
    <w:p w:rsidR="00321C5C" w:rsidRPr="00E73086" w:rsidRDefault="00657B04" w:rsidP="00E73086">
      <w:pPr>
        <w:rPr>
          <w:b/>
        </w:rPr>
      </w:pPr>
      <w:r>
        <w:rPr>
          <w:b/>
        </w:rPr>
        <w:t>3</w:t>
      </w:r>
      <w:r w:rsidR="00321C5C" w:rsidRPr="00E73086">
        <w:rPr>
          <w:b/>
        </w:rPr>
        <w:t>. Decisión del caso</w:t>
      </w:r>
    </w:p>
    <w:p w:rsidR="00321C5C" w:rsidRPr="00E73086" w:rsidRDefault="00321C5C" w:rsidP="00E73086">
      <w:r w:rsidRPr="00E73086">
        <w:rPr>
          <w:b/>
        </w:rPr>
        <w:t xml:space="preserve">Por tanto, </w:t>
      </w:r>
      <w:r w:rsidRPr="00E73086">
        <w:t xml:space="preserve">de conformidad con las razones antes expuestas y </w:t>
      </w:r>
      <w:r w:rsidR="00F25DCC" w:rsidRPr="00E73086">
        <w:t>disposiciones</w:t>
      </w:r>
      <w:r w:rsidRPr="00E73086">
        <w:t xml:space="preserve"> legales citadas, y Arts. 6 y 18 </w:t>
      </w:r>
      <w:proofErr w:type="spellStart"/>
      <w:r w:rsidRPr="00E73086">
        <w:t>Cn</w:t>
      </w:r>
      <w:proofErr w:type="spellEnd"/>
      <w:r w:rsidRPr="00E73086">
        <w:t>.;</w:t>
      </w:r>
      <w:r w:rsidR="00F25DCC">
        <w:t xml:space="preserve"> 58 letras a</w:t>
      </w:r>
      <w:r w:rsidR="00F028B8">
        <w:t>,</w:t>
      </w:r>
      <w:r w:rsidR="00F25DCC">
        <w:t xml:space="preserve"> </w:t>
      </w:r>
      <w:r w:rsidRPr="00E73086">
        <w:t>b y d; 94,</w:t>
      </w:r>
      <w:r w:rsidR="00A21ED6">
        <w:t xml:space="preserve"> 96 letra b)</w:t>
      </w:r>
      <w:r w:rsidR="007604D6">
        <w:t>, y 102  de la L</w:t>
      </w:r>
      <w:r w:rsidR="002B4C4C">
        <w:t>AIP</w:t>
      </w:r>
      <w:r w:rsidR="003249D2">
        <w:t>;</w:t>
      </w:r>
      <w:r w:rsidR="00E670F2">
        <w:t xml:space="preserve"> </w:t>
      </w:r>
      <w:r w:rsidRPr="00E73086">
        <w:t xml:space="preserve">este Instituto </w:t>
      </w:r>
      <w:r w:rsidRPr="00E73086">
        <w:rPr>
          <w:b/>
        </w:rPr>
        <w:t xml:space="preserve">resuelve: </w:t>
      </w:r>
      <w:r w:rsidRPr="00E73086">
        <w:t xml:space="preserve"> </w:t>
      </w:r>
    </w:p>
    <w:p w:rsidR="002B4C4C" w:rsidRDefault="00321C5C" w:rsidP="00E73086">
      <w:r w:rsidRPr="00E73086">
        <w:rPr>
          <w:b/>
        </w:rPr>
        <w:lastRenderedPageBreak/>
        <w:t xml:space="preserve">a) Revocar </w:t>
      </w:r>
      <w:r w:rsidRPr="00E73086">
        <w:t>la</w:t>
      </w:r>
      <w:r w:rsidR="00F92A38">
        <w:t>s</w:t>
      </w:r>
      <w:r w:rsidRPr="00E73086">
        <w:t xml:space="preserve"> </w:t>
      </w:r>
      <w:r w:rsidR="00F92A38">
        <w:t>resoluciones</w:t>
      </w:r>
      <w:r w:rsidRPr="00E73086">
        <w:t xml:space="preserve"> de</w:t>
      </w:r>
      <w:r w:rsidR="002B4C4C">
        <w:t xml:space="preserve"> </w:t>
      </w:r>
      <w:r w:rsidRPr="00E73086">
        <w:t>l</w:t>
      </w:r>
      <w:r w:rsidR="002B4C4C">
        <w:t>a</w:t>
      </w:r>
      <w:r w:rsidRPr="00E73086">
        <w:t xml:space="preserve"> Oficial de Información de la </w:t>
      </w:r>
      <w:r w:rsidR="002B4C4C">
        <w:rPr>
          <w:b/>
        </w:rPr>
        <w:t xml:space="preserve">Municipalidad de </w:t>
      </w:r>
      <w:proofErr w:type="spellStart"/>
      <w:r w:rsidR="00E37A89">
        <w:rPr>
          <w:b/>
        </w:rPr>
        <w:t>Tonacatepeque</w:t>
      </w:r>
      <w:proofErr w:type="spellEnd"/>
      <w:r w:rsidRPr="00E73086">
        <w:t xml:space="preserve"> </w:t>
      </w:r>
      <w:r w:rsidR="002B4C4C">
        <w:t>respecto a la denegatoria de la información solicitada</w:t>
      </w:r>
      <w:r w:rsidR="00F92A38">
        <w:t xml:space="preserve"> y objeto de</w:t>
      </w:r>
      <w:r w:rsidR="006F461A">
        <w:t>l</w:t>
      </w:r>
      <w:r w:rsidR="00F92A38">
        <w:t xml:space="preserve"> presente procedimiento de apelación. </w:t>
      </w:r>
    </w:p>
    <w:p w:rsidR="002B4C4C" w:rsidRDefault="00BA04E0" w:rsidP="00B86BB0">
      <w:r w:rsidRPr="00E73086">
        <w:rPr>
          <w:b/>
          <w:bCs/>
          <w:iCs/>
        </w:rPr>
        <w:t>b) Ordenar</w:t>
      </w:r>
      <w:r w:rsidRPr="00E73086">
        <w:t xml:space="preserve"> a la </w:t>
      </w:r>
      <w:r w:rsidR="00E37A89">
        <w:rPr>
          <w:b/>
        </w:rPr>
        <w:t xml:space="preserve">Municipalidad de </w:t>
      </w:r>
      <w:proofErr w:type="spellStart"/>
      <w:r w:rsidR="00E37A89">
        <w:rPr>
          <w:b/>
        </w:rPr>
        <w:t>Tonacatepeque</w:t>
      </w:r>
      <w:proofErr w:type="spellEnd"/>
      <w:r w:rsidR="002B4C4C" w:rsidRPr="00E73086">
        <w:t xml:space="preserve"> </w:t>
      </w:r>
      <w:r w:rsidRPr="00E73086">
        <w:t>que, a través de su Oficial de Información</w:t>
      </w:r>
      <w:r w:rsidR="00B86BB0">
        <w:t xml:space="preserve"> y </w:t>
      </w:r>
      <w:r w:rsidR="00B86BB0" w:rsidRPr="00E73086">
        <w:t xml:space="preserve">en el plazo de </w:t>
      </w:r>
      <w:r w:rsidR="00B86BB0">
        <w:rPr>
          <w:b/>
        </w:rPr>
        <w:t>tres</w:t>
      </w:r>
      <w:r w:rsidR="00B86BB0" w:rsidRPr="00E73086">
        <w:rPr>
          <w:b/>
        </w:rPr>
        <w:t xml:space="preserve"> días hábiles</w:t>
      </w:r>
      <w:r w:rsidR="00B86BB0" w:rsidRPr="00E73086">
        <w:t xml:space="preserve"> contados a partir del día siguiente de notificada esta resolución</w:t>
      </w:r>
      <w:r w:rsidR="00B86BB0">
        <w:t>,</w:t>
      </w:r>
      <w:r w:rsidRPr="00E73086">
        <w:t xml:space="preserve"> entregue </w:t>
      </w:r>
      <w:r w:rsidR="002B4C4C" w:rsidRPr="00E73086">
        <w:t xml:space="preserve">a </w:t>
      </w:r>
      <w:r w:rsidR="002B4C4C" w:rsidRPr="00354CD7">
        <w:rPr>
          <w:b/>
        </w:rPr>
        <w:t>Omar Antonio Serrano Hernández</w:t>
      </w:r>
      <w:r w:rsidR="002B4C4C" w:rsidRPr="00E73086">
        <w:t xml:space="preserve"> </w:t>
      </w:r>
      <w:r w:rsidR="002B4C4C">
        <w:t xml:space="preserve">la información </w:t>
      </w:r>
      <w:r w:rsidR="00E37A89">
        <w:t xml:space="preserve">solicitada, </w:t>
      </w:r>
      <w:r w:rsidR="002B4C4C">
        <w:t xml:space="preserve">correspondiente a: </w:t>
      </w:r>
      <w:r w:rsidR="00B86BB0" w:rsidRPr="001D0BCA">
        <w:t>Ingresos y egresos de la Alcaldía Munic</w:t>
      </w:r>
      <w:r w:rsidR="00B86BB0">
        <w:t xml:space="preserve">ipal de </w:t>
      </w:r>
      <w:proofErr w:type="spellStart"/>
      <w:r w:rsidR="00E37A89">
        <w:t>Tonacatepeque</w:t>
      </w:r>
      <w:proofErr w:type="spellEnd"/>
      <w:r w:rsidR="00B86BB0">
        <w:t xml:space="preserve"> año 2016; </w:t>
      </w:r>
      <w:r w:rsidR="00B86BB0" w:rsidRPr="001D0BCA">
        <w:t>Contrato de aires acondicionados e historial de pago de mantenimiento de 2016</w:t>
      </w:r>
      <w:r w:rsidR="00B86BB0">
        <w:t xml:space="preserve">; y, </w:t>
      </w:r>
      <w:r w:rsidR="00B86BB0" w:rsidRPr="001D0BCA">
        <w:t>Planes operativos de las jefaturas año 2016.</w:t>
      </w:r>
    </w:p>
    <w:p w:rsidR="00B86BB0" w:rsidRDefault="00B86BB0" w:rsidP="00B86BB0">
      <w:r>
        <w:rPr>
          <w:b/>
          <w:bCs/>
          <w:iCs/>
        </w:rPr>
        <w:t>c</w:t>
      </w:r>
      <w:r w:rsidRPr="00E73086">
        <w:rPr>
          <w:b/>
          <w:bCs/>
          <w:iCs/>
        </w:rPr>
        <w:t>) Ordenar</w:t>
      </w:r>
      <w:r w:rsidRPr="00E73086">
        <w:t xml:space="preserve"> a la </w:t>
      </w:r>
      <w:r>
        <w:rPr>
          <w:b/>
        </w:rPr>
        <w:t xml:space="preserve">Municipalidad de </w:t>
      </w:r>
      <w:proofErr w:type="spellStart"/>
      <w:r w:rsidR="00E37A89">
        <w:rPr>
          <w:b/>
        </w:rPr>
        <w:t>Tonacatepeque</w:t>
      </w:r>
      <w:proofErr w:type="spellEnd"/>
      <w:r w:rsidRPr="00E73086">
        <w:t xml:space="preserve"> que, a través de su Oficial de Información</w:t>
      </w:r>
      <w:r>
        <w:t xml:space="preserve"> y </w:t>
      </w:r>
      <w:r w:rsidRPr="00E73086">
        <w:t xml:space="preserve">en el plazo de </w:t>
      </w:r>
      <w:r>
        <w:rPr>
          <w:b/>
        </w:rPr>
        <w:t>tres</w:t>
      </w:r>
      <w:r w:rsidRPr="00E73086">
        <w:rPr>
          <w:b/>
        </w:rPr>
        <w:t xml:space="preserve"> días hábiles</w:t>
      </w:r>
      <w:r w:rsidRPr="00E73086">
        <w:t xml:space="preserve"> contados a partir del día siguiente de notificada esta resolución</w:t>
      </w:r>
      <w:r>
        <w:t>,</w:t>
      </w:r>
      <w:r w:rsidRPr="00E73086">
        <w:t xml:space="preserve"> entregue a </w:t>
      </w:r>
      <w:r w:rsidRPr="00354CD7">
        <w:rPr>
          <w:b/>
        </w:rPr>
        <w:t>María Lina Castellanos Campos Reales</w:t>
      </w:r>
      <w:r w:rsidRPr="00E73086">
        <w:t xml:space="preserve"> </w:t>
      </w:r>
      <w:r>
        <w:t xml:space="preserve">la información </w:t>
      </w:r>
      <w:r w:rsidR="00E37A89">
        <w:t xml:space="preserve">solicitada, </w:t>
      </w:r>
      <w:r>
        <w:t>correspondiente a: O</w:t>
      </w:r>
      <w:r w:rsidRPr="001D0BCA">
        <w:t xml:space="preserve">rganigrama actualizado de la municipalidad de </w:t>
      </w:r>
      <w:proofErr w:type="spellStart"/>
      <w:r w:rsidR="00E37A89">
        <w:t>Tonacatepeque</w:t>
      </w:r>
      <w:proofErr w:type="spellEnd"/>
      <w:r w:rsidRPr="001D0BCA">
        <w:t xml:space="preserve"> correspondiente al año 2017</w:t>
      </w:r>
      <w:r>
        <w:t>; y, D</w:t>
      </w:r>
      <w:r w:rsidRPr="001D0BCA">
        <w:t xml:space="preserve">isposiciones generales del presupuesto municipal de </w:t>
      </w:r>
      <w:proofErr w:type="spellStart"/>
      <w:r w:rsidR="00E37A89">
        <w:t>Tonacatepeque</w:t>
      </w:r>
      <w:proofErr w:type="spellEnd"/>
      <w:r>
        <w:t xml:space="preserve"> correspondiente al año 2017.</w:t>
      </w:r>
    </w:p>
    <w:p w:rsidR="006C35D5" w:rsidRDefault="006C35D5" w:rsidP="006C35D5">
      <w:r>
        <w:rPr>
          <w:b/>
          <w:bCs/>
          <w:iCs/>
        </w:rPr>
        <w:t>d</w:t>
      </w:r>
      <w:r w:rsidRPr="00E73086">
        <w:rPr>
          <w:b/>
          <w:bCs/>
          <w:iCs/>
        </w:rPr>
        <w:t>) Ordenar</w:t>
      </w:r>
      <w:r w:rsidRPr="00E73086">
        <w:t xml:space="preserve"> a la </w:t>
      </w:r>
      <w:r>
        <w:rPr>
          <w:b/>
        </w:rPr>
        <w:t xml:space="preserve">Municipalidad de </w:t>
      </w:r>
      <w:proofErr w:type="spellStart"/>
      <w:r w:rsidR="00E37A89">
        <w:rPr>
          <w:b/>
        </w:rPr>
        <w:t>Tonacatepeque</w:t>
      </w:r>
      <w:proofErr w:type="spellEnd"/>
      <w:r w:rsidRPr="00E73086">
        <w:t xml:space="preserve"> que, a través de su Oficial de Información</w:t>
      </w:r>
      <w:r>
        <w:t xml:space="preserve"> y </w:t>
      </w:r>
      <w:r w:rsidRPr="00E73086">
        <w:t xml:space="preserve">en el plazo de </w:t>
      </w:r>
      <w:r>
        <w:rPr>
          <w:b/>
        </w:rPr>
        <w:t>tres</w:t>
      </w:r>
      <w:r w:rsidRPr="00E73086">
        <w:rPr>
          <w:b/>
        </w:rPr>
        <w:t xml:space="preserve"> días hábiles</w:t>
      </w:r>
      <w:r w:rsidRPr="00E73086">
        <w:t xml:space="preserve"> contados a partir del día siguiente de notificada esta resolución</w:t>
      </w:r>
      <w:r>
        <w:t>,</w:t>
      </w:r>
      <w:r w:rsidRPr="00E73086">
        <w:t xml:space="preserve"> entregue a </w:t>
      </w:r>
      <w:r w:rsidRPr="00354CD7">
        <w:rPr>
          <w:b/>
        </w:rPr>
        <w:t>Eduardo Antonio Santos Robles</w:t>
      </w:r>
      <w:r w:rsidRPr="00E73086">
        <w:t xml:space="preserve"> </w:t>
      </w:r>
      <w:r>
        <w:t>la información</w:t>
      </w:r>
      <w:r w:rsidR="00E37A89">
        <w:t xml:space="preserve"> solicitada, </w:t>
      </w:r>
      <w:r>
        <w:t xml:space="preserve"> correspondiente a: copia de ac</w:t>
      </w:r>
      <w:r w:rsidRPr="001D0BCA">
        <w:t xml:space="preserve">ta número 21 del año 2016 del Concejo Municipal de </w:t>
      </w:r>
      <w:proofErr w:type="spellStart"/>
      <w:r w:rsidR="00E37A89">
        <w:t>Tonacatepeque</w:t>
      </w:r>
      <w:proofErr w:type="spellEnd"/>
      <w:r w:rsidRPr="001D0BCA">
        <w:t>, debidamente certificada</w:t>
      </w:r>
      <w:r>
        <w:t xml:space="preserve">. </w:t>
      </w:r>
    </w:p>
    <w:p w:rsidR="00E37A89" w:rsidRPr="007F5EDE" w:rsidRDefault="00E37A89" w:rsidP="00E37A89">
      <w:pPr>
        <w:spacing w:after="240"/>
        <w:ind w:firstLine="567"/>
      </w:pPr>
      <w:r>
        <w:rPr>
          <w:b/>
        </w:rPr>
        <w:t xml:space="preserve">e) </w:t>
      </w:r>
      <w:r w:rsidRPr="007F5EDE">
        <w:rPr>
          <w:b/>
        </w:rPr>
        <w:t xml:space="preserve">Ordenar </w:t>
      </w:r>
      <w:r w:rsidRPr="007F5EDE">
        <w:t>a</w:t>
      </w:r>
      <w:r>
        <w:t xml:space="preserve"> </w:t>
      </w:r>
      <w:r w:rsidRPr="007F5EDE">
        <w:t>l</w:t>
      </w:r>
      <w:r>
        <w:t>a</w:t>
      </w:r>
      <w:r w:rsidRPr="007F5EDE">
        <w:rPr>
          <w:b/>
        </w:rPr>
        <w:t xml:space="preserve"> </w:t>
      </w:r>
      <w:r>
        <w:rPr>
          <w:b/>
        </w:rPr>
        <w:t xml:space="preserve">Municipalidad de </w:t>
      </w:r>
      <w:proofErr w:type="spellStart"/>
      <w:r>
        <w:rPr>
          <w:b/>
        </w:rPr>
        <w:t>Tonacatepeque</w:t>
      </w:r>
      <w:proofErr w:type="spellEnd"/>
      <w:r>
        <w:rPr>
          <w:b/>
        </w:rPr>
        <w:t xml:space="preserve"> </w:t>
      </w:r>
      <w:r w:rsidRPr="007F5EDE">
        <w:t xml:space="preserve">que, </w:t>
      </w:r>
      <w:r w:rsidR="00A21ED6" w:rsidRPr="00A93FCD">
        <w:rPr>
          <w:bCs/>
        </w:rPr>
        <w:t>dentro de las veinticuatro horas posteriores al vencimiento del plazo anterior, remita a este Instituto un informe de cumplimiento, donde se incluya un acta en la que conste la documentación entregada a l</w:t>
      </w:r>
      <w:r w:rsidR="00A21ED6">
        <w:rPr>
          <w:bCs/>
        </w:rPr>
        <w:t>os</w:t>
      </w:r>
      <w:r w:rsidR="00A21ED6" w:rsidRPr="00A93FCD">
        <w:rPr>
          <w:bCs/>
        </w:rPr>
        <w:t xml:space="preserve"> apelante</w:t>
      </w:r>
      <w:r w:rsidR="00A21ED6">
        <w:rPr>
          <w:bCs/>
        </w:rPr>
        <w:t>s</w:t>
      </w:r>
      <w:r w:rsidR="00A21ED6" w:rsidRPr="00A93FCD">
        <w:rPr>
          <w:bCs/>
        </w:rPr>
        <w:t xml:space="preserve">. Este informe puede ser remitido por vía electrónica a la dirección: </w:t>
      </w:r>
      <w:hyperlink r:id="rId10" w:history="1">
        <w:r w:rsidR="00A21ED6" w:rsidRPr="00A93FCD">
          <w:rPr>
            <w:rStyle w:val="Hipervnculo"/>
            <w:bCs/>
          </w:rPr>
          <w:t>fiscalización@iaip.gob.sv</w:t>
        </w:r>
      </w:hyperlink>
      <w:r w:rsidRPr="007F5EDE">
        <w:t xml:space="preserve"> </w:t>
      </w:r>
    </w:p>
    <w:p w:rsidR="00953491" w:rsidRPr="00E73086" w:rsidRDefault="00E37A89" w:rsidP="00E73086">
      <w:pPr>
        <w:spacing w:before="240" w:after="240"/>
      </w:pPr>
      <w:r>
        <w:rPr>
          <w:b/>
        </w:rPr>
        <w:t>f</w:t>
      </w:r>
      <w:r w:rsidR="00953491" w:rsidRPr="00E73086">
        <w:rPr>
          <w:b/>
        </w:rPr>
        <w:t xml:space="preserve">) Remitir </w:t>
      </w:r>
      <w:r w:rsidR="00953491" w:rsidRPr="00E73086">
        <w:t>este expediente a la Unidad de Fiscalización de este Instituto para que verifique su cumplimiento.</w:t>
      </w:r>
    </w:p>
    <w:p w:rsidR="00953491" w:rsidRPr="00E73086" w:rsidRDefault="00E37A89" w:rsidP="00E73086">
      <w:pPr>
        <w:autoSpaceDE w:val="0"/>
        <w:autoSpaceDN w:val="0"/>
        <w:adjustRightInd w:val="0"/>
        <w:spacing w:before="240"/>
        <w:rPr>
          <w:b/>
        </w:rPr>
      </w:pPr>
      <w:r>
        <w:rPr>
          <w:b/>
        </w:rPr>
        <w:t>g</w:t>
      </w:r>
      <w:r w:rsidR="00953491" w:rsidRPr="00E73086">
        <w:rPr>
          <w:b/>
        </w:rPr>
        <w:t>)  Publicar</w:t>
      </w:r>
      <w:r w:rsidR="00953491" w:rsidRPr="00E73086">
        <w:t xml:space="preserve"> esta resolución, oportunamente.</w:t>
      </w:r>
    </w:p>
    <w:p w:rsidR="00953491" w:rsidRPr="00E73086" w:rsidRDefault="00953491" w:rsidP="00E73086">
      <w:pPr>
        <w:autoSpaceDE w:val="0"/>
        <w:autoSpaceDN w:val="0"/>
        <w:adjustRightInd w:val="0"/>
        <w:spacing w:before="240"/>
        <w:rPr>
          <w:b/>
        </w:rPr>
      </w:pPr>
      <w:r w:rsidRPr="00E73086">
        <w:rPr>
          <w:b/>
          <w:i/>
        </w:rPr>
        <w:lastRenderedPageBreak/>
        <w:t>Notifíquese</w:t>
      </w:r>
      <w:r w:rsidRPr="00E73086">
        <w:rPr>
          <w:b/>
        </w:rPr>
        <w:t>.-</w:t>
      </w:r>
    </w:p>
    <w:p w:rsidR="00953491" w:rsidRPr="00E73086" w:rsidRDefault="00953491" w:rsidP="00E73086">
      <w:pPr>
        <w:spacing w:after="0"/>
        <w:ind w:left="708"/>
      </w:pPr>
    </w:p>
    <w:p w:rsidR="00E37A89" w:rsidRDefault="00E37A89" w:rsidP="00E73086">
      <w:pPr>
        <w:tabs>
          <w:tab w:val="left" w:pos="2745"/>
        </w:tabs>
        <w:spacing w:after="0"/>
        <w:ind w:firstLine="0"/>
        <w:rPr>
          <w:b/>
        </w:rPr>
      </w:pPr>
    </w:p>
    <w:p w:rsidR="005A13B0" w:rsidRPr="0034634C" w:rsidRDefault="005A13B0" w:rsidP="005A13B0">
      <w:pPr>
        <w:rPr>
          <w:color w:val="000000"/>
        </w:rPr>
      </w:pPr>
      <w:r>
        <w:rPr>
          <w:color w:val="000000"/>
        </w:rPr>
        <w:t>ILEGIBLE--------</w:t>
      </w:r>
      <w:r w:rsidRPr="00370075">
        <w:rPr>
          <w:color w:val="000000"/>
        </w:rPr>
        <w:t>-</w:t>
      </w:r>
      <w:r>
        <w:rPr>
          <w:color w:val="000000"/>
        </w:rPr>
        <w:t>ILEGIBLE--------</w:t>
      </w:r>
      <w:proofErr w:type="spellStart"/>
      <w:r>
        <w:rPr>
          <w:color w:val="000000"/>
        </w:rPr>
        <w:t>ILEGIBLE</w:t>
      </w:r>
      <w:proofErr w:type="spellEnd"/>
      <w:r>
        <w:rPr>
          <w:color w:val="000000"/>
        </w:rPr>
        <w:t>---------------------------</w:t>
      </w:r>
      <w:r w:rsidRPr="00584955">
        <w:rPr>
          <w:color w:val="000000"/>
        </w:rPr>
        <w:t>PRONUNCIADA POR LOS SEÑORES COMISIONADOS QUE LA SUSCRIBEN-</w:t>
      </w:r>
      <w:r>
        <w:rPr>
          <w:color w:val="000000"/>
        </w:rPr>
        <w:t>--------------------------------------------------------------</w:t>
      </w:r>
      <w:bookmarkStart w:id="0" w:name="_GoBack"/>
      <w:bookmarkEnd w:id="0"/>
      <w:r w:rsidRPr="00370075">
        <w:rPr>
          <w:color w:val="000000"/>
        </w:rPr>
        <w:t>””””””””””””</w:t>
      </w:r>
      <w:r>
        <w:rPr>
          <w:color w:val="000000"/>
        </w:rPr>
        <w:t>””””””””””””””””””””</w:t>
      </w:r>
      <w:r w:rsidRPr="00370075">
        <w:rPr>
          <w:color w:val="000000"/>
        </w:rPr>
        <w:t>””””””RUBRICADAS”””””””””</w:t>
      </w:r>
      <w:r>
        <w:rPr>
          <w:color w:val="000000"/>
        </w:rPr>
        <w:t>””””</w:t>
      </w:r>
      <w:r w:rsidRPr="00370075">
        <w:rPr>
          <w:color w:val="000000"/>
        </w:rPr>
        <w:t>”</w:t>
      </w:r>
      <w:r>
        <w:rPr>
          <w:color w:val="000000"/>
        </w:rPr>
        <w:t>””””””””””””””””</w:t>
      </w:r>
    </w:p>
    <w:p w:rsidR="001A1919" w:rsidRDefault="001A1919"/>
    <w:sectPr w:rsidR="001A1919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5B" w:rsidRDefault="00A16D5B" w:rsidP="0012313F">
      <w:pPr>
        <w:spacing w:after="0" w:line="240" w:lineRule="auto"/>
      </w:pPr>
      <w:r>
        <w:separator/>
      </w:r>
    </w:p>
  </w:endnote>
  <w:endnote w:type="continuationSeparator" w:id="0">
    <w:p w:rsidR="00A16D5B" w:rsidRDefault="00A16D5B" w:rsidP="0012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711574"/>
      <w:docPartObj>
        <w:docPartGallery w:val="Page Numbers (Top of Page)"/>
        <w:docPartUnique/>
      </w:docPartObj>
    </w:sdtPr>
    <w:sdtEndPr/>
    <w:sdtContent>
      <w:p w:rsidR="00395DBB" w:rsidRDefault="00395DBB" w:rsidP="00395DBB">
        <w:pPr>
          <w:pStyle w:val="Piedepgina"/>
          <w:ind w:firstLine="0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3254D5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>
          <w:t xml:space="preserve"> de </w:t>
        </w:r>
        <w:r w:rsidR="001D0A80">
          <w:rPr>
            <w:b/>
          </w:rPr>
          <w:t>6</w:t>
        </w:r>
      </w:p>
    </w:sdtContent>
  </w:sdt>
  <w:p w:rsidR="00395DBB" w:rsidRDefault="00395D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5B" w:rsidRDefault="00A16D5B" w:rsidP="0012313F">
      <w:pPr>
        <w:spacing w:after="0" w:line="240" w:lineRule="auto"/>
      </w:pPr>
      <w:r>
        <w:separator/>
      </w:r>
    </w:p>
  </w:footnote>
  <w:footnote w:type="continuationSeparator" w:id="0">
    <w:p w:rsidR="00A16D5B" w:rsidRDefault="00A16D5B" w:rsidP="0012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D70"/>
    <w:multiLevelType w:val="hybridMultilevel"/>
    <w:tmpl w:val="EEA83F3E"/>
    <w:lvl w:ilvl="0" w:tplc="6352BA5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9E6A00"/>
    <w:multiLevelType w:val="hybridMultilevel"/>
    <w:tmpl w:val="281C1DAE"/>
    <w:lvl w:ilvl="0" w:tplc="6554D03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B4"/>
    <w:rsid w:val="000012BA"/>
    <w:rsid w:val="00001FB1"/>
    <w:rsid w:val="000103AE"/>
    <w:rsid w:val="000400BB"/>
    <w:rsid w:val="0005305B"/>
    <w:rsid w:val="000A6FA2"/>
    <w:rsid w:val="000B02F3"/>
    <w:rsid w:val="000B0969"/>
    <w:rsid w:val="000B1519"/>
    <w:rsid w:val="001055C0"/>
    <w:rsid w:val="0012313F"/>
    <w:rsid w:val="00137AB4"/>
    <w:rsid w:val="001432EE"/>
    <w:rsid w:val="00192B82"/>
    <w:rsid w:val="001A1919"/>
    <w:rsid w:val="001D0A80"/>
    <w:rsid w:val="001D0BCA"/>
    <w:rsid w:val="001F2553"/>
    <w:rsid w:val="00211D73"/>
    <w:rsid w:val="002142D0"/>
    <w:rsid w:val="002252A0"/>
    <w:rsid w:val="00254D9B"/>
    <w:rsid w:val="00294A58"/>
    <w:rsid w:val="00297F07"/>
    <w:rsid w:val="002A35A2"/>
    <w:rsid w:val="002B4C4C"/>
    <w:rsid w:val="002E0089"/>
    <w:rsid w:val="002E58EB"/>
    <w:rsid w:val="00310B31"/>
    <w:rsid w:val="00321C5C"/>
    <w:rsid w:val="003249D2"/>
    <w:rsid w:val="003254D5"/>
    <w:rsid w:val="003354F9"/>
    <w:rsid w:val="00335C0C"/>
    <w:rsid w:val="00390A03"/>
    <w:rsid w:val="00395DBB"/>
    <w:rsid w:val="003E61D7"/>
    <w:rsid w:val="0049716B"/>
    <w:rsid w:val="004F2E10"/>
    <w:rsid w:val="0050073E"/>
    <w:rsid w:val="00506FB4"/>
    <w:rsid w:val="00520826"/>
    <w:rsid w:val="005313E5"/>
    <w:rsid w:val="005654CA"/>
    <w:rsid w:val="00593D60"/>
    <w:rsid w:val="005A13B0"/>
    <w:rsid w:val="005D2B17"/>
    <w:rsid w:val="005D3CA1"/>
    <w:rsid w:val="005E1865"/>
    <w:rsid w:val="005F551D"/>
    <w:rsid w:val="00621750"/>
    <w:rsid w:val="006577D3"/>
    <w:rsid w:val="00657B04"/>
    <w:rsid w:val="00663ABA"/>
    <w:rsid w:val="00676AFA"/>
    <w:rsid w:val="006875CB"/>
    <w:rsid w:val="006B119E"/>
    <w:rsid w:val="006C35D5"/>
    <w:rsid w:val="006D4493"/>
    <w:rsid w:val="006F461A"/>
    <w:rsid w:val="006F5CD1"/>
    <w:rsid w:val="007509B3"/>
    <w:rsid w:val="007604D6"/>
    <w:rsid w:val="0076450B"/>
    <w:rsid w:val="00775F6A"/>
    <w:rsid w:val="007A6CB7"/>
    <w:rsid w:val="008026EF"/>
    <w:rsid w:val="00842310"/>
    <w:rsid w:val="00854F1F"/>
    <w:rsid w:val="00865296"/>
    <w:rsid w:val="00866A3A"/>
    <w:rsid w:val="008959D0"/>
    <w:rsid w:val="00896320"/>
    <w:rsid w:val="008B7FBF"/>
    <w:rsid w:val="009027CA"/>
    <w:rsid w:val="00910B1C"/>
    <w:rsid w:val="0092767F"/>
    <w:rsid w:val="00953491"/>
    <w:rsid w:val="00966452"/>
    <w:rsid w:val="009B71D4"/>
    <w:rsid w:val="009C5295"/>
    <w:rsid w:val="00A16D5B"/>
    <w:rsid w:val="00A21512"/>
    <w:rsid w:val="00A21ED6"/>
    <w:rsid w:val="00A42491"/>
    <w:rsid w:val="00A42E52"/>
    <w:rsid w:val="00A51702"/>
    <w:rsid w:val="00A543CC"/>
    <w:rsid w:val="00A56267"/>
    <w:rsid w:val="00AB7BB3"/>
    <w:rsid w:val="00AD177C"/>
    <w:rsid w:val="00AE4F89"/>
    <w:rsid w:val="00AF47C3"/>
    <w:rsid w:val="00B22AB4"/>
    <w:rsid w:val="00B26AD8"/>
    <w:rsid w:val="00B86BB0"/>
    <w:rsid w:val="00B934BB"/>
    <w:rsid w:val="00BA04E0"/>
    <w:rsid w:val="00BA7D15"/>
    <w:rsid w:val="00BD3897"/>
    <w:rsid w:val="00C27EFC"/>
    <w:rsid w:val="00C41D5E"/>
    <w:rsid w:val="00C4301F"/>
    <w:rsid w:val="00CB724E"/>
    <w:rsid w:val="00D15E8C"/>
    <w:rsid w:val="00D5223E"/>
    <w:rsid w:val="00D6030F"/>
    <w:rsid w:val="00D61665"/>
    <w:rsid w:val="00DB17D3"/>
    <w:rsid w:val="00DD74A8"/>
    <w:rsid w:val="00DE5C9B"/>
    <w:rsid w:val="00E266C0"/>
    <w:rsid w:val="00E34839"/>
    <w:rsid w:val="00E37A89"/>
    <w:rsid w:val="00E5420C"/>
    <w:rsid w:val="00E670F2"/>
    <w:rsid w:val="00E73086"/>
    <w:rsid w:val="00EF745F"/>
    <w:rsid w:val="00F01DB5"/>
    <w:rsid w:val="00F028B8"/>
    <w:rsid w:val="00F25DCC"/>
    <w:rsid w:val="00F43C89"/>
    <w:rsid w:val="00F77BB3"/>
    <w:rsid w:val="00F92A38"/>
    <w:rsid w:val="00FA4E74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DBE6B-7679-4B9B-B239-D9B8054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91"/>
    <w:pPr>
      <w:tabs>
        <w:tab w:val="left" w:pos="1260"/>
      </w:tabs>
      <w:spacing w:after="20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231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313F"/>
    <w:rPr>
      <w:rFonts w:ascii="Times New Roman" w:eastAsia="Calibri" w:hAnsi="Times New Roman" w:cs="Times New Roman"/>
      <w:sz w:val="20"/>
      <w:szCs w:val="20"/>
      <w:lang w:val="es-US"/>
    </w:rPr>
  </w:style>
  <w:style w:type="character" w:styleId="Refdenotaalpie">
    <w:name w:val="footnote reference"/>
    <w:basedOn w:val="Fuentedeprrafopredeter"/>
    <w:uiPriority w:val="99"/>
    <w:semiHidden/>
    <w:unhideWhenUsed/>
    <w:rsid w:val="0012313F"/>
    <w:rPr>
      <w:vertAlign w:val="superscript"/>
    </w:rPr>
  </w:style>
  <w:style w:type="paragraph" w:styleId="Sinespaciado">
    <w:name w:val="No Spacing"/>
    <w:uiPriority w:val="1"/>
    <w:qFormat/>
    <w:rsid w:val="00254D9B"/>
    <w:pPr>
      <w:tabs>
        <w:tab w:val="left" w:pos="1260"/>
      </w:tabs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es-US"/>
    </w:rPr>
  </w:style>
  <w:style w:type="paragraph" w:styleId="Encabezado">
    <w:name w:val="header"/>
    <w:basedOn w:val="Normal"/>
    <w:link w:val="EncabezadoCar"/>
    <w:uiPriority w:val="99"/>
    <w:unhideWhenUsed/>
    <w:rsid w:val="00E73086"/>
    <w:pPr>
      <w:tabs>
        <w:tab w:val="clear" w:pos="1260"/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086"/>
    <w:rPr>
      <w:rFonts w:ascii="Times New Roman" w:eastAsia="Calibri" w:hAnsi="Times New Roman" w:cs="Times New Roman"/>
      <w:sz w:val="24"/>
      <w:szCs w:val="24"/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00E73086"/>
    <w:pPr>
      <w:tabs>
        <w:tab w:val="clear" w:pos="1260"/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086"/>
    <w:rPr>
      <w:rFonts w:ascii="Times New Roman" w:eastAsia="Calibri" w:hAnsi="Times New Roman" w:cs="Times New Roman"/>
      <w:sz w:val="24"/>
      <w:szCs w:val="24"/>
      <w:lang w:val="es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8B8"/>
    <w:rPr>
      <w:rFonts w:ascii="Segoe UI" w:eastAsia="Calibri" w:hAnsi="Segoe UI" w:cs="Segoe UI"/>
      <w:sz w:val="18"/>
      <w:szCs w:val="18"/>
      <w:lang w:val="es-US"/>
    </w:rPr>
  </w:style>
  <w:style w:type="character" w:styleId="Hipervnculo">
    <w:name w:val="Hyperlink"/>
    <w:basedOn w:val="Fuentedeprrafopredeter"/>
    <w:uiPriority w:val="99"/>
    <w:unhideWhenUsed/>
    <w:rsid w:val="00E37A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scalizaci&#243;n@iaip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A534-3877-446A-9A17-1DF394F7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1610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2017-06-14T17:01:00Z</cp:lastPrinted>
  <dcterms:created xsi:type="dcterms:W3CDTF">2017-05-29T22:59:00Z</dcterms:created>
  <dcterms:modified xsi:type="dcterms:W3CDTF">2017-07-12T15:05:00Z</dcterms:modified>
</cp:coreProperties>
</file>