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B040" w14:textId="77777777" w:rsidR="007D75A2" w:rsidRDefault="007D75A2" w:rsidP="007D75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6"/>
          <w:szCs w:val="36"/>
          <w:lang w:val="es-SV"/>
        </w:rPr>
      </w:pPr>
    </w:p>
    <w:p w14:paraId="6DE8CC8E" w14:textId="77777777" w:rsidR="007D75A2" w:rsidRPr="007D75A2" w:rsidRDefault="007D75A2" w:rsidP="007D75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b/>
          <w:bCs/>
          <w:sz w:val="36"/>
          <w:szCs w:val="36"/>
          <w:lang w:val="es-SV"/>
        </w:rPr>
        <w:t>Manual de Organización y Funciones</w:t>
      </w:r>
      <w:r w:rsidRPr="007D75A2">
        <w:rPr>
          <w:rFonts w:ascii="Arial" w:eastAsia="Times New Roman" w:hAnsi="Arial" w:cs="Arial"/>
          <w:sz w:val="36"/>
          <w:szCs w:val="36"/>
          <w:lang w:val="es-SV"/>
        </w:rPr>
        <w:t> </w:t>
      </w:r>
    </w:p>
    <w:p w14:paraId="16FC49CA" w14:textId="77777777" w:rsidR="007D75A2" w:rsidRPr="007D75A2" w:rsidRDefault="007D75A2" w:rsidP="007D75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b/>
          <w:bCs/>
          <w:sz w:val="36"/>
          <w:szCs w:val="36"/>
          <w:lang w:val="es-SV"/>
        </w:rPr>
        <w:t>Específico del Servicio de Infectología</w:t>
      </w:r>
      <w:r w:rsidRPr="007D75A2">
        <w:rPr>
          <w:rFonts w:ascii="Arial" w:eastAsia="Times New Roman" w:hAnsi="Arial" w:cs="Arial"/>
          <w:sz w:val="36"/>
          <w:szCs w:val="36"/>
          <w:lang w:val="es-SV"/>
        </w:rPr>
        <w:t> </w:t>
      </w:r>
    </w:p>
    <w:p w14:paraId="67A79AEE" w14:textId="77777777" w:rsidR="007D75A2" w:rsidRPr="007D75A2" w:rsidRDefault="007D75A2" w:rsidP="007D75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23EF806B" w14:textId="77777777" w:rsidR="007D75A2" w:rsidRPr="007D75A2" w:rsidRDefault="007D75A2" w:rsidP="007D75A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361E4830" w14:textId="77777777" w:rsidR="007D75A2" w:rsidRPr="00073106" w:rsidRDefault="007D75A2" w:rsidP="007D75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noProof/>
        </w:rPr>
        <w:drawing>
          <wp:inline distT="0" distB="0" distL="0" distR="0" wp14:anchorId="725E316D" wp14:editId="229B238D">
            <wp:extent cx="5943600" cy="2797810"/>
            <wp:effectExtent l="0" t="0" r="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106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42C41F92" w14:textId="77777777" w:rsidR="007D75A2" w:rsidRPr="00073106" w:rsidRDefault="007D75A2" w:rsidP="007D75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073106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6ADF025C" w14:textId="29A0AED3" w:rsidR="007D75A2" w:rsidRPr="007D75A2" w:rsidRDefault="00073106" w:rsidP="007D75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691CF55C" wp14:editId="75AD787B">
            <wp:extent cx="5943600" cy="2752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D75A2" w:rsidRPr="007D75A2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086A7099" w14:textId="77777777" w:rsidR="007D75A2" w:rsidRPr="007D75A2" w:rsidRDefault="007D75A2" w:rsidP="007D75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14:paraId="0DF5C4E1" w14:textId="48ACC0E6" w:rsidR="007D75A2" w:rsidRPr="007D75A2" w:rsidRDefault="007D75A2" w:rsidP="007D75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</w:p>
    <w:p w14:paraId="288EA523" w14:textId="77777777" w:rsidR="007D75A2" w:rsidRPr="007D75A2" w:rsidRDefault="007D75A2" w:rsidP="007D75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b/>
          <w:bCs/>
          <w:sz w:val="32"/>
          <w:szCs w:val="32"/>
          <w:lang w:val="es-SV"/>
        </w:rPr>
        <w:t>San Salvador, 17 de enero de 2022</w:t>
      </w:r>
      <w:r w:rsidRPr="007D75A2">
        <w:rPr>
          <w:rFonts w:ascii="Arial" w:eastAsia="Times New Roman" w:hAnsi="Arial" w:cs="Arial"/>
          <w:sz w:val="32"/>
          <w:szCs w:val="32"/>
          <w:lang w:val="es-SV"/>
        </w:rPr>
        <w:t> </w:t>
      </w:r>
    </w:p>
    <w:p w14:paraId="28272834" w14:textId="77777777" w:rsidR="000F507C" w:rsidRDefault="007D75A2">
      <w:pPr>
        <w:pStyle w:val="TOCHeading"/>
        <w:rPr>
          <w:rFonts w:ascii="Arial" w:eastAsia="Times New Roman" w:hAnsi="Arial" w:cs="Arial"/>
          <w:b/>
          <w:bCs/>
          <w:color w:val="365F91"/>
          <w:lang w:val="es-SV"/>
        </w:rPr>
      </w:pPr>
      <w:r>
        <w:rPr>
          <w:rFonts w:ascii="Arial" w:eastAsia="Times New Roman" w:hAnsi="Arial" w:cs="Arial"/>
          <w:b/>
          <w:bCs/>
          <w:color w:val="365F91"/>
          <w:lang w:val="es-SV"/>
        </w:rPr>
        <w:lastRenderedPageBreak/>
        <w:br w:type="page"/>
      </w:r>
    </w:p>
    <w:sdt>
      <w:sdtPr>
        <w:rPr>
          <w:lang w:val="es-ES"/>
        </w:rPr>
        <w:id w:val="2122105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1ED76B" w14:textId="0A2E2AA8" w:rsidR="00BB2077" w:rsidRDefault="00BB2077" w:rsidP="000F507C">
          <w:r>
            <w:rPr>
              <w:lang w:val="es-ES"/>
            </w:rPr>
            <w:t>Contenido</w:t>
          </w:r>
        </w:p>
        <w:p w14:paraId="2E9A9ED1" w14:textId="2EFEC0A5" w:rsidR="009D7497" w:rsidRDefault="00BB207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404497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INTRODUCCION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_Toc93404497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3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7CCB8A91" w14:textId="463D2931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498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MARCO NORMATIVO LEGAL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_Toc93404498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4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278FEA4B" w14:textId="1B54DA89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499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Misión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_Toc93404499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4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571BFE69" w14:textId="2BEFE197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0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Visión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_Toc93404500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4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67FBE0B4" w14:textId="7B21A613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1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Objetivo General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_Toc93404501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4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44E83C12" w14:textId="4A255006" w:rsidR="009D7497" w:rsidRDefault="0031563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2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ES"/>
              </w:rPr>
              <w:t>Objetivos Específicos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_Toc93404502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5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1C5560D9" w14:textId="4BB0AFA9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3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Función General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_Toc93404503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5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1271244D" w14:textId="35E36F67" w:rsidR="009D7497" w:rsidRDefault="0031563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4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Funciones Específicas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_Toc93404504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5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198A4BAE" w14:textId="12ECA414" w:rsidR="009D7497" w:rsidRDefault="0031563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5" w:history="1">
            <w:r w:rsidR="009D7497" w:rsidRPr="00B65CBF">
              <w:rPr>
                <w:rStyle w:val="Hyperlink"/>
                <w:rFonts w:ascii="Arial" w:eastAsia="Times New Roman" w:hAnsi="Arial" w:cs="Arial"/>
                <w:i/>
                <w:iCs/>
                <w:noProof/>
                <w:lang w:val="es-SV"/>
              </w:rPr>
              <w:t>Asistenciales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_Toc93404505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5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69862468" w14:textId="3A5F5916" w:rsidR="009D7497" w:rsidRDefault="0031563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6" w:history="1">
            <w:r w:rsidR="009D7497" w:rsidRPr="00B65CBF">
              <w:rPr>
                <w:rStyle w:val="Hyperlink"/>
                <w:rFonts w:ascii="Arial" w:eastAsia="Times New Roman" w:hAnsi="Arial" w:cs="Arial"/>
                <w:i/>
                <w:iCs/>
                <w:noProof/>
                <w:lang w:val="es-SV"/>
              </w:rPr>
              <w:t>Administrativas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_Toc93404506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5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5A2F8D96" w14:textId="5428F98C" w:rsidR="009D7497" w:rsidRDefault="0031563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7" w:history="1">
            <w:r w:rsidR="009D7497" w:rsidRPr="00B65CBF">
              <w:rPr>
                <w:rStyle w:val="Hyperlink"/>
                <w:rFonts w:ascii="Arial" w:eastAsia="Times New Roman" w:hAnsi="Arial" w:cs="Arial"/>
                <w:i/>
                <w:iCs/>
                <w:noProof/>
                <w:lang w:val="es-SV"/>
              </w:rPr>
              <w:t>Docentes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_Toc93404507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6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6D578B3B" w14:textId="2F2E0172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8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Dependencia Jerárquica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_Toc93404508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6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52854B2C" w14:textId="0519CF85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09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Estructura Funcional (Organigrama)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_Toc93404509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6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5EA1B0D2" w14:textId="49F252FA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10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Cantidad de recurso humano según clase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_Toc93404510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7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7C096052" w14:textId="18AD7721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11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ES"/>
              </w:rPr>
              <w:t>Relaciones de trabajo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_Toc93404511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7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0EC1298C" w14:textId="319F8909" w:rsidR="009D7497" w:rsidRDefault="0031563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12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a) Internas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_Toc93404512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7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236387CC" w14:textId="518B20D1" w:rsidR="009D7497" w:rsidRDefault="0031563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13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b) Externas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_Toc93404513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7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3C5D6FD5" w14:textId="3DCE247F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14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Vigencia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_Toc93404514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7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6798063C" w14:textId="73808075" w:rsidR="009D7497" w:rsidRDefault="0031563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3404515" w:history="1">
            <w:r w:rsidR="009D7497" w:rsidRPr="00B65CBF">
              <w:rPr>
                <w:rStyle w:val="Hyperlink"/>
                <w:rFonts w:ascii="Arial" w:eastAsia="Times New Roman" w:hAnsi="Arial" w:cs="Arial"/>
                <w:b/>
                <w:bCs/>
                <w:noProof/>
              </w:rPr>
              <w:t>SIGLAS</w:t>
            </w:r>
            <w:r w:rsidR="009D7497">
              <w:rPr>
                <w:noProof/>
                <w:webHidden/>
              </w:rPr>
              <w:tab/>
            </w:r>
            <w:r w:rsidR="009D7497">
              <w:rPr>
                <w:noProof/>
                <w:webHidden/>
              </w:rPr>
              <w:fldChar w:fldCharType="begin"/>
            </w:r>
            <w:r w:rsidR="009D7497">
              <w:rPr>
                <w:noProof/>
                <w:webHidden/>
              </w:rPr>
              <w:instrText xml:space="preserve"> PAGEREF _Toc93404515 \h </w:instrText>
            </w:r>
            <w:r w:rsidR="009D7497">
              <w:rPr>
                <w:noProof/>
                <w:webHidden/>
              </w:rPr>
            </w:r>
            <w:r w:rsidR="009D7497">
              <w:rPr>
                <w:noProof/>
                <w:webHidden/>
              </w:rPr>
              <w:fldChar w:fldCharType="separate"/>
            </w:r>
            <w:r w:rsidR="009D7497">
              <w:rPr>
                <w:noProof/>
                <w:webHidden/>
              </w:rPr>
              <w:t>8</w:t>
            </w:r>
            <w:r w:rsidR="009D7497">
              <w:rPr>
                <w:noProof/>
                <w:webHidden/>
              </w:rPr>
              <w:fldChar w:fldCharType="end"/>
            </w:r>
          </w:hyperlink>
        </w:p>
        <w:p w14:paraId="63AE256A" w14:textId="4E340D0E" w:rsidR="00BB2077" w:rsidRDefault="00BB2077">
          <w:r>
            <w:rPr>
              <w:b/>
              <w:bCs/>
              <w:lang w:val="es-ES"/>
            </w:rPr>
            <w:fldChar w:fldCharType="end"/>
          </w:r>
        </w:p>
      </w:sdtContent>
    </w:sdt>
    <w:p w14:paraId="2ADE49AC" w14:textId="77777777" w:rsidR="007D75A2" w:rsidRDefault="007D75A2">
      <w:pPr>
        <w:rPr>
          <w:rFonts w:ascii="Arial" w:eastAsia="Times New Roman" w:hAnsi="Arial" w:cs="Arial"/>
          <w:b/>
          <w:bCs/>
          <w:color w:val="365F91"/>
          <w:sz w:val="32"/>
          <w:szCs w:val="32"/>
          <w:lang w:val="es-SV"/>
        </w:rPr>
      </w:pPr>
      <w:r>
        <w:rPr>
          <w:rFonts w:ascii="Arial" w:eastAsia="Times New Roman" w:hAnsi="Arial" w:cs="Arial"/>
          <w:b/>
          <w:bCs/>
          <w:color w:val="365F91"/>
          <w:sz w:val="32"/>
          <w:szCs w:val="32"/>
          <w:lang w:val="es-SV"/>
        </w:rPr>
        <w:br w:type="page"/>
      </w:r>
    </w:p>
    <w:p w14:paraId="2CBD101F" w14:textId="77777777" w:rsidR="007D75A2" w:rsidRPr="007D75A2" w:rsidRDefault="007D75A2" w:rsidP="007D75A2">
      <w:pPr>
        <w:pStyle w:val="Heading1"/>
        <w:rPr>
          <w:rFonts w:ascii="Segoe UI" w:eastAsia="Times New Roman" w:hAnsi="Segoe UI" w:cs="Segoe UI"/>
          <w:color w:val="365F91"/>
          <w:sz w:val="18"/>
          <w:szCs w:val="18"/>
          <w:lang w:val="es-SV"/>
        </w:rPr>
      </w:pPr>
      <w:bookmarkStart w:id="1" w:name="_Toc93404497"/>
      <w:r w:rsidRPr="007D75A2">
        <w:rPr>
          <w:rFonts w:ascii="Arial" w:eastAsia="Times New Roman" w:hAnsi="Arial" w:cs="Arial"/>
          <w:b/>
          <w:bCs/>
          <w:color w:val="365F91"/>
          <w:lang w:val="es-SV"/>
        </w:rPr>
        <w:lastRenderedPageBreak/>
        <w:t>INTRODUCCION</w:t>
      </w:r>
      <w:bookmarkEnd w:id="1"/>
      <w:r w:rsidRPr="007D75A2">
        <w:rPr>
          <w:rFonts w:ascii="Arial" w:eastAsia="Times New Roman" w:hAnsi="Arial" w:cs="Arial"/>
          <w:color w:val="365F91"/>
          <w:lang w:val="es-SV"/>
        </w:rPr>
        <w:t> </w:t>
      </w:r>
    </w:p>
    <w:p w14:paraId="6C20376C" w14:textId="77777777" w:rsidR="007D75A2" w:rsidRPr="007D75A2" w:rsidRDefault="007D75A2" w:rsidP="007D75A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Times New Roman" w:eastAsia="Times New Roman" w:hAnsi="Times New Roman" w:cs="Times New Roman"/>
          <w:sz w:val="24"/>
          <w:szCs w:val="24"/>
          <w:lang w:val="es-SV"/>
        </w:rPr>
        <w:t> </w:t>
      </w:r>
    </w:p>
    <w:p w14:paraId="2AFB12FC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del Servicio de Infectología el cual es un instrumento técnico normativo que establece y describe la Visión, Misión y Objetivos, las Funciones Generales y Específicas, así como su Organigrama, la estructura de personal disponible y las Relaciones de Autoridad, Dependencia, Coordinación y Comunicación.  </w:t>
      </w:r>
    </w:p>
    <w:p w14:paraId="7D1424FC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8DBD6C7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Su elaboración ha sido posible gracias a la colaboración del Equipo Técnico de Trabajo del Servicio de Infectología, con el propósito de mejorar el desempeño y contribuir a satisfacer la demanda de eficiencia en la utilización de los recursos, minimizar la duplicidad o superposición de competencias y funciones entre dependencias.  </w:t>
      </w:r>
    </w:p>
    <w:p w14:paraId="74CB5440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376C11CA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 xml:space="preserve">Todo esto dentro del marco referencial establecido en el Plan Cuscatlán y el Plan Estratégico 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Institucional </w:t>
      </w:r>
      <w:r w:rsidRPr="007D75A2">
        <w:rPr>
          <w:rFonts w:ascii="Arial" w:eastAsia="Times New Roman" w:hAnsi="Arial" w:cs="Arial"/>
          <w:sz w:val="24"/>
          <w:szCs w:val="24"/>
          <w:lang w:val="es-SV"/>
        </w:rPr>
        <w:t>del MINSAL 2021-2025. </w:t>
      </w:r>
    </w:p>
    <w:p w14:paraId="47F333A5" w14:textId="77777777" w:rsidR="007D75A2" w:rsidRPr="007D75A2" w:rsidRDefault="007D75A2" w:rsidP="00BB2077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lang w:val="es-SV"/>
        </w:rPr>
        <w:t> </w:t>
      </w:r>
    </w:p>
    <w:p w14:paraId="581122CC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 xml:space="preserve">El servicio de Infectología posee entre sus propósitos principales la coordinación y supervisión </w:t>
      </w:r>
      <w:proofErr w:type="spellStart"/>
      <w:r w:rsidRPr="007D75A2">
        <w:rPr>
          <w:rFonts w:ascii="Arial" w:eastAsia="Times New Roman" w:hAnsi="Arial" w:cs="Arial"/>
          <w:sz w:val="24"/>
          <w:szCs w:val="24"/>
          <w:lang w:val="es-SV"/>
        </w:rPr>
        <w:t>capacitante</w:t>
      </w:r>
      <w:proofErr w:type="spellEnd"/>
      <w:r w:rsidRPr="007D75A2">
        <w:rPr>
          <w:rFonts w:ascii="Arial" w:eastAsia="Times New Roman" w:hAnsi="Arial" w:cs="Arial"/>
          <w:sz w:val="24"/>
          <w:szCs w:val="24"/>
          <w:lang w:val="es-SV"/>
        </w:rPr>
        <w:t xml:space="preserve"> del personal, con el fin de brindar atención especializada a pacientes que adolecen de patologías infecciosas e infecto contagiosas a través de los cuidados médicos y de enfermería propios del tercer nivel de atención.  </w:t>
      </w:r>
    </w:p>
    <w:p w14:paraId="2470CE7E" w14:textId="77777777" w:rsidR="007D75A2" w:rsidRPr="007D75A2" w:rsidRDefault="007D75A2" w:rsidP="00BB2077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lang w:val="es-SV"/>
        </w:rPr>
        <w:t> </w:t>
      </w:r>
    </w:p>
    <w:p w14:paraId="64CC00B1" w14:textId="77777777" w:rsidR="009D7497" w:rsidRDefault="009D7497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br w:type="page"/>
      </w:r>
    </w:p>
    <w:p w14:paraId="16AE7E35" w14:textId="57D36B66" w:rsidR="007D75A2" w:rsidRPr="007D75A2" w:rsidRDefault="007D75A2" w:rsidP="00BB2077">
      <w:pPr>
        <w:pStyle w:val="Heading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2" w:name="_Toc93404498"/>
      <w:r w:rsidRPr="007D75A2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lastRenderedPageBreak/>
        <w:t>MARCO NORMATIVO LEGAL</w:t>
      </w:r>
      <w:bookmarkEnd w:id="2"/>
      <w:r w:rsidRPr="007D75A2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3F2C8734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2A4BA877" w14:textId="77777777" w:rsidR="007D75A2" w:rsidRPr="007D75A2" w:rsidRDefault="007D75A2" w:rsidP="009D7497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</w:rPr>
        <w:t>Plan Cuscatlán – SALUD 2019-2024 </w:t>
      </w:r>
    </w:p>
    <w:p w14:paraId="338A9727" w14:textId="77777777" w:rsidR="007D75A2" w:rsidRPr="007D75A2" w:rsidRDefault="007D75A2" w:rsidP="009D7497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Marco estratégico en salud – Política Crecer Juntos </w:t>
      </w:r>
    </w:p>
    <w:p w14:paraId="66D5764D" w14:textId="77777777" w:rsidR="007D75A2" w:rsidRPr="007D75A2" w:rsidRDefault="007D75A2" w:rsidP="009D7497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Plan Estratégico del Hospital Nacional de la Mujer “Dra. María Isabel Rodríguez” 22016-2025.</w:t>
      </w:r>
      <w:r w:rsidRPr="007D75A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6285E96" w14:textId="77777777" w:rsidR="007D75A2" w:rsidRPr="007D75A2" w:rsidRDefault="007D75A2" w:rsidP="009D7497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Plan Estratégico Institucional del MINSAL 2021-2025 </w:t>
      </w:r>
    </w:p>
    <w:p w14:paraId="75C16892" w14:textId="77777777" w:rsidR="007D75A2" w:rsidRPr="007D75A2" w:rsidRDefault="007D75A2" w:rsidP="009D7497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</w:rPr>
      </w:pPr>
      <w:proofErr w:type="spellStart"/>
      <w:r w:rsidRPr="007D75A2">
        <w:rPr>
          <w:rFonts w:ascii="Arial" w:eastAsia="Times New Roman" w:hAnsi="Arial" w:cs="Arial"/>
          <w:color w:val="000000"/>
          <w:sz w:val="24"/>
          <w:szCs w:val="24"/>
        </w:rPr>
        <w:t>Política</w:t>
      </w:r>
      <w:proofErr w:type="spellEnd"/>
      <w:r w:rsidRPr="007D75A2">
        <w:rPr>
          <w:rFonts w:ascii="Arial" w:eastAsia="Times New Roman" w:hAnsi="Arial" w:cs="Arial"/>
          <w:color w:val="000000"/>
          <w:sz w:val="24"/>
          <w:szCs w:val="24"/>
        </w:rPr>
        <w:t xml:space="preserve"> Nacional de </w:t>
      </w:r>
      <w:proofErr w:type="spellStart"/>
      <w:r w:rsidRPr="007D75A2">
        <w:rPr>
          <w:rFonts w:ascii="Arial" w:eastAsia="Times New Roman" w:hAnsi="Arial" w:cs="Arial"/>
          <w:color w:val="000000"/>
          <w:sz w:val="24"/>
          <w:szCs w:val="24"/>
        </w:rPr>
        <w:t>Calidad</w:t>
      </w:r>
      <w:proofErr w:type="spellEnd"/>
      <w:r w:rsidRPr="007D75A2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14:paraId="79495299" w14:textId="37198445" w:rsidR="007D75A2" w:rsidRPr="007D75A2" w:rsidRDefault="007D75A2" w:rsidP="009D7497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Reglamento de Normas Técnicas de Control Interno de la Corte de Cuentas  Reglamento de Normas Técnicas de Control Interno Específicas del Hospital Nacional de la Mujer “Dra. María Isabel Rodríguez”    </w:t>
      </w:r>
    </w:p>
    <w:p w14:paraId="0CF2A714" w14:textId="77777777" w:rsidR="007D75A2" w:rsidRPr="007D75A2" w:rsidRDefault="007D75A2" w:rsidP="009D7497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Reglamento General de Hospitales del MINSAL  </w:t>
      </w:r>
    </w:p>
    <w:p w14:paraId="54006888" w14:textId="77777777" w:rsidR="007D75A2" w:rsidRPr="007D75A2" w:rsidRDefault="007D75A2" w:rsidP="009D7497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Manual General de Descripción de Puestos de Trabajo: Tomo III, MINSAL </w:t>
      </w:r>
    </w:p>
    <w:p w14:paraId="2EB70113" w14:textId="77777777" w:rsidR="007D75A2" w:rsidRPr="007D75A2" w:rsidRDefault="007D75A2" w:rsidP="00BB2077">
      <w:pPr>
        <w:spacing w:after="0" w:line="276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DB0FD4F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</w:p>
    <w:p w14:paraId="49F29D82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</w:p>
    <w:p w14:paraId="7B916DF2" w14:textId="77777777" w:rsidR="007D75A2" w:rsidRPr="007D75A2" w:rsidRDefault="007D75A2" w:rsidP="00BB2077">
      <w:pPr>
        <w:pStyle w:val="Heading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3" w:name="_Toc93404499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Misión</w:t>
      </w:r>
      <w:bookmarkEnd w:id="3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533E86F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Proporcionar atención médica y de enfermería en la especialidad de Ginecología, Obstetricia, Oncología en usuarias con patologías infecciosas con calidad y con alto sentido humano a la población, así como realizar investigación y docencia en base a necesidades identificadas </w:t>
      </w:r>
    </w:p>
    <w:p w14:paraId="0368A632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60BC84A9" w14:textId="77777777" w:rsidR="007D75A2" w:rsidRPr="007D75A2" w:rsidRDefault="007D75A2" w:rsidP="00BB2077">
      <w:pPr>
        <w:pStyle w:val="Heading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4" w:name="_Toc93404500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Visión</w:t>
      </w:r>
      <w:bookmarkEnd w:id="4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3B3A1F96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Ser la unidad líder en la atención de salud de usuarias con patologías infecciosas de Ginecología, Obstetricia, Oncología con mejores ambientes de infraestructura, tecnología y recurso humano, que garanticen proporcionar atención de calidad a nuestras usuarias </w:t>
      </w:r>
    </w:p>
    <w:p w14:paraId="3FDA8F50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lang w:val="es-SV"/>
        </w:rPr>
        <w:t> </w:t>
      </w:r>
    </w:p>
    <w:p w14:paraId="3EB8D764" w14:textId="77777777" w:rsidR="007D75A2" w:rsidRPr="007D75A2" w:rsidRDefault="007D75A2" w:rsidP="00BB2077">
      <w:pPr>
        <w:pStyle w:val="Heading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5" w:name="_Toc93404501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Objetivo General</w:t>
      </w:r>
      <w:bookmarkEnd w:id="5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42BDD4F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31D61291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ES"/>
        </w:rPr>
        <w:t>Brindar atención pre y post quirúrgica a pacientes que adolecen de patologías infecciosas e infecto contagiosas con calidad, calidez y oportunidad a través de los cuidados médicos y de enfermería propios del tercer nivel de atención.</w:t>
      </w: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7C93099B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</w:p>
    <w:p w14:paraId="732C7D7D" w14:textId="77777777" w:rsidR="009D7497" w:rsidRDefault="009D7497">
      <w:pPr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br w:type="page"/>
      </w:r>
    </w:p>
    <w:p w14:paraId="2FE483B5" w14:textId="2B30334B" w:rsidR="007D75A2" w:rsidRPr="007D75A2" w:rsidRDefault="007D75A2" w:rsidP="00BB2077">
      <w:pPr>
        <w:pStyle w:val="Heading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6" w:name="_Toc93404502"/>
      <w:r w:rsidRPr="007D75A2">
        <w:rPr>
          <w:rFonts w:ascii="Arial" w:eastAsia="Times New Roman" w:hAnsi="Arial" w:cs="Arial"/>
          <w:b/>
          <w:bCs/>
          <w:sz w:val="24"/>
          <w:szCs w:val="24"/>
          <w:lang w:val="es-ES"/>
        </w:rPr>
        <w:lastRenderedPageBreak/>
        <w:t>Objetivos Específicos</w:t>
      </w:r>
      <w:bookmarkEnd w:id="6"/>
      <w:r w:rsidRPr="007D75A2">
        <w:rPr>
          <w:rFonts w:ascii="Arial" w:eastAsia="Times New Roman" w:hAnsi="Arial" w:cs="Arial"/>
          <w:sz w:val="24"/>
          <w:szCs w:val="24"/>
        </w:rPr>
        <w:t> </w:t>
      </w:r>
    </w:p>
    <w:p w14:paraId="6C9D8F18" w14:textId="77777777" w:rsidR="007D75A2" w:rsidRPr="007D75A2" w:rsidRDefault="007D75A2" w:rsidP="00BB2077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D75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876B79" w14:textId="77777777" w:rsidR="007D75A2" w:rsidRPr="009D7497" w:rsidRDefault="007D75A2" w:rsidP="009D7497">
      <w:pPr>
        <w:pStyle w:val="ListParagraph"/>
        <w:numPr>
          <w:ilvl w:val="0"/>
          <w:numId w:val="32"/>
        </w:numPr>
        <w:spacing w:after="0" w:line="276" w:lineRule="auto"/>
        <w:jc w:val="both"/>
        <w:textAlignment w:val="baseline"/>
        <w:rPr>
          <w:rFonts w:ascii="Calibri" w:eastAsia="Times New Roman" w:hAnsi="Calibri" w:cs="Segoe UI"/>
          <w:sz w:val="24"/>
          <w:szCs w:val="24"/>
          <w:lang w:val="es-SV"/>
        </w:rPr>
      </w:pPr>
      <w:r w:rsidRPr="009D7497">
        <w:rPr>
          <w:rFonts w:ascii="Arial" w:eastAsia="Times New Roman" w:hAnsi="Arial" w:cs="Arial"/>
          <w:color w:val="00000A"/>
          <w:sz w:val="24"/>
          <w:szCs w:val="24"/>
          <w:lang w:val="es-SV"/>
        </w:rPr>
        <w:t>Dar respuesta en el más corto plazo a la patología infecciosa agregada, dando seguimiento en el proceso de tratamiento médico y quirúrgico, recuperación y egreso hospitalario, basando las atenciones en niveles de evidencia científicos válidos. </w:t>
      </w:r>
    </w:p>
    <w:p w14:paraId="2D33068E" w14:textId="77777777" w:rsidR="007D75A2" w:rsidRPr="009D7497" w:rsidRDefault="007D75A2" w:rsidP="009D7497">
      <w:pPr>
        <w:pStyle w:val="ListParagraph"/>
        <w:numPr>
          <w:ilvl w:val="0"/>
          <w:numId w:val="3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SV"/>
        </w:rPr>
      </w:pPr>
      <w:r w:rsidRPr="009D7497">
        <w:rPr>
          <w:rFonts w:ascii="Arial" w:eastAsia="Times New Roman" w:hAnsi="Arial" w:cs="Arial"/>
          <w:color w:val="00000A"/>
          <w:sz w:val="24"/>
          <w:szCs w:val="24"/>
          <w:lang w:val="es-SV"/>
        </w:rPr>
        <w:t xml:space="preserve">Proveer atención médica/quirúrgica a la usuaria con diagnóstico </w:t>
      </w:r>
      <w:proofErr w:type="spellStart"/>
      <w:r w:rsidRPr="009D7497">
        <w:rPr>
          <w:rFonts w:ascii="Arial" w:eastAsia="Times New Roman" w:hAnsi="Arial" w:cs="Arial"/>
          <w:color w:val="00000A"/>
          <w:sz w:val="24"/>
          <w:szCs w:val="24"/>
          <w:lang w:val="es-SV"/>
        </w:rPr>
        <w:t>sobreagregado</w:t>
      </w:r>
      <w:proofErr w:type="spellEnd"/>
      <w:r w:rsidRPr="009D7497">
        <w:rPr>
          <w:rFonts w:ascii="Arial" w:eastAsia="Times New Roman" w:hAnsi="Arial" w:cs="Arial"/>
          <w:color w:val="00000A"/>
          <w:sz w:val="24"/>
          <w:szCs w:val="24"/>
          <w:lang w:val="es-SV"/>
        </w:rPr>
        <w:t xml:space="preserve"> de Covid-19 de manera oportuna y de calidad. </w:t>
      </w:r>
    </w:p>
    <w:p w14:paraId="198F4A55" w14:textId="77777777" w:rsidR="007D75A2" w:rsidRPr="007D75A2" w:rsidRDefault="007D75A2" w:rsidP="00BB2077">
      <w:pPr>
        <w:pStyle w:val="Heading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7" w:name="_Toc93404503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Función General</w:t>
      </w:r>
      <w:bookmarkEnd w:id="7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9236311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4D9C41E4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Realizar la gestión clínico asistencial especializada para la atención efectiva de personas usuarias con patologías infecciosas de Ginecología, Obstetricia y Oncología. </w:t>
      </w:r>
    </w:p>
    <w:p w14:paraId="7E98A2F0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3348C35A" w14:textId="77777777" w:rsidR="007D75A2" w:rsidRPr="007D75A2" w:rsidRDefault="007D75A2" w:rsidP="00BB2077">
      <w:pPr>
        <w:pStyle w:val="Heading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8" w:name="_Toc93404504"/>
      <w:r w:rsidRPr="007D75A2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Funciones Específicas</w:t>
      </w:r>
      <w:bookmarkEnd w:id="8"/>
      <w:r w:rsidRPr="007D75A2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097B2F43" w14:textId="77777777" w:rsidR="007D75A2" w:rsidRPr="007D75A2" w:rsidRDefault="007D75A2" w:rsidP="00BB2077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5D0CF77" w14:textId="77777777" w:rsidR="007D75A2" w:rsidRPr="007D75A2" w:rsidRDefault="007D75A2" w:rsidP="00BB2077">
      <w:pPr>
        <w:pStyle w:val="Heading3"/>
        <w:spacing w:line="276" w:lineRule="auto"/>
        <w:rPr>
          <w:rFonts w:ascii="Segoe UI" w:eastAsia="Times New Roman" w:hAnsi="Segoe UI" w:cs="Segoe UI"/>
          <w:color w:val="243F60"/>
          <w:sz w:val="18"/>
          <w:szCs w:val="18"/>
        </w:rPr>
      </w:pPr>
      <w:bookmarkStart w:id="9" w:name="_Toc93404505"/>
      <w:r w:rsidRPr="007D75A2">
        <w:rPr>
          <w:rFonts w:ascii="Arial" w:eastAsia="Times New Roman" w:hAnsi="Arial" w:cs="Arial"/>
          <w:i/>
          <w:iCs/>
          <w:color w:val="000000"/>
          <w:u w:val="single"/>
          <w:lang w:val="es-SV"/>
        </w:rPr>
        <w:t>Asistenciales</w:t>
      </w:r>
      <w:bookmarkEnd w:id="9"/>
      <w:r w:rsidRPr="007D75A2">
        <w:rPr>
          <w:rFonts w:ascii="Arial" w:eastAsia="Times New Roman" w:hAnsi="Arial" w:cs="Arial"/>
          <w:color w:val="000000"/>
        </w:rPr>
        <w:t> </w:t>
      </w:r>
    </w:p>
    <w:p w14:paraId="46B3F5ED" w14:textId="77777777" w:rsidR="007D75A2" w:rsidRPr="00BB2077" w:rsidRDefault="007D75A2" w:rsidP="00BB2077">
      <w:pPr>
        <w:pStyle w:val="ListParagraph"/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Recibir y Clasificar a las pacientes según el riesgo de su patología para su ubicación y priorización de la atención en el Servicio de Infectología.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0EE5BF2" w14:textId="77777777" w:rsidR="007D75A2" w:rsidRPr="00BB2077" w:rsidRDefault="007D75A2" w:rsidP="00BB2077">
      <w:pPr>
        <w:pStyle w:val="ListParagraph"/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Brindar manejo médico y paramédico oportuno a pacientes en hospitalización de acuerdo a su patología.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349F408" w14:textId="77777777" w:rsidR="007D75A2" w:rsidRPr="00BB2077" w:rsidRDefault="007D75A2" w:rsidP="00BB2077">
      <w:pPr>
        <w:pStyle w:val="ListParagraph"/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Velar por el adecuado cumplimiento de los criterios médicos y administrativos de alta y contra referencia.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723BBAF" w14:textId="77777777" w:rsidR="007D75A2" w:rsidRPr="00BB2077" w:rsidRDefault="007D75A2" w:rsidP="00BB2077">
      <w:pPr>
        <w:pStyle w:val="ListParagraph"/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Realizar y solicitar interconsultas con otras dependencias del Hospital y de la red de servicios de Salud Pública.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0E419A5" w14:textId="77777777" w:rsidR="007D75A2" w:rsidRPr="00BB2077" w:rsidRDefault="007D75A2" w:rsidP="00BB2077">
      <w:pPr>
        <w:pStyle w:val="ListParagraph"/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Brindar información y educación a la paciente y sus familiares sobre el estado de salud, tratamiento y alternativas según su enfermedad.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9B88617" w14:textId="77777777" w:rsidR="007D75A2" w:rsidRPr="00BB2077" w:rsidRDefault="007D75A2" w:rsidP="00BB2077">
      <w:pPr>
        <w:pStyle w:val="ListParagraph"/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Propiciar el control y seguimiento de las pacientes en la consulta externa o centros periféricos según su diagnóstico de alta.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6FCEE34" w14:textId="77777777" w:rsidR="007D75A2" w:rsidRPr="007D75A2" w:rsidRDefault="007D75A2" w:rsidP="00BB2077">
      <w:pPr>
        <w:spacing w:after="0" w:line="276" w:lineRule="auto"/>
        <w:ind w:firstLine="60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</w:p>
    <w:p w14:paraId="404B3687" w14:textId="77777777" w:rsidR="007D75A2" w:rsidRPr="007D75A2" w:rsidRDefault="007D75A2" w:rsidP="00BB2077">
      <w:pPr>
        <w:pStyle w:val="Heading3"/>
        <w:spacing w:line="276" w:lineRule="auto"/>
        <w:rPr>
          <w:rFonts w:ascii="Segoe UI" w:eastAsia="Times New Roman" w:hAnsi="Segoe UI" w:cs="Segoe UI"/>
          <w:color w:val="243F60"/>
          <w:sz w:val="18"/>
          <w:szCs w:val="18"/>
        </w:rPr>
      </w:pPr>
      <w:bookmarkStart w:id="10" w:name="_Toc93404506"/>
      <w:r w:rsidRPr="007D75A2">
        <w:rPr>
          <w:rFonts w:ascii="Arial" w:eastAsia="Times New Roman" w:hAnsi="Arial" w:cs="Arial"/>
          <w:i/>
          <w:iCs/>
          <w:color w:val="000000"/>
          <w:u w:val="single"/>
          <w:lang w:val="es-SV"/>
        </w:rPr>
        <w:t>Administrativas</w:t>
      </w:r>
      <w:bookmarkEnd w:id="10"/>
      <w:r w:rsidRPr="007D75A2">
        <w:rPr>
          <w:rFonts w:ascii="Arial" w:eastAsia="Times New Roman" w:hAnsi="Arial" w:cs="Arial"/>
          <w:color w:val="000000"/>
        </w:rPr>
        <w:t> </w:t>
      </w:r>
    </w:p>
    <w:p w14:paraId="2077B9A1" w14:textId="77777777" w:rsidR="007D75A2" w:rsidRPr="00BB2077" w:rsidRDefault="007D75A2" w:rsidP="00BB2077">
      <w:pPr>
        <w:pStyle w:val="ListParagraph"/>
        <w:numPr>
          <w:ilvl w:val="0"/>
          <w:numId w:val="29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Manejo gerencial del Servicio de Infectología a través de la elaboración de planes, documentos y actividades que contribuyan a normar el buen funcionamiento. 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C190E23" w14:textId="77777777" w:rsidR="007D75A2" w:rsidRPr="00BB2077" w:rsidRDefault="007D75A2" w:rsidP="00BB2077">
      <w:pPr>
        <w:pStyle w:val="ListParagraph"/>
        <w:numPr>
          <w:ilvl w:val="0"/>
          <w:numId w:val="29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Recolectar información de producción del servicio y generar informes para su análisis y evaluación.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840147A" w14:textId="77777777" w:rsidR="007D75A2" w:rsidRPr="00BB2077" w:rsidRDefault="007D75A2" w:rsidP="00BB2077">
      <w:pPr>
        <w:pStyle w:val="ListParagraph"/>
        <w:numPr>
          <w:ilvl w:val="0"/>
          <w:numId w:val="29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Velar por el adecuado manejo y mantenimiento preventivo y de reparación de equipos </w:t>
      </w:r>
      <w:proofErr w:type="spellStart"/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bio</w:t>
      </w:r>
      <w:proofErr w:type="spellEnd"/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-médicos del servicio de Infectología.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D5E7C44" w14:textId="77777777" w:rsidR="007D75A2" w:rsidRPr="00BB2077" w:rsidRDefault="007D75A2" w:rsidP="00BB2077">
      <w:pPr>
        <w:pStyle w:val="ListParagraph"/>
        <w:numPr>
          <w:ilvl w:val="0"/>
          <w:numId w:val="29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Generar los registros de producción del servicio adecuadamente, de acuerdo a los requerimientos que el MISAL y la dirección del Hospital Nacional de 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Maternidad impulsan a través del departamento de Estadística y Documentos Médicos.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CD1FE6B" w14:textId="77777777" w:rsidR="007D75A2" w:rsidRPr="00BB2077" w:rsidRDefault="007D75A2" w:rsidP="00BB2077">
      <w:pPr>
        <w:pStyle w:val="ListParagraph"/>
        <w:numPr>
          <w:ilvl w:val="0"/>
          <w:numId w:val="29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adecuadamente los medicamentos.</w:t>
      </w:r>
      <w:r w:rsidRPr="00BB207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F1A0DD0" w14:textId="77777777" w:rsidR="007D75A2" w:rsidRPr="00BB2077" w:rsidRDefault="007D75A2" w:rsidP="00BB2077">
      <w:pPr>
        <w:pStyle w:val="ListParagraph"/>
        <w:numPr>
          <w:ilvl w:val="0"/>
          <w:numId w:val="29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adecuadamente los equipos e insumos médicos y de enfermería. 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590AE37" w14:textId="77777777" w:rsidR="007D75A2" w:rsidRPr="00BB2077" w:rsidRDefault="007D75A2" w:rsidP="00BB2077">
      <w:pPr>
        <w:pStyle w:val="ListParagraph"/>
        <w:numPr>
          <w:ilvl w:val="0"/>
          <w:numId w:val="29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adecuadamente otros insumos y equipos básicos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A786305" w14:textId="77777777" w:rsidR="007D75A2" w:rsidRPr="00BB2077" w:rsidRDefault="007D75A2" w:rsidP="00BB2077">
      <w:pPr>
        <w:pStyle w:val="ListParagraph"/>
        <w:numPr>
          <w:ilvl w:val="0"/>
          <w:numId w:val="29"/>
        </w:numPr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Realización de un inventario general del Servicio de Infectología.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777BBE5C" w14:textId="77777777" w:rsidR="007D75A2" w:rsidRPr="007D75A2" w:rsidRDefault="007D75A2" w:rsidP="00BB2077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142BFE3" w14:textId="77777777" w:rsidR="007D75A2" w:rsidRPr="007D75A2" w:rsidRDefault="007D75A2" w:rsidP="00BB2077">
      <w:pPr>
        <w:pStyle w:val="Heading3"/>
        <w:spacing w:line="276" w:lineRule="auto"/>
        <w:rPr>
          <w:rFonts w:ascii="Segoe UI" w:eastAsia="Times New Roman" w:hAnsi="Segoe UI" w:cs="Segoe UI"/>
          <w:color w:val="243F60"/>
          <w:sz w:val="18"/>
          <w:szCs w:val="18"/>
        </w:rPr>
      </w:pPr>
      <w:bookmarkStart w:id="11" w:name="_Toc93404507"/>
      <w:r w:rsidRPr="007D75A2">
        <w:rPr>
          <w:rFonts w:ascii="Arial" w:eastAsia="Times New Roman" w:hAnsi="Arial" w:cs="Arial"/>
          <w:i/>
          <w:iCs/>
          <w:color w:val="000000"/>
          <w:u w:val="single"/>
          <w:lang w:val="es-SV"/>
        </w:rPr>
        <w:t>Docentes</w:t>
      </w:r>
      <w:bookmarkEnd w:id="11"/>
      <w:r w:rsidRPr="007D75A2">
        <w:rPr>
          <w:rFonts w:ascii="Arial" w:eastAsia="Times New Roman" w:hAnsi="Arial" w:cs="Arial"/>
          <w:color w:val="000000"/>
        </w:rPr>
        <w:t> </w:t>
      </w:r>
    </w:p>
    <w:p w14:paraId="58C85A07" w14:textId="77777777" w:rsidR="007D75A2" w:rsidRPr="00BB2077" w:rsidRDefault="007D75A2" w:rsidP="00BB2077">
      <w:pPr>
        <w:pStyle w:val="ListParagraph"/>
        <w:numPr>
          <w:ilvl w:val="0"/>
          <w:numId w:val="3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Cumplir con la actividad docente de acuerdo a lo establecido en el convenio de cooperación entre el MISAL y la Universidad de El Salvador y la Carta de entendimiento entre la Facultad de Medicina de la Universidad de El Salvador y el Hospital Nacional de Maternidad; referente tanto al pregrado como al postgrado de la especialidad.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1932B455" w14:textId="77777777" w:rsidR="007D75A2" w:rsidRPr="00BB2077" w:rsidRDefault="007D75A2" w:rsidP="00BB2077">
      <w:pPr>
        <w:pStyle w:val="ListParagraph"/>
        <w:numPr>
          <w:ilvl w:val="0"/>
          <w:numId w:val="3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Apoyar las actividades académicas de personal médico en formación.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93CE909" w14:textId="77777777" w:rsidR="007D75A2" w:rsidRPr="00BB2077" w:rsidRDefault="007D75A2" w:rsidP="00BB2077">
      <w:pPr>
        <w:pStyle w:val="ListParagraph"/>
        <w:numPr>
          <w:ilvl w:val="0"/>
          <w:numId w:val="3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Colaborar con la Unidad de Desarrollo Profesional en sus actividades de educación médica continua.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0C4D509" w14:textId="77777777" w:rsidR="007D75A2" w:rsidRPr="00BB2077" w:rsidRDefault="007D75A2" w:rsidP="00BB2077">
      <w:pPr>
        <w:pStyle w:val="ListParagraph"/>
        <w:numPr>
          <w:ilvl w:val="0"/>
          <w:numId w:val="3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Apoyar en las actividades de educación para la salud de la paciente.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A2DA125" w14:textId="77777777" w:rsidR="007D75A2" w:rsidRPr="00BB2077" w:rsidRDefault="007D75A2" w:rsidP="00BB2077">
      <w:pPr>
        <w:pStyle w:val="ListParagraph"/>
        <w:numPr>
          <w:ilvl w:val="0"/>
          <w:numId w:val="3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B2077">
        <w:rPr>
          <w:rFonts w:ascii="Arial" w:eastAsia="Times New Roman" w:hAnsi="Arial" w:cs="Arial"/>
          <w:color w:val="000000"/>
          <w:sz w:val="24"/>
          <w:szCs w:val="24"/>
          <w:lang w:val="es-ES"/>
        </w:rPr>
        <w:t>Contribuir a la formación de recursos a nivel nacional en la especialidad de Ginecología y Obstetricia</w:t>
      </w:r>
      <w:r w:rsidRPr="00BB2077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38BF158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4AB67BD5" w14:textId="77777777" w:rsidR="007D75A2" w:rsidRPr="007D75A2" w:rsidRDefault="007D75A2" w:rsidP="00BB2077">
      <w:pPr>
        <w:pStyle w:val="Heading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2" w:name="_Toc93404508"/>
      <w:r w:rsidRPr="007D75A2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Dependencia Jerárquica</w:t>
      </w:r>
      <w:bookmarkEnd w:id="12"/>
      <w:r w:rsidRPr="007D75A2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55B9836D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lang w:val="es-SV"/>
        </w:rPr>
        <w:t> </w:t>
      </w:r>
    </w:p>
    <w:p w14:paraId="48F3DFC3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lang w:val="es-SV"/>
        </w:rPr>
        <w:t>División Médica  </w:t>
      </w:r>
    </w:p>
    <w:p w14:paraId="4EDC1CA6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6D43D9DA" w14:textId="77777777" w:rsidR="007D75A2" w:rsidRPr="007D75A2" w:rsidRDefault="007D75A2" w:rsidP="00BB2077">
      <w:pPr>
        <w:pStyle w:val="Heading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3" w:name="_Toc93404509"/>
      <w:r w:rsidRPr="007D75A2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Estructura Funcional (Organigrama)</w:t>
      </w:r>
      <w:bookmarkEnd w:id="13"/>
      <w:r w:rsidRPr="007D75A2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5F098052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0A8CBB02" w14:textId="77777777" w:rsidR="007D75A2" w:rsidRDefault="007D75A2" w:rsidP="00BB207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03290" wp14:editId="4F509468">
                <wp:simplePos x="0" y="0"/>
                <wp:positionH relativeFrom="column">
                  <wp:posOffset>2905125</wp:posOffset>
                </wp:positionH>
                <wp:positionV relativeFrom="paragraph">
                  <wp:posOffset>323215</wp:posOffset>
                </wp:positionV>
                <wp:extent cx="9525" cy="22860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B89139" id="Conector recto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75pt,25.45pt" to="229.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7D75A2">
        <w:rPr>
          <w:noProof/>
        </w:rPr>
        <w:drawing>
          <wp:inline distT="0" distB="0" distL="0" distR="0" wp14:anchorId="615A284E" wp14:editId="5AC91FF6">
            <wp:extent cx="1362075" cy="3524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F00CF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</w:p>
    <w:p w14:paraId="12FEF12D" w14:textId="77777777" w:rsidR="007D75A2" w:rsidRDefault="007D75A2" w:rsidP="00BB207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0239" wp14:editId="434E2717">
                <wp:simplePos x="0" y="0"/>
                <wp:positionH relativeFrom="column">
                  <wp:posOffset>2933699</wp:posOffset>
                </wp:positionH>
                <wp:positionV relativeFrom="paragraph">
                  <wp:posOffset>313690</wp:posOffset>
                </wp:positionV>
                <wp:extent cx="9525" cy="28575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E981FB" id="Conector recto 1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24.7pt" to="231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7D75A2">
        <w:rPr>
          <w:noProof/>
        </w:rPr>
        <w:drawing>
          <wp:inline distT="0" distB="0" distL="0" distR="0" wp14:anchorId="283E63DD" wp14:editId="7C89EC33">
            <wp:extent cx="1362075" cy="3524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6F502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</w:p>
    <w:p w14:paraId="43A22744" w14:textId="77777777" w:rsidR="007D75A2" w:rsidRDefault="007D75A2" w:rsidP="00BB207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75557" wp14:editId="2FD1CB57">
                <wp:simplePos x="0" y="0"/>
                <wp:positionH relativeFrom="column">
                  <wp:posOffset>2924174</wp:posOffset>
                </wp:positionH>
                <wp:positionV relativeFrom="paragraph">
                  <wp:posOffset>293369</wp:posOffset>
                </wp:positionV>
                <wp:extent cx="28575" cy="333375"/>
                <wp:effectExtent l="0" t="0" r="28575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B62DD9" id="Conector recto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23.1pt" to="232.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7D75A2">
        <w:rPr>
          <w:noProof/>
        </w:rPr>
        <w:drawing>
          <wp:inline distT="0" distB="0" distL="0" distR="0" wp14:anchorId="1E728F31" wp14:editId="2BEC0253">
            <wp:extent cx="1362075" cy="3524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937DE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</w:p>
    <w:p w14:paraId="48710329" w14:textId="77777777" w:rsidR="007D75A2" w:rsidRPr="007D75A2" w:rsidRDefault="007D75A2" w:rsidP="00BB2077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noProof/>
        </w:rPr>
        <w:drawing>
          <wp:inline distT="0" distB="0" distL="0" distR="0" wp14:anchorId="1821F47C" wp14:editId="69ACF3B7">
            <wp:extent cx="1362075" cy="504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3089F" w14:textId="77777777" w:rsidR="007D75A2" w:rsidRPr="007D75A2" w:rsidRDefault="007D75A2" w:rsidP="00BB2077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5226E341" w14:textId="77777777" w:rsidR="009D7497" w:rsidRDefault="009D749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br w:type="page"/>
      </w:r>
    </w:p>
    <w:p w14:paraId="4DBE959A" w14:textId="589473AF" w:rsidR="007D75A2" w:rsidRDefault="007D75A2" w:rsidP="00BB2077">
      <w:pPr>
        <w:pStyle w:val="Heading1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bookmarkStart w:id="14" w:name="_Toc93404510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lastRenderedPageBreak/>
        <w:t>Cantidad de recurso humano según clase</w:t>
      </w:r>
      <w:bookmarkEnd w:id="14"/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37E069F" w14:textId="77777777" w:rsidR="007D75A2" w:rsidRPr="007D75A2" w:rsidRDefault="007D75A2" w:rsidP="00BB2077">
      <w:pPr>
        <w:spacing w:after="0" w:line="276" w:lineRule="auto"/>
        <w:textAlignment w:val="baseline"/>
        <w:rPr>
          <w:rFonts w:ascii="Segoe UI" w:eastAsia="Times New Roman" w:hAnsi="Segoe UI" w:cs="Segoe UI"/>
          <w:color w:val="365F91"/>
          <w:sz w:val="18"/>
          <w:szCs w:val="18"/>
          <w:lang w:val="es-SV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0"/>
        <w:gridCol w:w="1305"/>
        <w:gridCol w:w="1245"/>
      </w:tblGrid>
      <w:tr w:rsidR="007D75A2" w:rsidRPr="007D75A2" w14:paraId="15558C94" w14:textId="77777777" w:rsidTr="007D75A2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0B4CA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SV"/>
              </w:rPr>
              <w:t>Recurso humano según Clase</w:t>
            </w:r>
            <w:r w:rsidRPr="007D75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4779C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sz w:val="24"/>
                <w:szCs w:val="24"/>
                <w:lang w:val="es-SV"/>
              </w:rPr>
              <w:t>Cantidad </w:t>
            </w:r>
            <w:r w:rsidRPr="007D75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D676D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sz w:val="24"/>
                <w:szCs w:val="24"/>
                <w:lang w:val="es-SV"/>
              </w:rPr>
              <w:t>Horas diarias</w:t>
            </w:r>
            <w:r w:rsidRPr="007D75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D75A2" w:rsidRPr="007D75A2" w14:paraId="381ED0E0" w14:textId="77777777" w:rsidTr="007D75A2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EC44A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sz w:val="24"/>
                <w:szCs w:val="24"/>
                <w:lang w:val="es-SV"/>
              </w:rPr>
              <w:t>Jefe </w:t>
            </w:r>
            <w:r w:rsidRPr="007D75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CF90B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1</w:t>
            </w: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ACA47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8</w:t>
            </w: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D75A2" w:rsidRPr="007D75A2" w14:paraId="2D818284" w14:textId="77777777" w:rsidTr="007D75A2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FEC02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Médico de Staff </w:t>
            </w: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DB8E7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B6E41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</w:t>
            </w:r>
          </w:p>
        </w:tc>
      </w:tr>
      <w:tr w:rsidR="007D75A2" w:rsidRPr="007D75A2" w14:paraId="67C7A287" w14:textId="77777777" w:rsidTr="007D75A2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8BFB1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SV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Médico residente de especialidad Ginecología y Obstetricia rotatorio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EDCEB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2</w:t>
            </w: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DE144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8</w:t>
            </w: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D75A2" w:rsidRPr="007D75A2" w14:paraId="303A6BC4" w14:textId="77777777" w:rsidTr="007D75A2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2F10D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sz w:val="24"/>
                <w:szCs w:val="24"/>
              </w:rPr>
              <w:t>Medicos</w:t>
            </w:r>
            <w:r w:rsidRPr="007D75A2">
              <w:rPr>
                <w:rFonts w:ascii="Arial" w:eastAsia="Times New Roman" w:hAnsi="Arial" w:cs="Arial"/>
                <w:sz w:val="24"/>
                <w:szCs w:val="24"/>
                <w:lang w:val="es-SV"/>
              </w:rPr>
              <w:t xml:space="preserve"> internos</w:t>
            </w:r>
            <w:r w:rsidRPr="007D75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68207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3</w:t>
            </w: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6F53A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24</w:t>
            </w: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D75A2" w:rsidRPr="007D75A2" w14:paraId="3C825D9F" w14:textId="77777777" w:rsidTr="007D75A2"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512CC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SV"/>
              </w:rPr>
              <w:t>Total</w:t>
            </w:r>
            <w:r w:rsidRPr="007D75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EF8B9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Pr="007D75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8982A" w14:textId="77777777" w:rsidR="007D75A2" w:rsidRPr="007D75A2" w:rsidRDefault="007D75A2" w:rsidP="00BB207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SV"/>
              </w:rPr>
              <w:t>48</w:t>
            </w:r>
            <w:r w:rsidRPr="007D75A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704E78D9" w14:textId="77777777" w:rsidR="007D75A2" w:rsidRPr="007D75A2" w:rsidRDefault="007D75A2" w:rsidP="00BB2077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D75A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0D7EFFBE" w14:textId="77777777" w:rsidR="007D75A2" w:rsidRPr="007D75A2" w:rsidRDefault="007D75A2" w:rsidP="00BB2077">
      <w:pPr>
        <w:pStyle w:val="Heading1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15" w:name="_Toc93404511"/>
      <w:r w:rsidRPr="007D75A2">
        <w:rPr>
          <w:rFonts w:ascii="Arial" w:eastAsia="Times New Roman" w:hAnsi="Arial" w:cs="Arial"/>
          <w:b/>
          <w:bCs/>
          <w:sz w:val="24"/>
          <w:szCs w:val="24"/>
          <w:lang w:val="es-ES"/>
        </w:rPr>
        <w:t>Relaciones de trabajo</w:t>
      </w:r>
      <w:bookmarkEnd w:id="15"/>
      <w:r w:rsidRPr="007D75A2">
        <w:rPr>
          <w:rFonts w:ascii="Arial" w:eastAsia="Times New Roman" w:hAnsi="Arial" w:cs="Arial"/>
          <w:sz w:val="24"/>
          <w:szCs w:val="24"/>
        </w:rPr>
        <w:t> </w:t>
      </w:r>
    </w:p>
    <w:p w14:paraId="5C25C682" w14:textId="77777777" w:rsidR="007D75A2" w:rsidRPr="007D75A2" w:rsidRDefault="007D75A2" w:rsidP="00BB2077">
      <w:pPr>
        <w:pStyle w:val="Heading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16" w:name="_Toc93404512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a) Internas</w:t>
      </w:r>
      <w:bookmarkEnd w:id="16"/>
      <w:r w:rsidRPr="007D75A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03D42B1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Con: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Servicios de Hospitalización, Servicio de Emergencias, Servicio de Consulta Externa. Unidad de Cuidados Intensivos Adultos, Unidad de Cuidados Especiales, Departamento de enfermería.  </w:t>
      </w:r>
    </w:p>
    <w:p w14:paraId="3934557F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 xml:space="preserve">Para: 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Establecer los mecanismos de funcionamiento y coordinación de los servicios asistenciales del hospital, desde los puntos de vista médico y administrativo. </w:t>
      </w:r>
    </w:p>
    <w:p w14:paraId="27C0B0C5" w14:textId="77777777" w:rsidR="007D75A2" w:rsidRDefault="007D75A2" w:rsidP="00BB2077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</w:p>
    <w:p w14:paraId="264A41EC" w14:textId="77777777" w:rsidR="007D75A2" w:rsidRPr="007D75A2" w:rsidRDefault="007D75A2" w:rsidP="00BB2077">
      <w:pPr>
        <w:pStyle w:val="Heading2"/>
        <w:spacing w:line="276" w:lineRule="auto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7" w:name="_Toc93404513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b) Externas</w:t>
      </w:r>
      <w:bookmarkEnd w:id="17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9CFB1BC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Con: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Dirección, Sub dirección, División Administrativa, División de Servicios de Diagnóstico y Apoyo, Unidades Asesoras y Comités de Apoyo, Ministerio de Salud Pública.  </w:t>
      </w:r>
    </w:p>
    <w:p w14:paraId="7FE23935" w14:textId="77777777" w:rsidR="007D75A2" w:rsidRPr="000F507C" w:rsidRDefault="007D75A2" w:rsidP="00BB2077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Para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ES"/>
        </w:rPr>
        <w:t>: </w:t>
      </w:r>
      <w:r w:rsidRPr="000F507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24B9A423" w14:textId="77777777" w:rsidR="007D75A2" w:rsidRPr="007D75A2" w:rsidRDefault="007D75A2" w:rsidP="00BB207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ES"/>
        </w:rPr>
        <w:t>Gestionar recursos de apoyo clínico, asistencial y administrativo para la consecución de los objetivos del servicio.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00DA8C30" w14:textId="77777777" w:rsidR="007D75A2" w:rsidRPr="007D75A2" w:rsidRDefault="007D75A2" w:rsidP="00BB207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ES"/>
        </w:rPr>
        <w:t>Adoptar, coordinar y divulgar planes y lineamientos orientados al cumplimiento de los objetivos institucionales.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600A2D99" w14:textId="38E916EC" w:rsidR="007D75A2" w:rsidRPr="007D75A2" w:rsidRDefault="007D75A2" w:rsidP="009D7497">
      <w:pPr>
        <w:spacing w:after="0" w:line="276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Times New Roman" w:eastAsia="Times New Roman" w:hAnsi="Times New Roman" w:cs="Times New Roman"/>
          <w:color w:val="000000"/>
          <w:sz w:val="24"/>
          <w:szCs w:val="24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01843E3F" w14:textId="77777777" w:rsidR="007D75A2" w:rsidRPr="007D75A2" w:rsidRDefault="007D75A2" w:rsidP="009D7497">
      <w:pPr>
        <w:pStyle w:val="Heading1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8" w:name="_Toc93404514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Vigencia</w:t>
      </w:r>
      <w:bookmarkEnd w:id="18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14:paraId="4954AD6F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  <w:lang w:val="es-SV"/>
        </w:rPr>
        <w:t>El presente Manual de Organización y Funciones Específico de la Unidad de Emergencia entrará en vigencia a partir del mes de enero 2022, fecha de aprobación del mismo por parte de los Titulares de este Hospital  </w:t>
      </w:r>
    </w:p>
    <w:p w14:paraId="508E5E28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4E1D4799" w14:textId="77777777" w:rsidR="009D7497" w:rsidRPr="000F507C" w:rsidRDefault="009D749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  <w:r w:rsidRPr="000F507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br w:type="page"/>
      </w:r>
    </w:p>
    <w:p w14:paraId="00BEF9E1" w14:textId="61211B32" w:rsidR="007D75A2" w:rsidRPr="007D75A2" w:rsidRDefault="007D75A2" w:rsidP="009D7497">
      <w:pPr>
        <w:pStyle w:val="Heading1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19" w:name="_Toc93404515"/>
      <w:r w:rsidRPr="007D75A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SIGLAS</w:t>
      </w:r>
      <w:bookmarkEnd w:id="19"/>
      <w:r w:rsidRPr="007D75A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984DBF2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7D75A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5760"/>
      </w:tblGrid>
      <w:tr w:rsidR="007D75A2" w:rsidRPr="007D75A2" w14:paraId="6BFF8554" w14:textId="77777777" w:rsidTr="007D75A2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69707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HNM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CAAC0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 xml:space="preserve">Hospital Nacional de la Mujer “Dra. </w:t>
            </w:r>
            <w:proofErr w:type="spellStart"/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María</w:t>
            </w:r>
            <w:proofErr w:type="spellEnd"/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Isabel Rodríguez”  </w:t>
            </w:r>
          </w:p>
        </w:tc>
      </w:tr>
      <w:tr w:rsidR="007D75A2" w:rsidRPr="007D75A2" w14:paraId="1F116C24" w14:textId="77777777" w:rsidTr="007D75A2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D1D7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0F55A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D75A2" w:rsidRPr="007D75A2" w14:paraId="1ACC210A" w14:textId="77777777" w:rsidTr="007D75A2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70E0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MINSAL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D2C5F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Ministerio</w:t>
            </w:r>
            <w:proofErr w:type="spellEnd"/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Salud</w:t>
            </w:r>
            <w:proofErr w:type="spellEnd"/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</w:tr>
      <w:tr w:rsidR="007D75A2" w:rsidRPr="00073106" w14:paraId="1761B8FE" w14:textId="77777777" w:rsidTr="007D75A2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C3F19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NTCIE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59FA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SV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Normas Técnicas de Control Interno Específicas  </w:t>
            </w:r>
          </w:p>
        </w:tc>
      </w:tr>
      <w:tr w:rsidR="007D75A2" w:rsidRPr="00073106" w14:paraId="5DB55437" w14:textId="77777777" w:rsidTr="007D75A2">
        <w:trPr>
          <w:trHeight w:val="9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B4B4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RIISS 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B1B5B" w14:textId="77777777" w:rsidR="007D75A2" w:rsidRPr="007D75A2" w:rsidRDefault="007D75A2" w:rsidP="00BB207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SV"/>
              </w:rPr>
            </w:pPr>
            <w:r w:rsidRPr="007D75A2">
              <w:rPr>
                <w:rFonts w:ascii="Arial" w:eastAsia="Times New Roman" w:hAnsi="Arial" w:cs="Arial"/>
                <w:color w:val="000000"/>
                <w:sz w:val="24"/>
                <w:szCs w:val="24"/>
                <w:lang w:val="es-SV"/>
              </w:rPr>
              <w:t>Redes Integrales e Integradas de Servicios de Salud  </w:t>
            </w:r>
          </w:p>
        </w:tc>
      </w:tr>
    </w:tbl>
    <w:p w14:paraId="106C99E0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14:paraId="3157DC53" w14:textId="77777777" w:rsidR="007D75A2" w:rsidRPr="007D75A2" w:rsidRDefault="007D75A2" w:rsidP="00BB20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7D75A2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14:paraId="12AC2D9A" w14:textId="77777777" w:rsidR="007D75A2" w:rsidRPr="007D75A2" w:rsidRDefault="007D75A2" w:rsidP="00BB2077">
      <w:pPr>
        <w:spacing w:line="276" w:lineRule="auto"/>
        <w:rPr>
          <w:lang w:val="es-SV"/>
        </w:rPr>
      </w:pPr>
    </w:p>
    <w:sectPr w:rsidR="007D75A2" w:rsidRPr="007D75A2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11728" w14:textId="77777777" w:rsidR="00315636" w:rsidRDefault="00315636" w:rsidP="007D75A2">
      <w:pPr>
        <w:spacing w:after="0" w:line="240" w:lineRule="auto"/>
      </w:pPr>
      <w:r>
        <w:separator/>
      </w:r>
    </w:p>
  </w:endnote>
  <w:endnote w:type="continuationSeparator" w:id="0">
    <w:p w14:paraId="0EECCC14" w14:textId="77777777" w:rsidR="00315636" w:rsidRDefault="00315636" w:rsidP="007D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270AA" w14:textId="77777777" w:rsidR="00315636" w:rsidRDefault="00315636" w:rsidP="007D75A2">
      <w:pPr>
        <w:spacing w:after="0" w:line="240" w:lineRule="auto"/>
      </w:pPr>
      <w:r>
        <w:separator/>
      </w:r>
    </w:p>
  </w:footnote>
  <w:footnote w:type="continuationSeparator" w:id="0">
    <w:p w14:paraId="185993DF" w14:textId="77777777" w:rsidR="00315636" w:rsidRDefault="00315636" w:rsidP="007D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CE71D" w14:textId="77777777" w:rsidR="007D75A2" w:rsidRPr="007D75A2" w:rsidRDefault="007D75A2">
    <w:pPr>
      <w:pStyle w:val="Header"/>
      <w:rPr>
        <w:lang w:val="es-SV"/>
      </w:rPr>
    </w:pPr>
    <w:r w:rsidRPr="007D75A2">
      <w:rPr>
        <w:noProof/>
      </w:rPr>
      <w:drawing>
        <wp:inline distT="0" distB="0" distL="0" distR="0" wp14:anchorId="55D92A9C" wp14:editId="07448E7F">
          <wp:extent cx="952500" cy="458165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134" cy="46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75A2">
      <w:rPr>
        <w:rFonts w:ascii="Arial" w:hAnsi="Arial" w:cs="Arial"/>
        <w:b/>
        <w:bCs/>
        <w:sz w:val="20"/>
        <w:szCs w:val="20"/>
        <w:lang w:val="es-SV"/>
      </w:rPr>
      <w:t>Manual de Organización y Funciones del Servicio de Infectología</w:t>
    </w:r>
    <w:r>
      <w:rPr>
        <w:rFonts w:ascii="Arial" w:hAnsi="Arial" w:cs="Arial"/>
        <w:b/>
        <w:bCs/>
        <w:sz w:val="20"/>
        <w:szCs w:val="20"/>
        <w:lang w:val="es-SV"/>
      </w:rPr>
      <w:t xml:space="preserve"> </w:t>
    </w:r>
    <w:r w:rsidRPr="007D75A2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6C1B6039" wp14:editId="71474C7C">
          <wp:extent cx="1019884" cy="480086"/>
          <wp:effectExtent l="0" t="0" r="889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4" cy="49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890"/>
    <w:multiLevelType w:val="multilevel"/>
    <w:tmpl w:val="E17E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362BA9"/>
    <w:multiLevelType w:val="multilevel"/>
    <w:tmpl w:val="6E4CDF7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306C3"/>
    <w:multiLevelType w:val="hybridMultilevel"/>
    <w:tmpl w:val="4126C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1F41"/>
    <w:multiLevelType w:val="multilevel"/>
    <w:tmpl w:val="751E80E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83B76"/>
    <w:multiLevelType w:val="multilevel"/>
    <w:tmpl w:val="DF681A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9A70F8"/>
    <w:multiLevelType w:val="multilevel"/>
    <w:tmpl w:val="531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AF25ED"/>
    <w:multiLevelType w:val="multilevel"/>
    <w:tmpl w:val="4F4A4DC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BE243C"/>
    <w:multiLevelType w:val="multilevel"/>
    <w:tmpl w:val="7E90E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9D7C07"/>
    <w:multiLevelType w:val="hybridMultilevel"/>
    <w:tmpl w:val="B42EC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F1314"/>
    <w:multiLevelType w:val="multilevel"/>
    <w:tmpl w:val="37A0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5F91DA5"/>
    <w:multiLevelType w:val="hybridMultilevel"/>
    <w:tmpl w:val="0E1494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858A7"/>
    <w:multiLevelType w:val="multilevel"/>
    <w:tmpl w:val="84148C8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B832D2"/>
    <w:multiLevelType w:val="multilevel"/>
    <w:tmpl w:val="B59E1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C81AA7"/>
    <w:multiLevelType w:val="multilevel"/>
    <w:tmpl w:val="533CA4F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A27BD8"/>
    <w:multiLevelType w:val="multilevel"/>
    <w:tmpl w:val="C48E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0CD5CC2"/>
    <w:multiLevelType w:val="multilevel"/>
    <w:tmpl w:val="8584B4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973386"/>
    <w:multiLevelType w:val="multilevel"/>
    <w:tmpl w:val="D14E361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E0E56"/>
    <w:multiLevelType w:val="multilevel"/>
    <w:tmpl w:val="335EF7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5A2FB4"/>
    <w:multiLevelType w:val="multilevel"/>
    <w:tmpl w:val="905A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672575"/>
    <w:multiLevelType w:val="multilevel"/>
    <w:tmpl w:val="6FE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B26E6F"/>
    <w:multiLevelType w:val="hybridMultilevel"/>
    <w:tmpl w:val="EF0C2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C5630"/>
    <w:multiLevelType w:val="hybridMultilevel"/>
    <w:tmpl w:val="828E04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73559"/>
    <w:multiLevelType w:val="multilevel"/>
    <w:tmpl w:val="A5BEE03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E91736"/>
    <w:multiLevelType w:val="multilevel"/>
    <w:tmpl w:val="47AC152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E748E9"/>
    <w:multiLevelType w:val="multilevel"/>
    <w:tmpl w:val="CAA47E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531E2"/>
    <w:multiLevelType w:val="multilevel"/>
    <w:tmpl w:val="E4D683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636D52"/>
    <w:multiLevelType w:val="multilevel"/>
    <w:tmpl w:val="7C38CD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7D49E2"/>
    <w:multiLevelType w:val="multilevel"/>
    <w:tmpl w:val="3CEEF4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3A7948"/>
    <w:multiLevelType w:val="multilevel"/>
    <w:tmpl w:val="33688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28068E"/>
    <w:multiLevelType w:val="multilevel"/>
    <w:tmpl w:val="585C434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F37A4B"/>
    <w:multiLevelType w:val="hybridMultilevel"/>
    <w:tmpl w:val="D0864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4B62AA"/>
    <w:multiLevelType w:val="multilevel"/>
    <w:tmpl w:val="B62080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5"/>
  </w:num>
  <w:num w:numId="5">
    <w:abstractNumId w:val="12"/>
  </w:num>
  <w:num w:numId="6">
    <w:abstractNumId w:val="6"/>
  </w:num>
  <w:num w:numId="7">
    <w:abstractNumId w:val="27"/>
  </w:num>
  <w:num w:numId="8">
    <w:abstractNumId w:val="26"/>
  </w:num>
  <w:num w:numId="9">
    <w:abstractNumId w:val="11"/>
  </w:num>
  <w:num w:numId="10">
    <w:abstractNumId w:val="3"/>
  </w:num>
  <w:num w:numId="11">
    <w:abstractNumId w:val="28"/>
  </w:num>
  <w:num w:numId="12">
    <w:abstractNumId w:val="15"/>
  </w:num>
  <w:num w:numId="13">
    <w:abstractNumId w:val="25"/>
  </w:num>
  <w:num w:numId="14">
    <w:abstractNumId w:val="16"/>
  </w:num>
  <w:num w:numId="15">
    <w:abstractNumId w:val="1"/>
  </w:num>
  <w:num w:numId="16">
    <w:abstractNumId w:val="29"/>
  </w:num>
  <w:num w:numId="17">
    <w:abstractNumId w:val="23"/>
  </w:num>
  <w:num w:numId="18">
    <w:abstractNumId w:val="24"/>
  </w:num>
  <w:num w:numId="19">
    <w:abstractNumId w:val="17"/>
  </w:num>
  <w:num w:numId="20">
    <w:abstractNumId w:val="31"/>
  </w:num>
  <w:num w:numId="21">
    <w:abstractNumId w:val="4"/>
  </w:num>
  <w:num w:numId="22">
    <w:abstractNumId w:val="13"/>
  </w:num>
  <w:num w:numId="23">
    <w:abstractNumId w:val="22"/>
  </w:num>
  <w:num w:numId="24">
    <w:abstractNumId w:val="19"/>
  </w:num>
  <w:num w:numId="25">
    <w:abstractNumId w:val="14"/>
  </w:num>
  <w:num w:numId="26">
    <w:abstractNumId w:val="7"/>
  </w:num>
  <w:num w:numId="27">
    <w:abstractNumId w:val="20"/>
  </w:num>
  <w:num w:numId="28">
    <w:abstractNumId w:val="21"/>
  </w:num>
  <w:num w:numId="29">
    <w:abstractNumId w:val="2"/>
  </w:num>
  <w:num w:numId="30">
    <w:abstractNumId w:val="10"/>
  </w:num>
  <w:num w:numId="31">
    <w:abstractNumId w:val="3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A2"/>
    <w:rsid w:val="00073106"/>
    <w:rsid w:val="000F507C"/>
    <w:rsid w:val="00315636"/>
    <w:rsid w:val="00400047"/>
    <w:rsid w:val="005D5B76"/>
    <w:rsid w:val="007D75A2"/>
    <w:rsid w:val="007F0A5B"/>
    <w:rsid w:val="009D7497"/>
    <w:rsid w:val="00A57B37"/>
    <w:rsid w:val="00BB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7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5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5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D75A2"/>
  </w:style>
  <w:style w:type="character" w:customStyle="1" w:styleId="normaltextrun">
    <w:name w:val="normaltextrun"/>
    <w:basedOn w:val="DefaultParagraphFont"/>
    <w:rsid w:val="007D75A2"/>
  </w:style>
  <w:style w:type="character" w:customStyle="1" w:styleId="pagebreaktextspan">
    <w:name w:val="pagebreaktextspan"/>
    <w:basedOn w:val="DefaultParagraphFont"/>
    <w:rsid w:val="007D75A2"/>
  </w:style>
  <w:style w:type="paragraph" w:styleId="Header">
    <w:name w:val="header"/>
    <w:basedOn w:val="Normal"/>
    <w:link w:val="HeaderChar"/>
    <w:uiPriority w:val="99"/>
    <w:unhideWhenUsed/>
    <w:rsid w:val="007D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A2"/>
  </w:style>
  <w:style w:type="paragraph" w:styleId="Footer">
    <w:name w:val="footer"/>
    <w:basedOn w:val="Normal"/>
    <w:link w:val="FooterChar"/>
    <w:uiPriority w:val="99"/>
    <w:unhideWhenUsed/>
    <w:rsid w:val="007D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A2"/>
  </w:style>
  <w:style w:type="character" w:customStyle="1" w:styleId="Heading1Char">
    <w:name w:val="Heading 1 Char"/>
    <w:basedOn w:val="DefaultParagraphFont"/>
    <w:link w:val="Heading1"/>
    <w:uiPriority w:val="9"/>
    <w:rsid w:val="007D7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5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D75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D75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B207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B20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20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B20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B20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5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5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D75A2"/>
  </w:style>
  <w:style w:type="character" w:customStyle="1" w:styleId="normaltextrun">
    <w:name w:val="normaltextrun"/>
    <w:basedOn w:val="DefaultParagraphFont"/>
    <w:rsid w:val="007D75A2"/>
  </w:style>
  <w:style w:type="character" w:customStyle="1" w:styleId="pagebreaktextspan">
    <w:name w:val="pagebreaktextspan"/>
    <w:basedOn w:val="DefaultParagraphFont"/>
    <w:rsid w:val="007D75A2"/>
  </w:style>
  <w:style w:type="paragraph" w:styleId="Header">
    <w:name w:val="header"/>
    <w:basedOn w:val="Normal"/>
    <w:link w:val="HeaderChar"/>
    <w:uiPriority w:val="99"/>
    <w:unhideWhenUsed/>
    <w:rsid w:val="007D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A2"/>
  </w:style>
  <w:style w:type="paragraph" w:styleId="Footer">
    <w:name w:val="footer"/>
    <w:basedOn w:val="Normal"/>
    <w:link w:val="FooterChar"/>
    <w:uiPriority w:val="99"/>
    <w:unhideWhenUsed/>
    <w:rsid w:val="007D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A2"/>
  </w:style>
  <w:style w:type="character" w:customStyle="1" w:styleId="Heading1Char">
    <w:name w:val="Heading 1 Char"/>
    <w:basedOn w:val="DefaultParagraphFont"/>
    <w:link w:val="Heading1"/>
    <w:uiPriority w:val="9"/>
    <w:rsid w:val="007D7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5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D75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D75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B207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B20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20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B20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B20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6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B88C-0236-4407-942E-34FDBAD2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1412</Words>
  <Characters>8053</Characters>
  <Application>Microsoft Office Word</Application>
  <DocSecurity>0</DocSecurity>
  <Lines>67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17</vt:i4>
      </vt:variant>
    </vt:vector>
  </HeadingPairs>
  <TitlesOfParts>
    <vt:vector size="19" baseType="lpstr">
      <vt:lpstr/>
      <vt:lpstr/>
      <vt:lpstr>INTRODUCCION </vt:lpstr>
      <vt:lpstr>MARCO NORMATIVO LEGAL  </vt:lpstr>
      <vt:lpstr>Misión  </vt:lpstr>
      <vt:lpstr>Visión  </vt:lpstr>
      <vt:lpstr>Objetivo General  </vt:lpstr>
      <vt:lpstr>    Objetivos Específicos </vt:lpstr>
      <vt:lpstr>Función General  </vt:lpstr>
      <vt:lpstr>    Funciones Específicas  </vt:lpstr>
      <vt:lpstr>        Asistenciales </vt:lpstr>
      <vt:lpstr>        Administrativas </vt:lpstr>
      <vt:lpstr>        Docentes </vt:lpstr>
      <vt:lpstr>Dependencia Jerárquica  </vt:lpstr>
      <vt:lpstr>Estructura Funcional (Organigrama) </vt:lpstr>
      <vt:lpstr>Cantidad de recurso humano según clase </vt:lpstr>
      <vt:lpstr>Relaciones de trabajo </vt:lpstr>
      <vt:lpstr>    a) Internas </vt:lpstr>
      <vt:lpstr>    b) Externas  </vt:lpstr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 Beza</dc:creator>
  <cp:lastModifiedBy>Juridico Digitador (Oscar Salinas Martinez)</cp:lastModifiedBy>
  <cp:revision>4</cp:revision>
  <cp:lastPrinted>2022-01-18T19:18:00Z</cp:lastPrinted>
  <dcterms:created xsi:type="dcterms:W3CDTF">2022-01-18T19:34:00Z</dcterms:created>
  <dcterms:modified xsi:type="dcterms:W3CDTF">2022-02-16T17:14:00Z</dcterms:modified>
</cp:coreProperties>
</file>