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5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1"/>
        <w:gridCol w:w="6"/>
      </w:tblGrid>
      <w:tr w:rsidR="00B44B2A" w:rsidRPr="00B44B2A" w:rsidTr="00B44B2A">
        <w:trPr>
          <w:jc w:val="center"/>
        </w:trPr>
        <w:tc>
          <w:tcPr>
            <w:tcW w:w="0" w:type="auto"/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Sistema de Programación, Monitoreo y Evaluación de Actividades Hospitalarias</w:t>
            </w:r>
            <w:r w:rsidRPr="00B44B2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B44B2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Reporte: Monitoreo Consulta Externa</w:t>
            </w:r>
            <w:r w:rsidRPr="00B44B2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B44B2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Periodo: </w:t>
            </w:r>
            <w:r w:rsidRPr="00B44B2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Desde: Enero/2019 Hasta: Marzo/2019</w:t>
            </w:r>
            <w:r w:rsidRPr="00B44B2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B44B2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Tipo de Establecimiento: </w:t>
            </w:r>
            <w:r w:rsidRPr="00B44B2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</w:t>
            </w:r>
            <w:r w:rsidRPr="00B44B2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B44B2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Categoría Hospital: </w:t>
            </w:r>
            <w:r w:rsidRPr="00B44B2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 Departamental - Nivel 2</w:t>
            </w:r>
            <w:r w:rsidRPr="00B44B2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B44B2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Establecimiento:</w:t>
            </w:r>
            <w:r w:rsidRPr="00B44B2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 Hospital Nacional La Unión LU </w:t>
            </w:r>
            <w:r w:rsidRPr="00B44B2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B44B2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Fecha y Hora de impresión: </w:t>
            </w:r>
            <w:r w:rsidRPr="00B44B2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11/04/2019 10:01:46</w:t>
            </w:r>
          </w:p>
        </w:tc>
        <w:tc>
          <w:tcPr>
            <w:tcW w:w="0" w:type="auto"/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:rsidR="00B44B2A" w:rsidRPr="00B44B2A" w:rsidRDefault="00B44B2A" w:rsidP="00B44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6"/>
        <w:gridCol w:w="428"/>
        <w:gridCol w:w="525"/>
        <w:gridCol w:w="707"/>
        <w:gridCol w:w="427"/>
        <w:gridCol w:w="525"/>
        <w:gridCol w:w="707"/>
        <w:gridCol w:w="427"/>
        <w:gridCol w:w="525"/>
        <w:gridCol w:w="707"/>
        <w:gridCol w:w="466"/>
        <w:gridCol w:w="525"/>
        <w:gridCol w:w="707"/>
      </w:tblGrid>
      <w:tr w:rsidR="00B44B2A" w:rsidRPr="00B44B2A" w:rsidTr="00B44B2A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Actividades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Enero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Febrero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Marzo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Total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Servicios Finales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Consulta Externa Médica</w:t>
            </w:r>
          </w:p>
        </w:tc>
      </w:tr>
      <w:tr w:rsidR="00B44B2A" w:rsidRPr="00B44B2A" w:rsidTr="00B44B2A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General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Medicina General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388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371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999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1,109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111%</w:t>
            </w:r>
          </w:p>
        </w:tc>
      </w:tr>
      <w:tr w:rsidR="00B44B2A" w:rsidRPr="00B44B2A" w:rsidTr="00B44B2A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Especialidades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Especialidades Básicas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Medicina Interna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580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492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1,500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1,544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103%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Cirugía General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265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97%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Pediatría General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507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81%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Ginecología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295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261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273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829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133%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Obstetricia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699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112%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Sub especialidades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Sub Especialidades de Cirugía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Ortopedia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137%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Sub Especialidades de Pediatría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 xml:space="preserve">Cirugía </w:t>
            </w:r>
            <w:proofErr w:type="spellStart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Pediatrica</w:t>
            </w:r>
            <w:proofErr w:type="spellEnd"/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652%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800%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711%</w:t>
            </w:r>
          </w:p>
        </w:tc>
      </w:tr>
      <w:tr w:rsidR="00B44B2A" w:rsidRPr="00B44B2A" w:rsidTr="00B44B2A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Emergencias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De Cirugía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Cirugía General 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147%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De Pediatría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Pediatría Gral. 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82%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 xml:space="preserve">De </w:t>
            </w:r>
            <w:proofErr w:type="spellStart"/>
            <w:r w:rsidRPr="00B44B2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Gineco</w:t>
            </w:r>
            <w:proofErr w:type="spellEnd"/>
            <w:r w:rsidRPr="00B44B2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-Obstetricia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Ginecología 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175%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Obstetricia 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498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456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92%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Otras Atenciones Consulta Emergencia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Emergencia/Consulta General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2,499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2,511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100%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Otras Atenciones Consulta Externa Médica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Nutrición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556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154%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Psicología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399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96%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Consulta Externa Odontológica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Odontológica de primera vez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276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121%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Odontológica subsecuente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634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93%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Cirugía Oral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107%</w:t>
            </w:r>
          </w:p>
        </w:tc>
      </w:tr>
    </w:tbl>
    <w:p w:rsidR="00B44B2A" w:rsidRPr="00B44B2A" w:rsidRDefault="00B44B2A" w:rsidP="00B44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"/>
        <w:gridCol w:w="8023"/>
      </w:tblGrid>
      <w:tr w:rsidR="00B44B2A" w:rsidRPr="00B44B2A" w:rsidTr="00B44B2A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Fuente de Datos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Programación: Ingreso de datos (SPME).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Producción: Consulta Externa Médica, Otras Atenciones Consulta Externa Médica (SIMMOW).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Producción: Consulta Externa Odontológica (SIMMOW).</w:t>
            </w:r>
          </w:p>
        </w:tc>
      </w:tr>
    </w:tbl>
    <w:p w:rsidR="00023211" w:rsidRDefault="00023211"/>
    <w:tbl>
      <w:tblPr>
        <w:tblW w:w="35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1"/>
        <w:gridCol w:w="6"/>
      </w:tblGrid>
      <w:tr w:rsidR="00B44B2A" w:rsidRPr="00B44B2A" w:rsidTr="00B44B2A">
        <w:trPr>
          <w:jc w:val="center"/>
        </w:trPr>
        <w:tc>
          <w:tcPr>
            <w:tcW w:w="0" w:type="auto"/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lastRenderedPageBreak/>
              <w:t>Sistema de Programación, Monitoreo y Evaluación de Actividades Hospitalarias</w:t>
            </w:r>
            <w:r w:rsidRPr="00B44B2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B44B2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Reporte: Monitoreo Hospitalización</w:t>
            </w:r>
            <w:r w:rsidRPr="00B44B2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B44B2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Periodo: </w:t>
            </w:r>
            <w:r w:rsidRPr="00B44B2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Desde: Enero/2019 Hasta: Marzo/2019</w:t>
            </w:r>
            <w:r w:rsidRPr="00B44B2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B44B2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Tipo de Establecimiento: </w:t>
            </w:r>
            <w:r w:rsidRPr="00B44B2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</w:t>
            </w:r>
            <w:r w:rsidRPr="00B44B2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B44B2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Categoría Hospital: </w:t>
            </w:r>
            <w:r w:rsidRPr="00B44B2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 Departamental - Nivel 2</w:t>
            </w:r>
            <w:r w:rsidRPr="00B44B2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B44B2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Establecimiento:</w:t>
            </w:r>
            <w:r w:rsidRPr="00B44B2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 Hospital Nacional La Unión LU </w:t>
            </w:r>
            <w:r w:rsidRPr="00B44B2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B44B2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Fecha y Hora de impresión: </w:t>
            </w:r>
            <w:r w:rsidRPr="00B44B2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11/04/2019 10:02:53</w:t>
            </w:r>
          </w:p>
        </w:tc>
        <w:tc>
          <w:tcPr>
            <w:tcW w:w="0" w:type="auto"/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:rsidR="00B44B2A" w:rsidRPr="00B44B2A" w:rsidRDefault="00B44B2A" w:rsidP="00B44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8"/>
        <w:gridCol w:w="410"/>
        <w:gridCol w:w="504"/>
        <w:gridCol w:w="677"/>
        <w:gridCol w:w="410"/>
        <w:gridCol w:w="504"/>
        <w:gridCol w:w="677"/>
        <w:gridCol w:w="410"/>
        <w:gridCol w:w="504"/>
        <w:gridCol w:w="677"/>
        <w:gridCol w:w="410"/>
        <w:gridCol w:w="504"/>
        <w:gridCol w:w="677"/>
      </w:tblGrid>
      <w:tr w:rsidR="00B44B2A" w:rsidRPr="00B44B2A" w:rsidTr="00B44B2A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Actividades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Enero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Febrero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Marzo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Total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Servicios Finales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Egresos Hospitalarios</w:t>
            </w:r>
          </w:p>
        </w:tc>
      </w:tr>
      <w:tr w:rsidR="00B44B2A" w:rsidRPr="00B44B2A" w:rsidTr="00B44B2A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Especialidades Básicas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Cirugía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382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187%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Ginecología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69%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Medicina Interna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351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558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159%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Obstetricia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90%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Pediatría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516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124%</w:t>
            </w:r>
          </w:p>
        </w:tc>
      </w:tr>
      <w:tr w:rsidR="00B44B2A" w:rsidRPr="00B44B2A" w:rsidTr="00B44B2A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Otros Egresos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Bienestar Magisterial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50%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33%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Partos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Partos vaginales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95%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Partos por Cesáreas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81%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Cirugía Mayor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Electivas para 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116%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Electivas Ambulatorias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185%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De Emergencia para 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116%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De Emergencia Ambulatoria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83%</w:t>
            </w:r>
          </w:p>
        </w:tc>
      </w:tr>
    </w:tbl>
    <w:p w:rsidR="00B44B2A" w:rsidRPr="00B44B2A" w:rsidRDefault="00B44B2A" w:rsidP="00B44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"/>
        <w:gridCol w:w="8669"/>
      </w:tblGrid>
      <w:tr w:rsidR="00B44B2A" w:rsidRPr="00B44B2A" w:rsidTr="00B44B2A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Fuente de Datos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Programación: Ingreso de datos (SPME).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Producción: Egresos Hospitalarios (SIMMOW).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Producción: Cirugía Mayor Electivas para Hospitalización y De Emergencias para Hospitalización (SIMMOW por fecha de intervención).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Producción: Cirugía Mayor Electivas Ambulatorias y De Emergencias Ambulatorias (SIMMOW por fecha de egreso).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Producción: Partos (SIMMOW por fecha de parto).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Producción: Medicina Critica (SEPS2).</w:t>
            </w:r>
          </w:p>
        </w:tc>
      </w:tr>
    </w:tbl>
    <w:p w:rsidR="00B44B2A" w:rsidRDefault="00B44B2A">
      <w:pPr>
        <w:rPr>
          <w:rFonts w:ascii="Times New Roman" w:eastAsia="Times New Roman" w:hAnsi="Times New Roman" w:cs="Times New Roman"/>
          <w:color w:val="FFFFFF"/>
          <w:sz w:val="27"/>
          <w:szCs w:val="27"/>
          <w:lang w:eastAsia="es-SV"/>
        </w:rPr>
      </w:pPr>
      <w:r>
        <w:rPr>
          <w:rFonts w:ascii="Times New Roman" w:eastAsia="Times New Roman" w:hAnsi="Times New Roman" w:cs="Times New Roman"/>
          <w:color w:val="FFFFFF"/>
          <w:sz w:val="27"/>
          <w:szCs w:val="27"/>
          <w:lang w:eastAsia="es-SV"/>
        </w:rPr>
        <w:t>Monito</w:t>
      </w:r>
    </w:p>
    <w:p w:rsidR="00B44B2A" w:rsidRDefault="00B44B2A">
      <w:pPr>
        <w:rPr>
          <w:rFonts w:ascii="Times New Roman" w:eastAsia="Times New Roman" w:hAnsi="Times New Roman" w:cs="Times New Roman"/>
          <w:color w:val="FFFFFF"/>
          <w:sz w:val="27"/>
          <w:szCs w:val="27"/>
          <w:lang w:eastAsia="es-SV"/>
        </w:rPr>
      </w:pPr>
    </w:p>
    <w:p w:rsidR="00B44B2A" w:rsidRDefault="00B44B2A">
      <w:pPr>
        <w:rPr>
          <w:rFonts w:ascii="Times New Roman" w:eastAsia="Times New Roman" w:hAnsi="Times New Roman" w:cs="Times New Roman"/>
          <w:color w:val="FFFFFF"/>
          <w:sz w:val="27"/>
          <w:szCs w:val="27"/>
          <w:lang w:eastAsia="es-SV"/>
        </w:rPr>
      </w:pPr>
    </w:p>
    <w:p w:rsidR="00B44B2A" w:rsidRDefault="00B44B2A">
      <w:pPr>
        <w:rPr>
          <w:rFonts w:ascii="Times New Roman" w:eastAsia="Times New Roman" w:hAnsi="Times New Roman" w:cs="Times New Roman"/>
          <w:color w:val="FFFFFF"/>
          <w:sz w:val="27"/>
          <w:szCs w:val="27"/>
          <w:lang w:eastAsia="es-SV"/>
        </w:rPr>
      </w:pPr>
    </w:p>
    <w:p w:rsidR="00B44B2A" w:rsidRDefault="00B44B2A">
      <w:pPr>
        <w:rPr>
          <w:rFonts w:ascii="Times New Roman" w:eastAsia="Times New Roman" w:hAnsi="Times New Roman" w:cs="Times New Roman"/>
          <w:color w:val="FFFFFF"/>
          <w:sz w:val="27"/>
          <w:szCs w:val="27"/>
          <w:lang w:eastAsia="es-SV"/>
        </w:rPr>
      </w:pPr>
    </w:p>
    <w:p w:rsidR="00B44B2A" w:rsidRDefault="00B44B2A">
      <w:pPr>
        <w:rPr>
          <w:rFonts w:ascii="Times New Roman" w:eastAsia="Times New Roman" w:hAnsi="Times New Roman" w:cs="Times New Roman"/>
          <w:color w:val="FFFFFF"/>
          <w:sz w:val="27"/>
          <w:szCs w:val="27"/>
          <w:lang w:eastAsia="es-SV"/>
        </w:rPr>
      </w:pPr>
    </w:p>
    <w:p w:rsidR="00B44B2A" w:rsidRDefault="00B44B2A">
      <w:pPr>
        <w:rPr>
          <w:rFonts w:ascii="Times New Roman" w:eastAsia="Times New Roman" w:hAnsi="Times New Roman" w:cs="Times New Roman"/>
          <w:color w:val="FFFFFF"/>
          <w:sz w:val="27"/>
          <w:szCs w:val="27"/>
          <w:lang w:eastAsia="es-SV"/>
        </w:rPr>
      </w:pPr>
    </w:p>
    <w:tbl>
      <w:tblPr>
        <w:tblW w:w="35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1"/>
        <w:gridCol w:w="6"/>
      </w:tblGrid>
      <w:tr w:rsidR="00B44B2A" w:rsidRPr="00B44B2A" w:rsidTr="00B44B2A">
        <w:trPr>
          <w:jc w:val="center"/>
        </w:trPr>
        <w:tc>
          <w:tcPr>
            <w:tcW w:w="0" w:type="auto"/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lastRenderedPageBreak/>
              <w:t>S</w:t>
            </w:r>
            <w:r w:rsidRPr="00B44B2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istema de Programación, Monitoreo y Evaluación de Actividades Hospitalarias</w:t>
            </w:r>
            <w:r w:rsidRPr="00B44B2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B44B2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Reporte: Monitoreo Servicios Intermedios - Diagnóstico, Tratamiento y Rehabilitación</w:t>
            </w:r>
            <w:r w:rsidRPr="00B44B2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B44B2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Periodo: </w:t>
            </w:r>
            <w:r w:rsidRPr="00B44B2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Desde: Enero/2019 Hasta: Marzo/2019</w:t>
            </w:r>
            <w:r w:rsidRPr="00B44B2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B44B2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Tipo de Establecimiento: </w:t>
            </w:r>
            <w:r w:rsidRPr="00B44B2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</w:t>
            </w:r>
            <w:r w:rsidRPr="00B44B2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B44B2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Categoría Hospital: </w:t>
            </w:r>
            <w:r w:rsidRPr="00B44B2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 Departamental - Nivel 2</w:t>
            </w:r>
            <w:r w:rsidRPr="00B44B2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B44B2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Establecimiento:</w:t>
            </w:r>
            <w:r w:rsidRPr="00B44B2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 Hospital Nacional La Unión LU </w:t>
            </w:r>
            <w:r w:rsidRPr="00B44B2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B44B2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Fecha y Hora de impresión: </w:t>
            </w:r>
            <w:r w:rsidRPr="00B44B2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11/04/2019 10:09:49</w:t>
            </w:r>
          </w:p>
        </w:tc>
        <w:tc>
          <w:tcPr>
            <w:tcW w:w="0" w:type="auto"/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:rsidR="00B44B2A" w:rsidRPr="00B44B2A" w:rsidRDefault="00B44B2A" w:rsidP="00B44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5"/>
        <w:gridCol w:w="412"/>
        <w:gridCol w:w="463"/>
        <w:gridCol w:w="620"/>
        <w:gridCol w:w="411"/>
        <w:gridCol w:w="462"/>
        <w:gridCol w:w="620"/>
        <w:gridCol w:w="411"/>
        <w:gridCol w:w="462"/>
        <w:gridCol w:w="620"/>
        <w:gridCol w:w="488"/>
        <w:gridCol w:w="488"/>
        <w:gridCol w:w="620"/>
      </w:tblGrid>
      <w:tr w:rsidR="00B44B2A" w:rsidRPr="00B44B2A" w:rsidTr="00B44B2A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Actividades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Enero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Febrero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Marzo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Total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Servicios Intermedios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Diagnostico</w:t>
            </w:r>
          </w:p>
        </w:tc>
      </w:tr>
      <w:tr w:rsidR="00B44B2A" w:rsidRPr="00B44B2A" w:rsidTr="00B44B2A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B44B2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Imagenología</w:t>
            </w:r>
            <w:proofErr w:type="spellEnd"/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Radiografías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1,666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2,422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1,666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1,311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1,666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4,998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3,733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75%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Ultrasonografías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498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691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139%</w:t>
            </w:r>
          </w:p>
        </w:tc>
      </w:tr>
      <w:tr w:rsidR="00B44B2A" w:rsidRPr="00B44B2A" w:rsidTr="00B44B2A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Otros Procedimientos Diagnósticos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Colposcopias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117%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Electrocardiogramas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471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75%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Tratamiento y Rehabilitación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Cirugía Menor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114%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 xml:space="preserve">Conos </w:t>
            </w:r>
            <w:proofErr w:type="spellStart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Loop</w:t>
            </w:r>
            <w:proofErr w:type="spellEnd"/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Crioterapias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217%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Fisioterapia (Total de sesiones brindadas)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345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345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345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531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1,193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115%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Inhaloterapias</w:t>
            </w:r>
            <w:proofErr w:type="spellEnd"/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1,666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2,341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1,666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2,294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1,666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4,998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4,635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93%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Receta Dispensada de Consulta Ambulatoria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9,166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8,515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9,166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7,423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9,166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7,689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27,498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23,627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86%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Recetas Dispensadas de 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6,500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7,054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6,500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6,351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6,500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7,209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19,500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20,614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106%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Trabajo Social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Casos Atendidos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265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88%</w:t>
            </w:r>
          </w:p>
        </w:tc>
      </w:tr>
    </w:tbl>
    <w:p w:rsidR="00B44B2A" w:rsidRPr="00B44B2A" w:rsidRDefault="00B44B2A" w:rsidP="00B44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"/>
        <w:gridCol w:w="5373"/>
      </w:tblGrid>
      <w:tr w:rsidR="00B44B2A" w:rsidRPr="00B44B2A" w:rsidTr="00B44B2A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Fuente de Datos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Programación: Ingreso de datos (SPME).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Producción: Diagnóstico, Tratamiento y Rehabilitación (SEPS2</w:t>
            </w:r>
          </w:p>
        </w:tc>
      </w:tr>
    </w:tbl>
    <w:p w:rsidR="00B44B2A" w:rsidRDefault="00B44B2A"/>
    <w:p w:rsidR="00B44B2A" w:rsidRDefault="00B44B2A"/>
    <w:p w:rsidR="00B44B2A" w:rsidRDefault="00B44B2A"/>
    <w:p w:rsidR="00B44B2A" w:rsidRDefault="00B44B2A"/>
    <w:p w:rsidR="00B44B2A" w:rsidRDefault="00B44B2A"/>
    <w:p w:rsidR="00B44B2A" w:rsidRDefault="00B44B2A"/>
    <w:p w:rsidR="00B44B2A" w:rsidRDefault="00B44B2A"/>
    <w:p w:rsidR="00B44B2A" w:rsidRDefault="00B44B2A"/>
    <w:p w:rsidR="00B44B2A" w:rsidRDefault="00B44B2A"/>
    <w:tbl>
      <w:tblPr>
        <w:tblW w:w="35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1"/>
        <w:gridCol w:w="6"/>
      </w:tblGrid>
      <w:tr w:rsidR="00B44B2A" w:rsidRPr="00B44B2A" w:rsidTr="00B44B2A">
        <w:trPr>
          <w:jc w:val="center"/>
        </w:trPr>
        <w:tc>
          <w:tcPr>
            <w:tcW w:w="0" w:type="auto"/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lastRenderedPageBreak/>
              <w:t>Sistema de Programación, Monitoreo y Evaluación de Actividades Hospitalarias</w:t>
            </w:r>
            <w:r w:rsidRPr="00B44B2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B44B2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Reporte: Monitoreo Servicios Intermedios - Laboratorio Clínico y Banco de Sangre</w:t>
            </w:r>
            <w:r w:rsidRPr="00B44B2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B44B2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Periodo: </w:t>
            </w:r>
            <w:r w:rsidRPr="00B44B2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Desde: Enero/2019 Hasta: Marzo/2019</w:t>
            </w:r>
            <w:r w:rsidRPr="00B44B2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B44B2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Tipo de Establecimiento: </w:t>
            </w:r>
            <w:r w:rsidRPr="00B44B2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</w:t>
            </w:r>
            <w:r w:rsidRPr="00B44B2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B44B2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Categoría Hospital: </w:t>
            </w:r>
            <w:r w:rsidRPr="00B44B2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 Departamental - Nivel 2</w:t>
            </w:r>
            <w:r w:rsidRPr="00B44B2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B44B2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Establecimiento:</w:t>
            </w:r>
            <w:r w:rsidRPr="00B44B2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 Hospital Nacional La Unión LU </w:t>
            </w:r>
            <w:r w:rsidRPr="00B44B2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B44B2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Fecha y Hora de impresión: </w:t>
            </w:r>
            <w:r w:rsidRPr="00B44B2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11/04/2019 10:10:56</w:t>
            </w:r>
          </w:p>
        </w:tc>
        <w:tc>
          <w:tcPr>
            <w:tcW w:w="0" w:type="auto"/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:rsidR="00B44B2A" w:rsidRPr="00B44B2A" w:rsidRDefault="00B44B2A" w:rsidP="00B44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6"/>
        <w:gridCol w:w="509"/>
        <w:gridCol w:w="574"/>
        <w:gridCol w:w="776"/>
        <w:gridCol w:w="509"/>
        <w:gridCol w:w="574"/>
        <w:gridCol w:w="776"/>
        <w:gridCol w:w="509"/>
        <w:gridCol w:w="574"/>
        <w:gridCol w:w="776"/>
        <w:gridCol w:w="509"/>
        <w:gridCol w:w="574"/>
        <w:gridCol w:w="776"/>
      </w:tblGrid>
      <w:tr w:rsidR="00B44B2A" w:rsidRPr="00B44B2A" w:rsidTr="00B44B2A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Actividades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Enero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Febrero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Marzo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Total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Servicios Intermedios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Diagnostico</w:t>
            </w:r>
          </w:p>
        </w:tc>
      </w:tr>
      <w:tr w:rsidR="00B44B2A" w:rsidRPr="00B44B2A" w:rsidTr="00B44B2A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Laboratorio Clínico y Banco de Sangre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Hematología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Consulta Externa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491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746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491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703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491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1,473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1,449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98%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1,332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1,794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1,332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1,690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1,332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3,996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3,484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87%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387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553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387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506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387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1,161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1,059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91%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Referido / Otros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770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1,371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770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1,324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770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2,310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2,695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117%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Inmunología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Consulta Externa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126%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342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465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652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140%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107%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Referido / Otros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101%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Bacteriología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Consulta Externa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32%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54%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27%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Referido / Otros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355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141%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Parasitología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Consulta Externa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87%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79%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620%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400%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340%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Referido / Otros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112%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Bioquímica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Consulta Externa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1,975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3,207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1,975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2,650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1,975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5,925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5,857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99%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2,622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3,353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2,622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2,853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2,622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7,866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6,206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79%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794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1,146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794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1,070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794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2,382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2,216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93%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Referido / Otros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2,441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4,115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2,441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4,881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2,441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7,323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8,996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123%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Banco de Sangre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Consulta Externa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261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73%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lastRenderedPageBreak/>
              <w:t>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747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81%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128%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Referido / Otros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88%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B44B2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Urianálisis</w:t>
            </w:r>
            <w:proofErr w:type="spellEnd"/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Consulta Externa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351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100%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509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458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1,080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967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90%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277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77%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Referido / Otros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385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459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84%</w:t>
            </w:r>
          </w:p>
        </w:tc>
      </w:tr>
    </w:tbl>
    <w:p w:rsidR="00B44B2A" w:rsidRPr="00B44B2A" w:rsidRDefault="00B44B2A" w:rsidP="00B44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"/>
        <w:gridCol w:w="5211"/>
      </w:tblGrid>
      <w:tr w:rsidR="00B44B2A" w:rsidRPr="00B44B2A" w:rsidTr="00B44B2A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Fuente de Datos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Programación: Ingreso de datos (SPME).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Producción: Laboratorio Clínico y Banco de Sangre (SEPS2).</w:t>
            </w:r>
          </w:p>
        </w:tc>
      </w:tr>
    </w:tbl>
    <w:p w:rsidR="00B44B2A" w:rsidRDefault="00B44B2A"/>
    <w:p w:rsidR="00B44B2A" w:rsidRDefault="00B44B2A"/>
    <w:p w:rsidR="00B44B2A" w:rsidRDefault="00B44B2A"/>
    <w:p w:rsidR="00B44B2A" w:rsidRDefault="00B44B2A"/>
    <w:p w:rsidR="00B44B2A" w:rsidRDefault="00B44B2A"/>
    <w:p w:rsidR="00B44B2A" w:rsidRDefault="00B44B2A"/>
    <w:p w:rsidR="00B44B2A" w:rsidRDefault="00B44B2A"/>
    <w:p w:rsidR="00B44B2A" w:rsidRDefault="00B44B2A"/>
    <w:p w:rsidR="00B44B2A" w:rsidRDefault="00B44B2A"/>
    <w:p w:rsidR="00B44B2A" w:rsidRDefault="00B44B2A"/>
    <w:p w:rsidR="00B44B2A" w:rsidRDefault="00B44B2A"/>
    <w:p w:rsidR="00B44B2A" w:rsidRDefault="00B44B2A"/>
    <w:p w:rsidR="00B44B2A" w:rsidRDefault="00B44B2A"/>
    <w:p w:rsidR="00B44B2A" w:rsidRDefault="00B44B2A"/>
    <w:p w:rsidR="00B44B2A" w:rsidRDefault="00B44B2A"/>
    <w:p w:rsidR="00B44B2A" w:rsidRDefault="00B44B2A"/>
    <w:p w:rsidR="00B44B2A" w:rsidRDefault="00B44B2A"/>
    <w:p w:rsidR="00B44B2A" w:rsidRDefault="00B44B2A"/>
    <w:p w:rsidR="00B44B2A" w:rsidRDefault="00B44B2A"/>
    <w:p w:rsidR="00B44B2A" w:rsidRDefault="00B44B2A"/>
    <w:p w:rsidR="00B44B2A" w:rsidRDefault="00B44B2A"/>
    <w:tbl>
      <w:tblPr>
        <w:tblW w:w="35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1"/>
        <w:gridCol w:w="6"/>
      </w:tblGrid>
      <w:tr w:rsidR="00B44B2A" w:rsidRPr="00B44B2A" w:rsidTr="00B44B2A">
        <w:trPr>
          <w:jc w:val="center"/>
        </w:trPr>
        <w:tc>
          <w:tcPr>
            <w:tcW w:w="0" w:type="auto"/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lastRenderedPageBreak/>
              <w:t>Sistema de Programación, Monitoreo y Evaluación de Actividades Hospitalarias</w:t>
            </w:r>
            <w:r w:rsidRPr="00B44B2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B44B2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Reporte: Monitoreo Servicios Generales</w:t>
            </w:r>
            <w:r w:rsidRPr="00B44B2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B44B2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Periodo: </w:t>
            </w:r>
            <w:r w:rsidRPr="00B44B2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Desde: Enero/2019 Hasta: Marzo/2019</w:t>
            </w:r>
            <w:r w:rsidRPr="00B44B2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B44B2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Tipo de Establecimiento: </w:t>
            </w:r>
            <w:r w:rsidRPr="00B44B2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</w:t>
            </w:r>
            <w:r w:rsidRPr="00B44B2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B44B2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Categoría Hospital: </w:t>
            </w:r>
            <w:r w:rsidRPr="00B44B2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 Departamental - Nivel 2</w:t>
            </w:r>
            <w:r w:rsidRPr="00B44B2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B44B2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Establecimiento:</w:t>
            </w:r>
            <w:r w:rsidRPr="00B44B2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 Hospital Nacional La Unión LU </w:t>
            </w:r>
            <w:r w:rsidRPr="00B44B2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B44B2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Fecha y Hora de impresión: </w:t>
            </w:r>
            <w:r w:rsidRPr="00B44B2A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11/04/2019 10:11:51</w:t>
            </w:r>
          </w:p>
        </w:tc>
        <w:tc>
          <w:tcPr>
            <w:tcW w:w="0" w:type="auto"/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bookmarkStart w:id="0" w:name="_GoBack"/>
            <w:bookmarkEnd w:id="0"/>
          </w:p>
        </w:tc>
      </w:tr>
    </w:tbl>
    <w:p w:rsidR="00B44B2A" w:rsidRPr="00B44B2A" w:rsidRDefault="00B44B2A" w:rsidP="00B44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524"/>
        <w:gridCol w:w="496"/>
        <w:gridCol w:w="667"/>
        <w:gridCol w:w="524"/>
        <w:gridCol w:w="496"/>
        <w:gridCol w:w="667"/>
        <w:gridCol w:w="524"/>
        <w:gridCol w:w="496"/>
        <w:gridCol w:w="667"/>
        <w:gridCol w:w="524"/>
        <w:gridCol w:w="524"/>
        <w:gridCol w:w="667"/>
      </w:tblGrid>
      <w:tr w:rsidR="00B44B2A" w:rsidRPr="00B44B2A" w:rsidTr="00B44B2A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Actividades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Enero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Febrero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Marzo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Total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Servicios Generales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B44B2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Alimención</w:t>
            </w:r>
            <w:proofErr w:type="spellEnd"/>
            <w:r w:rsidRPr="00B44B2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 xml:space="preserve"> y Dietas</w:t>
            </w:r>
          </w:p>
        </w:tc>
      </w:tr>
      <w:tr w:rsidR="00B44B2A" w:rsidRPr="00B44B2A" w:rsidTr="00B44B2A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Hospitalización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Medicina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456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421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690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877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127%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Cirugía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573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108%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Ginecología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543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543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543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1,629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14%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Obstetricia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399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399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299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399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1,197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603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50%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Pediatría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446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485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446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446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1,338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945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71%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Otros (Convenios)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35%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Lavandería</w:t>
            </w:r>
          </w:p>
        </w:tc>
      </w:tr>
      <w:tr w:rsidR="00B44B2A" w:rsidRPr="00B44B2A" w:rsidTr="00B44B2A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Hospitalización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Medicina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1,264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1,227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1,327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2,817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3,818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136%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Cirugía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1,447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1,345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1,427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2,520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4,219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167%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Ginecología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1,182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736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1,182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625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1,182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625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3,546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1,986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56%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Obstetricia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3,112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3,004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3,112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1,738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3,112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2,750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9,336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7,492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80%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Pediatría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2,181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2,112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97%</w:t>
            </w:r>
          </w:p>
        </w:tc>
      </w:tr>
      <w:tr w:rsidR="00B44B2A" w:rsidRPr="00B44B2A" w:rsidTr="00B44B2A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Consulta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Consulta Médica General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153%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Consulta Médica Especializada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352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363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130%</w:t>
            </w:r>
          </w:p>
        </w:tc>
      </w:tr>
      <w:tr w:rsidR="00B44B2A" w:rsidRPr="00B44B2A" w:rsidTr="00B44B2A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Emergencias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663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316%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2,026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285%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Mantenimiento Preventivo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Números de Orden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19%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Transporte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Kilómetros Recorridos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12,086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9,645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12,086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8,990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12,086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36,258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18,635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51%</w:t>
            </w:r>
          </w:p>
        </w:tc>
      </w:tr>
    </w:tbl>
    <w:p w:rsidR="00B44B2A" w:rsidRPr="00B44B2A" w:rsidRDefault="00B44B2A" w:rsidP="00B44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"/>
        <w:gridCol w:w="4706"/>
      </w:tblGrid>
      <w:tr w:rsidR="00B44B2A" w:rsidRPr="00B44B2A" w:rsidTr="00B44B2A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Fuente de Datos</w:t>
            </w:r>
          </w:p>
        </w:tc>
      </w:tr>
      <w:tr w:rsidR="00B44B2A" w:rsidRPr="00B44B2A" w:rsidTr="00B44B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4B2A" w:rsidRPr="00B44B2A" w:rsidRDefault="00B44B2A" w:rsidP="00B44B2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B44B2A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Programación y Producción: Ingreso de datos (SPME).</w:t>
            </w:r>
          </w:p>
        </w:tc>
      </w:tr>
    </w:tbl>
    <w:p w:rsidR="00B44B2A" w:rsidRDefault="00B44B2A"/>
    <w:sectPr w:rsidR="00B44B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B2A"/>
    <w:rsid w:val="00023211"/>
    <w:rsid w:val="00B44B2A"/>
    <w:rsid w:val="00CF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65DE5E-23EB-43F9-8B1A-251328AB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8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1558</Words>
  <Characters>8574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TuSoft.org</Company>
  <LinksUpToDate>false</LinksUpToDate>
  <CharactersWithSpaces>10112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HNLU</dc:creator>
  <cp:keywords/>
  <dc:description/>
  <cp:lastModifiedBy>HNLU</cp:lastModifiedBy>
  <cp:revision>1</cp:revision>
  <dcterms:created xsi:type="dcterms:W3CDTF">2019-04-11T16:02:00Z</dcterms:created>
  <dcterms:modified xsi:type="dcterms:W3CDTF">2019-04-11T16:14:00Z</dcterms:modified>
</cp:coreProperties>
</file>