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lang w:val="es-SV"/>
        </w:rPr>
        <w:id w:val="21079511"/>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269" w:type="pct"/>
            <w:tblLook w:val="04A0"/>
          </w:tblPr>
          <w:tblGrid>
            <w:gridCol w:w="5920"/>
          </w:tblGrid>
          <w:tr w:rsidR="002E448F" w:rsidTr="00E81FDC">
            <w:sdt>
              <w:sdtPr>
                <w:rPr>
                  <w:rFonts w:asciiTheme="majorHAnsi" w:eastAsiaTheme="majorEastAsia" w:hAnsiTheme="majorHAnsi" w:cstheme="majorBidi"/>
                  <w:b/>
                  <w:bCs/>
                  <w:color w:val="365F91" w:themeColor="accent1" w:themeShade="BF"/>
                  <w:sz w:val="48"/>
                  <w:szCs w:val="48"/>
                  <w:lang w:val="es-SV"/>
                </w:rPr>
                <w:alias w:val="Título"/>
                <w:id w:val="703864190"/>
                <w:dataBinding w:prefixMappings="xmlns:ns0='http://schemas.openxmlformats.org/package/2006/metadata/core-properties' xmlns:ns1='http://purl.org/dc/elements/1.1/'" w:xpath="/ns0:coreProperties[1]/ns1:title[1]" w:storeItemID="{6C3C8BC8-F283-45AE-878A-BAB7291924A1}"/>
                <w:text/>
              </w:sdtPr>
              <w:sdtEndPr>
                <w:rPr>
                  <w:lang w:val="es-ES"/>
                </w:rPr>
              </w:sdtEndPr>
              <w:sdtContent>
                <w:tc>
                  <w:tcPr>
                    <w:tcW w:w="5920" w:type="dxa"/>
                  </w:tcPr>
                  <w:p w:rsidR="002E448F" w:rsidRDefault="00FA022F" w:rsidP="00B82343">
                    <w:pPr>
                      <w:pStyle w:val="Sinespaciado"/>
                      <w:jc w:val="both"/>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sz w:val="48"/>
                        <w:szCs w:val="48"/>
                        <w:lang w:val="es-SV"/>
                      </w:rPr>
                      <w:t>Informe Final de Rendición de Cuentas  Gabinete de Gestión Departamental de Santa Ana.</w:t>
                    </w:r>
                  </w:p>
                </w:tc>
              </w:sdtContent>
            </w:sdt>
          </w:tr>
          <w:tr w:rsidR="002E448F" w:rsidTr="00E81FDC">
            <w:sdt>
              <w:sdtPr>
                <w:rPr>
                  <w:color w:val="484329" w:themeColor="background2" w:themeShade="3F"/>
                  <w:sz w:val="24"/>
                  <w:szCs w:val="24"/>
                </w:rPr>
                <w:alias w:val="Subtítulo"/>
                <w:id w:val="703864195"/>
                <w:dataBinding w:prefixMappings="xmlns:ns0='http://schemas.openxmlformats.org/package/2006/metadata/core-properties' xmlns:ns1='http://purl.org/dc/elements/1.1/'" w:xpath="/ns0:coreProperties[1]/ns1:subject[1]" w:storeItemID="{6C3C8BC8-F283-45AE-878A-BAB7291924A1}"/>
                <w:text/>
              </w:sdtPr>
              <w:sdtContent>
                <w:tc>
                  <w:tcPr>
                    <w:tcW w:w="5920" w:type="dxa"/>
                  </w:tcPr>
                  <w:p w:rsidR="002E448F" w:rsidRDefault="00FA022F" w:rsidP="00E81FDC">
                    <w:pPr>
                      <w:pStyle w:val="Sinespaciado"/>
                      <w:rPr>
                        <w:color w:val="484329" w:themeColor="background2" w:themeShade="3F"/>
                        <w:sz w:val="28"/>
                        <w:szCs w:val="28"/>
                      </w:rPr>
                    </w:pPr>
                    <w:r>
                      <w:rPr>
                        <w:sz w:val="24"/>
                        <w:szCs w:val="24"/>
                        <w:lang w:val="es-SV"/>
                      </w:rPr>
                      <w:t>GABINETE DE GESTIÓN DEPARTAMENTAL DE SANTA ANA</w:t>
                    </w:r>
                  </w:p>
                </w:tc>
              </w:sdtContent>
            </w:sdt>
          </w:tr>
          <w:tr w:rsidR="002E448F" w:rsidTr="00E81FDC">
            <w:tc>
              <w:tcPr>
                <w:tcW w:w="5920" w:type="dxa"/>
              </w:tcPr>
              <w:p w:rsidR="002E448F" w:rsidRDefault="002E448F">
                <w:pPr>
                  <w:pStyle w:val="Sinespaciado"/>
                  <w:rPr>
                    <w:color w:val="484329" w:themeColor="background2" w:themeShade="3F"/>
                    <w:sz w:val="28"/>
                    <w:szCs w:val="28"/>
                  </w:rPr>
                </w:pPr>
              </w:p>
            </w:tc>
          </w:tr>
          <w:tr w:rsidR="002E448F" w:rsidTr="00E81FDC">
            <w:sdt>
              <w:sdtPr>
                <w:rPr>
                  <w:rFonts w:ascii="TT15Ct00" w:eastAsiaTheme="minorHAnsi" w:hAnsi="TT15Ct00" w:cs="TT15Ct00"/>
                  <w:sz w:val="20"/>
                  <w:szCs w:val="20"/>
                  <w:lang w:val="es-SV"/>
                </w:rPr>
                <w:alias w:val="Abstracto"/>
                <w:id w:val="703864200"/>
                <w:dataBinding w:prefixMappings="xmlns:ns0='http://schemas.microsoft.com/office/2006/coverPageProps'" w:xpath="/ns0:CoverPageProperties[1]/ns0:Abstract[1]" w:storeItemID="{55AF091B-3C7A-41E3-B477-F2FDAA23CFDA}"/>
                <w:text/>
              </w:sdtPr>
              <w:sdtContent>
                <w:tc>
                  <w:tcPr>
                    <w:tcW w:w="5920" w:type="dxa"/>
                  </w:tcPr>
                  <w:p w:rsidR="002E448F" w:rsidRDefault="00FA022F" w:rsidP="00B91DAF">
                    <w:pPr>
                      <w:pStyle w:val="Sinespaciado"/>
                      <w:jc w:val="both"/>
                    </w:pPr>
                    <w:r>
                      <w:rPr>
                        <w:rFonts w:ascii="TT15Ct00" w:eastAsiaTheme="minorHAnsi" w:hAnsi="TT15Ct00" w:cs="TT15Ct00"/>
                        <w:sz w:val="20"/>
                        <w:szCs w:val="20"/>
                        <w:lang w:val="es-SV"/>
                      </w:rPr>
                      <w:t>“Habilitar y delimitar la contraloría de la ciudadanía sobre las actuaciones del Gobierno. La participación ciudadana en todos los niveles de la planificación resulta clave, pues de este modo la ciudadanía construye y asume de manera participativa los planes que se han diseñado, así como las responsabilidades que se establecen en estos”. (PQD, pág. 43)</w:t>
                    </w:r>
                  </w:p>
                </w:tc>
              </w:sdtContent>
            </w:sdt>
          </w:tr>
          <w:tr w:rsidR="002E448F" w:rsidTr="00E81FDC">
            <w:tc>
              <w:tcPr>
                <w:tcW w:w="5920" w:type="dxa"/>
              </w:tcPr>
              <w:p w:rsidR="002E448F" w:rsidRDefault="002E448F">
                <w:pPr>
                  <w:pStyle w:val="Sinespaciado"/>
                </w:pPr>
              </w:p>
            </w:tc>
          </w:tr>
          <w:tr w:rsidR="002E448F" w:rsidTr="00E81FDC">
            <w:sdt>
              <w:sdtPr>
                <w:rPr>
                  <w:b/>
                  <w:bCs/>
                </w:rPr>
                <w:alias w:val="Autor"/>
                <w:id w:val="703864205"/>
                <w:dataBinding w:prefixMappings="xmlns:ns0='http://schemas.openxmlformats.org/package/2006/metadata/core-properties' xmlns:ns1='http://purl.org/dc/elements/1.1/'" w:xpath="/ns0:coreProperties[1]/ns1:creator[1]" w:storeItemID="{6C3C8BC8-F283-45AE-878A-BAB7291924A1}"/>
                <w:text/>
              </w:sdtPr>
              <w:sdtContent>
                <w:tc>
                  <w:tcPr>
                    <w:tcW w:w="5920" w:type="dxa"/>
                  </w:tcPr>
                  <w:p w:rsidR="002E448F" w:rsidRDefault="00FA022F" w:rsidP="00E81FDC">
                    <w:pPr>
                      <w:pStyle w:val="Sinespaciado"/>
                      <w:rPr>
                        <w:b/>
                        <w:bCs/>
                      </w:rPr>
                    </w:pPr>
                    <w:r>
                      <w:rPr>
                        <w:b/>
                        <w:bCs/>
                        <w:lang w:val="es-SV"/>
                      </w:rPr>
                      <w:t>Gobernación Política Departamental de Santa Ana</w:t>
                    </w:r>
                  </w:p>
                </w:tc>
              </w:sdtContent>
            </w:sdt>
          </w:tr>
          <w:tr w:rsidR="002E448F" w:rsidTr="00E81FDC">
            <w:tc>
              <w:tcPr>
                <w:tcW w:w="5920" w:type="dxa"/>
              </w:tcPr>
              <w:p w:rsidR="002E448F" w:rsidRDefault="002E448F">
                <w:pPr>
                  <w:pStyle w:val="Sinespaciado"/>
                  <w:rPr>
                    <w:b/>
                    <w:bCs/>
                  </w:rPr>
                </w:pPr>
              </w:p>
            </w:tc>
          </w:tr>
          <w:tr w:rsidR="002E448F" w:rsidTr="00E81FDC">
            <w:tc>
              <w:tcPr>
                <w:tcW w:w="5920" w:type="dxa"/>
              </w:tcPr>
              <w:p w:rsidR="002E448F" w:rsidRDefault="002E448F">
                <w:pPr>
                  <w:pStyle w:val="Sinespaciado"/>
                  <w:rPr>
                    <w:b/>
                    <w:bCs/>
                  </w:rPr>
                </w:pPr>
              </w:p>
            </w:tc>
          </w:tr>
        </w:tbl>
        <w:p w:rsidR="002E448F" w:rsidRDefault="007F7439">
          <w:pPr>
            <w:rPr>
              <w:lang w:val="es-ES"/>
            </w:rPr>
          </w:pPr>
          <w:r w:rsidRPr="007F7439">
            <w:rPr>
              <w:noProof/>
              <w:lang w:val="es-ES"/>
            </w:rPr>
            <w:pict>
              <v:group id="_x0000_s1026" style="position:absolute;margin-left:3593.3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fabf8f [1945]" strokecolor="#fabf8f [1945]" strokeweight="1pt">
                    <v:fill color2="#fde9d9 [665]" angle="-45" focus="-50%" type="gradient"/>
                    <v:shadow on="t" type="perspective" color="#974706 [1609]" opacity=".5" offset="1pt" offset2="-3pt"/>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92cddc [1944]" strokecolor="#92cddc [1944]" strokeweight="1pt">
                    <v:fill color2="#daeef3 [664]" angle="-45" focus="-50%" type="gradient"/>
                    <v:shadow on="t" type="perspective" color="#205867 [1608]" opacity=".5" offset="1pt" offset2="-3pt"/>
                  </v:oval>
                </v:group>
                <w10:wrap anchorx="page" anchory="page"/>
              </v:group>
            </w:pict>
          </w:r>
          <w:r w:rsidRPr="007F7439">
            <w:rPr>
              <w:noProof/>
              <w:lang w:val="es-ES"/>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f2f2f2 [3041]" strokeweight="3pt">
                  <v:shadow type="perspective" color="#974706 [1609]" opacity=".5" offset="1pt" offset2="-1pt"/>
                </v:shape>
                <v:group id="_x0000_s1039" style="position:absolute;left:7095;top:5418;width:2216;height:2216" coordorigin="7907,4350" coordsize="2216,2216">
                  <v:oval id="_x0000_s1040" style="position:absolute;left:7907;top:4350;width:2216;height:2216" fillcolor="#f79646 [3209]" strokecolor="#f2f2f2 [3041]" strokeweight="3pt">
                    <v:shadow type="perspective" color="#974706 [1609]" opacity=".5" offset="1pt" offset2="-1pt"/>
                  </v:oval>
                  <v:oval id="_x0000_s1041" style="position:absolute;left:7961;top:4684;width:1813;height:1813" fillcolor="#f79646 [3209]" strokecolor="#f2f2f2 [3041]" strokeweight="3pt">
                    <v:shadow type="perspective" color="#974706 [1609]" opacity=".5" offset="1pt" offset2="-1pt"/>
                  </v:oval>
                  <v:oval id="_x0000_s1042" style="position:absolute;left:8006;top:5027;width:1375;height:1375" fillcolor="#f79646 [3209]" strokecolor="#f2f2f2 [3041]" strokeweight="3pt">
                    <v:shadow type="perspective" color="#974706 [1609]" opacity=".5" offset="1pt" offset2="-1pt"/>
                  </v:oval>
                </v:group>
                <w10:wrap anchorx="page" anchory="page"/>
              </v:group>
            </w:pict>
          </w:r>
          <w:r w:rsidRPr="007F7439">
            <w:rPr>
              <w:noProof/>
              <w:lang w:val="es-ES"/>
            </w:rPr>
            <w:pict>
              <v:group id="_x0000_s1032" style="position:absolute;margin-left:5110.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f2f2f2 [3041]" strokeweight="3pt">
                  <v:shadow type="perspective" color="#4e6128 [1606]" opacity=".5" offset="1pt" offset2="-1pt"/>
                </v:shape>
                <v:oval id="_x0000_s1034" style="position:absolute;left:6674;top:444;width:4116;height:4116" fillcolor="#9bbb59 [3206]" strokecolor="#f2f2f2 [3041]" strokeweight="3pt">
                  <v:shadow type="perspective" color="#4e6128 [1606]" opacity=".5" offset="1pt" offset2="-1pt"/>
                </v:oval>
                <v:oval id="_x0000_s1035" style="position:absolute;left:6773;top:1058;width:3367;height:3367" fillcolor="#9bbb59 [3206]" strokecolor="#f2f2f2 [3041]" strokeweight="3pt">
                  <v:shadow type="perspective" color="#4e6128 [1606]" opacity=".5" offset="1pt" offset2="-1pt"/>
                </v:oval>
                <v:oval id="_x0000_s1036" style="position:absolute;left:6856;top:1709;width:2553;height:2553" fillcolor="#9bbb59 [3206]" strokecolor="#f2f2f2 [3041]" strokeweight="3pt">
                  <v:shadow type="perspective" color="#4e6128 [1606]" opacity=".5" offset="1pt" offset2="-1pt"/>
                </v:oval>
                <w10:wrap anchorx="margin" anchory="page"/>
              </v:group>
            </w:pict>
          </w:r>
        </w:p>
        <w:p w:rsidR="00B91DAF" w:rsidRDefault="00E81FDC" w:rsidP="00552402">
          <w:pPr>
            <w:jc w:val="both"/>
          </w:pPr>
          <w:r>
            <w:rPr>
              <w:noProof/>
              <w:lang w:eastAsia="es-SV"/>
            </w:rPr>
            <w:drawing>
              <wp:anchor distT="0" distB="0" distL="114300" distR="114300" simplePos="0" relativeHeight="251663360" behindDoc="0" locked="0" layoutInCell="1" allowOverlap="1">
                <wp:simplePos x="0" y="0"/>
                <wp:positionH relativeFrom="column">
                  <wp:posOffset>-13335</wp:posOffset>
                </wp:positionH>
                <wp:positionV relativeFrom="paragraph">
                  <wp:posOffset>2615565</wp:posOffset>
                </wp:positionV>
                <wp:extent cx="2762250" cy="1400175"/>
                <wp:effectExtent l="19050" t="0" r="0" b="0"/>
                <wp:wrapSquare wrapText="bothSides"/>
                <wp:docPr id="1" name="Imagen 1" descr="C:\Users\moises.aquino.GOBERNACIO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ses.aquino.GOBERNACION\Desktop\images.jpg"/>
                        <pic:cNvPicPr>
                          <a:picLocks noChangeAspect="1" noChangeArrowheads="1"/>
                        </pic:cNvPicPr>
                      </pic:nvPicPr>
                      <pic:blipFill>
                        <a:blip r:embed="rId9"/>
                        <a:srcRect/>
                        <a:stretch>
                          <a:fillRect/>
                        </a:stretch>
                      </pic:blipFill>
                      <pic:spPr bwMode="auto">
                        <a:xfrm>
                          <a:off x="0" y="0"/>
                          <a:ext cx="2762250" cy="1400175"/>
                        </a:xfrm>
                        <a:prstGeom prst="rect">
                          <a:avLst/>
                        </a:prstGeom>
                        <a:noFill/>
                        <a:ln w="9525">
                          <a:noFill/>
                          <a:miter lim="800000"/>
                          <a:headEnd/>
                          <a:tailEnd/>
                        </a:ln>
                      </pic:spPr>
                    </pic:pic>
                  </a:graphicData>
                </a:graphic>
              </wp:anchor>
            </w:drawing>
          </w:r>
          <w:r w:rsidR="002E448F">
            <w:br w:type="page"/>
          </w:r>
        </w:p>
        <w:p w:rsidR="002E448F" w:rsidRDefault="007F7439"/>
      </w:sdtContent>
    </w:sdt>
    <w:p w:rsidR="00603006" w:rsidRDefault="00A7257C" w:rsidP="00A7257C">
      <w:pPr>
        <w:pStyle w:val="Ttulo"/>
      </w:pPr>
      <w:r>
        <w:t>Presentación.</w:t>
      </w:r>
    </w:p>
    <w:p w:rsidR="00696795" w:rsidRDefault="00552402" w:rsidP="00552402">
      <w:pPr>
        <w:jc w:val="both"/>
        <w:rPr>
          <w:rFonts w:asciiTheme="majorHAnsi" w:hAnsiTheme="majorHAnsi"/>
          <w:sz w:val="24"/>
          <w:szCs w:val="24"/>
          <w:lang w:val="es-ES_tradnl"/>
        </w:rPr>
      </w:pPr>
      <w:r w:rsidRPr="00552402">
        <w:rPr>
          <w:rFonts w:asciiTheme="majorHAnsi" w:hAnsiTheme="majorHAnsi"/>
          <w:sz w:val="24"/>
          <w:szCs w:val="24"/>
          <w:lang w:val="es-ES_tradnl"/>
        </w:rPr>
        <w:t>Los  Gabinetes de Gestión Departamentales nacen con el Primer Gobierno del Cambio; con el Decreto Ejecutivo Nº 54, el cual manda a tener una relación Interinstitucional estrecha y comprometida a brindar un servicio de calidad a la Población Salvadoreña.</w:t>
      </w:r>
      <w:r>
        <w:rPr>
          <w:rFonts w:asciiTheme="majorHAnsi" w:hAnsiTheme="majorHAnsi"/>
          <w:sz w:val="24"/>
          <w:szCs w:val="24"/>
          <w:lang w:val="es-ES_tradnl"/>
        </w:rPr>
        <w:t xml:space="preserve"> Es por esta razón que el apoyo y la gestión interinstitucional se </w:t>
      </w:r>
      <w:r w:rsidR="00EF5BF6">
        <w:rPr>
          <w:rFonts w:asciiTheme="majorHAnsi" w:hAnsiTheme="majorHAnsi"/>
          <w:sz w:val="24"/>
          <w:szCs w:val="24"/>
          <w:lang w:val="es-ES_tradnl"/>
        </w:rPr>
        <w:t>han</w:t>
      </w:r>
      <w:r>
        <w:rPr>
          <w:rFonts w:asciiTheme="majorHAnsi" w:hAnsiTheme="majorHAnsi"/>
          <w:sz w:val="24"/>
          <w:szCs w:val="24"/>
          <w:lang w:val="es-ES_tradnl"/>
        </w:rPr>
        <w:t xml:space="preserve"> fortalecido con el paso y el accionar de los gobiernos con visión de una inclusión social más efectiva y dinámica de la sociedad. </w:t>
      </w:r>
    </w:p>
    <w:p w:rsidR="00552402" w:rsidRDefault="00552402" w:rsidP="00552402">
      <w:pPr>
        <w:jc w:val="both"/>
        <w:rPr>
          <w:rFonts w:asciiTheme="majorHAnsi" w:hAnsiTheme="majorHAnsi"/>
          <w:sz w:val="24"/>
          <w:szCs w:val="24"/>
          <w:lang w:val="es-ES_tradnl"/>
        </w:rPr>
      </w:pPr>
      <w:r>
        <w:rPr>
          <w:rFonts w:asciiTheme="majorHAnsi" w:hAnsiTheme="majorHAnsi"/>
          <w:sz w:val="24"/>
          <w:szCs w:val="24"/>
          <w:lang w:val="es-ES_tradnl"/>
        </w:rPr>
        <w:t xml:space="preserve">El Gabinete de Gestión Departamental de Santa Ana, </w:t>
      </w:r>
      <w:r w:rsidR="00696795">
        <w:rPr>
          <w:rFonts w:asciiTheme="majorHAnsi" w:hAnsiTheme="majorHAnsi"/>
          <w:sz w:val="24"/>
          <w:szCs w:val="24"/>
          <w:lang w:val="es-ES_tradnl"/>
        </w:rPr>
        <w:t>está</w:t>
      </w:r>
      <w:r>
        <w:rPr>
          <w:rFonts w:asciiTheme="majorHAnsi" w:hAnsiTheme="majorHAnsi"/>
          <w:sz w:val="24"/>
          <w:szCs w:val="24"/>
          <w:lang w:val="es-ES_tradnl"/>
        </w:rPr>
        <w:t xml:space="preserve"> compuesto por </w:t>
      </w:r>
      <w:r w:rsidR="00696795">
        <w:rPr>
          <w:rFonts w:asciiTheme="majorHAnsi" w:hAnsiTheme="majorHAnsi"/>
          <w:sz w:val="24"/>
          <w:szCs w:val="24"/>
          <w:lang w:val="es-ES_tradnl"/>
        </w:rPr>
        <w:t xml:space="preserve">46 instituciones del Gobierno Central, presentes en el departamento; se divide en cuatro Gabinetes Sectoriales cada uno con  una temática y visión por la cual han sido creados, facilitando la gestión según el tema de intervención. </w:t>
      </w:r>
    </w:p>
    <w:p w:rsidR="00E22774" w:rsidRDefault="00E22774" w:rsidP="00552402">
      <w:pPr>
        <w:jc w:val="both"/>
        <w:rPr>
          <w:rFonts w:asciiTheme="majorHAnsi" w:hAnsiTheme="majorHAnsi"/>
          <w:sz w:val="24"/>
          <w:szCs w:val="24"/>
          <w:lang w:val="es-ES_tradnl"/>
        </w:rPr>
      </w:pPr>
      <w:r>
        <w:rPr>
          <w:rFonts w:asciiTheme="majorHAnsi" w:hAnsiTheme="majorHAnsi"/>
          <w:sz w:val="24"/>
          <w:szCs w:val="24"/>
          <w:lang w:val="es-ES_tradnl"/>
        </w:rPr>
        <w:t>Los cuatro Gabinetes Sectoriales en los que se divide el Gabinete de Gestión Departamental son: Gabinete Sectorial Social; Gabinete Sectorial de Prevención y Seguridad; Gabinete Sectorial de Productividad y Empleo; y el Gabinete Sectorial de Infraestructura y Gestión de Riesgo; todos ellos coordinados por el Gobernador Político Departamental.</w:t>
      </w:r>
    </w:p>
    <w:p w:rsidR="00E22774" w:rsidRPr="00552402" w:rsidRDefault="00E22774" w:rsidP="00552402">
      <w:pPr>
        <w:jc w:val="both"/>
        <w:rPr>
          <w:rFonts w:asciiTheme="majorHAnsi" w:hAnsiTheme="majorHAnsi"/>
          <w:sz w:val="24"/>
          <w:szCs w:val="24"/>
        </w:rPr>
      </w:pPr>
      <w:r>
        <w:rPr>
          <w:rFonts w:asciiTheme="majorHAnsi" w:hAnsiTheme="majorHAnsi"/>
          <w:sz w:val="24"/>
          <w:szCs w:val="24"/>
          <w:lang w:val="es-ES_tradnl"/>
        </w:rPr>
        <w:t>Desde esta conglomerado de Instituciones emanan ideas, iniciativas y proyectos en pro del Buen Vivir, buscando la Articulación Institucional y el Desarrollo Territorial y son estas Instituciones quienes ahora presentan un Informe</w:t>
      </w:r>
      <w:r w:rsidR="0077020D">
        <w:rPr>
          <w:rFonts w:asciiTheme="majorHAnsi" w:hAnsiTheme="majorHAnsi"/>
          <w:sz w:val="24"/>
          <w:szCs w:val="24"/>
          <w:lang w:val="es-ES_tradnl"/>
        </w:rPr>
        <w:t xml:space="preserve"> sobre cómo, cuando y donde desarr</w:t>
      </w:r>
      <w:r w:rsidR="00B50D8E">
        <w:rPr>
          <w:rFonts w:asciiTheme="majorHAnsi" w:hAnsiTheme="majorHAnsi"/>
          <w:sz w:val="24"/>
          <w:szCs w:val="24"/>
          <w:lang w:val="es-ES_tradnl"/>
        </w:rPr>
        <w:t>o</w:t>
      </w:r>
      <w:r w:rsidR="0077020D">
        <w:rPr>
          <w:rFonts w:asciiTheme="majorHAnsi" w:hAnsiTheme="majorHAnsi"/>
          <w:sz w:val="24"/>
          <w:szCs w:val="24"/>
          <w:lang w:val="es-ES_tradnl"/>
        </w:rPr>
        <w:t>ll</w:t>
      </w:r>
      <w:r w:rsidR="00B50D8E">
        <w:rPr>
          <w:rFonts w:asciiTheme="majorHAnsi" w:hAnsiTheme="majorHAnsi"/>
          <w:sz w:val="24"/>
          <w:szCs w:val="24"/>
          <w:lang w:val="es-ES_tradnl"/>
        </w:rPr>
        <w:t>aro</w:t>
      </w:r>
      <w:r w:rsidR="0077020D">
        <w:rPr>
          <w:rFonts w:asciiTheme="majorHAnsi" w:hAnsiTheme="majorHAnsi"/>
          <w:sz w:val="24"/>
          <w:szCs w:val="24"/>
          <w:lang w:val="es-ES_tradnl"/>
        </w:rPr>
        <w:t xml:space="preserve">n proyectos y programas, haciendo un recuento </w:t>
      </w:r>
      <w:r w:rsidR="00B50D8E">
        <w:rPr>
          <w:rFonts w:asciiTheme="majorHAnsi" w:hAnsiTheme="majorHAnsi"/>
          <w:sz w:val="24"/>
          <w:szCs w:val="24"/>
          <w:lang w:val="es-ES_tradnl"/>
        </w:rPr>
        <w:t xml:space="preserve">de los lugares y los beneficiados en el periodo de Junio 2014/ Mayo 2015. </w:t>
      </w:r>
    </w:p>
    <w:p w:rsidR="00552402" w:rsidRPr="00552402" w:rsidRDefault="00552402" w:rsidP="00552402"/>
    <w:p w:rsidR="00552402" w:rsidRDefault="00552402" w:rsidP="00552402"/>
    <w:p w:rsidR="00E22774" w:rsidRDefault="00E22774" w:rsidP="00552402"/>
    <w:p w:rsidR="00A7257C" w:rsidRDefault="00A7257C" w:rsidP="00552402"/>
    <w:p w:rsidR="00A7257C" w:rsidRDefault="00A7257C" w:rsidP="00552402"/>
    <w:p w:rsidR="00A7257C" w:rsidRDefault="00A7257C" w:rsidP="00552402"/>
    <w:p w:rsidR="00E22774" w:rsidRDefault="00E22774" w:rsidP="00552402"/>
    <w:p w:rsidR="00E22774" w:rsidRDefault="00B50D8E" w:rsidP="00A7257C">
      <w:pPr>
        <w:pStyle w:val="Ttulo"/>
      </w:pPr>
      <w:r>
        <w:lastRenderedPageBreak/>
        <w:t>Gabinete</w:t>
      </w:r>
      <w:r w:rsidR="00A7257C">
        <w:t>s</w:t>
      </w:r>
      <w:r>
        <w:t xml:space="preserve"> Sectorial</w:t>
      </w:r>
      <w:r w:rsidR="00A7257C">
        <w:t>es</w:t>
      </w:r>
      <w:r>
        <w:t>.</w:t>
      </w:r>
    </w:p>
    <w:p w:rsidR="00A7257C" w:rsidRPr="00A7257C" w:rsidRDefault="00A7257C" w:rsidP="00A7257C">
      <w:pPr>
        <w:pStyle w:val="Ttulo2"/>
        <w:numPr>
          <w:ilvl w:val="0"/>
          <w:numId w:val="8"/>
        </w:numPr>
      </w:pPr>
      <w:r>
        <w:t>Social.</w:t>
      </w:r>
    </w:p>
    <w:p w:rsidR="00E22774" w:rsidRDefault="000B1094" w:rsidP="000B1094">
      <w:pPr>
        <w:jc w:val="both"/>
      </w:pPr>
      <w:r>
        <w:t>El Objetivo principal es i</w:t>
      </w:r>
      <w:r w:rsidR="00A7257C">
        <w:t>mpulsar las iniciativas</w:t>
      </w:r>
      <w:r>
        <w:t xml:space="preserve"> en el departamento de Santa Ana para reducir la pobreza y ampliar servicios básicos, sobre todo para la población más vulnerable; apoyando las reformas políticas que cumplen las distintas instituciones que vengan a fortalecer la vida en democracia. </w:t>
      </w:r>
    </w:p>
    <w:p w:rsidR="00B50D8E" w:rsidRDefault="00B50D8E" w:rsidP="00B50D8E">
      <w:pPr>
        <w:pStyle w:val="Ttulo2"/>
        <w:numPr>
          <w:ilvl w:val="1"/>
          <w:numId w:val="1"/>
        </w:numPr>
      </w:pPr>
      <w:r>
        <w:t>INDES</w:t>
      </w:r>
    </w:p>
    <w:p w:rsidR="00B50D8E" w:rsidRDefault="00B50D8E" w:rsidP="00AA4FAE">
      <w:pPr>
        <w:jc w:val="both"/>
      </w:pPr>
      <w:r>
        <w:t xml:space="preserve">El Instituto Nacional de los Deportes de El Salvador, </w:t>
      </w:r>
      <w:r w:rsidR="00A7257C">
        <w:t xml:space="preserve">en el periodo que </w:t>
      </w:r>
      <w:r w:rsidR="00AA4FAE">
        <w:t xml:space="preserve"> Rinde Cuentas reporta que  entre sus programas desarrollados  están</w:t>
      </w:r>
      <w:r w:rsidR="00A7257C">
        <w:t xml:space="preserve"> los siguientes</w:t>
      </w:r>
      <w:r w:rsidR="00AA4FAE">
        <w:t>: Natación para todos</w:t>
      </w:r>
      <w:r w:rsidR="006D69DC">
        <w:t>, Gimnasia Aeróbica, Torneos Nocturnos, torneos de futbol, etc. Se realizo la 2da Carrera Nocturna por la Paz, en el municipio de Santa Ana.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8"/>
        <w:gridCol w:w="1744"/>
        <w:gridCol w:w="1787"/>
        <w:gridCol w:w="1790"/>
        <w:gridCol w:w="1795"/>
      </w:tblGrid>
      <w:tr w:rsidR="0017084E" w:rsidTr="008A5201">
        <w:trPr>
          <w:cnfStyle w:val="100000000000"/>
        </w:trPr>
        <w:tc>
          <w:tcPr>
            <w:cnfStyle w:val="001000000000"/>
            <w:tcW w:w="1938" w:type="dxa"/>
            <w:tcBorders>
              <w:top w:val="none" w:sz="0" w:space="0" w:color="auto"/>
              <w:left w:val="none" w:sz="0" w:space="0" w:color="auto"/>
              <w:bottom w:val="none" w:sz="0" w:space="0" w:color="auto"/>
              <w:right w:val="none" w:sz="0" w:space="0" w:color="auto"/>
            </w:tcBorders>
          </w:tcPr>
          <w:p w:rsidR="0017084E" w:rsidRPr="0017084E" w:rsidRDefault="0017084E" w:rsidP="0017084E">
            <w:pPr>
              <w:rPr>
                <w:sz w:val="18"/>
                <w:szCs w:val="18"/>
              </w:rPr>
            </w:pPr>
            <w:r w:rsidRPr="0017084E">
              <w:rPr>
                <w:sz w:val="18"/>
                <w:szCs w:val="18"/>
              </w:rPr>
              <w:t>Estrategia, Iniciativa  o Programa  ejecutado</w:t>
            </w:r>
          </w:p>
        </w:tc>
        <w:tc>
          <w:tcPr>
            <w:tcW w:w="1744" w:type="dxa"/>
            <w:tcBorders>
              <w:top w:val="none" w:sz="0" w:space="0" w:color="auto"/>
              <w:left w:val="none" w:sz="0" w:space="0" w:color="auto"/>
              <w:bottom w:val="none" w:sz="0" w:space="0" w:color="auto"/>
              <w:right w:val="none" w:sz="0" w:space="0" w:color="auto"/>
            </w:tcBorders>
          </w:tcPr>
          <w:p w:rsidR="0017084E" w:rsidRPr="0017084E" w:rsidRDefault="0017084E" w:rsidP="00AA4FAE">
            <w:pPr>
              <w:jc w:val="both"/>
              <w:cnfStyle w:val="100000000000"/>
              <w:rPr>
                <w:sz w:val="18"/>
                <w:szCs w:val="18"/>
              </w:rPr>
            </w:pPr>
            <w:r w:rsidRPr="0017084E">
              <w:rPr>
                <w:sz w:val="18"/>
                <w:szCs w:val="18"/>
              </w:rPr>
              <w:t>Resultados y Avances</w:t>
            </w:r>
          </w:p>
        </w:tc>
        <w:tc>
          <w:tcPr>
            <w:tcW w:w="1787" w:type="dxa"/>
            <w:tcBorders>
              <w:top w:val="none" w:sz="0" w:space="0" w:color="auto"/>
              <w:left w:val="none" w:sz="0" w:space="0" w:color="auto"/>
              <w:bottom w:val="none" w:sz="0" w:space="0" w:color="auto"/>
              <w:right w:val="none" w:sz="0" w:space="0" w:color="auto"/>
            </w:tcBorders>
          </w:tcPr>
          <w:p w:rsidR="0017084E" w:rsidRPr="0017084E" w:rsidRDefault="0017084E" w:rsidP="00AA4FAE">
            <w:pPr>
              <w:jc w:val="both"/>
              <w:cnfStyle w:val="100000000000"/>
              <w:rPr>
                <w:sz w:val="18"/>
                <w:szCs w:val="18"/>
              </w:rPr>
            </w:pPr>
            <w:r w:rsidRPr="0017084E">
              <w:rPr>
                <w:sz w:val="18"/>
                <w:szCs w:val="18"/>
              </w:rPr>
              <w:t>Beneficiados</w:t>
            </w:r>
          </w:p>
        </w:tc>
        <w:tc>
          <w:tcPr>
            <w:tcW w:w="1790" w:type="dxa"/>
            <w:tcBorders>
              <w:top w:val="none" w:sz="0" w:space="0" w:color="auto"/>
              <w:left w:val="none" w:sz="0" w:space="0" w:color="auto"/>
              <w:bottom w:val="none" w:sz="0" w:space="0" w:color="auto"/>
              <w:right w:val="none" w:sz="0" w:space="0" w:color="auto"/>
            </w:tcBorders>
          </w:tcPr>
          <w:p w:rsidR="0017084E" w:rsidRPr="0017084E" w:rsidRDefault="0017084E" w:rsidP="00AA4FAE">
            <w:pPr>
              <w:jc w:val="both"/>
              <w:cnfStyle w:val="100000000000"/>
              <w:rPr>
                <w:sz w:val="18"/>
                <w:szCs w:val="18"/>
              </w:rPr>
            </w:pPr>
            <w:r w:rsidRPr="0017084E">
              <w:rPr>
                <w:sz w:val="18"/>
                <w:szCs w:val="18"/>
              </w:rPr>
              <w:t>Logros e Impactos</w:t>
            </w:r>
          </w:p>
        </w:tc>
        <w:tc>
          <w:tcPr>
            <w:tcW w:w="1795" w:type="dxa"/>
            <w:tcBorders>
              <w:top w:val="none" w:sz="0" w:space="0" w:color="auto"/>
              <w:left w:val="none" w:sz="0" w:space="0" w:color="auto"/>
              <w:bottom w:val="none" w:sz="0" w:space="0" w:color="auto"/>
              <w:right w:val="none" w:sz="0" w:space="0" w:color="auto"/>
            </w:tcBorders>
          </w:tcPr>
          <w:p w:rsidR="0017084E" w:rsidRPr="0017084E" w:rsidRDefault="0017084E" w:rsidP="00AA4FAE">
            <w:pPr>
              <w:jc w:val="both"/>
              <w:cnfStyle w:val="100000000000"/>
              <w:rPr>
                <w:sz w:val="18"/>
                <w:szCs w:val="18"/>
              </w:rPr>
            </w:pPr>
            <w:r w:rsidRPr="0017084E">
              <w:rPr>
                <w:sz w:val="18"/>
                <w:szCs w:val="18"/>
              </w:rPr>
              <w:t>Proyecciones</w:t>
            </w:r>
          </w:p>
        </w:tc>
      </w:tr>
      <w:tr w:rsidR="0017084E" w:rsidTr="008A5201">
        <w:trPr>
          <w:cnfStyle w:val="000000100000"/>
        </w:trPr>
        <w:tc>
          <w:tcPr>
            <w:cnfStyle w:val="001000000000"/>
            <w:tcW w:w="1938" w:type="dxa"/>
            <w:tcBorders>
              <w:left w:val="none" w:sz="0" w:space="0" w:color="auto"/>
              <w:right w:val="none" w:sz="0" w:space="0" w:color="auto"/>
            </w:tcBorders>
          </w:tcPr>
          <w:p w:rsidR="0017084E" w:rsidRPr="00A7257C" w:rsidRDefault="00770ACF" w:rsidP="00AA4FAE">
            <w:pPr>
              <w:jc w:val="both"/>
              <w:rPr>
                <w:sz w:val="18"/>
                <w:szCs w:val="18"/>
              </w:rPr>
            </w:pPr>
            <w:r w:rsidRPr="00A7257C">
              <w:rPr>
                <w:sz w:val="18"/>
                <w:szCs w:val="18"/>
              </w:rPr>
              <w:t>Natación</w:t>
            </w:r>
            <w:r w:rsidR="0017084E" w:rsidRPr="00A7257C">
              <w:rPr>
                <w:sz w:val="18"/>
                <w:szCs w:val="18"/>
              </w:rPr>
              <w:t xml:space="preserve"> para todos</w:t>
            </w:r>
          </w:p>
        </w:tc>
        <w:tc>
          <w:tcPr>
            <w:tcW w:w="1744" w:type="dxa"/>
            <w:tcBorders>
              <w:left w:val="none" w:sz="0" w:space="0" w:color="auto"/>
              <w:right w:val="none" w:sz="0" w:space="0" w:color="auto"/>
            </w:tcBorders>
          </w:tcPr>
          <w:p w:rsidR="0017084E" w:rsidRPr="00A7257C" w:rsidRDefault="00770ACF" w:rsidP="00AA4FAE">
            <w:pPr>
              <w:jc w:val="both"/>
              <w:cnfStyle w:val="000000100000"/>
              <w:rPr>
                <w:sz w:val="18"/>
                <w:szCs w:val="18"/>
              </w:rPr>
            </w:pPr>
            <w:r w:rsidRPr="00A7257C">
              <w:rPr>
                <w:sz w:val="18"/>
                <w:szCs w:val="18"/>
              </w:rPr>
              <w:t>Aumento de participantes</w:t>
            </w:r>
          </w:p>
        </w:tc>
        <w:tc>
          <w:tcPr>
            <w:tcW w:w="1787" w:type="dxa"/>
            <w:tcBorders>
              <w:left w:val="none" w:sz="0" w:space="0" w:color="auto"/>
              <w:right w:val="none" w:sz="0" w:space="0" w:color="auto"/>
            </w:tcBorders>
          </w:tcPr>
          <w:p w:rsidR="0017084E" w:rsidRPr="00A7257C" w:rsidRDefault="00770ACF" w:rsidP="00AA4FAE">
            <w:pPr>
              <w:jc w:val="both"/>
              <w:cnfStyle w:val="000000100000"/>
              <w:rPr>
                <w:sz w:val="18"/>
                <w:szCs w:val="18"/>
              </w:rPr>
            </w:pPr>
            <w:r w:rsidRPr="00A7257C">
              <w:rPr>
                <w:sz w:val="18"/>
                <w:szCs w:val="18"/>
              </w:rPr>
              <w:t>83 personas</w:t>
            </w:r>
          </w:p>
        </w:tc>
        <w:tc>
          <w:tcPr>
            <w:tcW w:w="1790" w:type="dxa"/>
            <w:tcBorders>
              <w:left w:val="none" w:sz="0" w:space="0" w:color="auto"/>
              <w:right w:val="none" w:sz="0" w:space="0" w:color="auto"/>
            </w:tcBorders>
          </w:tcPr>
          <w:p w:rsidR="0017084E" w:rsidRPr="00A7257C" w:rsidRDefault="00770ACF" w:rsidP="00AA4FAE">
            <w:pPr>
              <w:jc w:val="both"/>
              <w:cnfStyle w:val="000000100000"/>
              <w:rPr>
                <w:sz w:val="18"/>
                <w:szCs w:val="18"/>
              </w:rPr>
            </w:pPr>
            <w:r w:rsidRPr="00A7257C">
              <w:rPr>
                <w:sz w:val="18"/>
                <w:szCs w:val="18"/>
              </w:rPr>
              <w:t>Mejoramiento de la salud</w:t>
            </w:r>
          </w:p>
        </w:tc>
        <w:tc>
          <w:tcPr>
            <w:tcW w:w="1795" w:type="dxa"/>
            <w:tcBorders>
              <w:left w:val="none" w:sz="0" w:space="0" w:color="auto"/>
              <w:right w:val="none" w:sz="0" w:space="0" w:color="auto"/>
            </w:tcBorders>
          </w:tcPr>
          <w:p w:rsidR="0017084E" w:rsidRPr="00A7257C" w:rsidRDefault="008A5201" w:rsidP="00AA4FAE">
            <w:pPr>
              <w:jc w:val="both"/>
              <w:cnfStyle w:val="000000100000"/>
              <w:rPr>
                <w:sz w:val="18"/>
                <w:szCs w:val="18"/>
              </w:rPr>
            </w:pPr>
            <w:r w:rsidRPr="00A7257C">
              <w:rPr>
                <w:sz w:val="18"/>
                <w:szCs w:val="18"/>
              </w:rPr>
              <w:t>Aumentar el número de personas atendidas</w:t>
            </w:r>
          </w:p>
        </w:tc>
      </w:tr>
      <w:tr w:rsidR="0017084E" w:rsidTr="008A5201">
        <w:tc>
          <w:tcPr>
            <w:cnfStyle w:val="001000000000"/>
            <w:tcW w:w="1938" w:type="dxa"/>
          </w:tcPr>
          <w:p w:rsidR="0017084E" w:rsidRDefault="0017084E" w:rsidP="00AA4FAE">
            <w:pPr>
              <w:jc w:val="both"/>
            </w:pPr>
            <w:r>
              <w:t>Gimnasia Aeróbica</w:t>
            </w:r>
          </w:p>
        </w:tc>
        <w:tc>
          <w:tcPr>
            <w:tcW w:w="1744" w:type="dxa"/>
          </w:tcPr>
          <w:p w:rsidR="0017084E" w:rsidRDefault="00770ACF" w:rsidP="00AA4FAE">
            <w:pPr>
              <w:jc w:val="both"/>
              <w:cnfStyle w:val="000000000000"/>
            </w:pPr>
            <w:r>
              <w:t>Participación de la Comunidad</w:t>
            </w:r>
          </w:p>
        </w:tc>
        <w:tc>
          <w:tcPr>
            <w:tcW w:w="1787" w:type="dxa"/>
          </w:tcPr>
          <w:p w:rsidR="0017084E" w:rsidRDefault="00770ACF" w:rsidP="00AA4FAE">
            <w:pPr>
              <w:jc w:val="both"/>
              <w:cnfStyle w:val="000000000000"/>
            </w:pPr>
            <w:r>
              <w:t>270 personas</w:t>
            </w:r>
          </w:p>
        </w:tc>
        <w:tc>
          <w:tcPr>
            <w:tcW w:w="1790" w:type="dxa"/>
          </w:tcPr>
          <w:p w:rsidR="0017084E" w:rsidRDefault="008A5201" w:rsidP="00AA4FAE">
            <w:pPr>
              <w:jc w:val="both"/>
              <w:cnfStyle w:val="000000000000"/>
            </w:pPr>
            <w:r>
              <w:t xml:space="preserve">Inclusión de </w:t>
            </w:r>
            <w:r w:rsidR="001E5208">
              <w:t>género</w:t>
            </w:r>
            <w:r>
              <w:t xml:space="preserve"> en el deporte</w:t>
            </w:r>
          </w:p>
        </w:tc>
        <w:tc>
          <w:tcPr>
            <w:tcW w:w="1795" w:type="dxa"/>
          </w:tcPr>
          <w:p w:rsidR="0017084E" w:rsidRDefault="008A5201" w:rsidP="00AA4FAE">
            <w:pPr>
              <w:jc w:val="both"/>
              <w:cnfStyle w:val="000000000000"/>
            </w:pPr>
            <w:r>
              <w:t>Continuar e incluir mas grupos a esta disciplina</w:t>
            </w:r>
          </w:p>
        </w:tc>
      </w:tr>
      <w:tr w:rsidR="0017084E" w:rsidTr="008A5201">
        <w:trPr>
          <w:cnfStyle w:val="000000100000"/>
        </w:trPr>
        <w:tc>
          <w:tcPr>
            <w:cnfStyle w:val="001000000000"/>
            <w:tcW w:w="1938" w:type="dxa"/>
            <w:tcBorders>
              <w:left w:val="none" w:sz="0" w:space="0" w:color="auto"/>
              <w:right w:val="none" w:sz="0" w:space="0" w:color="auto"/>
            </w:tcBorders>
          </w:tcPr>
          <w:p w:rsidR="0017084E" w:rsidRDefault="0017084E" w:rsidP="00AA4FAE">
            <w:pPr>
              <w:jc w:val="both"/>
            </w:pPr>
            <w:r>
              <w:t xml:space="preserve">Torneos </w:t>
            </w:r>
            <w:r w:rsidR="00770ACF">
              <w:t>Cristianos</w:t>
            </w:r>
            <w:r>
              <w:t xml:space="preserve"> Nocturnos</w:t>
            </w:r>
          </w:p>
        </w:tc>
        <w:tc>
          <w:tcPr>
            <w:tcW w:w="1744" w:type="dxa"/>
            <w:tcBorders>
              <w:left w:val="none" w:sz="0" w:space="0" w:color="auto"/>
              <w:right w:val="none" w:sz="0" w:space="0" w:color="auto"/>
            </w:tcBorders>
          </w:tcPr>
          <w:p w:rsidR="0017084E" w:rsidRDefault="00770ACF" w:rsidP="00AA4FAE">
            <w:pPr>
              <w:jc w:val="both"/>
              <w:cnfStyle w:val="000000100000"/>
            </w:pPr>
            <w:r>
              <w:t>Incorporación de jóvenes en riesgo  social.</w:t>
            </w:r>
          </w:p>
        </w:tc>
        <w:tc>
          <w:tcPr>
            <w:tcW w:w="1787" w:type="dxa"/>
            <w:tcBorders>
              <w:left w:val="none" w:sz="0" w:space="0" w:color="auto"/>
              <w:right w:val="none" w:sz="0" w:space="0" w:color="auto"/>
            </w:tcBorders>
          </w:tcPr>
          <w:p w:rsidR="0017084E" w:rsidRDefault="00770ACF" w:rsidP="00AA4FAE">
            <w:pPr>
              <w:jc w:val="both"/>
              <w:cnfStyle w:val="000000100000"/>
            </w:pPr>
            <w:r>
              <w:t>200 participantes</w:t>
            </w:r>
          </w:p>
        </w:tc>
        <w:tc>
          <w:tcPr>
            <w:tcW w:w="1790" w:type="dxa"/>
            <w:tcBorders>
              <w:left w:val="none" w:sz="0" w:space="0" w:color="auto"/>
              <w:right w:val="none" w:sz="0" w:space="0" w:color="auto"/>
            </w:tcBorders>
          </w:tcPr>
          <w:p w:rsidR="0017084E" w:rsidRDefault="008A5201" w:rsidP="00AA4FAE">
            <w:pPr>
              <w:jc w:val="both"/>
              <w:cnfStyle w:val="000000100000"/>
            </w:pPr>
            <w:r>
              <w:t>Rescate de jóvenes en riesgo social</w:t>
            </w:r>
          </w:p>
        </w:tc>
        <w:tc>
          <w:tcPr>
            <w:tcW w:w="1795" w:type="dxa"/>
            <w:tcBorders>
              <w:left w:val="none" w:sz="0" w:space="0" w:color="auto"/>
              <w:right w:val="none" w:sz="0" w:space="0" w:color="auto"/>
            </w:tcBorders>
          </w:tcPr>
          <w:p w:rsidR="0017084E" w:rsidRDefault="008A5201" w:rsidP="00AA4FAE">
            <w:pPr>
              <w:jc w:val="both"/>
              <w:cnfStyle w:val="000000100000"/>
            </w:pPr>
            <w:r>
              <w:t xml:space="preserve">Que otras congregaciones se incorporen </w:t>
            </w:r>
          </w:p>
        </w:tc>
      </w:tr>
      <w:tr w:rsidR="0017084E" w:rsidTr="008A5201">
        <w:tc>
          <w:tcPr>
            <w:cnfStyle w:val="001000000000"/>
            <w:tcW w:w="1938" w:type="dxa"/>
          </w:tcPr>
          <w:p w:rsidR="0017084E" w:rsidRDefault="0017084E" w:rsidP="00AA4FAE">
            <w:pPr>
              <w:jc w:val="both"/>
            </w:pPr>
            <w:r>
              <w:t>Corredores en pista</w:t>
            </w:r>
          </w:p>
        </w:tc>
        <w:tc>
          <w:tcPr>
            <w:tcW w:w="1744" w:type="dxa"/>
          </w:tcPr>
          <w:p w:rsidR="0017084E" w:rsidRDefault="00770ACF" w:rsidP="00AA4FAE">
            <w:pPr>
              <w:jc w:val="both"/>
              <w:cnfStyle w:val="000000000000"/>
            </w:pPr>
            <w:r>
              <w:t xml:space="preserve">Mas usuarios haciendo buen uso de la pista </w:t>
            </w:r>
          </w:p>
        </w:tc>
        <w:tc>
          <w:tcPr>
            <w:tcW w:w="1787" w:type="dxa"/>
          </w:tcPr>
          <w:p w:rsidR="0017084E" w:rsidRDefault="00770ACF" w:rsidP="00770ACF">
            <w:pPr>
              <w:jc w:val="both"/>
              <w:cnfStyle w:val="000000000000"/>
            </w:pPr>
            <w:r>
              <w:t>590 usuarios</w:t>
            </w:r>
          </w:p>
        </w:tc>
        <w:tc>
          <w:tcPr>
            <w:tcW w:w="1790" w:type="dxa"/>
          </w:tcPr>
          <w:p w:rsidR="0017084E" w:rsidRDefault="008A5201" w:rsidP="00AA4FAE">
            <w:pPr>
              <w:jc w:val="both"/>
              <w:cnfStyle w:val="000000000000"/>
            </w:pPr>
            <w:r>
              <w:t>Atención de calidad a los usuarios</w:t>
            </w:r>
          </w:p>
        </w:tc>
        <w:tc>
          <w:tcPr>
            <w:tcW w:w="1795" w:type="dxa"/>
          </w:tcPr>
          <w:p w:rsidR="0017084E" w:rsidRDefault="008A5201" w:rsidP="00AA4FAE">
            <w:pPr>
              <w:jc w:val="both"/>
              <w:cnfStyle w:val="000000000000"/>
            </w:pPr>
            <w:r>
              <w:t xml:space="preserve">Mantener la calidad de la pista en la cual se practica </w:t>
            </w:r>
          </w:p>
        </w:tc>
      </w:tr>
      <w:tr w:rsidR="0017084E" w:rsidTr="008A5201">
        <w:trPr>
          <w:cnfStyle w:val="000000100000"/>
        </w:trPr>
        <w:tc>
          <w:tcPr>
            <w:cnfStyle w:val="001000000000"/>
            <w:tcW w:w="1938" w:type="dxa"/>
            <w:tcBorders>
              <w:left w:val="none" w:sz="0" w:space="0" w:color="auto"/>
              <w:right w:val="none" w:sz="0" w:space="0" w:color="auto"/>
            </w:tcBorders>
          </w:tcPr>
          <w:p w:rsidR="0017084E" w:rsidRDefault="0017084E" w:rsidP="00AA4FAE">
            <w:pPr>
              <w:jc w:val="both"/>
            </w:pPr>
            <w:r>
              <w:t>Torneo de Futbol Nocturno</w:t>
            </w:r>
          </w:p>
        </w:tc>
        <w:tc>
          <w:tcPr>
            <w:tcW w:w="1744" w:type="dxa"/>
            <w:tcBorders>
              <w:left w:val="none" w:sz="0" w:space="0" w:color="auto"/>
              <w:right w:val="none" w:sz="0" w:space="0" w:color="auto"/>
            </w:tcBorders>
          </w:tcPr>
          <w:p w:rsidR="0017084E" w:rsidRDefault="00770ACF" w:rsidP="00AA4FAE">
            <w:pPr>
              <w:jc w:val="both"/>
              <w:cnfStyle w:val="000000100000"/>
            </w:pPr>
            <w:r>
              <w:t>Participación de 8 equipos comunitarios</w:t>
            </w:r>
          </w:p>
        </w:tc>
        <w:tc>
          <w:tcPr>
            <w:tcW w:w="1787" w:type="dxa"/>
            <w:tcBorders>
              <w:left w:val="none" w:sz="0" w:space="0" w:color="auto"/>
              <w:right w:val="none" w:sz="0" w:space="0" w:color="auto"/>
            </w:tcBorders>
          </w:tcPr>
          <w:p w:rsidR="0017084E" w:rsidRDefault="00770ACF" w:rsidP="00AA4FAE">
            <w:pPr>
              <w:jc w:val="both"/>
              <w:cnfStyle w:val="000000100000"/>
            </w:pPr>
            <w:r>
              <w:t>160 futbolistas</w:t>
            </w:r>
          </w:p>
        </w:tc>
        <w:tc>
          <w:tcPr>
            <w:tcW w:w="1790" w:type="dxa"/>
            <w:tcBorders>
              <w:left w:val="none" w:sz="0" w:space="0" w:color="auto"/>
              <w:right w:val="none" w:sz="0" w:space="0" w:color="auto"/>
            </w:tcBorders>
          </w:tcPr>
          <w:p w:rsidR="0017084E" w:rsidRDefault="008A5201" w:rsidP="00AA4FAE">
            <w:pPr>
              <w:jc w:val="both"/>
              <w:cnfStyle w:val="000000100000"/>
            </w:pPr>
            <w:r>
              <w:t>Participación de jóvenes entre 15/20 años</w:t>
            </w:r>
          </w:p>
        </w:tc>
        <w:tc>
          <w:tcPr>
            <w:tcW w:w="1795" w:type="dxa"/>
            <w:tcBorders>
              <w:left w:val="none" w:sz="0" w:space="0" w:color="auto"/>
              <w:right w:val="none" w:sz="0" w:space="0" w:color="auto"/>
            </w:tcBorders>
          </w:tcPr>
          <w:p w:rsidR="0017084E" w:rsidRDefault="008A5201" w:rsidP="00AA4FAE">
            <w:pPr>
              <w:jc w:val="both"/>
              <w:cnfStyle w:val="000000100000"/>
            </w:pPr>
            <w:r>
              <w:t xml:space="preserve">Aumentar el </w:t>
            </w:r>
            <w:r w:rsidR="000B1094">
              <w:t>número</w:t>
            </w:r>
            <w:r>
              <w:t xml:space="preserve"> de equipos participantes</w:t>
            </w:r>
          </w:p>
        </w:tc>
      </w:tr>
      <w:tr w:rsidR="0017084E" w:rsidTr="008A5201">
        <w:tc>
          <w:tcPr>
            <w:cnfStyle w:val="001000000000"/>
            <w:tcW w:w="1938" w:type="dxa"/>
          </w:tcPr>
          <w:p w:rsidR="0017084E" w:rsidRDefault="0017084E" w:rsidP="00AA4FAE">
            <w:pPr>
              <w:jc w:val="both"/>
            </w:pPr>
            <w:r>
              <w:t>2da Carrera nocturna por la paz</w:t>
            </w:r>
          </w:p>
        </w:tc>
        <w:tc>
          <w:tcPr>
            <w:tcW w:w="1744" w:type="dxa"/>
          </w:tcPr>
          <w:p w:rsidR="0017084E" w:rsidRDefault="00770ACF" w:rsidP="00AA4FAE">
            <w:pPr>
              <w:jc w:val="both"/>
              <w:cnfStyle w:val="000000000000"/>
            </w:pPr>
            <w:r>
              <w:t>Apoyo Interinstitucional</w:t>
            </w:r>
          </w:p>
        </w:tc>
        <w:tc>
          <w:tcPr>
            <w:tcW w:w="1787" w:type="dxa"/>
          </w:tcPr>
          <w:p w:rsidR="0017084E" w:rsidRDefault="00770ACF" w:rsidP="00AA4FAE">
            <w:pPr>
              <w:jc w:val="both"/>
              <w:cnfStyle w:val="000000000000"/>
            </w:pPr>
            <w:r>
              <w:t>950 atletas</w:t>
            </w:r>
          </w:p>
        </w:tc>
        <w:tc>
          <w:tcPr>
            <w:tcW w:w="1790" w:type="dxa"/>
          </w:tcPr>
          <w:p w:rsidR="0017084E" w:rsidRDefault="008A5201" w:rsidP="00AA4FAE">
            <w:pPr>
              <w:jc w:val="both"/>
              <w:cnfStyle w:val="000000000000"/>
            </w:pPr>
            <w:r>
              <w:t>Visibilizar en la población la necesidad de una cultura de paz</w:t>
            </w:r>
          </w:p>
        </w:tc>
        <w:tc>
          <w:tcPr>
            <w:tcW w:w="1795" w:type="dxa"/>
          </w:tcPr>
          <w:p w:rsidR="0017084E" w:rsidRDefault="008A5201" w:rsidP="00AA4FAE">
            <w:pPr>
              <w:jc w:val="both"/>
              <w:cnfStyle w:val="000000000000"/>
            </w:pPr>
            <w:r>
              <w:t>Mantener la tradición</w:t>
            </w:r>
          </w:p>
        </w:tc>
      </w:tr>
      <w:tr w:rsidR="0017084E" w:rsidTr="008A5201">
        <w:trPr>
          <w:cnfStyle w:val="000000100000"/>
        </w:trPr>
        <w:tc>
          <w:tcPr>
            <w:cnfStyle w:val="001000000000"/>
            <w:tcW w:w="1938" w:type="dxa"/>
            <w:tcBorders>
              <w:left w:val="none" w:sz="0" w:space="0" w:color="auto"/>
              <w:right w:val="none" w:sz="0" w:space="0" w:color="auto"/>
            </w:tcBorders>
          </w:tcPr>
          <w:p w:rsidR="0017084E" w:rsidRDefault="0017084E" w:rsidP="00AA4FAE">
            <w:pPr>
              <w:jc w:val="both"/>
            </w:pPr>
            <w:r>
              <w:t>Juegos Estudiantiles</w:t>
            </w:r>
          </w:p>
        </w:tc>
        <w:tc>
          <w:tcPr>
            <w:tcW w:w="1744" w:type="dxa"/>
            <w:tcBorders>
              <w:left w:val="none" w:sz="0" w:space="0" w:color="auto"/>
              <w:right w:val="none" w:sz="0" w:space="0" w:color="auto"/>
            </w:tcBorders>
          </w:tcPr>
          <w:p w:rsidR="0017084E" w:rsidRDefault="00770ACF" w:rsidP="00AA4FAE">
            <w:pPr>
              <w:jc w:val="both"/>
              <w:cnfStyle w:val="000000100000"/>
            </w:pPr>
            <w:r>
              <w:t>Mayor número de Centros Escolares públicos y privados</w:t>
            </w:r>
          </w:p>
        </w:tc>
        <w:tc>
          <w:tcPr>
            <w:tcW w:w="1787" w:type="dxa"/>
            <w:tcBorders>
              <w:left w:val="none" w:sz="0" w:space="0" w:color="auto"/>
              <w:right w:val="none" w:sz="0" w:space="0" w:color="auto"/>
            </w:tcBorders>
          </w:tcPr>
          <w:p w:rsidR="0017084E" w:rsidRDefault="00770ACF" w:rsidP="00AA4FAE">
            <w:pPr>
              <w:jc w:val="both"/>
              <w:cnfStyle w:val="000000100000"/>
            </w:pPr>
            <w:r>
              <w:t>800 estudiantes</w:t>
            </w:r>
          </w:p>
        </w:tc>
        <w:tc>
          <w:tcPr>
            <w:tcW w:w="1790" w:type="dxa"/>
            <w:tcBorders>
              <w:left w:val="none" w:sz="0" w:space="0" w:color="auto"/>
              <w:right w:val="none" w:sz="0" w:space="0" w:color="auto"/>
            </w:tcBorders>
          </w:tcPr>
          <w:p w:rsidR="0017084E" w:rsidRDefault="008A5201" w:rsidP="00AA4FAE">
            <w:pPr>
              <w:jc w:val="both"/>
              <w:cnfStyle w:val="000000100000"/>
            </w:pPr>
            <w:r>
              <w:t>Apoyo a la población estudiantil</w:t>
            </w:r>
          </w:p>
        </w:tc>
        <w:tc>
          <w:tcPr>
            <w:tcW w:w="1795" w:type="dxa"/>
            <w:tcBorders>
              <w:left w:val="none" w:sz="0" w:space="0" w:color="auto"/>
              <w:right w:val="none" w:sz="0" w:space="0" w:color="auto"/>
            </w:tcBorders>
          </w:tcPr>
          <w:p w:rsidR="0017084E" w:rsidRDefault="008A5201" w:rsidP="00AA4FAE">
            <w:pPr>
              <w:jc w:val="both"/>
              <w:cnfStyle w:val="000000100000"/>
            </w:pPr>
            <w:r>
              <w:t>Continuar con el apoyo interinstitucional</w:t>
            </w:r>
          </w:p>
        </w:tc>
      </w:tr>
      <w:tr w:rsidR="00770ACF" w:rsidTr="008A5201">
        <w:tc>
          <w:tcPr>
            <w:cnfStyle w:val="001000000000"/>
            <w:tcW w:w="1938" w:type="dxa"/>
          </w:tcPr>
          <w:p w:rsidR="00770ACF" w:rsidRDefault="00770ACF" w:rsidP="00AA4FAE">
            <w:pPr>
              <w:jc w:val="both"/>
            </w:pPr>
          </w:p>
        </w:tc>
        <w:tc>
          <w:tcPr>
            <w:tcW w:w="1744" w:type="dxa"/>
          </w:tcPr>
          <w:p w:rsidR="00770ACF" w:rsidRDefault="00770ACF" w:rsidP="00770ACF">
            <w:pPr>
              <w:jc w:val="right"/>
              <w:cnfStyle w:val="000000000000"/>
            </w:pPr>
            <w:r>
              <w:t>total</w:t>
            </w:r>
          </w:p>
        </w:tc>
        <w:tc>
          <w:tcPr>
            <w:tcW w:w="1787" w:type="dxa"/>
          </w:tcPr>
          <w:p w:rsidR="00770ACF" w:rsidRPr="00770ACF" w:rsidRDefault="00770ACF" w:rsidP="00AA4FAE">
            <w:pPr>
              <w:jc w:val="both"/>
              <w:cnfStyle w:val="000000000000"/>
              <w:rPr>
                <w:b/>
              </w:rPr>
            </w:pPr>
            <w:r w:rsidRPr="00770ACF">
              <w:rPr>
                <w:b/>
              </w:rPr>
              <w:t xml:space="preserve">3053 </w:t>
            </w:r>
            <w:r w:rsidR="008A5201">
              <w:rPr>
                <w:b/>
              </w:rPr>
              <w:t>personas</w:t>
            </w:r>
          </w:p>
        </w:tc>
        <w:tc>
          <w:tcPr>
            <w:tcW w:w="1790" w:type="dxa"/>
          </w:tcPr>
          <w:p w:rsidR="00770ACF" w:rsidRDefault="00770ACF" w:rsidP="00AA4FAE">
            <w:pPr>
              <w:jc w:val="both"/>
              <w:cnfStyle w:val="000000000000"/>
            </w:pPr>
          </w:p>
        </w:tc>
        <w:tc>
          <w:tcPr>
            <w:tcW w:w="1795" w:type="dxa"/>
          </w:tcPr>
          <w:p w:rsidR="00770ACF" w:rsidRDefault="00770ACF" w:rsidP="00AA4FAE">
            <w:pPr>
              <w:jc w:val="both"/>
              <w:cnfStyle w:val="000000000000"/>
            </w:pPr>
          </w:p>
        </w:tc>
      </w:tr>
    </w:tbl>
    <w:p w:rsidR="0017084E" w:rsidRDefault="00295A62" w:rsidP="008E5A6D">
      <w:pPr>
        <w:pStyle w:val="Ttulo2"/>
        <w:numPr>
          <w:ilvl w:val="1"/>
          <w:numId w:val="1"/>
        </w:numPr>
      </w:pPr>
      <w:r>
        <w:lastRenderedPageBreak/>
        <w:t>Museo Regional de Occidente.</w:t>
      </w:r>
    </w:p>
    <w:p w:rsidR="009540EA" w:rsidRDefault="00295A62" w:rsidP="00295A62">
      <w:pPr>
        <w:autoSpaceDE w:val="0"/>
        <w:autoSpaceDN w:val="0"/>
        <w:adjustRightInd w:val="0"/>
        <w:spacing w:after="0" w:line="240" w:lineRule="auto"/>
        <w:jc w:val="both"/>
        <w:rPr>
          <w:rFonts w:ascii="MyriadPro-Regular" w:hAnsi="MyriadPro-Regular" w:cs="MyriadPro-Regular"/>
          <w:color w:val="4B4C4E"/>
          <w:sz w:val="26"/>
          <w:szCs w:val="26"/>
        </w:rPr>
      </w:pPr>
      <w:r w:rsidRPr="00295A62">
        <w:rPr>
          <w:rFonts w:cstheme="minorHAnsi"/>
        </w:rPr>
        <w:t>Dignificar a la ciudadanía mediante la cultura y las artes. Para ello, la cultura y las artes serán reconocidas como un derecho, un factor imprescindible para formar la identidad y generar cohesión social, y el sustento esencial de los cambios y procesos para el buen vivir</w:t>
      </w:r>
      <w:r>
        <w:rPr>
          <w:rFonts w:ascii="MyriadPro-Regular" w:hAnsi="MyriadPro-Regular" w:cs="MyriadPro-Regular"/>
          <w:color w:val="4B4C4E"/>
          <w:sz w:val="26"/>
          <w:szCs w:val="26"/>
        </w:rPr>
        <w:t>.</w:t>
      </w:r>
    </w:p>
    <w:p w:rsidR="009540EA" w:rsidRPr="009540EA" w:rsidRDefault="009540EA" w:rsidP="00295A62">
      <w:pPr>
        <w:autoSpaceDE w:val="0"/>
        <w:autoSpaceDN w:val="0"/>
        <w:adjustRightInd w:val="0"/>
        <w:spacing w:after="0" w:line="240" w:lineRule="auto"/>
        <w:jc w:val="both"/>
        <w:rPr>
          <w:rFonts w:cstheme="minorHAnsi"/>
        </w:rPr>
      </w:pPr>
      <w:r w:rsidRPr="009540EA">
        <w:rPr>
          <w:rFonts w:cstheme="minorHAnsi"/>
        </w:rPr>
        <w:t>Esta Institución cultura a beneficiado a un total de 39,175 personas en el periodo que hoy rendimos cuentas, con exposiciones temporales y permanentes, conferencias, conversatorios, etc.</w:t>
      </w:r>
    </w:p>
    <w:p w:rsidR="009540EA" w:rsidRDefault="009540EA" w:rsidP="00295A62">
      <w:pPr>
        <w:autoSpaceDE w:val="0"/>
        <w:autoSpaceDN w:val="0"/>
        <w:adjustRightInd w:val="0"/>
        <w:spacing w:after="0" w:line="240" w:lineRule="auto"/>
        <w:jc w:val="both"/>
        <w:rPr>
          <w:rFonts w:cstheme="minorHAnsi"/>
        </w:rPr>
      </w:pPr>
      <w:r w:rsidRPr="009540EA">
        <w:rPr>
          <w:rFonts w:cstheme="minorHAnsi"/>
        </w:rPr>
        <w:t>Entre las más destacadas podemos mencionar la Exposición de pintura “De la Semillas de Dios al árbol y Su Fruto” de Fernando LLort;</w:t>
      </w:r>
      <w:r>
        <w:rPr>
          <w:rFonts w:cstheme="minorHAnsi"/>
        </w:rPr>
        <w:t xml:space="preserve"> exposición Itinerante “Las Artes Latinoamericanas; El desarrollo de la Temática de Prudencia Ayala, entre otras. </w:t>
      </w:r>
      <w:r w:rsidRPr="009540EA">
        <w:rPr>
          <w:rFonts w:cstheme="minorHAnsi"/>
        </w:rPr>
        <w:t xml:space="preserve">  </w:t>
      </w:r>
    </w:p>
    <w:p w:rsidR="009540EA" w:rsidRDefault="009540EA" w:rsidP="00295A62">
      <w:pPr>
        <w:autoSpaceDE w:val="0"/>
        <w:autoSpaceDN w:val="0"/>
        <w:adjustRightInd w:val="0"/>
        <w:spacing w:after="0" w:line="240" w:lineRule="auto"/>
        <w:jc w:val="both"/>
        <w:rPr>
          <w:rFonts w:cstheme="minorHAnsi"/>
        </w:rPr>
      </w:pPr>
      <w:r>
        <w:rPr>
          <w:rFonts w:cstheme="minorHAnsi"/>
        </w:rPr>
        <w:t xml:space="preserve">Los Centros Escolares y Universidades son del segmento de la población que mas visita esta institución así como el aumento de la visita con fines turísticos como un destino cultural. </w:t>
      </w:r>
    </w:p>
    <w:p w:rsidR="009540EA" w:rsidRDefault="009540EA" w:rsidP="00295A62">
      <w:pPr>
        <w:autoSpaceDE w:val="0"/>
        <w:autoSpaceDN w:val="0"/>
        <w:adjustRightInd w:val="0"/>
        <w:spacing w:after="0" w:line="240" w:lineRule="auto"/>
        <w:jc w:val="both"/>
        <w:rPr>
          <w:rFonts w:cstheme="minorHAnsi"/>
        </w:rPr>
      </w:pPr>
      <w:r>
        <w:rPr>
          <w:rFonts w:cstheme="minorHAnsi"/>
        </w:rPr>
        <w:t xml:space="preserve">Además se trabaja en la conservación y restauración de la colección arqueológica del Museo Regional como parte de su inventario.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9540EA" w:rsidTr="000C688E">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9540EA" w:rsidRDefault="000C688E" w:rsidP="00295A62">
            <w:pPr>
              <w:autoSpaceDE w:val="0"/>
              <w:autoSpaceDN w:val="0"/>
              <w:adjustRightInd w:val="0"/>
              <w:jc w:val="both"/>
              <w:rPr>
                <w:rFonts w:cstheme="minorHAnsi"/>
              </w:rPr>
            </w:pPr>
            <w:r>
              <w:rPr>
                <w:rFonts w:cstheme="minorHAnsi"/>
              </w:rPr>
              <w:t>Actividad</w:t>
            </w:r>
          </w:p>
        </w:tc>
        <w:tc>
          <w:tcPr>
            <w:tcW w:w="2993" w:type="dxa"/>
            <w:tcBorders>
              <w:top w:val="none" w:sz="0" w:space="0" w:color="auto"/>
              <w:left w:val="none" w:sz="0" w:space="0" w:color="auto"/>
              <w:bottom w:val="none" w:sz="0" w:space="0" w:color="auto"/>
              <w:right w:val="none" w:sz="0" w:space="0" w:color="auto"/>
            </w:tcBorders>
          </w:tcPr>
          <w:p w:rsidR="009540EA" w:rsidRDefault="000C688E" w:rsidP="00295A62">
            <w:pPr>
              <w:autoSpaceDE w:val="0"/>
              <w:autoSpaceDN w:val="0"/>
              <w:adjustRightInd w:val="0"/>
              <w:jc w:val="both"/>
              <w:cnfStyle w:val="100000000000"/>
              <w:rPr>
                <w:rFonts w:cstheme="minorHAnsi"/>
              </w:rPr>
            </w:pPr>
            <w:r>
              <w:rPr>
                <w:rFonts w:cstheme="minorHAnsi"/>
              </w:rPr>
              <w:t>Cantidad</w:t>
            </w:r>
          </w:p>
        </w:tc>
        <w:tc>
          <w:tcPr>
            <w:tcW w:w="2993" w:type="dxa"/>
            <w:tcBorders>
              <w:top w:val="none" w:sz="0" w:space="0" w:color="auto"/>
              <w:left w:val="none" w:sz="0" w:space="0" w:color="auto"/>
              <w:bottom w:val="none" w:sz="0" w:space="0" w:color="auto"/>
              <w:right w:val="none" w:sz="0" w:space="0" w:color="auto"/>
            </w:tcBorders>
          </w:tcPr>
          <w:p w:rsidR="009540EA" w:rsidRDefault="000C688E" w:rsidP="00295A62">
            <w:pPr>
              <w:autoSpaceDE w:val="0"/>
              <w:autoSpaceDN w:val="0"/>
              <w:adjustRightInd w:val="0"/>
              <w:jc w:val="both"/>
              <w:cnfStyle w:val="100000000000"/>
              <w:rPr>
                <w:rFonts w:cstheme="minorHAnsi"/>
              </w:rPr>
            </w:pPr>
            <w:r>
              <w:rPr>
                <w:rFonts w:cstheme="minorHAnsi"/>
              </w:rPr>
              <w:t>Beneficiarios</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295A62">
            <w:pPr>
              <w:autoSpaceDE w:val="0"/>
              <w:autoSpaceDN w:val="0"/>
              <w:adjustRightInd w:val="0"/>
              <w:jc w:val="both"/>
              <w:rPr>
                <w:rFonts w:cstheme="minorHAnsi"/>
              </w:rPr>
            </w:pPr>
            <w:r>
              <w:rPr>
                <w:rFonts w:cstheme="minorHAnsi"/>
              </w:rPr>
              <w:t>Exposiciones Temporales</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13</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21,180</w:t>
            </w:r>
          </w:p>
        </w:tc>
      </w:tr>
      <w:tr w:rsidR="009540EA" w:rsidTr="000C688E">
        <w:tc>
          <w:tcPr>
            <w:cnfStyle w:val="001000000000"/>
            <w:tcW w:w="2992" w:type="dxa"/>
          </w:tcPr>
          <w:p w:rsidR="009540EA" w:rsidRDefault="000C688E" w:rsidP="00295A62">
            <w:pPr>
              <w:autoSpaceDE w:val="0"/>
              <w:autoSpaceDN w:val="0"/>
              <w:adjustRightInd w:val="0"/>
              <w:jc w:val="both"/>
              <w:rPr>
                <w:rFonts w:cstheme="minorHAnsi"/>
              </w:rPr>
            </w:pPr>
            <w:r>
              <w:rPr>
                <w:rFonts w:cstheme="minorHAnsi"/>
              </w:rPr>
              <w:t>Exposiciones Permanentes</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1</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10,608</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295A62">
            <w:pPr>
              <w:autoSpaceDE w:val="0"/>
              <w:autoSpaceDN w:val="0"/>
              <w:adjustRightInd w:val="0"/>
              <w:jc w:val="both"/>
              <w:rPr>
                <w:rFonts w:cstheme="minorHAnsi"/>
              </w:rPr>
            </w:pPr>
            <w:r>
              <w:rPr>
                <w:rFonts w:cstheme="minorHAnsi"/>
              </w:rPr>
              <w:t>Exposiciones Itinerantes</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4</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1,700</w:t>
            </w:r>
          </w:p>
        </w:tc>
      </w:tr>
      <w:tr w:rsidR="009540EA" w:rsidTr="000C688E">
        <w:tc>
          <w:tcPr>
            <w:cnfStyle w:val="001000000000"/>
            <w:tcW w:w="2992" w:type="dxa"/>
          </w:tcPr>
          <w:p w:rsidR="009540EA" w:rsidRDefault="000C688E" w:rsidP="00295A62">
            <w:pPr>
              <w:autoSpaceDE w:val="0"/>
              <w:autoSpaceDN w:val="0"/>
              <w:adjustRightInd w:val="0"/>
              <w:jc w:val="both"/>
              <w:rPr>
                <w:rFonts w:cstheme="minorHAnsi"/>
              </w:rPr>
            </w:pPr>
            <w:r>
              <w:rPr>
                <w:rFonts w:cstheme="minorHAnsi"/>
              </w:rPr>
              <w:t>Conferencias</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1</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45</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295A62">
            <w:pPr>
              <w:autoSpaceDE w:val="0"/>
              <w:autoSpaceDN w:val="0"/>
              <w:adjustRightInd w:val="0"/>
              <w:jc w:val="both"/>
              <w:rPr>
                <w:rFonts w:cstheme="minorHAnsi"/>
              </w:rPr>
            </w:pPr>
            <w:r>
              <w:rPr>
                <w:rFonts w:cstheme="minorHAnsi"/>
              </w:rPr>
              <w:t>Video Fórum</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2</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123</w:t>
            </w:r>
          </w:p>
        </w:tc>
      </w:tr>
      <w:tr w:rsidR="009540EA" w:rsidTr="000C688E">
        <w:tc>
          <w:tcPr>
            <w:cnfStyle w:val="001000000000"/>
            <w:tcW w:w="2992" w:type="dxa"/>
          </w:tcPr>
          <w:p w:rsidR="009540EA" w:rsidRDefault="000C688E" w:rsidP="00295A62">
            <w:pPr>
              <w:autoSpaceDE w:val="0"/>
              <w:autoSpaceDN w:val="0"/>
              <w:adjustRightInd w:val="0"/>
              <w:jc w:val="both"/>
              <w:rPr>
                <w:rFonts w:cstheme="minorHAnsi"/>
              </w:rPr>
            </w:pPr>
            <w:r>
              <w:rPr>
                <w:rFonts w:cstheme="minorHAnsi"/>
              </w:rPr>
              <w:t>Conversatorio</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9</w:t>
            </w:r>
          </w:p>
        </w:tc>
        <w:tc>
          <w:tcPr>
            <w:tcW w:w="2993" w:type="dxa"/>
          </w:tcPr>
          <w:p w:rsidR="009540EA" w:rsidRDefault="000C688E" w:rsidP="00295A62">
            <w:pPr>
              <w:autoSpaceDE w:val="0"/>
              <w:autoSpaceDN w:val="0"/>
              <w:adjustRightInd w:val="0"/>
              <w:jc w:val="both"/>
              <w:cnfStyle w:val="000000000000"/>
              <w:rPr>
                <w:rFonts w:cstheme="minorHAnsi"/>
              </w:rPr>
            </w:pPr>
            <w:r>
              <w:rPr>
                <w:rFonts w:cstheme="minorHAnsi"/>
              </w:rPr>
              <w:t>436</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295A62">
            <w:pPr>
              <w:autoSpaceDE w:val="0"/>
              <w:autoSpaceDN w:val="0"/>
              <w:adjustRightInd w:val="0"/>
              <w:jc w:val="both"/>
              <w:rPr>
                <w:rFonts w:cstheme="minorHAnsi"/>
              </w:rPr>
            </w:pPr>
            <w:r>
              <w:rPr>
                <w:rFonts w:cstheme="minorHAnsi"/>
              </w:rPr>
              <w:t>Talleres Lúdicos</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19</w:t>
            </w:r>
          </w:p>
        </w:tc>
        <w:tc>
          <w:tcPr>
            <w:tcW w:w="2993" w:type="dxa"/>
            <w:tcBorders>
              <w:left w:val="none" w:sz="0" w:space="0" w:color="auto"/>
              <w:right w:val="none" w:sz="0" w:space="0" w:color="auto"/>
            </w:tcBorders>
          </w:tcPr>
          <w:p w:rsidR="009540EA" w:rsidRDefault="000C688E" w:rsidP="00295A62">
            <w:pPr>
              <w:autoSpaceDE w:val="0"/>
              <w:autoSpaceDN w:val="0"/>
              <w:adjustRightInd w:val="0"/>
              <w:jc w:val="both"/>
              <w:cnfStyle w:val="000000100000"/>
              <w:rPr>
                <w:rFonts w:cstheme="minorHAnsi"/>
              </w:rPr>
            </w:pPr>
            <w:r>
              <w:rPr>
                <w:rFonts w:cstheme="minorHAnsi"/>
              </w:rPr>
              <w:t>628</w:t>
            </w:r>
          </w:p>
        </w:tc>
      </w:tr>
      <w:tr w:rsidR="009540EA" w:rsidTr="000C688E">
        <w:tc>
          <w:tcPr>
            <w:cnfStyle w:val="001000000000"/>
            <w:tcW w:w="2992" w:type="dxa"/>
          </w:tcPr>
          <w:p w:rsidR="009540EA" w:rsidRDefault="000C688E" w:rsidP="000C688E">
            <w:pPr>
              <w:autoSpaceDE w:val="0"/>
              <w:autoSpaceDN w:val="0"/>
              <w:adjustRightInd w:val="0"/>
              <w:jc w:val="both"/>
              <w:rPr>
                <w:rFonts w:cstheme="minorHAnsi"/>
              </w:rPr>
            </w:pPr>
            <w:r>
              <w:rPr>
                <w:rFonts w:cstheme="minorHAnsi"/>
              </w:rPr>
              <w:t>Talleres sobre restauración</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2</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57</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0C688E">
            <w:pPr>
              <w:autoSpaceDE w:val="0"/>
              <w:autoSpaceDN w:val="0"/>
              <w:adjustRightInd w:val="0"/>
              <w:jc w:val="both"/>
              <w:rPr>
                <w:rFonts w:cstheme="minorHAnsi"/>
              </w:rPr>
            </w:pPr>
            <w:r>
              <w:rPr>
                <w:rFonts w:cstheme="minorHAnsi"/>
              </w:rPr>
              <w:t>Visitas Culturales</w:t>
            </w:r>
          </w:p>
        </w:tc>
        <w:tc>
          <w:tcPr>
            <w:tcW w:w="2993" w:type="dxa"/>
            <w:tcBorders>
              <w:left w:val="none" w:sz="0" w:space="0" w:color="auto"/>
              <w:right w:val="none" w:sz="0" w:space="0" w:color="auto"/>
            </w:tcBorders>
          </w:tcPr>
          <w:p w:rsidR="009540EA" w:rsidRDefault="000C688E" w:rsidP="000C688E">
            <w:pPr>
              <w:autoSpaceDE w:val="0"/>
              <w:autoSpaceDN w:val="0"/>
              <w:adjustRightInd w:val="0"/>
              <w:jc w:val="both"/>
              <w:cnfStyle w:val="000000100000"/>
              <w:rPr>
                <w:rFonts w:cstheme="minorHAnsi"/>
              </w:rPr>
            </w:pPr>
            <w:r>
              <w:rPr>
                <w:rFonts w:cstheme="minorHAnsi"/>
              </w:rPr>
              <w:t>69</w:t>
            </w:r>
          </w:p>
        </w:tc>
        <w:tc>
          <w:tcPr>
            <w:tcW w:w="2993" w:type="dxa"/>
            <w:tcBorders>
              <w:left w:val="none" w:sz="0" w:space="0" w:color="auto"/>
              <w:right w:val="none" w:sz="0" w:space="0" w:color="auto"/>
            </w:tcBorders>
          </w:tcPr>
          <w:p w:rsidR="009540EA" w:rsidRDefault="000C688E" w:rsidP="000C688E">
            <w:pPr>
              <w:autoSpaceDE w:val="0"/>
              <w:autoSpaceDN w:val="0"/>
              <w:adjustRightInd w:val="0"/>
              <w:jc w:val="both"/>
              <w:cnfStyle w:val="000000100000"/>
              <w:rPr>
                <w:rFonts w:cstheme="minorHAnsi"/>
              </w:rPr>
            </w:pPr>
            <w:r>
              <w:rPr>
                <w:rFonts w:cstheme="minorHAnsi"/>
              </w:rPr>
              <w:t>3,161</w:t>
            </w:r>
          </w:p>
        </w:tc>
      </w:tr>
      <w:tr w:rsidR="009540EA" w:rsidTr="000C688E">
        <w:tc>
          <w:tcPr>
            <w:cnfStyle w:val="001000000000"/>
            <w:tcW w:w="2992" w:type="dxa"/>
          </w:tcPr>
          <w:p w:rsidR="009540EA" w:rsidRDefault="000C688E" w:rsidP="000C688E">
            <w:pPr>
              <w:autoSpaceDE w:val="0"/>
              <w:autoSpaceDN w:val="0"/>
              <w:adjustRightInd w:val="0"/>
              <w:jc w:val="both"/>
              <w:rPr>
                <w:rFonts w:cstheme="minorHAnsi"/>
              </w:rPr>
            </w:pPr>
            <w:r>
              <w:rPr>
                <w:rFonts w:cstheme="minorHAnsi"/>
              </w:rPr>
              <w:t xml:space="preserve">Ruta Cultural </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1</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59</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0C688E">
            <w:pPr>
              <w:autoSpaceDE w:val="0"/>
              <w:autoSpaceDN w:val="0"/>
              <w:adjustRightInd w:val="0"/>
              <w:jc w:val="both"/>
              <w:rPr>
                <w:rFonts w:cstheme="minorHAnsi"/>
              </w:rPr>
            </w:pPr>
            <w:r>
              <w:rPr>
                <w:rFonts w:cstheme="minorHAnsi"/>
              </w:rPr>
              <w:t>Jornadas Culturales</w:t>
            </w:r>
          </w:p>
        </w:tc>
        <w:tc>
          <w:tcPr>
            <w:tcW w:w="2993" w:type="dxa"/>
            <w:tcBorders>
              <w:left w:val="none" w:sz="0" w:space="0" w:color="auto"/>
              <w:right w:val="none" w:sz="0" w:space="0" w:color="auto"/>
            </w:tcBorders>
          </w:tcPr>
          <w:p w:rsidR="009540EA" w:rsidRDefault="000C688E" w:rsidP="000C688E">
            <w:pPr>
              <w:autoSpaceDE w:val="0"/>
              <w:autoSpaceDN w:val="0"/>
              <w:adjustRightInd w:val="0"/>
              <w:jc w:val="both"/>
              <w:cnfStyle w:val="000000100000"/>
              <w:rPr>
                <w:rFonts w:cstheme="minorHAnsi"/>
              </w:rPr>
            </w:pPr>
            <w:r>
              <w:rPr>
                <w:rFonts w:cstheme="minorHAnsi"/>
              </w:rPr>
              <w:t>2</w:t>
            </w:r>
          </w:p>
        </w:tc>
        <w:tc>
          <w:tcPr>
            <w:tcW w:w="2993" w:type="dxa"/>
            <w:tcBorders>
              <w:left w:val="none" w:sz="0" w:space="0" w:color="auto"/>
              <w:right w:val="none" w:sz="0" w:space="0" w:color="auto"/>
            </w:tcBorders>
          </w:tcPr>
          <w:p w:rsidR="009540EA" w:rsidRDefault="000C688E" w:rsidP="000C688E">
            <w:pPr>
              <w:autoSpaceDE w:val="0"/>
              <w:autoSpaceDN w:val="0"/>
              <w:adjustRightInd w:val="0"/>
              <w:jc w:val="both"/>
              <w:cnfStyle w:val="000000100000"/>
              <w:rPr>
                <w:rFonts w:cstheme="minorHAnsi"/>
              </w:rPr>
            </w:pPr>
            <w:r>
              <w:rPr>
                <w:rFonts w:cstheme="minorHAnsi"/>
              </w:rPr>
              <w:t>310</w:t>
            </w:r>
          </w:p>
        </w:tc>
      </w:tr>
      <w:tr w:rsidR="009540EA" w:rsidTr="000C688E">
        <w:tc>
          <w:tcPr>
            <w:cnfStyle w:val="001000000000"/>
            <w:tcW w:w="2992" w:type="dxa"/>
          </w:tcPr>
          <w:p w:rsidR="009540EA" w:rsidRDefault="000C688E" w:rsidP="000C688E">
            <w:pPr>
              <w:autoSpaceDE w:val="0"/>
              <w:autoSpaceDN w:val="0"/>
              <w:adjustRightInd w:val="0"/>
              <w:jc w:val="both"/>
              <w:rPr>
                <w:rFonts w:cstheme="minorHAnsi"/>
              </w:rPr>
            </w:pPr>
            <w:r>
              <w:rPr>
                <w:rFonts w:cstheme="minorHAnsi"/>
              </w:rPr>
              <w:t>Conservación Y Restauración</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31</w:t>
            </w:r>
          </w:p>
        </w:tc>
        <w:tc>
          <w:tcPr>
            <w:tcW w:w="2993" w:type="dxa"/>
          </w:tcPr>
          <w:p w:rsidR="009540EA" w:rsidRDefault="009540EA" w:rsidP="000C688E">
            <w:pPr>
              <w:autoSpaceDE w:val="0"/>
              <w:autoSpaceDN w:val="0"/>
              <w:adjustRightInd w:val="0"/>
              <w:jc w:val="both"/>
              <w:cnfStyle w:val="000000000000"/>
              <w:rPr>
                <w:rFonts w:cstheme="minorHAnsi"/>
              </w:rPr>
            </w:pP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0C688E" w:rsidP="000C688E">
            <w:pPr>
              <w:autoSpaceDE w:val="0"/>
              <w:autoSpaceDN w:val="0"/>
              <w:adjustRightInd w:val="0"/>
              <w:jc w:val="both"/>
              <w:rPr>
                <w:rFonts w:cstheme="minorHAnsi"/>
              </w:rPr>
            </w:pPr>
            <w:r>
              <w:rPr>
                <w:rFonts w:cstheme="minorHAnsi"/>
              </w:rPr>
              <w:t xml:space="preserve">Monitoreo de Conservación </w:t>
            </w:r>
          </w:p>
        </w:tc>
        <w:tc>
          <w:tcPr>
            <w:tcW w:w="2993" w:type="dxa"/>
            <w:tcBorders>
              <w:left w:val="none" w:sz="0" w:space="0" w:color="auto"/>
              <w:right w:val="none" w:sz="0" w:space="0" w:color="auto"/>
            </w:tcBorders>
          </w:tcPr>
          <w:p w:rsidR="009540EA" w:rsidRDefault="000C688E" w:rsidP="000C688E">
            <w:pPr>
              <w:autoSpaceDE w:val="0"/>
              <w:autoSpaceDN w:val="0"/>
              <w:adjustRightInd w:val="0"/>
              <w:jc w:val="both"/>
              <w:cnfStyle w:val="000000100000"/>
              <w:rPr>
                <w:rFonts w:cstheme="minorHAnsi"/>
              </w:rPr>
            </w:pPr>
            <w:r>
              <w:rPr>
                <w:rFonts w:cstheme="minorHAnsi"/>
              </w:rPr>
              <w:t>7</w:t>
            </w:r>
          </w:p>
        </w:tc>
        <w:tc>
          <w:tcPr>
            <w:tcW w:w="2993" w:type="dxa"/>
            <w:tcBorders>
              <w:left w:val="none" w:sz="0" w:space="0" w:color="auto"/>
              <w:right w:val="none" w:sz="0" w:space="0" w:color="auto"/>
            </w:tcBorders>
          </w:tcPr>
          <w:p w:rsidR="009540EA" w:rsidRDefault="009540EA" w:rsidP="000C688E">
            <w:pPr>
              <w:autoSpaceDE w:val="0"/>
              <w:autoSpaceDN w:val="0"/>
              <w:adjustRightInd w:val="0"/>
              <w:jc w:val="both"/>
              <w:cnfStyle w:val="000000100000"/>
              <w:rPr>
                <w:rFonts w:cstheme="minorHAnsi"/>
              </w:rPr>
            </w:pPr>
          </w:p>
        </w:tc>
      </w:tr>
      <w:tr w:rsidR="009540EA" w:rsidTr="000C688E">
        <w:tc>
          <w:tcPr>
            <w:cnfStyle w:val="001000000000"/>
            <w:tcW w:w="2992" w:type="dxa"/>
          </w:tcPr>
          <w:p w:rsidR="009540EA" w:rsidRDefault="000C688E" w:rsidP="000C688E">
            <w:pPr>
              <w:autoSpaceDE w:val="0"/>
              <w:autoSpaceDN w:val="0"/>
              <w:adjustRightInd w:val="0"/>
              <w:jc w:val="both"/>
              <w:rPr>
                <w:rFonts w:cstheme="minorHAnsi"/>
              </w:rPr>
            </w:pPr>
            <w:r>
              <w:rPr>
                <w:rFonts w:cstheme="minorHAnsi"/>
              </w:rPr>
              <w:t>Actividad de vive la cultura</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5</w:t>
            </w:r>
          </w:p>
        </w:tc>
        <w:tc>
          <w:tcPr>
            <w:tcW w:w="2993" w:type="dxa"/>
          </w:tcPr>
          <w:p w:rsidR="009540EA" w:rsidRDefault="000C688E" w:rsidP="000C688E">
            <w:pPr>
              <w:autoSpaceDE w:val="0"/>
              <w:autoSpaceDN w:val="0"/>
              <w:adjustRightInd w:val="0"/>
              <w:jc w:val="both"/>
              <w:cnfStyle w:val="000000000000"/>
              <w:rPr>
                <w:rFonts w:cstheme="minorHAnsi"/>
              </w:rPr>
            </w:pPr>
            <w:r>
              <w:rPr>
                <w:rFonts w:cstheme="minorHAnsi"/>
              </w:rPr>
              <w:t>868</w:t>
            </w:r>
          </w:p>
        </w:tc>
      </w:tr>
      <w:tr w:rsidR="009540EA" w:rsidTr="000C688E">
        <w:trPr>
          <w:cnfStyle w:val="000000100000"/>
        </w:trPr>
        <w:tc>
          <w:tcPr>
            <w:cnfStyle w:val="001000000000"/>
            <w:tcW w:w="2992" w:type="dxa"/>
            <w:tcBorders>
              <w:left w:val="none" w:sz="0" w:space="0" w:color="auto"/>
              <w:right w:val="none" w:sz="0" w:space="0" w:color="auto"/>
            </w:tcBorders>
          </w:tcPr>
          <w:p w:rsidR="009540EA" w:rsidRDefault="009540EA" w:rsidP="000C688E">
            <w:pPr>
              <w:autoSpaceDE w:val="0"/>
              <w:autoSpaceDN w:val="0"/>
              <w:adjustRightInd w:val="0"/>
              <w:jc w:val="both"/>
              <w:rPr>
                <w:rFonts w:cstheme="minorHAnsi"/>
              </w:rPr>
            </w:pPr>
          </w:p>
        </w:tc>
        <w:tc>
          <w:tcPr>
            <w:tcW w:w="2993" w:type="dxa"/>
            <w:tcBorders>
              <w:left w:val="none" w:sz="0" w:space="0" w:color="auto"/>
              <w:right w:val="none" w:sz="0" w:space="0" w:color="auto"/>
            </w:tcBorders>
          </w:tcPr>
          <w:p w:rsidR="009540EA" w:rsidRPr="000C688E" w:rsidRDefault="000C688E" w:rsidP="000C688E">
            <w:pPr>
              <w:autoSpaceDE w:val="0"/>
              <w:autoSpaceDN w:val="0"/>
              <w:adjustRightInd w:val="0"/>
              <w:jc w:val="both"/>
              <w:cnfStyle w:val="000000100000"/>
              <w:rPr>
                <w:rFonts w:cstheme="minorHAnsi"/>
                <w:b/>
              </w:rPr>
            </w:pPr>
            <w:r w:rsidRPr="000C688E">
              <w:rPr>
                <w:rFonts w:cstheme="minorHAnsi"/>
                <w:b/>
              </w:rPr>
              <w:t>total</w:t>
            </w:r>
          </w:p>
        </w:tc>
        <w:tc>
          <w:tcPr>
            <w:tcW w:w="2993" w:type="dxa"/>
            <w:tcBorders>
              <w:left w:val="none" w:sz="0" w:space="0" w:color="auto"/>
              <w:right w:val="none" w:sz="0" w:space="0" w:color="auto"/>
            </w:tcBorders>
          </w:tcPr>
          <w:p w:rsidR="009540EA" w:rsidRPr="000C688E" w:rsidRDefault="000C688E" w:rsidP="000C688E">
            <w:pPr>
              <w:autoSpaceDE w:val="0"/>
              <w:autoSpaceDN w:val="0"/>
              <w:adjustRightInd w:val="0"/>
              <w:jc w:val="both"/>
              <w:cnfStyle w:val="000000100000"/>
              <w:rPr>
                <w:rFonts w:cstheme="minorHAnsi"/>
                <w:b/>
              </w:rPr>
            </w:pPr>
            <w:r w:rsidRPr="000C688E">
              <w:rPr>
                <w:rFonts w:cstheme="minorHAnsi"/>
                <w:b/>
              </w:rPr>
              <w:t>39,175</w:t>
            </w:r>
          </w:p>
        </w:tc>
      </w:tr>
    </w:tbl>
    <w:p w:rsidR="009540EA" w:rsidRPr="009540EA" w:rsidRDefault="009540EA" w:rsidP="00295A62">
      <w:pPr>
        <w:autoSpaceDE w:val="0"/>
        <w:autoSpaceDN w:val="0"/>
        <w:adjustRightInd w:val="0"/>
        <w:spacing w:after="0" w:line="240" w:lineRule="auto"/>
        <w:jc w:val="both"/>
        <w:rPr>
          <w:rFonts w:cstheme="minorHAnsi"/>
        </w:rPr>
      </w:pPr>
    </w:p>
    <w:p w:rsidR="006D69DC" w:rsidRPr="009540EA" w:rsidRDefault="005D0D5D" w:rsidP="00AA4FAE">
      <w:pPr>
        <w:jc w:val="both"/>
        <w:rPr>
          <w:rFonts w:cstheme="minorHAnsi"/>
        </w:rPr>
      </w:pPr>
      <w:r>
        <w:rPr>
          <w:rFonts w:cstheme="minorHAnsi"/>
        </w:rPr>
        <w:t>Entre l</w:t>
      </w:r>
      <w:r w:rsidR="000C688E">
        <w:rPr>
          <w:rFonts w:cstheme="minorHAnsi"/>
        </w:rPr>
        <w:t>as proyección del</w:t>
      </w:r>
      <w:r>
        <w:rPr>
          <w:rFonts w:cstheme="minorHAnsi"/>
        </w:rPr>
        <w:t xml:space="preserve"> Museo Regional de Occidente están</w:t>
      </w:r>
      <w:r w:rsidR="000C688E">
        <w:rPr>
          <w:rFonts w:cstheme="minorHAnsi"/>
        </w:rPr>
        <w:t xml:space="preserve">: mantener los monitoreo en Museos y Sitios </w:t>
      </w:r>
      <w:r w:rsidR="003F69C1">
        <w:rPr>
          <w:rFonts w:cstheme="minorHAnsi"/>
        </w:rPr>
        <w:t>Arqueológicos</w:t>
      </w:r>
      <w:r w:rsidR="000C688E">
        <w:rPr>
          <w:rFonts w:cstheme="minorHAnsi"/>
        </w:rPr>
        <w:t xml:space="preserve"> del Departamento de Santa Ana, aumentar el </w:t>
      </w:r>
      <w:r w:rsidR="003F69C1">
        <w:rPr>
          <w:rFonts w:cstheme="minorHAnsi"/>
        </w:rPr>
        <w:t>número</w:t>
      </w:r>
      <w:r w:rsidR="000C688E">
        <w:rPr>
          <w:rFonts w:cstheme="minorHAnsi"/>
        </w:rPr>
        <w:t xml:space="preserve"> de visitantes y mantener el interés</w:t>
      </w:r>
      <w:r w:rsidR="003F69C1">
        <w:rPr>
          <w:rFonts w:cstheme="minorHAnsi"/>
        </w:rPr>
        <w:t xml:space="preserve"> en la ca</w:t>
      </w:r>
      <w:r w:rsidR="000C688E">
        <w:rPr>
          <w:rFonts w:cstheme="minorHAnsi"/>
        </w:rPr>
        <w:t xml:space="preserve">rtelera de actividades tanto para la población estudiantil en todos los niveles como en la atención turística que el departamento de Santa Ana demanda. </w:t>
      </w:r>
    </w:p>
    <w:p w:rsidR="006D69DC" w:rsidRPr="009540EA" w:rsidRDefault="00ED54A5" w:rsidP="005D0D5D">
      <w:pPr>
        <w:pStyle w:val="Ttulo2"/>
        <w:numPr>
          <w:ilvl w:val="1"/>
          <w:numId w:val="1"/>
        </w:numPr>
      </w:pPr>
      <w:r>
        <w:t>Teatro Nacional de Santa Ana.</w:t>
      </w:r>
    </w:p>
    <w:p w:rsidR="00E22774" w:rsidRDefault="00ED54A5" w:rsidP="00ED54A5">
      <w:pPr>
        <w:jc w:val="both"/>
        <w:rPr>
          <w:rFonts w:cstheme="minorHAnsi"/>
        </w:rPr>
      </w:pPr>
      <w:r>
        <w:rPr>
          <w:rFonts w:cstheme="minorHAnsi"/>
        </w:rPr>
        <w:t xml:space="preserve">Entre las acciones del Teatro Nacional de Santa Ana realizadas en este periodo tenemos: La Promoción del Arte de personas con Discapacidad, Mejoramiento en general del Teatro, Gestión de Donaciones y un incremento al acceso al arte en territorio de baja cobertura. </w:t>
      </w:r>
    </w:p>
    <w:p w:rsidR="00ED54A5" w:rsidRDefault="00ED54A5" w:rsidP="00ED54A5">
      <w:pPr>
        <w:jc w:val="both"/>
        <w:rPr>
          <w:rFonts w:cstheme="minorHAnsi"/>
        </w:rPr>
      </w:pPr>
      <w:r>
        <w:rPr>
          <w:rFonts w:cstheme="minorHAnsi"/>
        </w:rPr>
        <w:t xml:space="preserve">La asistencia </w:t>
      </w:r>
      <w:r w:rsidR="006E5BA5">
        <w:rPr>
          <w:rFonts w:cstheme="minorHAnsi"/>
        </w:rPr>
        <w:t>hasta el mes de Marzo de 2015 es de 37,409 personas a 129 eventos programados, se han hecho convenios de colaboración con la Alcaldía de Santa Ana en el Proyecto Vive la Cultura Santa Ana con una participación de 8,280 personas mientras se mantuvo la iniciativa cultural y turística.</w:t>
      </w:r>
    </w:p>
    <w:p w:rsidR="006E5BA5" w:rsidRDefault="006E5BA5" w:rsidP="005D0D5D">
      <w:pPr>
        <w:pStyle w:val="Ttulo2"/>
        <w:numPr>
          <w:ilvl w:val="1"/>
          <w:numId w:val="1"/>
        </w:numPr>
      </w:pPr>
      <w:r>
        <w:lastRenderedPageBreak/>
        <w:t>Casa de la Cultura</w:t>
      </w:r>
    </w:p>
    <w:p w:rsidR="006E5BA5" w:rsidRDefault="001E5208" w:rsidP="00182724">
      <w:pPr>
        <w:jc w:val="both"/>
      </w:pPr>
      <w:r>
        <w:t>L</w:t>
      </w:r>
      <w:r w:rsidR="00182724">
        <w:t>a Red de casas de la Cultura de Santa Ana entre sus programas ejecutados tenemos: Nuevos paradigmas para la descentralización cultural identificando 50 iniciativas de cultura viva comunitaria, llegando con esto a jóvenes, adultos y adultos mayores, fortaleciendo las practicas e iniciativas culturales y artísticas desde las casas de la cultura como un proceso comunitario.</w:t>
      </w:r>
    </w:p>
    <w:p w:rsidR="00182724" w:rsidRDefault="00182724" w:rsidP="00182724">
      <w:pPr>
        <w:jc w:val="both"/>
      </w:pPr>
      <w:r>
        <w:t>Se han fortalecido las capacidades Institucionales para el desarrollo territorial de la cultura</w:t>
      </w:r>
      <w:r w:rsidR="00715FE4">
        <w:t xml:space="preserve"> con  la realización de jornadas de capacitación para el personal y se proyecta en capacitar sobre gestión cultural, cultural viva comunitaria, Buen Vivir y administración de recursos para la cultura.</w:t>
      </w:r>
    </w:p>
    <w:p w:rsidR="00715FE4" w:rsidRDefault="00715FE4" w:rsidP="00182724">
      <w:pPr>
        <w:jc w:val="both"/>
      </w:pPr>
      <w:r>
        <w:t>La inclusión es un tema prioritario en este periodo de trabajo, acercando al ámbito cultural a personas con capacidades especiales, adultos mayores y de la comunidad LGBTI.</w:t>
      </w:r>
    </w:p>
    <w:p w:rsidR="00715FE4" w:rsidRDefault="00715FE4" w:rsidP="00182724">
      <w:pPr>
        <w:jc w:val="both"/>
      </w:pPr>
      <w:r>
        <w:t xml:space="preserve">Como propuesta de trabajo en el futuro encontramos la generación de actividades sobre la memoria histórica en 10 casas de la Cultura, realizar actividades para visibilizar los pueblos indígenas, fomentar el liderazgo juvenil, contribuir al empoderamiento y participación de la mujer dentro de los procesos de toma de decisiones que garanticen el cumplimiento de sus derechos, normativas nacionales y de acceso a la cultura. </w:t>
      </w:r>
    </w:p>
    <w:p w:rsidR="00B8570E" w:rsidRDefault="00B8570E" w:rsidP="005D0D5D">
      <w:pPr>
        <w:pStyle w:val="Ttulo2"/>
        <w:numPr>
          <w:ilvl w:val="1"/>
          <w:numId w:val="1"/>
        </w:numPr>
      </w:pPr>
      <w:r>
        <w:t>Lotería Nacional de Beneficencia</w:t>
      </w:r>
    </w:p>
    <w:p w:rsidR="00B8570E" w:rsidRDefault="00B8570E" w:rsidP="00B8570E">
      <w:r>
        <w:t>E</w:t>
      </w:r>
      <w:r w:rsidR="005D0D5D">
        <w:t>sta institución genera un aporte</w:t>
      </w:r>
      <w:r>
        <w:t xml:space="preserve"> a instituciones que resguardan al segmento de la población reconocida como adulto mayor y niñez, y su programa insignia es Beneficencia en Acción con la cual ha llevado ayuda a 1029 personas adultas mayores y niños con un monto de $20,597.00 solo en este periodo de rendición de cuentas.</w:t>
      </w:r>
    </w:p>
    <w:tbl>
      <w:tblPr>
        <w:tblStyle w:val="Sombreadoclaro-nfasis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049"/>
        <w:gridCol w:w="3195"/>
      </w:tblGrid>
      <w:tr w:rsidR="00B8570E" w:rsidTr="0093559D">
        <w:trPr>
          <w:cnfStyle w:val="100000000000"/>
        </w:trPr>
        <w:tc>
          <w:tcPr>
            <w:cnfStyle w:val="001000000000"/>
            <w:tcW w:w="3936" w:type="dxa"/>
            <w:tcBorders>
              <w:top w:val="none" w:sz="0" w:space="0" w:color="auto"/>
              <w:left w:val="none" w:sz="0" w:space="0" w:color="auto"/>
              <w:bottom w:val="none" w:sz="0" w:space="0" w:color="auto"/>
              <w:right w:val="none" w:sz="0" w:space="0" w:color="auto"/>
            </w:tcBorders>
          </w:tcPr>
          <w:p w:rsidR="00B8570E" w:rsidRDefault="0093559D" w:rsidP="00B8570E">
            <w:r>
              <w:t>Institución Beneficiada</w:t>
            </w:r>
          </w:p>
        </w:tc>
        <w:tc>
          <w:tcPr>
            <w:tcW w:w="2049" w:type="dxa"/>
            <w:tcBorders>
              <w:top w:val="none" w:sz="0" w:space="0" w:color="auto"/>
              <w:left w:val="none" w:sz="0" w:space="0" w:color="auto"/>
              <w:bottom w:val="none" w:sz="0" w:space="0" w:color="auto"/>
              <w:right w:val="none" w:sz="0" w:space="0" w:color="auto"/>
            </w:tcBorders>
          </w:tcPr>
          <w:p w:rsidR="00B8570E" w:rsidRDefault="0093559D" w:rsidP="00B8570E">
            <w:pPr>
              <w:cnfStyle w:val="100000000000"/>
            </w:pPr>
            <w:r>
              <w:t>Recursos Invertidos</w:t>
            </w:r>
          </w:p>
        </w:tc>
        <w:tc>
          <w:tcPr>
            <w:tcW w:w="3195" w:type="dxa"/>
            <w:tcBorders>
              <w:top w:val="none" w:sz="0" w:space="0" w:color="auto"/>
              <w:left w:val="none" w:sz="0" w:space="0" w:color="auto"/>
              <w:bottom w:val="none" w:sz="0" w:space="0" w:color="auto"/>
              <w:right w:val="none" w:sz="0" w:space="0" w:color="auto"/>
            </w:tcBorders>
          </w:tcPr>
          <w:p w:rsidR="00B8570E" w:rsidRDefault="0093559D" w:rsidP="00B8570E">
            <w:pPr>
              <w:cnfStyle w:val="100000000000"/>
            </w:pPr>
            <w:r>
              <w:t>Tipo y Número de beneficiados</w:t>
            </w:r>
          </w:p>
        </w:tc>
      </w:tr>
      <w:tr w:rsidR="00B8570E" w:rsidTr="0093559D">
        <w:trPr>
          <w:cnfStyle w:val="000000100000"/>
        </w:trPr>
        <w:tc>
          <w:tcPr>
            <w:cnfStyle w:val="001000000000"/>
            <w:tcW w:w="3936" w:type="dxa"/>
            <w:tcBorders>
              <w:left w:val="none" w:sz="0" w:space="0" w:color="auto"/>
              <w:right w:val="none" w:sz="0" w:space="0" w:color="auto"/>
            </w:tcBorders>
          </w:tcPr>
          <w:p w:rsidR="00B8570E" w:rsidRDefault="0093559D" w:rsidP="00B8570E">
            <w:r>
              <w:t xml:space="preserve">Hogar de Ancianos San </w:t>
            </w:r>
            <w:r w:rsidR="001E5208">
              <w:t>José</w:t>
            </w:r>
          </w:p>
        </w:tc>
        <w:tc>
          <w:tcPr>
            <w:tcW w:w="2049" w:type="dxa"/>
            <w:tcBorders>
              <w:left w:val="none" w:sz="0" w:space="0" w:color="auto"/>
              <w:right w:val="none" w:sz="0" w:space="0" w:color="auto"/>
            </w:tcBorders>
          </w:tcPr>
          <w:p w:rsidR="00B8570E" w:rsidRDefault="0093559D" w:rsidP="00B8570E">
            <w:pPr>
              <w:cnfStyle w:val="000000100000"/>
            </w:pPr>
            <w:r>
              <w:t>$2,052.26</w:t>
            </w:r>
          </w:p>
        </w:tc>
        <w:tc>
          <w:tcPr>
            <w:tcW w:w="3195" w:type="dxa"/>
            <w:tcBorders>
              <w:left w:val="none" w:sz="0" w:space="0" w:color="auto"/>
              <w:right w:val="none" w:sz="0" w:space="0" w:color="auto"/>
            </w:tcBorders>
          </w:tcPr>
          <w:p w:rsidR="00B8570E" w:rsidRDefault="0093559D" w:rsidP="00B8570E">
            <w:pPr>
              <w:cnfStyle w:val="000000100000"/>
            </w:pPr>
            <w:r>
              <w:t>25 Adultos Mayores</w:t>
            </w:r>
          </w:p>
        </w:tc>
      </w:tr>
      <w:tr w:rsidR="00B8570E" w:rsidTr="0093559D">
        <w:tc>
          <w:tcPr>
            <w:cnfStyle w:val="001000000000"/>
            <w:tcW w:w="3936" w:type="dxa"/>
          </w:tcPr>
          <w:p w:rsidR="00B8570E" w:rsidRDefault="0093559D" w:rsidP="00B8570E">
            <w:r>
              <w:t>Hogar de Ancianos Madre Cecilia Bermeja</w:t>
            </w:r>
          </w:p>
        </w:tc>
        <w:tc>
          <w:tcPr>
            <w:tcW w:w="2049" w:type="dxa"/>
          </w:tcPr>
          <w:p w:rsidR="00B8570E" w:rsidRDefault="0093559D" w:rsidP="00B8570E">
            <w:pPr>
              <w:cnfStyle w:val="000000000000"/>
            </w:pPr>
            <w:r>
              <w:t>$3,874.34</w:t>
            </w:r>
          </w:p>
        </w:tc>
        <w:tc>
          <w:tcPr>
            <w:tcW w:w="3195" w:type="dxa"/>
          </w:tcPr>
          <w:p w:rsidR="00B8570E" w:rsidRDefault="0093559D" w:rsidP="00B8570E">
            <w:pPr>
              <w:cnfStyle w:val="000000000000"/>
            </w:pPr>
            <w:r>
              <w:t>59 Adultos Mayores</w:t>
            </w:r>
          </w:p>
        </w:tc>
      </w:tr>
      <w:tr w:rsidR="00B8570E" w:rsidTr="0093559D">
        <w:trPr>
          <w:cnfStyle w:val="000000100000"/>
        </w:trPr>
        <w:tc>
          <w:tcPr>
            <w:cnfStyle w:val="001000000000"/>
            <w:tcW w:w="3936" w:type="dxa"/>
            <w:tcBorders>
              <w:left w:val="none" w:sz="0" w:space="0" w:color="auto"/>
              <w:right w:val="none" w:sz="0" w:space="0" w:color="auto"/>
            </w:tcBorders>
          </w:tcPr>
          <w:p w:rsidR="00B8570E" w:rsidRDefault="0080103F" w:rsidP="00B8570E">
            <w:r>
              <w:t>Asilo San Vicente de Paul</w:t>
            </w:r>
          </w:p>
        </w:tc>
        <w:tc>
          <w:tcPr>
            <w:tcW w:w="2049" w:type="dxa"/>
            <w:tcBorders>
              <w:left w:val="none" w:sz="0" w:space="0" w:color="auto"/>
              <w:right w:val="none" w:sz="0" w:space="0" w:color="auto"/>
            </w:tcBorders>
          </w:tcPr>
          <w:p w:rsidR="00B8570E" w:rsidRDefault="0080103F" w:rsidP="00B8570E">
            <w:pPr>
              <w:cnfStyle w:val="000000100000"/>
            </w:pPr>
            <w:r>
              <w:t>$3,240.23</w:t>
            </w:r>
          </w:p>
        </w:tc>
        <w:tc>
          <w:tcPr>
            <w:tcW w:w="3195" w:type="dxa"/>
            <w:tcBorders>
              <w:left w:val="none" w:sz="0" w:space="0" w:color="auto"/>
              <w:right w:val="none" w:sz="0" w:space="0" w:color="auto"/>
            </w:tcBorders>
          </w:tcPr>
          <w:p w:rsidR="00B8570E" w:rsidRDefault="0080103F" w:rsidP="00B8570E">
            <w:pPr>
              <w:cnfStyle w:val="000000100000"/>
            </w:pPr>
            <w:r>
              <w:t>100 Adultos Mayores</w:t>
            </w:r>
          </w:p>
        </w:tc>
      </w:tr>
      <w:tr w:rsidR="00B8570E" w:rsidTr="0093559D">
        <w:tc>
          <w:tcPr>
            <w:cnfStyle w:val="001000000000"/>
            <w:tcW w:w="3936" w:type="dxa"/>
          </w:tcPr>
          <w:p w:rsidR="00B8570E" w:rsidRDefault="0080103F" w:rsidP="00B8570E">
            <w:r>
              <w:t>Asilo Narcisa Castillo</w:t>
            </w:r>
          </w:p>
        </w:tc>
        <w:tc>
          <w:tcPr>
            <w:tcW w:w="2049" w:type="dxa"/>
          </w:tcPr>
          <w:p w:rsidR="00B8570E" w:rsidRDefault="0080103F" w:rsidP="00B8570E">
            <w:pPr>
              <w:cnfStyle w:val="000000000000"/>
            </w:pPr>
            <w:r>
              <w:t>$3,219.84</w:t>
            </w:r>
          </w:p>
        </w:tc>
        <w:tc>
          <w:tcPr>
            <w:tcW w:w="3195" w:type="dxa"/>
          </w:tcPr>
          <w:p w:rsidR="00B8570E" w:rsidRDefault="0080103F" w:rsidP="00B8570E">
            <w:pPr>
              <w:cnfStyle w:val="000000000000"/>
            </w:pPr>
            <w:r>
              <w:t>146 Adultos Mayores</w:t>
            </w:r>
          </w:p>
        </w:tc>
      </w:tr>
      <w:tr w:rsidR="00B8570E" w:rsidTr="0093559D">
        <w:trPr>
          <w:cnfStyle w:val="000000100000"/>
        </w:trPr>
        <w:tc>
          <w:tcPr>
            <w:cnfStyle w:val="001000000000"/>
            <w:tcW w:w="3936" w:type="dxa"/>
            <w:tcBorders>
              <w:left w:val="none" w:sz="0" w:space="0" w:color="auto"/>
              <w:right w:val="none" w:sz="0" w:space="0" w:color="auto"/>
            </w:tcBorders>
          </w:tcPr>
          <w:p w:rsidR="00B8570E" w:rsidRDefault="0080103F" w:rsidP="00B8570E">
            <w:r>
              <w:t>Asilo San Vicente de Paul (Chalchuapa)</w:t>
            </w:r>
          </w:p>
        </w:tc>
        <w:tc>
          <w:tcPr>
            <w:tcW w:w="2049" w:type="dxa"/>
            <w:tcBorders>
              <w:left w:val="none" w:sz="0" w:space="0" w:color="auto"/>
              <w:right w:val="none" w:sz="0" w:space="0" w:color="auto"/>
            </w:tcBorders>
          </w:tcPr>
          <w:p w:rsidR="00B8570E" w:rsidRDefault="0080103F" w:rsidP="00B8570E">
            <w:pPr>
              <w:cnfStyle w:val="000000100000"/>
            </w:pPr>
            <w:r>
              <w:t>$2,374.34</w:t>
            </w:r>
          </w:p>
        </w:tc>
        <w:tc>
          <w:tcPr>
            <w:tcW w:w="3195" w:type="dxa"/>
            <w:tcBorders>
              <w:left w:val="none" w:sz="0" w:space="0" w:color="auto"/>
              <w:right w:val="none" w:sz="0" w:space="0" w:color="auto"/>
            </w:tcBorders>
          </w:tcPr>
          <w:p w:rsidR="00B8570E" w:rsidRDefault="0080103F" w:rsidP="00B8570E">
            <w:pPr>
              <w:cnfStyle w:val="000000100000"/>
            </w:pPr>
            <w:r>
              <w:t>115 Adultos Mayores</w:t>
            </w:r>
          </w:p>
        </w:tc>
      </w:tr>
      <w:tr w:rsidR="00B8570E" w:rsidTr="0093559D">
        <w:tc>
          <w:tcPr>
            <w:cnfStyle w:val="001000000000"/>
            <w:tcW w:w="3936" w:type="dxa"/>
          </w:tcPr>
          <w:p w:rsidR="00B8570E" w:rsidRDefault="0080103F" w:rsidP="00B8570E">
            <w:r>
              <w:t>Hogar de Niñas fray Felipe de Jesús Moraga</w:t>
            </w:r>
          </w:p>
        </w:tc>
        <w:tc>
          <w:tcPr>
            <w:tcW w:w="2049" w:type="dxa"/>
          </w:tcPr>
          <w:p w:rsidR="00B8570E" w:rsidRDefault="0080103F" w:rsidP="00B8570E">
            <w:pPr>
              <w:cnfStyle w:val="000000000000"/>
            </w:pPr>
            <w:r>
              <w:t>$2,022.76</w:t>
            </w:r>
          </w:p>
        </w:tc>
        <w:tc>
          <w:tcPr>
            <w:tcW w:w="3195" w:type="dxa"/>
          </w:tcPr>
          <w:p w:rsidR="00B8570E" w:rsidRDefault="0080103F" w:rsidP="00B8570E">
            <w:pPr>
              <w:cnfStyle w:val="000000000000"/>
            </w:pPr>
            <w:r>
              <w:t>82 Niñas</w:t>
            </w:r>
          </w:p>
        </w:tc>
      </w:tr>
      <w:tr w:rsidR="00B8570E" w:rsidTr="0093559D">
        <w:trPr>
          <w:cnfStyle w:val="000000100000"/>
        </w:trPr>
        <w:tc>
          <w:tcPr>
            <w:cnfStyle w:val="001000000000"/>
            <w:tcW w:w="3936" w:type="dxa"/>
            <w:tcBorders>
              <w:left w:val="none" w:sz="0" w:space="0" w:color="auto"/>
              <w:right w:val="none" w:sz="0" w:space="0" w:color="auto"/>
            </w:tcBorders>
          </w:tcPr>
          <w:p w:rsidR="00B8570E" w:rsidRDefault="0080103F" w:rsidP="00B8570E">
            <w:r>
              <w:t xml:space="preserve">Hogar Pequeños Apóstoles de la Redención </w:t>
            </w:r>
          </w:p>
        </w:tc>
        <w:tc>
          <w:tcPr>
            <w:tcW w:w="2049" w:type="dxa"/>
            <w:tcBorders>
              <w:left w:val="none" w:sz="0" w:space="0" w:color="auto"/>
              <w:right w:val="none" w:sz="0" w:space="0" w:color="auto"/>
            </w:tcBorders>
          </w:tcPr>
          <w:p w:rsidR="00B8570E" w:rsidRDefault="0080103F" w:rsidP="00B8570E">
            <w:pPr>
              <w:cnfStyle w:val="000000100000"/>
            </w:pPr>
            <w:r>
              <w:t>$2,714.58</w:t>
            </w:r>
          </w:p>
        </w:tc>
        <w:tc>
          <w:tcPr>
            <w:tcW w:w="3195" w:type="dxa"/>
            <w:tcBorders>
              <w:left w:val="none" w:sz="0" w:space="0" w:color="auto"/>
              <w:right w:val="none" w:sz="0" w:space="0" w:color="auto"/>
            </w:tcBorders>
          </w:tcPr>
          <w:p w:rsidR="00B8570E" w:rsidRDefault="0080103F" w:rsidP="00B8570E">
            <w:pPr>
              <w:cnfStyle w:val="000000100000"/>
            </w:pPr>
            <w:r>
              <w:t>252 Niños</w:t>
            </w:r>
          </w:p>
        </w:tc>
      </w:tr>
      <w:tr w:rsidR="00B8570E" w:rsidTr="0093559D">
        <w:tc>
          <w:tcPr>
            <w:cnfStyle w:val="001000000000"/>
            <w:tcW w:w="3936" w:type="dxa"/>
          </w:tcPr>
          <w:p w:rsidR="00B8570E" w:rsidRDefault="0080103F" w:rsidP="000B1094">
            <w:r>
              <w:t xml:space="preserve">Instituto Salvadoreño de Rehabilitación Integral </w:t>
            </w:r>
          </w:p>
        </w:tc>
        <w:tc>
          <w:tcPr>
            <w:tcW w:w="2049" w:type="dxa"/>
          </w:tcPr>
          <w:p w:rsidR="00B8570E" w:rsidRDefault="0080103F" w:rsidP="000B1094">
            <w:pPr>
              <w:cnfStyle w:val="000000000000"/>
            </w:pPr>
            <w:r>
              <w:t>$1,098.65</w:t>
            </w:r>
          </w:p>
        </w:tc>
        <w:tc>
          <w:tcPr>
            <w:tcW w:w="3195" w:type="dxa"/>
          </w:tcPr>
          <w:p w:rsidR="00B8570E" w:rsidRDefault="0080103F" w:rsidP="000B1094">
            <w:pPr>
              <w:cnfStyle w:val="000000000000"/>
            </w:pPr>
            <w:r>
              <w:t>250 personas</w:t>
            </w:r>
          </w:p>
        </w:tc>
      </w:tr>
      <w:tr w:rsidR="00B8570E" w:rsidTr="0093559D">
        <w:trPr>
          <w:cnfStyle w:val="000000100000"/>
        </w:trPr>
        <w:tc>
          <w:tcPr>
            <w:cnfStyle w:val="001000000000"/>
            <w:tcW w:w="3936" w:type="dxa"/>
            <w:tcBorders>
              <w:left w:val="none" w:sz="0" w:space="0" w:color="auto"/>
              <w:right w:val="none" w:sz="0" w:space="0" w:color="auto"/>
            </w:tcBorders>
          </w:tcPr>
          <w:p w:rsidR="00B8570E" w:rsidRDefault="0080103F" w:rsidP="0080103F">
            <w:pPr>
              <w:jc w:val="right"/>
            </w:pPr>
            <w:r>
              <w:t>Totales</w:t>
            </w:r>
          </w:p>
        </w:tc>
        <w:tc>
          <w:tcPr>
            <w:tcW w:w="2049" w:type="dxa"/>
            <w:tcBorders>
              <w:left w:val="none" w:sz="0" w:space="0" w:color="auto"/>
              <w:right w:val="none" w:sz="0" w:space="0" w:color="auto"/>
            </w:tcBorders>
          </w:tcPr>
          <w:p w:rsidR="00B8570E" w:rsidRDefault="0080103F" w:rsidP="000B1094">
            <w:pPr>
              <w:cnfStyle w:val="000000100000"/>
            </w:pPr>
            <w:r>
              <w:t>$</w:t>
            </w:r>
            <w:r w:rsidR="00C97ED6">
              <w:t>20,597.00</w:t>
            </w:r>
          </w:p>
        </w:tc>
        <w:tc>
          <w:tcPr>
            <w:tcW w:w="3195" w:type="dxa"/>
            <w:tcBorders>
              <w:left w:val="none" w:sz="0" w:space="0" w:color="auto"/>
              <w:right w:val="none" w:sz="0" w:space="0" w:color="auto"/>
            </w:tcBorders>
          </w:tcPr>
          <w:p w:rsidR="00B8570E" w:rsidRDefault="00C97ED6" w:rsidP="000B1094">
            <w:pPr>
              <w:cnfStyle w:val="000000100000"/>
            </w:pPr>
            <w:r>
              <w:t>1029 beneficiados.</w:t>
            </w:r>
          </w:p>
        </w:tc>
      </w:tr>
    </w:tbl>
    <w:p w:rsidR="00B8570E" w:rsidRDefault="00B8570E" w:rsidP="00B8570E"/>
    <w:p w:rsidR="00C97ED6" w:rsidRDefault="00C97ED6" w:rsidP="00B8570E"/>
    <w:p w:rsidR="00C97ED6" w:rsidRDefault="00C97ED6" w:rsidP="00B8570E"/>
    <w:p w:rsidR="00B8570E" w:rsidRDefault="000B1094" w:rsidP="005D0D5D">
      <w:pPr>
        <w:pStyle w:val="Ttulo2"/>
        <w:numPr>
          <w:ilvl w:val="1"/>
          <w:numId w:val="1"/>
        </w:numPr>
      </w:pPr>
      <w:r>
        <w:lastRenderedPageBreak/>
        <w:t>INPEP</w:t>
      </w:r>
    </w:p>
    <w:p w:rsidR="000B1094" w:rsidRDefault="00FE1AA9" w:rsidP="00FE1AA9">
      <w:pPr>
        <w:jc w:val="both"/>
      </w:pPr>
      <w:r>
        <w:t xml:space="preserve">La población Adulta Mayor con el beneficio de la Pensión Económica es atendida por esta institución, cuanta con programas de atención al adulto mayor permanentemente en talleres de capacitación tales como de Danza, Gimnasia, manualidades y coro, atendiendo en este programa 80 adultos mayores;  a través de este programa se logra tener presencia de personas adultas mayores en los lugares destinados para el desarrollo de los mismos, con profesores capacitados en cada una de las áreas.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049"/>
        <w:gridCol w:w="2993"/>
      </w:tblGrid>
      <w:tr w:rsidR="0016534A" w:rsidTr="00615506">
        <w:trPr>
          <w:cnfStyle w:val="100000000000"/>
        </w:trPr>
        <w:tc>
          <w:tcPr>
            <w:cnfStyle w:val="001000000000"/>
            <w:tcW w:w="3936" w:type="dxa"/>
            <w:tcBorders>
              <w:top w:val="none" w:sz="0" w:space="0" w:color="auto"/>
              <w:left w:val="none" w:sz="0" w:space="0" w:color="auto"/>
              <w:bottom w:val="none" w:sz="0" w:space="0" w:color="auto"/>
              <w:right w:val="none" w:sz="0" w:space="0" w:color="auto"/>
            </w:tcBorders>
          </w:tcPr>
          <w:p w:rsidR="0016534A" w:rsidRDefault="0016534A" w:rsidP="00FE1AA9">
            <w:pPr>
              <w:jc w:val="both"/>
            </w:pPr>
            <w:r>
              <w:t>Programa</w:t>
            </w:r>
          </w:p>
        </w:tc>
        <w:tc>
          <w:tcPr>
            <w:tcW w:w="2049" w:type="dxa"/>
            <w:tcBorders>
              <w:top w:val="none" w:sz="0" w:space="0" w:color="auto"/>
              <w:left w:val="none" w:sz="0" w:space="0" w:color="auto"/>
              <w:bottom w:val="none" w:sz="0" w:space="0" w:color="auto"/>
              <w:right w:val="none" w:sz="0" w:space="0" w:color="auto"/>
            </w:tcBorders>
          </w:tcPr>
          <w:p w:rsidR="0016534A" w:rsidRDefault="0016534A" w:rsidP="00FE1AA9">
            <w:pPr>
              <w:jc w:val="both"/>
              <w:cnfStyle w:val="100000000000"/>
            </w:pPr>
            <w:r>
              <w:t>Recurso Invertido</w:t>
            </w:r>
          </w:p>
        </w:tc>
        <w:tc>
          <w:tcPr>
            <w:tcW w:w="2993" w:type="dxa"/>
            <w:tcBorders>
              <w:top w:val="none" w:sz="0" w:space="0" w:color="auto"/>
              <w:left w:val="none" w:sz="0" w:space="0" w:color="auto"/>
              <w:bottom w:val="none" w:sz="0" w:space="0" w:color="auto"/>
              <w:right w:val="none" w:sz="0" w:space="0" w:color="auto"/>
            </w:tcBorders>
          </w:tcPr>
          <w:p w:rsidR="0016534A" w:rsidRDefault="0016534A" w:rsidP="00FE1AA9">
            <w:pPr>
              <w:jc w:val="both"/>
              <w:cnfStyle w:val="100000000000"/>
            </w:pPr>
            <w:r>
              <w:t>Beneficiados</w:t>
            </w:r>
          </w:p>
        </w:tc>
      </w:tr>
      <w:tr w:rsidR="0016534A" w:rsidTr="00615506">
        <w:trPr>
          <w:cnfStyle w:val="000000100000"/>
        </w:trPr>
        <w:tc>
          <w:tcPr>
            <w:cnfStyle w:val="001000000000"/>
            <w:tcW w:w="3936" w:type="dxa"/>
            <w:tcBorders>
              <w:left w:val="none" w:sz="0" w:space="0" w:color="auto"/>
              <w:right w:val="none" w:sz="0" w:space="0" w:color="auto"/>
            </w:tcBorders>
          </w:tcPr>
          <w:p w:rsidR="0016534A" w:rsidRDefault="0016534A" w:rsidP="00FE1AA9">
            <w:pPr>
              <w:jc w:val="both"/>
            </w:pPr>
            <w:r>
              <w:t>Programa de atención al adulto mayor permanente con talleres de capacitación artística, gimnasia y manualidades</w:t>
            </w:r>
          </w:p>
        </w:tc>
        <w:tc>
          <w:tcPr>
            <w:tcW w:w="2049" w:type="dxa"/>
            <w:tcBorders>
              <w:left w:val="none" w:sz="0" w:space="0" w:color="auto"/>
              <w:right w:val="none" w:sz="0" w:space="0" w:color="auto"/>
            </w:tcBorders>
          </w:tcPr>
          <w:p w:rsidR="0016534A" w:rsidRDefault="0016534A" w:rsidP="00FE1AA9">
            <w:pPr>
              <w:jc w:val="both"/>
              <w:cnfStyle w:val="000000100000"/>
            </w:pPr>
            <w:r>
              <w:t>$4388.64</w:t>
            </w:r>
          </w:p>
        </w:tc>
        <w:tc>
          <w:tcPr>
            <w:tcW w:w="2993" w:type="dxa"/>
            <w:tcBorders>
              <w:left w:val="none" w:sz="0" w:space="0" w:color="auto"/>
              <w:right w:val="none" w:sz="0" w:space="0" w:color="auto"/>
            </w:tcBorders>
          </w:tcPr>
          <w:p w:rsidR="0016534A" w:rsidRDefault="00615506" w:rsidP="00FE1AA9">
            <w:pPr>
              <w:jc w:val="both"/>
              <w:cnfStyle w:val="000000100000"/>
            </w:pPr>
            <w:r>
              <w:t>80 adultos mayores</w:t>
            </w:r>
          </w:p>
        </w:tc>
      </w:tr>
      <w:tr w:rsidR="0016534A" w:rsidTr="00615506">
        <w:tc>
          <w:tcPr>
            <w:cnfStyle w:val="001000000000"/>
            <w:tcW w:w="3936" w:type="dxa"/>
          </w:tcPr>
          <w:p w:rsidR="0016534A" w:rsidRDefault="00615506" w:rsidP="00FE1AA9">
            <w:pPr>
              <w:jc w:val="both"/>
            </w:pPr>
            <w:r>
              <w:t>Programa de atención al adulto mayor a</w:t>
            </w:r>
            <w:r w:rsidR="001E5208">
              <w:t xml:space="preserve"> </w:t>
            </w:r>
            <w:r>
              <w:t xml:space="preserve">traves de excursiones al interior del </w:t>
            </w:r>
            <w:r w:rsidR="00814DB0">
              <w:t>País</w:t>
            </w:r>
          </w:p>
        </w:tc>
        <w:tc>
          <w:tcPr>
            <w:tcW w:w="2049" w:type="dxa"/>
          </w:tcPr>
          <w:p w:rsidR="0016534A" w:rsidRDefault="00615506" w:rsidP="00FE1AA9">
            <w:pPr>
              <w:jc w:val="both"/>
              <w:cnfStyle w:val="000000000000"/>
            </w:pPr>
            <w:r>
              <w:t>$2260.00</w:t>
            </w:r>
          </w:p>
        </w:tc>
        <w:tc>
          <w:tcPr>
            <w:tcW w:w="2993" w:type="dxa"/>
          </w:tcPr>
          <w:p w:rsidR="0016534A" w:rsidRDefault="00615506" w:rsidP="00FE1AA9">
            <w:pPr>
              <w:jc w:val="both"/>
              <w:cnfStyle w:val="000000000000"/>
            </w:pPr>
            <w:r>
              <w:t>1115 adultos mayores</w:t>
            </w:r>
          </w:p>
        </w:tc>
      </w:tr>
      <w:tr w:rsidR="0016534A" w:rsidTr="00615506">
        <w:trPr>
          <w:cnfStyle w:val="000000100000"/>
        </w:trPr>
        <w:tc>
          <w:tcPr>
            <w:cnfStyle w:val="001000000000"/>
            <w:tcW w:w="3936" w:type="dxa"/>
            <w:tcBorders>
              <w:left w:val="none" w:sz="0" w:space="0" w:color="auto"/>
              <w:right w:val="none" w:sz="0" w:space="0" w:color="auto"/>
            </w:tcBorders>
          </w:tcPr>
          <w:p w:rsidR="0016534A" w:rsidRDefault="00615506" w:rsidP="00FE1AA9">
            <w:pPr>
              <w:jc w:val="both"/>
            </w:pPr>
            <w:r>
              <w:t>Programa de atención con actividades, convivios festivales y celebraciones</w:t>
            </w:r>
          </w:p>
        </w:tc>
        <w:tc>
          <w:tcPr>
            <w:tcW w:w="2049" w:type="dxa"/>
            <w:tcBorders>
              <w:left w:val="none" w:sz="0" w:space="0" w:color="auto"/>
              <w:right w:val="none" w:sz="0" w:space="0" w:color="auto"/>
            </w:tcBorders>
          </w:tcPr>
          <w:p w:rsidR="0016534A" w:rsidRDefault="00615506" w:rsidP="00FE1AA9">
            <w:pPr>
              <w:jc w:val="both"/>
              <w:cnfStyle w:val="000000100000"/>
            </w:pPr>
            <w:r>
              <w:t>$4200.00</w:t>
            </w:r>
          </w:p>
        </w:tc>
        <w:tc>
          <w:tcPr>
            <w:tcW w:w="2993" w:type="dxa"/>
            <w:tcBorders>
              <w:left w:val="none" w:sz="0" w:space="0" w:color="auto"/>
              <w:right w:val="none" w:sz="0" w:space="0" w:color="auto"/>
            </w:tcBorders>
          </w:tcPr>
          <w:p w:rsidR="0016534A" w:rsidRDefault="00615506" w:rsidP="00FE1AA9">
            <w:pPr>
              <w:jc w:val="both"/>
              <w:cnfStyle w:val="000000100000"/>
            </w:pPr>
            <w:r>
              <w:t>600 adultos mayores</w:t>
            </w:r>
          </w:p>
        </w:tc>
      </w:tr>
      <w:tr w:rsidR="0016534A" w:rsidTr="00615506">
        <w:tc>
          <w:tcPr>
            <w:cnfStyle w:val="001000000000"/>
            <w:tcW w:w="3936" w:type="dxa"/>
          </w:tcPr>
          <w:p w:rsidR="0016534A" w:rsidRDefault="00615506" w:rsidP="00FE1AA9">
            <w:pPr>
              <w:jc w:val="both"/>
            </w:pPr>
            <w:r>
              <w:t>Convivios con otras instituciones a través de charlas especificas a pensionados</w:t>
            </w:r>
          </w:p>
        </w:tc>
        <w:tc>
          <w:tcPr>
            <w:tcW w:w="2049" w:type="dxa"/>
          </w:tcPr>
          <w:p w:rsidR="0016534A" w:rsidRDefault="00615506" w:rsidP="00FE1AA9">
            <w:pPr>
              <w:jc w:val="both"/>
              <w:cnfStyle w:val="000000000000"/>
            </w:pPr>
            <w:r>
              <w:t>$0.00</w:t>
            </w:r>
          </w:p>
        </w:tc>
        <w:tc>
          <w:tcPr>
            <w:tcW w:w="2993" w:type="dxa"/>
          </w:tcPr>
          <w:p w:rsidR="0016534A" w:rsidRDefault="00615506" w:rsidP="00FE1AA9">
            <w:pPr>
              <w:jc w:val="both"/>
              <w:cnfStyle w:val="000000000000"/>
            </w:pPr>
            <w:r>
              <w:t>110 adultos mayores</w:t>
            </w:r>
          </w:p>
        </w:tc>
      </w:tr>
      <w:tr w:rsidR="0016534A" w:rsidTr="00615506">
        <w:trPr>
          <w:cnfStyle w:val="000000100000"/>
        </w:trPr>
        <w:tc>
          <w:tcPr>
            <w:cnfStyle w:val="001000000000"/>
            <w:tcW w:w="3936" w:type="dxa"/>
            <w:tcBorders>
              <w:left w:val="none" w:sz="0" w:space="0" w:color="auto"/>
              <w:right w:val="none" w:sz="0" w:space="0" w:color="auto"/>
            </w:tcBorders>
          </w:tcPr>
          <w:p w:rsidR="0016534A" w:rsidRDefault="00615506" w:rsidP="00FE1AA9">
            <w:pPr>
              <w:jc w:val="both"/>
            </w:pPr>
            <w:r>
              <w:t xml:space="preserve">Programa de visita domiciliar mensual a pensionados con problemas para desplazarse </w:t>
            </w:r>
          </w:p>
        </w:tc>
        <w:tc>
          <w:tcPr>
            <w:tcW w:w="2049" w:type="dxa"/>
            <w:tcBorders>
              <w:left w:val="none" w:sz="0" w:space="0" w:color="auto"/>
              <w:right w:val="none" w:sz="0" w:space="0" w:color="auto"/>
            </w:tcBorders>
          </w:tcPr>
          <w:p w:rsidR="0016534A" w:rsidRDefault="00615506" w:rsidP="00FE1AA9">
            <w:pPr>
              <w:jc w:val="both"/>
              <w:cnfStyle w:val="000000100000"/>
            </w:pPr>
            <w:r>
              <w:t>$0.00</w:t>
            </w:r>
          </w:p>
        </w:tc>
        <w:tc>
          <w:tcPr>
            <w:tcW w:w="2993" w:type="dxa"/>
            <w:tcBorders>
              <w:left w:val="none" w:sz="0" w:space="0" w:color="auto"/>
              <w:right w:val="none" w:sz="0" w:space="0" w:color="auto"/>
            </w:tcBorders>
          </w:tcPr>
          <w:p w:rsidR="0016534A" w:rsidRDefault="00615506" w:rsidP="00FE1AA9">
            <w:pPr>
              <w:jc w:val="both"/>
              <w:cnfStyle w:val="000000100000"/>
            </w:pPr>
            <w:r>
              <w:t>180 adultos mayores</w:t>
            </w:r>
          </w:p>
        </w:tc>
      </w:tr>
      <w:tr w:rsidR="0016534A" w:rsidTr="00615506">
        <w:tc>
          <w:tcPr>
            <w:cnfStyle w:val="001000000000"/>
            <w:tcW w:w="3936" w:type="dxa"/>
          </w:tcPr>
          <w:p w:rsidR="0016534A" w:rsidRDefault="00615506" w:rsidP="00615506">
            <w:pPr>
              <w:jc w:val="right"/>
            </w:pPr>
            <w:r>
              <w:t>Totales</w:t>
            </w:r>
          </w:p>
        </w:tc>
        <w:tc>
          <w:tcPr>
            <w:tcW w:w="2049" w:type="dxa"/>
          </w:tcPr>
          <w:p w:rsidR="0016534A" w:rsidRDefault="00615506" w:rsidP="00FE1AA9">
            <w:pPr>
              <w:jc w:val="both"/>
              <w:cnfStyle w:val="000000000000"/>
            </w:pPr>
            <w:r>
              <w:t>$10,848.64</w:t>
            </w:r>
          </w:p>
        </w:tc>
        <w:tc>
          <w:tcPr>
            <w:tcW w:w="2993" w:type="dxa"/>
          </w:tcPr>
          <w:p w:rsidR="0016534A" w:rsidRDefault="00615506" w:rsidP="00FE1AA9">
            <w:pPr>
              <w:jc w:val="both"/>
              <w:cnfStyle w:val="000000000000"/>
            </w:pPr>
            <w:r>
              <w:t xml:space="preserve">2085 adultos mayores. </w:t>
            </w:r>
          </w:p>
        </w:tc>
      </w:tr>
    </w:tbl>
    <w:p w:rsidR="0016534A" w:rsidRDefault="00814DB0" w:rsidP="00FE1AA9">
      <w:pPr>
        <w:jc w:val="both"/>
      </w:pPr>
      <w:r>
        <w:t>Las proyecciones a las que el INPEP le apuesta es la continuidad de los talleres artísticos, aumentar el número de personas pensionadas participantes en los programas, expandir el programa de excursiones hasta aquellas personas que cuidan a los adultos mayores, la búsqueda de nuevos espacios para el desarrollo de actividades</w:t>
      </w:r>
      <w:r w:rsidR="008C051A">
        <w:t>, creación de clubes de apoyo y de ayuda social, la promoción de la salud mental y el auto cuido, la sexualidad en el adulto mayor entre otros temas.</w:t>
      </w:r>
    </w:p>
    <w:p w:rsidR="008C051A" w:rsidRDefault="008C051A" w:rsidP="00FE1AA9">
      <w:pPr>
        <w:jc w:val="both"/>
      </w:pPr>
      <w:r>
        <w:t xml:space="preserve">Se prevé expandir la visita domiciliar hacia aquellas personas que viven en una zona determinada y buscar un lugar en común en los municipios visitados a fin de unificar las prorrogas de sobrevivencia. </w:t>
      </w:r>
    </w:p>
    <w:p w:rsidR="00615506" w:rsidRDefault="00615506" w:rsidP="00FE1AA9">
      <w:pPr>
        <w:jc w:val="both"/>
      </w:pPr>
    </w:p>
    <w:p w:rsidR="008C051A" w:rsidRDefault="008C051A" w:rsidP="00FE1AA9">
      <w:pPr>
        <w:jc w:val="both"/>
      </w:pPr>
    </w:p>
    <w:p w:rsidR="008C051A" w:rsidRDefault="008C051A" w:rsidP="00FE1AA9">
      <w:pPr>
        <w:jc w:val="both"/>
      </w:pPr>
    </w:p>
    <w:p w:rsidR="008C051A" w:rsidRDefault="008C051A" w:rsidP="00FE1AA9">
      <w:pPr>
        <w:jc w:val="both"/>
      </w:pPr>
    </w:p>
    <w:p w:rsidR="008C051A" w:rsidRDefault="008C051A" w:rsidP="00FE1AA9">
      <w:pPr>
        <w:jc w:val="both"/>
      </w:pPr>
    </w:p>
    <w:p w:rsidR="008C051A" w:rsidRDefault="008C051A" w:rsidP="00FE1AA9">
      <w:pPr>
        <w:jc w:val="both"/>
      </w:pPr>
    </w:p>
    <w:p w:rsidR="008C051A" w:rsidRDefault="00D32ABE" w:rsidP="005D0D5D">
      <w:pPr>
        <w:pStyle w:val="Ttulo2"/>
        <w:numPr>
          <w:ilvl w:val="1"/>
          <w:numId w:val="1"/>
        </w:numPr>
      </w:pPr>
      <w:r>
        <w:lastRenderedPageBreak/>
        <w:t>ISNA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D32ABE" w:rsidTr="00D32ABE">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D32ABE" w:rsidRDefault="00D32ABE" w:rsidP="00D32ABE">
            <w:r>
              <w:t>Estrategia, iniciativas, Programas y/o Proyectos</w:t>
            </w:r>
          </w:p>
        </w:tc>
        <w:tc>
          <w:tcPr>
            <w:tcW w:w="2993" w:type="dxa"/>
            <w:tcBorders>
              <w:top w:val="none" w:sz="0" w:space="0" w:color="auto"/>
              <w:left w:val="none" w:sz="0" w:space="0" w:color="auto"/>
              <w:bottom w:val="none" w:sz="0" w:space="0" w:color="auto"/>
              <w:right w:val="none" w:sz="0" w:space="0" w:color="auto"/>
            </w:tcBorders>
          </w:tcPr>
          <w:p w:rsidR="00D32ABE" w:rsidRDefault="00D32ABE" w:rsidP="00D32ABE">
            <w:pPr>
              <w:cnfStyle w:val="100000000000"/>
            </w:pPr>
            <w:r>
              <w:t>Descripción de logros o Impactos</w:t>
            </w:r>
          </w:p>
        </w:tc>
        <w:tc>
          <w:tcPr>
            <w:tcW w:w="2993" w:type="dxa"/>
            <w:tcBorders>
              <w:top w:val="none" w:sz="0" w:space="0" w:color="auto"/>
              <w:left w:val="none" w:sz="0" w:space="0" w:color="auto"/>
              <w:bottom w:val="none" w:sz="0" w:space="0" w:color="auto"/>
              <w:right w:val="none" w:sz="0" w:space="0" w:color="auto"/>
            </w:tcBorders>
          </w:tcPr>
          <w:p w:rsidR="00D32ABE" w:rsidRDefault="00D32ABE" w:rsidP="00D32ABE">
            <w:pPr>
              <w:cnfStyle w:val="100000000000"/>
            </w:pPr>
            <w:r>
              <w:t>Proyección (segundo año de gobierno)</w:t>
            </w:r>
          </w:p>
        </w:tc>
      </w:tr>
      <w:tr w:rsidR="00D32ABE" w:rsidTr="00D32ABE">
        <w:trPr>
          <w:cnfStyle w:val="000000100000"/>
        </w:trPr>
        <w:tc>
          <w:tcPr>
            <w:cnfStyle w:val="001000000000"/>
            <w:tcW w:w="2992" w:type="dxa"/>
            <w:tcBorders>
              <w:left w:val="none" w:sz="0" w:space="0" w:color="auto"/>
              <w:right w:val="none" w:sz="0" w:space="0" w:color="auto"/>
            </w:tcBorders>
          </w:tcPr>
          <w:p w:rsidR="00D32ABE" w:rsidRDefault="00D32ABE" w:rsidP="00F57791">
            <w:pPr>
              <w:jc w:val="both"/>
            </w:pPr>
            <w:r>
              <w:t>Atención de niñas y niños con edades de 6 meses hasta 7 años con programas de Primera Infancia.</w:t>
            </w:r>
          </w:p>
        </w:tc>
        <w:tc>
          <w:tcPr>
            <w:tcW w:w="2993" w:type="dxa"/>
            <w:tcBorders>
              <w:left w:val="none" w:sz="0" w:space="0" w:color="auto"/>
              <w:right w:val="none" w:sz="0" w:space="0" w:color="auto"/>
            </w:tcBorders>
          </w:tcPr>
          <w:p w:rsidR="00D32ABE" w:rsidRDefault="00D32ABE" w:rsidP="00F57791">
            <w:pPr>
              <w:jc w:val="both"/>
              <w:cnfStyle w:val="000000100000"/>
            </w:pPr>
            <w:r>
              <w:t>Se mejora el desenvolvimiento en la escuela, reduciendo el abandono, repitencia escolar, aumentando la permanencia en el sistema educativo y por ende asegura el éxito escolar.</w:t>
            </w:r>
          </w:p>
        </w:tc>
        <w:tc>
          <w:tcPr>
            <w:tcW w:w="2993" w:type="dxa"/>
            <w:tcBorders>
              <w:left w:val="none" w:sz="0" w:space="0" w:color="auto"/>
              <w:right w:val="none" w:sz="0" w:space="0" w:color="auto"/>
            </w:tcBorders>
          </w:tcPr>
          <w:p w:rsidR="00D32ABE" w:rsidRDefault="00D32ABE" w:rsidP="00F57791">
            <w:pPr>
              <w:jc w:val="both"/>
              <w:cnfStyle w:val="000000100000"/>
            </w:pPr>
            <w:r>
              <w:t>Se incrementara la cobertura a nivel nacional</w:t>
            </w:r>
            <w:r w:rsidR="00F57791">
              <w:t xml:space="preserve">, abriendo más centros de atención a la primera infancia. </w:t>
            </w:r>
          </w:p>
        </w:tc>
      </w:tr>
      <w:tr w:rsidR="00D32ABE" w:rsidTr="00D32ABE">
        <w:tc>
          <w:tcPr>
            <w:cnfStyle w:val="001000000000"/>
            <w:tcW w:w="2992" w:type="dxa"/>
          </w:tcPr>
          <w:p w:rsidR="00D32ABE" w:rsidRDefault="00F57791" w:rsidP="00F57791">
            <w:pPr>
              <w:jc w:val="both"/>
            </w:pPr>
            <w:r>
              <w:t xml:space="preserve">Promoción y difusión de los derechos de la niñez y adolescencia </w:t>
            </w:r>
          </w:p>
        </w:tc>
        <w:tc>
          <w:tcPr>
            <w:tcW w:w="2993" w:type="dxa"/>
          </w:tcPr>
          <w:p w:rsidR="00D32ABE" w:rsidRDefault="00F57791" w:rsidP="00F57791">
            <w:pPr>
              <w:jc w:val="both"/>
              <w:cnfStyle w:val="000000000000"/>
            </w:pPr>
            <w:r>
              <w:t>Se formaron jóvenes en conocimientos sobre sus derechos, convirtiéndose en multiplicadores.</w:t>
            </w:r>
          </w:p>
        </w:tc>
        <w:tc>
          <w:tcPr>
            <w:tcW w:w="2993" w:type="dxa"/>
          </w:tcPr>
          <w:p w:rsidR="00D32ABE" w:rsidRDefault="00F57791" w:rsidP="00F57791">
            <w:pPr>
              <w:jc w:val="both"/>
              <w:cnfStyle w:val="000000000000"/>
            </w:pPr>
            <w:r>
              <w:t xml:space="preserve">Llegar cada vez más a jóvenes para que conozcan sus derechos. </w:t>
            </w:r>
          </w:p>
        </w:tc>
      </w:tr>
      <w:tr w:rsidR="00D32ABE" w:rsidTr="00D32ABE">
        <w:trPr>
          <w:cnfStyle w:val="000000100000"/>
        </w:trPr>
        <w:tc>
          <w:tcPr>
            <w:cnfStyle w:val="001000000000"/>
            <w:tcW w:w="2992" w:type="dxa"/>
            <w:tcBorders>
              <w:left w:val="none" w:sz="0" w:space="0" w:color="auto"/>
              <w:right w:val="none" w:sz="0" w:space="0" w:color="auto"/>
            </w:tcBorders>
          </w:tcPr>
          <w:p w:rsidR="00D32ABE" w:rsidRDefault="00F57791" w:rsidP="00F57791">
            <w:pPr>
              <w:jc w:val="both"/>
            </w:pPr>
            <w:r>
              <w:t>Atención y protección a niñas, niños y adolescentes referidos por los Juzgados especializados</w:t>
            </w:r>
          </w:p>
        </w:tc>
        <w:tc>
          <w:tcPr>
            <w:tcW w:w="2993" w:type="dxa"/>
            <w:tcBorders>
              <w:left w:val="none" w:sz="0" w:space="0" w:color="auto"/>
              <w:right w:val="none" w:sz="0" w:space="0" w:color="auto"/>
            </w:tcBorders>
          </w:tcPr>
          <w:p w:rsidR="00D32ABE" w:rsidRDefault="00F57791" w:rsidP="00F57791">
            <w:pPr>
              <w:jc w:val="both"/>
              <w:cnfStyle w:val="000000100000"/>
            </w:pPr>
            <w:r>
              <w:t>Garantía de derechos de niñas, niños y Adolescentes en los centros de acogimiento institucional</w:t>
            </w:r>
          </w:p>
        </w:tc>
        <w:tc>
          <w:tcPr>
            <w:tcW w:w="2993" w:type="dxa"/>
            <w:tcBorders>
              <w:left w:val="none" w:sz="0" w:space="0" w:color="auto"/>
              <w:right w:val="none" w:sz="0" w:space="0" w:color="auto"/>
            </w:tcBorders>
          </w:tcPr>
          <w:p w:rsidR="00D32ABE" w:rsidRDefault="00F57791" w:rsidP="00F57791">
            <w:pPr>
              <w:jc w:val="both"/>
              <w:cnfStyle w:val="000000100000"/>
            </w:pPr>
            <w:r>
              <w:t xml:space="preserve">Atender el 100% de niñas, niños y adolescentes en los centros de acogimiento institucionales. </w:t>
            </w:r>
          </w:p>
        </w:tc>
      </w:tr>
      <w:tr w:rsidR="00D32ABE" w:rsidTr="00D32ABE">
        <w:tc>
          <w:tcPr>
            <w:cnfStyle w:val="001000000000"/>
            <w:tcW w:w="2992" w:type="dxa"/>
          </w:tcPr>
          <w:p w:rsidR="00D32ABE" w:rsidRDefault="00F57791" w:rsidP="00D32ABE">
            <w:r>
              <w:t>Atención y protección a la niñez y adolescencia migrante</w:t>
            </w:r>
          </w:p>
        </w:tc>
        <w:tc>
          <w:tcPr>
            <w:tcW w:w="2993" w:type="dxa"/>
          </w:tcPr>
          <w:p w:rsidR="00D32ABE" w:rsidRDefault="00F57791" w:rsidP="00D32ABE">
            <w:pPr>
              <w:cnfStyle w:val="000000000000"/>
            </w:pPr>
            <w:r>
              <w:t xml:space="preserve">Las atenciones consisten en brindar los primeros auxilios psicológicos, lo que permite establecer un primer contacto con la niñez y adolescencia repatriada. </w:t>
            </w:r>
          </w:p>
          <w:p w:rsidR="00F57791" w:rsidRDefault="00F57791" w:rsidP="00D32ABE">
            <w:pPr>
              <w:cnfStyle w:val="000000000000"/>
            </w:pPr>
          </w:p>
        </w:tc>
        <w:tc>
          <w:tcPr>
            <w:tcW w:w="2993" w:type="dxa"/>
          </w:tcPr>
          <w:p w:rsidR="00D32ABE" w:rsidRDefault="00F57791" w:rsidP="00D32ABE">
            <w:pPr>
              <w:cnfStyle w:val="000000000000"/>
            </w:pPr>
            <w:r>
              <w:t xml:space="preserve">Atender a la niñez y adolescencia migrante que sea derivada por las instancias correspondientes. </w:t>
            </w:r>
          </w:p>
        </w:tc>
      </w:tr>
      <w:tr w:rsidR="00D32ABE" w:rsidTr="00D32ABE">
        <w:trPr>
          <w:cnfStyle w:val="000000100000"/>
        </w:trPr>
        <w:tc>
          <w:tcPr>
            <w:cnfStyle w:val="001000000000"/>
            <w:tcW w:w="2992" w:type="dxa"/>
            <w:tcBorders>
              <w:left w:val="none" w:sz="0" w:space="0" w:color="auto"/>
              <w:right w:val="none" w:sz="0" w:space="0" w:color="auto"/>
            </w:tcBorders>
          </w:tcPr>
          <w:p w:rsidR="00D32ABE" w:rsidRDefault="00F57791" w:rsidP="004D0B5E">
            <w:pPr>
              <w:jc w:val="both"/>
            </w:pPr>
            <w:r>
              <w:t>Programas</w:t>
            </w:r>
            <w:r w:rsidR="004D0B5E">
              <w:t xml:space="preserve"> de deshabituación de adolescentes con problemas de adicción a sustancias psicoactivas </w:t>
            </w:r>
          </w:p>
        </w:tc>
        <w:tc>
          <w:tcPr>
            <w:tcW w:w="2993" w:type="dxa"/>
            <w:tcBorders>
              <w:left w:val="none" w:sz="0" w:space="0" w:color="auto"/>
              <w:right w:val="none" w:sz="0" w:space="0" w:color="auto"/>
            </w:tcBorders>
          </w:tcPr>
          <w:p w:rsidR="00D32ABE" w:rsidRDefault="004D0B5E" w:rsidP="004D0B5E">
            <w:pPr>
              <w:jc w:val="both"/>
              <w:cnfStyle w:val="000000100000"/>
            </w:pPr>
            <w:r>
              <w:t>Adolescentes con problemas de drogas</w:t>
            </w:r>
          </w:p>
        </w:tc>
        <w:tc>
          <w:tcPr>
            <w:tcW w:w="2993" w:type="dxa"/>
            <w:tcBorders>
              <w:left w:val="none" w:sz="0" w:space="0" w:color="auto"/>
              <w:right w:val="none" w:sz="0" w:space="0" w:color="auto"/>
            </w:tcBorders>
          </w:tcPr>
          <w:p w:rsidR="00D32ABE" w:rsidRDefault="004D0B5E" w:rsidP="004D0B5E">
            <w:pPr>
              <w:jc w:val="both"/>
              <w:cnfStyle w:val="000000100000"/>
            </w:pPr>
            <w:r>
              <w:t xml:space="preserve">Atender a los adolescentes diagnosticados con problemas de adicción. </w:t>
            </w:r>
          </w:p>
        </w:tc>
      </w:tr>
      <w:tr w:rsidR="00D32ABE" w:rsidTr="00D32ABE">
        <w:tc>
          <w:tcPr>
            <w:cnfStyle w:val="001000000000"/>
            <w:tcW w:w="2992" w:type="dxa"/>
          </w:tcPr>
          <w:p w:rsidR="00D32ABE" w:rsidRDefault="004D0B5E" w:rsidP="00D32ABE">
            <w:r>
              <w:t>Programa “Cambia tu Vida”</w:t>
            </w:r>
          </w:p>
        </w:tc>
        <w:tc>
          <w:tcPr>
            <w:tcW w:w="2993" w:type="dxa"/>
          </w:tcPr>
          <w:p w:rsidR="00D32ABE" w:rsidRDefault="004D0B5E" w:rsidP="00D32ABE">
            <w:pPr>
              <w:cnfStyle w:val="000000000000"/>
            </w:pPr>
            <w:r>
              <w:t>Dirigido a adolescentes víctimas de violencia sexual.</w:t>
            </w:r>
          </w:p>
        </w:tc>
        <w:tc>
          <w:tcPr>
            <w:tcW w:w="2993" w:type="dxa"/>
          </w:tcPr>
          <w:p w:rsidR="00D32ABE" w:rsidRDefault="004D0B5E" w:rsidP="00D32ABE">
            <w:pPr>
              <w:cnfStyle w:val="000000000000"/>
            </w:pPr>
            <w:r>
              <w:t xml:space="preserve">Dar continuidad al programa. </w:t>
            </w:r>
          </w:p>
        </w:tc>
      </w:tr>
      <w:tr w:rsidR="00D32ABE" w:rsidTr="00D32ABE">
        <w:trPr>
          <w:cnfStyle w:val="000000100000"/>
        </w:trPr>
        <w:tc>
          <w:tcPr>
            <w:cnfStyle w:val="001000000000"/>
            <w:tcW w:w="2992" w:type="dxa"/>
            <w:tcBorders>
              <w:left w:val="none" w:sz="0" w:space="0" w:color="auto"/>
              <w:right w:val="none" w:sz="0" w:space="0" w:color="auto"/>
            </w:tcBorders>
          </w:tcPr>
          <w:p w:rsidR="00D32ABE" w:rsidRDefault="004D0B5E" w:rsidP="00D32ABE">
            <w:r>
              <w:t>Hoja de ruta para erradicar el trabajo infantil</w:t>
            </w:r>
          </w:p>
        </w:tc>
        <w:tc>
          <w:tcPr>
            <w:tcW w:w="2993" w:type="dxa"/>
            <w:tcBorders>
              <w:left w:val="none" w:sz="0" w:space="0" w:color="auto"/>
              <w:right w:val="none" w:sz="0" w:space="0" w:color="auto"/>
            </w:tcBorders>
          </w:tcPr>
          <w:p w:rsidR="00D32ABE" w:rsidRDefault="004D0B5E" w:rsidP="00D32ABE">
            <w:pPr>
              <w:cnfStyle w:val="000000100000"/>
            </w:pPr>
            <w:r>
              <w:t>Apoyo interinstitucional con las entidades que desarrollan programas de niñez y adolescencia</w:t>
            </w:r>
          </w:p>
        </w:tc>
        <w:tc>
          <w:tcPr>
            <w:tcW w:w="2993" w:type="dxa"/>
            <w:tcBorders>
              <w:left w:val="none" w:sz="0" w:space="0" w:color="auto"/>
              <w:right w:val="none" w:sz="0" w:space="0" w:color="auto"/>
            </w:tcBorders>
          </w:tcPr>
          <w:p w:rsidR="00D32ABE" w:rsidRDefault="004D0B5E" w:rsidP="00D32ABE">
            <w:pPr>
              <w:cnfStyle w:val="000000100000"/>
            </w:pPr>
            <w:r>
              <w:t>Se dará seguimiento a las acciones contempladas en la hoja de ruta</w:t>
            </w:r>
          </w:p>
        </w:tc>
      </w:tr>
      <w:tr w:rsidR="004D0B5E" w:rsidTr="00D32ABE">
        <w:tc>
          <w:tcPr>
            <w:cnfStyle w:val="001000000000"/>
            <w:tcW w:w="2992" w:type="dxa"/>
          </w:tcPr>
          <w:p w:rsidR="004D0B5E" w:rsidRDefault="004D0B5E" w:rsidP="00D32ABE">
            <w:r>
              <w:t>Supervisión a los miembros de la Red de Atención Compartida (RAC)</w:t>
            </w:r>
          </w:p>
        </w:tc>
        <w:tc>
          <w:tcPr>
            <w:tcW w:w="2993" w:type="dxa"/>
          </w:tcPr>
          <w:p w:rsidR="004D0B5E" w:rsidRDefault="004D0B5E" w:rsidP="00D32ABE">
            <w:pPr>
              <w:cnfStyle w:val="000000000000"/>
            </w:pPr>
            <w:r>
              <w:t>Control de vigilancia en los RAC</w:t>
            </w:r>
          </w:p>
        </w:tc>
        <w:tc>
          <w:tcPr>
            <w:tcW w:w="2993" w:type="dxa"/>
          </w:tcPr>
          <w:p w:rsidR="004D0B5E" w:rsidRDefault="004D0B5E" w:rsidP="00D32ABE">
            <w:pPr>
              <w:cnfStyle w:val="000000000000"/>
            </w:pPr>
            <w:r>
              <w:t xml:space="preserve">Continuar con la supervisión de la actuación y funcionamiento de los programas desarrollados por las entidades en base a la LEPINA. </w:t>
            </w:r>
          </w:p>
        </w:tc>
      </w:tr>
    </w:tbl>
    <w:p w:rsidR="00D32ABE" w:rsidRDefault="00D32ABE" w:rsidP="00D32ABE"/>
    <w:p w:rsidR="00692A61" w:rsidRDefault="00692A61" w:rsidP="00D32ABE"/>
    <w:p w:rsidR="00692A61" w:rsidRDefault="00692A61" w:rsidP="00D32ABE"/>
    <w:p w:rsidR="00692A61" w:rsidRDefault="00692A61" w:rsidP="00A22DD2">
      <w:pPr>
        <w:pStyle w:val="Ttulo2"/>
        <w:numPr>
          <w:ilvl w:val="1"/>
          <w:numId w:val="1"/>
        </w:numPr>
      </w:pPr>
      <w:r>
        <w:lastRenderedPageBreak/>
        <w:t>Ciudad Mujer Sede Santa Ana</w:t>
      </w:r>
    </w:p>
    <w:p w:rsidR="00692A61" w:rsidRDefault="00692A61" w:rsidP="00692A61">
      <w:pPr>
        <w:autoSpaceDE w:val="0"/>
        <w:autoSpaceDN w:val="0"/>
        <w:adjustRightInd w:val="0"/>
        <w:spacing w:after="0" w:line="240" w:lineRule="auto"/>
        <w:jc w:val="both"/>
        <w:rPr>
          <w:rFonts w:cstheme="minorHAnsi"/>
        </w:rPr>
      </w:pPr>
      <w:r w:rsidRPr="00692A61">
        <w:rPr>
          <w:rFonts w:cstheme="minorHAnsi"/>
        </w:rPr>
        <w:t>En el pasado, la política social en El</w:t>
      </w:r>
      <w:r>
        <w:rPr>
          <w:rFonts w:cstheme="minorHAnsi"/>
        </w:rPr>
        <w:t xml:space="preserve"> </w:t>
      </w:r>
      <w:r w:rsidRPr="00692A61">
        <w:rPr>
          <w:rFonts w:cstheme="minorHAnsi"/>
        </w:rPr>
        <w:t>Salvador fue percibida de forma residual</w:t>
      </w:r>
      <w:r>
        <w:rPr>
          <w:rFonts w:cstheme="minorHAnsi"/>
        </w:rPr>
        <w:t xml:space="preserve"> </w:t>
      </w:r>
      <w:r w:rsidRPr="00692A61">
        <w:rPr>
          <w:rFonts w:cstheme="minorHAnsi"/>
        </w:rPr>
        <w:t>como una manera de compensar los efectos</w:t>
      </w:r>
      <w:r>
        <w:rPr>
          <w:rFonts w:cstheme="minorHAnsi"/>
        </w:rPr>
        <w:t xml:space="preserve"> </w:t>
      </w:r>
      <w:r w:rsidRPr="00692A61">
        <w:rPr>
          <w:rFonts w:cstheme="minorHAnsi"/>
        </w:rPr>
        <w:t>negativos de la política económica y</w:t>
      </w:r>
      <w:r>
        <w:rPr>
          <w:rFonts w:cstheme="minorHAnsi"/>
        </w:rPr>
        <w:t xml:space="preserve"> </w:t>
      </w:r>
      <w:r w:rsidRPr="00692A61">
        <w:rPr>
          <w:rFonts w:cstheme="minorHAnsi"/>
        </w:rPr>
        <w:t>totalmente desvinculada de la misma. El</w:t>
      </w:r>
      <w:r>
        <w:rPr>
          <w:rFonts w:cstheme="minorHAnsi"/>
        </w:rPr>
        <w:t xml:space="preserve"> </w:t>
      </w:r>
      <w:r w:rsidRPr="00692A61">
        <w:rPr>
          <w:rFonts w:cstheme="minorHAnsi"/>
        </w:rPr>
        <w:t>primer Gobierno del cambio dio un giro</w:t>
      </w:r>
      <w:r>
        <w:rPr>
          <w:rFonts w:cstheme="minorHAnsi"/>
        </w:rPr>
        <w:t xml:space="preserve"> </w:t>
      </w:r>
      <w:r w:rsidRPr="00692A61">
        <w:rPr>
          <w:rFonts w:cstheme="minorHAnsi"/>
        </w:rPr>
        <w:t>a esta visión al reconocer la política social</w:t>
      </w:r>
      <w:r>
        <w:rPr>
          <w:rFonts w:cstheme="minorHAnsi"/>
        </w:rPr>
        <w:t xml:space="preserve"> </w:t>
      </w:r>
      <w:r w:rsidRPr="00692A61">
        <w:rPr>
          <w:rFonts w:cstheme="minorHAnsi"/>
        </w:rPr>
        <w:t>como un mecanismo para garantizar los</w:t>
      </w:r>
      <w:r>
        <w:rPr>
          <w:rFonts w:cstheme="minorHAnsi"/>
        </w:rPr>
        <w:t xml:space="preserve"> </w:t>
      </w:r>
      <w:r w:rsidRPr="00692A61">
        <w:rPr>
          <w:rFonts w:cstheme="minorHAnsi"/>
        </w:rPr>
        <w:t>derechos económicos, sociales y culturales</w:t>
      </w:r>
      <w:r>
        <w:rPr>
          <w:rFonts w:cstheme="minorHAnsi"/>
        </w:rPr>
        <w:t xml:space="preserve"> </w:t>
      </w:r>
      <w:r w:rsidRPr="00692A61">
        <w:rPr>
          <w:rFonts w:cstheme="minorHAnsi"/>
        </w:rPr>
        <w:t>de la población, y en consecuencia,</w:t>
      </w:r>
      <w:r>
        <w:rPr>
          <w:rFonts w:cstheme="minorHAnsi"/>
        </w:rPr>
        <w:t xml:space="preserve"> </w:t>
      </w:r>
      <w:r w:rsidRPr="00692A61">
        <w:rPr>
          <w:rFonts w:cstheme="minorHAnsi"/>
        </w:rPr>
        <w:t>como un instrumento para avanzar en la</w:t>
      </w:r>
      <w:r>
        <w:rPr>
          <w:rFonts w:cstheme="minorHAnsi"/>
        </w:rPr>
        <w:t xml:space="preserve"> </w:t>
      </w:r>
      <w:r w:rsidRPr="00692A61">
        <w:rPr>
          <w:rFonts w:cstheme="minorHAnsi"/>
        </w:rPr>
        <w:t>construcción de una sociedad más equitativa,</w:t>
      </w:r>
      <w:r>
        <w:rPr>
          <w:rFonts w:cstheme="minorHAnsi"/>
        </w:rPr>
        <w:t xml:space="preserve"> </w:t>
      </w:r>
      <w:r w:rsidRPr="00692A61">
        <w:rPr>
          <w:rFonts w:cstheme="minorHAnsi"/>
        </w:rPr>
        <w:t>incluyente, segura y solidaria.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692A61" w:rsidTr="00692A61">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692A61" w:rsidRDefault="00692A61" w:rsidP="00692A61">
            <w:pPr>
              <w:autoSpaceDE w:val="0"/>
              <w:autoSpaceDN w:val="0"/>
              <w:adjustRightInd w:val="0"/>
              <w:jc w:val="both"/>
              <w:rPr>
                <w:rFonts w:cstheme="minorHAnsi"/>
              </w:rPr>
            </w:pPr>
            <w:r>
              <w:rPr>
                <w:rFonts w:cstheme="minorHAnsi"/>
              </w:rPr>
              <w:t>Estrategia, Iniciativas, Programas y/o Proyectos</w:t>
            </w:r>
          </w:p>
        </w:tc>
        <w:tc>
          <w:tcPr>
            <w:tcW w:w="2993" w:type="dxa"/>
            <w:tcBorders>
              <w:top w:val="none" w:sz="0" w:space="0" w:color="auto"/>
              <w:left w:val="none" w:sz="0" w:space="0" w:color="auto"/>
              <w:bottom w:val="none" w:sz="0" w:space="0" w:color="auto"/>
              <w:right w:val="none" w:sz="0" w:space="0" w:color="auto"/>
            </w:tcBorders>
          </w:tcPr>
          <w:p w:rsidR="00692A61" w:rsidRDefault="00692A61" w:rsidP="00692A61">
            <w:pPr>
              <w:autoSpaceDE w:val="0"/>
              <w:autoSpaceDN w:val="0"/>
              <w:adjustRightInd w:val="0"/>
              <w:jc w:val="both"/>
              <w:cnfStyle w:val="100000000000"/>
              <w:rPr>
                <w:rFonts w:cstheme="minorHAnsi"/>
              </w:rPr>
            </w:pPr>
            <w:r>
              <w:rPr>
                <w:rFonts w:cstheme="minorHAnsi"/>
              </w:rPr>
              <w:t>Población Beneficiada</w:t>
            </w:r>
          </w:p>
        </w:tc>
        <w:tc>
          <w:tcPr>
            <w:tcW w:w="2993" w:type="dxa"/>
            <w:tcBorders>
              <w:top w:val="none" w:sz="0" w:space="0" w:color="auto"/>
              <w:left w:val="none" w:sz="0" w:space="0" w:color="auto"/>
              <w:bottom w:val="none" w:sz="0" w:space="0" w:color="auto"/>
              <w:right w:val="none" w:sz="0" w:space="0" w:color="auto"/>
            </w:tcBorders>
          </w:tcPr>
          <w:p w:rsidR="00692A61" w:rsidRDefault="00692A61" w:rsidP="00692A61">
            <w:pPr>
              <w:autoSpaceDE w:val="0"/>
              <w:autoSpaceDN w:val="0"/>
              <w:adjustRightInd w:val="0"/>
              <w:jc w:val="both"/>
              <w:cnfStyle w:val="100000000000"/>
              <w:rPr>
                <w:rFonts w:cstheme="minorHAnsi"/>
              </w:rPr>
            </w:pPr>
            <w:r>
              <w:rPr>
                <w:rFonts w:cstheme="minorHAnsi"/>
              </w:rPr>
              <w:t>Descripción de Logros o Impactos</w:t>
            </w:r>
          </w:p>
        </w:tc>
      </w:tr>
      <w:tr w:rsidR="00692A61" w:rsidTr="00692A61">
        <w:trPr>
          <w:cnfStyle w:val="000000100000"/>
        </w:trPr>
        <w:tc>
          <w:tcPr>
            <w:cnfStyle w:val="001000000000"/>
            <w:tcW w:w="2992" w:type="dxa"/>
            <w:tcBorders>
              <w:left w:val="none" w:sz="0" w:space="0" w:color="auto"/>
              <w:right w:val="none" w:sz="0" w:space="0" w:color="auto"/>
            </w:tcBorders>
          </w:tcPr>
          <w:p w:rsidR="00692A61" w:rsidRDefault="00692A61" w:rsidP="00692A61">
            <w:pPr>
              <w:autoSpaceDE w:val="0"/>
              <w:autoSpaceDN w:val="0"/>
              <w:adjustRightInd w:val="0"/>
              <w:jc w:val="both"/>
              <w:rPr>
                <w:rFonts w:cstheme="minorHAnsi"/>
              </w:rPr>
            </w:pPr>
            <w:r>
              <w:rPr>
                <w:rFonts w:cstheme="minorHAnsi"/>
              </w:rPr>
              <w:t>Servicios Brindados a usuarias en Ciudad Mujer Santa Ana</w:t>
            </w:r>
            <w:r w:rsidR="001433CC">
              <w:rPr>
                <w:rFonts w:cstheme="minorHAnsi"/>
              </w:rPr>
              <w:t xml:space="preserve"> </w:t>
            </w:r>
          </w:p>
        </w:tc>
        <w:tc>
          <w:tcPr>
            <w:tcW w:w="2993" w:type="dxa"/>
            <w:tcBorders>
              <w:left w:val="none" w:sz="0" w:space="0" w:color="auto"/>
              <w:right w:val="none" w:sz="0" w:space="0" w:color="auto"/>
            </w:tcBorders>
          </w:tcPr>
          <w:p w:rsidR="00692A61" w:rsidRDefault="001433CC" w:rsidP="00692A61">
            <w:pPr>
              <w:autoSpaceDE w:val="0"/>
              <w:autoSpaceDN w:val="0"/>
              <w:adjustRightInd w:val="0"/>
              <w:jc w:val="both"/>
              <w:cnfStyle w:val="000000100000"/>
              <w:rPr>
                <w:rFonts w:cstheme="minorHAnsi"/>
              </w:rPr>
            </w:pPr>
            <w:r>
              <w:rPr>
                <w:rFonts w:cstheme="minorHAnsi"/>
              </w:rPr>
              <w:t>185,491 mujeres</w:t>
            </w:r>
          </w:p>
        </w:tc>
        <w:tc>
          <w:tcPr>
            <w:tcW w:w="2993" w:type="dxa"/>
            <w:tcBorders>
              <w:left w:val="none" w:sz="0" w:space="0" w:color="auto"/>
              <w:right w:val="none" w:sz="0" w:space="0" w:color="auto"/>
            </w:tcBorders>
          </w:tcPr>
          <w:p w:rsidR="00692A61" w:rsidRDefault="001433CC" w:rsidP="00692A61">
            <w:pPr>
              <w:autoSpaceDE w:val="0"/>
              <w:autoSpaceDN w:val="0"/>
              <w:adjustRightInd w:val="0"/>
              <w:jc w:val="both"/>
              <w:cnfStyle w:val="000000100000"/>
              <w:rPr>
                <w:rFonts w:cstheme="minorHAnsi"/>
              </w:rPr>
            </w:pPr>
            <w:r>
              <w:rPr>
                <w:rFonts w:cstheme="minorHAnsi"/>
              </w:rPr>
              <w:t>Servicios Brindados a usuarias que visitaron ciudad Mujer Santa Ana</w:t>
            </w:r>
          </w:p>
        </w:tc>
      </w:tr>
      <w:tr w:rsidR="00692A61" w:rsidTr="00692A61">
        <w:tc>
          <w:tcPr>
            <w:cnfStyle w:val="001000000000"/>
            <w:tcW w:w="2992" w:type="dxa"/>
          </w:tcPr>
          <w:p w:rsidR="00692A61" w:rsidRDefault="001433CC" w:rsidP="00692A61">
            <w:pPr>
              <w:autoSpaceDE w:val="0"/>
              <w:autoSpaceDN w:val="0"/>
              <w:adjustRightInd w:val="0"/>
              <w:jc w:val="both"/>
              <w:rPr>
                <w:rFonts w:cstheme="minorHAnsi"/>
              </w:rPr>
            </w:pPr>
            <w:r>
              <w:rPr>
                <w:rFonts w:cstheme="minorHAnsi"/>
              </w:rPr>
              <w:t>Adquisición , Consolidación y Fortalecimiento en Modulo de Autonomía Económica</w:t>
            </w:r>
          </w:p>
        </w:tc>
        <w:tc>
          <w:tcPr>
            <w:tcW w:w="2993" w:type="dxa"/>
          </w:tcPr>
          <w:p w:rsidR="00692A61" w:rsidRDefault="001433CC" w:rsidP="00692A61">
            <w:pPr>
              <w:autoSpaceDE w:val="0"/>
              <w:autoSpaceDN w:val="0"/>
              <w:adjustRightInd w:val="0"/>
              <w:jc w:val="both"/>
              <w:cnfStyle w:val="000000000000"/>
              <w:rPr>
                <w:rFonts w:cstheme="minorHAnsi"/>
              </w:rPr>
            </w:pPr>
            <w:r>
              <w:rPr>
                <w:rFonts w:cstheme="minorHAnsi"/>
              </w:rPr>
              <w:t>2371 Mujeres</w:t>
            </w:r>
          </w:p>
          <w:p w:rsidR="00096B5B" w:rsidRDefault="00096B5B" w:rsidP="00692A61">
            <w:pPr>
              <w:autoSpaceDE w:val="0"/>
              <w:autoSpaceDN w:val="0"/>
              <w:adjustRightInd w:val="0"/>
              <w:jc w:val="both"/>
              <w:cnfStyle w:val="000000000000"/>
              <w:rPr>
                <w:rFonts w:cstheme="minorHAnsi"/>
              </w:rPr>
            </w:pPr>
          </w:p>
          <w:p w:rsidR="00096B5B" w:rsidRDefault="00096B5B" w:rsidP="00692A61">
            <w:pPr>
              <w:autoSpaceDE w:val="0"/>
              <w:autoSpaceDN w:val="0"/>
              <w:adjustRightInd w:val="0"/>
              <w:jc w:val="both"/>
              <w:cnfStyle w:val="000000000000"/>
              <w:rPr>
                <w:rFonts w:cstheme="minorHAnsi"/>
              </w:rPr>
            </w:pPr>
          </w:p>
          <w:p w:rsidR="00096B5B" w:rsidRDefault="00096B5B" w:rsidP="00692A61">
            <w:pPr>
              <w:autoSpaceDE w:val="0"/>
              <w:autoSpaceDN w:val="0"/>
              <w:adjustRightInd w:val="0"/>
              <w:jc w:val="both"/>
              <w:cnfStyle w:val="000000000000"/>
              <w:rPr>
                <w:rFonts w:cstheme="minorHAnsi"/>
              </w:rPr>
            </w:pPr>
          </w:p>
        </w:tc>
        <w:tc>
          <w:tcPr>
            <w:tcW w:w="2993" w:type="dxa"/>
          </w:tcPr>
          <w:p w:rsidR="00692A61" w:rsidRDefault="00096B5B" w:rsidP="00692A61">
            <w:pPr>
              <w:autoSpaceDE w:val="0"/>
              <w:autoSpaceDN w:val="0"/>
              <w:adjustRightInd w:val="0"/>
              <w:jc w:val="both"/>
              <w:cnfStyle w:val="000000000000"/>
              <w:rPr>
                <w:rFonts w:cstheme="minorHAnsi"/>
              </w:rPr>
            </w:pPr>
            <w:r>
              <w:rPr>
                <w:rFonts w:cstheme="minorHAnsi"/>
              </w:rPr>
              <w:t>Mujeres capacitadas en talleres vocacionales en los 13 municipios de Santa Ana, con una variedad de 44 clases de talleres vocacionales</w:t>
            </w:r>
          </w:p>
        </w:tc>
      </w:tr>
      <w:tr w:rsidR="00692A61" w:rsidTr="00692A61">
        <w:trPr>
          <w:cnfStyle w:val="000000100000"/>
        </w:trPr>
        <w:tc>
          <w:tcPr>
            <w:cnfStyle w:val="001000000000"/>
            <w:tcW w:w="2992" w:type="dxa"/>
            <w:tcBorders>
              <w:left w:val="none" w:sz="0" w:space="0" w:color="auto"/>
              <w:right w:val="none" w:sz="0" w:space="0" w:color="auto"/>
            </w:tcBorders>
          </w:tcPr>
          <w:p w:rsidR="00692A61" w:rsidRDefault="00096B5B" w:rsidP="00692A61">
            <w:pPr>
              <w:autoSpaceDE w:val="0"/>
              <w:autoSpaceDN w:val="0"/>
              <w:adjustRightInd w:val="0"/>
              <w:jc w:val="both"/>
              <w:rPr>
                <w:rFonts w:cstheme="minorHAnsi"/>
              </w:rPr>
            </w:pPr>
            <w:r>
              <w:rPr>
                <w:rFonts w:cstheme="minorHAnsi"/>
              </w:rPr>
              <w:t>Formación de Asocios</w:t>
            </w:r>
          </w:p>
        </w:tc>
        <w:tc>
          <w:tcPr>
            <w:tcW w:w="2993" w:type="dxa"/>
            <w:tcBorders>
              <w:left w:val="none" w:sz="0" w:space="0" w:color="auto"/>
              <w:right w:val="none" w:sz="0" w:space="0" w:color="auto"/>
            </w:tcBorders>
          </w:tcPr>
          <w:p w:rsidR="00692A61" w:rsidRDefault="00096B5B" w:rsidP="00692A61">
            <w:pPr>
              <w:autoSpaceDE w:val="0"/>
              <w:autoSpaceDN w:val="0"/>
              <w:adjustRightInd w:val="0"/>
              <w:jc w:val="both"/>
              <w:cnfStyle w:val="000000100000"/>
              <w:rPr>
                <w:rFonts w:cstheme="minorHAnsi"/>
              </w:rPr>
            </w:pPr>
            <w:r>
              <w:rPr>
                <w:rFonts w:cstheme="minorHAnsi"/>
              </w:rPr>
              <w:t>56 asocios productivos</w:t>
            </w:r>
          </w:p>
        </w:tc>
        <w:tc>
          <w:tcPr>
            <w:tcW w:w="2993" w:type="dxa"/>
            <w:tcBorders>
              <w:left w:val="none" w:sz="0" w:space="0" w:color="auto"/>
              <w:right w:val="none" w:sz="0" w:space="0" w:color="auto"/>
            </w:tcBorders>
          </w:tcPr>
          <w:p w:rsidR="00692A61" w:rsidRDefault="00096B5B" w:rsidP="00692A61">
            <w:pPr>
              <w:autoSpaceDE w:val="0"/>
              <w:autoSpaceDN w:val="0"/>
              <w:adjustRightInd w:val="0"/>
              <w:jc w:val="both"/>
              <w:cnfStyle w:val="000000100000"/>
              <w:rPr>
                <w:rFonts w:cstheme="minorHAnsi"/>
              </w:rPr>
            </w:pPr>
            <w:r>
              <w:rPr>
                <w:rFonts w:cstheme="minorHAnsi"/>
              </w:rPr>
              <w:t>Entre estos calzados, cultivo de hortalizas, taller de costura, pastelería, etc.</w:t>
            </w:r>
          </w:p>
        </w:tc>
      </w:tr>
      <w:tr w:rsidR="00692A61" w:rsidTr="00692A61">
        <w:tc>
          <w:tcPr>
            <w:cnfStyle w:val="001000000000"/>
            <w:tcW w:w="2992" w:type="dxa"/>
          </w:tcPr>
          <w:p w:rsidR="00692A61" w:rsidRDefault="00096B5B" w:rsidP="00692A61">
            <w:pPr>
              <w:autoSpaceDE w:val="0"/>
              <w:autoSpaceDN w:val="0"/>
              <w:adjustRightInd w:val="0"/>
              <w:jc w:val="both"/>
              <w:rPr>
                <w:rFonts w:cstheme="minorHAnsi"/>
              </w:rPr>
            </w:pPr>
            <w:r>
              <w:rPr>
                <w:rFonts w:cstheme="minorHAnsi"/>
              </w:rPr>
              <w:t>Atenciones Brindadas</w:t>
            </w:r>
          </w:p>
        </w:tc>
        <w:tc>
          <w:tcPr>
            <w:tcW w:w="2993" w:type="dxa"/>
          </w:tcPr>
          <w:p w:rsidR="00692A61" w:rsidRDefault="00096B5B" w:rsidP="00692A61">
            <w:pPr>
              <w:autoSpaceDE w:val="0"/>
              <w:autoSpaceDN w:val="0"/>
              <w:adjustRightInd w:val="0"/>
              <w:jc w:val="both"/>
              <w:cnfStyle w:val="000000000000"/>
              <w:rPr>
                <w:rFonts w:cstheme="minorHAnsi"/>
              </w:rPr>
            </w:pPr>
            <w:r>
              <w:rPr>
                <w:rFonts w:cstheme="minorHAnsi"/>
              </w:rPr>
              <w:t>136,758 atenciones</w:t>
            </w:r>
          </w:p>
        </w:tc>
        <w:tc>
          <w:tcPr>
            <w:tcW w:w="2993" w:type="dxa"/>
          </w:tcPr>
          <w:p w:rsidR="00692A61" w:rsidRDefault="00096B5B" w:rsidP="00692A61">
            <w:pPr>
              <w:autoSpaceDE w:val="0"/>
              <w:autoSpaceDN w:val="0"/>
              <w:adjustRightInd w:val="0"/>
              <w:jc w:val="both"/>
              <w:cnfStyle w:val="000000000000"/>
              <w:rPr>
                <w:rFonts w:cstheme="minorHAnsi"/>
              </w:rPr>
            </w:pPr>
            <w:r>
              <w:rPr>
                <w:rFonts w:cstheme="minorHAnsi"/>
              </w:rPr>
              <w:t>Entre servicios de Salud sexual y reproductiva, Inscripciones maternales, Inscripciones maternales adolescentes, tomas de mamografía, ultrasonografia, Toma de PAP</w:t>
            </w:r>
          </w:p>
        </w:tc>
      </w:tr>
      <w:tr w:rsidR="00692A61" w:rsidTr="00692A61">
        <w:trPr>
          <w:cnfStyle w:val="000000100000"/>
        </w:trPr>
        <w:tc>
          <w:tcPr>
            <w:cnfStyle w:val="001000000000"/>
            <w:tcW w:w="2992" w:type="dxa"/>
            <w:tcBorders>
              <w:left w:val="none" w:sz="0" w:space="0" w:color="auto"/>
              <w:right w:val="none" w:sz="0" w:space="0" w:color="auto"/>
            </w:tcBorders>
          </w:tcPr>
          <w:p w:rsidR="00692A61" w:rsidRDefault="00096B5B" w:rsidP="00692A61">
            <w:pPr>
              <w:autoSpaceDE w:val="0"/>
              <w:autoSpaceDN w:val="0"/>
              <w:adjustRightInd w:val="0"/>
              <w:jc w:val="both"/>
              <w:rPr>
                <w:rFonts w:cstheme="minorHAnsi"/>
              </w:rPr>
            </w:pPr>
            <w:r>
              <w:rPr>
                <w:rFonts w:cstheme="minorHAnsi"/>
              </w:rPr>
              <w:t>Atenciones brindadas por violencia de genero</w:t>
            </w:r>
          </w:p>
        </w:tc>
        <w:tc>
          <w:tcPr>
            <w:tcW w:w="2993" w:type="dxa"/>
            <w:tcBorders>
              <w:left w:val="none" w:sz="0" w:space="0" w:color="auto"/>
              <w:right w:val="none" w:sz="0" w:space="0" w:color="auto"/>
            </w:tcBorders>
          </w:tcPr>
          <w:p w:rsidR="00692A61" w:rsidRDefault="00096B5B" w:rsidP="00692A61">
            <w:pPr>
              <w:autoSpaceDE w:val="0"/>
              <w:autoSpaceDN w:val="0"/>
              <w:adjustRightInd w:val="0"/>
              <w:jc w:val="both"/>
              <w:cnfStyle w:val="000000100000"/>
              <w:rPr>
                <w:rFonts w:cstheme="minorHAnsi"/>
              </w:rPr>
            </w:pPr>
            <w:r>
              <w:rPr>
                <w:rFonts w:cstheme="minorHAnsi"/>
              </w:rPr>
              <w:t>8636 atenciones</w:t>
            </w:r>
          </w:p>
        </w:tc>
        <w:tc>
          <w:tcPr>
            <w:tcW w:w="2993" w:type="dxa"/>
            <w:tcBorders>
              <w:left w:val="none" w:sz="0" w:space="0" w:color="auto"/>
              <w:right w:val="none" w:sz="0" w:space="0" w:color="auto"/>
            </w:tcBorders>
          </w:tcPr>
          <w:p w:rsidR="00692A61" w:rsidRDefault="00096B5B" w:rsidP="00692A61">
            <w:pPr>
              <w:autoSpaceDE w:val="0"/>
              <w:autoSpaceDN w:val="0"/>
              <w:adjustRightInd w:val="0"/>
              <w:jc w:val="both"/>
              <w:cnfStyle w:val="000000100000"/>
              <w:rPr>
                <w:rFonts w:cstheme="minorHAnsi"/>
              </w:rPr>
            </w:pPr>
            <w:r>
              <w:rPr>
                <w:rFonts w:cstheme="minorHAnsi"/>
              </w:rPr>
              <w:t>Número de mujeres atendidas en el modulo de atención a la violencia de genero</w:t>
            </w:r>
          </w:p>
        </w:tc>
      </w:tr>
      <w:tr w:rsidR="00692A61" w:rsidTr="00692A61">
        <w:tc>
          <w:tcPr>
            <w:cnfStyle w:val="001000000000"/>
            <w:tcW w:w="2992" w:type="dxa"/>
          </w:tcPr>
          <w:p w:rsidR="00692A61" w:rsidRDefault="00096B5B" w:rsidP="00692A61">
            <w:pPr>
              <w:autoSpaceDE w:val="0"/>
              <w:autoSpaceDN w:val="0"/>
              <w:adjustRightInd w:val="0"/>
              <w:jc w:val="both"/>
              <w:rPr>
                <w:rFonts w:cstheme="minorHAnsi"/>
              </w:rPr>
            </w:pPr>
            <w:r>
              <w:rPr>
                <w:rFonts w:cstheme="minorHAnsi"/>
              </w:rPr>
              <w:t>Total</w:t>
            </w:r>
          </w:p>
        </w:tc>
        <w:tc>
          <w:tcPr>
            <w:tcW w:w="2993" w:type="dxa"/>
          </w:tcPr>
          <w:p w:rsidR="00692A61" w:rsidRDefault="00096B5B" w:rsidP="00692A61">
            <w:pPr>
              <w:autoSpaceDE w:val="0"/>
              <w:autoSpaceDN w:val="0"/>
              <w:adjustRightInd w:val="0"/>
              <w:jc w:val="both"/>
              <w:cnfStyle w:val="000000000000"/>
              <w:rPr>
                <w:rFonts w:cstheme="minorHAnsi"/>
              </w:rPr>
            </w:pPr>
            <w:r>
              <w:rPr>
                <w:rFonts w:cstheme="minorHAnsi"/>
              </w:rPr>
              <w:t>333,312 atenciones</w:t>
            </w:r>
          </w:p>
        </w:tc>
        <w:tc>
          <w:tcPr>
            <w:tcW w:w="2993" w:type="dxa"/>
          </w:tcPr>
          <w:p w:rsidR="00692A61" w:rsidRDefault="00692A61" w:rsidP="00692A61">
            <w:pPr>
              <w:autoSpaceDE w:val="0"/>
              <w:autoSpaceDN w:val="0"/>
              <w:adjustRightInd w:val="0"/>
              <w:jc w:val="both"/>
              <w:cnfStyle w:val="000000000000"/>
              <w:rPr>
                <w:rFonts w:cstheme="minorHAnsi"/>
              </w:rPr>
            </w:pPr>
          </w:p>
        </w:tc>
      </w:tr>
    </w:tbl>
    <w:p w:rsidR="00692A61" w:rsidRDefault="00692A61"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692A61">
      <w:pPr>
        <w:autoSpaceDE w:val="0"/>
        <w:autoSpaceDN w:val="0"/>
        <w:adjustRightInd w:val="0"/>
        <w:spacing w:after="0" w:line="240" w:lineRule="auto"/>
        <w:jc w:val="both"/>
        <w:rPr>
          <w:rFonts w:cstheme="minorHAnsi"/>
        </w:rPr>
      </w:pPr>
    </w:p>
    <w:p w:rsidR="00740F7B" w:rsidRDefault="00740F7B" w:rsidP="00A22DD2">
      <w:pPr>
        <w:pStyle w:val="Ttulo2"/>
        <w:numPr>
          <w:ilvl w:val="1"/>
          <w:numId w:val="1"/>
        </w:numPr>
      </w:pPr>
      <w:r>
        <w:lastRenderedPageBreak/>
        <w:t>ISDEMU</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795"/>
        <w:gridCol w:w="2188"/>
        <w:gridCol w:w="3119"/>
      </w:tblGrid>
      <w:tr w:rsidR="00740F7B" w:rsidTr="00426861">
        <w:trPr>
          <w:cnfStyle w:val="100000000000"/>
        </w:trPr>
        <w:tc>
          <w:tcPr>
            <w:cnfStyle w:val="001000000000"/>
            <w:tcW w:w="1795" w:type="dxa"/>
            <w:tcBorders>
              <w:top w:val="none" w:sz="0" w:space="0" w:color="auto"/>
              <w:left w:val="none" w:sz="0" w:space="0" w:color="auto"/>
              <w:bottom w:val="none" w:sz="0" w:space="0" w:color="auto"/>
              <w:right w:val="none" w:sz="0" w:space="0" w:color="auto"/>
            </w:tcBorders>
          </w:tcPr>
          <w:p w:rsidR="00740F7B" w:rsidRDefault="00740F7B" w:rsidP="00740F7B">
            <w:r>
              <w:t>Estrategia, Programa o Proyecto</w:t>
            </w:r>
          </w:p>
        </w:tc>
        <w:tc>
          <w:tcPr>
            <w:tcW w:w="1795" w:type="dxa"/>
            <w:tcBorders>
              <w:top w:val="none" w:sz="0" w:space="0" w:color="auto"/>
              <w:left w:val="none" w:sz="0" w:space="0" w:color="auto"/>
              <w:bottom w:val="none" w:sz="0" w:space="0" w:color="auto"/>
              <w:right w:val="none" w:sz="0" w:space="0" w:color="auto"/>
            </w:tcBorders>
          </w:tcPr>
          <w:p w:rsidR="00740F7B" w:rsidRDefault="00740F7B" w:rsidP="00740F7B">
            <w:pPr>
              <w:cnfStyle w:val="100000000000"/>
            </w:pPr>
            <w:r>
              <w:t>Resultados</w:t>
            </w:r>
          </w:p>
        </w:tc>
        <w:tc>
          <w:tcPr>
            <w:tcW w:w="2188" w:type="dxa"/>
            <w:tcBorders>
              <w:top w:val="none" w:sz="0" w:space="0" w:color="auto"/>
              <w:left w:val="none" w:sz="0" w:space="0" w:color="auto"/>
              <w:bottom w:val="none" w:sz="0" w:space="0" w:color="auto"/>
              <w:right w:val="none" w:sz="0" w:space="0" w:color="auto"/>
            </w:tcBorders>
          </w:tcPr>
          <w:p w:rsidR="00740F7B" w:rsidRDefault="00740F7B" w:rsidP="00740F7B">
            <w:pPr>
              <w:cnfStyle w:val="100000000000"/>
            </w:pPr>
            <w:r>
              <w:t>Beneficiadas</w:t>
            </w:r>
          </w:p>
        </w:tc>
        <w:tc>
          <w:tcPr>
            <w:tcW w:w="3119" w:type="dxa"/>
            <w:tcBorders>
              <w:top w:val="none" w:sz="0" w:space="0" w:color="auto"/>
              <w:left w:val="none" w:sz="0" w:space="0" w:color="auto"/>
              <w:bottom w:val="none" w:sz="0" w:space="0" w:color="auto"/>
              <w:right w:val="none" w:sz="0" w:space="0" w:color="auto"/>
            </w:tcBorders>
          </w:tcPr>
          <w:p w:rsidR="00740F7B" w:rsidRDefault="00740F7B" w:rsidP="00740F7B">
            <w:pPr>
              <w:cnfStyle w:val="100000000000"/>
            </w:pPr>
            <w:r>
              <w:t>Descripción  de Logros o Impactos</w:t>
            </w:r>
          </w:p>
        </w:tc>
      </w:tr>
      <w:tr w:rsidR="00740F7B" w:rsidTr="00426861">
        <w:trPr>
          <w:cnfStyle w:val="000000100000"/>
        </w:trPr>
        <w:tc>
          <w:tcPr>
            <w:cnfStyle w:val="001000000000"/>
            <w:tcW w:w="1795" w:type="dxa"/>
            <w:tcBorders>
              <w:left w:val="none" w:sz="0" w:space="0" w:color="auto"/>
              <w:right w:val="none" w:sz="0" w:space="0" w:color="auto"/>
            </w:tcBorders>
          </w:tcPr>
          <w:p w:rsidR="00740F7B" w:rsidRDefault="00740F7B" w:rsidP="00740F7B">
            <w:pPr>
              <w:jc w:val="both"/>
            </w:pPr>
            <w:r>
              <w:t>Consejos Consultivos y de Contraloría Social para los Derechos de las Mujeres</w:t>
            </w:r>
          </w:p>
        </w:tc>
        <w:tc>
          <w:tcPr>
            <w:tcW w:w="1795" w:type="dxa"/>
            <w:tcBorders>
              <w:left w:val="none" w:sz="0" w:space="0" w:color="auto"/>
              <w:right w:val="none" w:sz="0" w:space="0" w:color="auto"/>
            </w:tcBorders>
          </w:tcPr>
          <w:p w:rsidR="00740F7B" w:rsidRDefault="00740F7B" w:rsidP="00740F7B">
            <w:pPr>
              <w:jc w:val="both"/>
              <w:cnfStyle w:val="000000100000"/>
            </w:pPr>
            <w:r>
              <w:t xml:space="preserve">8 Consejos Consultivos Municipales y  1 Consejo Consultivo Departamental </w:t>
            </w:r>
          </w:p>
        </w:tc>
        <w:tc>
          <w:tcPr>
            <w:tcW w:w="2188" w:type="dxa"/>
            <w:tcBorders>
              <w:left w:val="none" w:sz="0" w:space="0" w:color="auto"/>
              <w:right w:val="none" w:sz="0" w:space="0" w:color="auto"/>
            </w:tcBorders>
          </w:tcPr>
          <w:p w:rsidR="00740F7B" w:rsidRDefault="00740F7B" w:rsidP="00740F7B">
            <w:pPr>
              <w:jc w:val="both"/>
              <w:cnfStyle w:val="000000100000"/>
            </w:pPr>
            <w:r>
              <w:t>150 mujeres de los Municipios de Santa Ana, Chalchuapa, Metapan, El Congo, San Sebastián Salitrillo, Santiago y Candelaria de la Frontera</w:t>
            </w:r>
          </w:p>
        </w:tc>
        <w:tc>
          <w:tcPr>
            <w:tcW w:w="3119" w:type="dxa"/>
            <w:tcBorders>
              <w:left w:val="none" w:sz="0" w:space="0" w:color="auto"/>
              <w:right w:val="none" w:sz="0" w:space="0" w:color="auto"/>
            </w:tcBorders>
          </w:tcPr>
          <w:p w:rsidR="00740F7B" w:rsidRDefault="00740F7B" w:rsidP="00740F7B">
            <w:pPr>
              <w:jc w:val="both"/>
              <w:cnfStyle w:val="000000100000"/>
            </w:pPr>
            <w:r>
              <w:t>Empoderamiento de las Mujeres a  través de la alfabetización de los derechos de las mujeres.</w:t>
            </w:r>
          </w:p>
        </w:tc>
      </w:tr>
      <w:tr w:rsidR="00740F7B" w:rsidTr="00740F7B">
        <w:tc>
          <w:tcPr>
            <w:cnfStyle w:val="001000000000"/>
            <w:tcW w:w="1795" w:type="dxa"/>
          </w:tcPr>
          <w:p w:rsidR="00740F7B" w:rsidRDefault="00740F7B" w:rsidP="005419E9">
            <w:pPr>
              <w:jc w:val="both"/>
            </w:pPr>
            <w:r>
              <w:t>Gabinetes Asesores</w:t>
            </w:r>
          </w:p>
        </w:tc>
        <w:tc>
          <w:tcPr>
            <w:tcW w:w="1795" w:type="dxa"/>
          </w:tcPr>
          <w:p w:rsidR="00740F7B" w:rsidRDefault="00740F7B" w:rsidP="005419E9">
            <w:pPr>
              <w:jc w:val="both"/>
              <w:cnfStyle w:val="000000000000"/>
            </w:pPr>
            <w:r>
              <w:t>Asesoría a los Gobiernos Locales</w:t>
            </w:r>
            <w:r w:rsidR="005439A6">
              <w:t xml:space="preserve"> para el cumplimiento del Marco Normativo para la Igualdad</w:t>
            </w:r>
          </w:p>
        </w:tc>
        <w:tc>
          <w:tcPr>
            <w:tcW w:w="2188" w:type="dxa"/>
          </w:tcPr>
          <w:p w:rsidR="00740F7B" w:rsidRDefault="005439A6" w:rsidP="005419E9">
            <w:pPr>
              <w:jc w:val="both"/>
              <w:cnfStyle w:val="000000000000"/>
            </w:pPr>
            <w:r>
              <w:t>Municipalidades de El Congo, Santa Ana, Metapan, Chalchuapa, San Sebastián Salitrillo y Masahuat.</w:t>
            </w:r>
          </w:p>
        </w:tc>
        <w:tc>
          <w:tcPr>
            <w:tcW w:w="3119" w:type="dxa"/>
          </w:tcPr>
          <w:p w:rsidR="00740F7B" w:rsidRDefault="005439A6" w:rsidP="005419E9">
            <w:pPr>
              <w:jc w:val="both"/>
              <w:cnfStyle w:val="000000000000"/>
            </w:pPr>
            <w:r>
              <w:t xml:space="preserve">Las municipalidades se encuentran en proceso de elaboración de los planes de prevención de violencia contra las mujeres y planes municipales de igualdad. </w:t>
            </w:r>
          </w:p>
        </w:tc>
      </w:tr>
      <w:tr w:rsidR="00740F7B" w:rsidTr="00426861">
        <w:trPr>
          <w:cnfStyle w:val="000000100000"/>
        </w:trPr>
        <w:tc>
          <w:tcPr>
            <w:cnfStyle w:val="001000000000"/>
            <w:tcW w:w="1795" w:type="dxa"/>
            <w:tcBorders>
              <w:left w:val="none" w:sz="0" w:space="0" w:color="auto"/>
              <w:right w:val="none" w:sz="0" w:space="0" w:color="auto"/>
            </w:tcBorders>
          </w:tcPr>
          <w:p w:rsidR="00740F7B" w:rsidRDefault="005439A6" w:rsidP="005419E9">
            <w:pPr>
              <w:jc w:val="both"/>
            </w:pPr>
            <w:r>
              <w:t>Ventanillas Móviles</w:t>
            </w:r>
          </w:p>
        </w:tc>
        <w:tc>
          <w:tcPr>
            <w:tcW w:w="1795" w:type="dxa"/>
            <w:tcBorders>
              <w:left w:val="none" w:sz="0" w:space="0" w:color="auto"/>
              <w:right w:val="none" w:sz="0" w:space="0" w:color="auto"/>
            </w:tcBorders>
          </w:tcPr>
          <w:p w:rsidR="00740F7B" w:rsidRDefault="005439A6" w:rsidP="005419E9">
            <w:pPr>
              <w:jc w:val="both"/>
              <w:cnfStyle w:val="000000100000"/>
            </w:pPr>
            <w:r>
              <w:t>Promoción de Derechos de las Mujeres y Prevención de la Violencia contra las mujeres</w:t>
            </w:r>
          </w:p>
        </w:tc>
        <w:tc>
          <w:tcPr>
            <w:tcW w:w="2188" w:type="dxa"/>
            <w:tcBorders>
              <w:left w:val="none" w:sz="0" w:space="0" w:color="auto"/>
              <w:right w:val="none" w:sz="0" w:space="0" w:color="auto"/>
            </w:tcBorders>
          </w:tcPr>
          <w:p w:rsidR="00740F7B" w:rsidRDefault="005419E9" w:rsidP="005419E9">
            <w:pPr>
              <w:jc w:val="both"/>
              <w:cnfStyle w:val="000000100000"/>
            </w:pPr>
            <w:r>
              <w:t>Más</w:t>
            </w:r>
            <w:r w:rsidR="005439A6">
              <w:t xml:space="preserve"> de 3000 personas del departamento de Santa Ana conocen </w:t>
            </w:r>
            <w:r>
              <w:t>s</w:t>
            </w:r>
            <w:r w:rsidR="005439A6">
              <w:t>obre el marco normativo para la igualdad</w:t>
            </w:r>
            <w:r>
              <w:t xml:space="preserve"> y sobre los derechos</w:t>
            </w:r>
          </w:p>
        </w:tc>
        <w:tc>
          <w:tcPr>
            <w:tcW w:w="3119" w:type="dxa"/>
            <w:tcBorders>
              <w:left w:val="none" w:sz="0" w:space="0" w:color="auto"/>
              <w:right w:val="none" w:sz="0" w:space="0" w:color="auto"/>
            </w:tcBorders>
          </w:tcPr>
          <w:p w:rsidR="00740F7B" w:rsidRDefault="005419E9" w:rsidP="005419E9">
            <w:pPr>
              <w:jc w:val="both"/>
              <w:cnfStyle w:val="000000100000"/>
            </w:pPr>
            <w:r>
              <w:t xml:space="preserve">Sensibilización de mujeres y hombres sobre los derechos de las mujeres. </w:t>
            </w:r>
          </w:p>
        </w:tc>
      </w:tr>
      <w:tr w:rsidR="00740F7B" w:rsidTr="00740F7B">
        <w:tc>
          <w:tcPr>
            <w:cnfStyle w:val="001000000000"/>
            <w:tcW w:w="1795" w:type="dxa"/>
          </w:tcPr>
          <w:p w:rsidR="00740F7B" w:rsidRDefault="005419E9" w:rsidP="005419E9">
            <w:pPr>
              <w:jc w:val="both"/>
            </w:pPr>
            <w:r>
              <w:t>Proyecto FOCAP</w:t>
            </w:r>
          </w:p>
        </w:tc>
        <w:tc>
          <w:tcPr>
            <w:tcW w:w="1795" w:type="dxa"/>
          </w:tcPr>
          <w:p w:rsidR="00740F7B" w:rsidRDefault="005419E9" w:rsidP="005419E9">
            <w:pPr>
              <w:jc w:val="both"/>
              <w:cnfStyle w:val="000000000000"/>
            </w:pPr>
            <w:r>
              <w:t>Prevención y Atención de la Violencia contra la Mujer</w:t>
            </w:r>
          </w:p>
        </w:tc>
        <w:tc>
          <w:tcPr>
            <w:tcW w:w="2188" w:type="dxa"/>
          </w:tcPr>
          <w:p w:rsidR="00740F7B" w:rsidRDefault="005419E9" w:rsidP="005419E9">
            <w:pPr>
              <w:jc w:val="both"/>
              <w:cnfStyle w:val="000000000000"/>
            </w:pPr>
            <w:r>
              <w:t xml:space="preserve">Mujeres y Hombres del Municipio de Santa Ana y que son usuarias/os de la alcaldía </w:t>
            </w:r>
          </w:p>
        </w:tc>
        <w:tc>
          <w:tcPr>
            <w:tcW w:w="3119" w:type="dxa"/>
          </w:tcPr>
          <w:p w:rsidR="00740F7B" w:rsidRDefault="005419E9" w:rsidP="005419E9">
            <w:pPr>
              <w:jc w:val="both"/>
              <w:cnfStyle w:val="000000000000"/>
            </w:pPr>
            <w:r>
              <w:t>Instalación de ventanilla fija en la alcaldía municipal de Santa Ana para la implementación de las estrategias Institucionales de ISDEMU en el Municipio de Santa Ana</w:t>
            </w:r>
          </w:p>
        </w:tc>
      </w:tr>
    </w:tbl>
    <w:p w:rsidR="00740F7B" w:rsidRDefault="00740F7B" w:rsidP="00740F7B"/>
    <w:p w:rsidR="009B68C2" w:rsidRDefault="009B68C2" w:rsidP="00740F7B"/>
    <w:p w:rsidR="009B68C2" w:rsidRDefault="009B68C2" w:rsidP="00740F7B"/>
    <w:p w:rsidR="009B68C2" w:rsidRDefault="009B68C2" w:rsidP="00740F7B"/>
    <w:p w:rsidR="009B68C2" w:rsidRDefault="009B68C2" w:rsidP="00740F7B"/>
    <w:p w:rsidR="009B68C2" w:rsidRDefault="009B68C2" w:rsidP="00740F7B"/>
    <w:p w:rsidR="009B68C2" w:rsidRDefault="009B68C2" w:rsidP="00740F7B"/>
    <w:p w:rsidR="009B68C2" w:rsidRDefault="00313AC3" w:rsidP="00A22DD2">
      <w:pPr>
        <w:pStyle w:val="Ttulo2"/>
        <w:numPr>
          <w:ilvl w:val="1"/>
          <w:numId w:val="1"/>
        </w:numPr>
      </w:pPr>
      <w:r>
        <w:lastRenderedPageBreak/>
        <w:t>Dirección Departamental de Educación Santa Ana.</w:t>
      </w:r>
    </w:p>
    <w:p w:rsidR="00313AC3" w:rsidRDefault="00313AC3" w:rsidP="00B7687D">
      <w:pPr>
        <w:autoSpaceDE w:val="0"/>
        <w:autoSpaceDN w:val="0"/>
        <w:adjustRightInd w:val="0"/>
        <w:spacing w:after="0" w:line="240" w:lineRule="auto"/>
        <w:jc w:val="both"/>
        <w:rPr>
          <w:rFonts w:ascii="MyriadPro-Regular" w:hAnsi="MyriadPro-Regular" w:cs="MyriadPro-Regular"/>
          <w:color w:val="4B4C4E"/>
          <w:sz w:val="26"/>
          <w:szCs w:val="26"/>
        </w:rPr>
      </w:pPr>
      <w:r>
        <w:rPr>
          <w:rFonts w:cstheme="minorHAnsi"/>
        </w:rPr>
        <w:t xml:space="preserve">El objetivo es </w:t>
      </w:r>
      <w:r w:rsidRPr="00313AC3">
        <w:rPr>
          <w:rFonts w:cstheme="minorHAnsi"/>
        </w:rPr>
        <w:t>Garantizar a toda la población el</w:t>
      </w:r>
      <w:r>
        <w:rPr>
          <w:rFonts w:cstheme="minorHAnsi"/>
        </w:rPr>
        <w:t xml:space="preserve"> </w:t>
      </w:r>
      <w:r w:rsidRPr="00313AC3">
        <w:rPr>
          <w:rFonts w:cstheme="minorHAnsi"/>
        </w:rPr>
        <w:t>derecho a educación de calidad en</w:t>
      </w:r>
      <w:r>
        <w:rPr>
          <w:rFonts w:cstheme="minorHAnsi"/>
        </w:rPr>
        <w:t xml:space="preserve"> </w:t>
      </w:r>
      <w:r w:rsidRPr="00313AC3">
        <w:rPr>
          <w:rFonts w:cstheme="minorHAnsi"/>
        </w:rPr>
        <w:t>condiciones de igualdad. Esto implica,</w:t>
      </w:r>
      <w:r>
        <w:rPr>
          <w:rFonts w:cstheme="minorHAnsi"/>
        </w:rPr>
        <w:t xml:space="preserve"> </w:t>
      </w:r>
      <w:r w:rsidRPr="00313AC3">
        <w:rPr>
          <w:rFonts w:cstheme="minorHAnsi"/>
        </w:rPr>
        <w:t>a su vez, mejorar los servicios</w:t>
      </w:r>
      <w:r>
        <w:rPr>
          <w:rFonts w:cstheme="minorHAnsi"/>
        </w:rPr>
        <w:t xml:space="preserve"> </w:t>
      </w:r>
      <w:r w:rsidRPr="00313AC3">
        <w:rPr>
          <w:rFonts w:cstheme="minorHAnsi"/>
        </w:rPr>
        <w:t>y los recursos del sistema educativo</w:t>
      </w:r>
      <w:r>
        <w:rPr>
          <w:rFonts w:cstheme="minorHAnsi"/>
        </w:rPr>
        <w:t xml:space="preserve"> </w:t>
      </w:r>
      <w:r w:rsidRPr="00313AC3">
        <w:rPr>
          <w:rFonts w:cstheme="minorHAnsi"/>
        </w:rPr>
        <w:t>para asegurar de forma integral</w:t>
      </w:r>
      <w:r>
        <w:rPr>
          <w:rFonts w:cstheme="minorHAnsi"/>
        </w:rPr>
        <w:t xml:space="preserve"> </w:t>
      </w:r>
      <w:r w:rsidRPr="00313AC3">
        <w:rPr>
          <w:rFonts w:cstheme="minorHAnsi"/>
        </w:rPr>
        <w:t>el desarrollo pleno de las capacidades</w:t>
      </w:r>
      <w:r>
        <w:rPr>
          <w:rFonts w:cstheme="minorHAnsi"/>
        </w:rPr>
        <w:t xml:space="preserve"> </w:t>
      </w:r>
      <w:r w:rsidRPr="00313AC3">
        <w:rPr>
          <w:rFonts w:cstheme="minorHAnsi"/>
        </w:rPr>
        <w:t>de las personas</w:t>
      </w:r>
      <w:r>
        <w:rPr>
          <w:rFonts w:ascii="MyriadPro-Regular" w:hAnsi="MyriadPro-Regular" w:cs="MyriadPro-Regular"/>
          <w:color w:val="4B4C4E"/>
          <w:sz w:val="26"/>
          <w:szCs w:val="26"/>
        </w:rPr>
        <w:t>.</w:t>
      </w:r>
    </w:p>
    <w:p w:rsidR="00B7687D" w:rsidRDefault="00B7687D" w:rsidP="00B7687D">
      <w:pPr>
        <w:autoSpaceDE w:val="0"/>
        <w:autoSpaceDN w:val="0"/>
        <w:adjustRightInd w:val="0"/>
        <w:spacing w:after="0" w:line="240" w:lineRule="auto"/>
        <w:jc w:val="both"/>
        <w:rPr>
          <w:rFonts w:cstheme="minorHAnsi"/>
        </w:rPr>
      </w:pPr>
      <w:r w:rsidRPr="00B7687D">
        <w:rPr>
          <w:rFonts w:cstheme="minorHAnsi"/>
        </w:rPr>
        <w:t>Con el Plan Social Educativo Vamos a la Escuela, el Ministerio de Educación, dirigido por el profesor Salvador Sánchez Cerén, emprendió la primera etapa de transformación del sistema</w:t>
      </w:r>
      <w:r>
        <w:rPr>
          <w:rFonts w:cstheme="minorHAnsi"/>
        </w:rPr>
        <w:t xml:space="preserve"> </w:t>
      </w:r>
      <w:r w:rsidRPr="00B7687D">
        <w:rPr>
          <w:rFonts w:cstheme="minorHAnsi"/>
        </w:rPr>
        <w:t>Educativo, proceso cuyos objetivos fueron los siguientes: (a) universalizar la educación; (b) aplicar un enfoque</w:t>
      </w:r>
      <w:r w:rsidRPr="00B7687D">
        <w:rPr>
          <w:rFonts w:ascii="MyriadPro-Regular" w:hAnsi="MyriadPro-Regular" w:cs="MyriadPro-Regular"/>
          <w:sz w:val="26"/>
          <w:szCs w:val="26"/>
        </w:rPr>
        <w:t xml:space="preserve"> </w:t>
      </w:r>
      <w:r w:rsidRPr="00B7687D">
        <w:rPr>
          <w:rFonts w:cstheme="minorHAnsi"/>
        </w:rPr>
        <w:t>de derechos humanos de la niñez, adolescencia</w:t>
      </w:r>
      <w:r>
        <w:rPr>
          <w:rFonts w:cstheme="minorHAnsi"/>
        </w:rPr>
        <w:t xml:space="preserve"> </w:t>
      </w:r>
      <w:r w:rsidRPr="00B7687D">
        <w:rPr>
          <w:rFonts w:cstheme="minorHAnsi"/>
        </w:rPr>
        <w:t>y juventud; y (c) elevar la calidad</w:t>
      </w:r>
      <w:r>
        <w:rPr>
          <w:rFonts w:cstheme="minorHAnsi"/>
        </w:rPr>
        <w:t xml:space="preserve"> </w:t>
      </w:r>
      <w:r w:rsidRPr="00B7687D">
        <w:rPr>
          <w:rFonts w:cstheme="minorHAnsi"/>
        </w:rPr>
        <w:t xml:space="preserve">educativa. </w:t>
      </w:r>
    </w:p>
    <w:p w:rsidR="00B7687D" w:rsidRPr="00B7687D" w:rsidRDefault="00B7687D" w:rsidP="00A22DD2">
      <w:pPr>
        <w:pStyle w:val="Prrafodelista"/>
        <w:numPr>
          <w:ilvl w:val="0"/>
          <w:numId w:val="9"/>
        </w:numPr>
        <w:autoSpaceDE w:val="0"/>
        <w:autoSpaceDN w:val="0"/>
        <w:adjustRightInd w:val="0"/>
        <w:spacing w:after="0" w:line="240" w:lineRule="auto"/>
        <w:jc w:val="both"/>
      </w:pPr>
      <w:r w:rsidRPr="00B7687D">
        <w:rPr>
          <w:rStyle w:val="Ttulo2Car"/>
        </w:rPr>
        <w:t>Dotación de Paquetes Escolares</w:t>
      </w:r>
      <w:r w:rsidRPr="00A22DD2">
        <w:rPr>
          <w:rFonts w:cstheme="minorHAnsi"/>
        </w:rPr>
        <w:t>.</w:t>
      </w:r>
    </w:p>
    <w:p w:rsidR="00B7687D" w:rsidRDefault="00B7687D" w:rsidP="00B7687D">
      <w:pPr>
        <w:spacing w:after="0" w:line="240" w:lineRule="auto"/>
        <w:jc w:val="both"/>
        <w:rPr>
          <w:rFonts w:ascii="Arial" w:eastAsia="Times New Roman" w:hAnsi="Arial" w:cs="Arial"/>
          <w:sz w:val="18"/>
          <w:szCs w:val="18"/>
          <w:lang w:eastAsia="es-SV"/>
        </w:rPr>
      </w:pPr>
      <w:r w:rsidRPr="00B7687D">
        <w:rPr>
          <w:rFonts w:eastAsia="Times New Roman" w:cstheme="minorHAnsi"/>
          <w:color w:val="000000"/>
          <w:lang w:eastAsia="es-SV"/>
        </w:rPr>
        <w:t>Se desarrollo una nueva modalidad de contracción de proveedores denominado: “Proceso de Contratación</w:t>
      </w:r>
      <w:r w:rsidR="00353EB9">
        <w:rPr>
          <w:rFonts w:eastAsia="Times New Roman" w:cstheme="minorHAnsi"/>
          <w:color w:val="000000"/>
          <w:lang w:eastAsia="es-SV"/>
        </w:rPr>
        <w:t xml:space="preserve"> </w:t>
      </w:r>
      <w:r>
        <w:rPr>
          <w:rFonts w:eastAsia="Times New Roman" w:cstheme="minorHAnsi"/>
          <w:color w:val="000000"/>
          <w:lang w:eastAsia="es-SV"/>
        </w:rPr>
        <w:t>de</w:t>
      </w:r>
      <w:r w:rsidR="00353EB9">
        <w:rPr>
          <w:rFonts w:eastAsia="Times New Roman" w:cstheme="minorHAnsi"/>
          <w:color w:val="000000"/>
          <w:lang w:eastAsia="es-SV"/>
        </w:rPr>
        <w:t xml:space="preserve"> </w:t>
      </w:r>
      <w:r>
        <w:rPr>
          <w:rFonts w:eastAsia="Times New Roman" w:cstheme="minorHAnsi"/>
          <w:color w:val="000000"/>
          <w:lang w:eastAsia="es-SV"/>
        </w:rPr>
        <w:t>Paquete</w:t>
      </w:r>
      <w:r w:rsidR="00353EB9">
        <w:rPr>
          <w:rFonts w:eastAsia="Times New Roman" w:cstheme="minorHAnsi"/>
          <w:color w:val="000000"/>
          <w:lang w:eastAsia="es-SV"/>
        </w:rPr>
        <w:t xml:space="preserve"> </w:t>
      </w:r>
      <w:r>
        <w:rPr>
          <w:rFonts w:eastAsia="Times New Roman" w:cstheme="minorHAnsi"/>
          <w:color w:val="000000"/>
          <w:lang w:eastAsia="es-SV"/>
        </w:rPr>
        <w:t>Escolar</w:t>
      </w:r>
      <w:r w:rsidR="00353EB9">
        <w:rPr>
          <w:rFonts w:eastAsia="Times New Roman" w:cstheme="minorHAnsi"/>
          <w:color w:val="000000"/>
          <w:lang w:eastAsia="es-SV"/>
        </w:rPr>
        <w:t xml:space="preserve"> </w:t>
      </w:r>
      <w:r w:rsidRPr="00B7687D">
        <w:rPr>
          <w:rFonts w:eastAsia="Times New Roman" w:cstheme="minorHAnsi"/>
          <w:color w:val="000000"/>
          <w:lang w:eastAsia="es-SV"/>
        </w:rPr>
        <w:t>2015”.</w:t>
      </w:r>
      <w:r w:rsidR="00353EB9">
        <w:rPr>
          <w:rFonts w:eastAsia="Times New Roman" w:cstheme="minorHAnsi"/>
          <w:color w:val="000000"/>
          <w:lang w:eastAsia="es-SV"/>
        </w:rPr>
        <w:t xml:space="preserve"> </w:t>
      </w:r>
      <w:r w:rsidRPr="00B7687D">
        <w:rPr>
          <w:rFonts w:eastAsia="Times New Roman" w:cstheme="minorHAnsi"/>
          <w:color w:val="000000"/>
          <w:lang w:eastAsia="es-SV"/>
        </w:rPr>
        <w:t>Se realizo un proceso de contratación de los tres rubros de paquete escolar: útiles, calzado y uniformes,</w:t>
      </w:r>
      <w:r w:rsidR="00353EB9">
        <w:rPr>
          <w:rFonts w:eastAsia="Times New Roman" w:cstheme="minorHAnsi"/>
          <w:color w:val="000000"/>
          <w:lang w:eastAsia="es-SV"/>
        </w:rPr>
        <w:t xml:space="preserve"> </w:t>
      </w:r>
      <w:r>
        <w:rPr>
          <w:rFonts w:eastAsia="Times New Roman" w:cstheme="minorHAnsi"/>
          <w:lang w:eastAsia="es-SV"/>
        </w:rPr>
        <w:t>para</w:t>
      </w:r>
      <w:r w:rsidR="00353EB9">
        <w:rPr>
          <w:rFonts w:eastAsia="Times New Roman" w:cstheme="minorHAnsi"/>
          <w:lang w:eastAsia="es-SV"/>
        </w:rPr>
        <w:t xml:space="preserve"> </w:t>
      </w:r>
      <w:r>
        <w:rPr>
          <w:rFonts w:eastAsia="Times New Roman" w:cstheme="minorHAnsi"/>
          <w:lang w:eastAsia="es-SV"/>
        </w:rPr>
        <w:t>312Centros</w:t>
      </w:r>
      <w:r w:rsidR="00353EB9">
        <w:rPr>
          <w:rFonts w:eastAsia="Times New Roman" w:cstheme="minorHAnsi"/>
          <w:lang w:eastAsia="es-SV"/>
        </w:rPr>
        <w:t xml:space="preserve"> </w:t>
      </w:r>
      <w:r w:rsidRPr="00B7687D">
        <w:rPr>
          <w:rFonts w:eastAsia="Times New Roman" w:cstheme="minorHAnsi"/>
          <w:lang w:eastAsia="es-SV"/>
        </w:rPr>
        <w:t>Escolares</w:t>
      </w:r>
      <w:r>
        <w:rPr>
          <w:rFonts w:eastAsia="Times New Roman" w:cstheme="minorHAnsi"/>
          <w:lang w:eastAsia="es-SV"/>
        </w:rPr>
        <w:t xml:space="preserve"> </w:t>
      </w:r>
      <w:r w:rsidRPr="00B7687D">
        <w:rPr>
          <w:rFonts w:eastAsia="Times New Roman" w:cstheme="minorHAnsi"/>
          <w:lang w:eastAsia="es-SV"/>
        </w:rPr>
        <w:t>Se entregaron zapatos y uniformes, directamente de la Dirección Departamental de Educación a 145   Centros Escolares</w:t>
      </w:r>
      <w:r w:rsidRPr="00B7687D">
        <w:rPr>
          <w:rFonts w:ascii="Arial" w:eastAsia="Times New Roman" w:hAnsi="Arial" w:cs="Arial"/>
          <w:sz w:val="18"/>
          <w:szCs w:val="18"/>
          <w:lang w:eastAsia="es-SV"/>
        </w:rPr>
        <w:t>.</w:t>
      </w:r>
    </w:p>
    <w:p w:rsidR="00353EB9" w:rsidRPr="00353EB9" w:rsidRDefault="00353EB9" w:rsidP="00353EB9">
      <w:pPr>
        <w:spacing w:after="0" w:line="240" w:lineRule="auto"/>
        <w:jc w:val="both"/>
        <w:rPr>
          <w:rFonts w:eastAsia="Times New Roman" w:cstheme="minorHAnsi"/>
          <w:color w:val="000000"/>
          <w:lang w:eastAsia="es-SV"/>
        </w:rPr>
      </w:pPr>
      <w:r w:rsidRPr="00353EB9">
        <w:rPr>
          <w:rFonts w:eastAsia="Times New Roman" w:cstheme="minorHAnsi"/>
          <w:color w:val="000000"/>
          <w:lang w:eastAsia="es-SV"/>
        </w:rPr>
        <w:t>Se realizaron transferencias de paquetes escolares beneficiando a 312 instituciones educativas y se entregaron bienes  a través de bodega a 145 Centros Escolares en el rubro de útiles beneficiando</w:t>
      </w:r>
      <w:r>
        <w:rPr>
          <w:rFonts w:eastAsia="Times New Roman" w:cstheme="minorHAnsi"/>
          <w:color w:val="000000"/>
          <w:lang w:eastAsia="es-SV"/>
        </w:rPr>
        <w:t xml:space="preserve"> </w:t>
      </w:r>
      <w:r w:rsidRPr="00353EB9">
        <w:rPr>
          <w:rFonts w:eastAsia="Times New Roman" w:cstheme="minorHAnsi"/>
          <w:color w:val="000000"/>
          <w:lang w:eastAsia="es-SV"/>
        </w:rPr>
        <w:t>a</w:t>
      </w:r>
      <w:r>
        <w:rPr>
          <w:rFonts w:eastAsia="Times New Roman" w:cstheme="minorHAnsi"/>
          <w:color w:val="000000"/>
          <w:lang w:eastAsia="es-SV"/>
        </w:rPr>
        <w:t xml:space="preserve"> </w:t>
      </w:r>
      <w:r w:rsidRPr="00353EB9">
        <w:rPr>
          <w:rFonts w:eastAsia="Times New Roman" w:cstheme="minorHAnsi"/>
          <w:color w:val="000000"/>
          <w:lang w:eastAsia="es-SV"/>
        </w:rPr>
        <w:t>109,189</w:t>
      </w:r>
      <w:r>
        <w:rPr>
          <w:rFonts w:eastAsia="Times New Roman" w:cstheme="minorHAnsi"/>
          <w:color w:val="000000"/>
          <w:lang w:eastAsia="es-SV"/>
        </w:rPr>
        <w:t xml:space="preserve"> </w:t>
      </w:r>
      <w:r w:rsidRPr="00353EB9">
        <w:rPr>
          <w:rFonts w:eastAsia="Times New Roman" w:cstheme="minorHAnsi"/>
          <w:color w:val="000000"/>
          <w:lang w:eastAsia="es-SV"/>
        </w:rPr>
        <w:t>estudiantes. Se realizaron transferencias de paquetes escolares beneficiando a 312 instituciones educativas y se entregaron bienes  a través de bodega a 145 Centros Escolares en el rubro de zapatos beneficiando</w:t>
      </w:r>
      <w:r>
        <w:rPr>
          <w:rFonts w:eastAsia="Times New Roman" w:cstheme="minorHAnsi"/>
          <w:color w:val="000000"/>
          <w:lang w:eastAsia="es-SV"/>
        </w:rPr>
        <w:t xml:space="preserve"> </w:t>
      </w:r>
      <w:r w:rsidRPr="00353EB9">
        <w:rPr>
          <w:rFonts w:eastAsia="Times New Roman" w:cstheme="minorHAnsi"/>
          <w:color w:val="000000"/>
          <w:lang w:eastAsia="es-SV"/>
        </w:rPr>
        <w:t>a</w:t>
      </w:r>
      <w:r>
        <w:rPr>
          <w:rFonts w:eastAsia="Times New Roman" w:cstheme="minorHAnsi"/>
          <w:color w:val="000000"/>
          <w:lang w:eastAsia="es-SV"/>
        </w:rPr>
        <w:t xml:space="preserve"> </w:t>
      </w:r>
      <w:r w:rsidRPr="00353EB9">
        <w:rPr>
          <w:rFonts w:eastAsia="Times New Roman" w:cstheme="minorHAnsi"/>
          <w:color w:val="000000"/>
          <w:lang w:eastAsia="es-SV"/>
        </w:rPr>
        <w:t>111,111</w:t>
      </w:r>
      <w:r>
        <w:rPr>
          <w:rFonts w:eastAsia="Times New Roman" w:cstheme="minorHAnsi"/>
          <w:color w:val="000000"/>
          <w:lang w:eastAsia="es-SV"/>
        </w:rPr>
        <w:t xml:space="preserve"> </w:t>
      </w:r>
      <w:r w:rsidRPr="00353EB9">
        <w:rPr>
          <w:rFonts w:eastAsia="Times New Roman" w:cstheme="minorHAnsi"/>
          <w:color w:val="000000"/>
          <w:lang w:eastAsia="es-SV"/>
        </w:rPr>
        <w:t xml:space="preserve">estudiantes.                                 </w:t>
      </w:r>
      <w:r w:rsidRPr="00353EB9">
        <w:rPr>
          <w:rFonts w:eastAsia="Times New Roman" w:cstheme="minorHAnsi"/>
          <w:color w:val="000000"/>
          <w:lang w:eastAsia="es-SV"/>
        </w:rPr>
        <w:br/>
        <w:t xml:space="preserve"> Se realizaron transferencias de paquetes escolares beneficiando a 396 instituciones educativas y se entregaron bienes  a través de bodega a 49 Centros Escolares en el rubro de uniformes beneficiando a 106,134 estudiantes.</w:t>
      </w:r>
    </w:p>
    <w:p w:rsidR="00353EB9" w:rsidRDefault="00353EB9" w:rsidP="00353EB9">
      <w:pPr>
        <w:jc w:val="both"/>
        <w:rPr>
          <w:rFonts w:ascii="Arial" w:eastAsia="Times New Roman" w:hAnsi="Arial" w:cs="Arial"/>
          <w:color w:val="000000"/>
          <w:sz w:val="18"/>
          <w:szCs w:val="18"/>
          <w:lang w:eastAsia="es-SV"/>
        </w:rPr>
      </w:pPr>
      <w:r>
        <w:t xml:space="preserve">Como proyección tenemos </w:t>
      </w:r>
      <w:r w:rsidRPr="00353EB9">
        <w:rPr>
          <w:rFonts w:eastAsia="Times New Roman" w:cstheme="minorHAnsi"/>
          <w:color w:val="000000"/>
          <w:lang w:eastAsia="es-SV"/>
        </w:rPr>
        <w:t>Entrega</w:t>
      </w:r>
      <w:r>
        <w:rPr>
          <w:rFonts w:eastAsia="Times New Roman" w:cstheme="minorHAnsi"/>
          <w:color w:val="000000"/>
          <w:lang w:eastAsia="es-SV"/>
        </w:rPr>
        <w:t xml:space="preserve">r al 100% de estudiantes del Sector Publico </w:t>
      </w:r>
      <w:r w:rsidR="007528E2">
        <w:rPr>
          <w:rFonts w:eastAsia="Times New Roman" w:cstheme="minorHAnsi"/>
          <w:color w:val="000000"/>
          <w:lang w:eastAsia="es-SV"/>
        </w:rPr>
        <w:t xml:space="preserve">desde Parvularia hasta educación media, el paquete escolar. </w:t>
      </w:r>
      <w:r w:rsidRPr="00353EB9">
        <w:rPr>
          <w:rFonts w:eastAsia="Times New Roman" w:cstheme="minorHAnsi"/>
          <w:color w:val="000000"/>
          <w:lang w:eastAsia="es-SV"/>
        </w:rPr>
        <w:t xml:space="preserve"> </w:t>
      </w:r>
    </w:p>
    <w:p w:rsidR="00353EB9" w:rsidRDefault="00353EB9" w:rsidP="00A22DD2">
      <w:pPr>
        <w:pStyle w:val="Ttulo2"/>
        <w:numPr>
          <w:ilvl w:val="0"/>
          <w:numId w:val="9"/>
        </w:numPr>
        <w:rPr>
          <w:szCs w:val="18"/>
        </w:rPr>
      </w:pPr>
      <w:r w:rsidRPr="00353EB9">
        <w:rPr>
          <w:szCs w:val="18"/>
        </w:rPr>
        <w:t xml:space="preserve">Mejoramiento de los Ambientes Escolares y Recursos Educativos </w:t>
      </w:r>
    </w:p>
    <w:p w:rsidR="00353EB9" w:rsidRPr="00353EB9" w:rsidRDefault="00353EB9" w:rsidP="00353EB9">
      <w:pPr>
        <w:spacing w:after="0" w:line="240" w:lineRule="auto"/>
        <w:jc w:val="both"/>
        <w:rPr>
          <w:rFonts w:eastAsia="Times New Roman" w:cstheme="minorHAnsi"/>
          <w:color w:val="000000"/>
          <w:lang w:eastAsia="es-SV"/>
        </w:rPr>
      </w:pPr>
      <w:r w:rsidRPr="00353EB9">
        <w:rPr>
          <w:rFonts w:eastAsia="Times New Roman" w:cstheme="minorHAnsi"/>
          <w:color w:val="000000"/>
          <w:lang w:eastAsia="es-SV"/>
        </w:rPr>
        <w:t>48 centros educativos con desarrollo de proyectos de mejora en la infraestructura.</w:t>
      </w:r>
      <w:r>
        <w:rPr>
          <w:rFonts w:eastAsia="Times New Roman" w:cstheme="minorHAnsi"/>
          <w:color w:val="000000"/>
          <w:lang w:eastAsia="es-SV"/>
        </w:rPr>
        <w:t xml:space="preserve"> </w:t>
      </w:r>
      <w:r w:rsidRPr="00353EB9">
        <w:rPr>
          <w:rFonts w:eastAsia="Times New Roman" w:cstheme="minorHAnsi"/>
          <w:color w:val="000000"/>
          <w:lang w:eastAsia="es-SV"/>
        </w:rPr>
        <w:t xml:space="preserve">Se logro verificar técnicamente las condiciones de infraestructura de 35 Centros Escolares beneficiando con ello a 14,034 estudiantes. Se hicieron 74 verificaciones técnicas a </w:t>
      </w:r>
      <w:r w:rsidRPr="00353EB9">
        <w:rPr>
          <w:rFonts w:eastAsia="Times New Roman" w:cstheme="minorHAnsi"/>
          <w:lang w:eastAsia="es-SV"/>
        </w:rPr>
        <w:t>Centros Escolares</w:t>
      </w:r>
      <w:r w:rsidRPr="00353EB9">
        <w:rPr>
          <w:rFonts w:eastAsia="Times New Roman" w:cstheme="minorHAnsi"/>
          <w:color w:val="FF0000"/>
          <w:lang w:eastAsia="es-SV"/>
        </w:rPr>
        <w:t xml:space="preserve"> </w:t>
      </w:r>
      <w:r w:rsidRPr="00353EB9">
        <w:rPr>
          <w:rFonts w:eastAsia="Times New Roman" w:cstheme="minorHAnsi"/>
          <w:color w:val="000000"/>
          <w:lang w:eastAsia="es-SV"/>
        </w:rPr>
        <w:t>que estaban ejecutando proyectos de infraestructura y/o que habían finalizado dichas obras, beneficiando con ello a 29,646 estudiantes.</w:t>
      </w:r>
    </w:p>
    <w:p w:rsidR="007528E2" w:rsidRDefault="007528E2" w:rsidP="007528E2">
      <w:pPr>
        <w:spacing w:after="0" w:line="240" w:lineRule="auto"/>
        <w:jc w:val="both"/>
        <w:rPr>
          <w:rFonts w:eastAsia="Times New Roman" w:cstheme="minorHAnsi"/>
          <w:color w:val="000000"/>
          <w:lang w:eastAsia="es-SV"/>
        </w:rPr>
      </w:pPr>
      <w:r w:rsidRPr="007528E2">
        <w:rPr>
          <w:rFonts w:eastAsia="Times New Roman" w:cstheme="minorHAnsi"/>
          <w:color w:val="000000"/>
          <w:lang w:eastAsia="es-SV"/>
        </w:rPr>
        <w:t>36 Centros Escolares ejecutaron proyectos de mejoras de infraestructura,</w:t>
      </w:r>
      <w:r w:rsidRPr="007528E2">
        <w:rPr>
          <w:rFonts w:eastAsia="Times New Roman" w:cstheme="minorHAnsi"/>
          <w:color w:val="000000"/>
          <w:lang w:eastAsia="es-SV"/>
        </w:rPr>
        <w:br/>
        <w:t>5 Centros Escolares ejecutaron proyectos de compra de mobiliario y 7 Centros Escolares ejecutaron proyectos de compra de equipo informático.</w:t>
      </w:r>
      <w:r w:rsidRPr="007528E2">
        <w:rPr>
          <w:rFonts w:eastAsia="Times New Roman" w:cstheme="minorHAnsi"/>
          <w:color w:val="000000"/>
          <w:lang w:eastAsia="es-SV"/>
        </w:rPr>
        <w:br/>
        <w:t xml:space="preserve">Entre los Centros Educativos con mayor inversión de fondos  se encuentran: </w:t>
      </w:r>
      <w:r w:rsidRPr="007528E2">
        <w:rPr>
          <w:rFonts w:eastAsia="Times New Roman" w:cstheme="minorHAnsi"/>
          <w:color w:val="000000"/>
          <w:lang w:eastAsia="es-SV"/>
        </w:rPr>
        <w:br/>
        <w:t>El Centro Escolar Florinda B. González con el cambio total de techos y construcción de muro perimetral, con un total de $30,000.Con remodelaciones y construcción de un modulo de 8 aulas y área administrativa   el  Complejo Educativo Manuel Monedero con un total de $584,000. Y con remodelaciones  Complejo Educativo Prof. Martín Romeo Monterrosa con un total de $18,724.26. Complejo Educativo General Gerardo Barrios con $20,000 y el Complejo Educativo Presbítero Rafael Paz Fuentes con $19,134.00</w:t>
      </w:r>
      <w:r>
        <w:rPr>
          <w:rFonts w:eastAsia="Times New Roman" w:cstheme="minorHAnsi"/>
          <w:color w:val="000000"/>
          <w:lang w:eastAsia="es-SV"/>
        </w:rPr>
        <w:t>.</w:t>
      </w:r>
    </w:p>
    <w:p w:rsidR="002F4F5A" w:rsidRDefault="002F4F5A" w:rsidP="007528E2">
      <w:pPr>
        <w:spacing w:after="0" w:line="240" w:lineRule="auto"/>
        <w:jc w:val="both"/>
        <w:rPr>
          <w:rFonts w:eastAsia="Times New Roman" w:cstheme="minorHAnsi"/>
          <w:color w:val="000000"/>
          <w:lang w:eastAsia="es-SV"/>
        </w:rPr>
      </w:pPr>
    </w:p>
    <w:p w:rsidR="002F4F5A" w:rsidRDefault="002F4F5A" w:rsidP="007528E2">
      <w:pPr>
        <w:spacing w:after="0" w:line="240" w:lineRule="auto"/>
        <w:jc w:val="both"/>
        <w:rPr>
          <w:rFonts w:eastAsia="Times New Roman" w:cstheme="minorHAnsi"/>
          <w:color w:val="000000"/>
          <w:lang w:eastAsia="es-SV"/>
        </w:rPr>
      </w:pPr>
    </w:p>
    <w:p w:rsidR="007528E2" w:rsidRDefault="007528E2" w:rsidP="00A22DD2">
      <w:pPr>
        <w:pStyle w:val="Ttulo2"/>
        <w:numPr>
          <w:ilvl w:val="0"/>
          <w:numId w:val="9"/>
        </w:numPr>
        <w:rPr>
          <w:rFonts w:eastAsia="Times New Roman"/>
          <w:lang w:eastAsia="es-SV"/>
        </w:rPr>
      </w:pPr>
      <w:r>
        <w:rPr>
          <w:rFonts w:eastAsia="Times New Roman"/>
          <w:lang w:eastAsia="es-SV"/>
        </w:rPr>
        <w:lastRenderedPageBreak/>
        <w:t>Ampliaciones de Servicios Educativos</w:t>
      </w:r>
      <w:r w:rsidR="002F4F5A">
        <w:rPr>
          <w:rFonts w:eastAsia="Times New Roman"/>
          <w:lang w:eastAsia="es-SV"/>
        </w:rPr>
        <w:t>.</w:t>
      </w:r>
    </w:p>
    <w:p w:rsidR="002F4F5A" w:rsidRDefault="002F4F5A" w:rsidP="002F4F5A">
      <w:pPr>
        <w:spacing w:after="0" w:line="240" w:lineRule="auto"/>
        <w:jc w:val="both"/>
        <w:rPr>
          <w:rFonts w:ascii="Arial" w:eastAsia="Times New Roman" w:hAnsi="Arial" w:cs="Arial"/>
          <w:color w:val="000000"/>
          <w:sz w:val="18"/>
          <w:szCs w:val="18"/>
          <w:lang w:eastAsia="es-SV"/>
        </w:rPr>
      </w:pPr>
      <w:r w:rsidRPr="002F4F5A">
        <w:rPr>
          <w:rFonts w:eastAsia="Times New Roman" w:cstheme="minorHAnsi"/>
          <w:color w:val="000000"/>
          <w:lang w:eastAsia="es-SV"/>
        </w:rPr>
        <w:t>Se apertura una sección de bachillerato general con 20 estudiantes y dos secciones de Tercer Ciclo con un total de 30 estudiantes con la Modalidad a Distancia en el Centro Es</w:t>
      </w:r>
      <w:r>
        <w:rPr>
          <w:rFonts w:eastAsia="Times New Roman" w:cstheme="minorHAnsi"/>
          <w:color w:val="000000"/>
          <w:lang w:eastAsia="es-SV"/>
        </w:rPr>
        <w:t xml:space="preserve">colar Ciudad Real del municipio de </w:t>
      </w:r>
      <w:r w:rsidRPr="002F4F5A">
        <w:rPr>
          <w:rFonts w:eastAsia="Times New Roman" w:cstheme="minorHAnsi"/>
          <w:color w:val="000000"/>
          <w:lang w:eastAsia="es-SV"/>
        </w:rPr>
        <w:t>San</w:t>
      </w:r>
      <w:r>
        <w:rPr>
          <w:rFonts w:eastAsia="Times New Roman" w:cstheme="minorHAnsi"/>
          <w:color w:val="000000"/>
          <w:lang w:eastAsia="es-SV"/>
        </w:rPr>
        <w:t xml:space="preserve"> </w:t>
      </w:r>
      <w:r w:rsidRPr="002F4F5A">
        <w:rPr>
          <w:rFonts w:eastAsia="Times New Roman" w:cstheme="minorHAnsi"/>
          <w:color w:val="000000"/>
          <w:lang w:eastAsia="es-SV"/>
        </w:rPr>
        <w:t>Sebastián</w:t>
      </w:r>
      <w:r>
        <w:rPr>
          <w:rFonts w:eastAsia="Times New Roman" w:cstheme="minorHAnsi"/>
          <w:color w:val="000000"/>
          <w:lang w:eastAsia="es-SV"/>
        </w:rPr>
        <w:t xml:space="preserve"> </w:t>
      </w:r>
      <w:r w:rsidRPr="002F4F5A">
        <w:rPr>
          <w:rFonts w:eastAsia="Times New Roman" w:cstheme="minorHAnsi"/>
          <w:color w:val="000000"/>
          <w:lang w:eastAsia="es-SV"/>
        </w:rPr>
        <w:t>Salitrillo.</w:t>
      </w:r>
      <w:r>
        <w:rPr>
          <w:rFonts w:eastAsia="Times New Roman" w:cstheme="minorHAnsi"/>
          <w:color w:val="000000"/>
          <w:lang w:eastAsia="es-SV"/>
        </w:rPr>
        <w:t xml:space="preserve"> </w:t>
      </w:r>
      <w:r w:rsidRPr="002F4F5A">
        <w:rPr>
          <w:rFonts w:eastAsia="Times New Roman" w:cstheme="minorHAnsi"/>
          <w:color w:val="000000"/>
          <w:lang w:eastAsia="es-SV"/>
        </w:rPr>
        <w:t>2 ampliaciones de servicios educativos,   Educación Media y una a</w:t>
      </w:r>
      <w:r w:rsidR="001E5208">
        <w:rPr>
          <w:rFonts w:eastAsia="Times New Roman" w:cstheme="minorHAnsi"/>
          <w:color w:val="000000"/>
          <w:lang w:eastAsia="es-SV"/>
        </w:rPr>
        <w:t xml:space="preserve"> </w:t>
      </w:r>
      <w:r w:rsidRPr="002F4F5A">
        <w:rPr>
          <w:rFonts w:eastAsia="Times New Roman" w:cstheme="minorHAnsi"/>
          <w:color w:val="000000"/>
          <w:lang w:eastAsia="es-SV"/>
        </w:rPr>
        <w:t>traves de la Modalidad EDUCAME en el C.E. Cantón la Presa del Municipio  El Congo  y una de Bachillerato General en el C.E. Emilio Martínez del municipio de Santa Ana</w:t>
      </w:r>
      <w:r w:rsidRPr="002F4F5A">
        <w:rPr>
          <w:rFonts w:ascii="Arial" w:eastAsia="Times New Roman" w:hAnsi="Arial" w:cs="Arial"/>
          <w:color w:val="000000"/>
          <w:sz w:val="18"/>
          <w:szCs w:val="18"/>
          <w:lang w:eastAsia="es-SV"/>
        </w:rPr>
        <w:t>.</w:t>
      </w:r>
    </w:p>
    <w:p w:rsidR="002F4F5A" w:rsidRDefault="002F4F5A" w:rsidP="002F4F5A">
      <w:pPr>
        <w:spacing w:after="0" w:line="240" w:lineRule="auto"/>
        <w:jc w:val="both"/>
        <w:rPr>
          <w:rFonts w:ascii="Arial" w:eastAsia="Times New Roman" w:hAnsi="Arial" w:cs="Arial"/>
          <w:color w:val="000000"/>
          <w:sz w:val="18"/>
          <w:szCs w:val="18"/>
          <w:lang w:eastAsia="es-SV"/>
        </w:rPr>
      </w:pPr>
      <w:r w:rsidRPr="002F4F5A">
        <w:rPr>
          <w:rFonts w:eastAsia="Times New Roman" w:cstheme="minorHAnsi"/>
          <w:color w:val="000000"/>
          <w:lang w:eastAsia="es-SV"/>
        </w:rPr>
        <w:t>3 Centros Escolares con ampliación de servicios de Tercer Ciclo, tuvieron su primera promoción de estudiantes de 9° grado: CE Cas. Las Tapias, C.E. Cas. Los Mangos y C.E. Cantón El Pinalon.</w:t>
      </w:r>
      <w:r w:rsidRPr="002F4F5A">
        <w:rPr>
          <w:rFonts w:eastAsia="Times New Roman" w:cstheme="minorHAnsi"/>
          <w:color w:val="000000"/>
          <w:lang w:eastAsia="es-SV"/>
        </w:rPr>
        <w:br/>
        <w:t xml:space="preserve">4 Complejos Educativos tuvieron su primera promoción de estudiantes de Bachillerato: COED  Masahuat, COED Col Quiñones,  COED Santa Ana California y COED </w:t>
      </w:r>
      <w:r w:rsidR="001E5208">
        <w:rPr>
          <w:rFonts w:eastAsia="Times New Roman" w:cstheme="minorHAnsi"/>
          <w:color w:val="000000"/>
          <w:lang w:eastAsia="es-SV"/>
        </w:rPr>
        <w:t>José</w:t>
      </w:r>
      <w:r w:rsidRPr="002F4F5A">
        <w:rPr>
          <w:rFonts w:eastAsia="Times New Roman" w:cstheme="minorHAnsi"/>
          <w:color w:val="000000"/>
          <w:lang w:eastAsia="es-SV"/>
        </w:rPr>
        <w:t xml:space="preserve"> Arnoldo Se</w:t>
      </w:r>
      <w:r>
        <w:rPr>
          <w:rFonts w:eastAsia="Times New Roman" w:cstheme="minorHAnsi"/>
          <w:color w:val="000000"/>
          <w:lang w:eastAsia="es-SV"/>
        </w:rPr>
        <w:t>r</w:t>
      </w:r>
      <w:r w:rsidRPr="002F4F5A">
        <w:rPr>
          <w:rFonts w:eastAsia="Times New Roman" w:cstheme="minorHAnsi"/>
          <w:color w:val="000000"/>
          <w:lang w:eastAsia="es-SV"/>
        </w:rPr>
        <w:t>meño.</w:t>
      </w:r>
      <w:r w:rsidRPr="002F4F5A">
        <w:rPr>
          <w:rFonts w:eastAsia="Times New Roman" w:cstheme="minorHAnsi"/>
          <w:color w:val="000000"/>
          <w:lang w:eastAsia="es-SV"/>
        </w:rPr>
        <w:br/>
        <w:t>El Complejo Educativo Prof. Martín Romeo Monterrosa tuvo  su primera promoción de Bachilleres en Patrimonio Cultural, único</w:t>
      </w:r>
      <w:r>
        <w:rPr>
          <w:rFonts w:eastAsia="Times New Roman" w:cstheme="minorHAnsi"/>
          <w:color w:val="000000"/>
          <w:lang w:eastAsia="es-SV"/>
        </w:rPr>
        <w:t xml:space="preserve"> en el P</w:t>
      </w:r>
      <w:r w:rsidRPr="002F4F5A">
        <w:rPr>
          <w:rFonts w:eastAsia="Times New Roman" w:cstheme="minorHAnsi"/>
          <w:color w:val="000000"/>
          <w:lang w:eastAsia="es-SV"/>
        </w:rPr>
        <w:t>aís y Centro</w:t>
      </w:r>
      <w:r w:rsidRPr="002F4F5A">
        <w:rPr>
          <w:rFonts w:ascii="Arial" w:eastAsia="Times New Roman" w:hAnsi="Arial" w:cs="Arial"/>
          <w:color w:val="000000"/>
          <w:sz w:val="18"/>
          <w:szCs w:val="18"/>
          <w:lang w:eastAsia="es-SV"/>
        </w:rPr>
        <w:t xml:space="preserve"> América. </w:t>
      </w:r>
    </w:p>
    <w:p w:rsidR="002F4F5A" w:rsidRDefault="002F4F5A" w:rsidP="00A22DD2">
      <w:pPr>
        <w:pStyle w:val="Ttulo2"/>
        <w:numPr>
          <w:ilvl w:val="0"/>
          <w:numId w:val="9"/>
        </w:numPr>
        <w:rPr>
          <w:rFonts w:eastAsia="Times New Roman"/>
          <w:lang w:eastAsia="es-SV"/>
        </w:rPr>
      </w:pPr>
      <w:r>
        <w:rPr>
          <w:rFonts w:eastAsia="Times New Roman"/>
          <w:lang w:eastAsia="es-SV"/>
        </w:rPr>
        <w:t xml:space="preserve">Programa Nacional de Alfabetización. </w:t>
      </w:r>
    </w:p>
    <w:p w:rsidR="000D0515" w:rsidRDefault="000D0515" w:rsidP="000D0515">
      <w:pPr>
        <w:spacing w:after="0" w:line="240" w:lineRule="auto"/>
        <w:jc w:val="both"/>
        <w:rPr>
          <w:rFonts w:eastAsia="Times New Roman" w:cstheme="minorHAnsi"/>
          <w:color w:val="000000"/>
          <w:lang w:eastAsia="es-SV"/>
        </w:rPr>
      </w:pPr>
      <w:r w:rsidRPr="000D0515">
        <w:rPr>
          <w:rFonts w:eastAsia="Times New Roman" w:cstheme="minorHAnsi"/>
          <w:color w:val="000000"/>
          <w:lang w:eastAsia="es-SV"/>
        </w:rPr>
        <w:t>Certificación 426 personas con fondos GOES.</w:t>
      </w:r>
      <w:r>
        <w:rPr>
          <w:rFonts w:eastAsia="Times New Roman" w:cstheme="minorHAnsi"/>
          <w:color w:val="000000"/>
          <w:lang w:eastAsia="es-SV"/>
        </w:rPr>
        <w:t xml:space="preserve"> </w:t>
      </w:r>
      <w:r w:rsidRPr="000D0515">
        <w:rPr>
          <w:rFonts w:eastAsia="Times New Roman" w:cstheme="minorHAnsi"/>
          <w:color w:val="000000"/>
          <w:lang w:eastAsia="es-SV"/>
        </w:rPr>
        <w:t>Certificación de Instituciones Cooperantes: Plan Trifinio 200 personas</w:t>
      </w:r>
      <w:r>
        <w:rPr>
          <w:rFonts w:eastAsia="Times New Roman" w:cstheme="minorHAnsi"/>
          <w:color w:val="000000"/>
          <w:lang w:eastAsia="es-SV"/>
        </w:rPr>
        <w:t xml:space="preserve">. </w:t>
      </w:r>
      <w:r w:rsidRPr="000D0515">
        <w:rPr>
          <w:rFonts w:eastAsia="Times New Roman" w:cstheme="minorHAnsi"/>
          <w:color w:val="000000"/>
          <w:lang w:eastAsia="es-SV"/>
        </w:rPr>
        <w:t>Alcaldías (Candelaria de la Frontera, Metapan y San Antonio Pajonal) 353 personas.  979 personas certificadas al cierre del año 2014 y  264 personas certificadas a mayo de 2015. Haciendo un total de 1248 personas certificadas en el primer nivel de Educación Básica de Adultos</w:t>
      </w:r>
      <w:r>
        <w:rPr>
          <w:rFonts w:ascii="Arial" w:eastAsia="Times New Roman" w:hAnsi="Arial" w:cs="Arial"/>
          <w:color w:val="000000"/>
          <w:sz w:val="18"/>
          <w:szCs w:val="18"/>
          <w:lang w:eastAsia="es-SV"/>
        </w:rPr>
        <w:t xml:space="preserve">.     </w:t>
      </w:r>
      <w:r w:rsidRPr="000D0515">
        <w:rPr>
          <w:rFonts w:eastAsia="Times New Roman" w:cstheme="minorHAnsi"/>
          <w:color w:val="000000"/>
          <w:lang w:eastAsia="es-SV"/>
        </w:rPr>
        <w:t>Se disminuyo el Índice de analfabetismo de 12.54% a 11.98%; como proyección se planea Declaratoria del Municipio de San Antonio Pajonal como territorio libre de analfabetismo</w:t>
      </w:r>
      <w:r>
        <w:rPr>
          <w:rFonts w:eastAsia="Times New Roman" w:cstheme="minorHAnsi"/>
          <w:color w:val="000000"/>
          <w:lang w:eastAsia="es-SV"/>
        </w:rPr>
        <w:t>.</w:t>
      </w:r>
    </w:p>
    <w:p w:rsidR="002F4F5A" w:rsidRPr="00A22DD2" w:rsidRDefault="000D0515" w:rsidP="00A22DD2">
      <w:pPr>
        <w:pStyle w:val="Prrafodelista"/>
        <w:numPr>
          <w:ilvl w:val="0"/>
          <w:numId w:val="9"/>
        </w:numPr>
        <w:spacing w:after="0" w:line="240" w:lineRule="auto"/>
        <w:jc w:val="both"/>
        <w:rPr>
          <w:rFonts w:cstheme="minorHAnsi"/>
          <w:lang w:eastAsia="es-SV"/>
        </w:rPr>
      </w:pPr>
      <w:r w:rsidRPr="000D0515">
        <w:rPr>
          <w:rStyle w:val="Ttulo2Car"/>
        </w:rPr>
        <w:t>Recursos Invertidos</w:t>
      </w:r>
      <w:r w:rsidRPr="00A22DD2">
        <w:rPr>
          <w:rFonts w:eastAsia="Times New Roman" w:cstheme="minorHAnsi"/>
          <w:color w:val="000000"/>
          <w:lang w:eastAsia="es-SV"/>
        </w:rPr>
        <w:t xml:space="preserve">.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122D30" w:rsidTr="00122D30">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122D30" w:rsidRDefault="00122D30" w:rsidP="00353EB9">
            <w:pPr>
              <w:rPr>
                <w:rFonts w:cstheme="minorHAnsi"/>
              </w:rPr>
            </w:pPr>
            <w:r>
              <w:rPr>
                <w:rFonts w:cstheme="minorHAnsi"/>
              </w:rPr>
              <w:t>Programa</w:t>
            </w:r>
          </w:p>
        </w:tc>
        <w:tc>
          <w:tcPr>
            <w:tcW w:w="2244" w:type="dxa"/>
            <w:tcBorders>
              <w:top w:val="none" w:sz="0" w:space="0" w:color="auto"/>
              <w:left w:val="none" w:sz="0" w:space="0" w:color="auto"/>
              <w:bottom w:val="none" w:sz="0" w:space="0" w:color="auto"/>
              <w:right w:val="none" w:sz="0" w:space="0" w:color="auto"/>
            </w:tcBorders>
          </w:tcPr>
          <w:p w:rsidR="00122D30" w:rsidRDefault="00122D30" w:rsidP="00353EB9">
            <w:pPr>
              <w:cnfStyle w:val="100000000000"/>
              <w:rPr>
                <w:rFonts w:cstheme="minorHAnsi"/>
              </w:rPr>
            </w:pPr>
            <w:r>
              <w:rPr>
                <w:rFonts w:cstheme="minorHAnsi"/>
              </w:rPr>
              <w:t>Recursos Invertidos ($)</w:t>
            </w:r>
          </w:p>
        </w:tc>
        <w:tc>
          <w:tcPr>
            <w:tcW w:w="2245" w:type="dxa"/>
            <w:tcBorders>
              <w:top w:val="none" w:sz="0" w:space="0" w:color="auto"/>
              <w:left w:val="none" w:sz="0" w:space="0" w:color="auto"/>
              <w:bottom w:val="none" w:sz="0" w:space="0" w:color="auto"/>
              <w:right w:val="none" w:sz="0" w:space="0" w:color="auto"/>
            </w:tcBorders>
          </w:tcPr>
          <w:p w:rsidR="00122D30" w:rsidRDefault="00122D30" w:rsidP="00353EB9">
            <w:pPr>
              <w:cnfStyle w:val="100000000000"/>
              <w:rPr>
                <w:rFonts w:cstheme="minorHAnsi"/>
              </w:rPr>
            </w:pPr>
            <w:r>
              <w:rPr>
                <w:rFonts w:cstheme="minorHAnsi"/>
              </w:rPr>
              <w:t>Población Estudiantil Beneficiada</w:t>
            </w:r>
          </w:p>
        </w:tc>
        <w:tc>
          <w:tcPr>
            <w:tcW w:w="2245" w:type="dxa"/>
            <w:tcBorders>
              <w:top w:val="none" w:sz="0" w:space="0" w:color="auto"/>
              <w:left w:val="none" w:sz="0" w:space="0" w:color="auto"/>
              <w:bottom w:val="none" w:sz="0" w:space="0" w:color="auto"/>
              <w:right w:val="none" w:sz="0" w:space="0" w:color="auto"/>
            </w:tcBorders>
          </w:tcPr>
          <w:p w:rsidR="00122D30" w:rsidRDefault="00122D30" w:rsidP="00353EB9">
            <w:pPr>
              <w:cnfStyle w:val="100000000000"/>
              <w:rPr>
                <w:rFonts w:cstheme="minorHAnsi"/>
              </w:rPr>
            </w:pPr>
            <w:r>
              <w:rPr>
                <w:rFonts w:cstheme="minorHAnsi"/>
              </w:rPr>
              <w:t>Infraestructura</w:t>
            </w:r>
          </w:p>
        </w:tc>
      </w:tr>
      <w:tr w:rsidR="00122D30" w:rsidTr="00122D30">
        <w:trPr>
          <w:cnfStyle w:val="000000100000"/>
        </w:trPr>
        <w:tc>
          <w:tcPr>
            <w:cnfStyle w:val="001000000000"/>
            <w:tcW w:w="2244" w:type="dxa"/>
            <w:tcBorders>
              <w:left w:val="none" w:sz="0" w:space="0" w:color="auto"/>
              <w:right w:val="none" w:sz="0" w:space="0" w:color="auto"/>
            </w:tcBorders>
          </w:tcPr>
          <w:p w:rsidR="00122D30" w:rsidRDefault="00122D30" w:rsidP="00A00FC4">
            <w:pPr>
              <w:jc w:val="both"/>
              <w:rPr>
                <w:rFonts w:cstheme="minorHAnsi"/>
              </w:rPr>
            </w:pPr>
            <w:r>
              <w:rPr>
                <w:rFonts w:cstheme="minorHAnsi"/>
              </w:rPr>
              <w:t>Paquetes Escolares</w:t>
            </w:r>
          </w:p>
        </w:tc>
        <w:tc>
          <w:tcPr>
            <w:tcW w:w="2244" w:type="dxa"/>
            <w:tcBorders>
              <w:left w:val="none" w:sz="0" w:space="0" w:color="auto"/>
              <w:right w:val="none" w:sz="0" w:space="0" w:color="auto"/>
            </w:tcBorders>
          </w:tcPr>
          <w:p w:rsidR="00122D30" w:rsidRDefault="00122D30" w:rsidP="00A00FC4">
            <w:pPr>
              <w:jc w:val="both"/>
              <w:cnfStyle w:val="000000100000"/>
              <w:rPr>
                <w:rFonts w:cstheme="minorHAnsi"/>
              </w:rPr>
            </w:pPr>
            <w:r>
              <w:rPr>
                <w:rFonts w:cstheme="minorHAnsi"/>
              </w:rPr>
              <w:t>6,198,281.63</w:t>
            </w:r>
          </w:p>
        </w:tc>
        <w:tc>
          <w:tcPr>
            <w:tcW w:w="2245" w:type="dxa"/>
            <w:tcBorders>
              <w:left w:val="none" w:sz="0" w:space="0" w:color="auto"/>
              <w:right w:val="none" w:sz="0" w:space="0" w:color="auto"/>
            </w:tcBorders>
          </w:tcPr>
          <w:p w:rsidR="00122D30" w:rsidRDefault="00122D30" w:rsidP="00A00FC4">
            <w:pPr>
              <w:jc w:val="both"/>
              <w:cnfStyle w:val="000000100000"/>
              <w:rPr>
                <w:rFonts w:cstheme="minorHAnsi"/>
              </w:rPr>
            </w:pPr>
            <w:r>
              <w:rPr>
                <w:rFonts w:cstheme="minorHAnsi"/>
              </w:rPr>
              <w:t>109,189 estudiantes beneficiados en el rubro de Útiles Escolares.</w:t>
            </w:r>
          </w:p>
          <w:p w:rsidR="00122D30" w:rsidRDefault="00122D30" w:rsidP="00A00FC4">
            <w:pPr>
              <w:jc w:val="both"/>
              <w:cnfStyle w:val="000000100000"/>
              <w:rPr>
                <w:rFonts w:cstheme="minorHAnsi"/>
              </w:rPr>
            </w:pPr>
            <w:r>
              <w:rPr>
                <w:rFonts w:cstheme="minorHAnsi"/>
              </w:rPr>
              <w:t>111,111 estudiantes beneficiados en el rubro de zapatos.</w:t>
            </w:r>
          </w:p>
          <w:p w:rsidR="00122D30" w:rsidRDefault="00122D30" w:rsidP="00A00FC4">
            <w:pPr>
              <w:jc w:val="both"/>
              <w:cnfStyle w:val="000000100000"/>
              <w:rPr>
                <w:rFonts w:cstheme="minorHAnsi"/>
              </w:rPr>
            </w:pPr>
            <w:r>
              <w:rPr>
                <w:rFonts w:cstheme="minorHAnsi"/>
              </w:rPr>
              <w:t>106,134 estudiantes beneficiados en el rubro de Uniformes</w:t>
            </w:r>
          </w:p>
          <w:p w:rsidR="00122D30" w:rsidRDefault="00122D30" w:rsidP="00A00FC4">
            <w:pPr>
              <w:jc w:val="both"/>
              <w:cnfStyle w:val="000000100000"/>
              <w:rPr>
                <w:rFonts w:cstheme="minorHAnsi"/>
              </w:rPr>
            </w:pPr>
          </w:p>
        </w:tc>
        <w:tc>
          <w:tcPr>
            <w:tcW w:w="2245" w:type="dxa"/>
            <w:tcBorders>
              <w:left w:val="none" w:sz="0" w:space="0" w:color="auto"/>
              <w:right w:val="none" w:sz="0" w:space="0" w:color="auto"/>
            </w:tcBorders>
          </w:tcPr>
          <w:p w:rsidR="00122D30" w:rsidRDefault="007A4347" w:rsidP="00A00FC4">
            <w:pPr>
              <w:jc w:val="both"/>
              <w:cnfStyle w:val="000000100000"/>
              <w:rPr>
                <w:rFonts w:cstheme="minorHAnsi"/>
              </w:rPr>
            </w:pPr>
            <w:r>
              <w:rPr>
                <w:rFonts w:cstheme="minorHAnsi"/>
              </w:rPr>
              <w:t>445 Centros Escolares</w:t>
            </w:r>
          </w:p>
        </w:tc>
      </w:tr>
      <w:tr w:rsidR="00122D30" w:rsidTr="00122D30">
        <w:tc>
          <w:tcPr>
            <w:cnfStyle w:val="001000000000"/>
            <w:tcW w:w="2244" w:type="dxa"/>
          </w:tcPr>
          <w:p w:rsidR="00122D30" w:rsidRDefault="007A4347" w:rsidP="00A00FC4">
            <w:pPr>
              <w:jc w:val="both"/>
              <w:rPr>
                <w:rFonts w:cstheme="minorHAnsi"/>
              </w:rPr>
            </w:pPr>
            <w:r>
              <w:rPr>
                <w:rFonts w:cstheme="minorHAnsi"/>
              </w:rPr>
              <w:t>Mejoramiento de ambientes Escolares y recursos Educativos</w:t>
            </w:r>
          </w:p>
        </w:tc>
        <w:tc>
          <w:tcPr>
            <w:tcW w:w="2244" w:type="dxa"/>
          </w:tcPr>
          <w:p w:rsidR="00122D30" w:rsidRDefault="007A4347" w:rsidP="00A00FC4">
            <w:pPr>
              <w:jc w:val="both"/>
              <w:cnfStyle w:val="000000000000"/>
              <w:rPr>
                <w:rFonts w:cstheme="minorHAnsi"/>
              </w:rPr>
            </w:pPr>
            <w:r>
              <w:rPr>
                <w:rFonts w:cstheme="minorHAnsi"/>
              </w:rPr>
              <w:t>$871,609.35</w:t>
            </w:r>
          </w:p>
        </w:tc>
        <w:tc>
          <w:tcPr>
            <w:tcW w:w="2245" w:type="dxa"/>
          </w:tcPr>
          <w:p w:rsidR="00122D30" w:rsidRDefault="007A4347" w:rsidP="00A00FC4">
            <w:pPr>
              <w:jc w:val="both"/>
              <w:cnfStyle w:val="000000000000"/>
              <w:rPr>
                <w:rFonts w:cstheme="minorHAnsi"/>
              </w:rPr>
            </w:pPr>
            <w:r>
              <w:rPr>
                <w:rFonts w:cstheme="minorHAnsi"/>
              </w:rPr>
              <w:t>24,114 estudiantes Beneficiados</w:t>
            </w:r>
          </w:p>
        </w:tc>
        <w:tc>
          <w:tcPr>
            <w:tcW w:w="2245" w:type="dxa"/>
          </w:tcPr>
          <w:p w:rsidR="00122D30" w:rsidRDefault="007A4347" w:rsidP="00A00FC4">
            <w:pPr>
              <w:jc w:val="both"/>
              <w:cnfStyle w:val="000000000000"/>
              <w:rPr>
                <w:rFonts w:cstheme="minorHAnsi"/>
              </w:rPr>
            </w:pPr>
            <w:r>
              <w:rPr>
                <w:rFonts w:cstheme="minorHAnsi"/>
              </w:rPr>
              <w:t xml:space="preserve">48 Centros Escolares </w:t>
            </w:r>
          </w:p>
        </w:tc>
      </w:tr>
      <w:tr w:rsidR="00122D30" w:rsidTr="00122D30">
        <w:trPr>
          <w:cnfStyle w:val="000000100000"/>
        </w:trPr>
        <w:tc>
          <w:tcPr>
            <w:cnfStyle w:val="001000000000"/>
            <w:tcW w:w="2244" w:type="dxa"/>
            <w:tcBorders>
              <w:left w:val="none" w:sz="0" w:space="0" w:color="auto"/>
              <w:right w:val="none" w:sz="0" w:space="0" w:color="auto"/>
            </w:tcBorders>
          </w:tcPr>
          <w:p w:rsidR="00122D30" w:rsidRDefault="007A4347" w:rsidP="00A00FC4">
            <w:pPr>
              <w:jc w:val="both"/>
              <w:rPr>
                <w:rFonts w:cstheme="minorHAnsi"/>
              </w:rPr>
            </w:pPr>
            <w:r>
              <w:rPr>
                <w:rFonts w:cstheme="minorHAnsi"/>
              </w:rPr>
              <w:t>Ampliaciones de Servicios Educativos</w:t>
            </w:r>
          </w:p>
        </w:tc>
        <w:tc>
          <w:tcPr>
            <w:tcW w:w="2244" w:type="dxa"/>
            <w:tcBorders>
              <w:left w:val="none" w:sz="0" w:space="0" w:color="auto"/>
              <w:right w:val="none" w:sz="0" w:space="0" w:color="auto"/>
            </w:tcBorders>
          </w:tcPr>
          <w:p w:rsidR="00122D30" w:rsidRDefault="007A4347" w:rsidP="00A00FC4">
            <w:pPr>
              <w:jc w:val="both"/>
              <w:cnfStyle w:val="000000100000"/>
              <w:rPr>
                <w:rFonts w:cstheme="minorHAnsi"/>
              </w:rPr>
            </w:pPr>
            <w:r>
              <w:rPr>
                <w:rFonts w:cstheme="minorHAnsi"/>
              </w:rPr>
              <w:t>Fondos GOES</w:t>
            </w:r>
          </w:p>
        </w:tc>
        <w:tc>
          <w:tcPr>
            <w:tcW w:w="2245" w:type="dxa"/>
            <w:tcBorders>
              <w:left w:val="none" w:sz="0" w:space="0" w:color="auto"/>
              <w:right w:val="none" w:sz="0" w:space="0" w:color="auto"/>
            </w:tcBorders>
          </w:tcPr>
          <w:p w:rsidR="00122D30" w:rsidRDefault="007A4347" w:rsidP="00A00FC4">
            <w:pPr>
              <w:jc w:val="both"/>
              <w:cnfStyle w:val="000000100000"/>
              <w:rPr>
                <w:rFonts w:cstheme="minorHAnsi"/>
              </w:rPr>
            </w:pPr>
            <w:r>
              <w:rPr>
                <w:rFonts w:cstheme="minorHAnsi"/>
              </w:rPr>
              <w:t>309 Estudiantes Beneficiados</w:t>
            </w:r>
          </w:p>
        </w:tc>
        <w:tc>
          <w:tcPr>
            <w:tcW w:w="2245" w:type="dxa"/>
            <w:tcBorders>
              <w:left w:val="none" w:sz="0" w:space="0" w:color="auto"/>
              <w:right w:val="none" w:sz="0" w:space="0" w:color="auto"/>
            </w:tcBorders>
          </w:tcPr>
          <w:p w:rsidR="00122D30" w:rsidRDefault="007A4347" w:rsidP="00A00FC4">
            <w:pPr>
              <w:jc w:val="both"/>
              <w:cnfStyle w:val="000000100000"/>
              <w:rPr>
                <w:rFonts w:cstheme="minorHAnsi"/>
              </w:rPr>
            </w:pPr>
            <w:r>
              <w:rPr>
                <w:rFonts w:cstheme="minorHAnsi"/>
              </w:rPr>
              <w:t>8 Centros Escolares</w:t>
            </w:r>
          </w:p>
        </w:tc>
      </w:tr>
      <w:tr w:rsidR="00122D30" w:rsidTr="00122D30">
        <w:tc>
          <w:tcPr>
            <w:cnfStyle w:val="001000000000"/>
            <w:tcW w:w="2244" w:type="dxa"/>
          </w:tcPr>
          <w:p w:rsidR="00122D30" w:rsidRDefault="007A4347" w:rsidP="00A00FC4">
            <w:pPr>
              <w:jc w:val="both"/>
              <w:rPr>
                <w:rFonts w:cstheme="minorHAnsi"/>
              </w:rPr>
            </w:pPr>
            <w:r>
              <w:rPr>
                <w:rFonts w:cstheme="minorHAnsi"/>
              </w:rPr>
              <w:t>Programa de Alfabetización</w:t>
            </w:r>
          </w:p>
        </w:tc>
        <w:tc>
          <w:tcPr>
            <w:tcW w:w="2244" w:type="dxa"/>
          </w:tcPr>
          <w:p w:rsidR="00122D30" w:rsidRDefault="007A4347" w:rsidP="00A00FC4">
            <w:pPr>
              <w:jc w:val="both"/>
              <w:cnfStyle w:val="000000000000"/>
              <w:rPr>
                <w:rFonts w:cstheme="minorHAnsi"/>
              </w:rPr>
            </w:pPr>
            <w:r>
              <w:rPr>
                <w:rFonts w:cstheme="minorHAnsi"/>
              </w:rPr>
              <w:t>Fondos GOES</w:t>
            </w:r>
          </w:p>
        </w:tc>
        <w:tc>
          <w:tcPr>
            <w:tcW w:w="2245" w:type="dxa"/>
          </w:tcPr>
          <w:p w:rsidR="00122D30" w:rsidRDefault="007A4347" w:rsidP="00A00FC4">
            <w:pPr>
              <w:jc w:val="both"/>
              <w:cnfStyle w:val="000000000000"/>
              <w:rPr>
                <w:rFonts w:cstheme="minorHAnsi"/>
              </w:rPr>
            </w:pPr>
            <w:r>
              <w:rPr>
                <w:rFonts w:cstheme="minorHAnsi"/>
              </w:rPr>
              <w:t>1248 Personas Certificadas</w:t>
            </w:r>
          </w:p>
        </w:tc>
        <w:tc>
          <w:tcPr>
            <w:tcW w:w="2245" w:type="dxa"/>
          </w:tcPr>
          <w:p w:rsidR="00122D30" w:rsidRDefault="00A00FC4" w:rsidP="00A00FC4">
            <w:pPr>
              <w:jc w:val="both"/>
              <w:cnfStyle w:val="000000000000"/>
              <w:rPr>
                <w:rFonts w:cstheme="minorHAnsi"/>
              </w:rPr>
            </w:pPr>
            <w:r>
              <w:rPr>
                <w:rFonts w:cstheme="minorHAnsi"/>
              </w:rPr>
              <w:t>Departamento de Santa Ana</w:t>
            </w:r>
          </w:p>
        </w:tc>
      </w:tr>
    </w:tbl>
    <w:p w:rsidR="00313AC3" w:rsidRDefault="00313AC3" w:rsidP="00B7687D">
      <w:pPr>
        <w:autoSpaceDE w:val="0"/>
        <w:autoSpaceDN w:val="0"/>
        <w:adjustRightInd w:val="0"/>
        <w:spacing w:after="0" w:line="240" w:lineRule="auto"/>
        <w:jc w:val="both"/>
      </w:pPr>
    </w:p>
    <w:p w:rsidR="00A00FC4" w:rsidRDefault="00A00FC4" w:rsidP="00B7687D">
      <w:pPr>
        <w:autoSpaceDE w:val="0"/>
        <w:autoSpaceDN w:val="0"/>
        <w:adjustRightInd w:val="0"/>
        <w:spacing w:after="0" w:line="240" w:lineRule="auto"/>
        <w:jc w:val="both"/>
      </w:pPr>
    </w:p>
    <w:p w:rsidR="00A00FC4" w:rsidRDefault="00A00FC4" w:rsidP="00B7687D">
      <w:pPr>
        <w:autoSpaceDE w:val="0"/>
        <w:autoSpaceDN w:val="0"/>
        <w:adjustRightInd w:val="0"/>
        <w:spacing w:after="0" w:line="240" w:lineRule="auto"/>
        <w:jc w:val="both"/>
      </w:pPr>
    </w:p>
    <w:p w:rsidR="00A00FC4" w:rsidRDefault="00A00FC4" w:rsidP="00B7687D">
      <w:pPr>
        <w:autoSpaceDE w:val="0"/>
        <w:autoSpaceDN w:val="0"/>
        <w:adjustRightInd w:val="0"/>
        <w:spacing w:after="0" w:line="240" w:lineRule="auto"/>
        <w:jc w:val="both"/>
      </w:pPr>
    </w:p>
    <w:p w:rsidR="00A00FC4" w:rsidRDefault="00A00FC4" w:rsidP="00B7687D">
      <w:pPr>
        <w:autoSpaceDE w:val="0"/>
        <w:autoSpaceDN w:val="0"/>
        <w:adjustRightInd w:val="0"/>
        <w:spacing w:after="0" w:line="240" w:lineRule="auto"/>
        <w:jc w:val="both"/>
      </w:pPr>
    </w:p>
    <w:p w:rsidR="00A00FC4" w:rsidRDefault="00A00FC4" w:rsidP="00A22DD2">
      <w:pPr>
        <w:pStyle w:val="Ttulo2"/>
        <w:numPr>
          <w:ilvl w:val="1"/>
          <w:numId w:val="1"/>
        </w:numPr>
      </w:pPr>
      <w:r>
        <w:lastRenderedPageBreak/>
        <w:t xml:space="preserve">Hospitales de la Red Nacional </w:t>
      </w:r>
    </w:p>
    <w:p w:rsidR="00A00FC4" w:rsidRDefault="00A00FC4" w:rsidP="00A00FC4">
      <w:pPr>
        <w:autoSpaceDE w:val="0"/>
        <w:autoSpaceDN w:val="0"/>
        <w:adjustRightInd w:val="0"/>
        <w:spacing w:after="0" w:line="240" w:lineRule="auto"/>
        <w:jc w:val="both"/>
        <w:rPr>
          <w:rFonts w:ascii="MyriadPro-Regular" w:hAnsi="MyriadPro-Regular" w:cs="MyriadPro-Regular"/>
          <w:color w:val="4B4C4E"/>
          <w:sz w:val="26"/>
          <w:szCs w:val="26"/>
        </w:rPr>
      </w:pPr>
      <w:r w:rsidRPr="00A00FC4">
        <w:rPr>
          <w:rFonts w:cstheme="minorHAnsi"/>
        </w:rPr>
        <w:t>El Gobierno inició la más novedosa reforma de salud</w:t>
      </w:r>
      <w:r>
        <w:rPr>
          <w:rFonts w:cstheme="minorHAnsi"/>
        </w:rPr>
        <w:t xml:space="preserve"> </w:t>
      </w:r>
      <w:r w:rsidRPr="00A00FC4">
        <w:rPr>
          <w:rFonts w:cstheme="minorHAnsi"/>
        </w:rPr>
        <w:t>en la historia de El Salvador y fundó</w:t>
      </w:r>
      <w:r>
        <w:rPr>
          <w:rFonts w:cstheme="minorHAnsi"/>
        </w:rPr>
        <w:t xml:space="preserve"> </w:t>
      </w:r>
      <w:r w:rsidRPr="00A00FC4">
        <w:rPr>
          <w:rFonts w:cstheme="minorHAnsi"/>
        </w:rPr>
        <w:t>las bases de un sistema integrado, universal,</w:t>
      </w:r>
      <w:r>
        <w:rPr>
          <w:rFonts w:cstheme="minorHAnsi"/>
        </w:rPr>
        <w:t xml:space="preserve"> </w:t>
      </w:r>
      <w:r w:rsidRPr="00A00FC4">
        <w:rPr>
          <w:rFonts w:cstheme="minorHAnsi"/>
        </w:rPr>
        <w:t>gratuito, equitativo, solidario, participativo</w:t>
      </w:r>
      <w:r>
        <w:rPr>
          <w:rFonts w:cstheme="minorHAnsi"/>
        </w:rPr>
        <w:t xml:space="preserve"> </w:t>
      </w:r>
      <w:r w:rsidRPr="00A00FC4">
        <w:rPr>
          <w:rFonts w:cstheme="minorHAnsi"/>
        </w:rPr>
        <w:t>e intersectorial. La aplicación</w:t>
      </w:r>
      <w:r>
        <w:rPr>
          <w:rFonts w:cstheme="minorHAnsi"/>
        </w:rPr>
        <w:t xml:space="preserve"> </w:t>
      </w:r>
      <w:r w:rsidRPr="00A00FC4">
        <w:rPr>
          <w:rFonts w:cstheme="minorHAnsi"/>
        </w:rPr>
        <w:t>de estos principios ha elevado la calidad</w:t>
      </w:r>
      <w:r>
        <w:rPr>
          <w:rFonts w:cstheme="minorHAnsi"/>
        </w:rPr>
        <w:t xml:space="preserve"> </w:t>
      </w:r>
      <w:r w:rsidRPr="00A00FC4">
        <w:rPr>
          <w:rFonts w:cstheme="minorHAnsi"/>
        </w:rPr>
        <w:t>del sistema y ha mejorado el acceso de</w:t>
      </w:r>
      <w:r>
        <w:rPr>
          <w:rFonts w:cstheme="minorHAnsi"/>
        </w:rPr>
        <w:t xml:space="preserve"> </w:t>
      </w:r>
      <w:r w:rsidRPr="00A00FC4">
        <w:rPr>
          <w:rFonts w:cstheme="minorHAnsi"/>
        </w:rPr>
        <w:t xml:space="preserve">la </w:t>
      </w:r>
      <w:r>
        <w:rPr>
          <w:rFonts w:cstheme="minorHAnsi"/>
        </w:rPr>
        <w:t>p</w:t>
      </w:r>
      <w:r w:rsidRPr="00A00FC4">
        <w:rPr>
          <w:rFonts w:cstheme="minorHAnsi"/>
        </w:rPr>
        <w:t>oblación a la salud</w:t>
      </w:r>
      <w:r>
        <w:rPr>
          <w:rFonts w:cstheme="minorHAnsi"/>
        </w:rPr>
        <w:t xml:space="preserve">. </w:t>
      </w:r>
      <w:r w:rsidRPr="00A00FC4">
        <w:rPr>
          <w:rFonts w:cstheme="minorHAnsi"/>
        </w:rPr>
        <w:t>Se eliminó la cuota que se cobraba</w:t>
      </w:r>
      <w:r>
        <w:rPr>
          <w:rFonts w:cstheme="minorHAnsi"/>
        </w:rPr>
        <w:t xml:space="preserve"> </w:t>
      </w:r>
      <w:r w:rsidRPr="00A00FC4">
        <w:rPr>
          <w:rFonts w:cstheme="minorHAnsi"/>
        </w:rPr>
        <w:t>en los establecimientos de salud</w:t>
      </w:r>
      <w:r>
        <w:rPr>
          <w:rFonts w:cstheme="minorHAnsi"/>
        </w:rPr>
        <w:t xml:space="preserve"> </w:t>
      </w:r>
      <w:r w:rsidRPr="00A00FC4">
        <w:rPr>
          <w:rFonts w:cstheme="minorHAnsi"/>
        </w:rPr>
        <w:t xml:space="preserve">durante los gobiernos </w:t>
      </w:r>
      <w:r>
        <w:rPr>
          <w:rFonts w:cstheme="minorHAnsi"/>
        </w:rPr>
        <w:t>a</w:t>
      </w:r>
      <w:r w:rsidRPr="00A00FC4">
        <w:rPr>
          <w:rFonts w:cstheme="minorHAnsi"/>
        </w:rPr>
        <w:t>nteriores.</w:t>
      </w:r>
      <w:r>
        <w:rPr>
          <w:rFonts w:cstheme="minorHAnsi"/>
        </w:rPr>
        <w:t xml:space="preserve"> </w:t>
      </w:r>
      <w:r w:rsidRPr="00A00FC4">
        <w:rPr>
          <w:rFonts w:cstheme="minorHAnsi"/>
        </w:rPr>
        <w:t>Además, incrementó el acceso de</w:t>
      </w:r>
      <w:r>
        <w:rPr>
          <w:rFonts w:cstheme="minorHAnsi"/>
        </w:rPr>
        <w:t xml:space="preserve"> </w:t>
      </w:r>
      <w:r w:rsidRPr="00A00FC4">
        <w:rPr>
          <w:rFonts w:cstheme="minorHAnsi"/>
        </w:rPr>
        <w:t>la población a estos servicios</w:t>
      </w:r>
      <w:r>
        <w:rPr>
          <w:rFonts w:ascii="MyriadPro-Regular" w:hAnsi="MyriadPro-Regular" w:cs="MyriadPro-Regular"/>
          <w:color w:val="4B4C4E"/>
          <w:sz w:val="26"/>
          <w:szCs w:val="26"/>
        </w:rPr>
        <w:t>.</w:t>
      </w:r>
    </w:p>
    <w:p w:rsidR="00A00FC4" w:rsidRDefault="00A00FC4" w:rsidP="00A00FC4">
      <w:pPr>
        <w:autoSpaceDE w:val="0"/>
        <w:autoSpaceDN w:val="0"/>
        <w:adjustRightInd w:val="0"/>
        <w:spacing w:after="0" w:line="240" w:lineRule="auto"/>
        <w:rPr>
          <w:rFonts w:ascii="MyriadPro-Regular" w:hAnsi="MyriadPro-Regular" w:cs="MyriadPro-Regular"/>
          <w:color w:val="4B4C4E"/>
          <w:sz w:val="26"/>
          <w:szCs w:val="26"/>
        </w:rPr>
      </w:pPr>
      <w:r w:rsidRPr="00A00FC4">
        <w:rPr>
          <w:rFonts w:cstheme="minorHAnsi"/>
        </w:rPr>
        <w:t>Se amplió la cobertura de vacunación y el 94.6 % de los niños y niñas completó el esquema básico de vacunas</w:t>
      </w:r>
      <w:r>
        <w:rPr>
          <w:rFonts w:ascii="MyriadPro-Regular" w:hAnsi="MyriadPro-Regular" w:cs="MyriadPro-Regular"/>
          <w:color w:val="4B4C4E"/>
          <w:sz w:val="26"/>
          <w:szCs w:val="26"/>
        </w:rPr>
        <w:t>.</w:t>
      </w:r>
    </w:p>
    <w:p w:rsidR="00A00FC4" w:rsidRDefault="00A00FC4" w:rsidP="00A22DD2">
      <w:pPr>
        <w:pStyle w:val="Ttulo2"/>
        <w:numPr>
          <w:ilvl w:val="1"/>
          <w:numId w:val="1"/>
        </w:numPr>
      </w:pPr>
      <w:r w:rsidRPr="00313F17">
        <w:t xml:space="preserve">SIBASI (Sistema </w:t>
      </w:r>
      <w:r w:rsidR="00313F17" w:rsidRPr="00313F17">
        <w:t>Básico</w:t>
      </w:r>
      <w:r w:rsidRPr="00313F17">
        <w:t xml:space="preserve"> de</w:t>
      </w:r>
      <w:r w:rsidR="00313F17" w:rsidRPr="00313F17">
        <w:t xml:space="preserve"> Salud Integral)</w:t>
      </w:r>
    </w:p>
    <w:p w:rsidR="00313F17" w:rsidRDefault="00313F17" w:rsidP="00313F17">
      <w:r>
        <w:t>Se inauguraron las Unidades Comunitarias de Salud siguientes:</w:t>
      </w:r>
    </w:p>
    <w:p w:rsidR="00313F17" w:rsidRDefault="00313F17" w:rsidP="00313F17">
      <w:pPr>
        <w:pStyle w:val="Prrafodelista"/>
        <w:numPr>
          <w:ilvl w:val="0"/>
          <w:numId w:val="3"/>
        </w:numPr>
      </w:pPr>
      <w:r>
        <w:t xml:space="preserve">Unidad Comunitaria de Salud familiar Especializada “Dr. Tomas Pineda </w:t>
      </w:r>
      <w:r w:rsidR="001E5208">
        <w:t>Martínez</w:t>
      </w:r>
      <w:r>
        <w:t>”</w:t>
      </w:r>
    </w:p>
    <w:p w:rsidR="00313F17" w:rsidRDefault="00313F17" w:rsidP="00313F17">
      <w:pPr>
        <w:pStyle w:val="Prrafodelista"/>
        <w:numPr>
          <w:ilvl w:val="0"/>
          <w:numId w:val="3"/>
        </w:numPr>
      </w:pPr>
      <w:r>
        <w:t>Unidad Comunitaria de Salud familiar Intermedia de San Sebastián Salitrillo.</w:t>
      </w:r>
    </w:p>
    <w:p w:rsidR="00313F17" w:rsidRDefault="00313F17" w:rsidP="00313F17">
      <w:pPr>
        <w:pStyle w:val="Prrafodelista"/>
        <w:numPr>
          <w:ilvl w:val="0"/>
          <w:numId w:val="3"/>
        </w:numPr>
      </w:pPr>
      <w:r>
        <w:t>Unidad Comunitaria de Salud familiar Intermedia de El Porvenir.</w:t>
      </w:r>
    </w:p>
    <w:p w:rsidR="00313F17" w:rsidRDefault="00313F17" w:rsidP="00313F17">
      <w:pPr>
        <w:pStyle w:val="Prrafodelista"/>
        <w:numPr>
          <w:ilvl w:val="0"/>
          <w:numId w:val="3"/>
        </w:numPr>
      </w:pPr>
      <w:r>
        <w:t xml:space="preserve">Unidad Comunitaria de Salud familiar Básica El Despoblado Santa Rosa Guachipilín. </w:t>
      </w:r>
    </w:p>
    <w:p w:rsidR="00313F17" w:rsidRDefault="00313F17" w:rsidP="00313F17">
      <w:pPr>
        <w:pStyle w:val="Prrafodelista"/>
        <w:numPr>
          <w:ilvl w:val="0"/>
          <w:numId w:val="3"/>
        </w:numPr>
      </w:pPr>
      <w:r>
        <w:t xml:space="preserve">Laboratorio Clínico Regional. </w:t>
      </w:r>
    </w:p>
    <w:p w:rsidR="00313F17" w:rsidRDefault="00313F17" w:rsidP="00313F17">
      <w:r>
        <w:t xml:space="preserve">Se </w:t>
      </w:r>
      <w:r w:rsidR="00B91057">
        <w:t>estableció</w:t>
      </w:r>
      <w:r>
        <w:t xml:space="preserve"> la Red de </w:t>
      </w:r>
      <w:r w:rsidR="00B91057">
        <w:t>Enfermería</w:t>
      </w:r>
      <w:r>
        <w:t xml:space="preserve"> para la vigilancia</w:t>
      </w:r>
      <w:r w:rsidR="00B91057">
        <w:t xml:space="preserve"> de la Salud Materno Infantil. </w:t>
      </w:r>
    </w:p>
    <w:p w:rsidR="00B91057" w:rsidRDefault="00B91057" w:rsidP="00A22DD2">
      <w:pPr>
        <w:pStyle w:val="Ttulo2"/>
        <w:numPr>
          <w:ilvl w:val="1"/>
          <w:numId w:val="1"/>
        </w:numPr>
      </w:pPr>
      <w:r>
        <w:t xml:space="preserve">Hospital Nacional San Juan de Dios Santa Ana.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B91057" w:rsidTr="003B7D5A">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B91057" w:rsidRDefault="003B7D5A" w:rsidP="00B91057">
            <w:r>
              <w:t>Programa o Proyecto</w:t>
            </w:r>
          </w:p>
        </w:tc>
        <w:tc>
          <w:tcPr>
            <w:tcW w:w="2244" w:type="dxa"/>
            <w:tcBorders>
              <w:top w:val="none" w:sz="0" w:space="0" w:color="auto"/>
              <w:left w:val="none" w:sz="0" w:space="0" w:color="auto"/>
              <w:bottom w:val="none" w:sz="0" w:space="0" w:color="auto"/>
              <w:right w:val="none" w:sz="0" w:space="0" w:color="auto"/>
            </w:tcBorders>
          </w:tcPr>
          <w:p w:rsidR="00B91057" w:rsidRDefault="003B7D5A" w:rsidP="00B91057">
            <w:pPr>
              <w:cnfStyle w:val="100000000000"/>
            </w:pPr>
            <w:r>
              <w:t>Inversión</w:t>
            </w:r>
          </w:p>
        </w:tc>
        <w:tc>
          <w:tcPr>
            <w:tcW w:w="2245" w:type="dxa"/>
            <w:tcBorders>
              <w:top w:val="none" w:sz="0" w:space="0" w:color="auto"/>
              <w:left w:val="none" w:sz="0" w:space="0" w:color="auto"/>
              <w:bottom w:val="none" w:sz="0" w:space="0" w:color="auto"/>
              <w:right w:val="none" w:sz="0" w:space="0" w:color="auto"/>
            </w:tcBorders>
          </w:tcPr>
          <w:p w:rsidR="00B91057" w:rsidRDefault="003B7D5A" w:rsidP="00B91057">
            <w:pPr>
              <w:cnfStyle w:val="100000000000"/>
            </w:pPr>
            <w:r>
              <w:t>Beneficiados</w:t>
            </w:r>
          </w:p>
        </w:tc>
        <w:tc>
          <w:tcPr>
            <w:tcW w:w="2245" w:type="dxa"/>
            <w:tcBorders>
              <w:top w:val="none" w:sz="0" w:space="0" w:color="auto"/>
              <w:left w:val="none" w:sz="0" w:space="0" w:color="auto"/>
              <w:bottom w:val="none" w:sz="0" w:space="0" w:color="auto"/>
              <w:right w:val="none" w:sz="0" w:space="0" w:color="auto"/>
            </w:tcBorders>
          </w:tcPr>
          <w:p w:rsidR="00B91057" w:rsidRDefault="003B7D5A" w:rsidP="00B91057">
            <w:pPr>
              <w:cnfStyle w:val="100000000000"/>
            </w:pPr>
            <w:r>
              <w:t xml:space="preserve">Descripción </w:t>
            </w:r>
          </w:p>
        </w:tc>
      </w:tr>
      <w:tr w:rsidR="00B91057" w:rsidTr="003B7D5A">
        <w:trPr>
          <w:cnfStyle w:val="000000100000"/>
        </w:trPr>
        <w:tc>
          <w:tcPr>
            <w:cnfStyle w:val="001000000000"/>
            <w:tcW w:w="2244" w:type="dxa"/>
            <w:tcBorders>
              <w:left w:val="none" w:sz="0" w:space="0" w:color="auto"/>
              <w:right w:val="none" w:sz="0" w:space="0" w:color="auto"/>
            </w:tcBorders>
          </w:tcPr>
          <w:p w:rsidR="00B91057" w:rsidRDefault="003B7D5A" w:rsidP="003B7D5A">
            <w:pPr>
              <w:jc w:val="both"/>
            </w:pPr>
            <w:r>
              <w:t>Instalación de Centro de Carga de Sub Estación 300KVA</w:t>
            </w:r>
          </w:p>
        </w:tc>
        <w:tc>
          <w:tcPr>
            <w:tcW w:w="2244" w:type="dxa"/>
            <w:tcBorders>
              <w:left w:val="none" w:sz="0" w:space="0" w:color="auto"/>
              <w:right w:val="none" w:sz="0" w:space="0" w:color="auto"/>
            </w:tcBorders>
          </w:tcPr>
          <w:p w:rsidR="00B91057" w:rsidRDefault="003B7D5A" w:rsidP="003B7D5A">
            <w:pPr>
              <w:jc w:val="both"/>
              <w:cnfStyle w:val="000000100000"/>
            </w:pPr>
            <w:r>
              <w:t>$ 59,886.56</w:t>
            </w:r>
          </w:p>
        </w:tc>
        <w:tc>
          <w:tcPr>
            <w:tcW w:w="2245" w:type="dxa"/>
            <w:tcBorders>
              <w:left w:val="none" w:sz="0" w:space="0" w:color="auto"/>
              <w:right w:val="none" w:sz="0" w:space="0" w:color="auto"/>
            </w:tcBorders>
          </w:tcPr>
          <w:p w:rsidR="00B91057" w:rsidRDefault="003B7D5A" w:rsidP="003B7D5A">
            <w:pPr>
              <w:jc w:val="both"/>
              <w:cnfStyle w:val="000000100000"/>
            </w:pPr>
            <w:r>
              <w:t>1200 empleados del Hospital.</w:t>
            </w:r>
          </w:p>
          <w:p w:rsidR="003B7D5A" w:rsidRDefault="003B7D5A" w:rsidP="003B7D5A">
            <w:pPr>
              <w:jc w:val="both"/>
              <w:cnfStyle w:val="000000100000"/>
            </w:pPr>
            <w:r>
              <w:t>32,000 usuarios</w:t>
            </w:r>
          </w:p>
        </w:tc>
        <w:tc>
          <w:tcPr>
            <w:tcW w:w="2245" w:type="dxa"/>
            <w:tcBorders>
              <w:left w:val="none" w:sz="0" w:space="0" w:color="auto"/>
              <w:right w:val="none" w:sz="0" w:space="0" w:color="auto"/>
            </w:tcBorders>
          </w:tcPr>
          <w:p w:rsidR="00B91057" w:rsidRDefault="003B7D5A" w:rsidP="003B7D5A">
            <w:pPr>
              <w:jc w:val="both"/>
              <w:cnfStyle w:val="000000100000"/>
            </w:pPr>
            <w:r>
              <w:t xml:space="preserve">Mejorar la Distribución de la Red eléctrica a las diferentes áreas del hospital </w:t>
            </w:r>
          </w:p>
        </w:tc>
      </w:tr>
      <w:tr w:rsidR="00B91057" w:rsidTr="003B7D5A">
        <w:tc>
          <w:tcPr>
            <w:cnfStyle w:val="001000000000"/>
            <w:tcW w:w="2244" w:type="dxa"/>
          </w:tcPr>
          <w:p w:rsidR="00B91057" w:rsidRDefault="003B7D5A" w:rsidP="003B7D5A">
            <w:pPr>
              <w:jc w:val="both"/>
            </w:pPr>
            <w:r>
              <w:t>Readecuación de área de epidemiologia y consulta externa</w:t>
            </w:r>
          </w:p>
        </w:tc>
        <w:tc>
          <w:tcPr>
            <w:tcW w:w="2244" w:type="dxa"/>
          </w:tcPr>
          <w:p w:rsidR="00B91057" w:rsidRDefault="003B7D5A" w:rsidP="003B7D5A">
            <w:pPr>
              <w:jc w:val="both"/>
              <w:cnfStyle w:val="000000000000"/>
            </w:pPr>
            <w:r>
              <w:t>$18,500.00</w:t>
            </w:r>
          </w:p>
        </w:tc>
        <w:tc>
          <w:tcPr>
            <w:tcW w:w="2245" w:type="dxa"/>
          </w:tcPr>
          <w:p w:rsidR="00B91057" w:rsidRDefault="003B7D5A" w:rsidP="003B7D5A">
            <w:pPr>
              <w:jc w:val="both"/>
              <w:cnfStyle w:val="000000000000"/>
            </w:pPr>
            <w:r>
              <w:t>1000 pacientes diarios</w:t>
            </w:r>
          </w:p>
        </w:tc>
        <w:tc>
          <w:tcPr>
            <w:tcW w:w="2245" w:type="dxa"/>
          </w:tcPr>
          <w:p w:rsidR="00B91057" w:rsidRDefault="003B7D5A" w:rsidP="003B7D5A">
            <w:pPr>
              <w:jc w:val="both"/>
              <w:cnfStyle w:val="000000000000"/>
            </w:pPr>
            <w:r>
              <w:t xml:space="preserve">Mejorar las condiciones de seguridad y salud ocupacional de los trabajadores de farmacia y brindar mejor atención a los ciudadanos usuarios de este servicio. </w:t>
            </w:r>
          </w:p>
        </w:tc>
      </w:tr>
      <w:tr w:rsidR="00B91057" w:rsidTr="003B7D5A">
        <w:trPr>
          <w:cnfStyle w:val="000000100000"/>
        </w:trPr>
        <w:tc>
          <w:tcPr>
            <w:cnfStyle w:val="001000000000"/>
            <w:tcW w:w="2244" w:type="dxa"/>
            <w:tcBorders>
              <w:left w:val="none" w:sz="0" w:space="0" w:color="auto"/>
              <w:right w:val="none" w:sz="0" w:space="0" w:color="auto"/>
            </w:tcBorders>
          </w:tcPr>
          <w:p w:rsidR="00B91057" w:rsidRDefault="003B7D5A" w:rsidP="003B7D5A">
            <w:pPr>
              <w:jc w:val="both"/>
            </w:pPr>
            <w:r>
              <w:t>Remodelación y amueblamiento de salas de Hospitalización y servicios de apoyo</w:t>
            </w:r>
          </w:p>
        </w:tc>
        <w:tc>
          <w:tcPr>
            <w:tcW w:w="2244" w:type="dxa"/>
            <w:tcBorders>
              <w:left w:val="none" w:sz="0" w:space="0" w:color="auto"/>
              <w:right w:val="none" w:sz="0" w:space="0" w:color="auto"/>
            </w:tcBorders>
          </w:tcPr>
          <w:p w:rsidR="00B91057" w:rsidRDefault="003B7D5A" w:rsidP="003B7D5A">
            <w:pPr>
              <w:jc w:val="both"/>
              <w:cnfStyle w:val="000000100000"/>
            </w:pPr>
            <w:r>
              <w:t>153,698.66</w:t>
            </w:r>
          </w:p>
        </w:tc>
        <w:tc>
          <w:tcPr>
            <w:tcW w:w="2245" w:type="dxa"/>
            <w:tcBorders>
              <w:left w:val="none" w:sz="0" w:space="0" w:color="auto"/>
              <w:right w:val="none" w:sz="0" w:space="0" w:color="auto"/>
            </w:tcBorders>
          </w:tcPr>
          <w:p w:rsidR="00B91057" w:rsidRDefault="003B7D5A" w:rsidP="003B7D5A">
            <w:pPr>
              <w:jc w:val="both"/>
              <w:cnfStyle w:val="000000100000"/>
            </w:pPr>
            <w:r>
              <w:t>Se benefician aproximadamente los 32,000 altas en promedio por año</w:t>
            </w:r>
          </w:p>
        </w:tc>
        <w:tc>
          <w:tcPr>
            <w:tcW w:w="2245" w:type="dxa"/>
            <w:tcBorders>
              <w:left w:val="none" w:sz="0" w:space="0" w:color="auto"/>
              <w:right w:val="none" w:sz="0" w:space="0" w:color="auto"/>
            </w:tcBorders>
          </w:tcPr>
          <w:p w:rsidR="00B91057" w:rsidRDefault="003B7D5A" w:rsidP="003B7D5A">
            <w:pPr>
              <w:jc w:val="both"/>
              <w:cnfStyle w:val="000000100000"/>
            </w:pPr>
            <w:r>
              <w:t xml:space="preserve">Mejorar la calidad de atención de pacientes de hospitalización, cirugía mayor ambulatoria y nefrología. </w:t>
            </w:r>
          </w:p>
        </w:tc>
      </w:tr>
      <w:tr w:rsidR="00B91057" w:rsidTr="003B7D5A">
        <w:tc>
          <w:tcPr>
            <w:cnfStyle w:val="001000000000"/>
            <w:tcW w:w="2244" w:type="dxa"/>
          </w:tcPr>
          <w:p w:rsidR="00B91057" w:rsidRDefault="003B7D5A" w:rsidP="00B91057">
            <w:r>
              <w:t>Total</w:t>
            </w:r>
          </w:p>
        </w:tc>
        <w:tc>
          <w:tcPr>
            <w:tcW w:w="2244" w:type="dxa"/>
          </w:tcPr>
          <w:p w:rsidR="00B91057" w:rsidRDefault="00E83F58" w:rsidP="00B91057">
            <w:pPr>
              <w:cnfStyle w:val="000000000000"/>
            </w:pPr>
            <w:r>
              <w:t>232,085.22</w:t>
            </w:r>
          </w:p>
        </w:tc>
        <w:tc>
          <w:tcPr>
            <w:tcW w:w="2245" w:type="dxa"/>
          </w:tcPr>
          <w:p w:rsidR="00B91057" w:rsidRDefault="00B91057" w:rsidP="00B91057">
            <w:pPr>
              <w:cnfStyle w:val="000000000000"/>
            </w:pPr>
          </w:p>
        </w:tc>
        <w:tc>
          <w:tcPr>
            <w:tcW w:w="2245" w:type="dxa"/>
          </w:tcPr>
          <w:p w:rsidR="00B91057" w:rsidRDefault="00B91057" w:rsidP="00B91057">
            <w:pPr>
              <w:cnfStyle w:val="000000000000"/>
            </w:pPr>
          </w:p>
        </w:tc>
      </w:tr>
    </w:tbl>
    <w:p w:rsidR="00B91057" w:rsidRPr="00B91057" w:rsidRDefault="00B91057" w:rsidP="00B91057"/>
    <w:p w:rsidR="00B91057" w:rsidRDefault="00E83F58" w:rsidP="00A22DD2">
      <w:pPr>
        <w:pStyle w:val="Ttulo2"/>
        <w:numPr>
          <w:ilvl w:val="1"/>
          <w:numId w:val="1"/>
        </w:numPr>
      </w:pPr>
      <w:r>
        <w:lastRenderedPageBreak/>
        <w:t>Hospital Nacional de Metapan.</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1702"/>
        <w:gridCol w:w="1134"/>
        <w:gridCol w:w="1166"/>
        <w:gridCol w:w="1523"/>
        <w:gridCol w:w="1579"/>
      </w:tblGrid>
      <w:tr w:rsidR="002F6632" w:rsidTr="00125826">
        <w:trPr>
          <w:cnfStyle w:val="100000000000"/>
        </w:trPr>
        <w:tc>
          <w:tcPr>
            <w:cnfStyle w:val="001000000000"/>
            <w:tcW w:w="1950" w:type="dxa"/>
            <w:tcBorders>
              <w:top w:val="none" w:sz="0" w:space="0" w:color="auto"/>
              <w:left w:val="none" w:sz="0" w:space="0" w:color="auto"/>
              <w:bottom w:val="none" w:sz="0" w:space="0" w:color="auto"/>
              <w:right w:val="none" w:sz="0" w:space="0" w:color="auto"/>
            </w:tcBorders>
          </w:tcPr>
          <w:p w:rsidR="00E83F58" w:rsidRDefault="00E83F58" w:rsidP="00E83F58">
            <w:r>
              <w:t>Programa o Proyecto</w:t>
            </w:r>
          </w:p>
        </w:tc>
        <w:tc>
          <w:tcPr>
            <w:tcW w:w="1702" w:type="dxa"/>
            <w:tcBorders>
              <w:top w:val="none" w:sz="0" w:space="0" w:color="auto"/>
              <w:left w:val="none" w:sz="0" w:space="0" w:color="auto"/>
              <w:bottom w:val="none" w:sz="0" w:space="0" w:color="auto"/>
              <w:right w:val="none" w:sz="0" w:space="0" w:color="auto"/>
            </w:tcBorders>
          </w:tcPr>
          <w:p w:rsidR="00E83F58" w:rsidRDefault="00E83F58" w:rsidP="00E83F58">
            <w:pPr>
              <w:cnfStyle w:val="100000000000"/>
            </w:pPr>
            <w:r>
              <w:t>Resultados</w:t>
            </w:r>
          </w:p>
        </w:tc>
        <w:tc>
          <w:tcPr>
            <w:tcW w:w="1134" w:type="dxa"/>
            <w:tcBorders>
              <w:top w:val="none" w:sz="0" w:space="0" w:color="auto"/>
              <w:left w:val="none" w:sz="0" w:space="0" w:color="auto"/>
              <w:bottom w:val="none" w:sz="0" w:space="0" w:color="auto"/>
              <w:right w:val="none" w:sz="0" w:space="0" w:color="auto"/>
            </w:tcBorders>
          </w:tcPr>
          <w:p w:rsidR="00E83F58" w:rsidRDefault="00E83F58" w:rsidP="00E83F58">
            <w:pPr>
              <w:cnfStyle w:val="100000000000"/>
            </w:pPr>
            <w:r>
              <w:t>Inversión</w:t>
            </w:r>
          </w:p>
        </w:tc>
        <w:tc>
          <w:tcPr>
            <w:tcW w:w="1166" w:type="dxa"/>
            <w:tcBorders>
              <w:top w:val="none" w:sz="0" w:space="0" w:color="auto"/>
              <w:left w:val="none" w:sz="0" w:space="0" w:color="auto"/>
              <w:bottom w:val="none" w:sz="0" w:space="0" w:color="auto"/>
              <w:right w:val="none" w:sz="0" w:space="0" w:color="auto"/>
            </w:tcBorders>
          </w:tcPr>
          <w:p w:rsidR="00E83F58" w:rsidRDefault="00E83F58" w:rsidP="00E83F58">
            <w:pPr>
              <w:cnfStyle w:val="100000000000"/>
            </w:pPr>
            <w:r>
              <w:t>Beneficiados</w:t>
            </w:r>
          </w:p>
        </w:tc>
        <w:tc>
          <w:tcPr>
            <w:tcW w:w="1523" w:type="dxa"/>
            <w:tcBorders>
              <w:top w:val="none" w:sz="0" w:space="0" w:color="auto"/>
              <w:left w:val="none" w:sz="0" w:space="0" w:color="auto"/>
              <w:bottom w:val="none" w:sz="0" w:space="0" w:color="auto"/>
              <w:right w:val="none" w:sz="0" w:space="0" w:color="auto"/>
            </w:tcBorders>
          </w:tcPr>
          <w:p w:rsidR="00E83F58" w:rsidRDefault="00E83F58" w:rsidP="00E83F58">
            <w:pPr>
              <w:cnfStyle w:val="100000000000"/>
            </w:pPr>
            <w:r>
              <w:t>Descripción</w:t>
            </w:r>
          </w:p>
        </w:tc>
        <w:tc>
          <w:tcPr>
            <w:tcW w:w="1579" w:type="dxa"/>
            <w:tcBorders>
              <w:top w:val="none" w:sz="0" w:space="0" w:color="auto"/>
              <w:left w:val="none" w:sz="0" w:space="0" w:color="auto"/>
              <w:bottom w:val="none" w:sz="0" w:space="0" w:color="auto"/>
              <w:right w:val="none" w:sz="0" w:space="0" w:color="auto"/>
            </w:tcBorders>
          </w:tcPr>
          <w:p w:rsidR="00E83F58" w:rsidRDefault="00E83F58" w:rsidP="00E83F58">
            <w:pPr>
              <w:cnfStyle w:val="100000000000"/>
            </w:pPr>
            <w:r>
              <w:t>Proyecciones</w:t>
            </w:r>
          </w:p>
        </w:tc>
      </w:tr>
      <w:tr w:rsidR="002F6632" w:rsidTr="00125826">
        <w:trPr>
          <w:cnfStyle w:val="000000100000"/>
        </w:trPr>
        <w:tc>
          <w:tcPr>
            <w:cnfStyle w:val="001000000000"/>
            <w:tcW w:w="1950" w:type="dxa"/>
            <w:tcBorders>
              <w:left w:val="none" w:sz="0" w:space="0" w:color="auto"/>
              <w:right w:val="none" w:sz="0" w:space="0" w:color="auto"/>
            </w:tcBorders>
          </w:tcPr>
          <w:p w:rsidR="00E83F58" w:rsidRDefault="00E83F58" w:rsidP="00D9391F">
            <w:pPr>
              <w:jc w:val="both"/>
            </w:pPr>
            <w:r>
              <w:t>Fortalecimiento del Componente Materno Infantil</w:t>
            </w:r>
          </w:p>
        </w:tc>
        <w:tc>
          <w:tcPr>
            <w:tcW w:w="1702" w:type="dxa"/>
            <w:tcBorders>
              <w:left w:val="none" w:sz="0" w:space="0" w:color="auto"/>
              <w:right w:val="none" w:sz="0" w:space="0" w:color="auto"/>
            </w:tcBorders>
          </w:tcPr>
          <w:p w:rsidR="00E83F58" w:rsidRDefault="00E83F58" w:rsidP="00D9391F">
            <w:pPr>
              <w:jc w:val="both"/>
              <w:cnfStyle w:val="000000100000"/>
            </w:pPr>
            <w:r>
              <w:t>Equipamiento de áreas de atención materno infantil</w:t>
            </w:r>
          </w:p>
        </w:tc>
        <w:tc>
          <w:tcPr>
            <w:tcW w:w="1134" w:type="dxa"/>
            <w:tcBorders>
              <w:left w:val="none" w:sz="0" w:space="0" w:color="auto"/>
              <w:right w:val="none" w:sz="0" w:space="0" w:color="auto"/>
            </w:tcBorders>
          </w:tcPr>
          <w:p w:rsidR="00E83F58" w:rsidRDefault="00E83F58" w:rsidP="00D9391F">
            <w:pPr>
              <w:jc w:val="both"/>
              <w:cnfStyle w:val="000000100000"/>
            </w:pPr>
            <w:r>
              <w:t>$17,627.55</w:t>
            </w:r>
          </w:p>
        </w:tc>
        <w:tc>
          <w:tcPr>
            <w:tcW w:w="1166" w:type="dxa"/>
            <w:tcBorders>
              <w:left w:val="none" w:sz="0" w:space="0" w:color="auto"/>
              <w:right w:val="none" w:sz="0" w:space="0" w:color="auto"/>
            </w:tcBorders>
          </w:tcPr>
          <w:p w:rsidR="00E83F58" w:rsidRDefault="00E83F58" w:rsidP="00D9391F">
            <w:pPr>
              <w:jc w:val="both"/>
              <w:cnfStyle w:val="000000100000"/>
            </w:pPr>
            <w:r>
              <w:t>31,078 menores de edad y mujeres en edad fértil</w:t>
            </w:r>
          </w:p>
        </w:tc>
        <w:tc>
          <w:tcPr>
            <w:tcW w:w="1523" w:type="dxa"/>
            <w:tcBorders>
              <w:left w:val="none" w:sz="0" w:space="0" w:color="auto"/>
              <w:right w:val="none" w:sz="0" w:space="0" w:color="auto"/>
            </w:tcBorders>
          </w:tcPr>
          <w:p w:rsidR="00E83F58" w:rsidRDefault="00E83F58" w:rsidP="00D9391F">
            <w:pPr>
              <w:jc w:val="both"/>
              <w:cnfStyle w:val="000000100000"/>
            </w:pPr>
            <w:r>
              <w:t>Atención de calidad a población materno infantil</w:t>
            </w:r>
          </w:p>
        </w:tc>
        <w:tc>
          <w:tcPr>
            <w:tcW w:w="1579" w:type="dxa"/>
            <w:tcBorders>
              <w:left w:val="none" w:sz="0" w:space="0" w:color="auto"/>
              <w:right w:val="none" w:sz="0" w:space="0" w:color="auto"/>
            </w:tcBorders>
          </w:tcPr>
          <w:p w:rsidR="00E83F58" w:rsidRDefault="00E83F58" w:rsidP="00D9391F">
            <w:pPr>
              <w:jc w:val="both"/>
              <w:cnfStyle w:val="000000100000"/>
            </w:pPr>
            <w:r>
              <w:t xml:space="preserve">Gestión de construcción de infraestructura de albergue materno y sala de parto. </w:t>
            </w:r>
          </w:p>
        </w:tc>
      </w:tr>
      <w:tr w:rsidR="002F6632" w:rsidTr="00125826">
        <w:tc>
          <w:tcPr>
            <w:cnfStyle w:val="001000000000"/>
            <w:tcW w:w="1950" w:type="dxa"/>
          </w:tcPr>
          <w:p w:rsidR="00E83F58" w:rsidRDefault="00D9391F" w:rsidP="002F6632">
            <w:pPr>
              <w:jc w:val="both"/>
            </w:pPr>
            <w:r>
              <w:t>Fortalecimiento de Calidad de atención en sala de operaciones</w:t>
            </w:r>
          </w:p>
        </w:tc>
        <w:tc>
          <w:tcPr>
            <w:tcW w:w="1702" w:type="dxa"/>
          </w:tcPr>
          <w:p w:rsidR="00E83F58" w:rsidRDefault="002F6632" w:rsidP="002F6632">
            <w:pPr>
              <w:jc w:val="both"/>
              <w:cnfStyle w:val="000000000000"/>
            </w:pPr>
            <w:r>
              <w:t>Gestión de adquisición de desfibrilador y laringoscopio</w:t>
            </w:r>
          </w:p>
        </w:tc>
        <w:tc>
          <w:tcPr>
            <w:tcW w:w="1134" w:type="dxa"/>
          </w:tcPr>
          <w:p w:rsidR="00E83F58" w:rsidRDefault="002F6632" w:rsidP="002F6632">
            <w:pPr>
              <w:jc w:val="both"/>
              <w:cnfStyle w:val="000000000000"/>
            </w:pPr>
            <w:r>
              <w:t>$1,954.00</w:t>
            </w:r>
          </w:p>
        </w:tc>
        <w:tc>
          <w:tcPr>
            <w:tcW w:w="1166" w:type="dxa"/>
          </w:tcPr>
          <w:p w:rsidR="00E83F58" w:rsidRDefault="002F6632" w:rsidP="002F6632">
            <w:pPr>
              <w:jc w:val="both"/>
              <w:cnfStyle w:val="000000000000"/>
            </w:pPr>
            <w:r>
              <w:t>72000 personas</w:t>
            </w:r>
          </w:p>
        </w:tc>
        <w:tc>
          <w:tcPr>
            <w:tcW w:w="1523" w:type="dxa"/>
          </w:tcPr>
          <w:p w:rsidR="00E83F58" w:rsidRDefault="002F6632" w:rsidP="002F6632">
            <w:pPr>
              <w:jc w:val="both"/>
              <w:cnfStyle w:val="000000000000"/>
            </w:pPr>
            <w:r>
              <w:t>Requerimiento mínimo de equipo de monitorización para cirugía segura</w:t>
            </w:r>
          </w:p>
        </w:tc>
        <w:tc>
          <w:tcPr>
            <w:tcW w:w="1579" w:type="dxa"/>
          </w:tcPr>
          <w:p w:rsidR="00E83F58" w:rsidRDefault="002F6632" w:rsidP="002F6632">
            <w:pPr>
              <w:jc w:val="both"/>
              <w:cnfStyle w:val="000000000000"/>
            </w:pPr>
            <w:r>
              <w:t xml:space="preserve">Fortalecer equipo bio medico </w:t>
            </w:r>
          </w:p>
        </w:tc>
      </w:tr>
      <w:tr w:rsidR="002F6632" w:rsidTr="00125826">
        <w:trPr>
          <w:cnfStyle w:val="000000100000"/>
        </w:trPr>
        <w:tc>
          <w:tcPr>
            <w:cnfStyle w:val="001000000000"/>
            <w:tcW w:w="1950" w:type="dxa"/>
            <w:tcBorders>
              <w:left w:val="none" w:sz="0" w:space="0" w:color="auto"/>
              <w:right w:val="none" w:sz="0" w:space="0" w:color="auto"/>
            </w:tcBorders>
          </w:tcPr>
          <w:p w:rsidR="00E83F58" w:rsidRDefault="002F6632" w:rsidP="00125826">
            <w:pPr>
              <w:jc w:val="both"/>
            </w:pPr>
            <w:r>
              <w:t>Fortalecimiento del componente referencia y retorno en red integral  e integrada</w:t>
            </w:r>
          </w:p>
        </w:tc>
        <w:tc>
          <w:tcPr>
            <w:tcW w:w="1702" w:type="dxa"/>
            <w:tcBorders>
              <w:left w:val="none" w:sz="0" w:space="0" w:color="auto"/>
              <w:right w:val="none" w:sz="0" w:space="0" w:color="auto"/>
            </w:tcBorders>
          </w:tcPr>
          <w:p w:rsidR="00E83F58" w:rsidRDefault="002F6632" w:rsidP="00E83F58">
            <w:pPr>
              <w:cnfStyle w:val="000000100000"/>
            </w:pPr>
            <w:r>
              <w:t>Gestión y adquisición de cuna térmica de transporte</w:t>
            </w:r>
          </w:p>
        </w:tc>
        <w:tc>
          <w:tcPr>
            <w:tcW w:w="1134" w:type="dxa"/>
            <w:tcBorders>
              <w:left w:val="none" w:sz="0" w:space="0" w:color="auto"/>
              <w:right w:val="none" w:sz="0" w:space="0" w:color="auto"/>
            </w:tcBorders>
          </w:tcPr>
          <w:p w:rsidR="00E83F58" w:rsidRDefault="002F6632" w:rsidP="00E83F58">
            <w:pPr>
              <w:cnfStyle w:val="000000100000"/>
            </w:pPr>
            <w:r>
              <w:t>$3,955.00</w:t>
            </w:r>
          </w:p>
        </w:tc>
        <w:tc>
          <w:tcPr>
            <w:tcW w:w="1166" w:type="dxa"/>
            <w:tcBorders>
              <w:left w:val="none" w:sz="0" w:space="0" w:color="auto"/>
              <w:right w:val="none" w:sz="0" w:space="0" w:color="auto"/>
            </w:tcBorders>
          </w:tcPr>
          <w:p w:rsidR="00E83F58" w:rsidRDefault="002F6632" w:rsidP="00E83F58">
            <w:pPr>
              <w:cnfStyle w:val="000000100000"/>
            </w:pPr>
            <w:r>
              <w:t>110 recién nacidos</w:t>
            </w:r>
          </w:p>
        </w:tc>
        <w:tc>
          <w:tcPr>
            <w:tcW w:w="1523" w:type="dxa"/>
            <w:tcBorders>
              <w:left w:val="none" w:sz="0" w:space="0" w:color="auto"/>
              <w:right w:val="none" w:sz="0" w:space="0" w:color="auto"/>
            </w:tcBorders>
          </w:tcPr>
          <w:p w:rsidR="00E83F58" w:rsidRDefault="002F6632" w:rsidP="00E83F58">
            <w:pPr>
              <w:cnfStyle w:val="000000100000"/>
            </w:pPr>
            <w:r>
              <w:t>Mejora en la calidad de transporte de neonatos</w:t>
            </w:r>
          </w:p>
        </w:tc>
        <w:tc>
          <w:tcPr>
            <w:tcW w:w="1579" w:type="dxa"/>
            <w:tcBorders>
              <w:left w:val="none" w:sz="0" w:space="0" w:color="auto"/>
              <w:right w:val="none" w:sz="0" w:space="0" w:color="auto"/>
            </w:tcBorders>
          </w:tcPr>
          <w:p w:rsidR="00E83F58" w:rsidRDefault="002F6632" w:rsidP="00E83F58">
            <w:pPr>
              <w:cnfStyle w:val="000000100000"/>
            </w:pPr>
            <w:r>
              <w:t xml:space="preserve">Mantenimiento preventivo y correctivo efectivo para los equipos disponibles </w:t>
            </w:r>
          </w:p>
        </w:tc>
      </w:tr>
      <w:tr w:rsidR="002F6632" w:rsidTr="00125826">
        <w:tc>
          <w:tcPr>
            <w:cnfStyle w:val="001000000000"/>
            <w:tcW w:w="1950" w:type="dxa"/>
          </w:tcPr>
          <w:p w:rsidR="00E83F58" w:rsidRPr="00125826" w:rsidRDefault="002F6632" w:rsidP="00125826">
            <w:pPr>
              <w:jc w:val="both"/>
              <w:rPr>
                <w:b w:val="0"/>
              </w:rPr>
            </w:pPr>
            <w:r w:rsidRPr="00125826">
              <w:rPr>
                <w:b w:val="0"/>
              </w:rPr>
              <w:t>Acondicionamiento de áreas y mejoras estructurales</w:t>
            </w:r>
          </w:p>
        </w:tc>
        <w:tc>
          <w:tcPr>
            <w:tcW w:w="1702" w:type="dxa"/>
          </w:tcPr>
          <w:p w:rsidR="00E83F58" w:rsidRDefault="005D274D" w:rsidP="005D274D">
            <w:pPr>
              <w:cnfStyle w:val="000000000000"/>
            </w:pPr>
            <w:r>
              <w:t xml:space="preserve">Remodelación de cuarto de medicina, morgue, </w:t>
            </w:r>
          </w:p>
        </w:tc>
        <w:tc>
          <w:tcPr>
            <w:tcW w:w="1134" w:type="dxa"/>
          </w:tcPr>
          <w:p w:rsidR="00E83F58" w:rsidRDefault="005D274D" w:rsidP="00E83F58">
            <w:pPr>
              <w:cnfStyle w:val="000000000000"/>
            </w:pPr>
            <w:r>
              <w:t>$1,350.00</w:t>
            </w:r>
          </w:p>
        </w:tc>
        <w:tc>
          <w:tcPr>
            <w:tcW w:w="1166" w:type="dxa"/>
          </w:tcPr>
          <w:p w:rsidR="00E83F58" w:rsidRDefault="005D274D" w:rsidP="00E83F58">
            <w:pPr>
              <w:cnfStyle w:val="000000000000"/>
            </w:pPr>
            <w:r>
              <w:t>72000 personas</w:t>
            </w:r>
          </w:p>
        </w:tc>
        <w:tc>
          <w:tcPr>
            <w:tcW w:w="1523" w:type="dxa"/>
          </w:tcPr>
          <w:p w:rsidR="00E83F58" w:rsidRDefault="005D274D" w:rsidP="00E83F58">
            <w:pPr>
              <w:cnfStyle w:val="000000000000"/>
            </w:pPr>
            <w:r>
              <w:t>Mejora en accesibilidad y trato humano a la población</w:t>
            </w:r>
          </w:p>
        </w:tc>
        <w:tc>
          <w:tcPr>
            <w:tcW w:w="1579" w:type="dxa"/>
          </w:tcPr>
          <w:p w:rsidR="00E83F58" w:rsidRDefault="005D274D" w:rsidP="00E83F58">
            <w:pPr>
              <w:cnfStyle w:val="000000000000"/>
            </w:pPr>
            <w:r>
              <w:t>Conservar las áreas mejoradas</w:t>
            </w:r>
          </w:p>
        </w:tc>
      </w:tr>
      <w:tr w:rsidR="002F6632" w:rsidTr="00125826">
        <w:trPr>
          <w:cnfStyle w:val="000000100000"/>
        </w:trPr>
        <w:tc>
          <w:tcPr>
            <w:cnfStyle w:val="001000000000"/>
            <w:tcW w:w="1950" w:type="dxa"/>
            <w:tcBorders>
              <w:left w:val="none" w:sz="0" w:space="0" w:color="auto"/>
              <w:right w:val="none" w:sz="0" w:space="0" w:color="auto"/>
            </w:tcBorders>
          </w:tcPr>
          <w:p w:rsidR="00E83F58" w:rsidRDefault="005D274D" w:rsidP="00E83F58">
            <w:r>
              <w:t>Control Sanitario y Lucha Institucional contra el Dengue y Chick</w:t>
            </w:r>
          </w:p>
        </w:tc>
        <w:tc>
          <w:tcPr>
            <w:tcW w:w="1702" w:type="dxa"/>
            <w:tcBorders>
              <w:left w:val="none" w:sz="0" w:space="0" w:color="auto"/>
              <w:right w:val="none" w:sz="0" w:space="0" w:color="auto"/>
            </w:tcBorders>
          </w:tcPr>
          <w:p w:rsidR="00E83F58" w:rsidRDefault="005D274D" w:rsidP="00E83F58">
            <w:pPr>
              <w:cnfStyle w:val="000000100000"/>
            </w:pPr>
            <w:r>
              <w:t>Gestión y adquisición de Bomba Termonebulizadora</w:t>
            </w:r>
          </w:p>
        </w:tc>
        <w:tc>
          <w:tcPr>
            <w:tcW w:w="1134" w:type="dxa"/>
            <w:tcBorders>
              <w:left w:val="none" w:sz="0" w:space="0" w:color="auto"/>
              <w:right w:val="none" w:sz="0" w:space="0" w:color="auto"/>
            </w:tcBorders>
          </w:tcPr>
          <w:p w:rsidR="00E83F58" w:rsidRDefault="005D274D" w:rsidP="00E83F58">
            <w:pPr>
              <w:cnfStyle w:val="000000100000"/>
            </w:pPr>
            <w:r>
              <w:t>$2,200.00</w:t>
            </w:r>
          </w:p>
        </w:tc>
        <w:tc>
          <w:tcPr>
            <w:tcW w:w="1166" w:type="dxa"/>
            <w:tcBorders>
              <w:left w:val="none" w:sz="0" w:space="0" w:color="auto"/>
              <w:right w:val="none" w:sz="0" w:space="0" w:color="auto"/>
            </w:tcBorders>
          </w:tcPr>
          <w:p w:rsidR="00E83F58" w:rsidRDefault="005D274D" w:rsidP="00E83F58">
            <w:pPr>
              <w:cnfStyle w:val="000000100000"/>
            </w:pPr>
            <w:r>
              <w:t>72000 personas</w:t>
            </w:r>
          </w:p>
        </w:tc>
        <w:tc>
          <w:tcPr>
            <w:tcW w:w="1523" w:type="dxa"/>
            <w:tcBorders>
              <w:left w:val="none" w:sz="0" w:space="0" w:color="auto"/>
              <w:right w:val="none" w:sz="0" w:space="0" w:color="auto"/>
            </w:tcBorders>
          </w:tcPr>
          <w:p w:rsidR="00E83F58" w:rsidRDefault="005D274D" w:rsidP="00E83F58">
            <w:pPr>
              <w:cnfStyle w:val="000000100000"/>
            </w:pPr>
            <w:r>
              <w:t>Continuar con el plan de fumigación institucional para disminuir el riesgo de transmisión de estas enfermedades</w:t>
            </w:r>
          </w:p>
        </w:tc>
        <w:tc>
          <w:tcPr>
            <w:tcW w:w="1579" w:type="dxa"/>
            <w:tcBorders>
              <w:left w:val="none" w:sz="0" w:space="0" w:color="auto"/>
              <w:right w:val="none" w:sz="0" w:space="0" w:color="auto"/>
            </w:tcBorders>
          </w:tcPr>
          <w:p w:rsidR="00E83F58" w:rsidRDefault="005D274D" w:rsidP="00E83F58">
            <w:pPr>
              <w:cnfStyle w:val="000000100000"/>
            </w:pPr>
            <w:r>
              <w:t xml:space="preserve">Mantener la Vigilancia Epidemiológica </w:t>
            </w:r>
          </w:p>
        </w:tc>
      </w:tr>
      <w:tr w:rsidR="002F6632" w:rsidTr="00125826">
        <w:tc>
          <w:tcPr>
            <w:cnfStyle w:val="001000000000"/>
            <w:tcW w:w="1950" w:type="dxa"/>
          </w:tcPr>
          <w:p w:rsidR="00E83F58" w:rsidRDefault="00E83F58" w:rsidP="00E83F58"/>
        </w:tc>
        <w:tc>
          <w:tcPr>
            <w:tcW w:w="1702" w:type="dxa"/>
          </w:tcPr>
          <w:p w:rsidR="00E83F58" w:rsidRDefault="00FD27D7" w:rsidP="00E83F58">
            <w:pPr>
              <w:cnfStyle w:val="000000000000"/>
            </w:pPr>
            <w:r>
              <w:t>Total</w:t>
            </w:r>
          </w:p>
        </w:tc>
        <w:tc>
          <w:tcPr>
            <w:tcW w:w="1134" w:type="dxa"/>
          </w:tcPr>
          <w:p w:rsidR="00E83F58" w:rsidRDefault="00FD27D7" w:rsidP="00E83F58">
            <w:pPr>
              <w:cnfStyle w:val="000000000000"/>
            </w:pPr>
            <w:r>
              <w:t>$27086.55</w:t>
            </w:r>
          </w:p>
        </w:tc>
        <w:tc>
          <w:tcPr>
            <w:tcW w:w="1166" w:type="dxa"/>
          </w:tcPr>
          <w:p w:rsidR="00E83F58" w:rsidRDefault="00E83F58" w:rsidP="00E83F58">
            <w:pPr>
              <w:cnfStyle w:val="000000000000"/>
            </w:pPr>
          </w:p>
        </w:tc>
        <w:tc>
          <w:tcPr>
            <w:tcW w:w="1523" w:type="dxa"/>
          </w:tcPr>
          <w:p w:rsidR="00E83F58" w:rsidRDefault="00E83F58" w:rsidP="00E83F58">
            <w:pPr>
              <w:cnfStyle w:val="000000000000"/>
            </w:pPr>
          </w:p>
        </w:tc>
        <w:tc>
          <w:tcPr>
            <w:tcW w:w="1579" w:type="dxa"/>
          </w:tcPr>
          <w:p w:rsidR="00E83F58" w:rsidRDefault="00E83F58" w:rsidP="00E83F58">
            <w:pPr>
              <w:cnfStyle w:val="000000000000"/>
            </w:pPr>
          </w:p>
        </w:tc>
      </w:tr>
    </w:tbl>
    <w:p w:rsidR="00E83F58" w:rsidRDefault="00E83F58" w:rsidP="00E83F58"/>
    <w:p w:rsidR="002B4AC3" w:rsidRPr="00E83F58" w:rsidRDefault="002B4AC3" w:rsidP="00E83F58"/>
    <w:p w:rsidR="00A00FC4" w:rsidRDefault="00A00FC4" w:rsidP="00A00FC4">
      <w:pPr>
        <w:autoSpaceDE w:val="0"/>
        <w:autoSpaceDN w:val="0"/>
        <w:adjustRightInd w:val="0"/>
        <w:spacing w:after="0" w:line="240" w:lineRule="auto"/>
        <w:jc w:val="both"/>
        <w:rPr>
          <w:rFonts w:cstheme="minorHAnsi"/>
        </w:rPr>
      </w:pPr>
    </w:p>
    <w:p w:rsidR="002B4AC3" w:rsidRDefault="002B4AC3" w:rsidP="00A00FC4">
      <w:pPr>
        <w:autoSpaceDE w:val="0"/>
        <w:autoSpaceDN w:val="0"/>
        <w:adjustRightInd w:val="0"/>
        <w:spacing w:after="0" w:line="240" w:lineRule="auto"/>
        <w:jc w:val="both"/>
        <w:rPr>
          <w:rFonts w:cstheme="minorHAnsi"/>
        </w:rPr>
      </w:pPr>
    </w:p>
    <w:p w:rsidR="002B4AC3" w:rsidRDefault="002B4AC3" w:rsidP="00A00FC4">
      <w:pPr>
        <w:autoSpaceDE w:val="0"/>
        <w:autoSpaceDN w:val="0"/>
        <w:adjustRightInd w:val="0"/>
        <w:spacing w:after="0" w:line="240" w:lineRule="auto"/>
        <w:jc w:val="both"/>
        <w:rPr>
          <w:rFonts w:cstheme="minorHAnsi"/>
        </w:rPr>
      </w:pPr>
    </w:p>
    <w:p w:rsidR="002B4AC3" w:rsidRDefault="002B4AC3" w:rsidP="00A00FC4">
      <w:pPr>
        <w:autoSpaceDE w:val="0"/>
        <w:autoSpaceDN w:val="0"/>
        <w:adjustRightInd w:val="0"/>
        <w:spacing w:after="0" w:line="240" w:lineRule="auto"/>
        <w:jc w:val="both"/>
        <w:rPr>
          <w:rFonts w:cstheme="minorHAnsi"/>
        </w:rPr>
      </w:pPr>
    </w:p>
    <w:p w:rsidR="002B4AC3" w:rsidRDefault="002B4AC3" w:rsidP="00A00FC4">
      <w:pPr>
        <w:autoSpaceDE w:val="0"/>
        <w:autoSpaceDN w:val="0"/>
        <w:adjustRightInd w:val="0"/>
        <w:spacing w:after="0" w:line="240" w:lineRule="auto"/>
        <w:jc w:val="both"/>
        <w:rPr>
          <w:rFonts w:cstheme="minorHAnsi"/>
        </w:rPr>
      </w:pPr>
    </w:p>
    <w:p w:rsidR="002B4AC3" w:rsidRDefault="002B4AC3" w:rsidP="00A22DD2">
      <w:pPr>
        <w:pStyle w:val="Ttulo2"/>
        <w:numPr>
          <w:ilvl w:val="1"/>
          <w:numId w:val="1"/>
        </w:numPr>
      </w:pPr>
      <w:r>
        <w:lastRenderedPageBreak/>
        <w:t>Hospital Nacional de Chalchuapa.</w:t>
      </w:r>
    </w:p>
    <w:p w:rsidR="002B4AC3" w:rsidRDefault="00DD35BD" w:rsidP="00A22DD2">
      <w:pPr>
        <w:pStyle w:val="Ttulo3"/>
        <w:numPr>
          <w:ilvl w:val="0"/>
          <w:numId w:val="9"/>
        </w:numPr>
      </w:pPr>
      <w:r>
        <w:t>En Infraestructura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2774"/>
      </w:tblGrid>
      <w:tr w:rsidR="00DD35BD" w:rsidTr="00DD35BD">
        <w:trPr>
          <w:cnfStyle w:val="100000000000"/>
        </w:trPr>
        <w:tc>
          <w:tcPr>
            <w:cnfStyle w:val="001000000000"/>
            <w:tcW w:w="6204" w:type="dxa"/>
            <w:tcBorders>
              <w:top w:val="none" w:sz="0" w:space="0" w:color="auto"/>
              <w:left w:val="none" w:sz="0" w:space="0" w:color="auto"/>
              <w:bottom w:val="none" w:sz="0" w:space="0" w:color="auto"/>
              <w:right w:val="none" w:sz="0" w:space="0" w:color="auto"/>
            </w:tcBorders>
          </w:tcPr>
          <w:p w:rsidR="00DD35BD" w:rsidRDefault="00DD35BD" w:rsidP="00DD35BD">
            <w:r>
              <w:t>Proyecto</w:t>
            </w:r>
          </w:p>
        </w:tc>
        <w:tc>
          <w:tcPr>
            <w:tcW w:w="2774" w:type="dxa"/>
            <w:tcBorders>
              <w:top w:val="none" w:sz="0" w:space="0" w:color="auto"/>
              <w:left w:val="none" w:sz="0" w:space="0" w:color="auto"/>
              <w:bottom w:val="none" w:sz="0" w:space="0" w:color="auto"/>
              <w:right w:val="none" w:sz="0" w:space="0" w:color="auto"/>
            </w:tcBorders>
          </w:tcPr>
          <w:p w:rsidR="00DD35BD" w:rsidRDefault="00DD35BD" w:rsidP="00DD35BD">
            <w:pPr>
              <w:cnfStyle w:val="100000000000"/>
            </w:pPr>
            <w:r>
              <w:t xml:space="preserve">Inversión </w:t>
            </w:r>
          </w:p>
        </w:tc>
      </w:tr>
      <w:tr w:rsidR="00DD35BD" w:rsidTr="00DD35BD">
        <w:trPr>
          <w:cnfStyle w:val="000000100000"/>
        </w:trPr>
        <w:tc>
          <w:tcPr>
            <w:cnfStyle w:val="001000000000"/>
            <w:tcW w:w="6204" w:type="dxa"/>
            <w:tcBorders>
              <w:left w:val="none" w:sz="0" w:space="0" w:color="auto"/>
              <w:right w:val="none" w:sz="0" w:space="0" w:color="auto"/>
            </w:tcBorders>
          </w:tcPr>
          <w:p w:rsidR="00DD35BD" w:rsidRDefault="00DD35BD" w:rsidP="00DD35BD">
            <w:pPr>
              <w:jc w:val="both"/>
            </w:pPr>
            <w:r>
              <w:t xml:space="preserve">Remodelación, prolongación y construcción de paso peatonal para usuarios, visitantes y trabajadores conectando emergencia con la entrada del hospital. </w:t>
            </w:r>
          </w:p>
        </w:tc>
        <w:tc>
          <w:tcPr>
            <w:tcW w:w="2774" w:type="dxa"/>
            <w:tcBorders>
              <w:left w:val="none" w:sz="0" w:space="0" w:color="auto"/>
              <w:right w:val="none" w:sz="0" w:space="0" w:color="auto"/>
            </w:tcBorders>
          </w:tcPr>
          <w:p w:rsidR="00DD35BD" w:rsidRDefault="00DD35BD" w:rsidP="00DD35BD">
            <w:pPr>
              <w:cnfStyle w:val="000000100000"/>
            </w:pPr>
            <w:r>
              <w:t>$3800.00</w:t>
            </w:r>
          </w:p>
        </w:tc>
      </w:tr>
      <w:tr w:rsidR="00DD35BD" w:rsidTr="00DD35BD">
        <w:tc>
          <w:tcPr>
            <w:cnfStyle w:val="001000000000"/>
            <w:tcW w:w="6204" w:type="dxa"/>
          </w:tcPr>
          <w:p w:rsidR="00DD35BD" w:rsidRDefault="00DD35BD" w:rsidP="00DD35BD">
            <w:r>
              <w:t xml:space="preserve">Adecuación de ex emergencia para oficina del Consejo Estratégico de Gestión. </w:t>
            </w:r>
          </w:p>
        </w:tc>
        <w:tc>
          <w:tcPr>
            <w:tcW w:w="2774" w:type="dxa"/>
          </w:tcPr>
          <w:p w:rsidR="00DD35BD" w:rsidRDefault="00DD35BD" w:rsidP="00DD35BD">
            <w:pPr>
              <w:cnfStyle w:val="000000000000"/>
            </w:pPr>
            <w:r>
              <w:t>$1,941.63</w:t>
            </w:r>
          </w:p>
        </w:tc>
      </w:tr>
      <w:tr w:rsidR="00DD35BD" w:rsidTr="00DD35BD">
        <w:trPr>
          <w:cnfStyle w:val="000000100000"/>
        </w:trPr>
        <w:tc>
          <w:tcPr>
            <w:cnfStyle w:val="001000000000"/>
            <w:tcW w:w="6204" w:type="dxa"/>
            <w:tcBorders>
              <w:left w:val="none" w:sz="0" w:space="0" w:color="auto"/>
              <w:right w:val="none" w:sz="0" w:space="0" w:color="auto"/>
            </w:tcBorders>
          </w:tcPr>
          <w:p w:rsidR="00DD35BD" w:rsidRDefault="00DD35BD" w:rsidP="00DD35BD">
            <w:r>
              <w:t>Colocación de Ventanas francesas en servicio de pediatría</w:t>
            </w:r>
          </w:p>
        </w:tc>
        <w:tc>
          <w:tcPr>
            <w:tcW w:w="2774" w:type="dxa"/>
            <w:tcBorders>
              <w:left w:val="none" w:sz="0" w:space="0" w:color="auto"/>
              <w:right w:val="none" w:sz="0" w:space="0" w:color="auto"/>
            </w:tcBorders>
          </w:tcPr>
          <w:p w:rsidR="00DD35BD" w:rsidRDefault="00DD35BD" w:rsidP="00DD35BD">
            <w:pPr>
              <w:cnfStyle w:val="000000100000"/>
            </w:pPr>
            <w:r>
              <w:t>$1,750.00</w:t>
            </w:r>
          </w:p>
        </w:tc>
      </w:tr>
      <w:tr w:rsidR="00DD35BD" w:rsidTr="00DD35BD">
        <w:tc>
          <w:tcPr>
            <w:cnfStyle w:val="001000000000"/>
            <w:tcW w:w="6204" w:type="dxa"/>
          </w:tcPr>
          <w:p w:rsidR="00DD35BD" w:rsidRDefault="00DD35BD" w:rsidP="0072714F">
            <w:pPr>
              <w:jc w:val="right"/>
            </w:pPr>
            <w:r>
              <w:t>Total</w:t>
            </w:r>
          </w:p>
        </w:tc>
        <w:tc>
          <w:tcPr>
            <w:tcW w:w="2774" w:type="dxa"/>
          </w:tcPr>
          <w:p w:rsidR="00DD35BD" w:rsidRDefault="00DD35BD" w:rsidP="00DD35BD">
            <w:pPr>
              <w:cnfStyle w:val="000000000000"/>
            </w:pPr>
            <w:r>
              <w:t>$</w:t>
            </w:r>
            <w:r w:rsidR="0072714F">
              <w:t>7,491.63</w:t>
            </w:r>
          </w:p>
        </w:tc>
      </w:tr>
    </w:tbl>
    <w:p w:rsidR="00DD35BD" w:rsidRDefault="00DD35BD" w:rsidP="00DD35BD"/>
    <w:p w:rsidR="0072714F" w:rsidRDefault="0072714F" w:rsidP="00A22DD2">
      <w:pPr>
        <w:pStyle w:val="Prrafodelista"/>
        <w:numPr>
          <w:ilvl w:val="0"/>
          <w:numId w:val="9"/>
        </w:numPr>
      </w:pPr>
      <w:r w:rsidRPr="0072714F">
        <w:rPr>
          <w:rStyle w:val="Ttulo3Car"/>
        </w:rPr>
        <w:t>Equipamiento</w:t>
      </w:r>
      <w:r>
        <w:t xml:space="preserve">.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1924"/>
      </w:tblGrid>
      <w:tr w:rsidR="0072714F" w:rsidTr="00945FA3">
        <w:trPr>
          <w:cnfStyle w:val="100000000000"/>
        </w:trPr>
        <w:tc>
          <w:tcPr>
            <w:cnfStyle w:val="001000000000"/>
            <w:tcW w:w="7054" w:type="dxa"/>
            <w:tcBorders>
              <w:top w:val="none" w:sz="0" w:space="0" w:color="auto"/>
              <w:left w:val="none" w:sz="0" w:space="0" w:color="auto"/>
              <w:bottom w:val="none" w:sz="0" w:space="0" w:color="auto"/>
              <w:right w:val="none" w:sz="0" w:space="0" w:color="auto"/>
            </w:tcBorders>
          </w:tcPr>
          <w:p w:rsidR="0072714F" w:rsidRDefault="0072714F" w:rsidP="00DD35BD">
            <w:r>
              <w:t>Proyecto</w:t>
            </w:r>
          </w:p>
        </w:tc>
        <w:tc>
          <w:tcPr>
            <w:tcW w:w="1924" w:type="dxa"/>
            <w:tcBorders>
              <w:top w:val="none" w:sz="0" w:space="0" w:color="auto"/>
              <w:left w:val="none" w:sz="0" w:space="0" w:color="auto"/>
              <w:bottom w:val="none" w:sz="0" w:space="0" w:color="auto"/>
              <w:right w:val="none" w:sz="0" w:space="0" w:color="auto"/>
            </w:tcBorders>
          </w:tcPr>
          <w:p w:rsidR="0072714F" w:rsidRDefault="0072714F" w:rsidP="00DD35BD">
            <w:pPr>
              <w:cnfStyle w:val="100000000000"/>
            </w:pPr>
            <w:r>
              <w:t>Inversión</w:t>
            </w:r>
          </w:p>
        </w:tc>
      </w:tr>
      <w:tr w:rsidR="0072714F" w:rsidTr="00945FA3">
        <w:trPr>
          <w:cnfStyle w:val="000000100000"/>
        </w:trPr>
        <w:tc>
          <w:tcPr>
            <w:cnfStyle w:val="001000000000"/>
            <w:tcW w:w="7054" w:type="dxa"/>
            <w:tcBorders>
              <w:left w:val="none" w:sz="0" w:space="0" w:color="auto"/>
              <w:right w:val="none" w:sz="0" w:space="0" w:color="auto"/>
            </w:tcBorders>
          </w:tcPr>
          <w:p w:rsidR="0072714F" w:rsidRDefault="0072714F" w:rsidP="00DD35BD">
            <w:r>
              <w:t>Camillas (emergencia, Sala de Operaciones, medicina general)</w:t>
            </w:r>
          </w:p>
        </w:tc>
        <w:tc>
          <w:tcPr>
            <w:tcW w:w="1924" w:type="dxa"/>
            <w:tcBorders>
              <w:left w:val="none" w:sz="0" w:space="0" w:color="auto"/>
              <w:right w:val="none" w:sz="0" w:space="0" w:color="auto"/>
            </w:tcBorders>
          </w:tcPr>
          <w:p w:rsidR="0072714F" w:rsidRDefault="0072714F" w:rsidP="00DD35BD">
            <w:pPr>
              <w:cnfStyle w:val="000000100000"/>
            </w:pPr>
            <w:r>
              <w:t>$16,424.96</w:t>
            </w:r>
          </w:p>
        </w:tc>
      </w:tr>
      <w:tr w:rsidR="0072714F" w:rsidTr="00945FA3">
        <w:tc>
          <w:tcPr>
            <w:cnfStyle w:val="001000000000"/>
            <w:tcW w:w="7054" w:type="dxa"/>
          </w:tcPr>
          <w:p w:rsidR="0072714F" w:rsidRDefault="0072714F" w:rsidP="00DD35BD">
            <w:r>
              <w:t>Equipo Médico y Laboratorio, Consulta Externa</w:t>
            </w:r>
          </w:p>
        </w:tc>
        <w:tc>
          <w:tcPr>
            <w:tcW w:w="1924" w:type="dxa"/>
          </w:tcPr>
          <w:p w:rsidR="0072714F" w:rsidRDefault="0072714F" w:rsidP="00DD35BD">
            <w:pPr>
              <w:cnfStyle w:val="000000000000"/>
            </w:pPr>
            <w:r>
              <w:t>$1,224.20</w:t>
            </w:r>
          </w:p>
        </w:tc>
      </w:tr>
      <w:tr w:rsidR="0072714F" w:rsidTr="00945FA3">
        <w:trPr>
          <w:cnfStyle w:val="000000100000"/>
        </w:trPr>
        <w:tc>
          <w:tcPr>
            <w:cnfStyle w:val="001000000000"/>
            <w:tcW w:w="7054" w:type="dxa"/>
            <w:tcBorders>
              <w:left w:val="none" w:sz="0" w:space="0" w:color="auto"/>
              <w:right w:val="none" w:sz="0" w:space="0" w:color="auto"/>
            </w:tcBorders>
          </w:tcPr>
          <w:p w:rsidR="0072714F" w:rsidRDefault="0072714F" w:rsidP="00DD35BD">
            <w:r>
              <w:t>Mobiliario y equipo de oficina</w:t>
            </w:r>
          </w:p>
        </w:tc>
        <w:tc>
          <w:tcPr>
            <w:tcW w:w="1924" w:type="dxa"/>
            <w:tcBorders>
              <w:left w:val="none" w:sz="0" w:space="0" w:color="auto"/>
              <w:right w:val="none" w:sz="0" w:space="0" w:color="auto"/>
            </w:tcBorders>
          </w:tcPr>
          <w:p w:rsidR="0072714F" w:rsidRDefault="0072714F" w:rsidP="00DD35BD">
            <w:pPr>
              <w:cnfStyle w:val="000000100000"/>
            </w:pPr>
            <w:r>
              <w:t>$1,094.14</w:t>
            </w:r>
          </w:p>
        </w:tc>
      </w:tr>
      <w:tr w:rsidR="0072714F" w:rsidTr="00945FA3">
        <w:tc>
          <w:tcPr>
            <w:cnfStyle w:val="001000000000"/>
            <w:tcW w:w="7054" w:type="dxa"/>
          </w:tcPr>
          <w:p w:rsidR="0072714F" w:rsidRDefault="0072714F" w:rsidP="00DD35BD">
            <w:r>
              <w:t>Equipo de rayos “X”</w:t>
            </w:r>
          </w:p>
        </w:tc>
        <w:tc>
          <w:tcPr>
            <w:tcW w:w="1924" w:type="dxa"/>
          </w:tcPr>
          <w:p w:rsidR="0072714F" w:rsidRDefault="0072714F" w:rsidP="00DD35BD">
            <w:pPr>
              <w:cnfStyle w:val="000000000000"/>
            </w:pPr>
            <w:r>
              <w:t>$90,000.00</w:t>
            </w:r>
          </w:p>
        </w:tc>
      </w:tr>
      <w:tr w:rsidR="0072714F" w:rsidTr="00945FA3">
        <w:trPr>
          <w:cnfStyle w:val="000000100000"/>
        </w:trPr>
        <w:tc>
          <w:tcPr>
            <w:cnfStyle w:val="001000000000"/>
            <w:tcW w:w="7054" w:type="dxa"/>
            <w:tcBorders>
              <w:left w:val="none" w:sz="0" w:space="0" w:color="auto"/>
              <w:right w:val="none" w:sz="0" w:space="0" w:color="auto"/>
            </w:tcBorders>
          </w:tcPr>
          <w:p w:rsidR="0072714F" w:rsidRDefault="0072714F" w:rsidP="00DD35BD">
            <w:r>
              <w:t>Calderas</w:t>
            </w:r>
          </w:p>
        </w:tc>
        <w:tc>
          <w:tcPr>
            <w:tcW w:w="1924" w:type="dxa"/>
            <w:tcBorders>
              <w:left w:val="none" w:sz="0" w:space="0" w:color="auto"/>
              <w:right w:val="none" w:sz="0" w:space="0" w:color="auto"/>
            </w:tcBorders>
          </w:tcPr>
          <w:p w:rsidR="0072714F" w:rsidRDefault="0072714F" w:rsidP="00DD35BD">
            <w:pPr>
              <w:cnfStyle w:val="000000100000"/>
            </w:pPr>
            <w:r>
              <w:t>$180,000.0</w:t>
            </w:r>
          </w:p>
        </w:tc>
      </w:tr>
      <w:tr w:rsidR="0072714F" w:rsidTr="00945FA3">
        <w:tc>
          <w:tcPr>
            <w:cnfStyle w:val="001000000000"/>
            <w:tcW w:w="7054" w:type="dxa"/>
          </w:tcPr>
          <w:p w:rsidR="0072714F" w:rsidRDefault="0072714F" w:rsidP="0072714F">
            <w:pPr>
              <w:jc w:val="right"/>
            </w:pPr>
            <w:r>
              <w:t>Total</w:t>
            </w:r>
          </w:p>
        </w:tc>
        <w:tc>
          <w:tcPr>
            <w:tcW w:w="1924" w:type="dxa"/>
          </w:tcPr>
          <w:p w:rsidR="0072714F" w:rsidRDefault="0072714F" w:rsidP="00DD35BD">
            <w:pPr>
              <w:cnfStyle w:val="000000000000"/>
            </w:pPr>
            <w:r>
              <w:t>288,743.30</w:t>
            </w:r>
          </w:p>
        </w:tc>
      </w:tr>
    </w:tbl>
    <w:p w:rsidR="002B4AC3" w:rsidRDefault="002B4AC3" w:rsidP="00A00FC4">
      <w:pPr>
        <w:autoSpaceDE w:val="0"/>
        <w:autoSpaceDN w:val="0"/>
        <w:adjustRightInd w:val="0"/>
        <w:spacing w:after="0" w:line="240" w:lineRule="auto"/>
        <w:jc w:val="both"/>
        <w:rPr>
          <w:rFonts w:cstheme="minorHAnsi"/>
        </w:rPr>
      </w:pPr>
    </w:p>
    <w:p w:rsidR="0072714F" w:rsidRDefault="00945FA3" w:rsidP="00A22DD2">
      <w:pPr>
        <w:pStyle w:val="Ttulo2"/>
        <w:numPr>
          <w:ilvl w:val="0"/>
          <w:numId w:val="9"/>
        </w:numPr>
      </w:pPr>
      <w:r>
        <w:t>Proyectos</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1924"/>
      </w:tblGrid>
      <w:tr w:rsidR="00945FA3" w:rsidTr="00945FA3">
        <w:trPr>
          <w:cnfStyle w:val="100000000000"/>
        </w:trPr>
        <w:tc>
          <w:tcPr>
            <w:cnfStyle w:val="001000000000"/>
            <w:tcW w:w="7054" w:type="dxa"/>
            <w:tcBorders>
              <w:top w:val="none" w:sz="0" w:space="0" w:color="auto"/>
              <w:left w:val="none" w:sz="0" w:space="0" w:color="auto"/>
              <w:bottom w:val="none" w:sz="0" w:space="0" w:color="auto"/>
              <w:right w:val="none" w:sz="0" w:space="0" w:color="auto"/>
            </w:tcBorders>
          </w:tcPr>
          <w:p w:rsidR="00945FA3" w:rsidRDefault="00945FA3" w:rsidP="00945FA3">
            <w:r>
              <w:t>Proyecto</w:t>
            </w:r>
          </w:p>
        </w:tc>
        <w:tc>
          <w:tcPr>
            <w:tcW w:w="1924" w:type="dxa"/>
            <w:tcBorders>
              <w:top w:val="none" w:sz="0" w:space="0" w:color="auto"/>
              <w:left w:val="none" w:sz="0" w:space="0" w:color="auto"/>
              <w:bottom w:val="none" w:sz="0" w:space="0" w:color="auto"/>
              <w:right w:val="none" w:sz="0" w:space="0" w:color="auto"/>
            </w:tcBorders>
          </w:tcPr>
          <w:p w:rsidR="00945FA3" w:rsidRDefault="00945FA3" w:rsidP="00945FA3">
            <w:pPr>
              <w:cnfStyle w:val="100000000000"/>
            </w:pPr>
            <w:r>
              <w:t>Inversión</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945FA3">
            <w:pPr>
              <w:jc w:val="both"/>
              <w:rPr>
                <w:rFonts w:ascii="Arial" w:hAnsi="Arial" w:cs="Arial"/>
                <w:sz w:val="20"/>
                <w:szCs w:val="20"/>
              </w:rPr>
            </w:pPr>
            <w:r w:rsidRPr="00945FA3">
              <w:rPr>
                <w:rFonts w:cstheme="minorHAnsi"/>
              </w:rPr>
              <w:t>Remodelación y habilitación de espacio físico para bodega de insumos médicos del servicio de medicina y cirugía</w:t>
            </w:r>
            <w:r>
              <w:rPr>
                <w:rFonts w:ascii="Arial" w:hAnsi="Arial" w:cs="Arial"/>
                <w:sz w:val="20"/>
                <w:szCs w:val="20"/>
              </w:rPr>
              <w:t>.</w:t>
            </w:r>
          </w:p>
          <w:p w:rsidR="00945FA3" w:rsidRDefault="00945FA3" w:rsidP="00945FA3">
            <w:pPr>
              <w:jc w:val="both"/>
            </w:pPr>
          </w:p>
        </w:tc>
        <w:tc>
          <w:tcPr>
            <w:tcW w:w="1924" w:type="dxa"/>
            <w:tcBorders>
              <w:left w:val="none" w:sz="0" w:space="0" w:color="auto"/>
              <w:right w:val="none" w:sz="0" w:space="0" w:color="auto"/>
            </w:tcBorders>
          </w:tcPr>
          <w:p w:rsidR="00945FA3" w:rsidRDefault="00945FA3" w:rsidP="00945FA3">
            <w:pPr>
              <w:cnfStyle w:val="000000100000"/>
            </w:pPr>
            <w:r>
              <w:t>$0.00</w:t>
            </w:r>
          </w:p>
        </w:tc>
      </w:tr>
      <w:tr w:rsidR="00945FA3" w:rsidTr="00945FA3">
        <w:tc>
          <w:tcPr>
            <w:cnfStyle w:val="001000000000"/>
            <w:tcW w:w="7054" w:type="dxa"/>
          </w:tcPr>
          <w:p w:rsidR="00945FA3" w:rsidRDefault="00945FA3" w:rsidP="00945FA3">
            <w:pPr>
              <w:jc w:val="both"/>
              <w:rPr>
                <w:rFonts w:ascii="Calibri" w:hAnsi="Calibri" w:cs="Calibri"/>
              </w:rPr>
            </w:pPr>
            <w:r>
              <w:rPr>
                <w:rFonts w:ascii="Calibri" w:hAnsi="Calibri" w:cs="Calibri"/>
              </w:rPr>
              <w:t xml:space="preserve">Colocación de balcones en consultorios médicos del área de Consulta Externa. </w:t>
            </w:r>
          </w:p>
          <w:p w:rsidR="00945FA3" w:rsidRDefault="00945FA3" w:rsidP="00945FA3">
            <w:pPr>
              <w:jc w:val="both"/>
            </w:pPr>
          </w:p>
        </w:tc>
        <w:tc>
          <w:tcPr>
            <w:tcW w:w="1924" w:type="dxa"/>
          </w:tcPr>
          <w:p w:rsidR="00945FA3" w:rsidRDefault="00945FA3" w:rsidP="00945FA3">
            <w:pPr>
              <w:cnfStyle w:val="000000000000"/>
            </w:pPr>
            <w:r>
              <w:t>$702.45</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945FA3">
            <w:pPr>
              <w:jc w:val="both"/>
              <w:rPr>
                <w:rFonts w:ascii="Calibri" w:hAnsi="Calibri" w:cs="Calibri"/>
              </w:rPr>
            </w:pPr>
            <w:r>
              <w:rPr>
                <w:rFonts w:ascii="Calibri" w:hAnsi="Calibri" w:cs="Calibri"/>
              </w:rPr>
              <w:t>Mejoramiento de la recuperación del paciente quirúrgico mediante la implementación del Programa de Cirugía Ambulatoria en el Hospital Nacional de Chalchuapa</w:t>
            </w:r>
          </w:p>
          <w:p w:rsidR="00945FA3" w:rsidRDefault="00945FA3" w:rsidP="00945FA3">
            <w:pPr>
              <w:jc w:val="both"/>
            </w:pPr>
          </w:p>
        </w:tc>
        <w:tc>
          <w:tcPr>
            <w:tcW w:w="1924" w:type="dxa"/>
            <w:tcBorders>
              <w:left w:val="none" w:sz="0" w:space="0" w:color="auto"/>
              <w:right w:val="none" w:sz="0" w:space="0" w:color="auto"/>
            </w:tcBorders>
          </w:tcPr>
          <w:p w:rsidR="00945FA3" w:rsidRDefault="00945FA3" w:rsidP="00945FA3">
            <w:pPr>
              <w:cnfStyle w:val="000000100000"/>
            </w:pPr>
            <w:r>
              <w:t>$$17,237.22</w:t>
            </w:r>
          </w:p>
        </w:tc>
      </w:tr>
      <w:tr w:rsidR="00945FA3" w:rsidTr="00945FA3">
        <w:tc>
          <w:tcPr>
            <w:cnfStyle w:val="001000000000"/>
            <w:tcW w:w="7054" w:type="dxa"/>
          </w:tcPr>
          <w:p w:rsidR="00945FA3" w:rsidRDefault="00945FA3" w:rsidP="00945FA3">
            <w:pPr>
              <w:rPr>
                <w:rFonts w:ascii="Calibri" w:hAnsi="Calibri" w:cs="Calibri"/>
              </w:rPr>
            </w:pPr>
            <w:r>
              <w:rPr>
                <w:rFonts w:ascii="Calibri" w:hAnsi="Calibri" w:cs="Calibri"/>
              </w:rPr>
              <w:t>Implementación y Funcionamiento de la Oficina por el Derecho a la Salud del Hospital Nacional de Chalchuapa</w:t>
            </w:r>
          </w:p>
          <w:p w:rsidR="00945FA3" w:rsidRDefault="00945FA3" w:rsidP="00945FA3"/>
        </w:tc>
        <w:tc>
          <w:tcPr>
            <w:tcW w:w="1924" w:type="dxa"/>
          </w:tcPr>
          <w:p w:rsidR="00945FA3" w:rsidRDefault="005812B9" w:rsidP="00945FA3">
            <w:pPr>
              <w:cnfStyle w:val="000000000000"/>
            </w:pPr>
            <w:r>
              <w:t>$3,238.77</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5812B9">
            <w:pPr>
              <w:jc w:val="both"/>
              <w:rPr>
                <w:rFonts w:ascii="Calibri" w:hAnsi="Calibri" w:cs="Calibri"/>
              </w:rPr>
            </w:pPr>
            <w:r>
              <w:rPr>
                <w:rFonts w:ascii="Calibri" w:hAnsi="Calibri" w:cs="Calibri"/>
              </w:rPr>
              <w:t>Proyecto Fortalecimiento de la Organización del Consejo Estratégico de Gestión del Hospital Nacional de Chalchuapa a través de la dotación de recurso humano idóneo y habilitación de instalaciones adecuadas para su funcionamiento</w:t>
            </w:r>
          </w:p>
          <w:p w:rsidR="00945FA3" w:rsidRDefault="00945FA3" w:rsidP="005812B9">
            <w:pPr>
              <w:jc w:val="both"/>
            </w:pPr>
          </w:p>
        </w:tc>
        <w:tc>
          <w:tcPr>
            <w:tcW w:w="1924" w:type="dxa"/>
            <w:tcBorders>
              <w:left w:val="none" w:sz="0" w:space="0" w:color="auto"/>
              <w:right w:val="none" w:sz="0" w:space="0" w:color="auto"/>
            </w:tcBorders>
          </w:tcPr>
          <w:p w:rsidR="00945FA3" w:rsidRDefault="005812B9" w:rsidP="00945FA3">
            <w:pPr>
              <w:cnfStyle w:val="000000100000"/>
            </w:pPr>
            <w:r>
              <w:t>$17,302.04</w:t>
            </w:r>
          </w:p>
        </w:tc>
      </w:tr>
      <w:tr w:rsidR="00945FA3" w:rsidTr="00945FA3">
        <w:tc>
          <w:tcPr>
            <w:cnfStyle w:val="001000000000"/>
            <w:tcW w:w="7054" w:type="dxa"/>
          </w:tcPr>
          <w:p w:rsidR="00945FA3" w:rsidRDefault="00945FA3" w:rsidP="005812B9">
            <w:pPr>
              <w:jc w:val="both"/>
              <w:rPr>
                <w:rFonts w:ascii="Calibri" w:hAnsi="Calibri" w:cs="Calibri"/>
              </w:rPr>
            </w:pPr>
          </w:p>
          <w:p w:rsidR="00945FA3" w:rsidRDefault="00945FA3" w:rsidP="005812B9">
            <w:pPr>
              <w:jc w:val="both"/>
              <w:rPr>
                <w:rFonts w:ascii="Calibri" w:hAnsi="Calibri" w:cs="Calibri"/>
              </w:rPr>
            </w:pPr>
          </w:p>
          <w:p w:rsidR="00945FA3" w:rsidRDefault="00945FA3" w:rsidP="005812B9">
            <w:pPr>
              <w:jc w:val="both"/>
              <w:rPr>
                <w:rFonts w:ascii="Calibri" w:hAnsi="Calibri" w:cs="Calibri"/>
              </w:rPr>
            </w:pPr>
            <w:r>
              <w:rPr>
                <w:rFonts w:ascii="Calibri" w:hAnsi="Calibri" w:cs="Calibri"/>
              </w:rPr>
              <w:lastRenderedPageBreak/>
              <w:t>Mejoramiento de la calidad en la atención Gineco - Obstétrica mediante el aumento de la cobertura de médicos especialistas en el Hospital Nacional de Chalchuapa.</w:t>
            </w:r>
          </w:p>
          <w:p w:rsidR="00945FA3" w:rsidRDefault="00945FA3" w:rsidP="005812B9">
            <w:pPr>
              <w:jc w:val="both"/>
            </w:pPr>
          </w:p>
        </w:tc>
        <w:tc>
          <w:tcPr>
            <w:tcW w:w="1924" w:type="dxa"/>
          </w:tcPr>
          <w:p w:rsidR="005812B9" w:rsidRDefault="005812B9" w:rsidP="00945FA3">
            <w:pPr>
              <w:cnfStyle w:val="000000000000"/>
            </w:pPr>
          </w:p>
          <w:p w:rsidR="005812B9" w:rsidRDefault="005812B9" w:rsidP="00945FA3">
            <w:pPr>
              <w:cnfStyle w:val="000000000000"/>
            </w:pPr>
          </w:p>
          <w:p w:rsidR="00945FA3" w:rsidRDefault="005812B9" w:rsidP="00945FA3">
            <w:pPr>
              <w:cnfStyle w:val="000000000000"/>
            </w:pPr>
            <w:r>
              <w:lastRenderedPageBreak/>
              <w:t>$18,171.45</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5812B9">
            <w:pPr>
              <w:jc w:val="both"/>
              <w:rPr>
                <w:rFonts w:ascii="Calibri" w:hAnsi="Calibri" w:cs="Calibri"/>
              </w:rPr>
            </w:pPr>
            <w:r>
              <w:rPr>
                <w:rFonts w:ascii="Calibri" w:hAnsi="Calibri" w:cs="Calibri"/>
              </w:rPr>
              <w:lastRenderedPageBreak/>
              <w:t>Mejoramiento de la atención neonatal del Hospital Nacional de Chalchuapa, mediante la dotación de recurso humano adecuado al área y la habilitación del nuevo local para la Unidad de Cuidados Básicos Neonatales.</w:t>
            </w:r>
          </w:p>
          <w:p w:rsidR="00945FA3" w:rsidRDefault="00945FA3" w:rsidP="005812B9">
            <w:pPr>
              <w:jc w:val="both"/>
            </w:pPr>
          </w:p>
        </w:tc>
        <w:tc>
          <w:tcPr>
            <w:tcW w:w="1924" w:type="dxa"/>
            <w:tcBorders>
              <w:left w:val="none" w:sz="0" w:space="0" w:color="auto"/>
              <w:right w:val="none" w:sz="0" w:space="0" w:color="auto"/>
            </w:tcBorders>
          </w:tcPr>
          <w:p w:rsidR="00945FA3" w:rsidRDefault="005812B9" w:rsidP="00945FA3">
            <w:pPr>
              <w:cnfStyle w:val="000000100000"/>
            </w:pPr>
            <w:r>
              <w:t>$0.00</w:t>
            </w:r>
          </w:p>
        </w:tc>
      </w:tr>
      <w:tr w:rsidR="00945FA3" w:rsidTr="00945FA3">
        <w:tc>
          <w:tcPr>
            <w:cnfStyle w:val="001000000000"/>
            <w:tcW w:w="7054" w:type="dxa"/>
          </w:tcPr>
          <w:p w:rsidR="00945FA3" w:rsidRDefault="00945FA3" w:rsidP="005812B9">
            <w:pPr>
              <w:jc w:val="both"/>
              <w:rPr>
                <w:rFonts w:ascii="Calibri" w:hAnsi="Calibri" w:cs="Calibri"/>
              </w:rPr>
            </w:pPr>
            <w:r>
              <w:rPr>
                <w:rFonts w:ascii="Calibri" w:hAnsi="Calibri" w:cs="Calibri"/>
              </w:rPr>
              <w:t>Mejoramiento de la calidad en la atención obstétrica en la Red Integral e Integrada de Servicios de Salud (RIISS) Chalchuapa mediante el aumento de la cobertura de toma de Ultrasonografía Obstétrica en el Hospital Nacional de Chalchuapa.</w:t>
            </w:r>
          </w:p>
          <w:p w:rsidR="00945FA3" w:rsidRDefault="00945FA3" w:rsidP="005812B9">
            <w:pPr>
              <w:jc w:val="both"/>
            </w:pPr>
          </w:p>
        </w:tc>
        <w:tc>
          <w:tcPr>
            <w:tcW w:w="1924" w:type="dxa"/>
          </w:tcPr>
          <w:p w:rsidR="00945FA3" w:rsidRDefault="005812B9" w:rsidP="005812B9">
            <w:pPr>
              <w:cnfStyle w:val="000000000000"/>
            </w:pPr>
            <w:r>
              <w:t>$3,028.50</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5812B9">
            <w:pPr>
              <w:jc w:val="both"/>
              <w:rPr>
                <w:rFonts w:ascii="Calibri" w:hAnsi="Calibri" w:cs="Calibri"/>
              </w:rPr>
            </w:pPr>
            <w:r>
              <w:rPr>
                <w:rFonts w:ascii="Calibri" w:hAnsi="Calibri" w:cs="Calibri"/>
              </w:rPr>
              <w:t>Mejoramiento de la recuperación del paciente quirúrgico mediante la implementación del Programa de Cirugía Ambulatoria en el Hospital Nacional de Chalchuapa</w:t>
            </w:r>
          </w:p>
          <w:p w:rsidR="00945FA3" w:rsidRDefault="00945FA3" w:rsidP="005812B9">
            <w:pPr>
              <w:jc w:val="both"/>
            </w:pPr>
          </w:p>
        </w:tc>
        <w:tc>
          <w:tcPr>
            <w:tcW w:w="1924" w:type="dxa"/>
            <w:tcBorders>
              <w:left w:val="none" w:sz="0" w:space="0" w:color="auto"/>
              <w:right w:val="none" w:sz="0" w:space="0" w:color="auto"/>
            </w:tcBorders>
          </w:tcPr>
          <w:p w:rsidR="00945FA3" w:rsidRDefault="005812B9" w:rsidP="005812B9">
            <w:pPr>
              <w:cnfStyle w:val="000000100000"/>
            </w:pPr>
            <w:r>
              <w:t>$8,618.61</w:t>
            </w:r>
          </w:p>
        </w:tc>
      </w:tr>
      <w:tr w:rsidR="00945FA3" w:rsidTr="00945FA3">
        <w:tc>
          <w:tcPr>
            <w:cnfStyle w:val="001000000000"/>
            <w:tcW w:w="7054" w:type="dxa"/>
          </w:tcPr>
          <w:p w:rsidR="00945FA3" w:rsidRDefault="00945FA3" w:rsidP="005812B9">
            <w:pPr>
              <w:jc w:val="both"/>
              <w:rPr>
                <w:rFonts w:ascii="Calibri" w:hAnsi="Calibri" w:cs="Calibri"/>
              </w:rPr>
            </w:pPr>
            <w:r>
              <w:rPr>
                <w:rFonts w:ascii="Calibri" w:hAnsi="Calibri" w:cs="Calibri"/>
              </w:rPr>
              <w:t>Implementación y Funcionamiento de la Oficina por el Derecho a la Salud del Hospital Nacional de Chalchuapa</w:t>
            </w:r>
          </w:p>
          <w:p w:rsidR="00945FA3" w:rsidRDefault="00945FA3" w:rsidP="005812B9">
            <w:pPr>
              <w:jc w:val="both"/>
            </w:pPr>
          </w:p>
        </w:tc>
        <w:tc>
          <w:tcPr>
            <w:tcW w:w="1924" w:type="dxa"/>
          </w:tcPr>
          <w:p w:rsidR="00945FA3" w:rsidRDefault="005812B9" w:rsidP="005812B9">
            <w:pPr>
              <w:cnfStyle w:val="000000000000"/>
            </w:pPr>
            <w:r>
              <w:t>$2,312.58</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5812B9">
            <w:pPr>
              <w:jc w:val="both"/>
              <w:rPr>
                <w:rFonts w:ascii="Calibri" w:hAnsi="Calibri" w:cs="Calibri"/>
              </w:rPr>
            </w:pPr>
            <w:r>
              <w:rPr>
                <w:rFonts w:ascii="Calibri" w:hAnsi="Calibri" w:cs="Calibri"/>
              </w:rPr>
              <w:t>Proyecto Fortalecimiento de la Organización del Consejo Estratégico de Gestión del Hospital Nacional de Chalchuapa a través de la dotación de recurso humano idóneo y habilitación de instalaciones adecuadas para su funcionamiento</w:t>
            </w:r>
          </w:p>
          <w:p w:rsidR="00945FA3" w:rsidRDefault="00945FA3" w:rsidP="005812B9">
            <w:pPr>
              <w:jc w:val="both"/>
            </w:pPr>
          </w:p>
        </w:tc>
        <w:tc>
          <w:tcPr>
            <w:tcW w:w="1924" w:type="dxa"/>
            <w:tcBorders>
              <w:left w:val="none" w:sz="0" w:space="0" w:color="auto"/>
              <w:right w:val="none" w:sz="0" w:space="0" w:color="auto"/>
            </w:tcBorders>
          </w:tcPr>
          <w:p w:rsidR="00945FA3" w:rsidRDefault="005812B9" w:rsidP="005812B9">
            <w:pPr>
              <w:cnfStyle w:val="000000100000"/>
            </w:pPr>
            <w:r>
              <w:t>$7,268.58</w:t>
            </w:r>
          </w:p>
        </w:tc>
      </w:tr>
      <w:tr w:rsidR="00945FA3" w:rsidTr="00945FA3">
        <w:tc>
          <w:tcPr>
            <w:cnfStyle w:val="001000000000"/>
            <w:tcW w:w="7054" w:type="dxa"/>
          </w:tcPr>
          <w:p w:rsidR="00945FA3" w:rsidRDefault="00945FA3" w:rsidP="005812B9">
            <w:pPr>
              <w:jc w:val="both"/>
              <w:rPr>
                <w:rFonts w:ascii="Calibri" w:hAnsi="Calibri" w:cs="Calibri"/>
              </w:rPr>
            </w:pPr>
            <w:r>
              <w:rPr>
                <w:rFonts w:ascii="Calibri" w:hAnsi="Calibri" w:cs="Calibri"/>
              </w:rPr>
              <w:t>Mejoramiento de la calidad en la atención Gineco - Obstétrica mediante el aumento de la cobertura de médicos especialistas en el Hospital Nacional de Chalchuapa.</w:t>
            </w:r>
          </w:p>
          <w:p w:rsidR="00945FA3" w:rsidRDefault="00945FA3" w:rsidP="005812B9">
            <w:pPr>
              <w:jc w:val="both"/>
            </w:pPr>
          </w:p>
        </w:tc>
        <w:tc>
          <w:tcPr>
            <w:tcW w:w="1924" w:type="dxa"/>
          </w:tcPr>
          <w:p w:rsidR="00945FA3" w:rsidRDefault="005812B9" w:rsidP="005812B9">
            <w:pPr>
              <w:cnfStyle w:val="000000000000"/>
            </w:pPr>
            <w:r>
              <w:t>$10,902.87</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5812B9">
            <w:pPr>
              <w:jc w:val="both"/>
              <w:rPr>
                <w:rFonts w:ascii="Calibri" w:hAnsi="Calibri" w:cs="Calibri"/>
              </w:rPr>
            </w:pPr>
            <w:r>
              <w:rPr>
                <w:rFonts w:ascii="Calibri" w:hAnsi="Calibri" w:cs="Calibri"/>
              </w:rPr>
              <w:t>Mejoramiento de la atención neonatal del Hospital Nacional de Chalchuapa, mediante la dotación de recurso humano adecuado al área y la habilitación del nuevo local para la Unidad de Cuidados Básicos Neonatales.</w:t>
            </w:r>
          </w:p>
          <w:p w:rsidR="00945FA3" w:rsidRDefault="00945FA3" w:rsidP="005812B9">
            <w:pPr>
              <w:jc w:val="both"/>
            </w:pPr>
          </w:p>
        </w:tc>
        <w:tc>
          <w:tcPr>
            <w:tcW w:w="1924" w:type="dxa"/>
            <w:tcBorders>
              <w:left w:val="none" w:sz="0" w:space="0" w:color="auto"/>
              <w:right w:val="none" w:sz="0" w:space="0" w:color="auto"/>
            </w:tcBorders>
          </w:tcPr>
          <w:p w:rsidR="00945FA3" w:rsidRDefault="005812B9" w:rsidP="005812B9">
            <w:pPr>
              <w:cnfStyle w:val="000000100000"/>
            </w:pPr>
            <w:r>
              <w:t>$5,451.43</w:t>
            </w:r>
          </w:p>
        </w:tc>
      </w:tr>
      <w:tr w:rsidR="00945FA3" w:rsidTr="00945FA3">
        <w:tc>
          <w:tcPr>
            <w:cnfStyle w:val="001000000000"/>
            <w:tcW w:w="7054" w:type="dxa"/>
          </w:tcPr>
          <w:p w:rsidR="00945FA3" w:rsidRDefault="00945FA3" w:rsidP="005812B9">
            <w:pPr>
              <w:jc w:val="both"/>
              <w:rPr>
                <w:rFonts w:ascii="Calibri" w:hAnsi="Calibri" w:cs="Calibri"/>
              </w:rPr>
            </w:pPr>
            <w:r>
              <w:rPr>
                <w:rFonts w:ascii="Calibri" w:hAnsi="Calibri" w:cs="Calibri"/>
              </w:rPr>
              <w:t xml:space="preserve">Mejoramiento de la calidad en la atención obstétrica en la Red Integral e Integrada de Servicios de Salud (RIISS) Chalchuapa mediante el aumento de la cobertura de toma de </w:t>
            </w:r>
            <w:r w:rsidR="005812B9">
              <w:rPr>
                <w:rFonts w:ascii="Calibri" w:hAnsi="Calibri" w:cs="Calibri"/>
              </w:rPr>
              <w:t>Ultrasonografia</w:t>
            </w:r>
            <w:r>
              <w:rPr>
                <w:rFonts w:ascii="Calibri" w:hAnsi="Calibri" w:cs="Calibri"/>
              </w:rPr>
              <w:t xml:space="preserve"> Obstétrica en el Hospital Nacional de Chalchuapa.</w:t>
            </w:r>
          </w:p>
          <w:p w:rsidR="00945FA3" w:rsidRDefault="00945FA3" w:rsidP="005812B9">
            <w:pPr>
              <w:jc w:val="both"/>
            </w:pPr>
          </w:p>
        </w:tc>
        <w:tc>
          <w:tcPr>
            <w:tcW w:w="1924" w:type="dxa"/>
          </w:tcPr>
          <w:p w:rsidR="00945FA3" w:rsidRDefault="005812B9" w:rsidP="005812B9">
            <w:pPr>
              <w:cnfStyle w:val="000000000000"/>
            </w:pPr>
            <w:r>
              <w:t>$1817.10</w:t>
            </w:r>
          </w:p>
        </w:tc>
      </w:tr>
      <w:tr w:rsidR="00945FA3" w:rsidTr="00945FA3">
        <w:trPr>
          <w:cnfStyle w:val="000000100000"/>
        </w:trPr>
        <w:tc>
          <w:tcPr>
            <w:cnfStyle w:val="001000000000"/>
            <w:tcW w:w="7054" w:type="dxa"/>
            <w:tcBorders>
              <w:left w:val="none" w:sz="0" w:space="0" w:color="auto"/>
              <w:right w:val="none" w:sz="0" w:space="0" w:color="auto"/>
            </w:tcBorders>
          </w:tcPr>
          <w:p w:rsidR="00945FA3" w:rsidRDefault="00945FA3" w:rsidP="00945FA3">
            <w:pPr>
              <w:jc w:val="right"/>
            </w:pPr>
            <w:r>
              <w:t>Total</w:t>
            </w:r>
          </w:p>
        </w:tc>
        <w:tc>
          <w:tcPr>
            <w:tcW w:w="1924" w:type="dxa"/>
            <w:tcBorders>
              <w:left w:val="none" w:sz="0" w:space="0" w:color="auto"/>
              <w:right w:val="none" w:sz="0" w:space="0" w:color="auto"/>
            </w:tcBorders>
          </w:tcPr>
          <w:p w:rsidR="00945FA3" w:rsidRDefault="005812B9" w:rsidP="005812B9">
            <w:pPr>
              <w:cnfStyle w:val="000000100000"/>
            </w:pPr>
            <w:r>
              <w:t>$96,051.60</w:t>
            </w:r>
          </w:p>
        </w:tc>
      </w:tr>
    </w:tbl>
    <w:p w:rsidR="005812B9" w:rsidRDefault="005812B9" w:rsidP="005812B9">
      <w:pPr>
        <w:pStyle w:val="Ttulo2"/>
      </w:pPr>
    </w:p>
    <w:p w:rsidR="005812B9" w:rsidRDefault="005812B9" w:rsidP="005812B9">
      <w:pPr>
        <w:pStyle w:val="Ttulo2"/>
      </w:pPr>
    </w:p>
    <w:p w:rsidR="005812B9" w:rsidRDefault="005812B9" w:rsidP="00945FA3"/>
    <w:p w:rsidR="005812B9" w:rsidRDefault="005812B9" w:rsidP="00A22DD2">
      <w:pPr>
        <w:pStyle w:val="Prrafodelista"/>
        <w:numPr>
          <w:ilvl w:val="0"/>
          <w:numId w:val="9"/>
        </w:numPr>
      </w:pPr>
      <w:r w:rsidRPr="005812B9">
        <w:rPr>
          <w:rStyle w:val="Ttulo3Car"/>
        </w:rPr>
        <w:lastRenderedPageBreak/>
        <w:t>Consultas</w:t>
      </w:r>
      <w:r>
        <w:rPr>
          <w:rStyle w:val="Ttulo3Car"/>
        </w:rPr>
        <w:t xml:space="preserve"> y Atenciones </w:t>
      </w:r>
      <w:r w:rsidRPr="005812B9">
        <w:rPr>
          <w:rStyle w:val="Ttulo3Car"/>
        </w:rPr>
        <w:t xml:space="preserve"> Médicas</w:t>
      </w:r>
      <w:r>
        <w:t xml:space="preserve">.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9"/>
        <w:gridCol w:w="4489"/>
      </w:tblGrid>
      <w:tr w:rsidR="005812B9" w:rsidTr="005812B9">
        <w:trPr>
          <w:cnfStyle w:val="100000000000"/>
        </w:trPr>
        <w:tc>
          <w:tcPr>
            <w:cnfStyle w:val="001000000000"/>
            <w:tcW w:w="4489" w:type="dxa"/>
            <w:tcBorders>
              <w:top w:val="none" w:sz="0" w:space="0" w:color="auto"/>
              <w:left w:val="none" w:sz="0" w:space="0" w:color="auto"/>
              <w:bottom w:val="none" w:sz="0" w:space="0" w:color="auto"/>
              <w:right w:val="none" w:sz="0" w:space="0" w:color="auto"/>
            </w:tcBorders>
          </w:tcPr>
          <w:p w:rsidR="005812B9" w:rsidRDefault="005812B9" w:rsidP="00945FA3">
            <w:r>
              <w:t>Tipo de Consulta o Atención</w:t>
            </w:r>
          </w:p>
        </w:tc>
        <w:tc>
          <w:tcPr>
            <w:tcW w:w="4489" w:type="dxa"/>
            <w:tcBorders>
              <w:top w:val="none" w:sz="0" w:space="0" w:color="auto"/>
              <w:left w:val="none" w:sz="0" w:space="0" w:color="auto"/>
              <w:bottom w:val="none" w:sz="0" w:space="0" w:color="auto"/>
              <w:right w:val="none" w:sz="0" w:space="0" w:color="auto"/>
            </w:tcBorders>
          </w:tcPr>
          <w:p w:rsidR="005812B9" w:rsidRDefault="005812B9" w:rsidP="00945FA3">
            <w:pPr>
              <w:cnfStyle w:val="100000000000"/>
            </w:pPr>
            <w:r>
              <w:t>Cantidad</w:t>
            </w:r>
          </w:p>
        </w:tc>
      </w:tr>
      <w:tr w:rsidR="005812B9" w:rsidTr="005812B9">
        <w:trPr>
          <w:cnfStyle w:val="000000100000"/>
        </w:trPr>
        <w:tc>
          <w:tcPr>
            <w:cnfStyle w:val="001000000000"/>
            <w:tcW w:w="4489" w:type="dxa"/>
            <w:tcBorders>
              <w:left w:val="none" w:sz="0" w:space="0" w:color="auto"/>
              <w:right w:val="none" w:sz="0" w:space="0" w:color="auto"/>
            </w:tcBorders>
          </w:tcPr>
          <w:p w:rsidR="005812B9" w:rsidRDefault="005812B9" w:rsidP="00945FA3">
            <w:r>
              <w:t>Medicina General</w:t>
            </w:r>
          </w:p>
        </w:tc>
        <w:tc>
          <w:tcPr>
            <w:tcW w:w="4489" w:type="dxa"/>
            <w:tcBorders>
              <w:left w:val="none" w:sz="0" w:space="0" w:color="auto"/>
              <w:right w:val="none" w:sz="0" w:space="0" w:color="auto"/>
            </w:tcBorders>
          </w:tcPr>
          <w:p w:rsidR="005812B9" w:rsidRDefault="005812B9" w:rsidP="00945FA3">
            <w:pPr>
              <w:cnfStyle w:val="000000100000"/>
            </w:pPr>
            <w:r>
              <w:t>14,613</w:t>
            </w:r>
          </w:p>
        </w:tc>
      </w:tr>
      <w:tr w:rsidR="005812B9" w:rsidTr="005812B9">
        <w:tc>
          <w:tcPr>
            <w:cnfStyle w:val="001000000000"/>
            <w:tcW w:w="4489" w:type="dxa"/>
          </w:tcPr>
          <w:p w:rsidR="005812B9" w:rsidRDefault="005812B9" w:rsidP="00945FA3">
            <w:r>
              <w:t>Especialidades</w:t>
            </w:r>
          </w:p>
        </w:tc>
        <w:tc>
          <w:tcPr>
            <w:tcW w:w="4489" w:type="dxa"/>
          </w:tcPr>
          <w:p w:rsidR="005812B9" w:rsidRDefault="005812B9" w:rsidP="00945FA3">
            <w:pPr>
              <w:cnfStyle w:val="000000000000"/>
            </w:pPr>
            <w:r>
              <w:t>18,247</w:t>
            </w:r>
          </w:p>
        </w:tc>
      </w:tr>
      <w:tr w:rsidR="005812B9" w:rsidTr="005812B9">
        <w:trPr>
          <w:cnfStyle w:val="000000100000"/>
        </w:trPr>
        <w:tc>
          <w:tcPr>
            <w:cnfStyle w:val="001000000000"/>
            <w:tcW w:w="4489" w:type="dxa"/>
            <w:tcBorders>
              <w:left w:val="none" w:sz="0" w:space="0" w:color="auto"/>
              <w:right w:val="none" w:sz="0" w:space="0" w:color="auto"/>
            </w:tcBorders>
          </w:tcPr>
          <w:p w:rsidR="005812B9" w:rsidRDefault="00C75CE4" w:rsidP="00945FA3">
            <w:r>
              <w:t>Emergencias</w:t>
            </w:r>
          </w:p>
        </w:tc>
        <w:tc>
          <w:tcPr>
            <w:tcW w:w="4489" w:type="dxa"/>
            <w:tcBorders>
              <w:left w:val="none" w:sz="0" w:space="0" w:color="auto"/>
              <w:right w:val="none" w:sz="0" w:space="0" w:color="auto"/>
            </w:tcBorders>
          </w:tcPr>
          <w:p w:rsidR="005812B9" w:rsidRDefault="00C75CE4" w:rsidP="00945FA3">
            <w:pPr>
              <w:cnfStyle w:val="000000100000"/>
            </w:pPr>
            <w:r>
              <w:t>21,549</w:t>
            </w:r>
          </w:p>
        </w:tc>
      </w:tr>
      <w:tr w:rsidR="005812B9" w:rsidTr="005812B9">
        <w:tc>
          <w:tcPr>
            <w:cnfStyle w:val="001000000000"/>
            <w:tcW w:w="4489" w:type="dxa"/>
          </w:tcPr>
          <w:p w:rsidR="005812B9" w:rsidRDefault="00C75CE4" w:rsidP="00945FA3">
            <w:r>
              <w:t xml:space="preserve">Cirugías Mayores </w:t>
            </w:r>
          </w:p>
        </w:tc>
        <w:tc>
          <w:tcPr>
            <w:tcW w:w="4489" w:type="dxa"/>
          </w:tcPr>
          <w:p w:rsidR="005812B9" w:rsidRDefault="00C75CE4" w:rsidP="00945FA3">
            <w:pPr>
              <w:cnfStyle w:val="000000000000"/>
            </w:pPr>
            <w:r>
              <w:t>1,640</w:t>
            </w:r>
          </w:p>
        </w:tc>
      </w:tr>
      <w:tr w:rsidR="005812B9" w:rsidTr="005812B9">
        <w:trPr>
          <w:cnfStyle w:val="000000100000"/>
        </w:trPr>
        <w:tc>
          <w:tcPr>
            <w:cnfStyle w:val="001000000000"/>
            <w:tcW w:w="4489" w:type="dxa"/>
            <w:tcBorders>
              <w:left w:val="none" w:sz="0" w:space="0" w:color="auto"/>
              <w:right w:val="none" w:sz="0" w:space="0" w:color="auto"/>
            </w:tcBorders>
          </w:tcPr>
          <w:p w:rsidR="005812B9" w:rsidRDefault="00936F43" w:rsidP="00945FA3">
            <w:r>
              <w:t>Cirugías</w:t>
            </w:r>
            <w:r w:rsidR="00C75CE4">
              <w:t xml:space="preserve"> Menores</w:t>
            </w:r>
          </w:p>
        </w:tc>
        <w:tc>
          <w:tcPr>
            <w:tcW w:w="4489" w:type="dxa"/>
            <w:tcBorders>
              <w:left w:val="none" w:sz="0" w:space="0" w:color="auto"/>
              <w:right w:val="none" w:sz="0" w:space="0" w:color="auto"/>
            </w:tcBorders>
          </w:tcPr>
          <w:p w:rsidR="005812B9" w:rsidRDefault="00C75CE4" w:rsidP="00945FA3">
            <w:pPr>
              <w:cnfStyle w:val="000000100000"/>
            </w:pPr>
            <w:r>
              <w:t>502</w:t>
            </w:r>
          </w:p>
        </w:tc>
      </w:tr>
      <w:tr w:rsidR="005812B9" w:rsidTr="005812B9">
        <w:tc>
          <w:tcPr>
            <w:cnfStyle w:val="001000000000"/>
            <w:tcW w:w="4489" w:type="dxa"/>
          </w:tcPr>
          <w:p w:rsidR="005812B9" w:rsidRDefault="00C75CE4" w:rsidP="00945FA3">
            <w:r>
              <w:t>Partos Vaginales</w:t>
            </w:r>
          </w:p>
        </w:tc>
        <w:tc>
          <w:tcPr>
            <w:tcW w:w="4489" w:type="dxa"/>
          </w:tcPr>
          <w:p w:rsidR="005812B9" w:rsidRDefault="00C75CE4" w:rsidP="00945FA3">
            <w:pPr>
              <w:cnfStyle w:val="000000000000"/>
            </w:pPr>
            <w:r>
              <w:t>966</w:t>
            </w:r>
          </w:p>
        </w:tc>
      </w:tr>
      <w:tr w:rsidR="005812B9" w:rsidTr="005812B9">
        <w:trPr>
          <w:cnfStyle w:val="000000100000"/>
        </w:trPr>
        <w:tc>
          <w:tcPr>
            <w:cnfStyle w:val="001000000000"/>
            <w:tcW w:w="4489" w:type="dxa"/>
            <w:tcBorders>
              <w:left w:val="none" w:sz="0" w:space="0" w:color="auto"/>
              <w:right w:val="none" w:sz="0" w:space="0" w:color="auto"/>
            </w:tcBorders>
          </w:tcPr>
          <w:p w:rsidR="005812B9" w:rsidRDefault="00936F43" w:rsidP="00945FA3">
            <w:r>
              <w:t>Cesáreas</w:t>
            </w:r>
          </w:p>
        </w:tc>
        <w:tc>
          <w:tcPr>
            <w:tcW w:w="4489" w:type="dxa"/>
            <w:tcBorders>
              <w:left w:val="none" w:sz="0" w:space="0" w:color="auto"/>
              <w:right w:val="none" w:sz="0" w:space="0" w:color="auto"/>
            </w:tcBorders>
          </w:tcPr>
          <w:p w:rsidR="005812B9" w:rsidRDefault="00C75CE4" w:rsidP="00945FA3">
            <w:pPr>
              <w:cnfStyle w:val="000000100000"/>
            </w:pPr>
            <w:r>
              <w:t>372</w:t>
            </w:r>
          </w:p>
        </w:tc>
      </w:tr>
      <w:tr w:rsidR="00C75CE4" w:rsidTr="005812B9">
        <w:tc>
          <w:tcPr>
            <w:cnfStyle w:val="001000000000"/>
            <w:tcW w:w="4489" w:type="dxa"/>
          </w:tcPr>
          <w:p w:rsidR="00C75CE4" w:rsidRDefault="00C75CE4" w:rsidP="00945FA3">
            <w:r>
              <w:t xml:space="preserve">Atención </w:t>
            </w:r>
            <w:r w:rsidR="00936F43">
              <w:t>Odontológica</w:t>
            </w:r>
          </w:p>
        </w:tc>
        <w:tc>
          <w:tcPr>
            <w:tcW w:w="4489" w:type="dxa"/>
          </w:tcPr>
          <w:p w:rsidR="00C75CE4" w:rsidRDefault="00C75CE4" w:rsidP="00945FA3">
            <w:pPr>
              <w:cnfStyle w:val="000000000000"/>
            </w:pPr>
            <w:r>
              <w:t>2,615</w:t>
            </w:r>
          </w:p>
        </w:tc>
      </w:tr>
      <w:tr w:rsidR="00C75CE4" w:rsidTr="00A22DD2">
        <w:trPr>
          <w:cnfStyle w:val="000000100000"/>
        </w:trPr>
        <w:tc>
          <w:tcPr>
            <w:cnfStyle w:val="001000000000"/>
            <w:tcW w:w="4489" w:type="dxa"/>
            <w:tcBorders>
              <w:left w:val="none" w:sz="0" w:space="0" w:color="auto"/>
              <w:right w:val="none" w:sz="0" w:space="0" w:color="auto"/>
            </w:tcBorders>
          </w:tcPr>
          <w:p w:rsidR="00C75CE4" w:rsidRDefault="00C75CE4" w:rsidP="00945FA3">
            <w:r>
              <w:t xml:space="preserve">Atención </w:t>
            </w:r>
            <w:r w:rsidR="00936F43">
              <w:t>Psicológica</w:t>
            </w:r>
          </w:p>
        </w:tc>
        <w:tc>
          <w:tcPr>
            <w:tcW w:w="4489" w:type="dxa"/>
            <w:tcBorders>
              <w:left w:val="none" w:sz="0" w:space="0" w:color="auto"/>
              <w:right w:val="none" w:sz="0" w:space="0" w:color="auto"/>
            </w:tcBorders>
          </w:tcPr>
          <w:p w:rsidR="00C75CE4" w:rsidRDefault="00C75CE4" w:rsidP="00945FA3">
            <w:pPr>
              <w:cnfStyle w:val="000000100000"/>
            </w:pPr>
            <w:r>
              <w:t>1,101</w:t>
            </w:r>
          </w:p>
        </w:tc>
      </w:tr>
      <w:tr w:rsidR="00C75CE4" w:rsidTr="005812B9">
        <w:tc>
          <w:tcPr>
            <w:cnfStyle w:val="001000000000"/>
            <w:tcW w:w="4489" w:type="dxa"/>
          </w:tcPr>
          <w:p w:rsidR="00C75CE4" w:rsidRDefault="00C75CE4" w:rsidP="00945FA3">
            <w:r>
              <w:t>Atención Nutricional</w:t>
            </w:r>
          </w:p>
        </w:tc>
        <w:tc>
          <w:tcPr>
            <w:tcW w:w="4489" w:type="dxa"/>
          </w:tcPr>
          <w:p w:rsidR="00C75CE4" w:rsidRDefault="00C75CE4" w:rsidP="00945FA3">
            <w:pPr>
              <w:cnfStyle w:val="000000000000"/>
            </w:pPr>
            <w:r>
              <w:t>458</w:t>
            </w:r>
          </w:p>
        </w:tc>
      </w:tr>
      <w:tr w:rsidR="00C75CE4" w:rsidTr="00A22DD2">
        <w:trPr>
          <w:cnfStyle w:val="000000100000"/>
        </w:trPr>
        <w:tc>
          <w:tcPr>
            <w:cnfStyle w:val="001000000000"/>
            <w:tcW w:w="4489" w:type="dxa"/>
            <w:tcBorders>
              <w:left w:val="none" w:sz="0" w:space="0" w:color="auto"/>
              <w:right w:val="none" w:sz="0" w:space="0" w:color="auto"/>
            </w:tcBorders>
          </w:tcPr>
          <w:p w:rsidR="00C75CE4" w:rsidRDefault="00C75CE4" w:rsidP="00945FA3">
            <w:r>
              <w:t>Atención de Fisioterapia</w:t>
            </w:r>
          </w:p>
        </w:tc>
        <w:tc>
          <w:tcPr>
            <w:tcW w:w="4489" w:type="dxa"/>
            <w:tcBorders>
              <w:left w:val="none" w:sz="0" w:space="0" w:color="auto"/>
              <w:right w:val="none" w:sz="0" w:space="0" w:color="auto"/>
            </w:tcBorders>
          </w:tcPr>
          <w:p w:rsidR="00C75CE4" w:rsidRDefault="00C75CE4" w:rsidP="00945FA3">
            <w:pPr>
              <w:cnfStyle w:val="000000100000"/>
            </w:pPr>
            <w:r>
              <w:t>11,668</w:t>
            </w:r>
          </w:p>
        </w:tc>
      </w:tr>
      <w:tr w:rsidR="00C75CE4" w:rsidTr="005812B9">
        <w:tc>
          <w:tcPr>
            <w:cnfStyle w:val="001000000000"/>
            <w:tcW w:w="4489" w:type="dxa"/>
          </w:tcPr>
          <w:p w:rsidR="00C75CE4" w:rsidRDefault="00C75CE4" w:rsidP="00C75CE4">
            <w:pPr>
              <w:jc w:val="right"/>
            </w:pPr>
            <w:r>
              <w:t>Total</w:t>
            </w:r>
          </w:p>
        </w:tc>
        <w:tc>
          <w:tcPr>
            <w:tcW w:w="4489" w:type="dxa"/>
          </w:tcPr>
          <w:p w:rsidR="00C75CE4" w:rsidRDefault="00C75CE4" w:rsidP="00945FA3">
            <w:pPr>
              <w:cnfStyle w:val="000000000000"/>
            </w:pPr>
            <w:r>
              <w:t>73,273</w:t>
            </w:r>
          </w:p>
        </w:tc>
      </w:tr>
    </w:tbl>
    <w:p w:rsidR="005812B9" w:rsidRDefault="005812B9" w:rsidP="00945FA3"/>
    <w:p w:rsidR="005812B9" w:rsidRDefault="00936F43" w:rsidP="00A22DD2">
      <w:pPr>
        <w:pStyle w:val="Ttulo2"/>
        <w:numPr>
          <w:ilvl w:val="1"/>
          <w:numId w:val="1"/>
        </w:numPr>
      </w:pPr>
      <w:r>
        <w:t xml:space="preserve">CRIO (Centro de Rehabilitación Integral de Occidente)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261"/>
        <w:gridCol w:w="4409"/>
      </w:tblGrid>
      <w:tr w:rsidR="00936F43" w:rsidTr="00426861">
        <w:trPr>
          <w:cnfStyle w:val="100000000000"/>
        </w:trPr>
        <w:tc>
          <w:tcPr>
            <w:cnfStyle w:val="001000000000"/>
            <w:tcW w:w="3227" w:type="dxa"/>
            <w:tcBorders>
              <w:top w:val="none" w:sz="0" w:space="0" w:color="auto"/>
              <w:left w:val="none" w:sz="0" w:space="0" w:color="auto"/>
              <w:bottom w:val="none" w:sz="0" w:space="0" w:color="auto"/>
              <w:right w:val="none" w:sz="0" w:space="0" w:color="auto"/>
            </w:tcBorders>
          </w:tcPr>
          <w:p w:rsidR="00936F43" w:rsidRDefault="00F227F4" w:rsidP="00936F43">
            <w:r>
              <w:t xml:space="preserve"> </w:t>
            </w:r>
          </w:p>
        </w:tc>
        <w:tc>
          <w:tcPr>
            <w:tcW w:w="1261" w:type="dxa"/>
            <w:tcBorders>
              <w:top w:val="none" w:sz="0" w:space="0" w:color="auto"/>
              <w:left w:val="none" w:sz="0" w:space="0" w:color="auto"/>
              <w:bottom w:val="none" w:sz="0" w:space="0" w:color="auto"/>
              <w:right w:val="none" w:sz="0" w:space="0" w:color="auto"/>
            </w:tcBorders>
          </w:tcPr>
          <w:p w:rsidR="00936F43" w:rsidRDefault="00936F43" w:rsidP="00936F43">
            <w:pPr>
              <w:cnfStyle w:val="100000000000"/>
            </w:pPr>
            <w:r>
              <w:t>Inversión</w:t>
            </w:r>
          </w:p>
        </w:tc>
        <w:tc>
          <w:tcPr>
            <w:tcW w:w="4409" w:type="dxa"/>
            <w:tcBorders>
              <w:top w:val="none" w:sz="0" w:space="0" w:color="auto"/>
              <w:left w:val="none" w:sz="0" w:space="0" w:color="auto"/>
              <w:bottom w:val="none" w:sz="0" w:space="0" w:color="auto"/>
              <w:right w:val="none" w:sz="0" w:space="0" w:color="auto"/>
            </w:tcBorders>
          </w:tcPr>
          <w:p w:rsidR="00936F43" w:rsidRDefault="00936F43" w:rsidP="00936F43">
            <w:pPr>
              <w:cnfStyle w:val="100000000000"/>
            </w:pPr>
            <w:r>
              <w:t>Descripción</w:t>
            </w:r>
          </w:p>
        </w:tc>
      </w:tr>
      <w:tr w:rsidR="00936F43" w:rsidTr="00426861">
        <w:trPr>
          <w:cnfStyle w:val="000000100000"/>
        </w:trPr>
        <w:tc>
          <w:tcPr>
            <w:cnfStyle w:val="001000000000"/>
            <w:tcW w:w="3227" w:type="dxa"/>
            <w:tcBorders>
              <w:left w:val="none" w:sz="0" w:space="0" w:color="auto"/>
              <w:right w:val="none" w:sz="0" w:space="0" w:color="auto"/>
            </w:tcBorders>
          </w:tcPr>
          <w:p w:rsidR="00936F43" w:rsidRDefault="00936F43" w:rsidP="00BA75F2">
            <w:pPr>
              <w:jc w:val="both"/>
            </w:pPr>
            <w:r>
              <w:t xml:space="preserve">Fortalecimiento de Taller de Adaptación y Reparación de sillas de ruedas. </w:t>
            </w:r>
          </w:p>
        </w:tc>
        <w:tc>
          <w:tcPr>
            <w:tcW w:w="1261" w:type="dxa"/>
            <w:tcBorders>
              <w:left w:val="none" w:sz="0" w:space="0" w:color="auto"/>
              <w:right w:val="none" w:sz="0" w:space="0" w:color="auto"/>
            </w:tcBorders>
          </w:tcPr>
          <w:p w:rsidR="00936F43" w:rsidRDefault="00936F43" w:rsidP="00BA75F2">
            <w:pPr>
              <w:jc w:val="both"/>
              <w:cnfStyle w:val="000000100000"/>
            </w:pPr>
            <w:r>
              <w:t>$167.10</w:t>
            </w:r>
          </w:p>
        </w:tc>
        <w:tc>
          <w:tcPr>
            <w:tcW w:w="4409" w:type="dxa"/>
            <w:tcBorders>
              <w:left w:val="none" w:sz="0" w:space="0" w:color="auto"/>
              <w:right w:val="none" w:sz="0" w:space="0" w:color="auto"/>
            </w:tcBorders>
          </w:tcPr>
          <w:p w:rsidR="00936F43" w:rsidRDefault="00936F43" w:rsidP="00BA75F2">
            <w:pPr>
              <w:jc w:val="both"/>
              <w:cnfStyle w:val="000000100000"/>
            </w:pPr>
            <w:r>
              <w:t xml:space="preserve">Cambio de Techo del área de taller para mejorar las condiciones de resguardo. </w:t>
            </w:r>
          </w:p>
        </w:tc>
      </w:tr>
      <w:tr w:rsidR="00936F43" w:rsidTr="00936F43">
        <w:tc>
          <w:tcPr>
            <w:cnfStyle w:val="001000000000"/>
            <w:tcW w:w="3227" w:type="dxa"/>
          </w:tcPr>
          <w:p w:rsidR="00936F43" w:rsidRDefault="00936F43" w:rsidP="00BA75F2">
            <w:pPr>
              <w:jc w:val="both"/>
            </w:pPr>
            <w:r>
              <w:t xml:space="preserve">Instalación de maya de protección en la salida de emergencia </w:t>
            </w:r>
          </w:p>
        </w:tc>
        <w:tc>
          <w:tcPr>
            <w:tcW w:w="1261" w:type="dxa"/>
          </w:tcPr>
          <w:p w:rsidR="00936F43" w:rsidRDefault="00936F43" w:rsidP="00BA75F2">
            <w:pPr>
              <w:jc w:val="both"/>
              <w:cnfStyle w:val="000000000000"/>
            </w:pPr>
            <w:r>
              <w:t>$248.00</w:t>
            </w:r>
          </w:p>
        </w:tc>
        <w:tc>
          <w:tcPr>
            <w:tcW w:w="4409" w:type="dxa"/>
          </w:tcPr>
          <w:p w:rsidR="00936F43" w:rsidRDefault="00936F43" w:rsidP="00BA75F2">
            <w:pPr>
              <w:jc w:val="both"/>
              <w:cnfStyle w:val="000000000000"/>
            </w:pPr>
            <w:r>
              <w:t>Por seguridad ante posibles accidentes</w:t>
            </w:r>
          </w:p>
        </w:tc>
      </w:tr>
      <w:tr w:rsidR="00936F43" w:rsidTr="00426861">
        <w:trPr>
          <w:cnfStyle w:val="000000100000"/>
        </w:trPr>
        <w:tc>
          <w:tcPr>
            <w:cnfStyle w:val="001000000000"/>
            <w:tcW w:w="3227" w:type="dxa"/>
            <w:tcBorders>
              <w:left w:val="none" w:sz="0" w:space="0" w:color="auto"/>
              <w:right w:val="none" w:sz="0" w:space="0" w:color="auto"/>
            </w:tcBorders>
          </w:tcPr>
          <w:p w:rsidR="00936F43" w:rsidRDefault="00BA75F2" w:rsidP="00BA75F2">
            <w:pPr>
              <w:jc w:val="both"/>
            </w:pPr>
            <w:r>
              <w:t>Instalación de barra, piso y pares en baños de usuarios y de personal, instalación de asientos en los servicios sanitarios</w:t>
            </w:r>
          </w:p>
        </w:tc>
        <w:tc>
          <w:tcPr>
            <w:tcW w:w="1261" w:type="dxa"/>
            <w:tcBorders>
              <w:left w:val="none" w:sz="0" w:space="0" w:color="auto"/>
              <w:right w:val="none" w:sz="0" w:space="0" w:color="auto"/>
            </w:tcBorders>
          </w:tcPr>
          <w:p w:rsidR="00936F43" w:rsidRDefault="00BA75F2" w:rsidP="00BA75F2">
            <w:pPr>
              <w:jc w:val="both"/>
              <w:cnfStyle w:val="000000100000"/>
            </w:pPr>
            <w:r>
              <w:t>$400.00</w:t>
            </w:r>
          </w:p>
        </w:tc>
        <w:tc>
          <w:tcPr>
            <w:tcW w:w="4409" w:type="dxa"/>
            <w:tcBorders>
              <w:left w:val="none" w:sz="0" w:space="0" w:color="auto"/>
              <w:right w:val="none" w:sz="0" w:space="0" w:color="auto"/>
            </w:tcBorders>
          </w:tcPr>
          <w:p w:rsidR="00936F43" w:rsidRDefault="00BA75F2" w:rsidP="00BA75F2">
            <w:pPr>
              <w:jc w:val="both"/>
              <w:cnfStyle w:val="000000100000"/>
            </w:pPr>
            <w:r>
              <w:t>Se ha mejorado la accesibilidad de los usuarios y empleados en el área de servicios sanitarios.</w:t>
            </w:r>
          </w:p>
        </w:tc>
      </w:tr>
      <w:tr w:rsidR="00936F43" w:rsidTr="00936F43">
        <w:tc>
          <w:tcPr>
            <w:cnfStyle w:val="001000000000"/>
            <w:tcW w:w="3227" w:type="dxa"/>
          </w:tcPr>
          <w:p w:rsidR="00936F43" w:rsidRDefault="00BA75F2" w:rsidP="00BA75F2">
            <w:pPr>
              <w:jc w:val="both"/>
            </w:pPr>
            <w:r>
              <w:t xml:space="preserve">Construcción del área de comedor para los empleados </w:t>
            </w:r>
          </w:p>
        </w:tc>
        <w:tc>
          <w:tcPr>
            <w:tcW w:w="1261" w:type="dxa"/>
          </w:tcPr>
          <w:p w:rsidR="00936F43" w:rsidRDefault="00BA75F2" w:rsidP="00BA75F2">
            <w:pPr>
              <w:jc w:val="both"/>
              <w:cnfStyle w:val="000000000000"/>
            </w:pPr>
            <w:r>
              <w:t>$1,401.00</w:t>
            </w:r>
          </w:p>
        </w:tc>
        <w:tc>
          <w:tcPr>
            <w:tcW w:w="4409" w:type="dxa"/>
          </w:tcPr>
          <w:p w:rsidR="00936F43" w:rsidRDefault="00BA75F2" w:rsidP="00BA75F2">
            <w:pPr>
              <w:jc w:val="both"/>
              <w:cnfStyle w:val="000000000000"/>
            </w:pPr>
            <w:r>
              <w:t>Mejorar la estancia en el lugar de trabajo para los empleados</w:t>
            </w:r>
          </w:p>
        </w:tc>
      </w:tr>
      <w:tr w:rsidR="00936F43" w:rsidTr="00426861">
        <w:trPr>
          <w:cnfStyle w:val="000000100000"/>
        </w:trPr>
        <w:tc>
          <w:tcPr>
            <w:cnfStyle w:val="001000000000"/>
            <w:tcW w:w="3227" w:type="dxa"/>
            <w:tcBorders>
              <w:left w:val="none" w:sz="0" w:space="0" w:color="auto"/>
              <w:right w:val="none" w:sz="0" w:space="0" w:color="auto"/>
            </w:tcBorders>
          </w:tcPr>
          <w:p w:rsidR="00936F43" w:rsidRDefault="00BA75F2" w:rsidP="00BA75F2">
            <w:pPr>
              <w:jc w:val="both"/>
            </w:pPr>
            <w:r>
              <w:t xml:space="preserve">Equipo de Gimnasio para adultos y pediátrico para la ejecución del plan de rehabilitación del programa Musculo-Esquelético. </w:t>
            </w:r>
          </w:p>
        </w:tc>
        <w:tc>
          <w:tcPr>
            <w:tcW w:w="1261" w:type="dxa"/>
            <w:tcBorders>
              <w:left w:val="none" w:sz="0" w:space="0" w:color="auto"/>
              <w:right w:val="none" w:sz="0" w:space="0" w:color="auto"/>
            </w:tcBorders>
          </w:tcPr>
          <w:p w:rsidR="00936F43" w:rsidRDefault="00BA75F2" w:rsidP="00BA75F2">
            <w:pPr>
              <w:jc w:val="both"/>
              <w:cnfStyle w:val="000000100000"/>
            </w:pPr>
            <w:r>
              <w:t>$7,500.00</w:t>
            </w:r>
          </w:p>
        </w:tc>
        <w:tc>
          <w:tcPr>
            <w:tcW w:w="4409" w:type="dxa"/>
            <w:tcBorders>
              <w:left w:val="none" w:sz="0" w:space="0" w:color="auto"/>
              <w:right w:val="none" w:sz="0" w:space="0" w:color="auto"/>
            </w:tcBorders>
          </w:tcPr>
          <w:p w:rsidR="00936F43" w:rsidRDefault="00BA75F2" w:rsidP="00BA75F2">
            <w:pPr>
              <w:jc w:val="both"/>
              <w:cnfStyle w:val="000000100000"/>
            </w:pPr>
            <w:r>
              <w:t xml:space="preserve">Ha permitido contar con nuevo equipo para la atención de usuarios con lesión musculo Esquelético </w:t>
            </w:r>
          </w:p>
        </w:tc>
      </w:tr>
      <w:tr w:rsidR="00936F43" w:rsidTr="00936F43">
        <w:tc>
          <w:tcPr>
            <w:cnfStyle w:val="001000000000"/>
            <w:tcW w:w="3227" w:type="dxa"/>
          </w:tcPr>
          <w:p w:rsidR="00936F43" w:rsidRDefault="00BA75F2" w:rsidP="00BA75F2">
            <w:pPr>
              <w:jc w:val="right"/>
            </w:pPr>
            <w:r>
              <w:t>Total</w:t>
            </w:r>
          </w:p>
        </w:tc>
        <w:tc>
          <w:tcPr>
            <w:tcW w:w="1261" w:type="dxa"/>
          </w:tcPr>
          <w:p w:rsidR="00936F43" w:rsidRDefault="00BA75F2" w:rsidP="00936F43">
            <w:pPr>
              <w:cnfStyle w:val="000000000000"/>
            </w:pPr>
            <w:r>
              <w:t>$9,316.10</w:t>
            </w:r>
          </w:p>
        </w:tc>
        <w:tc>
          <w:tcPr>
            <w:tcW w:w="4409" w:type="dxa"/>
          </w:tcPr>
          <w:p w:rsidR="00936F43" w:rsidRDefault="00936F43" w:rsidP="00936F43">
            <w:pPr>
              <w:cnfStyle w:val="000000000000"/>
            </w:pPr>
          </w:p>
        </w:tc>
      </w:tr>
    </w:tbl>
    <w:p w:rsidR="00A22DD2" w:rsidRDefault="00A22DD2" w:rsidP="00A22DD2">
      <w:pPr>
        <w:pStyle w:val="Ttulo1"/>
        <w:numPr>
          <w:ilvl w:val="1"/>
          <w:numId w:val="1"/>
        </w:numPr>
      </w:pPr>
      <w:r>
        <w:t>ISSS (Instituto Salvadoreño del Seguro Social)</w:t>
      </w:r>
    </w:p>
    <w:p w:rsidR="00A22DD2" w:rsidRDefault="00A22DD2" w:rsidP="00A22DD2">
      <w:pPr>
        <w:jc w:val="both"/>
      </w:pPr>
      <w:r w:rsidRPr="00281C3E">
        <w:t xml:space="preserve">Se  tiene una población adscrita de 177,300 derechohabientes ya que somos cabeza de Red Zona Norte; Santa Ana, </w:t>
      </w:r>
      <w:r w:rsidR="001E5208" w:rsidRPr="00281C3E">
        <w:t>Metapan</w:t>
      </w:r>
      <w:r w:rsidRPr="00281C3E">
        <w:t>, Chalchuapa, Ahuachapán. El Hospital atiende en el año 22,043 Consultas de especial</w:t>
      </w:r>
      <w:r>
        <w:t>idades; y 125,158 de emergencia.</w:t>
      </w:r>
      <w:r w:rsidRPr="00281C3E">
        <w:t xml:space="preserve"> </w:t>
      </w:r>
    </w:p>
    <w:p w:rsidR="00920E6A" w:rsidRPr="00281C3E" w:rsidRDefault="00920E6A" w:rsidP="00A22DD2">
      <w:pPr>
        <w:jc w:val="both"/>
      </w:pPr>
    </w:p>
    <w:p w:rsidR="00A22DD2" w:rsidRPr="00281C3E" w:rsidRDefault="00A22DD2" w:rsidP="001E5208">
      <w:pPr>
        <w:spacing w:after="0" w:line="240" w:lineRule="auto"/>
        <w:jc w:val="both"/>
      </w:pPr>
      <w:r w:rsidRPr="00281C3E">
        <w:lastRenderedPageBreak/>
        <w:t>Consulta externa de: Fisiatría, Salud Mental, Otorrinolaringología y Oftalmología</w:t>
      </w:r>
    </w:p>
    <w:p w:rsidR="00A22DD2" w:rsidRPr="00281C3E" w:rsidRDefault="00A22DD2" w:rsidP="001E5208">
      <w:pPr>
        <w:spacing w:after="0" w:line="240" w:lineRule="auto"/>
        <w:jc w:val="both"/>
      </w:pPr>
      <w:r w:rsidRPr="00281C3E">
        <w:t>Hospitalización:    ingresos/ año 11 ,067; Ocupación 81.5% Estancia Hospitalaria:</w:t>
      </w:r>
      <w:r>
        <w:t xml:space="preserve"> </w:t>
      </w:r>
      <w:r w:rsidRPr="00281C3E">
        <w:t>4.1</w:t>
      </w:r>
    </w:p>
    <w:p w:rsidR="00A22DD2" w:rsidRPr="00281C3E" w:rsidRDefault="00A22DD2" w:rsidP="001E5208">
      <w:pPr>
        <w:spacing w:after="0" w:line="240" w:lineRule="auto"/>
        <w:jc w:val="both"/>
      </w:pPr>
      <w:r w:rsidRPr="00281C3E">
        <w:t>Atención de parto: 2427 de los cuales 1703 son vaginales; Porcentaje de cesáreas: 30%</w:t>
      </w:r>
    </w:p>
    <w:p w:rsidR="00A22DD2" w:rsidRPr="00281C3E" w:rsidRDefault="00A22DD2" w:rsidP="001E5208">
      <w:pPr>
        <w:spacing w:after="0" w:line="240" w:lineRule="auto"/>
        <w:jc w:val="both"/>
      </w:pPr>
      <w:r w:rsidRPr="00281C3E">
        <w:t>Atención despacho de recetas: ambulatorias:</w:t>
      </w:r>
      <w:r>
        <w:t xml:space="preserve"> </w:t>
      </w:r>
      <w:r w:rsidRPr="00281C3E">
        <w:t>149,892; Hospital 239,252; emergencia:</w:t>
      </w:r>
      <w:r>
        <w:t xml:space="preserve"> </w:t>
      </w:r>
      <w:r w:rsidRPr="00281C3E">
        <w:t>187697</w:t>
      </w:r>
    </w:p>
    <w:p w:rsidR="00A22DD2" w:rsidRPr="00281C3E" w:rsidRDefault="00A22DD2" w:rsidP="001E5208">
      <w:pPr>
        <w:spacing w:after="0" w:line="240" w:lineRule="auto"/>
        <w:jc w:val="both"/>
      </w:pPr>
      <w:r w:rsidRPr="00281C3E">
        <w:t>Curaciones: 42907</w:t>
      </w:r>
    </w:p>
    <w:p w:rsidR="00A22DD2" w:rsidRPr="00281C3E" w:rsidRDefault="00A22DD2" w:rsidP="001E5208">
      <w:pPr>
        <w:spacing w:after="0" w:line="240" w:lineRule="auto"/>
        <w:jc w:val="both"/>
      </w:pPr>
      <w:r w:rsidRPr="00281C3E">
        <w:t>Inyecciones aplicadas: 312,280</w:t>
      </w:r>
    </w:p>
    <w:p w:rsidR="00A22DD2" w:rsidRPr="00281C3E" w:rsidRDefault="00A22DD2" w:rsidP="001E5208">
      <w:pPr>
        <w:spacing w:after="0" w:line="240" w:lineRule="auto"/>
        <w:jc w:val="both"/>
      </w:pPr>
      <w:r w:rsidRPr="00281C3E">
        <w:t>Exámenes de Laboratorio: 510,074</w:t>
      </w:r>
    </w:p>
    <w:p w:rsidR="00A22DD2" w:rsidRDefault="00A22DD2" w:rsidP="001E5208">
      <w:pPr>
        <w:spacing w:after="0" w:line="240" w:lineRule="auto"/>
        <w:jc w:val="both"/>
      </w:pPr>
      <w:r w:rsidRPr="00281C3E">
        <w:t>Estudio Rx: 22</w:t>
      </w:r>
      <w:r>
        <w:t>782; Mamografía 1436 tamizajes.</w:t>
      </w:r>
    </w:p>
    <w:p w:rsidR="00A22DD2" w:rsidRPr="00281C3E" w:rsidRDefault="00A22DD2" w:rsidP="001E5208">
      <w:pPr>
        <w:spacing w:after="0" w:line="240" w:lineRule="auto"/>
        <w:jc w:val="both"/>
      </w:pPr>
      <w:r w:rsidRPr="00281C3E">
        <w:t xml:space="preserve"> 5094 ultrasonografia</w:t>
      </w:r>
    </w:p>
    <w:p w:rsidR="00A22DD2" w:rsidRPr="00281C3E" w:rsidRDefault="00A22DD2" w:rsidP="001E5208">
      <w:pPr>
        <w:spacing w:after="0" w:line="240" w:lineRule="auto"/>
        <w:jc w:val="both"/>
      </w:pPr>
      <w:r w:rsidRPr="00281C3E">
        <w:t>Tratamientos de terapia respiratoria: 93804</w:t>
      </w:r>
    </w:p>
    <w:p w:rsidR="00A22DD2" w:rsidRPr="00281C3E" w:rsidRDefault="00A22DD2" w:rsidP="001E5208">
      <w:pPr>
        <w:spacing w:after="0" w:line="240" w:lineRule="auto"/>
        <w:jc w:val="both"/>
      </w:pPr>
      <w:r w:rsidRPr="00281C3E">
        <w:t xml:space="preserve">Hemodiálisis 11,612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A22DD2" w:rsidTr="001E5208">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A22DD2" w:rsidRDefault="00A22DD2" w:rsidP="001E5208">
            <w:r>
              <w:t>Programa</w:t>
            </w:r>
          </w:p>
        </w:tc>
        <w:tc>
          <w:tcPr>
            <w:tcW w:w="2244" w:type="dxa"/>
            <w:tcBorders>
              <w:top w:val="none" w:sz="0" w:space="0" w:color="auto"/>
              <w:left w:val="none" w:sz="0" w:space="0" w:color="auto"/>
              <w:bottom w:val="none" w:sz="0" w:space="0" w:color="auto"/>
              <w:right w:val="none" w:sz="0" w:space="0" w:color="auto"/>
            </w:tcBorders>
          </w:tcPr>
          <w:p w:rsidR="00A22DD2" w:rsidRDefault="00A22DD2" w:rsidP="001E5208">
            <w:pPr>
              <w:cnfStyle w:val="100000000000"/>
            </w:pPr>
            <w:r>
              <w:t>Resultado</w:t>
            </w:r>
          </w:p>
        </w:tc>
        <w:tc>
          <w:tcPr>
            <w:tcW w:w="2245" w:type="dxa"/>
            <w:tcBorders>
              <w:top w:val="none" w:sz="0" w:space="0" w:color="auto"/>
              <w:left w:val="none" w:sz="0" w:space="0" w:color="auto"/>
              <w:bottom w:val="none" w:sz="0" w:space="0" w:color="auto"/>
              <w:right w:val="none" w:sz="0" w:space="0" w:color="auto"/>
            </w:tcBorders>
          </w:tcPr>
          <w:p w:rsidR="00A22DD2" w:rsidRDefault="00A22DD2" w:rsidP="001E5208">
            <w:pPr>
              <w:cnfStyle w:val="100000000000"/>
            </w:pPr>
            <w:r>
              <w:t xml:space="preserve">Inversión </w:t>
            </w:r>
          </w:p>
        </w:tc>
        <w:tc>
          <w:tcPr>
            <w:tcW w:w="2245" w:type="dxa"/>
            <w:tcBorders>
              <w:top w:val="none" w:sz="0" w:space="0" w:color="auto"/>
              <w:left w:val="none" w:sz="0" w:space="0" w:color="auto"/>
              <w:bottom w:val="none" w:sz="0" w:space="0" w:color="auto"/>
              <w:right w:val="none" w:sz="0" w:space="0" w:color="auto"/>
            </w:tcBorders>
          </w:tcPr>
          <w:p w:rsidR="00A22DD2" w:rsidRDefault="00A22DD2" w:rsidP="001E5208">
            <w:pPr>
              <w:cnfStyle w:val="100000000000"/>
            </w:pPr>
            <w:r>
              <w:t>Beneficiados</w:t>
            </w:r>
          </w:p>
        </w:tc>
      </w:tr>
      <w:tr w:rsidR="00A22DD2" w:rsidTr="001E5208">
        <w:trPr>
          <w:cnfStyle w:val="000000100000"/>
        </w:trPr>
        <w:tc>
          <w:tcPr>
            <w:cnfStyle w:val="001000000000"/>
            <w:tcW w:w="2244" w:type="dxa"/>
            <w:tcBorders>
              <w:left w:val="none" w:sz="0" w:space="0" w:color="auto"/>
              <w:right w:val="none" w:sz="0" w:space="0" w:color="auto"/>
            </w:tcBorders>
          </w:tcPr>
          <w:p w:rsidR="00A22DD2" w:rsidRDefault="00A22DD2" w:rsidP="001E5208">
            <w:pPr>
              <w:jc w:val="both"/>
              <w:rPr>
                <w:rFonts w:ascii="Calibri" w:hAnsi="Calibri" w:cs="Calibri"/>
                <w:color w:val="000000"/>
              </w:rPr>
            </w:pPr>
            <w:r>
              <w:rPr>
                <w:rFonts w:ascii="Calibri" w:hAnsi="Calibri" w:cs="Calibri"/>
                <w:color w:val="000000"/>
              </w:rPr>
              <w:t>Proyecto de ampliación de Hemodiálisis</w:t>
            </w: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p w:rsidR="00A22DD2" w:rsidRDefault="00A22DD2" w:rsidP="001E5208">
            <w:pPr>
              <w:jc w:val="both"/>
            </w:pPr>
          </w:p>
        </w:tc>
        <w:tc>
          <w:tcPr>
            <w:tcW w:w="2244" w:type="dxa"/>
            <w:tcBorders>
              <w:left w:val="none" w:sz="0" w:space="0" w:color="auto"/>
              <w:right w:val="none" w:sz="0" w:space="0" w:color="auto"/>
            </w:tcBorders>
          </w:tcPr>
          <w:p w:rsidR="00A22DD2" w:rsidRDefault="00A22DD2" w:rsidP="001E5208">
            <w:pPr>
              <w:jc w:val="both"/>
              <w:cnfStyle w:val="000000100000"/>
              <w:rPr>
                <w:rFonts w:ascii="Calibri" w:hAnsi="Calibri" w:cs="Calibri"/>
                <w:color w:val="000000"/>
              </w:rPr>
            </w:pPr>
            <w:r>
              <w:rPr>
                <w:rFonts w:ascii="Calibri" w:hAnsi="Calibri" w:cs="Calibri"/>
                <w:color w:val="000000"/>
              </w:rPr>
              <w:t>Atender a los pacientes con Insuficiencia Renal y hacerles al menos 2 hemodiálisis por semana; se ampliara de 10  a 15 maquinas hemodializadoras instalación de nuevo tanque de osmosis para mejor capacidad y mejor acceso; cuenta con bodega de material , clínica de procedimientos</w:t>
            </w:r>
          </w:p>
          <w:p w:rsidR="00A22DD2" w:rsidRDefault="00A22DD2" w:rsidP="001E5208">
            <w:pPr>
              <w:jc w:val="both"/>
              <w:cnfStyle w:val="000000100000"/>
            </w:pPr>
          </w:p>
        </w:tc>
        <w:tc>
          <w:tcPr>
            <w:tcW w:w="2245" w:type="dxa"/>
            <w:tcBorders>
              <w:left w:val="none" w:sz="0" w:space="0" w:color="auto"/>
              <w:right w:val="none" w:sz="0" w:space="0" w:color="auto"/>
            </w:tcBorders>
          </w:tcPr>
          <w:p w:rsidR="00A22DD2" w:rsidRDefault="00A22DD2" w:rsidP="001E5208">
            <w:pPr>
              <w:jc w:val="both"/>
              <w:cnfStyle w:val="000000100000"/>
              <w:rPr>
                <w:rFonts w:ascii="Calibri" w:hAnsi="Calibri" w:cs="Calibri"/>
                <w:color w:val="000000"/>
              </w:rPr>
            </w:pPr>
            <w:r>
              <w:rPr>
                <w:rFonts w:ascii="Calibri" w:hAnsi="Calibri" w:cs="Calibri"/>
                <w:color w:val="000000"/>
              </w:rPr>
              <w:t>$ 30,000.00</w:t>
            </w:r>
          </w:p>
          <w:p w:rsidR="00A22DD2" w:rsidRDefault="00A22DD2" w:rsidP="001E5208">
            <w:pPr>
              <w:jc w:val="both"/>
              <w:cnfStyle w:val="000000100000"/>
            </w:pPr>
          </w:p>
        </w:tc>
        <w:tc>
          <w:tcPr>
            <w:tcW w:w="2245" w:type="dxa"/>
            <w:tcBorders>
              <w:left w:val="none" w:sz="0" w:space="0" w:color="auto"/>
              <w:right w:val="none" w:sz="0" w:space="0" w:color="auto"/>
            </w:tcBorders>
          </w:tcPr>
          <w:p w:rsidR="00A22DD2" w:rsidRDefault="00A22DD2" w:rsidP="001E5208">
            <w:pPr>
              <w:jc w:val="both"/>
              <w:cnfStyle w:val="000000100000"/>
              <w:rPr>
                <w:rFonts w:ascii="Calibri" w:hAnsi="Calibri" w:cs="Calibri"/>
                <w:color w:val="000000"/>
              </w:rPr>
            </w:pPr>
            <w:r>
              <w:rPr>
                <w:rFonts w:ascii="Calibri" w:hAnsi="Calibri" w:cs="Calibri"/>
                <w:color w:val="000000"/>
              </w:rPr>
              <w:t>Se benefician a 125 pacientes con insuficiencia renal crónica</w:t>
            </w:r>
          </w:p>
          <w:p w:rsidR="00A22DD2" w:rsidRDefault="00A22DD2" w:rsidP="001E5208">
            <w:pPr>
              <w:jc w:val="both"/>
              <w:cnfStyle w:val="000000100000"/>
            </w:pPr>
          </w:p>
        </w:tc>
      </w:tr>
      <w:tr w:rsidR="00A22DD2" w:rsidTr="001E5208">
        <w:tc>
          <w:tcPr>
            <w:cnfStyle w:val="001000000000"/>
            <w:tcW w:w="2244" w:type="dxa"/>
          </w:tcPr>
          <w:p w:rsidR="00A22DD2" w:rsidRPr="00920E6A" w:rsidRDefault="00A22DD2" w:rsidP="001E5208">
            <w:pPr>
              <w:jc w:val="both"/>
              <w:rPr>
                <w:rFonts w:ascii="Calibri" w:hAnsi="Calibri" w:cs="Calibri"/>
                <w:color w:val="000000"/>
                <w:sz w:val="18"/>
                <w:szCs w:val="18"/>
              </w:rPr>
            </w:pPr>
            <w:r w:rsidRPr="00920E6A">
              <w:rPr>
                <w:rFonts w:ascii="Calibri" w:hAnsi="Calibri" w:cs="Calibri"/>
                <w:color w:val="000000"/>
                <w:sz w:val="18"/>
                <w:szCs w:val="18"/>
              </w:rPr>
              <w:t>Programa de Diálisis Peritoneal Continua Ambulatoria (DPCA)</w:t>
            </w:r>
          </w:p>
          <w:p w:rsidR="00A22DD2" w:rsidRPr="00920E6A" w:rsidRDefault="00A22DD2" w:rsidP="001E5208">
            <w:pPr>
              <w:jc w:val="both"/>
              <w:rPr>
                <w:sz w:val="18"/>
                <w:szCs w:val="18"/>
              </w:rPr>
            </w:pPr>
          </w:p>
        </w:tc>
        <w:tc>
          <w:tcPr>
            <w:tcW w:w="2244" w:type="dxa"/>
          </w:tcPr>
          <w:p w:rsidR="00A22DD2" w:rsidRPr="00920E6A" w:rsidRDefault="00A22DD2" w:rsidP="001E5208">
            <w:pPr>
              <w:jc w:val="both"/>
              <w:cnfStyle w:val="000000000000"/>
              <w:rPr>
                <w:rFonts w:ascii="Calibri" w:hAnsi="Calibri" w:cs="Calibri"/>
                <w:color w:val="000000"/>
                <w:sz w:val="18"/>
                <w:szCs w:val="18"/>
              </w:rPr>
            </w:pPr>
            <w:r w:rsidRPr="00920E6A">
              <w:rPr>
                <w:rFonts w:ascii="Calibri" w:hAnsi="Calibri" w:cs="Calibri"/>
                <w:color w:val="000000"/>
                <w:sz w:val="18"/>
                <w:szCs w:val="18"/>
              </w:rPr>
              <w:t>Al paciente teóricamente se le mejora su calidad de vida ya que el mismo se dializa cuando se siente mal y no tiene que esperar a venir al Hospital ya que se lo hace en su casa</w:t>
            </w:r>
          </w:p>
          <w:p w:rsidR="00A22DD2" w:rsidRPr="00920E6A" w:rsidRDefault="00A22DD2" w:rsidP="001E5208">
            <w:pPr>
              <w:jc w:val="both"/>
              <w:cnfStyle w:val="000000000000"/>
              <w:rPr>
                <w:sz w:val="18"/>
                <w:szCs w:val="18"/>
              </w:rPr>
            </w:pPr>
          </w:p>
        </w:tc>
        <w:tc>
          <w:tcPr>
            <w:tcW w:w="2245" w:type="dxa"/>
          </w:tcPr>
          <w:p w:rsidR="00A22DD2" w:rsidRPr="00920E6A" w:rsidRDefault="00A22DD2" w:rsidP="001E5208">
            <w:pPr>
              <w:jc w:val="both"/>
              <w:cnfStyle w:val="000000000000"/>
              <w:rPr>
                <w:rFonts w:ascii="Calibri" w:hAnsi="Calibri" w:cs="Calibri"/>
                <w:color w:val="000000"/>
                <w:sz w:val="18"/>
                <w:szCs w:val="18"/>
              </w:rPr>
            </w:pPr>
            <w:r w:rsidRPr="00920E6A">
              <w:rPr>
                <w:rFonts w:ascii="Calibri" w:hAnsi="Calibri" w:cs="Calibri"/>
                <w:color w:val="000000"/>
                <w:sz w:val="18"/>
                <w:szCs w:val="18"/>
              </w:rPr>
              <w:t>80425.00 EN 1170 SERVICIOS</w:t>
            </w:r>
          </w:p>
          <w:p w:rsidR="00A22DD2" w:rsidRPr="00920E6A" w:rsidRDefault="00A22DD2" w:rsidP="001E5208">
            <w:pPr>
              <w:jc w:val="both"/>
              <w:cnfStyle w:val="000000000000"/>
              <w:rPr>
                <w:sz w:val="18"/>
                <w:szCs w:val="18"/>
              </w:rPr>
            </w:pPr>
          </w:p>
        </w:tc>
        <w:tc>
          <w:tcPr>
            <w:tcW w:w="2245" w:type="dxa"/>
          </w:tcPr>
          <w:p w:rsidR="00A22DD2" w:rsidRPr="00920E6A" w:rsidRDefault="00A22DD2" w:rsidP="001E5208">
            <w:pPr>
              <w:jc w:val="both"/>
              <w:cnfStyle w:val="000000000000"/>
              <w:rPr>
                <w:rFonts w:ascii="Calibri" w:hAnsi="Calibri" w:cs="Calibri"/>
                <w:color w:val="000000"/>
                <w:sz w:val="18"/>
                <w:szCs w:val="18"/>
              </w:rPr>
            </w:pPr>
            <w:r w:rsidRPr="00920E6A">
              <w:rPr>
                <w:rFonts w:ascii="Calibri" w:hAnsi="Calibri" w:cs="Calibri"/>
                <w:color w:val="000000"/>
                <w:sz w:val="18"/>
                <w:szCs w:val="18"/>
              </w:rPr>
              <w:t>Se beneficiaran a 40 pacientes actualmente en Diálisis intermitente 22 de los cuales están en San Salvador y viven en Santa Ana y alrededores</w:t>
            </w:r>
          </w:p>
          <w:p w:rsidR="00A22DD2" w:rsidRPr="00920E6A" w:rsidRDefault="00A22DD2" w:rsidP="001E5208">
            <w:pPr>
              <w:jc w:val="both"/>
              <w:cnfStyle w:val="000000000000"/>
              <w:rPr>
                <w:sz w:val="18"/>
                <w:szCs w:val="18"/>
              </w:rPr>
            </w:pPr>
          </w:p>
        </w:tc>
      </w:tr>
      <w:tr w:rsidR="00A22DD2" w:rsidTr="001E5208">
        <w:trPr>
          <w:cnfStyle w:val="000000100000"/>
        </w:trPr>
        <w:tc>
          <w:tcPr>
            <w:cnfStyle w:val="001000000000"/>
            <w:tcW w:w="2244" w:type="dxa"/>
            <w:tcBorders>
              <w:left w:val="none" w:sz="0" w:space="0" w:color="auto"/>
              <w:right w:val="none" w:sz="0" w:space="0" w:color="auto"/>
            </w:tcBorders>
          </w:tcPr>
          <w:p w:rsidR="00A22DD2" w:rsidRPr="00920E6A" w:rsidRDefault="00A22DD2" w:rsidP="001E5208">
            <w:pPr>
              <w:jc w:val="both"/>
              <w:rPr>
                <w:rFonts w:ascii="Calibri" w:hAnsi="Calibri" w:cs="Calibri"/>
                <w:color w:val="000000"/>
                <w:sz w:val="18"/>
                <w:szCs w:val="18"/>
              </w:rPr>
            </w:pPr>
            <w:r w:rsidRPr="00920E6A">
              <w:rPr>
                <w:rFonts w:ascii="Calibri" w:hAnsi="Calibri" w:cs="Calibri"/>
                <w:color w:val="000000"/>
                <w:sz w:val="18"/>
                <w:szCs w:val="18"/>
              </w:rPr>
              <w:t>Programa de entrega domiciliar de Medicamentos</w:t>
            </w:r>
          </w:p>
          <w:p w:rsidR="00A22DD2" w:rsidRPr="00920E6A" w:rsidRDefault="00A22DD2" w:rsidP="001E5208">
            <w:pPr>
              <w:jc w:val="both"/>
              <w:rPr>
                <w:sz w:val="18"/>
                <w:szCs w:val="18"/>
              </w:rPr>
            </w:pPr>
          </w:p>
        </w:tc>
        <w:tc>
          <w:tcPr>
            <w:tcW w:w="2244" w:type="dxa"/>
            <w:tcBorders>
              <w:left w:val="none" w:sz="0" w:space="0" w:color="auto"/>
              <w:right w:val="none" w:sz="0" w:space="0" w:color="auto"/>
            </w:tcBorders>
          </w:tcPr>
          <w:p w:rsidR="00A22DD2" w:rsidRPr="00920E6A" w:rsidRDefault="00A22DD2" w:rsidP="001E5208">
            <w:pPr>
              <w:jc w:val="both"/>
              <w:cnfStyle w:val="000000100000"/>
              <w:rPr>
                <w:rFonts w:ascii="Calibri" w:hAnsi="Calibri" w:cs="Calibri"/>
                <w:color w:val="000000"/>
                <w:sz w:val="18"/>
                <w:szCs w:val="18"/>
              </w:rPr>
            </w:pPr>
            <w:r w:rsidRPr="00920E6A">
              <w:rPr>
                <w:rFonts w:ascii="Calibri" w:hAnsi="Calibri" w:cs="Calibri"/>
                <w:color w:val="000000"/>
                <w:sz w:val="18"/>
                <w:szCs w:val="18"/>
              </w:rPr>
              <w:t>Paciente se inscribe y el medicamento le llega a la puerta de su casa vía Correos de El Salvador</w:t>
            </w:r>
          </w:p>
          <w:p w:rsidR="00A22DD2" w:rsidRPr="00920E6A" w:rsidRDefault="00A22DD2" w:rsidP="001E5208">
            <w:pPr>
              <w:jc w:val="both"/>
              <w:cnfStyle w:val="000000100000"/>
              <w:rPr>
                <w:sz w:val="18"/>
                <w:szCs w:val="18"/>
              </w:rPr>
            </w:pPr>
          </w:p>
        </w:tc>
        <w:tc>
          <w:tcPr>
            <w:tcW w:w="2245" w:type="dxa"/>
            <w:tcBorders>
              <w:left w:val="none" w:sz="0" w:space="0" w:color="auto"/>
              <w:right w:val="none" w:sz="0" w:space="0" w:color="auto"/>
            </w:tcBorders>
          </w:tcPr>
          <w:p w:rsidR="00A22DD2" w:rsidRPr="00920E6A" w:rsidRDefault="00A22DD2" w:rsidP="001E5208">
            <w:pPr>
              <w:jc w:val="both"/>
              <w:cnfStyle w:val="000000100000"/>
              <w:rPr>
                <w:rFonts w:ascii="Calibri" w:hAnsi="Calibri" w:cs="Calibri"/>
                <w:color w:val="000000"/>
                <w:sz w:val="18"/>
                <w:szCs w:val="18"/>
              </w:rPr>
            </w:pPr>
            <w:r w:rsidRPr="00920E6A">
              <w:rPr>
                <w:rFonts w:ascii="Calibri" w:hAnsi="Calibri" w:cs="Calibri"/>
                <w:color w:val="000000"/>
                <w:sz w:val="18"/>
                <w:szCs w:val="18"/>
              </w:rPr>
              <w:t>1387.38</w:t>
            </w:r>
          </w:p>
          <w:p w:rsidR="00A22DD2" w:rsidRPr="00920E6A" w:rsidRDefault="00A22DD2" w:rsidP="001E5208">
            <w:pPr>
              <w:jc w:val="both"/>
              <w:cnfStyle w:val="000000100000"/>
              <w:rPr>
                <w:sz w:val="18"/>
                <w:szCs w:val="18"/>
              </w:rPr>
            </w:pPr>
          </w:p>
        </w:tc>
        <w:tc>
          <w:tcPr>
            <w:tcW w:w="2245" w:type="dxa"/>
            <w:tcBorders>
              <w:left w:val="none" w:sz="0" w:space="0" w:color="auto"/>
              <w:right w:val="none" w:sz="0" w:space="0" w:color="auto"/>
            </w:tcBorders>
          </w:tcPr>
          <w:p w:rsidR="00A22DD2" w:rsidRPr="00920E6A" w:rsidRDefault="00A22DD2" w:rsidP="001E5208">
            <w:pPr>
              <w:jc w:val="both"/>
              <w:cnfStyle w:val="000000100000"/>
              <w:rPr>
                <w:rFonts w:ascii="Calibri" w:hAnsi="Calibri" w:cs="Calibri"/>
                <w:color w:val="000000"/>
                <w:sz w:val="18"/>
                <w:szCs w:val="18"/>
              </w:rPr>
            </w:pPr>
            <w:r w:rsidRPr="00920E6A">
              <w:rPr>
                <w:rFonts w:ascii="Calibri" w:hAnsi="Calibri" w:cs="Calibri"/>
                <w:color w:val="000000"/>
                <w:sz w:val="18"/>
                <w:szCs w:val="18"/>
              </w:rPr>
              <w:t>Se beneficia con este programa de Medicina Domiciliar a 1981 Personas de la Tercera Edad; así como a empleados que no pueden retirar sus medicamentos en la fecha programada</w:t>
            </w:r>
          </w:p>
          <w:p w:rsidR="00A22DD2" w:rsidRPr="00920E6A" w:rsidRDefault="00A22DD2" w:rsidP="001E5208">
            <w:pPr>
              <w:jc w:val="both"/>
              <w:cnfStyle w:val="000000100000"/>
              <w:rPr>
                <w:sz w:val="18"/>
                <w:szCs w:val="18"/>
              </w:rPr>
            </w:pPr>
          </w:p>
        </w:tc>
      </w:tr>
    </w:tbl>
    <w:p w:rsidR="00A22DD2" w:rsidRDefault="00A22DD2" w:rsidP="00945FA3"/>
    <w:p w:rsidR="007B3243" w:rsidRDefault="00BA75F2" w:rsidP="007B3243">
      <w:pPr>
        <w:pStyle w:val="Ttulo1"/>
        <w:numPr>
          <w:ilvl w:val="0"/>
          <w:numId w:val="1"/>
        </w:numPr>
      </w:pPr>
      <w:r>
        <w:lastRenderedPageBreak/>
        <w:t xml:space="preserve">Gabinete Sectorial de </w:t>
      </w:r>
      <w:r w:rsidR="007B3243">
        <w:t>Seguridad y Prevención</w:t>
      </w:r>
      <w:r>
        <w:t>.</w:t>
      </w:r>
    </w:p>
    <w:p w:rsidR="007B3243" w:rsidRDefault="007B3243" w:rsidP="007B3243">
      <w:pPr>
        <w:jc w:val="both"/>
      </w:pPr>
      <w:r>
        <w:t xml:space="preserve">Su objetivo es reducir significativa y progresivamente los niveles de violencia y criminalidad en cada uno de los municipios del Departamento de Santa Ana, a través de la aplicación de programas, medidas y proyectos con características particulares de cada uno de los municipios. </w:t>
      </w:r>
    </w:p>
    <w:p w:rsidR="007B3243" w:rsidRPr="007B3243" w:rsidRDefault="007B3243" w:rsidP="007B3243">
      <w:pPr>
        <w:autoSpaceDE w:val="0"/>
        <w:autoSpaceDN w:val="0"/>
        <w:adjustRightInd w:val="0"/>
        <w:spacing w:after="0" w:line="240" w:lineRule="auto"/>
        <w:jc w:val="both"/>
        <w:rPr>
          <w:rFonts w:cstheme="minorHAnsi"/>
        </w:rPr>
      </w:pPr>
      <w:r w:rsidRPr="007B3243">
        <w:rPr>
          <w:rFonts w:cstheme="minorHAnsi"/>
        </w:rPr>
        <w:t>En la sociedad del buen vivir, la seguridad</w:t>
      </w:r>
      <w:r>
        <w:rPr>
          <w:rFonts w:cstheme="minorHAnsi"/>
        </w:rPr>
        <w:t xml:space="preserve"> </w:t>
      </w:r>
      <w:r w:rsidRPr="007B3243">
        <w:rPr>
          <w:rFonts w:cstheme="minorHAnsi"/>
        </w:rPr>
        <w:t>es un derecho humano fundamental</w:t>
      </w:r>
      <w:r>
        <w:rPr>
          <w:rFonts w:cstheme="minorHAnsi"/>
        </w:rPr>
        <w:t xml:space="preserve"> </w:t>
      </w:r>
      <w:r w:rsidRPr="007B3243">
        <w:rPr>
          <w:rFonts w:cstheme="minorHAnsi"/>
        </w:rPr>
        <w:t>que el Estado está obligado a garantizar.</w:t>
      </w:r>
      <w:r>
        <w:rPr>
          <w:rFonts w:cstheme="minorHAnsi"/>
        </w:rPr>
        <w:t xml:space="preserve"> </w:t>
      </w:r>
      <w:r w:rsidRPr="007B3243">
        <w:rPr>
          <w:rFonts w:cstheme="minorHAnsi"/>
        </w:rPr>
        <w:t>Para que el país alcance este horizonte, es</w:t>
      </w:r>
      <w:r>
        <w:rPr>
          <w:rFonts w:cstheme="minorHAnsi"/>
        </w:rPr>
        <w:t xml:space="preserve"> </w:t>
      </w:r>
      <w:r w:rsidRPr="007B3243">
        <w:rPr>
          <w:rFonts w:cstheme="minorHAnsi"/>
        </w:rPr>
        <w:t>indispensable que el Estado y la población</w:t>
      </w:r>
      <w:r>
        <w:rPr>
          <w:rFonts w:cstheme="minorHAnsi"/>
        </w:rPr>
        <w:t xml:space="preserve"> </w:t>
      </w:r>
      <w:r w:rsidRPr="007B3243">
        <w:rPr>
          <w:rFonts w:cstheme="minorHAnsi"/>
        </w:rPr>
        <w:t>cierren filas y actúen juntos contra la</w:t>
      </w:r>
      <w:r>
        <w:rPr>
          <w:rFonts w:cstheme="minorHAnsi"/>
        </w:rPr>
        <w:t xml:space="preserve"> </w:t>
      </w:r>
      <w:r w:rsidRPr="007B3243">
        <w:rPr>
          <w:rFonts w:cstheme="minorHAnsi"/>
        </w:rPr>
        <w:t>violencia. También es vital que su mejor</w:t>
      </w:r>
      <w:r>
        <w:rPr>
          <w:rFonts w:cstheme="minorHAnsi"/>
        </w:rPr>
        <w:t xml:space="preserve"> </w:t>
      </w:r>
      <w:r w:rsidRPr="007B3243">
        <w:rPr>
          <w:rFonts w:cstheme="minorHAnsi"/>
        </w:rPr>
        <w:t>liderazgo se ponga al frente para movilizar</w:t>
      </w:r>
      <w:r>
        <w:rPr>
          <w:rFonts w:cstheme="minorHAnsi"/>
        </w:rPr>
        <w:t xml:space="preserve"> </w:t>
      </w:r>
      <w:r w:rsidRPr="007B3243">
        <w:rPr>
          <w:rFonts w:cstheme="minorHAnsi"/>
        </w:rPr>
        <w:t>a la nación, trabajar de forma conjunta</w:t>
      </w:r>
      <w:r>
        <w:rPr>
          <w:rFonts w:cstheme="minorHAnsi"/>
        </w:rPr>
        <w:t xml:space="preserve"> </w:t>
      </w:r>
      <w:r w:rsidRPr="007B3243">
        <w:rPr>
          <w:rFonts w:cstheme="minorHAnsi"/>
        </w:rPr>
        <w:t>y atacar las manifestaciones de la violencia,</w:t>
      </w:r>
      <w:r>
        <w:rPr>
          <w:rFonts w:cstheme="minorHAnsi"/>
        </w:rPr>
        <w:t xml:space="preserve"> </w:t>
      </w:r>
      <w:r w:rsidRPr="007B3243">
        <w:rPr>
          <w:rFonts w:cstheme="minorHAnsi"/>
        </w:rPr>
        <w:t>pero también las causas relacionadas</w:t>
      </w:r>
      <w:r>
        <w:rPr>
          <w:rFonts w:cstheme="minorHAnsi"/>
        </w:rPr>
        <w:t xml:space="preserve"> </w:t>
      </w:r>
      <w:r w:rsidRPr="007B3243">
        <w:rPr>
          <w:rFonts w:cstheme="minorHAnsi"/>
        </w:rPr>
        <w:t>con la exclusión económica y social y con</w:t>
      </w:r>
      <w:r>
        <w:rPr>
          <w:rFonts w:cstheme="minorHAnsi"/>
        </w:rPr>
        <w:t xml:space="preserve"> </w:t>
      </w:r>
      <w:r w:rsidRPr="007B3243">
        <w:rPr>
          <w:rFonts w:cstheme="minorHAnsi"/>
        </w:rPr>
        <w:t>la impunidad. Derrotar la violencia social</w:t>
      </w:r>
      <w:r>
        <w:rPr>
          <w:rFonts w:cstheme="minorHAnsi"/>
        </w:rPr>
        <w:t xml:space="preserve"> </w:t>
      </w:r>
      <w:r w:rsidRPr="007B3243">
        <w:rPr>
          <w:rFonts w:cstheme="minorHAnsi"/>
        </w:rPr>
        <w:t>y la criminalidad que azota a las personas,</w:t>
      </w:r>
    </w:p>
    <w:p w:rsidR="007B3243" w:rsidRDefault="007B3243" w:rsidP="007B3243">
      <w:pPr>
        <w:autoSpaceDE w:val="0"/>
        <w:autoSpaceDN w:val="0"/>
        <w:adjustRightInd w:val="0"/>
        <w:spacing w:after="0" w:line="240" w:lineRule="auto"/>
        <w:jc w:val="both"/>
        <w:rPr>
          <w:rFonts w:cstheme="minorHAnsi"/>
        </w:rPr>
      </w:pPr>
      <w:r w:rsidRPr="007B3243">
        <w:rPr>
          <w:rFonts w:cstheme="minorHAnsi"/>
        </w:rPr>
        <w:t>a las comunidades y a las empresas exige,</w:t>
      </w:r>
      <w:r>
        <w:rPr>
          <w:rFonts w:cstheme="minorHAnsi"/>
        </w:rPr>
        <w:t xml:space="preserve"> </w:t>
      </w:r>
      <w:r w:rsidRPr="007B3243">
        <w:rPr>
          <w:rFonts w:cstheme="minorHAnsi"/>
        </w:rPr>
        <w:t>además, combatir la corrupción de manera</w:t>
      </w:r>
      <w:r>
        <w:rPr>
          <w:rFonts w:cstheme="minorHAnsi"/>
        </w:rPr>
        <w:t xml:space="preserve"> </w:t>
      </w:r>
      <w:r w:rsidRPr="007B3243">
        <w:rPr>
          <w:rFonts w:cstheme="minorHAnsi"/>
        </w:rPr>
        <w:t>irreconciliable, pues esta alimenta a las</w:t>
      </w:r>
      <w:r>
        <w:rPr>
          <w:rFonts w:cstheme="minorHAnsi"/>
        </w:rPr>
        <w:t xml:space="preserve"> </w:t>
      </w:r>
      <w:r w:rsidRPr="007B3243">
        <w:rPr>
          <w:rFonts w:cstheme="minorHAnsi"/>
        </w:rPr>
        <w:t>organizaciones criminales.</w:t>
      </w:r>
    </w:p>
    <w:p w:rsidR="007B3243" w:rsidRDefault="00BF2352" w:rsidP="00BF2352">
      <w:pPr>
        <w:pStyle w:val="Ttulo2"/>
        <w:numPr>
          <w:ilvl w:val="1"/>
          <w:numId w:val="1"/>
        </w:numPr>
      </w:pPr>
      <w:r>
        <w:t>Policía Nacional Civil</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843"/>
        <w:gridCol w:w="2977"/>
      </w:tblGrid>
      <w:tr w:rsidR="00BF2352" w:rsidTr="002D44E2">
        <w:trPr>
          <w:cnfStyle w:val="100000000000"/>
        </w:trPr>
        <w:tc>
          <w:tcPr>
            <w:cnfStyle w:val="001000000000"/>
            <w:tcW w:w="4219" w:type="dxa"/>
            <w:tcBorders>
              <w:top w:val="none" w:sz="0" w:space="0" w:color="auto"/>
              <w:left w:val="none" w:sz="0" w:space="0" w:color="auto"/>
              <w:bottom w:val="none" w:sz="0" w:space="0" w:color="auto"/>
              <w:right w:val="none" w:sz="0" w:space="0" w:color="auto"/>
            </w:tcBorders>
          </w:tcPr>
          <w:p w:rsidR="00BF2352" w:rsidRDefault="00BF2352" w:rsidP="00BF2352">
            <w:r>
              <w:t>Programa o Proyecto</w:t>
            </w:r>
          </w:p>
        </w:tc>
        <w:tc>
          <w:tcPr>
            <w:tcW w:w="1843" w:type="dxa"/>
            <w:tcBorders>
              <w:top w:val="none" w:sz="0" w:space="0" w:color="auto"/>
              <w:left w:val="none" w:sz="0" w:space="0" w:color="auto"/>
              <w:bottom w:val="none" w:sz="0" w:space="0" w:color="auto"/>
              <w:right w:val="none" w:sz="0" w:space="0" w:color="auto"/>
            </w:tcBorders>
          </w:tcPr>
          <w:p w:rsidR="00BF2352" w:rsidRDefault="00BF2352" w:rsidP="00BF2352">
            <w:pPr>
              <w:cnfStyle w:val="100000000000"/>
            </w:pPr>
            <w:r>
              <w:t xml:space="preserve">Inversión </w:t>
            </w:r>
          </w:p>
        </w:tc>
        <w:tc>
          <w:tcPr>
            <w:tcW w:w="2977" w:type="dxa"/>
            <w:tcBorders>
              <w:top w:val="none" w:sz="0" w:space="0" w:color="auto"/>
              <w:left w:val="none" w:sz="0" w:space="0" w:color="auto"/>
              <w:bottom w:val="none" w:sz="0" w:space="0" w:color="auto"/>
              <w:right w:val="none" w:sz="0" w:space="0" w:color="auto"/>
            </w:tcBorders>
          </w:tcPr>
          <w:p w:rsidR="00BF2352" w:rsidRDefault="00BF2352" w:rsidP="00BF2352">
            <w:pPr>
              <w:cnfStyle w:val="100000000000"/>
            </w:pPr>
            <w:r>
              <w:t>Beneficiados</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2D44E2" w:rsidP="00BF2352">
            <w:r>
              <w:t xml:space="preserve">Base de Policía Comunitaria, Santa Rosa Guachipilín </w:t>
            </w:r>
          </w:p>
        </w:tc>
        <w:tc>
          <w:tcPr>
            <w:tcW w:w="1843" w:type="dxa"/>
            <w:tcBorders>
              <w:left w:val="none" w:sz="0" w:space="0" w:color="auto"/>
              <w:right w:val="none" w:sz="0" w:space="0" w:color="auto"/>
            </w:tcBorders>
          </w:tcPr>
          <w:p w:rsidR="00BF2352" w:rsidRDefault="002D44E2" w:rsidP="00BF2352">
            <w:pPr>
              <w:cnfStyle w:val="000000100000"/>
            </w:pPr>
            <w:r>
              <w:t>$44,931.84</w:t>
            </w:r>
          </w:p>
        </w:tc>
        <w:tc>
          <w:tcPr>
            <w:tcW w:w="2977" w:type="dxa"/>
            <w:tcBorders>
              <w:left w:val="none" w:sz="0" w:space="0" w:color="auto"/>
              <w:right w:val="none" w:sz="0" w:space="0" w:color="auto"/>
            </w:tcBorders>
          </w:tcPr>
          <w:p w:rsidR="00BF2352" w:rsidRDefault="002D44E2" w:rsidP="00BF2352">
            <w:pPr>
              <w:cnfStyle w:val="000000100000"/>
            </w:pPr>
            <w:r>
              <w:t>7,909 personas</w:t>
            </w:r>
          </w:p>
        </w:tc>
      </w:tr>
      <w:tr w:rsidR="00BF2352" w:rsidTr="002D44E2">
        <w:tc>
          <w:tcPr>
            <w:cnfStyle w:val="001000000000"/>
            <w:tcW w:w="4219" w:type="dxa"/>
          </w:tcPr>
          <w:p w:rsidR="00BF2352" w:rsidRDefault="002D44E2" w:rsidP="00BF2352">
            <w:r>
              <w:t>Base de Policía Comunitaria, Cantón El Jute, Caserío de Guarnecía, Texistepeque.</w:t>
            </w:r>
          </w:p>
        </w:tc>
        <w:tc>
          <w:tcPr>
            <w:tcW w:w="1843" w:type="dxa"/>
          </w:tcPr>
          <w:p w:rsidR="00BF2352" w:rsidRDefault="002D44E2" w:rsidP="00BF2352">
            <w:pPr>
              <w:cnfStyle w:val="000000000000"/>
            </w:pPr>
            <w:r>
              <w:t>$37,625.52</w:t>
            </w:r>
          </w:p>
        </w:tc>
        <w:tc>
          <w:tcPr>
            <w:tcW w:w="2977" w:type="dxa"/>
          </w:tcPr>
          <w:p w:rsidR="00BF2352" w:rsidRDefault="002D44E2" w:rsidP="00BF2352">
            <w:pPr>
              <w:cnfStyle w:val="000000000000"/>
            </w:pPr>
            <w:r>
              <w:t>1,458 personas</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2D44E2" w:rsidP="00BF2352">
            <w:r>
              <w:t>Base de Policía Comunitaria, San Antonio Pajonal.</w:t>
            </w:r>
          </w:p>
        </w:tc>
        <w:tc>
          <w:tcPr>
            <w:tcW w:w="1843" w:type="dxa"/>
            <w:tcBorders>
              <w:left w:val="none" w:sz="0" w:space="0" w:color="auto"/>
              <w:right w:val="none" w:sz="0" w:space="0" w:color="auto"/>
            </w:tcBorders>
          </w:tcPr>
          <w:p w:rsidR="00BF2352" w:rsidRDefault="002D44E2" w:rsidP="00BF2352">
            <w:pPr>
              <w:cnfStyle w:val="000000100000"/>
            </w:pPr>
            <w:r>
              <w:t>$32,480.46</w:t>
            </w:r>
          </w:p>
        </w:tc>
        <w:tc>
          <w:tcPr>
            <w:tcW w:w="2977" w:type="dxa"/>
            <w:tcBorders>
              <w:left w:val="none" w:sz="0" w:space="0" w:color="auto"/>
              <w:right w:val="none" w:sz="0" w:space="0" w:color="auto"/>
            </w:tcBorders>
          </w:tcPr>
          <w:p w:rsidR="00BF2352" w:rsidRDefault="002D44E2" w:rsidP="00BF2352">
            <w:pPr>
              <w:cnfStyle w:val="000000100000"/>
            </w:pPr>
            <w:r>
              <w:t>4,571 personas</w:t>
            </w:r>
          </w:p>
        </w:tc>
      </w:tr>
      <w:tr w:rsidR="00BF2352" w:rsidTr="002D44E2">
        <w:tc>
          <w:tcPr>
            <w:cnfStyle w:val="001000000000"/>
            <w:tcW w:w="4219" w:type="dxa"/>
          </w:tcPr>
          <w:p w:rsidR="00BF2352" w:rsidRDefault="002D44E2" w:rsidP="00BF2352">
            <w:r>
              <w:t>Base de Policía Comunitaria Santiago de la Frontera.</w:t>
            </w:r>
          </w:p>
        </w:tc>
        <w:tc>
          <w:tcPr>
            <w:tcW w:w="1843" w:type="dxa"/>
          </w:tcPr>
          <w:p w:rsidR="00BF2352" w:rsidRDefault="002D44E2" w:rsidP="00BF2352">
            <w:pPr>
              <w:cnfStyle w:val="000000000000"/>
            </w:pPr>
            <w:r>
              <w:t>$$38,910.35</w:t>
            </w:r>
          </w:p>
        </w:tc>
        <w:tc>
          <w:tcPr>
            <w:tcW w:w="2977" w:type="dxa"/>
          </w:tcPr>
          <w:p w:rsidR="00BF2352" w:rsidRDefault="002D44E2" w:rsidP="00BF2352">
            <w:pPr>
              <w:cnfStyle w:val="000000000000"/>
            </w:pPr>
            <w:r>
              <w:t>9,150 personas</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2D44E2" w:rsidP="00BF2352">
            <w:r>
              <w:t>Base de Policía Comunitaria Col. IVU, Santa Ana</w:t>
            </w:r>
          </w:p>
        </w:tc>
        <w:tc>
          <w:tcPr>
            <w:tcW w:w="1843" w:type="dxa"/>
            <w:tcBorders>
              <w:left w:val="none" w:sz="0" w:space="0" w:color="auto"/>
              <w:right w:val="none" w:sz="0" w:space="0" w:color="auto"/>
            </w:tcBorders>
          </w:tcPr>
          <w:p w:rsidR="00BF2352" w:rsidRDefault="002D44E2" w:rsidP="00BF2352">
            <w:pPr>
              <w:cnfStyle w:val="000000100000"/>
            </w:pPr>
            <w:r>
              <w:t>$59,177.47</w:t>
            </w:r>
          </w:p>
        </w:tc>
        <w:tc>
          <w:tcPr>
            <w:tcW w:w="2977" w:type="dxa"/>
            <w:tcBorders>
              <w:left w:val="none" w:sz="0" w:space="0" w:color="auto"/>
              <w:right w:val="none" w:sz="0" w:space="0" w:color="auto"/>
            </w:tcBorders>
          </w:tcPr>
          <w:p w:rsidR="00BF2352" w:rsidRDefault="002D44E2" w:rsidP="00BF2352">
            <w:pPr>
              <w:cnfStyle w:val="000000100000"/>
            </w:pPr>
            <w:r>
              <w:t>59,790 personas de 9 sectores del municipio de Santa Ana.</w:t>
            </w:r>
          </w:p>
        </w:tc>
      </w:tr>
      <w:tr w:rsidR="00BF2352" w:rsidTr="002D44E2">
        <w:tc>
          <w:tcPr>
            <w:cnfStyle w:val="001000000000"/>
            <w:tcW w:w="4219" w:type="dxa"/>
          </w:tcPr>
          <w:p w:rsidR="00BF2352" w:rsidRDefault="002D44E2" w:rsidP="00BF2352">
            <w:r>
              <w:t>Ligas atléticas Policiales</w:t>
            </w:r>
          </w:p>
        </w:tc>
        <w:tc>
          <w:tcPr>
            <w:tcW w:w="1843" w:type="dxa"/>
          </w:tcPr>
          <w:p w:rsidR="00BF2352" w:rsidRDefault="002D44E2" w:rsidP="00BF2352">
            <w:pPr>
              <w:cnfStyle w:val="000000000000"/>
            </w:pPr>
            <w:r>
              <w:t>$100,000</w:t>
            </w:r>
          </w:p>
        </w:tc>
        <w:tc>
          <w:tcPr>
            <w:tcW w:w="2977" w:type="dxa"/>
          </w:tcPr>
          <w:p w:rsidR="00BF2352" w:rsidRDefault="002D44E2" w:rsidP="00BF2352">
            <w:pPr>
              <w:cnfStyle w:val="000000000000"/>
            </w:pPr>
            <w:r>
              <w:t>700 personas</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2D44E2" w:rsidP="00BF2352">
            <w:r>
              <w:t>Centro de Alcance</w:t>
            </w:r>
          </w:p>
        </w:tc>
        <w:tc>
          <w:tcPr>
            <w:tcW w:w="1843" w:type="dxa"/>
            <w:tcBorders>
              <w:left w:val="none" w:sz="0" w:space="0" w:color="auto"/>
              <w:right w:val="none" w:sz="0" w:space="0" w:color="auto"/>
            </w:tcBorders>
          </w:tcPr>
          <w:p w:rsidR="00BF2352" w:rsidRDefault="002D44E2" w:rsidP="00BF2352">
            <w:pPr>
              <w:cnfStyle w:val="000000100000"/>
            </w:pPr>
            <w:r>
              <w:t>35,000.00</w:t>
            </w:r>
          </w:p>
        </w:tc>
        <w:tc>
          <w:tcPr>
            <w:tcW w:w="2977" w:type="dxa"/>
            <w:tcBorders>
              <w:left w:val="none" w:sz="0" w:space="0" w:color="auto"/>
              <w:right w:val="none" w:sz="0" w:space="0" w:color="auto"/>
            </w:tcBorders>
          </w:tcPr>
          <w:p w:rsidR="00BF2352" w:rsidRDefault="002D44E2" w:rsidP="00BF2352">
            <w:pPr>
              <w:cnfStyle w:val="000000100000"/>
            </w:pPr>
            <w:r>
              <w:t>5,419 Niñas, niños y adolescentes de los diferentes centros escolares</w:t>
            </w:r>
          </w:p>
        </w:tc>
      </w:tr>
      <w:tr w:rsidR="00BF2352" w:rsidTr="002D44E2">
        <w:tc>
          <w:tcPr>
            <w:cnfStyle w:val="001000000000"/>
            <w:tcW w:w="4219" w:type="dxa"/>
          </w:tcPr>
          <w:p w:rsidR="00BF2352" w:rsidRDefault="002D44E2" w:rsidP="008B3F23">
            <w:r>
              <w:t>Programa Preventivo G.R.E.A.T.</w:t>
            </w:r>
          </w:p>
        </w:tc>
        <w:tc>
          <w:tcPr>
            <w:tcW w:w="1843" w:type="dxa"/>
          </w:tcPr>
          <w:p w:rsidR="00BF2352" w:rsidRDefault="002D44E2" w:rsidP="008B3F23">
            <w:pPr>
              <w:cnfStyle w:val="000000000000"/>
            </w:pPr>
            <w:r>
              <w:t>$50,000.00</w:t>
            </w:r>
          </w:p>
        </w:tc>
        <w:tc>
          <w:tcPr>
            <w:tcW w:w="2977" w:type="dxa"/>
          </w:tcPr>
          <w:p w:rsidR="00BF2352" w:rsidRDefault="002D44E2" w:rsidP="008B3F23">
            <w:pPr>
              <w:cnfStyle w:val="000000000000"/>
            </w:pPr>
            <w:r>
              <w:t>35,000 niñas, niños y adolescentes de diferentes Centros Escolares.</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2D44E2" w:rsidP="008B3F23">
            <w:r>
              <w:t>Disciplina a través del deporte</w:t>
            </w:r>
          </w:p>
        </w:tc>
        <w:tc>
          <w:tcPr>
            <w:tcW w:w="1843" w:type="dxa"/>
            <w:tcBorders>
              <w:left w:val="none" w:sz="0" w:space="0" w:color="auto"/>
              <w:right w:val="none" w:sz="0" w:space="0" w:color="auto"/>
            </w:tcBorders>
          </w:tcPr>
          <w:p w:rsidR="00BF2352" w:rsidRDefault="002D44E2" w:rsidP="008B3F23">
            <w:pPr>
              <w:cnfStyle w:val="000000100000"/>
            </w:pPr>
            <w:r>
              <w:t>$</w:t>
            </w:r>
            <w:r w:rsidR="00385C7A">
              <w:t>5,000.00</w:t>
            </w:r>
          </w:p>
        </w:tc>
        <w:tc>
          <w:tcPr>
            <w:tcW w:w="2977" w:type="dxa"/>
            <w:tcBorders>
              <w:left w:val="none" w:sz="0" w:space="0" w:color="auto"/>
              <w:right w:val="none" w:sz="0" w:space="0" w:color="auto"/>
            </w:tcBorders>
          </w:tcPr>
          <w:p w:rsidR="00BF2352" w:rsidRDefault="00385C7A" w:rsidP="008B3F23">
            <w:pPr>
              <w:cnfStyle w:val="000000100000"/>
            </w:pPr>
            <w:r>
              <w:t>Apoyo directo a las áreas deportivas y valores en los Centros Escolares</w:t>
            </w:r>
          </w:p>
        </w:tc>
      </w:tr>
      <w:tr w:rsidR="00BF2352" w:rsidTr="002D44E2">
        <w:tc>
          <w:tcPr>
            <w:cnfStyle w:val="001000000000"/>
            <w:tcW w:w="4219" w:type="dxa"/>
          </w:tcPr>
          <w:p w:rsidR="00BF2352" w:rsidRDefault="00385C7A" w:rsidP="008B3F23">
            <w:r>
              <w:t>Proyecto C.E.N.I.</w:t>
            </w:r>
          </w:p>
        </w:tc>
        <w:tc>
          <w:tcPr>
            <w:tcW w:w="1843" w:type="dxa"/>
          </w:tcPr>
          <w:p w:rsidR="00BF2352" w:rsidRDefault="00385C7A" w:rsidP="008B3F23">
            <w:pPr>
              <w:cnfStyle w:val="000000000000"/>
            </w:pPr>
            <w:r>
              <w:t>$100,000.00</w:t>
            </w:r>
          </w:p>
        </w:tc>
        <w:tc>
          <w:tcPr>
            <w:tcW w:w="2977" w:type="dxa"/>
          </w:tcPr>
          <w:p w:rsidR="00BF2352" w:rsidRDefault="00385C7A" w:rsidP="008B3F23">
            <w:pPr>
              <w:cnfStyle w:val="000000000000"/>
            </w:pPr>
            <w:r>
              <w:t xml:space="preserve">Grupos Vulnerables del departamento más de 800 casos atendidos. </w:t>
            </w:r>
          </w:p>
        </w:tc>
      </w:tr>
      <w:tr w:rsidR="00BF2352" w:rsidTr="002D44E2">
        <w:trPr>
          <w:cnfStyle w:val="000000100000"/>
        </w:trPr>
        <w:tc>
          <w:tcPr>
            <w:cnfStyle w:val="001000000000"/>
            <w:tcW w:w="4219" w:type="dxa"/>
            <w:tcBorders>
              <w:left w:val="none" w:sz="0" w:space="0" w:color="auto"/>
              <w:right w:val="none" w:sz="0" w:space="0" w:color="auto"/>
            </w:tcBorders>
          </w:tcPr>
          <w:p w:rsidR="00BF2352" w:rsidRDefault="00385C7A" w:rsidP="00385C7A">
            <w:pPr>
              <w:jc w:val="right"/>
            </w:pPr>
            <w:r>
              <w:t>Total</w:t>
            </w:r>
          </w:p>
        </w:tc>
        <w:tc>
          <w:tcPr>
            <w:tcW w:w="1843" w:type="dxa"/>
            <w:tcBorders>
              <w:left w:val="none" w:sz="0" w:space="0" w:color="auto"/>
              <w:right w:val="none" w:sz="0" w:space="0" w:color="auto"/>
            </w:tcBorders>
          </w:tcPr>
          <w:p w:rsidR="00BF2352" w:rsidRDefault="00385C7A" w:rsidP="008B3F23">
            <w:pPr>
              <w:cnfStyle w:val="000000100000"/>
            </w:pPr>
            <w:r>
              <w:t>$</w:t>
            </w:r>
            <w:r w:rsidR="008B3F23">
              <w:t>503,125.64</w:t>
            </w:r>
          </w:p>
        </w:tc>
        <w:tc>
          <w:tcPr>
            <w:tcW w:w="2977" w:type="dxa"/>
            <w:tcBorders>
              <w:left w:val="none" w:sz="0" w:space="0" w:color="auto"/>
              <w:right w:val="none" w:sz="0" w:space="0" w:color="auto"/>
            </w:tcBorders>
          </w:tcPr>
          <w:p w:rsidR="00BF2352" w:rsidRDefault="00BF2352" w:rsidP="008B3F23">
            <w:pPr>
              <w:cnfStyle w:val="000000100000"/>
            </w:pPr>
          </w:p>
        </w:tc>
      </w:tr>
    </w:tbl>
    <w:p w:rsidR="005812B9" w:rsidRDefault="008B3F23" w:rsidP="008B3F23">
      <w:pPr>
        <w:jc w:val="both"/>
      </w:pPr>
      <w:r>
        <w:t xml:space="preserve">Entre las Proyecciones de la PNC esta dar continuidad y fortalecer los proyectos y que las comunidades se empoderen para su control social, manteniendo una relación policía-comunidad. Además se </w:t>
      </w:r>
      <w:r w:rsidR="00E879F9">
        <w:t>prevé</w:t>
      </w:r>
      <w:r>
        <w:t xml:space="preserve"> continuar apoyar </w:t>
      </w:r>
      <w:r w:rsidR="00E879F9">
        <w:t xml:space="preserve">continuar con todos los proyectos en el Departamento de Santa Ana, apoyando a niñas, niños y adolescentes dentro de sus programas de prevención. </w:t>
      </w:r>
    </w:p>
    <w:p w:rsidR="00E879F9" w:rsidRDefault="00E879F9" w:rsidP="00E879F9">
      <w:pPr>
        <w:pStyle w:val="Ttulo2"/>
        <w:numPr>
          <w:ilvl w:val="1"/>
          <w:numId w:val="1"/>
        </w:numPr>
      </w:pPr>
      <w:r>
        <w:lastRenderedPageBreak/>
        <w:t>Segunda Brigada de Infantería.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1330"/>
        <w:gridCol w:w="2385"/>
        <w:gridCol w:w="1560"/>
        <w:gridCol w:w="2268"/>
      </w:tblGrid>
      <w:tr w:rsidR="00AA3A58" w:rsidTr="001E4085">
        <w:trPr>
          <w:cnfStyle w:val="100000000000"/>
        </w:trPr>
        <w:tc>
          <w:tcPr>
            <w:cnfStyle w:val="001000000000"/>
            <w:tcW w:w="1496" w:type="dxa"/>
            <w:tcBorders>
              <w:top w:val="none" w:sz="0" w:space="0" w:color="auto"/>
              <w:left w:val="none" w:sz="0" w:space="0" w:color="auto"/>
              <w:bottom w:val="none" w:sz="0" w:space="0" w:color="auto"/>
              <w:right w:val="none" w:sz="0" w:space="0" w:color="auto"/>
            </w:tcBorders>
          </w:tcPr>
          <w:p w:rsidR="00AA3A58" w:rsidRDefault="00AA3A58" w:rsidP="00E879F9">
            <w:r>
              <w:t>Programas o Estrategias</w:t>
            </w:r>
          </w:p>
        </w:tc>
        <w:tc>
          <w:tcPr>
            <w:tcW w:w="1330" w:type="dxa"/>
            <w:tcBorders>
              <w:top w:val="none" w:sz="0" w:space="0" w:color="auto"/>
              <w:left w:val="none" w:sz="0" w:space="0" w:color="auto"/>
              <w:bottom w:val="none" w:sz="0" w:space="0" w:color="auto"/>
              <w:right w:val="none" w:sz="0" w:space="0" w:color="auto"/>
            </w:tcBorders>
          </w:tcPr>
          <w:p w:rsidR="00AA3A58" w:rsidRDefault="00AA3A58" w:rsidP="00E879F9">
            <w:pPr>
              <w:cnfStyle w:val="100000000000"/>
            </w:pPr>
            <w:r>
              <w:t>Inversión</w:t>
            </w:r>
          </w:p>
        </w:tc>
        <w:tc>
          <w:tcPr>
            <w:tcW w:w="2385" w:type="dxa"/>
            <w:tcBorders>
              <w:top w:val="none" w:sz="0" w:space="0" w:color="auto"/>
              <w:left w:val="none" w:sz="0" w:space="0" w:color="auto"/>
              <w:bottom w:val="none" w:sz="0" w:space="0" w:color="auto"/>
              <w:right w:val="none" w:sz="0" w:space="0" w:color="auto"/>
            </w:tcBorders>
          </w:tcPr>
          <w:p w:rsidR="00AA3A58" w:rsidRDefault="00AA3A58" w:rsidP="00E879F9">
            <w:pPr>
              <w:cnfStyle w:val="100000000000"/>
            </w:pPr>
            <w:r>
              <w:t>Resultados</w:t>
            </w:r>
          </w:p>
        </w:tc>
        <w:tc>
          <w:tcPr>
            <w:tcW w:w="1560" w:type="dxa"/>
            <w:tcBorders>
              <w:top w:val="none" w:sz="0" w:space="0" w:color="auto"/>
              <w:left w:val="none" w:sz="0" w:space="0" w:color="auto"/>
              <w:bottom w:val="none" w:sz="0" w:space="0" w:color="auto"/>
              <w:right w:val="none" w:sz="0" w:space="0" w:color="auto"/>
            </w:tcBorders>
          </w:tcPr>
          <w:p w:rsidR="00AA3A58" w:rsidRDefault="00AA3A58" w:rsidP="00E879F9">
            <w:pPr>
              <w:cnfStyle w:val="100000000000"/>
            </w:pPr>
            <w:r>
              <w:t>Beneficiados</w:t>
            </w:r>
          </w:p>
        </w:tc>
        <w:tc>
          <w:tcPr>
            <w:tcW w:w="2268" w:type="dxa"/>
            <w:tcBorders>
              <w:top w:val="none" w:sz="0" w:space="0" w:color="auto"/>
              <w:left w:val="none" w:sz="0" w:space="0" w:color="auto"/>
              <w:bottom w:val="none" w:sz="0" w:space="0" w:color="auto"/>
              <w:right w:val="none" w:sz="0" w:space="0" w:color="auto"/>
            </w:tcBorders>
          </w:tcPr>
          <w:p w:rsidR="00AA3A58" w:rsidRDefault="00AA3A58" w:rsidP="00E879F9">
            <w:pPr>
              <w:cnfStyle w:val="100000000000"/>
            </w:pPr>
            <w:r>
              <w:t>Proyecciones</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AA3A58" w:rsidP="00E879F9">
            <w:r>
              <w:t>Plan Escuela Segura (junio 2014-Noviembre 2014)</w:t>
            </w:r>
          </w:p>
        </w:tc>
        <w:tc>
          <w:tcPr>
            <w:tcW w:w="1330" w:type="dxa"/>
            <w:tcBorders>
              <w:left w:val="none" w:sz="0" w:space="0" w:color="auto"/>
              <w:right w:val="none" w:sz="0" w:space="0" w:color="auto"/>
            </w:tcBorders>
          </w:tcPr>
          <w:p w:rsidR="00AA3A58" w:rsidRDefault="00AA3A58" w:rsidP="00E879F9">
            <w:pPr>
              <w:cnfStyle w:val="000000100000"/>
            </w:pPr>
            <w:r>
              <w:t>$136,800.00</w:t>
            </w:r>
          </w:p>
        </w:tc>
        <w:tc>
          <w:tcPr>
            <w:tcW w:w="2385" w:type="dxa"/>
            <w:tcBorders>
              <w:left w:val="none" w:sz="0" w:space="0" w:color="auto"/>
              <w:right w:val="none" w:sz="0" w:space="0" w:color="auto"/>
            </w:tcBorders>
          </w:tcPr>
          <w:p w:rsidR="00AA3A58" w:rsidRDefault="00AA3A58" w:rsidP="008F5C7B">
            <w:pPr>
              <w:jc w:val="both"/>
              <w:cnfStyle w:val="000000100000"/>
            </w:pPr>
            <w:r>
              <w:t>Disminución de los acosos de maras o pandillas docentes y alumnos, contribuyendo con esto a disminuir la deserción escolar</w:t>
            </w:r>
          </w:p>
        </w:tc>
        <w:tc>
          <w:tcPr>
            <w:tcW w:w="1560" w:type="dxa"/>
            <w:tcBorders>
              <w:left w:val="none" w:sz="0" w:space="0" w:color="auto"/>
              <w:right w:val="none" w:sz="0" w:space="0" w:color="auto"/>
            </w:tcBorders>
          </w:tcPr>
          <w:p w:rsidR="00AA3A58" w:rsidRDefault="00AA3A58" w:rsidP="00E879F9">
            <w:pPr>
              <w:cnfStyle w:val="000000100000"/>
            </w:pPr>
            <w:r>
              <w:t>21,000 personas de 38 Centros escolares</w:t>
            </w:r>
          </w:p>
        </w:tc>
        <w:tc>
          <w:tcPr>
            <w:tcW w:w="2268" w:type="dxa"/>
            <w:tcBorders>
              <w:left w:val="none" w:sz="0" w:space="0" w:color="auto"/>
              <w:right w:val="none" w:sz="0" w:space="0" w:color="auto"/>
            </w:tcBorders>
          </w:tcPr>
          <w:p w:rsidR="00AA3A58" w:rsidRDefault="00AA3A58" w:rsidP="00E879F9">
            <w:pPr>
              <w:cnfStyle w:val="000000100000"/>
            </w:pPr>
            <w:r>
              <w:t>Continuar apoyando al MINED con la seguridad</w:t>
            </w:r>
          </w:p>
        </w:tc>
      </w:tr>
      <w:tr w:rsidR="00AA3A58" w:rsidTr="001E4085">
        <w:tc>
          <w:tcPr>
            <w:cnfStyle w:val="001000000000"/>
            <w:tcW w:w="1496" w:type="dxa"/>
          </w:tcPr>
          <w:p w:rsidR="00AA3A58" w:rsidRDefault="00AA3A58" w:rsidP="00E879F9">
            <w:r>
              <w:t>Plan Escuela Segura (Enero 2015-Mayo 2015)</w:t>
            </w:r>
          </w:p>
        </w:tc>
        <w:tc>
          <w:tcPr>
            <w:tcW w:w="1330" w:type="dxa"/>
          </w:tcPr>
          <w:p w:rsidR="00AA3A58" w:rsidRDefault="00AA3A58" w:rsidP="00E879F9">
            <w:pPr>
              <w:cnfStyle w:val="000000000000"/>
            </w:pPr>
            <w:r>
              <w:t>$93,000.00</w:t>
            </w:r>
          </w:p>
        </w:tc>
        <w:tc>
          <w:tcPr>
            <w:tcW w:w="2385" w:type="dxa"/>
          </w:tcPr>
          <w:p w:rsidR="00AA3A58" w:rsidRDefault="00AA3A58" w:rsidP="008F5C7B">
            <w:pPr>
              <w:jc w:val="both"/>
              <w:cnfStyle w:val="000000000000"/>
            </w:pPr>
            <w:r>
              <w:t>Disminución de los acosos de maras o pandillas docentes y alumnos, contribuyendo con esto a disminuir la deserción escolar</w:t>
            </w:r>
          </w:p>
        </w:tc>
        <w:tc>
          <w:tcPr>
            <w:tcW w:w="1560" w:type="dxa"/>
          </w:tcPr>
          <w:p w:rsidR="00AA3A58" w:rsidRDefault="00AA3A58" w:rsidP="00E879F9">
            <w:pPr>
              <w:cnfStyle w:val="000000000000"/>
            </w:pPr>
            <w:r>
              <w:t>11,000 personas de 26 Centros Escolares</w:t>
            </w:r>
          </w:p>
        </w:tc>
        <w:tc>
          <w:tcPr>
            <w:tcW w:w="2268" w:type="dxa"/>
          </w:tcPr>
          <w:p w:rsidR="00AA3A58" w:rsidRDefault="009E6C54" w:rsidP="00E879F9">
            <w:pPr>
              <w:cnfStyle w:val="000000000000"/>
            </w:pPr>
            <w:r>
              <w:t>Continuar apoyando al MINED con la Seguridad.</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9E6C54" w:rsidP="00E879F9">
            <w:r>
              <w:t>Plan Nuevo Amanecer GCAC</w:t>
            </w:r>
          </w:p>
        </w:tc>
        <w:tc>
          <w:tcPr>
            <w:tcW w:w="1330" w:type="dxa"/>
            <w:tcBorders>
              <w:left w:val="none" w:sz="0" w:space="0" w:color="auto"/>
              <w:right w:val="none" w:sz="0" w:space="0" w:color="auto"/>
            </w:tcBorders>
          </w:tcPr>
          <w:p w:rsidR="00AA3A58" w:rsidRDefault="009E6C54" w:rsidP="00E879F9">
            <w:pPr>
              <w:cnfStyle w:val="000000100000"/>
            </w:pPr>
            <w:r>
              <w:t>$118,800.00</w:t>
            </w:r>
          </w:p>
        </w:tc>
        <w:tc>
          <w:tcPr>
            <w:tcW w:w="2385" w:type="dxa"/>
            <w:tcBorders>
              <w:left w:val="none" w:sz="0" w:space="0" w:color="auto"/>
              <w:right w:val="none" w:sz="0" w:space="0" w:color="auto"/>
            </w:tcBorders>
          </w:tcPr>
          <w:p w:rsidR="00AA3A58" w:rsidRDefault="009E6C54" w:rsidP="008F5C7B">
            <w:pPr>
              <w:jc w:val="both"/>
              <w:cnfStyle w:val="000000100000"/>
            </w:pPr>
            <w:r>
              <w:t>Se a logrado la detención de aproximadamente 70 delincuentes por diferentes delitos con orden de captura y en flagrancia, decomiso de 50 armas de fuego</w:t>
            </w:r>
          </w:p>
        </w:tc>
        <w:tc>
          <w:tcPr>
            <w:tcW w:w="1560" w:type="dxa"/>
            <w:tcBorders>
              <w:left w:val="none" w:sz="0" w:space="0" w:color="auto"/>
              <w:right w:val="none" w:sz="0" w:space="0" w:color="auto"/>
            </w:tcBorders>
          </w:tcPr>
          <w:p w:rsidR="00AA3A58" w:rsidRDefault="009E6C54" w:rsidP="00E879F9">
            <w:pPr>
              <w:cnfStyle w:val="000000100000"/>
            </w:pPr>
            <w:r>
              <w:t>22,000 personas de diferentes comunidades de Santa Ana.</w:t>
            </w:r>
          </w:p>
        </w:tc>
        <w:tc>
          <w:tcPr>
            <w:tcW w:w="2268" w:type="dxa"/>
            <w:tcBorders>
              <w:left w:val="none" w:sz="0" w:space="0" w:color="auto"/>
              <w:right w:val="none" w:sz="0" w:space="0" w:color="auto"/>
            </w:tcBorders>
          </w:tcPr>
          <w:p w:rsidR="00AA3A58" w:rsidRDefault="009E6C54" w:rsidP="00E879F9">
            <w:pPr>
              <w:cnfStyle w:val="000000100000"/>
            </w:pPr>
            <w:r>
              <w:t>Continuar apoyando la PNC en los diferentes municipios de Santa Ana</w:t>
            </w:r>
          </w:p>
        </w:tc>
      </w:tr>
      <w:tr w:rsidR="00AA3A58" w:rsidTr="001E4085">
        <w:tc>
          <w:tcPr>
            <w:cnfStyle w:val="001000000000"/>
            <w:tcW w:w="1496" w:type="dxa"/>
          </w:tcPr>
          <w:p w:rsidR="00AA3A58" w:rsidRDefault="009E6C54" w:rsidP="00E879F9">
            <w:r>
              <w:t>Plan Verano</w:t>
            </w:r>
          </w:p>
        </w:tc>
        <w:tc>
          <w:tcPr>
            <w:tcW w:w="1330" w:type="dxa"/>
          </w:tcPr>
          <w:p w:rsidR="00AA3A58" w:rsidRDefault="009E6C54" w:rsidP="00E879F9">
            <w:pPr>
              <w:cnfStyle w:val="000000000000"/>
            </w:pPr>
            <w:r>
              <w:t>$73,500.00</w:t>
            </w:r>
          </w:p>
        </w:tc>
        <w:tc>
          <w:tcPr>
            <w:tcW w:w="2385" w:type="dxa"/>
          </w:tcPr>
          <w:p w:rsidR="00AA3A58" w:rsidRDefault="009E6C54" w:rsidP="008F5C7B">
            <w:pPr>
              <w:jc w:val="both"/>
              <w:cnfStyle w:val="000000000000"/>
            </w:pPr>
            <w:r>
              <w:t>Se ha mejorado el ambiente de seguridad en los diferentes turicentros y se ha logrado evitar el acoso de pandilleros a turistas, mejorando la actividad económica</w:t>
            </w:r>
          </w:p>
        </w:tc>
        <w:tc>
          <w:tcPr>
            <w:tcW w:w="1560" w:type="dxa"/>
          </w:tcPr>
          <w:p w:rsidR="00AA3A58" w:rsidRDefault="009E6C54" w:rsidP="00E879F9">
            <w:pPr>
              <w:cnfStyle w:val="000000000000"/>
            </w:pPr>
            <w:r>
              <w:t>13,000 personas</w:t>
            </w:r>
          </w:p>
        </w:tc>
        <w:tc>
          <w:tcPr>
            <w:tcW w:w="2268" w:type="dxa"/>
          </w:tcPr>
          <w:p w:rsidR="00AA3A58" w:rsidRDefault="009E6C54" w:rsidP="00E879F9">
            <w:pPr>
              <w:cnfStyle w:val="000000000000"/>
            </w:pPr>
            <w:r>
              <w:t>Continuar el apoyo hacia el ISTU</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9E6C54" w:rsidP="00E879F9">
            <w:r>
              <w:t>Plan Belén</w:t>
            </w:r>
          </w:p>
        </w:tc>
        <w:tc>
          <w:tcPr>
            <w:tcW w:w="1330" w:type="dxa"/>
            <w:tcBorders>
              <w:left w:val="none" w:sz="0" w:space="0" w:color="auto"/>
              <w:right w:val="none" w:sz="0" w:space="0" w:color="auto"/>
            </w:tcBorders>
          </w:tcPr>
          <w:p w:rsidR="00AA3A58" w:rsidRDefault="009E6C54" w:rsidP="00E879F9">
            <w:pPr>
              <w:cnfStyle w:val="000000100000"/>
            </w:pPr>
            <w:r>
              <w:t>$3,600.00</w:t>
            </w:r>
          </w:p>
        </w:tc>
        <w:tc>
          <w:tcPr>
            <w:tcW w:w="2385" w:type="dxa"/>
            <w:tcBorders>
              <w:left w:val="none" w:sz="0" w:space="0" w:color="auto"/>
              <w:right w:val="none" w:sz="0" w:space="0" w:color="auto"/>
            </w:tcBorders>
          </w:tcPr>
          <w:p w:rsidR="00AA3A58" w:rsidRDefault="009E6C54" w:rsidP="008F5C7B">
            <w:pPr>
              <w:jc w:val="both"/>
              <w:cnfStyle w:val="000000100000"/>
            </w:pPr>
            <w:r>
              <w:t>Se logro que no hubieran puestos de venta de pólvora incendiados y dar seguridad en estas zonas</w:t>
            </w:r>
          </w:p>
        </w:tc>
        <w:tc>
          <w:tcPr>
            <w:tcW w:w="1560" w:type="dxa"/>
            <w:tcBorders>
              <w:left w:val="none" w:sz="0" w:space="0" w:color="auto"/>
              <w:right w:val="none" w:sz="0" w:space="0" w:color="auto"/>
            </w:tcBorders>
          </w:tcPr>
          <w:p w:rsidR="00AA3A58" w:rsidRDefault="009E6C54" w:rsidP="00E879F9">
            <w:pPr>
              <w:cnfStyle w:val="000000100000"/>
            </w:pPr>
            <w:r>
              <w:t>7,000 personas</w:t>
            </w:r>
          </w:p>
        </w:tc>
        <w:tc>
          <w:tcPr>
            <w:tcW w:w="2268" w:type="dxa"/>
            <w:tcBorders>
              <w:left w:val="none" w:sz="0" w:space="0" w:color="auto"/>
              <w:right w:val="none" w:sz="0" w:space="0" w:color="auto"/>
            </w:tcBorders>
          </w:tcPr>
          <w:p w:rsidR="00AA3A58" w:rsidRDefault="009E6C54" w:rsidP="00E879F9">
            <w:pPr>
              <w:cnfStyle w:val="000000100000"/>
            </w:pPr>
            <w:r>
              <w:t>Seguir con el apoyo a la PNC en labores de seguridad ciudadana.</w:t>
            </w:r>
          </w:p>
        </w:tc>
      </w:tr>
      <w:tr w:rsidR="00AA3A58" w:rsidTr="001E4085">
        <w:tc>
          <w:tcPr>
            <w:cnfStyle w:val="001000000000"/>
            <w:tcW w:w="1496" w:type="dxa"/>
          </w:tcPr>
          <w:p w:rsidR="00AA3A58" w:rsidRDefault="009E6C54" w:rsidP="00E879F9">
            <w:r>
              <w:t>Plan Grano de Oro</w:t>
            </w:r>
          </w:p>
          <w:p w:rsidR="00125826" w:rsidRDefault="00125826" w:rsidP="00E879F9"/>
          <w:p w:rsidR="00125826" w:rsidRDefault="00125826" w:rsidP="00E879F9"/>
          <w:p w:rsidR="00125826" w:rsidRDefault="00125826" w:rsidP="00E879F9"/>
          <w:p w:rsidR="00125826" w:rsidRDefault="00125826" w:rsidP="00E879F9"/>
          <w:p w:rsidR="00125826" w:rsidRDefault="00125826" w:rsidP="00E879F9"/>
        </w:tc>
        <w:tc>
          <w:tcPr>
            <w:tcW w:w="1330" w:type="dxa"/>
          </w:tcPr>
          <w:p w:rsidR="00AA3A58" w:rsidRDefault="009E6C54" w:rsidP="00E879F9">
            <w:pPr>
              <w:cnfStyle w:val="000000000000"/>
            </w:pPr>
            <w:r>
              <w:t>$48,000.00</w:t>
            </w:r>
          </w:p>
        </w:tc>
        <w:tc>
          <w:tcPr>
            <w:tcW w:w="2385" w:type="dxa"/>
          </w:tcPr>
          <w:p w:rsidR="00AA3A58" w:rsidRDefault="001E4085" w:rsidP="008F5C7B">
            <w:pPr>
              <w:jc w:val="both"/>
              <w:cnfStyle w:val="000000000000"/>
            </w:pPr>
            <w:r>
              <w:t>Se evito el robo de café.</w:t>
            </w:r>
          </w:p>
        </w:tc>
        <w:tc>
          <w:tcPr>
            <w:tcW w:w="1560" w:type="dxa"/>
          </w:tcPr>
          <w:p w:rsidR="00AA3A58" w:rsidRDefault="001E4085" w:rsidP="00E879F9">
            <w:pPr>
              <w:cnfStyle w:val="000000000000"/>
            </w:pPr>
            <w:r>
              <w:t>7,000 personas</w:t>
            </w:r>
          </w:p>
        </w:tc>
        <w:tc>
          <w:tcPr>
            <w:tcW w:w="2268" w:type="dxa"/>
          </w:tcPr>
          <w:p w:rsidR="00AA3A58" w:rsidRDefault="001E4085" w:rsidP="00E879F9">
            <w:pPr>
              <w:cnfStyle w:val="000000000000"/>
            </w:pPr>
            <w:r>
              <w:t xml:space="preserve">Apoyo al sector cafetalero. </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1E4085" w:rsidP="00E879F9">
            <w:r>
              <w:lastRenderedPageBreak/>
              <w:t>Programas o Estrategia</w:t>
            </w:r>
          </w:p>
        </w:tc>
        <w:tc>
          <w:tcPr>
            <w:tcW w:w="1330" w:type="dxa"/>
            <w:tcBorders>
              <w:left w:val="none" w:sz="0" w:space="0" w:color="auto"/>
              <w:right w:val="none" w:sz="0" w:space="0" w:color="auto"/>
            </w:tcBorders>
          </w:tcPr>
          <w:p w:rsidR="00AA3A58" w:rsidRDefault="001E4085" w:rsidP="00E879F9">
            <w:pPr>
              <w:cnfStyle w:val="000000100000"/>
            </w:pPr>
            <w:r>
              <w:t>Inversión</w:t>
            </w:r>
          </w:p>
        </w:tc>
        <w:tc>
          <w:tcPr>
            <w:tcW w:w="2385" w:type="dxa"/>
            <w:tcBorders>
              <w:left w:val="none" w:sz="0" w:space="0" w:color="auto"/>
              <w:right w:val="none" w:sz="0" w:space="0" w:color="auto"/>
            </w:tcBorders>
          </w:tcPr>
          <w:p w:rsidR="00AA3A58" w:rsidRDefault="001E4085" w:rsidP="008F5C7B">
            <w:pPr>
              <w:jc w:val="both"/>
              <w:cnfStyle w:val="000000100000"/>
            </w:pPr>
            <w:r>
              <w:t>Resultado</w:t>
            </w:r>
          </w:p>
        </w:tc>
        <w:tc>
          <w:tcPr>
            <w:tcW w:w="1560" w:type="dxa"/>
            <w:tcBorders>
              <w:left w:val="none" w:sz="0" w:space="0" w:color="auto"/>
              <w:right w:val="none" w:sz="0" w:space="0" w:color="auto"/>
            </w:tcBorders>
          </w:tcPr>
          <w:p w:rsidR="00AA3A58" w:rsidRDefault="001E4085" w:rsidP="00E879F9">
            <w:pPr>
              <w:cnfStyle w:val="000000100000"/>
            </w:pPr>
            <w:r>
              <w:t>Beneficiados</w:t>
            </w:r>
          </w:p>
        </w:tc>
        <w:tc>
          <w:tcPr>
            <w:tcW w:w="2268" w:type="dxa"/>
            <w:tcBorders>
              <w:left w:val="none" w:sz="0" w:space="0" w:color="auto"/>
              <w:right w:val="none" w:sz="0" w:space="0" w:color="auto"/>
            </w:tcBorders>
          </w:tcPr>
          <w:p w:rsidR="00AA3A58" w:rsidRDefault="001E4085" w:rsidP="00E879F9">
            <w:pPr>
              <w:cnfStyle w:val="000000100000"/>
            </w:pPr>
            <w:r>
              <w:t xml:space="preserve">Proyección </w:t>
            </w:r>
          </w:p>
        </w:tc>
      </w:tr>
      <w:tr w:rsidR="00AA3A58" w:rsidTr="001E4085">
        <w:tc>
          <w:tcPr>
            <w:cnfStyle w:val="001000000000"/>
            <w:tcW w:w="1496" w:type="dxa"/>
          </w:tcPr>
          <w:p w:rsidR="00AA3A58" w:rsidRDefault="001E4085" w:rsidP="000E110E">
            <w:r>
              <w:t>Seguridad a Sede de Ciudad Mujer</w:t>
            </w:r>
          </w:p>
        </w:tc>
        <w:tc>
          <w:tcPr>
            <w:tcW w:w="1330" w:type="dxa"/>
          </w:tcPr>
          <w:p w:rsidR="00AA3A58" w:rsidRDefault="001E4085" w:rsidP="000E110E">
            <w:pPr>
              <w:cnfStyle w:val="000000000000"/>
            </w:pPr>
            <w:r>
              <w:t>$18,000.00</w:t>
            </w:r>
          </w:p>
        </w:tc>
        <w:tc>
          <w:tcPr>
            <w:tcW w:w="2385" w:type="dxa"/>
          </w:tcPr>
          <w:p w:rsidR="00AA3A58" w:rsidRDefault="001E4085" w:rsidP="008F5C7B">
            <w:pPr>
              <w:jc w:val="both"/>
              <w:cnfStyle w:val="000000000000"/>
            </w:pPr>
            <w:r>
              <w:t>Se ha logrado que personas antisociales intenten apropiarse de bienes de dicha institución</w:t>
            </w:r>
          </w:p>
        </w:tc>
        <w:tc>
          <w:tcPr>
            <w:tcW w:w="1560" w:type="dxa"/>
          </w:tcPr>
          <w:p w:rsidR="00AA3A58" w:rsidRDefault="001E4085" w:rsidP="000E110E">
            <w:pPr>
              <w:cnfStyle w:val="000000000000"/>
            </w:pPr>
            <w:r>
              <w:t xml:space="preserve">6,000 personas </w:t>
            </w:r>
          </w:p>
        </w:tc>
        <w:tc>
          <w:tcPr>
            <w:tcW w:w="2268" w:type="dxa"/>
          </w:tcPr>
          <w:p w:rsidR="00AA3A58" w:rsidRDefault="001E4085" w:rsidP="000E110E">
            <w:pPr>
              <w:cnfStyle w:val="000000000000"/>
            </w:pPr>
            <w:r>
              <w:t>Continuar con el apoyo a ciudad mujer</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1E4085" w:rsidP="000E110E">
            <w:r>
              <w:t>Plan San Carlos</w:t>
            </w:r>
          </w:p>
        </w:tc>
        <w:tc>
          <w:tcPr>
            <w:tcW w:w="1330" w:type="dxa"/>
            <w:tcBorders>
              <w:left w:val="none" w:sz="0" w:space="0" w:color="auto"/>
              <w:right w:val="none" w:sz="0" w:space="0" w:color="auto"/>
            </w:tcBorders>
          </w:tcPr>
          <w:p w:rsidR="00AA3A58" w:rsidRDefault="001E4085" w:rsidP="000E110E">
            <w:pPr>
              <w:cnfStyle w:val="000000100000"/>
            </w:pPr>
            <w:r>
              <w:t>$313,200.00</w:t>
            </w:r>
          </w:p>
        </w:tc>
        <w:tc>
          <w:tcPr>
            <w:tcW w:w="2385" w:type="dxa"/>
            <w:tcBorders>
              <w:left w:val="none" w:sz="0" w:space="0" w:color="auto"/>
              <w:right w:val="none" w:sz="0" w:space="0" w:color="auto"/>
            </w:tcBorders>
          </w:tcPr>
          <w:p w:rsidR="00AA3A58" w:rsidRDefault="001E4085" w:rsidP="008F5C7B">
            <w:pPr>
              <w:jc w:val="both"/>
              <w:cnfStyle w:val="000000100000"/>
            </w:pPr>
            <w:r>
              <w:t xml:space="preserve">Se logro que no ingresen ilícitos al personal recluido dentro del Centro Penal Apanteos </w:t>
            </w:r>
          </w:p>
        </w:tc>
        <w:tc>
          <w:tcPr>
            <w:tcW w:w="1560" w:type="dxa"/>
            <w:tcBorders>
              <w:left w:val="none" w:sz="0" w:space="0" w:color="auto"/>
              <w:right w:val="none" w:sz="0" w:space="0" w:color="auto"/>
            </w:tcBorders>
          </w:tcPr>
          <w:p w:rsidR="00AA3A58" w:rsidRDefault="001E4085" w:rsidP="000E110E">
            <w:pPr>
              <w:cnfStyle w:val="000000100000"/>
            </w:pPr>
            <w:r>
              <w:t>7,200 personas</w:t>
            </w:r>
          </w:p>
        </w:tc>
        <w:tc>
          <w:tcPr>
            <w:tcW w:w="2268" w:type="dxa"/>
            <w:tcBorders>
              <w:left w:val="none" w:sz="0" w:space="0" w:color="auto"/>
              <w:right w:val="none" w:sz="0" w:space="0" w:color="auto"/>
            </w:tcBorders>
          </w:tcPr>
          <w:p w:rsidR="00AA3A58" w:rsidRDefault="001E4085" w:rsidP="000E110E">
            <w:pPr>
              <w:cnfStyle w:val="000000100000"/>
            </w:pPr>
            <w:r>
              <w:t xml:space="preserve">Apoyar </w:t>
            </w:r>
            <w:r w:rsidR="000E110E">
              <w:t>al control y seguridad en el penal.</w:t>
            </w:r>
          </w:p>
        </w:tc>
      </w:tr>
      <w:tr w:rsidR="00AA3A58" w:rsidTr="001E4085">
        <w:tc>
          <w:tcPr>
            <w:cnfStyle w:val="001000000000"/>
            <w:tcW w:w="1496" w:type="dxa"/>
          </w:tcPr>
          <w:p w:rsidR="00AA3A58" w:rsidRDefault="000E110E" w:rsidP="000E110E">
            <w:r>
              <w:t>Apoyo al Deporte Estudiantil</w:t>
            </w:r>
          </w:p>
        </w:tc>
        <w:tc>
          <w:tcPr>
            <w:tcW w:w="1330" w:type="dxa"/>
          </w:tcPr>
          <w:p w:rsidR="00AA3A58" w:rsidRDefault="000E110E" w:rsidP="000E110E">
            <w:pPr>
              <w:cnfStyle w:val="000000000000"/>
            </w:pPr>
            <w:r>
              <w:t>$8,100.00</w:t>
            </w:r>
          </w:p>
        </w:tc>
        <w:tc>
          <w:tcPr>
            <w:tcW w:w="2385" w:type="dxa"/>
          </w:tcPr>
          <w:p w:rsidR="00AA3A58" w:rsidRDefault="000E110E" w:rsidP="008F5C7B">
            <w:pPr>
              <w:jc w:val="both"/>
              <w:cnfStyle w:val="000000000000"/>
            </w:pPr>
            <w:r>
              <w:t>Desarrollo de actividades físicas y recreativas seguras</w:t>
            </w:r>
          </w:p>
        </w:tc>
        <w:tc>
          <w:tcPr>
            <w:tcW w:w="1560" w:type="dxa"/>
          </w:tcPr>
          <w:p w:rsidR="00AA3A58" w:rsidRDefault="000E110E" w:rsidP="000E110E">
            <w:pPr>
              <w:cnfStyle w:val="000000000000"/>
            </w:pPr>
            <w:r>
              <w:t>1,350 personas</w:t>
            </w:r>
          </w:p>
        </w:tc>
        <w:tc>
          <w:tcPr>
            <w:tcW w:w="2268" w:type="dxa"/>
          </w:tcPr>
          <w:p w:rsidR="00AA3A58" w:rsidRDefault="000E110E" w:rsidP="000E110E">
            <w:pPr>
              <w:cnfStyle w:val="000000000000"/>
            </w:pPr>
            <w:r>
              <w:t>Apoyar a la población estudiantil.</w:t>
            </w:r>
          </w:p>
        </w:tc>
      </w:tr>
      <w:tr w:rsidR="00AA3A58" w:rsidTr="001E4085">
        <w:trPr>
          <w:cnfStyle w:val="000000100000"/>
        </w:trPr>
        <w:tc>
          <w:tcPr>
            <w:cnfStyle w:val="001000000000"/>
            <w:tcW w:w="1496" w:type="dxa"/>
            <w:tcBorders>
              <w:left w:val="none" w:sz="0" w:space="0" w:color="auto"/>
              <w:right w:val="none" w:sz="0" w:space="0" w:color="auto"/>
            </w:tcBorders>
          </w:tcPr>
          <w:p w:rsidR="00AA3A58" w:rsidRDefault="000E110E" w:rsidP="000E110E">
            <w:r>
              <w:t>Seguridad en Centro de Acopio de Protección Civil</w:t>
            </w:r>
          </w:p>
        </w:tc>
        <w:tc>
          <w:tcPr>
            <w:tcW w:w="1330" w:type="dxa"/>
            <w:tcBorders>
              <w:left w:val="none" w:sz="0" w:space="0" w:color="auto"/>
              <w:right w:val="none" w:sz="0" w:space="0" w:color="auto"/>
            </w:tcBorders>
          </w:tcPr>
          <w:p w:rsidR="00AA3A58" w:rsidRDefault="000E110E" w:rsidP="000E110E">
            <w:pPr>
              <w:cnfStyle w:val="000000100000"/>
            </w:pPr>
            <w:r>
              <w:t>$378,000</w:t>
            </w:r>
          </w:p>
        </w:tc>
        <w:tc>
          <w:tcPr>
            <w:tcW w:w="2385" w:type="dxa"/>
            <w:tcBorders>
              <w:left w:val="none" w:sz="0" w:space="0" w:color="auto"/>
              <w:right w:val="none" w:sz="0" w:space="0" w:color="auto"/>
            </w:tcBorders>
          </w:tcPr>
          <w:p w:rsidR="00AA3A58" w:rsidRDefault="000E110E" w:rsidP="008F5C7B">
            <w:pPr>
              <w:jc w:val="both"/>
              <w:cnfStyle w:val="000000100000"/>
            </w:pPr>
            <w:r>
              <w:t xml:space="preserve">Se ha evitado el hurto de material embodegado en dichas instalaciones </w:t>
            </w:r>
          </w:p>
        </w:tc>
        <w:tc>
          <w:tcPr>
            <w:tcW w:w="1560" w:type="dxa"/>
            <w:tcBorders>
              <w:left w:val="none" w:sz="0" w:space="0" w:color="auto"/>
              <w:right w:val="none" w:sz="0" w:space="0" w:color="auto"/>
            </w:tcBorders>
          </w:tcPr>
          <w:p w:rsidR="00AA3A58" w:rsidRDefault="000E110E" w:rsidP="000E110E">
            <w:pPr>
              <w:cnfStyle w:val="000000100000"/>
            </w:pPr>
            <w:r>
              <w:t>18,000 personas</w:t>
            </w:r>
          </w:p>
        </w:tc>
        <w:tc>
          <w:tcPr>
            <w:tcW w:w="2268" w:type="dxa"/>
            <w:tcBorders>
              <w:left w:val="none" w:sz="0" w:space="0" w:color="auto"/>
              <w:right w:val="none" w:sz="0" w:space="0" w:color="auto"/>
            </w:tcBorders>
          </w:tcPr>
          <w:p w:rsidR="00AA3A58" w:rsidRDefault="000E110E" w:rsidP="000E110E">
            <w:pPr>
              <w:cnfStyle w:val="000000100000"/>
            </w:pPr>
            <w:r>
              <w:t>Brindar seguridad en estas instalaciones</w:t>
            </w:r>
          </w:p>
        </w:tc>
      </w:tr>
      <w:tr w:rsidR="00AA3A58" w:rsidTr="001E4085">
        <w:tc>
          <w:tcPr>
            <w:cnfStyle w:val="001000000000"/>
            <w:tcW w:w="1496" w:type="dxa"/>
          </w:tcPr>
          <w:p w:rsidR="00AA3A58" w:rsidRDefault="000E110E" w:rsidP="000E110E">
            <w:r>
              <w:t>Total</w:t>
            </w:r>
          </w:p>
        </w:tc>
        <w:tc>
          <w:tcPr>
            <w:tcW w:w="1330" w:type="dxa"/>
          </w:tcPr>
          <w:p w:rsidR="00AA3A58" w:rsidRDefault="000E110E" w:rsidP="000E110E">
            <w:pPr>
              <w:cnfStyle w:val="000000000000"/>
            </w:pPr>
            <w:r>
              <w:t>$1,191.000</w:t>
            </w:r>
          </w:p>
        </w:tc>
        <w:tc>
          <w:tcPr>
            <w:tcW w:w="2385" w:type="dxa"/>
          </w:tcPr>
          <w:p w:rsidR="00AA3A58" w:rsidRDefault="00AA3A58" w:rsidP="000E110E">
            <w:pPr>
              <w:cnfStyle w:val="000000000000"/>
            </w:pPr>
          </w:p>
        </w:tc>
        <w:tc>
          <w:tcPr>
            <w:tcW w:w="1560" w:type="dxa"/>
          </w:tcPr>
          <w:p w:rsidR="00AA3A58" w:rsidRDefault="00AA3A58" w:rsidP="000E110E">
            <w:pPr>
              <w:cnfStyle w:val="000000000000"/>
            </w:pPr>
          </w:p>
        </w:tc>
        <w:tc>
          <w:tcPr>
            <w:tcW w:w="2268" w:type="dxa"/>
          </w:tcPr>
          <w:p w:rsidR="00AA3A58" w:rsidRDefault="00AA3A58" w:rsidP="000E110E">
            <w:pPr>
              <w:cnfStyle w:val="000000000000"/>
            </w:pPr>
          </w:p>
        </w:tc>
      </w:tr>
    </w:tbl>
    <w:p w:rsidR="00E879F9" w:rsidRDefault="00E879F9" w:rsidP="00E879F9"/>
    <w:p w:rsidR="000E110E" w:rsidRDefault="000E110E" w:rsidP="000E110E">
      <w:pPr>
        <w:pStyle w:val="Ttulo2"/>
        <w:numPr>
          <w:ilvl w:val="1"/>
          <w:numId w:val="1"/>
        </w:numPr>
      </w:pPr>
      <w:r>
        <w:t>PREPAZ.</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09"/>
      </w:tblGrid>
      <w:tr w:rsidR="008F5C7B" w:rsidTr="008F5C7B">
        <w:trPr>
          <w:cnfStyle w:val="100000000000"/>
        </w:trPr>
        <w:tc>
          <w:tcPr>
            <w:cnfStyle w:val="001000000000"/>
            <w:tcW w:w="3369" w:type="dxa"/>
            <w:tcBorders>
              <w:top w:val="none" w:sz="0" w:space="0" w:color="auto"/>
              <w:left w:val="none" w:sz="0" w:space="0" w:color="auto"/>
              <w:bottom w:val="none" w:sz="0" w:space="0" w:color="auto"/>
              <w:right w:val="none" w:sz="0" w:space="0" w:color="auto"/>
            </w:tcBorders>
          </w:tcPr>
          <w:p w:rsidR="008F5C7B" w:rsidRDefault="008F5C7B" w:rsidP="000E110E">
            <w:r>
              <w:t>Programa</w:t>
            </w:r>
          </w:p>
        </w:tc>
        <w:tc>
          <w:tcPr>
            <w:tcW w:w="5609" w:type="dxa"/>
            <w:tcBorders>
              <w:top w:val="none" w:sz="0" w:space="0" w:color="auto"/>
              <w:left w:val="none" w:sz="0" w:space="0" w:color="auto"/>
              <w:bottom w:val="none" w:sz="0" w:space="0" w:color="auto"/>
              <w:right w:val="none" w:sz="0" w:space="0" w:color="auto"/>
            </w:tcBorders>
          </w:tcPr>
          <w:p w:rsidR="008F5C7B" w:rsidRDefault="008F5C7B" w:rsidP="000E110E">
            <w:pPr>
              <w:cnfStyle w:val="100000000000"/>
            </w:pPr>
            <w:r>
              <w:t>Descripción</w:t>
            </w:r>
          </w:p>
        </w:tc>
      </w:tr>
      <w:tr w:rsidR="008F5C7B" w:rsidTr="008F5C7B">
        <w:trPr>
          <w:cnfStyle w:val="000000100000"/>
        </w:trPr>
        <w:tc>
          <w:tcPr>
            <w:cnfStyle w:val="001000000000"/>
            <w:tcW w:w="3369" w:type="dxa"/>
            <w:tcBorders>
              <w:left w:val="none" w:sz="0" w:space="0" w:color="auto"/>
              <w:right w:val="none" w:sz="0" w:space="0" w:color="auto"/>
            </w:tcBorders>
          </w:tcPr>
          <w:p w:rsidR="008F5C7B" w:rsidRDefault="008F5C7B" w:rsidP="000E110E">
            <w:r>
              <w:t>Entrega de Luminarias</w:t>
            </w:r>
          </w:p>
        </w:tc>
        <w:tc>
          <w:tcPr>
            <w:tcW w:w="5609" w:type="dxa"/>
            <w:tcBorders>
              <w:left w:val="none" w:sz="0" w:space="0" w:color="auto"/>
              <w:right w:val="none" w:sz="0" w:space="0" w:color="auto"/>
            </w:tcBorders>
          </w:tcPr>
          <w:p w:rsidR="008F5C7B" w:rsidRDefault="008F5C7B" w:rsidP="008F5C7B">
            <w:pPr>
              <w:jc w:val="both"/>
              <w:cnfStyle w:val="000000100000"/>
            </w:pPr>
            <w:r>
              <w:t xml:space="preserve">Se entregaron e instalaron 45 luminarias de mercurio en comunidades de Santa Ana, Chalchuapa y El Congo. </w:t>
            </w:r>
          </w:p>
        </w:tc>
      </w:tr>
      <w:tr w:rsidR="008F5C7B" w:rsidTr="008F5C7B">
        <w:tc>
          <w:tcPr>
            <w:cnfStyle w:val="001000000000"/>
            <w:tcW w:w="3369" w:type="dxa"/>
          </w:tcPr>
          <w:p w:rsidR="008F5C7B" w:rsidRDefault="008F5C7B" w:rsidP="000E110E">
            <w:r>
              <w:t>Concurso de Dibujo y Pintura</w:t>
            </w:r>
          </w:p>
        </w:tc>
        <w:tc>
          <w:tcPr>
            <w:tcW w:w="5609" w:type="dxa"/>
          </w:tcPr>
          <w:p w:rsidR="008F5C7B" w:rsidRDefault="008F5C7B" w:rsidP="008F5C7B">
            <w:pPr>
              <w:jc w:val="both"/>
              <w:cnfStyle w:val="000000000000"/>
            </w:pPr>
            <w:r>
              <w:t>2 Concursos de dibujo y pintura en el Centro Escolar Católica San Lorenzo y en Complejo Educativo de Colonia Rio Zarco.</w:t>
            </w:r>
          </w:p>
        </w:tc>
      </w:tr>
      <w:tr w:rsidR="008F5C7B" w:rsidTr="008F5C7B">
        <w:trPr>
          <w:cnfStyle w:val="000000100000"/>
        </w:trPr>
        <w:tc>
          <w:tcPr>
            <w:cnfStyle w:val="001000000000"/>
            <w:tcW w:w="3369" w:type="dxa"/>
            <w:tcBorders>
              <w:left w:val="none" w:sz="0" w:space="0" w:color="auto"/>
              <w:right w:val="none" w:sz="0" w:space="0" w:color="auto"/>
            </w:tcBorders>
          </w:tcPr>
          <w:p w:rsidR="008F5C7B" w:rsidRDefault="008F5C7B" w:rsidP="000E110E">
            <w:r>
              <w:t>Programa Familias Fuertes</w:t>
            </w:r>
          </w:p>
        </w:tc>
        <w:tc>
          <w:tcPr>
            <w:tcW w:w="5609" w:type="dxa"/>
            <w:tcBorders>
              <w:left w:val="none" w:sz="0" w:space="0" w:color="auto"/>
              <w:right w:val="none" w:sz="0" w:space="0" w:color="auto"/>
            </w:tcBorders>
          </w:tcPr>
          <w:p w:rsidR="008F5C7B" w:rsidRDefault="008F5C7B" w:rsidP="000E110E">
            <w:pPr>
              <w:cnfStyle w:val="000000100000"/>
            </w:pPr>
            <w:r>
              <w:t>Desarrollo de Programa familias Fuertes en Col. Rio Zarco 3</w:t>
            </w:r>
          </w:p>
        </w:tc>
      </w:tr>
      <w:tr w:rsidR="008F5C7B" w:rsidTr="008F5C7B">
        <w:tc>
          <w:tcPr>
            <w:cnfStyle w:val="001000000000"/>
            <w:tcW w:w="3369" w:type="dxa"/>
          </w:tcPr>
          <w:p w:rsidR="008F5C7B" w:rsidRDefault="008F5C7B" w:rsidP="000E110E">
            <w:r>
              <w:t>Torneo de Futbol</w:t>
            </w:r>
          </w:p>
        </w:tc>
        <w:tc>
          <w:tcPr>
            <w:tcW w:w="5609" w:type="dxa"/>
          </w:tcPr>
          <w:p w:rsidR="008F5C7B" w:rsidRDefault="008F5C7B" w:rsidP="000E110E">
            <w:pPr>
              <w:cnfStyle w:val="000000000000"/>
            </w:pPr>
            <w:r>
              <w:t>Desarrollo de torneo de futbol Juvenil Femenino y Masculino</w:t>
            </w:r>
          </w:p>
        </w:tc>
      </w:tr>
      <w:tr w:rsidR="008F5C7B" w:rsidTr="008F5C7B">
        <w:trPr>
          <w:cnfStyle w:val="000000100000"/>
        </w:trPr>
        <w:tc>
          <w:tcPr>
            <w:cnfStyle w:val="001000000000"/>
            <w:tcW w:w="3369" w:type="dxa"/>
            <w:tcBorders>
              <w:left w:val="none" w:sz="0" w:space="0" w:color="auto"/>
              <w:right w:val="none" w:sz="0" w:space="0" w:color="auto"/>
            </w:tcBorders>
          </w:tcPr>
          <w:p w:rsidR="008F5C7B" w:rsidRDefault="008F5C7B" w:rsidP="000E110E">
            <w:r>
              <w:t>Taller de Electricidad Residencial</w:t>
            </w:r>
          </w:p>
        </w:tc>
        <w:tc>
          <w:tcPr>
            <w:tcW w:w="5609" w:type="dxa"/>
            <w:tcBorders>
              <w:left w:val="none" w:sz="0" w:space="0" w:color="auto"/>
              <w:right w:val="none" w:sz="0" w:space="0" w:color="auto"/>
            </w:tcBorders>
          </w:tcPr>
          <w:p w:rsidR="008F5C7B" w:rsidRDefault="008F5C7B" w:rsidP="000E110E">
            <w:pPr>
              <w:cnfStyle w:val="000000100000"/>
            </w:pPr>
            <w:r>
              <w:t xml:space="preserve">Se </w:t>
            </w:r>
            <w:r w:rsidR="001E5208">
              <w:t>está</w:t>
            </w:r>
            <w:r>
              <w:t xml:space="preserve"> ejecutando un taller sobre electricidad residencial en el Complejo Educativo Prof. José Arnoldo Sermeño, Col. Lamatepec.</w:t>
            </w:r>
          </w:p>
        </w:tc>
      </w:tr>
    </w:tbl>
    <w:p w:rsidR="008F5C7B" w:rsidRDefault="008F5C7B" w:rsidP="008F5C7B">
      <w:pPr>
        <w:pStyle w:val="Ttulo2"/>
        <w:numPr>
          <w:ilvl w:val="1"/>
          <w:numId w:val="1"/>
        </w:numPr>
      </w:pPr>
      <w:r>
        <w:t>Dirección General de Migración y Extranjería.</w:t>
      </w:r>
    </w:p>
    <w:p w:rsidR="008F5C7B" w:rsidRDefault="005F59ED" w:rsidP="005F59ED">
      <w:pPr>
        <w:jc w:val="both"/>
      </w:pPr>
      <w:r>
        <w:t>La función de esta Institución es de gran importancia y su campo de acción es la emisión de pasaporte, los cuales a la fecha de Rendición de Cuentas han emitido 29,568 pasaportes, con una inversión en todos su estrategias, iniciativas o proyectos es de $149,562.78; con una gran aceptación de la población por la disponibilidad de los servicios, alto nivel de eficiencia y rapidez en las resoluciones de las solicitudes generadas por los usuarios.  Se proyecta a mejorar sus oficinas y depuración de procesos para dar un mejor servicio a la población.</w:t>
      </w:r>
    </w:p>
    <w:p w:rsidR="005F59ED" w:rsidRDefault="00D534AD" w:rsidP="00D534AD">
      <w:pPr>
        <w:pStyle w:val="Ttulo2"/>
        <w:numPr>
          <w:ilvl w:val="1"/>
          <w:numId w:val="1"/>
        </w:numPr>
      </w:pPr>
      <w:r>
        <w:lastRenderedPageBreak/>
        <w:t>Inspectoria General de Seguridad Pública.</w:t>
      </w:r>
    </w:p>
    <w:p w:rsidR="00D534AD" w:rsidRDefault="00D534AD" w:rsidP="00D534AD">
      <w:pPr>
        <w:jc w:val="both"/>
      </w:pPr>
      <w:r>
        <w:t xml:space="preserve">En este periodo de Rendición de Cuentas la IGSP ha brindado capacitaciones sobre Normativas Disciplinarias a la PNC con el fin de dar a conocer dichas normativas. Se ha recibido 214 denuncias por diferentes hechos de indisciplina policial, se han realizado 208 audiencias como parte del mantenimiento de la disciplina interna. 329  Supervisiones operaciones Policiales y 14 dopajes efectuados. </w:t>
      </w:r>
    </w:p>
    <w:p w:rsidR="00D534AD" w:rsidRPr="00D534AD" w:rsidRDefault="00D534AD" w:rsidP="00920E6A">
      <w:pPr>
        <w:pStyle w:val="Ttulo2"/>
        <w:numPr>
          <w:ilvl w:val="1"/>
          <w:numId w:val="1"/>
        </w:numPr>
      </w:pPr>
      <w:r>
        <w:t xml:space="preserve">Penitenciaria Occidental. </w:t>
      </w:r>
    </w:p>
    <w:p w:rsidR="005F59ED" w:rsidRDefault="000E4FEC" w:rsidP="005F59ED">
      <w:pPr>
        <w:jc w:val="both"/>
      </w:pPr>
      <w:r>
        <w:t>Esta penitenciaria cuenta con los Proyectos de Reos en fase de Confianza y Semi-libertad los cuales han participado o colaborado 15 con la Alcaldía Municipal de Santa Ana, 10 en las Unidad de Salud San Rafael, y con el ISNA 10 en la Ciudad de los Niños, con labores en Ciudad Mujer sede Santa Ana 15 reos, con el Hospital San Juan de Dios de Santa Ana 10; con la Gobernación Política Departa mental 10; Con Protección Civil 10; Centro Escolar lotificacion San Mauricio 6. Entre las labores ejecutadas están: Limpieza de Maleza, Limpieza de calles, parques y avenidas, limpieza en Cementerio General Santa Isabel en el Municipio de Santa Ana; han fumigado zonas afectadas con el Dengue, mantenimiento en Instalaciones Gubernamentales varias, labores varias  de albañilería.</w:t>
      </w:r>
    </w:p>
    <w:p w:rsidR="000E4FEC" w:rsidRDefault="00920E6A" w:rsidP="000E4FEC">
      <w:pPr>
        <w:ind w:firstLine="708"/>
        <w:jc w:val="both"/>
      </w:pPr>
      <w:r>
        <w:rPr>
          <w:rStyle w:val="Ttulo2Car"/>
        </w:rPr>
        <w:t>3</w:t>
      </w:r>
      <w:r w:rsidR="000E4FEC">
        <w:rPr>
          <w:rStyle w:val="Ttulo2Car"/>
        </w:rPr>
        <w:tab/>
      </w:r>
      <w:r w:rsidR="000E4FEC" w:rsidRPr="000E4FEC">
        <w:rPr>
          <w:rStyle w:val="Ttulo2Car"/>
        </w:rPr>
        <w:t>Gabinete Sectorial de Infraestructura y Gestión de Riesgo</w:t>
      </w:r>
      <w:r w:rsidR="000E4FEC">
        <w:t xml:space="preserve">. </w:t>
      </w:r>
    </w:p>
    <w:p w:rsidR="00E662EB" w:rsidRDefault="00DA0DDD" w:rsidP="00E662EB">
      <w:pPr>
        <w:jc w:val="both"/>
        <w:rPr>
          <w:rFonts w:ascii="MyriadPro-Regular" w:hAnsi="MyriadPro-Regular" w:cs="MyriadPro-Regular"/>
          <w:color w:val="4B4C4E"/>
          <w:sz w:val="26"/>
          <w:szCs w:val="26"/>
        </w:rPr>
      </w:pPr>
      <w:r>
        <w:t xml:space="preserve">Como finalidad tiene el Impulsar las políticas nacionales orientadas a reconstruir el tejido productivo y desplegar el sistema de Protección Civil que prevenga y mitigue los riesgos en zonas vulnerables; además de ampliar la infraestructura económico y social, sobre todo en las zonas rurales. </w:t>
      </w:r>
      <w:r w:rsidR="00E662EB">
        <w:rPr>
          <w:rFonts w:cstheme="minorHAnsi"/>
        </w:rPr>
        <w:t xml:space="preserve">Las </w:t>
      </w:r>
      <w:r w:rsidR="00E662EB" w:rsidRPr="00E662EB">
        <w:rPr>
          <w:rFonts w:cstheme="minorHAnsi"/>
        </w:rPr>
        <w:t xml:space="preserve">instituciones del Estado </w:t>
      </w:r>
      <w:r w:rsidR="00E662EB">
        <w:rPr>
          <w:rFonts w:cstheme="minorHAnsi"/>
        </w:rPr>
        <w:t>han planificado e implementado</w:t>
      </w:r>
      <w:r w:rsidR="00E662EB" w:rsidRPr="00E662EB">
        <w:rPr>
          <w:rFonts w:cstheme="minorHAnsi"/>
        </w:rPr>
        <w:t xml:space="preserve"> sus intervenciones</w:t>
      </w:r>
      <w:r w:rsidR="00E662EB">
        <w:rPr>
          <w:rFonts w:cstheme="minorHAnsi"/>
        </w:rPr>
        <w:t xml:space="preserve"> </w:t>
      </w:r>
      <w:r w:rsidR="00E662EB" w:rsidRPr="00E662EB">
        <w:rPr>
          <w:rFonts w:cstheme="minorHAnsi"/>
        </w:rPr>
        <w:t>procurando cumplir con los siguientes</w:t>
      </w:r>
      <w:r w:rsidR="00E662EB">
        <w:rPr>
          <w:rFonts w:cstheme="minorHAnsi"/>
        </w:rPr>
        <w:t xml:space="preserve"> compromisos: </w:t>
      </w:r>
      <w:r w:rsidR="00E662EB" w:rsidRPr="00E662EB">
        <w:rPr>
          <w:rFonts w:cstheme="minorHAnsi"/>
        </w:rPr>
        <w:t xml:space="preserve"> priorizar la protección</w:t>
      </w:r>
      <w:r w:rsidR="00E662EB">
        <w:rPr>
          <w:rFonts w:cstheme="minorHAnsi"/>
        </w:rPr>
        <w:t xml:space="preserve"> </w:t>
      </w:r>
      <w:r w:rsidR="00E662EB" w:rsidRPr="00E662EB">
        <w:rPr>
          <w:rFonts w:cstheme="minorHAnsi"/>
        </w:rPr>
        <w:t>de la vida de las personas y garantizar</w:t>
      </w:r>
      <w:r w:rsidR="00E662EB">
        <w:rPr>
          <w:rFonts w:cstheme="minorHAnsi"/>
        </w:rPr>
        <w:t xml:space="preserve"> </w:t>
      </w:r>
      <w:r w:rsidR="00E662EB" w:rsidRPr="00E662EB">
        <w:rPr>
          <w:rFonts w:cstheme="minorHAnsi"/>
        </w:rPr>
        <w:t>las condiciones para su desarrollo</w:t>
      </w:r>
      <w:r w:rsidR="00E662EB">
        <w:rPr>
          <w:rFonts w:cstheme="minorHAnsi"/>
        </w:rPr>
        <w:t xml:space="preserve"> </w:t>
      </w:r>
      <w:r w:rsidR="00E662EB" w:rsidRPr="00E662EB">
        <w:rPr>
          <w:rFonts w:cstheme="minorHAnsi"/>
        </w:rPr>
        <w:t>a</w:t>
      </w:r>
      <w:r w:rsidR="00E662EB">
        <w:rPr>
          <w:rFonts w:cstheme="minorHAnsi"/>
        </w:rPr>
        <w:t xml:space="preserve"> lo largo del ciclo de vida; </w:t>
      </w:r>
      <w:r w:rsidR="00E662EB" w:rsidRPr="00E662EB">
        <w:rPr>
          <w:rFonts w:cstheme="minorHAnsi"/>
        </w:rPr>
        <w:t xml:space="preserve"> reducir</w:t>
      </w:r>
      <w:r w:rsidR="00E662EB">
        <w:rPr>
          <w:rFonts w:cstheme="minorHAnsi"/>
        </w:rPr>
        <w:t xml:space="preserve"> </w:t>
      </w:r>
      <w:r w:rsidR="00E662EB" w:rsidRPr="00E662EB">
        <w:rPr>
          <w:rFonts w:cstheme="minorHAnsi"/>
        </w:rPr>
        <w:t>progresivamente las desigualdades de</w:t>
      </w:r>
      <w:r w:rsidR="00E662EB">
        <w:rPr>
          <w:rFonts w:cstheme="minorHAnsi"/>
        </w:rPr>
        <w:t xml:space="preserve"> </w:t>
      </w:r>
      <w:r w:rsidR="00E662EB" w:rsidRPr="00E662EB">
        <w:rPr>
          <w:rFonts w:cstheme="minorHAnsi"/>
        </w:rPr>
        <w:t>género para lograr una sociedad igualitaria</w:t>
      </w:r>
      <w:r w:rsidR="00E662EB">
        <w:rPr>
          <w:rFonts w:cstheme="minorHAnsi"/>
        </w:rPr>
        <w:t xml:space="preserve"> </w:t>
      </w:r>
      <w:r w:rsidR="00E662EB" w:rsidRPr="00E662EB">
        <w:rPr>
          <w:rFonts w:cstheme="minorHAnsi"/>
        </w:rPr>
        <w:t>y equitativa que brinde oportunidades</w:t>
      </w:r>
      <w:r w:rsidR="00E662EB">
        <w:rPr>
          <w:rFonts w:cstheme="minorHAnsi"/>
        </w:rPr>
        <w:t xml:space="preserve"> </w:t>
      </w:r>
      <w:r w:rsidR="00E662EB" w:rsidRPr="00E662EB">
        <w:rPr>
          <w:rFonts w:cstheme="minorHAnsi"/>
        </w:rPr>
        <w:t>para mujeres y hombres, y en</w:t>
      </w:r>
      <w:r w:rsidR="00E662EB">
        <w:rPr>
          <w:rFonts w:cstheme="minorHAnsi"/>
        </w:rPr>
        <w:t xml:space="preserve"> </w:t>
      </w:r>
      <w:r w:rsidR="00E662EB" w:rsidRPr="00E662EB">
        <w:rPr>
          <w:rFonts w:cstheme="minorHAnsi"/>
        </w:rPr>
        <w:t>la que se reconozcan sus necesidades</w:t>
      </w:r>
      <w:r w:rsidR="00E662EB">
        <w:rPr>
          <w:rFonts w:cstheme="minorHAnsi"/>
        </w:rPr>
        <w:t xml:space="preserve"> e intereses específicos; </w:t>
      </w:r>
      <w:r w:rsidR="00E662EB" w:rsidRPr="00E662EB">
        <w:rPr>
          <w:rFonts w:cstheme="minorHAnsi"/>
        </w:rPr>
        <w:t xml:space="preserve"> diversificar</w:t>
      </w:r>
      <w:r w:rsidR="00E662EB">
        <w:rPr>
          <w:rFonts w:cstheme="minorHAnsi"/>
        </w:rPr>
        <w:t xml:space="preserve"> </w:t>
      </w:r>
      <w:r w:rsidR="00E662EB" w:rsidRPr="00E662EB">
        <w:rPr>
          <w:rFonts w:cstheme="minorHAnsi"/>
        </w:rPr>
        <w:t>las formas y relaciones de producción y</w:t>
      </w:r>
      <w:r w:rsidR="00E662EB">
        <w:rPr>
          <w:rFonts w:cstheme="minorHAnsi"/>
        </w:rPr>
        <w:t xml:space="preserve"> </w:t>
      </w:r>
      <w:r w:rsidR="00E662EB" w:rsidRPr="00E662EB">
        <w:rPr>
          <w:rFonts w:cstheme="minorHAnsi"/>
        </w:rPr>
        <w:t>reproducción económica, reposicionando</w:t>
      </w:r>
      <w:r w:rsidR="00E662EB">
        <w:rPr>
          <w:rFonts w:cstheme="minorHAnsi"/>
        </w:rPr>
        <w:t xml:space="preserve"> </w:t>
      </w:r>
      <w:r w:rsidR="00E662EB" w:rsidRPr="00E662EB">
        <w:rPr>
          <w:rFonts w:cstheme="minorHAnsi"/>
        </w:rPr>
        <w:t>la importancia del trabajo humano;</w:t>
      </w:r>
      <w:r w:rsidR="00E662EB">
        <w:rPr>
          <w:rFonts w:cstheme="minorHAnsi"/>
        </w:rPr>
        <w:t xml:space="preserve"> </w:t>
      </w:r>
      <w:r w:rsidR="00E662EB" w:rsidRPr="00E662EB">
        <w:rPr>
          <w:rFonts w:cstheme="minorHAnsi"/>
        </w:rPr>
        <w:t xml:space="preserve"> revalorizar y celebrar la interculturalidad</w:t>
      </w:r>
      <w:r w:rsidR="00E662EB">
        <w:rPr>
          <w:rFonts w:cstheme="minorHAnsi"/>
        </w:rPr>
        <w:t xml:space="preserve"> </w:t>
      </w:r>
      <w:r w:rsidR="00E662EB" w:rsidRPr="00E662EB">
        <w:rPr>
          <w:rFonts w:cstheme="minorHAnsi"/>
        </w:rPr>
        <w:t>y la diversidad de las formas de</w:t>
      </w:r>
      <w:r w:rsidR="00E662EB">
        <w:rPr>
          <w:rFonts w:cstheme="minorHAnsi"/>
        </w:rPr>
        <w:t xml:space="preserve"> saber y vivir; </w:t>
      </w:r>
      <w:r w:rsidR="00E662EB" w:rsidRPr="00E662EB">
        <w:rPr>
          <w:rFonts w:cstheme="minorHAnsi"/>
        </w:rPr>
        <w:t xml:space="preserve"> destacar la importancia</w:t>
      </w:r>
      <w:r w:rsidR="00E662EB">
        <w:rPr>
          <w:rFonts w:cstheme="minorHAnsi"/>
        </w:rPr>
        <w:t xml:space="preserve"> </w:t>
      </w:r>
      <w:r w:rsidR="00E662EB" w:rsidRPr="00E662EB">
        <w:rPr>
          <w:rFonts w:cstheme="minorHAnsi"/>
        </w:rPr>
        <w:t>del territorio como espacio de creación,</w:t>
      </w:r>
      <w:r w:rsidR="00E662EB">
        <w:rPr>
          <w:rFonts w:cstheme="minorHAnsi"/>
        </w:rPr>
        <w:t xml:space="preserve"> </w:t>
      </w:r>
      <w:r w:rsidR="00E662EB" w:rsidRPr="00E662EB">
        <w:rPr>
          <w:rFonts w:cstheme="minorHAnsi"/>
        </w:rPr>
        <w:t>reproducción, producción y convivencia</w:t>
      </w:r>
      <w:r w:rsidR="00E662EB">
        <w:rPr>
          <w:rFonts w:cstheme="minorHAnsi"/>
        </w:rPr>
        <w:t xml:space="preserve"> comunitaria;</w:t>
      </w:r>
      <w:r w:rsidR="00E662EB" w:rsidRPr="00E662EB">
        <w:rPr>
          <w:rFonts w:cstheme="minorHAnsi"/>
        </w:rPr>
        <w:t xml:space="preserve"> recuperar el tejido</w:t>
      </w:r>
      <w:r w:rsidR="00E662EB">
        <w:rPr>
          <w:rFonts w:cstheme="minorHAnsi"/>
        </w:rPr>
        <w:t xml:space="preserve"> </w:t>
      </w:r>
      <w:r w:rsidR="00E662EB" w:rsidRPr="00E662EB">
        <w:rPr>
          <w:rFonts w:cstheme="minorHAnsi"/>
        </w:rPr>
        <w:t>social-comunitario y fortalecer procesos</w:t>
      </w:r>
      <w:r w:rsidR="00E662EB">
        <w:rPr>
          <w:rFonts w:cstheme="minorHAnsi"/>
        </w:rPr>
        <w:t xml:space="preserve"> de convivencia pacífica; </w:t>
      </w:r>
      <w:r w:rsidR="00E662EB" w:rsidRPr="00E662EB">
        <w:rPr>
          <w:rFonts w:cstheme="minorHAnsi"/>
        </w:rPr>
        <w:t xml:space="preserve"> instaurar</w:t>
      </w:r>
      <w:r w:rsidR="00E662EB">
        <w:rPr>
          <w:rFonts w:cstheme="minorHAnsi"/>
        </w:rPr>
        <w:t xml:space="preserve"> </w:t>
      </w:r>
      <w:r w:rsidR="00E662EB" w:rsidRPr="00E662EB">
        <w:rPr>
          <w:rFonts w:cstheme="minorHAnsi"/>
        </w:rPr>
        <w:t>procesos de inclusión y diálogo para</w:t>
      </w:r>
      <w:r w:rsidR="00E662EB">
        <w:rPr>
          <w:rFonts w:cstheme="minorHAnsi"/>
        </w:rPr>
        <w:t xml:space="preserve"> </w:t>
      </w:r>
      <w:r w:rsidR="00E662EB" w:rsidRPr="00E662EB">
        <w:rPr>
          <w:rFonts w:cstheme="minorHAnsi"/>
        </w:rPr>
        <w:t>lograr acuerdos comunes sobre lo que</w:t>
      </w:r>
      <w:r w:rsidR="00E662EB">
        <w:rPr>
          <w:rFonts w:cstheme="minorHAnsi"/>
        </w:rPr>
        <w:t xml:space="preserve"> </w:t>
      </w:r>
      <w:r w:rsidR="00E662EB" w:rsidRPr="00E662EB">
        <w:rPr>
          <w:rFonts w:cstheme="minorHAnsi"/>
        </w:rPr>
        <w:t>significa que las personas gocen de</w:t>
      </w:r>
      <w:r w:rsidR="00E662EB">
        <w:rPr>
          <w:rFonts w:cstheme="minorHAnsi"/>
        </w:rPr>
        <w:t xml:space="preserve"> </w:t>
      </w:r>
      <w:r w:rsidR="00E662EB" w:rsidRPr="00E662EB">
        <w:rPr>
          <w:rFonts w:cstheme="minorHAnsi"/>
        </w:rPr>
        <w:t>bienestar e</w:t>
      </w:r>
      <w:r w:rsidR="00E662EB">
        <w:rPr>
          <w:rFonts w:cstheme="minorHAnsi"/>
        </w:rPr>
        <w:t xml:space="preserve">n sus comunidades; y </w:t>
      </w:r>
      <w:r w:rsidR="00E662EB" w:rsidRPr="00E662EB">
        <w:rPr>
          <w:rFonts w:cstheme="minorHAnsi"/>
        </w:rPr>
        <w:t xml:space="preserve"> reconocer</w:t>
      </w:r>
      <w:r w:rsidR="00E662EB">
        <w:rPr>
          <w:rFonts w:cstheme="minorHAnsi"/>
        </w:rPr>
        <w:t xml:space="preserve"> </w:t>
      </w:r>
      <w:r w:rsidR="00E662EB" w:rsidRPr="00E662EB">
        <w:rPr>
          <w:rFonts w:cstheme="minorHAnsi"/>
        </w:rPr>
        <w:t>la importancia de la naturaleza</w:t>
      </w:r>
      <w:r w:rsidR="00E662EB">
        <w:rPr>
          <w:rFonts w:cstheme="minorHAnsi"/>
        </w:rPr>
        <w:t xml:space="preserve"> </w:t>
      </w:r>
      <w:r w:rsidR="00E662EB" w:rsidRPr="00E662EB">
        <w:rPr>
          <w:rFonts w:cstheme="minorHAnsi"/>
        </w:rPr>
        <w:t>y avanzar hacia una gestión responsable</w:t>
      </w:r>
      <w:r w:rsidR="00E662EB">
        <w:rPr>
          <w:rFonts w:cstheme="minorHAnsi"/>
        </w:rPr>
        <w:t xml:space="preserve"> </w:t>
      </w:r>
      <w:r w:rsidR="00E662EB" w:rsidRPr="00E662EB">
        <w:rPr>
          <w:rFonts w:cstheme="minorHAnsi"/>
        </w:rPr>
        <w:t>y respetuosa de los recursos naturales</w:t>
      </w:r>
      <w:r w:rsidR="00E662EB">
        <w:rPr>
          <w:rFonts w:ascii="MyriadPro-Regular" w:hAnsi="MyriadPro-Regular" w:cs="MyriadPro-Regular"/>
          <w:color w:val="4B4C4E"/>
          <w:sz w:val="26"/>
          <w:szCs w:val="26"/>
        </w:rPr>
        <w:t>.</w:t>
      </w:r>
    </w:p>
    <w:p w:rsidR="00784B2C" w:rsidRDefault="00784B2C" w:rsidP="00E662EB">
      <w:pPr>
        <w:jc w:val="both"/>
        <w:rPr>
          <w:rFonts w:ascii="MyriadPro-Regular" w:hAnsi="MyriadPro-Regular" w:cs="MyriadPro-Regular"/>
          <w:color w:val="4B4C4E"/>
          <w:sz w:val="26"/>
          <w:szCs w:val="26"/>
        </w:rPr>
      </w:pPr>
    </w:p>
    <w:p w:rsidR="00784B2C" w:rsidRDefault="00784B2C" w:rsidP="00E662EB">
      <w:pPr>
        <w:jc w:val="both"/>
        <w:rPr>
          <w:rFonts w:ascii="MyriadPro-Regular" w:hAnsi="MyriadPro-Regular" w:cs="MyriadPro-Regular"/>
          <w:color w:val="4B4C4E"/>
          <w:sz w:val="26"/>
          <w:szCs w:val="26"/>
        </w:rPr>
      </w:pPr>
    </w:p>
    <w:p w:rsidR="00784B2C" w:rsidRDefault="00784B2C" w:rsidP="00E662EB">
      <w:pPr>
        <w:jc w:val="both"/>
        <w:rPr>
          <w:rFonts w:ascii="MyriadPro-Regular" w:hAnsi="MyriadPro-Regular" w:cs="MyriadPro-Regular"/>
          <w:color w:val="4B4C4E"/>
          <w:sz w:val="26"/>
          <w:szCs w:val="26"/>
        </w:rPr>
      </w:pPr>
    </w:p>
    <w:p w:rsidR="00784B2C" w:rsidRDefault="00784B2C" w:rsidP="00920E6A">
      <w:pPr>
        <w:pStyle w:val="Ttulo2"/>
        <w:numPr>
          <w:ilvl w:val="0"/>
          <w:numId w:val="11"/>
        </w:numPr>
      </w:pPr>
      <w:r w:rsidRPr="00784B2C">
        <w:lastRenderedPageBreak/>
        <w:t>Vice Ministerio de Vivienda y Desarrollo Urbano.</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784B2C" w:rsidTr="00784B2C">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784B2C" w:rsidRDefault="009445D5" w:rsidP="00784B2C">
            <w:r>
              <w:t>Proyecto</w:t>
            </w:r>
          </w:p>
        </w:tc>
        <w:tc>
          <w:tcPr>
            <w:tcW w:w="2244" w:type="dxa"/>
            <w:tcBorders>
              <w:top w:val="none" w:sz="0" w:space="0" w:color="auto"/>
              <w:left w:val="none" w:sz="0" w:space="0" w:color="auto"/>
              <w:bottom w:val="none" w:sz="0" w:space="0" w:color="auto"/>
              <w:right w:val="none" w:sz="0" w:space="0" w:color="auto"/>
            </w:tcBorders>
          </w:tcPr>
          <w:p w:rsidR="00784B2C" w:rsidRDefault="009445D5" w:rsidP="00784B2C">
            <w:pPr>
              <w:cnfStyle w:val="100000000000"/>
            </w:pPr>
            <w:r>
              <w:t>Ubicación</w:t>
            </w:r>
          </w:p>
        </w:tc>
        <w:tc>
          <w:tcPr>
            <w:tcW w:w="2245" w:type="dxa"/>
            <w:tcBorders>
              <w:top w:val="none" w:sz="0" w:space="0" w:color="auto"/>
              <w:left w:val="none" w:sz="0" w:space="0" w:color="auto"/>
              <w:bottom w:val="none" w:sz="0" w:space="0" w:color="auto"/>
              <w:right w:val="none" w:sz="0" w:space="0" w:color="auto"/>
            </w:tcBorders>
          </w:tcPr>
          <w:p w:rsidR="00784B2C" w:rsidRDefault="009445D5" w:rsidP="00784B2C">
            <w:pPr>
              <w:cnfStyle w:val="100000000000"/>
            </w:pPr>
            <w:r>
              <w:t>Inversión</w:t>
            </w:r>
          </w:p>
        </w:tc>
        <w:tc>
          <w:tcPr>
            <w:tcW w:w="2245" w:type="dxa"/>
            <w:tcBorders>
              <w:top w:val="none" w:sz="0" w:space="0" w:color="auto"/>
              <w:left w:val="none" w:sz="0" w:space="0" w:color="auto"/>
              <w:bottom w:val="none" w:sz="0" w:space="0" w:color="auto"/>
              <w:right w:val="none" w:sz="0" w:space="0" w:color="auto"/>
            </w:tcBorders>
          </w:tcPr>
          <w:p w:rsidR="00784B2C" w:rsidRDefault="009445D5" w:rsidP="00784B2C">
            <w:pPr>
              <w:cnfStyle w:val="100000000000"/>
            </w:pPr>
            <w:r>
              <w:t>Población</w:t>
            </w:r>
          </w:p>
        </w:tc>
      </w:tr>
      <w:tr w:rsidR="00784B2C" w:rsidTr="00784B2C">
        <w:trPr>
          <w:cnfStyle w:val="000000100000"/>
        </w:trPr>
        <w:tc>
          <w:tcPr>
            <w:cnfStyle w:val="001000000000"/>
            <w:tcW w:w="2244" w:type="dxa"/>
            <w:tcBorders>
              <w:left w:val="none" w:sz="0" w:space="0" w:color="auto"/>
              <w:right w:val="none" w:sz="0" w:space="0" w:color="auto"/>
            </w:tcBorders>
          </w:tcPr>
          <w:p w:rsidR="00784B2C" w:rsidRDefault="009445D5" w:rsidP="00784B2C">
            <w:r>
              <w:t>Reconstrucción de Viviendas en Comunidades Amayito</w:t>
            </w:r>
          </w:p>
        </w:tc>
        <w:tc>
          <w:tcPr>
            <w:tcW w:w="2244" w:type="dxa"/>
            <w:tcBorders>
              <w:left w:val="none" w:sz="0" w:space="0" w:color="auto"/>
              <w:right w:val="none" w:sz="0" w:space="0" w:color="auto"/>
            </w:tcBorders>
          </w:tcPr>
          <w:p w:rsidR="00784B2C" w:rsidRDefault="009445D5" w:rsidP="00784B2C">
            <w:pPr>
              <w:cnfStyle w:val="000000100000"/>
            </w:pPr>
            <w:r>
              <w:t>Santa Ana</w:t>
            </w:r>
          </w:p>
        </w:tc>
        <w:tc>
          <w:tcPr>
            <w:tcW w:w="2245" w:type="dxa"/>
            <w:tcBorders>
              <w:left w:val="none" w:sz="0" w:space="0" w:color="auto"/>
              <w:right w:val="none" w:sz="0" w:space="0" w:color="auto"/>
            </w:tcBorders>
          </w:tcPr>
          <w:p w:rsidR="00784B2C" w:rsidRDefault="00784B2C" w:rsidP="00784B2C">
            <w:pPr>
              <w:cnfStyle w:val="000000100000"/>
            </w:pPr>
          </w:p>
        </w:tc>
        <w:tc>
          <w:tcPr>
            <w:tcW w:w="2245" w:type="dxa"/>
            <w:tcBorders>
              <w:left w:val="none" w:sz="0" w:space="0" w:color="auto"/>
              <w:right w:val="none" w:sz="0" w:space="0" w:color="auto"/>
            </w:tcBorders>
          </w:tcPr>
          <w:p w:rsidR="00784B2C" w:rsidRDefault="00784B2C" w:rsidP="00784B2C">
            <w:pPr>
              <w:cnfStyle w:val="000000100000"/>
            </w:pPr>
          </w:p>
        </w:tc>
      </w:tr>
      <w:tr w:rsidR="00784B2C" w:rsidTr="00784B2C">
        <w:tc>
          <w:tcPr>
            <w:cnfStyle w:val="001000000000"/>
            <w:tcW w:w="2244" w:type="dxa"/>
          </w:tcPr>
          <w:p w:rsidR="00784B2C" w:rsidRDefault="009445D5" w:rsidP="00784B2C">
            <w:r>
              <w:t xml:space="preserve">Mejoramiento de piso </w:t>
            </w:r>
          </w:p>
        </w:tc>
        <w:tc>
          <w:tcPr>
            <w:tcW w:w="2244" w:type="dxa"/>
          </w:tcPr>
          <w:p w:rsidR="00784B2C" w:rsidRDefault="009445D5" w:rsidP="00784B2C">
            <w:pPr>
              <w:cnfStyle w:val="000000000000"/>
            </w:pPr>
            <w:r>
              <w:t>Masahuat</w:t>
            </w:r>
          </w:p>
        </w:tc>
        <w:tc>
          <w:tcPr>
            <w:tcW w:w="2245" w:type="dxa"/>
          </w:tcPr>
          <w:p w:rsidR="00784B2C" w:rsidRDefault="00782AD4" w:rsidP="00784B2C">
            <w:pPr>
              <w:cnfStyle w:val="000000000000"/>
            </w:pPr>
            <w:r>
              <w:t>$397,270.</w:t>
            </w:r>
            <w:r w:rsidR="009445D5">
              <w:t>10</w:t>
            </w:r>
          </w:p>
        </w:tc>
        <w:tc>
          <w:tcPr>
            <w:tcW w:w="2245" w:type="dxa"/>
          </w:tcPr>
          <w:p w:rsidR="00784B2C" w:rsidRDefault="009445D5" w:rsidP="00784B2C">
            <w:pPr>
              <w:cnfStyle w:val="000000000000"/>
            </w:pPr>
            <w:r>
              <w:t>540</w:t>
            </w:r>
          </w:p>
        </w:tc>
      </w:tr>
      <w:tr w:rsidR="00784B2C" w:rsidTr="00784B2C">
        <w:trPr>
          <w:cnfStyle w:val="000000100000"/>
        </w:trPr>
        <w:tc>
          <w:tcPr>
            <w:cnfStyle w:val="001000000000"/>
            <w:tcW w:w="2244" w:type="dxa"/>
            <w:tcBorders>
              <w:left w:val="none" w:sz="0" w:space="0" w:color="auto"/>
              <w:right w:val="none" w:sz="0" w:space="0" w:color="auto"/>
            </w:tcBorders>
          </w:tcPr>
          <w:p w:rsidR="00784B2C" w:rsidRDefault="009445D5" w:rsidP="00784B2C">
            <w:r>
              <w:t>Mejoramiento de Piso</w:t>
            </w:r>
          </w:p>
        </w:tc>
        <w:tc>
          <w:tcPr>
            <w:tcW w:w="2244" w:type="dxa"/>
            <w:tcBorders>
              <w:left w:val="none" w:sz="0" w:space="0" w:color="auto"/>
              <w:right w:val="none" w:sz="0" w:space="0" w:color="auto"/>
            </w:tcBorders>
          </w:tcPr>
          <w:p w:rsidR="00784B2C" w:rsidRDefault="009445D5" w:rsidP="00784B2C">
            <w:pPr>
              <w:cnfStyle w:val="000000100000"/>
            </w:pPr>
            <w:r>
              <w:t>Santiago de la Frontera</w:t>
            </w:r>
          </w:p>
        </w:tc>
        <w:tc>
          <w:tcPr>
            <w:tcW w:w="2245" w:type="dxa"/>
            <w:tcBorders>
              <w:left w:val="none" w:sz="0" w:space="0" w:color="auto"/>
              <w:right w:val="none" w:sz="0" w:space="0" w:color="auto"/>
            </w:tcBorders>
          </w:tcPr>
          <w:p w:rsidR="00784B2C" w:rsidRDefault="009445D5" w:rsidP="00784B2C">
            <w:pPr>
              <w:cnfStyle w:val="000000100000"/>
            </w:pPr>
            <w:r>
              <w:t>$377,815.75</w:t>
            </w:r>
          </w:p>
        </w:tc>
        <w:tc>
          <w:tcPr>
            <w:tcW w:w="2245" w:type="dxa"/>
            <w:tcBorders>
              <w:left w:val="none" w:sz="0" w:space="0" w:color="auto"/>
              <w:right w:val="none" w:sz="0" w:space="0" w:color="auto"/>
            </w:tcBorders>
          </w:tcPr>
          <w:p w:rsidR="00784B2C" w:rsidRDefault="009445D5" w:rsidP="00784B2C">
            <w:pPr>
              <w:cnfStyle w:val="000000100000"/>
            </w:pPr>
            <w:r>
              <w:t>512</w:t>
            </w:r>
          </w:p>
        </w:tc>
      </w:tr>
      <w:tr w:rsidR="00784B2C" w:rsidTr="00784B2C">
        <w:tc>
          <w:tcPr>
            <w:cnfStyle w:val="001000000000"/>
            <w:tcW w:w="2244" w:type="dxa"/>
          </w:tcPr>
          <w:p w:rsidR="00784B2C" w:rsidRDefault="00784B2C" w:rsidP="00784B2C"/>
        </w:tc>
        <w:tc>
          <w:tcPr>
            <w:tcW w:w="2244" w:type="dxa"/>
          </w:tcPr>
          <w:p w:rsidR="00784B2C" w:rsidRDefault="00784B2C" w:rsidP="00784B2C">
            <w:pPr>
              <w:cnfStyle w:val="000000000000"/>
            </w:pPr>
          </w:p>
        </w:tc>
        <w:tc>
          <w:tcPr>
            <w:tcW w:w="2245" w:type="dxa"/>
          </w:tcPr>
          <w:p w:rsidR="00784B2C" w:rsidRDefault="00784B2C" w:rsidP="00784B2C">
            <w:pPr>
              <w:cnfStyle w:val="000000000000"/>
            </w:pPr>
          </w:p>
        </w:tc>
        <w:tc>
          <w:tcPr>
            <w:tcW w:w="2245" w:type="dxa"/>
          </w:tcPr>
          <w:p w:rsidR="00784B2C" w:rsidRDefault="00784B2C" w:rsidP="00784B2C">
            <w:pPr>
              <w:cnfStyle w:val="000000000000"/>
            </w:pPr>
          </w:p>
        </w:tc>
      </w:tr>
    </w:tbl>
    <w:p w:rsidR="00784B2C" w:rsidRPr="00784B2C" w:rsidRDefault="009445D5" w:rsidP="00920E6A">
      <w:pPr>
        <w:pStyle w:val="Ttulo2"/>
        <w:numPr>
          <w:ilvl w:val="0"/>
          <w:numId w:val="11"/>
        </w:numPr>
      </w:pPr>
      <w:r>
        <w:t>Fondo Social para la Vivienda.</w:t>
      </w:r>
    </w:p>
    <w:p w:rsidR="008F5C7B" w:rsidRDefault="009445D5" w:rsidP="009445D5">
      <w:pPr>
        <w:jc w:val="both"/>
      </w:pPr>
      <w:r>
        <w:t xml:space="preserve">Se han realizado Ferias de Viviendas en Municipios del Departamento de Santa Ana y con empresas e instituciones Gubernamentales atendiendo a 456 personas en 15 ferias de viviendas </w:t>
      </w:r>
      <w:r w:rsidR="00131E75">
        <w:t>más</w:t>
      </w:r>
      <w:r>
        <w:t xml:space="preserve"> la atención brindada en la Sucursal de Santa Ana. Como proyección tienen la continuidad de las ferias y visitas empresariales en proyectos habitacionales, centros comerciales e instituciones de Gobierno.</w:t>
      </w:r>
    </w:p>
    <w:p w:rsidR="00131E75" w:rsidRPr="00131E75" w:rsidRDefault="00131E75" w:rsidP="00920E6A">
      <w:pPr>
        <w:pStyle w:val="Ttulo2"/>
        <w:numPr>
          <w:ilvl w:val="0"/>
          <w:numId w:val="11"/>
        </w:numPr>
        <w:rPr>
          <w:rFonts w:asciiTheme="minorHAnsi" w:hAnsiTheme="minorHAnsi" w:cstheme="minorHAnsi"/>
          <w:sz w:val="22"/>
          <w:szCs w:val="22"/>
        </w:rPr>
      </w:pPr>
      <w:r w:rsidRPr="00131E75">
        <w:rPr>
          <w:rFonts w:asciiTheme="minorHAnsi" w:hAnsiTheme="minorHAnsi" w:cstheme="minorHAnsi"/>
          <w:sz w:val="22"/>
          <w:szCs w:val="22"/>
        </w:rPr>
        <w:t>Dirección General de Protección Civil, Prevención y Mitigación de Desastres.</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795"/>
        <w:gridCol w:w="1796"/>
        <w:gridCol w:w="1796"/>
        <w:gridCol w:w="1796"/>
      </w:tblGrid>
      <w:tr w:rsidR="00131E75" w:rsidTr="00131E75">
        <w:trPr>
          <w:cnfStyle w:val="100000000000"/>
        </w:trPr>
        <w:tc>
          <w:tcPr>
            <w:cnfStyle w:val="001000000000"/>
            <w:tcW w:w="1795" w:type="dxa"/>
            <w:tcBorders>
              <w:top w:val="none" w:sz="0" w:space="0" w:color="auto"/>
              <w:left w:val="none" w:sz="0" w:space="0" w:color="auto"/>
              <w:bottom w:val="none" w:sz="0" w:space="0" w:color="auto"/>
              <w:right w:val="none" w:sz="0" w:space="0" w:color="auto"/>
            </w:tcBorders>
          </w:tcPr>
          <w:p w:rsidR="00131E75" w:rsidRDefault="00131E75" w:rsidP="009445D5">
            <w:pPr>
              <w:jc w:val="both"/>
            </w:pPr>
            <w:r>
              <w:t>Programa</w:t>
            </w:r>
          </w:p>
        </w:tc>
        <w:tc>
          <w:tcPr>
            <w:tcW w:w="1795" w:type="dxa"/>
            <w:tcBorders>
              <w:top w:val="none" w:sz="0" w:space="0" w:color="auto"/>
              <w:left w:val="none" w:sz="0" w:space="0" w:color="auto"/>
              <w:bottom w:val="none" w:sz="0" w:space="0" w:color="auto"/>
              <w:right w:val="none" w:sz="0" w:space="0" w:color="auto"/>
            </w:tcBorders>
          </w:tcPr>
          <w:p w:rsidR="00131E75" w:rsidRDefault="00131E75" w:rsidP="009445D5">
            <w:pPr>
              <w:jc w:val="both"/>
              <w:cnfStyle w:val="100000000000"/>
            </w:pPr>
            <w:r>
              <w:t>Resultados</w:t>
            </w:r>
          </w:p>
        </w:tc>
        <w:tc>
          <w:tcPr>
            <w:tcW w:w="1796" w:type="dxa"/>
            <w:tcBorders>
              <w:top w:val="none" w:sz="0" w:space="0" w:color="auto"/>
              <w:left w:val="none" w:sz="0" w:space="0" w:color="auto"/>
              <w:bottom w:val="none" w:sz="0" w:space="0" w:color="auto"/>
              <w:right w:val="none" w:sz="0" w:space="0" w:color="auto"/>
            </w:tcBorders>
          </w:tcPr>
          <w:p w:rsidR="00131E75" w:rsidRDefault="00131E75" w:rsidP="009445D5">
            <w:pPr>
              <w:jc w:val="both"/>
              <w:cnfStyle w:val="100000000000"/>
            </w:pPr>
            <w:r>
              <w:t>Beneficiados</w:t>
            </w:r>
          </w:p>
        </w:tc>
        <w:tc>
          <w:tcPr>
            <w:tcW w:w="1796" w:type="dxa"/>
            <w:tcBorders>
              <w:top w:val="none" w:sz="0" w:space="0" w:color="auto"/>
              <w:left w:val="none" w:sz="0" w:space="0" w:color="auto"/>
              <w:bottom w:val="none" w:sz="0" w:space="0" w:color="auto"/>
              <w:right w:val="none" w:sz="0" w:space="0" w:color="auto"/>
            </w:tcBorders>
          </w:tcPr>
          <w:p w:rsidR="00131E75" w:rsidRDefault="00131E75" w:rsidP="009445D5">
            <w:pPr>
              <w:jc w:val="both"/>
              <w:cnfStyle w:val="100000000000"/>
            </w:pPr>
            <w:r>
              <w:t xml:space="preserve">Descripción </w:t>
            </w:r>
          </w:p>
        </w:tc>
        <w:tc>
          <w:tcPr>
            <w:tcW w:w="1796" w:type="dxa"/>
            <w:tcBorders>
              <w:top w:val="none" w:sz="0" w:space="0" w:color="auto"/>
              <w:left w:val="none" w:sz="0" w:space="0" w:color="auto"/>
              <w:bottom w:val="none" w:sz="0" w:space="0" w:color="auto"/>
              <w:right w:val="none" w:sz="0" w:space="0" w:color="auto"/>
            </w:tcBorders>
          </w:tcPr>
          <w:p w:rsidR="00131E75" w:rsidRDefault="00131E75" w:rsidP="009445D5">
            <w:pPr>
              <w:jc w:val="both"/>
              <w:cnfStyle w:val="100000000000"/>
            </w:pPr>
            <w:r>
              <w:t>Proyección</w:t>
            </w:r>
          </w:p>
        </w:tc>
      </w:tr>
      <w:tr w:rsidR="00131E75" w:rsidTr="00131E75">
        <w:trPr>
          <w:cnfStyle w:val="000000100000"/>
        </w:trPr>
        <w:tc>
          <w:tcPr>
            <w:cnfStyle w:val="001000000000"/>
            <w:tcW w:w="1795" w:type="dxa"/>
            <w:tcBorders>
              <w:left w:val="none" w:sz="0" w:space="0" w:color="auto"/>
              <w:right w:val="none" w:sz="0" w:space="0" w:color="auto"/>
            </w:tcBorders>
          </w:tcPr>
          <w:p w:rsidR="00131E75" w:rsidRDefault="00131E75" w:rsidP="00131E75">
            <w:pPr>
              <w:jc w:val="both"/>
            </w:pPr>
            <w:r>
              <w:t>Fortalecimiento de las Capacidades en Gestión de Riesgo de Desastres a comunidades vulnerables ante fenómenos Naturales</w:t>
            </w:r>
          </w:p>
        </w:tc>
        <w:tc>
          <w:tcPr>
            <w:tcW w:w="1795" w:type="dxa"/>
            <w:tcBorders>
              <w:left w:val="none" w:sz="0" w:space="0" w:color="auto"/>
              <w:right w:val="none" w:sz="0" w:space="0" w:color="auto"/>
            </w:tcBorders>
          </w:tcPr>
          <w:p w:rsidR="00131E75" w:rsidRDefault="00131E75" w:rsidP="00131E75">
            <w:pPr>
              <w:jc w:val="both"/>
              <w:cnfStyle w:val="000000100000"/>
            </w:pPr>
            <w:r>
              <w:t xml:space="preserve">Se han fortalecido 52 comunidades en alto riesgo, con capacitaciones sobre elaboración de planes de respuesta y se han entregado kits de respuesta a emergencia. </w:t>
            </w:r>
          </w:p>
        </w:tc>
        <w:tc>
          <w:tcPr>
            <w:tcW w:w="1796" w:type="dxa"/>
            <w:tcBorders>
              <w:left w:val="none" w:sz="0" w:space="0" w:color="auto"/>
              <w:right w:val="none" w:sz="0" w:space="0" w:color="auto"/>
            </w:tcBorders>
          </w:tcPr>
          <w:p w:rsidR="00131E75" w:rsidRDefault="00131E75" w:rsidP="00131E75">
            <w:pPr>
              <w:jc w:val="both"/>
              <w:cnfStyle w:val="000000100000"/>
            </w:pPr>
            <w:r>
              <w:t>Miembros de la comunidad en riesgo alto por diversos eventos de emergencia</w:t>
            </w:r>
          </w:p>
        </w:tc>
        <w:tc>
          <w:tcPr>
            <w:tcW w:w="1796" w:type="dxa"/>
            <w:tcBorders>
              <w:left w:val="none" w:sz="0" w:space="0" w:color="auto"/>
              <w:right w:val="none" w:sz="0" w:space="0" w:color="auto"/>
            </w:tcBorders>
          </w:tcPr>
          <w:p w:rsidR="00131E75" w:rsidRDefault="00131E75" w:rsidP="00131E75">
            <w:pPr>
              <w:jc w:val="both"/>
              <w:cnfStyle w:val="000000100000"/>
            </w:pPr>
            <w:r>
              <w:t>Reducción significativa de los riesgos asociados el cambio climático en aquellas comunidades organizadas.</w:t>
            </w:r>
          </w:p>
        </w:tc>
        <w:tc>
          <w:tcPr>
            <w:tcW w:w="1796" w:type="dxa"/>
            <w:tcBorders>
              <w:left w:val="none" w:sz="0" w:space="0" w:color="auto"/>
              <w:right w:val="none" w:sz="0" w:space="0" w:color="auto"/>
            </w:tcBorders>
          </w:tcPr>
          <w:p w:rsidR="00131E75" w:rsidRDefault="00131E75" w:rsidP="00131E75">
            <w:pPr>
              <w:jc w:val="both"/>
              <w:cnfStyle w:val="000000100000"/>
            </w:pPr>
            <w:r>
              <w:t>Continuación de este Proyecto con otras 35 comunidades para generar mejores condiciones de respuesta a emergencias.</w:t>
            </w:r>
          </w:p>
        </w:tc>
      </w:tr>
      <w:tr w:rsidR="00131E75" w:rsidTr="00131E75">
        <w:tc>
          <w:tcPr>
            <w:cnfStyle w:val="001000000000"/>
            <w:tcW w:w="1795" w:type="dxa"/>
          </w:tcPr>
          <w:p w:rsidR="00131E75" w:rsidRDefault="00131E75" w:rsidP="00131E75">
            <w:pPr>
              <w:jc w:val="both"/>
            </w:pPr>
            <w:r>
              <w:t xml:space="preserve">Planificación estratégica ante emergencias y/o desastres </w:t>
            </w:r>
          </w:p>
        </w:tc>
        <w:tc>
          <w:tcPr>
            <w:tcW w:w="1795" w:type="dxa"/>
          </w:tcPr>
          <w:p w:rsidR="00131E75" w:rsidRDefault="00BC7A60" w:rsidP="00131E75">
            <w:pPr>
              <w:jc w:val="both"/>
              <w:cnfStyle w:val="000000000000"/>
            </w:pPr>
            <w:r>
              <w:t xml:space="preserve">Se da acompañamiento a la elaboración de planes de respuesta a emergencia en los 13  municipios. </w:t>
            </w:r>
          </w:p>
        </w:tc>
        <w:tc>
          <w:tcPr>
            <w:tcW w:w="1796" w:type="dxa"/>
          </w:tcPr>
          <w:p w:rsidR="00131E75" w:rsidRDefault="00BC7A60" w:rsidP="00131E75">
            <w:pPr>
              <w:jc w:val="both"/>
              <w:cnfStyle w:val="000000000000"/>
            </w:pPr>
            <w:r>
              <w:t>Población en General</w:t>
            </w:r>
          </w:p>
        </w:tc>
        <w:tc>
          <w:tcPr>
            <w:tcW w:w="1796" w:type="dxa"/>
          </w:tcPr>
          <w:p w:rsidR="00131E75" w:rsidRDefault="00BC7A60" w:rsidP="00131E75">
            <w:pPr>
              <w:jc w:val="both"/>
              <w:cnfStyle w:val="000000000000"/>
            </w:pPr>
            <w:r>
              <w:t>Apoyo en la elaboración de planes en el nivel municipal.</w:t>
            </w:r>
          </w:p>
        </w:tc>
        <w:tc>
          <w:tcPr>
            <w:tcW w:w="1796" w:type="dxa"/>
          </w:tcPr>
          <w:p w:rsidR="00131E75" w:rsidRDefault="00BC7A60" w:rsidP="00131E75">
            <w:pPr>
              <w:jc w:val="both"/>
              <w:cnfStyle w:val="000000000000"/>
            </w:pPr>
            <w:r>
              <w:t>Seguimiento al apoyo de asesoría en los planes de gestión de riesgo de desastres en los 13 municipios.</w:t>
            </w:r>
          </w:p>
        </w:tc>
      </w:tr>
    </w:tbl>
    <w:p w:rsidR="00E36CB5" w:rsidRDefault="00E36CB5" w:rsidP="00E36CB5"/>
    <w:p w:rsidR="00E36CB5" w:rsidRDefault="00E36CB5" w:rsidP="00E36CB5"/>
    <w:p w:rsidR="00C21B16" w:rsidRDefault="00C21B16" w:rsidP="00E36CB5"/>
    <w:p w:rsidR="00E36CB5" w:rsidRDefault="00E36CB5" w:rsidP="00920E6A">
      <w:pPr>
        <w:pStyle w:val="Ttulo2"/>
        <w:numPr>
          <w:ilvl w:val="0"/>
          <w:numId w:val="11"/>
        </w:numPr>
      </w:pPr>
      <w:r>
        <w:lastRenderedPageBreak/>
        <w:t>Plan Trifinio</w:t>
      </w:r>
    </w:p>
    <w:p w:rsidR="00E36CB5" w:rsidRPr="00E36CB5" w:rsidRDefault="00E36CB5" w:rsidP="00920E6A">
      <w:pPr>
        <w:pStyle w:val="Ttulo3"/>
        <w:numPr>
          <w:ilvl w:val="0"/>
          <w:numId w:val="12"/>
        </w:numPr>
      </w:pPr>
      <w:r>
        <w:t>Programa Protección de Bosques y Cuencas</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410"/>
      </w:tblGrid>
      <w:tr w:rsidR="00E36CB5" w:rsidTr="008E2092">
        <w:trPr>
          <w:cnfStyle w:val="100000000000"/>
        </w:trPr>
        <w:tc>
          <w:tcPr>
            <w:cnfStyle w:val="001000000000"/>
            <w:tcW w:w="6487" w:type="dxa"/>
            <w:tcBorders>
              <w:top w:val="none" w:sz="0" w:space="0" w:color="auto"/>
              <w:left w:val="none" w:sz="0" w:space="0" w:color="auto"/>
              <w:bottom w:val="none" w:sz="0" w:space="0" w:color="auto"/>
              <w:right w:val="none" w:sz="0" w:space="0" w:color="auto"/>
            </w:tcBorders>
          </w:tcPr>
          <w:p w:rsidR="00E36CB5" w:rsidRDefault="00E36CB5" w:rsidP="00E36CB5">
            <w:r>
              <w:t>Proyecto</w:t>
            </w:r>
          </w:p>
        </w:tc>
        <w:tc>
          <w:tcPr>
            <w:tcW w:w="2410" w:type="dxa"/>
            <w:tcBorders>
              <w:top w:val="none" w:sz="0" w:space="0" w:color="auto"/>
              <w:left w:val="none" w:sz="0" w:space="0" w:color="auto"/>
              <w:bottom w:val="none" w:sz="0" w:space="0" w:color="auto"/>
              <w:right w:val="none" w:sz="0" w:space="0" w:color="auto"/>
            </w:tcBorders>
          </w:tcPr>
          <w:p w:rsidR="00E36CB5" w:rsidRDefault="00E36CB5" w:rsidP="00E36CB5">
            <w:pPr>
              <w:cnfStyle w:val="100000000000"/>
            </w:pPr>
            <w:r>
              <w:t xml:space="preserve">Inversión </w:t>
            </w:r>
          </w:p>
        </w:tc>
      </w:tr>
      <w:tr w:rsidR="00E36CB5" w:rsidTr="008E2092">
        <w:trPr>
          <w:cnfStyle w:val="000000100000"/>
        </w:trPr>
        <w:tc>
          <w:tcPr>
            <w:cnfStyle w:val="001000000000"/>
            <w:tcW w:w="6487" w:type="dxa"/>
            <w:tcBorders>
              <w:left w:val="none" w:sz="0" w:space="0" w:color="auto"/>
              <w:right w:val="none" w:sz="0" w:space="0" w:color="auto"/>
            </w:tcBorders>
          </w:tcPr>
          <w:p w:rsidR="00E36CB5" w:rsidRDefault="00C50D3F" w:rsidP="008E2092">
            <w:pPr>
              <w:jc w:val="both"/>
            </w:pPr>
            <w:r>
              <w:t>Construcción</w:t>
            </w:r>
            <w:r w:rsidR="00E36CB5">
              <w:t xml:space="preserve"> de obras de paso a caja de puente, Cantón El </w:t>
            </w:r>
            <w:r>
              <w:t>Ángel</w:t>
            </w:r>
            <w:r w:rsidR="00E36CB5">
              <w:t>, San Antonio Pajonal</w:t>
            </w:r>
          </w:p>
        </w:tc>
        <w:tc>
          <w:tcPr>
            <w:tcW w:w="2410" w:type="dxa"/>
            <w:tcBorders>
              <w:left w:val="none" w:sz="0" w:space="0" w:color="auto"/>
              <w:right w:val="none" w:sz="0" w:space="0" w:color="auto"/>
            </w:tcBorders>
          </w:tcPr>
          <w:p w:rsidR="00E36CB5" w:rsidRDefault="00C50D3F" w:rsidP="00E36CB5">
            <w:pPr>
              <w:cnfStyle w:val="000000100000"/>
            </w:pPr>
            <w:r>
              <w:t>$8,903.00</w:t>
            </w:r>
          </w:p>
        </w:tc>
      </w:tr>
      <w:tr w:rsidR="00E36CB5" w:rsidTr="008E2092">
        <w:tc>
          <w:tcPr>
            <w:cnfStyle w:val="001000000000"/>
            <w:tcW w:w="6487" w:type="dxa"/>
          </w:tcPr>
          <w:p w:rsidR="00E36CB5" w:rsidRDefault="00C50D3F" w:rsidP="008E2092">
            <w:pPr>
              <w:jc w:val="both"/>
            </w:pPr>
            <w:r>
              <w:t>Construcción de muros de retención, Santiago de la Frontera</w:t>
            </w:r>
          </w:p>
        </w:tc>
        <w:tc>
          <w:tcPr>
            <w:tcW w:w="2410" w:type="dxa"/>
          </w:tcPr>
          <w:p w:rsidR="00E36CB5" w:rsidRDefault="00C50D3F" w:rsidP="00E36CB5">
            <w:pPr>
              <w:cnfStyle w:val="000000000000"/>
            </w:pPr>
            <w:r>
              <w:t>$9,575.00</w:t>
            </w:r>
          </w:p>
        </w:tc>
      </w:tr>
      <w:tr w:rsidR="00E36CB5" w:rsidTr="008E2092">
        <w:trPr>
          <w:cnfStyle w:val="000000100000"/>
        </w:trPr>
        <w:tc>
          <w:tcPr>
            <w:cnfStyle w:val="001000000000"/>
            <w:tcW w:w="6487" w:type="dxa"/>
            <w:tcBorders>
              <w:left w:val="none" w:sz="0" w:space="0" w:color="auto"/>
              <w:right w:val="none" w:sz="0" w:space="0" w:color="auto"/>
            </w:tcBorders>
          </w:tcPr>
          <w:p w:rsidR="00E36CB5" w:rsidRDefault="00C50D3F" w:rsidP="008E2092">
            <w:pPr>
              <w:jc w:val="both"/>
            </w:pPr>
            <w:r>
              <w:t>Muro de retención Escuela Santa Rita en Metapan</w:t>
            </w:r>
          </w:p>
        </w:tc>
        <w:tc>
          <w:tcPr>
            <w:tcW w:w="2410" w:type="dxa"/>
            <w:tcBorders>
              <w:left w:val="none" w:sz="0" w:space="0" w:color="auto"/>
              <w:right w:val="none" w:sz="0" w:space="0" w:color="auto"/>
            </w:tcBorders>
          </w:tcPr>
          <w:p w:rsidR="00E36CB5" w:rsidRDefault="00C50D3F" w:rsidP="00E36CB5">
            <w:pPr>
              <w:cnfStyle w:val="000000100000"/>
            </w:pPr>
            <w:r>
              <w:t>$10,000.00</w:t>
            </w:r>
          </w:p>
        </w:tc>
      </w:tr>
      <w:tr w:rsidR="00E36CB5" w:rsidTr="008E2092">
        <w:tc>
          <w:tcPr>
            <w:cnfStyle w:val="001000000000"/>
            <w:tcW w:w="6487" w:type="dxa"/>
          </w:tcPr>
          <w:p w:rsidR="00E36CB5" w:rsidRDefault="00C50D3F" w:rsidP="008E2092">
            <w:pPr>
              <w:jc w:val="both"/>
            </w:pPr>
            <w:r>
              <w:t>Vivero Municipal de Metapan</w:t>
            </w:r>
          </w:p>
        </w:tc>
        <w:tc>
          <w:tcPr>
            <w:tcW w:w="2410" w:type="dxa"/>
          </w:tcPr>
          <w:p w:rsidR="00E36CB5" w:rsidRDefault="00C50D3F" w:rsidP="00E36CB5">
            <w:pPr>
              <w:cnfStyle w:val="000000000000"/>
            </w:pPr>
            <w:r>
              <w:t>$5,900.00</w:t>
            </w:r>
          </w:p>
        </w:tc>
      </w:tr>
      <w:tr w:rsidR="00E36CB5" w:rsidTr="008E2092">
        <w:trPr>
          <w:cnfStyle w:val="000000100000"/>
        </w:trPr>
        <w:tc>
          <w:tcPr>
            <w:cnfStyle w:val="001000000000"/>
            <w:tcW w:w="6487" w:type="dxa"/>
            <w:tcBorders>
              <w:left w:val="none" w:sz="0" w:space="0" w:color="auto"/>
              <w:right w:val="none" w:sz="0" w:space="0" w:color="auto"/>
            </w:tcBorders>
          </w:tcPr>
          <w:p w:rsidR="00E36CB5" w:rsidRDefault="008E2092" w:rsidP="008E2092">
            <w:pPr>
              <w:jc w:val="both"/>
            </w:pPr>
            <w:r>
              <w:t>Establecimiento de la Mesa Permanente contra incendios forestales</w:t>
            </w:r>
          </w:p>
        </w:tc>
        <w:tc>
          <w:tcPr>
            <w:tcW w:w="2410" w:type="dxa"/>
            <w:tcBorders>
              <w:left w:val="none" w:sz="0" w:space="0" w:color="auto"/>
              <w:right w:val="none" w:sz="0" w:space="0" w:color="auto"/>
            </w:tcBorders>
          </w:tcPr>
          <w:p w:rsidR="00E36CB5" w:rsidRDefault="008E2092" w:rsidP="00E36CB5">
            <w:pPr>
              <w:cnfStyle w:val="000000100000"/>
            </w:pPr>
            <w:r>
              <w:t>$3,000.00</w:t>
            </w:r>
          </w:p>
        </w:tc>
      </w:tr>
      <w:tr w:rsidR="00E36CB5" w:rsidTr="008E2092">
        <w:tc>
          <w:tcPr>
            <w:cnfStyle w:val="001000000000"/>
            <w:tcW w:w="6487" w:type="dxa"/>
          </w:tcPr>
          <w:p w:rsidR="00E36CB5" w:rsidRDefault="008E2092" w:rsidP="008E2092">
            <w:pPr>
              <w:jc w:val="both"/>
            </w:pPr>
            <w:r>
              <w:t>Sistema de Vigilancia</w:t>
            </w:r>
          </w:p>
        </w:tc>
        <w:tc>
          <w:tcPr>
            <w:tcW w:w="2410" w:type="dxa"/>
          </w:tcPr>
          <w:p w:rsidR="00E36CB5" w:rsidRDefault="008E2092" w:rsidP="00E36CB5">
            <w:pPr>
              <w:cnfStyle w:val="000000000000"/>
            </w:pPr>
            <w:r>
              <w:t>$30.000</w:t>
            </w:r>
          </w:p>
        </w:tc>
      </w:tr>
      <w:tr w:rsidR="00E36CB5" w:rsidTr="008E2092">
        <w:trPr>
          <w:cnfStyle w:val="000000100000"/>
        </w:trPr>
        <w:tc>
          <w:tcPr>
            <w:cnfStyle w:val="001000000000"/>
            <w:tcW w:w="6487" w:type="dxa"/>
            <w:tcBorders>
              <w:left w:val="none" w:sz="0" w:space="0" w:color="auto"/>
              <w:right w:val="none" w:sz="0" w:space="0" w:color="auto"/>
            </w:tcBorders>
          </w:tcPr>
          <w:p w:rsidR="00E36CB5" w:rsidRDefault="00E36CB5" w:rsidP="00E36CB5"/>
        </w:tc>
        <w:tc>
          <w:tcPr>
            <w:tcW w:w="2410" w:type="dxa"/>
            <w:tcBorders>
              <w:left w:val="none" w:sz="0" w:space="0" w:color="auto"/>
              <w:right w:val="none" w:sz="0" w:space="0" w:color="auto"/>
            </w:tcBorders>
          </w:tcPr>
          <w:p w:rsidR="00E36CB5" w:rsidRDefault="00E36CB5" w:rsidP="00E36CB5">
            <w:pPr>
              <w:cnfStyle w:val="000000100000"/>
            </w:pPr>
          </w:p>
        </w:tc>
      </w:tr>
    </w:tbl>
    <w:p w:rsidR="00E36CB5" w:rsidRDefault="00C50D3F" w:rsidP="00920E6A">
      <w:pPr>
        <w:pStyle w:val="Ttulo3"/>
        <w:numPr>
          <w:ilvl w:val="0"/>
          <w:numId w:val="12"/>
        </w:numPr>
      </w:pPr>
      <w:r>
        <w:t>Manejo de recursos Naturales</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491"/>
      </w:tblGrid>
      <w:tr w:rsidR="00C50D3F" w:rsidTr="008E2092">
        <w:trPr>
          <w:cnfStyle w:val="100000000000"/>
        </w:trPr>
        <w:tc>
          <w:tcPr>
            <w:cnfStyle w:val="001000000000"/>
            <w:tcW w:w="6487" w:type="dxa"/>
            <w:tcBorders>
              <w:top w:val="none" w:sz="0" w:space="0" w:color="auto"/>
              <w:left w:val="none" w:sz="0" w:space="0" w:color="auto"/>
              <w:bottom w:val="none" w:sz="0" w:space="0" w:color="auto"/>
              <w:right w:val="none" w:sz="0" w:space="0" w:color="auto"/>
            </w:tcBorders>
          </w:tcPr>
          <w:p w:rsidR="00C50D3F" w:rsidRDefault="00C50D3F" w:rsidP="00C50D3F">
            <w:r>
              <w:t>Proyecto</w:t>
            </w:r>
          </w:p>
        </w:tc>
        <w:tc>
          <w:tcPr>
            <w:tcW w:w="2491" w:type="dxa"/>
            <w:tcBorders>
              <w:top w:val="none" w:sz="0" w:space="0" w:color="auto"/>
              <w:left w:val="none" w:sz="0" w:space="0" w:color="auto"/>
              <w:bottom w:val="none" w:sz="0" w:space="0" w:color="auto"/>
              <w:right w:val="none" w:sz="0" w:space="0" w:color="auto"/>
            </w:tcBorders>
          </w:tcPr>
          <w:p w:rsidR="00C50D3F" w:rsidRDefault="00C50D3F" w:rsidP="00C50D3F">
            <w:pPr>
              <w:cnfStyle w:val="100000000000"/>
            </w:pPr>
            <w:r>
              <w:t>Inversión</w:t>
            </w:r>
          </w:p>
        </w:tc>
      </w:tr>
      <w:tr w:rsidR="00C50D3F" w:rsidTr="008E2092">
        <w:trPr>
          <w:cnfStyle w:val="000000100000"/>
        </w:trPr>
        <w:tc>
          <w:tcPr>
            <w:cnfStyle w:val="001000000000"/>
            <w:tcW w:w="6487" w:type="dxa"/>
            <w:tcBorders>
              <w:left w:val="none" w:sz="0" w:space="0" w:color="auto"/>
              <w:right w:val="none" w:sz="0" w:space="0" w:color="auto"/>
            </w:tcBorders>
          </w:tcPr>
          <w:p w:rsidR="00C50D3F" w:rsidRDefault="008E2092" w:rsidP="00C50D3F">
            <w:r>
              <w:t>Entrega de Fondos para la Protección, Conservación y Regeneración de Bosques</w:t>
            </w:r>
          </w:p>
        </w:tc>
        <w:tc>
          <w:tcPr>
            <w:tcW w:w="2491" w:type="dxa"/>
            <w:tcBorders>
              <w:left w:val="none" w:sz="0" w:space="0" w:color="auto"/>
              <w:right w:val="none" w:sz="0" w:space="0" w:color="auto"/>
            </w:tcBorders>
          </w:tcPr>
          <w:p w:rsidR="00C50D3F" w:rsidRDefault="008E2092" w:rsidP="00C50D3F">
            <w:pPr>
              <w:cnfStyle w:val="000000100000"/>
            </w:pPr>
            <w:r>
              <w:t>$14,558.46</w:t>
            </w:r>
          </w:p>
        </w:tc>
      </w:tr>
      <w:tr w:rsidR="00C50D3F" w:rsidTr="008E2092">
        <w:tc>
          <w:tcPr>
            <w:cnfStyle w:val="001000000000"/>
            <w:tcW w:w="6487" w:type="dxa"/>
          </w:tcPr>
          <w:p w:rsidR="00C50D3F" w:rsidRDefault="008E2092" w:rsidP="00C50D3F">
            <w:r>
              <w:t>Entrega de equipos para Ganadería Ambiental (picadora, ensiladora y molino de martillo)</w:t>
            </w:r>
          </w:p>
        </w:tc>
        <w:tc>
          <w:tcPr>
            <w:tcW w:w="2491" w:type="dxa"/>
          </w:tcPr>
          <w:p w:rsidR="00C50D3F" w:rsidRDefault="008E2092" w:rsidP="00C50D3F">
            <w:pPr>
              <w:cnfStyle w:val="000000000000"/>
            </w:pPr>
            <w:r>
              <w:t>$4,868.00</w:t>
            </w:r>
          </w:p>
        </w:tc>
      </w:tr>
      <w:tr w:rsidR="00C50D3F" w:rsidTr="008E2092">
        <w:trPr>
          <w:cnfStyle w:val="000000100000"/>
        </w:trPr>
        <w:tc>
          <w:tcPr>
            <w:cnfStyle w:val="001000000000"/>
            <w:tcW w:w="6487" w:type="dxa"/>
            <w:tcBorders>
              <w:left w:val="none" w:sz="0" w:space="0" w:color="auto"/>
              <w:right w:val="none" w:sz="0" w:space="0" w:color="auto"/>
            </w:tcBorders>
          </w:tcPr>
          <w:p w:rsidR="00C50D3F" w:rsidRDefault="008E2092" w:rsidP="00C50D3F">
            <w:r>
              <w:t>Premiación del Concurso Ambiental para centros escolares de la zona de amortiguamiento del Área Protegida Montecristo</w:t>
            </w:r>
          </w:p>
        </w:tc>
        <w:tc>
          <w:tcPr>
            <w:tcW w:w="2491" w:type="dxa"/>
            <w:tcBorders>
              <w:left w:val="none" w:sz="0" w:space="0" w:color="auto"/>
              <w:right w:val="none" w:sz="0" w:space="0" w:color="auto"/>
            </w:tcBorders>
          </w:tcPr>
          <w:p w:rsidR="00C50D3F" w:rsidRDefault="008E2092" w:rsidP="00C50D3F">
            <w:pPr>
              <w:cnfStyle w:val="000000100000"/>
            </w:pPr>
            <w:r>
              <w:t>$8,000.00</w:t>
            </w:r>
          </w:p>
        </w:tc>
      </w:tr>
      <w:tr w:rsidR="00C50D3F" w:rsidTr="008E2092">
        <w:tc>
          <w:tcPr>
            <w:cnfStyle w:val="001000000000"/>
            <w:tcW w:w="6487" w:type="dxa"/>
          </w:tcPr>
          <w:p w:rsidR="00C50D3F" w:rsidRDefault="008E2092" w:rsidP="00C50D3F">
            <w:r>
              <w:t>Ganadería Ambiental</w:t>
            </w:r>
          </w:p>
        </w:tc>
        <w:tc>
          <w:tcPr>
            <w:tcW w:w="2491" w:type="dxa"/>
          </w:tcPr>
          <w:p w:rsidR="00C50D3F" w:rsidRDefault="008E2092" w:rsidP="00C50D3F">
            <w:pPr>
              <w:cnfStyle w:val="000000000000"/>
            </w:pPr>
            <w:r>
              <w:t>$429,197</w:t>
            </w:r>
          </w:p>
        </w:tc>
      </w:tr>
      <w:tr w:rsidR="00C50D3F" w:rsidTr="008E2092">
        <w:trPr>
          <w:cnfStyle w:val="000000100000"/>
        </w:trPr>
        <w:tc>
          <w:tcPr>
            <w:cnfStyle w:val="001000000000"/>
            <w:tcW w:w="6487" w:type="dxa"/>
            <w:tcBorders>
              <w:left w:val="none" w:sz="0" w:space="0" w:color="auto"/>
              <w:right w:val="none" w:sz="0" w:space="0" w:color="auto"/>
            </w:tcBorders>
          </w:tcPr>
          <w:p w:rsidR="00C50D3F" w:rsidRDefault="008E2092" w:rsidP="00C50D3F">
            <w:r>
              <w:t>Jornada de desparasitación y vitaminacion de ganado en las comunidades: Las Margaritas, hacienda Vieja, Las Tapias, Pie de la Cuesta, Montenegro, Tierra Morada, Llanitos, Pinar, Quebrada de agua y santa Rita.</w:t>
            </w:r>
          </w:p>
        </w:tc>
        <w:tc>
          <w:tcPr>
            <w:tcW w:w="2491" w:type="dxa"/>
            <w:tcBorders>
              <w:left w:val="none" w:sz="0" w:space="0" w:color="auto"/>
              <w:right w:val="none" w:sz="0" w:space="0" w:color="auto"/>
            </w:tcBorders>
          </w:tcPr>
          <w:p w:rsidR="00C50D3F" w:rsidRDefault="008E2092" w:rsidP="00C50D3F">
            <w:pPr>
              <w:cnfStyle w:val="000000100000"/>
            </w:pPr>
            <w:r>
              <w:t>$2,989.50</w:t>
            </w:r>
          </w:p>
        </w:tc>
      </w:tr>
      <w:tr w:rsidR="00C50D3F" w:rsidTr="008E2092">
        <w:tc>
          <w:tcPr>
            <w:cnfStyle w:val="001000000000"/>
            <w:tcW w:w="6487" w:type="dxa"/>
          </w:tcPr>
          <w:p w:rsidR="00C50D3F" w:rsidRDefault="008E2092" w:rsidP="00C50D3F">
            <w:r>
              <w:t>Jornada de desparasitación y vitaminacion de ganado en las comunidades: Caserío Lempa, La Isla, El Ahogado, Cuyuiscat, La Peña, San Juan las Minas, Aldea el Zapote</w:t>
            </w:r>
            <w:r w:rsidR="00704648">
              <w:t>, Tahuilapa, Carrizillo, Hacienda Vieja y Salitrillo.</w:t>
            </w:r>
          </w:p>
        </w:tc>
        <w:tc>
          <w:tcPr>
            <w:tcW w:w="2491" w:type="dxa"/>
          </w:tcPr>
          <w:p w:rsidR="00C50D3F" w:rsidRDefault="00C50D3F" w:rsidP="00C50D3F">
            <w:pPr>
              <w:cnfStyle w:val="000000000000"/>
            </w:pPr>
          </w:p>
        </w:tc>
      </w:tr>
      <w:tr w:rsidR="00C50D3F" w:rsidTr="008E2092">
        <w:trPr>
          <w:cnfStyle w:val="000000100000"/>
        </w:trPr>
        <w:tc>
          <w:tcPr>
            <w:cnfStyle w:val="001000000000"/>
            <w:tcW w:w="6487" w:type="dxa"/>
            <w:tcBorders>
              <w:left w:val="none" w:sz="0" w:space="0" w:color="auto"/>
              <w:right w:val="none" w:sz="0" w:space="0" w:color="auto"/>
            </w:tcBorders>
          </w:tcPr>
          <w:p w:rsidR="00C50D3F" w:rsidRDefault="00704648" w:rsidP="00C50D3F">
            <w:r>
              <w:t>Sistemas agroforestales</w:t>
            </w:r>
          </w:p>
        </w:tc>
        <w:tc>
          <w:tcPr>
            <w:tcW w:w="2491" w:type="dxa"/>
            <w:tcBorders>
              <w:left w:val="none" w:sz="0" w:space="0" w:color="auto"/>
              <w:right w:val="none" w:sz="0" w:space="0" w:color="auto"/>
            </w:tcBorders>
          </w:tcPr>
          <w:p w:rsidR="00C50D3F" w:rsidRDefault="00704648" w:rsidP="00C50D3F">
            <w:pPr>
              <w:cnfStyle w:val="000000100000"/>
            </w:pPr>
            <w:r>
              <w:t>$401,658</w:t>
            </w:r>
          </w:p>
        </w:tc>
      </w:tr>
      <w:tr w:rsidR="00704648" w:rsidTr="008E2092">
        <w:tc>
          <w:tcPr>
            <w:cnfStyle w:val="001000000000"/>
            <w:tcW w:w="6487" w:type="dxa"/>
          </w:tcPr>
          <w:p w:rsidR="00704648" w:rsidRDefault="00704648" w:rsidP="00C50D3F">
            <w:r>
              <w:t>Conservación y Regeneración del Bosque</w:t>
            </w:r>
          </w:p>
        </w:tc>
        <w:tc>
          <w:tcPr>
            <w:tcW w:w="2491" w:type="dxa"/>
          </w:tcPr>
          <w:p w:rsidR="00704648" w:rsidRDefault="00704648" w:rsidP="00C50D3F">
            <w:pPr>
              <w:cnfStyle w:val="000000000000"/>
            </w:pPr>
            <w:r>
              <w:t>$688,833</w:t>
            </w:r>
          </w:p>
        </w:tc>
      </w:tr>
      <w:tr w:rsidR="00704648" w:rsidTr="008E2092">
        <w:trPr>
          <w:cnfStyle w:val="000000100000"/>
        </w:trPr>
        <w:tc>
          <w:tcPr>
            <w:cnfStyle w:val="001000000000"/>
            <w:tcW w:w="6487" w:type="dxa"/>
          </w:tcPr>
          <w:p w:rsidR="00704648" w:rsidRDefault="00704648" w:rsidP="00C50D3F">
            <w:r>
              <w:t>Beneficios mejorados de café</w:t>
            </w:r>
          </w:p>
        </w:tc>
        <w:tc>
          <w:tcPr>
            <w:tcW w:w="2491" w:type="dxa"/>
          </w:tcPr>
          <w:p w:rsidR="00704648" w:rsidRDefault="00704648" w:rsidP="00C50D3F">
            <w:pPr>
              <w:cnfStyle w:val="000000100000"/>
            </w:pPr>
            <w:r>
              <w:t>317,756</w:t>
            </w:r>
          </w:p>
        </w:tc>
      </w:tr>
    </w:tbl>
    <w:p w:rsidR="00E36CB5" w:rsidRDefault="00704648" w:rsidP="00920E6A">
      <w:pPr>
        <w:pStyle w:val="Ttulo2"/>
        <w:numPr>
          <w:ilvl w:val="0"/>
          <w:numId w:val="12"/>
        </w:numPr>
      </w:pPr>
      <w:r>
        <w:t>Apoyo a las Área Protegidas</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491"/>
      </w:tblGrid>
      <w:tr w:rsidR="00704648" w:rsidTr="00704648">
        <w:trPr>
          <w:cnfStyle w:val="100000000000"/>
        </w:trPr>
        <w:tc>
          <w:tcPr>
            <w:cnfStyle w:val="001000000000"/>
            <w:tcW w:w="6487" w:type="dxa"/>
            <w:tcBorders>
              <w:top w:val="none" w:sz="0" w:space="0" w:color="auto"/>
              <w:left w:val="none" w:sz="0" w:space="0" w:color="auto"/>
              <w:bottom w:val="none" w:sz="0" w:space="0" w:color="auto"/>
              <w:right w:val="none" w:sz="0" w:space="0" w:color="auto"/>
            </w:tcBorders>
          </w:tcPr>
          <w:p w:rsidR="00704648" w:rsidRDefault="00704648" w:rsidP="00704648">
            <w:r>
              <w:t>Proyecto</w:t>
            </w:r>
          </w:p>
        </w:tc>
        <w:tc>
          <w:tcPr>
            <w:tcW w:w="2491" w:type="dxa"/>
            <w:tcBorders>
              <w:top w:val="none" w:sz="0" w:space="0" w:color="auto"/>
              <w:left w:val="none" w:sz="0" w:space="0" w:color="auto"/>
              <w:bottom w:val="none" w:sz="0" w:space="0" w:color="auto"/>
              <w:right w:val="none" w:sz="0" w:space="0" w:color="auto"/>
            </w:tcBorders>
          </w:tcPr>
          <w:p w:rsidR="00704648" w:rsidRDefault="00704648" w:rsidP="00704648">
            <w:pPr>
              <w:cnfStyle w:val="100000000000"/>
            </w:pPr>
            <w:r>
              <w:t>Inversión</w:t>
            </w:r>
          </w:p>
        </w:tc>
      </w:tr>
      <w:tr w:rsidR="00704648" w:rsidTr="00704648">
        <w:trPr>
          <w:cnfStyle w:val="000000100000"/>
        </w:trPr>
        <w:tc>
          <w:tcPr>
            <w:cnfStyle w:val="001000000000"/>
            <w:tcW w:w="6487" w:type="dxa"/>
            <w:tcBorders>
              <w:left w:val="none" w:sz="0" w:space="0" w:color="auto"/>
              <w:right w:val="none" w:sz="0" w:space="0" w:color="auto"/>
            </w:tcBorders>
          </w:tcPr>
          <w:p w:rsidR="00704648" w:rsidRDefault="00704648" w:rsidP="00704648">
            <w:r>
              <w:t xml:space="preserve">Construcción de comedor cocina en PN san Diego y San Felipe las Barras </w:t>
            </w:r>
          </w:p>
        </w:tc>
        <w:tc>
          <w:tcPr>
            <w:tcW w:w="2491" w:type="dxa"/>
            <w:tcBorders>
              <w:left w:val="none" w:sz="0" w:space="0" w:color="auto"/>
              <w:right w:val="none" w:sz="0" w:space="0" w:color="auto"/>
            </w:tcBorders>
          </w:tcPr>
          <w:p w:rsidR="00704648" w:rsidRDefault="00704648" w:rsidP="00704648">
            <w:pPr>
              <w:cnfStyle w:val="000000100000"/>
            </w:pPr>
            <w:r>
              <w:t>$25,000.00</w:t>
            </w:r>
          </w:p>
        </w:tc>
      </w:tr>
      <w:tr w:rsidR="00704648" w:rsidTr="00704648">
        <w:tc>
          <w:tcPr>
            <w:cnfStyle w:val="001000000000"/>
            <w:tcW w:w="6487" w:type="dxa"/>
          </w:tcPr>
          <w:p w:rsidR="00704648" w:rsidRDefault="00704648" w:rsidP="00704648">
            <w:r>
              <w:t>Mejoramiento de Viviendas</w:t>
            </w:r>
          </w:p>
        </w:tc>
        <w:tc>
          <w:tcPr>
            <w:tcW w:w="2491" w:type="dxa"/>
          </w:tcPr>
          <w:p w:rsidR="00704648" w:rsidRDefault="00704648" w:rsidP="00704648">
            <w:pPr>
              <w:cnfStyle w:val="000000000000"/>
            </w:pPr>
            <w:r>
              <w:t>$50,000.00</w:t>
            </w:r>
          </w:p>
        </w:tc>
      </w:tr>
      <w:tr w:rsidR="00704648" w:rsidTr="00704648">
        <w:trPr>
          <w:cnfStyle w:val="000000100000"/>
        </w:trPr>
        <w:tc>
          <w:tcPr>
            <w:cnfStyle w:val="001000000000"/>
            <w:tcW w:w="6487" w:type="dxa"/>
            <w:tcBorders>
              <w:left w:val="none" w:sz="0" w:space="0" w:color="auto"/>
              <w:right w:val="none" w:sz="0" w:space="0" w:color="auto"/>
            </w:tcBorders>
          </w:tcPr>
          <w:p w:rsidR="00704648" w:rsidRDefault="00704648" w:rsidP="00704648">
            <w:r>
              <w:t>Introducción de Agua potable en Caserío los Alvarado</w:t>
            </w:r>
          </w:p>
        </w:tc>
        <w:tc>
          <w:tcPr>
            <w:tcW w:w="2491" w:type="dxa"/>
            <w:tcBorders>
              <w:left w:val="none" w:sz="0" w:space="0" w:color="auto"/>
              <w:right w:val="none" w:sz="0" w:space="0" w:color="auto"/>
            </w:tcBorders>
          </w:tcPr>
          <w:p w:rsidR="00704648" w:rsidRDefault="00704648" w:rsidP="00704648">
            <w:pPr>
              <w:cnfStyle w:val="000000100000"/>
            </w:pPr>
            <w:r>
              <w:t>$3,200.00</w:t>
            </w:r>
          </w:p>
        </w:tc>
      </w:tr>
      <w:tr w:rsidR="00704648" w:rsidTr="00704648">
        <w:tc>
          <w:tcPr>
            <w:cnfStyle w:val="001000000000"/>
            <w:tcW w:w="6487" w:type="dxa"/>
          </w:tcPr>
          <w:p w:rsidR="00704648" w:rsidRDefault="00704648" w:rsidP="00704648">
            <w:r>
              <w:t>Diseño centro de interpretación del Parque Nacional San Diego</w:t>
            </w:r>
          </w:p>
        </w:tc>
        <w:tc>
          <w:tcPr>
            <w:tcW w:w="2491" w:type="dxa"/>
          </w:tcPr>
          <w:p w:rsidR="00704648" w:rsidRDefault="00704648" w:rsidP="00704648">
            <w:pPr>
              <w:cnfStyle w:val="000000000000"/>
            </w:pPr>
            <w:r>
              <w:t>$3,000.00</w:t>
            </w:r>
            <w:r w:rsidR="00932AA7">
              <w:t xml:space="preserve">  </w:t>
            </w:r>
          </w:p>
        </w:tc>
      </w:tr>
    </w:tbl>
    <w:p w:rsidR="00704648" w:rsidRPr="00704648" w:rsidRDefault="00704648" w:rsidP="00704648"/>
    <w:p w:rsidR="009445D5" w:rsidRDefault="009445D5" w:rsidP="00C21B16">
      <w:pPr>
        <w:pStyle w:val="Ttulo2"/>
        <w:ind w:firstLine="708"/>
        <w:rPr>
          <w:rFonts w:asciiTheme="minorHAnsi" w:hAnsiTheme="minorHAnsi" w:cstheme="minorHAnsi"/>
          <w:sz w:val="22"/>
          <w:szCs w:val="22"/>
        </w:rPr>
      </w:pPr>
    </w:p>
    <w:p w:rsidR="00C21B16" w:rsidRPr="00C21B16" w:rsidRDefault="00C21B16" w:rsidP="00C21B16"/>
    <w:p w:rsidR="00C21B16" w:rsidRDefault="00551E32" w:rsidP="00920E6A">
      <w:pPr>
        <w:pStyle w:val="Ttulo2"/>
        <w:numPr>
          <w:ilvl w:val="0"/>
          <w:numId w:val="11"/>
        </w:numPr>
      </w:pPr>
      <w:r>
        <w:lastRenderedPageBreak/>
        <w:t xml:space="preserve">ISDEM (Instituto Salvadoreño de Desarrollo Municipal) </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7"/>
        <w:gridCol w:w="1804"/>
        <w:gridCol w:w="1349"/>
        <w:gridCol w:w="1684"/>
        <w:gridCol w:w="2510"/>
      </w:tblGrid>
      <w:tr w:rsidR="00F601BA" w:rsidTr="004A1BE9">
        <w:trPr>
          <w:cnfStyle w:val="100000000000"/>
        </w:trPr>
        <w:tc>
          <w:tcPr>
            <w:cnfStyle w:val="001000000000"/>
            <w:tcW w:w="1707" w:type="dxa"/>
            <w:tcBorders>
              <w:top w:val="none" w:sz="0" w:space="0" w:color="auto"/>
              <w:left w:val="none" w:sz="0" w:space="0" w:color="auto"/>
              <w:bottom w:val="none" w:sz="0" w:space="0" w:color="auto"/>
              <w:right w:val="none" w:sz="0" w:space="0" w:color="auto"/>
            </w:tcBorders>
          </w:tcPr>
          <w:p w:rsidR="00F601BA" w:rsidRDefault="00F601BA" w:rsidP="00551E32">
            <w:r>
              <w:t>Proyecto</w:t>
            </w:r>
          </w:p>
        </w:tc>
        <w:tc>
          <w:tcPr>
            <w:tcW w:w="1804" w:type="dxa"/>
            <w:tcBorders>
              <w:top w:val="none" w:sz="0" w:space="0" w:color="auto"/>
              <w:left w:val="none" w:sz="0" w:space="0" w:color="auto"/>
              <w:bottom w:val="none" w:sz="0" w:space="0" w:color="auto"/>
              <w:right w:val="none" w:sz="0" w:space="0" w:color="auto"/>
            </w:tcBorders>
          </w:tcPr>
          <w:p w:rsidR="00F601BA" w:rsidRDefault="00F601BA" w:rsidP="00551E32">
            <w:pPr>
              <w:cnfStyle w:val="100000000000"/>
            </w:pPr>
            <w:r>
              <w:t>Resultado</w:t>
            </w:r>
          </w:p>
        </w:tc>
        <w:tc>
          <w:tcPr>
            <w:tcW w:w="1349" w:type="dxa"/>
            <w:tcBorders>
              <w:top w:val="none" w:sz="0" w:space="0" w:color="auto"/>
              <w:left w:val="none" w:sz="0" w:space="0" w:color="auto"/>
              <w:bottom w:val="none" w:sz="0" w:space="0" w:color="auto"/>
              <w:right w:val="none" w:sz="0" w:space="0" w:color="auto"/>
            </w:tcBorders>
          </w:tcPr>
          <w:p w:rsidR="00F601BA" w:rsidRDefault="00F601BA" w:rsidP="00551E32">
            <w:pPr>
              <w:cnfStyle w:val="100000000000"/>
            </w:pPr>
            <w:r>
              <w:t>Inversión</w:t>
            </w:r>
          </w:p>
        </w:tc>
        <w:tc>
          <w:tcPr>
            <w:tcW w:w="1684" w:type="dxa"/>
            <w:tcBorders>
              <w:top w:val="none" w:sz="0" w:space="0" w:color="auto"/>
              <w:left w:val="none" w:sz="0" w:space="0" w:color="auto"/>
              <w:bottom w:val="none" w:sz="0" w:space="0" w:color="auto"/>
              <w:right w:val="none" w:sz="0" w:space="0" w:color="auto"/>
            </w:tcBorders>
          </w:tcPr>
          <w:p w:rsidR="00F601BA" w:rsidRDefault="00F601BA" w:rsidP="00551E32">
            <w:pPr>
              <w:cnfStyle w:val="100000000000"/>
            </w:pPr>
            <w:r>
              <w:t>Beneficiados</w:t>
            </w:r>
          </w:p>
        </w:tc>
        <w:tc>
          <w:tcPr>
            <w:tcW w:w="2510" w:type="dxa"/>
            <w:tcBorders>
              <w:top w:val="none" w:sz="0" w:space="0" w:color="auto"/>
              <w:left w:val="none" w:sz="0" w:space="0" w:color="auto"/>
              <w:bottom w:val="none" w:sz="0" w:space="0" w:color="auto"/>
              <w:right w:val="none" w:sz="0" w:space="0" w:color="auto"/>
            </w:tcBorders>
          </w:tcPr>
          <w:p w:rsidR="00F601BA" w:rsidRDefault="00F601BA" w:rsidP="00551E32">
            <w:pPr>
              <w:cnfStyle w:val="100000000000"/>
            </w:pPr>
            <w:r>
              <w:t>Descripción</w:t>
            </w:r>
          </w:p>
        </w:tc>
      </w:tr>
      <w:tr w:rsidR="00F601BA" w:rsidTr="004A1BE9">
        <w:trPr>
          <w:cnfStyle w:val="000000100000"/>
          <w:trHeight w:val="1155"/>
        </w:trPr>
        <w:tc>
          <w:tcPr>
            <w:cnfStyle w:val="001000000000"/>
            <w:tcW w:w="1707" w:type="dxa"/>
            <w:vMerge w:val="restart"/>
            <w:tcBorders>
              <w:left w:val="none" w:sz="0" w:space="0" w:color="auto"/>
              <w:right w:val="none" w:sz="0" w:space="0" w:color="auto"/>
            </w:tcBorders>
          </w:tcPr>
          <w:p w:rsidR="00F601BA" w:rsidRDefault="00F601BA" w:rsidP="004A1BE9">
            <w:pPr>
              <w:jc w:val="both"/>
            </w:pPr>
            <w:r>
              <w:t>Proyecto de Fortalecimiento de los Gobiernos Locales</w:t>
            </w:r>
          </w:p>
        </w:tc>
        <w:tc>
          <w:tcPr>
            <w:tcW w:w="1804" w:type="dxa"/>
            <w:tcBorders>
              <w:left w:val="none" w:sz="0" w:space="0" w:color="auto"/>
              <w:right w:val="none" w:sz="0" w:space="0" w:color="auto"/>
            </w:tcBorders>
          </w:tcPr>
          <w:p w:rsidR="00F601BA" w:rsidRDefault="00F601BA" w:rsidP="004A1BE9">
            <w:pPr>
              <w:jc w:val="both"/>
              <w:cnfStyle w:val="000000100000"/>
            </w:pPr>
            <w:r>
              <w:t>Apoyo a la realización de 2 consultas ciudadanas.</w:t>
            </w:r>
          </w:p>
        </w:tc>
        <w:tc>
          <w:tcPr>
            <w:tcW w:w="1349" w:type="dxa"/>
            <w:tcBorders>
              <w:left w:val="none" w:sz="0" w:space="0" w:color="auto"/>
              <w:right w:val="none" w:sz="0" w:space="0" w:color="auto"/>
            </w:tcBorders>
          </w:tcPr>
          <w:p w:rsidR="00F601BA" w:rsidRDefault="00F601BA" w:rsidP="004A1BE9">
            <w:pPr>
              <w:jc w:val="both"/>
              <w:cnfStyle w:val="000000100000"/>
            </w:pPr>
            <w:r>
              <w:t>$3,500.00</w:t>
            </w:r>
          </w:p>
        </w:tc>
        <w:tc>
          <w:tcPr>
            <w:tcW w:w="1684" w:type="dxa"/>
            <w:tcBorders>
              <w:left w:val="none" w:sz="0" w:space="0" w:color="auto"/>
              <w:right w:val="none" w:sz="0" w:space="0" w:color="auto"/>
            </w:tcBorders>
          </w:tcPr>
          <w:p w:rsidR="00F601BA" w:rsidRDefault="00F601BA" w:rsidP="004A1BE9">
            <w:pPr>
              <w:jc w:val="both"/>
              <w:cnfStyle w:val="000000100000"/>
            </w:pPr>
            <w:r>
              <w:t>Municipalidades de Chalchuapa y El Congo</w:t>
            </w:r>
          </w:p>
        </w:tc>
        <w:tc>
          <w:tcPr>
            <w:tcW w:w="2510" w:type="dxa"/>
            <w:tcBorders>
              <w:left w:val="none" w:sz="0" w:space="0" w:color="auto"/>
              <w:right w:val="none" w:sz="0" w:space="0" w:color="auto"/>
            </w:tcBorders>
          </w:tcPr>
          <w:p w:rsidR="00F601BA" w:rsidRDefault="00F601BA" w:rsidP="004A1BE9">
            <w:pPr>
              <w:jc w:val="both"/>
              <w:cnfStyle w:val="000000100000"/>
            </w:pPr>
            <w:r>
              <w:t xml:space="preserve">Se ejerce participación ciudadana en la priorización de proyectos de inversión </w:t>
            </w:r>
          </w:p>
        </w:tc>
      </w:tr>
      <w:tr w:rsidR="00F601BA" w:rsidTr="004A1BE9">
        <w:trPr>
          <w:trHeight w:val="1260"/>
        </w:trPr>
        <w:tc>
          <w:tcPr>
            <w:cnfStyle w:val="001000000000"/>
            <w:tcW w:w="1707" w:type="dxa"/>
            <w:vMerge/>
          </w:tcPr>
          <w:p w:rsidR="00F601BA" w:rsidRDefault="00F601BA" w:rsidP="004A1BE9">
            <w:pPr>
              <w:jc w:val="both"/>
            </w:pPr>
          </w:p>
        </w:tc>
        <w:tc>
          <w:tcPr>
            <w:tcW w:w="1804" w:type="dxa"/>
          </w:tcPr>
          <w:p w:rsidR="00F601BA" w:rsidRDefault="00F601BA" w:rsidP="004A1BE9">
            <w:pPr>
              <w:jc w:val="both"/>
              <w:cnfStyle w:val="000000000000"/>
            </w:pPr>
            <w:r>
              <w:t>13 Comités de contraloría ciudadana conformados y capacitados.</w:t>
            </w:r>
          </w:p>
        </w:tc>
        <w:tc>
          <w:tcPr>
            <w:tcW w:w="1349" w:type="dxa"/>
          </w:tcPr>
          <w:p w:rsidR="00F601BA" w:rsidRDefault="00F601BA" w:rsidP="004A1BE9">
            <w:pPr>
              <w:jc w:val="both"/>
              <w:cnfStyle w:val="000000000000"/>
            </w:pPr>
            <w:r>
              <w:t>$12,800.00</w:t>
            </w:r>
          </w:p>
        </w:tc>
        <w:tc>
          <w:tcPr>
            <w:tcW w:w="1684" w:type="dxa"/>
          </w:tcPr>
          <w:p w:rsidR="00F601BA" w:rsidRDefault="00F601BA" w:rsidP="004A1BE9">
            <w:pPr>
              <w:jc w:val="both"/>
              <w:cnfStyle w:val="000000000000"/>
            </w:pPr>
            <w:r>
              <w:t>96 representantes comunitarios capacitados en contraloría ciudadana</w:t>
            </w:r>
          </w:p>
        </w:tc>
        <w:tc>
          <w:tcPr>
            <w:tcW w:w="2510" w:type="dxa"/>
          </w:tcPr>
          <w:p w:rsidR="00F601BA" w:rsidRDefault="00F601BA" w:rsidP="004A1BE9">
            <w:pPr>
              <w:jc w:val="both"/>
              <w:cnfStyle w:val="000000000000"/>
            </w:pPr>
            <w:r>
              <w:t xml:space="preserve">Conocen y realizan vigilancia en la ejecución de los sub proyectos de inversión. </w:t>
            </w:r>
          </w:p>
        </w:tc>
      </w:tr>
      <w:tr w:rsidR="00F601BA" w:rsidTr="004A1BE9">
        <w:trPr>
          <w:cnfStyle w:val="000000100000"/>
        </w:trPr>
        <w:tc>
          <w:tcPr>
            <w:cnfStyle w:val="001000000000"/>
            <w:tcW w:w="1707" w:type="dxa"/>
            <w:tcBorders>
              <w:left w:val="none" w:sz="0" w:space="0" w:color="auto"/>
              <w:right w:val="none" w:sz="0" w:space="0" w:color="auto"/>
            </w:tcBorders>
          </w:tcPr>
          <w:p w:rsidR="00F601BA" w:rsidRDefault="00F601BA" w:rsidP="004A1BE9">
            <w:pPr>
              <w:jc w:val="both"/>
            </w:pPr>
            <w:r>
              <w:t>Proyecto de Fortalecimiento de los Gobiernos Locales</w:t>
            </w:r>
          </w:p>
        </w:tc>
        <w:tc>
          <w:tcPr>
            <w:tcW w:w="1804" w:type="dxa"/>
            <w:tcBorders>
              <w:left w:val="none" w:sz="0" w:space="0" w:color="auto"/>
              <w:right w:val="none" w:sz="0" w:space="0" w:color="auto"/>
            </w:tcBorders>
          </w:tcPr>
          <w:p w:rsidR="00F601BA" w:rsidRDefault="001F2D3E" w:rsidP="004A1BE9">
            <w:pPr>
              <w:jc w:val="both"/>
              <w:cnfStyle w:val="000000100000"/>
            </w:pPr>
            <w:r>
              <w:t xml:space="preserve">6 Gobiernos locales cuentan con Planes Estratégicos Participativos con enfoque de Desarrollo Económico Local </w:t>
            </w:r>
          </w:p>
        </w:tc>
        <w:tc>
          <w:tcPr>
            <w:tcW w:w="1349" w:type="dxa"/>
            <w:tcBorders>
              <w:left w:val="none" w:sz="0" w:space="0" w:color="auto"/>
              <w:right w:val="none" w:sz="0" w:space="0" w:color="auto"/>
            </w:tcBorders>
          </w:tcPr>
          <w:p w:rsidR="00F601BA" w:rsidRDefault="001F2D3E" w:rsidP="004A1BE9">
            <w:pPr>
              <w:jc w:val="both"/>
              <w:cnfStyle w:val="000000100000"/>
            </w:pPr>
            <w:r>
              <w:t>$9,300.00</w:t>
            </w:r>
          </w:p>
        </w:tc>
        <w:tc>
          <w:tcPr>
            <w:tcW w:w="1684" w:type="dxa"/>
            <w:tcBorders>
              <w:left w:val="none" w:sz="0" w:space="0" w:color="auto"/>
              <w:right w:val="none" w:sz="0" w:space="0" w:color="auto"/>
            </w:tcBorders>
          </w:tcPr>
          <w:p w:rsidR="00F601BA" w:rsidRDefault="001F2D3E" w:rsidP="004A1BE9">
            <w:pPr>
              <w:jc w:val="both"/>
              <w:cnfStyle w:val="000000100000"/>
            </w:pPr>
            <w:r>
              <w:t xml:space="preserve">Municipalidades de: Santa Ana, San Antonio Pajonal, Santa Rosa Guachipilín, Masahuat, Chalchuapa y El Congo. </w:t>
            </w:r>
          </w:p>
        </w:tc>
        <w:tc>
          <w:tcPr>
            <w:tcW w:w="2510" w:type="dxa"/>
            <w:tcBorders>
              <w:left w:val="none" w:sz="0" w:space="0" w:color="auto"/>
              <w:right w:val="none" w:sz="0" w:space="0" w:color="auto"/>
            </w:tcBorders>
          </w:tcPr>
          <w:p w:rsidR="00F601BA" w:rsidRDefault="001F2D3E" w:rsidP="004A1BE9">
            <w:pPr>
              <w:jc w:val="both"/>
              <w:cnfStyle w:val="000000100000"/>
            </w:pPr>
            <w:r>
              <w:t>Las comunidades  a través de las instancias de participación ciudadana se integran en coordinación con los gobiernos locales.</w:t>
            </w:r>
          </w:p>
        </w:tc>
      </w:tr>
      <w:tr w:rsidR="00F601BA" w:rsidTr="004A1BE9">
        <w:tc>
          <w:tcPr>
            <w:cnfStyle w:val="001000000000"/>
            <w:tcW w:w="1707" w:type="dxa"/>
          </w:tcPr>
          <w:p w:rsidR="00F601BA" w:rsidRDefault="001F2D3E" w:rsidP="004A1BE9">
            <w:pPr>
              <w:jc w:val="both"/>
            </w:pPr>
            <w:r>
              <w:t>Proyecto de Fortalecimiento de los Gobiernos Locales</w:t>
            </w:r>
          </w:p>
        </w:tc>
        <w:tc>
          <w:tcPr>
            <w:tcW w:w="1804" w:type="dxa"/>
          </w:tcPr>
          <w:p w:rsidR="00F601BA" w:rsidRDefault="001F2D3E" w:rsidP="004A1BE9">
            <w:pPr>
              <w:jc w:val="both"/>
              <w:cnfStyle w:val="000000000000"/>
            </w:pPr>
            <w:r>
              <w:t xml:space="preserve">3 Gobiernos locales en situación </w:t>
            </w:r>
            <w:r w:rsidR="000351BC">
              <w:t>crítica</w:t>
            </w:r>
            <w:r>
              <w:t xml:space="preserve"> financiera cuentan con planes de rescate financiero</w:t>
            </w:r>
          </w:p>
        </w:tc>
        <w:tc>
          <w:tcPr>
            <w:tcW w:w="1349" w:type="dxa"/>
          </w:tcPr>
          <w:p w:rsidR="00F601BA" w:rsidRDefault="000351BC" w:rsidP="004A1BE9">
            <w:pPr>
              <w:jc w:val="both"/>
              <w:cnfStyle w:val="000000000000"/>
            </w:pPr>
            <w:r>
              <w:t>$12,500.00</w:t>
            </w:r>
          </w:p>
        </w:tc>
        <w:tc>
          <w:tcPr>
            <w:tcW w:w="1684" w:type="dxa"/>
          </w:tcPr>
          <w:p w:rsidR="00F601BA" w:rsidRDefault="000351BC" w:rsidP="004A1BE9">
            <w:pPr>
              <w:jc w:val="both"/>
              <w:cnfStyle w:val="000000000000"/>
            </w:pPr>
            <w:r>
              <w:t>Municipalidades de Coatepeque, El Porvenir y Masahuat.</w:t>
            </w:r>
          </w:p>
        </w:tc>
        <w:tc>
          <w:tcPr>
            <w:tcW w:w="2510" w:type="dxa"/>
          </w:tcPr>
          <w:p w:rsidR="00F601BA" w:rsidRDefault="000351BC" w:rsidP="004A1BE9">
            <w:pPr>
              <w:jc w:val="both"/>
              <w:cnfStyle w:val="000000000000"/>
            </w:pPr>
            <w:r>
              <w:t>Se han fortalecido las capacidades de técnicos y funcionarios municipales en procesos financieros y tributarios.</w:t>
            </w:r>
          </w:p>
        </w:tc>
      </w:tr>
      <w:tr w:rsidR="00F601BA" w:rsidTr="004A1BE9">
        <w:trPr>
          <w:cnfStyle w:val="000000100000"/>
        </w:trPr>
        <w:tc>
          <w:tcPr>
            <w:cnfStyle w:val="001000000000"/>
            <w:tcW w:w="1707" w:type="dxa"/>
            <w:tcBorders>
              <w:left w:val="none" w:sz="0" w:space="0" w:color="auto"/>
              <w:right w:val="none" w:sz="0" w:space="0" w:color="auto"/>
            </w:tcBorders>
          </w:tcPr>
          <w:p w:rsidR="00F601BA" w:rsidRDefault="000351BC" w:rsidP="004A1BE9">
            <w:pPr>
              <w:jc w:val="both"/>
            </w:pPr>
            <w:r>
              <w:t>Proyecto de Fortalecimiento de los Gobiernos Locales</w:t>
            </w:r>
          </w:p>
        </w:tc>
        <w:tc>
          <w:tcPr>
            <w:tcW w:w="1804" w:type="dxa"/>
            <w:tcBorders>
              <w:left w:val="none" w:sz="0" w:space="0" w:color="auto"/>
              <w:right w:val="none" w:sz="0" w:space="0" w:color="auto"/>
            </w:tcBorders>
          </w:tcPr>
          <w:p w:rsidR="00F601BA" w:rsidRDefault="000351BC" w:rsidP="004A1BE9">
            <w:pPr>
              <w:jc w:val="both"/>
              <w:cnfStyle w:val="000000100000"/>
            </w:pPr>
            <w:r>
              <w:t>13 Gobiernos Locales cuentan con planes de Gestión de Riesgo de Desastres</w:t>
            </w:r>
          </w:p>
        </w:tc>
        <w:tc>
          <w:tcPr>
            <w:tcW w:w="1349" w:type="dxa"/>
            <w:tcBorders>
              <w:left w:val="none" w:sz="0" w:space="0" w:color="auto"/>
              <w:right w:val="none" w:sz="0" w:space="0" w:color="auto"/>
            </w:tcBorders>
          </w:tcPr>
          <w:p w:rsidR="00F601BA" w:rsidRDefault="000351BC" w:rsidP="004A1BE9">
            <w:pPr>
              <w:jc w:val="both"/>
              <w:cnfStyle w:val="000000100000"/>
            </w:pPr>
            <w:r>
              <w:t>$12,700.00</w:t>
            </w:r>
          </w:p>
        </w:tc>
        <w:tc>
          <w:tcPr>
            <w:tcW w:w="1684" w:type="dxa"/>
            <w:tcBorders>
              <w:left w:val="none" w:sz="0" w:space="0" w:color="auto"/>
              <w:right w:val="none" w:sz="0" w:space="0" w:color="auto"/>
            </w:tcBorders>
          </w:tcPr>
          <w:p w:rsidR="00F601BA" w:rsidRDefault="000351BC" w:rsidP="004A1BE9">
            <w:pPr>
              <w:jc w:val="both"/>
              <w:cnfStyle w:val="000000100000"/>
            </w:pPr>
            <w:r>
              <w:t>13 Municipalidades</w:t>
            </w:r>
          </w:p>
        </w:tc>
        <w:tc>
          <w:tcPr>
            <w:tcW w:w="2510" w:type="dxa"/>
            <w:tcBorders>
              <w:left w:val="none" w:sz="0" w:space="0" w:color="auto"/>
              <w:right w:val="none" w:sz="0" w:space="0" w:color="auto"/>
            </w:tcBorders>
          </w:tcPr>
          <w:p w:rsidR="00F601BA" w:rsidRDefault="000351BC" w:rsidP="004A1BE9">
            <w:pPr>
              <w:jc w:val="both"/>
              <w:cnfStyle w:val="000000100000"/>
            </w:pPr>
            <w:r>
              <w:t>Integración de procesos de apoyo en la gestión de riesgo con las comisiones municipales de protección civil de manera articulada.</w:t>
            </w:r>
          </w:p>
        </w:tc>
      </w:tr>
      <w:tr w:rsidR="00F601BA" w:rsidTr="004A1BE9">
        <w:tc>
          <w:tcPr>
            <w:cnfStyle w:val="001000000000"/>
            <w:tcW w:w="1707" w:type="dxa"/>
          </w:tcPr>
          <w:p w:rsidR="00F601BA" w:rsidRDefault="000351BC" w:rsidP="004A1BE9">
            <w:pPr>
              <w:jc w:val="both"/>
            </w:pPr>
            <w:r>
              <w:t>Asistencia Técnica y capacitación en las áreas de administración, finanzas, planificación, jurídica, genero y ambiental</w:t>
            </w:r>
          </w:p>
        </w:tc>
        <w:tc>
          <w:tcPr>
            <w:tcW w:w="1804" w:type="dxa"/>
          </w:tcPr>
          <w:p w:rsidR="00F601BA" w:rsidRDefault="000351BC" w:rsidP="004A1BE9">
            <w:pPr>
              <w:jc w:val="both"/>
              <w:cnfStyle w:val="000000000000"/>
            </w:pPr>
            <w:r>
              <w:t>Se han brindado 55 asistencia técnicas que aportan procesos, instrumentos y recomendaciones en las áreas de competencia municipal</w:t>
            </w:r>
          </w:p>
        </w:tc>
        <w:tc>
          <w:tcPr>
            <w:tcW w:w="1349" w:type="dxa"/>
          </w:tcPr>
          <w:p w:rsidR="00F601BA" w:rsidRDefault="000351BC" w:rsidP="004A1BE9">
            <w:pPr>
              <w:jc w:val="both"/>
              <w:cnfStyle w:val="000000000000"/>
            </w:pPr>
            <w:r>
              <w:t>$6,300.00</w:t>
            </w:r>
          </w:p>
        </w:tc>
        <w:tc>
          <w:tcPr>
            <w:tcW w:w="1684" w:type="dxa"/>
          </w:tcPr>
          <w:p w:rsidR="00F601BA" w:rsidRDefault="000351BC" w:rsidP="004A1BE9">
            <w:pPr>
              <w:jc w:val="both"/>
              <w:cnfStyle w:val="000000000000"/>
            </w:pPr>
            <w:r>
              <w:t>13 Municipalidades y asociaciones de municipios</w:t>
            </w:r>
          </w:p>
        </w:tc>
        <w:tc>
          <w:tcPr>
            <w:tcW w:w="2510" w:type="dxa"/>
          </w:tcPr>
          <w:p w:rsidR="00F601BA" w:rsidRDefault="000351BC" w:rsidP="004A1BE9">
            <w:pPr>
              <w:jc w:val="both"/>
              <w:cnfStyle w:val="000000000000"/>
            </w:pPr>
            <w:r>
              <w:t xml:space="preserve">Fortalecimiento en las capacidades de técnicos y </w:t>
            </w:r>
            <w:r w:rsidR="004A1BE9">
              <w:t>funcionarios municipales</w:t>
            </w:r>
          </w:p>
        </w:tc>
      </w:tr>
      <w:tr w:rsidR="00F601BA" w:rsidTr="004A1BE9">
        <w:trPr>
          <w:cnfStyle w:val="000000100000"/>
        </w:trPr>
        <w:tc>
          <w:tcPr>
            <w:cnfStyle w:val="001000000000"/>
            <w:tcW w:w="1707" w:type="dxa"/>
            <w:tcBorders>
              <w:left w:val="none" w:sz="0" w:space="0" w:color="auto"/>
              <w:right w:val="none" w:sz="0" w:space="0" w:color="auto"/>
            </w:tcBorders>
          </w:tcPr>
          <w:p w:rsidR="004A1BE9" w:rsidRDefault="004A1BE9" w:rsidP="00551E32"/>
          <w:p w:rsidR="004A1BE9" w:rsidRDefault="004A1BE9" w:rsidP="00551E32"/>
          <w:p w:rsidR="00F601BA" w:rsidRDefault="004A1BE9" w:rsidP="00551E32">
            <w:r>
              <w:lastRenderedPageBreak/>
              <w:t xml:space="preserve">Asesoría para la implementación de la carrera administrativa municipal  </w:t>
            </w:r>
          </w:p>
        </w:tc>
        <w:tc>
          <w:tcPr>
            <w:tcW w:w="1804" w:type="dxa"/>
            <w:tcBorders>
              <w:left w:val="none" w:sz="0" w:space="0" w:color="auto"/>
              <w:right w:val="none" w:sz="0" w:space="0" w:color="auto"/>
            </w:tcBorders>
          </w:tcPr>
          <w:p w:rsidR="004A1BE9" w:rsidRDefault="004A1BE9" w:rsidP="00551E32">
            <w:pPr>
              <w:cnfStyle w:val="000000100000"/>
            </w:pPr>
          </w:p>
          <w:p w:rsidR="004A1BE9" w:rsidRDefault="004A1BE9" w:rsidP="00551E32">
            <w:pPr>
              <w:cnfStyle w:val="000000100000"/>
            </w:pPr>
          </w:p>
          <w:p w:rsidR="00F601BA" w:rsidRDefault="004A1BE9" w:rsidP="00551E32">
            <w:pPr>
              <w:cnfStyle w:val="000000100000"/>
            </w:pPr>
            <w:r>
              <w:lastRenderedPageBreak/>
              <w:t>4 Municipalidades cuentan con instrumentos técnicos que facilitan la implementación de la carrera administrativa</w:t>
            </w:r>
          </w:p>
        </w:tc>
        <w:tc>
          <w:tcPr>
            <w:tcW w:w="1349" w:type="dxa"/>
            <w:tcBorders>
              <w:left w:val="none" w:sz="0" w:space="0" w:color="auto"/>
              <w:right w:val="none" w:sz="0" w:space="0" w:color="auto"/>
            </w:tcBorders>
          </w:tcPr>
          <w:p w:rsidR="004A1BE9" w:rsidRDefault="004A1BE9" w:rsidP="00551E32">
            <w:pPr>
              <w:cnfStyle w:val="000000100000"/>
            </w:pPr>
          </w:p>
          <w:p w:rsidR="004A1BE9" w:rsidRDefault="004A1BE9" w:rsidP="00551E32">
            <w:pPr>
              <w:cnfStyle w:val="000000100000"/>
            </w:pPr>
          </w:p>
          <w:p w:rsidR="00F601BA" w:rsidRDefault="004A1BE9" w:rsidP="00551E32">
            <w:pPr>
              <w:cnfStyle w:val="000000100000"/>
            </w:pPr>
            <w:r>
              <w:lastRenderedPageBreak/>
              <w:t>$6,300.00</w:t>
            </w:r>
          </w:p>
        </w:tc>
        <w:tc>
          <w:tcPr>
            <w:tcW w:w="1684" w:type="dxa"/>
            <w:tcBorders>
              <w:left w:val="none" w:sz="0" w:space="0" w:color="auto"/>
              <w:right w:val="none" w:sz="0" w:space="0" w:color="auto"/>
            </w:tcBorders>
          </w:tcPr>
          <w:p w:rsidR="004A1BE9" w:rsidRDefault="004A1BE9" w:rsidP="00551E32">
            <w:pPr>
              <w:cnfStyle w:val="000000100000"/>
            </w:pPr>
          </w:p>
          <w:p w:rsidR="004A1BE9" w:rsidRDefault="004A1BE9" w:rsidP="00551E32">
            <w:pPr>
              <w:cnfStyle w:val="000000100000"/>
            </w:pPr>
          </w:p>
          <w:p w:rsidR="00F601BA" w:rsidRDefault="004A1BE9" w:rsidP="00551E32">
            <w:pPr>
              <w:cnfStyle w:val="000000100000"/>
            </w:pPr>
            <w:r>
              <w:lastRenderedPageBreak/>
              <w:t>Masahuat, Candelaria de la Frontera, San Antonio Pajonal, Santiago de la Frontera</w:t>
            </w:r>
          </w:p>
        </w:tc>
        <w:tc>
          <w:tcPr>
            <w:tcW w:w="2510" w:type="dxa"/>
            <w:tcBorders>
              <w:left w:val="none" w:sz="0" w:space="0" w:color="auto"/>
              <w:right w:val="none" w:sz="0" w:space="0" w:color="auto"/>
            </w:tcBorders>
          </w:tcPr>
          <w:p w:rsidR="004A1BE9" w:rsidRDefault="004A1BE9" w:rsidP="00551E32">
            <w:pPr>
              <w:cnfStyle w:val="000000100000"/>
            </w:pPr>
          </w:p>
          <w:p w:rsidR="004A1BE9" w:rsidRDefault="004A1BE9" w:rsidP="00551E32">
            <w:pPr>
              <w:cnfStyle w:val="000000100000"/>
            </w:pPr>
          </w:p>
          <w:p w:rsidR="00F601BA" w:rsidRDefault="004A1BE9" w:rsidP="00551E32">
            <w:pPr>
              <w:cnfStyle w:val="000000100000"/>
            </w:pPr>
            <w:r>
              <w:lastRenderedPageBreak/>
              <w:t xml:space="preserve">Se han fortalecido las capacidades de los técnicos y funcionarios municipales en procesos administrativos. </w:t>
            </w:r>
          </w:p>
        </w:tc>
      </w:tr>
    </w:tbl>
    <w:p w:rsidR="00551E32" w:rsidRDefault="004A1BE9" w:rsidP="00920E6A">
      <w:pPr>
        <w:pStyle w:val="Ttulo2"/>
        <w:numPr>
          <w:ilvl w:val="0"/>
          <w:numId w:val="11"/>
        </w:numPr>
      </w:pPr>
      <w:r>
        <w:lastRenderedPageBreak/>
        <w:t>FISDL (Fondo de Inversión Social para el Desarrollo Local)</w:t>
      </w:r>
    </w:p>
    <w:p w:rsidR="000116B4" w:rsidRPr="000116B4" w:rsidRDefault="000116B4" w:rsidP="00920E6A">
      <w:pPr>
        <w:pStyle w:val="Ttulo3"/>
        <w:numPr>
          <w:ilvl w:val="0"/>
          <w:numId w:val="13"/>
        </w:numPr>
      </w:pPr>
      <w:r>
        <w:t>Resultados Estratégicos Generales.</w:t>
      </w:r>
    </w:p>
    <w:p w:rsidR="00131E75" w:rsidRDefault="000116B4" w:rsidP="000116B4">
      <w:pPr>
        <w:jc w:val="both"/>
      </w:pPr>
      <w:r w:rsidRPr="000116B4">
        <w:t>Resultado 1</w:t>
      </w:r>
      <w:r>
        <w:t>:</w:t>
      </w:r>
      <w:r>
        <w:tab/>
      </w:r>
      <w:r w:rsidRPr="000116B4">
        <w:t>Se ha incrementado la cantidad de hogares en donde habitan personas en situación de pobreza que cuentan con mejores servicios básicos y condiciones de infraestructura</w:t>
      </w:r>
    </w:p>
    <w:p w:rsidR="000116B4" w:rsidRDefault="000116B4" w:rsidP="000116B4">
      <w:pPr>
        <w:jc w:val="both"/>
      </w:pPr>
      <w:r w:rsidRPr="000116B4">
        <w:t>Resultado 2</w:t>
      </w:r>
      <w:r>
        <w:t xml:space="preserve">: </w:t>
      </w:r>
      <w:r>
        <w:tab/>
      </w:r>
      <w:r w:rsidRPr="000116B4">
        <w:t>Han mejorado las condiciones físicas de los centros para la atención social y de servicios sociales básicos en territorios con pobreza rural y urbana</w:t>
      </w:r>
      <w:r>
        <w:t>.</w:t>
      </w:r>
    </w:p>
    <w:p w:rsidR="000116B4" w:rsidRDefault="000116B4" w:rsidP="000116B4">
      <w:pPr>
        <w:jc w:val="both"/>
      </w:pPr>
      <w:r w:rsidRPr="000116B4">
        <w:t>Resultado 3</w:t>
      </w:r>
      <w:r>
        <w:t>:</w:t>
      </w:r>
      <w:r>
        <w:tab/>
      </w:r>
      <w:r w:rsidRPr="000116B4">
        <w:t>Ha mejorado la economía de las familias en condición de pobreza y vulnerabilidad</w:t>
      </w:r>
      <w:r>
        <w:t>.</w:t>
      </w:r>
    </w:p>
    <w:p w:rsidR="000116B4" w:rsidRDefault="000116B4" w:rsidP="000116B4">
      <w:pPr>
        <w:jc w:val="both"/>
      </w:pPr>
      <w:r w:rsidRPr="000116B4">
        <w:t>Resultado 4</w:t>
      </w:r>
      <w:r>
        <w:t xml:space="preserve">: </w:t>
      </w:r>
      <w:r>
        <w:tab/>
      </w:r>
      <w:r w:rsidRPr="000116B4">
        <w:t>Se ha fortalecido la actividad económica que realizan personas y empresas del ámbito local</w:t>
      </w:r>
      <w:r>
        <w:t>.</w:t>
      </w:r>
    </w:p>
    <w:p w:rsidR="000116B4" w:rsidRDefault="000116B4" w:rsidP="000116B4">
      <w:pPr>
        <w:jc w:val="both"/>
      </w:pPr>
      <w:r w:rsidRPr="000116B4">
        <w:t>Resultado 5</w:t>
      </w:r>
      <w:r>
        <w:t>:</w:t>
      </w:r>
      <w:r>
        <w:tab/>
      </w:r>
      <w:r w:rsidRPr="000116B4">
        <w:t>Se han fortalecido las capacidades locales de gestión de los asuntos públicos</w:t>
      </w:r>
      <w:r>
        <w:t>.</w:t>
      </w:r>
    </w:p>
    <w:p w:rsidR="000116B4" w:rsidRPr="000F1D35" w:rsidRDefault="000116B4" w:rsidP="00920E6A">
      <w:pPr>
        <w:pStyle w:val="Ttulo1"/>
        <w:numPr>
          <w:ilvl w:val="0"/>
          <w:numId w:val="13"/>
        </w:numPr>
        <w:rPr>
          <w:rFonts w:ascii="Calibri" w:hAnsi="Calibri" w:cs="Calibri"/>
        </w:rPr>
      </w:pPr>
      <w:bookmarkStart w:id="0" w:name="_Toc418172506"/>
      <w:bookmarkStart w:id="1" w:name="_Toc419450329"/>
      <w:r w:rsidRPr="000F1D35">
        <w:rPr>
          <w:rFonts w:ascii="Calibri" w:hAnsi="Calibri" w:cs="Calibri"/>
        </w:rPr>
        <w:t xml:space="preserve">INVERSIÓN PARA EL DEPARTAMENTO </w:t>
      </w:r>
      <w:bookmarkEnd w:id="0"/>
      <w:r>
        <w:rPr>
          <w:rFonts w:ascii="Calibri" w:hAnsi="Calibri" w:cs="Calibri"/>
        </w:rPr>
        <w:t>SANTA ANA</w:t>
      </w:r>
      <w:bookmarkEnd w:id="1"/>
    </w:p>
    <w:tbl>
      <w:tblPr>
        <w:tblStyle w:val="Sombreadoclaro-nfasis13"/>
        <w:tblW w:w="7067"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7"/>
        <w:gridCol w:w="2680"/>
      </w:tblGrid>
      <w:tr w:rsidR="000116B4" w:rsidRPr="00BE3915" w:rsidTr="000116B4">
        <w:trPr>
          <w:cnfStyle w:val="100000000000"/>
          <w:trHeight w:val="454"/>
          <w:jc w:val="center"/>
        </w:trPr>
        <w:tc>
          <w:tcPr>
            <w:cnfStyle w:val="001000000000"/>
            <w:tcW w:w="4387" w:type="dxa"/>
            <w:tcBorders>
              <w:top w:val="none" w:sz="0" w:space="0" w:color="auto"/>
              <w:left w:val="none" w:sz="0" w:space="0" w:color="auto"/>
              <w:bottom w:val="none" w:sz="0" w:space="0" w:color="auto"/>
              <w:right w:val="none" w:sz="0" w:space="0" w:color="auto"/>
            </w:tcBorders>
            <w:noWrap/>
            <w:hideMark/>
          </w:tcPr>
          <w:p w:rsidR="000116B4" w:rsidRPr="00BE3915" w:rsidRDefault="000116B4" w:rsidP="00B35161">
            <w:pPr>
              <w:rPr>
                <w:rFonts w:cs="Arial"/>
                <w:color w:val="000000"/>
              </w:rPr>
            </w:pPr>
            <w:r>
              <w:rPr>
                <w:rFonts w:cs="Arial"/>
                <w:color w:val="000000"/>
              </w:rPr>
              <w:t>MUNICIPIO</w:t>
            </w:r>
          </w:p>
        </w:tc>
        <w:tc>
          <w:tcPr>
            <w:tcW w:w="2680" w:type="dxa"/>
            <w:tcBorders>
              <w:top w:val="none" w:sz="0" w:space="0" w:color="auto"/>
              <w:left w:val="none" w:sz="0" w:space="0" w:color="auto"/>
              <w:bottom w:val="none" w:sz="0" w:space="0" w:color="auto"/>
              <w:right w:val="none" w:sz="0" w:space="0" w:color="auto"/>
            </w:tcBorders>
            <w:noWrap/>
            <w:hideMark/>
          </w:tcPr>
          <w:p w:rsidR="000116B4" w:rsidRPr="00BE3915" w:rsidRDefault="000116B4" w:rsidP="00B35161">
            <w:pPr>
              <w:jc w:val="center"/>
              <w:cnfStyle w:val="100000000000"/>
              <w:rPr>
                <w:rFonts w:cs="Arial"/>
                <w:color w:val="000000"/>
              </w:rPr>
            </w:pPr>
            <w:r>
              <w:rPr>
                <w:rFonts w:cs="Arial"/>
                <w:color w:val="000000"/>
              </w:rPr>
              <w:t>INVERSIÓN</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SANTA ANA</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$2,685,157</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rPr>
            </w:pPr>
            <w:r w:rsidRPr="00BE3915">
              <w:rPr>
                <w:rFonts w:cs="Arial"/>
              </w:rPr>
              <w:t>SANTIAGO DE LA FRONTERA</w:t>
            </w:r>
          </w:p>
        </w:tc>
        <w:tc>
          <w:tcPr>
            <w:tcW w:w="2680" w:type="dxa"/>
            <w:noWrap/>
            <w:hideMark/>
          </w:tcPr>
          <w:p w:rsidR="000116B4" w:rsidRPr="00BE3915" w:rsidRDefault="000116B4" w:rsidP="00B35161">
            <w:pPr>
              <w:jc w:val="right"/>
              <w:cnfStyle w:val="000000000000"/>
              <w:rPr>
                <w:rFonts w:cs="Arial"/>
                <w:b/>
              </w:rPr>
            </w:pPr>
            <w:r w:rsidRPr="00BE3915">
              <w:rPr>
                <w:rFonts w:cs="Arial"/>
                <w:b/>
              </w:rPr>
              <w:t>$296,127</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COATEPEQUE</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$235,518</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rPr>
            </w:pPr>
            <w:r w:rsidRPr="00BE3915">
              <w:rPr>
                <w:rFonts w:cs="Arial"/>
              </w:rPr>
              <w:t>MASAHUAT</w:t>
            </w:r>
          </w:p>
        </w:tc>
        <w:tc>
          <w:tcPr>
            <w:tcW w:w="2680" w:type="dxa"/>
            <w:noWrap/>
            <w:hideMark/>
          </w:tcPr>
          <w:p w:rsidR="000116B4" w:rsidRPr="00BE3915" w:rsidRDefault="000116B4" w:rsidP="00B35161">
            <w:pPr>
              <w:jc w:val="right"/>
              <w:cnfStyle w:val="000000000000"/>
              <w:rPr>
                <w:rFonts w:cs="Arial"/>
                <w:b/>
              </w:rPr>
            </w:pPr>
            <w:r w:rsidRPr="00BE3915">
              <w:rPr>
                <w:rFonts w:cs="Arial"/>
                <w:b/>
              </w:rPr>
              <w:t>$219,706</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METAPAN</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$215,548</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rPr>
            </w:pPr>
            <w:r w:rsidRPr="00BE3915">
              <w:rPr>
                <w:rFonts w:cs="Arial"/>
              </w:rPr>
              <w:t>EL CONGO</w:t>
            </w:r>
          </w:p>
        </w:tc>
        <w:tc>
          <w:tcPr>
            <w:tcW w:w="2680" w:type="dxa"/>
            <w:noWrap/>
            <w:hideMark/>
          </w:tcPr>
          <w:p w:rsidR="000116B4" w:rsidRPr="00BE3915" w:rsidRDefault="000116B4" w:rsidP="00B35161">
            <w:pPr>
              <w:jc w:val="right"/>
              <w:cnfStyle w:val="000000000000"/>
              <w:rPr>
                <w:rFonts w:cs="Arial"/>
                <w:b/>
              </w:rPr>
            </w:pPr>
            <w:r w:rsidRPr="00BE3915">
              <w:rPr>
                <w:rFonts w:cs="Arial"/>
                <w:b/>
              </w:rPr>
              <w:t>$144,343</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SANTA ROSA GUACHIPILIN</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$115,000</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rPr>
            </w:pPr>
            <w:r w:rsidRPr="00BE3915">
              <w:rPr>
                <w:rFonts w:cs="Arial"/>
              </w:rPr>
              <w:t>TEXISTEPEQUE</w:t>
            </w:r>
          </w:p>
        </w:tc>
        <w:tc>
          <w:tcPr>
            <w:tcW w:w="2680" w:type="dxa"/>
            <w:noWrap/>
            <w:hideMark/>
          </w:tcPr>
          <w:p w:rsidR="000116B4" w:rsidRPr="00BE3915" w:rsidRDefault="000116B4" w:rsidP="00B35161">
            <w:pPr>
              <w:jc w:val="right"/>
              <w:cnfStyle w:val="000000000000"/>
              <w:rPr>
                <w:rFonts w:cs="Arial"/>
                <w:b/>
              </w:rPr>
            </w:pPr>
            <w:r w:rsidRPr="00BE3915">
              <w:rPr>
                <w:rFonts w:cs="Arial"/>
                <w:b/>
              </w:rPr>
              <w:t>$22,135</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CANDELARIA DE LA FRONTERA</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$18,783</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rPr>
            </w:pPr>
            <w:r w:rsidRPr="00BE3915">
              <w:rPr>
                <w:rFonts w:cs="Arial"/>
              </w:rPr>
              <w:lastRenderedPageBreak/>
              <w:t>SAN ANTONIO PAJONAL</w:t>
            </w:r>
          </w:p>
        </w:tc>
        <w:tc>
          <w:tcPr>
            <w:tcW w:w="2680" w:type="dxa"/>
            <w:noWrap/>
            <w:hideMark/>
          </w:tcPr>
          <w:p w:rsidR="000116B4" w:rsidRPr="00BE3915" w:rsidRDefault="000116B4" w:rsidP="00B35161">
            <w:pPr>
              <w:jc w:val="right"/>
              <w:cnfStyle w:val="000000000000"/>
              <w:rPr>
                <w:rFonts w:cs="Arial"/>
                <w:b/>
              </w:rPr>
            </w:pPr>
            <w:r w:rsidRPr="00BE3915">
              <w:rPr>
                <w:rFonts w:cs="Arial"/>
                <w:b/>
              </w:rPr>
              <w:t>$7,905</w:t>
            </w:r>
          </w:p>
        </w:tc>
      </w:tr>
      <w:tr w:rsidR="000116B4" w:rsidRPr="00BE3915" w:rsidTr="000116B4">
        <w:trPr>
          <w:cnfStyle w:val="000000100000"/>
          <w:trHeight w:val="454"/>
          <w:jc w:val="center"/>
        </w:trPr>
        <w:tc>
          <w:tcPr>
            <w:cnfStyle w:val="001000000000"/>
            <w:tcW w:w="4387"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CHALCHUAPA</w:t>
            </w:r>
          </w:p>
        </w:tc>
        <w:tc>
          <w:tcPr>
            <w:tcW w:w="2680" w:type="dxa"/>
            <w:tcBorders>
              <w:left w:val="none" w:sz="0" w:space="0" w:color="auto"/>
              <w:right w:val="none" w:sz="0" w:space="0" w:color="auto"/>
            </w:tcBorders>
            <w:noWrap/>
            <w:hideMark/>
          </w:tcPr>
          <w:p w:rsidR="000116B4" w:rsidRPr="00BE3915" w:rsidRDefault="000116B4" w:rsidP="00B35161">
            <w:pPr>
              <w:jc w:val="right"/>
              <w:cnfStyle w:val="000000100000"/>
              <w:rPr>
                <w:rFonts w:cs="Arial"/>
                <w:b/>
              </w:rPr>
            </w:pPr>
            <w:r w:rsidRPr="00BE3915">
              <w:rPr>
                <w:rFonts w:cs="Arial"/>
                <w:b/>
              </w:rPr>
              <w:t>$2,100</w:t>
            </w:r>
          </w:p>
        </w:tc>
      </w:tr>
      <w:tr w:rsidR="000116B4" w:rsidRPr="00BE3915" w:rsidTr="000116B4">
        <w:trPr>
          <w:trHeight w:val="454"/>
          <w:jc w:val="center"/>
        </w:trPr>
        <w:tc>
          <w:tcPr>
            <w:cnfStyle w:val="001000000000"/>
            <w:tcW w:w="4387" w:type="dxa"/>
            <w:noWrap/>
            <w:hideMark/>
          </w:tcPr>
          <w:p w:rsidR="000116B4" w:rsidRPr="00BE3915" w:rsidRDefault="000116B4" w:rsidP="00B35161">
            <w:pPr>
              <w:rPr>
                <w:rFonts w:cs="Arial"/>
                <w:color w:val="000000"/>
              </w:rPr>
            </w:pPr>
            <w:r w:rsidRPr="00BE3915">
              <w:rPr>
                <w:rFonts w:cs="Arial"/>
                <w:color w:val="000000"/>
              </w:rPr>
              <w:t>Total general</w:t>
            </w:r>
          </w:p>
        </w:tc>
        <w:tc>
          <w:tcPr>
            <w:tcW w:w="2680" w:type="dxa"/>
            <w:noWrap/>
            <w:hideMark/>
          </w:tcPr>
          <w:p w:rsidR="000116B4" w:rsidRPr="00BE3915" w:rsidRDefault="000116B4" w:rsidP="00B35161">
            <w:pPr>
              <w:jc w:val="right"/>
              <w:cnfStyle w:val="000000000000"/>
              <w:rPr>
                <w:rFonts w:cs="Arial"/>
                <w:b/>
                <w:bCs/>
                <w:color w:val="000000"/>
              </w:rPr>
            </w:pPr>
            <w:r w:rsidRPr="00BE3915">
              <w:rPr>
                <w:rFonts w:cs="Arial"/>
                <w:b/>
                <w:bCs/>
                <w:color w:val="000000"/>
              </w:rPr>
              <w:t>$3,962,322</w:t>
            </w:r>
          </w:p>
        </w:tc>
      </w:tr>
    </w:tbl>
    <w:p w:rsidR="000116B4" w:rsidRDefault="000116B4" w:rsidP="00920E6A">
      <w:pPr>
        <w:pStyle w:val="Ttulo1"/>
        <w:numPr>
          <w:ilvl w:val="0"/>
          <w:numId w:val="13"/>
        </w:numPr>
        <w:rPr>
          <w:rFonts w:ascii="Calibri" w:hAnsi="Calibri" w:cs="Calibri"/>
        </w:rPr>
      </w:pPr>
      <w:bookmarkStart w:id="2" w:name="_Toc418172505"/>
      <w:bookmarkStart w:id="3" w:name="_Toc419450328"/>
      <w:r w:rsidRPr="000F1D35">
        <w:rPr>
          <w:rFonts w:ascii="Calibri" w:hAnsi="Calibri" w:cs="Calibri"/>
        </w:rPr>
        <w:t xml:space="preserve">INVERSIÓN </w:t>
      </w:r>
      <w:bookmarkEnd w:id="2"/>
      <w:bookmarkEnd w:id="3"/>
      <w:r>
        <w:rPr>
          <w:rFonts w:ascii="Calibri" w:hAnsi="Calibri" w:cs="Calibri"/>
        </w:rPr>
        <w:t>POR TIPOLOGIA</w:t>
      </w:r>
    </w:p>
    <w:tbl>
      <w:tblPr>
        <w:tblStyle w:val="Sombreadoclaro-nfasis13"/>
        <w:tblW w:w="7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3574"/>
      </w:tblGrid>
      <w:tr w:rsidR="000116B4" w:rsidRPr="00BE3915" w:rsidTr="000116B4">
        <w:trPr>
          <w:cnfStyle w:val="100000000000"/>
          <w:trHeight w:val="454"/>
          <w:jc w:val="center"/>
        </w:trPr>
        <w:tc>
          <w:tcPr>
            <w:cnfStyle w:val="001000000000"/>
            <w:tcW w:w="3540" w:type="dxa"/>
            <w:tcBorders>
              <w:top w:val="none" w:sz="0" w:space="0" w:color="auto"/>
              <w:left w:val="none" w:sz="0" w:space="0" w:color="auto"/>
              <w:bottom w:val="none" w:sz="0" w:space="0" w:color="auto"/>
              <w:right w:val="none" w:sz="0" w:space="0" w:color="auto"/>
            </w:tcBorders>
            <w:noWrap/>
            <w:hideMark/>
          </w:tcPr>
          <w:p w:rsidR="000116B4" w:rsidRPr="00BE3915" w:rsidRDefault="000116B4" w:rsidP="00B35161">
            <w:pPr>
              <w:rPr>
                <w:rFonts w:cs="Arial"/>
                <w:color w:val="000000"/>
              </w:rPr>
            </w:pPr>
            <w:r>
              <w:rPr>
                <w:rFonts w:cs="Arial"/>
                <w:color w:val="000000"/>
              </w:rPr>
              <w:t>TIPOLOGÍA</w:t>
            </w:r>
          </w:p>
        </w:tc>
        <w:tc>
          <w:tcPr>
            <w:tcW w:w="3574" w:type="dxa"/>
            <w:tcBorders>
              <w:top w:val="none" w:sz="0" w:space="0" w:color="auto"/>
              <w:left w:val="none" w:sz="0" w:space="0" w:color="auto"/>
              <w:bottom w:val="none" w:sz="0" w:space="0" w:color="auto"/>
              <w:right w:val="none" w:sz="0" w:space="0" w:color="auto"/>
            </w:tcBorders>
            <w:noWrap/>
            <w:hideMark/>
          </w:tcPr>
          <w:p w:rsidR="000116B4" w:rsidRPr="00BE3915" w:rsidRDefault="000116B4" w:rsidP="00B35161">
            <w:pPr>
              <w:jc w:val="center"/>
              <w:cnfStyle w:val="100000000000"/>
              <w:rPr>
                <w:rFonts w:cs="Arial"/>
                <w:color w:val="000000"/>
              </w:rPr>
            </w:pPr>
            <w:r>
              <w:rPr>
                <w:rFonts w:cs="Arial"/>
                <w:color w:val="000000"/>
              </w:rPr>
              <w:t>INVERSIÓN</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PAM Urbano</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1,008,550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Apoyo Monetario - PATI</w:t>
            </w:r>
          </w:p>
        </w:tc>
        <w:tc>
          <w:tcPr>
            <w:tcW w:w="3574" w:type="dxa"/>
            <w:noWrap/>
            <w:hideMark/>
          </w:tcPr>
          <w:p w:rsidR="000116B4" w:rsidRPr="00BE3915" w:rsidRDefault="000116B4" w:rsidP="00B35161">
            <w:pPr>
              <w:cnfStyle w:val="000000000000"/>
              <w:rPr>
                <w:rFonts w:cs="Arial"/>
              </w:rPr>
            </w:pPr>
            <w:r w:rsidRPr="00BE3915">
              <w:rPr>
                <w:rFonts w:cs="Arial"/>
              </w:rPr>
              <w:t xml:space="preserve"> $                                      612,300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Asistencia Técnica</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423,808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Infraestructura para el Desarrollo Social</w:t>
            </w:r>
          </w:p>
        </w:tc>
        <w:tc>
          <w:tcPr>
            <w:tcW w:w="3574" w:type="dxa"/>
            <w:noWrap/>
            <w:hideMark/>
          </w:tcPr>
          <w:p w:rsidR="000116B4" w:rsidRPr="00BE3915" w:rsidRDefault="000116B4" w:rsidP="00B35161">
            <w:pPr>
              <w:cnfStyle w:val="000000000000"/>
              <w:rPr>
                <w:rFonts w:cs="Arial"/>
              </w:rPr>
            </w:pPr>
            <w:r w:rsidRPr="00BE3915">
              <w:rPr>
                <w:rFonts w:cs="Arial"/>
              </w:rPr>
              <w:t xml:space="preserve"> $                                      374,785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PAM Rural</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294,963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Construcción de Sedes Ciudad Mujer</w:t>
            </w:r>
          </w:p>
        </w:tc>
        <w:tc>
          <w:tcPr>
            <w:tcW w:w="3574" w:type="dxa"/>
            <w:noWrap/>
            <w:hideMark/>
          </w:tcPr>
          <w:p w:rsidR="000116B4" w:rsidRPr="00BE3915" w:rsidRDefault="000116B4" w:rsidP="00B35161">
            <w:pPr>
              <w:cnfStyle w:val="000000000000"/>
              <w:rPr>
                <w:rFonts w:cs="Arial"/>
              </w:rPr>
            </w:pPr>
            <w:r w:rsidRPr="00BE3915">
              <w:rPr>
                <w:rFonts w:cs="Arial"/>
              </w:rPr>
              <w:t xml:space="preserve"> $                                      266,389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Bono Educación Urbano</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235,833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Infraestructura en Educación</w:t>
            </w:r>
          </w:p>
        </w:tc>
        <w:tc>
          <w:tcPr>
            <w:tcW w:w="3574" w:type="dxa"/>
            <w:noWrap/>
            <w:hideMark/>
          </w:tcPr>
          <w:p w:rsidR="000116B4" w:rsidRPr="00BE3915" w:rsidRDefault="000116B4" w:rsidP="00B35161">
            <w:pPr>
              <w:cnfStyle w:val="000000000000"/>
              <w:rPr>
                <w:rFonts w:cs="Arial"/>
              </w:rPr>
            </w:pPr>
            <w:r w:rsidRPr="00BE3915">
              <w:rPr>
                <w:rFonts w:cs="Arial"/>
              </w:rPr>
              <w:t xml:space="preserve"> $                                      209,848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Bono Salud/Educación Rural</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191,242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Gestión de Riesgos</w:t>
            </w:r>
          </w:p>
        </w:tc>
        <w:tc>
          <w:tcPr>
            <w:tcW w:w="3574" w:type="dxa"/>
            <w:noWrap/>
            <w:hideMark/>
          </w:tcPr>
          <w:p w:rsidR="000116B4" w:rsidRPr="00BE3915" w:rsidRDefault="000116B4" w:rsidP="00B35161">
            <w:pPr>
              <w:cnfStyle w:val="000000000000"/>
              <w:rPr>
                <w:rFonts w:cs="Arial"/>
              </w:rPr>
            </w:pPr>
            <w:r w:rsidRPr="00BE3915">
              <w:rPr>
                <w:rFonts w:cs="Arial"/>
              </w:rPr>
              <w:t xml:space="preserve"> $                                      134,467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Electrificación</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89,124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Infraestructura en Salud</w:t>
            </w:r>
          </w:p>
        </w:tc>
        <w:tc>
          <w:tcPr>
            <w:tcW w:w="3574" w:type="dxa"/>
            <w:noWrap/>
            <w:hideMark/>
          </w:tcPr>
          <w:p w:rsidR="000116B4" w:rsidRPr="00BE3915" w:rsidRDefault="000116B4" w:rsidP="00B35161">
            <w:pPr>
              <w:cnfStyle w:val="000000000000"/>
              <w:rPr>
                <w:rFonts w:cs="Arial"/>
              </w:rPr>
            </w:pPr>
            <w:r w:rsidRPr="00BE3915">
              <w:rPr>
                <w:rFonts w:cs="Arial"/>
              </w:rPr>
              <w:t xml:space="preserve"> $                                         40,500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Veteranos de Guerra</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32,600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Estudios de Pre Factibilidad</w:t>
            </w:r>
          </w:p>
        </w:tc>
        <w:tc>
          <w:tcPr>
            <w:tcW w:w="3574" w:type="dxa"/>
            <w:noWrap/>
            <w:hideMark/>
          </w:tcPr>
          <w:p w:rsidR="000116B4" w:rsidRPr="00BE3915" w:rsidRDefault="000116B4" w:rsidP="00B35161">
            <w:pPr>
              <w:cnfStyle w:val="000000000000"/>
              <w:rPr>
                <w:rFonts w:cs="Arial"/>
              </w:rPr>
            </w:pPr>
            <w:r w:rsidRPr="00BE3915">
              <w:rPr>
                <w:rFonts w:cs="Arial"/>
              </w:rPr>
              <w:t xml:space="preserve"> $                                         19,991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rPr>
            </w:pPr>
            <w:r w:rsidRPr="00BE3915">
              <w:rPr>
                <w:rFonts w:cs="Arial"/>
              </w:rPr>
              <w:t>Gestión Territorial</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rPr>
            </w:pPr>
            <w:r w:rsidRPr="00BE3915">
              <w:rPr>
                <w:rFonts w:cs="Arial"/>
              </w:rPr>
              <w:t xml:space="preserve"> $                                         17,924 </w:t>
            </w:r>
          </w:p>
        </w:tc>
      </w:tr>
      <w:tr w:rsidR="000116B4" w:rsidRPr="00BE3915" w:rsidTr="000116B4">
        <w:trPr>
          <w:trHeight w:val="454"/>
          <w:jc w:val="center"/>
        </w:trPr>
        <w:tc>
          <w:tcPr>
            <w:cnfStyle w:val="001000000000"/>
            <w:tcW w:w="3540" w:type="dxa"/>
            <w:noWrap/>
            <w:hideMark/>
          </w:tcPr>
          <w:p w:rsidR="000116B4" w:rsidRPr="00BE3915" w:rsidRDefault="000116B4" w:rsidP="00B35161">
            <w:pPr>
              <w:rPr>
                <w:rFonts w:cs="Arial"/>
              </w:rPr>
            </w:pPr>
            <w:r w:rsidRPr="00BE3915">
              <w:rPr>
                <w:rFonts w:cs="Arial"/>
              </w:rPr>
              <w:t>Bono Productivo</w:t>
            </w:r>
          </w:p>
        </w:tc>
        <w:tc>
          <w:tcPr>
            <w:tcW w:w="3574" w:type="dxa"/>
            <w:noWrap/>
            <w:hideMark/>
          </w:tcPr>
          <w:p w:rsidR="000116B4" w:rsidRPr="00BE3915" w:rsidRDefault="000116B4" w:rsidP="00B35161">
            <w:pPr>
              <w:cnfStyle w:val="000000000000"/>
              <w:rPr>
                <w:rFonts w:cs="Arial"/>
              </w:rPr>
            </w:pPr>
            <w:r w:rsidRPr="00BE3915">
              <w:rPr>
                <w:rFonts w:cs="Arial"/>
              </w:rPr>
              <w:t xml:space="preserve"> $                                         10,000 </w:t>
            </w:r>
          </w:p>
        </w:tc>
      </w:tr>
      <w:tr w:rsidR="000116B4" w:rsidRPr="00BE3915" w:rsidTr="000116B4">
        <w:trPr>
          <w:cnfStyle w:val="000000100000"/>
          <w:trHeight w:val="454"/>
          <w:jc w:val="center"/>
        </w:trPr>
        <w:tc>
          <w:tcPr>
            <w:cnfStyle w:val="001000000000"/>
            <w:tcW w:w="3540" w:type="dxa"/>
            <w:tcBorders>
              <w:left w:val="none" w:sz="0" w:space="0" w:color="auto"/>
              <w:right w:val="none" w:sz="0" w:space="0" w:color="auto"/>
            </w:tcBorders>
            <w:noWrap/>
            <w:hideMark/>
          </w:tcPr>
          <w:p w:rsidR="000116B4" w:rsidRPr="00BE3915" w:rsidRDefault="000116B4" w:rsidP="00B35161">
            <w:pPr>
              <w:rPr>
                <w:rFonts w:cs="Arial"/>
                <w:color w:val="000000"/>
              </w:rPr>
            </w:pPr>
            <w:r w:rsidRPr="00BE3915">
              <w:rPr>
                <w:rFonts w:cs="Arial"/>
                <w:color w:val="000000"/>
              </w:rPr>
              <w:t>Total general</w:t>
            </w:r>
          </w:p>
        </w:tc>
        <w:tc>
          <w:tcPr>
            <w:tcW w:w="3574" w:type="dxa"/>
            <w:tcBorders>
              <w:left w:val="none" w:sz="0" w:space="0" w:color="auto"/>
              <w:right w:val="none" w:sz="0" w:space="0" w:color="auto"/>
            </w:tcBorders>
            <w:noWrap/>
            <w:hideMark/>
          </w:tcPr>
          <w:p w:rsidR="000116B4" w:rsidRPr="00BE3915" w:rsidRDefault="000116B4" w:rsidP="00B35161">
            <w:pPr>
              <w:cnfStyle w:val="000000100000"/>
              <w:rPr>
                <w:rFonts w:cs="Arial"/>
                <w:b/>
                <w:bCs/>
                <w:color w:val="000000"/>
              </w:rPr>
            </w:pPr>
            <w:r w:rsidRPr="00BE3915">
              <w:rPr>
                <w:rFonts w:cs="Arial"/>
                <w:b/>
                <w:bCs/>
                <w:color w:val="000000"/>
              </w:rPr>
              <w:t xml:space="preserve"> $                                   3,962,322 </w:t>
            </w:r>
          </w:p>
        </w:tc>
      </w:tr>
    </w:tbl>
    <w:p w:rsidR="000116B4" w:rsidRPr="000116B4" w:rsidRDefault="000116B4" w:rsidP="000116B4"/>
    <w:p w:rsidR="000116B4" w:rsidRDefault="000116B4" w:rsidP="000116B4"/>
    <w:p w:rsidR="000116B4" w:rsidRDefault="000116B4" w:rsidP="000116B4"/>
    <w:p w:rsidR="000116B4" w:rsidRDefault="000116B4">
      <w:pPr>
        <w:sectPr w:rsidR="000116B4" w:rsidSect="001C585E">
          <w:headerReference w:type="default" r:id="rId10"/>
          <w:footerReference w:type="default" r:id="rId11"/>
          <w:footerReference w:type="first" r:id="rId12"/>
          <w:pgSz w:w="12240" w:h="15840"/>
          <w:pgMar w:top="1417" w:right="1701" w:bottom="1417" w:left="1701" w:header="708" w:footer="708" w:gutter="0"/>
          <w:cols w:space="708"/>
          <w:titlePg/>
          <w:docGrid w:linePitch="360"/>
        </w:sectPr>
      </w:pPr>
    </w:p>
    <w:p w:rsidR="000116B4" w:rsidRDefault="000116B4" w:rsidP="00920E6A">
      <w:pPr>
        <w:pStyle w:val="Ttulo2"/>
        <w:numPr>
          <w:ilvl w:val="0"/>
          <w:numId w:val="13"/>
        </w:numPr>
        <w:rPr>
          <w:i/>
        </w:rPr>
      </w:pPr>
      <w:bookmarkStart w:id="4" w:name="_Toc418172510"/>
      <w:bookmarkStart w:id="5" w:name="_Toc419450332"/>
      <w:r w:rsidRPr="00B803F2">
        <w:rPr>
          <w:i/>
        </w:rPr>
        <w:lastRenderedPageBreak/>
        <w:t>Inversión a nivel Municipal por Tipología</w:t>
      </w:r>
      <w:bookmarkEnd w:id="4"/>
      <w:bookmarkEnd w:id="5"/>
      <w:r>
        <w:rPr>
          <w:i/>
        </w:rPr>
        <w:t>.</w:t>
      </w:r>
    </w:p>
    <w:p w:rsidR="00411288" w:rsidRPr="00411288" w:rsidRDefault="00411288" w:rsidP="00411288"/>
    <w:tbl>
      <w:tblPr>
        <w:tblStyle w:val="Sombreadoclaro-nfasis13"/>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0"/>
        <w:gridCol w:w="1040"/>
        <w:gridCol w:w="1220"/>
        <w:gridCol w:w="1147"/>
        <w:gridCol w:w="1160"/>
        <w:gridCol w:w="860"/>
        <w:gridCol w:w="885"/>
        <w:gridCol w:w="1218"/>
        <w:gridCol w:w="1218"/>
        <w:gridCol w:w="1240"/>
        <w:gridCol w:w="1185"/>
        <w:gridCol w:w="1000"/>
      </w:tblGrid>
      <w:tr w:rsidR="00411288" w:rsidRPr="00BE3915" w:rsidTr="00411288">
        <w:trPr>
          <w:cnfStyle w:val="100000000000"/>
          <w:trHeight w:val="825"/>
        </w:trPr>
        <w:tc>
          <w:tcPr>
            <w:cnfStyle w:val="001000000000"/>
            <w:tcW w:w="2280" w:type="dxa"/>
            <w:tcBorders>
              <w:top w:val="none" w:sz="0" w:space="0" w:color="auto"/>
              <w:left w:val="none" w:sz="0" w:space="0" w:color="auto"/>
              <w:bottom w:val="none" w:sz="0" w:space="0" w:color="auto"/>
              <w:right w:val="none" w:sz="0" w:space="0" w:color="auto"/>
            </w:tcBorders>
            <w:noWrap/>
            <w:hideMark/>
          </w:tcPr>
          <w:p w:rsidR="00411288" w:rsidRPr="00BE3915" w:rsidRDefault="00411288" w:rsidP="00B35161">
            <w:pPr>
              <w:rPr>
                <w:rFonts w:cs="Arial"/>
                <w:color w:val="000000"/>
                <w:sz w:val="16"/>
                <w:szCs w:val="16"/>
              </w:rPr>
            </w:pPr>
            <w:r w:rsidRPr="00BE3915">
              <w:rPr>
                <w:rFonts w:cs="Arial"/>
                <w:color w:val="000000"/>
                <w:sz w:val="16"/>
                <w:szCs w:val="16"/>
              </w:rPr>
              <w:t>Etiquetas de fila</w:t>
            </w:r>
          </w:p>
        </w:tc>
        <w:tc>
          <w:tcPr>
            <w:tcW w:w="104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Asistencia Técnica</w:t>
            </w:r>
          </w:p>
        </w:tc>
        <w:tc>
          <w:tcPr>
            <w:tcW w:w="122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Construcción de Sedes Ciudad Mujer</w:t>
            </w:r>
          </w:p>
        </w:tc>
        <w:tc>
          <w:tcPr>
            <w:tcW w:w="110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Electrificación</w:t>
            </w:r>
          </w:p>
        </w:tc>
        <w:tc>
          <w:tcPr>
            <w:tcW w:w="116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Estudios de Pre Factibilidad</w:t>
            </w:r>
          </w:p>
        </w:tc>
        <w:tc>
          <w:tcPr>
            <w:tcW w:w="86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Gestión de Riesgos</w:t>
            </w:r>
          </w:p>
        </w:tc>
        <w:tc>
          <w:tcPr>
            <w:tcW w:w="82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Gestión Territorial</w:t>
            </w:r>
          </w:p>
        </w:tc>
        <w:tc>
          <w:tcPr>
            <w:tcW w:w="114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Infraestructura en Educación</w:t>
            </w:r>
          </w:p>
        </w:tc>
        <w:tc>
          <w:tcPr>
            <w:tcW w:w="114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Infraestructura en Salud</w:t>
            </w:r>
          </w:p>
        </w:tc>
        <w:tc>
          <w:tcPr>
            <w:tcW w:w="124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Infraestructura para el Desarrollo Social</w:t>
            </w:r>
          </w:p>
        </w:tc>
        <w:tc>
          <w:tcPr>
            <w:tcW w:w="1100" w:type="dxa"/>
            <w:tcBorders>
              <w:top w:val="none" w:sz="0" w:space="0" w:color="auto"/>
              <w:left w:val="none" w:sz="0" w:space="0" w:color="auto"/>
              <w:bottom w:val="none" w:sz="0" w:space="0" w:color="auto"/>
              <w:right w:val="none" w:sz="0" w:space="0" w:color="auto"/>
            </w:tcBorders>
            <w:noWrap/>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Transferencias</w:t>
            </w:r>
          </w:p>
        </w:tc>
        <w:tc>
          <w:tcPr>
            <w:tcW w:w="1000" w:type="dxa"/>
            <w:tcBorders>
              <w:top w:val="none" w:sz="0" w:space="0" w:color="auto"/>
              <w:left w:val="none" w:sz="0" w:space="0" w:color="auto"/>
              <w:bottom w:val="none" w:sz="0" w:space="0" w:color="auto"/>
              <w:right w:val="none" w:sz="0" w:space="0" w:color="auto"/>
            </w:tcBorders>
            <w:hideMark/>
          </w:tcPr>
          <w:p w:rsidR="00411288" w:rsidRPr="00BE3915" w:rsidRDefault="00411288" w:rsidP="00B35161">
            <w:pPr>
              <w:jc w:val="center"/>
              <w:cnfStyle w:val="100000000000"/>
              <w:rPr>
                <w:rFonts w:cs="Arial"/>
                <w:color w:val="000000"/>
                <w:sz w:val="16"/>
                <w:szCs w:val="16"/>
              </w:rPr>
            </w:pPr>
            <w:r w:rsidRPr="00BE3915">
              <w:rPr>
                <w:rFonts w:cs="Arial"/>
                <w:color w:val="000000"/>
                <w:sz w:val="16"/>
                <w:szCs w:val="16"/>
              </w:rPr>
              <w:t>Total general</w:t>
            </w:r>
          </w:p>
        </w:tc>
      </w:tr>
      <w:tr w:rsidR="00411288" w:rsidRPr="00BE3915" w:rsidTr="00411288">
        <w:trPr>
          <w:cnfStyle w:val="000000100000"/>
          <w:trHeight w:val="402"/>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SANTA ANA</w:t>
            </w:r>
          </w:p>
        </w:tc>
        <w:tc>
          <w:tcPr>
            <w:tcW w:w="104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$415,793</w:t>
            </w:r>
          </w:p>
        </w:tc>
        <w:tc>
          <w:tcPr>
            <w:tcW w:w="122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$266,389</w:t>
            </w: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$74,233</w:t>
            </w:r>
          </w:p>
        </w:tc>
        <w:tc>
          <w:tcPr>
            <w:tcW w:w="116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$2,301</w:t>
            </w:r>
          </w:p>
        </w:tc>
        <w:tc>
          <w:tcPr>
            <w:tcW w:w="86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$42,559</w:t>
            </w:r>
          </w:p>
        </w:tc>
        <w:tc>
          <w:tcPr>
            <w:tcW w:w="8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$1,883,882</w:t>
            </w: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$2,685,157</w:t>
            </w:r>
          </w:p>
        </w:tc>
      </w:tr>
      <w:tr w:rsidR="00411288" w:rsidRPr="00BE3915" w:rsidTr="00411288">
        <w:trPr>
          <w:trHeight w:val="402"/>
        </w:trPr>
        <w:tc>
          <w:tcPr>
            <w:cnfStyle w:val="001000000000"/>
            <w:tcW w:w="2280" w:type="dxa"/>
            <w:noWrap/>
            <w:hideMark/>
          </w:tcPr>
          <w:p w:rsidR="00411288" w:rsidRPr="00BE3915" w:rsidRDefault="00411288" w:rsidP="00B35161">
            <w:pPr>
              <w:rPr>
                <w:rFonts w:cs="Arial"/>
                <w:b w:val="0"/>
                <w:sz w:val="18"/>
                <w:szCs w:val="16"/>
              </w:rPr>
            </w:pPr>
            <w:r w:rsidRPr="00BE3915">
              <w:rPr>
                <w:rFonts w:cs="Arial"/>
                <w:b w:val="0"/>
                <w:sz w:val="18"/>
                <w:szCs w:val="16"/>
              </w:rPr>
              <w:t>SANTIAGO DE LA FRONTERA</w:t>
            </w:r>
          </w:p>
        </w:tc>
        <w:tc>
          <w:tcPr>
            <w:tcW w:w="1040" w:type="dxa"/>
            <w:noWrap/>
            <w:hideMark/>
          </w:tcPr>
          <w:p w:rsidR="00411288" w:rsidRPr="00BE3915" w:rsidRDefault="00411288" w:rsidP="00B35161">
            <w:pPr>
              <w:cnfStyle w:val="000000000000"/>
              <w:rPr>
                <w:rFonts w:cs="Arial"/>
                <w:sz w:val="16"/>
                <w:szCs w:val="16"/>
              </w:rPr>
            </w:pPr>
          </w:p>
        </w:tc>
        <w:tc>
          <w:tcPr>
            <w:tcW w:w="122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160" w:type="dxa"/>
            <w:noWrap/>
            <w:hideMark/>
          </w:tcPr>
          <w:p w:rsidR="00411288" w:rsidRPr="00BE3915" w:rsidRDefault="00411288" w:rsidP="00B35161">
            <w:pPr>
              <w:cnfStyle w:val="000000000000"/>
              <w:rPr>
                <w:rFonts w:cs="Arial"/>
                <w:sz w:val="16"/>
                <w:szCs w:val="16"/>
              </w:rPr>
            </w:pPr>
          </w:p>
        </w:tc>
        <w:tc>
          <w:tcPr>
            <w:tcW w:w="86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$10,532</w:t>
            </w:r>
          </w:p>
        </w:tc>
        <w:tc>
          <w:tcPr>
            <w:tcW w:w="82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$8,107</w:t>
            </w:r>
          </w:p>
        </w:tc>
        <w:tc>
          <w:tcPr>
            <w:tcW w:w="114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$13,500</w:t>
            </w:r>
          </w:p>
        </w:tc>
        <w:tc>
          <w:tcPr>
            <w:tcW w:w="124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$263,988</w:t>
            </w:r>
          </w:p>
        </w:tc>
        <w:tc>
          <w:tcPr>
            <w:tcW w:w="10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$296,127</w:t>
            </w:r>
          </w:p>
        </w:tc>
      </w:tr>
      <w:tr w:rsidR="00411288" w:rsidRPr="00BE3915" w:rsidTr="00411288">
        <w:trPr>
          <w:cnfStyle w:val="000000100000"/>
          <w:trHeight w:val="402"/>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COATEPEQUE</w:t>
            </w:r>
          </w:p>
        </w:tc>
        <w:tc>
          <w:tcPr>
            <w:tcW w:w="10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6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$32,752</w:t>
            </w:r>
          </w:p>
        </w:tc>
        <w:tc>
          <w:tcPr>
            <w:tcW w:w="8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4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$200,066</w:t>
            </w: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$2,700</w:t>
            </w: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$235,518</w:t>
            </w:r>
          </w:p>
        </w:tc>
      </w:tr>
      <w:tr w:rsidR="00411288" w:rsidRPr="00BE3915" w:rsidTr="00411288">
        <w:trPr>
          <w:trHeight w:val="402"/>
        </w:trPr>
        <w:tc>
          <w:tcPr>
            <w:cnfStyle w:val="001000000000"/>
            <w:tcW w:w="2280" w:type="dxa"/>
            <w:noWrap/>
            <w:hideMark/>
          </w:tcPr>
          <w:p w:rsidR="00411288" w:rsidRPr="00BE3915" w:rsidRDefault="00411288" w:rsidP="00B35161">
            <w:pPr>
              <w:rPr>
                <w:rFonts w:cs="Arial"/>
                <w:b w:val="0"/>
                <w:sz w:val="18"/>
                <w:szCs w:val="16"/>
              </w:rPr>
            </w:pPr>
            <w:r w:rsidRPr="00BE3915">
              <w:rPr>
                <w:rFonts w:cs="Arial"/>
                <w:b w:val="0"/>
                <w:sz w:val="18"/>
                <w:szCs w:val="16"/>
              </w:rPr>
              <w:t>MASAHUAT</w:t>
            </w:r>
          </w:p>
        </w:tc>
        <w:tc>
          <w:tcPr>
            <w:tcW w:w="1040" w:type="dxa"/>
            <w:noWrap/>
            <w:hideMark/>
          </w:tcPr>
          <w:p w:rsidR="00411288" w:rsidRPr="00BE3915" w:rsidRDefault="00411288" w:rsidP="00B35161">
            <w:pPr>
              <w:cnfStyle w:val="000000000000"/>
              <w:rPr>
                <w:rFonts w:cs="Arial"/>
                <w:sz w:val="16"/>
                <w:szCs w:val="16"/>
              </w:rPr>
            </w:pPr>
          </w:p>
        </w:tc>
        <w:tc>
          <w:tcPr>
            <w:tcW w:w="122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160" w:type="dxa"/>
            <w:noWrap/>
            <w:hideMark/>
          </w:tcPr>
          <w:p w:rsidR="00411288" w:rsidRPr="00BE3915" w:rsidRDefault="00411288" w:rsidP="00B35161">
            <w:pPr>
              <w:cnfStyle w:val="000000000000"/>
              <w:rPr>
                <w:rFonts w:cs="Arial"/>
                <w:sz w:val="16"/>
                <w:szCs w:val="16"/>
              </w:rPr>
            </w:pPr>
          </w:p>
        </w:tc>
        <w:tc>
          <w:tcPr>
            <w:tcW w:w="860" w:type="dxa"/>
            <w:noWrap/>
            <w:hideMark/>
          </w:tcPr>
          <w:p w:rsidR="00411288" w:rsidRPr="00BE3915" w:rsidRDefault="00411288" w:rsidP="00B35161">
            <w:pPr>
              <w:cnfStyle w:val="000000000000"/>
              <w:rPr>
                <w:rFonts w:cs="Arial"/>
                <w:sz w:val="16"/>
                <w:szCs w:val="16"/>
              </w:rPr>
            </w:pPr>
          </w:p>
        </w:tc>
        <w:tc>
          <w:tcPr>
            <w:tcW w:w="82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$2,730</w:t>
            </w:r>
          </w:p>
        </w:tc>
        <w:tc>
          <w:tcPr>
            <w:tcW w:w="114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$13,500</w:t>
            </w:r>
          </w:p>
        </w:tc>
        <w:tc>
          <w:tcPr>
            <w:tcW w:w="124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$53,260</w:t>
            </w:r>
          </w:p>
        </w:tc>
        <w:tc>
          <w:tcPr>
            <w:tcW w:w="11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$150,216</w:t>
            </w:r>
          </w:p>
        </w:tc>
        <w:tc>
          <w:tcPr>
            <w:tcW w:w="10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$219,706</w:t>
            </w:r>
          </w:p>
        </w:tc>
      </w:tr>
      <w:tr w:rsidR="00411288" w:rsidRPr="00BE3915" w:rsidTr="00411288">
        <w:trPr>
          <w:cnfStyle w:val="000000100000"/>
          <w:trHeight w:val="402"/>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METAPAN</w:t>
            </w:r>
          </w:p>
        </w:tc>
        <w:tc>
          <w:tcPr>
            <w:tcW w:w="10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$209,848</w:t>
            </w: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$5,700</w:t>
            </w: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$215,548</w:t>
            </w:r>
          </w:p>
        </w:tc>
      </w:tr>
      <w:tr w:rsidR="00411288" w:rsidRPr="00BE3915" w:rsidTr="00411288">
        <w:trPr>
          <w:trHeight w:val="402"/>
        </w:trPr>
        <w:tc>
          <w:tcPr>
            <w:cnfStyle w:val="001000000000"/>
            <w:tcW w:w="2280" w:type="dxa"/>
            <w:noWrap/>
            <w:hideMark/>
          </w:tcPr>
          <w:p w:rsidR="00411288" w:rsidRPr="00BE3915" w:rsidRDefault="00411288" w:rsidP="00B35161">
            <w:pPr>
              <w:rPr>
                <w:rFonts w:cs="Arial"/>
                <w:b w:val="0"/>
                <w:sz w:val="18"/>
                <w:szCs w:val="16"/>
              </w:rPr>
            </w:pPr>
            <w:r w:rsidRPr="00BE3915">
              <w:rPr>
                <w:rFonts w:cs="Arial"/>
                <w:b w:val="0"/>
                <w:sz w:val="18"/>
                <w:szCs w:val="16"/>
              </w:rPr>
              <w:t>EL CONGO</w:t>
            </w:r>
          </w:p>
        </w:tc>
        <w:tc>
          <w:tcPr>
            <w:tcW w:w="1040" w:type="dxa"/>
            <w:noWrap/>
            <w:hideMark/>
          </w:tcPr>
          <w:p w:rsidR="00411288" w:rsidRPr="00BE3915" w:rsidRDefault="00411288" w:rsidP="00B35161">
            <w:pPr>
              <w:cnfStyle w:val="000000000000"/>
              <w:rPr>
                <w:rFonts w:cs="Arial"/>
                <w:sz w:val="16"/>
                <w:szCs w:val="16"/>
              </w:rPr>
            </w:pPr>
          </w:p>
        </w:tc>
        <w:tc>
          <w:tcPr>
            <w:tcW w:w="122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160" w:type="dxa"/>
            <w:noWrap/>
            <w:hideMark/>
          </w:tcPr>
          <w:p w:rsidR="00411288" w:rsidRPr="00BE3915" w:rsidRDefault="00411288" w:rsidP="00B35161">
            <w:pPr>
              <w:cnfStyle w:val="000000000000"/>
              <w:rPr>
                <w:rFonts w:cs="Arial"/>
                <w:sz w:val="16"/>
                <w:szCs w:val="16"/>
              </w:rPr>
            </w:pPr>
          </w:p>
        </w:tc>
        <w:tc>
          <w:tcPr>
            <w:tcW w:w="86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$19,884</w:t>
            </w:r>
          </w:p>
        </w:tc>
        <w:tc>
          <w:tcPr>
            <w:tcW w:w="82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24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$121,459</w:t>
            </w:r>
          </w:p>
        </w:tc>
        <w:tc>
          <w:tcPr>
            <w:tcW w:w="11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$3,000</w:t>
            </w:r>
          </w:p>
        </w:tc>
        <w:tc>
          <w:tcPr>
            <w:tcW w:w="10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$144,343</w:t>
            </w:r>
          </w:p>
        </w:tc>
      </w:tr>
      <w:tr w:rsidR="00411288" w:rsidRPr="00BE3915" w:rsidTr="00411288">
        <w:trPr>
          <w:cnfStyle w:val="000000100000"/>
          <w:trHeight w:val="402"/>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SANTA ROSA GUACHIPILIN</w:t>
            </w:r>
          </w:p>
        </w:tc>
        <w:tc>
          <w:tcPr>
            <w:tcW w:w="104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$8,016</w:t>
            </w:r>
          </w:p>
        </w:tc>
        <w:tc>
          <w:tcPr>
            <w:tcW w:w="12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6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$13,797</w:t>
            </w:r>
          </w:p>
        </w:tc>
        <w:tc>
          <w:tcPr>
            <w:tcW w:w="8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2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$7,087</w:t>
            </w: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$13,500</w:t>
            </w:r>
          </w:p>
        </w:tc>
        <w:tc>
          <w:tcPr>
            <w:tcW w:w="12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$72,601</w:t>
            </w: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$115,000</w:t>
            </w:r>
          </w:p>
        </w:tc>
      </w:tr>
      <w:tr w:rsidR="00411288" w:rsidRPr="00BE3915" w:rsidTr="00411288">
        <w:trPr>
          <w:trHeight w:val="402"/>
        </w:trPr>
        <w:tc>
          <w:tcPr>
            <w:cnfStyle w:val="001000000000"/>
            <w:tcW w:w="2280" w:type="dxa"/>
            <w:noWrap/>
            <w:hideMark/>
          </w:tcPr>
          <w:p w:rsidR="00411288" w:rsidRPr="00BE3915" w:rsidRDefault="00411288" w:rsidP="00B35161">
            <w:pPr>
              <w:rPr>
                <w:rFonts w:cs="Arial"/>
                <w:b w:val="0"/>
                <w:sz w:val="18"/>
                <w:szCs w:val="16"/>
              </w:rPr>
            </w:pPr>
            <w:r w:rsidRPr="00BE3915">
              <w:rPr>
                <w:rFonts w:cs="Arial"/>
                <w:b w:val="0"/>
                <w:sz w:val="18"/>
                <w:szCs w:val="16"/>
              </w:rPr>
              <w:t>TEXISTEPEQUE</w:t>
            </w:r>
          </w:p>
        </w:tc>
        <w:tc>
          <w:tcPr>
            <w:tcW w:w="1040" w:type="dxa"/>
            <w:noWrap/>
            <w:hideMark/>
          </w:tcPr>
          <w:p w:rsidR="00411288" w:rsidRPr="00BE3915" w:rsidRDefault="00411288" w:rsidP="00B35161">
            <w:pPr>
              <w:cnfStyle w:val="000000000000"/>
              <w:rPr>
                <w:rFonts w:cs="Arial"/>
                <w:sz w:val="16"/>
                <w:szCs w:val="16"/>
              </w:rPr>
            </w:pPr>
          </w:p>
        </w:tc>
        <w:tc>
          <w:tcPr>
            <w:tcW w:w="122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160" w:type="dxa"/>
            <w:noWrap/>
            <w:hideMark/>
          </w:tcPr>
          <w:p w:rsidR="00411288" w:rsidRPr="00BE3915" w:rsidRDefault="00411288" w:rsidP="00B35161">
            <w:pPr>
              <w:cnfStyle w:val="000000000000"/>
              <w:rPr>
                <w:rFonts w:cs="Arial"/>
                <w:sz w:val="16"/>
                <w:szCs w:val="16"/>
              </w:rPr>
            </w:pPr>
          </w:p>
        </w:tc>
        <w:tc>
          <w:tcPr>
            <w:tcW w:w="86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$20,835</w:t>
            </w:r>
          </w:p>
        </w:tc>
        <w:tc>
          <w:tcPr>
            <w:tcW w:w="82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24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$1,300</w:t>
            </w:r>
          </w:p>
        </w:tc>
        <w:tc>
          <w:tcPr>
            <w:tcW w:w="10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$22,135</w:t>
            </w:r>
          </w:p>
        </w:tc>
      </w:tr>
      <w:tr w:rsidR="00411288" w:rsidRPr="00BE3915" w:rsidTr="00411288">
        <w:trPr>
          <w:cnfStyle w:val="000000100000"/>
          <w:trHeight w:val="402"/>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CANDELARIA DE LA FRONTERA</w:t>
            </w:r>
          </w:p>
        </w:tc>
        <w:tc>
          <w:tcPr>
            <w:tcW w:w="10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$14,891</w:t>
            </w:r>
          </w:p>
        </w:tc>
        <w:tc>
          <w:tcPr>
            <w:tcW w:w="116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$3,892</w:t>
            </w:r>
          </w:p>
        </w:tc>
        <w:tc>
          <w:tcPr>
            <w:tcW w:w="8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$18,783</w:t>
            </w:r>
          </w:p>
        </w:tc>
      </w:tr>
      <w:tr w:rsidR="00411288" w:rsidRPr="00BE3915" w:rsidTr="00411288">
        <w:trPr>
          <w:trHeight w:val="402"/>
        </w:trPr>
        <w:tc>
          <w:tcPr>
            <w:cnfStyle w:val="001000000000"/>
            <w:tcW w:w="2280" w:type="dxa"/>
            <w:noWrap/>
            <w:hideMark/>
          </w:tcPr>
          <w:p w:rsidR="00411288" w:rsidRPr="00BE3915" w:rsidRDefault="00411288" w:rsidP="00B35161">
            <w:pPr>
              <w:rPr>
                <w:rFonts w:cs="Arial"/>
                <w:b w:val="0"/>
                <w:sz w:val="18"/>
                <w:szCs w:val="16"/>
              </w:rPr>
            </w:pPr>
            <w:r w:rsidRPr="00BE3915">
              <w:rPr>
                <w:rFonts w:cs="Arial"/>
                <w:b w:val="0"/>
                <w:sz w:val="18"/>
                <w:szCs w:val="16"/>
              </w:rPr>
              <w:t>SAN ANTONIO PAJONAL</w:t>
            </w:r>
          </w:p>
        </w:tc>
        <w:tc>
          <w:tcPr>
            <w:tcW w:w="1040" w:type="dxa"/>
            <w:noWrap/>
            <w:hideMark/>
          </w:tcPr>
          <w:p w:rsidR="00411288" w:rsidRPr="00BE3915" w:rsidRDefault="00411288" w:rsidP="00B35161">
            <w:pPr>
              <w:cnfStyle w:val="000000000000"/>
              <w:rPr>
                <w:rFonts w:cs="Arial"/>
                <w:sz w:val="16"/>
                <w:szCs w:val="16"/>
              </w:rPr>
            </w:pPr>
          </w:p>
        </w:tc>
        <w:tc>
          <w:tcPr>
            <w:tcW w:w="122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160" w:type="dxa"/>
            <w:noWrap/>
            <w:hideMark/>
          </w:tcPr>
          <w:p w:rsidR="00411288" w:rsidRPr="00BE3915" w:rsidRDefault="00411288" w:rsidP="00B35161">
            <w:pPr>
              <w:cnfStyle w:val="000000000000"/>
              <w:rPr>
                <w:rFonts w:cs="Arial"/>
                <w:sz w:val="16"/>
                <w:szCs w:val="16"/>
              </w:rPr>
            </w:pPr>
          </w:p>
        </w:tc>
        <w:tc>
          <w:tcPr>
            <w:tcW w:w="86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$7,905</w:t>
            </w:r>
          </w:p>
        </w:tc>
        <w:tc>
          <w:tcPr>
            <w:tcW w:w="82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140" w:type="dxa"/>
            <w:noWrap/>
            <w:hideMark/>
          </w:tcPr>
          <w:p w:rsidR="00411288" w:rsidRPr="00BE3915" w:rsidRDefault="00411288" w:rsidP="00B35161">
            <w:pPr>
              <w:cnfStyle w:val="000000000000"/>
              <w:rPr>
                <w:rFonts w:cs="Arial"/>
                <w:sz w:val="16"/>
                <w:szCs w:val="16"/>
              </w:rPr>
            </w:pPr>
          </w:p>
        </w:tc>
        <w:tc>
          <w:tcPr>
            <w:tcW w:w="1240" w:type="dxa"/>
            <w:noWrap/>
            <w:hideMark/>
          </w:tcPr>
          <w:p w:rsidR="00411288" w:rsidRPr="00BE3915" w:rsidRDefault="00411288" w:rsidP="00B35161">
            <w:pPr>
              <w:cnfStyle w:val="000000000000"/>
              <w:rPr>
                <w:rFonts w:cs="Arial"/>
                <w:sz w:val="16"/>
                <w:szCs w:val="16"/>
              </w:rPr>
            </w:pPr>
          </w:p>
        </w:tc>
        <w:tc>
          <w:tcPr>
            <w:tcW w:w="1100" w:type="dxa"/>
            <w:noWrap/>
            <w:hideMark/>
          </w:tcPr>
          <w:p w:rsidR="00411288" w:rsidRPr="00BE3915" w:rsidRDefault="00411288" w:rsidP="00B35161">
            <w:pPr>
              <w:cnfStyle w:val="000000000000"/>
              <w:rPr>
                <w:rFonts w:cs="Arial"/>
                <w:sz w:val="16"/>
                <w:szCs w:val="16"/>
              </w:rPr>
            </w:pPr>
          </w:p>
        </w:tc>
        <w:tc>
          <w:tcPr>
            <w:tcW w:w="1000" w:type="dxa"/>
            <w:noWrap/>
            <w:hideMark/>
          </w:tcPr>
          <w:p w:rsidR="00411288" w:rsidRPr="00BE3915" w:rsidRDefault="00411288" w:rsidP="00B35161">
            <w:pPr>
              <w:jc w:val="right"/>
              <w:cnfStyle w:val="000000000000"/>
              <w:rPr>
                <w:rFonts w:cs="Arial"/>
                <w:sz w:val="16"/>
                <w:szCs w:val="16"/>
              </w:rPr>
            </w:pPr>
            <w:r w:rsidRPr="00BE3915">
              <w:rPr>
                <w:rFonts w:cs="Arial"/>
                <w:sz w:val="16"/>
                <w:szCs w:val="16"/>
              </w:rPr>
              <w:t>$7,905</w:t>
            </w:r>
          </w:p>
        </w:tc>
      </w:tr>
      <w:tr w:rsidR="00411288" w:rsidRPr="00BE3915" w:rsidTr="00411288">
        <w:trPr>
          <w:cnfStyle w:val="000000100000"/>
          <w:trHeight w:val="1106"/>
        </w:trPr>
        <w:tc>
          <w:tcPr>
            <w:cnfStyle w:val="001000000000"/>
            <w:tcW w:w="2280" w:type="dxa"/>
            <w:tcBorders>
              <w:left w:val="none" w:sz="0" w:space="0" w:color="auto"/>
              <w:right w:val="none" w:sz="0" w:space="0" w:color="auto"/>
            </w:tcBorders>
            <w:noWrap/>
            <w:hideMark/>
          </w:tcPr>
          <w:p w:rsidR="00411288" w:rsidRPr="00BE3915" w:rsidRDefault="00411288" w:rsidP="00B35161">
            <w:pPr>
              <w:rPr>
                <w:rFonts w:cs="Arial"/>
                <w:b w:val="0"/>
                <w:sz w:val="18"/>
                <w:szCs w:val="16"/>
              </w:rPr>
            </w:pPr>
            <w:r w:rsidRPr="00BE3915">
              <w:rPr>
                <w:rFonts w:cs="Arial"/>
                <w:b w:val="0"/>
                <w:sz w:val="18"/>
                <w:szCs w:val="16"/>
              </w:rPr>
              <w:t>CHALCHUAPA</w:t>
            </w:r>
          </w:p>
        </w:tc>
        <w:tc>
          <w:tcPr>
            <w:tcW w:w="10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6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82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240" w:type="dxa"/>
            <w:tcBorders>
              <w:left w:val="none" w:sz="0" w:space="0" w:color="auto"/>
              <w:right w:val="none" w:sz="0" w:space="0" w:color="auto"/>
            </w:tcBorders>
            <w:noWrap/>
            <w:hideMark/>
          </w:tcPr>
          <w:p w:rsidR="00411288" w:rsidRPr="00BE3915" w:rsidRDefault="00411288" w:rsidP="00B35161">
            <w:pPr>
              <w:cnfStyle w:val="000000100000"/>
              <w:rPr>
                <w:rFonts w:cs="Arial"/>
                <w:sz w:val="16"/>
                <w:szCs w:val="16"/>
              </w:rPr>
            </w:pPr>
          </w:p>
        </w:tc>
        <w:tc>
          <w:tcPr>
            <w:tcW w:w="11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$2,100</w:t>
            </w:r>
          </w:p>
        </w:tc>
        <w:tc>
          <w:tcPr>
            <w:tcW w:w="1000" w:type="dxa"/>
            <w:tcBorders>
              <w:left w:val="none" w:sz="0" w:space="0" w:color="auto"/>
              <w:right w:val="none" w:sz="0" w:space="0" w:color="auto"/>
            </w:tcBorders>
            <w:noWrap/>
            <w:hideMark/>
          </w:tcPr>
          <w:p w:rsidR="00411288" w:rsidRPr="00BE3915" w:rsidRDefault="00411288" w:rsidP="00B35161">
            <w:pPr>
              <w:jc w:val="right"/>
              <w:cnfStyle w:val="000000100000"/>
              <w:rPr>
                <w:rFonts w:cs="Arial"/>
                <w:sz w:val="16"/>
                <w:szCs w:val="16"/>
              </w:rPr>
            </w:pPr>
            <w:r w:rsidRPr="00BE3915">
              <w:rPr>
                <w:rFonts w:cs="Arial"/>
                <w:sz w:val="16"/>
                <w:szCs w:val="16"/>
              </w:rPr>
              <w:t>$2,100</w:t>
            </w:r>
          </w:p>
        </w:tc>
      </w:tr>
      <w:tr w:rsidR="00411288" w:rsidRPr="00BE3915" w:rsidTr="00411288">
        <w:trPr>
          <w:trHeight w:val="980"/>
        </w:trPr>
        <w:tc>
          <w:tcPr>
            <w:cnfStyle w:val="001000000000"/>
            <w:tcW w:w="2280" w:type="dxa"/>
            <w:noWrap/>
            <w:hideMark/>
          </w:tcPr>
          <w:p w:rsidR="00411288" w:rsidRPr="00BE3915" w:rsidRDefault="00411288" w:rsidP="00B35161">
            <w:pPr>
              <w:rPr>
                <w:rFonts w:cs="Arial"/>
                <w:color w:val="000000"/>
                <w:sz w:val="16"/>
                <w:szCs w:val="16"/>
              </w:rPr>
            </w:pPr>
            <w:r w:rsidRPr="00BE3915">
              <w:rPr>
                <w:rFonts w:cs="Arial"/>
                <w:color w:val="000000"/>
                <w:sz w:val="16"/>
                <w:szCs w:val="16"/>
              </w:rPr>
              <w:t>Total general</w:t>
            </w:r>
          </w:p>
        </w:tc>
        <w:tc>
          <w:tcPr>
            <w:tcW w:w="104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$423,808</w:t>
            </w:r>
          </w:p>
        </w:tc>
        <w:tc>
          <w:tcPr>
            <w:tcW w:w="122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$266,389</w:t>
            </w:r>
          </w:p>
        </w:tc>
        <w:tc>
          <w:tcPr>
            <w:tcW w:w="110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$89,124</w:t>
            </w:r>
          </w:p>
        </w:tc>
        <w:tc>
          <w:tcPr>
            <w:tcW w:w="116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$19,991</w:t>
            </w:r>
          </w:p>
        </w:tc>
        <w:tc>
          <w:tcPr>
            <w:tcW w:w="86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$134,467</w:t>
            </w:r>
          </w:p>
        </w:tc>
        <w:tc>
          <w:tcPr>
            <w:tcW w:w="82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$17,924</w:t>
            </w:r>
          </w:p>
        </w:tc>
        <w:tc>
          <w:tcPr>
            <w:tcW w:w="114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$209,848</w:t>
            </w:r>
          </w:p>
        </w:tc>
        <w:tc>
          <w:tcPr>
            <w:tcW w:w="114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$40,500</w:t>
            </w:r>
          </w:p>
        </w:tc>
        <w:tc>
          <w:tcPr>
            <w:tcW w:w="124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$374,785</w:t>
            </w:r>
          </w:p>
        </w:tc>
        <w:tc>
          <w:tcPr>
            <w:tcW w:w="110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$2,385,487</w:t>
            </w:r>
          </w:p>
        </w:tc>
        <w:tc>
          <w:tcPr>
            <w:tcW w:w="1000" w:type="dxa"/>
            <w:noWrap/>
            <w:hideMark/>
          </w:tcPr>
          <w:p w:rsidR="00411288" w:rsidRPr="00BE3915" w:rsidRDefault="00411288" w:rsidP="00B35161">
            <w:pPr>
              <w:jc w:val="right"/>
              <w:cnfStyle w:val="000000000000"/>
              <w:rPr>
                <w:rFonts w:cs="Arial"/>
                <w:b/>
                <w:bCs/>
                <w:color w:val="000000"/>
                <w:sz w:val="16"/>
                <w:szCs w:val="16"/>
              </w:rPr>
            </w:pPr>
            <w:r w:rsidRPr="00BE3915">
              <w:rPr>
                <w:rFonts w:cs="Arial"/>
                <w:b/>
                <w:bCs/>
                <w:color w:val="000000"/>
                <w:sz w:val="16"/>
                <w:szCs w:val="16"/>
              </w:rPr>
              <w:t>$3,962,322</w:t>
            </w:r>
          </w:p>
        </w:tc>
      </w:tr>
    </w:tbl>
    <w:p w:rsidR="00411288" w:rsidRDefault="000116B4">
      <w:pPr>
        <w:sectPr w:rsidR="00411288" w:rsidSect="000116B4">
          <w:pgSz w:w="15840" w:h="12240" w:orient="landscape"/>
          <w:pgMar w:top="1701" w:right="1417" w:bottom="1701" w:left="1417" w:header="708" w:footer="708" w:gutter="0"/>
          <w:cols w:space="708"/>
          <w:docGrid w:linePitch="360"/>
        </w:sectPr>
      </w:pPr>
      <w:r>
        <w:br w:type="page"/>
      </w:r>
    </w:p>
    <w:p w:rsidR="00411288" w:rsidRDefault="00411288" w:rsidP="00920E6A">
      <w:pPr>
        <w:pStyle w:val="Ttulo2"/>
        <w:numPr>
          <w:ilvl w:val="0"/>
          <w:numId w:val="13"/>
        </w:numPr>
        <w:rPr>
          <w:i/>
        </w:rPr>
      </w:pPr>
      <w:bookmarkStart w:id="6" w:name="_Toc418172511"/>
      <w:bookmarkStart w:id="7" w:name="_Toc419450333"/>
      <w:r w:rsidRPr="00B803F2">
        <w:rPr>
          <w:i/>
        </w:rPr>
        <w:lastRenderedPageBreak/>
        <w:t>Inversión por partido político Municipal</w:t>
      </w:r>
      <w:bookmarkEnd w:id="6"/>
      <w:bookmarkEnd w:id="7"/>
    </w:p>
    <w:p w:rsidR="00411288" w:rsidRPr="00411288" w:rsidRDefault="00411288" w:rsidP="00411288"/>
    <w:tbl>
      <w:tblPr>
        <w:tblStyle w:val="Sombreadoclaro-nfasis13"/>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0"/>
        <w:gridCol w:w="3100"/>
      </w:tblGrid>
      <w:tr w:rsidR="00411288" w:rsidRPr="00BE3915" w:rsidTr="00411288">
        <w:trPr>
          <w:cnfStyle w:val="100000000000"/>
          <w:trHeight w:val="340"/>
          <w:jc w:val="center"/>
        </w:trPr>
        <w:tc>
          <w:tcPr>
            <w:cnfStyle w:val="001000000000"/>
            <w:tcW w:w="4720" w:type="dxa"/>
            <w:tcBorders>
              <w:top w:val="none" w:sz="0" w:space="0" w:color="auto"/>
              <w:left w:val="none" w:sz="0" w:space="0" w:color="auto"/>
              <w:bottom w:val="none" w:sz="0" w:space="0" w:color="auto"/>
              <w:right w:val="none" w:sz="0" w:space="0" w:color="auto"/>
            </w:tcBorders>
            <w:noWrap/>
            <w:hideMark/>
          </w:tcPr>
          <w:p w:rsidR="00411288" w:rsidRPr="00BE3915" w:rsidRDefault="00411288" w:rsidP="00B35161">
            <w:pPr>
              <w:rPr>
                <w:rFonts w:cs="Arial"/>
                <w:color w:val="000000"/>
              </w:rPr>
            </w:pPr>
            <w:r w:rsidRPr="00BE3915">
              <w:rPr>
                <w:rFonts w:cs="Arial"/>
                <w:bCs w:val="0"/>
                <w:color w:val="000000"/>
              </w:rPr>
              <w:t>PARTIDO POLITICO / COALICIÓN</w:t>
            </w:r>
          </w:p>
        </w:tc>
        <w:tc>
          <w:tcPr>
            <w:tcW w:w="3100" w:type="dxa"/>
            <w:tcBorders>
              <w:top w:val="none" w:sz="0" w:space="0" w:color="auto"/>
              <w:left w:val="none" w:sz="0" w:space="0" w:color="auto"/>
              <w:bottom w:val="none" w:sz="0" w:space="0" w:color="auto"/>
              <w:right w:val="none" w:sz="0" w:space="0" w:color="auto"/>
            </w:tcBorders>
            <w:noWrap/>
            <w:hideMark/>
          </w:tcPr>
          <w:p w:rsidR="00411288" w:rsidRPr="00BE3915" w:rsidRDefault="00411288" w:rsidP="00B35161">
            <w:pPr>
              <w:jc w:val="center"/>
              <w:cnfStyle w:val="100000000000"/>
              <w:rPr>
                <w:rFonts w:cs="Arial"/>
                <w:color w:val="000000"/>
              </w:rPr>
            </w:pPr>
            <w:r w:rsidRPr="00BE3915">
              <w:rPr>
                <w:rFonts w:cs="Arial"/>
                <w:bCs w:val="0"/>
                <w:color w:val="000000"/>
              </w:rPr>
              <w:t>INVERSIÓN</w:t>
            </w:r>
          </w:p>
        </w:tc>
      </w:tr>
      <w:tr w:rsidR="00411288" w:rsidRPr="00BE3915" w:rsidTr="00411288">
        <w:trPr>
          <w:cnfStyle w:val="000000100000"/>
          <w:trHeight w:val="340"/>
          <w:jc w:val="center"/>
        </w:trPr>
        <w:tc>
          <w:tcPr>
            <w:cnfStyle w:val="001000000000"/>
            <w:tcW w:w="4720" w:type="dxa"/>
            <w:tcBorders>
              <w:left w:val="none" w:sz="0" w:space="0" w:color="auto"/>
              <w:right w:val="none" w:sz="0" w:space="0" w:color="auto"/>
            </w:tcBorders>
            <w:noWrap/>
            <w:hideMark/>
          </w:tcPr>
          <w:p w:rsidR="00411288" w:rsidRPr="00BE3915" w:rsidRDefault="00411288" w:rsidP="00B35161">
            <w:pPr>
              <w:rPr>
                <w:rFonts w:cs="Arial"/>
              </w:rPr>
            </w:pPr>
            <w:r w:rsidRPr="00BE3915">
              <w:rPr>
                <w:rFonts w:cs="Arial"/>
              </w:rPr>
              <w:t>FMLN - CD</w:t>
            </w:r>
          </w:p>
        </w:tc>
        <w:tc>
          <w:tcPr>
            <w:tcW w:w="3100" w:type="dxa"/>
            <w:tcBorders>
              <w:left w:val="none" w:sz="0" w:space="0" w:color="auto"/>
              <w:right w:val="none" w:sz="0" w:space="0" w:color="auto"/>
            </w:tcBorders>
            <w:noWrap/>
            <w:hideMark/>
          </w:tcPr>
          <w:p w:rsidR="00411288" w:rsidRPr="00BE3915" w:rsidRDefault="00411288" w:rsidP="00B35161">
            <w:pPr>
              <w:jc w:val="right"/>
              <w:cnfStyle w:val="000000100000"/>
              <w:rPr>
                <w:rFonts w:cs="Arial"/>
                <w:b/>
              </w:rPr>
            </w:pPr>
            <w:r w:rsidRPr="00BE3915">
              <w:rPr>
                <w:rFonts w:cs="Arial"/>
                <w:b/>
              </w:rPr>
              <w:t>$2,483,124</w:t>
            </w:r>
          </w:p>
        </w:tc>
      </w:tr>
      <w:tr w:rsidR="00411288" w:rsidRPr="00BE3915" w:rsidTr="00411288">
        <w:trPr>
          <w:trHeight w:val="340"/>
          <w:jc w:val="center"/>
        </w:trPr>
        <w:tc>
          <w:tcPr>
            <w:cnfStyle w:val="001000000000"/>
            <w:tcW w:w="4720" w:type="dxa"/>
            <w:noWrap/>
            <w:hideMark/>
          </w:tcPr>
          <w:p w:rsidR="00411288" w:rsidRPr="00BE3915" w:rsidRDefault="00411288" w:rsidP="00B35161">
            <w:pPr>
              <w:rPr>
                <w:rFonts w:cs="Arial"/>
              </w:rPr>
            </w:pPr>
            <w:r w:rsidRPr="00BE3915">
              <w:rPr>
                <w:rFonts w:cs="Arial"/>
              </w:rPr>
              <w:t>ARENA</w:t>
            </w:r>
          </w:p>
        </w:tc>
        <w:tc>
          <w:tcPr>
            <w:tcW w:w="3100" w:type="dxa"/>
            <w:noWrap/>
            <w:hideMark/>
          </w:tcPr>
          <w:p w:rsidR="00411288" w:rsidRPr="00BE3915" w:rsidRDefault="00411288" w:rsidP="00B35161">
            <w:pPr>
              <w:jc w:val="right"/>
              <w:cnfStyle w:val="000000000000"/>
              <w:rPr>
                <w:rFonts w:cs="Arial"/>
                <w:b/>
              </w:rPr>
            </w:pPr>
            <w:r w:rsidRPr="00BE3915">
              <w:rPr>
                <w:rFonts w:cs="Arial"/>
                <w:b/>
              </w:rPr>
              <w:t>$673,334</w:t>
            </w:r>
          </w:p>
        </w:tc>
      </w:tr>
      <w:tr w:rsidR="00411288" w:rsidRPr="00BE3915" w:rsidTr="00411288">
        <w:trPr>
          <w:cnfStyle w:val="000000100000"/>
          <w:trHeight w:val="340"/>
          <w:jc w:val="center"/>
        </w:trPr>
        <w:tc>
          <w:tcPr>
            <w:cnfStyle w:val="001000000000"/>
            <w:tcW w:w="4720" w:type="dxa"/>
            <w:tcBorders>
              <w:left w:val="none" w:sz="0" w:space="0" w:color="auto"/>
              <w:right w:val="none" w:sz="0" w:space="0" w:color="auto"/>
            </w:tcBorders>
            <w:noWrap/>
            <w:hideMark/>
          </w:tcPr>
          <w:p w:rsidR="00411288" w:rsidRPr="00BE3915" w:rsidRDefault="00411288" w:rsidP="00B35161">
            <w:pPr>
              <w:rPr>
                <w:rFonts w:cs="Arial"/>
              </w:rPr>
            </w:pPr>
            <w:r w:rsidRPr="00BE3915">
              <w:rPr>
                <w:rFonts w:cs="Arial"/>
              </w:rPr>
              <w:t>CN</w:t>
            </w:r>
          </w:p>
        </w:tc>
        <w:tc>
          <w:tcPr>
            <w:tcW w:w="3100" w:type="dxa"/>
            <w:tcBorders>
              <w:left w:val="none" w:sz="0" w:space="0" w:color="auto"/>
              <w:right w:val="none" w:sz="0" w:space="0" w:color="auto"/>
            </w:tcBorders>
            <w:noWrap/>
            <w:hideMark/>
          </w:tcPr>
          <w:p w:rsidR="00411288" w:rsidRPr="00BE3915" w:rsidRDefault="00411288" w:rsidP="00B35161">
            <w:pPr>
              <w:jc w:val="right"/>
              <w:cnfStyle w:val="000000100000"/>
              <w:rPr>
                <w:rFonts w:cs="Arial"/>
                <w:b/>
              </w:rPr>
            </w:pPr>
            <w:r w:rsidRPr="00BE3915">
              <w:rPr>
                <w:rFonts w:cs="Arial"/>
                <w:b/>
              </w:rPr>
              <w:t>$579,596</w:t>
            </w:r>
          </w:p>
        </w:tc>
      </w:tr>
      <w:tr w:rsidR="00411288" w:rsidRPr="00BE3915" w:rsidTr="00411288">
        <w:trPr>
          <w:trHeight w:val="340"/>
          <w:jc w:val="center"/>
        </w:trPr>
        <w:tc>
          <w:tcPr>
            <w:cnfStyle w:val="001000000000"/>
            <w:tcW w:w="4720" w:type="dxa"/>
            <w:noWrap/>
            <w:hideMark/>
          </w:tcPr>
          <w:p w:rsidR="00411288" w:rsidRPr="00BE3915" w:rsidRDefault="00411288" w:rsidP="00B35161">
            <w:pPr>
              <w:rPr>
                <w:rFonts w:cs="Arial"/>
              </w:rPr>
            </w:pPr>
            <w:r w:rsidRPr="00BE3915">
              <w:rPr>
                <w:rFonts w:cs="Arial"/>
              </w:rPr>
              <w:t>COALICIÓN FMLN-CD (FMLN-CD)</w:t>
            </w:r>
          </w:p>
        </w:tc>
        <w:tc>
          <w:tcPr>
            <w:tcW w:w="3100" w:type="dxa"/>
            <w:noWrap/>
            <w:hideMark/>
          </w:tcPr>
          <w:p w:rsidR="00411288" w:rsidRPr="00BE3915" w:rsidRDefault="00411288" w:rsidP="00B35161">
            <w:pPr>
              <w:jc w:val="right"/>
              <w:cnfStyle w:val="000000000000"/>
              <w:rPr>
                <w:rFonts w:cs="Arial"/>
                <w:b/>
              </w:rPr>
            </w:pPr>
            <w:r w:rsidRPr="00BE3915">
              <w:rPr>
                <w:rFonts w:cs="Arial"/>
                <w:b/>
              </w:rPr>
              <w:t>$202,033</w:t>
            </w:r>
          </w:p>
        </w:tc>
      </w:tr>
      <w:tr w:rsidR="00411288" w:rsidRPr="00BE3915" w:rsidTr="00411288">
        <w:trPr>
          <w:cnfStyle w:val="000000100000"/>
          <w:trHeight w:val="340"/>
          <w:jc w:val="center"/>
        </w:trPr>
        <w:tc>
          <w:tcPr>
            <w:cnfStyle w:val="001000000000"/>
            <w:tcW w:w="4720" w:type="dxa"/>
            <w:tcBorders>
              <w:left w:val="none" w:sz="0" w:space="0" w:color="auto"/>
              <w:right w:val="none" w:sz="0" w:space="0" w:color="auto"/>
            </w:tcBorders>
            <w:noWrap/>
            <w:hideMark/>
          </w:tcPr>
          <w:p w:rsidR="00411288" w:rsidRPr="00BE3915" w:rsidRDefault="00411288" w:rsidP="00B35161">
            <w:pPr>
              <w:rPr>
                <w:rFonts w:cs="Arial"/>
              </w:rPr>
            </w:pPr>
            <w:r w:rsidRPr="00BE3915">
              <w:rPr>
                <w:rFonts w:cs="Arial"/>
              </w:rPr>
              <w:t>PDC - GANA</w:t>
            </w:r>
          </w:p>
        </w:tc>
        <w:tc>
          <w:tcPr>
            <w:tcW w:w="3100" w:type="dxa"/>
            <w:tcBorders>
              <w:left w:val="none" w:sz="0" w:space="0" w:color="auto"/>
              <w:right w:val="none" w:sz="0" w:space="0" w:color="auto"/>
            </w:tcBorders>
            <w:noWrap/>
            <w:hideMark/>
          </w:tcPr>
          <w:p w:rsidR="00411288" w:rsidRPr="00BE3915" w:rsidRDefault="00411288" w:rsidP="00B35161">
            <w:pPr>
              <w:jc w:val="right"/>
              <w:cnfStyle w:val="000000100000"/>
              <w:rPr>
                <w:rFonts w:cs="Arial"/>
                <w:b/>
              </w:rPr>
            </w:pPr>
            <w:r w:rsidRPr="00BE3915">
              <w:rPr>
                <w:rFonts w:cs="Arial"/>
                <w:b/>
              </w:rPr>
              <w:t>$22,135</w:t>
            </w:r>
          </w:p>
        </w:tc>
      </w:tr>
      <w:tr w:rsidR="00411288" w:rsidRPr="00BE3915" w:rsidTr="00411288">
        <w:trPr>
          <w:trHeight w:val="340"/>
          <w:jc w:val="center"/>
        </w:trPr>
        <w:tc>
          <w:tcPr>
            <w:cnfStyle w:val="001000000000"/>
            <w:tcW w:w="4720" w:type="dxa"/>
            <w:noWrap/>
            <w:hideMark/>
          </w:tcPr>
          <w:p w:rsidR="00411288" w:rsidRPr="00BE3915" w:rsidRDefault="00411288" w:rsidP="00B35161">
            <w:pPr>
              <w:rPr>
                <w:rFonts w:cs="Arial"/>
              </w:rPr>
            </w:pPr>
            <w:r w:rsidRPr="00BE3915">
              <w:rPr>
                <w:rFonts w:cs="Arial"/>
              </w:rPr>
              <w:t>FMLN</w:t>
            </w:r>
          </w:p>
        </w:tc>
        <w:tc>
          <w:tcPr>
            <w:tcW w:w="3100" w:type="dxa"/>
            <w:noWrap/>
            <w:hideMark/>
          </w:tcPr>
          <w:p w:rsidR="00411288" w:rsidRPr="00BE3915" w:rsidRDefault="00411288" w:rsidP="00B35161">
            <w:pPr>
              <w:jc w:val="right"/>
              <w:cnfStyle w:val="000000000000"/>
              <w:rPr>
                <w:rFonts w:cs="Arial"/>
                <w:b/>
              </w:rPr>
            </w:pPr>
            <w:r w:rsidRPr="00BE3915">
              <w:rPr>
                <w:rFonts w:cs="Arial"/>
                <w:b/>
              </w:rPr>
              <w:t>$2,100</w:t>
            </w:r>
          </w:p>
        </w:tc>
      </w:tr>
      <w:tr w:rsidR="00411288" w:rsidRPr="00BE3915" w:rsidTr="00411288">
        <w:trPr>
          <w:cnfStyle w:val="000000100000"/>
          <w:trHeight w:val="340"/>
          <w:jc w:val="center"/>
        </w:trPr>
        <w:tc>
          <w:tcPr>
            <w:cnfStyle w:val="001000000000"/>
            <w:tcW w:w="4720" w:type="dxa"/>
            <w:tcBorders>
              <w:left w:val="none" w:sz="0" w:space="0" w:color="auto"/>
              <w:right w:val="none" w:sz="0" w:space="0" w:color="auto"/>
            </w:tcBorders>
            <w:noWrap/>
            <w:hideMark/>
          </w:tcPr>
          <w:p w:rsidR="00411288" w:rsidRPr="00BE3915" w:rsidRDefault="00411288" w:rsidP="00B35161">
            <w:pPr>
              <w:rPr>
                <w:rFonts w:cs="Arial"/>
                <w:color w:val="000000"/>
              </w:rPr>
            </w:pPr>
            <w:r w:rsidRPr="00BE3915">
              <w:rPr>
                <w:rFonts w:cs="Arial"/>
                <w:color w:val="000000"/>
              </w:rPr>
              <w:t>Total general</w:t>
            </w:r>
          </w:p>
        </w:tc>
        <w:tc>
          <w:tcPr>
            <w:tcW w:w="3100" w:type="dxa"/>
            <w:tcBorders>
              <w:left w:val="none" w:sz="0" w:space="0" w:color="auto"/>
              <w:right w:val="none" w:sz="0" w:space="0" w:color="auto"/>
            </w:tcBorders>
            <w:noWrap/>
            <w:hideMark/>
          </w:tcPr>
          <w:p w:rsidR="00411288" w:rsidRPr="00BE3915" w:rsidRDefault="00411288" w:rsidP="00B35161">
            <w:pPr>
              <w:jc w:val="right"/>
              <w:cnfStyle w:val="000000100000"/>
              <w:rPr>
                <w:rFonts w:cs="Arial"/>
                <w:b/>
                <w:bCs/>
                <w:color w:val="000000"/>
              </w:rPr>
            </w:pPr>
            <w:r w:rsidRPr="00BE3915">
              <w:rPr>
                <w:rFonts w:cs="Arial"/>
                <w:b/>
                <w:bCs/>
                <w:color w:val="000000"/>
              </w:rPr>
              <w:t>$3,962,322</w:t>
            </w:r>
          </w:p>
        </w:tc>
      </w:tr>
    </w:tbl>
    <w:p w:rsidR="00411288" w:rsidRPr="00411288" w:rsidRDefault="00411288" w:rsidP="00411288"/>
    <w:p w:rsidR="00411288" w:rsidRDefault="00411288" w:rsidP="00920E6A">
      <w:pPr>
        <w:pStyle w:val="Ttulo2"/>
        <w:numPr>
          <w:ilvl w:val="0"/>
          <w:numId w:val="13"/>
        </w:numPr>
        <w:rPr>
          <w:i/>
        </w:rPr>
      </w:pPr>
      <w:bookmarkStart w:id="8" w:name="_Toc418172512"/>
      <w:bookmarkStart w:id="9" w:name="_Toc419450334"/>
      <w:r w:rsidRPr="00B803F2">
        <w:rPr>
          <w:i/>
        </w:rPr>
        <w:t>Inversión por Programa</w:t>
      </w:r>
      <w:bookmarkEnd w:id="8"/>
      <w:bookmarkEnd w:id="9"/>
    </w:p>
    <w:p w:rsidR="00411288" w:rsidRPr="00411288" w:rsidRDefault="00411288" w:rsidP="00411288"/>
    <w:tbl>
      <w:tblPr>
        <w:tblStyle w:val="Sombreadoclaro-nfasis13"/>
        <w:tblW w:w="7271"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3972"/>
        <w:gridCol w:w="3299"/>
      </w:tblGrid>
      <w:tr w:rsidR="00411288" w:rsidRPr="00900AFF" w:rsidTr="00411288">
        <w:trPr>
          <w:cnfStyle w:val="100000000000"/>
          <w:trHeight w:val="454"/>
          <w:jc w:val="center"/>
        </w:trPr>
        <w:tc>
          <w:tcPr>
            <w:cnfStyle w:val="001000000000"/>
            <w:tcW w:w="3972" w:type="dxa"/>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jc w:val="center"/>
              <w:rPr>
                <w:rFonts w:cs="Arial"/>
                <w:bCs w:val="0"/>
                <w:color w:val="000000"/>
              </w:rPr>
            </w:pPr>
            <w:r w:rsidRPr="00900AFF">
              <w:rPr>
                <w:rFonts w:cs="Arial"/>
                <w:bCs w:val="0"/>
                <w:color w:val="000000"/>
              </w:rPr>
              <w:t>PROGRAMA</w:t>
            </w:r>
          </w:p>
        </w:tc>
        <w:tc>
          <w:tcPr>
            <w:tcW w:w="3299" w:type="dxa"/>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jc w:val="center"/>
              <w:cnfStyle w:val="100000000000"/>
              <w:rPr>
                <w:rFonts w:cs="Arial"/>
                <w:bCs w:val="0"/>
                <w:color w:val="000000"/>
              </w:rPr>
            </w:pPr>
            <w:r w:rsidRPr="00900AFF">
              <w:rPr>
                <w:rFonts w:cs="Arial"/>
                <w:bCs w:val="0"/>
                <w:color w:val="000000"/>
              </w:rPr>
              <w:t>INVERSIÓN</w:t>
            </w:r>
          </w:p>
        </w:tc>
      </w:tr>
      <w:tr w:rsidR="00411288" w:rsidRPr="00900AFF" w:rsidTr="00411288">
        <w:trPr>
          <w:cnfStyle w:val="000000100000"/>
          <w:trHeight w:val="454"/>
          <w:jc w:val="center"/>
        </w:trPr>
        <w:tc>
          <w:tcPr>
            <w:cnfStyle w:val="001000000000"/>
            <w:tcW w:w="3972" w:type="dxa"/>
            <w:tcBorders>
              <w:left w:val="none" w:sz="0" w:space="0" w:color="auto"/>
              <w:right w:val="none" w:sz="0" w:space="0" w:color="auto"/>
            </w:tcBorders>
            <w:noWrap/>
            <w:hideMark/>
          </w:tcPr>
          <w:p w:rsidR="00411288" w:rsidRPr="00900AFF" w:rsidRDefault="00411288" w:rsidP="00B35161">
            <w:pPr>
              <w:rPr>
                <w:rFonts w:cs="Arial"/>
              </w:rPr>
            </w:pPr>
            <w:r w:rsidRPr="00900AFF">
              <w:rPr>
                <w:rFonts w:cs="Arial"/>
              </w:rPr>
              <w:t>Comunidades Solidarias Urbanas</w:t>
            </w:r>
          </w:p>
        </w:tc>
        <w:tc>
          <w:tcPr>
            <w:tcW w:w="3299" w:type="dxa"/>
            <w:tcBorders>
              <w:left w:val="none" w:sz="0" w:space="0" w:color="auto"/>
              <w:right w:val="none" w:sz="0" w:space="0" w:color="auto"/>
            </w:tcBorders>
            <w:noWrap/>
            <w:hideMark/>
          </w:tcPr>
          <w:p w:rsidR="00411288" w:rsidRPr="00900AFF" w:rsidRDefault="00411288" w:rsidP="00B35161">
            <w:pPr>
              <w:jc w:val="right"/>
              <w:cnfStyle w:val="000000100000"/>
              <w:rPr>
                <w:rFonts w:cs="Arial"/>
                <w:b/>
              </w:rPr>
            </w:pPr>
            <w:r w:rsidRPr="00900AFF">
              <w:rPr>
                <w:rFonts w:cs="Arial"/>
                <w:b/>
              </w:rPr>
              <w:t>$2,246,181</w:t>
            </w:r>
          </w:p>
        </w:tc>
      </w:tr>
      <w:tr w:rsidR="00411288" w:rsidRPr="00900AFF" w:rsidTr="00411288">
        <w:trPr>
          <w:trHeight w:val="454"/>
          <w:jc w:val="center"/>
        </w:trPr>
        <w:tc>
          <w:tcPr>
            <w:cnfStyle w:val="001000000000"/>
            <w:tcW w:w="3972" w:type="dxa"/>
            <w:noWrap/>
            <w:hideMark/>
          </w:tcPr>
          <w:p w:rsidR="00411288" w:rsidRPr="00900AFF" w:rsidRDefault="00411288" w:rsidP="00B35161">
            <w:pPr>
              <w:rPr>
                <w:rFonts w:cs="Arial"/>
              </w:rPr>
            </w:pPr>
            <w:r w:rsidRPr="00900AFF">
              <w:rPr>
                <w:rFonts w:cs="Arial"/>
              </w:rPr>
              <w:t>Comunidades Solidarias Rurales</w:t>
            </w:r>
          </w:p>
        </w:tc>
        <w:tc>
          <w:tcPr>
            <w:tcW w:w="3299" w:type="dxa"/>
            <w:noWrap/>
            <w:hideMark/>
          </w:tcPr>
          <w:p w:rsidR="00411288" w:rsidRPr="00900AFF" w:rsidRDefault="00411288" w:rsidP="00B35161">
            <w:pPr>
              <w:jc w:val="right"/>
              <w:cnfStyle w:val="000000000000"/>
              <w:rPr>
                <w:rFonts w:cs="Arial"/>
                <w:b/>
              </w:rPr>
            </w:pPr>
            <w:r w:rsidRPr="00900AFF">
              <w:rPr>
                <w:rFonts w:cs="Arial"/>
                <w:b/>
              </w:rPr>
              <w:t>$585,244</w:t>
            </w:r>
          </w:p>
        </w:tc>
      </w:tr>
      <w:tr w:rsidR="00411288" w:rsidRPr="00900AFF" w:rsidTr="00411288">
        <w:trPr>
          <w:cnfStyle w:val="000000100000"/>
          <w:trHeight w:val="454"/>
          <w:jc w:val="center"/>
        </w:trPr>
        <w:tc>
          <w:tcPr>
            <w:cnfStyle w:val="001000000000"/>
            <w:tcW w:w="3972" w:type="dxa"/>
            <w:tcBorders>
              <w:left w:val="none" w:sz="0" w:space="0" w:color="auto"/>
              <w:right w:val="none" w:sz="0" w:space="0" w:color="auto"/>
            </w:tcBorders>
            <w:noWrap/>
            <w:hideMark/>
          </w:tcPr>
          <w:p w:rsidR="00411288" w:rsidRPr="00900AFF" w:rsidRDefault="00411288" w:rsidP="00B35161">
            <w:pPr>
              <w:rPr>
                <w:rFonts w:cs="Arial"/>
              </w:rPr>
            </w:pPr>
            <w:r w:rsidRPr="00900AFF">
              <w:rPr>
                <w:rFonts w:cs="Arial"/>
              </w:rPr>
              <w:t>Apoyo al Desarrollo Local</w:t>
            </w:r>
          </w:p>
        </w:tc>
        <w:tc>
          <w:tcPr>
            <w:tcW w:w="3299" w:type="dxa"/>
            <w:tcBorders>
              <w:left w:val="none" w:sz="0" w:space="0" w:color="auto"/>
              <w:right w:val="none" w:sz="0" w:space="0" w:color="auto"/>
            </w:tcBorders>
            <w:noWrap/>
            <w:hideMark/>
          </w:tcPr>
          <w:p w:rsidR="00411288" w:rsidRPr="00900AFF" w:rsidRDefault="00411288" w:rsidP="00B35161">
            <w:pPr>
              <w:jc w:val="right"/>
              <w:cnfStyle w:val="000000100000"/>
              <w:rPr>
                <w:rFonts w:cs="Arial"/>
                <w:b/>
              </w:rPr>
            </w:pPr>
            <w:r w:rsidRPr="00900AFF">
              <w:rPr>
                <w:rFonts w:cs="Arial"/>
                <w:b/>
              </w:rPr>
              <w:t>$521,396</w:t>
            </w:r>
          </w:p>
        </w:tc>
      </w:tr>
      <w:tr w:rsidR="00411288" w:rsidRPr="00900AFF" w:rsidTr="00411288">
        <w:trPr>
          <w:trHeight w:val="454"/>
          <w:jc w:val="center"/>
        </w:trPr>
        <w:tc>
          <w:tcPr>
            <w:cnfStyle w:val="001000000000"/>
            <w:tcW w:w="3972" w:type="dxa"/>
            <w:noWrap/>
            <w:hideMark/>
          </w:tcPr>
          <w:p w:rsidR="00411288" w:rsidRPr="00900AFF" w:rsidRDefault="00411288" w:rsidP="00B35161">
            <w:pPr>
              <w:rPr>
                <w:rFonts w:cs="Arial"/>
              </w:rPr>
            </w:pPr>
            <w:r w:rsidRPr="00900AFF">
              <w:rPr>
                <w:rFonts w:cs="Arial"/>
              </w:rPr>
              <w:t>Ciudad Mujer</w:t>
            </w:r>
          </w:p>
        </w:tc>
        <w:tc>
          <w:tcPr>
            <w:tcW w:w="3299" w:type="dxa"/>
            <w:noWrap/>
            <w:hideMark/>
          </w:tcPr>
          <w:p w:rsidR="00411288" w:rsidRPr="00900AFF" w:rsidRDefault="00411288" w:rsidP="00B35161">
            <w:pPr>
              <w:jc w:val="right"/>
              <w:cnfStyle w:val="000000000000"/>
              <w:rPr>
                <w:rFonts w:cs="Arial"/>
                <w:b/>
              </w:rPr>
            </w:pPr>
            <w:r w:rsidRPr="00900AFF">
              <w:rPr>
                <w:rFonts w:cs="Arial"/>
                <w:b/>
              </w:rPr>
              <w:t>$266,389</w:t>
            </w:r>
          </w:p>
        </w:tc>
      </w:tr>
      <w:tr w:rsidR="00411288" w:rsidRPr="00900AFF" w:rsidTr="00411288">
        <w:trPr>
          <w:cnfStyle w:val="000000100000"/>
          <w:trHeight w:val="454"/>
          <w:jc w:val="center"/>
        </w:trPr>
        <w:tc>
          <w:tcPr>
            <w:cnfStyle w:val="001000000000"/>
            <w:tcW w:w="3972" w:type="dxa"/>
            <w:tcBorders>
              <w:left w:val="none" w:sz="0" w:space="0" w:color="auto"/>
              <w:right w:val="none" w:sz="0" w:space="0" w:color="auto"/>
            </w:tcBorders>
            <w:noWrap/>
            <w:hideMark/>
          </w:tcPr>
          <w:p w:rsidR="00411288" w:rsidRPr="00900AFF" w:rsidRDefault="00411288" w:rsidP="00B35161">
            <w:pPr>
              <w:rPr>
                <w:rFonts w:cs="Arial"/>
              </w:rPr>
            </w:pPr>
            <w:r w:rsidRPr="00900AFF">
              <w:rPr>
                <w:rFonts w:cs="Arial"/>
              </w:rPr>
              <w:t>Desarrollo Económico Local</w:t>
            </w:r>
          </w:p>
        </w:tc>
        <w:tc>
          <w:tcPr>
            <w:tcW w:w="3299" w:type="dxa"/>
            <w:tcBorders>
              <w:left w:val="none" w:sz="0" w:space="0" w:color="auto"/>
              <w:right w:val="none" w:sz="0" w:space="0" w:color="auto"/>
            </w:tcBorders>
            <w:noWrap/>
            <w:hideMark/>
          </w:tcPr>
          <w:p w:rsidR="00411288" w:rsidRPr="00900AFF" w:rsidRDefault="00411288" w:rsidP="00B35161">
            <w:pPr>
              <w:jc w:val="right"/>
              <w:cnfStyle w:val="000000100000"/>
              <w:rPr>
                <w:rFonts w:cs="Arial"/>
                <w:b/>
              </w:rPr>
            </w:pPr>
            <w:r w:rsidRPr="00900AFF">
              <w:rPr>
                <w:rFonts w:cs="Arial"/>
                <w:b/>
              </w:rPr>
              <w:t>$240,191</w:t>
            </w:r>
          </w:p>
        </w:tc>
      </w:tr>
      <w:tr w:rsidR="00411288" w:rsidRPr="00900AFF" w:rsidTr="00411288">
        <w:trPr>
          <w:trHeight w:val="454"/>
          <w:jc w:val="center"/>
        </w:trPr>
        <w:tc>
          <w:tcPr>
            <w:cnfStyle w:val="001000000000"/>
            <w:tcW w:w="3972" w:type="dxa"/>
            <w:noWrap/>
            <w:hideMark/>
          </w:tcPr>
          <w:p w:rsidR="00411288" w:rsidRPr="00900AFF" w:rsidRDefault="00411288" w:rsidP="00B35161">
            <w:pPr>
              <w:rPr>
                <w:rFonts w:cs="Arial"/>
              </w:rPr>
            </w:pPr>
            <w:r w:rsidRPr="00900AFF">
              <w:rPr>
                <w:rFonts w:cs="Arial"/>
              </w:rPr>
              <w:t>FINET</w:t>
            </w:r>
          </w:p>
        </w:tc>
        <w:tc>
          <w:tcPr>
            <w:tcW w:w="3299" w:type="dxa"/>
            <w:noWrap/>
            <w:hideMark/>
          </w:tcPr>
          <w:p w:rsidR="00411288" w:rsidRPr="00900AFF" w:rsidRDefault="00411288" w:rsidP="00B35161">
            <w:pPr>
              <w:jc w:val="right"/>
              <w:cnfStyle w:val="000000000000"/>
              <w:rPr>
                <w:rFonts w:cs="Arial"/>
                <w:b/>
              </w:rPr>
            </w:pPr>
            <w:r w:rsidRPr="00900AFF">
              <w:rPr>
                <w:rFonts w:cs="Arial"/>
                <w:b/>
              </w:rPr>
              <w:t>$89,124</w:t>
            </w:r>
          </w:p>
        </w:tc>
      </w:tr>
      <w:tr w:rsidR="00411288" w:rsidRPr="00900AFF" w:rsidTr="00411288">
        <w:trPr>
          <w:cnfStyle w:val="000000100000"/>
          <w:trHeight w:val="454"/>
          <w:jc w:val="center"/>
        </w:trPr>
        <w:tc>
          <w:tcPr>
            <w:cnfStyle w:val="001000000000"/>
            <w:tcW w:w="3972" w:type="dxa"/>
            <w:tcBorders>
              <w:left w:val="none" w:sz="0" w:space="0" w:color="auto"/>
              <w:right w:val="none" w:sz="0" w:space="0" w:color="auto"/>
            </w:tcBorders>
            <w:noWrap/>
            <w:hideMark/>
          </w:tcPr>
          <w:p w:rsidR="00411288" w:rsidRPr="00900AFF" w:rsidRDefault="00411288" w:rsidP="00B35161">
            <w:pPr>
              <w:rPr>
                <w:rFonts w:cs="Arial"/>
              </w:rPr>
            </w:pPr>
            <w:r w:rsidRPr="00900AFF">
              <w:rPr>
                <w:rFonts w:cs="Arial"/>
              </w:rPr>
              <w:t>Desarrollo Rural Participativo</w:t>
            </w:r>
          </w:p>
        </w:tc>
        <w:tc>
          <w:tcPr>
            <w:tcW w:w="3299" w:type="dxa"/>
            <w:tcBorders>
              <w:left w:val="none" w:sz="0" w:space="0" w:color="auto"/>
              <w:right w:val="none" w:sz="0" w:space="0" w:color="auto"/>
            </w:tcBorders>
            <w:noWrap/>
            <w:hideMark/>
          </w:tcPr>
          <w:p w:rsidR="00411288" w:rsidRPr="00900AFF" w:rsidRDefault="00411288" w:rsidP="00B35161">
            <w:pPr>
              <w:jc w:val="right"/>
              <w:cnfStyle w:val="000000100000"/>
              <w:rPr>
                <w:rFonts w:cs="Arial"/>
                <w:b/>
              </w:rPr>
            </w:pPr>
            <w:r w:rsidRPr="00900AFF">
              <w:rPr>
                <w:rFonts w:cs="Arial"/>
                <w:b/>
              </w:rPr>
              <w:t>$13,797</w:t>
            </w:r>
          </w:p>
        </w:tc>
      </w:tr>
      <w:tr w:rsidR="00411288" w:rsidRPr="00900AFF" w:rsidTr="00411288">
        <w:trPr>
          <w:cnfStyle w:val="010000000000"/>
          <w:trHeight w:val="454"/>
          <w:jc w:val="center"/>
        </w:trPr>
        <w:tc>
          <w:tcPr>
            <w:cnfStyle w:val="001000000000"/>
            <w:tcW w:w="3972" w:type="dxa"/>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rPr>
                <w:rFonts w:cs="Arial"/>
                <w:bCs w:val="0"/>
                <w:color w:val="000000"/>
              </w:rPr>
            </w:pPr>
            <w:r w:rsidRPr="00900AFF">
              <w:rPr>
                <w:rFonts w:cs="Arial"/>
                <w:bCs w:val="0"/>
                <w:color w:val="000000"/>
              </w:rPr>
              <w:t>Total general</w:t>
            </w:r>
          </w:p>
        </w:tc>
        <w:tc>
          <w:tcPr>
            <w:tcW w:w="3299" w:type="dxa"/>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jc w:val="right"/>
              <w:cnfStyle w:val="010000000000"/>
              <w:rPr>
                <w:rFonts w:cs="Arial"/>
                <w:bCs w:val="0"/>
                <w:color w:val="000000"/>
              </w:rPr>
            </w:pPr>
            <w:r w:rsidRPr="00900AFF">
              <w:rPr>
                <w:rFonts w:cs="Arial"/>
                <w:bCs w:val="0"/>
                <w:color w:val="000000"/>
              </w:rPr>
              <w:t>$3,962,322</w:t>
            </w:r>
          </w:p>
        </w:tc>
      </w:tr>
    </w:tbl>
    <w:p w:rsidR="00411288" w:rsidRPr="00411288" w:rsidRDefault="00411288" w:rsidP="00411288"/>
    <w:p w:rsidR="000116B4" w:rsidRDefault="000116B4"/>
    <w:p w:rsidR="000116B4" w:rsidRDefault="000116B4" w:rsidP="000116B4"/>
    <w:p w:rsidR="00411288" w:rsidRDefault="00411288" w:rsidP="000116B4"/>
    <w:p w:rsidR="00411288" w:rsidRDefault="00411288" w:rsidP="000116B4"/>
    <w:p w:rsidR="00411288" w:rsidRDefault="00411288" w:rsidP="000116B4"/>
    <w:p w:rsidR="00411288" w:rsidRDefault="00411288" w:rsidP="000116B4">
      <w:pPr>
        <w:sectPr w:rsidR="00411288" w:rsidSect="00411288">
          <w:pgSz w:w="12240" w:h="15840"/>
          <w:pgMar w:top="1417" w:right="1701" w:bottom="1417" w:left="1701" w:header="708" w:footer="708" w:gutter="0"/>
          <w:cols w:space="708"/>
          <w:docGrid w:linePitch="360"/>
        </w:sectPr>
      </w:pPr>
    </w:p>
    <w:p w:rsidR="00411288" w:rsidRDefault="00411288" w:rsidP="00920E6A">
      <w:pPr>
        <w:pStyle w:val="Ttulo2"/>
        <w:numPr>
          <w:ilvl w:val="0"/>
          <w:numId w:val="13"/>
        </w:numPr>
      </w:pPr>
      <w:r>
        <w:lastRenderedPageBreak/>
        <w:t>Listado de proyectos Departamento de Santa Ana.</w:t>
      </w:r>
    </w:p>
    <w:tbl>
      <w:tblPr>
        <w:tblStyle w:val="Sombreadoclaro-nfasis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83"/>
        <w:gridCol w:w="2039"/>
      </w:tblGrid>
      <w:tr w:rsidR="00411288" w:rsidRPr="00900AFF" w:rsidTr="00B0295F">
        <w:trPr>
          <w:cnfStyle w:val="100000000000"/>
          <w:trHeight w:val="224"/>
        </w:trPr>
        <w:tc>
          <w:tcPr>
            <w:cnfStyle w:val="001000000000"/>
            <w:tcW w:w="4229" w:type="pct"/>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rPr>
                <w:rFonts w:ascii="Calibri" w:hAnsi="Calibri" w:cs="Arial"/>
                <w:b w:val="0"/>
                <w:color w:val="FFFFFF" w:themeColor="background1"/>
                <w:lang w:eastAsia="es-SV"/>
              </w:rPr>
            </w:pPr>
            <w:r w:rsidRPr="00900AFF">
              <w:rPr>
                <w:rFonts w:ascii="Calibri" w:hAnsi="Calibri" w:cs="Arial"/>
                <w:b w:val="0"/>
                <w:color w:val="FFFFFF" w:themeColor="background1"/>
                <w:lang w:eastAsia="es-SV"/>
              </w:rPr>
              <w:t>DEPARTAMENTO</w:t>
            </w:r>
            <w:r>
              <w:rPr>
                <w:rFonts w:ascii="Calibri" w:hAnsi="Calibri" w:cs="Arial"/>
                <w:b w:val="0"/>
                <w:color w:val="FFFFFF" w:themeColor="background1"/>
                <w:lang w:eastAsia="es-SV"/>
              </w:rPr>
              <w:t>: SANTA ANA</w:t>
            </w:r>
          </w:p>
        </w:tc>
        <w:tc>
          <w:tcPr>
            <w:tcW w:w="771" w:type="pct"/>
            <w:tcBorders>
              <w:top w:val="none" w:sz="0" w:space="0" w:color="auto"/>
              <w:left w:val="none" w:sz="0" w:space="0" w:color="auto"/>
              <w:bottom w:val="none" w:sz="0" w:space="0" w:color="auto"/>
              <w:right w:val="none" w:sz="0" w:space="0" w:color="auto"/>
            </w:tcBorders>
            <w:noWrap/>
            <w:hideMark/>
          </w:tcPr>
          <w:p w:rsidR="00411288" w:rsidRPr="00900AFF" w:rsidRDefault="00411288" w:rsidP="00B35161">
            <w:pPr>
              <w:cnfStyle w:val="100000000000"/>
              <w:rPr>
                <w:rFonts w:ascii="Calibri" w:hAnsi="Calibri" w:cs="Arial"/>
                <w:b w:val="0"/>
                <w:color w:val="FFFFFF" w:themeColor="background1"/>
                <w:lang w:eastAsia="es-SV"/>
              </w:rPr>
            </w:pP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B0295F" w:rsidRDefault="00411288" w:rsidP="00B35161">
            <w:pPr>
              <w:rPr>
                <w:rFonts w:ascii="Calibri" w:hAnsi="Calibri" w:cs="Arial"/>
                <w:b w:val="0"/>
                <w:bCs w:val="0"/>
                <w:color w:val="auto"/>
                <w:lang w:eastAsia="es-SV"/>
              </w:rPr>
            </w:pPr>
            <w:r w:rsidRPr="00B0295F">
              <w:rPr>
                <w:rFonts w:ascii="Calibri" w:hAnsi="Calibri" w:cs="Arial"/>
                <w:b w:val="0"/>
                <w:bCs w:val="0"/>
                <w:color w:val="auto"/>
                <w:lang w:eastAsia="es-SV"/>
              </w:rPr>
              <w:t>MUNICIPIO_FUENTE_PROYECTO</w:t>
            </w:r>
          </w:p>
        </w:tc>
        <w:tc>
          <w:tcPr>
            <w:tcW w:w="771" w:type="pct"/>
            <w:tcBorders>
              <w:left w:val="none" w:sz="0" w:space="0" w:color="auto"/>
              <w:right w:val="none" w:sz="0" w:space="0" w:color="auto"/>
            </w:tcBorders>
            <w:noWrap/>
            <w:hideMark/>
          </w:tcPr>
          <w:p w:rsidR="00411288" w:rsidRPr="00900AFF" w:rsidRDefault="00411288" w:rsidP="00B35161">
            <w:pPr>
              <w:jc w:val="center"/>
              <w:cnfStyle w:val="000000100000"/>
              <w:rPr>
                <w:rFonts w:ascii="Calibri" w:hAnsi="Calibri" w:cs="Arial"/>
                <w:b/>
                <w:bCs/>
                <w:color w:val="FFFFFF" w:themeColor="background1"/>
                <w:lang w:eastAsia="es-SV"/>
              </w:rPr>
            </w:pPr>
            <w:r w:rsidRPr="00900AFF">
              <w:rPr>
                <w:rFonts w:ascii="Calibri" w:hAnsi="Calibri" w:cs="Arial"/>
                <w:b/>
                <w:bCs/>
                <w:color w:val="FFFFFF" w:themeColor="background1"/>
                <w:lang w:eastAsia="es-SV"/>
              </w:rPr>
              <w:t>INVERSIÓN</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CANDELARIA DE LA FRONTERA</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$18,783</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80.1 FINET</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$14,891</w:t>
            </w:r>
          </w:p>
        </w:tc>
      </w:tr>
      <w:tr w:rsidR="00411288" w:rsidRPr="00900AFF" w:rsidTr="00B0295F">
        <w:trPr>
          <w:trHeight w:val="454"/>
        </w:trPr>
        <w:tc>
          <w:tcPr>
            <w:cnfStyle w:val="001000000000"/>
            <w:tcW w:w="4229" w:type="pct"/>
            <w:noWrap/>
            <w:hideMark/>
          </w:tcPr>
          <w:p w:rsidR="00411288" w:rsidRPr="00B803F2" w:rsidRDefault="00411288" w:rsidP="00411288">
            <w:pPr>
              <w:ind w:firstLineChars="200" w:firstLine="442"/>
              <w:rPr>
                <w:rFonts w:ascii="Calibri" w:hAnsi="Calibri" w:cs="Arial"/>
                <w:lang w:val="en-US" w:eastAsia="es-SV"/>
              </w:rPr>
            </w:pPr>
            <w:r w:rsidRPr="00B803F2">
              <w:rPr>
                <w:rFonts w:ascii="Calibri" w:hAnsi="Calibri" w:cs="Arial"/>
                <w:lang w:val="en-US" w:eastAsia="es-SV"/>
              </w:rPr>
              <w:t>ELECT. COMUN.SN PEDRO BETANCOURT</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$14,891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91.5 FONDOS FANTEL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$3,892</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FORMULACIÓN DE MEJORAMIENTO Y ADECUACIÓN DE AGENCIA CENTA CANDELARIA DE LA FRONTERA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$3,892</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CHALCHUAPA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$2,100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$2,100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CHALCHUAPA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$2,100</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COATEPEQUE</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$235,518</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$232,818</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COATEPEQUE GESTION DE RIESGOS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$32,752</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INVERSION COATEPEQUE</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$200,066</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$2,700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COATEPEQUE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$2,700</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EL CONGO</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$144,343</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$141,343</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lastRenderedPageBreak/>
              <w:t>EL CONGO GESTION DE RIESGOS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$19,884</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INVERSION EL CONGO</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$121,459</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$3,000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EL CONGO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$3,000</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MASAHUAT</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$219,706</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$53,260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INVERSION MASAHUAT</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$53,260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71.E GOES COMUNIDADES SOLIDARIAS RURALES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$66,288</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ADQUISICIÓN DE PAPILLA NUTRICIONAL PARA LOS 100 MUNICIPIOS DEL PROGRAMA CSR</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$13,500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APOYO FAMILIAR 2013 MASAHUAT</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$1,872</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BANCARIO/FINANCIERO PARA ENTREGA DE TM_BONOS S/E_CSR_201</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$961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DE IMPRESION Y EMBALAJE DE DOCUMENTOS DE  INCORPORACION Y SEGUIMIENTO DE CSR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$255</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EN MASAHUAT 2014</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$49,700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71.F GOES CSR-APOYO AL ADULTO MAYOR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$99,558</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SEGUIMIENTO AL ADULTO MAYOR EN MASAHUAT 2013</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$858</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MONETARIA AL ADULTO MAYOR EN MASAHUAT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$98,700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$600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MASAHUAT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$600</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lastRenderedPageBreak/>
              <w:t>METAPAN</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$215,548</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$5,700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MATAPAN - 2012</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$5,700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91.5 FONDOS FANTEL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$209,848</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OBRAS DE MEJORAMIENTO EN CENTRO ESCOLAR LUZ GÓMEZ</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$209,848</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SAN ANTONIO PAJONAL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$7,905</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$7,905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SAN ANTONIO PAJONAL GESTION DE RIESGOS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$7,905</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SANTA ANA</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$2,685,157</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09.2 FISDL/BANCO MUNDIAL-PATI</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$972,459</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CAPACITACIÓN PATI BANCO MUNDIAL, SANTA ANA 5TA CONVOCATORIA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$118,500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CAPACITACION PATI BANCO MUNDIAL, SANTA ANA, 6TA CONVOCATORIA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$150,600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CONSULTORIA PARA EL DISEÑO Y EJECUCION DE UN CURSO DE FORMACION EN GESTION TERRITORIAL PARA FUNCIONARIOS PUBLICOS  DEL FISDL Y  LAS MUNICIPALIDADES DEL PATI  -PATI-359-SBCC-CF</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$22,289</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CONSULTORIA PARA LA PROMOCION E IMPLEMENTACION DE ACCIONES DE CONTRALORIA SOCIAL Y SALVAGUARDA DEL PATI 2-PATI-361-3CV-CI</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$6,270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GASTOS ADMINISTRATIVOS PATI BANCO MUNDIAL, SANTA ANA, 6TA CONVOCATORIA.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$62,500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MI COMUNIDAD Y GUARDERIA PATI, LAS PILETAS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$19,800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EL PROGRESO</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$21,900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EL TREBOL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$27,200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lastRenderedPageBreak/>
              <w:t>TMC ALFABETIZANDO Y HACIENDO MANUALIDADES EN MI COMUNIDAD EMANUEL</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$29,300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LA CHELA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$23,800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LA FORTUNA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$25,100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LA UNION</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$22,600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LAS COLINAS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$20,300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LAS GRANADILLAS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$29,400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ALFABETIZANDO Y HACIENDO MANUALIDADES EN MI COMUNIDAD LOMA LINDA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$23,200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CAMINOS VECINALES EN COMUNIDAD BENDICION DE DIOS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$24,900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CAMINOS VECINALES EN COMUNIDAD LAS COLINAS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$21,200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CAMINOS VECINALES EN COMUNIDAD LAS GRANADILLAS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$28,700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CAMINOS VECINALES EN COMUNIDAD SAN RAFAEL</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$24,800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COMUNIITARIO, LAS COCINAS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$27,500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LA CHELA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$22,000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LA ESPERANZA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$28,700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LA FORTUNA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$26,400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LA GRANJA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$25,500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LA UNION</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$21,700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HUERTO COMUNITARIO, LOMA LINDA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$23,400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lastRenderedPageBreak/>
              <w:t>TMC HUERTO COMUNITARIO, SANTA MARIA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$21,200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MEJORAMIENTO DE LA IMAGEN URBANA DEL CENTRO HISTORICO DE LA CIUDAD DE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$23,500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SANEAMIENTO BASICO COMUNITARIO EN COMUNIDAD BENDICION DE DIOS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$24,100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SANEAMIENTO BASICO COMUNITARIO EN LA COMUNIDAD LAS COCINAS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$26,100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$42,559</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SANTA ANA GESTION DE RIESGOS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$42,559</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12.9 PACSES-PROG.DE APOYO A COMUNID. SOLIDARIAS 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$1,037,895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BANCARIO/FINANCIERO PARA ENTREGA TM_ PAM_CSU_2014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$73</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BANCARIO/FINANCIERO PARA ENTREGA TM_BONO EDUCACIÓN_CSU_2014</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$147</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PENSION BASICA UNIVERSAL URBANA,SANTA ANA,2014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$1,008,336</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A LA MUNICIPALIDAD DE SANTA ANA PARA GASTOS DE GESTION Y EQUIPAMIENTO DE PUNTOS FOCALES DEL COMPONETE PENSION BASICA UNIVERSAL</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$20,771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GASTOS DE GESTION - PUNTO FOCAL BONO DE EDUCACION -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$8,568</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12.C UE/PACSES-PAM URBANO-2015</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$3,861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PARA GASTOS DE GESTION DE PUNTO FOCAL DEL COMPONENTE PENSION BASICA UNIVERSAL DEL MUNICIPIO DE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$3,861</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19.E FONDO COMUN DE APOYO PROGRAMATICO-FOCAP AL PROG.CS</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$140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DE ENTREGA DE TRANFERENCIAS MONETARIAS CSU 2013</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$140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19.H FOCAP- FDO.COMUN DE APOYO PROGR. AL PROG.CS-2014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$235,686</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TMC BONO EN EDUCACION-SANTA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$235,686</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lastRenderedPageBreak/>
              <w:t>35.4 LUXEMBURGO/FOCAP-BONO EDUCACION-2015</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$8,283</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PARA GASTOS DE GESTIÓN DE PUNTO FOCAL DEL COMPONENTE BONOS EN EDUCACIÓN DEL MUNICIPIO DE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$8,283</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71.E GOES COMUNIDADES SOLIDARIAS RURALES 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$134,828</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CONSTRUCCION DE PASARELA PEATONAL PARA CIUDAD MUJER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$134,828</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$17,200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SANTA ANA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$17,200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71.M FONDO GENERAL-INSERCION PRODUCTIVA 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$24,150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ASISTENCIA TÉCNICA COMPONENTE INSERCIÓN PRODUCTIVA, SANTA ANA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$14,150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BONO PRODUCTIVO COMPONENTE INSERCIÓN PRODUCTIVA, SANTA ANA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$10,000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80.1 FINET</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$74,233</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ELECTRIFICACION CASERIO LAS LAJAS, LA CARRERA Y SANTA JULIA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$74,233</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91.5 FONDOS FANTEL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$2,301</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FORMULACION DE LA INTRODUCCIÓN DE ENERGÍA ELÉCTRICA EN SECTOR 1 LOS APOYOS</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$2,301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98.7 SIS/JAPON-PASARELA  C.M.STA.ANA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$130,736</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CONSTRUCCION DE PASARELA PEATONAL PARA CIUDAD MUJER SANTA ANA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$130,736</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99.1 RECURSOS FISDL</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$825</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FORMULACIÓN PARA LA CONSTRUCCIÓN DE LA SUB DELEGACIÓN PNC CIUDAD MUJER SANTA ANA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$825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SANTA ROSA GUACHIPILIN</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$115,000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59786A">
              <w:rPr>
                <w:rFonts w:ascii="Calibri" w:hAnsi="Calibri" w:cs="Arial"/>
                <w:b w:val="0"/>
                <w:bCs w:val="0"/>
                <w:color w:val="000000"/>
                <w:lang w:val="en-US" w:eastAsia="es-SV"/>
              </w:rPr>
              <w:lastRenderedPageBreak/>
              <w:t xml:space="preserve">08.G BID 2358/OC-ES PROG. </w:t>
            </w:r>
            <w:r w:rsidRPr="00900AFF">
              <w:rPr>
                <w:rFonts w:ascii="Calibri" w:hAnsi="Calibri" w:cs="Arial"/>
                <w:b w:val="0"/>
                <w:bCs w:val="0"/>
                <w:color w:val="000000"/>
                <w:lang w:eastAsia="es-SV"/>
              </w:rPr>
              <w:t>DE AGUA Y SAN. RUR-FICHA 2008</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$13,797</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FORMULACIÓN DEL PROYECTO INTRODUCCIÓN DEL SISTEMA DE AGUA Y SANEAMIENTO BÁSICO EN CANTONES PALO GALÁN, SAN JOSÉ CAPULIN Y CASERÍO QUEBRADA DE AGUA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$13,797</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71.D COMUNIDADES SOLIDARIAS RURALES 2013</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$8,016</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CAPACITACION Y ASISTENCIA TECNICA PARA EL ESTABLECIMIENTO O FORTALECIMIENTO DE PROCESOS DE RENDICION DE CUENTAS EN EL MUNICIPIO DE SANTA ROSA GUACHIPILIN</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$4,406</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CAPACITACION Y ASISTENCIA TECNICA SOBRE EL USO Y APLICACION DEL MANUAL DEL CICLO DE PROYECTOS EN EL MUNICIPIO DE SANTA ROSA GUACHIPILIN</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$3,610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71.E GOES COMUNIDADES SOLIDARIAS RURALES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$93,187</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ADQUISICIÓN DE PAPILLA NUTRICIONAL PARA LOS 100 MUNICIPIOS DEL PROGRAMA CSR</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$13,500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APOYO FAMILIAR 2013 SANTA ROSA GUACHIPILIN</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$7,087</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BANCARIO/FINANCIERO PARA ENTREGA DE TM_BONOS S/E_CSR_201</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$961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DE IMPRESION Y EMBALAJE DE DOCUMENTOS DE  INCORPORACION Y SEGUIMIENTO DE CSR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$255</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MONETARIA EN SANTA ROSA GUACHIPILIN 2014</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$71,385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SANTIAGO DE LA FRONTERA</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$296,127</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$10,532</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SANTIAGO DE LA FRONTERA GESTION DE RIESGOS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$10,532</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71.E GOES COMUNIDADES SOLIDARIAS RURALES 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$87,691</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ADQUISICIÓN DE PAPILLA NUTRICIONAL PARA LOS 100 MUNICIPIOS DEL PROGRAMA CSR</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$13,500</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APOYO FAMILIAR 2013 SANTIAGO DE LA FRONTERA</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$6,465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SERVICIO BANCARIO/FINANCIERO PARA ENTREGA DE TM_BONOS S/E_CSR_201</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$961</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lastRenderedPageBreak/>
              <w:t>SERVICIO DE IMPRESION Y EMBALAJE DE DOCUMENTOS DE  INCORPORACION Y SEGUIMIENTO DE CSR 2014</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$255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EN SANTIAGO DE LA FRONTERA 2014</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$66,510</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71.F GOES CSR-APOYO AL ADULTO MAYOR 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$197,904</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SEGUIMIENTO AL ADULTO MAYOR EN SANTIAGO DE LA FRONTERA 2013</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$1,641</w:t>
            </w:r>
          </w:p>
        </w:tc>
      </w:tr>
      <w:tr w:rsidR="00411288" w:rsidRPr="00900AFF" w:rsidTr="00B0295F">
        <w:trPr>
          <w:trHeight w:val="454"/>
        </w:trPr>
        <w:tc>
          <w:tcPr>
            <w:cnfStyle w:val="001000000000"/>
            <w:tcW w:w="4229" w:type="pct"/>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 MONETARIA AL ADULTO MAYOR EN SANTIAGO DE LA FRONTERA 2014</w:t>
            </w:r>
          </w:p>
        </w:tc>
        <w:tc>
          <w:tcPr>
            <w:tcW w:w="771" w:type="pct"/>
            <w:noWrap/>
            <w:hideMark/>
          </w:tcPr>
          <w:p w:rsidR="00411288" w:rsidRPr="00900AFF" w:rsidRDefault="00411288" w:rsidP="00B35161">
            <w:pPr>
              <w:jc w:val="right"/>
              <w:cnfStyle w:val="000000000000"/>
              <w:rPr>
                <w:rFonts w:ascii="Calibri" w:hAnsi="Calibri" w:cs="Arial"/>
                <w:lang w:eastAsia="es-SV"/>
              </w:rPr>
            </w:pPr>
            <w:r w:rsidRPr="00900AFF">
              <w:rPr>
                <w:rFonts w:ascii="Calibri" w:hAnsi="Calibri" w:cs="Arial"/>
                <w:lang w:eastAsia="es-SV"/>
              </w:rPr>
              <w:t>$196,263</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TEXISTEPEQUE</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b/>
                <w:bCs/>
                <w:color w:val="000000"/>
                <w:lang w:eastAsia="es-SV"/>
              </w:rPr>
            </w:pPr>
            <w:r w:rsidRPr="00900AFF">
              <w:rPr>
                <w:rFonts w:ascii="Calibri" w:hAnsi="Calibri" w:cs="Arial"/>
                <w:b/>
                <w:bCs/>
                <w:color w:val="000000"/>
                <w:lang w:eastAsia="es-SV"/>
              </w:rPr>
              <w:t>$22,135</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09.3 BANCO MUNDIAL-FORTALEC.DE GOBIERNOS LOCALES</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$20,835</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TEXISTEPEQUE GESTION DE RIESGOS</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$20,835</w:t>
            </w:r>
          </w:p>
        </w:tc>
      </w:tr>
      <w:tr w:rsidR="00411288" w:rsidRPr="00900AFF" w:rsidTr="00B0295F">
        <w:trPr>
          <w:trHeight w:val="454"/>
        </w:trPr>
        <w:tc>
          <w:tcPr>
            <w:cnfStyle w:val="001000000000"/>
            <w:tcW w:w="4229" w:type="pct"/>
            <w:noWrap/>
            <w:hideMark/>
          </w:tcPr>
          <w:p w:rsidR="00411288" w:rsidRPr="00900AFF" w:rsidRDefault="00411288" w:rsidP="00411288">
            <w:pPr>
              <w:ind w:firstLineChars="100" w:firstLine="220"/>
              <w:rPr>
                <w:rFonts w:ascii="Calibri" w:hAnsi="Calibri" w:cs="Arial"/>
                <w:b w:val="0"/>
                <w:bCs w:val="0"/>
                <w:color w:val="000000"/>
                <w:lang w:eastAsia="es-SV"/>
              </w:rPr>
            </w:pPr>
            <w:r w:rsidRPr="00900AFF">
              <w:rPr>
                <w:rFonts w:ascii="Calibri" w:hAnsi="Calibri" w:cs="Arial"/>
                <w:b w:val="0"/>
                <w:bCs w:val="0"/>
                <w:color w:val="000000"/>
                <w:lang w:eastAsia="es-SV"/>
              </w:rPr>
              <w:t>71.I FDO.GRAL.-PROGR.APOYO A VETERANOS DE GUERRA-2014</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$1,300</w:t>
            </w:r>
          </w:p>
        </w:tc>
      </w:tr>
      <w:tr w:rsidR="00411288" w:rsidRPr="00900AFF" w:rsidTr="00B0295F">
        <w:trPr>
          <w:cnfStyle w:val="000000100000"/>
          <w:trHeight w:val="454"/>
        </w:trPr>
        <w:tc>
          <w:tcPr>
            <w:cnfStyle w:val="001000000000"/>
            <w:tcW w:w="4229" w:type="pct"/>
            <w:tcBorders>
              <w:left w:val="none" w:sz="0" w:space="0" w:color="auto"/>
              <w:right w:val="none" w:sz="0" w:space="0" w:color="auto"/>
            </w:tcBorders>
            <w:noWrap/>
            <w:hideMark/>
          </w:tcPr>
          <w:p w:rsidR="00411288" w:rsidRPr="00900AFF" w:rsidRDefault="00411288" w:rsidP="00411288">
            <w:pPr>
              <w:ind w:firstLineChars="200" w:firstLine="442"/>
              <w:rPr>
                <w:rFonts w:ascii="Calibri" w:hAnsi="Calibri" w:cs="Arial"/>
                <w:lang w:eastAsia="es-SV"/>
              </w:rPr>
            </w:pPr>
            <w:r w:rsidRPr="00900AFF">
              <w:rPr>
                <w:rFonts w:ascii="Calibri" w:hAnsi="Calibri" w:cs="Arial"/>
                <w:lang w:eastAsia="es-SV"/>
              </w:rPr>
              <w:t>TRANSFERENCIAS MONETARIAS A VETERANOS DEL HISTORICO FMLN EN TEXISTEPEQUE - 2012</w:t>
            </w:r>
          </w:p>
        </w:tc>
        <w:tc>
          <w:tcPr>
            <w:tcW w:w="771" w:type="pct"/>
            <w:tcBorders>
              <w:left w:val="none" w:sz="0" w:space="0" w:color="auto"/>
              <w:right w:val="none" w:sz="0" w:space="0" w:color="auto"/>
            </w:tcBorders>
            <w:noWrap/>
            <w:hideMark/>
          </w:tcPr>
          <w:p w:rsidR="00411288" w:rsidRPr="00900AFF" w:rsidRDefault="00411288" w:rsidP="00B35161">
            <w:pPr>
              <w:jc w:val="right"/>
              <w:cnfStyle w:val="000000100000"/>
              <w:rPr>
                <w:rFonts w:ascii="Calibri" w:hAnsi="Calibri" w:cs="Arial"/>
                <w:lang w:eastAsia="es-SV"/>
              </w:rPr>
            </w:pPr>
            <w:r w:rsidRPr="00900AFF">
              <w:rPr>
                <w:rFonts w:ascii="Calibri" w:hAnsi="Calibri" w:cs="Arial"/>
                <w:lang w:eastAsia="es-SV"/>
              </w:rPr>
              <w:t>$1,300</w:t>
            </w:r>
          </w:p>
        </w:tc>
      </w:tr>
      <w:tr w:rsidR="00411288" w:rsidRPr="00900AFF" w:rsidTr="00B0295F">
        <w:trPr>
          <w:trHeight w:val="454"/>
        </w:trPr>
        <w:tc>
          <w:tcPr>
            <w:cnfStyle w:val="001000000000"/>
            <w:tcW w:w="4229" w:type="pct"/>
            <w:noWrap/>
            <w:hideMark/>
          </w:tcPr>
          <w:p w:rsidR="00411288" w:rsidRPr="00900AFF" w:rsidRDefault="00411288" w:rsidP="00B35161">
            <w:pPr>
              <w:rPr>
                <w:rFonts w:ascii="Calibri" w:hAnsi="Calibri" w:cs="Arial"/>
                <w:b w:val="0"/>
                <w:bCs w:val="0"/>
                <w:color w:val="000000"/>
                <w:lang w:eastAsia="es-SV"/>
              </w:rPr>
            </w:pPr>
            <w:r w:rsidRPr="00900AFF">
              <w:rPr>
                <w:rFonts w:ascii="Calibri" w:hAnsi="Calibri" w:cs="Arial"/>
                <w:b w:val="0"/>
                <w:bCs w:val="0"/>
                <w:color w:val="000000"/>
                <w:lang w:eastAsia="es-SV"/>
              </w:rPr>
              <w:t>Total general</w:t>
            </w:r>
          </w:p>
        </w:tc>
        <w:tc>
          <w:tcPr>
            <w:tcW w:w="771" w:type="pct"/>
            <w:noWrap/>
            <w:hideMark/>
          </w:tcPr>
          <w:p w:rsidR="00411288" w:rsidRPr="00900AFF" w:rsidRDefault="00411288" w:rsidP="00B35161">
            <w:pPr>
              <w:jc w:val="right"/>
              <w:cnfStyle w:val="000000000000"/>
              <w:rPr>
                <w:rFonts w:ascii="Calibri" w:hAnsi="Calibri" w:cs="Arial"/>
                <w:b/>
                <w:bCs/>
                <w:color w:val="000000"/>
                <w:lang w:eastAsia="es-SV"/>
              </w:rPr>
            </w:pPr>
            <w:r w:rsidRPr="00900AFF">
              <w:rPr>
                <w:rFonts w:ascii="Calibri" w:hAnsi="Calibri" w:cs="Arial"/>
                <w:b/>
                <w:bCs/>
                <w:color w:val="000000"/>
                <w:lang w:eastAsia="es-SV"/>
              </w:rPr>
              <w:t>$3,962,322</w:t>
            </w:r>
          </w:p>
        </w:tc>
      </w:tr>
    </w:tbl>
    <w:p w:rsidR="00411288" w:rsidRPr="00411288" w:rsidRDefault="00411288" w:rsidP="00411288"/>
    <w:p w:rsidR="00411288" w:rsidRDefault="00411288" w:rsidP="000116B4"/>
    <w:p w:rsidR="000116B4" w:rsidRPr="000116B4" w:rsidRDefault="000116B4" w:rsidP="000116B4"/>
    <w:p w:rsidR="000116B4" w:rsidRPr="000116B4" w:rsidRDefault="000116B4" w:rsidP="000116B4">
      <w:pPr>
        <w:jc w:val="both"/>
      </w:pPr>
    </w:p>
    <w:p w:rsidR="000116B4" w:rsidRDefault="000116B4" w:rsidP="000116B4">
      <w:pPr>
        <w:jc w:val="both"/>
      </w:pPr>
    </w:p>
    <w:p w:rsidR="00B0295F" w:rsidRDefault="00B0295F" w:rsidP="000116B4">
      <w:pPr>
        <w:jc w:val="both"/>
      </w:pPr>
    </w:p>
    <w:p w:rsidR="003A6CF9" w:rsidRDefault="003A6CF9" w:rsidP="000116B4">
      <w:pPr>
        <w:jc w:val="both"/>
        <w:sectPr w:rsidR="003A6CF9" w:rsidSect="00411288">
          <w:pgSz w:w="15840" w:h="12240" w:orient="landscape"/>
          <w:pgMar w:top="1701" w:right="1417" w:bottom="1701" w:left="1417" w:header="708" w:footer="708" w:gutter="0"/>
          <w:cols w:space="708"/>
          <w:docGrid w:linePitch="360"/>
        </w:sectPr>
      </w:pPr>
    </w:p>
    <w:p w:rsidR="00B0295F" w:rsidRDefault="003A6CF9" w:rsidP="00920E6A">
      <w:pPr>
        <w:pStyle w:val="Ttulo2"/>
        <w:numPr>
          <w:ilvl w:val="0"/>
          <w:numId w:val="11"/>
        </w:numPr>
      </w:pPr>
      <w:r>
        <w:lastRenderedPageBreak/>
        <w:t>MARN (Ministerio de Medio Ambiente y Recursos Naturales)</w:t>
      </w:r>
    </w:p>
    <w:p w:rsidR="001E386C" w:rsidRPr="00C16618" w:rsidRDefault="001E386C" w:rsidP="001E386C">
      <w:pPr>
        <w:pStyle w:val="Cuerpo"/>
        <w:jc w:val="both"/>
        <w:rPr>
          <w:rFonts w:cs="Times New Roman"/>
          <w:color w:val="auto"/>
          <w:sz w:val="24"/>
          <w:szCs w:val="24"/>
          <w:bdr w:val="none" w:sz="0" w:space="0" w:color="auto"/>
          <w:lang w:eastAsia="en-US"/>
        </w:rPr>
      </w:pPr>
      <w:r w:rsidRPr="001E386C">
        <w:rPr>
          <w:rFonts w:cs="Times New Roman"/>
          <w:color w:val="auto"/>
          <w:bdr w:val="none" w:sz="0" w:space="0" w:color="auto"/>
          <w:lang w:eastAsia="en-US"/>
        </w:rPr>
        <w:t xml:space="preserve">Es importante destacar que El Salvador ha mostrado progresos significativos en cuanto a la reducción del riesgo y vulnerabilidad a desastres, tal es así que </w:t>
      </w:r>
      <w:r>
        <w:rPr>
          <w:rFonts w:cs="Times New Roman"/>
          <w:color w:val="auto"/>
          <w:bdr w:val="none" w:sz="0" w:space="0" w:color="auto"/>
          <w:lang w:eastAsia="en-US"/>
        </w:rPr>
        <w:t>luego de ser considerado el paí</w:t>
      </w:r>
      <w:r w:rsidRPr="001E386C">
        <w:rPr>
          <w:rFonts w:cs="Times New Roman"/>
          <w:color w:val="auto"/>
          <w:bdr w:val="none" w:sz="0" w:space="0" w:color="auto"/>
          <w:lang w:eastAsia="en-US"/>
        </w:rPr>
        <w:t>s más vulnerable del mundo a desastres ahora se ubica en la posición 8 de acuerdo al Reporte Mundial de Riesgo de las Naciones Unidas (2014), lo que refleja el trabajo que realiza el Gobierno de El Salvador de forma conjunta</w:t>
      </w:r>
      <w:r w:rsidRPr="00C16618">
        <w:rPr>
          <w:rFonts w:cs="Times New Roman"/>
          <w:color w:val="auto"/>
          <w:sz w:val="24"/>
          <w:szCs w:val="24"/>
          <w:bdr w:val="none" w:sz="0" w:space="0" w:color="auto"/>
          <w:lang w:eastAsia="en-US"/>
        </w:rPr>
        <w:t>.</w:t>
      </w:r>
      <w:r>
        <w:rPr>
          <w:rFonts w:cs="Times New Roman"/>
          <w:color w:val="auto"/>
          <w:sz w:val="24"/>
          <w:szCs w:val="24"/>
          <w:bdr w:val="none" w:sz="0" w:space="0" w:color="auto"/>
          <w:lang w:eastAsia="en-US"/>
        </w:rPr>
        <w:t xml:space="preserve"> </w:t>
      </w:r>
    </w:p>
    <w:p w:rsidR="00B0295F" w:rsidRDefault="00B0295F" w:rsidP="003C2F18">
      <w:pPr>
        <w:pStyle w:val="Ttulo1"/>
        <w:numPr>
          <w:ilvl w:val="0"/>
          <w:numId w:val="14"/>
        </w:numPr>
      </w:pPr>
      <w:r>
        <w:t>Gabinete Sectorial de Productividad y Empleo.</w:t>
      </w:r>
    </w:p>
    <w:p w:rsidR="00B0295F" w:rsidRDefault="00B35161" w:rsidP="000116B4">
      <w:pPr>
        <w:jc w:val="both"/>
      </w:pPr>
      <w:r>
        <w:t xml:space="preserve">Dar un impulso a las políticas nacionales orientadas a reducir la pobreza y ampliar servicios básicos, sobre todo para la población más vulnerable; proteger el poder adquisitivo y mejorar la racionalización de subsidios para beneficiar solo al que necesite; aumentar la producción nacional para el consumo interno y reducir importaciones. </w:t>
      </w:r>
    </w:p>
    <w:p w:rsidR="00B35161" w:rsidRDefault="00B35161" w:rsidP="000116B4">
      <w:pPr>
        <w:jc w:val="both"/>
      </w:pPr>
      <w:r>
        <w:t xml:space="preserve">Reducir la tendencia al desempleo y sub empleo promoviendo la creación de empleos decentes y aumentar los ingresos tributarios, transparentarlos y disminuir la deuda externa. </w:t>
      </w:r>
    </w:p>
    <w:p w:rsidR="001E386C" w:rsidRDefault="001E386C" w:rsidP="003C2F18">
      <w:pPr>
        <w:pStyle w:val="Ttulo2"/>
        <w:numPr>
          <w:ilvl w:val="0"/>
          <w:numId w:val="15"/>
        </w:numPr>
      </w:pPr>
      <w:r>
        <w:t xml:space="preserve">Defensoría del Consumidor. </w:t>
      </w:r>
    </w:p>
    <w:p w:rsidR="003A6CF9" w:rsidRDefault="001E28E4" w:rsidP="001E28E4">
      <w:pPr>
        <w:jc w:val="both"/>
      </w:pPr>
      <w:r>
        <w:t xml:space="preserve">Esta institución implemente planes de cobertura en municipios priorizados, apoya con el diseño de planes de Defensoría Móvil, brindando atención de los servicios en atención de reclamos y mayor conocimiento de sus derechos como consumidores y consumidoras.  </w:t>
      </w:r>
    </w:p>
    <w:p w:rsidR="001E28E4" w:rsidRDefault="001E28E4" w:rsidP="001E28E4">
      <w:pPr>
        <w:jc w:val="both"/>
      </w:pPr>
      <w:r>
        <w:t xml:space="preserve">Se están fortaleciendo los sectores priorizados por la Defensoría del Consumidor para asegurar la educación en derechos de consumo y cultura consumerista: Mujeres, adulto mayor, niños. </w:t>
      </w:r>
    </w:p>
    <w:p w:rsidR="001E28E4" w:rsidRDefault="001E28E4" w:rsidP="001E28E4">
      <w:pPr>
        <w:jc w:val="both"/>
        <w:rPr>
          <w:rFonts w:eastAsia="Times New Roman" w:cstheme="minorHAnsi"/>
          <w:color w:val="000000"/>
          <w:lang w:eastAsia="es-SV"/>
        </w:rPr>
      </w:pPr>
      <w:r w:rsidRPr="001E28E4">
        <w:rPr>
          <w:rFonts w:eastAsia="Times New Roman" w:cstheme="minorHAnsi"/>
          <w:lang w:eastAsia="es-SV"/>
        </w:rPr>
        <w:t>Verificar que los proveedores cumplan con las disposiciones establecidas en la Ley de Protección al Consumidor y con las regulaciones vinculantes con el marco de protección al consumidor en el país.</w:t>
      </w:r>
      <w:r>
        <w:rPr>
          <w:rFonts w:eastAsia="Times New Roman" w:cstheme="minorHAnsi"/>
          <w:lang w:eastAsia="es-SV"/>
        </w:rPr>
        <w:t xml:space="preserve"> Se ha </w:t>
      </w:r>
      <w:r>
        <w:rPr>
          <w:rFonts w:eastAsia="Times New Roman" w:cstheme="minorHAnsi"/>
          <w:color w:val="000000"/>
          <w:lang w:eastAsia="es-SV"/>
        </w:rPr>
        <w:t>brindado</w:t>
      </w:r>
      <w:r w:rsidRPr="001E28E4">
        <w:rPr>
          <w:rFonts w:eastAsia="Times New Roman" w:cstheme="minorHAnsi"/>
          <w:color w:val="000000"/>
          <w:lang w:eastAsia="es-SV"/>
        </w:rPr>
        <w:t xml:space="preserve"> apoyo a los Centros de Solución para la realización de constataciones de hechos para brindar información en la resolución de reclamos</w:t>
      </w:r>
      <w:r>
        <w:rPr>
          <w:rFonts w:eastAsia="Times New Roman" w:cstheme="minorHAnsi"/>
          <w:color w:val="000000"/>
          <w:lang w:eastAsia="es-SV"/>
        </w:rPr>
        <w:t xml:space="preserve">; además </w:t>
      </w:r>
      <w:r w:rsidRPr="001E28E4">
        <w:rPr>
          <w:rFonts w:eastAsia="Times New Roman" w:cstheme="minorHAnsi"/>
          <w:color w:val="000000"/>
          <w:lang w:eastAsia="es-SV"/>
        </w:rPr>
        <w:t>Diligenciar con calidad, calidez y oportunidad los reclamos provenientes de Ventanillas Descentralizadas y web, así como también las presenciales, por escrito y telefónicas.</w:t>
      </w:r>
    </w:p>
    <w:p w:rsidR="003C2F18" w:rsidRDefault="003C2F18" w:rsidP="001E28E4">
      <w:pPr>
        <w:jc w:val="both"/>
        <w:rPr>
          <w:rFonts w:eastAsia="Times New Roman" w:cstheme="minorHAnsi"/>
          <w:color w:val="000000"/>
          <w:lang w:eastAsia="es-SV"/>
        </w:rPr>
      </w:pPr>
    </w:p>
    <w:p w:rsidR="003C2F18" w:rsidRDefault="003C2F18" w:rsidP="001E28E4">
      <w:pPr>
        <w:jc w:val="both"/>
        <w:rPr>
          <w:rFonts w:eastAsia="Times New Roman" w:cstheme="minorHAnsi"/>
          <w:color w:val="000000"/>
          <w:lang w:eastAsia="es-SV"/>
        </w:rPr>
      </w:pPr>
    </w:p>
    <w:p w:rsidR="003C2F18" w:rsidRPr="001E28E4" w:rsidRDefault="003C2F18" w:rsidP="001E28E4">
      <w:pPr>
        <w:jc w:val="both"/>
        <w:rPr>
          <w:rFonts w:eastAsia="Times New Roman" w:cstheme="minorHAnsi"/>
          <w:color w:val="000000"/>
          <w:lang w:eastAsia="es-SV"/>
        </w:rPr>
      </w:pPr>
    </w:p>
    <w:p w:rsidR="001E28E4" w:rsidRPr="00023581" w:rsidRDefault="00023581" w:rsidP="003C2F18">
      <w:pPr>
        <w:pStyle w:val="Ttulo2"/>
        <w:numPr>
          <w:ilvl w:val="0"/>
          <w:numId w:val="15"/>
        </w:numPr>
        <w:rPr>
          <w:rFonts w:eastAsia="Times New Roman"/>
          <w:lang w:eastAsia="es-SV"/>
        </w:rPr>
      </w:pPr>
      <w:r w:rsidRPr="00023581">
        <w:rPr>
          <w:rFonts w:eastAsia="Times New Roman"/>
          <w:lang w:eastAsia="es-SV"/>
        </w:rPr>
        <w:lastRenderedPageBreak/>
        <w:t>CONAMYPE (Comisión Nacional de la Micro y Pequeña Empresa)</w:t>
      </w:r>
    </w:p>
    <w:p w:rsidR="001E28E4" w:rsidRPr="001E28E4" w:rsidRDefault="00023581" w:rsidP="003C2F18">
      <w:pPr>
        <w:pStyle w:val="Ttulo3"/>
        <w:numPr>
          <w:ilvl w:val="0"/>
          <w:numId w:val="16"/>
        </w:numPr>
        <w:rPr>
          <w:rFonts w:asciiTheme="minorHAnsi" w:eastAsia="Times New Roman" w:hAnsiTheme="minorHAnsi"/>
          <w:lang w:eastAsia="es-SV"/>
        </w:rPr>
      </w:pPr>
      <w:r>
        <w:rPr>
          <w:rFonts w:eastAsia="Times New Roman"/>
          <w:lang w:eastAsia="es-SV"/>
        </w:rPr>
        <w:t>Movimiento Un Pueblo un Producto.</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835"/>
        <w:gridCol w:w="2835"/>
      </w:tblGrid>
      <w:tr w:rsidR="00023581" w:rsidTr="00023581">
        <w:trPr>
          <w:cnfStyle w:val="100000000000"/>
        </w:trPr>
        <w:tc>
          <w:tcPr>
            <w:cnfStyle w:val="001000000000"/>
            <w:tcW w:w="2802" w:type="dxa"/>
            <w:tcBorders>
              <w:top w:val="none" w:sz="0" w:space="0" w:color="auto"/>
              <w:left w:val="none" w:sz="0" w:space="0" w:color="auto"/>
              <w:bottom w:val="none" w:sz="0" w:space="0" w:color="auto"/>
              <w:right w:val="none" w:sz="0" w:space="0" w:color="auto"/>
            </w:tcBorders>
          </w:tcPr>
          <w:p w:rsidR="00023581" w:rsidRPr="00023581" w:rsidRDefault="00023581" w:rsidP="001E28E4">
            <w:pPr>
              <w:jc w:val="both"/>
              <w:rPr>
                <w:sz w:val="20"/>
                <w:szCs w:val="20"/>
              </w:rPr>
            </w:pPr>
            <w:r w:rsidRPr="00023581">
              <w:rPr>
                <w:sz w:val="20"/>
                <w:szCs w:val="20"/>
              </w:rPr>
              <w:t>Proyecto</w:t>
            </w:r>
          </w:p>
        </w:tc>
        <w:tc>
          <w:tcPr>
            <w:tcW w:w="2835" w:type="dxa"/>
            <w:tcBorders>
              <w:top w:val="none" w:sz="0" w:space="0" w:color="auto"/>
              <w:left w:val="none" w:sz="0" w:space="0" w:color="auto"/>
              <w:bottom w:val="none" w:sz="0" w:space="0" w:color="auto"/>
              <w:right w:val="none" w:sz="0" w:space="0" w:color="auto"/>
            </w:tcBorders>
          </w:tcPr>
          <w:p w:rsidR="00023581" w:rsidRPr="00023581" w:rsidRDefault="00023581" w:rsidP="001E28E4">
            <w:pPr>
              <w:jc w:val="both"/>
              <w:cnfStyle w:val="100000000000"/>
              <w:rPr>
                <w:sz w:val="20"/>
                <w:szCs w:val="20"/>
              </w:rPr>
            </w:pPr>
            <w:r w:rsidRPr="00023581">
              <w:rPr>
                <w:sz w:val="20"/>
                <w:szCs w:val="20"/>
              </w:rPr>
              <w:t>Tipo y Número de Beneficiados</w:t>
            </w:r>
          </w:p>
        </w:tc>
        <w:tc>
          <w:tcPr>
            <w:tcW w:w="2835" w:type="dxa"/>
            <w:tcBorders>
              <w:top w:val="none" w:sz="0" w:space="0" w:color="auto"/>
              <w:left w:val="none" w:sz="0" w:space="0" w:color="auto"/>
              <w:bottom w:val="none" w:sz="0" w:space="0" w:color="auto"/>
              <w:right w:val="none" w:sz="0" w:space="0" w:color="auto"/>
            </w:tcBorders>
          </w:tcPr>
          <w:p w:rsidR="00023581" w:rsidRPr="00023581" w:rsidRDefault="00023581" w:rsidP="001E28E4">
            <w:pPr>
              <w:jc w:val="both"/>
              <w:cnfStyle w:val="100000000000"/>
              <w:rPr>
                <w:sz w:val="20"/>
                <w:szCs w:val="20"/>
              </w:rPr>
            </w:pPr>
            <w:r w:rsidRPr="00023581">
              <w:rPr>
                <w:sz w:val="20"/>
                <w:szCs w:val="20"/>
              </w:rPr>
              <w:t>Descripción</w:t>
            </w:r>
          </w:p>
        </w:tc>
      </w:tr>
      <w:tr w:rsidR="00023581" w:rsidTr="00023581">
        <w:trPr>
          <w:cnfStyle w:val="000000100000"/>
        </w:trPr>
        <w:tc>
          <w:tcPr>
            <w:cnfStyle w:val="001000000000"/>
            <w:tcW w:w="2802" w:type="dxa"/>
            <w:tcBorders>
              <w:left w:val="none" w:sz="0" w:space="0" w:color="auto"/>
              <w:right w:val="none" w:sz="0" w:space="0" w:color="auto"/>
            </w:tcBorders>
          </w:tcPr>
          <w:p w:rsidR="00023581" w:rsidRPr="00023581" w:rsidRDefault="00023581" w:rsidP="00023581">
            <w:pPr>
              <w:jc w:val="both"/>
              <w:rPr>
                <w:rFonts w:ascii="Cambria" w:hAnsi="Cambria" w:cs="Calibri"/>
                <w:b w:val="0"/>
                <w:color w:val="000000"/>
              </w:rPr>
            </w:pPr>
            <w:r w:rsidRPr="00023581">
              <w:rPr>
                <w:rFonts w:ascii="Cambria" w:hAnsi="Cambria" w:cs="Calibri"/>
                <w:b w:val="0"/>
                <w:color w:val="000000"/>
              </w:rPr>
              <w:t>1° Festival Gastronómico “Tour de Lago de Coatepeque El Tabudo, Un Destino Encantado”</w:t>
            </w:r>
          </w:p>
          <w:p w:rsidR="00023581" w:rsidRDefault="00023581" w:rsidP="001E28E4">
            <w:pPr>
              <w:jc w:val="both"/>
            </w:pPr>
          </w:p>
        </w:tc>
        <w:tc>
          <w:tcPr>
            <w:tcW w:w="2835" w:type="dxa"/>
            <w:tcBorders>
              <w:left w:val="none" w:sz="0" w:space="0" w:color="auto"/>
              <w:right w:val="none" w:sz="0" w:space="0" w:color="auto"/>
            </w:tcBorders>
          </w:tcPr>
          <w:p w:rsidR="00023581" w:rsidRPr="00023581" w:rsidRDefault="00023581" w:rsidP="00023581">
            <w:pPr>
              <w:jc w:val="both"/>
              <w:cnfStyle w:val="000000100000"/>
              <w:rPr>
                <w:rFonts w:ascii="Cambria" w:hAnsi="Cambria" w:cs="Calibri"/>
                <w:color w:val="000000"/>
                <w:sz w:val="20"/>
                <w:szCs w:val="20"/>
              </w:rPr>
            </w:pPr>
            <w:r w:rsidRPr="00023581">
              <w:rPr>
                <w:rFonts w:ascii="Cambria" w:hAnsi="Cambria" w:cs="Calibri"/>
                <w:color w:val="000000"/>
                <w:sz w:val="20"/>
                <w:szCs w:val="20"/>
              </w:rPr>
              <w:t>20 empresarias y empresarios, quienes presentaron, exhibieron y comercializaron la gastronomía local, así como, promovieron la ruta turística Tour del Tabudo.</w:t>
            </w:r>
          </w:p>
          <w:p w:rsidR="00023581" w:rsidRPr="00023581" w:rsidRDefault="00023581" w:rsidP="00023581">
            <w:pPr>
              <w:jc w:val="both"/>
              <w:cnfStyle w:val="000000100000"/>
              <w:rPr>
                <w:rFonts w:ascii="Cambria" w:hAnsi="Cambria" w:cs="Calibri"/>
                <w:color w:val="000000"/>
                <w:sz w:val="20"/>
                <w:szCs w:val="20"/>
              </w:rPr>
            </w:pPr>
          </w:p>
          <w:p w:rsidR="00023581" w:rsidRPr="00023581" w:rsidRDefault="00023581" w:rsidP="001E28E4">
            <w:pPr>
              <w:jc w:val="both"/>
              <w:cnfStyle w:val="000000100000"/>
              <w:rPr>
                <w:sz w:val="20"/>
                <w:szCs w:val="20"/>
              </w:rPr>
            </w:pPr>
          </w:p>
        </w:tc>
        <w:tc>
          <w:tcPr>
            <w:tcW w:w="2835" w:type="dxa"/>
            <w:tcBorders>
              <w:left w:val="none" w:sz="0" w:space="0" w:color="auto"/>
              <w:right w:val="none" w:sz="0" w:space="0" w:color="auto"/>
            </w:tcBorders>
          </w:tcPr>
          <w:p w:rsidR="00023581" w:rsidRDefault="00023581" w:rsidP="00023581">
            <w:pPr>
              <w:jc w:val="both"/>
              <w:cnfStyle w:val="000000100000"/>
              <w:rPr>
                <w:rFonts w:ascii="Cambria" w:hAnsi="Cambria" w:cs="Calibri"/>
                <w:color w:val="000000"/>
                <w:sz w:val="20"/>
                <w:szCs w:val="20"/>
              </w:rPr>
            </w:pPr>
            <w:r w:rsidRPr="00023581">
              <w:rPr>
                <w:rFonts w:ascii="Cambria" w:hAnsi="Cambria" w:cs="Calibri"/>
                <w:color w:val="000000"/>
              </w:rPr>
              <w:t>Generación de Ingresos a través de ventas $ 12,645.0 y un total de 1500 visitantes</w:t>
            </w:r>
            <w:r>
              <w:rPr>
                <w:rFonts w:ascii="Cambria" w:hAnsi="Cambria" w:cs="Calibri"/>
                <w:color w:val="000000"/>
                <w:sz w:val="20"/>
                <w:szCs w:val="20"/>
              </w:rPr>
              <w:t xml:space="preserve">. </w:t>
            </w:r>
          </w:p>
          <w:p w:rsidR="00023581" w:rsidRDefault="00023581" w:rsidP="00023581">
            <w:pPr>
              <w:jc w:val="both"/>
              <w:cnfStyle w:val="000000100000"/>
              <w:rPr>
                <w:rFonts w:ascii="Cambria" w:hAnsi="Cambria" w:cs="Calibri"/>
                <w:color w:val="000000"/>
                <w:sz w:val="20"/>
                <w:szCs w:val="20"/>
              </w:rPr>
            </w:pPr>
          </w:p>
        </w:tc>
      </w:tr>
      <w:tr w:rsidR="00023581" w:rsidTr="00B950E0">
        <w:tc>
          <w:tcPr>
            <w:cnfStyle w:val="001000000000"/>
            <w:tcW w:w="2802" w:type="dxa"/>
          </w:tcPr>
          <w:p w:rsidR="00023581" w:rsidRDefault="00023581" w:rsidP="001E28E4">
            <w:pPr>
              <w:jc w:val="both"/>
            </w:pPr>
            <w:r>
              <w:t>Proyecto</w:t>
            </w:r>
          </w:p>
        </w:tc>
        <w:tc>
          <w:tcPr>
            <w:tcW w:w="2835" w:type="dxa"/>
          </w:tcPr>
          <w:p w:rsidR="00023581" w:rsidRDefault="00023581" w:rsidP="001E28E4">
            <w:pPr>
              <w:jc w:val="both"/>
              <w:cnfStyle w:val="000000000000"/>
            </w:pPr>
            <w:r>
              <w:t>Tipo y Número de Beneficiados</w:t>
            </w:r>
          </w:p>
        </w:tc>
        <w:tc>
          <w:tcPr>
            <w:tcW w:w="2835" w:type="dxa"/>
          </w:tcPr>
          <w:p w:rsidR="00023581" w:rsidRDefault="00023581" w:rsidP="001E28E4">
            <w:pPr>
              <w:jc w:val="both"/>
              <w:cnfStyle w:val="000000000000"/>
            </w:pPr>
            <w:r>
              <w:t>Descripción</w:t>
            </w:r>
          </w:p>
        </w:tc>
      </w:tr>
      <w:tr w:rsidR="00023581" w:rsidTr="00023581">
        <w:trPr>
          <w:cnfStyle w:val="000000100000"/>
        </w:trPr>
        <w:tc>
          <w:tcPr>
            <w:cnfStyle w:val="001000000000"/>
            <w:tcW w:w="2802" w:type="dxa"/>
            <w:tcBorders>
              <w:left w:val="none" w:sz="0" w:space="0" w:color="auto"/>
              <w:right w:val="none" w:sz="0" w:space="0" w:color="auto"/>
            </w:tcBorders>
          </w:tcPr>
          <w:p w:rsidR="00023581" w:rsidRPr="000677EE" w:rsidRDefault="00023581" w:rsidP="00023581">
            <w:pPr>
              <w:jc w:val="both"/>
              <w:rPr>
                <w:rFonts w:ascii="Cambria" w:hAnsi="Cambria" w:cs="Calibri"/>
                <w:b w:val="0"/>
                <w:color w:val="000000"/>
                <w:sz w:val="20"/>
                <w:szCs w:val="20"/>
              </w:rPr>
            </w:pPr>
            <w:r w:rsidRPr="000677EE">
              <w:rPr>
                <w:rFonts w:ascii="Cambria" w:hAnsi="Cambria" w:cs="Calibri"/>
                <w:b w:val="0"/>
                <w:color w:val="000000"/>
                <w:sz w:val="20"/>
                <w:szCs w:val="20"/>
              </w:rPr>
              <w:t>Seminario Latinoamericano “Promoviendo Desarrollo Local en Latinoamérica Mediante Adaptación del Movimiento Un Pueblo Un Producto”</w:t>
            </w:r>
          </w:p>
          <w:p w:rsidR="00023581" w:rsidRDefault="00023581" w:rsidP="001E28E4">
            <w:pPr>
              <w:jc w:val="both"/>
            </w:pPr>
          </w:p>
        </w:tc>
        <w:tc>
          <w:tcPr>
            <w:tcW w:w="2835" w:type="dxa"/>
            <w:tcBorders>
              <w:left w:val="none" w:sz="0" w:space="0" w:color="auto"/>
              <w:right w:val="none" w:sz="0" w:space="0" w:color="auto"/>
            </w:tcBorders>
          </w:tcPr>
          <w:p w:rsidR="00023581" w:rsidRDefault="00023581" w:rsidP="00023581">
            <w:pPr>
              <w:jc w:val="both"/>
              <w:cnfStyle w:val="000000100000"/>
              <w:rPr>
                <w:rFonts w:ascii="Cambria" w:hAnsi="Cambria" w:cs="Calibri"/>
                <w:color w:val="000000"/>
                <w:sz w:val="20"/>
                <w:szCs w:val="20"/>
              </w:rPr>
            </w:pPr>
            <w:r>
              <w:rPr>
                <w:rFonts w:ascii="Cambria" w:hAnsi="Cambria" w:cs="Calibri"/>
                <w:color w:val="000000"/>
                <w:sz w:val="20"/>
                <w:szCs w:val="20"/>
              </w:rPr>
              <w:t xml:space="preserve">Empresarios de Santa Ana Beneficiados al proporcionar </w:t>
            </w:r>
            <w:r w:rsidR="000677EE">
              <w:rPr>
                <w:rFonts w:ascii="Cambria" w:hAnsi="Cambria" w:cs="Calibri"/>
                <w:color w:val="000000"/>
                <w:sz w:val="20"/>
                <w:szCs w:val="20"/>
              </w:rPr>
              <w:t>alimentación</w:t>
            </w:r>
            <w:r>
              <w:rPr>
                <w:rFonts w:ascii="Cambria" w:hAnsi="Cambria" w:cs="Calibri"/>
                <w:color w:val="000000"/>
                <w:sz w:val="20"/>
                <w:szCs w:val="20"/>
              </w:rPr>
              <w:t xml:space="preserve"> para los visitantes de los </w:t>
            </w:r>
            <w:r w:rsidR="000677EE">
              <w:rPr>
                <w:rFonts w:ascii="Cambria" w:hAnsi="Cambria" w:cs="Calibri"/>
                <w:color w:val="000000"/>
                <w:sz w:val="20"/>
                <w:szCs w:val="20"/>
              </w:rPr>
              <w:t>Países</w:t>
            </w:r>
            <w:r>
              <w:rPr>
                <w:rFonts w:ascii="Cambria" w:hAnsi="Cambria" w:cs="Calibri"/>
                <w:color w:val="000000"/>
                <w:sz w:val="20"/>
                <w:szCs w:val="20"/>
              </w:rPr>
              <w:t xml:space="preserve"> Latinoamericanos </w:t>
            </w:r>
          </w:p>
          <w:p w:rsidR="00023581" w:rsidRDefault="00023581" w:rsidP="001E28E4">
            <w:pPr>
              <w:jc w:val="both"/>
              <w:cnfStyle w:val="000000100000"/>
            </w:pPr>
          </w:p>
        </w:tc>
        <w:tc>
          <w:tcPr>
            <w:tcW w:w="2835" w:type="dxa"/>
            <w:tcBorders>
              <w:left w:val="none" w:sz="0" w:space="0" w:color="auto"/>
              <w:right w:val="none" w:sz="0" w:space="0" w:color="auto"/>
            </w:tcBorders>
          </w:tcPr>
          <w:p w:rsidR="00023581" w:rsidRDefault="00023581" w:rsidP="00023581">
            <w:pPr>
              <w:jc w:val="both"/>
              <w:cnfStyle w:val="000000100000"/>
              <w:rPr>
                <w:rFonts w:ascii="Cambria" w:hAnsi="Cambria" w:cs="Calibri"/>
                <w:color w:val="000000"/>
                <w:sz w:val="20"/>
                <w:szCs w:val="20"/>
              </w:rPr>
            </w:pPr>
            <w:r>
              <w:rPr>
                <w:rFonts w:ascii="Cambria" w:hAnsi="Cambria" w:cs="Calibri"/>
                <w:color w:val="000000"/>
                <w:sz w:val="20"/>
                <w:szCs w:val="20"/>
              </w:rPr>
              <w:t>El propósito del seminario fue transferir la experiencia de El Salvador en el desarrollo del Movimiento Un Pueblo Un Producto y compartir las experiencias locales de los municipios pilotos (San Lorenzo y El Congo) a los 11 países de Latinoamérica: México, Guatemala, El Salvador, Nicaragua, Panamá, Perú, Colombia, Chile, Ecuador, Venezuela, y Argentina</w:t>
            </w:r>
          </w:p>
          <w:p w:rsidR="00023581" w:rsidRDefault="00023581" w:rsidP="001E28E4">
            <w:pPr>
              <w:jc w:val="both"/>
              <w:cnfStyle w:val="000000100000"/>
            </w:pPr>
          </w:p>
        </w:tc>
      </w:tr>
      <w:tr w:rsidR="00023581" w:rsidTr="00B950E0">
        <w:tc>
          <w:tcPr>
            <w:cnfStyle w:val="001000000000"/>
            <w:tcW w:w="2802" w:type="dxa"/>
          </w:tcPr>
          <w:p w:rsidR="000677EE" w:rsidRPr="000677EE" w:rsidRDefault="000677EE" w:rsidP="000677EE">
            <w:pPr>
              <w:jc w:val="both"/>
              <w:rPr>
                <w:rFonts w:ascii="Cambria" w:hAnsi="Cambria" w:cs="Calibri"/>
                <w:b w:val="0"/>
                <w:color w:val="000000"/>
                <w:sz w:val="20"/>
                <w:szCs w:val="20"/>
              </w:rPr>
            </w:pPr>
            <w:r w:rsidRPr="000677EE">
              <w:rPr>
                <w:rFonts w:ascii="Cambria" w:hAnsi="Cambria" w:cs="Calibri"/>
                <w:b w:val="0"/>
                <w:color w:val="000000"/>
                <w:sz w:val="20"/>
                <w:szCs w:val="20"/>
              </w:rPr>
              <w:t>Primera Feria de la Industria del Calzado Santaneco</w:t>
            </w:r>
          </w:p>
          <w:p w:rsidR="00023581" w:rsidRDefault="00023581" w:rsidP="001E28E4">
            <w:pPr>
              <w:jc w:val="both"/>
            </w:pPr>
          </w:p>
        </w:tc>
        <w:tc>
          <w:tcPr>
            <w:tcW w:w="2835" w:type="dxa"/>
          </w:tcPr>
          <w:p w:rsidR="000677EE" w:rsidRDefault="000677EE" w:rsidP="000677EE">
            <w:pPr>
              <w:jc w:val="both"/>
              <w:cnfStyle w:val="000000000000"/>
              <w:rPr>
                <w:rFonts w:ascii="Cambria" w:hAnsi="Cambria" w:cs="Calibri"/>
                <w:color w:val="000000"/>
                <w:sz w:val="20"/>
                <w:szCs w:val="20"/>
              </w:rPr>
            </w:pPr>
            <w:r>
              <w:rPr>
                <w:rFonts w:ascii="Cambria" w:hAnsi="Cambria" w:cs="Calibri"/>
                <w:color w:val="000000"/>
                <w:sz w:val="20"/>
                <w:szCs w:val="20"/>
              </w:rPr>
              <w:t>25 productores de calzado, miembros de la Asociación Salvadoreña de Calzado y Afines participando en la feria. Además se han enviado muestras a otros países como Estados Unidos de América (Miami) y Honduras.</w:t>
            </w:r>
          </w:p>
          <w:p w:rsidR="00023581" w:rsidRDefault="00023581" w:rsidP="001E28E4">
            <w:pPr>
              <w:jc w:val="both"/>
              <w:cnfStyle w:val="000000000000"/>
            </w:pPr>
          </w:p>
        </w:tc>
        <w:tc>
          <w:tcPr>
            <w:tcW w:w="2835" w:type="dxa"/>
          </w:tcPr>
          <w:p w:rsidR="000677EE" w:rsidRDefault="000677EE" w:rsidP="000677EE">
            <w:pPr>
              <w:jc w:val="both"/>
              <w:cnfStyle w:val="000000000000"/>
              <w:rPr>
                <w:rFonts w:ascii="Cambria" w:hAnsi="Cambria" w:cs="Calibri"/>
                <w:color w:val="000000"/>
                <w:sz w:val="20"/>
                <w:szCs w:val="20"/>
              </w:rPr>
            </w:pPr>
            <w:r>
              <w:rPr>
                <w:rFonts w:ascii="Cambria" w:hAnsi="Cambria" w:cs="Calibri"/>
                <w:color w:val="000000"/>
                <w:sz w:val="20"/>
                <w:szCs w:val="20"/>
              </w:rPr>
              <w:t>Del total de participantes 14 reportan una venta total de $63,509.00 que van desde los $400.00 hasta $20,000.00 haciendo un total de 3,268 pares de zapatos comercializados. Dos de estos productores tienen contratos de $6,000.00 y $600.00 mensuales</w:t>
            </w:r>
          </w:p>
          <w:p w:rsidR="00023581" w:rsidRDefault="00023581" w:rsidP="001E28E4">
            <w:pPr>
              <w:jc w:val="both"/>
              <w:cnfStyle w:val="000000000000"/>
            </w:pPr>
          </w:p>
        </w:tc>
      </w:tr>
      <w:tr w:rsidR="00023581" w:rsidTr="00023581">
        <w:trPr>
          <w:cnfStyle w:val="000000100000"/>
        </w:trPr>
        <w:tc>
          <w:tcPr>
            <w:cnfStyle w:val="001000000000"/>
            <w:tcW w:w="2802" w:type="dxa"/>
            <w:tcBorders>
              <w:left w:val="none" w:sz="0" w:space="0" w:color="auto"/>
              <w:right w:val="none" w:sz="0" w:space="0" w:color="auto"/>
            </w:tcBorders>
          </w:tcPr>
          <w:p w:rsidR="000677EE" w:rsidRDefault="000677EE" w:rsidP="000677EE">
            <w:pPr>
              <w:jc w:val="both"/>
              <w:rPr>
                <w:rFonts w:ascii="Cambria" w:hAnsi="Cambria" w:cs="Calibri"/>
                <w:color w:val="000000"/>
                <w:sz w:val="20"/>
                <w:szCs w:val="20"/>
              </w:rPr>
            </w:pPr>
            <w:r w:rsidRPr="000677EE">
              <w:rPr>
                <w:rFonts w:ascii="Cambria" w:hAnsi="Cambria" w:cs="Calibri"/>
                <w:b w:val="0"/>
                <w:color w:val="000000"/>
                <w:sz w:val="20"/>
                <w:szCs w:val="20"/>
              </w:rPr>
              <w:t>Primera Feria del Dulce Típico de Santa Ana “Orgullo Santaneco</w:t>
            </w:r>
            <w:r>
              <w:rPr>
                <w:rFonts w:ascii="Cambria" w:hAnsi="Cambria" w:cs="Calibri"/>
                <w:color w:val="000000"/>
                <w:sz w:val="20"/>
                <w:szCs w:val="20"/>
              </w:rPr>
              <w:t>”</w:t>
            </w:r>
            <w:r>
              <w:rPr>
                <w:color w:val="000000"/>
              </w:rPr>
              <w:t xml:space="preserve"> </w:t>
            </w:r>
          </w:p>
          <w:p w:rsidR="00023581" w:rsidRDefault="00023581" w:rsidP="001E28E4">
            <w:pPr>
              <w:jc w:val="both"/>
            </w:pPr>
          </w:p>
        </w:tc>
        <w:tc>
          <w:tcPr>
            <w:tcW w:w="2835" w:type="dxa"/>
            <w:tcBorders>
              <w:left w:val="none" w:sz="0" w:space="0" w:color="auto"/>
              <w:right w:val="none" w:sz="0" w:space="0" w:color="auto"/>
            </w:tcBorders>
          </w:tcPr>
          <w:p w:rsidR="000677EE" w:rsidRDefault="000677EE" w:rsidP="000677EE">
            <w:pPr>
              <w:jc w:val="both"/>
              <w:cnfStyle w:val="000000100000"/>
              <w:rPr>
                <w:rFonts w:ascii="Cambria" w:hAnsi="Cambria" w:cs="Calibri"/>
                <w:color w:val="000000"/>
                <w:sz w:val="20"/>
                <w:szCs w:val="20"/>
              </w:rPr>
            </w:pPr>
            <w:r>
              <w:rPr>
                <w:rFonts w:ascii="Cambria" w:hAnsi="Cambria" w:cs="Calibri"/>
                <w:color w:val="000000"/>
                <w:sz w:val="20"/>
                <w:szCs w:val="20"/>
              </w:rPr>
              <w:t xml:space="preserve">Dicha feria contribuyó a dinamizar la economía local del municipio y se generaron mayores ingresos para los 12  productores de dulce </w:t>
            </w:r>
          </w:p>
          <w:p w:rsidR="00023581" w:rsidRDefault="00023581" w:rsidP="001E28E4">
            <w:pPr>
              <w:jc w:val="both"/>
              <w:cnfStyle w:val="000000100000"/>
            </w:pPr>
          </w:p>
        </w:tc>
        <w:tc>
          <w:tcPr>
            <w:tcW w:w="2835" w:type="dxa"/>
            <w:tcBorders>
              <w:left w:val="none" w:sz="0" w:space="0" w:color="auto"/>
              <w:right w:val="none" w:sz="0" w:space="0" w:color="auto"/>
            </w:tcBorders>
          </w:tcPr>
          <w:p w:rsidR="000677EE" w:rsidRDefault="000677EE" w:rsidP="000677EE">
            <w:pPr>
              <w:jc w:val="both"/>
              <w:cnfStyle w:val="000000100000"/>
              <w:rPr>
                <w:rFonts w:ascii="Cambria" w:hAnsi="Cambria" w:cs="Calibri"/>
                <w:color w:val="000000"/>
                <w:sz w:val="20"/>
                <w:szCs w:val="20"/>
              </w:rPr>
            </w:pPr>
            <w:r>
              <w:rPr>
                <w:rFonts w:ascii="Cambria" w:hAnsi="Cambria" w:cs="Calibri"/>
                <w:color w:val="000000"/>
                <w:sz w:val="20"/>
                <w:szCs w:val="20"/>
              </w:rPr>
              <w:t xml:space="preserve">ventas durante la feria de $9,500.00. </w:t>
            </w:r>
          </w:p>
          <w:p w:rsidR="00023581" w:rsidRDefault="00023581" w:rsidP="001E28E4">
            <w:pPr>
              <w:jc w:val="both"/>
              <w:cnfStyle w:val="000000100000"/>
            </w:pPr>
          </w:p>
        </w:tc>
      </w:tr>
      <w:tr w:rsidR="00023581" w:rsidTr="000677EE">
        <w:trPr>
          <w:trHeight w:val="1977"/>
        </w:trPr>
        <w:tc>
          <w:tcPr>
            <w:cnfStyle w:val="001000000000"/>
            <w:tcW w:w="2802" w:type="dxa"/>
          </w:tcPr>
          <w:p w:rsidR="000677EE" w:rsidRPr="003C2F18" w:rsidRDefault="000677EE" w:rsidP="000677EE">
            <w:pPr>
              <w:jc w:val="both"/>
              <w:rPr>
                <w:rFonts w:ascii="Cambria" w:hAnsi="Cambria" w:cs="Calibri"/>
                <w:color w:val="000000"/>
                <w:sz w:val="18"/>
                <w:szCs w:val="18"/>
              </w:rPr>
            </w:pPr>
            <w:r w:rsidRPr="003C2F18">
              <w:rPr>
                <w:rFonts w:ascii="Cambria" w:hAnsi="Cambria" w:cs="Calibri"/>
                <w:b w:val="0"/>
                <w:color w:val="000000"/>
                <w:sz w:val="18"/>
                <w:szCs w:val="18"/>
              </w:rPr>
              <w:lastRenderedPageBreak/>
              <w:t>1ª Feria de Exhibición y Comercialización Tiendas Antenas Itinerante (TAI</w:t>
            </w:r>
            <w:r w:rsidRPr="003C2F18">
              <w:rPr>
                <w:rFonts w:ascii="Cambria" w:hAnsi="Cambria" w:cs="Calibri"/>
                <w:color w:val="000000"/>
                <w:sz w:val="18"/>
                <w:szCs w:val="18"/>
              </w:rPr>
              <w:t>)</w:t>
            </w:r>
          </w:p>
          <w:p w:rsidR="00023581" w:rsidRPr="003C2F18" w:rsidRDefault="00023581" w:rsidP="001E28E4">
            <w:pPr>
              <w:jc w:val="both"/>
              <w:rPr>
                <w:sz w:val="18"/>
                <w:szCs w:val="18"/>
              </w:rPr>
            </w:pPr>
          </w:p>
        </w:tc>
        <w:tc>
          <w:tcPr>
            <w:tcW w:w="2835" w:type="dxa"/>
          </w:tcPr>
          <w:p w:rsidR="000677EE" w:rsidRPr="003C2F18" w:rsidRDefault="000677EE" w:rsidP="000677EE">
            <w:pPr>
              <w:jc w:val="both"/>
              <w:cnfStyle w:val="000000000000"/>
              <w:rPr>
                <w:rFonts w:ascii="Cambria" w:hAnsi="Cambria" w:cs="Calibri"/>
                <w:color w:val="000000"/>
                <w:sz w:val="18"/>
                <w:szCs w:val="18"/>
              </w:rPr>
            </w:pPr>
            <w:r w:rsidRPr="003C2F18">
              <w:rPr>
                <w:rFonts w:ascii="Cambria" w:hAnsi="Cambria" w:cs="Calibri"/>
                <w:color w:val="000000"/>
                <w:sz w:val="18"/>
                <w:szCs w:val="18"/>
              </w:rPr>
              <w:t xml:space="preserve">11 pueblos comercializando sus productos </w:t>
            </w:r>
          </w:p>
          <w:p w:rsidR="00023581" w:rsidRPr="003C2F18" w:rsidRDefault="00023581" w:rsidP="001E28E4">
            <w:pPr>
              <w:jc w:val="both"/>
              <w:cnfStyle w:val="000000000000"/>
              <w:rPr>
                <w:sz w:val="18"/>
                <w:szCs w:val="18"/>
              </w:rPr>
            </w:pPr>
          </w:p>
        </w:tc>
        <w:tc>
          <w:tcPr>
            <w:tcW w:w="2835" w:type="dxa"/>
          </w:tcPr>
          <w:p w:rsidR="000677EE" w:rsidRPr="003C2F18" w:rsidRDefault="000677EE" w:rsidP="000677EE">
            <w:pPr>
              <w:jc w:val="both"/>
              <w:cnfStyle w:val="000000000000"/>
              <w:rPr>
                <w:rFonts w:ascii="Cambria" w:hAnsi="Cambria" w:cs="Calibri"/>
                <w:color w:val="000000"/>
                <w:sz w:val="18"/>
                <w:szCs w:val="18"/>
              </w:rPr>
            </w:pPr>
            <w:r w:rsidRPr="003C2F18">
              <w:rPr>
                <w:rFonts w:ascii="Cambria" w:hAnsi="Cambria" w:cs="Calibri"/>
                <w:color w:val="000000"/>
                <w:sz w:val="18"/>
                <w:szCs w:val="18"/>
              </w:rPr>
              <w:t xml:space="preserve">Participación turistas nacionales y extranjeros, Los pueblos participantes, sus productos y  las ventas reportadas por los empresarios participantes de este evento fueron </w:t>
            </w:r>
            <w:r w:rsidRPr="003C2F18">
              <w:rPr>
                <w:rFonts w:ascii="Cambria" w:hAnsi="Cambria" w:cs="Calibri"/>
                <w:color w:val="000000"/>
                <w:sz w:val="18"/>
                <w:szCs w:val="18"/>
              </w:rPr>
              <w:br/>
              <w:t>$ 4,173.30</w:t>
            </w:r>
          </w:p>
          <w:p w:rsidR="00023581" w:rsidRPr="003C2F18" w:rsidRDefault="00023581" w:rsidP="001E28E4">
            <w:pPr>
              <w:jc w:val="both"/>
              <w:cnfStyle w:val="000000000000"/>
              <w:rPr>
                <w:sz w:val="18"/>
                <w:szCs w:val="18"/>
              </w:rPr>
            </w:pPr>
          </w:p>
        </w:tc>
      </w:tr>
      <w:tr w:rsidR="00023581" w:rsidTr="00023581">
        <w:trPr>
          <w:cnfStyle w:val="000000100000"/>
        </w:trPr>
        <w:tc>
          <w:tcPr>
            <w:cnfStyle w:val="001000000000"/>
            <w:tcW w:w="2802" w:type="dxa"/>
            <w:tcBorders>
              <w:left w:val="none" w:sz="0" w:space="0" w:color="auto"/>
              <w:right w:val="none" w:sz="0" w:space="0" w:color="auto"/>
            </w:tcBorders>
          </w:tcPr>
          <w:p w:rsidR="000677EE" w:rsidRPr="003C2F18" w:rsidRDefault="000677EE" w:rsidP="000677EE">
            <w:pPr>
              <w:jc w:val="both"/>
              <w:rPr>
                <w:rFonts w:ascii="Cambria" w:hAnsi="Cambria" w:cs="Calibri"/>
                <w:color w:val="000000"/>
                <w:sz w:val="18"/>
                <w:szCs w:val="18"/>
              </w:rPr>
            </w:pPr>
            <w:r w:rsidRPr="003C2F18">
              <w:rPr>
                <w:rFonts w:ascii="Cambria" w:hAnsi="Cambria" w:cs="Calibri"/>
                <w:b w:val="0"/>
                <w:color w:val="000000"/>
                <w:sz w:val="18"/>
                <w:szCs w:val="18"/>
              </w:rPr>
              <w:t>Fortalecimiento del Sector Artesanal, En el marco de la Política Nacional para el Desarrollo de la Micro y Pequeña Empresa y bajo la estrategia integral de desarrollo artesanal en El Salvador y el Movimiento Un Pueblo Un Producto “Santa Ana Productiva</w:t>
            </w:r>
            <w:r w:rsidRPr="003C2F18">
              <w:rPr>
                <w:rFonts w:ascii="Cambria" w:hAnsi="Cambria" w:cs="Calibri"/>
                <w:color w:val="000000"/>
                <w:sz w:val="18"/>
                <w:szCs w:val="18"/>
              </w:rPr>
              <w:t>”</w:t>
            </w:r>
          </w:p>
          <w:p w:rsidR="00023581" w:rsidRPr="003C2F18" w:rsidRDefault="00023581" w:rsidP="001E28E4">
            <w:pPr>
              <w:jc w:val="both"/>
              <w:rPr>
                <w:sz w:val="18"/>
                <w:szCs w:val="18"/>
              </w:rPr>
            </w:pPr>
          </w:p>
        </w:tc>
        <w:tc>
          <w:tcPr>
            <w:tcW w:w="2835" w:type="dxa"/>
            <w:tcBorders>
              <w:left w:val="none" w:sz="0" w:space="0" w:color="auto"/>
              <w:right w:val="none" w:sz="0" w:space="0" w:color="auto"/>
            </w:tcBorders>
          </w:tcPr>
          <w:p w:rsidR="000677EE" w:rsidRPr="003C2F18" w:rsidRDefault="000677EE" w:rsidP="000677EE">
            <w:pPr>
              <w:jc w:val="both"/>
              <w:cnfStyle w:val="000000100000"/>
              <w:rPr>
                <w:rFonts w:ascii="Cambria" w:hAnsi="Cambria" w:cs="Calibri"/>
                <w:color w:val="000000"/>
                <w:sz w:val="18"/>
                <w:szCs w:val="18"/>
              </w:rPr>
            </w:pPr>
            <w:r w:rsidRPr="003C2F18">
              <w:rPr>
                <w:rFonts w:ascii="Cambria" w:hAnsi="Cambria" w:cs="Calibri"/>
                <w:color w:val="000000"/>
                <w:sz w:val="18"/>
                <w:szCs w:val="18"/>
              </w:rPr>
              <w:t xml:space="preserve">24 Artesanos que forman parte de la Mesa de Desarrollo Territorial Artesanal </w:t>
            </w:r>
          </w:p>
          <w:p w:rsidR="00023581" w:rsidRPr="003C2F18" w:rsidRDefault="00023581" w:rsidP="001E28E4">
            <w:pPr>
              <w:jc w:val="both"/>
              <w:cnfStyle w:val="000000100000"/>
              <w:rPr>
                <w:sz w:val="18"/>
                <w:szCs w:val="18"/>
              </w:rPr>
            </w:pPr>
          </w:p>
        </w:tc>
        <w:tc>
          <w:tcPr>
            <w:tcW w:w="2835" w:type="dxa"/>
            <w:tcBorders>
              <w:left w:val="none" w:sz="0" w:space="0" w:color="auto"/>
              <w:right w:val="none" w:sz="0" w:space="0" w:color="auto"/>
            </w:tcBorders>
          </w:tcPr>
          <w:p w:rsidR="000677EE" w:rsidRPr="003C2F18" w:rsidRDefault="000677EE" w:rsidP="000677EE">
            <w:pPr>
              <w:jc w:val="both"/>
              <w:cnfStyle w:val="000000100000"/>
              <w:rPr>
                <w:rFonts w:ascii="Cambria" w:hAnsi="Cambria" w:cs="Calibri"/>
                <w:color w:val="000000"/>
                <w:sz w:val="18"/>
                <w:szCs w:val="18"/>
              </w:rPr>
            </w:pPr>
            <w:r w:rsidRPr="003C2F18">
              <w:rPr>
                <w:rFonts w:ascii="Cambria" w:hAnsi="Cambria" w:cs="Calibri"/>
                <w:color w:val="000000"/>
                <w:sz w:val="18"/>
                <w:szCs w:val="18"/>
              </w:rPr>
              <w:t xml:space="preserve">se logró constituir la mesa de Desarrollo Artesanal de Santa Ana  y la carnnetizacion de todos los artesanos que los permitirá identificarse y poder acceder a programas de Gobierno </w:t>
            </w:r>
          </w:p>
          <w:p w:rsidR="00023581" w:rsidRPr="003C2F18" w:rsidRDefault="00023581" w:rsidP="001E28E4">
            <w:pPr>
              <w:jc w:val="both"/>
              <w:cnfStyle w:val="000000100000"/>
              <w:rPr>
                <w:sz w:val="18"/>
                <w:szCs w:val="18"/>
              </w:rPr>
            </w:pPr>
          </w:p>
        </w:tc>
      </w:tr>
    </w:tbl>
    <w:p w:rsidR="001E28E4" w:rsidRDefault="000677EE" w:rsidP="003C2F18">
      <w:pPr>
        <w:pStyle w:val="Ttulo3"/>
        <w:numPr>
          <w:ilvl w:val="0"/>
          <w:numId w:val="16"/>
        </w:numPr>
      </w:pPr>
      <w:r>
        <w:t>Formalización de la MYPE para su integración a la economía nacional e internacional.</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0677EE" w:rsidRPr="003C2F18" w:rsidTr="000677EE">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0677EE" w:rsidRPr="003C2F18" w:rsidRDefault="000677EE" w:rsidP="000116B4">
            <w:pPr>
              <w:jc w:val="both"/>
              <w:rPr>
                <w:sz w:val="18"/>
                <w:szCs w:val="18"/>
              </w:rPr>
            </w:pPr>
            <w:r w:rsidRPr="003C2F18">
              <w:rPr>
                <w:sz w:val="18"/>
                <w:szCs w:val="18"/>
              </w:rPr>
              <w:t>Programa</w:t>
            </w:r>
          </w:p>
        </w:tc>
        <w:tc>
          <w:tcPr>
            <w:tcW w:w="2993" w:type="dxa"/>
            <w:tcBorders>
              <w:top w:val="none" w:sz="0" w:space="0" w:color="auto"/>
              <w:left w:val="none" w:sz="0" w:space="0" w:color="auto"/>
              <w:bottom w:val="none" w:sz="0" w:space="0" w:color="auto"/>
              <w:right w:val="none" w:sz="0" w:space="0" w:color="auto"/>
            </w:tcBorders>
          </w:tcPr>
          <w:p w:rsidR="000677EE" w:rsidRPr="003C2F18" w:rsidRDefault="000677EE" w:rsidP="000116B4">
            <w:pPr>
              <w:jc w:val="both"/>
              <w:cnfStyle w:val="100000000000"/>
              <w:rPr>
                <w:sz w:val="18"/>
                <w:szCs w:val="18"/>
              </w:rPr>
            </w:pPr>
            <w:r w:rsidRPr="003C2F18">
              <w:rPr>
                <w:sz w:val="18"/>
                <w:szCs w:val="18"/>
              </w:rPr>
              <w:t>Beneficiados</w:t>
            </w:r>
          </w:p>
        </w:tc>
        <w:tc>
          <w:tcPr>
            <w:tcW w:w="2993" w:type="dxa"/>
            <w:tcBorders>
              <w:top w:val="none" w:sz="0" w:space="0" w:color="auto"/>
              <w:left w:val="none" w:sz="0" w:space="0" w:color="auto"/>
              <w:bottom w:val="none" w:sz="0" w:space="0" w:color="auto"/>
              <w:right w:val="none" w:sz="0" w:space="0" w:color="auto"/>
            </w:tcBorders>
          </w:tcPr>
          <w:p w:rsidR="000677EE" w:rsidRPr="003C2F18" w:rsidRDefault="000677EE" w:rsidP="000116B4">
            <w:pPr>
              <w:jc w:val="both"/>
              <w:cnfStyle w:val="100000000000"/>
              <w:rPr>
                <w:sz w:val="18"/>
                <w:szCs w:val="18"/>
              </w:rPr>
            </w:pPr>
            <w:r w:rsidRPr="003C2F18">
              <w:rPr>
                <w:sz w:val="18"/>
                <w:szCs w:val="18"/>
              </w:rPr>
              <w:t xml:space="preserve">Descripción </w:t>
            </w:r>
          </w:p>
        </w:tc>
      </w:tr>
      <w:tr w:rsidR="000677EE" w:rsidRPr="003C2F18" w:rsidTr="000677EE">
        <w:trPr>
          <w:cnfStyle w:val="000000100000"/>
        </w:trPr>
        <w:tc>
          <w:tcPr>
            <w:cnfStyle w:val="001000000000"/>
            <w:tcW w:w="2992" w:type="dxa"/>
            <w:tcBorders>
              <w:left w:val="none" w:sz="0" w:space="0" w:color="auto"/>
              <w:right w:val="none" w:sz="0" w:space="0" w:color="auto"/>
            </w:tcBorders>
          </w:tcPr>
          <w:p w:rsidR="000677EE" w:rsidRPr="003C2F18" w:rsidRDefault="000677EE" w:rsidP="000677EE">
            <w:pPr>
              <w:jc w:val="both"/>
              <w:rPr>
                <w:rFonts w:ascii="Cambria" w:hAnsi="Cambria" w:cs="Calibri"/>
                <w:color w:val="000000"/>
                <w:sz w:val="18"/>
                <w:szCs w:val="18"/>
              </w:rPr>
            </w:pPr>
            <w:r w:rsidRPr="003C2F18">
              <w:rPr>
                <w:rFonts w:ascii="Cambria" w:hAnsi="Cambria" w:cs="Calibri"/>
                <w:b w:val="0"/>
                <w:color w:val="000000"/>
                <w:sz w:val="18"/>
                <w:szCs w:val="18"/>
              </w:rPr>
              <w:t>A través del Movimiento un Pueblo Un Producto Santa Ana Productiva se logro establecer y formalizar la Asociación de Productores de Dulces Típicos Santanecos PRODULTSA DE R.L</w:t>
            </w:r>
            <w:r w:rsidRPr="003C2F18">
              <w:rPr>
                <w:rFonts w:ascii="Cambria" w:hAnsi="Cambria" w:cs="Calibri"/>
                <w:color w:val="000000"/>
                <w:sz w:val="18"/>
                <w:szCs w:val="18"/>
              </w:rPr>
              <w:t>.</w:t>
            </w:r>
          </w:p>
          <w:p w:rsidR="000677EE" w:rsidRPr="003C2F18" w:rsidRDefault="000677EE" w:rsidP="000116B4">
            <w:pPr>
              <w:jc w:val="both"/>
              <w:rPr>
                <w:sz w:val="18"/>
                <w:szCs w:val="18"/>
              </w:rPr>
            </w:pPr>
          </w:p>
        </w:tc>
        <w:tc>
          <w:tcPr>
            <w:tcW w:w="2993" w:type="dxa"/>
            <w:tcBorders>
              <w:left w:val="none" w:sz="0" w:space="0" w:color="auto"/>
              <w:right w:val="none" w:sz="0" w:space="0" w:color="auto"/>
            </w:tcBorders>
          </w:tcPr>
          <w:p w:rsidR="000677EE" w:rsidRPr="003C2F18" w:rsidRDefault="000677EE" w:rsidP="000677EE">
            <w:pPr>
              <w:jc w:val="both"/>
              <w:cnfStyle w:val="000000100000"/>
              <w:rPr>
                <w:rFonts w:ascii="Cambria" w:hAnsi="Cambria" w:cs="Calibri"/>
                <w:color w:val="000000"/>
                <w:sz w:val="18"/>
                <w:szCs w:val="18"/>
              </w:rPr>
            </w:pPr>
            <w:r w:rsidRPr="003C2F18">
              <w:rPr>
                <w:rFonts w:ascii="Cambria" w:hAnsi="Cambria" w:cs="Calibri"/>
                <w:color w:val="000000"/>
                <w:sz w:val="18"/>
                <w:szCs w:val="18"/>
              </w:rPr>
              <w:t xml:space="preserve">12 Productores de Dulce típico que se promueven en espacios de comercialización a nivel Nacional </w:t>
            </w:r>
          </w:p>
          <w:p w:rsidR="000677EE" w:rsidRPr="003C2F18" w:rsidRDefault="000677EE" w:rsidP="000116B4">
            <w:pPr>
              <w:jc w:val="both"/>
              <w:cnfStyle w:val="000000100000"/>
              <w:rPr>
                <w:sz w:val="18"/>
                <w:szCs w:val="18"/>
              </w:rPr>
            </w:pPr>
          </w:p>
        </w:tc>
        <w:tc>
          <w:tcPr>
            <w:tcW w:w="2993" w:type="dxa"/>
            <w:tcBorders>
              <w:left w:val="none" w:sz="0" w:space="0" w:color="auto"/>
              <w:right w:val="none" w:sz="0" w:space="0" w:color="auto"/>
            </w:tcBorders>
          </w:tcPr>
          <w:p w:rsidR="000677EE" w:rsidRPr="003C2F18" w:rsidRDefault="000677EE" w:rsidP="000677EE">
            <w:pPr>
              <w:jc w:val="both"/>
              <w:cnfStyle w:val="000000100000"/>
              <w:rPr>
                <w:rFonts w:ascii="Cambria" w:hAnsi="Cambria" w:cs="Calibri"/>
                <w:color w:val="000000"/>
                <w:sz w:val="18"/>
                <w:szCs w:val="18"/>
              </w:rPr>
            </w:pPr>
            <w:r w:rsidRPr="003C2F18">
              <w:rPr>
                <w:rFonts w:ascii="Cambria" w:hAnsi="Cambria" w:cs="Calibri"/>
                <w:color w:val="000000"/>
                <w:sz w:val="18"/>
                <w:szCs w:val="18"/>
              </w:rPr>
              <w:t>se logró Diseñar la marca colectiva y marca individual a cada uno de los productores.</w:t>
            </w:r>
          </w:p>
          <w:p w:rsidR="000677EE" w:rsidRPr="003C2F18" w:rsidRDefault="000677EE" w:rsidP="000677EE">
            <w:pPr>
              <w:ind w:left="360"/>
              <w:jc w:val="both"/>
              <w:cnfStyle w:val="000000100000"/>
              <w:rPr>
                <w:rFonts w:ascii="Cambria" w:hAnsi="Cambria" w:cs="Calibri"/>
                <w:color w:val="000000"/>
                <w:sz w:val="18"/>
                <w:szCs w:val="18"/>
              </w:rPr>
            </w:pPr>
          </w:p>
          <w:p w:rsidR="000677EE" w:rsidRPr="003C2F18" w:rsidRDefault="000677EE" w:rsidP="000116B4">
            <w:pPr>
              <w:jc w:val="both"/>
              <w:cnfStyle w:val="000000100000"/>
              <w:rPr>
                <w:sz w:val="18"/>
                <w:szCs w:val="18"/>
              </w:rPr>
            </w:pPr>
          </w:p>
        </w:tc>
      </w:tr>
      <w:tr w:rsidR="000677EE" w:rsidRPr="003C2F18" w:rsidTr="000677EE">
        <w:tc>
          <w:tcPr>
            <w:cnfStyle w:val="001000000000"/>
            <w:tcW w:w="2992" w:type="dxa"/>
          </w:tcPr>
          <w:p w:rsidR="00751460" w:rsidRPr="003C2F18" w:rsidRDefault="00751460" w:rsidP="00751460">
            <w:pPr>
              <w:jc w:val="both"/>
              <w:rPr>
                <w:rFonts w:ascii="Cambria" w:hAnsi="Cambria" w:cs="Calibri"/>
                <w:color w:val="000000"/>
                <w:sz w:val="18"/>
                <w:szCs w:val="18"/>
              </w:rPr>
            </w:pPr>
            <w:r w:rsidRPr="003C2F18">
              <w:rPr>
                <w:rFonts w:ascii="Cambria" w:hAnsi="Cambria" w:cs="Calibri"/>
                <w:b w:val="0"/>
                <w:color w:val="000000"/>
                <w:sz w:val="18"/>
                <w:szCs w:val="18"/>
              </w:rPr>
              <w:t>371 Servicios de acompañamiento para la formalización empresarial a través de 306 asesorías a 123 Empresarios y 65 trámites mercantiles, tributarios, propiedad intelectual y otros a 39 empresas</w:t>
            </w:r>
            <w:r w:rsidRPr="003C2F18">
              <w:rPr>
                <w:rFonts w:ascii="Cambria" w:hAnsi="Cambria" w:cs="Calibri"/>
                <w:color w:val="000000"/>
                <w:sz w:val="18"/>
                <w:szCs w:val="18"/>
              </w:rPr>
              <w:t>.</w:t>
            </w:r>
          </w:p>
          <w:p w:rsidR="000677EE" w:rsidRPr="003C2F18" w:rsidRDefault="000677EE" w:rsidP="000116B4">
            <w:pPr>
              <w:jc w:val="both"/>
              <w:rPr>
                <w:sz w:val="18"/>
                <w:szCs w:val="18"/>
              </w:rPr>
            </w:pPr>
          </w:p>
        </w:tc>
        <w:tc>
          <w:tcPr>
            <w:tcW w:w="2993" w:type="dxa"/>
          </w:tcPr>
          <w:p w:rsidR="00751460" w:rsidRPr="003C2F18" w:rsidRDefault="00751460" w:rsidP="00751460">
            <w:pPr>
              <w:jc w:val="both"/>
              <w:cnfStyle w:val="000000000000"/>
              <w:rPr>
                <w:rFonts w:ascii="Cambria" w:hAnsi="Cambria" w:cs="Calibri"/>
                <w:color w:val="000000"/>
                <w:sz w:val="18"/>
                <w:szCs w:val="18"/>
              </w:rPr>
            </w:pPr>
            <w:r w:rsidRPr="003C2F18">
              <w:rPr>
                <w:rFonts w:ascii="Cambria" w:hAnsi="Cambria" w:cs="Calibri"/>
                <w:color w:val="000000"/>
                <w:sz w:val="18"/>
                <w:szCs w:val="18"/>
              </w:rPr>
              <w:t xml:space="preserve">162 empresas beneficiadas con servicios para la formalización  </w:t>
            </w:r>
          </w:p>
          <w:p w:rsidR="000677EE" w:rsidRPr="003C2F18" w:rsidRDefault="000677EE" w:rsidP="000116B4">
            <w:pPr>
              <w:jc w:val="both"/>
              <w:cnfStyle w:val="000000000000"/>
              <w:rPr>
                <w:sz w:val="18"/>
                <w:szCs w:val="18"/>
              </w:rPr>
            </w:pPr>
          </w:p>
        </w:tc>
        <w:tc>
          <w:tcPr>
            <w:tcW w:w="2993" w:type="dxa"/>
          </w:tcPr>
          <w:p w:rsidR="00751460" w:rsidRPr="003C2F18" w:rsidRDefault="00751460" w:rsidP="00751460">
            <w:pPr>
              <w:jc w:val="both"/>
              <w:cnfStyle w:val="000000000000"/>
              <w:rPr>
                <w:rFonts w:ascii="Cambria" w:hAnsi="Cambria" w:cs="Calibri"/>
                <w:color w:val="000000"/>
                <w:sz w:val="18"/>
                <w:szCs w:val="18"/>
              </w:rPr>
            </w:pPr>
            <w:r w:rsidRPr="003C2F18">
              <w:rPr>
                <w:rFonts w:ascii="Cambria" w:hAnsi="Cambria" w:cs="Calibri"/>
                <w:color w:val="000000"/>
                <w:sz w:val="18"/>
                <w:szCs w:val="18"/>
              </w:rPr>
              <w:t>se realizaron tramites de inscripción al IVA obtención del NIT, registro de Marcas, Capacitaciones para asociaciones sin fines de lucro entre otros.</w:t>
            </w:r>
          </w:p>
          <w:p w:rsidR="000677EE" w:rsidRPr="003C2F18" w:rsidRDefault="000677EE" w:rsidP="000116B4">
            <w:pPr>
              <w:jc w:val="both"/>
              <w:cnfStyle w:val="000000000000"/>
              <w:rPr>
                <w:sz w:val="18"/>
                <w:szCs w:val="18"/>
              </w:rPr>
            </w:pPr>
          </w:p>
        </w:tc>
      </w:tr>
      <w:tr w:rsidR="000677EE" w:rsidRPr="003C2F18" w:rsidTr="000677EE">
        <w:trPr>
          <w:cnfStyle w:val="000000100000"/>
        </w:trPr>
        <w:tc>
          <w:tcPr>
            <w:cnfStyle w:val="001000000000"/>
            <w:tcW w:w="2992" w:type="dxa"/>
            <w:tcBorders>
              <w:left w:val="none" w:sz="0" w:space="0" w:color="auto"/>
              <w:right w:val="none" w:sz="0" w:space="0" w:color="auto"/>
            </w:tcBorders>
          </w:tcPr>
          <w:p w:rsidR="00751460" w:rsidRPr="003C2F18" w:rsidRDefault="00751460" w:rsidP="00751460">
            <w:pPr>
              <w:jc w:val="both"/>
              <w:rPr>
                <w:rFonts w:ascii="Cambria" w:hAnsi="Cambria" w:cs="Calibri"/>
                <w:b w:val="0"/>
                <w:color w:val="000000"/>
                <w:sz w:val="18"/>
                <w:szCs w:val="18"/>
              </w:rPr>
            </w:pPr>
            <w:r w:rsidRPr="003C2F18">
              <w:rPr>
                <w:rFonts w:ascii="Cambria" w:hAnsi="Cambria" w:cs="Calibri"/>
                <w:b w:val="0"/>
                <w:color w:val="000000"/>
                <w:sz w:val="18"/>
                <w:szCs w:val="18"/>
              </w:rPr>
              <w:t xml:space="preserve">Apoyo a la MYPE en la formalización a través de paquetes empresariales: 20 Paquete Tributarios, 10 Paquetes Contables y Paquete de Capacitación </w:t>
            </w:r>
          </w:p>
          <w:p w:rsidR="000677EE" w:rsidRPr="003C2F18" w:rsidRDefault="000677EE" w:rsidP="000116B4">
            <w:pPr>
              <w:jc w:val="both"/>
              <w:rPr>
                <w:sz w:val="18"/>
                <w:szCs w:val="18"/>
              </w:rPr>
            </w:pPr>
          </w:p>
        </w:tc>
        <w:tc>
          <w:tcPr>
            <w:tcW w:w="2993" w:type="dxa"/>
            <w:tcBorders>
              <w:left w:val="none" w:sz="0" w:space="0" w:color="auto"/>
              <w:right w:val="none" w:sz="0" w:space="0" w:color="auto"/>
            </w:tcBorders>
          </w:tcPr>
          <w:p w:rsidR="00751460" w:rsidRPr="003C2F18" w:rsidRDefault="00751460" w:rsidP="00751460">
            <w:pPr>
              <w:jc w:val="both"/>
              <w:cnfStyle w:val="000000100000"/>
              <w:rPr>
                <w:rFonts w:ascii="Cambria" w:hAnsi="Cambria" w:cs="Calibri"/>
                <w:color w:val="000000"/>
                <w:sz w:val="18"/>
                <w:szCs w:val="18"/>
              </w:rPr>
            </w:pPr>
            <w:r w:rsidRPr="003C2F18">
              <w:rPr>
                <w:rFonts w:ascii="Cambria" w:hAnsi="Cambria" w:cs="Calibri"/>
                <w:color w:val="000000"/>
                <w:sz w:val="18"/>
                <w:szCs w:val="18"/>
              </w:rPr>
              <w:t>Se beneficiaron con estos servicios a  27 empresas con los paquetes tributario y contable y 103 empresas con el paquete de capacitación.</w:t>
            </w:r>
          </w:p>
          <w:p w:rsidR="000677EE" w:rsidRPr="003C2F18" w:rsidRDefault="000677EE" w:rsidP="000116B4">
            <w:pPr>
              <w:jc w:val="both"/>
              <w:cnfStyle w:val="000000100000"/>
              <w:rPr>
                <w:sz w:val="18"/>
                <w:szCs w:val="18"/>
              </w:rPr>
            </w:pPr>
          </w:p>
        </w:tc>
        <w:tc>
          <w:tcPr>
            <w:tcW w:w="2993" w:type="dxa"/>
            <w:tcBorders>
              <w:left w:val="none" w:sz="0" w:space="0" w:color="auto"/>
              <w:right w:val="none" w:sz="0" w:space="0" w:color="auto"/>
            </w:tcBorders>
          </w:tcPr>
          <w:p w:rsidR="00751460" w:rsidRPr="003C2F18" w:rsidRDefault="00751460" w:rsidP="00751460">
            <w:pPr>
              <w:jc w:val="both"/>
              <w:cnfStyle w:val="000000100000"/>
              <w:rPr>
                <w:rFonts w:ascii="Cambria" w:hAnsi="Cambria" w:cs="Calibri"/>
                <w:color w:val="000000"/>
                <w:sz w:val="18"/>
                <w:szCs w:val="18"/>
              </w:rPr>
            </w:pPr>
            <w:r w:rsidRPr="003C2F18">
              <w:rPr>
                <w:rFonts w:ascii="Cambria" w:hAnsi="Cambria" w:cs="Calibri"/>
                <w:color w:val="000000"/>
                <w:sz w:val="18"/>
                <w:szCs w:val="18"/>
              </w:rPr>
              <w:t>Capacitar a empresarios sobre las obligaciones tributarias y llenado de libros (legalización de libros de compras, ventas al consumidor y ventas al contribuyente  entre otros)</w:t>
            </w:r>
          </w:p>
          <w:p w:rsidR="000677EE" w:rsidRPr="003C2F18" w:rsidRDefault="000677EE" w:rsidP="000116B4">
            <w:pPr>
              <w:jc w:val="both"/>
              <w:cnfStyle w:val="000000100000"/>
              <w:rPr>
                <w:sz w:val="18"/>
                <w:szCs w:val="18"/>
              </w:rPr>
            </w:pPr>
          </w:p>
        </w:tc>
      </w:tr>
      <w:tr w:rsidR="000677EE" w:rsidRPr="003C2F18" w:rsidTr="000677EE">
        <w:tc>
          <w:tcPr>
            <w:cnfStyle w:val="001000000000"/>
            <w:tcW w:w="2992" w:type="dxa"/>
          </w:tcPr>
          <w:p w:rsidR="00751460" w:rsidRPr="003C2F18" w:rsidRDefault="00751460" w:rsidP="00751460">
            <w:pPr>
              <w:jc w:val="both"/>
              <w:rPr>
                <w:rFonts w:ascii="Cambria" w:hAnsi="Cambria" w:cs="Calibri"/>
                <w:b w:val="0"/>
                <w:color w:val="000000"/>
                <w:sz w:val="18"/>
                <w:szCs w:val="18"/>
              </w:rPr>
            </w:pPr>
            <w:r w:rsidRPr="003C2F18">
              <w:rPr>
                <w:rFonts w:ascii="Cambria" w:hAnsi="Cambria" w:cs="Calibri"/>
                <w:b w:val="0"/>
                <w:color w:val="000000"/>
                <w:sz w:val="18"/>
                <w:szCs w:val="18"/>
              </w:rPr>
              <w:t xml:space="preserve">En el Marco del Movimiento Un Pueblo Un Producto se apoyo en la conformación y elaboración de los estatutos de la Asociación de desarrollo Turístico de Santa Ana (ADETURSA)  </w:t>
            </w:r>
          </w:p>
          <w:p w:rsidR="000677EE" w:rsidRPr="003C2F18" w:rsidRDefault="000677EE" w:rsidP="000116B4">
            <w:pPr>
              <w:jc w:val="both"/>
              <w:rPr>
                <w:sz w:val="18"/>
                <w:szCs w:val="18"/>
              </w:rPr>
            </w:pPr>
          </w:p>
        </w:tc>
        <w:tc>
          <w:tcPr>
            <w:tcW w:w="2993" w:type="dxa"/>
          </w:tcPr>
          <w:p w:rsidR="00751460" w:rsidRPr="003C2F18" w:rsidRDefault="00751460" w:rsidP="00751460">
            <w:pPr>
              <w:jc w:val="both"/>
              <w:cnfStyle w:val="000000000000"/>
              <w:rPr>
                <w:rFonts w:ascii="Cambria" w:hAnsi="Cambria" w:cs="Calibri"/>
                <w:color w:val="000000"/>
                <w:sz w:val="18"/>
                <w:szCs w:val="18"/>
              </w:rPr>
            </w:pPr>
            <w:r w:rsidRPr="003C2F18">
              <w:rPr>
                <w:rFonts w:ascii="Cambria" w:hAnsi="Cambria" w:cs="Calibri"/>
                <w:color w:val="000000"/>
                <w:sz w:val="18"/>
                <w:szCs w:val="18"/>
              </w:rPr>
              <w:t xml:space="preserve">juramentación de la Asociación de desarrollo Turístico de Santa Ana (ADETURSA)  conformada por 38 empresarios </w:t>
            </w:r>
          </w:p>
          <w:p w:rsidR="000677EE" w:rsidRPr="003C2F18" w:rsidRDefault="000677EE" w:rsidP="000116B4">
            <w:pPr>
              <w:jc w:val="both"/>
              <w:cnfStyle w:val="000000000000"/>
              <w:rPr>
                <w:sz w:val="18"/>
                <w:szCs w:val="18"/>
              </w:rPr>
            </w:pPr>
          </w:p>
        </w:tc>
        <w:tc>
          <w:tcPr>
            <w:tcW w:w="2993" w:type="dxa"/>
          </w:tcPr>
          <w:p w:rsidR="00751460" w:rsidRPr="003C2F18" w:rsidRDefault="00751460" w:rsidP="00751460">
            <w:pPr>
              <w:jc w:val="both"/>
              <w:cnfStyle w:val="000000000000"/>
              <w:rPr>
                <w:rFonts w:ascii="Cambria" w:hAnsi="Cambria" w:cs="Calibri"/>
                <w:color w:val="000000"/>
                <w:sz w:val="18"/>
                <w:szCs w:val="18"/>
              </w:rPr>
            </w:pPr>
            <w:r w:rsidRPr="003C2F18">
              <w:rPr>
                <w:rFonts w:ascii="Cambria" w:hAnsi="Cambria" w:cs="Calibri"/>
                <w:color w:val="000000"/>
                <w:sz w:val="18"/>
                <w:szCs w:val="18"/>
              </w:rPr>
              <w:t>El rol de CONAMYPE para la realización de este evento consiste en el apoyo organizativo y en la parte legal,  elaborando los estatutos, escritura de constitución y reglamento interno de la asociación, a través de capacitaciones y asesorías puntuales.</w:t>
            </w:r>
            <w:r w:rsidRPr="003C2F18">
              <w:rPr>
                <w:rFonts w:ascii="Cambria" w:hAnsi="Cambria" w:cs="Calibri"/>
                <w:color w:val="000000"/>
                <w:sz w:val="18"/>
                <w:szCs w:val="18"/>
              </w:rPr>
              <w:br/>
              <w:t>Posterior a la  juramentación de la asociación, seguiremos apoyando en la legalización de la asociación y asesorías empresariales</w:t>
            </w:r>
          </w:p>
          <w:p w:rsidR="000677EE" w:rsidRPr="003C2F18" w:rsidRDefault="000677EE" w:rsidP="000116B4">
            <w:pPr>
              <w:jc w:val="both"/>
              <w:cnfStyle w:val="000000000000"/>
              <w:rPr>
                <w:sz w:val="18"/>
                <w:szCs w:val="18"/>
              </w:rPr>
            </w:pPr>
          </w:p>
        </w:tc>
      </w:tr>
    </w:tbl>
    <w:p w:rsidR="00B950E0" w:rsidRDefault="00751460" w:rsidP="003C2F18">
      <w:pPr>
        <w:pStyle w:val="Prrafodelista"/>
        <w:numPr>
          <w:ilvl w:val="0"/>
          <w:numId w:val="16"/>
        </w:numPr>
        <w:jc w:val="both"/>
      </w:pPr>
      <w:r w:rsidRPr="00751460">
        <w:rPr>
          <w:rStyle w:val="Ttulo2Car"/>
        </w:rPr>
        <w:lastRenderedPageBreak/>
        <w:t>Otras Acciones</w:t>
      </w:r>
      <w:r>
        <w:t>.</w:t>
      </w:r>
      <w:r w:rsidR="0042074B">
        <w:t xml:space="preserve"> </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B950E0" w:rsidTr="00B950E0">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B950E0" w:rsidRDefault="00B950E0" w:rsidP="000116B4">
            <w:pPr>
              <w:jc w:val="both"/>
            </w:pPr>
            <w:r>
              <w:t>Proyecto</w:t>
            </w:r>
          </w:p>
        </w:tc>
        <w:tc>
          <w:tcPr>
            <w:tcW w:w="2993" w:type="dxa"/>
            <w:tcBorders>
              <w:top w:val="none" w:sz="0" w:space="0" w:color="auto"/>
              <w:left w:val="none" w:sz="0" w:space="0" w:color="auto"/>
              <w:bottom w:val="none" w:sz="0" w:space="0" w:color="auto"/>
              <w:right w:val="none" w:sz="0" w:space="0" w:color="auto"/>
            </w:tcBorders>
          </w:tcPr>
          <w:p w:rsidR="00B950E0" w:rsidRDefault="00B950E0" w:rsidP="000116B4">
            <w:pPr>
              <w:jc w:val="both"/>
              <w:cnfStyle w:val="100000000000"/>
            </w:pPr>
            <w:r>
              <w:t xml:space="preserve">Beneficiados </w:t>
            </w:r>
          </w:p>
        </w:tc>
        <w:tc>
          <w:tcPr>
            <w:tcW w:w="2993" w:type="dxa"/>
            <w:tcBorders>
              <w:top w:val="none" w:sz="0" w:space="0" w:color="auto"/>
              <w:left w:val="none" w:sz="0" w:space="0" w:color="auto"/>
              <w:bottom w:val="none" w:sz="0" w:space="0" w:color="auto"/>
              <w:right w:val="none" w:sz="0" w:space="0" w:color="auto"/>
            </w:tcBorders>
          </w:tcPr>
          <w:p w:rsidR="00B950E0" w:rsidRDefault="00B950E0" w:rsidP="000116B4">
            <w:pPr>
              <w:jc w:val="both"/>
              <w:cnfStyle w:val="100000000000"/>
            </w:pPr>
            <w:r>
              <w:t>Descripción</w:t>
            </w:r>
          </w:p>
        </w:tc>
      </w:tr>
      <w:tr w:rsidR="00B950E0" w:rsidTr="00B950E0">
        <w:trPr>
          <w:cnfStyle w:val="000000100000"/>
        </w:trPr>
        <w:tc>
          <w:tcPr>
            <w:cnfStyle w:val="001000000000"/>
            <w:tcW w:w="2992" w:type="dxa"/>
            <w:tcBorders>
              <w:left w:val="none" w:sz="0" w:space="0" w:color="auto"/>
              <w:right w:val="none" w:sz="0" w:space="0" w:color="auto"/>
            </w:tcBorders>
          </w:tcPr>
          <w:p w:rsidR="00B950E0" w:rsidRPr="00B950E0" w:rsidRDefault="00B950E0" w:rsidP="000116B4">
            <w:pPr>
              <w:jc w:val="both"/>
              <w:rPr>
                <w:b w:val="0"/>
              </w:rPr>
            </w:pPr>
            <w:r w:rsidRPr="00B950E0">
              <w:rPr>
                <w:b w:val="0"/>
              </w:rPr>
              <w:t xml:space="preserve">Entrega del Premio MYPE “Asociación del Desarrollo Turístico del Lago de Coatepeque”  En El Municipio de El Congo. </w:t>
            </w:r>
          </w:p>
        </w:tc>
        <w:tc>
          <w:tcPr>
            <w:tcW w:w="2993" w:type="dxa"/>
            <w:tcBorders>
              <w:left w:val="none" w:sz="0" w:space="0" w:color="auto"/>
              <w:right w:val="none" w:sz="0" w:space="0" w:color="auto"/>
            </w:tcBorders>
          </w:tcPr>
          <w:p w:rsidR="00B950E0" w:rsidRDefault="00B950E0" w:rsidP="00B950E0">
            <w:pPr>
              <w:jc w:val="both"/>
              <w:cnfStyle w:val="000000100000"/>
              <w:rPr>
                <w:rFonts w:ascii="Cambria" w:hAnsi="Cambria" w:cs="Calibri"/>
                <w:color w:val="000000"/>
                <w:sz w:val="20"/>
                <w:szCs w:val="20"/>
              </w:rPr>
            </w:pPr>
            <w:r>
              <w:rPr>
                <w:rFonts w:ascii="Cambria" w:hAnsi="Cambria" w:cs="Calibri"/>
                <w:color w:val="000000"/>
                <w:sz w:val="20"/>
                <w:szCs w:val="20"/>
              </w:rPr>
              <w:t xml:space="preserve">Dicha asociación  fue ganadora en la categoría “Innovación Social Productiva” sub categoría “Turismo Rural Comunitario”, haciéndose acreedora del Primer lugar </w:t>
            </w:r>
          </w:p>
          <w:p w:rsidR="00B950E0" w:rsidRDefault="00B950E0" w:rsidP="000116B4">
            <w:pPr>
              <w:jc w:val="both"/>
              <w:cnfStyle w:val="000000100000"/>
            </w:pPr>
            <w:r>
              <w:t>$7,000.00</w:t>
            </w:r>
          </w:p>
        </w:tc>
        <w:tc>
          <w:tcPr>
            <w:tcW w:w="2993" w:type="dxa"/>
            <w:tcBorders>
              <w:left w:val="none" w:sz="0" w:space="0" w:color="auto"/>
              <w:right w:val="none" w:sz="0" w:space="0" w:color="auto"/>
            </w:tcBorders>
          </w:tcPr>
          <w:p w:rsidR="00B950E0" w:rsidRDefault="00B950E0" w:rsidP="00B950E0">
            <w:pPr>
              <w:jc w:val="both"/>
              <w:cnfStyle w:val="000000100000"/>
              <w:rPr>
                <w:rFonts w:ascii="Cambria" w:hAnsi="Cambria" w:cs="Calibri"/>
                <w:color w:val="000000"/>
                <w:sz w:val="20"/>
                <w:szCs w:val="20"/>
              </w:rPr>
            </w:pPr>
            <w:r>
              <w:rPr>
                <w:rFonts w:ascii="Cambria" w:hAnsi="Cambria" w:cs="Calibri"/>
                <w:color w:val="000000"/>
                <w:sz w:val="20"/>
                <w:szCs w:val="20"/>
              </w:rPr>
              <w:t xml:space="preserve">8 Lancheros Beneficiados y 3 empresarios de restaurantes </w:t>
            </w:r>
          </w:p>
          <w:p w:rsidR="00B950E0" w:rsidRDefault="00B950E0" w:rsidP="000116B4">
            <w:pPr>
              <w:jc w:val="both"/>
              <w:cnfStyle w:val="000000100000"/>
            </w:pPr>
          </w:p>
        </w:tc>
      </w:tr>
      <w:tr w:rsidR="00B950E0" w:rsidTr="00B950E0">
        <w:tc>
          <w:tcPr>
            <w:cnfStyle w:val="001000000000"/>
            <w:tcW w:w="2992" w:type="dxa"/>
          </w:tcPr>
          <w:p w:rsidR="00B950E0" w:rsidRPr="00B950E0" w:rsidRDefault="00B950E0" w:rsidP="00B950E0">
            <w:pPr>
              <w:jc w:val="both"/>
              <w:rPr>
                <w:rFonts w:ascii="Cambria" w:hAnsi="Cambria" w:cs="Calibri"/>
                <w:b w:val="0"/>
                <w:color w:val="000000"/>
                <w:sz w:val="20"/>
                <w:szCs w:val="20"/>
              </w:rPr>
            </w:pPr>
            <w:r w:rsidRPr="00B950E0">
              <w:rPr>
                <w:rFonts w:ascii="Cambria" w:hAnsi="Cambria" w:cs="Calibri"/>
                <w:b w:val="0"/>
                <w:color w:val="000000"/>
                <w:sz w:val="20"/>
                <w:szCs w:val="20"/>
              </w:rPr>
              <w:t xml:space="preserve">En el marco  de los nuevos recursos no reembolsables para el período 2014-2015 denominado “Mejora tu competitividad con el apoyo de FONDEPRO” (Fondo de Desarrollo Productivo) </w:t>
            </w:r>
          </w:p>
          <w:p w:rsidR="00B950E0" w:rsidRPr="00B950E0" w:rsidRDefault="00B950E0" w:rsidP="000116B4">
            <w:pPr>
              <w:jc w:val="both"/>
              <w:rPr>
                <w:b w:val="0"/>
              </w:rPr>
            </w:pPr>
          </w:p>
        </w:tc>
        <w:tc>
          <w:tcPr>
            <w:tcW w:w="2993" w:type="dxa"/>
          </w:tcPr>
          <w:p w:rsidR="00B950E0" w:rsidRDefault="00B950E0" w:rsidP="00B950E0">
            <w:pPr>
              <w:jc w:val="both"/>
              <w:cnfStyle w:val="000000000000"/>
              <w:rPr>
                <w:rFonts w:ascii="Cambria" w:hAnsi="Cambria" w:cs="Calibri"/>
                <w:color w:val="000000"/>
                <w:sz w:val="20"/>
                <w:szCs w:val="20"/>
              </w:rPr>
            </w:pPr>
            <w:r>
              <w:rPr>
                <w:rFonts w:ascii="Cambria" w:hAnsi="Cambria" w:cs="Calibri"/>
                <w:color w:val="000000"/>
                <w:sz w:val="20"/>
                <w:szCs w:val="20"/>
              </w:rPr>
              <w:t>se apoyaron 5 iniciativas de la zona dándoles asesoría para la elaboración del perfil del proyecto que se presentaría; de las cuales salieron 2 ganadoras: 1. Sociedad Cooperativa productos Agropecuarios y Biocombustibles de El Salvador R.L. de C.V.; con el proyecto procesamiento del sorgo para la industria de la panificación y 2. Asociación Cooperativa de Comercialización aprovisionamiento Ahorro y Crédito Apicultores de Chalchuapa de R.L.; con el proyecto ampliación y remodelación de infraestructura productiva y equipamiento tecnológico productivo de ACOAPICHAPA.</w:t>
            </w:r>
          </w:p>
          <w:p w:rsidR="00B950E0" w:rsidRDefault="00B950E0" w:rsidP="000116B4">
            <w:pPr>
              <w:jc w:val="both"/>
              <w:cnfStyle w:val="000000000000"/>
            </w:pPr>
          </w:p>
        </w:tc>
        <w:tc>
          <w:tcPr>
            <w:tcW w:w="2993" w:type="dxa"/>
          </w:tcPr>
          <w:p w:rsidR="00B950E0" w:rsidRDefault="00B950E0" w:rsidP="00B950E0">
            <w:pPr>
              <w:jc w:val="both"/>
              <w:cnfStyle w:val="000000000000"/>
              <w:rPr>
                <w:rFonts w:ascii="Cambria" w:hAnsi="Cambria" w:cs="Calibri"/>
                <w:color w:val="000000"/>
                <w:sz w:val="20"/>
                <w:szCs w:val="20"/>
              </w:rPr>
            </w:pPr>
            <w:r>
              <w:rPr>
                <w:rFonts w:ascii="Cambria" w:hAnsi="Cambria" w:cs="Calibri"/>
                <w:color w:val="000000"/>
                <w:sz w:val="20"/>
                <w:szCs w:val="20"/>
              </w:rPr>
              <w:t xml:space="preserve">con la entrega de los fondos no reembolsables estas empresas mejoraran sus procesos de producción y equipamiento </w:t>
            </w:r>
          </w:p>
          <w:p w:rsidR="00B950E0" w:rsidRDefault="00B950E0" w:rsidP="000116B4">
            <w:pPr>
              <w:jc w:val="both"/>
              <w:cnfStyle w:val="000000000000"/>
            </w:pPr>
          </w:p>
        </w:tc>
      </w:tr>
      <w:tr w:rsidR="00B950E0" w:rsidTr="00B950E0">
        <w:trPr>
          <w:cnfStyle w:val="000000100000"/>
        </w:trPr>
        <w:tc>
          <w:tcPr>
            <w:cnfStyle w:val="001000000000"/>
            <w:tcW w:w="2992" w:type="dxa"/>
            <w:tcBorders>
              <w:left w:val="none" w:sz="0" w:space="0" w:color="auto"/>
              <w:right w:val="none" w:sz="0" w:space="0" w:color="auto"/>
            </w:tcBorders>
          </w:tcPr>
          <w:p w:rsidR="00B950E0" w:rsidRDefault="00B950E0" w:rsidP="00B950E0">
            <w:pPr>
              <w:jc w:val="both"/>
              <w:rPr>
                <w:rFonts w:ascii="Cambria" w:hAnsi="Cambria" w:cs="Calibri"/>
                <w:color w:val="000000"/>
                <w:sz w:val="20"/>
                <w:szCs w:val="20"/>
              </w:rPr>
            </w:pPr>
            <w:r>
              <w:rPr>
                <w:rFonts w:ascii="Cambria" w:hAnsi="Cambria" w:cs="Calibri"/>
                <w:color w:val="000000"/>
                <w:sz w:val="20"/>
                <w:szCs w:val="20"/>
              </w:rPr>
              <w:t xml:space="preserve">Proyecto Inventa Diseño UTEC, coordinado por el Ministerio de Economía (MINEC) y la Universidad Tecnológica de El Salvador (UTEC), </w:t>
            </w:r>
          </w:p>
          <w:p w:rsidR="00B950E0" w:rsidRDefault="00B950E0" w:rsidP="000116B4">
            <w:pPr>
              <w:jc w:val="both"/>
            </w:pPr>
          </w:p>
        </w:tc>
        <w:tc>
          <w:tcPr>
            <w:tcW w:w="2993" w:type="dxa"/>
            <w:tcBorders>
              <w:left w:val="none" w:sz="0" w:space="0" w:color="auto"/>
              <w:right w:val="none" w:sz="0" w:space="0" w:color="auto"/>
            </w:tcBorders>
          </w:tcPr>
          <w:p w:rsidR="00F83069" w:rsidRDefault="00F83069" w:rsidP="00F83069">
            <w:pPr>
              <w:jc w:val="both"/>
              <w:cnfStyle w:val="000000100000"/>
              <w:rPr>
                <w:rFonts w:ascii="Cambria" w:hAnsi="Cambria" w:cs="Calibri"/>
                <w:color w:val="000000"/>
                <w:sz w:val="20"/>
                <w:szCs w:val="20"/>
              </w:rPr>
            </w:pPr>
            <w:r>
              <w:rPr>
                <w:rFonts w:ascii="Cambria" w:hAnsi="Cambria" w:cs="Calibri"/>
                <w:color w:val="000000"/>
                <w:sz w:val="20"/>
                <w:szCs w:val="20"/>
              </w:rPr>
              <w:t>Vinculó a 3 empresarios de los sectores de calzado, confección y agroindustria alimentaria: Calzado Oliva, Textiles SMEC, Asociación cooperativa de Producción Agropecuaria Brasil de R.L. (ACPABRASIL de R.L.) respectivamente para el diseño de la  identidad visual corporativa.</w:t>
            </w:r>
          </w:p>
          <w:p w:rsidR="00B950E0" w:rsidRDefault="00B950E0" w:rsidP="000116B4">
            <w:pPr>
              <w:jc w:val="both"/>
              <w:cnfStyle w:val="000000100000"/>
            </w:pPr>
          </w:p>
        </w:tc>
        <w:tc>
          <w:tcPr>
            <w:tcW w:w="2993" w:type="dxa"/>
            <w:tcBorders>
              <w:left w:val="none" w:sz="0" w:space="0" w:color="auto"/>
              <w:right w:val="none" w:sz="0" w:space="0" w:color="auto"/>
            </w:tcBorders>
          </w:tcPr>
          <w:p w:rsidR="00F83069" w:rsidRDefault="00F83069" w:rsidP="00F83069">
            <w:pPr>
              <w:jc w:val="both"/>
              <w:cnfStyle w:val="000000100000"/>
              <w:rPr>
                <w:rFonts w:ascii="Cambria" w:hAnsi="Cambria" w:cs="Calibri"/>
                <w:color w:val="000000"/>
                <w:sz w:val="20"/>
                <w:szCs w:val="20"/>
              </w:rPr>
            </w:pPr>
            <w:r>
              <w:rPr>
                <w:rFonts w:ascii="Cambria" w:hAnsi="Cambria" w:cs="Calibri"/>
                <w:color w:val="000000"/>
                <w:sz w:val="20"/>
                <w:szCs w:val="20"/>
              </w:rPr>
              <w:t>Mejora de la imagen corporativa de las empresas y generación del valor agregado para sus productos</w:t>
            </w:r>
          </w:p>
          <w:p w:rsidR="00B950E0" w:rsidRDefault="00B950E0" w:rsidP="000116B4">
            <w:pPr>
              <w:jc w:val="both"/>
              <w:cnfStyle w:val="000000100000"/>
            </w:pPr>
          </w:p>
        </w:tc>
      </w:tr>
      <w:tr w:rsidR="00B950E0" w:rsidTr="00B950E0">
        <w:tc>
          <w:tcPr>
            <w:cnfStyle w:val="001000000000"/>
            <w:tcW w:w="2992" w:type="dxa"/>
          </w:tcPr>
          <w:p w:rsidR="00F83069" w:rsidRDefault="00F83069" w:rsidP="00F83069">
            <w:pPr>
              <w:jc w:val="both"/>
              <w:rPr>
                <w:rFonts w:ascii="Cambria" w:hAnsi="Cambria" w:cs="Calibri"/>
                <w:color w:val="000000"/>
                <w:sz w:val="20"/>
                <w:szCs w:val="20"/>
              </w:rPr>
            </w:pPr>
            <w:r>
              <w:rPr>
                <w:rFonts w:ascii="Cambria" w:hAnsi="Cambria" w:cs="Calibri"/>
                <w:color w:val="000000"/>
                <w:sz w:val="20"/>
                <w:szCs w:val="20"/>
              </w:rPr>
              <w:t xml:space="preserve">Lanzamiento del Programa Nacional de Empresarialidad Femenina </w:t>
            </w:r>
          </w:p>
          <w:p w:rsidR="00B950E0" w:rsidRDefault="00B950E0" w:rsidP="000116B4">
            <w:pPr>
              <w:jc w:val="both"/>
            </w:pPr>
          </w:p>
        </w:tc>
        <w:tc>
          <w:tcPr>
            <w:tcW w:w="2993" w:type="dxa"/>
          </w:tcPr>
          <w:p w:rsidR="00F83069" w:rsidRDefault="00F83069" w:rsidP="00F83069">
            <w:pPr>
              <w:jc w:val="both"/>
              <w:cnfStyle w:val="000000000000"/>
              <w:rPr>
                <w:rFonts w:ascii="Cambria" w:hAnsi="Cambria" w:cs="Calibri"/>
                <w:color w:val="000000"/>
                <w:sz w:val="20"/>
                <w:szCs w:val="20"/>
              </w:rPr>
            </w:pPr>
            <w:r>
              <w:rPr>
                <w:rFonts w:ascii="Cambria" w:hAnsi="Cambria" w:cs="Calibri"/>
                <w:color w:val="000000"/>
                <w:sz w:val="20"/>
                <w:szCs w:val="20"/>
              </w:rPr>
              <w:t>Apoyo a 12 empresarias de Santa Ana en el desarrollo enlaces comerciales a partir de Rueda de negocios en el territorio.</w:t>
            </w:r>
          </w:p>
          <w:p w:rsidR="00B950E0" w:rsidRDefault="00B950E0" w:rsidP="000116B4">
            <w:pPr>
              <w:jc w:val="both"/>
              <w:cnfStyle w:val="000000000000"/>
            </w:pPr>
          </w:p>
        </w:tc>
        <w:tc>
          <w:tcPr>
            <w:tcW w:w="2993" w:type="dxa"/>
          </w:tcPr>
          <w:p w:rsidR="00F83069" w:rsidRDefault="00F83069" w:rsidP="00F83069">
            <w:pPr>
              <w:jc w:val="both"/>
              <w:cnfStyle w:val="000000000000"/>
              <w:rPr>
                <w:rFonts w:ascii="Cambria" w:hAnsi="Cambria" w:cs="Calibri"/>
                <w:color w:val="000000"/>
                <w:sz w:val="20"/>
                <w:szCs w:val="20"/>
              </w:rPr>
            </w:pPr>
            <w:r>
              <w:rPr>
                <w:rFonts w:ascii="Cambria" w:hAnsi="Cambria" w:cs="Calibri"/>
                <w:color w:val="000000"/>
                <w:sz w:val="20"/>
                <w:szCs w:val="20"/>
              </w:rPr>
              <w:t xml:space="preserve">Fortalecer a las MYPE con vinculaciones para la capacitación y asistencia técnica para compras gubernamentales a nivel nacional  </w:t>
            </w:r>
          </w:p>
          <w:p w:rsidR="00B950E0" w:rsidRDefault="00B950E0" w:rsidP="000116B4">
            <w:pPr>
              <w:jc w:val="both"/>
              <w:cnfStyle w:val="000000000000"/>
            </w:pPr>
          </w:p>
        </w:tc>
      </w:tr>
      <w:tr w:rsidR="00B950E0" w:rsidTr="00B950E0">
        <w:trPr>
          <w:cnfStyle w:val="000000100000"/>
        </w:trPr>
        <w:tc>
          <w:tcPr>
            <w:cnfStyle w:val="001000000000"/>
            <w:tcW w:w="2992" w:type="dxa"/>
            <w:tcBorders>
              <w:left w:val="none" w:sz="0" w:space="0" w:color="auto"/>
              <w:right w:val="none" w:sz="0" w:space="0" w:color="auto"/>
            </w:tcBorders>
          </w:tcPr>
          <w:p w:rsidR="00B950E0" w:rsidRDefault="00B950E0" w:rsidP="000116B4">
            <w:pPr>
              <w:jc w:val="both"/>
            </w:pPr>
          </w:p>
        </w:tc>
        <w:tc>
          <w:tcPr>
            <w:tcW w:w="2993" w:type="dxa"/>
            <w:tcBorders>
              <w:left w:val="none" w:sz="0" w:space="0" w:color="auto"/>
              <w:right w:val="none" w:sz="0" w:space="0" w:color="auto"/>
            </w:tcBorders>
          </w:tcPr>
          <w:p w:rsidR="00B950E0" w:rsidRDefault="00B950E0" w:rsidP="000116B4">
            <w:pPr>
              <w:jc w:val="both"/>
              <w:cnfStyle w:val="000000100000"/>
            </w:pPr>
          </w:p>
        </w:tc>
        <w:tc>
          <w:tcPr>
            <w:tcW w:w="2993" w:type="dxa"/>
            <w:tcBorders>
              <w:left w:val="none" w:sz="0" w:space="0" w:color="auto"/>
              <w:right w:val="none" w:sz="0" w:space="0" w:color="auto"/>
            </w:tcBorders>
          </w:tcPr>
          <w:p w:rsidR="00B950E0" w:rsidRDefault="00B950E0" w:rsidP="000116B4">
            <w:pPr>
              <w:jc w:val="both"/>
              <w:cnfStyle w:val="000000100000"/>
            </w:pPr>
          </w:p>
        </w:tc>
      </w:tr>
    </w:tbl>
    <w:p w:rsidR="00751460" w:rsidRDefault="00F83069" w:rsidP="003C2F18">
      <w:pPr>
        <w:pStyle w:val="Ttulo2"/>
        <w:numPr>
          <w:ilvl w:val="0"/>
          <w:numId w:val="15"/>
        </w:numPr>
      </w:pPr>
      <w:r>
        <w:lastRenderedPageBreak/>
        <w:t>Ministerio de Trabajo</w:t>
      </w:r>
    </w:p>
    <w:tbl>
      <w:tblPr>
        <w:tblStyle w:val="Sombreadoclaro-nfasis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F83069" w:rsidTr="00F83069">
        <w:trPr>
          <w:cnfStyle w:val="100000000000"/>
        </w:trPr>
        <w:tc>
          <w:tcPr>
            <w:cnfStyle w:val="001000000000"/>
            <w:tcW w:w="2992" w:type="dxa"/>
            <w:tcBorders>
              <w:top w:val="none" w:sz="0" w:space="0" w:color="auto"/>
              <w:left w:val="none" w:sz="0" w:space="0" w:color="auto"/>
              <w:bottom w:val="none" w:sz="0" w:space="0" w:color="auto"/>
              <w:right w:val="none" w:sz="0" w:space="0" w:color="auto"/>
            </w:tcBorders>
          </w:tcPr>
          <w:p w:rsidR="00F83069" w:rsidRDefault="00F83069" w:rsidP="00F83069">
            <w:r>
              <w:t>Programa</w:t>
            </w:r>
          </w:p>
        </w:tc>
        <w:tc>
          <w:tcPr>
            <w:tcW w:w="2993" w:type="dxa"/>
            <w:tcBorders>
              <w:top w:val="none" w:sz="0" w:space="0" w:color="auto"/>
              <w:left w:val="none" w:sz="0" w:space="0" w:color="auto"/>
              <w:bottom w:val="none" w:sz="0" w:space="0" w:color="auto"/>
              <w:right w:val="none" w:sz="0" w:space="0" w:color="auto"/>
            </w:tcBorders>
          </w:tcPr>
          <w:p w:rsidR="00F83069" w:rsidRDefault="00F83069" w:rsidP="00F83069">
            <w:pPr>
              <w:cnfStyle w:val="100000000000"/>
            </w:pPr>
            <w:r>
              <w:t>Beneficiados</w:t>
            </w:r>
          </w:p>
        </w:tc>
        <w:tc>
          <w:tcPr>
            <w:tcW w:w="2993" w:type="dxa"/>
            <w:tcBorders>
              <w:top w:val="none" w:sz="0" w:space="0" w:color="auto"/>
              <w:left w:val="none" w:sz="0" w:space="0" w:color="auto"/>
              <w:bottom w:val="none" w:sz="0" w:space="0" w:color="auto"/>
              <w:right w:val="none" w:sz="0" w:space="0" w:color="auto"/>
            </w:tcBorders>
          </w:tcPr>
          <w:p w:rsidR="00F83069" w:rsidRDefault="00F83069" w:rsidP="00F83069">
            <w:pPr>
              <w:cnfStyle w:val="100000000000"/>
            </w:pPr>
            <w:r>
              <w:t>Descripción</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F83069" w:rsidP="00F83069">
            <w:r>
              <w:t>Ferias de Empleo</w:t>
            </w:r>
          </w:p>
        </w:tc>
        <w:tc>
          <w:tcPr>
            <w:tcW w:w="2993" w:type="dxa"/>
            <w:tcBorders>
              <w:left w:val="none" w:sz="0" w:space="0" w:color="auto"/>
              <w:right w:val="none" w:sz="0" w:space="0" w:color="auto"/>
            </w:tcBorders>
          </w:tcPr>
          <w:p w:rsidR="00F83069" w:rsidRDefault="00F83069" w:rsidP="00F83069">
            <w:pPr>
              <w:cnfStyle w:val="000000100000"/>
            </w:pPr>
            <w:r>
              <w:t>520 personas</w:t>
            </w:r>
          </w:p>
        </w:tc>
        <w:tc>
          <w:tcPr>
            <w:tcW w:w="2993" w:type="dxa"/>
            <w:tcBorders>
              <w:left w:val="none" w:sz="0" w:space="0" w:color="auto"/>
              <w:right w:val="none" w:sz="0" w:space="0" w:color="auto"/>
            </w:tcBorders>
          </w:tcPr>
          <w:p w:rsidR="00F83069" w:rsidRDefault="00F83069" w:rsidP="00F83069">
            <w:pPr>
              <w:cnfStyle w:val="000000100000"/>
            </w:pPr>
            <w:r>
              <w:t>Generar un impacto positivo en las personas buscadoras de empleo.</w:t>
            </w:r>
          </w:p>
        </w:tc>
      </w:tr>
      <w:tr w:rsidR="00F83069" w:rsidTr="00F83069">
        <w:tc>
          <w:tcPr>
            <w:cnfStyle w:val="001000000000"/>
            <w:tcW w:w="2992" w:type="dxa"/>
          </w:tcPr>
          <w:p w:rsidR="00F83069" w:rsidRDefault="00F83069" w:rsidP="00F83069">
            <w:r>
              <w:t xml:space="preserve"> ofertas en ferias de empleo</w:t>
            </w:r>
          </w:p>
        </w:tc>
        <w:tc>
          <w:tcPr>
            <w:tcW w:w="2993" w:type="dxa"/>
          </w:tcPr>
          <w:p w:rsidR="00F83069" w:rsidRDefault="00F83069" w:rsidP="00F83069">
            <w:pPr>
              <w:cnfStyle w:val="000000000000"/>
            </w:pPr>
            <w:r>
              <w:t xml:space="preserve">4249 asistentes </w:t>
            </w:r>
          </w:p>
        </w:tc>
        <w:tc>
          <w:tcPr>
            <w:tcW w:w="2993" w:type="dxa"/>
          </w:tcPr>
          <w:p w:rsidR="00F83069" w:rsidRDefault="00F83069" w:rsidP="00F83069">
            <w:pPr>
              <w:cnfStyle w:val="000000000000"/>
            </w:pPr>
            <w:r>
              <w:t>Consolidación de ofertas de empleo en un solo lugar</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F83069" w:rsidP="00F83069">
            <w:r>
              <w:t xml:space="preserve"> Colocados en Ferias de Empleo</w:t>
            </w:r>
          </w:p>
        </w:tc>
        <w:tc>
          <w:tcPr>
            <w:tcW w:w="2993" w:type="dxa"/>
            <w:tcBorders>
              <w:left w:val="none" w:sz="0" w:space="0" w:color="auto"/>
              <w:right w:val="none" w:sz="0" w:space="0" w:color="auto"/>
            </w:tcBorders>
          </w:tcPr>
          <w:p w:rsidR="00F83069" w:rsidRDefault="00F83069" w:rsidP="00F83069">
            <w:pPr>
              <w:cnfStyle w:val="000000100000"/>
            </w:pPr>
            <w:r>
              <w:t>520 personas colocadas</w:t>
            </w:r>
          </w:p>
        </w:tc>
        <w:tc>
          <w:tcPr>
            <w:tcW w:w="2993" w:type="dxa"/>
            <w:tcBorders>
              <w:left w:val="none" w:sz="0" w:space="0" w:color="auto"/>
              <w:right w:val="none" w:sz="0" w:space="0" w:color="auto"/>
            </w:tcBorders>
          </w:tcPr>
          <w:p w:rsidR="00F83069" w:rsidRDefault="00F83069" w:rsidP="00F83069">
            <w:pPr>
              <w:cnfStyle w:val="000000100000"/>
            </w:pPr>
            <w:r>
              <w:t>Contribuir a la inserción laboral</w:t>
            </w:r>
          </w:p>
        </w:tc>
      </w:tr>
      <w:tr w:rsidR="00F83069" w:rsidTr="00F83069">
        <w:tc>
          <w:tcPr>
            <w:cnfStyle w:val="001000000000"/>
            <w:tcW w:w="2992" w:type="dxa"/>
          </w:tcPr>
          <w:p w:rsidR="00F83069" w:rsidRDefault="00F83069" w:rsidP="00F83069">
            <w:r>
              <w:t xml:space="preserve">Ferias de Autoempleo </w:t>
            </w:r>
          </w:p>
        </w:tc>
        <w:tc>
          <w:tcPr>
            <w:tcW w:w="2993" w:type="dxa"/>
          </w:tcPr>
          <w:p w:rsidR="00F83069" w:rsidRDefault="00F83069" w:rsidP="00F83069">
            <w:pPr>
              <w:cnfStyle w:val="000000000000"/>
            </w:pPr>
            <w:r>
              <w:t>129 emprendedores vendiendo y dando a conocer sus productos.</w:t>
            </w:r>
          </w:p>
        </w:tc>
        <w:tc>
          <w:tcPr>
            <w:tcW w:w="2993" w:type="dxa"/>
          </w:tcPr>
          <w:p w:rsidR="00F83069" w:rsidRDefault="00F83069" w:rsidP="00F83069">
            <w:pPr>
              <w:cnfStyle w:val="000000000000"/>
            </w:pPr>
            <w:r>
              <w:t>Apertura de espacios estratégicos para contribuir a la venta y promoción de los productos.</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C77EBD" w:rsidP="00F83069">
            <w:r>
              <w:t xml:space="preserve"> Personas con discapacidad</w:t>
            </w:r>
          </w:p>
        </w:tc>
        <w:tc>
          <w:tcPr>
            <w:tcW w:w="2993" w:type="dxa"/>
            <w:tcBorders>
              <w:left w:val="none" w:sz="0" w:space="0" w:color="auto"/>
              <w:right w:val="none" w:sz="0" w:space="0" w:color="auto"/>
            </w:tcBorders>
          </w:tcPr>
          <w:p w:rsidR="00F83069" w:rsidRDefault="00C77EBD" w:rsidP="00F83069">
            <w:pPr>
              <w:cnfStyle w:val="000000100000"/>
            </w:pPr>
            <w:r>
              <w:t>70 personas colocadas</w:t>
            </w:r>
          </w:p>
        </w:tc>
        <w:tc>
          <w:tcPr>
            <w:tcW w:w="2993" w:type="dxa"/>
            <w:tcBorders>
              <w:left w:val="none" w:sz="0" w:space="0" w:color="auto"/>
              <w:right w:val="none" w:sz="0" w:space="0" w:color="auto"/>
            </w:tcBorders>
          </w:tcPr>
          <w:p w:rsidR="00F83069" w:rsidRDefault="001E5208" w:rsidP="00F83069">
            <w:pPr>
              <w:cnfStyle w:val="000000100000"/>
            </w:pPr>
            <w:r>
              <w:t>Más</w:t>
            </w:r>
            <w:r w:rsidR="00C77EBD">
              <w:t xml:space="preserve"> empresas están cumpliendo con la ley de equiparación de oportunidades.</w:t>
            </w:r>
          </w:p>
        </w:tc>
      </w:tr>
      <w:tr w:rsidR="00F83069" w:rsidTr="00F83069">
        <w:tc>
          <w:tcPr>
            <w:cnfStyle w:val="001000000000"/>
            <w:tcW w:w="2992" w:type="dxa"/>
          </w:tcPr>
          <w:p w:rsidR="00F83069" w:rsidRDefault="00C77EBD" w:rsidP="00F83069">
            <w:r>
              <w:t>Charlas de orientación laboral impartidas en oficina</w:t>
            </w:r>
          </w:p>
        </w:tc>
        <w:tc>
          <w:tcPr>
            <w:tcW w:w="2993" w:type="dxa"/>
          </w:tcPr>
          <w:p w:rsidR="00F83069" w:rsidRDefault="00C77EBD" w:rsidP="00F83069">
            <w:pPr>
              <w:cnfStyle w:val="000000000000"/>
            </w:pPr>
            <w:r>
              <w:t xml:space="preserve">1699 usuarios recibieron charlas </w:t>
            </w:r>
          </w:p>
        </w:tc>
        <w:tc>
          <w:tcPr>
            <w:tcW w:w="2993" w:type="dxa"/>
          </w:tcPr>
          <w:p w:rsidR="00F83069" w:rsidRDefault="00C77EBD" w:rsidP="00F83069">
            <w:pPr>
              <w:cnfStyle w:val="000000000000"/>
            </w:pPr>
            <w:r>
              <w:t>Mejorar la preparación para entrevistas de trabajo de los buscadores de empleo</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C77EBD" w:rsidP="00F83069">
            <w:r>
              <w:t>Charlas de Orientación Laboral a Jóvenes en Institutos</w:t>
            </w:r>
          </w:p>
        </w:tc>
        <w:tc>
          <w:tcPr>
            <w:tcW w:w="2993" w:type="dxa"/>
            <w:tcBorders>
              <w:left w:val="none" w:sz="0" w:space="0" w:color="auto"/>
              <w:right w:val="none" w:sz="0" w:space="0" w:color="auto"/>
            </w:tcBorders>
          </w:tcPr>
          <w:p w:rsidR="00F83069" w:rsidRDefault="00C77EBD" w:rsidP="00F83069">
            <w:pPr>
              <w:cnfStyle w:val="000000100000"/>
            </w:pPr>
            <w:r>
              <w:t>1618 jóvenes</w:t>
            </w:r>
          </w:p>
        </w:tc>
        <w:tc>
          <w:tcPr>
            <w:tcW w:w="2993" w:type="dxa"/>
            <w:tcBorders>
              <w:left w:val="none" w:sz="0" w:space="0" w:color="auto"/>
              <w:right w:val="none" w:sz="0" w:space="0" w:color="auto"/>
            </w:tcBorders>
          </w:tcPr>
          <w:p w:rsidR="00F83069" w:rsidRDefault="00C77EBD" w:rsidP="00F83069">
            <w:pPr>
              <w:cnfStyle w:val="000000100000"/>
            </w:pPr>
            <w:r>
              <w:t>Preparación para el futuro laboral de los jóvenes bachilleres</w:t>
            </w:r>
          </w:p>
        </w:tc>
      </w:tr>
      <w:tr w:rsidR="00F83069" w:rsidTr="00F83069">
        <w:tc>
          <w:tcPr>
            <w:cnfStyle w:val="001000000000"/>
            <w:tcW w:w="2992" w:type="dxa"/>
          </w:tcPr>
          <w:p w:rsidR="00F83069" w:rsidRDefault="00C77EBD" w:rsidP="00D34EDD">
            <w:r>
              <w:t>Jóvenes Inscritos en el Programa de Primer Empleo</w:t>
            </w:r>
          </w:p>
        </w:tc>
        <w:tc>
          <w:tcPr>
            <w:tcW w:w="2993" w:type="dxa"/>
          </w:tcPr>
          <w:p w:rsidR="00F83069" w:rsidRDefault="00C77EBD" w:rsidP="00D34EDD">
            <w:pPr>
              <w:cnfStyle w:val="000000000000"/>
            </w:pPr>
            <w:r>
              <w:t>409 jóvenes inscritos</w:t>
            </w:r>
          </w:p>
        </w:tc>
        <w:tc>
          <w:tcPr>
            <w:tcW w:w="2993" w:type="dxa"/>
          </w:tcPr>
          <w:p w:rsidR="00F83069" w:rsidRDefault="00C77EBD" w:rsidP="00D34EDD">
            <w:pPr>
              <w:cnfStyle w:val="000000000000"/>
            </w:pPr>
            <w:r>
              <w:t>Oportunidades laborales a jóvenes sin experiencia laboral</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C77EBD" w:rsidP="00D34EDD">
            <w:r>
              <w:t>Contratos de aprendizaje aprobados</w:t>
            </w:r>
          </w:p>
        </w:tc>
        <w:tc>
          <w:tcPr>
            <w:tcW w:w="2993" w:type="dxa"/>
            <w:tcBorders>
              <w:left w:val="none" w:sz="0" w:space="0" w:color="auto"/>
              <w:right w:val="none" w:sz="0" w:space="0" w:color="auto"/>
            </w:tcBorders>
          </w:tcPr>
          <w:p w:rsidR="00F83069" w:rsidRDefault="00C77EBD" w:rsidP="00D34EDD">
            <w:pPr>
              <w:cnfStyle w:val="000000100000"/>
            </w:pPr>
            <w:r>
              <w:t>210 aprendices</w:t>
            </w:r>
          </w:p>
        </w:tc>
        <w:tc>
          <w:tcPr>
            <w:tcW w:w="2993" w:type="dxa"/>
            <w:tcBorders>
              <w:left w:val="none" w:sz="0" w:space="0" w:color="auto"/>
              <w:right w:val="none" w:sz="0" w:space="0" w:color="auto"/>
            </w:tcBorders>
          </w:tcPr>
          <w:p w:rsidR="00F83069" w:rsidRDefault="00124AEA" w:rsidP="00D34EDD">
            <w:pPr>
              <w:cnfStyle w:val="000000100000"/>
            </w:pPr>
            <w:r>
              <w:t>Colocar personal bajo modalidad de aprendices</w:t>
            </w:r>
          </w:p>
        </w:tc>
      </w:tr>
      <w:tr w:rsidR="00F83069" w:rsidTr="00F83069">
        <w:tc>
          <w:tcPr>
            <w:cnfStyle w:val="001000000000"/>
            <w:tcW w:w="2992" w:type="dxa"/>
          </w:tcPr>
          <w:p w:rsidR="00F83069" w:rsidRDefault="00124AEA" w:rsidP="00D34EDD">
            <w:r>
              <w:t>Acreditación de Comités de Seguridad y Salud Ocupacional</w:t>
            </w:r>
          </w:p>
        </w:tc>
        <w:tc>
          <w:tcPr>
            <w:tcW w:w="2993" w:type="dxa"/>
          </w:tcPr>
          <w:p w:rsidR="00F83069" w:rsidRDefault="00124AEA" w:rsidP="00D34EDD">
            <w:pPr>
              <w:cnfStyle w:val="000000000000"/>
            </w:pPr>
            <w:r>
              <w:t>9,834 trabajadores</w:t>
            </w:r>
          </w:p>
        </w:tc>
        <w:tc>
          <w:tcPr>
            <w:tcW w:w="2993" w:type="dxa"/>
          </w:tcPr>
          <w:p w:rsidR="00F83069" w:rsidRDefault="00124AEA" w:rsidP="00D34EDD">
            <w:pPr>
              <w:cnfStyle w:val="000000000000"/>
            </w:pPr>
            <w:r>
              <w:t>Darle cumplimiento a la lay y contribuyendo a formar cultura en materia de seguridad y salud ocupacional</w:t>
            </w:r>
          </w:p>
        </w:tc>
      </w:tr>
      <w:tr w:rsidR="00F83069" w:rsidTr="00F83069">
        <w:trPr>
          <w:cnfStyle w:val="000000100000"/>
        </w:trPr>
        <w:tc>
          <w:tcPr>
            <w:cnfStyle w:val="001000000000"/>
            <w:tcW w:w="2992" w:type="dxa"/>
            <w:tcBorders>
              <w:left w:val="none" w:sz="0" w:space="0" w:color="auto"/>
              <w:right w:val="none" w:sz="0" w:space="0" w:color="auto"/>
            </w:tcBorders>
          </w:tcPr>
          <w:p w:rsidR="00F83069" w:rsidRDefault="00124AEA" w:rsidP="00D34EDD">
            <w:r>
              <w:t>Audiencias conciliatorias</w:t>
            </w:r>
          </w:p>
        </w:tc>
        <w:tc>
          <w:tcPr>
            <w:tcW w:w="2993" w:type="dxa"/>
            <w:tcBorders>
              <w:left w:val="none" w:sz="0" w:space="0" w:color="auto"/>
              <w:right w:val="none" w:sz="0" w:space="0" w:color="auto"/>
            </w:tcBorders>
          </w:tcPr>
          <w:p w:rsidR="00F83069" w:rsidRDefault="00124AEA" w:rsidP="00D34EDD">
            <w:pPr>
              <w:cnfStyle w:val="000000100000"/>
            </w:pPr>
            <w:r>
              <w:t>483 trabajadores</w:t>
            </w:r>
          </w:p>
        </w:tc>
        <w:tc>
          <w:tcPr>
            <w:tcW w:w="2993" w:type="dxa"/>
            <w:tcBorders>
              <w:left w:val="none" w:sz="0" w:space="0" w:color="auto"/>
              <w:right w:val="none" w:sz="0" w:space="0" w:color="auto"/>
            </w:tcBorders>
          </w:tcPr>
          <w:p w:rsidR="00F83069" w:rsidRDefault="00124AEA" w:rsidP="00D34EDD">
            <w:pPr>
              <w:cnfStyle w:val="000000100000"/>
            </w:pPr>
            <w:r>
              <w:t>Llevar a cabo la mediación en la atención de conflictos</w:t>
            </w:r>
          </w:p>
        </w:tc>
      </w:tr>
      <w:tr w:rsidR="00F83069" w:rsidTr="00F83069">
        <w:tc>
          <w:tcPr>
            <w:cnfStyle w:val="001000000000"/>
            <w:tcW w:w="2992" w:type="dxa"/>
          </w:tcPr>
          <w:p w:rsidR="00F83069" w:rsidRDefault="00124AEA" w:rsidP="00D34EDD">
            <w:r>
              <w:t>Inspecciones</w:t>
            </w:r>
          </w:p>
        </w:tc>
        <w:tc>
          <w:tcPr>
            <w:tcW w:w="2993" w:type="dxa"/>
          </w:tcPr>
          <w:p w:rsidR="00F83069" w:rsidRDefault="00124AEA" w:rsidP="00D34EDD">
            <w:pPr>
              <w:cnfStyle w:val="000000000000"/>
            </w:pPr>
            <w:r>
              <w:t>53,397 trabajadores</w:t>
            </w:r>
          </w:p>
        </w:tc>
        <w:tc>
          <w:tcPr>
            <w:tcW w:w="2993" w:type="dxa"/>
          </w:tcPr>
          <w:p w:rsidR="00F83069" w:rsidRDefault="00124AEA" w:rsidP="00D34EDD">
            <w:pPr>
              <w:cnfStyle w:val="000000000000"/>
            </w:pPr>
            <w:r>
              <w:t>Se realizaron inspecciones para verificar el cumplimiento de la normativa laboral.</w:t>
            </w:r>
          </w:p>
        </w:tc>
      </w:tr>
    </w:tbl>
    <w:p w:rsidR="00F83069" w:rsidRDefault="00F83069" w:rsidP="00F83069"/>
    <w:p w:rsidR="00124AEA" w:rsidRDefault="00124AEA" w:rsidP="00F83069"/>
    <w:p w:rsidR="00124AEA" w:rsidRDefault="00124AEA" w:rsidP="00F83069"/>
    <w:p w:rsidR="00124AEA" w:rsidRDefault="00124AEA" w:rsidP="00F83069"/>
    <w:p w:rsidR="00124AEA" w:rsidRDefault="00124AEA" w:rsidP="00F83069"/>
    <w:p w:rsidR="00124AEA" w:rsidRDefault="00D34EDD" w:rsidP="003C2F18">
      <w:pPr>
        <w:pStyle w:val="Ttulo1"/>
        <w:numPr>
          <w:ilvl w:val="0"/>
          <w:numId w:val="15"/>
        </w:numPr>
      </w:pPr>
      <w:r>
        <w:lastRenderedPageBreak/>
        <w:t>Ministerio de Hacienda.</w:t>
      </w:r>
    </w:p>
    <w:p w:rsidR="00D34EDD" w:rsidRPr="00D34EDD" w:rsidRDefault="00D34EDD" w:rsidP="00D34EDD">
      <w:pPr>
        <w:pStyle w:val="Ttulo3"/>
        <w:rPr>
          <w:rFonts w:eastAsia="Times New Roman"/>
          <w:lang w:eastAsia="es-SV"/>
        </w:rPr>
      </w:pPr>
      <w:r>
        <w:t xml:space="preserve">5.4.1 </w:t>
      </w:r>
      <w:r w:rsidRPr="00D34EDD">
        <w:rPr>
          <w:rFonts w:eastAsia="Times New Roman"/>
          <w:lang w:eastAsia="es-SV"/>
        </w:rPr>
        <w:t>Elaboración, presentación y pago de la declaración de renta en línea</w:t>
      </w:r>
    </w:p>
    <w:p w:rsidR="0099381E" w:rsidRDefault="0099381E" w:rsidP="0099381E">
      <w:pPr>
        <w:jc w:val="both"/>
        <w:rPr>
          <w:rFonts w:ascii="Calibri" w:eastAsia="Times New Roman" w:hAnsi="Calibri" w:cs="Calibri"/>
          <w:color w:val="000000"/>
          <w:lang w:eastAsia="es-SV"/>
        </w:rPr>
      </w:pPr>
      <w:r w:rsidRPr="0099381E">
        <w:rPr>
          <w:rFonts w:ascii="Calibri" w:eastAsia="Times New Roman" w:hAnsi="Calibri" w:cs="Calibri"/>
          <w:color w:val="000000"/>
          <w:lang w:eastAsia="es-SV"/>
        </w:rPr>
        <w:t>Se ha logrado  que el 100% de los contribuyentes, presenten su declaración de renta en línea y para los contribuyentes que no tienen acceso a una computadora y servicio de internet, para ellos se ha creado un cyber tributario , para que técnicos de esta institución le puedan elaborar las declaraciones al contribuyente demandante , con ésta acción se ha logrado  brindar un mejor servicio al usuario y un ahorro en el costo de elaboración de declaraciones de renta, lo que ha beneficiado a una gran cantidad de personas , porque ya no pagan para que les elaboren su declaración. Solamente en la Oficina Regional de Occidente, se cuentan con 10 técnicos para brindar este servicio con su respectivo equipo de informática, además se cuenta con tres equipos adicionales para la elaboración de declaraciones los cuales son parte del cyber tributario.</w:t>
      </w:r>
    </w:p>
    <w:p w:rsidR="0099381E" w:rsidRPr="0099381E" w:rsidRDefault="0099381E" w:rsidP="0099381E">
      <w:pPr>
        <w:jc w:val="both"/>
        <w:rPr>
          <w:rFonts w:ascii="Calibri" w:eastAsia="Times New Roman" w:hAnsi="Calibri" w:cs="Calibri"/>
          <w:color w:val="000000"/>
          <w:lang w:eastAsia="es-SV"/>
        </w:rPr>
      </w:pPr>
      <w:r w:rsidRPr="0099381E">
        <w:rPr>
          <w:rFonts w:ascii="Calibri" w:eastAsia="Times New Roman" w:hAnsi="Calibri" w:cs="Calibri"/>
          <w:color w:val="000000"/>
          <w:lang w:eastAsia="es-SV"/>
        </w:rPr>
        <w:t>Se ha beneficiado a una po</w:t>
      </w:r>
      <w:r>
        <w:rPr>
          <w:rFonts w:ascii="Calibri" w:eastAsia="Times New Roman" w:hAnsi="Calibri" w:cs="Calibri"/>
          <w:color w:val="000000"/>
          <w:lang w:eastAsia="es-SV"/>
        </w:rPr>
        <w:t>blación de 5,288 contribuyentes</w:t>
      </w:r>
      <w:r w:rsidRPr="0099381E">
        <w:rPr>
          <w:rFonts w:ascii="Calibri" w:eastAsia="Times New Roman" w:hAnsi="Calibri" w:cs="Calibri"/>
          <w:color w:val="000000"/>
          <w:lang w:eastAsia="es-SV"/>
        </w:rPr>
        <w:t>, a quienes se les ha elaborado su declaración de renta en línea, lo cual implica que ya no pagaron a personas prestadoras de éste servicio. Por otra parte se han recibido un total d</w:t>
      </w:r>
      <w:r>
        <w:rPr>
          <w:rFonts w:ascii="Calibri" w:eastAsia="Times New Roman" w:hAnsi="Calibri" w:cs="Calibri"/>
          <w:color w:val="000000"/>
          <w:lang w:eastAsia="es-SV"/>
        </w:rPr>
        <w:t>e 19,440 declaraciones de renta</w:t>
      </w:r>
      <w:r w:rsidRPr="0099381E">
        <w:rPr>
          <w:rFonts w:ascii="Calibri" w:eastAsia="Times New Roman" w:hAnsi="Calibri" w:cs="Calibri"/>
          <w:color w:val="000000"/>
          <w:lang w:eastAsia="es-SV"/>
        </w:rPr>
        <w:t>, 13,468 de p</w:t>
      </w:r>
      <w:r>
        <w:rPr>
          <w:rFonts w:ascii="Calibri" w:eastAsia="Times New Roman" w:hAnsi="Calibri" w:cs="Calibri"/>
          <w:color w:val="000000"/>
          <w:lang w:eastAsia="es-SV"/>
        </w:rPr>
        <w:t>ago a cuenta o renta anticipada</w:t>
      </w:r>
      <w:r w:rsidRPr="0099381E">
        <w:rPr>
          <w:rFonts w:ascii="Calibri" w:eastAsia="Times New Roman" w:hAnsi="Calibri" w:cs="Calibri"/>
          <w:color w:val="000000"/>
          <w:lang w:eastAsia="es-SV"/>
        </w:rPr>
        <w:t>, 13,922 declaraciones de IVA y 10,962 trámites de NIT.</w:t>
      </w:r>
    </w:p>
    <w:p w:rsidR="0099381E" w:rsidRPr="0099381E" w:rsidRDefault="0099381E" w:rsidP="0099381E">
      <w:pPr>
        <w:spacing w:after="0" w:line="240" w:lineRule="auto"/>
        <w:jc w:val="both"/>
        <w:rPr>
          <w:rFonts w:ascii="Calibri" w:eastAsia="Times New Roman" w:hAnsi="Calibri" w:cs="Calibri"/>
          <w:color w:val="000000"/>
          <w:lang w:eastAsia="es-SV"/>
        </w:rPr>
      </w:pPr>
      <w:r w:rsidRPr="0099381E">
        <w:rPr>
          <w:rFonts w:ascii="Calibri" w:eastAsia="Times New Roman" w:hAnsi="Calibri" w:cs="Calibri"/>
          <w:color w:val="000000"/>
          <w:lang w:eastAsia="es-SV"/>
        </w:rPr>
        <w:t xml:space="preserve">Con la implementación del servicio en línea , se ha logrado beneficiar a una cantidad de contribuyentes, que ya no han tenido necesidad de pagar para que les elaboren la declaración de renta y por otra parte también se ha reducido los gastos en la elaboración de formularios y además se ha beneficiado a otro porcentaje de contribuyentes que ya no tuvieron que venir  a ésta oficina a realizar el trámite, ya que presentaron su declaración </w:t>
      </w:r>
      <w:r>
        <w:rPr>
          <w:rFonts w:ascii="Calibri" w:eastAsia="Times New Roman" w:hAnsi="Calibri" w:cs="Calibri"/>
          <w:color w:val="000000"/>
          <w:lang w:eastAsia="es-SV"/>
        </w:rPr>
        <w:t xml:space="preserve">desde la comodidad de su casa </w:t>
      </w:r>
      <w:r w:rsidRPr="0099381E">
        <w:rPr>
          <w:rFonts w:ascii="Calibri" w:eastAsia="Times New Roman" w:hAnsi="Calibri" w:cs="Calibri"/>
          <w:color w:val="000000"/>
          <w:lang w:eastAsia="es-SV"/>
        </w:rPr>
        <w:t xml:space="preserve">Por otra parte  la institución </w:t>
      </w:r>
      <w:r w:rsidR="00DC218B">
        <w:rPr>
          <w:rFonts w:ascii="Calibri" w:eastAsia="Times New Roman" w:hAnsi="Calibri" w:cs="Calibri"/>
          <w:color w:val="000000"/>
          <w:lang w:eastAsia="es-SV"/>
        </w:rPr>
        <w:t>h</w:t>
      </w:r>
      <w:r w:rsidRPr="0099381E">
        <w:rPr>
          <w:rFonts w:ascii="Calibri" w:eastAsia="Times New Roman" w:hAnsi="Calibri" w:cs="Calibri"/>
          <w:color w:val="000000"/>
          <w:lang w:eastAsia="es-SV"/>
        </w:rPr>
        <w:t>a logrado desarrollar procesos más ágiles y confiables , que garanticen la transparencia de la información.</w:t>
      </w:r>
    </w:p>
    <w:p w:rsidR="0099381E" w:rsidRDefault="0099381E" w:rsidP="0099381E">
      <w:pPr>
        <w:spacing w:after="0" w:line="240" w:lineRule="auto"/>
        <w:jc w:val="both"/>
        <w:rPr>
          <w:rFonts w:ascii="Calibri" w:eastAsia="Times New Roman" w:hAnsi="Calibri" w:cs="Calibri"/>
          <w:color w:val="000000"/>
          <w:lang w:eastAsia="es-SV"/>
        </w:rPr>
      </w:pPr>
      <w:r>
        <w:rPr>
          <w:rFonts w:ascii="Calibri" w:eastAsia="Times New Roman" w:hAnsi="Calibri" w:cs="Calibri"/>
          <w:color w:val="000000"/>
          <w:lang w:eastAsia="es-SV"/>
        </w:rPr>
        <w:t>Como proyección se tiene d</w:t>
      </w:r>
      <w:r w:rsidRPr="0099381E">
        <w:rPr>
          <w:rFonts w:ascii="Calibri" w:eastAsia="Times New Roman" w:hAnsi="Calibri" w:cs="Calibri"/>
          <w:color w:val="000000"/>
          <w:lang w:eastAsia="es-SV"/>
        </w:rPr>
        <w:t>ar seguim</w:t>
      </w:r>
      <w:r>
        <w:rPr>
          <w:rFonts w:ascii="Calibri" w:eastAsia="Times New Roman" w:hAnsi="Calibri" w:cs="Calibri"/>
          <w:color w:val="000000"/>
          <w:lang w:eastAsia="es-SV"/>
        </w:rPr>
        <w:t>iento a contribuyentes evasores</w:t>
      </w:r>
      <w:r w:rsidRPr="0099381E">
        <w:rPr>
          <w:rFonts w:ascii="Calibri" w:eastAsia="Times New Roman" w:hAnsi="Calibri" w:cs="Calibri"/>
          <w:color w:val="000000"/>
          <w:lang w:eastAsia="es-SV"/>
        </w:rPr>
        <w:t>, con el objeto de que paguen los impuestos que les corresponden pagar, por medio del seguimiento con unidades fiscalizadoras.</w:t>
      </w: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pPr>
    </w:p>
    <w:p w:rsidR="003E3239" w:rsidRDefault="003E3239" w:rsidP="0099381E">
      <w:pPr>
        <w:spacing w:after="0" w:line="240" w:lineRule="auto"/>
        <w:jc w:val="both"/>
        <w:rPr>
          <w:rFonts w:ascii="Calibri" w:eastAsia="Times New Roman" w:hAnsi="Calibri" w:cs="Calibri"/>
          <w:color w:val="000000"/>
          <w:lang w:eastAsia="es-SV"/>
        </w:rPr>
        <w:sectPr w:rsidR="003E3239" w:rsidSect="00B0295F">
          <w:pgSz w:w="12240" w:h="15840"/>
          <w:pgMar w:top="1417" w:right="1701" w:bottom="1417" w:left="1701" w:header="708" w:footer="708" w:gutter="0"/>
          <w:cols w:space="708"/>
          <w:docGrid w:linePitch="360"/>
        </w:sectPr>
      </w:pPr>
    </w:p>
    <w:p w:rsidR="003E3239" w:rsidRDefault="003E3239" w:rsidP="0099381E">
      <w:pPr>
        <w:spacing w:after="0" w:line="240" w:lineRule="auto"/>
        <w:jc w:val="both"/>
        <w:rPr>
          <w:rFonts w:ascii="Calibri" w:eastAsia="Times New Roman" w:hAnsi="Calibri" w:cs="Calibri"/>
          <w:color w:val="000000"/>
          <w:lang w:eastAsia="es-SV"/>
        </w:rPr>
      </w:pPr>
    </w:p>
    <w:p w:rsidR="00124AEA" w:rsidRDefault="00DC218B" w:rsidP="003C2F18">
      <w:pPr>
        <w:pStyle w:val="Ttulo1"/>
        <w:numPr>
          <w:ilvl w:val="0"/>
          <w:numId w:val="15"/>
        </w:numPr>
      </w:pPr>
      <w:r>
        <w:rPr>
          <w:rFonts w:eastAsia="Times New Roman"/>
          <w:lang w:eastAsia="es-SV"/>
        </w:rPr>
        <w:t>(Centro Nacional de Registros)</w:t>
      </w:r>
    </w:p>
    <w:tbl>
      <w:tblPr>
        <w:tblStyle w:val="Sombreadoclaro-nfasis11"/>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1363"/>
        <w:gridCol w:w="915"/>
        <w:gridCol w:w="1120"/>
        <w:gridCol w:w="1120"/>
        <w:gridCol w:w="1120"/>
        <w:gridCol w:w="1100"/>
        <w:gridCol w:w="1480"/>
      </w:tblGrid>
      <w:tr w:rsidR="003E3239" w:rsidRPr="003E3239" w:rsidTr="003E3239">
        <w:trPr>
          <w:cnfStyle w:val="100000000000"/>
          <w:trHeight w:val="420"/>
        </w:trPr>
        <w:tc>
          <w:tcPr>
            <w:cnfStyle w:val="001000000000"/>
            <w:tcW w:w="3360" w:type="dxa"/>
            <w:gridSpan w:val="3"/>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jc w:val="center"/>
              <w:rPr>
                <w:rFonts w:ascii="Calibri" w:eastAsia="Times New Roman" w:hAnsi="Calibri" w:cs="Calibri"/>
                <w:lang w:eastAsia="es-SV"/>
              </w:rPr>
            </w:pPr>
            <w:r w:rsidRPr="003E3239">
              <w:rPr>
                <w:rFonts w:ascii="Calibri" w:eastAsia="Times New Roman" w:hAnsi="Calibri" w:cs="Calibri"/>
                <w:lang w:eastAsia="es-SV"/>
              </w:rPr>
              <w:t>Presentaciones</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0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48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jc w:val="center"/>
              <w:cnfStyle w:val="100000000000"/>
              <w:rPr>
                <w:rFonts w:ascii="Calibri" w:eastAsia="Times New Roman" w:hAnsi="Calibri" w:cs="Calibri"/>
                <w:lang w:eastAsia="es-SV"/>
              </w:rPr>
            </w:pPr>
            <w:r w:rsidRPr="003E3239">
              <w:rPr>
                <w:rFonts w:ascii="Calibri" w:eastAsia="Times New Roman" w:hAnsi="Calibri" w:cs="Calibri"/>
                <w:lang w:eastAsia="es-SV"/>
              </w:rPr>
              <w:t>Derechos</w:t>
            </w:r>
          </w:p>
        </w:tc>
      </w:tr>
      <w:tr w:rsidR="003E3239" w:rsidRPr="003E3239" w:rsidTr="003E3239">
        <w:trPr>
          <w:cnfStyle w:val="000000100000"/>
          <w:trHeight w:val="360"/>
        </w:trPr>
        <w:tc>
          <w:tcPr>
            <w:cnfStyle w:val="001000000000"/>
            <w:tcW w:w="1155" w:type="dxa"/>
            <w:tcBorders>
              <w:left w:val="none" w:sz="0" w:space="0" w:color="auto"/>
              <w:right w:val="none" w:sz="0" w:space="0" w:color="auto"/>
            </w:tcBorders>
            <w:noWrap/>
            <w:hideMark/>
          </w:tcPr>
          <w:p w:rsidR="003E3239" w:rsidRPr="003E3239" w:rsidRDefault="003E3239" w:rsidP="003E3239">
            <w:pP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362"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843"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CARENCIAS</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CAMBIO</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DATOS</w:t>
            </w:r>
          </w:p>
        </w:tc>
        <w:tc>
          <w:tcPr>
            <w:tcW w:w="110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TOTAL</w:t>
            </w:r>
          </w:p>
        </w:tc>
        <w:tc>
          <w:tcPr>
            <w:tcW w:w="148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Recibidos</w:t>
            </w:r>
          </w:p>
        </w:tc>
      </w:tr>
      <w:tr w:rsidR="003E3239" w:rsidRPr="003E3239" w:rsidTr="003E3239">
        <w:trPr>
          <w:trHeight w:val="360"/>
        </w:trPr>
        <w:tc>
          <w:tcPr>
            <w:cnfStyle w:val="001000000000"/>
            <w:tcW w:w="1155" w:type="dxa"/>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DOCUMENTOS</w:t>
            </w:r>
          </w:p>
        </w:tc>
        <w:tc>
          <w:tcPr>
            <w:tcW w:w="1362"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CERTIFICACIONES</w:t>
            </w:r>
          </w:p>
        </w:tc>
        <w:tc>
          <w:tcPr>
            <w:tcW w:w="843"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INFORMES</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DE </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DE </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DE </w:t>
            </w:r>
          </w:p>
        </w:tc>
        <w:tc>
          <w:tcPr>
            <w:tcW w:w="1100" w:type="dxa"/>
            <w:noWrap/>
            <w:hideMark/>
          </w:tcPr>
          <w:p w:rsidR="003E3239" w:rsidRPr="003E3239" w:rsidRDefault="003E3239" w:rsidP="003E3239">
            <w:pPr>
              <w:jc w:val="center"/>
              <w:cnfStyle w:val="0000000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 xml:space="preserve">DE </w:t>
            </w:r>
          </w:p>
        </w:tc>
        <w:tc>
          <w:tcPr>
            <w:tcW w:w="148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  </w:t>
            </w:r>
            <w:r w:rsidRPr="003E3239">
              <w:rPr>
                <w:rFonts w:ascii="Calibri" w:eastAsia="Times New Roman" w:hAnsi="Calibri" w:cs="Calibri"/>
                <w:b/>
                <w:bCs/>
                <w:sz w:val="16"/>
                <w:szCs w:val="16"/>
                <w:lang w:eastAsia="es-SV"/>
              </w:rPr>
              <w:t xml:space="preserve">$ </w:t>
            </w:r>
            <w:r w:rsidRPr="003E3239">
              <w:rPr>
                <w:rFonts w:ascii="Calibri" w:eastAsia="Times New Roman" w:hAnsi="Calibri" w:cs="Calibri"/>
                <w:sz w:val="16"/>
                <w:szCs w:val="16"/>
                <w:lang w:eastAsia="es-SV"/>
              </w:rPr>
              <w:t>(EN DOLARES)</w:t>
            </w:r>
          </w:p>
        </w:tc>
      </w:tr>
      <w:tr w:rsidR="003E3239" w:rsidRPr="003E3239" w:rsidTr="003E3239">
        <w:trPr>
          <w:cnfStyle w:val="000000100000"/>
          <w:trHeight w:val="360"/>
        </w:trPr>
        <w:tc>
          <w:tcPr>
            <w:cnfStyle w:val="001000000000"/>
            <w:tcW w:w="1155" w:type="dxa"/>
            <w:tcBorders>
              <w:left w:val="none" w:sz="0" w:space="0" w:color="auto"/>
              <w:right w:val="none" w:sz="0" w:space="0" w:color="auto"/>
            </w:tcBorders>
            <w:noWrap/>
            <w:hideMark/>
          </w:tcPr>
          <w:p w:rsidR="003E3239" w:rsidRPr="003E3239" w:rsidRDefault="003E3239" w:rsidP="003E3239">
            <w:pP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362"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843"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BIENES</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FOLIOS</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INDICE</w:t>
            </w:r>
          </w:p>
        </w:tc>
        <w:tc>
          <w:tcPr>
            <w:tcW w:w="110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DEMANDA</w:t>
            </w:r>
          </w:p>
        </w:tc>
        <w:tc>
          <w:tcPr>
            <w:tcW w:w="1480" w:type="dxa"/>
            <w:tcBorders>
              <w:left w:val="none" w:sz="0" w:space="0" w:color="auto"/>
              <w:right w:val="none" w:sz="0" w:space="0" w:color="auto"/>
            </w:tcBorders>
            <w:noWrap/>
            <w:hideMark/>
          </w:tcPr>
          <w:p w:rsidR="003E3239" w:rsidRPr="003E3239" w:rsidRDefault="003E3239" w:rsidP="003E3239">
            <w:pP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r>
      <w:tr w:rsidR="003E3239" w:rsidRPr="003E3239" w:rsidTr="003E3239">
        <w:trPr>
          <w:trHeight w:val="702"/>
        </w:trPr>
        <w:tc>
          <w:tcPr>
            <w:cnfStyle w:val="001000000000"/>
            <w:tcW w:w="1155" w:type="dxa"/>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25,332</w:t>
            </w:r>
          </w:p>
        </w:tc>
        <w:tc>
          <w:tcPr>
            <w:tcW w:w="1362"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8,207</w:t>
            </w:r>
          </w:p>
        </w:tc>
        <w:tc>
          <w:tcPr>
            <w:tcW w:w="843"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173</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8,325</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4,968</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116</w:t>
            </w:r>
          </w:p>
        </w:tc>
        <w:tc>
          <w:tcPr>
            <w:tcW w:w="1100" w:type="dxa"/>
            <w:noWrap/>
            <w:hideMark/>
          </w:tcPr>
          <w:p w:rsidR="003E3239" w:rsidRPr="003E3239" w:rsidRDefault="003E3239" w:rsidP="003E3239">
            <w:pPr>
              <w:jc w:val="center"/>
              <w:cnfStyle w:val="0000000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47,121</w:t>
            </w:r>
          </w:p>
        </w:tc>
        <w:tc>
          <w:tcPr>
            <w:tcW w:w="148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 $            1705,720.14 </w:t>
            </w:r>
          </w:p>
        </w:tc>
      </w:tr>
    </w:tbl>
    <w:p w:rsidR="00D34EDD" w:rsidRDefault="00D34EDD" w:rsidP="00D34EDD"/>
    <w:tbl>
      <w:tblPr>
        <w:tblStyle w:val="Sombreadoclaro-nfasis11"/>
        <w:tblpPr w:leftFromText="141" w:rightFromText="141" w:vertAnchor="text" w:horzAnchor="margin" w:tblpXSpec="center" w:tblpY="231"/>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985"/>
        <w:gridCol w:w="1329"/>
        <w:gridCol w:w="1120"/>
        <w:gridCol w:w="1120"/>
        <w:gridCol w:w="1120"/>
        <w:gridCol w:w="1120"/>
        <w:gridCol w:w="1120"/>
        <w:gridCol w:w="1197"/>
        <w:gridCol w:w="1131"/>
      </w:tblGrid>
      <w:tr w:rsidR="003E3239" w:rsidRPr="003E3239" w:rsidTr="003E3239">
        <w:trPr>
          <w:cnfStyle w:val="100000000000"/>
          <w:trHeight w:val="420"/>
        </w:trPr>
        <w:tc>
          <w:tcPr>
            <w:cnfStyle w:val="001000000000"/>
            <w:tcW w:w="3361" w:type="dxa"/>
            <w:gridSpan w:val="3"/>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jc w:val="center"/>
              <w:rPr>
                <w:rFonts w:ascii="Calibri" w:eastAsia="Times New Roman" w:hAnsi="Calibri" w:cs="Calibri"/>
                <w:lang w:eastAsia="es-SV"/>
              </w:rPr>
            </w:pPr>
            <w:r w:rsidRPr="003E3239">
              <w:rPr>
                <w:rFonts w:ascii="Calibri" w:eastAsia="Times New Roman" w:hAnsi="Calibri" w:cs="Calibri"/>
                <w:lang w:eastAsia="es-SV"/>
              </w:rPr>
              <w:t>Situación  Registral</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1"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c>
          <w:tcPr>
            <w:tcW w:w="1120" w:type="dxa"/>
            <w:tcBorders>
              <w:top w:val="none" w:sz="0" w:space="0" w:color="auto"/>
              <w:left w:val="none" w:sz="0" w:space="0" w:color="auto"/>
              <w:bottom w:val="none" w:sz="0" w:space="0" w:color="auto"/>
              <w:right w:val="none" w:sz="0" w:space="0" w:color="auto"/>
            </w:tcBorders>
            <w:noWrap/>
            <w:hideMark/>
          </w:tcPr>
          <w:p w:rsidR="003E3239" w:rsidRPr="003E3239" w:rsidRDefault="003E3239" w:rsidP="003E3239">
            <w:pPr>
              <w:cnfStyle w:val="100000000000"/>
              <w:rPr>
                <w:rFonts w:ascii="Calibri" w:eastAsia="Times New Roman" w:hAnsi="Calibri" w:cs="Calibri"/>
                <w:lang w:eastAsia="es-SV"/>
              </w:rPr>
            </w:pPr>
            <w:r w:rsidRPr="003E3239">
              <w:rPr>
                <w:rFonts w:ascii="Calibri" w:eastAsia="Times New Roman" w:hAnsi="Calibri" w:cs="Calibri"/>
                <w:lang w:eastAsia="es-SV"/>
              </w:rPr>
              <w:t> </w:t>
            </w:r>
          </w:p>
        </w:tc>
      </w:tr>
      <w:tr w:rsidR="003E3239" w:rsidRPr="003E3239" w:rsidTr="003E3239">
        <w:trPr>
          <w:cnfStyle w:val="000000100000"/>
          <w:trHeight w:val="360"/>
        </w:trPr>
        <w:tc>
          <w:tcPr>
            <w:cnfStyle w:val="001000000000"/>
            <w:tcW w:w="1107" w:type="dxa"/>
            <w:tcBorders>
              <w:left w:val="none" w:sz="0" w:space="0" w:color="auto"/>
              <w:right w:val="none" w:sz="0" w:space="0" w:color="auto"/>
            </w:tcBorders>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DOC.ARCHIVO</w:t>
            </w:r>
          </w:p>
        </w:tc>
        <w:tc>
          <w:tcPr>
            <w:tcW w:w="939"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TRASLADOS</w:t>
            </w:r>
          </w:p>
        </w:tc>
        <w:tc>
          <w:tcPr>
            <w:tcW w:w="1315"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RETIRADOS</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 </w:t>
            </w:r>
          </w:p>
        </w:tc>
        <w:tc>
          <w:tcPr>
            <w:tcW w:w="1121"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TOTAL</w:t>
            </w:r>
          </w:p>
        </w:tc>
      </w:tr>
      <w:tr w:rsidR="003E3239" w:rsidRPr="003E3239" w:rsidTr="003E3239">
        <w:trPr>
          <w:trHeight w:val="360"/>
        </w:trPr>
        <w:tc>
          <w:tcPr>
            <w:cnfStyle w:val="001000000000"/>
            <w:tcW w:w="1107" w:type="dxa"/>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xml:space="preserve">PARA NUEVA </w:t>
            </w:r>
          </w:p>
        </w:tc>
        <w:tc>
          <w:tcPr>
            <w:tcW w:w="939"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DE SISTEMA</w:t>
            </w:r>
          </w:p>
        </w:tc>
        <w:tc>
          <w:tcPr>
            <w:tcW w:w="1315"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CONFRONTADOS</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CALIFICADOS</w:t>
            </w:r>
          </w:p>
        </w:tc>
        <w:tc>
          <w:tcPr>
            <w:tcW w:w="1120" w:type="dxa"/>
            <w:noWrap/>
            <w:hideMark/>
          </w:tcPr>
          <w:p w:rsidR="003E3239" w:rsidRPr="003E3239" w:rsidRDefault="003E3239" w:rsidP="003E3239">
            <w:pP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OBSERVADOS</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DENEGADOS</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SIN</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INSCRITOS</w:t>
            </w:r>
          </w:p>
        </w:tc>
        <w:tc>
          <w:tcPr>
            <w:tcW w:w="1121"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DESPACHADOS</w:t>
            </w:r>
          </w:p>
        </w:tc>
        <w:tc>
          <w:tcPr>
            <w:tcW w:w="1120" w:type="dxa"/>
            <w:noWrap/>
            <w:hideMark/>
          </w:tcPr>
          <w:p w:rsidR="003E3239" w:rsidRPr="003E3239" w:rsidRDefault="003E3239" w:rsidP="003E3239">
            <w:pPr>
              <w:jc w:val="center"/>
              <w:cnfStyle w:val="0000000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 xml:space="preserve">DE </w:t>
            </w:r>
          </w:p>
        </w:tc>
      </w:tr>
      <w:tr w:rsidR="003E3239" w:rsidRPr="003E3239" w:rsidTr="003E3239">
        <w:trPr>
          <w:cnfStyle w:val="000000100000"/>
          <w:trHeight w:val="360"/>
        </w:trPr>
        <w:tc>
          <w:tcPr>
            <w:cnfStyle w:val="001000000000"/>
            <w:tcW w:w="1107" w:type="dxa"/>
            <w:tcBorders>
              <w:left w:val="none" w:sz="0" w:space="0" w:color="auto"/>
              <w:right w:val="none" w:sz="0" w:space="0" w:color="auto"/>
            </w:tcBorders>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CALIFICACION</w:t>
            </w:r>
          </w:p>
        </w:tc>
        <w:tc>
          <w:tcPr>
            <w:tcW w:w="939"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315"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INSCRIBIR</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1"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 </w:t>
            </w:r>
          </w:p>
        </w:tc>
        <w:tc>
          <w:tcPr>
            <w:tcW w:w="1120" w:type="dxa"/>
            <w:tcBorders>
              <w:left w:val="none" w:sz="0" w:space="0" w:color="auto"/>
              <w:right w:val="none" w:sz="0" w:space="0" w:color="auto"/>
            </w:tcBorders>
            <w:noWrap/>
            <w:hideMark/>
          </w:tcPr>
          <w:p w:rsidR="003E3239" w:rsidRPr="003E3239" w:rsidRDefault="003E3239" w:rsidP="003E3239">
            <w:pPr>
              <w:jc w:val="center"/>
              <w:cnfStyle w:val="0000001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PRODUCCION</w:t>
            </w:r>
          </w:p>
        </w:tc>
      </w:tr>
      <w:tr w:rsidR="003E3239" w:rsidRPr="003E3239" w:rsidTr="003E3239">
        <w:trPr>
          <w:trHeight w:val="702"/>
        </w:trPr>
        <w:tc>
          <w:tcPr>
            <w:cnfStyle w:val="001000000000"/>
            <w:tcW w:w="1107" w:type="dxa"/>
            <w:noWrap/>
            <w:hideMark/>
          </w:tcPr>
          <w:p w:rsidR="003E3239" w:rsidRPr="003E3239" w:rsidRDefault="003E3239" w:rsidP="003E3239">
            <w:pPr>
              <w:jc w:val="center"/>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16,576</w:t>
            </w:r>
          </w:p>
        </w:tc>
        <w:tc>
          <w:tcPr>
            <w:tcW w:w="939"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179</w:t>
            </w:r>
          </w:p>
        </w:tc>
        <w:tc>
          <w:tcPr>
            <w:tcW w:w="1315"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41,270</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36,048</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8,475</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841</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1,752</w:t>
            </w:r>
          </w:p>
        </w:tc>
        <w:tc>
          <w:tcPr>
            <w:tcW w:w="1120"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21,773</w:t>
            </w:r>
          </w:p>
        </w:tc>
        <w:tc>
          <w:tcPr>
            <w:tcW w:w="1121" w:type="dxa"/>
            <w:noWrap/>
            <w:hideMark/>
          </w:tcPr>
          <w:p w:rsidR="003E3239" w:rsidRPr="003E3239" w:rsidRDefault="003E3239" w:rsidP="003E3239">
            <w:pPr>
              <w:jc w:val="center"/>
              <w:cnfStyle w:val="000000000000"/>
              <w:rPr>
                <w:rFonts w:ascii="Calibri" w:eastAsia="Times New Roman" w:hAnsi="Calibri" w:cs="Calibri"/>
                <w:sz w:val="16"/>
                <w:szCs w:val="16"/>
                <w:lang w:eastAsia="es-SV"/>
              </w:rPr>
            </w:pPr>
            <w:r w:rsidRPr="003E3239">
              <w:rPr>
                <w:rFonts w:ascii="Calibri" w:eastAsia="Times New Roman" w:hAnsi="Calibri" w:cs="Calibri"/>
                <w:sz w:val="16"/>
                <w:szCs w:val="16"/>
                <w:lang w:eastAsia="es-SV"/>
              </w:rPr>
              <w:t>21,101</w:t>
            </w:r>
          </w:p>
        </w:tc>
        <w:tc>
          <w:tcPr>
            <w:tcW w:w="1120" w:type="dxa"/>
            <w:noWrap/>
            <w:hideMark/>
          </w:tcPr>
          <w:p w:rsidR="003E3239" w:rsidRPr="003E3239" w:rsidRDefault="003E3239" w:rsidP="003E3239">
            <w:pPr>
              <w:jc w:val="center"/>
              <w:cnfStyle w:val="000000000000"/>
              <w:rPr>
                <w:rFonts w:ascii="Calibri" w:eastAsia="Times New Roman" w:hAnsi="Calibri" w:cs="Calibri"/>
                <w:b/>
                <w:bCs/>
                <w:sz w:val="16"/>
                <w:szCs w:val="16"/>
                <w:lang w:eastAsia="es-SV"/>
              </w:rPr>
            </w:pPr>
            <w:r w:rsidRPr="003E3239">
              <w:rPr>
                <w:rFonts w:ascii="Calibri" w:eastAsia="Times New Roman" w:hAnsi="Calibri" w:cs="Calibri"/>
                <w:b/>
                <w:bCs/>
                <w:sz w:val="16"/>
                <w:szCs w:val="16"/>
                <w:lang w:eastAsia="es-SV"/>
              </w:rPr>
              <w:t>57,837</w:t>
            </w:r>
          </w:p>
        </w:tc>
      </w:tr>
    </w:tbl>
    <w:p w:rsidR="003E3239" w:rsidRDefault="003E3239" w:rsidP="000116B4">
      <w:pPr>
        <w:jc w:val="both"/>
      </w:pPr>
    </w:p>
    <w:p w:rsidR="003E3239" w:rsidRDefault="003E3239" w:rsidP="003C2F18">
      <w:pPr>
        <w:pStyle w:val="Ttulo1"/>
        <w:numPr>
          <w:ilvl w:val="0"/>
          <w:numId w:val="15"/>
        </w:numPr>
      </w:pPr>
      <w:r>
        <w:t xml:space="preserve">BFA (Banco de Fomento Agropecuario)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342240" w:rsidTr="00342240">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342240" w:rsidRDefault="00342240" w:rsidP="003E3239">
            <w:r>
              <w:t>Programa</w:t>
            </w:r>
          </w:p>
        </w:tc>
        <w:tc>
          <w:tcPr>
            <w:tcW w:w="2244" w:type="dxa"/>
            <w:tcBorders>
              <w:top w:val="none" w:sz="0" w:space="0" w:color="auto"/>
              <w:left w:val="none" w:sz="0" w:space="0" w:color="auto"/>
              <w:bottom w:val="none" w:sz="0" w:space="0" w:color="auto"/>
              <w:right w:val="none" w:sz="0" w:space="0" w:color="auto"/>
            </w:tcBorders>
          </w:tcPr>
          <w:p w:rsidR="00342240" w:rsidRDefault="00342240" w:rsidP="003E3239">
            <w:pPr>
              <w:cnfStyle w:val="100000000000"/>
            </w:pPr>
            <w:r>
              <w:t>Resultado</w:t>
            </w:r>
          </w:p>
        </w:tc>
        <w:tc>
          <w:tcPr>
            <w:tcW w:w="2245" w:type="dxa"/>
            <w:tcBorders>
              <w:top w:val="none" w:sz="0" w:space="0" w:color="auto"/>
              <w:left w:val="none" w:sz="0" w:space="0" w:color="auto"/>
              <w:bottom w:val="none" w:sz="0" w:space="0" w:color="auto"/>
              <w:right w:val="none" w:sz="0" w:space="0" w:color="auto"/>
            </w:tcBorders>
          </w:tcPr>
          <w:p w:rsidR="00342240" w:rsidRDefault="00342240" w:rsidP="003E3239">
            <w:pPr>
              <w:cnfStyle w:val="100000000000"/>
            </w:pPr>
            <w:r>
              <w:t>Beneficiados</w:t>
            </w:r>
          </w:p>
        </w:tc>
        <w:tc>
          <w:tcPr>
            <w:tcW w:w="2245" w:type="dxa"/>
            <w:tcBorders>
              <w:top w:val="none" w:sz="0" w:space="0" w:color="auto"/>
              <w:left w:val="none" w:sz="0" w:space="0" w:color="auto"/>
              <w:bottom w:val="none" w:sz="0" w:space="0" w:color="auto"/>
              <w:right w:val="none" w:sz="0" w:space="0" w:color="auto"/>
            </w:tcBorders>
          </w:tcPr>
          <w:p w:rsidR="00342240" w:rsidRDefault="00342240" w:rsidP="003E3239">
            <w:pPr>
              <w:cnfStyle w:val="100000000000"/>
            </w:pPr>
            <w:r>
              <w:t xml:space="preserve">Descripción </w:t>
            </w:r>
          </w:p>
        </w:tc>
      </w:tr>
      <w:tr w:rsidR="00342240" w:rsidTr="00342240">
        <w:trPr>
          <w:cnfStyle w:val="000000100000"/>
        </w:trPr>
        <w:tc>
          <w:tcPr>
            <w:cnfStyle w:val="001000000000"/>
            <w:tcW w:w="2244" w:type="dxa"/>
            <w:tcBorders>
              <w:left w:val="none" w:sz="0" w:space="0" w:color="auto"/>
              <w:right w:val="none" w:sz="0" w:space="0" w:color="auto"/>
            </w:tcBorders>
          </w:tcPr>
          <w:p w:rsidR="00342240" w:rsidRPr="00342240" w:rsidRDefault="00342240" w:rsidP="00342240">
            <w:pPr>
              <w:jc w:val="both"/>
              <w:rPr>
                <w:rFonts w:ascii="Calibri" w:hAnsi="Calibri" w:cs="Calibri"/>
                <w:b w:val="0"/>
                <w:color w:val="000000"/>
              </w:rPr>
            </w:pPr>
            <w:r w:rsidRPr="00342240">
              <w:rPr>
                <w:rFonts w:ascii="Calibri" w:hAnsi="Calibri" w:cs="Calibri"/>
                <w:b w:val="0"/>
                <w:color w:val="000000"/>
              </w:rPr>
              <w:t xml:space="preserve">Divulgación de Líneas de Crédito para  Granos Básicos  al Sector Agrícola  a través de perifoneo en campo y medio radial. </w:t>
            </w:r>
          </w:p>
          <w:p w:rsidR="00342240" w:rsidRDefault="00342240" w:rsidP="003E3239"/>
        </w:tc>
        <w:tc>
          <w:tcPr>
            <w:tcW w:w="2244" w:type="dxa"/>
            <w:tcBorders>
              <w:left w:val="none" w:sz="0" w:space="0" w:color="auto"/>
              <w:right w:val="none" w:sz="0" w:space="0" w:color="auto"/>
            </w:tcBorders>
          </w:tcPr>
          <w:p w:rsidR="00342240" w:rsidRDefault="00342240" w:rsidP="00342240">
            <w:pPr>
              <w:jc w:val="both"/>
              <w:cnfStyle w:val="000000100000"/>
              <w:rPr>
                <w:rFonts w:ascii="Calibri" w:hAnsi="Calibri" w:cs="Calibri"/>
                <w:color w:val="000000"/>
              </w:rPr>
            </w:pPr>
            <w:r>
              <w:rPr>
                <w:rFonts w:ascii="Calibri" w:hAnsi="Calibri" w:cs="Calibri"/>
                <w:color w:val="000000"/>
              </w:rPr>
              <w:t>Cobertura total al Depto. Santa Ana.</w:t>
            </w:r>
          </w:p>
          <w:p w:rsidR="00342240" w:rsidRDefault="00342240" w:rsidP="00342240">
            <w:pPr>
              <w:jc w:val="both"/>
              <w:cnfStyle w:val="000000100000"/>
            </w:pPr>
          </w:p>
        </w:tc>
        <w:tc>
          <w:tcPr>
            <w:tcW w:w="2245" w:type="dxa"/>
            <w:tcBorders>
              <w:left w:val="none" w:sz="0" w:space="0" w:color="auto"/>
              <w:right w:val="none" w:sz="0" w:space="0" w:color="auto"/>
            </w:tcBorders>
          </w:tcPr>
          <w:p w:rsidR="00342240" w:rsidRDefault="00342240" w:rsidP="00342240">
            <w:pPr>
              <w:jc w:val="both"/>
              <w:cnfStyle w:val="000000100000"/>
              <w:rPr>
                <w:rFonts w:ascii="Calibri" w:hAnsi="Calibri" w:cs="Calibri"/>
                <w:color w:val="000000"/>
              </w:rPr>
            </w:pPr>
            <w:r>
              <w:rPr>
                <w:rFonts w:ascii="Calibri" w:hAnsi="Calibri" w:cs="Calibri"/>
                <w:color w:val="000000"/>
              </w:rPr>
              <w:t xml:space="preserve">Se benefició a los agricultores de los diferentes municipios del Depto. de Santa Ana con </w:t>
            </w:r>
            <w:r w:rsidR="00A50A3D">
              <w:rPr>
                <w:rFonts w:ascii="Calibri" w:hAnsi="Calibri" w:cs="Calibri"/>
                <w:color w:val="000000"/>
              </w:rPr>
              <w:t>información</w:t>
            </w:r>
            <w:r>
              <w:rPr>
                <w:rFonts w:ascii="Calibri" w:hAnsi="Calibri" w:cs="Calibri"/>
                <w:color w:val="000000"/>
              </w:rPr>
              <w:t xml:space="preserve"> de </w:t>
            </w:r>
            <w:r w:rsidR="00A50A3D">
              <w:rPr>
                <w:rFonts w:ascii="Calibri" w:hAnsi="Calibri" w:cs="Calibri"/>
                <w:color w:val="000000"/>
              </w:rPr>
              <w:t>Líneas</w:t>
            </w:r>
            <w:r>
              <w:rPr>
                <w:rFonts w:ascii="Calibri" w:hAnsi="Calibri" w:cs="Calibri"/>
                <w:color w:val="000000"/>
              </w:rPr>
              <w:t xml:space="preserve"> de Crédito de Granos Básicos.</w:t>
            </w:r>
          </w:p>
          <w:p w:rsidR="00342240" w:rsidRDefault="00342240" w:rsidP="00342240">
            <w:pPr>
              <w:jc w:val="both"/>
              <w:cnfStyle w:val="000000100000"/>
            </w:pPr>
          </w:p>
        </w:tc>
        <w:tc>
          <w:tcPr>
            <w:tcW w:w="2245" w:type="dxa"/>
            <w:tcBorders>
              <w:left w:val="none" w:sz="0" w:space="0" w:color="auto"/>
              <w:right w:val="none" w:sz="0" w:space="0" w:color="auto"/>
            </w:tcBorders>
          </w:tcPr>
          <w:p w:rsidR="00342240" w:rsidRDefault="00342240" w:rsidP="00342240">
            <w:pPr>
              <w:jc w:val="both"/>
              <w:cnfStyle w:val="000000100000"/>
              <w:rPr>
                <w:rFonts w:ascii="Calibri" w:hAnsi="Calibri" w:cs="Calibri"/>
                <w:color w:val="000000"/>
              </w:rPr>
            </w:pPr>
            <w:r>
              <w:rPr>
                <w:rFonts w:ascii="Calibri" w:hAnsi="Calibri" w:cs="Calibri"/>
                <w:color w:val="000000"/>
              </w:rPr>
              <w:t>Orientación a nuestros productores para el trámite del  crédito agrícola a tasa de interés baja.</w:t>
            </w:r>
          </w:p>
          <w:p w:rsidR="00342240" w:rsidRDefault="00342240" w:rsidP="00342240">
            <w:pPr>
              <w:jc w:val="both"/>
              <w:cnfStyle w:val="000000100000"/>
            </w:pPr>
          </w:p>
        </w:tc>
      </w:tr>
      <w:tr w:rsidR="00342240" w:rsidTr="00342240">
        <w:tc>
          <w:tcPr>
            <w:cnfStyle w:val="001000000000"/>
            <w:tcW w:w="2244" w:type="dxa"/>
          </w:tcPr>
          <w:p w:rsidR="00342240" w:rsidRPr="00342240" w:rsidRDefault="00342240" w:rsidP="00342240">
            <w:pPr>
              <w:jc w:val="both"/>
              <w:rPr>
                <w:rFonts w:ascii="Calibri" w:hAnsi="Calibri" w:cs="Calibri"/>
                <w:b w:val="0"/>
                <w:color w:val="000000"/>
              </w:rPr>
            </w:pPr>
            <w:r w:rsidRPr="00342240">
              <w:rPr>
                <w:rFonts w:ascii="Calibri" w:hAnsi="Calibri" w:cs="Calibri"/>
                <w:b w:val="0"/>
                <w:color w:val="000000"/>
              </w:rPr>
              <w:t>Créditos de Granos Básicos</w:t>
            </w:r>
          </w:p>
          <w:p w:rsidR="00342240" w:rsidRDefault="00342240" w:rsidP="00342240">
            <w:pPr>
              <w:jc w:val="both"/>
            </w:pPr>
          </w:p>
        </w:tc>
        <w:tc>
          <w:tcPr>
            <w:tcW w:w="2244" w:type="dxa"/>
          </w:tcPr>
          <w:p w:rsidR="00342240" w:rsidRDefault="00342240" w:rsidP="00342240">
            <w:pPr>
              <w:jc w:val="both"/>
              <w:cnfStyle w:val="000000000000"/>
              <w:rPr>
                <w:rFonts w:ascii="Calibri" w:hAnsi="Calibri" w:cs="Calibri"/>
                <w:color w:val="000000"/>
              </w:rPr>
            </w:pPr>
            <w:r>
              <w:rPr>
                <w:rFonts w:ascii="Calibri" w:hAnsi="Calibri" w:cs="Calibri"/>
                <w:color w:val="000000"/>
              </w:rPr>
              <w:t>Cobertura a todos los municipios del Depto. de Santa Ana.</w:t>
            </w:r>
          </w:p>
          <w:p w:rsidR="00342240" w:rsidRDefault="00342240" w:rsidP="00342240">
            <w:pPr>
              <w:jc w:val="both"/>
              <w:cnfStyle w:val="000000000000"/>
            </w:pPr>
          </w:p>
        </w:tc>
        <w:tc>
          <w:tcPr>
            <w:tcW w:w="2245" w:type="dxa"/>
          </w:tcPr>
          <w:p w:rsidR="00342240" w:rsidRDefault="00342240" w:rsidP="00342240">
            <w:pPr>
              <w:jc w:val="both"/>
              <w:cnfStyle w:val="000000000000"/>
              <w:rPr>
                <w:rFonts w:ascii="Calibri" w:hAnsi="Calibri" w:cs="Calibri"/>
                <w:color w:val="000000"/>
              </w:rPr>
            </w:pPr>
            <w:r>
              <w:rPr>
                <w:rFonts w:ascii="Calibri" w:hAnsi="Calibri" w:cs="Calibri"/>
                <w:color w:val="000000"/>
              </w:rPr>
              <w:t>Agricultores de los diferentes municipios del Depto. de Santa Ana.</w:t>
            </w:r>
          </w:p>
          <w:p w:rsidR="00342240" w:rsidRDefault="00342240" w:rsidP="00342240">
            <w:pPr>
              <w:jc w:val="both"/>
              <w:cnfStyle w:val="000000000000"/>
            </w:pPr>
          </w:p>
        </w:tc>
        <w:tc>
          <w:tcPr>
            <w:tcW w:w="2245" w:type="dxa"/>
          </w:tcPr>
          <w:p w:rsidR="00342240" w:rsidRPr="00342240" w:rsidRDefault="00342240" w:rsidP="00342240">
            <w:pPr>
              <w:jc w:val="both"/>
              <w:cnfStyle w:val="000000000000"/>
              <w:rPr>
                <w:rFonts w:ascii="Calibri" w:hAnsi="Calibri" w:cs="Calibri"/>
                <w:color w:val="000000"/>
                <w:sz w:val="20"/>
                <w:szCs w:val="20"/>
              </w:rPr>
            </w:pPr>
            <w:r w:rsidRPr="00342240">
              <w:rPr>
                <w:rFonts w:ascii="Calibri" w:hAnsi="Calibri" w:cs="Calibri"/>
                <w:color w:val="000000"/>
                <w:sz w:val="20"/>
                <w:szCs w:val="20"/>
              </w:rPr>
              <w:t>Asistencia Crediticia al sector agrícola, contribuyendo con la seguridad alimentaria del país, otorgándose a través de Agencia Santa créditos para Granos Básicos por un monto de $2,477,590.00.</w:t>
            </w:r>
          </w:p>
          <w:p w:rsidR="00342240" w:rsidRDefault="00342240" w:rsidP="00342240">
            <w:pPr>
              <w:jc w:val="both"/>
              <w:cnfStyle w:val="000000000000"/>
            </w:pPr>
          </w:p>
        </w:tc>
      </w:tr>
      <w:tr w:rsidR="00342240" w:rsidTr="00342240">
        <w:trPr>
          <w:cnfStyle w:val="000000100000"/>
        </w:trPr>
        <w:tc>
          <w:tcPr>
            <w:cnfStyle w:val="001000000000"/>
            <w:tcW w:w="2244" w:type="dxa"/>
            <w:tcBorders>
              <w:left w:val="none" w:sz="0" w:space="0" w:color="auto"/>
              <w:right w:val="none" w:sz="0" w:space="0" w:color="auto"/>
            </w:tcBorders>
          </w:tcPr>
          <w:p w:rsidR="00342240" w:rsidRDefault="00342240" w:rsidP="003E3239">
            <w:r>
              <w:lastRenderedPageBreak/>
              <w:t>Programa</w:t>
            </w:r>
          </w:p>
        </w:tc>
        <w:tc>
          <w:tcPr>
            <w:tcW w:w="2244" w:type="dxa"/>
            <w:tcBorders>
              <w:left w:val="none" w:sz="0" w:space="0" w:color="auto"/>
              <w:right w:val="none" w:sz="0" w:space="0" w:color="auto"/>
            </w:tcBorders>
          </w:tcPr>
          <w:p w:rsidR="00342240" w:rsidRDefault="00342240" w:rsidP="003E3239">
            <w:pPr>
              <w:cnfStyle w:val="000000100000"/>
            </w:pPr>
            <w:r>
              <w:t>Resultado</w:t>
            </w:r>
          </w:p>
        </w:tc>
        <w:tc>
          <w:tcPr>
            <w:tcW w:w="2245" w:type="dxa"/>
            <w:tcBorders>
              <w:left w:val="none" w:sz="0" w:space="0" w:color="auto"/>
              <w:right w:val="none" w:sz="0" w:space="0" w:color="auto"/>
            </w:tcBorders>
          </w:tcPr>
          <w:p w:rsidR="00342240" w:rsidRDefault="00342240" w:rsidP="003E3239">
            <w:pPr>
              <w:cnfStyle w:val="000000100000"/>
            </w:pPr>
            <w:r>
              <w:t>Beneficiados</w:t>
            </w:r>
          </w:p>
        </w:tc>
        <w:tc>
          <w:tcPr>
            <w:tcW w:w="2245" w:type="dxa"/>
            <w:tcBorders>
              <w:left w:val="none" w:sz="0" w:space="0" w:color="auto"/>
              <w:right w:val="none" w:sz="0" w:space="0" w:color="auto"/>
            </w:tcBorders>
          </w:tcPr>
          <w:p w:rsidR="00342240" w:rsidRDefault="00342240" w:rsidP="003E3239">
            <w:pPr>
              <w:cnfStyle w:val="000000100000"/>
            </w:pPr>
            <w:r>
              <w:t>Descripción</w:t>
            </w:r>
          </w:p>
        </w:tc>
      </w:tr>
      <w:tr w:rsidR="00342240" w:rsidTr="00342240">
        <w:tc>
          <w:tcPr>
            <w:cnfStyle w:val="001000000000"/>
            <w:tcW w:w="2244" w:type="dxa"/>
          </w:tcPr>
          <w:p w:rsidR="00342240" w:rsidRDefault="00342240" w:rsidP="00342240">
            <w:pPr>
              <w:rPr>
                <w:rFonts w:ascii="Calibri" w:hAnsi="Calibri" w:cs="Calibri"/>
                <w:color w:val="000000"/>
              </w:rPr>
            </w:pPr>
            <w:r>
              <w:rPr>
                <w:rFonts w:ascii="Calibri" w:hAnsi="Calibri" w:cs="Calibri"/>
                <w:color w:val="000000"/>
              </w:rPr>
              <w:t>Créditos para el sector café.</w:t>
            </w:r>
          </w:p>
          <w:p w:rsidR="00342240" w:rsidRDefault="00342240" w:rsidP="003E3239"/>
        </w:tc>
        <w:tc>
          <w:tcPr>
            <w:tcW w:w="2244" w:type="dxa"/>
          </w:tcPr>
          <w:p w:rsidR="00342240" w:rsidRDefault="00342240" w:rsidP="00A50A3D">
            <w:pPr>
              <w:jc w:val="both"/>
              <w:cnfStyle w:val="000000000000"/>
              <w:rPr>
                <w:rFonts w:ascii="Calibri" w:hAnsi="Calibri" w:cs="Calibri"/>
                <w:color w:val="000000"/>
              </w:rPr>
            </w:pPr>
            <w:r>
              <w:rPr>
                <w:rFonts w:ascii="Calibri" w:hAnsi="Calibri" w:cs="Calibri"/>
                <w:color w:val="000000"/>
              </w:rPr>
              <w:t xml:space="preserve">Otorgamiento de créditos de </w:t>
            </w:r>
            <w:r w:rsidR="00A50A3D">
              <w:rPr>
                <w:rFonts w:ascii="Calibri" w:hAnsi="Calibri" w:cs="Calibri"/>
                <w:color w:val="000000"/>
              </w:rPr>
              <w:t>avió</w:t>
            </w:r>
            <w:r>
              <w:rPr>
                <w:rFonts w:ascii="Calibri" w:hAnsi="Calibri" w:cs="Calibri"/>
                <w:color w:val="000000"/>
              </w:rPr>
              <w:t xml:space="preserve"> café, control y combate de la roya, siembras de nuevas </w:t>
            </w:r>
            <w:r w:rsidR="00A50A3D">
              <w:rPr>
                <w:rFonts w:ascii="Calibri" w:hAnsi="Calibri" w:cs="Calibri"/>
                <w:color w:val="000000"/>
              </w:rPr>
              <w:t>áreas</w:t>
            </w:r>
            <w:r>
              <w:rPr>
                <w:rFonts w:ascii="Calibri" w:hAnsi="Calibri" w:cs="Calibri"/>
                <w:color w:val="000000"/>
              </w:rPr>
              <w:t>, repoblaciones de fincas, viveros de café.</w:t>
            </w:r>
          </w:p>
          <w:p w:rsidR="00342240" w:rsidRDefault="00342240" w:rsidP="00A50A3D">
            <w:pPr>
              <w:jc w:val="both"/>
              <w:cnfStyle w:val="000000000000"/>
            </w:pPr>
          </w:p>
        </w:tc>
        <w:tc>
          <w:tcPr>
            <w:tcW w:w="2245" w:type="dxa"/>
          </w:tcPr>
          <w:p w:rsidR="00342240" w:rsidRDefault="00342240" w:rsidP="00A50A3D">
            <w:pPr>
              <w:jc w:val="both"/>
              <w:cnfStyle w:val="000000000000"/>
              <w:rPr>
                <w:rFonts w:ascii="Calibri" w:hAnsi="Calibri" w:cs="Calibri"/>
                <w:color w:val="000000"/>
              </w:rPr>
            </w:pPr>
            <w:r>
              <w:rPr>
                <w:rFonts w:ascii="Calibri" w:hAnsi="Calibri" w:cs="Calibri"/>
                <w:color w:val="000000"/>
              </w:rPr>
              <w:t>Productores de café de los diferentes municipios del Depto. de Santa Ana.</w:t>
            </w:r>
          </w:p>
          <w:p w:rsidR="00342240" w:rsidRDefault="00342240" w:rsidP="00A50A3D">
            <w:pPr>
              <w:jc w:val="both"/>
              <w:cnfStyle w:val="000000000000"/>
            </w:pPr>
          </w:p>
        </w:tc>
        <w:tc>
          <w:tcPr>
            <w:tcW w:w="2245" w:type="dxa"/>
          </w:tcPr>
          <w:p w:rsidR="00342240" w:rsidRDefault="00342240" w:rsidP="00A50A3D">
            <w:pPr>
              <w:jc w:val="both"/>
              <w:cnfStyle w:val="000000000000"/>
              <w:rPr>
                <w:rFonts w:ascii="Calibri" w:hAnsi="Calibri" w:cs="Calibri"/>
                <w:color w:val="000000"/>
              </w:rPr>
            </w:pPr>
            <w:r>
              <w:rPr>
                <w:rFonts w:ascii="Calibri" w:hAnsi="Calibri" w:cs="Calibri"/>
                <w:color w:val="000000"/>
              </w:rPr>
              <w:t xml:space="preserve">Se brindó apoyo crediticio a productores de café  con créditos oportunos, </w:t>
            </w:r>
            <w:r w:rsidR="00A50A3D">
              <w:rPr>
                <w:rFonts w:ascii="Calibri" w:hAnsi="Calibri" w:cs="Calibri"/>
                <w:color w:val="000000"/>
              </w:rPr>
              <w:t>así</w:t>
            </w:r>
            <w:r>
              <w:rPr>
                <w:rFonts w:ascii="Calibri" w:hAnsi="Calibri" w:cs="Calibri"/>
                <w:color w:val="000000"/>
              </w:rPr>
              <w:t xml:space="preserve"> como la </w:t>
            </w:r>
            <w:r w:rsidR="00A50A3D">
              <w:rPr>
                <w:rFonts w:ascii="Calibri" w:hAnsi="Calibri" w:cs="Calibri"/>
                <w:color w:val="000000"/>
              </w:rPr>
              <w:t>inversión</w:t>
            </w:r>
            <w:r>
              <w:rPr>
                <w:rFonts w:ascii="Calibri" w:hAnsi="Calibri" w:cs="Calibri"/>
                <w:color w:val="000000"/>
              </w:rPr>
              <w:t xml:space="preserve"> en las fincas  a través de siembra de variedades de café resistentes a la roya.</w:t>
            </w:r>
          </w:p>
          <w:p w:rsidR="00342240" w:rsidRDefault="00342240" w:rsidP="00A50A3D">
            <w:pPr>
              <w:jc w:val="both"/>
              <w:cnfStyle w:val="000000000000"/>
            </w:pPr>
          </w:p>
        </w:tc>
      </w:tr>
      <w:tr w:rsidR="00342240" w:rsidTr="00342240">
        <w:trPr>
          <w:cnfStyle w:val="000000100000"/>
        </w:trPr>
        <w:tc>
          <w:tcPr>
            <w:cnfStyle w:val="001000000000"/>
            <w:tcW w:w="2244" w:type="dxa"/>
            <w:tcBorders>
              <w:left w:val="none" w:sz="0" w:space="0" w:color="auto"/>
              <w:right w:val="none" w:sz="0" w:space="0" w:color="auto"/>
            </w:tcBorders>
          </w:tcPr>
          <w:p w:rsidR="00342240" w:rsidRDefault="00342240" w:rsidP="00A50A3D">
            <w:pPr>
              <w:jc w:val="both"/>
              <w:rPr>
                <w:rFonts w:ascii="Calibri" w:hAnsi="Calibri" w:cs="Calibri"/>
                <w:color w:val="000000"/>
              </w:rPr>
            </w:pPr>
            <w:r>
              <w:rPr>
                <w:rFonts w:ascii="Calibri" w:hAnsi="Calibri" w:cs="Calibri"/>
                <w:color w:val="000000"/>
              </w:rPr>
              <w:t>"</w:t>
            </w:r>
            <w:r w:rsidR="00A50A3D">
              <w:rPr>
                <w:rFonts w:ascii="Calibri" w:hAnsi="Calibri" w:cs="Calibri"/>
                <w:color w:val="000000"/>
              </w:rPr>
              <w:t>Día</w:t>
            </w:r>
            <w:r>
              <w:rPr>
                <w:rFonts w:ascii="Calibri" w:hAnsi="Calibri" w:cs="Calibri"/>
                <w:color w:val="000000"/>
              </w:rPr>
              <w:t xml:space="preserve"> de Campo" en  </w:t>
            </w:r>
            <w:r w:rsidR="00A50A3D">
              <w:rPr>
                <w:rFonts w:ascii="Calibri" w:hAnsi="Calibri" w:cs="Calibri"/>
                <w:color w:val="000000"/>
              </w:rPr>
              <w:t>instalaciones de Cooperativa Cus</w:t>
            </w:r>
            <w:r>
              <w:rPr>
                <w:rFonts w:ascii="Calibri" w:hAnsi="Calibri" w:cs="Calibri"/>
                <w:color w:val="000000"/>
              </w:rPr>
              <w:t>cachapa  de R.L. desarrollada en el mes de junio  2014.</w:t>
            </w:r>
          </w:p>
          <w:p w:rsidR="00342240" w:rsidRDefault="00342240" w:rsidP="00A50A3D">
            <w:pPr>
              <w:jc w:val="both"/>
            </w:pPr>
          </w:p>
        </w:tc>
        <w:tc>
          <w:tcPr>
            <w:tcW w:w="2244"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Instalación de Stand del BFA en "</w:t>
            </w:r>
            <w:r w:rsidR="00A50A3D">
              <w:rPr>
                <w:rFonts w:ascii="Calibri" w:hAnsi="Calibri" w:cs="Calibri"/>
                <w:color w:val="000000"/>
              </w:rPr>
              <w:t>Día</w:t>
            </w:r>
            <w:r>
              <w:rPr>
                <w:rFonts w:ascii="Calibri" w:hAnsi="Calibri" w:cs="Calibri"/>
                <w:color w:val="000000"/>
              </w:rPr>
              <w:t xml:space="preserve"> de Campo"</w:t>
            </w:r>
            <w:r w:rsidR="00A50A3D">
              <w:rPr>
                <w:rFonts w:ascii="Calibri" w:hAnsi="Calibri" w:cs="Calibri"/>
                <w:color w:val="000000"/>
              </w:rPr>
              <w:t xml:space="preserve"> </w:t>
            </w:r>
            <w:r>
              <w:rPr>
                <w:rFonts w:ascii="Calibri" w:hAnsi="Calibri" w:cs="Calibri"/>
                <w:color w:val="000000"/>
              </w:rPr>
              <w:t>Feria Ganadera Nuestra Señora Santa Ana</w:t>
            </w:r>
          </w:p>
          <w:p w:rsidR="00342240" w:rsidRDefault="00342240" w:rsidP="00A50A3D">
            <w:pPr>
              <w:jc w:val="both"/>
              <w:cnfStyle w:val="000000100000"/>
            </w:pPr>
          </w:p>
        </w:tc>
        <w:tc>
          <w:tcPr>
            <w:tcW w:w="2245"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El BFA desarrolló con su participación en "</w:t>
            </w:r>
            <w:r w:rsidR="00A50A3D">
              <w:rPr>
                <w:rFonts w:ascii="Calibri" w:hAnsi="Calibri" w:cs="Calibri"/>
                <w:color w:val="000000"/>
              </w:rPr>
              <w:t>Día</w:t>
            </w:r>
            <w:r>
              <w:rPr>
                <w:rFonts w:ascii="Calibri" w:hAnsi="Calibri" w:cs="Calibri"/>
                <w:color w:val="000000"/>
              </w:rPr>
              <w:t xml:space="preserve"> de Campo" apoyo a productores de café.</w:t>
            </w:r>
          </w:p>
          <w:p w:rsidR="00342240" w:rsidRDefault="00342240" w:rsidP="00A50A3D">
            <w:pPr>
              <w:jc w:val="both"/>
              <w:cnfStyle w:val="000000100000"/>
            </w:pPr>
          </w:p>
        </w:tc>
        <w:tc>
          <w:tcPr>
            <w:tcW w:w="2245"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 xml:space="preserve">Información crediticia a productores de café que solicitan apoyo crediticio para el cultivo de café y de otras </w:t>
            </w:r>
            <w:r w:rsidR="00A50A3D">
              <w:rPr>
                <w:rFonts w:ascii="Calibri" w:hAnsi="Calibri" w:cs="Calibri"/>
                <w:color w:val="000000"/>
              </w:rPr>
              <w:t>Líneas</w:t>
            </w:r>
            <w:r>
              <w:rPr>
                <w:rFonts w:ascii="Calibri" w:hAnsi="Calibri" w:cs="Calibri"/>
                <w:color w:val="000000"/>
              </w:rPr>
              <w:t xml:space="preserve"> de Crédito que el Banco posee. </w:t>
            </w:r>
          </w:p>
          <w:p w:rsidR="00342240" w:rsidRDefault="00342240" w:rsidP="00A50A3D">
            <w:pPr>
              <w:jc w:val="both"/>
              <w:cnfStyle w:val="000000100000"/>
            </w:pPr>
          </w:p>
        </w:tc>
      </w:tr>
      <w:tr w:rsidR="00342240" w:rsidTr="00342240">
        <w:tc>
          <w:tcPr>
            <w:cnfStyle w:val="001000000000"/>
            <w:tcW w:w="2244" w:type="dxa"/>
          </w:tcPr>
          <w:p w:rsidR="00342240" w:rsidRDefault="00342240" w:rsidP="00A50A3D">
            <w:pPr>
              <w:jc w:val="both"/>
              <w:rPr>
                <w:rFonts w:ascii="Calibri" w:hAnsi="Calibri" w:cs="Calibri"/>
                <w:color w:val="000000"/>
              </w:rPr>
            </w:pPr>
            <w:r>
              <w:rPr>
                <w:rFonts w:ascii="Calibri" w:hAnsi="Calibri" w:cs="Calibri"/>
                <w:color w:val="000000"/>
              </w:rPr>
              <w:t>Créditos  para el sector ganadero.</w:t>
            </w:r>
          </w:p>
          <w:p w:rsidR="00342240" w:rsidRDefault="00342240" w:rsidP="00A50A3D">
            <w:pPr>
              <w:jc w:val="both"/>
            </w:pPr>
          </w:p>
        </w:tc>
        <w:tc>
          <w:tcPr>
            <w:tcW w:w="2244" w:type="dxa"/>
          </w:tcPr>
          <w:p w:rsidR="00342240" w:rsidRDefault="00342240" w:rsidP="00A50A3D">
            <w:pPr>
              <w:jc w:val="both"/>
              <w:cnfStyle w:val="000000000000"/>
              <w:rPr>
                <w:rFonts w:ascii="Calibri" w:hAnsi="Calibri" w:cs="Calibri"/>
                <w:color w:val="000000"/>
              </w:rPr>
            </w:pPr>
            <w:r>
              <w:rPr>
                <w:rFonts w:ascii="Calibri" w:hAnsi="Calibri" w:cs="Calibri"/>
                <w:color w:val="000000"/>
              </w:rPr>
              <w:t xml:space="preserve">Otorgamiento de créditos para la </w:t>
            </w:r>
            <w:r w:rsidR="00A50A3D">
              <w:rPr>
                <w:rFonts w:ascii="Calibri" w:hAnsi="Calibri" w:cs="Calibri"/>
                <w:color w:val="000000"/>
              </w:rPr>
              <w:t>ganadería</w:t>
            </w:r>
            <w:r>
              <w:rPr>
                <w:rFonts w:ascii="Calibri" w:hAnsi="Calibri" w:cs="Calibri"/>
                <w:color w:val="000000"/>
              </w:rPr>
              <w:t xml:space="preserve"> </w:t>
            </w:r>
            <w:r w:rsidR="00A50A3D">
              <w:rPr>
                <w:rFonts w:ascii="Calibri" w:hAnsi="Calibri" w:cs="Calibri"/>
                <w:color w:val="000000"/>
              </w:rPr>
              <w:t xml:space="preserve"> así</w:t>
            </w:r>
            <w:r>
              <w:rPr>
                <w:rFonts w:ascii="Calibri" w:hAnsi="Calibri" w:cs="Calibri"/>
                <w:color w:val="000000"/>
              </w:rPr>
              <w:t xml:space="preserve"> como atender las necesidades de crédito para instalaciones,  maquinaria y  equipo  pecuario.</w:t>
            </w:r>
          </w:p>
          <w:p w:rsidR="00342240" w:rsidRDefault="00342240" w:rsidP="00A50A3D">
            <w:pPr>
              <w:jc w:val="both"/>
              <w:cnfStyle w:val="000000000000"/>
            </w:pPr>
          </w:p>
        </w:tc>
        <w:tc>
          <w:tcPr>
            <w:tcW w:w="2245" w:type="dxa"/>
          </w:tcPr>
          <w:p w:rsidR="00342240" w:rsidRDefault="00342240" w:rsidP="00A50A3D">
            <w:pPr>
              <w:jc w:val="both"/>
              <w:cnfStyle w:val="000000000000"/>
              <w:rPr>
                <w:rFonts w:ascii="Calibri" w:hAnsi="Calibri" w:cs="Calibri"/>
                <w:color w:val="000000"/>
              </w:rPr>
            </w:pPr>
            <w:r>
              <w:rPr>
                <w:rFonts w:ascii="Calibri" w:hAnsi="Calibri" w:cs="Calibri"/>
                <w:color w:val="000000"/>
              </w:rPr>
              <w:t>Ganaderos de los diferentes municipios del Departamento de Santa Ana.</w:t>
            </w:r>
          </w:p>
          <w:p w:rsidR="00342240" w:rsidRDefault="00342240" w:rsidP="00A50A3D">
            <w:pPr>
              <w:jc w:val="both"/>
              <w:cnfStyle w:val="000000000000"/>
            </w:pPr>
          </w:p>
        </w:tc>
        <w:tc>
          <w:tcPr>
            <w:tcW w:w="2245" w:type="dxa"/>
          </w:tcPr>
          <w:p w:rsidR="00342240" w:rsidRDefault="00342240" w:rsidP="00A50A3D">
            <w:pPr>
              <w:jc w:val="both"/>
              <w:cnfStyle w:val="000000000000"/>
              <w:rPr>
                <w:rFonts w:ascii="Calibri" w:hAnsi="Calibri" w:cs="Calibri"/>
                <w:color w:val="000000"/>
              </w:rPr>
            </w:pPr>
            <w:r>
              <w:rPr>
                <w:rFonts w:ascii="Calibri" w:hAnsi="Calibri" w:cs="Calibri"/>
                <w:color w:val="000000"/>
              </w:rPr>
              <w:t xml:space="preserve">El apoyo crediticio se brindó a </w:t>
            </w:r>
            <w:r w:rsidR="00A50A3D">
              <w:rPr>
                <w:rFonts w:ascii="Calibri" w:hAnsi="Calibri" w:cs="Calibri"/>
                <w:color w:val="000000"/>
              </w:rPr>
              <w:t>través</w:t>
            </w:r>
            <w:r>
              <w:rPr>
                <w:rFonts w:ascii="Calibri" w:hAnsi="Calibri" w:cs="Calibri"/>
                <w:color w:val="000000"/>
              </w:rPr>
              <w:t xml:space="preserve"> del otorgamiento de 81 créditos por un monto de $564,106.00</w:t>
            </w:r>
          </w:p>
          <w:p w:rsidR="00342240" w:rsidRDefault="00342240" w:rsidP="00A50A3D">
            <w:pPr>
              <w:jc w:val="both"/>
              <w:cnfStyle w:val="000000000000"/>
            </w:pPr>
          </w:p>
        </w:tc>
      </w:tr>
      <w:tr w:rsidR="00342240" w:rsidTr="00342240">
        <w:trPr>
          <w:cnfStyle w:val="000000100000"/>
        </w:trPr>
        <w:tc>
          <w:tcPr>
            <w:cnfStyle w:val="001000000000"/>
            <w:tcW w:w="2244" w:type="dxa"/>
            <w:tcBorders>
              <w:left w:val="none" w:sz="0" w:space="0" w:color="auto"/>
              <w:right w:val="none" w:sz="0" w:space="0" w:color="auto"/>
            </w:tcBorders>
          </w:tcPr>
          <w:p w:rsidR="00342240" w:rsidRDefault="00342240" w:rsidP="00A50A3D">
            <w:pPr>
              <w:jc w:val="both"/>
              <w:rPr>
                <w:rFonts w:ascii="Calibri" w:hAnsi="Calibri" w:cs="Calibri"/>
                <w:color w:val="000000"/>
              </w:rPr>
            </w:pPr>
            <w:r>
              <w:rPr>
                <w:rFonts w:ascii="Calibri" w:hAnsi="Calibri" w:cs="Calibri"/>
                <w:color w:val="000000"/>
              </w:rPr>
              <w:t>Feria Ganadera desarrollada en el mes de julio 2014.</w:t>
            </w:r>
          </w:p>
          <w:p w:rsidR="00342240" w:rsidRDefault="00342240" w:rsidP="00A50A3D">
            <w:pPr>
              <w:jc w:val="both"/>
            </w:pPr>
          </w:p>
        </w:tc>
        <w:tc>
          <w:tcPr>
            <w:tcW w:w="2244"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Instalación de Stand del BFA en Feria Ganadera Nuestra Señora Santa Ana</w:t>
            </w:r>
          </w:p>
          <w:p w:rsidR="00342240" w:rsidRDefault="00342240" w:rsidP="00A50A3D">
            <w:pPr>
              <w:jc w:val="both"/>
              <w:cnfStyle w:val="000000100000"/>
            </w:pPr>
          </w:p>
        </w:tc>
        <w:tc>
          <w:tcPr>
            <w:tcW w:w="2245"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Atención a todos los ganaderos que visitan evento de Feria.</w:t>
            </w:r>
          </w:p>
          <w:p w:rsidR="00342240" w:rsidRDefault="00342240" w:rsidP="00A50A3D">
            <w:pPr>
              <w:jc w:val="both"/>
              <w:cnfStyle w:val="000000100000"/>
            </w:pPr>
          </w:p>
        </w:tc>
        <w:tc>
          <w:tcPr>
            <w:tcW w:w="2245" w:type="dxa"/>
            <w:tcBorders>
              <w:left w:val="none" w:sz="0" w:space="0" w:color="auto"/>
              <w:right w:val="none" w:sz="0" w:space="0" w:color="auto"/>
            </w:tcBorders>
          </w:tcPr>
          <w:p w:rsidR="00342240" w:rsidRDefault="00342240" w:rsidP="00A50A3D">
            <w:pPr>
              <w:jc w:val="both"/>
              <w:cnfStyle w:val="000000100000"/>
              <w:rPr>
                <w:rFonts w:ascii="Calibri" w:hAnsi="Calibri" w:cs="Calibri"/>
                <w:color w:val="000000"/>
              </w:rPr>
            </w:pPr>
            <w:r>
              <w:rPr>
                <w:rFonts w:ascii="Calibri" w:hAnsi="Calibri" w:cs="Calibri"/>
                <w:color w:val="000000"/>
              </w:rPr>
              <w:t xml:space="preserve">Otorgamiento de créditos a clientes del BFA,  </w:t>
            </w:r>
            <w:r w:rsidR="00A50A3D">
              <w:rPr>
                <w:rFonts w:ascii="Calibri" w:hAnsi="Calibri" w:cs="Calibri"/>
                <w:color w:val="000000"/>
              </w:rPr>
              <w:t>así</w:t>
            </w:r>
            <w:r>
              <w:rPr>
                <w:rFonts w:ascii="Calibri" w:hAnsi="Calibri" w:cs="Calibri"/>
                <w:color w:val="000000"/>
              </w:rPr>
              <w:t xml:space="preserve"> como a nuevos clientes que desean mejorar su hato ganadero con genética certificada.</w:t>
            </w:r>
          </w:p>
          <w:p w:rsidR="00342240" w:rsidRDefault="00342240" w:rsidP="00A50A3D">
            <w:pPr>
              <w:jc w:val="both"/>
              <w:cnfStyle w:val="000000100000"/>
            </w:pPr>
          </w:p>
        </w:tc>
      </w:tr>
      <w:tr w:rsidR="00342240" w:rsidTr="00AD2C6E">
        <w:tc>
          <w:tcPr>
            <w:cnfStyle w:val="001000000000"/>
            <w:tcW w:w="2244" w:type="dxa"/>
            <w:tcBorders>
              <w:bottom w:val="single" w:sz="4" w:space="0" w:color="auto"/>
            </w:tcBorders>
          </w:tcPr>
          <w:p w:rsidR="00AD2C6E" w:rsidRDefault="00AD2C6E" w:rsidP="00AD2C6E">
            <w:pPr>
              <w:jc w:val="both"/>
              <w:rPr>
                <w:rFonts w:ascii="Calibri" w:hAnsi="Calibri" w:cs="Calibri"/>
                <w:color w:val="000000"/>
              </w:rPr>
            </w:pPr>
            <w:r>
              <w:rPr>
                <w:rFonts w:ascii="Calibri" w:hAnsi="Calibri" w:cs="Calibri"/>
                <w:color w:val="000000"/>
              </w:rPr>
              <w:t>Créditos para el sector avícola.</w:t>
            </w:r>
          </w:p>
          <w:p w:rsidR="00342240" w:rsidRDefault="00342240" w:rsidP="00AD2C6E">
            <w:pPr>
              <w:jc w:val="both"/>
            </w:pPr>
          </w:p>
        </w:tc>
        <w:tc>
          <w:tcPr>
            <w:tcW w:w="2244" w:type="dxa"/>
            <w:tcBorders>
              <w:bottom w:val="single" w:sz="4" w:space="0" w:color="auto"/>
            </w:tcBorders>
          </w:tcPr>
          <w:p w:rsidR="00AD2C6E" w:rsidRPr="00AD2C6E" w:rsidRDefault="00AD2C6E" w:rsidP="00AD2C6E">
            <w:pPr>
              <w:jc w:val="both"/>
              <w:cnfStyle w:val="000000000000"/>
              <w:rPr>
                <w:rFonts w:ascii="Calibri" w:hAnsi="Calibri" w:cs="Calibri"/>
                <w:color w:val="000000"/>
                <w:sz w:val="18"/>
                <w:szCs w:val="18"/>
              </w:rPr>
            </w:pPr>
            <w:r w:rsidRPr="00AD2C6E">
              <w:rPr>
                <w:rFonts w:ascii="Calibri" w:hAnsi="Calibri" w:cs="Calibri"/>
                <w:color w:val="000000"/>
                <w:sz w:val="18"/>
                <w:szCs w:val="18"/>
              </w:rPr>
              <w:t>Otorgamiento de créditos para la avicultura, proporcionando además el financiamiento para instalaciones, maquinaria y equipo.</w:t>
            </w:r>
          </w:p>
          <w:p w:rsidR="00AD2C6E" w:rsidRDefault="00AD2C6E" w:rsidP="00AD2C6E">
            <w:pPr>
              <w:jc w:val="both"/>
              <w:cnfStyle w:val="000000000000"/>
              <w:rPr>
                <w:rFonts w:ascii="Calibri" w:hAnsi="Calibri" w:cs="Calibri"/>
                <w:color w:val="000000"/>
              </w:rPr>
            </w:pPr>
          </w:p>
          <w:p w:rsidR="00342240" w:rsidRDefault="00342240" w:rsidP="00AD2C6E">
            <w:pPr>
              <w:jc w:val="both"/>
              <w:cnfStyle w:val="000000000000"/>
            </w:pPr>
          </w:p>
        </w:tc>
        <w:tc>
          <w:tcPr>
            <w:tcW w:w="2245" w:type="dxa"/>
            <w:tcBorders>
              <w:bottom w:val="single" w:sz="4" w:space="0" w:color="auto"/>
            </w:tcBorders>
          </w:tcPr>
          <w:p w:rsidR="00AD2C6E" w:rsidRDefault="00AD2C6E" w:rsidP="00AD2C6E">
            <w:pPr>
              <w:jc w:val="both"/>
              <w:cnfStyle w:val="000000000000"/>
              <w:rPr>
                <w:rFonts w:ascii="Calibri" w:hAnsi="Calibri" w:cs="Calibri"/>
                <w:color w:val="000000"/>
              </w:rPr>
            </w:pPr>
            <w:r>
              <w:rPr>
                <w:rFonts w:ascii="Calibri" w:hAnsi="Calibri" w:cs="Calibri"/>
                <w:color w:val="000000"/>
              </w:rPr>
              <w:t xml:space="preserve">Se atendieron  avicultores de los diferentes municipios del Departamento de Santa Ana. </w:t>
            </w:r>
          </w:p>
          <w:p w:rsidR="00342240" w:rsidRDefault="00342240" w:rsidP="00AD2C6E">
            <w:pPr>
              <w:jc w:val="both"/>
              <w:cnfStyle w:val="000000000000"/>
            </w:pPr>
          </w:p>
        </w:tc>
        <w:tc>
          <w:tcPr>
            <w:tcW w:w="2245" w:type="dxa"/>
            <w:tcBorders>
              <w:bottom w:val="single" w:sz="4" w:space="0" w:color="auto"/>
            </w:tcBorders>
          </w:tcPr>
          <w:p w:rsidR="00AD2C6E" w:rsidRPr="00AD2C6E" w:rsidRDefault="00AD2C6E" w:rsidP="00AD2C6E">
            <w:pPr>
              <w:jc w:val="both"/>
              <w:cnfStyle w:val="000000000000"/>
              <w:rPr>
                <w:rFonts w:ascii="Calibri" w:hAnsi="Calibri" w:cs="Calibri"/>
                <w:color w:val="000000"/>
                <w:sz w:val="20"/>
                <w:szCs w:val="20"/>
              </w:rPr>
            </w:pPr>
            <w:r w:rsidRPr="00AD2C6E">
              <w:rPr>
                <w:rFonts w:ascii="Calibri" w:hAnsi="Calibri" w:cs="Calibri"/>
                <w:color w:val="000000"/>
                <w:sz w:val="20"/>
                <w:szCs w:val="20"/>
              </w:rPr>
              <w:t xml:space="preserve">Se brindó  asistencia crediticia por un monto de $64,764.00, apoyando de manera integral a los avicultores que </w:t>
            </w:r>
            <w:r w:rsidR="00A50A3D" w:rsidRPr="00AD2C6E">
              <w:rPr>
                <w:rFonts w:ascii="Calibri" w:hAnsi="Calibri" w:cs="Calibri"/>
                <w:color w:val="000000"/>
                <w:sz w:val="20"/>
                <w:szCs w:val="20"/>
              </w:rPr>
              <w:t>solicitaron</w:t>
            </w:r>
            <w:r w:rsidRPr="00AD2C6E">
              <w:rPr>
                <w:rFonts w:ascii="Calibri" w:hAnsi="Calibri" w:cs="Calibri"/>
                <w:color w:val="000000"/>
                <w:sz w:val="20"/>
                <w:szCs w:val="20"/>
              </w:rPr>
              <w:t xml:space="preserve"> financiamiento.</w:t>
            </w:r>
          </w:p>
          <w:p w:rsidR="00342240" w:rsidRDefault="00342240" w:rsidP="00AD2C6E">
            <w:pPr>
              <w:jc w:val="both"/>
              <w:cnfStyle w:val="000000000000"/>
            </w:pPr>
          </w:p>
        </w:tc>
      </w:tr>
      <w:tr w:rsidR="00342240" w:rsidTr="00AD2C6E">
        <w:trPr>
          <w:cnfStyle w:val="000000100000"/>
        </w:trPr>
        <w:tc>
          <w:tcPr>
            <w:cnfStyle w:val="001000000000"/>
            <w:tcW w:w="2244" w:type="dxa"/>
            <w:tcBorders>
              <w:left w:val="single" w:sz="4" w:space="0" w:color="auto"/>
              <w:right w:val="single" w:sz="4" w:space="0" w:color="auto"/>
            </w:tcBorders>
          </w:tcPr>
          <w:p w:rsidR="00AD2C6E" w:rsidRPr="00AD2C6E" w:rsidRDefault="00AD2C6E" w:rsidP="00AD2C6E">
            <w:pPr>
              <w:jc w:val="both"/>
              <w:rPr>
                <w:rFonts w:ascii="Calibri" w:hAnsi="Calibri" w:cs="Calibri"/>
                <w:b w:val="0"/>
                <w:color w:val="000000"/>
              </w:rPr>
            </w:pPr>
            <w:r w:rsidRPr="00AD2C6E">
              <w:rPr>
                <w:rFonts w:ascii="Calibri" w:hAnsi="Calibri" w:cs="Calibri"/>
                <w:b w:val="0"/>
                <w:color w:val="000000"/>
              </w:rPr>
              <w:lastRenderedPageBreak/>
              <w:t>Créditos para el sector comercio.</w:t>
            </w:r>
          </w:p>
          <w:p w:rsidR="00342240" w:rsidRDefault="00342240" w:rsidP="00AD2C6E">
            <w:pPr>
              <w:jc w:val="both"/>
            </w:pPr>
          </w:p>
        </w:tc>
        <w:tc>
          <w:tcPr>
            <w:tcW w:w="2244" w:type="dxa"/>
            <w:tcBorders>
              <w:left w:val="single" w:sz="4" w:space="0" w:color="auto"/>
              <w:right w:val="single" w:sz="4" w:space="0" w:color="auto"/>
            </w:tcBorders>
          </w:tcPr>
          <w:p w:rsidR="00AD2C6E" w:rsidRDefault="00AD2C6E" w:rsidP="00AD2C6E">
            <w:pPr>
              <w:jc w:val="both"/>
              <w:cnfStyle w:val="000000100000"/>
              <w:rPr>
                <w:rFonts w:ascii="Calibri" w:hAnsi="Calibri" w:cs="Calibri"/>
                <w:color w:val="000000"/>
              </w:rPr>
            </w:pPr>
            <w:r>
              <w:rPr>
                <w:rFonts w:ascii="Calibri" w:hAnsi="Calibri" w:cs="Calibri"/>
                <w:color w:val="000000"/>
              </w:rPr>
              <w:t>Otorgamiento de créditos para los diferentes destinos considerados para el comercio de productos.</w:t>
            </w:r>
          </w:p>
          <w:p w:rsidR="00342240" w:rsidRDefault="00342240" w:rsidP="00AD2C6E">
            <w:pPr>
              <w:jc w:val="both"/>
              <w:cnfStyle w:val="000000100000"/>
            </w:pPr>
          </w:p>
        </w:tc>
        <w:tc>
          <w:tcPr>
            <w:tcW w:w="2245" w:type="dxa"/>
            <w:tcBorders>
              <w:left w:val="single" w:sz="4" w:space="0" w:color="auto"/>
              <w:right w:val="single" w:sz="4" w:space="0" w:color="auto"/>
            </w:tcBorders>
          </w:tcPr>
          <w:p w:rsidR="00AD2C6E" w:rsidRDefault="00AD2C6E" w:rsidP="00AD2C6E">
            <w:pPr>
              <w:jc w:val="both"/>
              <w:cnfStyle w:val="000000100000"/>
              <w:rPr>
                <w:rFonts w:ascii="Calibri" w:hAnsi="Calibri" w:cs="Calibri"/>
                <w:color w:val="000000"/>
              </w:rPr>
            </w:pPr>
            <w:r>
              <w:rPr>
                <w:rFonts w:ascii="Calibri" w:hAnsi="Calibri" w:cs="Calibri"/>
                <w:color w:val="000000"/>
              </w:rPr>
              <w:t xml:space="preserve">Se apoyó  con financiamiento  a  personas dedicadas al comercio en los diferentes municipios del Departamento de Santa Ana. </w:t>
            </w:r>
          </w:p>
          <w:p w:rsidR="00342240" w:rsidRDefault="00342240" w:rsidP="00AD2C6E">
            <w:pPr>
              <w:jc w:val="both"/>
              <w:cnfStyle w:val="000000100000"/>
            </w:pPr>
          </w:p>
        </w:tc>
        <w:tc>
          <w:tcPr>
            <w:tcW w:w="2245" w:type="dxa"/>
            <w:tcBorders>
              <w:left w:val="single" w:sz="4" w:space="0" w:color="auto"/>
              <w:right w:val="single" w:sz="4" w:space="0" w:color="auto"/>
            </w:tcBorders>
          </w:tcPr>
          <w:p w:rsidR="00AD2C6E" w:rsidRDefault="00AD2C6E" w:rsidP="00AD2C6E">
            <w:pPr>
              <w:jc w:val="both"/>
              <w:cnfStyle w:val="000000100000"/>
              <w:rPr>
                <w:rFonts w:ascii="Calibri" w:hAnsi="Calibri" w:cs="Calibri"/>
                <w:color w:val="000000"/>
              </w:rPr>
            </w:pPr>
            <w:r>
              <w:rPr>
                <w:rFonts w:ascii="Calibri" w:hAnsi="Calibri" w:cs="Calibri"/>
                <w:color w:val="000000"/>
              </w:rPr>
              <w:t>Se otorgaron créditos para el sector comercio por un monto de $1,374,620.00 para los destinos de capital de trabajo y formación de capital.</w:t>
            </w:r>
          </w:p>
          <w:p w:rsidR="00342240" w:rsidRDefault="00342240" w:rsidP="00AD2C6E">
            <w:pPr>
              <w:jc w:val="both"/>
              <w:cnfStyle w:val="000000100000"/>
            </w:pPr>
          </w:p>
        </w:tc>
      </w:tr>
    </w:tbl>
    <w:p w:rsidR="003E3239" w:rsidRPr="003E3239" w:rsidRDefault="003E3239" w:rsidP="003E3239"/>
    <w:p w:rsidR="003E3239" w:rsidRDefault="00AD2C6E" w:rsidP="003C2F18">
      <w:pPr>
        <w:pStyle w:val="Ttulo1"/>
        <w:numPr>
          <w:ilvl w:val="0"/>
          <w:numId w:val="15"/>
        </w:numPr>
      </w:pPr>
      <w:r>
        <w:t>INSAFOCOOP (Instituto Salvadoreño de Fomento Cooperativo)</w:t>
      </w:r>
    </w:p>
    <w:p w:rsidR="00AD2C6E" w:rsidRPr="003754E8" w:rsidRDefault="00AD2C6E" w:rsidP="00AD2C6E">
      <w:pPr>
        <w:jc w:val="both"/>
        <w:rPr>
          <w:rFonts w:cstheme="minorHAnsi"/>
        </w:rPr>
      </w:pPr>
      <w:r>
        <w:t xml:space="preserve">Su objetivo es </w:t>
      </w:r>
      <w:r>
        <w:rPr>
          <w:rFonts w:cstheme="minorHAnsi"/>
        </w:rPr>
        <w:t>p</w:t>
      </w:r>
      <w:r w:rsidRPr="003754E8">
        <w:rPr>
          <w:rFonts w:cstheme="minorHAnsi"/>
        </w:rPr>
        <w:t>romover y vigilar la creación de asociaciones cooperativas, facilitándoles servicios de inspección administrativa, financiera y legal;  así como también asesoría para la organización eficiente de una cooperativa, con el propósito de contribuir a lograr un mayor desarrollo económico, generación de ingresos y empleos, que permita mejorar el nivel de vida de la familia cooperativista.</w:t>
      </w:r>
    </w:p>
    <w:p w:rsidR="00AD2C6E" w:rsidRPr="003754E8" w:rsidRDefault="00AD2C6E" w:rsidP="00145913">
      <w:pPr>
        <w:jc w:val="both"/>
        <w:rPr>
          <w:rFonts w:cstheme="minorHAnsi"/>
        </w:rPr>
      </w:pPr>
      <w:r w:rsidRPr="003754E8">
        <w:rPr>
          <w:rFonts w:cstheme="minorHAnsi"/>
        </w:rPr>
        <w:t>De las 104 Asociaciones cooperativas de la Regional de occidente, se están a atendiendo 43 cooperativas en la Zona de Santa Ana</w:t>
      </w:r>
      <w:r w:rsidR="00145913">
        <w:rPr>
          <w:rFonts w:cstheme="minorHAnsi"/>
        </w:rPr>
        <w:t>:</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tblGrid>
      <w:tr w:rsidR="00145913" w:rsidRPr="003754E8" w:rsidTr="00145913">
        <w:trPr>
          <w:cnfStyle w:val="100000000000"/>
        </w:trPr>
        <w:tc>
          <w:tcPr>
            <w:cnfStyle w:val="001000000000"/>
            <w:tcW w:w="5245" w:type="dxa"/>
            <w:tcBorders>
              <w:top w:val="none" w:sz="0" w:space="0" w:color="auto"/>
              <w:left w:val="none" w:sz="0" w:space="0" w:color="auto"/>
              <w:bottom w:val="none" w:sz="0" w:space="0" w:color="auto"/>
              <w:right w:val="none" w:sz="0" w:space="0" w:color="auto"/>
            </w:tcBorders>
          </w:tcPr>
          <w:p w:rsidR="00145913" w:rsidRPr="003754E8" w:rsidRDefault="00145913" w:rsidP="00F37295">
            <w:pPr>
              <w:rPr>
                <w:rFonts w:cstheme="minorHAnsi"/>
              </w:rPr>
            </w:pPr>
            <w:r w:rsidRPr="003754E8">
              <w:rPr>
                <w:rFonts w:cstheme="minorHAnsi"/>
              </w:rPr>
              <w:t xml:space="preserve">  Ahorro y Crédito </w:t>
            </w:r>
          </w:p>
        </w:tc>
        <w:tc>
          <w:tcPr>
            <w:tcW w:w="1134" w:type="dxa"/>
            <w:tcBorders>
              <w:top w:val="none" w:sz="0" w:space="0" w:color="auto"/>
              <w:left w:val="none" w:sz="0" w:space="0" w:color="auto"/>
              <w:bottom w:val="none" w:sz="0" w:space="0" w:color="auto"/>
              <w:right w:val="none" w:sz="0" w:space="0" w:color="auto"/>
            </w:tcBorders>
          </w:tcPr>
          <w:p w:rsidR="00145913" w:rsidRPr="003754E8" w:rsidRDefault="00145913" w:rsidP="00F37295">
            <w:pPr>
              <w:cnfStyle w:val="100000000000"/>
              <w:rPr>
                <w:rFonts w:cstheme="minorHAnsi"/>
              </w:rPr>
            </w:pPr>
            <w:r w:rsidRPr="003754E8">
              <w:rPr>
                <w:rFonts w:cstheme="minorHAnsi"/>
              </w:rPr>
              <w:t>15</w:t>
            </w:r>
          </w:p>
        </w:tc>
      </w:tr>
      <w:tr w:rsidR="00145913" w:rsidRPr="003754E8" w:rsidTr="00145913">
        <w:trPr>
          <w:cnfStyle w:val="000000100000"/>
        </w:trPr>
        <w:tc>
          <w:tcPr>
            <w:cnfStyle w:val="001000000000"/>
            <w:tcW w:w="5245" w:type="dxa"/>
            <w:tcBorders>
              <w:left w:val="none" w:sz="0" w:space="0" w:color="auto"/>
              <w:right w:val="none" w:sz="0" w:space="0" w:color="auto"/>
            </w:tcBorders>
          </w:tcPr>
          <w:p w:rsidR="00145913" w:rsidRPr="003754E8" w:rsidRDefault="00145913" w:rsidP="00F37295">
            <w:pPr>
              <w:rPr>
                <w:rFonts w:cstheme="minorHAnsi"/>
              </w:rPr>
            </w:pPr>
            <w:r w:rsidRPr="003754E8">
              <w:rPr>
                <w:rFonts w:cstheme="minorHAnsi"/>
              </w:rPr>
              <w:t xml:space="preserve">  Transporte :       </w:t>
            </w:r>
          </w:p>
        </w:tc>
        <w:tc>
          <w:tcPr>
            <w:tcW w:w="1134" w:type="dxa"/>
            <w:tcBorders>
              <w:left w:val="none" w:sz="0" w:space="0" w:color="auto"/>
              <w:right w:val="none" w:sz="0" w:space="0" w:color="auto"/>
            </w:tcBorders>
          </w:tcPr>
          <w:p w:rsidR="00145913" w:rsidRPr="003754E8" w:rsidRDefault="00145913" w:rsidP="00F37295">
            <w:pPr>
              <w:cnfStyle w:val="000000100000"/>
              <w:rPr>
                <w:rFonts w:cstheme="minorHAnsi"/>
              </w:rPr>
            </w:pPr>
            <w:r w:rsidRPr="003754E8">
              <w:rPr>
                <w:rFonts w:cstheme="minorHAnsi"/>
              </w:rPr>
              <w:t>06</w:t>
            </w:r>
          </w:p>
        </w:tc>
      </w:tr>
      <w:tr w:rsidR="00145913" w:rsidRPr="003754E8" w:rsidTr="00145913">
        <w:trPr>
          <w:trHeight w:val="280"/>
        </w:trPr>
        <w:tc>
          <w:tcPr>
            <w:cnfStyle w:val="001000000000"/>
            <w:tcW w:w="5245" w:type="dxa"/>
          </w:tcPr>
          <w:p w:rsidR="00145913" w:rsidRPr="003754E8" w:rsidRDefault="00145913" w:rsidP="00F37295">
            <w:pPr>
              <w:rPr>
                <w:rFonts w:cstheme="minorHAnsi"/>
              </w:rPr>
            </w:pPr>
            <w:r w:rsidRPr="003754E8">
              <w:rPr>
                <w:rFonts w:cstheme="minorHAnsi"/>
              </w:rPr>
              <w:t xml:space="preserve">  Consumo </w:t>
            </w:r>
          </w:p>
        </w:tc>
        <w:tc>
          <w:tcPr>
            <w:tcW w:w="1134" w:type="dxa"/>
          </w:tcPr>
          <w:p w:rsidR="00145913" w:rsidRPr="003754E8" w:rsidRDefault="00145913" w:rsidP="00F37295">
            <w:pPr>
              <w:cnfStyle w:val="000000000000"/>
              <w:rPr>
                <w:rFonts w:cstheme="minorHAnsi"/>
              </w:rPr>
            </w:pPr>
            <w:r w:rsidRPr="003754E8">
              <w:rPr>
                <w:rFonts w:cstheme="minorHAnsi"/>
              </w:rPr>
              <w:t>01</w:t>
            </w:r>
          </w:p>
        </w:tc>
      </w:tr>
      <w:tr w:rsidR="00145913" w:rsidRPr="003754E8" w:rsidTr="00145913">
        <w:trPr>
          <w:cnfStyle w:val="000000100000"/>
          <w:trHeight w:val="262"/>
        </w:trPr>
        <w:tc>
          <w:tcPr>
            <w:cnfStyle w:val="001000000000"/>
            <w:tcW w:w="5245" w:type="dxa"/>
            <w:tcBorders>
              <w:left w:val="none" w:sz="0" w:space="0" w:color="auto"/>
              <w:right w:val="none" w:sz="0" w:space="0" w:color="auto"/>
            </w:tcBorders>
          </w:tcPr>
          <w:p w:rsidR="00145913" w:rsidRPr="003754E8" w:rsidRDefault="00145913" w:rsidP="00F37295">
            <w:pPr>
              <w:rPr>
                <w:rFonts w:cstheme="minorHAnsi"/>
              </w:rPr>
            </w:pPr>
            <w:r w:rsidRPr="003754E8">
              <w:rPr>
                <w:rFonts w:cstheme="minorHAnsi"/>
              </w:rPr>
              <w:t xml:space="preserve"> comercialización</w:t>
            </w:r>
          </w:p>
        </w:tc>
        <w:tc>
          <w:tcPr>
            <w:tcW w:w="1134" w:type="dxa"/>
            <w:tcBorders>
              <w:left w:val="none" w:sz="0" w:space="0" w:color="auto"/>
              <w:right w:val="none" w:sz="0" w:space="0" w:color="auto"/>
            </w:tcBorders>
          </w:tcPr>
          <w:p w:rsidR="00145913" w:rsidRPr="003754E8" w:rsidRDefault="00145913" w:rsidP="00F37295">
            <w:pPr>
              <w:cnfStyle w:val="000000100000"/>
              <w:rPr>
                <w:rFonts w:cstheme="minorHAnsi"/>
              </w:rPr>
            </w:pPr>
            <w:r w:rsidRPr="003754E8">
              <w:rPr>
                <w:rFonts w:cstheme="minorHAnsi"/>
              </w:rPr>
              <w:t>08</w:t>
            </w:r>
          </w:p>
        </w:tc>
      </w:tr>
      <w:tr w:rsidR="00145913" w:rsidRPr="003754E8" w:rsidTr="00145913">
        <w:tc>
          <w:tcPr>
            <w:cnfStyle w:val="001000000000"/>
            <w:tcW w:w="5245" w:type="dxa"/>
          </w:tcPr>
          <w:p w:rsidR="00145913" w:rsidRPr="003754E8" w:rsidRDefault="00145913" w:rsidP="00F37295">
            <w:pPr>
              <w:rPr>
                <w:rFonts w:cstheme="minorHAnsi"/>
              </w:rPr>
            </w:pPr>
            <w:r w:rsidRPr="003754E8">
              <w:rPr>
                <w:rFonts w:cstheme="minorHAnsi"/>
              </w:rPr>
              <w:t xml:space="preserve"> Aprovisionamiento :</w:t>
            </w:r>
          </w:p>
        </w:tc>
        <w:tc>
          <w:tcPr>
            <w:tcW w:w="1134" w:type="dxa"/>
          </w:tcPr>
          <w:p w:rsidR="00145913" w:rsidRPr="003754E8" w:rsidRDefault="00145913" w:rsidP="00F37295">
            <w:pPr>
              <w:cnfStyle w:val="000000000000"/>
              <w:rPr>
                <w:rFonts w:cstheme="minorHAnsi"/>
              </w:rPr>
            </w:pPr>
            <w:r w:rsidRPr="003754E8">
              <w:rPr>
                <w:rFonts w:cstheme="minorHAnsi"/>
              </w:rPr>
              <w:t>11</w:t>
            </w:r>
          </w:p>
        </w:tc>
      </w:tr>
      <w:tr w:rsidR="00145913" w:rsidRPr="003754E8" w:rsidTr="00145913">
        <w:trPr>
          <w:cnfStyle w:val="000000100000"/>
        </w:trPr>
        <w:tc>
          <w:tcPr>
            <w:cnfStyle w:val="001000000000"/>
            <w:tcW w:w="5245" w:type="dxa"/>
            <w:tcBorders>
              <w:left w:val="none" w:sz="0" w:space="0" w:color="auto"/>
              <w:right w:val="none" w:sz="0" w:space="0" w:color="auto"/>
            </w:tcBorders>
          </w:tcPr>
          <w:p w:rsidR="00145913" w:rsidRPr="003754E8" w:rsidRDefault="00145913" w:rsidP="00F37295">
            <w:pPr>
              <w:rPr>
                <w:rFonts w:cstheme="minorHAnsi"/>
              </w:rPr>
            </w:pPr>
            <w:r w:rsidRPr="003754E8">
              <w:rPr>
                <w:rFonts w:cstheme="minorHAnsi"/>
              </w:rPr>
              <w:t xml:space="preserve"> Producción Industrial ;</w:t>
            </w:r>
          </w:p>
        </w:tc>
        <w:tc>
          <w:tcPr>
            <w:tcW w:w="1134" w:type="dxa"/>
            <w:tcBorders>
              <w:left w:val="none" w:sz="0" w:space="0" w:color="auto"/>
              <w:right w:val="none" w:sz="0" w:space="0" w:color="auto"/>
            </w:tcBorders>
          </w:tcPr>
          <w:p w:rsidR="00145913" w:rsidRPr="003754E8" w:rsidRDefault="00145913" w:rsidP="00F37295">
            <w:pPr>
              <w:cnfStyle w:val="000000100000"/>
              <w:rPr>
                <w:rFonts w:cstheme="minorHAnsi"/>
              </w:rPr>
            </w:pPr>
            <w:r w:rsidRPr="003754E8">
              <w:rPr>
                <w:rFonts w:cstheme="minorHAnsi"/>
              </w:rPr>
              <w:t>01</w:t>
            </w:r>
          </w:p>
        </w:tc>
      </w:tr>
      <w:tr w:rsidR="00145913" w:rsidRPr="003754E8" w:rsidTr="00145913">
        <w:trPr>
          <w:trHeight w:val="330"/>
        </w:trPr>
        <w:tc>
          <w:tcPr>
            <w:cnfStyle w:val="001000000000"/>
            <w:tcW w:w="5245" w:type="dxa"/>
          </w:tcPr>
          <w:p w:rsidR="00145913" w:rsidRPr="003754E8" w:rsidRDefault="00145913" w:rsidP="00F37295">
            <w:pPr>
              <w:rPr>
                <w:rFonts w:cstheme="minorHAnsi"/>
              </w:rPr>
            </w:pPr>
            <w:r w:rsidRPr="003754E8">
              <w:rPr>
                <w:rFonts w:cstheme="minorHAnsi"/>
              </w:rPr>
              <w:t xml:space="preserve"> Servicios profesionales</w:t>
            </w:r>
          </w:p>
        </w:tc>
        <w:tc>
          <w:tcPr>
            <w:tcW w:w="1134" w:type="dxa"/>
          </w:tcPr>
          <w:p w:rsidR="00145913" w:rsidRPr="003754E8" w:rsidRDefault="00145913" w:rsidP="00F37295">
            <w:pPr>
              <w:cnfStyle w:val="000000000000"/>
              <w:rPr>
                <w:rFonts w:cstheme="minorHAnsi"/>
              </w:rPr>
            </w:pPr>
            <w:r w:rsidRPr="003754E8">
              <w:rPr>
                <w:rFonts w:cstheme="minorHAnsi"/>
              </w:rPr>
              <w:t xml:space="preserve"> 01</w:t>
            </w:r>
          </w:p>
        </w:tc>
      </w:tr>
    </w:tbl>
    <w:p w:rsidR="00145913" w:rsidRPr="003754E8" w:rsidRDefault="00145913" w:rsidP="00145913">
      <w:pPr>
        <w:jc w:val="both"/>
        <w:rPr>
          <w:rFonts w:cstheme="minorHAnsi"/>
        </w:rPr>
      </w:pPr>
      <w:r w:rsidRPr="003754E8">
        <w:rPr>
          <w:rFonts w:cstheme="minorHAnsi"/>
        </w:rPr>
        <w:t>En la Regional de Occidente  ofrecemos nuestros servicio</w:t>
      </w:r>
      <w:r>
        <w:rPr>
          <w:rFonts w:cstheme="minorHAnsi"/>
        </w:rPr>
        <w:t>s a través de los programas</w:t>
      </w:r>
      <w:r w:rsidRPr="003754E8">
        <w:rPr>
          <w:rFonts w:cstheme="minorHAnsi"/>
        </w:rPr>
        <w:t>: Fomento y Asistencia Técnica  y  el de Inspección y Vigilancia</w:t>
      </w:r>
      <w:r>
        <w:rPr>
          <w:rFonts w:cstheme="minorHAnsi"/>
        </w:rPr>
        <w:t>.</w:t>
      </w:r>
    </w:p>
    <w:p w:rsidR="00751460" w:rsidRDefault="00145913" w:rsidP="00145913">
      <w:pPr>
        <w:jc w:val="both"/>
        <w:rPr>
          <w:rFonts w:cstheme="minorHAnsi"/>
        </w:rPr>
      </w:pPr>
      <w:r>
        <w:rPr>
          <w:rFonts w:cstheme="minorHAnsi"/>
        </w:rPr>
        <w:t xml:space="preserve">Entre sus proyecciones esta la </w:t>
      </w:r>
      <w:r w:rsidRPr="003754E8">
        <w:rPr>
          <w:rFonts w:cstheme="minorHAnsi"/>
        </w:rPr>
        <w:t>Formación en cultura de Asociatividad para educación media Técnica MINED-INSAFOCOOP</w:t>
      </w:r>
      <w:r>
        <w:rPr>
          <w:rFonts w:cstheme="minorHAnsi"/>
        </w:rPr>
        <w:t xml:space="preserve">, </w:t>
      </w:r>
      <w:r w:rsidRPr="003754E8">
        <w:rPr>
          <w:rFonts w:cstheme="minorHAnsi"/>
        </w:rPr>
        <w:t>Constitución de cooperativas producto de planificación estratégica y proyecto territorial</w:t>
      </w:r>
      <w:r>
        <w:rPr>
          <w:rFonts w:cstheme="minorHAnsi"/>
        </w:rPr>
        <w:t xml:space="preserve">; </w:t>
      </w:r>
      <w:r w:rsidRPr="003754E8">
        <w:rPr>
          <w:rFonts w:cstheme="minorHAnsi"/>
        </w:rPr>
        <w:t>apoyo a cooperativas de microempresarios CONAMYPE-INSAFOCOOP</w:t>
      </w:r>
      <w:r>
        <w:rPr>
          <w:rFonts w:cstheme="minorHAnsi"/>
        </w:rPr>
        <w:t xml:space="preserve">, y la </w:t>
      </w:r>
      <w:r w:rsidRPr="003754E8">
        <w:rPr>
          <w:rFonts w:cstheme="minorHAnsi"/>
        </w:rPr>
        <w:t>Divulgación de la Ley General de Asociaciones cooperativas</w:t>
      </w:r>
      <w:r>
        <w:rPr>
          <w:rFonts w:cstheme="minorHAnsi"/>
        </w:rPr>
        <w:t>; además de da</w:t>
      </w:r>
      <w:r w:rsidRPr="003754E8">
        <w:rPr>
          <w:rFonts w:cstheme="minorHAnsi"/>
        </w:rPr>
        <w:t>r</w:t>
      </w:r>
      <w:r>
        <w:rPr>
          <w:rFonts w:cstheme="minorHAnsi"/>
        </w:rPr>
        <w:t xml:space="preserve"> a conocer</w:t>
      </w:r>
      <w:r w:rsidRPr="003754E8">
        <w:rPr>
          <w:rFonts w:cstheme="minorHAnsi"/>
        </w:rPr>
        <w:t xml:space="preserve"> la norma de información financiera para  las Asociaciones cooperativas (NIFACES) </w:t>
      </w:r>
      <w:r>
        <w:rPr>
          <w:rFonts w:cstheme="minorHAnsi"/>
        </w:rPr>
        <w:t>fiscalizadas por INSAFOCOOP.</w:t>
      </w:r>
    </w:p>
    <w:p w:rsidR="00145913" w:rsidRDefault="00145913" w:rsidP="00145913">
      <w:pPr>
        <w:jc w:val="both"/>
        <w:rPr>
          <w:rFonts w:cstheme="minorHAnsi"/>
        </w:rPr>
      </w:pPr>
    </w:p>
    <w:p w:rsidR="00145913" w:rsidRDefault="00145913" w:rsidP="00145913">
      <w:pPr>
        <w:jc w:val="both"/>
        <w:rPr>
          <w:rFonts w:cstheme="minorHAnsi"/>
        </w:rPr>
      </w:pPr>
    </w:p>
    <w:p w:rsidR="00145913" w:rsidRDefault="00145913" w:rsidP="003C2F18">
      <w:pPr>
        <w:pStyle w:val="Ttulo1"/>
        <w:numPr>
          <w:ilvl w:val="0"/>
          <w:numId w:val="15"/>
        </w:numPr>
      </w:pPr>
      <w:r>
        <w:lastRenderedPageBreak/>
        <w:t>MAG (Ministerio de Agricultura y Ganadería/Dirección General de Ganadería)</w:t>
      </w:r>
    </w:p>
    <w:p w:rsidR="00145913" w:rsidRDefault="00145913" w:rsidP="003C2F18">
      <w:pPr>
        <w:pStyle w:val="Ttulo3"/>
        <w:numPr>
          <w:ilvl w:val="0"/>
          <w:numId w:val="17"/>
        </w:numPr>
      </w:pPr>
      <w:r>
        <w:t>División de Zootecnia.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145913" w:rsidTr="00145913">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145913" w:rsidRDefault="00145913" w:rsidP="000116B4">
            <w:pPr>
              <w:jc w:val="both"/>
            </w:pPr>
            <w:r>
              <w:t>Programa</w:t>
            </w:r>
          </w:p>
        </w:tc>
        <w:tc>
          <w:tcPr>
            <w:tcW w:w="2244" w:type="dxa"/>
            <w:tcBorders>
              <w:top w:val="none" w:sz="0" w:space="0" w:color="auto"/>
              <w:left w:val="none" w:sz="0" w:space="0" w:color="auto"/>
              <w:bottom w:val="none" w:sz="0" w:space="0" w:color="auto"/>
              <w:right w:val="none" w:sz="0" w:space="0" w:color="auto"/>
            </w:tcBorders>
          </w:tcPr>
          <w:p w:rsidR="00145913" w:rsidRDefault="00145913" w:rsidP="000116B4">
            <w:pPr>
              <w:jc w:val="both"/>
              <w:cnfStyle w:val="100000000000"/>
            </w:pPr>
            <w:r>
              <w:t>Resultado</w:t>
            </w:r>
          </w:p>
        </w:tc>
        <w:tc>
          <w:tcPr>
            <w:tcW w:w="2245" w:type="dxa"/>
            <w:tcBorders>
              <w:top w:val="none" w:sz="0" w:space="0" w:color="auto"/>
              <w:left w:val="none" w:sz="0" w:space="0" w:color="auto"/>
              <w:bottom w:val="none" w:sz="0" w:space="0" w:color="auto"/>
              <w:right w:val="none" w:sz="0" w:space="0" w:color="auto"/>
            </w:tcBorders>
          </w:tcPr>
          <w:p w:rsidR="00145913" w:rsidRDefault="0053638A" w:rsidP="000116B4">
            <w:pPr>
              <w:jc w:val="both"/>
              <w:cnfStyle w:val="100000000000"/>
            </w:pPr>
            <w:r>
              <w:t>Beneficiados</w:t>
            </w:r>
          </w:p>
        </w:tc>
        <w:tc>
          <w:tcPr>
            <w:tcW w:w="2245" w:type="dxa"/>
            <w:tcBorders>
              <w:top w:val="none" w:sz="0" w:space="0" w:color="auto"/>
              <w:left w:val="none" w:sz="0" w:space="0" w:color="auto"/>
              <w:bottom w:val="none" w:sz="0" w:space="0" w:color="auto"/>
              <w:right w:val="none" w:sz="0" w:space="0" w:color="auto"/>
            </w:tcBorders>
          </w:tcPr>
          <w:p w:rsidR="00145913" w:rsidRDefault="0053638A" w:rsidP="000116B4">
            <w:pPr>
              <w:jc w:val="both"/>
              <w:cnfStyle w:val="100000000000"/>
            </w:pPr>
            <w:r>
              <w:t>Descripción</w:t>
            </w:r>
          </w:p>
        </w:tc>
      </w:tr>
      <w:tr w:rsidR="00145913" w:rsidTr="00145913">
        <w:trPr>
          <w:cnfStyle w:val="000000100000"/>
        </w:trPr>
        <w:tc>
          <w:tcPr>
            <w:cnfStyle w:val="001000000000"/>
            <w:tcW w:w="2244" w:type="dxa"/>
            <w:tcBorders>
              <w:left w:val="none" w:sz="0" w:space="0" w:color="auto"/>
              <w:right w:val="none" w:sz="0" w:space="0" w:color="auto"/>
            </w:tcBorders>
          </w:tcPr>
          <w:p w:rsidR="0053638A" w:rsidRPr="0053638A" w:rsidRDefault="0053638A" w:rsidP="0053638A">
            <w:pPr>
              <w:jc w:val="both"/>
              <w:rPr>
                <w:rFonts w:ascii="Calibri" w:hAnsi="Calibri" w:cs="Calibri"/>
                <w:b w:val="0"/>
                <w:bCs w:val="0"/>
                <w:color w:val="000000"/>
              </w:rPr>
            </w:pPr>
            <w:r w:rsidRPr="0053638A">
              <w:rPr>
                <w:rFonts w:ascii="Calibri" w:hAnsi="Calibri" w:cs="Calibri"/>
                <w:b w:val="0"/>
                <w:bCs w:val="0"/>
                <w:color w:val="000000"/>
              </w:rPr>
              <w:t>Establecimiento de Sistemas Agrosilvopastoriles</w:t>
            </w:r>
          </w:p>
          <w:p w:rsidR="00145913" w:rsidRPr="0053638A" w:rsidRDefault="00145913" w:rsidP="0053638A">
            <w:pPr>
              <w:jc w:val="both"/>
              <w:rPr>
                <w:b w:val="0"/>
              </w:rPr>
            </w:pPr>
          </w:p>
        </w:tc>
        <w:tc>
          <w:tcPr>
            <w:tcW w:w="2244"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Parcelas establecidas de sp leguminosas y pastos.</w:t>
            </w:r>
          </w:p>
          <w:p w:rsidR="00145913" w:rsidRPr="0053638A" w:rsidRDefault="00145913" w:rsidP="0053638A">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 xml:space="preserve">Pequeños y Medianos Ganaderos </w:t>
            </w:r>
          </w:p>
          <w:p w:rsidR="00145913" w:rsidRPr="0053638A" w:rsidRDefault="00145913" w:rsidP="0053638A">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Sistemas Agrosilvopastoriles establecidos en las unidades productivas, manejo de las parcelas y aprovecham</w:t>
            </w:r>
            <w:r>
              <w:rPr>
                <w:rFonts w:ascii="Calibri" w:hAnsi="Calibri" w:cs="Calibri"/>
                <w:bCs/>
                <w:color w:val="000000"/>
              </w:rPr>
              <w:t>i</w:t>
            </w:r>
            <w:r w:rsidRPr="0053638A">
              <w:rPr>
                <w:rFonts w:ascii="Calibri" w:hAnsi="Calibri" w:cs="Calibri"/>
                <w:bCs/>
                <w:color w:val="000000"/>
              </w:rPr>
              <w:t>ento del pasto y  las especies forrajeras (leguminosas) , como alimento para el ganado bovino, proporcionar sombra al ganado. Resultados esperados: Impacto positivos en la producción de leche y carne, Bienestar animal.</w:t>
            </w:r>
          </w:p>
          <w:p w:rsidR="00145913" w:rsidRPr="0053638A" w:rsidRDefault="00145913" w:rsidP="0053638A">
            <w:pPr>
              <w:jc w:val="both"/>
              <w:cnfStyle w:val="000000100000"/>
            </w:pPr>
          </w:p>
        </w:tc>
      </w:tr>
      <w:tr w:rsidR="00145913" w:rsidTr="00145913">
        <w:tc>
          <w:tcPr>
            <w:cnfStyle w:val="001000000000"/>
            <w:tcW w:w="2244" w:type="dxa"/>
          </w:tcPr>
          <w:p w:rsidR="0053638A" w:rsidRDefault="0053638A" w:rsidP="0053638A">
            <w:pPr>
              <w:jc w:val="both"/>
              <w:rPr>
                <w:rFonts w:ascii="Calibri" w:hAnsi="Calibri" w:cs="Calibri"/>
                <w:b w:val="0"/>
                <w:bCs w:val="0"/>
                <w:color w:val="000000"/>
              </w:rPr>
            </w:pPr>
            <w:r>
              <w:rPr>
                <w:rFonts w:ascii="Calibri" w:hAnsi="Calibri" w:cs="Calibri"/>
                <w:b w:val="0"/>
                <w:bCs w:val="0"/>
                <w:color w:val="000000"/>
              </w:rPr>
              <w:t>Asistencia Técnica</w:t>
            </w:r>
          </w:p>
          <w:p w:rsidR="00145913" w:rsidRDefault="00145913" w:rsidP="000116B4">
            <w:pPr>
              <w:jc w:val="both"/>
            </w:pPr>
          </w:p>
        </w:tc>
        <w:tc>
          <w:tcPr>
            <w:tcW w:w="2244" w:type="dxa"/>
          </w:tcPr>
          <w:p w:rsidR="0053638A" w:rsidRPr="0053638A" w:rsidRDefault="0053638A" w:rsidP="0053638A">
            <w:pPr>
              <w:jc w:val="both"/>
              <w:cnfStyle w:val="000000000000"/>
              <w:rPr>
                <w:rFonts w:ascii="Calibri" w:hAnsi="Calibri" w:cs="Calibri"/>
                <w:bCs/>
                <w:color w:val="000000"/>
              </w:rPr>
            </w:pPr>
            <w:r w:rsidRPr="0053638A">
              <w:rPr>
                <w:rFonts w:ascii="Calibri" w:hAnsi="Calibri" w:cs="Calibri"/>
                <w:bCs/>
                <w:color w:val="000000"/>
              </w:rPr>
              <w:t>189 pequeños y medianos ganaderos(as), entrega de concentrado bovino y sales minerales</w:t>
            </w:r>
          </w:p>
          <w:p w:rsidR="00145913" w:rsidRPr="0053638A" w:rsidRDefault="00145913" w:rsidP="000116B4">
            <w:pPr>
              <w:jc w:val="both"/>
              <w:cnfStyle w:val="000000000000"/>
            </w:pPr>
          </w:p>
        </w:tc>
        <w:tc>
          <w:tcPr>
            <w:tcW w:w="2245" w:type="dxa"/>
          </w:tcPr>
          <w:p w:rsidR="0053638A" w:rsidRPr="0053638A" w:rsidRDefault="0053638A" w:rsidP="0053638A">
            <w:pPr>
              <w:jc w:val="both"/>
              <w:cnfStyle w:val="000000000000"/>
              <w:rPr>
                <w:rFonts w:ascii="Calibri" w:hAnsi="Calibri" w:cs="Calibri"/>
                <w:bCs/>
                <w:color w:val="000000"/>
              </w:rPr>
            </w:pPr>
            <w:r w:rsidRPr="0053638A">
              <w:rPr>
                <w:rFonts w:ascii="Calibri" w:hAnsi="Calibri" w:cs="Calibri"/>
                <w:bCs/>
                <w:color w:val="000000"/>
              </w:rPr>
              <w:t>189 ganaderos(as) beneficiados con asistencia técnica</w:t>
            </w:r>
          </w:p>
          <w:p w:rsidR="00145913" w:rsidRPr="0053638A" w:rsidRDefault="00145913" w:rsidP="000116B4">
            <w:pPr>
              <w:jc w:val="both"/>
              <w:cnfStyle w:val="000000000000"/>
            </w:pPr>
          </w:p>
        </w:tc>
        <w:tc>
          <w:tcPr>
            <w:tcW w:w="2245" w:type="dxa"/>
          </w:tcPr>
          <w:p w:rsidR="0053638A" w:rsidRPr="0053638A" w:rsidRDefault="0053638A" w:rsidP="0053638A">
            <w:pPr>
              <w:jc w:val="both"/>
              <w:cnfStyle w:val="000000000000"/>
              <w:rPr>
                <w:rFonts w:ascii="Calibri" w:hAnsi="Calibri" w:cs="Calibri"/>
                <w:bCs/>
                <w:color w:val="000000"/>
              </w:rPr>
            </w:pPr>
            <w:r w:rsidRPr="0053638A">
              <w:rPr>
                <w:rFonts w:ascii="Calibri" w:hAnsi="Calibri" w:cs="Calibri"/>
                <w:bCs/>
                <w:color w:val="000000"/>
              </w:rPr>
              <w:t>Importantes avances en la aplicación de nuevas tecnologías de manejo del ganado bovino, mitigar problemática de falta de alimento en época seca</w:t>
            </w:r>
          </w:p>
          <w:p w:rsidR="00145913" w:rsidRPr="0053638A" w:rsidRDefault="00145913" w:rsidP="000116B4">
            <w:pPr>
              <w:jc w:val="both"/>
              <w:cnfStyle w:val="000000000000"/>
            </w:pPr>
          </w:p>
        </w:tc>
      </w:tr>
      <w:tr w:rsidR="00145913" w:rsidTr="00145913">
        <w:trPr>
          <w:cnfStyle w:val="000000100000"/>
        </w:trPr>
        <w:tc>
          <w:tcPr>
            <w:cnfStyle w:val="001000000000"/>
            <w:tcW w:w="2244" w:type="dxa"/>
            <w:tcBorders>
              <w:left w:val="none" w:sz="0" w:space="0" w:color="auto"/>
              <w:right w:val="none" w:sz="0" w:space="0" w:color="auto"/>
            </w:tcBorders>
          </w:tcPr>
          <w:p w:rsidR="0053638A" w:rsidRDefault="0053638A" w:rsidP="0053638A">
            <w:pPr>
              <w:jc w:val="both"/>
              <w:rPr>
                <w:rFonts w:ascii="Calibri" w:hAnsi="Calibri" w:cs="Calibri"/>
                <w:b w:val="0"/>
                <w:bCs w:val="0"/>
                <w:color w:val="000000"/>
              </w:rPr>
            </w:pPr>
            <w:r>
              <w:rPr>
                <w:rFonts w:ascii="Calibri" w:hAnsi="Calibri" w:cs="Calibri"/>
                <w:b w:val="0"/>
                <w:bCs w:val="0"/>
                <w:color w:val="000000"/>
              </w:rPr>
              <w:t>Capacitación (Manejo y Alimentación Bovina)</w:t>
            </w:r>
          </w:p>
          <w:p w:rsidR="00145913" w:rsidRDefault="00145913" w:rsidP="000116B4">
            <w:pPr>
              <w:jc w:val="both"/>
            </w:pPr>
          </w:p>
        </w:tc>
        <w:tc>
          <w:tcPr>
            <w:tcW w:w="2244"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83 usuarios (as) (9 mujeres; 74 hombres) Capacitados en tema de manejo de ganado bovino, Alimentación y Conservación de pastos.</w:t>
            </w:r>
          </w:p>
          <w:p w:rsidR="00145913" w:rsidRPr="0053638A" w:rsidRDefault="00145913" w:rsidP="000116B4">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83 ganaderos(as)  capacitados,  448 ganaderos(as) beneficiados con entrega de concentrado bovino, 50 ganaderos(as) beneficiados con entrega de sales minerales</w:t>
            </w:r>
          </w:p>
          <w:p w:rsidR="00145913" w:rsidRPr="0053638A" w:rsidRDefault="00145913" w:rsidP="000116B4">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 xml:space="preserve">Socialización y puesta en marcha de nuevas </w:t>
            </w:r>
            <w:r>
              <w:rPr>
                <w:rFonts w:ascii="Calibri" w:hAnsi="Calibri" w:cs="Calibri"/>
                <w:bCs/>
                <w:color w:val="000000"/>
              </w:rPr>
              <w:t>tecnologías</w:t>
            </w:r>
            <w:r w:rsidRPr="0053638A">
              <w:rPr>
                <w:rFonts w:ascii="Calibri" w:hAnsi="Calibri" w:cs="Calibri"/>
                <w:bCs/>
                <w:color w:val="000000"/>
              </w:rPr>
              <w:t xml:space="preserve">, </w:t>
            </w:r>
          </w:p>
          <w:p w:rsidR="00145913" w:rsidRPr="0053638A" w:rsidRDefault="00145913" w:rsidP="000116B4">
            <w:pPr>
              <w:jc w:val="both"/>
              <w:cnfStyle w:val="000000100000"/>
            </w:pPr>
          </w:p>
        </w:tc>
      </w:tr>
    </w:tbl>
    <w:p w:rsidR="00751460" w:rsidRDefault="00751460" w:rsidP="000116B4">
      <w:pPr>
        <w:jc w:val="both"/>
      </w:pPr>
    </w:p>
    <w:p w:rsidR="00751460" w:rsidRDefault="0053638A" w:rsidP="003C2F18">
      <w:pPr>
        <w:pStyle w:val="Ttulo2"/>
        <w:numPr>
          <w:ilvl w:val="0"/>
          <w:numId w:val="17"/>
        </w:numPr>
      </w:pPr>
      <w:r>
        <w:lastRenderedPageBreak/>
        <w:t xml:space="preserve">División de Reproducción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53638A" w:rsidTr="0053638A">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53638A" w:rsidRDefault="0053638A" w:rsidP="0053638A">
            <w:r>
              <w:t>Programa</w:t>
            </w:r>
          </w:p>
        </w:tc>
        <w:tc>
          <w:tcPr>
            <w:tcW w:w="2244" w:type="dxa"/>
            <w:tcBorders>
              <w:top w:val="none" w:sz="0" w:space="0" w:color="auto"/>
              <w:left w:val="none" w:sz="0" w:space="0" w:color="auto"/>
              <w:bottom w:val="none" w:sz="0" w:space="0" w:color="auto"/>
              <w:right w:val="none" w:sz="0" w:space="0" w:color="auto"/>
            </w:tcBorders>
          </w:tcPr>
          <w:p w:rsidR="0053638A" w:rsidRDefault="0053638A" w:rsidP="0053638A">
            <w:pPr>
              <w:cnfStyle w:val="100000000000"/>
            </w:pPr>
            <w:r>
              <w:t>Resultados</w:t>
            </w:r>
          </w:p>
        </w:tc>
        <w:tc>
          <w:tcPr>
            <w:tcW w:w="2245" w:type="dxa"/>
            <w:tcBorders>
              <w:top w:val="none" w:sz="0" w:space="0" w:color="auto"/>
              <w:left w:val="none" w:sz="0" w:space="0" w:color="auto"/>
              <w:bottom w:val="none" w:sz="0" w:space="0" w:color="auto"/>
              <w:right w:val="none" w:sz="0" w:space="0" w:color="auto"/>
            </w:tcBorders>
          </w:tcPr>
          <w:p w:rsidR="0053638A" w:rsidRDefault="0053638A" w:rsidP="0053638A">
            <w:pPr>
              <w:cnfStyle w:val="100000000000"/>
            </w:pPr>
            <w:r>
              <w:t>Beneficiados</w:t>
            </w:r>
          </w:p>
        </w:tc>
        <w:tc>
          <w:tcPr>
            <w:tcW w:w="2245" w:type="dxa"/>
            <w:tcBorders>
              <w:top w:val="none" w:sz="0" w:space="0" w:color="auto"/>
              <w:left w:val="none" w:sz="0" w:space="0" w:color="auto"/>
              <w:bottom w:val="none" w:sz="0" w:space="0" w:color="auto"/>
              <w:right w:val="none" w:sz="0" w:space="0" w:color="auto"/>
            </w:tcBorders>
          </w:tcPr>
          <w:p w:rsidR="0053638A" w:rsidRDefault="0053638A" w:rsidP="0053638A">
            <w:pPr>
              <w:cnfStyle w:val="100000000000"/>
            </w:pPr>
            <w:r>
              <w:t>Descripción</w:t>
            </w:r>
          </w:p>
        </w:tc>
      </w:tr>
      <w:tr w:rsidR="0053638A" w:rsidTr="0053638A">
        <w:trPr>
          <w:cnfStyle w:val="000000100000"/>
        </w:trPr>
        <w:tc>
          <w:tcPr>
            <w:cnfStyle w:val="001000000000"/>
            <w:tcW w:w="2244" w:type="dxa"/>
            <w:tcBorders>
              <w:left w:val="none" w:sz="0" w:space="0" w:color="auto"/>
              <w:right w:val="none" w:sz="0" w:space="0" w:color="auto"/>
            </w:tcBorders>
          </w:tcPr>
          <w:p w:rsidR="0053638A" w:rsidRPr="0053638A" w:rsidRDefault="0053638A" w:rsidP="0053638A">
            <w:pPr>
              <w:rPr>
                <w:rFonts w:ascii="Calibri" w:hAnsi="Calibri" w:cs="Calibri"/>
                <w:b w:val="0"/>
                <w:bCs w:val="0"/>
                <w:color w:val="000000"/>
              </w:rPr>
            </w:pPr>
            <w:r w:rsidRPr="0053638A">
              <w:rPr>
                <w:rFonts w:ascii="Calibri" w:hAnsi="Calibri" w:cs="Calibri"/>
                <w:b w:val="0"/>
                <w:bCs w:val="0"/>
                <w:color w:val="000000"/>
              </w:rPr>
              <w:t>Fundación de Bancos de Semen</w:t>
            </w:r>
          </w:p>
          <w:p w:rsidR="0053638A" w:rsidRDefault="0053638A" w:rsidP="0053638A"/>
        </w:tc>
        <w:tc>
          <w:tcPr>
            <w:tcW w:w="2244"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Se han fundado 3 Bancos de Semen 1 (Santa Ana) 2 en el resto de la zona Occidental.</w:t>
            </w:r>
          </w:p>
          <w:p w:rsidR="0053638A" w:rsidRPr="0053638A" w:rsidRDefault="0053638A" w:rsidP="0053638A">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Asociación de Ganaderos de Cutumay Camones, siendo beneficiados 27 productores. Asociación de ganaderos de Ahuachapán Sur( 60 productores), Asociación de Ganaderos y Agricultores de Garita Palmera (35 productores)</w:t>
            </w:r>
          </w:p>
          <w:p w:rsidR="0053638A" w:rsidRPr="0053638A" w:rsidRDefault="0053638A" w:rsidP="0053638A">
            <w:pPr>
              <w:jc w:val="both"/>
              <w:cnfStyle w:val="000000100000"/>
            </w:pPr>
          </w:p>
        </w:tc>
        <w:tc>
          <w:tcPr>
            <w:tcW w:w="2245" w:type="dxa"/>
            <w:tcBorders>
              <w:left w:val="none" w:sz="0" w:space="0" w:color="auto"/>
              <w:right w:val="none" w:sz="0" w:space="0" w:color="auto"/>
            </w:tcBorders>
          </w:tcPr>
          <w:p w:rsidR="0053638A" w:rsidRPr="0053638A" w:rsidRDefault="0053638A" w:rsidP="0053638A">
            <w:pPr>
              <w:jc w:val="both"/>
              <w:cnfStyle w:val="000000100000"/>
              <w:rPr>
                <w:rFonts w:ascii="Calibri" w:hAnsi="Calibri" w:cs="Calibri"/>
                <w:bCs/>
                <w:color w:val="000000"/>
              </w:rPr>
            </w:pPr>
            <w:r w:rsidRPr="0053638A">
              <w:rPr>
                <w:rFonts w:ascii="Calibri" w:hAnsi="Calibri" w:cs="Calibri"/>
                <w:bCs/>
                <w:color w:val="000000"/>
              </w:rPr>
              <w:t>Mejoramiento genetico de la raza  y producción láctea</w:t>
            </w:r>
          </w:p>
          <w:p w:rsidR="0053638A" w:rsidRPr="0053638A" w:rsidRDefault="0053638A" w:rsidP="0053638A">
            <w:pPr>
              <w:jc w:val="both"/>
              <w:cnfStyle w:val="000000100000"/>
            </w:pPr>
          </w:p>
        </w:tc>
      </w:tr>
      <w:tr w:rsidR="0053638A" w:rsidTr="0053638A">
        <w:tc>
          <w:tcPr>
            <w:cnfStyle w:val="001000000000"/>
            <w:tcW w:w="2244" w:type="dxa"/>
          </w:tcPr>
          <w:p w:rsidR="0053638A" w:rsidRDefault="0053638A" w:rsidP="0053638A">
            <w:pPr>
              <w:rPr>
                <w:rFonts w:ascii="Calibri" w:hAnsi="Calibri" w:cs="Calibri"/>
                <w:b w:val="0"/>
                <w:bCs w:val="0"/>
                <w:color w:val="000000"/>
              </w:rPr>
            </w:pPr>
            <w:r>
              <w:rPr>
                <w:rFonts w:ascii="Calibri" w:hAnsi="Calibri" w:cs="Calibri"/>
                <w:b w:val="0"/>
                <w:bCs w:val="0"/>
                <w:color w:val="000000"/>
              </w:rPr>
              <w:t>Supervisión de Bancos de Semen</w:t>
            </w:r>
          </w:p>
          <w:p w:rsidR="0053638A" w:rsidRDefault="0053638A" w:rsidP="0053638A"/>
        </w:tc>
        <w:tc>
          <w:tcPr>
            <w:tcW w:w="2244" w:type="dxa"/>
          </w:tcPr>
          <w:p w:rsidR="0053638A" w:rsidRPr="0053638A" w:rsidRDefault="0053638A" w:rsidP="0053638A">
            <w:pPr>
              <w:cnfStyle w:val="000000000000"/>
              <w:rPr>
                <w:rFonts w:ascii="Calibri" w:hAnsi="Calibri" w:cs="Calibri"/>
                <w:bCs/>
                <w:color w:val="000000"/>
              </w:rPr>
            </w:pPr>
            <w:r w:rsidRPr="0053638A">
              <w:rPr>
                <w:rFonts w:ascii="Calibri" w:hAnsi="Calibri" w:cs="Calibri"/>
                <w:bCs/>
                <w:color w:val="000000"/>
              </w:rPr>
              <w:t xml:space="preserve">Se han realizado 35 </w:t>
            </w:r>
            <w:r>
              <w:rPr>
                <w:rFonts w:ascii="Calibri" w:hAnsi="Calibri" w:cs="Calibri"/>
                <w:bCs/>
                <w:color w:val="000000"/>
              </w:rPr>
              <w:t>supervisiones</w:t>
            </w:r>
            <w:r w:rsidRPr="0053638A">
              <w:rPr>
                <w:rFonts w:ascii="Calibri" w:hAnsi="Calibri" w:cs="Calibri"/>
                <w:bCs/>
                <w:color w:val="000000"/>
              </w:rPr>
              <w:t xml:space="preserve"> </w:t>
            </w:r>
          </w:p>
          <w:p w:rsidR="0053638A" w:rsidRPr="0053638A" w:rsidRDefault="0053638A" w:rsidP="0053638A">
            <w:pPr>
              <w:cnfStyle w:val="000000000000"/>
            </w:pPr>
          </w:p>
        </w:tc>
        <w:tc>
          <w:tcPr>
            <w:tcW w:w="2245" w:type="dxa"/>
          </w:tcPr>
          <w:p w:rsidR="0053638A" w:rsidRPr="0053638A" w:rsidRDefault="0053638A" w:rsidP="0053638A">
            <w:pPr>
              <w:cnfStyle w:val="000000000000"/>
              <w:rPr>
                <w:rFonts w:ascii="Calibri" w:hAnsi="Calibri" w:cs="Calibri"/>
                <w:bCs/>
                <w:color w:val="000000"/>
              </w:rPr>
            </w:pPr>
            <w:r w:rsidRPr="0053638A">
              <w:rPr>
                <w:rFonts w:ascii="Calibri" w:hAnsi="Calibri" w:cs="Calibri"/>
                <w:bCs/>
                <w:color w:val="000000"/>
              </w:rPr>
              <w:t>Todos los productores que hacen uso del Banco de Semen bovino</w:t>
            </w:r>
          </w:p>
          <w:p w:rsidR="0053638A" w:rsidRPr="0053638A" w:rsidRDefault="0053638A" w:rsidP="0053638A">
            <w:pPr>
              <w:cnfStyle w:val="000000000000"/>
            </w:pPr>
          </w:p>
        </w:tc>
        <w:tc>
          <w:tcPr>
            <w:tcW w:w="2245" w:type="dxa"/>
          </w:tcPr>
          <w:p w:rsidR="0053638A" w:rsidRPr="0053638A" w:rsidRDefault="0053638A" w:rsidP="0053638A">
            <w:pPr>
              <w:cnfStyle w:val="000000000000"/>
              <w:rPr>
                <w:rFonts w:ascii="Calibri" w:hAnsi="Calibri" w:cs="Calibri"/>
                <w:bCs/>
                <w:color w:val="000000"/>
              </w:rPr>
            </w:pPr>
            <w:r w:rsidRPr="0053638A">
              <w:rPr>
                <w:rFonts w:ascii="Calibri" w:hAnsi="Calibri" w:cs="Calibri"/>
                <w:bCs/>
                <w:color w:val="000000"/>
              </w:rPr>
              <w:t xml:space="preserve">Buen funcionamiento  y manejo de los Bancos de Semen </w:t>
            </w:r>
          </w:p>
          <w:p w:rsidR="0053638A" w:rsidRPr="0053638A" w:rsidRDefault="0053638A" w:rsidP="0053638A">
            <w:pPr>
              <w:cnfStyle w:val="000000000000"/>
            </w:pPr>
          </w:p>
        </w:tc>
      </w:tr>
      <w:tr w:rsidR="0053638A" w:rsidTr="0053638A">
        <w:trPr>
          <w:cnfStyle w:val="000000100000"/>
        </w:trPr>
        <w:tc>
          <w:tcPr>
            <w:cnfStyle w:val="001000000000"/>
            <w:tcW w:w="2244" w:type="dxa"/>
            <w:tcBorders>
              <w:left w:val="none" w:sz="0" w:space="0" w:color="auto"/>
              <w:right w:val="none" w:sz="0" w:space="0" w:color="auto"/>
            </w:tcBorders>
          </w:tcPr>
          <w:p w:rsidR="00240BAE" w:rsidRDefault="00240BAE" w:rsidP="00240BAE">
            <w:pPr>
              <w:rPr>
                <w:rFonts w:ascii="Calibri" w:hAnsi="Calibri" w:cs="Calibri"/>
                <w:b w:val="0"/>
                <w:bCs w:val="0"/>
                <w:color w:val="000000"/>
              </w:rPr>
            </w:pPr>
            <w:r>
              <w:rPr>
                <w:rFonts w:ascii="Calibri" w:hAnsi="Calibri" w:cs="Calibri"/>
                <w:b w:val="0"/>
                <w:bCs w:val="0"/>
                <w:color w:val="000000"/>
              </w:rPr>
              <w:t xml:space="preserve">Registros </w:t>
            </w:r>
            <w:r w:rsidR="00F37295">
              <w:rPr>
                <w:rFonts w:ascii="Calibri" w:hAnsi="Calibri" w:cs="Calibri"/>
                <w:b w:val="0"/>
                <w:bCs w:val="0"/>
                <w:color w:val="000000"/>
              </w:rPr>
              <w:t>Genealógicos</w:t>
            </w:r>
          </w:p>
          <w:p w:rsidR="0053638A" w:rsidRDefault="0053638A" w:rsidP="0053638A"/>
        </w:tc>
        <w:tc>
          <w:tcPr>
            <w:tcW w:w="2244" w:type="dxa"/>
            <w:tcBorders>
              <w:left w:val="none" w:sz="0" w:space="0" w:color="auto"/>
              <w:right w:val="none" w:sz="0" w:space="0" w:color="auto"/>
            </w:tcBorders>
          </w:tcPr>
          <w:p w:rsidR="00240BAE" w:rsidRPr="00240BAE" w:rsidRDefault="00240BAE" w:rsidP="00240BAE">
            <w:pPr>
              <w:cnfStyle w:val="000000100000"/>
              <w:rPr>
                <w:rFonts w:ascii="Calibri" w:hAnsi="Calibri" w:cs="Calibri"/>
                <w:bCs/>
                <w:color w:val="000000"/>
              </w:rPr>
            </w:pPr>
            <w:r w:rsidRPr="00240BAE">
              <w:rPr>
                <w:rFonts w:ascii="Calibri" w:hAnsi="Calibri" w:cs="Calibri"/>
                <w:bCs/>
                <w:color w:val="000000"/>
              </w:rPr>
              <w:t xml:space="preserve">Se han realizado 93 Registros </w:t>
            </w:r>
            <w:r w:rsidR="00F37295">
              <w:rPr>
                <w:rFonts w:ascii="Calibri" w:hAnsi="Calibri" w:cs="Calibri"/>
                <w:bCs/>
                <w:color w:val="000000"/>
              </w:rPr>
              <w:t>Genealógicos</w:t>
            </w:r>
            <w:r w:rsidRPr="00240BAE">
              <w:rPr>
                <w:rFonts w:ascii="Calibri" w:hAnsi="Calibri" w:cs="Calibri"/>
                <w:bCs/>
                <w:color w:val="000000"/>
              </w:rPr>
              <w:t xml:space="preserve"> en el departamento de Santa Ana</w:t>
            </w:r>
          </w:p>
          <w:p w:rsidR="0053638A" w:rsidRPr="00240BAE" w:rsidRDefault="0053638A" w:rsidP="0053638A">
            <w:pPr>
              <w:cnfStyle w:val="000000100000"/>
            </w:pPr>
          </w:p>
        </w:tc>
        <w:tc>
          <w:tcPr>
            <w:tcW w:w="2245" w:type="dxa"/>
            <w:tcBorders>
              <w:left w:val="none" w:sz="0" w:space="0" w:color="auto"/>
              <w:right w:val="none" w:sz="0" w:space="0" w:color="auto"/>
            </w:tcBorders>
          </w:tcPr>
          <w:p w:rsidR="00240BAE" w:rsidRPr="00240BAE" w:rsidRDefault="00240BAE" w:rsidP="00240BAE">
            <w:pPr>
              <w:cnfStyle w:val="000000100000"/>
              <w:rPr>
                <w:rFonts w:ascii="Calibri" w:hAnsi="Calibri" w:cs="Calibri"/>
                <w:bCs/>
                <w:color w:val="000000"/>
              </w:rPr>
            </w:pPr>
            <w:r w:rsidRPr="00240BAE">
              <w:rPr>
                <w:rFonts w:ascii="Calibri" w:hAnsi="Calibri" w:cs="Calibri"/>
                <w:bCs/>
                <w:color w:val="000000"/>
              </w:rPr>
              <w:t xml:space="preserve">Agropecuaria Los </w:t>
            </w:r>
            <w:r w:rsidR="00F37295" w:rsidRPr="00240BAE">
              <w:rPr>
                <w:rFonts w:ascii="Calibri" w:hAnsi="Calibri" w:cs="Calibri"/>
                <w:bCs/>
                <w:color w:val="000000"/>
              </w:rPr>
              <w:t>Álamos</w:t>
            </w:r>
            <w:r w:rsidRPr="00240BAE">
              <w:rPr>
                <w:rFonts w:ascii="Calibri" w:hAnsi="Calibri" w:cs="Calibri"/>
                <w:bCs/>
                <w:color w:val="000000"/>
              </w:rPr>
              <w:t xml:space="preserve"> de  </w:t>
            </w:r>
            <w:r w:rsidR="00F37295">
              <w:rPr>
                <w:rFonts w:ascii="Calibri" w:hAnsi="Calibri" w:cs="Calibri"/>
                <w:bCs/>
                <w:color w:val="000000"/>
              </w:rPr>
              <w:t>Can</w:t>
            </w:r>
            <w:r w:rsidRPr="00240BAE">
              <w:rPr>
                <w:rFonts w:ascii="Calibri" w:hAnsi="Calibri" w:cs="Calibri"/>
                <w:bCs/>
                <w:color w:val="000000"/>
              </w:rPr>
              <w:t>delaria de la frontera. Ganadería el Triunfo. Hacienda Los Llanitos</w:t>
            </w:r>
          </w:p>
          <w:p w:rsidR="0053638A" w:rsidRPr="00240BAE" w:rsidRDefault="0053638A" w:rsidP="0053638A">
            <w:pPr>
              <w:cnfStyle w:val="000000100000"/>
            </w:pPr>
          </w:p>
        </w:tc>
        <w:tc>
          <w:tcPr>
            <w:tcW w:w="2245" w:type="dxa"/>
            <w:tcBorders>
              <w:left w:val="none" w:sz="0" w:space="0" w:color="auto"/>
              <w:right w:val="none" w:sz="0" w:space="0" w:color="auto"/>
            </w:tcBorders>
          </w:tcPr>
          <w:p w:rsidR="00240BAE" w:rsidRPr="00240BAE" w:rsidRDefault="00F37295" w:rsidP="00240BAE">
            <w:pPr>
              <w:cnfStyle w:val="000000100000"/>
              <w:rPr>
                <w:rFonts w:ascii="Calibri" w:hAnsi="Calibri" w:cs="Calibri"/>
                <w:bCs/>
                <w:color w:val="000000"/>
              </w:rPr>
            </w:pPr>
            <w:r>
              <w:rPr>
                <w:rFonts w:ascii="Calibri" w:hAnsi="Calibri" w:cs="Calibri"/>
                <w:bCs/>
                <w:color w:val="000000"/>
              </w:rPr>
              <w:t>Verificación de la Pure</w:t>
            </w:r>
            <w:r w:rsidR="00240BAE" w:rsidRPr="00240BAE">
              <w:rPr>
                <w:rFonts w:ascii="Calibri" w:hAnsi="Calibri" w:cs="Calibri"/>
                <w:bCs/>
                <w:color w:val="000000"/>
              </w:rPr>
              <w:t>za de los Reproductores Ejemplares Bovinos de la diferentes razas</w:t>
            </w:r>
          </w:p>
          <w:p w:rsidR="0053638A" w:rsidRPr="00240BAE" w:rsidRDefault="0053638A" w:rsidP="0053638A">
            <w:pPr>
              <w:cnfStyle w:val="000000100000"/>
            </w:pPr>
          </w:p>
        </w:tc>
      </w:tr>
      <w:tr w:rsidR="0053638A" w:rsidTr="0053638A">
        <w:tc>
          <w:tcPr>
            <w:cnfStyle w:val="001000000000"/>
            <w:tcW w:w="2244" w:type="dxa"/>
          </w:tcPr>
          <w:p w:rsidR="00F37295" w:rsidRDefault="00F37295" w:rsidP="00F37295">
            <w:pPr>
              <w:rPr>
                <w:rFonts w:ascii="Calibri" w:hAnsi="Calibri" w:cs="Calibri"/>
                <w:b w:val="0"/>
                <w:bCs w:val="0"/>
                <w:color w:val="000000"/>
              </w:rPr>
            </w:pPr>
            <w:r>
              <w:rPr>
                <w:rFonts w:ascii="Calibri" w:hAnsi="Calibri" w:cs="Calibri"/>
                <w:b w:val="0"/>
                <w:bCs w:val="0"/>
                <w:color w:val="000000"/>
              </w:rPr>
              <w:t>Cursos de Inseminación Artificial</w:t>
            </w:r>
          </w:p>
          <w:p w:rsidR="0053638A" w:rsidRDefault="0053638A" w:rsidP="0053638A"/>
        </w:tc>
        <w:tc>
          <w:tcPr>
            <w:tcW w:w="2244" w:type="dxa"/>
          </w:tcPr>
          <w:p w:rsidR="00F37295" w:rsidRPr="00F37295" w:rsidRDefault="00F37295" w:rsidP="00F37295">
            <w:pPr>
              <w:jc w:val="both"/>
              <w:cnfStyle w:val="000000000000"/>
              <w:rPr>
                <w:rFonts w:ascii="Calibri" w:hAnsi="Calibri" w:cs="Calibri"/>
                <w:bCs/>
                <w:color w:val="000000"/>
              </w:rPr>
            </w:pPr>
            <w:r w:rsidRPr="00F37295">
              <w:rPr>
                <w:rFonts w:ascii="Calibri" w:hAnsi="Calibri" w:cs="Calibri"/>
                <w:bCs/>
                <w:color w:val="000000"/>
              </w:rPr>
              <w:t>Se han realizado 14 Cursos de Inseminación Artificial Bovina</w:t>
            </w:r>
          </w:p>
          <w:p w:rsidR="0053638A" w:rsidRPr="00F37295" w:rsidRDefault="0053638A" w:rsidP="00F37295">
            <w:pPr>
              <w:jc w:val="both"/>
              <w:cnfStyle w:val="000000000000"/>
            </w:pPr>
          </w:p>
        </w:tc>
        <w:tc>
          <w:tcPr>
            <w:tcW w:w="2245" w:type="dxa"/>
          </w:tcPr>
          <w:p w:rsidR="00F37295" w:rsidRPr="00F37295" w:rsidRDefault="00F37295" w:rsidP="00F37295">
            <w:pPr>
              <w:jc w:val="both"/>
              <w:cnfStyle w:val="000000000000"/>
              <w:rPr>
                <w:rFonts w:ascii="Calibri" w:hAnsi="Calibri" w:cs="Calibri"/>
                <w:bCs/>
                <w:color w:val="000000"/>
              </w:rPr>
            </w:pPr>
            <w:r w:rsidRPr="00F37295">
              <w:rPr>
                <w:rFonts w:ascii="Calibri" w:hAnsi="Calibri" w:cs="Calibri"/>
                <w:bCs/>
                <w:color w:val="000000"/>
              </w:rPr>
              <w:t>Impartida a 90 alumnos de la Escuela Nacional de  Agricultura ENA. Y 79 ganaderos procedentes de todo el país</w:t>
            </w:r>
          </w:p>
          <w:p w:rsidR="0053638A" w:rsidRPr="00F37295" w:rsidRDefault="0053638A" w:rsidP="00F37295">
            <w:pPr>
              <w:jc w:val="both"/>
              <w:cnfStyle w:val="000000000000"/>
            </w:pPr>
          </w:p>
        </w:tc>
        <w:tc>
          <w:tcPr>
            <w:tcW w:w="2245" w:type="dxa"/>
          </w:tcPr>
          <w:p w:rsidR="00F37295" w:rsidRPr="00F37295" w:rsidRDefault="00F37295" w:rsidP="00F37295">
            <w:pPr>
              <w:jc w:val="both"/>
              <w:cnfStyle w:val="000000000000"/>
              <w:rPr>
                <w:rFonts w:ascii="Calibri" w:hAnsi="Calibri" w:cs="Calibri"/>
                <w:bCs/>
                <w:color w:val="000000"/>
              </w:rPr>
            </w:pPr>
            <w:r w:rsidRPr="00F37295">
              <w:rPr>
                <w:rFonts w:ascii="Calibri" w:hAnsi="Calibri" w:cs="Calibri"/>
                <w:bCs/>
                <w:color w:val="000000"/>
              </w:rPr>
              <w:t>Implementación de la Inseminación artificial, en el  mejoramiento genético del hato ganadero a nivel Nacional</w:t>
            </w:r>
          </w:p>
          <w:p w:rsidR="0053638A" w:rsidRPr="00F37295" w:rsidRDefault="0053638A" w:rsidP="00F37295">
            <w:pPr>
              <w:jc w:val="both"/>
              <w:cnfStyle w:val="000000000000"/>
            </w:pPr>
          </w:p>
        </w:tc>
      </w:tr>
      <w:tr w:rsidR="0053638A" w:rsidTr="0053638A">
        <w:trPr>
          <w:cnfStyle w:val="000000100000"/>
        </w:trPr>
        <w:tc>
          <w:tcPr>
            <w:cnfStyle w:val="001000000000"/>
            <w:tcW w:w="2244" w:type="dxa"/>
            <w:tcBorders>
              <w:left w:val="none" w:sz="0" w:space="0" w:color="auto"/>
              <w:right w:val="none" w:sz="0" w:space="0" w:color="auto"/>
            </w:tcBorders>
          </w:tcPr>
          <w:p w:rsidR="00F37295" w:rsidRDefault="00F37295" w:rsidP="00F37295">
            <w:pPr>
              <w:rPr>
                <w:rFonts w:ascii="Calibri" w:hAnsi="Calibri" w:cs="Calibri"/>
                <w:b w:val="0"/>
                <w:bCs w:val="0"/>
                <w:color w:val="000000"/>
              </w:rPr>
            </w:pPr>
            <w:r>
              <w:rPr>
                <w:rFonts w:ascii="Calibri" w:hAnsi="Calibri" w:cs="Calibri"/>
                <w:b w:val="0"/>
                <w:bCs w:val="0"/>
                <w:color w:val="000000"/>
              </w:rPr>
              <w:t>Venta de Semen</w:t>
            </w:r>
          </w:p>
          <w:p w:rsidR="0053638A" w:rsidRDefault="0053638A" w:rsidP="0053638A"/>
        </w:tc>
        <w:tc>
          <w:tcPr>
            <w:tcW w:w="2244" w:type="dxa"/>
            <w:tcBorders>
              <w:left w:val="none" w:sz="0" w:space="0" w:color="auto"/>
              <w:right w:val="none" w:sz="0" w:space="0" w:color="auto"/>
            </w:tcBorders>
          </w:tcPr>
          <w:p w:rsidR="00F37295" w:rsidRPr="00F37295" w:rsidRDefault="00F37295" w:rsidP="00F37295">
            <w:pPr>
              <w:cnfStyle w:val="000000100000"/>
              <w:rPr>
                <w:rFonts w:ascii="Calibri" w:hAnsi="Calibri" w:cs="Calibri"/>
                <w:bCs/>
                <w:color w:val="000000"/>
              </w:rPr>
            </w:pPr>
            <w:r w:rsidRPr="00F37295">
              <w:rPr>
                <w:rFonts w:ascii="Calibri" w:hAnsi="Calibri" w:cs="Calibri"/>
                <w:bCs/>
                <w:color w:val="000000"/>
              </w:rPr>
              <w:t xml:space="preserve">142 dosis de Semen vendidas </w:t>
            </w:r>
          </w:p>
          <w:p w:rsidR="0053638A" w:rsidRPr="00F37295" w:rsidRDefault="0053638A" w:rsidP="0053638A">
            <w:pPr>
              <w:cnfStyle w:val="000000100000"/>
            </w:pPr>
          </w:p>
        </w:tc>
        <w:tc>
          <w:tcPr>
            <w:tcW w:w="2245" w:type="dxa"/>
            <w:tcBorders>
              <w:left w:val="none" w:sz="0" w:space="0" w:color="auto"/>
              <w:right w:val="none" w:sz="0" w:space="0" w:color="auto"/>
            </w:tcBorders>
          </w:tcPr>
          <w:p w:rsidR="00F37295" w:rsidRPr="00F37295" w:rsidRDefault="00F37295" w:rsidP="00F37295">
            <w:pPr>
              <w:cnfStyle w:val="000000100000"/>
              <w:rPr>
                <w:rFonts w:ascii="Calibri" w:hAnsi="Calibri" w:cs="Calibri"/>
                <w:bCs/>
                <w:color w:val="000000"/>
              </w:rPr>
            </w:pPr>
            <w:r w:rsidRPr="00F37295">
              <w:rPr>
                <w:rFonts w:ascii="Calibri" w:hAnsi="Calibri" w:cs="Calibri"/>
                <w:bCs/>
                <w:color w:val="000000"/>
              </w:rPr>
              <w:t>Vendida a productores de la zona</w:t>
            </w:r>
          </w:p>
          <w:p w:rsidR="0053638A" w:rsidRPr="00F37295" w:rsidRDefault="0053638A" w:rsidP="0053638A">
            <w:pPr>
              <w:cnfStyle w:val="000000100000"/>
            </w:pPr>
          </w:p>
        </w:tc>
        <w:tc>
          <w:tcPr>
            <w:tcW w:w="2245" w:type="dxa"/>
            <w:tcBorders>
              <w:left w:val="none" w:sz="0" w:space="0" w:color="auto"/>
              <w:right w:val="none" w:sz="0" w:space="0" w:color="auto"/>
            </w:tcBorders>
          </w:tcPr>
          <w:p w:rsidR="00F37295" w:rsidRPr="00F37295" w:rsidRDefault="00F37295" w:rsidP="00F37295">
            <w:pPr>
              <w:cnfStyle w:val="000000100000"/>
              <w:rPr>
                <w:rFonts w:ascii="Calibri" w:hAnsi="Calibri" w:cs="Calibri"/>
                <w:bCs/>
                <w:color w:val="000000"/>
              </w:rPr>
            </w:pPr>
            <w:r w:rsidRPr="00F37295">
              <w:rPr>
                <w:rFonts w:ascii="Calibri" w:hAnsi="Calibri" w:cs="Calibri"/>
                <w:bCs/>
                <w:color w:val="000000"/>
              </w:rPr>
              <w:t>Uso de semen para tener un mejoramiento genético</w:t>
            </w:r>
          </w:p>
          <w:p w:rsidR="0053638A" w:rsidRPr="00F37295" w:rsidRDefault="0053638A" w:rsidP="0053638A">
            <w:pPr>
              <w:cnfStyle w:val="000000100000"/>
            </w:pPr>
          </w:p>
        </w:tc>
      </w:tr>
    </w:tbl>
    <w:p w:rsidR="0053638A" w:rsidRPr="0053638A" w:rsidRDefault="0053638A" w:rsidP="0053638A"/>
    <w:p w:rsidR="00342240" w:rsidRDefault="00342240" w:rsidP="000116B4">
      <w:pPr>
        <w:jc w:val="both"/>
      </w:pPr>
    </w:p>
    <w:p w:rsidR="00342240" w:rsidRDefault="00342240" w:rsidP="000116B4">
      <w:pPr>
        <w:jc w:val="both"/>
      </w:pPr>
    </w:p>
    <w:p w:rsidR="00342240" w:rsidRDefault="00F37295" w:rsidP="003C2F18">
      <w:pPr>
        <w:pStyle w:val="Ttulo1"/>
        <w:numPr>
          <w:ilvl w:val="0"/>
          <w:numId w:val="17"/>
        </w:numPr>
      </w:pPr>
      <w:r>
        <w:lastRenderedPageBreak/>
        <w:t>Servicios Veterinarios</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F37295" w:rsidTr="00F37295">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F37295" w:rsidRDefault="00F37295" w:rsidP="000116B4">
            <w:pPr>
              <w:jc w:val="both"/>
            </w:pPr>
            <w:r>
              <w:t>Programas</w:t>
            </w:r>
          </w:p>
        </w:tc>
        <w:tc>
          <w:tcPr>
            <w:tcW w:w="2244" w:type="dxa"/>
            <w:tcBorders>
              <w:top w:val="none" w:sz="0" w:space="0" w:color="auto"/>
              <w:left w:val="none" w:sz="0" w:space="0" w:color="auto"/>
              <w:bottom w:val="none" w:sz="0" w:space="0" w:color="auto"/>
              <w:right w:val="none" w:sz="0" w:space="0" w:color="auto"/>
            </w:tcBorders>
          </w:tcPr>
          <w:p w:rsidR="00F37295" w:rsidRDefault="00F37295" w:rsidP="000116B4">
            <w:pPr>
              <w:jc w:val="both"/>
              <w:cnfStyle w:val="100000000000"/>
            </w:pPr>
            <w:r>
              <w:t>Resultados</w:t>
            </w:r>
          </w:p>
        </w:tc>
        <w:tc>
          <w:tcPr>
            <w:tcW w:w="2245" w:type="dxa"/>
            <w:tcBorders>
              <w:top w:val="none" w:sz="0" w:space="0" w:color="auto"/>
              <w:left w:val="none" w:sz="0" w:space="0" w:color="auto"/>
              <w:bottom w:val="none" w:sz="0" w:space="0" w:color="auto"/>
              <w:right w:val="none" w:sz="0" w:space="0" w:color="auto"/>
            </w:tcBorders>
          </w:tcPr>
          <w:p w:rsidR="00F37295" w:rsidRDefault="00F37295" w:rsidP="000116B4">
            <w:pPr>
              <w:jc w:val="both"/>
              <w:cnfStyle w:val="100000000000"/>
            </w:pPr>
            <w:r>
              <w:t>Beneficiados</w:t>
            </w:r>
          </w:p>
        </w:tc>
        <w:tc>
          <w:tcPr>
            <w:tcW w:w="2245" w:type="dxa"/>
            <w:tcBorders>
              <w:top w:val="none" w:sz="0" w:space="0" w:color="auto"/>
              <w:left w:val="none" w:sz="0" w:space="0" w:color="auto"/>
              <w:bottom w:val="none" w:sz="0" w:space="0" w:color="auto"/>
              <w:right w:val="none" w:sz="0" w:space="0" w:color="auto"/>
            </w:tcBorders>
          </w:tcPr>
          <w:p w:rsidR="00F37295" w:rsidRDefault="00F37295" w:rsidP="000116B4">
            <w:pPr>
              <w:jc w:val="both"/>
              <w:cnfStyle w:val="100000000000"/>
            </w:pPr>
            <w:r>
              <w:t>Descripción</w:t>
            </w:r>
          </w:p>
        </w:tc>
      </w:tr>
      <w:tr w:rsidR="00F37295" w:rsidTr="00F37295">
        <w:trPr>
          <w:cnfStyle w:val="000000100000"/>
        </w:trPr>
        <w:tc>
          <w:tcPr>
            <w:cnfStyle w:val="001000000000"/>
            <w:tcW w:w="2244" w:type="dxa"/>
            <w:tcBorders>
              <w:left w:val="none" w:sz="0" w:space="0" w:color="auto"/>
              <w:right w:val="none" w:sz="0" w:space="0" w:color="auto"/>
            </w:tcBorders>
          </w:tcPr>
          <w:p w:rsidR="00F37295" w:rsidRDefault="00F37295" w:rsidP="00F37295">
            <w:pPr>
              <w:jc w:val="both"/>
              <w:rPr>
                <w:rFonts w:ascii="Calibri" w:hAnsi="Calibri" w:cs="Calibri"/>
                <w:b w:val="0"/>
                <w:bCs w:val="0"/>
                <w:color w:val="000000"/>
              </w:rPr>
            </w:pPr>
            <w:r>
              <w:rPr>
                <w:rFonts w:ascii="Calibri" w:hAnsi="Calibri" w:cs="Calibri"/>
                <w:b w:val="0"/>
                <w:bCs w:val="0"/>
                <w:color w:val="000000"/>
              </w:rPr>
              <w:t xml:space="preserve">Vigilancia </w:t>
            </w:r>
            <w:r w:rsidR="00BF5D16">
              <w:rPr>
                <w:rFonts w:ascii="Calibri" w:hAnsi="Calibri" w:cs="Calibri"/>
                <w:b w:val="0"/>
                <w:bCs w:val="0"/>
                <w:color w:val="000000"/>
              </w:rPr>
              <w:t>Epidemiológica</w:t>
            </w:r>
            <w:r>
              <w:rPr>
                <w:rFonts w:ascii="Calibri" w:hAnsi="Calibri" w:cs="Calibri"/>
                <w:b w:val="0"/>
                <w:bCs w:val="0"/>
                <w:color w:val="000000"/>
              </w:rPr>
              <w:t xml:space="preserve"> en animales domésticos y Vigilancia en Fronteras y Puntos Ciegos</w:t>
            </w:r>
          </w:p>
          <w:p w:rsidR="00F37295" w:rsidRDefault="00F37295" w:rsidP="000116B4">
            <w:pPr>
              <w:jc w:val="both"/>
            </w:pPr>
          </w:p>
        </w:tc>
        <w:tc>
          <w:tcPr>
            <w:tcW w:w="2244" w:type="dxa"/>
            <w:tcBorders>
              <w:left w:val="none" w:sz="0" w:space="0" w:color="auto"/>
              <w:right w:val="none" w:sz="0" w:space="0" w:color="auto"/>
            </w:tcBorders>
          </w:tcPr>
          <w:p w:rsidR="00F37295" w:rsidRPr="00BF5D16" w:rsidRDefault="00F37295" w:rsidP="00F37295">
            <w:pPr>
              <w:jc w:val="both"/>
              <w:cnfStyle w:val="000000100000"/>
              <w:rPr>
                <w:rFonts w:ascii="Calibri" w:hAnsi="Calibri" w:cs="Calibri"/>
                <w:bCs/>
                <w:color w:val="000000"/>
              </w:rPr>
            </w:pPr>
            <w:r w:rsidRPr="00BF5D16">
              <w:rPr>
                <w:rFonts w:ascii="Calibri" w:hAnsi="Calibri" w:cs="Calibri"/>
                <w:bCs/>
                <w:color w:val="000000"/>
              </w:rPr>
              <w:t xml:space="preserve">183 Atenciones a casos clínicos.-  480 Visitas en Rutas de Vigilancia </w:t>
            </w:r>
            <w:r w:rsidR="00BF5D16">
              <w:rPr>
                <w:rFonts w:ascii="Calibri" w:hAnsi="Calibri" w:cs="Calibri"/>
                <w:bCs/>
                <w:color w:val="000000"/>
              </w:rPr>
              <w:t>epidemiológica</w:t>
            </w:r>
            <w:r w:rsidRPr="00BF5D16">
              <w:rPr>
                <w:rFonts w:ascii="Calibri" w:hAnsi="Calibri" w:cs="Calibri"/>
                <w:bCs/>
                <w:color w:val="000000"/>
              </w:rPr>
              <w:t>.  24 Visitas a Fronteras y 12 Puntos Ciegos</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 xml:space="preserve">375 unidades productivas bovinas                               48 unidades productivas porcinas                              57 unidades </w:t>
            </w:r>
            <w:r>
              <w:rPr>
                <w:rFonts w:ascii="Calibri" w:hAnsi="Calibri" w:cs="Calibri"/>
                <w:bCs/>
                <w:color w:val="000000"/>
              </w:rPr>
              <w:t>avícolas</w:t>
            </w:r>
            <w:r w:rsidRPr="00BF5D16">
              <w:rPr>
                <w:rFonts w:ascii="Calibri" w:hAnsi="Calibri" w:cs="Calibri"/>
                <w:bCs/>
                <w:color w:val="000000"/>
              </w:rPr>
              <w:t>. Verificación de entradas de productos y subproductos por fronteras</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Reducción en la mortalidad anima</w:t>
            </w:r>
            <w:r>
              <w:rPr>
                <w:rFonts w:ascii="Calibri" w:hAnsi="Calibri" w:cs="Calibri"/>
                <w:bCs/>
                <w:color w:val="000000"/>
              </w:rPr>
              <w:t>l, Asistencia técnica integrada</w:t>
            </w:r>
            <w:r w:rsidRPr="00BF5D16">
              <w:rPr>
                <w:rFonts w:ascii="Calibri" w:hAnsi="Calibri" w:cs="Calibri"/>
                <w:bCs/>
                <w:color w:val="000000"/>
              </w:rPr>
              <w:t>. Verificar control del no paso de productos y subproductos de origen porcino.</w:t>
            </w:r>
          </w:p>
          <w:p w:rsidR="00F37295" w:rsidRPr="00BF5D16" w:rsidRDefault="00F37295" w:rsidP="000116B4">
            <w:pPr>
              <w:jc w:val="both"/>
              <w:cnfStyle w:val="000000100000"/>
            </w:pPr>
          </w:p>
        </w:tc>
      </w:tr>
      <w:tr w:rsidR="00F37295" w:rsidTr="00F37295">
        <w:tc>
          <w:tcPr>
            <w:cnfStyle w:val="001000000000"/>
            <w:tcW w:w="2244" w:type="dxa"/>
          </w:tcPr>
          <w:p w:rsidR="00BF5D16" w:rsidRDefault="00BF5D16" w:rsidP="00BF5D16">
            <w:pPr>
              <w:jc w:val="both"/>
              <w:rPr>
                <w:rFonts w:ascii="Calibri" w:hAnsi="Calibri" w:cs="Calibri"/>
                <w:b w:val="0"/>
                <w:bCs w:val="0"/>
                <w:color w:val="000000"/>
              </w:rPr>
            </w:pPr>
            <w:r>
              <w:rPr>
                <w:rFonts w:ascii="Calibri" w:hAnsi="Calibri" w:cs="Calibri"/>
                <w:b w:val="0"/>
                <w:bCs w:val="0"/>
                <w:color w:val="000000"/>
              </w:rPr>
              <w:t>Programa de  Control y Prevención de Tuberculosis y Brucelosis bovina</w:t>
            </w:r>
          </w:p>
          <w:p w:rsidR="00F37295" w:rsidRDefault="00F37295" w:rsidP="000116B4">
            <w:pPr>
              <w:jc w:val="both"/>
            </w:pPr>
          </w:p>
        </w:tc>
        <w:tc>
          <w:tcPr>
            <w:tcW w:w="2244"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2182 Bovinos tuberculinizados 962 pruebas de Brucelosis</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58 hombres y 5 mujeres</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Entrega de 63 Certificados de hatos libres</w:t>
            </w:r>
          </w:p>
          <w:p w:rsidR="00F37295" w:rsidRPr="00BF5D16" w:rsidRDefault="00F37295" w:rsidP="000116B4">
            <w:pPr>
              <w:jc w:val="both"/>
              <w:cnfStyle w:val="000000000000"/>
            </w:pPr>
          </w:p>
        </w:tc>
      </w:tr>
      <w:tr w:rsidR="00F37295" w:rsidTr="00F37295">
        <w:trPr>
          <w:cnfStyle w:val="000000100000"/>
        </w:trPr>
        <w:tc>
          <w:tcPr>
            <w:cnfStyle w:val="001000000000"/>
            <w:tcW w:w="2244" w:type="dxa"/>
            <w:tcBorders>
              <w:left w:val="none" w:sz="0" w:space="0" w:color="auto"/>
              <w:right w:val="none" w:sz="0" w:space="0" w:color="auto"/>
            </w:tcBorders>
          </w:tcPr>
          <w:p w:rsidR="00BF5D16" w:rsidRDefault="00BF5D16" w:rsidP="00BF5D16">
            <w:pPr>
              <w:jc w:val="both"/>
              <w:rPr>
                <w:rFonts w:ascii="Calibri" w:hAnsi="Calibri" w:cs="Calibri"/>
                <w:b w:val="0"/>
                <w:bCs w:val="0"/>
                <w:color w:val="000000"/>
              </w:rPr>
            </w:pPr>
            <w:r>
              <w:rPr>
                <w:rFonts w:ascii="Calibri" w:hAnsi="Calibri" w:cs="Calibri"/>
                <w:b w:val="0"/>
                <w:bCs w:val="0"/>
                <w:color w:val="000000"/>
              </w:rPr>
              <w:t>Campaña de Desparasitación y vitaminización en especies mayores</w:t>
            </w:r>
          </w:p>
          <w:p w:rsidR="00F37295" w:rsidRDefault="00F37295" w:rsidP="000116B4">
            <w:pPr>
              <w:jc w:val="both"/>
            </w:pPr>
          </w:p>
        </w:tc>
        <w:tc>
          <w:tcPr>
            <w:tcW w:w="2244"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 xml:space="preserve">Animales domésticos tratados Total de  8393 </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Beneficiando 132 mujeres y 509 hombres</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Mantener los animales libres de parásitos internos y externos, logrando mejor condición corporal</w:t>
            </w:r>
          </w:p>
          <w:p w:rsidR="00F37295" w:rsidRPr="00BF5D16" w:rsidRDefault="00F37295" w:rsidP="000116B4">
            <w:pPr>
              <w:jc w:val="both"/>
              <w:cnfStyle w:val="000000100000"/>
            </w:pPr>
          </w:p>
        </w:tc>
      </w:tr>
      <w:tr w:rsidR="00F37295" w:rsidTr="00F37295">
        <w:tc>
          <w:tcPr>
            <w:cnfStyle w:val="001000000000"/>
            <w:tcW w:w="2244" w:type="dxa"/>
          </w:tcPr>
          <w:p w:rsidR="00BF5D16" w:rsidRDefault="00BF5D16" w:rsidP="00BF5D16">
            <w:pPr>
              <w:jc w:val="both"/>
              <w:rPr>
                <w:rFonts w:ascii="Calibri" w:hAnsi="Calibri" w:cs="Calibri"/>
                <w:b w:val="0"/>
                <w:bCs w:val="0"/>
                <w:color w:val="000000"/>
              </w:rPr>
            </w:pPr>
            <w:r>
              <w:rPr>
                <w:rFonts w:ascii="Calibri" w:hAnsi="Calibri" w:cs="Calibri"/>
                <w:b w:val="0"/>
                <w:bCs w:val="0"/>
                <w:color w:val="000000"/>
              </w:rPr>
              <w:t>Campaña de Vacunación en aves de traspatio</w:t>
            </w:r>
          </w:p>
          <w:p w:rsidR="00F37295" w:rsidRDefault="00F37295" w:rsidP="000116B4">
            <w:pPr>
              <w:jc w:val="both"/>
            </w:pPr>
          </w:p>
        </w:tc>
        <w:tc>
          <w:tcPr>
            <w:tcW w:w="2244"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Inmunización 6335 en aves de traspatio contra Newcastle y Triple aviar.</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Beneficiando 19 hombres, 118 mujeres</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Mantener aves sanas libres de enfermedades</w:t>
            </w:r>
          </w:p>
          <w:p w:rsidR="00F37295" w:rsidRPr="00BF5D16" w:rsidRDefault="00F37295" w:rsidP="000116B4">
            <w:pPr>
              <w:jc w:val="both"/>
              <w:cnfStyle w:val="000000000000"/>
            </w:pPr>
          </w:p>
        </w:tc>
      </w:tr>
      <w:tr w:rsidR="00F37295" w:rsidTr="00F37295">
        <w:trPr>
          <w:cnfStyle w:val="000000100000"/>
        </w:trPr>
        <w:tc>
          <w:tcPr>
            <w:cnfStyle w:val="001000000000"/>
            <w:tcW w:w="2244" w:type="dxa"/>
            <w:tcBorders>
              <w:left w:val="none" w:sz="0" w:space="0" w:color="auto"/>
              <w:right w:val="none" w:sz="0" w:space="0" w:color="auto"/>
            </w:tcBorders>
          </w:tcPr>
          <w:p w:rsidR="00BF5D16" w:rsidRDefault="00BF5D16" w:rsidP="00BF5D16">
            <w:pPr>
              <w:jc w:val="both"/>
              <w:rPr>
                <w:rFonts w:ascii="Calibri" w:hAnsi="Calibri" w:cs="Calibri"/>
                <w:b w:val="0"/>
                <w:bCs w:val="0"/>
                <w:color w:val="000000"/>
              </w:rPr>
            </w:pPr>
            <w:r>
              <w:rPr>
                <w:rFonts w:ascii="Calibri" w:hAnsi="Calibri" w:cs="Calibri"/>
                <w:b w:val="0"/>
                <w:bCs w:val="0"/>
                <w:color w:val="000000"/>
              </w:rPr>
              <w:t>Campaña de Inmunización de Especies mayores</w:t>
            </w:r>
          </w:p>
          <w:p w:rsidR="00F37295" w:rsidRDefault="00F37295" w:rsidP="000116B4">
            <w:pPr>
              <w:jc w:val="both"/>
            </w:pPr>
          </w:p>
        </w:tc>
        <w:tc>
          <w:tcPr>
            <w:tcW w:w="2244"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Vacunación contra Ántrax  1511 en especies mayores</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Beneficiando 576 ganaderías, siendo 538 hombres, 38 mujeres</w:t>
            </w:r>
          </w:p>
          <w:p w:rsidR="00F37295" w:rsidRPr="00BF5D16" w:rsidRDefault="00F37295" w:rsidP="000116B4">
            <w:pPr>
              <w:jc w:val="both"/>
              <w:cnfStyle w:val="000000100000"/>
            </w:pPr>
          </w:p>
        </w:tc>
        <w:tc>
          <w:tcPr>
            <w:tcW w:w="2245" w:type="dxa"/>
            <w:tcBorders>
              <w:left w:val="none" w:sz="0" w:space="0" w:color="auto"/>
              <w:right w:val="none" w:sz="0" w:space="0" w:color="auto"/>
            </w:tcBorders>
          </w:tcPr>
          <w:p w:rsidR="00BF5D16" w:rsidRPr="00BF5D16" w:rsidRDefault="00BF5D16" w:rsidP="00BF5D16">
            <w:pPr>
              <w:jc w:val="both"/>
              <w:cnfStyle w:val="000000100000"/>
              <w:rPr>
                <w:rFonts w:ascii="Calibri" w:hAnsi="Calibri" w:cs="Calibri"/>
                <w:bCs/>
                <w:color w:val="000000"/>
              </w:rPr>
            </w:pPr>
            <w:r w:rsidRPr="00BF5D16">
              <w:rPr>
                <w:rFonts w:ascii="Calibri" w:hAnsi="Calibri" w:cs="Calibri"/>
                <w:bCs/>
                <w:color w:val="000000"/>
              </w:rPr>
              <w:t>Prevención y control de enfermedades infectocontagiosas</w:t>
            </w:r>
          </w:p>
          <w:p w:rsidR="00F37295" w:rsidRPr="00BF5D16" w:rsidRDefault="00F37295" w:rsidP="000116B4">
            <w:pPr>
              <w:jc w:val="both"/>
              <w:cnfStyle w:val="000000100000"/>
            </w:pPr>
          </w:p>
        </w:tc>
      </w:tr>
      <w:tr w:rsidR="00F37295" w:rsidTr="00F37295">
        <w:tc>
          <w:tcPr>
            <w:cnfStyle w:val="001000000000"/>
            <w:tcW w:w="2244" w:type="dxa"/>
          </w:tcPr>
          <w:p w:rsidR="00BF5D16" w:rsidRDefault="00BF5D16" w:rsidP="00BF5D16">
            <w:pPr>
              <w:jc w:val="both"/>
              <w:rPr>
                <w:rFonts w:ascii="Calibri" w:hAnsi="Calibri" w:cs="Calibri"/>
                <w:b w:val="0"/>
                <w:bCs w:val="0"/>
                <w:color w:val="000000"/>
              </w:rPr>
            </w:pPr>
            <w:r>
              <w:rPr>
                <w:rFonts w:ascii="Calibri" w:hAnsi="Calibri" w:cs="Calibri"/>
                <w:b w:val="0"/>
                <w:bCs w:val="0"/>
                <w:color w:val="000000"/>
              </w:rPr>
              <w:t>Divulgación Zoosanitaria</w:t>
            </w:r>
          </w:p>
          <w:p w:rsidR="00F37295" w:rsidRDefault="00F37295" w:rsidP="000116B4">
            <w:pPr>
              <w:jc w:val="both"/>
            </w:pPr>
          </w:p>
        </w:tc>
        <w:tc>
          <w:tcPr>
            <w:tcW w:w="2244"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Charlas Impartidas 31</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 xml:space="preserve">  Asistencias 390 hombres y 62 mujeres</w:t>
            </w:r>
          </w:p>
          <w:p w:rsidR="00F37295" w:rsidRPr="00BF5D16" w:rsidRDefault="00F37295" w:rsidP="000116B4">
            <w:pPr>
              <w:jc w:val="both"/>
              <w:cnfStyle w:val="000000000000"/>
            </w:pPr>
          </w:p>
        </w:tc>
        <w:tc>
          <w:tcPr>
            <w:tcW w:w="2245" w:type="dxa"/>
          </w:tcPr>
          <w:p w:rsidR="00BF5D16" w:rsidRPr="00BF5D16" w:rsidRDefault="00BF5D16" w:rsidP="00BF5D16">
            <w:pPr>
              <w:jc w:val="both"/>
              <w:cnfStyle w:val="000000000000"/>
              <w:rPr>
                <w:rFonts w:ascii="Calibri" w:hAnsi="Calibri" w:cs="Calibri"/>
                <w:bCs/>
                <w:color w:val="000000"/>
              </w:rPr>
            </w:pPr>
            <w:r w:rsidRPr="00BF5D16">
              <w:rPr>
                <w:rFonts w:ascii="Calibri" w:hAnsi="Calibri" w:cs="Calibri"/>
                <w:bCs/>
                <w:color w:val="000000"/>
              </w:rPr>
              <w:t>Dar a conocer las enfermedades  infectocontagiosas  de impacto económico en el sector agropecuario</w:t>
            </w:r>
          </w:p>
          <w:p w:rsidR="00F37295" w:rsidRPr="00BF5D16" w:rsidRDefault="00F37295" w:rsidP="000116B4">
            <w:pPr>
              <w:jc w:val="both"/>
              <w:cnfStyle w:val="000000000000"/>
            </w:pPr>
          </w:p>
        </w:tc>
      </w:tr>
      <w:tr w:rsidR="00F37295" w:rsidTr="00F37295">
        <w:trPr>
          <w:cnfStyle w:val="000000100000"/>
        </w:trPr>
        <w:tc>
          <w:tcPr>
            <w:cnfStyle w:val="001000000000"/>
            <w:tcW w:w="2244" w:type="dxa"/>
            <w:tcBorders>
              <w:left w:val="none" w:sz="0" w:space="0" w:color="auto"/>
              <w:right w:val="none" w:sz="0" w:space="0" w:color="auto"/>
            </w:tcBorders>
          </w:tcPr>
          <w:p w:rsidR="00F37295" w:rsidRDefault="00F37295" w:rsidP="000116B4">
            <w:pPr>
              <w:jc w:val="both"/>
            </w:pPr>
          </w:p>
        </w:tc>
        <w:tc>
          <w:tcPr>
            <w:tcW w:w="2244" w:type="dxa"/>
            <w:tcBorders>
              <w:left w:val="none" w:sz="0" w:space="0" w:color="auto"/>
              <w:right w:val="none" w:sz="0" w:space="0" w:color="auto"/>
            </w:tcBorders>
          </w:tcPr>
          <w:p w:rsidR="00F37295" w:rsidRDefault="00F37295" w:rsidP="000116B4">
            <w:pPr>
              <w:jc w:val="both"/>
              <w:cnfStyle w:val="000000100000"/>
            </w:pPr>
          </w:p>
        </w:tc>
        <w:tc>
          <w:tcPr>
            <w:tcW w:w="2245" w:type="dxa"/>
            <w:tcBorders>
              <w:left w:val="none" w:sz="0" w:space="0" w:color="auto"/>
              <w:right w:val="none" w:sz="0" w:space="0" w:color="auto"/>
            </w:tcBorders>
          </w:tcPr>
          <w:p w:rsidR="00F37295" w:rsidRDefault="00F37295" w:rsidP="000116B4">
            <w:pPr>
              <w:jc w:val="both"/>
              <w:cnfStyle w:val="000000100000"/>
            </w:pPr>
          </w:p>
        </w:tc>
        <w:tc>
          <w:tcPr>
            <w:tcW w:w="2245" w:type="dxa"/>
            <w:tcBorders>
              <w:left w:val="none" w:sz="0" w:space="0" w:color="auto"/>
              <w:right w:val="none" w:sz="0" w:space="0" w:color="auto"/>
            </w:tcBorders>
          </w:tcPr>
          <w:p w:rsidR="00F37295" w:rsidRDefault="00F37295" w:rsidP="000116B4">
            <w:pPr>
              <w:jc w:val="both"/>
              <w:cnfStyle w:val="000000100000"/>
            </w:pPr>
          </w:p>
        </w:tc>
      </w:tr>
    </w:tbl>
    <w:p w:rsidR="00342240" w:rsidRDefault="00342240" w:rsidP="000116B4">
      <w:pPr>
        <w:jc w:val="both"/>
      </w:pPr>
    </w:p>
    <w:p w:rsidR="0048489F" w:rsidRDefault="0048489F" w:rsidP="000116B4">
      <w:pPr>
        <w:jc w:val="both"/>
        <w:sectPr w:rsidR="0048489F" w:rsidSect="003E3239">
          <w:pgSz w:w="12240" w:h="15840" w:code="1"/>
          <w:pgMar w:top="1417" w:right="1701" w:bottom="1417" w:left="1701" w:header="708" w:footer="708" w:gutter="0"/>
          <w:cols w:space="708"/>
          <w:docGrid w:linePitch="360"/>
        </w:sectPr>
      </w:pPr>
    </w:p>
    <w:p w:rsidR="00342240" w:rsidRDefault="000648DF" w:rsidP="003C2F18">
      <w:pPr>
        <w:pStyle w:val="Ttulo1"/>
        <w:numPr>
          <w:ilvl w:val="0"/>
          <w:numId w:val="15"/>
        </w:numPr>
      </w:pPr>
      <w:r>
        <w:lastRenderedPageBreak/>
        <w:t xml:space="preserve">ISTA (Instituto Salvadoreño de Transformación Agraria) </w:t>
      </w:r>
    </w:p>
    <w:p w:rsidR="003711D1" w:rsidRPr="003711D1" w:rsidRDefault="003711D1" w:rsidP="003C2F18">
      <w:pPr>
        <w:pStyle w:val="Ttulo3"/>
        <w:numPr>
          <w:ilvl w:val="0"/>
          <w:numId w:val="17"/>
        </w:numPr>
      </w:pPr>
      <w:r>
        <w:t>Programa de Transferencias de Tierra</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700"/>
        <w:gridCol w:w="1984"/>
        <w:gridCol w:w="1418"/>
        <w:gridCol w:w="3544"/>
      </w:tblGrid>
      <w:tr w:rsidR="00902C30" w:rsidRPr="00321B99" w:rsidTr="000C3A08">
        <w:trPr>
          <w:cnfStyle w:val="100000000000"/>
        </w:trPr>
        <w:tc>
          <w:tcPr>
            <w:cnfStyle w:val="001000000000"/>
            <w:tcW w:w="1795" w:type="dxa"/>
            <w:tcBorders>
              <w:top w:val="none" w:sz="0" w:space="0" w:color="auto"/>
              <w:left w:val="none" w:sz="0" w:space="0" w:color="auto"/>
              <w:bottom w:val="none" w:sz="0" w:space="0" w:color="auto"/>
              <w:right w:val="none" w:sz="0" w:space="0" w:color="auto"/>
            </w:tcBorders>
          </w:tcPr>
          <w:p w:rsidR="00902C30" w:rsidRPr="00321B99" w:rsidRDefault="00902C30" w:rsidP="000116B4">
            <w:pPr>
              <w:jc w:val="both"/>
              <w:rPr>
                <w:rFonts w:cstheme="minorHAnsi"/>
              </w:rPr>
            </w:pPr>
            <w:r w:rsidRPr="00321B99">
              <w:rPr>
                <w:rFonts w:cstheme="minorHAnsi"/>
              </w:rPr>
              <w:t>Programa</w:t>
            </w:r>
          </w:p>
        </w:tc>
        <w:tc>
          <w:tcPr>
            <w:tcW w:w="3700" w:type="dxa"/>
            <w:tcBorders>
              <w:top w:val="none" w:sz="0" w:space="0" w:color="auto"/>
              <w:left w:val="none" w:sz="0" w:space="0" w:color="auto"/>
              <w:bottom w:val="none" w:sz="0" w:space="0" w:color="auto"/>
              <w:right w:val="none" w:sz="0" w:space="0" w:color="auto"/>
            </w:tcBorders>
          </w:tcPr>
          <w:p w:rsidR="00902C30" w:rsidRPr="00321B99" w:rsidRDefault="00902C30" w:rsidP="000116B4">
            <w:pPr>
              <w:jc w:val="both"/>
              <w:cnfStyle w:val="100000000000"/>
              <w:rPr>
                <w:rFonts w:cstheme="minorHAnsi"/>
              </w:rPr>
            </w:pPr>
            <w:r w:rsidRPr="00321B99">
              <w:rPr>
                <w:rFonts w:cstheme="minorHAnsi"/>
              </w:rPr>
              <w:t>Resultados</w:t>
            </w:r>
          </w:p>
        </w:tc>
        <w:tc>
          <w:tcPr>
            <w:tcW w:w="1984" w:type="dxa"/>
            <w:tcBorders>
              <w:top w:val="none" w:sz="0" w:space="0" w:color="auto"/>
              <w:left w:val="none" w:sz="0" w:space="0" w:color="auto"/>
              <w:bottom w:val="none" w:sz="0" w:space="0" w:color="auto"/>
              <w:right w:val="none" w:sz="0" w:space="0" w:color="auto"/>
            </w:tcBorders>
          </w:tcPr>
          <w:p w:rsidR="00902C30" w:rsidRPr="00321B99" w:rsidRDefault="00902C30" w:rsidP="000116B4">
            <w:pPr>
              <w:jc w:val="both"/>
              <w:cnfStyle w:val="100000000000"/>
              <w:rPr>
                <w:rFonts w:cstheme="minorHAnsi"/>
              </w:rPr>
            </w:pPr>
            <w:r w:rsidRPr="00321B99">
              <w:rPr>
                <w:rFonts w:cstheme="minorHAnsi"/>
              </w:rPr>
              <w:t>Inversión</w:t>
            </w:r>
          </w:p>
        </w:tc>
        <w:tc>
          <w:tcPr>
            <w:tcW w:w="1418" w:type="dxa"/>
            <w:tcBorders>
              <w:top w:val="none" w:sz="0" w:space="0" w:color="auto"/>
              <w:left w:val="none" w:sz="0" w:space="0" w:color="auto"/>
              <w:bottom w:val="none" w:sz="0" w:space="0" w:color="auto"/>
              <w:right w:val="none" w:sz="0" w:space="0" w:color="auto"/>
            </w:tcBorders>
          </w:tcPr>
          <w:p w:rsidR="00902C30" w:rsidRPr="00321B99" w:rsidRDefault="00902C30" w:rsidP="000116B4">
            <w:pPr>
              <w:jc w:val="both"/>
              <w:cnfStyle w:val="100000000000"/>
              <w:rPr>
                <w:rFonts w:cstheme="minorHAnsi"/>
              </w:rPr>
            </w:pPr>
            <w:r w:rsidRPr="00321B99">
              <w:rPr>
                <w:rFonts w:cstheme="minorHAnsi"/>
              </w:rPr>
              <w:t>Beneficiados</w:t>
            </w:r>
          </w:p>
        </w:tc>
        <w:tc>
          <w:tcPr>
            <w:tcW w:w="3544" w:type="dxa"/>
            <w:tcBorders>
              <w:top w:val="none" w:sz="0" w:space="0" w:color="auto"/>
              <w:left w:val="none" w:sz="0" w:space="0" w:color="auto"/>
              <w:bottom w:val="none" w:sz="0" w:space="0" w:color="auto"/>
              <w:right w:val="none" w:sz="0" w:space="0" w:color="auto"/>
            </w:tcBorders>
          </w:tcPr>
          <w:p w:rsidR="00902C30" w:rsidRPr="00321B99" w:rsidRDefault="00902C30" w:rsidP="000116B4">
            <w:pPr>
              <w:jc w:val="both"/>
              <w:cnfStyle w:val="100000000000"/>
              <w:rPr>
                <w:rFonts w:cstheme="minorHAnsi"/>
              </w:rPr>
            </w:pPr>
            <w:r w:rsidRPr="00321B99">
              <w:rPr>
                <w:rFonts w:cstheme="minorHAnsi"/>
              </w:rPr>
              <w:t xml:space="preserve">Descripción. </w:t>
            </w:r>
          </w:p>
        </w:tc>
      </w:tr>
      <w:tr w:rsidR="000C3A08" w:rsidRPr="00321B99" w:rsidTr="000C3A08">
        <w:trPr>
          <w:cnfStyle w:val="000000100000"/>
        </w:trPr>
        <w:tc>
          <w:tcPr>
            <w:cnfStyle w:val="001000000000"/>
            <w:tcW w:w="1795" w:type="dxa"/>
            <w:tcBorders>
              <w:left w:val="none" w:sz="0" w:space="0" w:color="auto"/>
              <w:right w:val="none" w:sz="0" w:space="0" w:color="auto"/>
            </w:tcBorders>
          </w:tcPr>
          <w:p w:rsidR="0048489F" w:rsidRPr="00321B99" w:rsidRDefault="0048489F" w:rsidP="0048489F">
            <w:pPr>
              <w:jc w:val="both"/>
              <w:rPr>
                <w:rFonts w:cstheme="minorHAnsi"/>
                <w:b w:val="0"/>
                <w:bCs w:val="0"/>
                <w:color w:val="000000"/>
              </w:rPr>
            </w:pPr>
            <w:r w:rsidRPr="00321B99">
              <w:rPr>
                <w:rFonts w:cstheme="minorHAnsi"/>
                <w:b w:val="0"/>
                <w:bCs w:val="0"/>
                <w:color w:val="000000"/>
              </w:rPr>
              <w:t>ATENDER EN FORMA REGIONALIZADA A LOS USUARIOS DE LOS PROGRAMAS DE TRANSFERENCIA DE TIERRA</w:t>
            </w:r>
          </w:p>
          <w:p w:rsidR="00902C30" w:rsidRPr="00321B99" w:rsidRDefault="00902C30" w:rsidP="000116B4">
            <w:pPr>
              <w:jc w:val="both"/>
              <w:rPr>
                <w:rFonts w:cstheme="minorHAnsi"/>
              </w:rPr>
            </w:pPr>
          </w:p>
        </w:tc>
        <w:tc>
          <w:tcPr>
            <w:tcW w:w="3700" w:type="dxa"/>
            <w:tcBorders>
              <w:left w:val="none" w:sz="0" w:space="0" w:color="auto"/>
              <w:right w:val="none" w:sz="0" w:space="0" w:color="auto"/>
            </w:tcBorders>
          </w:tcPr>
          <w:p w:rsidR="0048489F" w:rsidRPr="00321B99" w:rsidRDefault="0048489F" w:rsidP="0048489F">
            <w:pPr>
              <w:jc w:val="both"/>
              <w:cnfStyle w:val="000000100000"/>
              <w:rPr>
                <w:rFonts w:eastAsia="Arial Unicode MS" w:cstheme="minorHAnsi"/>
              </w:rPr>
            </w:pPr>
            <w:r w:rsidRPr="00321B99">
              <w:rPr>
                <w:rFonts w:eastAsia="Arial Unicode MS" w:cstheme="minorHAnsi"/>
              </w:rPr>
              <w:t xml:space="preserve">La demanda esperada en el programa de transferencia de tierras es de aproximadamente 27688, es decir que se tiene un avance de 15.63%, es decir que al ritmo se espera </w:t>
            </w:r>
          </w:p>
          <w:p w:rsidR="00902C30" w:rsidRPr="00321B99" w:rsidRDefault="00902C30" w:rsidP="000116B4">
            <w:pPr>
              <w:jc w:val="both"/>
              <w:cnfStyle w:val="000000100000"/>
              <w:rPr>
                <w:rFonts w:cstheme="minorHAnsi"/>
              </w:rPr>
            </w:pPr>
          </w:p>
        </w:tc>
        <w:tc>
          <w:tcPr>
            <w:tcW w:w="1984" w:type="dxa"/>
            <w:tcBorders>
              <w:left w:val="none" w:sz="0" w:space="0" w:color="auto"/>
              <w:right w:val="none" w:sz="0" w:space="0" w:color="auto"/>
            </w:tcBorders>
          </w:tcPr>
          <w:p w:rsidR="0048489F" w:rsidRPr="00321B99" w:rsidRDefault="0048489F" w:rsidP="0048489F">
            <w:pPr>
              <w:jc w:val="both"/>
              <w:cnfStyle w:val="000000100000"/>
              <w:rPr>
                <w:rFonts w:eastAsia="Arial Unicode MS" w:cstheme="minorHAnsi"/>
                <w:b/>
                <w:bCs/>
              </w:rPr>
            </w:pPr>
            <w:r w:rsidRPr="00321B99">
              <w:rPr>
                <w:rFonts w:eastAsia="Arial Unicode MS" w:cstheme="minorHAnsi"/>
                <w:b/>
                <w:bCs/>
              </w:rPr>
              <w:t>$7,306.60</w:t>
            </w:r>
          </w:p>
          <w:p w:rsidR="00902C30" w:rsidRPr="00321B99" w:rsidRDefault="00902C30" w:rsidP="000116B4">
            <w:pPr>
              <w:jc w:val="both"/>
              <w:cnfStyle w:val="000000100000"/>
              <w:rPr>
                <w:rFonts w:cstheme="minorHAnsi"/>
              </w:rPr>
            </w:pPr>
          </w:p>
        </w:tc>
        <w:tc>
          <w:tcPr>
            <w:tcW w:w="1418" w:type="dxa"/>
            <w:tcBorders>
              <w:left w:val="none" w:sz="0" w:space="0" w:color="auto"/>
              <w:right w:val="none" w:sz="0" w:space="0" w:color="auto"/>
            </w:tcBorders>
          </w:tcPr>
          <w:p w:rsidR="0048489F" w:rsidRPr="00321B99" w:rsidRDefault="0048489F" w:rsidP="0048489F">
            <w:pPr>
              <w:jc w:val="both"/>
              <w:cnfStyle w:val="000000100000"/>
              <w:rPr>
                <w:rFonts w:eastAsia="Arial Unicode MS" w:cstheme="minorHAnsi"/>
                <w:b/>
                <w:bCs/>
              </w:rPr>
            </w:pPr>
            <w:r w:rsidRPr="00321B99">
              <w:rPr>
                <w:rFonts w:eastAsia="Arial Unicode MS" w:cstheme="minorHAnsi"/>
                <w:b/>
                <w:bCs/>
              </w:rPr>
              <w:t>4298 personas</w:t>
            </w:r>
          </w:p>
          <w:p w:rsidR="00902C30" w:rsidRPr="00321B99" w:rsidRDefault="00902C30" w:rsidP="000116B4">
            <w:pPr>
              <w:jc w:val="both"/>
              <w:cnfStyle w:val="000000100000"/>
              <w:rPr>
                <w:rFonts w:cstheme="minorHAnsi"/>
              </w:rPr>
            </w:pPr>
          </w:p>
        </w:tc>
        <w:tc>
          <w:tcPr>
            <w:tcW w:w="3544" w:type="dxa"/>
            <w:tcBorders>
              <w:left w:val="none" w:sz="0" w:space="0" w:color="auto"/>
              <w:right w:val="none" w:sz="0" w:space="0" w:color="auto"/>
            </w:tcBorders>
          </w:tcPr>
          <w:p w:rsidR="0048489F" w:rsidRPr="00321B99" w:rsidRDefault="0048489F" w:rsidP="0048489F">
            <w:pPr>
              <w:jc w:val="both"/>
              <w:cnfStyle w:val="000000100000"/>
              <w:rPr>
                <w:rFonts w:eastAsia="Arial Unicode MS" w:cstheme="minorHAnsi"/>
              </w:rPr>
            </w:pPr>
            <w:r w:rsidRPr="00321B99">
              <w:rPr>
                <w:rFonts w:eastAsia="Arial Unicode MS" w:cstheme="minorHAnsi"/>
              </w:rPr>
              <w:t xml:space="preserve">Asesoría  técnica y prestación de servicios gratuitos al  público  en general y a los beneficiados de los diferentes programas de ISTA, en el periodo se atendió la demanda de 4,298 usuarios, </w:t>
            </w:r>
          </w:p>
          <w:p w:rsidR="00902C30" w:rsidRPr="00321B99" w:rsidRDefault="00902C30" w:rsidP="000116B4">
            <w:pPr>
              <w:jc w:val="both"/>
              <w:cnfStyle w:val="000000100000"/>
              <w:rPr>
                <w:rFonts w:cstheme="minorHAnsi"/>
              </w:rPr>
            </w:pPr>
          </w:p>
        </w:tc>
      </w:tr>
      <w:tr w:rsidR="00902C30" w:rsidRPr="00321B99" w:rsidTr="000C3A08">
        <w:tc>
          <w:tcPr>
            <w:cnfStyle w:val="001000000000"/>
            <w:tcW w:w="1795" w:type="dxa"/>
          </w:tcPr>
          <w:p w:rsidR="0048489F" w:rsidRPr="00321B99" w:rsidRDefault="0048489F" w:rsidP="0048489F">
            <w:pPr>
              <w:rPr>
                <w:rFonts w:cstheme="minorHAnsi"/>
                <w:b w:val="0"/>
                <w:color w:val="000000"/>
              </w:rPr>
            </w:pPr>
            <w:r w:rsidRPr="00321B99">
              <w:rPr>
                <w:rFonts w:cstheme="minorHAnsi"/>
                <w:b w:val="0"/>
                <w:color w:val="000000"/>
              </w:rPr>
              <w:t>COMPLETAR SOLICITUDES DE ADJUDICACIÓN DE INMUEBLES CON LA INFORMACIÓN NECESARIA</w:t>
            </w:r>
          </w:p>
          <w:p w:rsidR="00902C30" w:rsidRPr="00321B99" w:rsidRDefault="00902C30" w:rsidP="000116B4">
            <w:pPr>
              <w:jc w:val="both"/>
              <w:rPr>
                <w:rFonts w:cstheme="minorHAnsi"/>
              </w:rPr>
            </w:pPr>
          </w:p>
        </w:tc>
        <w:tc>
          <w:tcPr>
            <w:tcW w:w="3700" w:type="dxa"/>
          </w:tcPr>
          <w:p w:rsidR="000C3A08" w:rsidRPr="00321B99" w:rsidRDefault="000C3A08" w:rsidP="000C3A08">
            <w:pPr>
              <w:jc w:val="both"/>
              <w:cnfStyle w:val="000000000000"/>
              <w:rPr>
                <w:rFonts w:eastAsia="Arial Unicode MS" w:cstheme="minorHAnsi"/>
              </w:rPr>
            </w:pPr>
            <w:r w:rsidRPr="00321B99">
              <w:rPr>
                <w:rFonts w:eastAsia="Arial Unicode MS" w:cstheme="minorHAnsi"/>
              </w:rPr>
              <w:t>La demanda pendiente de documentar para  escrituración es de aproximadamente 13,069 inmuebles, es decir que se tiene un avance de trabajo de 12.00%, es decir que según los mismos parámetros de gestión se esperaría que el trabajo se terminaría en 9.14 años</w:t>
            </w:r>
          </w:p>
          <w:p w:rsidR="00902C30" w:rsidRPr="00321B99" w:rsidRDefault="00902C30" w:rsidP="000116B4">
            <w:pPr>
              <w:jc w:val="both"/>
              <w:cnfStyle w:val="000000000000"/>
              <w:rPr>
                <w:rFonts w:cstheme="minorHAnsi"/>
              </w:rPr>
            </w:pPr>
          </w:p>
        </w:tc>
        <w:tc>
          <w:tcPr>
            <w:tcW w:w="1984" w:type="dxa"/>
          </w:tcPr>
          <w:p w:rsidR="000C3A08" w:rsidRPr="00321B99" w:rsidRDefault="000C3A08" w:rsidP="000C3A08">
            <w:pPr>
              <w:jc w:val="both"/>
              <w:cnfStyle w:val="000000000000"/>
              <w:rPr>
                <w:rFonts w:eastAsia="Arial Unicode MS" w:cstheme="minorHAnsi"/>
                <w:b/>
                <w:bCs/>
              </w:rPr>
            </w:pPr>
            <w:r w:rsidRPr="00321B99">
              <w:rPr>
                <w:rFonts w:eastAsia="Arial Unicode MS" w:cstheme="minorHAnsi"/>
                <w:b/>
                <w:bCs/>
              </w:rPr>
              <w:t>$185,813.22</w:t>
            </w:r>
          </w:p>
          <w:p w:rsidR="00902C30" w:rsidRPr="00321B99" w:rsidRDefault="00902C30" w:rsidP="000116B4">
            <w:pPr>
              <w:jc w:val="both"/>
              <w:cnfStyle w:val="000000000000"/>
              <w:rPr>
                <w:rFonts w:cstheme="minorHAnsi"/>
              </w:rPr>
            </w:pPr>
          </w:p>
        </w:tc>
        <w:tc>
          <w:tcPr>
            <w:tcW w:w="1418" w:type="dxa"/>
          </w:tcPr>
          <w:p w:rsidR="000C3A08" w:rsidRPr="00321B99" w:rsidRDefault="000C3A08" w:rsidP="000C3A08">
            <w:pPr>
              <w:jc w:val="both"/>
              <w:cnfStyle w:val="000000000000"/>
              <w:rPr>
                <w:rFonts w:eastAsia="Arial Unicode MS" w:cstheme="minorHAnsi"/>
                <w:b/>
                <w:bCs/>
              </w:rPr>
            </w:pPr>
            <w:r w:rsidRPr="00321B99">
              <w:rPr>
                <w:rFonts w:eastAsia="Arial Unicode MS" w:cstheme="minorHAnsi"/>
                <w:b/>
                <w:bCs/>
              </w:rPr>
              <w:t>1514</w:t>
            </w:r>
          </w:p>
          <w:p w:rsidR="00902C30" w:rsidRPr="00321B99" w:rsidRDefault="00902C30" w:rsidP="000116B4">
            <w:pPr>
              <w:jc w:val="both"/>
              <w:cnfStyle w:val="000000000000"/>
              <w:rPr>
                <w:rFonts w:cstheme="minorHAnsi"/>
              </w:rPr>
            </w:pPr>
          </w:p>
        </w:tc>
        <w:tc>
          <w:tcPr>
            <w:tcW w:w="3544" w:type="dxa"/>
          </w:tcPr>
          <w:p w:rsidR="000C3A08" w:rsidRPr="00321B99" w:rsidRDefault="000C3A08" w:rsidP="000C3A08">
            <w:pPr>
              <w:jc w:val="both"/>
              <w:cnfStyle w:val="000000000000"/>
              <w:rPr>
                <w:rFonts w:eastAsia="Arial Unicode MS" w:cstheme="minorHAnsi"/>
              </w:rPr>
            </w:pPr>
            <w:r w:rsidRPr="00321B99">
              <w:rPr>
                <w:rFonts w:eastAsia="Arial Unicode MS" w:cstheme="minorHAnsi"/>
              </w:rPr>
              <w:t>Llenado de solicitudes de adjudicación a 1514 familias beneficiarias de lotes y solares.</w:t>
            </w:r>
          </w:p>
          <w:p w:rsidR="00902C30" w:rsidRPr="00321B99" w:rsidRDefault="00902C30" w:rsidP="000116B4">
            <w:pPr>
              <w:jc w:val="both"/>
              <w:cnfStyle w:val="000000000000"/>
              <w:rPr>
                <w:rFonts w:cstheme="minorHAnsi"/>
              </w:rPr>
            </w:pPr>
          </w:p>
        </w:tc>
      </w:tr>
      <w:tr w:rsidR="00321B99" w:rsidRPr="00321B99" w:rsidTr="00321B99">
        <w:trPr>
          <w:cnfStyle w:val="000000100000"/>
        </w:trPr>
        <w:tc>
          <w:tcPr>
            <w:cnfStyle w:val="001000000000"/>
            <w:tcW w:w="1795" w:type="dxa"/>
            <w:tcBorders>
              <w:left w:val="none" w:sz="0" w:space="0" w:color="auto"/>
              <w:right w:val="none" w:sz="0" w:space="0" w:color="auto"/>
            </w:tcBorders>
          </w:tcPr>
          <w:p w:rsidR="000C3A08" w:rsidRPr="00321B99" w:rsidRDefault="00525FED" w:rsidP="000C3A08">
            <w:pPr>
              <w:jc w:val="both"/>
              <w:rPr>
                <w:rFonts w:cstheme="minorHAnsi"/>
                <w:b w:val="0"/>
                <w:color w:val="000000"/>
              </w:rPr>
            </w:pPr>
            <w:r>
              <w:rPr>
                <w:rFonts w:cstheme="minorHAnsi"/>
                <w:b w:val="0"/>
                <w:color w:val="000000"/>
              </w:rPr>
              <w:t>ENTREGA MATERIAL DE INMUEBLES</w:t>
            </w:r>
          </w:p>
          <w:p w:rsidR="00525FED" w:rsidRDefault="00525FED" w:rsidP="000116B4">
            <w:pPr>
              <w:jc w:val="both"/>
              <w:rPr>
                <w:rFonts w:cstheme="minorHAnsi"/>
              </w:rPr>
            </w:pPr>
          </w:p>
          <w:p w:rsidR="00525FED" w:rsidRDefault="00525FED" w:rsidP="000116B4">
            <w:pPr>
              <w:jc w:val="both"/>
              <w:rPr>
                <w:rFonts w:cstheme="minorHAnsi"/>
              </w:rPr>
            </w:pPr>
          </w:p>
          <w:p w:rsidR="009E68F2" w:rsidRDefault="009E68F2" w:rsidP="000116B4">
            <w:pPr>
              <w:jc w:val="both"/>
              <w:rPr>
                <w:rFonts w:cstheme="minorHAnsi"/>
              </w:rPr>
            </w:pPr>
          </w:p>
          <w:p w:rsidR="009E68F2" w:rsidRDefault="009E68F2" w:rsidP="000116B4">
            <w:pPr>
              <w:jc w:val="both"/>
              <w:rPr>
                <w:rFonts w:cstheme="minorHAnsi"/>
              </w:rPr>
            </w:pPr>
          </w:p>
          <w:p w:rsidR="009E68F2" w:rsidRDefault="009E68F2" w:rsidP="000116B4">
            <w:pPr>
              <w:jc w:val="both"/>
              <w:rPr>
                <w:rFonts w:cstheme="minorHAnsi"/>
              </w:rPr>
            </w:pPr>
          </w:p>
          <w:p w:rsidR="003711D1" w:rsidRPr="00321B99" w:rsidRDefault="003711D1" w:rsidP="000116B4">
            <w:pPr>
              <w:jc w:val="both"/>
              <w:rPr>
                <w:rFonts w:cstheme="minorHAnsi"/>
              </w:rPr>
            </w:pPr>
          </w:p>
        </w:tc>
        <w:tc>
          <w:tcPr>
            <w:tcW w:w="3700" w:type="dxa"/>
            <w:tcBorders>
              <w:left w:val="none" w:sz="0" w:space="0" w:color="auto"/>
              <w:right w:val="none" w:sz="0" w:space="0" w:color="auto"/>
            </w:tcBorders>
          </w:tcPr>
          <w:p w:rsidR="000C3A08" w:rsidRPr="00321B99" w:rsidRDefault="000C3A08" w:rsidP="000C3A08">
            <w:pPr>
              <w:jc w:val="both"/>
              <w:cnfStyle w:val="000000100000"/>
              <w:rPr>
                <w:rFonts w:eastAsia="Arial Unicode MS" w:cstheme="minorHAnsi"/>
              </w:rPr>
            </w:pPr>
            <w:r w:rsidRPr="00321B99">
              <w:rPr>
                <w:rFonts w:eastAsia="Arial Unicode MS" w:cstheme="minorHAnsi"/>
              </w:rPr>
              <w:t>la demanda de entrega material es de aproximadamente 5300 inmuebles, el avance de 11.09%</w:t>
            </w:r>
          </w:p>
          <w:p w:rsidR="00902C30" w:rsidRPr="00321B99" w:rsidRDefault="00902C30" w:rsidP="000116B4">
            <w:pPr>
              <w:jc w:val="both"/>
              <w:cnfStyle w:val="000000100000"/>
              <w:rPr>
                <w:rFonts w:cstheme="minorHAnsi"/>
              </w:rPr>
            </w:pPr>
          </w:p>
        </w:tc>
        <w:tc>
          <w:tcPr>
            <w:tcW w:w="1984" w:type="dxa"/>
            <w:tcBorders>
              <w:left w:val="none" w:sz="0" w:space="0" w:color="auto"/>
              <w:right w:val="none" w:sz="0" w:space="0" w:color="auto"/>
            </w:tcBorders>
          </w:tcPr>
          <w:p w:rsidR="000C3A08" w:rsidRPr="00321B99" w:rsidRDefault="000C3A08" w:rsidP="000C3A08">
            <w:pPr>
              <w:jc w:val="both"/>
              <w:cnfStyle w:val="000000100000"/>
              <w:rPr>
                <w:rFonts w:eastAsia="Arial Unicode MS" w:cstheme="minorHAnsi"/>
                <w:b/>
                <w:bCs/>
              </w:rPr>
            </w:pPr>
            <w:r w:rsidRPr="00321B99">
              <w:rPr>
                <w:rFonts w:eastAsia="Arial Unicode MS" w:cstheme="minorHAnsi"/>
                <w:b/>
                <w:bCs/>
              </w:rPr>
              <w:t>$24,055.08</w:t>
            </w:r>
          </w:p>
          <w:p w:rsidR="00902C30" w:rsidRPr="00321B99" w:rsidRDefault="00902C30" w:rsidP="000116B4">
            <w:pPr>
              <w:jc w:val="both"/>
              <w:cnfStyle w:val="000000100000"/>
              <w:rPr>
                <w:rFonts w:cstheme="minorHAnsi"/>
              </w:rPr>
            </w:pPr>
          </w:p>
        </w:tc>
        <w:tc>
          <w:tcPr>
            <w:tcW w:w="1418" w:type="dxa"/>
            <w:tcBorders>
              <w:left w:val="none" w:sz="0" w:space="0" w:color="auto"/>
              <w:right w:val="none" w:sz="0" w:space="0" w:color="auto"/>
            </w:tcBorders>
          </w:tcPr>
          <w:p w:rsidR="000C3A08" w:rsidRPr="00321B99" w:rsidRDefault="000C3A08" w:rsidP="000C3A08">
            <w:pPr>
              <w:jc w:val="both"/>
              <w:cnfStyle w:val="000000100000"/>
              <w:rPr>
                <w:rFonts w:eastAsia="Arial Unicode MS" w:cstheme="minorHAnsi"/>
                <w:b/>
                <w:bCs/>
              </w:rPr>
            </w:pPr>
            <w:r w:rsidRPr="00321B99">
              <w:rPr>
                <w:rFonts w:eastAsia="Arial Unicode MS" w:cstheme="minorHAnsi"/>
                <w:b/>
                <w:bCs/>
              </w:rPr>
              <w:t>588</w:t>
            </w:r>
          </w:p>
          <w:p w:rsidR="00902C30" w:rsidRPr="00321B99" w:rsidRDefault="00902C30" w:rsidP="000116B4">
            <w:pPr>
              <w:jc w:val="both"/>
              <w:cnfStyle w:val="000000100000"/>
              <w:rPr>
                <w:rFonts w:cstheme="minorHAnsi"/>
              </w:rPr>
            </w:pPr>
          </w:p>
        </w:tc>
        <w:tc>
          <w:tcPr>
            <w:tcW w:w="3544" w:type="dxa"/>
            <w:tcBorders>
              <w:left w:val="none" w:sz="0" w:space="0" w:color="auto"/>
              <w:right w:val="none" w:sz="0" w:space="0" w:color="auto"/>
            </w:tcBorders>
          </w:tcPr>
          <w:p w:rsidR="000C3A08" w:rsidRPr="00321B99" w:rsidRDefault="000C3A08" w:rsidP="000C3A08">
            <w:pPr>
              <w:jc w:val="both"/>
              <w:cnfStyle w:val="000000100000"/>
              <w:rPr>
                <w:rFonts w:eastAsia="Arial Unicode MS" w:cstheme="minorHAnsi"/>
              </w:rPr>
            </w:pPr>
            <w:r w:rsidRPr="00321B99">
              <w:rPr>
                <w:rFonts w:eastAsia="Arial Unicode MS" w:cstheme="minorHAnsi"/>
              </w:rPr>
              <w:t>Entrega material de inmuebles escriturado a sus respectivos beneficiarios, indicándoles sus linderos.</w:t>
            </w:r>
          </w:p>
          <w:p w:rsidR="00902C30" w:rsidRPr="00321B99" w:rsidRDefault="00902C30" w:rsidP="000116B4">
            <w:pPr>
              <w:jc w:val="both"/>
              <w:cnfStyle w:val="000000100000"/>
              <w:rPr>
                <w:rFonts w:cstheme="minorHAnsi"/>
              </w:rPr>
            </w:pPr>
          </w:p>
        </w:tc>
      </w:tr>
      <w:tr w:rsidR="00902C30" w:rsidRPr="00321B99" w:rsidTr="000C3A08">
        <w:tc>
          <w:tcPr>
            <w:cnfStyle w:val="001000000000"/>
            <w:tcW w:w="1795" w:type="dxa"/>
          </w:tcPr>
          <w:p w:rsidR="00902C30" w:rsidRPr="00321B99" w:rsidRDefault="00525FED" w:rsidP="000116B4">
            <w:pPr>
              <w:jc w:val="both"/>
              <w:rPr>
                <w:rFonts w:cstheme="minorHAnsi"/>
              </w:rPr>
            </w:pPr>
            <w:r>
              <w:rPr>
                <w:rFonts w:cstheme="minorHAnsi"/>
              </w:rPr>
              <w:lastRenderedPageBreak/>
              <w:t xml:space="preserve">Programa </w:t>
            </w:r>
          </w:p>
        </w:tc>
        <w:tc>
          <w:tcPr>
            <w:tcW w:w="3700" w:type="dxa"/>
          </w:tcPr>
          <w:p w:rsidR="00902C30" w:rsidRPr="00321B99" w:rsidRDefault="00525FED" w:rsidP="000116B4">
            <w:pPr>
              <w:jc w:val="both"/>
              <w:cnfStyle w:val="000000000000"/>
              <w:rPr>
                <w:rFonts w:cstheme="minorHAnsi"/>
              </w:rPr>
            </w:pPr>
            <w:r>
              <w:rPr>
                <w:rFonts w:cstheme="minorHAnsi"/>
              </w:rPr>
              <w:t>Resultado</w:t>
            </w:r>
          </w:p>
        </w:tc>
        <w:tc>
          <w:tcPr>
            <w:tcW w:w="1984" w:type="dxa"/>
          </w:tcPr>
          <w:p w:rsidR="00902C30" w:rsidRPr="00321B99" w:rsidRDefault="00525FED" w:rsidP="000116B4">
            <w:pPr>
              <w:jc w:val="both"/>
              <w:cnfStyle w:val="000000000000"/>
              <w:rPr>
                <w:rFonts w:cstheme="minorHAnsi"/>
              </w:rPr>
            </w:pPr>
            <w:r>
              <w:rPr>
                <w:rFonts w:cstheme="minorHAnsi"/>
              </w:rPr>
              <w:t xml:space="preserve">Inversión </w:t>
            </w:r>
          </w:p>
        </w:tc>
        <w:tc>
          <w:tcPr>
            <w:tcW w:w="1418" w:type="dxa"/>
          </w:tcPr>
          <w:p w:rsidR="00902C30" w:rsidRPr="00321B99" w:rsidRDefault="00525FED" w:rsidP="000116B4">
            <w:pPr>
              <w:jc w:val="both"/>
              <w:cnfStyle w:val="000000000000"/>
              <w:rPr>
                <w:rFonts w:cstheme="minorHAnsi"/>
              </w:rPr>
            </w:pPr>
            <w:r>
              <w:rPr>
                <w:rFonts w:cstheme="minorHAnsi"/>
              </w:rPr>
              <w:t>Beneficiados</w:t>
            </w:r>
          </w:p>
        </w:tc>
        <w:tc>
          <w:tcPr>
            <w:tcW w:w="3544" w:type="dxa"/>
          </w:tcPr>
          <w:p w:rsidR="00902C30" w:rsidRPr="00321B99" w:rsidRDefault="00525FED" w:rsidP="000116B4">
            <w:pPr>
              <w:jc w:val="both"/>
              <w:cnfStyle w:val="000000000000"/>
              <w:rPr>
                <w:rFonts w:cstheme="minorHAnsi"/>
              </w:rPr>
            </w:pPr>
            <w:r>
              <w:rPr>
                <w:rFonts w:cstheme="minorHAnsi"/>
              </w:rPr>
              <w:t xml:space="preserve">Descripción </w:t>
            </w:r>
          </w:p>
        </w:tc>
      </w:tr>
      <w:tr w:rsidR="00321B99" w:rsidRPr="00321B99" w:rsidTr="00321B99">
        <w:trPr>
          <w:cnfStyle w:val="000000100000"/>
        </w:trPr>
        <w:tc>
          <w:tcPr>
            <w:cnfStyle w:val="001000000000"/>
            <w:tcW w:w="1795" w:type="dxa"/>
            <w:tcBorders>
              <w:left w:val="none" w:sz="0" w:space="0" w:color="auto"/>
              <w:right w:val="none" w:sz="0" w:space="0" w:color="auto"/>
            </w:tcBorders>
          </w:tcPr>
          <w:p w:rsidR="00525FED" w:rsidRDefault="00525FED" w:rsidP="00525FED">
            <w:pPr>
              <w:jc w:val="both"/>
              <w:rPr>
                <w:rFonts w:ascii="Calibri" w:hAnsi="Calibri" w:cs="Calibri"/>
                <w:b w:val="0"/>
                <w:bCs w:val="0"/>
                <w:color w:val="000000"/>
              </w:rPr>
            </w:pPr>
            <w:r>
              <w:rPr>
                <w:rFonts w:ascii="Calibri" w:hAnsi="Calibri" w:cs="Calibri"/>
                <w:b w:val="0"/>
                <w:bCs w:val="0"/>
                <w:color w:val="000000"/>
              </w:rPr>
              <w:t>USUARIOS CONVOCADOS PARA ENTREGA DE ESCRITURAS</w:t>
            </w:r>
          </w:p>
          <w:p w:rsidR="00902C30" w:rsidRPr="00321B99" w:rsidRDefault="00902C30" w:rsidP="000116B4">
            <w:pPr>
              <w:jc w:val="both"/>
              <w:rPr>
                <w:rFonts w:cstheme="minorHAnsi"/>
              </w:rPr>
            </w:pPr>
          </w:p>
        </w:tc>
        <w:tc>
          <w:tcPr>
            <w:tcW w:w="3700" w:type="dxa"/>
            <w:tcBorders>
              <w:left w:val="none" w:sz="0" w:space="0" w:color="auto"/>
              <w:right w:val="none" w:sz="0" w:space="0" w:color="auto"/>
            </w:tcBorders>
          </w:tcPr>
          <w:p w:rsidR="00525FED" w:rsidRDefault="00525FED" w:rsidP="00525FED">
            <w:pPr>
              <w:jc w:val="both"/>
              <w:cnfStyle w:val="000000100000"/>
              <w:rPr>
                <w:rFonts w:ascii="Calibri" w:hAnsi="Calibri" w:cs="Calibri"/>
              </w:rPr>
            </w:pPr>
            <w:r>
              <w:rPr>
                <w:rFonts w:ascii="Calibri" w:hAnsi="Calibri" w:cs="Calibri"/>
              </w:rPr>
              <w:t>Los inmuebles pendientes de escriturar son un total de 13844, el avance del periodo es del 8.16%, es decir, que para liquidar la demanda de escrituración bajo los mismos indicadores de gestión se necesitan 12.24 años.</w:t>
            </w:r>
          </w:p>
          <w:p w:rsidR="00902C30" w:rsidRPr="00321B99" w:rsidRDefault="00902C30" w:rsidP="000116B4">
            <w:pPr>
              <w:jc w:val="both"/>
              <w:cnfStyle w:val="000000100000"/>
              <w:rPr>
                <w:rFonts w:cstheme="minorHAnsi"/>
              </w:rPr>
            </w:pPr>
          </w:p>
        </w:tc>
        <w:tc>
          <w:tcPr>
            <w:tcW w:w="1984" w:type="dxa"/>
            <w:tcBorders>
              <w:left w:val="none" w:sz="0" w:space="0" w:color="auto"/>
              <w:right w:val="none" w:sz="0" w:space="0" w:color="auto"/>
            </w:tcBorders>
          </w:tcPr>
          <w:p w:rsidR="00525FED" w:rsidRDefault="00525FED" w:rsidP="00525FED">
            <w:pPr>
              <w:jc w:val="both"/>
              <w:cnfStyle w:val="000000100000"/>
              <w:rPr>
                <w:rFonts w:ascii="Calibri" w:hAnsi="Calibri" w:cs="Calibri"/>
                <w:b/>
                <w:bCs/>
              </w:rPr>
            </w:pPr>
            <w:r>
              <w:rPr>
                <w:rFonts w:ascii="Calibri" w:hAnsi="Calibri" w:cs="Calibri"/>
                <w:b/>
                <w:bCs/>
              </w:rPr>
              <w:t>$3,497.25</w:t>
            </w:r>
          </w:p>
          <w:p w:rsidR="00902C30" w:rsidRPr="00321B99" w:rsidRDefault="00902C30" w:rsidP="000116B4">
            <w:pPr>
              <w:jc w:val="both"/>
              <w:cnfStyle w:val="000000100000"/>
              <w:rPr>
                <w:rFonts w:cstheme="minorHAnsi"/>
              </w:rPr>
            </w:pPr>
          </w:p>
        </w:tc>
        <w:tc>
          <w:tcPr>
            <w:tcW w:w="1418" w:type="dxa"/>
            <w:tcBorders>
              <w:left w:val="none" w:sz="0" w:space="0" w:color="auto"/>
              <w:right w:val="none" w:sz="0" w:space="0" w:color="auto"/>
            </w:tcBorders>
          </w:tcPr>
          <w:p w:rsidR="00525FED" w:rsidRDefault="00525FED" w:rsidP="00525FED">
            <w:pPr>
              <w:jc w:val="both"/>
              <w:cnfStyle w:val="000000100000"/>
              <w:rPr>
                <w:rFonts w:ascii="Calibri" w:hAnsi="Calibri" w:cs="Calibri"/>
                <w:b/>
                <w:bCs/>
              </w:rPr>
            </w:pPr>
            <w:r>
              <w:rPr>
                <w:rFonts w:ascii="Calibri" w:hAnsi="Calibri" w:cs="Calibri"/>
                <w:b/>
                <w:bCs/>
              </w:rPr>
              <w:t>1130</w:t>
            </w:r>
          </w:p>
          <w:p w:rsidR="00902C30" w:rsidRPr="00321B99" w:rsidRDefault="00902C30" w:rsidP="000116B4">
            <w:pPr>
              <w:jc w:val="both"/>
              <w:cnfStyle w:val="000000100000"/>
              <w:rPr>
                <w:rFonts w:cstheme="minorHAnsi"/>
              </w:rPr>
            </w:pPr>
          </w:p>
        </w:tc>
        <w:tc>
          <w:tcPr>
            <w:tcW w:w="3544" w:type="dxa"/>
            <w:tcBorders>
              <w:left w:val="none" w:sz="0" w:space="0" w:color="auto"/>
              <w:right w:val="none" w:sz="0" w:space="0" w:color="auto"/>
            </w:tcBorders>
          </w:tcPr>
          <w:p w:rsidR="00525FED" w:rsidRDefault="003711D1" w:rsidP="00525FED">
            <w:pPr>
              <w:jc w:val="both"/>
              <w:cnfStyle w:val="000000100000"/>
              <w:rPr>
                <w:rFonts w:ascii="Calibri" w:hAnsi="Calibri" w:cs="Calibri"/>
              </w:rPr>
            </w:pPr>
            <w:r>
              <w:rPr>
                <w:rFonts w:ascii="Calibri" w:hAnsi="Calibri" w:cs="Calibri"/>
              </w:rPr>
              <w:t>Escrituración</w:t>
            </w:r>
            <w:r w:rsidR="00525FED">
              <w:rPr>
                <w:rFonts w:ascii="Calibri" w:hAnsi="Calibri" w:cs="Calibri"/>
              </w:rPr>
              <w:t xml:space="preserve"> de 1130 inmuebles, a igual  </w:t>
            </w:r>
            <w:r>
              <w:rPr>
                <w:rFonts w:ascii="Calibri" w:hAnsi="Calibri" w:cs="Calibri"/>
              </w:rPr>
              <w:t>números</w:t>
            </w:r>
            <w:r w:rsidR="00525FED">
              <w:rPr>
                <w:rFonts w:ascii="Calibri" w:hAnsi="Calibri" w:cs="Calibri"/>
              </w:rPr>
              <w:t xml:space="preserve"> de familias, </w:t>
            </w:r>
            <w:r>
              <w:rPr>
                <w:rFonts w:ascii="Calibri" w:hAnsi="Calibri" w:cs="Calibri"/>
              </w:rPr>
              <w:t>dándoles</w:t>
            </w:r>
            <w:r w:rsidR="00525FED">
              <w:rPr>
                <w:rFonts w:ascii="Calibri" w:hAnsi="Calibri" w:cs="Calibri"/>
              </w:rPr>
              <w:t xml:space="preserve"> seguridad </w:t>
            </w:r>
            <w:r>
              <w:rPr>
                <w:rFonts w:ascii="Calibri" w:hAnsi="Calibri" w:cs="Calibri"/>
              </w:rPr>
              <w:t xml:space="preserve">jurídica de </w:t>
            </w:r>
            <w:r w:rsidR="00525FED">
              <w:rPr>
                <w:rFonts w:ascii="Calibri" w:hAnsi="Calibri" w:cs="Calibri"/>
              </w:rPr>
              <w:t>las propiedades otorgados por los programas de transferencia de tierras.</w:t>
            </w:r>
          </w:p>
          <w:p w:rsidR="00902C30" w:rsidRPr="00321B99" w:rsidRDefault="00902C30" w:rsidP="000116B4">
            <w:pPr>
              <w:jc w:val="both"/>
              <w:cnfStyle w:val="000000100000"/>
              <w:rPr>
                <w:rFonts w:cstheme="minorHAnsi"/>
              </w:rPr>
            </w:pPr>
          </w:p>
        </w:tc>
      </w:tr>
      <w:tr w:rsidR="00902C30" w:rsidRPr="00321B99" w:rsidTr="000C3A08">
        <w:tc>
          <w:tcPr>
            <w:cnfStyle w:val="001000000000"/>
            <w:tcW w:w="1795" w:type="dxa"/>
          </w:tcPr>
          <w:p w:rsidR="003711D1" w:rsidRDefault="003711D1" w:rsidP="003711D1">
            <w:pPr>
              <w:jc w:val="both"/>
              <w:rPr>
                <w:rFonts w:ascii="Calibri" w:hAnsi="Calibri" w:cs="Calibri"/>
                <w:b w:val="0"/>
                <w:bCs w:val="0"/>
                <w:color w:val="000000"/>
              </w:rPr>
            </w:pPr>
            <w:r>
              <w:rPr>
                <w:rFonts w:ascii="Calibri" w:hAnsi="Calibri" w:cs="Calibri"/>
                <w:b w:val="0"/>
                <w:bCs w:val="0"/>
                <w:color w:val="000000"/>
              </w:rPr>
              <w:t>ENTREGA DE ESCRITURAS DOMICILIARES</w:t>
            </w:r>
          </w:p>
          <w:p w:rsidR="00902C30" w:rsidRPr="00321B99" w:rsidRDefault="00902C30" w:rsidP="000116B4">
            <w:pPr>
              <w:jc w:val="both"/>
              <w:rPr>
                <w:rFonts w:cstheme="minorHAnsi"/>
              </w:rPr>
            </w:pPr>
          </w:p>
        </w:tc>
        <w:tc>
          <w:tcPr>
            <w:tcW w:w="3700" w:type="dxa"/>
          </w:tcPr>
          <w:p w:rsidR="003711D1" w:rsidRDefault="003711D1" w:rsidP="003711D1">
            <w:pPr>
              <w:jc w:val="both"/>
              <w:cnfStyle w:val="000000000000"/>
              <w:rPr>
                <w:rFonts w:ascii="Calibri" w:hAnsi="Calibri" w:cs="Calibri"/>
              </w:rPr>
            </w:pPr>
            <w:r>
              <w:rPr>
                <w:rFonts w:ascii="Calibri" w:hAnsi="Calibri" w:cs="Calibri"/>
              </w:rPr>
              <w:t>Este es un servicio, que se da posterior a los eventos de entrega la demanda pendiente de este servicio es de aproximadamente 5229 escrituras, es decir que en relación a la demanda esperada existe un avance del 10.13%</w:t>
            </w:r>
          </w:p>
          <w:p w:rsidR="00902C30" w:rsidRPr="00321B99" w:rsidRDefault="00902C30" w:rsidP="000116B4">
            <w:pPr>
              <w:jc w:val="both"/>
              <w:cnfStyle w:val="000000000000"/>
              <w:rPr>
                <w:rFonts w:cstheme="minorHAnsi"/>
              </w:rPr>
            </w:pPr>
          </w:p>
        </w:tc>
        <w:tc>
          <w:tcPr>
            <w:tcW w:w="1984" w:type="dxa"/>
          </w:tcPr>
          <w:p w:rsidR="003711D1" w:rsidRDefault="003711D1" w:rsidP="003711D1">
            <w:pPr>
              <w:jc w:val="both"/>
              <w:cnfStyle w:val="000000000000"/>
              <w:rPr>
                <w:rFonts w:ascii="Calibri" w:hAnsi="Calibri" w:cs="Calibri"/>
                <w:b/>
                <w:bCs/>
              </w:rPr>
            </w:pPr>
            <w:r>
              <w:rPr>
                <w:rFonts w:ascii="Calibri" w:hAnsi="Calibri" w:cs="Calibri"/>
                <w:b/>
                <w:bCs/>
              </w:rPr>
              <w:t>$1,531.77</w:t>
            </w:r>
          </w:p>
          <w:p w:rsidR="00902C30" w:rsidRPr="00321B99" w:rsidRDefault="00902C30" w:rsidP="000116B4">
            <w:pPr>
              <w:jc w:val="both"/>
              <w:cnfStyle w:val="000000000000"/>
              <w:rPr>
                <w:rFonts w:cstheme="minorHAnsi"/>
              </w:rPr>
            </w:pPr>
          </w:p>
        </w:tc>
        <w:tc>
          <w:tcPr>
            <w:tcW w:w="1418" w:type="dxa"/>
          </w:tcPr>
          <w:p w:rsidR="003711D1" w:rsidRDefault="003711D1" w:rsidP="003711D1">
            <w:pPr>
              <w:jc w:val="both"/>
              <w:cnfStyle w:val="000000000000"/>
              <w:rPr>
                <w:rFonts w:ascii="Calibri" w:hAnsi="Calibri" w:cs="Calibri"/>
                <w:b/>
                <w:bCs/>
              </w:rPr>
            </w:pPr>
            <w:r>
              <w:rPr>
                <w:rFonts w:ascii="Calibri" w:hAnsi="Calibri" w:cs="Calibri"/>
                <w:b/>
                <w:bCs/>
              </w:rPr>
              <w:t>530</w:t>
            </w:r>
          </w:p>
          <w:p w:rsidR="00902C30" w:rsidRPr="00321B99" w:rsidRDefault="00902C30" w:rsidP="000116B4">
            <w:pPr>
              <w:jc w:val="both"/>
              <w:cnfStyle w:val="000000000000"/>
              <w:rPr>
                <w:rFonts w:cstheme="minorHAnsi"/>
              </w:rPr>
            </w:pPr>
          </w:p>
        </w:tc>
        <w:tc>
          <w:tcPr>
            <w:tcW w:w="3544" w:type="dxa"/>
          </w:tcPr>
          <w:p w:rsidR="003711D1" w:rsidRDefault="003711D1" w:rsidP="003711D1">
            <w:pPr>
              <w:jc w:val="both"/>
              <w:cnfStyle w:val="000000000000"/>
              <w:rPr>
                <w:rFonts w:ascii="Calibri" w:hAnsi="Calibri" w:cs="Calibri"/>
              </w:rPr>
            </w:pPr>
            <w:r>
              <w:rPr>
                <w:rFonts w:ascii="Calibri" w:hAnsi="Calibri" w:cs="Calibri"/>
              </w:rPr>
              <w:t>Servicio de entrega domiciliar de escrituras a sus respectivos beneficiarios, ayudando a la economía rural.</w:t>
            </w:r>
          </w:p>
          <w:p w:rsidR="00902C30" w:rsidRPr="00321B99" w:rsidRDefault="00902C30" w:rsidP="000116B4">
            <w:pPr>
              <w:jc w:val="both"/>
              <w:cnfStyle w:val="000000000000"/>
              <w:rPr>
                <w:rFonts w:cstheme="minorHAnsi"/>
              </w:rPr>
            </w:pPr>
          </w:p>
        </w:tc>
      </w:tr>
      <w:tr w:rsidR="00321B99" w:rsidRPr="00321B99" w:rsidTr="00321B99">
        <w:trPr>
          <w:cnfStyle w:val="000000100000"/>
        </w:trPr>
        <w:tc>
          <w:tcPr>
            <w:cnfStyle w:val="001000000000"/>
            <w:tcW w:w="1795" w:type="dxa"/>
            <w:tcBorders>
              <w:left w:val="none" w:sz="0" w:space="0" w:color="auto"/>
              <w:right w:val="none" w:sz="0" w:space="0" w:color="auto"/>
            </w:tcBorders>
          </w:tcPr>
          <w:p w:rsidR="003711D1" w:rsidRDefault="003711D1" w:rsidP="003711D1">
            <w:pPr>
              <w:jc w:val="both"/>
              <w:rPr>
                <w:rFonts w:ascii="Calibri" w:hAnsi="Calibri" w:cs="Calibri"/>
                <w:b w:val="0"/>
                <w:bCs w:val="0"/>
                <w:color w:val="000000"/>
              </w:rPr>
            </w:pPr>
            <w:r>
              <w:rPr>
                <w:rFonts w:ascii="Calibri" w:hAnsi="Calibri" w:cs="Calibri"/>
                <w:b w:val="0"/>
                <w:bCs w:val="0"/>
                <w:color w:val="000000"/>
              </w:rPr>
              <w:t>INSPECCIONES DE CAMPO REALIZADAS</w:t>
            </w:r>
          </w:p>
          <w:p w:rsidR="00902C30" w:rsidRPr="00321B99" w:rsidRDefault="00902C30" w:rsidP="000116B4">
            <w:pPr>
              <w:jc w:val="both"/>
              <w:rPr>
                <w:rFonts w:cstheme="minorHAnsi"/>
              </w:rPr>
            </w:pPr>
          </w:p>
        </w:tc>
        <w:tc>
          <w:tcPr>
            <w:tcW w:w="3700" w:type="dxa"/>
            <w:tcBorders>
              <w:left w:val="none" w:sz="0" w:space="0" w:color="auto"/>
              <w:right w:val="none" w:sz="0" w:space="0" w:color="auto"/>
            </w:tcBorders>
          </w:tcPr>
          <w:p w:rsidR="003711D1" w:rsidRDefault="003711D1" w:rsidP="003711D1">
            <w:pPr>
              <w:jc w:val="both"/>
              <w:cnfStyle w:val="000000100000"/>
              <w:rPr>
                <w:rFonts w:ascii="Calibri" w:hAnsi="Calibri" w:cs="Calibri"/>
              </w:rPr>
            </w:pPr>
            <w:r>
              <w:rPr>
                <w:rFonts w:ascii="Calibri" w:hAnsi="Calibri" w:cs="Calibri"/>
              </w:rPr>
              <w:t>Este es un servicio que se les da a los solicitantes y beneficiarios del ISTA, a fin de ayudar a resolver las diferentes problemáticas que tienen dentro el proceso de adjudicación de inmuebles.</w:t>
            </w:r>
          </w:p>
          <w:p w:rsidR="00902C30" w:rsidRPr="00321B99" w:rsidRDefault="00902C30" w:rsidP="000116B4">
            <w:pPr>
              <w:jc w:val="both"/>
              <w:cnfStyle w:val="000000100000"/>
              <w:rPr>
                <w:rFonts w:cstheme="minorHAnsi"/>
              </w:rPr>
            </w:pPr>
          </w:p>
        </w:tc>
        <w:tc>
          <w:tcPr>
            <w:tcW w:w="1984" w:type="dxa"/>
            <w:tcBorders>
              <w:left w:val="none" w:sz="0" w:space="0" w:color="auto"/>
              <w:right w:val="none" w:sz="0" w:space="0" w:color="auto"/>
            </w:tcBorders>
          </w:tcPr>
          <w:p w:rsidR="003711D1" w:rsidRDefault="003711D1" w:rsidP="003711D1">
            <w:pPr>
              <w:jc w:val="both"/>
              <w:cnfStyle w:val="000000100000"/>
              <w:rPr>
                <w:rFonts w:ascii="Calibri" w:hAnsi="Calibri" w:cs="Calibri"/>
                <w:b/>
                <w:bCs/>
              </w:rPr>
            </w:pPr>
            <w:r>
              <w:rPr>
                <w:rFonts w:ascii="Calibri" w:hAnsi="Calibri" w:cs="Calibri"/>
                <w:b/>
                <w:bCs/>
              </w:rPr>
              <w:t>$25,200.56</w:t>
            </w:r>
          </w:p>
          <w:p w:rsidR="00902C30" w:rsidRPr="00321B99" w:rsidRDefault="00902C30" w:rsidP="000116B4">
            <w:pPr>
              <w:jc w:val="both"/>
              <w:cnfStyle w:val="000000100000"/>
              <w:rPr>
                <w:rFonts w:cstheme="minorHAnsi"/>
              </w:rPr>
            </w:pPr>
          </w:p>
        </w:tc>
        <w:tc>
          <w:tcPr>
            <w:tcW w:w="1418" w:type="dxa"/>
            <w:tcBorders>
              <w:left w:val="none" w:sz="0" w:space="0" w:color="auto"/>
              <w:right w:val="none" w:sz="0" w:space="0" w:color="auto"/>
            </w:tcBorders>
          </w:tcPr>
          <w:p w:rsidR="003711D1" w:rsidRDefault="003711D1" w:rsidP="003711D1">
            <w:pPr>
              <w:jc w:val="both"/>
              <w:cnfStyle w:val="000000100000"/>
              <w:rPr>
                <w:rFonts w:ascii="Calibri" w:hAnsi="Calibri" w:cs="Calibri"/>
                <w:b/>
                <w:bCs/>
              </w:rPr>
            </w:pPr>
            <w:r>
              <w:rPr>
                <w:rFonts w:ascii="Calibri" w:hAnsi="Calibri" w:cs="Calibri"/>
                <w:b/>
                <w:bCs/>
              </w:rPr>
              <w:t>616</w:t>
            </w:r>
          </w:p>
          <w:p w:rsidR="00902C30" w:rsidRPr="00321B99" w:rsidRDefault="00902C30" w:rsidP="000116B4">
            <w:pPr>
              <w:jc w:val="both"/>
              <w:cnfStyle w:val="000000100000"/>
              <w:rPr>
                <w:rFonts w:cstheme="minorHAnsi"/>
              </w:rPr>
            </w:pPr>
          </w:p>
        </w:tc>
        <w:tc>
          <w:tcPr>
            <w:tcW w:w="3544" w:type="dxa"/>
            <w:tcBorders>
              <w:left w:val="none" w:sz="0" w:space="0" w:color="auto"/>
              <w:right w:val="none" w:sz="0" w:space="0" w:color="auto"/>
            </w:tcBorders>
          </w:tcPr>
          <w:p w:rsidR="003711D1" w:rsidRDefault="003711D1" w:rsidP="003711D1">
            <w:pPr>
              <w:jc w:val="both"/>
              <w:cnfStyle w:val="000000100000"/>
              <w:rPr>
                <w:rFonts w:ascii="Calibri" w:hAnsi="Calibri" w:cs="Calibri"/>
              </w:rPr>
            </w:pPr>
            <w:r>
              <w:rPr>
                <w:rFonts w:ascii="Calibri" w:hAnsi="Calibri" w:cs="Calibri"/>
              </w:rPr>
              <w:t>Resolver diferentes problemas de los beneficiarios de lotes y solares de los diferentes programas de transferencia de tierras, caso de linderos, posesión matrial, etc.</w:t>
            </w:r>
          </w:p>
          <w:p w:rsidR="00902C30" w:rsidRPr="00321B99" w:rsidRDefault="00902C30" w:rsidP="000116B4">
            <w:pPr>
              <w:jc w:val="both"/>
              <w:cnfStyle w:val="000000100000"/>
              <w:rPr>
                <w:rFonts w:cstheme="minorHAnsi"/>
              </w:rPr>
            </w:pPr>
          </w:p>
        </w:tc>
      </w:tr>
      <w:tr w:rsidR="0048489F" w:rsidRPr="00321B99" w:rsidTr="000C3A08">
        <w:tc>
          <w:tcPr>
            <w:cnfStyle w:val="001000000000"/>
            <w:tcW w:w="1795" w:type="dxa"/>
          </w:tcPr>
          <w:p w:rsidR="003711D1" w:rsidRDefault="003711D1" w:rsidP="003711D1">
            <w:pPr>
              <w:jc w:val="both"/>
              <w:rPr>
                <w:rFonts w:ascii="Calibri" w:hAnsi="Calibri" w:cs="Calibri"/>
                <w:b w:val="0"/>
                <w:bCs w:val="0"/>
                <w:color w:val="000000"/>
              </w:rPr>
            </w:pPr>
            <w:r>
              <w:rPr>
                <w:rFonts w:ascii="Calibri" w:hAnsi="Calibri" w:cs="Calibri"/>
                <w:b w:val="0"/>
                <w:bCs w:val="0"/>
                <w:color w:val="000000"/>
              </w:rPr>
              <w:t>USUARIOS CONVOCADOS PARA FIRMAS DE ESCRITURAS</w:t>
            </w:r>
          </w:p>
          <w:p w:rsidR="00902C30" w:rsidRPr="00321B99" w:rsidRDefault="00902C30" w:rsidP="009E68F2">
            <w:pPr>
              <w:jc w:val="both"/>
              <w:rPr>
                <w:rFonts w:cstheme="minorHAnsi"/>
              </w:rPr>
            </w:pPr>
          </w:p>
        </w:tc>
        <w:tc>
          <w:tcPr>
            <w:tcW w:w="3700" w:type="dxa"/>
          </w:tcPr>
          <w:p w:rsidR="003711D1" w:rsidRDefault="003711D1" w:rsidP="003711D1">
            <w:pPr>
              <w:jc w:val="both"/>
              <w:cnfStyle w:val="000000000000"/>
              <w:rPr>
                <w:rFonts w:ascii="Calibri" w:hAnsi="Calibri" w:cs="Calibri"/>
              </w:rPr>
            </w:pPr>
            <w:r>
              <w:rPr>
                <w:rFonts w:ascii="Calibri" w:hAnsi="Calibri" w:cs="Calibri"/>
              </w:rPr>
              <w:t>Servicio de convocatoria para firma de los beneficiarios de lotes y solares en los programas de transferencia de tierras</w:t>
            </w:r>
          </w:p>
          <w:p w:rsidR="00902C30" w:rsidRPr="00321B99" w:rsidRDefault="00902C30" w:rsidP="009E68F2">
            <w:pPr>
              <w:jc w:val="both"/>
              <w:cnfStyle w:val="000000000000"/>
              <w:rPr>
                <w:rFonts w:cstheme="minorHAnsi"/>
              </w:rPr>
            </w:pPr>
          </w:p>
        </w:tc>
        <w:tc>
          <w:tcPr>
            <w:tcW w:w="1984" w:type="dxa"/>
          </w:tcPr>
          <w:p w:rsidR="003711D1" w:rsidRDefault="003711D1" w:rsidP="003711D1">
            <w:pPr>
              <w:jc w:val="both"/>
              <w:cnfStyle w:val="000000000000"/>
              <w:rPr>
                <w:rFonts w:ascii="Calibri" w:hAnsi="Calibri" w:cs="Calibri"/>
                <w:b/>
                <w:bCs/>
              </w:rPr>
            </w:pPr>
            <w:r>
              <w:rPr>
                <w:rFonts w:ascii="Calibri" w:hAnsi="Calibri" w:cs="Calibri"/>
                <w:b/>
                <w:bCs/>
              </w:rPr>
              <w:t>$3,028.32</w:t>
            </w:r>
          </w:p>
          <w:p w:rsidR="00902C30" w:rsidRPr="00321B99" w:rsidRDefault="00902C30" w:rsidP="009E68F2">
            <w:pPr>
              <w:jc w:val="both"/>
              <w:cnfStyle w:val="000000000000"/>
              <w:rPr>
                <w:rFonts w:cstheme="minorHAnsi"/>
              </w:rPr>
            </w:pPr>
          </w:p>
        </w:tc>
        <w:tc>
          <w:tcPr>
            <w:tcW w:w="1418" w:type="dxa"/>
          </w:tcPr>
          <w:p w:rsidR="003711D1" w:rsidRDefault="003711D1" w:rsidP="003711D1">
            <w:pPr>
              <w:jc w:val="both"/>
              <w:cnfStyle w:val="000000000000"/>
              <w:rPr>
                <w:rFonts w:ascii="Calibri" w:hAnsi="Calibri" w:cs="Calibri"/>
                <w:b/>
                <w:bCs/>
              </w:rPr>
            </w:pPr>
            <w:r>
              <w:rPr>
                <w:rFonts w:ascii="Calibri" w:hAnsi="Calibri" w:cs="Calibri"/>
                <w:b/>
                <w:bCs/>
              </w:rPr>
              <w:t>701</w:t>
            </w:r>
          </w:p>
          <w:p w:rsidR="00902C30" w:rsidRPr="00321B99" w:rsidRDefault="00902C30" w:rsidP="009E68F2">
            <w:pPr>
              <w:jc w:val="both"/>
              <w:cnfStyle w:val="000000000000"/>
              <w:rPr>
                <w:rFonts w:cstheme="minorHAnsi"/>
              </w:rPr>
            </w:pPr>
          </w:p>
        </w:tc>
        <w:tc>
          <w:tcPr>
            <w:tcW w:w="3544" w:type="dxa"/>
          </w:tcPr>
          <w:p w:rsidR="003711D1" w:rsidRDefault="003711D1" w:rsidP="003711D1">
            <w:pPr>
              <w:jc w:val="both"/>
              <w:cnfStyle w:val="000000000000"/>
              <w:rPr>
                <w:rFonts w:ascii="Calibri" w:hAnsi="Calibri" w:cs="Calibri"/>
              </w:rPr>
            </w:pPr>
            <w:r>
              <w:rPr>
                <w:rFonts w:ascii="Calibri" w:hAnsi="Calibri" w:cs="Calibri"/>
              </w:rPr>
              <w:t>Convocatoria a 701 familias beneficiarios de lotes y solares, facilitando la firma mas cerca de su domicilio.</w:t>
            </w:r>
          </w:p>
          <w:p w:rsidR="00902C30" w:rsidRPr="00321B99" w:rsidRDefault="00902C30" w:rsidP="009E68F2">
            <w:pPr>
              <w:jc w:val="both"/>
              <w:cnfStyle w:val="000000000000"/>
              <w:rPr>
                <w:rFonts w:cstheme="minorHAnsi"/>
              </w:rPr>
            </w:pPr>
          </w:p>
        </w:tc>
      </w:tr>
    </w:tbl>
    <w:p w:rsidR="00342240" w:rsidRDefault="00342240" w:rsidP="000116B4">
      <w:pPr>
        <w:jc w:val="both"/>
      </w:pPr>
    </w:p>
    <w:p w:rsidR="00A56756" w:rsidRDefault="00A56756" w:rsidP="000116B4">
      <w:pPr>
        <w:jc w:val="both"/>
      </w:pPr>
    </w:p>
    <w:p w:rsidR="00A56756" w:rsidRDefault="00A56756" w:rsidP="000116B4">
      <w:pPr>
        <w:jc w:val="both"/>
      </w:pPr>
    </w:p>
    <w:p w:rsidR="00A56756" w:rsidRDefault="00A56756" w:rsidP="003C2F18">
      <w:pPr>
        <w:pStyle w:val="Prrafodelista"/>
        <w:numPr>
          <w:ilvl w:val="0"/>
          <w:numId w:val="17"/>
        </w:numPr>
        <w:jc w:val="both"/>
      </w:pPr>
      <w:r w:rsidRPr="00A56756">
        <w:rPr>
          <w:rStyle w:val="Ttulo2Car"/>
        </w:rPr>
        <w:lastRenderedPageBreak/>
        <w:t>Programa de Desarrollo Agropecuario Comunitario</w:t>
      </w:r>
      <w:r>
        <w:t>.</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9"/>
        <w:gridCol w:w="3585"/>
        <w:gridCol w:w="2334"/>
        <w:gridCol w:w="1382"/>
        <w:gridCol w:w="4122"/>
      </w:tblGrid>
      <w:tr w:rsidR="00A56756" w:rsidTr="00A56756">
        <w:trPr>
          <w:cnfStyle w:val="100000000000"/>
        </w:trPr>
        <w:tc>
          <w:tcPr>
            <w:cnfStyle w:val="001000000000"/>
            <w:tcW w:w="1809" w:type="dxa"/>
            <w:tcBorders>
              <w:top w:val="none" w:sz="0" w:space="0" w:color="auto"/>
              <w:left w:val="none" w:sz="0" w:space="0" w:color="auto"/>
              <w:bottom w:val="none" w:sz="0" w:space="0" w:color="auto"/>
              <w:right w:val="none" w:sz="0" w:space="0" w:color="auto"/>
            </w:tcBorders>
          </w:tcPr>
          <w:p w:rsidR="00A56756" w:rsidRDefault="00A56756" w:rsidP="000116B4">
            <w:pPr>
              <w:jc w:val="both"/>
            </w:pPr>
            <w:r>
              <w:t>Programa</w:t>
            </w:r>
          </w:p>
        </w:tc>
        <w:tc>
          <w:tcPr>
            <w:tcW w:w="3686" w:type="dxa"/>
            <w:tcBorders>
              <w:top w:val="none" w:sz="0" w:space="0" w:color="auto"/>
              <w:left w:val="none" w:sz="0" w:space="0" w:color="auto"/>
              <w:bottom w:val="none" w:sz="0" w:space="0" w:color="auto"/>
              <w:right w:val="none" w:sz="0" w:space="0" w:color="auto"/>
            </w:tcBorders>
          </w:tcPr>
          <w:p w:rsidR="00A56756" w:rsidRDefault="00A56756" w:rsidP="000116B4">
            <w:pPr>
              <w:jc w:val="both"/>
              <w:cnfStyle w:val="100000000000"/>
            </w:pPr>
            <w:r>
              <w:t>Resultado</w:t>
            </w:r>
          </w:p>
        </w:tc>
        <w:tc>
          <w:tcPr>
            <w:tcW w:w="2392" w:type="dxa"/>
            <w:tcBorders>
              <w:top w:val="none" w:sz="0" w:space="0" w:color="auto"/>
              <w:left w:val="none" w:sz="0" w:space="0" w:color="auto"/>
              <w:bottom w:val="none" w:sz="0" w:space="0" w:color="auto"/>
              <w:right w:val="none" w:sz="0" w:space="0" w:color="auto"/>
            </w:tcBorders>
          </w:tcPr>
          <w:p w:rsidR="00A56756" w:rsidRDefault="00A56756" w:rsidP="000116B4">
            <w:pPr>
              <w:jc w:val="both"/>
              <w:cnfStyle w:val="100000000000"/>
            </w:pPr>
            <w:r>
              <w:t xml:space="preserve">Inversión </w:t>
            </w:r>
          </w:p>
        </w:tc>
        <w:tc>
          <w:tcPr>
            <w:tcW w:w="1010" w:type="dxa"/>
            <w:tcBorders>
              <w:top w:val="none" w:sz="0" w:space="0" w:color="auto"/>
              <w:left w:val="none" w:sz="0" w:space="0" w:color="auto"/>
              <w:bottom w:val="none" w:sz="0" w:space="0" w:color="auto"/>
              <w:right w:val="none" w:sz="0" w:space="0" w:color="auto"/>
            </w:tcBorders>
          </w:tcPr>
          <w:p w:rsidR="00A56756" w:rsidRDefault="00A56756" w:rsidP="000116B4">
            <w:pPr>
              <w:jc w:val="both"/>
              <w:cnfStyle w:val="100000000000"/>
            </w:pPr>
            <w:r>
              <w:t>Beneficiados</w:t>
            </w:r>
          </w:p>
        </w:tc>
        <w:tc>
          <w:tcPr>
            <w:tcW w:w="4249" w:type="dxa"/>
            <w:tcBorders>
              <w:top w:val="none" w:sz="0" w:space="0" w:color="auto"/>
              <w:left w:val="none" w:sz="0" w:space="0" w:color="auto"/>
              <w:bottom w:val="none" w:sz="0" w:space="0" w:color="auto"/>
              <w:right w:val="none" w:sz="0" w:space="0" w:color="auto"/>
            </w:tcBorders>
          </w:tcPr>
          <w:p w:rsidR="00A56756" w:rsidRDefault="00A56756" w:rsidP="000116B4">
            <w:pPr>
              <w:jc w:val="both"/>
              <w:cnfStyle w:val="100000000000"/>
            </w:pPr>
            <w:r>
              <w:t>Descripción</w:t>
            </w:r>
          </w:p>
        </w:tc>
      </w:tr>
      <w:tr w:rsidR="00A56756" w:rsidTr="00A56756">
        <w:trPr>
          <w:cnfStyle w:val="000000100000"/>
        </w:trPr>
        <w:tc>
          <w:tcPr>
            <w:cnfStyle w:val="001000000000"/>
            <w:tcW w:w="1809" w:type="dxa"/>
            <w:tcBorders>
              <w:left w:val="none" w:sz="0" w:space="0" w:color="auto"/>
              <w:right w:val="none" w:sz="0" w:space="0" w:color="auto"/>
            </w:tcBorders>
          </w:tcPr>
          <w:p w:rsidR="00A56756" w:rsidRDefault="00A56756" w:rsidP="00A56756">
            <w:pPr>
              <w:jc w:val="both"/>
              <w:rPr>
                <w:rFonts w:ascii="Calibri" w:hAnsi="Calibri" w:cs="Calibri"/>
              </w:rPr>
            </w:pPr>
            <w:r>
              <w:rPr>
                <w:rFonts w:ascii="Calibri" w:hAnsi="Calibri" w:cs="Calibri"/>
              </w:rPr>
              <w:t>ESTANQUES FAMILIARES</w:t>
            </w:r>
          </w:p>
          <w:p w:rsidR="00A56756" w:rsidRDefault="00A56756" w:rsidP="000116B4">
            <w:pPr>
              <w:jc w:val="both"/>
            </w:pPr>
          </w:p>
        </w:tc>
        <w:tc>
          <w:tcPr>
            <w:tcW w:w="3686" w:type="dxa"/>
            <w:tcBorders>
              <w:left w:val="none" w:sz="0" w:space="0" w:color="auto"/>
              <w:right w:val="none" w:sz="0" w:space="0" w:color="auto"/>
            </w:tcBorders>
          </w:tcPr>
          <w:p w:rsidR="00A56756" w:rsidRDefault="00A56756" w:rsidP="00A56756">
            <w:pPr>
              <w:jc w:val="both"/>
              <w:cnfStyle w:val="000000100000"/>
              <w:rPr>
                <w:rFonts w:ascii="Calibri" w:hAnsi="Calibri" w:cs="Calibri"/>
              </w:rPr>
            </w:pPr>
            <w:r>
              <w:rPr>
                <w:rFonts w:ascii="Calibri" w:hAnsi="Calibri" w:cs="Calibri"/>
              </w:rPr>
              <w:t>910 Estanques Familiares construidos por Beneficiarios en los 3 departamentos de la Región Occidental</w:t>
            </w:r>
          </w:p>
          <w:p w:rsidR="00A56756" w:rsidRDefault="00A56756" w:rsidP="000116B4">
            <w:pPr>
              <w:jc w:val="both"/>
              <w:cnfStyle w:val="000000100000"/>
            </w:pPr>
          </w:p>
        </w:tc>
        <w:tc>
          <w:tcPr>
            <w:tcW w:w="2392" w:type="dxa"/>
            <w:tcBorders>
              <w:left w:val="none" w:sz="0" w:space="0" w:color="auto"/>
              <w:right w:val="none" w:sz="0" w:space="0" w:color="auto"/>
            </w:tcBorders>
          </w:tcPr>
          <w:p w:rsidR="00A56756" w:rsidRDefault="00A56756" w:rsidP="00A56756">
            <w:pPr>
              <w:jc w:val="both"/>
              <w:cnfStyle w:val="000000100000"/>
              <w:rPr>
                <w:rFonts w:ascii="Calibri" w:hAnsi="Calibri" w:cs="Calibri"/>
                <w:b/>
                <w:bCs/>
              </w:rPr>
            </w:pPr>
            <w:r>
              <w:rPr>
                <w:rFonts w:ascii="Calibri" w:hAnsi="Calibri" w:cs="Calibri"/>
                <w:b/>
                <w:bCs/>
              </w:rPr>
              <w:t>$19,110.00</w:t>
            </w:r>
          </w:p>
          <w:p w:rsidR="00A56756" w:rsidRDefault="00A56756" w:rsidP="000116B4">
            <w:pPr>
              <w:jc w:val="both"/>
              <w:cnfStyle w:val="000000100000"/>
            </w:pPr>
          </w:p>
        </w:tc>
        <w:tc>
          <w:tcPr>
            <w:tcW w:w="1010" w:type="dxa"/>
            <w:tcBorders>
              <w:left w:val="none" w:sz="0" w:space="0" w:color="auto"/>
              <w:right w:val="none" w:sz="0" w:space="0" w:color="auto"/>
            </w:tcBorders>
          </w:tcPr>
          <w:p w:rsidR="00A56756" w:rsidRDefault="00A56756" w:rsidP="00A56756">
            <w:pPr>
              <w:jc w:val="both"/>
              <w:cnfStyle w:val="000000100000"/>
              <w:rPr>
                <w:rFonts w:ascii="Calibri" w:hAnsi="Calibri" w:cs="Calibri"/>
                <w:b/>
                <w:bCs/>
              </w:rPr>
            </w:pPr>
            <w:r>
              <w:rPr>
                <w:rFonts w:ascii="Calibri" w:hAnsi="Calibri" w:cs="Calibri"/>
                <w:b/>
                <w:bCs/>
              </w:rPr>
              <w:t>910</w:t>
            </w:r>
          </w:p>
          <w:p w:rsidR="00A56756" w:rsidRDefault="00A56756" w:rsidP="000116B4">
            <w:pPr>
              <w:jc w:val="both"/>
              <w:cnfStyle w:val="000000100000"/>
            </w:pPr>
          </w:p>
        </w:tc>
        <w:tc>
          <w:tcPr>
            <w:tcW w:w="4249" w:type="dxa"/>
            <w:tcBorders>
              <w:left w:val="none" w:sz="0" w:space="0" w:color="auto"/>
              <w:right w:val="none" w:sz="0" w:space="0" w:color="auto"/>
            </w:tcBorders>
          </w:tcPr>
          <w:p w:rsidR="00A56756" w:rsidRDefault="00A56756" w:rsidP="00A56756">
            <w:pPr>
              <w:jc w:val="both"/>
              <w:cnfStyle w:val="000000100000"/>
              <w:rPr>
                <w:rFonts w:ascii="Calibri" w:hAnsi="Calibri" w:cs="Calibri"/>
              </w:rPr>
            </w:pPr>
            <w:r>
              <w:rPr>
                <w:rFonts w:ascii="Calibri" w:hAnsi="Calibri" w:cs="Calibri"/>
              </w:rPr>
              <w:t xml:space="preserve">Beneficiarios/as del ISTA desarrollan actividades de manejo y crianza de tilapia nilótica con el objetivo principal de mejorar la nutrición de la familia </w:t>
            </w:r>
          </w:p>
          <w:p w:rsidR="00A56756" w:rsidRDefault="00A56756" w:rsidP="000116B4">
            <w:pPr>
              <w:jc w:val="both"/>
              <w:cnfStyle w:val="000000100000"/>
            </w:pPr>
          </w:p>
        </w:tc>
      </w:tr>
      <w:tr w:rsidR="00A56756" w:rsidTr="00A56756">
        <w:tc>
          <w:tcPr>
            <w:cnfStyle w:val="001000000000"/>
            <w:tcW w:w="1809" w:type="dxa"/>
          </w:tcPr>
          <w:p w:rsidR="00A56756" w:rsidRDefault="00A56756" w:rsidP="000116B4">
            <w:pPr>
              <w:jc w:val="both"/>
            </w:pPr>
            <w:r>
              <w:t>PROYECTO DE HORTALIZAS</w:t>
            </w:r>
          </w:p>
        </w:tc>
        <w:tc>
          <w:tcPr>
            <w:tcW w:w="3686" w:type="dxa"/>
          </w:tcPr>
          <w:p w:rsidR="00A56756" w:rsidRDefault="00A56756" w:rsidP="00A56756">
            <w:pPr>
              <w:jc w:val="both"/>
              <w:cnfStyle w:val="000000000000"/>
              <w:rPr>
                <w:rFonts w:ascii="Calibri" w:hAnsi="Calibri" w:cs="Calibri"/>
              </w:rPr>
            </w:pPr>
            <w:r>
              <w:rPr>
                <w:rFonts w:ascii="Calibri" w:hAnsi="Calibri" w:cs="Calibri"/>
              </w:rPr>
              <w:t>64200 plantines de tomate, chile y repollo fueron sembrados por parte de beneficiarios/as del ISTA Región Occidental.</w:t>
            </w:r>
          </w:p>
          <w:p w:rsidR="00A56756" w:rsidRDefault="00A56756" w:rsidP="00A56756">
            <w:pPr>
              <w:jc w:val="both"/>
              <w:cnfStyle w:val="000000000000"/>
              <w:rPr>
                <w:rFonts w:ascii="Calibri" w:hAnsi="Calibri" w:cs="Calibri"/>
              </w:rPr>
            </w:pPr>
            <w:r>
              <w:rPr>
                <w:rFonts w:ascii="Calibri" w:hAnsi="Calibri" w:cs="Calibri"/>
              </w:rPr>
              <w:t>65700 semillas de pepino fueron sembradas por beneficiarios/as del ISTA.</w:t>
            </w:r>
          </w:p>
          <w:p w:rsidR="00A56756" w:rsidRDefault="00A56756" w:rsidP="000116B4">
            <w:pPr>
              <w:jc w:val="both"/>
              <w:cnfStyle w:val="000000000000"/>
            </w:pPr>
          </w:p>
        </w:tc>
        <w:tc>
          <w:tcPr>
            <w:tcW w:w="2392" w:type="dxa"/>
          </w:tcPr>
          <w:p w:rsidR="00A56756" w:rsidRDefault="00A56756" w:rsidP="000116B4">
            <w:pPr>
              <w:jc w:val="both"/>
              <w:cnfStyle w:val="000000000000"/>
            </w:pPr>
            <w:r>
              <w:t>$4,497.38</w:t>
            </w:r>
          </w:p>
        </w:tc>
        <w:tc>
          <w:tcPr>
            <w:tcW w:w="1010" w:type="dxa"/>
          </w:tcPr>
          <w:p w:rsidR="00A56756" w:rsidRDefault="00A56756" w:rsidP="000116B4">
            <w:pPr>
              <w:jc w:val="both"/>
              <w:cnfStyle w:val="000000000000"/>
            </w:pPr>
            <w:r>
              <w:t>1757</w:t>
            </w:r>
          </w:p>
        </w:tc>
        <w:tc>
          <w:tcPr>
            <w:tcW w:w="4249" w:type="dxa"/>
          </w:tcPr>
          <w:p w:rsidR="00A56756" w:rsidRDefault="00A56756" w:rsidP="00A56756">
            <w:pPr>
              <w:jc w:val="both"/>
              <w:cnfStyle w:val="000000000000"/>
              <w:rPr>
                <w:rFonts w:ascii="Calibri" w:hAnsi="Calibri" w:cs="Calibri"/>
              </w:rPr>
            </w:pPr>
            <w:r>
              <w:rPr>
                <w:rFonts w:ascii="Calibri" w:hAnsi="Calibri" w:cs="Calibri"/>
              </w:rPr>
              <w:t>Se ha diversificado el abanico de hortalizas propuestas a los beneficiarios/as, introduciendo una nueva hortaliza a la mesa de las familias beneficiarias del Programa DAC del ISTA</w:t>
            </w:r>
          </w:p>
          <w:p w:rsidR="00A56756" w:rsidRDefault="00A56756" w:rsidP="00A56756">
            <w:pPr>
              <w:jc w:val="both"/>
              <w:cnfStyle w:val="000000000000"/>
              <w:rPr>
                <w:rFonts w:ascii="Calibri" w:hAnsi="Calibri" w:cs="Calibri"/>
              </w:rPr>
            </w:pPr>
            <w:r>
              <w:rPr>
                <w:rFonts w:ascii="Calibri" w:hAnsi="Calibri" w:cs="Calibri"/>
              </w:rPr>
              <w:t>Se ha prevenido la incidencia de enfermedades infecciosas en el ganado bovino, a través de la implementación de un plan profiláctico que incluye, vacunación contra el Antrax, Enfermedades Clostridiales y además se ha desparasitado y vitaminado a dichos animales.</w:t>
            </w:r>
          </w:p>
          <w:p w:rsidR="00A56756" w:rsidRDefault="00A56756" w:rsidP="000116B4">
            <w:pPr>
              <w:jc w:val="both"/>
              <w:cnfStyle w:val="000000000000"/>
            </w:pPr>
          </w:p>
        </w:tc>
      </w:tr>
      <w:tr w:rsidR="00A56756" w:rsidTr="00A56756">
        <w:trPr>
          <w:cnfStyle w:val="000000100000"/>
        </w:trPr>
        <w:tc>
          <w:tcPr>
            <w:cnfStyle w:val="001000000000"/>
            <w:tcW w:w="1809" w:type="dxa"/>
            <w:tcBorders>
              <w:left w:val="none" w:sz="0" w:space="0" w:color="auto"/>
              <w:right w:val="none" w:sz="0" w:space="0" w:color="auto"/>
            </w:tcBorders>
          </w:tcPr>
          <w:p w:rsidR="0055291C" w:rsidRDefault="0055291C" w:rsidP="0055291C">
            <w:pPr>
              <w:jc w:val="both"/>
              <w:rPr>
                <w:rFonts w:ascii="Calibri" w:hAnsi="Calibri" w:cs="Calibri"/>
              </w:rPr>
            </w:pPr>
            <w:r>
              <w:rPr>
                <w:rFonts w:ascii="Calibri" w:hAnsi="Calibri" w:cs="Calibri"/>
              </w:rPr>
              <w:t>PROYECTO DE VACUNACION DE BOVINOS</w:t>
            </w:r>
          </w:p>
          <w:p w:rsidR="00A56756" w:rsidRDefault="00A56756" w:rsidP="000116B4">
            <w:pPr>
              <w:jc w:val="both"/>
            </w:pPr>
          </w:p>
          <w:p w:rsidR="00B21BF1" w:rsidRDefault="00B21BF1" w:rsidP="000116B4">
            <w:pPr>
              <w:jc w:val="both"/>
            </w:pPr>
          </w:p>
          <w:p w:rsidR="00B21BF1" w:rsidRDefault="00B21BF1" w:rsidP="000116B4">
            <w:pPr>
              <w:jc w:val="both"/>
            </w:pPr>
          </w:p>
          <w:p w:rsidR="00B21BF1" w:rsidRDefault="00B21BF1" w:rsidP="000116B4">
            <w:pPr>
              <w:jc w:val="both"/>
            </w:pPr>
          </w:p>
          <w:p w:rsidR="00B21BF1" w:rsidRDefault="00B21BF1" w:rsidP="000116B4">
            <w:pPr>
              <w:jc w:val="both"/>
            </w:pPr>
          </w:p>
          <w:p w:rsidR="00B21BF1" w:rsidRDefault="00B21BF1" w:rsidP="000116B4">
            <w:pPr>
              <w:jc w:val="both"/>
            </w:pPr>
          </w:p>
          <w:p w:rsidR="00B21BF1" w:rsidRDefault="00B21BF1" w:rsidP="000116B4">
            <w:pPr>
              <w:jc w:val="both"/>
            </w:pPr>
          </w:p>
          <w:p w:rsidR="00B21BF1" w:rsidRDefault="00B21BF1" w:rsidP="000116B4">
            <w:pPr>
              <w:jc w:val="both"/>
            </w:pPr>
          </w:p>
        </w:tc>
        <w:tc>
          <w:tcPr>
            <w:tcW w:w="3686" w:type="dxa"/>
            <w:tcBorders>
              <w:left w:val="none" w:sz="0" w:space="0" w:color="auto"/>
              <w:right w:val="none" w:sz="0" w:space="0" w:color="auto"/>
            </w:tcBorders>
          </w:tcPr>
          <w:p w:rsidR="0055291C" w:rsidRDefault="0055291C" w:rsidP="0055291C">
            <w:pPr>
              <w:jc w:val="both"/>
              <w:cnfStyle w:val="000000100000"/>
              <w:rPr>
                <w:rFonts w:ascii="Calibri" w:hAnsi="Calibri" w:cs="Calibri"/>
              </w:rPr>
            </w:pPr>
            <w:r>
              <w:rPr>
                <w:rFonts w:ascii="Calibri" w:hAnsi="Calibri" w:cs="Calibri"/>
              </w:rPr>
              <w:t>6787 cabezas de ganado bovino fueron vacunados</w:t>
            </w:r>
          </w:p>
          <w:p w:rsidR="00A56756" w:rsidRDefault="00A56756" w:rsidP="000116B4">
            <w:pPr>
              <w:jc w:val="both"/>
              <w:cnfStyle w:val="000000100000"/>
            </w:pPr>
          </w:p>
        </w:tc>
        <w:tc>
          <w:tcPr>
            <w:tcW w:w="2392" w:type="dxa"/>
            <w:tcBorders>
              <w:left w:val="none" w:sz="0" w:space="0" w:color="auto"/>
              <w:right w:val="none" w:sz="0" w:space="0" w:color="auto"/>
            </w:tcBorders>
          </w:tcPr>
          <w:p w:rsidR="0055291C" w:rsidRDefault="0055291C" w:rsidP="0055291C">
            <w:pPr>
              <w:jc w:val="both"/>
              <w:cnfStyle w:val="000000100000"/>
              <w:rPr>
                <w:rFonts w:ascii="Calibri" w:hAnsi="Calibri" w:cs="Calibri"/>
                <w:b/>
                <w:bCs/>
              </w:rPr>
            </w:pPr>
            <w:r>
              <w:rPr>
                <w:rFonts w:ascii="Calibri" w:hAnsi="Calibri" w:cs="Calibri"/>
                <w:b/>
                <w:bCs/>
              </w:rPr>
              <w:t>$5,090.25</w:t>
            </w:r>
          </w:p>
          <w:p w:rsidR="00A56756" w:rsidRDefault="00A56756" w:rsidP="000116B4">
            <w:pPr>
              <w:jc w:val="both"/>
              <w:cnfStyle w:val="000000100000"/>
            </w:pPr>
          </w:p>
        </w:tc>
        <w:tc>
          <w:tcPr>
            <w:tcW w:w="1010" w:type="dxa"/>
            <w:tcBorders>
              <w:left w:val="none" w:sz="0" w:space="0" w:color="auto"/>
              <w:right w:val="none" w:sz="0" w:space="0" w:color="auto"/>
            </w:tcBorders>
          </w:tcPr>
          <w:p w:rsidR="0055291C" w:rsidRDefault="0055291C" w:rsidP="0055291C">
            <w:pPr>
              <w:jc w:val="both"/>
              <w:cnfStyle w:val="000000100000"/>
              <w:rPr>
                <w:rFonts w:ascii="Calibri" w:hAnsi="Calibri" w:cs="Calibri"/>
                <w:b/>
                <w:bCs/>
              </w:rPr>
            </w:pPr>
            <w:r>
              <w:rPr>
                <w:rFonts w:ascii="Calibri" w:hAnsi="Calibri" w:cs="Calibri"/>
                <w:b/>
                <w:bCs/>
              </w:rPr>
              <w:t>992</w:t>
            </w:r>
          </w:p>
          <w:p w:rsidR="00A56756" w:rsidRDefault="00A56756" w:rsidP="000116B4">
            <w:pPr>
              <w:jc w:val="both"/>
              <w:cnfStyle w:val="000000100000"/>
            </w:pPr>
          </w:p>
        </w:tc>
        <w:tc>
          <w:tcPr>
            <w:tcW w:w="4249" w:type="dxa"/>
            <w:tcBorders>
              <w:left w:val="none" w:sz="0" w:space="0" w:color="auto"/>
              <w:right w:val="none" w:sz="0" w:space="0" w:color="auto"/>
            </w:tcBorders>
          </w:tcPr>
          <w:p w:rsidR="0055291C" w:rsidRDefault="0055291C" w:rsidP="0055291C">
            <w:pPr>
              <w:jc w:val="both"/>
              <w:cnfStyle w:val="000000100000"/>
              <w:rPr>
                <w:rFonts w:ascii="Calibri" w:hAnsi="Calibri" w:cs="Calibri"/>
              </w:rPr>
            </w:pPr>
            <w:r>
              <w:rPr>
                <w:rFonts w:ascii="Calibri" w:hAnsi="Calibri" w:cs="Calibri"/>
              </w:rPr>
              <w:t>Se ha prevenido la incidencia de enfermedades infecciosas en el ganado bovino, a través de la implementación de un plan profiláctico que incluye, vacunación contra el Antrax, Enfermedades Clostridiales y además se ha desparasitado y vitaminado a dichos animales.</w:t>
            </w:r>
          </w:p>
          <w:p w:rsidR="00A56756" w:rsidRDefault="00A56756" w:rsidP="000116B4">
            <w:pPr>
              <w:jc w:val="both"/>
              <w:cnfStyle w:val="000000100000"/>
            </w:pPr>
          </w:p>
        </w:tc>
      </w:tr>
      <w:tr w:rsidR="00A56756" w:rsidTr="00A56756">
        <w:tc>
          <w:tcPr>
            <w:cnfStyle w:val="001000000000"/>
            <w:tcW w:w="1809" w:type="dxa"/>
          </w:tcPr>
          <w:p w:rsidR="00A56756" w:rsidRDefault="00B21BF1" w:rsidP="00B21BF1">
            <w:pPr>
              <w:jc w:val="both"/>
            </w:pPr>
            <w:r>
              <w:lastRenderedPageBreak/>
              <w:t>Programa</w:t>
            </w:r>
          </w:p>
        </w:tc>
        <w:tc>
          <w:tcPr>
            <w:tcW w:w="3686" w:type="dxa"/>
          </w:tcPr>
          <w:p w:rsidR="00A56756" w:rsidRDefault="00B21BF1" w:rsidP="000116B4">
            <w:pPr>
              <w:jc w:val="both"/>
              <w:cnfStyle w:val="000000000000"/>
            </w:pPr>
            <w:r>
              <w:t>Resultados</w:t>
            </w:r>
          </w:p>
        </w:tc>
        <w:tc>
          <w:tcPr>
            <w:tcW w:w="2392" w:type="dxa"/>
          </w:tcPr>
          <w:p w:rsidR="00A56756" w:rsidRDefault="00B21BF1" w:rsidP="000116B4">
            <w:pPr>
              <w:jc w:val="both"/>
              <w:cnfStyle w:val="000000000000"/>
            </w:pPr>
            <w:r>
              <w:t xml:space="preserve">Inversión </w:t>
            </w:r>
          </w:p>
        </w:tc>
        <w:tc>
          <w:tcPr>
            <w:tcW w:w="1010" w:type="dxa"/>
          </w:tcPr>
          <w:p w:rsidR="00A56756" w:rsidRDefault="00B21BF1" w:rsidP="000116B4">
            <w:pPr>
              <w:jc w:val="both"/>
              <w:cnfStyle w:val="000000000000"/>
            </w:pPr>
            <w:r>
              <w:t>Beneficiados</w:t>
            </w:r>
          </w:p>
        </w:tc>
        <w:tc>
          <w:tcPr>
            <w:tcW w:w="4249" w:type="dxa"/>
          </w:tcPr>
          <w:p w:rsidR="00A56756" w:rsidRDefault="00B21BF1" w:rsidP="000116B4">
            <w:pPr>
              <w:jc w:val="both"/>
              <w:cnfStyle w:val="000000000000"/>
            </w:pPr>
            <w:r>
              <w:t>Descripción</w:t>
            </w:r>
          </w:p>
        </w:tc>
      </w:tr>
      <w:tr w:rsidR="00A56756" w:rsidTr="00A56756">
        <w:trPr>
          <w:cnfStyle w:val="000000100000"/>
        </w:trPr>
        <w:tc>
          <w:tcPr>
            <w:cnfStyle w:val="001000000000"/>
            <w:tcW w:w="1809" w:type="dxa"/>
            <w:tcBorders>
              <w:left w:val="none" w:sz="0" w:space="0" w:color="auto"/>
              <w:right w:val="none" w:sz="0" w:space="0" w:color="auto"/>
            </w:tcBorders>
          </w:tcPr>
          <w:p w:rsidR="00B21BF1" w:rsidRDefault="00B21BF1" w:rsidP="00B21BF1">
            <w:pPr>
              <w:jc w:val="both"/>
              <w:rPr>
                <w:rFonts w:ascii="Calibri" w:hAnsi="Calibri" w:cs="Calibri"/>
              </w:rPr>
            </w:pPr>
            <w:r>
              <w:rPr>
                <w:rFonts w:ascii="Calibri" w:hAnsi="Calibri" w:cs="Calibri"/>
              </w:rPr>
              <w:t>PROYECTO DE VACUNACION DE AVES DE CORRAL</w:t>
            </w:r>
          </w:p>
          <w:p w:rsidR="00A56756" w:rsidRDefault="00A56756" w:rsidP="000116B4">
            <w:pPr>
              <w:jc w:val="both"/>
            </w:pPr>
          </w:p>
        </w:tc>
        <w:tc>
          <w:tcPr>
            <w:tcW w:w="3686" w:type="dxa"/>
            <w:tcBorders>
              <w:left w:val="none" w:sz="0" w:space="0" w:color="auto"/>
              <w:right w:val="none" w:sz="0" w:space="0" w:color="auto"/>
            </w:tcBorders>
          </w:tcPr>
          <w:p w:rsidR="00B21BF1" w:rsidRDefault="00B21BF1" w:rsidP="00B21BF1">
            <w:pPr>
              <w:jc w:val="both"/>
              <w:cnfStyle w:val="000000100000"/>
              <w:rPr>
                <w:rFonts w:ascii="Calibri" w:hAnsi="Calibri" w:cs="Calibri"/>
              </w:rPr>
            </w:pPr>
            <w:r>
              <w:rPr>
                <w:rFonts w:ascii="Calibri" w:hAnsi="Calibri" w:cs="Calibri"/>
              </w:rPr>
              <w:t>18674 aves de corral han sido vacunadas</w:t>
            </w:r>
          </w:p>
          <w:p w:rsidR="00A56756" w:rsidRDefault="00A56756" w:rsidP="000116B4">
            <w:pPr>
              <w:jc w:val="both"/>
              <w:cnfStyle w:val="000000100000"/>
            </w:pPr>
          </w:p>
        </w:tc>
        <w:tc>
          <w:tcPr>
            <w:tcW w:w="2392" w:type="dxa"/>
            <w:tcBorders>
              <w:left w:val="none" w:sz="0" w:space="0" w:color="auto"/>
              <w:right w:val="none" w:sz="0" w:space="0" w:color="auto"/>
            </w:tcBorders>
          </w:tcPr>
          <w:p w:rsidR="00B21BF1" w:rsidRDefault="00B21BF1" w:rsidP="00B21BF1">
            <w:pPr>
              <w:jc w:val="both"/>
              <w:cnfStyle w:val="000000100000"/>
              <w:rPr>
                <w:rFonts w:ascii="Calibri" w:hAnsi="Calibri" w:cs="Calibri"/>
                <w:b/>
                <w:bCs/>
              </w:rPr>
            </w:pPr>
            <w:r>
              <w:rPr>
                <w:rFonts w:ascii="Calibri" w:hAnsi="Calibri" w:cs="Calibri"/>
                <w:b/>
                <w:bCs/>
              </w:rPr>
              <w:t>$1,493.92</w:t>
            </w:r>
          </w:p>
          <w:p w:rsidR="00A56756" w:rsidRDefault="00A56756" w:rsidP="000116B4">
            <w:pPr>
              <w:jc w:val="both"/>
              <w:cnfStyle w:val="000000100000"/>
            </w:pPr>
          </w:p>
        </w:tc>
        <w:tc>
          <w:tcPr>
            <w:tcW w:w="1010" w:type="dxa"/>
            <w:tcBorders>
              <w:left w:val="none" w:sz="0" w:space="0" w:color="auto"/>
              <w:right w:val="none" w:sz="0" w:space="0" w:color="auto"/>
            </w:tcBorders>
          </w:tcPr>
          <w:p w:rsidR="00B21BF1" w:rsidRDefault="00B21BF1" w:rsidP="00B21BF1">
            <w:pPr>
              <w:jc w:val="both"/>
              <w:cnfStyle w:val="000000100000"/>
              <w:rPr>
                <w:rFonts w:ascii="Calibri" w:hAnsi="Calibri" w:cs="Calibri"/>
                <w:b/>
                <w:bCs/>
              </w:rPr>
            </w:pPr>
            <w:r>
              <w:rPr>
                <w:rFonts w:ascii="Calibri" w:hAnsi="Calibri" w:cs="Calibri"/>
                <w:b/>
                <w:bCs/>
              </w:rPr>
              <w:t>307</w:t>
            </w:r>
          </w:p>
          <w:p w:rsidR="00A56756" w:rsidRDefault="00A56756" w:rsidP="000116B4">
            <w:pPr>
              <w:jc w:val="both"/>
              <w:cnfStyle w:val="000000100000"/>
            </w:pPr>
          </w:p>
        </w:tc>
        <w:tc>
          <w:tcPr>
            <w:tcW w:w="4249" w:type="dxa"/>
            <w:tcBorders>
              <w:left w:val="none" w:sz="0" w:space="0" w:color="auto"/>
              <w:right w:val="none" w:sz="0" w:space="0" w:color="auto"/>
            </w:tcBorders>
          </w:tcPr>
          <w:p w:rsidR="00B21BF1" w:rsidRDefault="00B21BF1" w:rsidP="00B21BF1">
            <w:pPr>
              <w:jc w:val="both"/>
              <w:cnfStyle w:val="000000100000"/>
              <w:rPr>
                <w:rFonts w:ascii="Calibri" w:hAnsi="Calibri" w:cs="Calibri"/>
              </w:rPr>
            </w:pPr>
            <w:r>
              <w:rPr>
                <w:rFonts w:ascii="Calibri" w:hAnsi="Calibri" w:cs="Calibri"/>
              </w:rPr>
              <w:t>A través de la vacunación se ha prevenido la aparición de enfermedades de las aves tales como New Castle, Coriza Infecciosa y Cólera Aviar, las cuáles ocasionan daños importantes en las aves a nivel nacional.</w:t>
            </w:r>
          </w:p>
          <w:p w:rsidR="00A56756" w:rsidRDefault="00A56756" w:rsidP="000116B4">
            <w:pPr>
              <w:jc w:val="both"/>
              <w:cnfStyle w:val="000000100000"/>
            </w:pPr>
          </w:p>
        </w:tc>
      </w:tr>
      <w:tr w:rsidR="00A56756" w:rsidTr="00A56756">
        <w:tc>
          <w:tcPr>
            <w:cnfStyle w:val="001000000000"/>
            <w:tcW w:w="1809" w:type="dxa"/>
          </w:tcPr>
          <w:p w:rsidR="00B21BF1" w:rsidRDefault="00B21BF1" w:rsidP="00B21BF1">
            <w:pPr>
              <w:jc w:val="both"/>
              <w:rPr>
                <w:rFonts w:ascii="Calibri" w:hAnsi="Calibri" w:cs="Calibri"/>
              </w:rPr>
            </w:pPr>
            <w:r>
              <w:rPr>
                <w:rFonts w:ascii="Calibri" w:hAnsi="Calibri" w:cs="Calibri"/>
              </w:rPr>
              <w:t>CAPACITACION A BENEFICIARIOS</w:t>
            </w:r>
          </w:p>
          <w:p w:rsidR="00A56756" w:rsidRDefault="00A56756" w:rsidP="000116B4">
            <w:pPr>
              <w:jc w:val="both"/>
            </w:pPr>
          </w:p>
        </w:tc>
        <w:tc>
          <w:tcPr>
            <w:tcW w:w="3686" w:type="dxa"/>
          </w:tcPr>
          <w:p w:rsidR="00B21BF1" w:rsidRDefault="00B21BF1" w:rsidP="00B21BF1">
            <w:pPr>
              <w:jc w:val="both"/>
              <w:cnfStyle w:val="000000000000"/>
              <w:rPr>
                <w:rFonts w:ascii="Calibri" w:hAnsi="Calibri" w:cs="Calibri"/>
              </w:rPr>
            </w:pPr>
            <w:r>
              <w:rPr>
                <w:rFonts w:ascii="Calibri" w:hAnsi="Calibri" w:cs="Calibri"/>
              </w:rPr>
              <w:t>Beneficiarios/as capacitados en temas de Interés.</w:t>
            </w:r>
          </w:p>
          <w:p w:rsidR="00A56756" w:rsidRDefault="00A56756" w:rsidP="000116B4">
            <w:pPr>
              <w:jc w:val="both"/>
              <w:cnfStyle w:val="000000000000"/>
            </w:pPr>
          </w:p>
        </w:tc>
        <w:tc>
          <w:tcPr>
            <w:tcW w:w="2392" w:type="dxa"/>
          </w:tcPr>
          <w:p w:rsidR="00B21BF1" w:rsidRDefault="00B21BF1" w:rsidP="00B21BF1">
            <w:pPr>
              <w:jc w:val="both"/>
              <w:cnfStyle w:val="000000000000"/>
              <w:rPr>
                <w:rFonts w:ascii="Calibri" w:hAnsi="Calibri" w:cs="Calibri"/>
                <w:b/>
                <w:bCs/>
              </w:rPr>
            </w:pPr>
            <w:r>
              <w:rPr>
                <w:rFonts w:ascii="Calibri" w:hAnsi="Calibri" w:cs="Calibri"/>
                <w:b/>
                <w:bCs/>
              </w:rPr>
              <w:t>$47,192.10</w:t>
            </w:r>
          </w:p>
          <w:p w:rsidR="00A56756" w:rsidRDefault="00A56756" w:rsidP="000116B4">
            <w:pPr>
              <w:jc w:val="both"/>
              <w:cnfStyle w:val="000000000000"/>
            </w:pPr>
          </w:p>
        </w:tc>
        <w:tc>
          <w:tcPr>
            <w:tcW w:w="1010" w:type="dxa"/>
          </w:tcPr>
          <w:p w:rsidR="00B21BF1" w:rsidRDefault="00B21BF1" w:rsidP="00B21BF1">
            <w:pPr>
              <w:jc w:val="both"/>
              <w:cnfStyle w:val="000000000000"/>
              <w:rPr>
                <w:rFonts w:ascii="Calibri" w:hAnsi="Calibri" w:cs="Calibri"/>
                <w:b/>
                <w:bCs/>
              </w:rPr>
            </w:pPr>
            <w:r>
              <w:rPr>
                <w:rFonts w:ascii="Calibri" w:hAnsi="Calibri" w:cs="Calibri"/>
                <w:b/>
                <w:bCs/>
              </w:rPr>
              <w:t>1872</w:t>
            </w:r>
          </w:p>
          <w:p w:rsidR="00A56756" w:rsidRDefault="00A56756" w:rsidP="000116B4">
            <w:pPr>
              <w:jc w:val="both"/>
              <w:cnfStyle w:val="000000000000"/>
            </w:pPr>
          </w:p>
        </w:tc>
        <w:tc>
          <w:tcPr>
            <w:tcW w:w="4249" w:type="dxa"/>
          </w:tcPr>
          <w:p w:rsidR="00B21BF1" w:rsidRDefault="00B21BF1" w:rsidP="00B21BF1">
            <w:pPr>
              <w:jc w:val="both"/>
              <w:cnfStyle w:val="000000000000"/>
              <w:rPr>
                <w:rFonts w:ascii="Calibri" w:hAnsi="Calibri" w:cs="Calibri"/>
              </w:rPr>
            </w:pPr>
            <w:r>
              <w:rPr>
                <w:rFonts w:ascii="Calibri" w:hAnsi="Calibri" w:cs="Calibri"/>
              </w:rPr>
              <w:t>Nuevos conocimientos se han desarrollado en los temas de: Cultivo de Tomate, Cultivo de Chile Dulce, Cultivo de Repollo, Género, Sanidad Animal, Construcción de Estanques Familiares, Cultivo de la Tilapia.</w:t>
            </w:r>
          </w:p>
          <w:p w:rsidR="00A56756" w:rsidRDefault="00A56756" w:rsidP="000116B4">
            <w:pPr>
              <w:jc w:val="both"/>
              <w:cnfStyle w:val="000000000000"/>
            </w:pPr>
          </w:p>
        </w:tc>
      </w:tr>
      <w:tr w:rsidR="00A56756" w:rsidTr="00A56756">
        <w:trPr>
          <w:cnfStyle w:val="000000100000"/>
        </w:trPr>
        <w:tc>
          <w:tcPr>
            <w:cnfStyle w:val="001000000000"/>
            <w:tcW w:w="1809" w:type="dxa"/>
            <w:tcBorders>
              <w:left w:val="none" w:sz="0" w:space="0" w:color="auto"/>
              <w:right w:val="none" w:sz="0" w:space="0" w:color="auto"/>
            </w:tcBorders>
          </w:tcPr>
          <w:p w:rsidR="00A52B34" w:rsidRDefault="00A52B34" w:rsidP="00A52B34">
            <w:pPr>
              <w:jc w:val="both"/>
              <w:rPr>
                <w:rFonts w:ascii="Calibri" w:hAnsi="Calibri" w:cs="Calibri"/>
              </w:rPr>
            </w:pPr>
            <w:r>
              <w:rPr>
                <w:rFonts w:ascii="Calibri" w:hAnsi="Calibri" w:cs="Calibri"/>
              </w:rPr>
              <w:t>ASESORIA TECNICA A BENEFICIARIOS</w:t>
            </w:r>
          </w:p>
          <w:p w:rsidR="00A56756" w:rsidRDefault="00A56756" w:rsidP="000116B4">
            <w:pPr>
              <w:jc w:val="both"/>
            </w:pPr>
          </w:p>
        </w:tc>
        <w:tc>
          <w:tcPr>
            <w:tcW w:w="3686" w:type="dxa"/>
            <w:tcBorders>
              <w:left w:val="none" w:sz="0" w:space="0" w:color="auto"/>
              <w:right w:val="none" w:sz="0" w:space="0" w:color="auto"/>
            </w:tcBorders>
          </w:tcPr>
          <w:p w:rsidR="00A52B34" w:rsidRDefault="00A52B34" w:rsidP="00A52B34">
            <w:pPr>
              <w:jc w:val="both"/>
              <w:cnfStyle w:val="000000100000"/>
              <w:rPr>
                <w:rFonts w:ascii="Calibri" w:hAnsi="Calibri" w:cs="Calibri"/>
              </w:rPr>
            </w:pPr>
            <w:r>
              <w:rPr>
                <w:rFonts w:ascii="Calibri" w:hAnsi="Calibri" w:cs="Calibri"/>
              </w:rPr>
              <w:t>Beneficiarios/as han recibido asistencia técnica para apoyar el buen desempeño de los proyectos desarrollados</w:t>
            </w:r>
          </w:p>
          <w:p w:rsidR="00A56756" w:rsidRDefault="00A56756" w:rsidP="000116B4">
            <w:pPr>
              <w:jc w:val="both"/>
              <w:cnfStyle w:val="000000100000"/>
            </w:pPr>
          </w:p>
        </w:tc>
        <w:tc>
          <w:tcPr>
            <w:tcW w:w="2392" w:type="dxa"/>
            <w:tcBorders>
              <w:left w:val="none" w:sz="0" w:space="0" w:color="auto"/>
              <w:right w:val="none" w:sz="0" w:space="0" w:color="auto"/>
            </w:tcBorders>
          </w:tcPr>
          <w:p w:rsidR="00A52B34" w:rsidRDefault="00A52B34" w:rsidP="00A52B34">
            <w:pPr>
              <w:jc w:val="both"/>
              <w:cnfStyle w:val="000000100000"/>
              <w:rPr>
                <w:rFonts w:ascii="Calibri" w:hAnsi="Calibri" w:cs="Calibri"/>
                <w:b/>
                <w:bCs/>
              </w:rPr>
            </w:pPr>
            <w:r>
              <w:rPr>
                <w:rFonts w:ascii="Calibri" w:hAnsi="Calibri" w:cs="Calibri"/>
                <w:b/>
                <w:bCs/>
              </w:rPr>
              <w:t>$17,949.00</w:t>
            </w:r>
          </w:p>
          <w:p w:rsidR="00A56756" w:rsidRDefault="00A56756" w:rsidP="000116B4">
            <w:pPr>
              <w:jc w:val="both"/>
              <w:cnfStyle w:val="000000100000"/>
            </w:pPr>
          </w:p>
        </w:tc>
        <w:tc>
          <w:tcPr>
            <w:tcW w:w="1010" w:type="dxa"/>
            <w:tcBorders>
              <w:left w:val="none" w:sz="0" w:space="0" w:color="auto"/>
              <w:right w:val="none" w:sz="0" w:space="0" w:color="auto"/>
            </w:tcBorders>
          </w:tcPr>
          <w:p w:rsidR="00A52B34" w:rsidRDefault="00A52B34" w:rsidP="00A52B34">
            <w:pPr>
              <w:jc w:val="both"/>
              <w:cnfStyle w:val="000000100000"/>
              <w:rPr>
                <w:rFonts w:ascii="Calibri" w:hAnsi="Calibri" w:cs="Calibri"/>
                <w:b/>
                <w:bCs/>
              </w:rPr>
            </w:pPr>
            <w:r>
              <w:rPr>
                <w:rFonts w:ascii="Calibri" w:hAnsi="Calibri" w:cs="Calibri"/>
                <w:b/>
                <w:bCs/>
              </w:rPr>
              <w:t>712</w:t>
            </w:r>
          </w:p>
          <w:p w:rsidR="00A56756" w:rsidRDefault="00A56756" w:rsidP="000116B4">
            <w:pPr>
              <w:jc w:val="both"/>
              <w:cnfStyle w:val="000000100000"/>
            </w:pPr>
          </w:p>
        </w:tc>
        <w:tc>
          <w:tcPr>
            <w:tcW w:w="4249" w:type="dxa"/>
            <w:tcBorders>
              <w:left w:val="none" w:sz="0" w:space="0" w:color="auto"/>
              <w:right w:val="none" w:sz="0" w:space="0" w:color="auto"/>
            </w:tcBorders>
          </w:tcPr>
          <w:p w:rsidR="00A52B34" w:rsidRDefault="00A52B34" w:rsidP="00A52B34">
            <w:pPr>
              <w:jc w:val="both"/>
              <w:cnfStyle w:val="000000100000"/>
              <w:rPr>
                <w:rFonts w:ascii="Calibri" w:hAnsi="Calibri" w:cs="Calibri"/>
              </w:rPr>
            </w:pPr>
            <w:r>
              <w:rPr>
                <w:rFonts w:ascii="Calibri" w:hAnsi="Calibri" w:cs="Calibri"/>
              </w:rPr>
              <w:t>Se ha fortalecido los conocimientos y se ha contribuido al buen desarrollo y manejo de los proyectos, con lo cual, se logra un aprendizaje integral en los procesos productivos emprendidos</w:t>
            </w:r>
          </w:p>
          <w:p w:rsidR="00A56756" w:rsidRDefault="00A56756" w:rsidP="000116B4">
            <w:pPr>
              <w:jc w:val="both"/>
              <w:cnfStyle w:val="000000100000"/>
            </w:pPr>
          </w:p>
        </w:tc>
      </w:tr>
    </w:tbl>
    <w:p w:rsidR="00A56756" w:rsidRDefault="00A56756" w:rsidP="000116B4">
      <w:pPr>
        <w:jc w:val="both"/>
      </w:pPr>
    </w:p>
    <w:p w:rsidR="00A52B34" w:rsidRDefault="00A52B34" w:rsidP="00A52B34">
      <w:pPr>
        <w:jc w:val="center"/>
        <w:rPr>
          <w:b/>
        </w:rPr>
      </w:pPr>
      <w:r w:rsidRPr="00A52B34">
        <w:rPr>
          <w:b/>
        </w:rPr>
        <w:t>Total ambos Programas: $345,765.4</w:t>
      </w:r>
      <w:r>
        <w:rPr>
          <w:b/>
        </w:rPr>
        <w:t>5</w:t>
      </w:r>
    </w:p>
    <w:p w:rsidR="00A52B34" w:rsidRDefault="00A52B34" w:rsidP="00A52B34">
      <w:pPr>
        <w:jc w:val="center"/>
        <w:rPr>
          <w:b/>
        </w:rPr>
      </w:pPr>
    </w:p>
    <w:p w:rsidR="00A52B34" w:rsidRDefault="00A52B34" w:rsidP="00A52B34">
      <w:pPr>
        <w:jc w:val="center"/>
        <w:rPr>
          <w:b/>
        </w:rPr>
      </w:pPr>
    </w:p>
    <w:p w:rsidR="00A52B34" w:rsidRDefault="00A52B34" w:rsidP="00A52B34">
      <w:pPr>
        <w:jc w:val="center"/>
        <w:rPr>
          <w:b/>
        </w:rPr>
      </w:pPr>
    </w:p>
    <w:p w:rsidR="00A52B34" w:rsidRDefault="00A52B34" w:rsidP="00A52B34">
      <w:pPr>
        <w:jc w:val="center"/>
        <w:rPr>
          <w:b/>
        </w:rPr>
      </w:pPr>
    </w:p>
    <w:p w:rsidR="00A52B34" w:rsidRDefault="00A52B34" w:rsidP="00A52B34">
      <w:pPr>
        <w:jc w:val="center"/>
        <w:rPr>
          <w:b/>
        </w:rPr>
        <w:sectPr w:rsidR="00A52B34" w:rsidSect="0048489F">
          <w:pgSz w:w="15840" w:h="12240" w:orient="landscape" w:code="1"/>
          <w:pgMar w:top="1701" w:right="1417" w:bottom="1701" w:left="1417" w:header="708" w:footer="708" w:gutter="0"/>
          <w:cols w:space="708"/>
          <w:docGrid w:linePitch="360"/>
        </w:sectPr>
      </w:pPr>
    </w:p>
    <w:p w:rsidR="00A52B34" w:rsidRPr="00A52B34" w:rsidRDefault="00A52B34" w:rsidP="003C2F18">
      <w:pPr>
        <w:pStyle w:val="Ttulo2"/>
        <w:numPr>
          <w:ilvl w:val="0"/>
          <w:numId w:val="15"/>
        </w:numPr>
      </w:pPr>
      <w:r>
        <w:lastRenderedPageBreak/>
        <w:t xml:space="preserve">Oficina Departamental de </w:t>
      </w:r>
      <w:r w:rsidRPr="00A52B34">
        <w:t xml:space="preserve">CORREOS. </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A52B34" w:rsidTr="00A52B34">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A52B34" w:rsidRDefault="00A52B34" w:rsidP="00A52B34">
            <w:pPr>
              <w:jc w:val="both"/>
              <w:rPr>
                <w:b w:val="0"/>
              </w:rPr>
            </w:pPr>
            <w:r>
              <w:rPr>
                <w:b w:val="0"/>
              </w:rPr>
              <w:t>Programa</w:t>
            </w:r>
          </w:p>
        </w:tc>
        <w:tc>
          <w:tcPr>
            <w:tcW w:w="2244" w:type="dxa"/>
            <w:tcBorders>
              <w:top w:val="none" w:sz="0" w:space="0" w:color="auto"/>
              <w:left w:val="none" w:sz="0" w:space="0" w:color="auto"/>
              <w:bottom w:val="none" w:sz="0" w:space="0" w:color="auto"/>
              <w:right w:val="none" w:sz="0" w:space="0" w:color="auto"/>
            </w:tcBorders>
          </w:tcPr>
          <w:p w:rsidR="00A52B34" w:rsidRDefault="00A52B34" w:rsidP="00A52B34">
            <w:pPr>
              <w:jc w:val="both"/>
              <w:cnfStyle w:val="100000000000"/>
              <w:rPr>
                <w:b w:val="0"/>
              </w:rPr>
            </w:pPr>
            <w:r>
              <w:rPr>
                <w:b w:val="0"/>
              </w:rPr>
              <w:t>Resultado</w:t>
            </w:r>
          </w:p>
        </w:tc>
        <w:tc>
          <w:tcPr>
            <w:tcW w:w="2245" w:type="dxa"/>
            <w:tcBorders>
              <w:top w:val="none" w:sz="0" w:space="0" w:color="auto"/>
              <w:left w:val="none" w:sz="0" w:space="0" w:color="auto"/>
              <w:bottom w:val="none" w:sz="0" w:space="0" w:color="auto"/>
              <w:right w:val="none" w:sz="0" w:space="0" w:color="auto"/>
            </w:tcBorders>
          </w:tcPr>
          <w:p w:rsidR="00A52B34" w:rsidRDefault="00A52B34" w:rsidP="00A52B34">
            <w:pPr>
              <w:jc w:val="both"/>
              <w:cnfStyle w:val="100000000000"/>
              <w:rPr>
                <w:b w:val="0"/>
              </w:rPr>
            </w:pPr>
            <w:r>
              <w:rPr>
                <w:b w:val="0"/>
              </w:rPr>
              <w:t>Beneficiados</w:t>
            </w:r>
          </w:p>
        </w:tc>
        <w:tc>
          <w:tcPr>
            <w:tcW w:w="2245" w:type="dxa"/>
            <w:tcBorders>
              <w:top w:val="none" w:sz="0" w:space="0" w:color="auto"/>
              <w:left w:val="none" w:sz="0" w:space="0" w:color="auto"/>
              <w:bottom w:val="none" w:sz="0" w:space="0" w:color="auto"/>
              <w:right w:val="none" w:sz="0" w:space="0" w:color="auto"/>
            </w:tcBorders>
          </w:tcPr>
          <w:p w:rsidR="00A52B34" w:rsidRDefault="00A52B34" w:rsidP="00A52B34">
            <w:pPr>
              <w:jc w:val="both"/>
              <w:cnfStyle w:val="100000000000"/>
              <w:rPr>
                <w:b w:val="0"/>
              </w:rPr>
            </w:pPr>
            <w:r>
              <w:rPr>
                <w:b w:val="0"/>
              </w:rPr>
              <w:t>Descripción</w:t>
            </w:r>
          </w:p>
        </w:tc>
      </w:tr>
      <w:tr w:rsidR="00A52B34" w:rsidTr="00A52B34">
        <w:trPr>
          <w:cnfStyle w:val="000000100000"/>
        </w:trPr>
        <w:tc>
          <w:tcPr>
            <w:cnfStyle w:val="001000000000"/>
            <w:tcW w:w="2244" w:type="dxa"/>
            <w:tcBorders>
              <w:left w:val="none" w:sz="0" w:space="0" w:color="auto"/>
              <w:right w:val="none" w:sz="0" w:space="0" w:color="auto"/>
            </w:tcBorders>
          </w:tcPr>
          <w:p w:rsidR="00A52B34" w:rsidRDefault="00A52B34" w:rsidP="00A52B34">
            <w:pPr>
              <w:jc w:val="both"/>
              <w:rPr>
                <w:b w:val="0"/>
              </w:rPr>
            </w:pPr>
            <w:r>
              <w:rPr>
                <w:b w:val="0"/>
              </w:rPr>
              <w:t>Gestión y Distribución de Documentos Municipales</w:t>
            </w:r>
          </w:p>
        </w:tc>
        <w:tc>
          <w:tcPr>
            <w:tcW w:w="2244" w:type="dxa"/>
            <w:tcBorders>
              <w:left w:val="none" w:sz="0" w:space="0" w:color="auto"/>
              <w:right w:val="none" w:sz="0" w:space="0" w:color="auto"/>
            </w:tcBorders>
          </w:tcPr>
          <w:p w:rsidR="00A52B34" w:rsidRDefault="00A52B34" w:rsidP="00A52B34">
            <w:pPr>
              <w:jc w:val="both"/>
              <w:cnfStyle w:val="000000100000"/>
              <w:rPr>
                <w:b/>
              </w:rPr>
            </w:pPr>
            <w:r>
              <w:rPr>
                <w:b/>
              </w:rPr>
              <w:t>Facilitar la solicitud de documentos municipales hasta el lugar del domicilio</w:t>
            </w:r>
          </w:p>
        </w:tc>
        <w:tc>
          <w:tcPr>
            <w:tcW w:w="2245" w:type="dxa"/>
            <w:tcBorders>
              <w:left w:val="none" w:sz="0" w:space="0" w:color="auto"/>
              <w:right w:val="none" w:sz="0" w:space="0" w:color="auto"/>
            </w:tcBorders>
          </w:tcPr>
          <w:p w:rsidR="00A52B34" w:rsidRDefault="00A52B34" w:rsidP="00A52B34">
            <w:pPr>
              <w:jc w:val="both"/>
              <w:cnfStyle w:val="000000100000"/>
              <w:rPr>
                <w:b/>
              </w:rPr>
            </w:pPr>
            <w:r>
              <w:rPr>
                <w:b/>
              </w:rPr>
              <w:t>20 Gestiones en Departamento</w:t>
            </w:r>
          </w:p>
        </w:tc>
        <w:tc>
          <w:tcPr>
            <w:tcW w:w="2245" w:type="dxa"/>
            <w:tcBorders>
              <w:left w:val="none" w:sz="0" w:space="0" w:color="auto"/>
              <w:right w:val="none" w:sz="0" w:space="0" w:color="auto"/>
            </w:tcBorders>
          </w:tcPr>
          <w:p w:rsidR="00A52B34" w:rsidRDefault="00A52B34" w:rsidP="00A52B34">
            <w:pPr>
              <w:jc w:val="both"/>
              <w:cnfStyle w:val="000000100000"/>
              <w:rPr>
                <w:b/>
              </w:rPr>
            </w:pPr>
            <w:r>
              <w:rPr>
                <w:b/>
              </w:rPr>
              <w:t>Conectar todas las alcaldías a los domicilios de los usuarios</w:t>
            </w:r>
          </w:p>
        </w:tc>
      </w:tr>
      <w:tr w:rsidR="00A52B34" w:rsidTr="00A52B34">
        <w:tc>
          <w:tcPr>
            <w:cnfStyle w:val="001000000000"/>
            <w:tcW w:w="2244" w:type="dxa"/>
          </w:tcPr>
          <w:p w:rsidR="00A52B34" w:rsidRDefault="00A52B34" w:rsidP="00A52B34">
            <w:pPr>
              <w:jc w:val="both"/>
              <w:rPr>
                <w:b w:val="0"/>
              </w:rPr>
            </w:pPr>
            <w:r>
              <w:rPr>
                <w:b w:val="0"/>
              </w:rPr>
              <w:t>Sistema Postal Corporativo</w:t>
            </w:r>
          </w:p>
        </w:tc>
        <w:tc>
          <w:tcPr>
            <w:tcW w:w="2244" w:type="dxa"/>
          </w:tcPr>
          <w:p w:rsidR="00A52B34" w:rsidRDefault="00A52B34" w:rsidP="00A52B34">
            <w:pPr>
              <w:jc w:val="both"/>
              <w:cnfStyle w:val="000000000000"/>
              <w:rPr>
                <w:b/>
              </w:rPr>
            </w:pPr>
            <w:r>
              <w:rPr>
                <w:b/>
              </w:rPr>
              <w:t>Reducir el tiempo de liquidación al cliente empresarial</w:t>
            </w:r>
          </w:p>
        </w:tc>
        <w:tc>
          <w:tcPr>
            <w:tcW w:w="2245" w:type="dxa"/>
          </w:tcPr>
          <w:p w:rsidR="00A52B34" w:rsidRDefault="00A52B34" w:rsidP="00A52B34">
            <w:pPr>
              <w:jc w:val="both"/>
              <w:cnfStyle w:val="000000000000"/>
              <w:rPr>
                <w:b/>
              </w:rPr>
            </w:pPr>
            <w:r>
              <w:rPr>
                <w:b/>
              </w:rPr>
              <w:t>Clientes corporativo</w:t>
            </w:r>
            <w:r w:rsidR="00677E75">
              <w:rPr>
                <w:b/>
              </w:rPr>
              <w:t>s con un volumen de 88760 envíos distribuidos</w:t>
            </w:r>
          </w:p>
        </w:tc>
        <w:tc>
          <w:tcPr>
            <w:tcW w:w="2245" w:type="dxa"/>
          </w:tcPr>
          <w:p w:rsidR="00A52B34" w:rsidRDefault="00677E75" w:rsidP="00A52B34">
            <w:pPr>
              <w:jc w:val="both"/>
              <w:cnfStyle w:val="000000000000"/>
              <w:rPr>
                <w:b/>
              </w:rPr>
            </w:pPr>
            <w:r>
              <w:rPr>
                <w:b/>
              </w:rPr>
              <w:t>Que el empresario accese directamente al portal de correos para ver el estado de su envió</w:t>
            </w:r>
          </w:p>
        </w:tc>
      </w:tr>
      <w:tr w:rsidR="00A52B34" w:rsidTr="00A52B34">
        <w:trPr>
          <w:cnfStyle w:val="000000100000"/>
        </w:trPr>
        <w:tc>
          <w:tcPr>
            <w:cnfStyle w:val="001000000000"/>
            <w:tcW w:w="2244" w:type="dxa"/>
            <w:tcBorders>
              <w:left w:val="none" w:sz="0" w:space="0" w:color="auto"/>
              <w:right w:val="none" w:sz="0" w:space="0" w:color="auto"/>
            </w:tcBorders>
          </w:tcPr>
          <w:p w:rsidR="00A52B34" w:rsidRDefault="00677E75" w:rsidP="00A52B34">
            <w:pPr>
              <w:jc w:val="both"/>
              <w:rPr>
                <w:b w:val="0"/>
              </w:rPr>
            </w:pPr>
            <w:r>
              <w:rPr>
                <w:b w:val="0"/>
              </w:rPr>
              <w:t>Entrega de medicamentos en domicilio</w:t>
            </w:r>
          </w:p>
        </w:tc>
        <w:tc>
          <w:tcPr>
            <w:tcW w:w="2244" w:type="dxa"/>
            <w:tcBorders>
              <w:left w:val="none" w:sz="0" w:space="0" w:color="auto"/>
              <w:right w:val="none" w:sz="0" w:space="0" w:color="auto"/>
            </w:tcBorders>
          </w:tcPr>
          <w:p w:rsidR="00A52B34" w:rsidRDefault="00677E75" w:rsidP="00A52B34">
            <w:pPr>
              <w:jc w:val="both"/>
              <w:cnfStyle w:val="000000100000"/>
              <w:rPr>
                <w:b/>
              </w:rPr>
            </w:pPr>
            <w:r>
              <w:rPr>
                <w:b/>
              </w:rPr>
              <w:t>Lograr la confianza del derecho habiente en correos para el traslado y entrega de medicamentos</w:t>
            </w:r>
          </w:p>
        </w:tc>
        <w:tc>
          <w:tcPr>
            <w:tcW w:w="2245" w:type="dxa"/>
            <w:tcBorders>
              <w:left w:val="none" w:sz="0" w:space="0" w:color="auto"/>
              <w:right w:val="none" w:sz="0" w:space="0" w:color="auto"/>
            </w:tcBorders>
          </w:tcPr>
          <w:p w:rsidR="00A52B34" w:rsidRDefault="00677E75" w:rsidP="00A52B34">
            <w:pPr>
              <w:jc w:val="both"/>
              <w:cnfStyle w:val="000000100000"/>
              <w:rPr>
                <w:b/>
              </w:rPr>
            </w:pPr>
            <w:r>
              <w:rPr>
                <w:b/>
              </w:rPr>
              <w:t>16,406 derecho habientes beneficiados</w:t>
            </w:r>
          </w:p>
        </w:tc>
        <w:tc>
          <w:tcPr>
            <w:tcW w:w="2245" w:type="dxa"/>
            <w:tcBorders>
              <w:left w:val="none" w:sz="0" w:space="0" w:color="auto"/>
              <w:right w:val="none" w:sz="0" w:space="0" w:color="auto"/>
            </w:tcBorders>
          </w:tcPr>
          <w:p w:rsidR="00A52B34" w:rsidRDefault="00677E75" w:rsidP="00A52B34">
            <w:pPr>
              <w:jc w:val="both"/>
              <w:cnfStyle w:val="000000100000"/>
              <w:rPr>
                <w:b/>
              </w:rPr>
            </w:pPr>
            <w:r>
              <w:rPr>
                <w:b/>
              </w:rPr>
              <w:t>Facilitar al derecho habiente la entrega de sus medicamentos repetitivo en domicilio</w:t>
            </w:r>
          </w:p>
        </w:tc>
      </w:tr>
      <w:tr w:rsidR="00A52B34" w:rsidTr="00A52B34">
        <w:tc>
          <w:tcPr>
            <w:cnfStyle w:val="001000000000"/>
            <w:tcW w:w="2244" w:type="dxa"/>
          </w:tcPr>
          <w:p w:rsidR="00A52B34" w:rsidRDefault="00677E75" w:rsidP="00A52B34">
            <w:pPr>
              <w:jc w:val="both"/>
              <w:rPr>
                <w:b w:val="0"/>
              </w:rPr>
            </w:pPr>
            <w:r>
              <w:rPr>
                <w:b w:val="0"/>
              </w:rPr>
              <w:t>Entrega Domiciliar de encomiendas postales</w:t>
            </w:r>
          </w:p>
        </w:tc>
        <w:tc>
          <w:tcPr>
            <w:tcW w:w="2244" w:type="dxa"/>
          </w:tcPr>
          <w:p w:rsidR="00A52B34" w:rsidRDefault="00677E75" w:rsidP="00A52B34">
            <w:pPr>
              <w:jc w:val="both"/>
              <w:cnfStyle w:val="000000000000"/>
              <w:rPr>
                <w:b/>
              </w:rPr>
            </w:pPr>
            <w:r>
              <w:rPr>
                <w:b/>
              </w:rPr>
              <w:t>83 entregas en el área urbana de Santa Ana</w:t>
            </w:r>
          </w:p>
        </w:tc>
        <w:tc>
          <w:tcPr>
            <w:tcW w:w="2245" w:type="dxa"/>
          </w:tcPr>
          <w:p w:rsidR="00A52B34" w:rsidRDefault="00677E75" w:rsidP="00A52B34">
            <w:pPr>
              <w:jc w:val="both"/>
              <w:cnfStyle w:val="000000000000"/>
              <w:rPr>
                <w:b/>
              </w:rPr>
            </w:pPr>
            <w:r>
              <w:rPr>
                <w:b/>
              </w:rPr>
              <w:t>Proyecto nuevo 83 destinatarios beneficiados</w:t>
            </w:r>
          </w:p>
        </w:tc>
        <w:tc>
          <w:tcPr>
            <w:tcW w:w="2245" w:type="dxa"/>
          </w:tcPr>
          <w:p w:rsidR="00A52B34" w:rsidRDefault="00677E75" w:rsidP="00A52B34">
            <w:pPr>
              <w:jc w:val="both"/>
              <w:cnfStyle w:val="000000000000"/>
              <w:rPr>
                <w:b/>
              </w:rPr>
            </w:pPr>
            <w:r>
              <w:rPr>
                <w:b/>
              </w:rPr>
              <w:t xml:space="preserve">Facilitar a los destinatarios </w:t>
            </w:r>
            <w:r w:rsidR="00BC304E">
              <w:rPr>
                <w:b/>
              </w:rPr>
              <w:t xml:space="preserve">la entrega directamente al domicilio de encomiendas postales. </w:t>
            </w:r>
          </w:p>
        </w:tc>
      </w:tr>
    </w:tbl>
    <w:p w:rsidR="00A52B34" w:rsidRDefault="00A52B34" w:rsidP="00A52B34">
      <w:pPr>
        <w:rPr>
          <w:b/>
        </w:rPr>
      </w:pPr>
    </w:p>
    <w:p w:rsidR="00BF40CC" w:rsidRDefault="00BF40CC" w:rsidP="003C2F18">
      <w:pPr>
        <w:pStyle w:val="Ttulo2"/>
        <w:numPr>
          <w:ilvl w:val="0"/>
          <w:numId w:val="15"/>
        </w:numPr>
      </w:pPr>
      <w:r>
        <w:t>VMT (Vice Ministerio de Transporte)</w:t>
      </w:r>
    </w:p>
    <w:tbl>
      <w:tblPr>
        <w:tblStyle w:val="Sombreadoclaro-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2E55C4" w:rsidTr="002E55C4">
        <w:trPr>
          <w:cnfStyle w:val="100000000000"/>
        </w:trPr>
        <w:tc>
          <w:tcPr>
            <w:cnfStyle w:val="001000000000"/>
            <w:tcW w:w="2244" w:type="dxa"/>
            <w:tcBorders>
              <w:top w:val="none" w:sz="0" w:space="0" w:color="auto"/>
              <w:left w:val="none" w:sz="0" w:space="0" w:color="auto"/>
              <w:bottom w:val="none" w:sz="0" w:space="0" w:color="auto"/>
              <w:right w:val="none" w:sz="0" w:space="0" w:color="auto"/>
            </w:tcBorders>
          </w:tcPr>
          <w:p w:rsidR="002E55C4" w:rsidRDefault="002E55C4" w:rsidP="00A52B34">
            <w:pPr>
              <w:rPr>
                <w:b w:val="0"/>
              </w:rPr>
            </w:pPr>
            <w:r>
              <w:rPr>
                <w:b w:val="0"/>
              </w:rPr>
              <w:t>Programa</w:t>
            </w:r>
          </w:p>
        </w:tc>
        <w:tc>
          <w:tcPr>
            <w:tcW w:w="2244" w:type="dxa"/>
            <w:tcBorders>
              <w:top w:val="none" w:sz="0" w:space="0" w:color="auto"/>
              <w:left w:val="none" w:sz="0" w:space="0" w:color="auto"/>
              <w:bottom w:val="none" w:sz="0" w:space="0" w:color="auto"/>
              <w:right w:val="none" w:sz="0" w:space="0" w:color="auto"/>
            </w:tcBorders>
          </w:tcPr>
          <w:p w:rsidR="002E55C4" w:rsidRDefault="002E55C4" w:rsidP="00A52B34">
            <w:pPr>
              <w:cnfStyle w:val="100000000000"/>
              <w:rPr>
                <w:b w:val="0"/>
              </w:rPr>
            </w:pPr>
            <w:r>
              <w:rPr>
                <w:b w:val="0"/>
              </w:rPr>
              <w:t>Resultados</w:t>
            </w:r>
          </w:p>
        </w:tc>
        <w:tc>
          <w:tcPr>
            <w:tcW w:w="2245" w:type="dxa"/>
            <w:tcBorders>
              <w:top w:val="none" w:sz="0" w:space="0" w:color="auto"/>
              <w:left w:val="none" w:sz="0" w:space="0" w:color="auto"/>
              <w:bottom w:val="none" w:sz="0" w:space="0" w:color="auto"/>
              <w:right w:val="none" w:sz="0" w:space="0" w:color="auto"/>
            </w:tcBorders>
          </w:tcPr>
          <w:p w:rsidR="002E55C4" w:rsidRDefault="002E55C4" w:rsidP="00A52B34">
            <w:pPr>
              <w:cnfStyle w:val="100000000000"/>
              <w:rPr>
                <w:b w:val="0"/>
              </w:rPr>
            </w:pPr>
            <w:r>
              <w:rPr>
                <w:b w:val="0"/>
              </w:rPr>
              <w:t>Beneficiados</w:t>
            </w:r>
          </w:p>
        </w:tc>
        <w:tc>
          <w:tcPr>
            <w:tcW w:w="2245" w:type="dxa"/>
            <w:tcBorders>
              <w:top w:val="none" w:sz="0" w:space="0" w:color="auto"/>
              <w:left w:val="none" w:sz="0" w:space="0" w:color="auto"/>
              <w:bottom w:val="none" w:sz="0" w:space="0" w:color="auto"/>
              <w:right w:val="none" w:sz="0" w:space="0" w:color="auto"/>
            </w:tcBorders>
          </w:tcPr>
          <w:p w:rsidR="002E55C4" w:rsidRDefault="002E55C4" w:rsidP="00A52B34">
            <w:pPr>
              <w:cnfStyle w:val="100000000000"/>
              <w:rPr>
                <w:b w:val="0"/>
              </w:rPr>
            </w:pPr>
            <w:r>
              <w:rPr>
                <w:b w:val="0"/>
              </w:rPr>
              <w:t>Descripción</w:t>
            </w:r>
          </w:p>
        </w:tc>
      </w:tr>
      <w:tr w:rsidR="002E55C4" w:rsidTr="002E55C4">
        <w:trPr>
          <w:cnfStyle w:val="000000100000"/>
        </w:trPr>
        <w:tc>
          <w:tcPr>
            <w:cnfStyle w:val="001000000000"/>
            <w:tcW w:w="2244" w:type="dxa"/>
            <w:tcBorders>
              <w:left w:val="none" w:sz="0" w:space="0" w:color="auto"/>
              <w:right w:val="none" w:sz="0" w:space="0" w:color="auto"/>
            </w:tcBorders>
          </w:tcPr>
          <w:p w:rsidR="002E55C4" w:rsidRDefault="002E55C4" w:rsidP="002E55C4">
            <w:pPr>
              <w:jc w:val="both"/>
              <w:rPr>
                <w:rFonts w:ascii="Calibri" w:hAnsi="Calibri" w:cs="Calibri"/>
                <w:color w:val="000000"/>
                <w:sz w:val="24"/>
                <w:szCs w:val="24"/>
              </w:rPr>
            </w:pPr>
            <w:r>
              <w:rPr>
                <w:rFonts w:ascii="Calibri" w:hAnsi="Calibri" w:cs="Calibri"/>
                <w:color w:val="000000"/>
              </w:rPr>
              <w:t>Carnetizacion a motoristas de transporte de pasajeros y oferta libre</w:t>
            </w:r>
          </w:p>
          <w:p w:rsidR="002E55C4" w:rsidRDefault="002E55C4" w:rsidP="002E55C4">
            <w:pPr>
              <w:jc w:val="both"/>
              <w:rPr>
                <w:b w:val="0"/>
              </w:rPr>
            </w:pPr>
          </w:p>
        </w:tc>
        <w:tc>
          <w:tcPr>
            <w:tcW w:w="2244"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b/>
                <w:bCs/>
                <w:color w:val="000000"/>
              </w:rPr>
              <w:t>3,923</w:t>
            </w:r>
            <w:r>
              <w:rPr>
                <w:rFonts w:ascii="Calibri" w:hAnsi="Calibri" w:cs="Calibri"/>
                <w:color w:val="000000"/>
              </w:rPr>
              <w:t xml:space="preserve"> personas carnetizadas en las diferentes modalidades.</w:t>
            </w:r>
          </w:p>
          <w:p w:rsidR="002E55C4" w:rsidRDefault="002E55C4" w:rsidP="002E55C4">
            <w:pPr>
              <w:jc w:val="both"/>
              <w:cnfStyle w:val="000000100000"/>
              <w:rPr>
                <w:b/>
              </w:rPr>
            </w:pPr>
          </w:p>
        </w:tc>
        <w:tc>
          <w:tcPr>
            <w:tcW w:w="2245"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b/>
                <w:bCs/>
                <w:color w:val="000000"/>
              </w:rPr>
              <w:t>Beneficiarios directos:</w:t>
            </w:r>
            <w:r>
              <w:rPr>
                <w:rFonts w:ascii="Calibri" w:hAnsi="Calibri" w:cs="Calibri"/>
                <w:color w:val="000000"/>
              </w:rPr>
              <w:t xml:space="preserve"> Todos los transportista  </w:t>
            </w:r>
            <w:r>
              <w:rPr>
                <w:rFonts w:ascii="Calibri" w:hAnsi="Calibri" w:cs="Calibri"/>
                <w:b/>
                <w:bCs/>
                <w:color w:val="000000"/>
              </w:rPr>
              <w:t xml:space="preserve">Beneficiarios indirectos: </w:t>
            </w:r>
            <w:r>
              <w:rPr>
                <w:rFonts w:ascii="Calibri" w:hAnsi="Calibri" w:cs="Calibri"/>
                <w:color w:val="000000"/>
              </w:rPr>
              <w:t>Población que hace uso del servicio de transporte</w:t>
            </w:r>
          </w:p>
          <w:p w:rsidR="002E55C4" w:rsidRDefault="002E55C4" w:rsidP="002E55C4">
            <w:pPr>
              <w:jc w:val="both"/>
              <w:cnfStyle w:val="000000100000"/>
              <w:rPr>
                <w:b/>
              </w:rPr>
            </w:pPr>
          </w:p>
        </w:tc>
        <w:tc>
          <w:tcPr>
            <w:tcW w:w="2245"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color w:val="000000"/>
              </w:rPr>
              <w:t>Conductores debidamente acreditados y capacitados para manejar un vehículo de transporte colectivo</w:t>
            </w:r>
          </w:p>
          <w:p w:rsidR="002E55C4" w:rsidRDefault="002E55C4" w:rsidP="002E55C4">
            <w:pPr>
              <w:jc w:val="both"/>
              <w:cnfStyle w:val="000000100000"/>
              <w:rPr>
                <w:b/>
              </w:rPr>
            </w:pPr>
          </w:p>
        </w:tc>
      </w:tr>
      <w:tr w:rsidR="002E55C4" w:rsidTr="002E55C4">
        <w:tc>
          <w:tcPr>
            <w:cnfStyle w:val="001000000000"/>
            <w:tcW w:w="2244" w:type="dxa"/>
          </w:tcPr>
          <w:p w:rsidR="002E55C4" w:rsidRDefault="002E55C4" w:rsidP="002E55C4">
            <w:pPr>
              <w:jc w:val="both"/>
              <w:rPr>
                <w:rFonts w:ascii="Calibri" w:hAnsi="Calibri" w:cs="Calibri"/>
                <w:color w:val="000000"/>
                <w:sz w:val="24"/>
                <w:szCs w:val="24"/>
              </w:rPr>
            </w:pPr>
            <w:r>
              <w:rPr>
                <w:rFonts w:ascii="Calibri" w:hAnsi="Calibri" w:cs="Calibri"/>
                <w:color w:val="000000"/>
              </w:rPr>
              <w:t xml:space="preserve">Usuarios examinados para obtener licencia de conducir vehículos </w:t>
            </w: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p w:rsidR="002E55C4" w:rsidRDefault="002E55C4" w:rsidP="002E55C4">
            <w:pPr>
              <w:jc w:val="both"/>
              <w:rPr>
                <w:b w:val="0"/>
              </w:rPr>
            </w:pPr>
          </w:p>
        </w:tc>
        <w:tc>
          <w:tcPr>
            <w:tcW w:w="2244" w:type="dxa"/>
          </w:tcPr>
          <w:p w:rsidR="002E55C4" w:rsidRDefault="002E55C4" w:rsidP="002E55C4">
            <w:pPr>
              <w:jc w:val="both"/>
              <w:cnfStyle w:val="000000000000"/>
              <w:rPr>
                <w:rFonts w:ascii="Calibri" w:hAnsi="Calibri" w:cs="Calibri"/>
                <w:color w:val="000000"/>
                <w:sz w:val="24"/>
                <w:szCs w:val="24"/>
              </w:rPr>
            </w:pPr>
            <w:r>
              <w:rPr>
                <w:rFonts w:ascii="Calibri" w:hAnsi="Calibri" w:cs="Calibri"/>
                <w:b/>
                <w:bCs/>
                <w:color w:val="000000"/>
              </w:rPr>
              <w:t>8,830</w:t>
            </w:r>
            <w:r>
              <w:rPr>
                <w:rFonts w:ascii="Calibri" w:hAnsi="Calibri" w:cs="Calibri"/>
                <w:color w:val="000000"/>
              </w:rPr>
              <w:t xml:space="preserve"> personas examinadas de las cuales 6,853 aprobaron y 1977 reprobaron la prueba teórica.</w:t>
            </w:r>
          </w:p>
          <w:p w:rsidR="002E55C4" w:rsidRDefault="002E55C4" w:rsidP="002E55C4">
            <w:pPr>
              <w:jc w:val="both"/>
              <w:cnfStyle w:val="000000000000"/>
              <w:rPr>
                <w:b/>
              </w:rPr>
            </w:pPr>
          </w:p>
        </w:tc>
        <w:tc>
          <w:tcPr>
            <w:tcW w:w="2245" w:type="dxa"/>
          </w:tcPr>
          <w:p w:rsidR="002E55C4" w:rsidRDefault="002E55C4" w:rsidP="002E55C4">
            <w:pPr>
              <w:jc w:val="both"/>
              <w:cnfStyle w:val="000000000000"/>
              <w:rPr>
                <w:rFonts w:ascii="Calibri" w:hAnsi="Calibri" w:cs="Calibri"/>
                <w:color w:val="000000"/>
                <w:sz w:val="24"/>
                <w:szCs w:val="24"/>
              </w:rPr>
            </w:pPr>
            <w:r>
              <w:rPr>
                <w:rFonts w:ascii="Calibri" w:hAnsi="Calibri" w:cs="Calibri"/>
                <w:b/>
                <w:bCs/>
                <w:color w:val="000000"/>
              </w:rPr>
              <w:t xml:space="preserve">Beneficiarios directos: </w:t>
            </w:r>
            <w:r>
              <w:rPr>
                <w:rFonts w:ascii="Calibri" w:hAnsi="Calibri" w:cs="Calibri"/>
                <w:color w:val="000000"/>
              </w:rPr>
              <w:t>personas que desean obtener su licencia para conducir por primera vez</w:t>
            </w:r>
          </w:p>
          <w:p w:rsidR="002E55C4" w:rsidRDefault="002E55C4" w:rsidP="002E55C4">
            <w:pPr>
              <w:jc w:val="both"/>
              <w:cnfStyle w:val="000000000000"/>
              <w:rPr>
                <w:b/>
              </w:rPr>
            </w:pPr>
          </w:p>
        </w:tc>
        <w:tc>
          <w:tcPr>
            <w:tcW w:w="2245" w:type="dxa"/>
          </w:tcPr>
          <w:p w:rsidR="002E55C4" w:rsidRDefault="002E55C4" w:rsidP="002E55C4">
            <w:pPr>
              <w:jc w:val="both"/>
              <w:cnfStyle w:val="000000000000"/>
              <w:rPr>
                <w:rFonts w:ascii="Calibri" w:hAnsi="Calibri" w:cs="Calibri"/>
                <w:color w:val="000000"/>
                <w:sz w:val="24"/>
                <w:szCs w:val="24"/>
              </w:rPr>
            </w:pPr>
            <w:r>
              <w:rPr>
                <w:rFonts w:ascii="Calibri" w:hAnsi="Calibri" w:cs="Calibri"/>
                <w:color w:val="000000"/>
              </w:rPr>
              <w:t>Usuarios aprobados para ir a sacar su licencia a Sertracen o caso contrario al reprobar, se les programa una nueva fecha.</w:t>
            </w:r>
          </w:p>
          <w:p w:rsidR="002E55C4" w:rsidRDefault="002E55C4" w:rsidP="002E55C4">
            <w:pPr>
              <w:jc w:val="both"/>
              <w:cnfStyle w:val="000000000000"/>
              <w:rPr>
                <w:b/>
              </w:rPr>
            </w:pPr>
          </w:p>
        </w:tc>
      </w:tr>
      <w:tr w:rsidR="002E55C4" w:rsidTr="002E55C4">
        <w:trPr>
          <w:cnfStyle w:val="000000100000"/>
        </w:trPr>
        <w:tc>
          <w:tcPr>
            <w:cnfStyle w:val="001000000000"/>
            <w:tcW w:w="2244" w:type="dxa"/>
            <w:tcBorders>
              <w:left w:val="none" w:sz="0" w:space="0" w:color="auto"/>
              <w:right w:val="none" w:sz="0" w:space="0" w:color="auto"/>
            </w:tcBorders>
          </w:tcPr>
          <w:p w:rsidR="002E55C4" w:rsidRDefault="002E55C4" w:rsidP="002E55C4">
            <w:pPr>
              <w:jc w:val="both"/>
              <w:rPr>
                <w:rFonts w:ascii="Calibri" w:hAnsi="Calibri" w:cs="Calibri"/>
                <w:color w:val="000000"/>
                <w:sz w:val="24"/>
                <w:szCs w:val="24"/>
              </w:rPr>
            </w:pPr>
            <w:r>
              <w:rPr>
                <w:rFonts w:ascii="Calibri" w:hAnsi="Calibri" w:cs="Calibri"/>
                <w:color w:val="000000"/>
              </w:rPr>
              <w:lastRenderedPageBreak/>
              <w:t>Escritos de inconformidad recibidos y resueltos en el periodo</w:t>
            </w:r>
          </w:p>
          <w:p w:rsidR="002E55C4" w:rsidRDefault="002E55C4" w:rsidP="002E55C4">
            <w:pPr>
              <w:jc w:val="both"/>
              <w:rPr>
                <w:b w:val="0"/>
              </w:rPr>
            </w:pPr>
          </w:p>
        </w:tc>
        <w:tc>
          <w:tcPr>
            <w:tcW w:w="2244"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b/>
                <w:bCs/>
                <w:color w:val="000000"/>
              </w:rPr>
              <w:t xml:space="preserve">225 </w:t>
            </w:r>
            <w:r>
              <w:rPr>
                <w:rFonts w:ascii="Calibri" w:hAnsi="Calibri" w:cs="Calibri"/>
                <w:color w:val="000000"/>
              </w:rPr>
              <w:t>recursos de inconformidad recibidos de los cuales 194 ya están resueltos y 31 pendientes</w:t>
            </w:r>
          </w:p>
          <w:p w:rsidR="002E55C4" w:rsidRDefault="002E55C4" w:rsidP="002E55C4">
            <w:pPr>
              <w:jc w:val="both"/>
              <w:cnfStyle w:val="000000100000"/>
              <w:rPr>
                <w:b/>
              </w:rPr>
            </w:pPr>
          </w:p>
        </w:tc>
        <w:tc>
          <w:tcPr>
            <w:tcW w:w="2245"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b/>
                <w:bCs/>
                <w:color w:val="000000"/>
              </w:rPr>
              <w:t>Beneficiarios directos:</w:t>
            </w:r>
            <w:r>
              <w:rPr>
                <w:rFonts w:ascii="Calibri" w:hAnsi="Calibri" w:cs="Calibri"/>
                <w:color w:val="000000"/>
              </w:rPr>
              <w:t xml:space="preserve"> personas infraccionadas que no están conformes o sienten que el procedimiento fue injusto o inadecuado</w:t>
            </w:r>
          </w:p>
          <w:p w:rsidR="002E55C4" w:rsidRDefault="002E55C4" w:rsidP="002E55C4">
            <w:pPr>
              <w:jc w:val="both"/>
              <w:cnfStyle w:val="000000100000"/>
              <w:rPr>
                <w:b/>
              </w:rPr>
            </w:pPr>
          </w:p>
        </w:tc>
        <w:tc>
          <w:tcPr>
            <w:tcW w:w="2245" w:type="dxa"/>
            <w:tcBorders>
              <w:left w:val="none" w:sz="0" w:space="0" w:color="auto"/>
              <w:right w:val="none" w:sz="0" w:space="0" w:color="auto"/>
            </w:tcBorders>
          </w:tcPr>
          <w:p w:rsidR="002E55C4" w:rsidRDefault="002E55C4" w:rsidP="002E55C4">
            <w:pPr>
              <w:jc w:val="both"/>
              <w:cnfStyle w:val="000000100000"/>
              <w:rPr>
                <w:rFonts w:ascii="Calibri" w:hAnsi="Calibri" w:cs="Calibri"/>
                <w:color w:val="000000"/>
                <w:sz w:val="24"/>
                <w:szCs w:val="24"/>
              </w:rPr>
            </w:pPr>
            <w:r>
              <w:rPr>
                <w:rFonts w:ascii="Calibri" w:hAnsi="Calibri" w:cs="Calibri"/>
                <w:color w:val="000000"/>
              </w:rPr>
              <w:t>Usuarios satisfechos ante las resoluciones a favor después de una injusta infracción</w:t>
            </w:r>
          </w:p>
          <w:p w:rsidR="002E55C4" w:rsidRDefault="002E55C4" w:rsidP="002E55C4">
            <w:pPr>
              <w:jc w:val="both"/>
              <w:cnfStyle w:val="000000100000"/>
              <w:rPr>
                <w:b/>
              </w:rPr>
            </w:pPr>
          </w:p>
        </w:tc>
      </w:tr>
      <w:tr w:rsidR="002E55C4" w:rsidTr="002E55C4">
        <w:tc>
          <w:tcPr>
            <w:cnfStyle w:val="001000000000"/>
            <w:tcW w:w="2244" w:type="dxa"/>
          </w:tcPr>
          <w:p w:rsidR="002E55C4" w:rsidRDefault="002E55C4" w:rsidP="00E62EBD">
            <w:pPr>
              <w:jc w:val="both"/>
              <w:rPr>
                <w:rFonts w:ascii="Calibri" w:hAnsi="Calibri" w:cs="Calibri"/>
                <w:color w:val="000000"/>
                <w:sz w:val="24"/>
                <w:szCs w:val="24"/>
              </w:rPr>
            </w:pPr>
            <w:r>
              <w:rPr>
                <w:rFonts w:ascii="Calibri" w:hAnsi="Calibri" w:cs="Calibri"/>
                <w:color w:val="000000"/>
              </w:rPr>
              <w:t>Pruebas de antidoping realizadas en la Región Occidental.</w:t>
            </w:r>
          </w:p>
          <w:p w:rsidR="002E55C4" w:rsidRDefault="002E55C4" w:rsidP="00E62EBD">
            <w:pPr>
              <w:jc w:val="both"/>
              <w:rPr>
                <w:b w:val="0"/>
              </w:rPr>
            </w:pPr>
          </w:p>
        </w:tc>
        <w:tc>
          <w:tcPr>
            <w:tcW w:w="2244" w:type="dxa"/>
          </w:tcPr>
          <w:p w:rsidR="002E55C4" w:rsidRDefault="002E55C4" w:rsidP="00E62EBD">
            <w:pPr>
              <w:jc w:val="both"/>
              <w:cnfStyle w:val="000000000000"/>
              <w:rPr>
                <w:rFonts w:ascii="Calibri" w:hAnsi="Calibri" w:cs="Calibri"/>
                <w:color w:val="000000"/>
                <w:sz w:val="24"/>
                <w:szCs w:val="24"/>
              </w:rPr>
            </w:pPr>
            <w:r>
              <w:rPr>
                <w:rFonts w:ascii="Calibri" w:hAnsi="Calibri" w:cs="Calibri"/>
                <w:b/>
                <w:bCs/>
                <w:color w:val="000000"/>
              </w:rPr>
              <w:t xml:space="preserve">12,142 </w:t>
            </w:r>
            <w:r>
              <w:rPr>
                <w:rFonts w:ascii="Calibri" w:hAnsi="Calibri" w:cs="Calibri"/>
                <w:color w:val="000000"/>
              </w:rPr>
              <w:t xml:space="preserve">conductores que se sometieron a las pruebas antidoping realizadas en carreteras. </w:t>
            </w:r>
          </w:p>
          <w:p w:rsidR="002E55C4" w:rsidRDefault="002E55C4" w:rsidP="00E62EBD">
            <w:pPr>
              <w:jc w:val="both"/>
              <w:cnfStyle w:val="000000000000"/>
              <w:rPr>
                <w:b/>
              </w:rPr>
            </w:pPr>
          </w:p>
        </w:tc>
        <w:tc>
          <w:tcPr>
            <w:tcW w:w="2245" w:type="dxa"/>
          </w:tcPr>
          <w:p w:rsidR="002E55C4" w:rsidRDefault="002E55C4" w:rsidP="00E62EBD">
            <w:pPr>
              <w:jc w:val="both"/>
              <w:cnfStyle w:val="000000000000"/>
              <w:rPr>
                <w:rFonts w:ascii="Calibri" w:hAnsi="Calibri" w:cs="Calibri"/>
                <w:color w:val="000000"/>
                <w:sz w:val="24"/>
                <w:szCs w:val="24"/>
              </w:rPr>
            </w:pPr>
            <w:r>
              <w:rPr>
                <w:rFonts w:ascii="Calibri" w:hAnsi="Calibri" w:cs="Calibri"/>
                <w:b/>
                <w:bCs/>
                <w:color w:val="000000"/>
              </w:rPr>
              <w:t xml:space="preserve">Beneficiarios directos: </w:t>
            </w:r>
            <w:r>
              <w:rPr>
                <w:rFonts w:ascii="Calibri" w:hAnsi="Calibri" w:cs="Calibri"/>
                <w:color w:val="000000"/>
              </w:rPr>
              <w:t xml:space="preserve">Personas que viajan en los vehículos junto al conductor y </w:t>
            </w:r>
            <w:r w:rsidR="00E62EBD">
              <w:rPr>
                <w:rFonts w:ascii="Calibri" w:hAnsi="Calibri" w:cs="Calibri"/>
                <w:color w:val="000000"/>
              </w:rPr>
              <w:t>población</w:t>
            </w:r>
            <w:r>
              <w:rPr>
                <w:rFonts w:ascii="Calibri" w:hAnsi="Calibri" w:cs="Calibri"/>
                <w:color w:val="000000"/>
              </w:rPr>
              <w:t xml:space="preserve"> en general.</w:t>
            </w:r>
          </w:p>
          <w:p w:rsidR="002E55C4" w:rsidRDefault="002E55C4" w:rsidP="00E62EBD">
            <w:pPr>
              <w:jc w:val="both"/>
              <w:cnfStyle w:val="000000000000"/>
              <w:rPr>
                <w:b/>
              </w:rPr>
            </w:pPr>
          </w:p>
        </w:tc>
        <w:tc>
          <w:tcPr>
            <w:tcW w:w="2245" w:type="dxa"/>
          </w:tcPr>
          <w:p w:rsidR="002E55C4" w:rsidRDefault="002E55C4" w:rsidP="00E62EBD">
            <w:pPr>
              <w:jc w:val="both"/>
              <w:cnfStyle w:val="000000000000"/>
              <w:rPr>
                <w:rFonts w:ascii="Calibri" w:hAnsi="Calibri" w:cs="Calibri"/>
                <w:color w:val="000000"/>
                <w:sz w:val="24"/>
                <w:szCs w:val="24"/>
              </w:rPr>
            </w:pPr>
            <w:r>
              <w:rPr>
                <w:rFonts w:ascii="Calibri" w:hAnsi="Calibri" w:cs="Calibri"/>
                <w:color w:val="000000"/>
              </w:rPr>
              <w:t>Sensibilizar a los conductore</w:t>
            </w:r>
            <w:r w:rsidR="00E62EBD">
              <w:rPr>
                <w:rFonts w:ascii="Calibri" w:hAnsi="Calibri" w:cs="Calibri"/>
                <w:color w:val="000000"/>
              </w:rPr>
              <w:t>s</w:t>
            </w:r>
            <w:r>
              <w:rPr>
                <w:rFonts w:ascii="Calibri" w:hAnsi="Calibri" w:cs="Calibri"/>
                <w:color w:val="000000"/>
              </w:rPr>
              <w:t xml:space="preserve"> y </w:t>
            </w:r>
            <w:r w:rsidR="00E62EBD">
              <w:rPr>
                <w:rFonts w:ascii="Calibri" w:hAnsi="Calibri" w:cs="Calibri"/>
                <w:color w:val="000000"/>
              </w:rPr>
              <w:t>población</w:t>
            </w:r>
            <w:r>
              <w:rPr>
                <w:rFonts w:ascii="Calibri" w:hAnsi="Calibri" w:cs="Calibri"/>
                <w:color w:val="000000"/>
              </w:rPr>
              <w:t xml:space="preserve"> en general sobre la responsabilidad que </w:t>
            </w:r>
            <w:r w:rsidR="00E62EBD">
              <w:rPr>
                <w:rFonts w:ascii="Calibri" w:hAnsi="Calibri" w:cs="Calibri"/>
                <w:color w:val="000000"/>
              </w:rPr>
              <w:t>tiene</w:t>
            </w:r>
            <w:r>
              <w:rPr>
                <w:rFonts w:ascii="Calibri" w:hAnsi="Calibri" w:cs="Calibri"/>
                <w:color w:val="000000"/>
              </w:rPr>
              <w:t xml:space="preserve"> al conducir un </w:t>
            </w:r>
            <w:r w:rsidR="00E62EBD">
              <w:rPr>
                <w:rFonts w:ascii="Calibri" w:hAnsi="Calibri" w:cs="Calibri"/>
                <w:color w:val="000000"/>
              </w:rPr>
              <w:t>vehículo</w:t>
            </w:r>
            <w:r>
              <w:rPr>
                <w:rFonts w:ascii="Calibri" w:hAnsi="Calibri" w:cs="Calibri"/>
                <w:color w:val="000000"/>
              </w:rPr>
              <w:t xml:space="preserve"> automotor.</w:t>
            </w:r>
          </w:p>
          <w:p w:rsidR="002E55C4" w:rsidRDefault="002E55C4" w:rsidP="00E62EBD">
            <w:pPr>
              <w:jc w:val="both"/>
              <w:cnfStyle w:val="000000000000"/>
              <w:rPr>
                <w:b/>
              </w:rPr>
            </w:pPr>
          </w:p>
        </w:tc>
      </w:tr>
      <w:tr w:rsidR="002E55C4" w:rsidTr="002E55C4">
        <w:trPr>
          <w:cnfStyle w:val="000000100000"/>
        </w:trPr>
        <w:tc>
          <w:tcPr>
            <w:cnfStyle w:val="001000000000"/>
            <w:tcW w:w="2244" w:type="dxa"/>
            <w:tcBorders>
              <w:left w:val="none" w:sz="0" w:space="0" w:color="auto"/>
              <w:right w:val="none" w:sz="0" w:space="0" w:color="auto"/>
            </w:tcBorders>
          </w:tcPr>
          <w:p w:rsidR="00E62EBD" w:rsidRDefault="00E62EBD" w:rsidP="00E62EBD">
            <w:pPr>
              <w:jc w:val="both"/>
              <w:rPr>
                <w:rFonts w:ascii="Calibri" w:hAnsi="Calibri" w:cs="Calibri"/>
                <w:color w:val="000000"/>
                <w:sz w:val="24"/>
                <w:szCs w:val="24"/>
              </w:rPr>
            </w:pPr>
            <w:r>
              <w:rPr>
                <w:rFonts w:ascii="Calibri" w:hAnsi="Calibri" w:cs="Calibri"/>
                <w:color w:val="000000"/>
              </w:rPr>
              <w:t>Capacitación a conductores del transporte colectivo en sus diferentes modalidades.</w:t>
            </w:r>
          </w:p>
          <w:p w:rsidR="002E55C4" w:rsidRDefault="002E55C4" w:rsidP="00E62EBD">
            <w:pPr>
              <w:jc w:val="both"/>
              <w:rPr>
                <w:b w:val="0"/>
              </w:rPr>
            </w:pPr>
          </w:p>
        </w:tc>
        <w:tc>
          <w:tcPr>
            <w:tcW w:w="2244" w:type="dxa"/>
            <w:tcBorders>
              <w:left w:val="none" w:sz="0" w:space="0" w:color="auto"/>
              <w:right w:val="none" w:sz="0" w:space="0" w:color="auto"/>
            </w:tcBorders>
          </w:tcPr>
          <w:p w:rsidR="00E62EBD" w:rsidRDefault="00E62EBD" w:rsidP="00E62EBD">
            <w:pPr>
              <w:jc w:val="both"/>
              <w:cnfStyle w:val="000000100000"/>
              <w:rPr>
                <w:rFonts w:ascii="Calibri" w:hAnsi="Calibri" w:cs="Calibri"/>
                <w:color w:val="000000"/>
                <w:sz w:val="24"/>
                <w:szCs w:val="24"/>
              </w:rPr>
            </w:pPr>
            <w:r>
              <w:rPr>
                <w:rFonts w:ascii="Calibri" w:hAnsi="Calibri" w:cs="Calibri"/>
                <w:b/>
                <w:bCs/>
                <w:color w:val="000000"/>
              </w:rPr>
              <w:t xml:space="preserve">734 </w:t>
            </w:r>
            <w:r>
              <w:rPr>
                <w:rFonts w:ascii="Calibri" w:hAnsi="Calibri" w:cs="Calibri"/>
                <w:color w:val="000000"/>
              </w:rPr>
              <w:t>conductores debidamente autorizados para trabajar en el transporte  colectivo.</w:t>
            </w:r>
          </w:p>
          <w:p w:rsidR="002E55C4" w:rsidRDefault="002E55C4" w:rsidP="00E62EBD">
            <w:pPr>
              <w:jc w:val="both"/>
              <w:cnfStyle w:val="000000100000"/>
              <w:rPr>
                <w:b/>
              </w:rPr>
            </w:pPr>
          </w:p>
        </w:tc>
        <w:tc>
          <w:tcPr>
            <w:tcW w:w="2245" w:type="dxa"/>
            <w:tcBorders>
              <w:left w:val="none" w:sz="0" w:space="0" w:color="auto"/>
              <w:right w:val="none" w:sz="0" w:space="0" w:color="auto"/>
            </w:tcBorders>
          </w:tcPr>
          <w:p w:rsidR="00E62EBD" w:rsidRDefault="00E62EBD" w:rsidP="00E62EBD">
            <w:pPr>
              <w:jc w:val="both"/>
              <w:cnfStyle w:val="000000100000"/>
              <w:rPr>
                <w:rFonts w:ascii="Calibri" w:hAnsi="Calibri" w:cs="Calibri"/>
                <w:b/>
                <w:bCs/>
                <w:color w:val="000000"/>
                <w:sz w:val="24"/>
                <w:szCs w:val="24"/>
              </w:rPr>
            </w:pPr>
            <w:r>
              <w:rPr>
                <w:rFonts w:ascii="Calibri" w:hAnsi="Calibri" w:cs="Calibri"/>
                <w:b/>
                <w:bCs/>
                <w:color w:val="000000"/>
              </w:rPr>
              <w:t xml:space="preserve">Beneficiarios directos: </w:t>
            </w:r>
            <w:r>
              <w:rPr>
                <w:rFonts w:ascii="Calibri" w:hAnsi="Calibri" w:cs="Calibri"/>
                <w:color w:val="000000"/>
              </w:rPr>
              <w:t>734 conductores con mayor conocimiento para conducir. Los usuarios con mayor seguridad.</w:t>
            </w:r>
          </w:p>
          <w:p w:rsidR="002E55C4" w:rsidRDefault="002E55C4" w:rsidP="00E62EBD">
            <w:pPr>
              <w:jc w:val="both"/>
              <w:cnfStyle w:val="000000100000"/>
              <w:rPr>
                <w:b/>
              </w:rPr>
            </w:pPr>
          </w:p>
        </w:tc>
        <w:tc>
          <w:tcPr>
            <w:tcW w:w="2245" w:type="dxa"/>
            <w:tcBorders>
              <w:left w:val="none" w:sz="0" w:space="0" w:color="auto"/>
              <w:right w:val="none" w:sz="0" w:space="0" w:color="auto"/>
            </w:tcBorders>
          </w:tcPr>
          <w:p w:rsidR="00E62EBD" w:rsidRDefault="00E62EBD" w:rsidP="00E62EBD">
            <w:pPr>
              <w:jc w:val="both"/>
              <w:cnfStyle w:val="000000100000"/>
              <w:rPr>
                <w:rFonts w:ascii="Calibri" w:hAnsi="Calibri" w:cs="Calibri"/>
                <w:color w:val="000000"/>
                <w:sz w:val="24"/>
                <w:szCs w:val="24"/>
              </w:rPr>
            </w:pPr>
            <w:r>
              <w:rPr>
                <w:rFonts w:ascii="Calibri" w:hAnsi="Calibri" w:cs="Calibri"/>
                <w:color w:val="000000"/>
              </w:rPr>
              <w:t>Conductores aplicando técnicas que les permite ser conductores más responsables en el manejo defensivo.</w:t>
            </w:r>
          </w:p>
          <w:p w:rsidR="002E55C4" w:rsidRDefault="002E55C4" w:rsidP="00E62EBD">
            <w:pPr>
              <w:jc w:val="both"/>
              <w:cnfStyle w:val="000000100000"/>
              <w:rPr>
                <w:b/>
              </w:rPr>
            </w:pPr>
          </w:p>
        </w:tc>
      </w:tr>
      <w:tr w:rsidR="002E55C4" w:rsidTr="002E55C4">
        <w:tc>
          <w:tcPr>
            <w:cnfStyle w:val="001000000000"/>
            <w:tcW w:w="2244" w:type="dxa"/>
          </w:tcPr>
          <w:p w:rsidR="00E62EBD" w:rsidRDefault="00E62EBD" w:rsidP="00E62EBD">
            <w:pPr>
              <w:rPr>
                <w:rFonts w:ascii="Calibri" w:hAnsi="Calibri" w:cs="Calibri"/>
                <w:color w:val="000000"/>
                <w:sz w:val="24"/>
                <w:szCs w:val="24"/>
              </w:rPr>
            </w:pPr>
            <w:r>
              <w:rPr>
                <w:rFonts w:ascii="Calibri" w:hAnsi="Calibri" w:cs="Calibri"/>
                <w:color w:val="000000"/>
              </w:rPr>
              <w:t>Pruebas de emisión de gases realizadas a vehículos del transporte colectivo y los vehículos que por primera vez ingresan al país.</w:t>
            </w:r>
          </w:p>
          <w:p w:rsidR="002E55C4" w:rsidRDefault="002E55C4" w:rsidP="00A52B34">
            <w:pPr>
              <w:rPr>
                <w:b w:val="0"/>
              </w:rPr>
            </w:pPr>
          </w:p>
        </w:tc>
        <w:tc>
          <w:tcPr>
            <w:tcW w:w="2244" w:type="dxa"/>
          </w:tcPr>
          <w:p w:rsidR="00E62EBD" w:rsidRDefault="00E62EBD" w:rsidP="00E62EBD">
            <w:pPr>
              <w:cnfStyle w:val="000000000000"/>
              <w:rPr>
                <w:rFonts w:ascii="Calibri" w:hAnsi="Calibri" w:cs="Calibri"/>
                <w:color w:val="000000"/>
                <w:sz w:val="24"/>
                <w:szCs w:val="24"/>
              </w:rPr>
            </w:pPr>
            <w:r>
              <w:rPr>
                <w:rFonts w:ascii="Calibri" w:hAnsi="Calibri" w:cs="Calibri"/>
                <w:b/>
                <w:bCs/>
                <w:color w:val="000000"/>
              </w:rPr>
              <w:t xml:space="preserve">512 </w:t>
            </w:r>
            <w:r>
              <w:rPr>
                <w:rFonts w:ascii="Calibri" w:hAnsi="Calibri" w:cs="Calibri"/>
                <w:color w:val="000000"/>
              </w:rPr>
              <w:t>unidades a las que se les practico la emisión la prueba de gases.</w:t>
            </w:r>
          </w:p>
          <w:p w:rsidR="002E55C4" w:rsidRDefault="002E55C4" w:rsidP="00A52B34">
            <w:pPr>
              <w:cnfStyle w:val="000000000000"/>
              <w:rPr>
                <w:b/>
              </w:rPr>
            </w:pPr>
          </w:p>
        </w:tc>
        <w:tc>
          <w:tcPr>
            <w:tcW w:w="2245" w:type="dxa"/>
          </w:tcPr>
          <w:p w:rsidR="00E62EBD" w:rsidRDefault="00E62EBD" w:rsidP="00E62EBD">
            <w:pPr>
              <w:cnfStyle w:val="000000000000"/>
              <w:rPr>
                <w:rFonts w:ascii="Calibri" w:hAnsi="Calibri" w:cs="Calibri"/>
                <w:color w:val="000000"/>
                <w:sz w:val="24"/>
                <w:szCs w:val="24"/>
              </w:rPr>
            </w:pPr>
            <w:r>
              <w:rPr>
                <w:rFonts w:ascii="Calibri" w:hAnsi="Calibri" w:cs="Calibri"/>
                <w:b/>
                <w:bCs/>
                <w:color w:val="000000"/>
              </w:rPr>
              <w:t>Beneficiarios directos:</w:t>
            </w:r>
            <w:r>
              <w:rPr>
                <w:rFonts w:ascii="Calibri" w:hAnsi="Calibri" w:cs="Calibri"/>
                <w:color w:val="000000"/>
              </w:rPr>
              <w:t xml:space="preserve"> Personas que se exponen a respirar el aire contaminado en la diferentes carretera.</w:t>
            </w:r>
          </w:p>
          <w:p w:rsidR="002E55C4" w:rsidRDefault="002E55C4" w:rsidP="00A52B34">
            <w:pPr>
              <w:cnfStyle w:val="000000000000"/>
              <w:rPr>
                <w:b/>
              </w:rPr>
            </w:pPr>
          </w:p>
        </w:tc>
        <w:tc>
          <w:tcPr>
            <w:tcW w:w="2245" w:type="dxa"/>
          </w:tcPr>
          <w:p w:rsidR="00E62EBD" w:rsidRDefault="00E62EBD" w:rsidP="00E62EBD">
            <w:pPr>
              <w:cnfStyle w:val="000000000000"/>
              <w:rPr>
                <w:rFonts w:ascii="Calibri" w:hAnsi="Calibri" w:cs="Calibri"/>
                <w:color w:val="000000"/>
                <w:sz w:val="24"/>
                <w:szCs w:val="24"/>
              </w:rPr>
            </w:pPr>
            <w:r>
              <w:rPr>
                <w:rFonts w:ascii="Calibri" w:hAnsi="Calibri" w:cs="Calibri"/>
                <w:color w:val="000000"/>
              </w:rPr>
              <w:t>Disminución de la contaminación del medio ambiente en las ciudades y carreteras del país.</w:t>
            </w:r>
          </w:p>
          <w:p w:rsidR="002E55C4" w:rsidRDefault="002E55C4" w:rsidP="00A52B34">
            <w:pPr>
              <w:cnfStyle w:val="000000000000"/>
              <w:rPr>
                <w:b/>
              </w:rPr>
            </w:pPr>
          </w:p>
        </w:tc>
      </w:tr>
      <w:tr w:rsidR="002E55C4" w:rsidTr="002E55C4">
        <w:trPr>
          <w:cnfStyle w:val="000000100000"/>
        </w:trPr>
        <w:tc>
          <w:tcPr>
            <w:cnfStyle w:val="001000000000"/>
            <w:tcW w:w="2244" w:type="dxa"/>
            <w:tcBorders>
              <w:left w:val="none" w:sz="0" w:space="0" w:color="auto"/>
              <w:right w:val="none" w:sz="0" w:space="0" w:color="auto"/>
            </w:tcBorders>
          </w:tcPr>
          <w:p w:rsidR="002E55C4" w:rsidRDefault="002E55C4" w:rsidP="00A52B34">
            <w:pPr>
              <w:rPr>
                <w:b w:val="0"/>
              </w:rPr>
            </w:pPr>
          </w:p>
        </w:tc>
        <w:tc>
          <w:tcPr>
            <w:tcW w:w="2244" w:type="dxa"/>
            <w:tcBorders>
              <w:left w:val="none" w:sz="0" w:space="0" w:color="auto"/>
              <w:right w:val="none" w:sz="0" w:space="0" w:color="auto"/>
            </w:tcBorders>
          </w:tcPr>
          <w:p w:rsidR="002E55C4" w:rsidRDefault="002E55C4" w:rsidP="00A52B34">
            <w:pPr>
              <w:cnfStyle w:val="000000100000"/>
              <w:rPr>
                <w:b/>
              </w:rPr>
            </w:pPr>
          </w:p>
        </w:tc>
        <w:tc>
          <w:tcPr>
            <w:tcW w:w="2245" w:type="dxa"/>
            <w:tcBorders>
              <w:left w:val="none" w:sz="0" w:space="0" w:color="auto"/>
              <w:right w:val="none" w:sz="0" w:space="0" w:color="auto"/>
            </w:tcBorders>
          </w:tcPr>
          <w:p w:rsidR="002E55C4" w:rsidRDefault="002E55C4" w:rsidP="00A52B34">
            <w:pPr>
              <w:cnfStyle w:val="000000100000"/>
              <w:rPr>
                <w:b/>
              </w:rPr>
            </w:pPr>
          </w:p>
        </w:tc>
        <w:tc>
          <w:tcPr>
            <w:tcW w:w="2245" w:type="dxa"/>
            <w:tcBorders>
              <w:left w:val="none" w:sz="0" w:space="0" w:color="auto"/>
              <w:right w:val="none" w:sz="0" w:space="0" w:color="auto"/>
            </w:tcBorders>
          </w:tcPr>
          <w:p w:rsidR="002E55C4" w:rsidRDefault="002E55C4" w:rsidP="00A52B34">
            <w:pPr>
              <w:cnfStyle w:val="000000100000"/>
              <w:rPr>
                <w:b/>
              </w:rPr>
            </w:pPr>
          </w:p>
        </w:tc>
      </w:tr>
    </w:tbl>
    <w:p w:rsidR="00BF40CC" w:rsidRDefault="00BF40CC" w:rsidP="00A52B34">
      <w:pPr>
        <w:rPr>
          <w:b/>
        </w:rPr>
      </w:pPr>
    </w:p>
    <w:p w:rsidR="00C645EB" w:rsidRDefault="00C645EB" w:rsidP="00A52B34">
      <w:pPr>
        <w:rPr>
          <w:b/>
        </w:rPr>
      </w:pPr>
    </w:p>
    <w:p w:rsidR="00C645EB" w:rsidRDefault="00C645EB" w:rsidP="00A52B34">
      <w:pPr>
        <w:rPr>
          <w:b/>
        </w:rPr>
      </w:pPr>
    </w:p>
    <w:p w:rsidR="00C645EB" w:rsidRDefault="00C645EB" w:rsidP="00A52B34">
      <w:pPr>
        <w:rPr>
          <w:b/>
        </w:rPr>
      </w:pPr>
    </w:p>
    <w:p w:rsidR="00C645EB" w:rsidRDefault="00C645EB" w:rsidP="00A52B34">
      <w:pPr>
        <w:rPr>
          <w:b/>
        </w:rPr>
      </w:pPr>
    </w:p>
    <w:p w:rsidR="00281C3E" w:rsidRDefault="00281C3E" w:rsidP="00281C3E"/>
    <w:p w:rsidR="00281C3E" w:rsidRPr="00C645EB" w:rsidRDefault="00281C3E" w:rsidP="00281C3E"/>
    <w:sectPr w:rsidR="00281C3E" w:rsidRPr="00C645EB" w:rsidSect="00A52B34">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F6A" w:rsidRDefault="00D94F6A" w:rsidP="00B91DAF">
      <w:pPr>
        <w:spacing w:after="0" w:line="240" w:lineRule="auto"/>
      </w:pPr>
      <w:r>
        <w:separator/>
      </w:r>
    </w:p>
  </w:endnote>
  <w:endnote w:type="continuationSeparator" w:id="1">
    <w:p w:rsidR="00D94F6A" w:rsidRDefault="00D94F6A" w:rsidP="00B91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15Ct00">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9493"/>
      <w:docPartObj>
        <w:docPartGallery w:val="Page Numbers (Bottom of Page)"/>
        <w:docPartUnique/>
      </w:docPartObj>
    </w:sdtPr>
    <w:sdtContent>
      <w:p w:rsidR="001E5208" w:rsidRDefault="001E5208">
        <w:pPr>
          <w:pStyle w:val="Piedepgina"/>
          <w:jc w:val="center"/>
        </w:pPr>
        <w:fldSimple w:instr=" PAGE   \* MERGEFORMAT ">
          <w:r w:rsidR="009A6DC4">
            <w:rPr>
              <w:noProof/>
            </w:rPr>
            <w:t>54</w:t>
          </w:r>
        </w:fldSimple>
      </w:p>
    </w:sdtContent>
  </w:sdt>
  <w:p w:rsidR="001E5208" w:rsidRDefault="001E520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9494"/>
      <w:docPartObj>
        <w:docPartGallery w:val="Page Numbers (Bottom of Page)"/>
        <w:docPartUnique/>
      </w:docPartObj>
    </w:sdtPr>
    <w:sdtContent>
      <w:p w:rsidR="001E5208" w:rsidRDefault="001E5208">
        <w:pPr>
          <w:pStyle w:val="Piedepgina"/>
          <w:jc w:val="center"/>
        </w:pPr>
        <w:fldSimple w:instr=" PAGE   \* MERGEFORMAT ">
          <w:r>
            <w:rPr>
              <w:noProof/>
            </w:rPr>
            <w:t>1</w:t>
          </w:r>
        </w:fldSimple>
      </w:p>
    </w:sdtContent>
  </w:sdt>
  <w:p w:rsidR="001E5208" w:rsidRDefault="001E52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F6A" w:rsidRDefault="00D94F6A" w:rsidP="00B91DAF">
      <w:pPr>
        <w:spacing w:after="0" w:line="240" w:lineRule="auto"/>
      </w:pPr>
      <w:r>
        <w:separator/>
      </w:r>
    </w:p>
  </w:footnote>
  <w:footnote w:type="continuationSeparator" w:id="1">
    <w:p w:rsidR="00D94F6A" w:rsidRDefault="00D94F6A" w:rsidP="00B91D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938"/>
      <w:gridCol w:w="1130"/>
    </w:tblGrid>
    <w:tr w:rsidR="001E5208">
      <w:trPr>
        <w:trHeight w:val="288"/>
      </w:trPr>
      <w:sdt>
        <w:sdtPr>
          <w:rPr>
            <w:rFonts w:asciiTheme="majorHAnsi" w:eastAsiaTheme="majorEastAsia" w:hAnsiTheme="majorHAnsi" w:cstheme="majorBidi"/>
            <w:sz w:val="24"/>
            <w:szCs w:val="24"/>
          </w:rPr>
          <w:alias w:val="Título"/>
          <w:id w:val="23409491"/>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E5208" w:rsidRDefault="001E5208" w:rsidP="00B91DAF">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24"/>
                  <w:szCs w:val="24"/>
                </w:rPr>
                <w:t>Informe Final de Rendición de Cuentas  Gabinete de Gestión Departamental de Santa Ana.</w:t>
              </w:r>
            </w:p>
          </w:tc>
        </w:sdtContent>
      </w:sdt>
      <w:sdt>
        <w:sdtPr>
          <w:rPr>
            <w:rFonts w:asciiTheme="majorHAnsi" w:eastAsiaTheme="majorEastAsia" w:hAnsiTheme="majorHAnsi" w:cstheme="majorBidi"/>
            <w:b/>
            <w:bCs/>
            <w:color w:val="4F81BD" w:themeColor="accent1"/>
            <w:sz w:val="16"/>
            <w:szCs w:val="16"/>
          </w:rPr>
          <w:alias w:val="Año"/>
          <w:id w:val="23409492"/>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1105" w:type="dxa"/>
            </w:tcPr>
            <w:p w:rsidR="001E5208" w:rsidRDefault="001E5208" w:rsidP="00B91DAF">
              <w:pPr>
                <w:pStyle w:val="Encabezado"/>
                <w:rPr>
                  <w:rFonts w:asciiTheme="majorHAnsi" w:eastAsiaTheme="majorEastAsia" w:hAnsiTheme="majorHAnsi" w:cstheme="majorBidi"/>
                  <w:b/>
                  <w:bCs/>
                  <w:color w:val="4F81BD" w:themeColor="accent1"/>
                  <w:sz w:val="36"/>
                  <w:szCs w:val="36"/>
                </w:rPr>
              </w:pPr>
              <w:r w:rsidRPr="00B91DAF">
                <w:rPr>
                  <w:rFonts w:asciiTheme="majorHAnsi" w:eastAsiaTheme="majorEastAsia" w:hAnsiTheme="majorHAnsi" w:cstheme="majorBidi"/>
                  <w:b/>
                  <w:bCs/>
                  <w:color w:val="4F81BD" w:themeColor="accent1"/>
                  <w:sz w:val="16"/>
                  <w:szCs w:val="16"/>
                </w:rPr>
                <w:t>Junio 2014/</w:t>
              </w:r>
              <w:r>
                <w:rPr>
                  <w:rFonts w:asciiTheme="majorHAnsi" w:eastAsiaTheme="majorEastAsia" w:hAnsiTheme="majorHAnsi" w:cstheme="majorBidi"/>
                  <w:b/>
                  <w:bCs/>
                  <w:color w:val="4F81BD" w:themeColor="accent1"/>
                  <w:sz w:val="16"/>
                  <w:szCs w:val="16"/>
                </w:rPr>
                <w:t xml:space="preserve"> </w:t>
              </w:r>
              <w:r w:rsidRPr="00B91DAF">
                <w:rPr>
                  <w:rFonts w:asciiTheme="majorHAnsi" w:eastAsiaTheme="majorEastAsia" w:hAnsiTheme="majorHAnsi" w:cstheme="majorBidi"/>
                  <w:b/>
                  <w:bCs/>
                  <w:color w:val="4F81BD" w:themeColor="accent1"/>
                  <w:sz w:val="16"/>
                  <w:szCs w:val="16"/>
                </w:rPr>
                <w:t>Mayo 2015</w:t>
              </w:r>
            </w:p>
          </w:tc>
        </w:sdtContent>
      </w:sdt>
    </w:tr>
  </w:tbl>
  <w:p w:rsidR="001E5208" w:rsidRPr="00B91DAF" w:rsidRDefault="001E5208" w:rsidP="00B91DAF">
    <w:pPr>
      <w:pStyle w:val="Encabezado"/>
      <w:jc w:val="right"/>
      <w:rPr>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4251"/>
      </v:shape>
    </w:pict>
  </w:numPicBullet>
  <w:abstractNum w:abstractNumId="0">
    <w:nsid w:val="00654D23"/>
    <w:multiLevelType w:val="multilevel"/>
    <w:tmpl w:val="644AC846"/>
    <w:lvl w:ilvl="0">
      <w:start w:val="1"/>
      <w:numFmt w:val="decimal"/>
      <w:lvlText w:val="%1."/>
      <w:lvlJc w:val="left"/>
      <w:pPr>
        <w:ind w:left="1080" w:hanging="720"/>
      </w:pPr>
      <w:rPr>
        <w:rFonts w:hint="default"/>
      </w:rPr>
    </w:lvl>
    <w:lvl w:ilvl="1">
      <w:start w:val="1"/>
      <w:numFmt w:val="lowerLetter"/>
      <w:lvlText w:val="%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7061B10"/>
    <w:multiLevelType w:val="hybridMultilevel"/>
    <w:tmpl w:val="5546EC2E"/>
    <w:lvl w:ilvl="0" w:tplc="440A0001">
      <w:start w:val="1"/>
      <w:numFmt w:val="bullet"/>
      <w:lvlText w:val=""/>
      <w:lvlJc w:val="left"/>
      <w:pPr>
        <w:ind w:left="750" w:hanging="360"/>
      </w:pPr>
      <w:rPr>
        <w:rFonts w:ascii="Symbol" w:hAnsi="Symbol"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2">
    <w:nsid w:val="103F7D85"/>
    <w:multiLevelType w:val="hybridMultilevel"/>
    <w:tmpl w:val="EFDA48B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4492DEC"/>
    <w:multiLevelType w:val="hybridMultilevel"/>
    <w:tmpl w:val="088E8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AA41B3E"/>
    <w:multiLevelType w:val="hybridMultilevel"/>
    <w:tmpl w:val="1A4E6FE0"/>
    <w:lvl w:ilvl="0" w:tplc="A5F660F4">
      <w:start w:val="1"/>
      <w:numFmt w:val="lowerLetter"/>
      <w:lvlText w:val="%1)"/>
      <w:lvlJc w:val="left"/>
      <w:pPr>
        <w:ind w:left="2145" w:hanging="360"/>
      </w:pPr>
      <w:rPr>
        <w:rFonts w:hint="default"/>
      </w:rPr>
    </w:lvl>
    <w:lvl w:ilvl="1" w:tplc="440A0019" w:tentative="1">
      <w:start w:val="1"/>
      <w:numFmt w:val="lowerLetter"/>
      <w:lvlText w:val="%2."/>
      <w:lvlJc w:val="left"/>
      <w:pPr>
        <w:ind w:left="2865" w:hanging="360"/>
      </w:pPr>
    </w:lvl>
    <w:lvl w:ilvl="2" w:tplc="440A001B" w:tentative="1">
      <w:start w:val="1"/>
      <w:numFmt w:val="lowerRoman"/>
      <w:lvlText w:val="%3."/>
      <w:lvlJc w:val="right"/>
      <w:pPr>
        <w:ind w:left="3585" w:hanging="180"/>
      </w:pPr>
    </w:lvl>
    <w:lvl w:ilvl="3" w:tplc="440A000F" w:tentative="1">
      <w:start w:val="1"/>
      <w:numFmt w:val="decimal"/>
      <w:lvlText w:val="%4."/>
      <w:lvlJc w:val="left"/>
      <w:pPr>
        <w:ind w:left="4305" w:hanging="360"/>
      </w:pPr>
    </w:lvl>
    <w:lvl w:ilvl="4" w:tplc="440A0019" w:tentative="1">
      <w:start w:val="1"/>
      <w:numFmt w:val="lowerLetter"/>
      <w:lvlText w:val="%5."/>
      <w:lvlJc w:val="left"/>
      <w:pPr>
        <w:ind w:left="5025" w:hanging="360"/>
      </w:pPr>
    </w:lvl>
    <w:lvl w:ilvl="5" w:tplc="440A001B" w:tentative="1">
      <w:start w:val="1"/>
      <w:numFmt w:val="lowerRoman"/>
      <w:lvlText w:val="%6."/>
      <w:lvlJc w:val="right"/>
      <w:pPr>
        <w:ind w:left="5745" w:hanging="180"/>
      </w:pPr>
    </w:lvl>
    <w:lvl w:ilvl="6" w:tplc="440A000F" w:tentative="1">
      <w:start w:val="1"/>
      <w:numFmt w:val="decimal"/>
      <w:lvlText w:val="%7."/>
      <w:lvlJc w:val="left"/>
      <w:pPr>
        <w:ind w:left="6465" w:hanging="360"/>
      </w:pPr>
    </w:lvl>
    <w:lvl w:ilvl="7" w:tplc="440A0019" w:tentative="1">
      <w:start w:val="1"/>
      <w:numFmt w:val="lowerLetter"/>
      <w:lvlText w:val="%8."/>
      <w:lvlJc w:val="left"/>
      <w:pPr>
        <w:ind w:left="7185" w:hanging="360"/>
      </w:pPr>
    </w:lvl>
    <w:lvl w:ilvl="8" w:tplc="440A001B" w:tentative="1">
      <w:start w:val="1"/>
      <w:numFmt w:val="lowerRoman"/>
      <w:lvlText w:val="%9."/>
      <w:lvlJc w:val="right"/>
      <w:pPr>
        <w:ind w:left="7905" w:hanging="180"/>
      </w:pPr>
    </w:lvl>
  </w:abstractNum>
  <w:abstractNum w:abstractNumId="5">
    <w:nsid w:val="2F480A11"/>
    <w:multiLevelType w:val="hybridMultilevel"/>
    <w:tmpl w:val="CC28A244"/>
    <w:lvl w:ilvl="0" w:tplc="9CDC42E2">
      <w:start w:val="1"/>
      <w:numFmt w:val="bullet"/>
      <w:lvlText w:val="•"/>
      <w:lvlJc w:val="left"/>
      <w:pPr>
        <w:tabs>
          <w:tab w:val="num" w:pos="720"/>
        </w:tabs>
        <w:ind w:left="720" w:hanging="360"/>
      </w:pPr>
      <w:rPr>
        <w:rFonts w:ascii="Times New Roman" w:hAnsi="Times New Roman" w:hint="default"/>
      </w:rPr>
    </w:lvl>
    <w:lvl w:ilvl="1" w:tplc="6C44D78E" w:tentative="1">
      <w:start w:val="1"/>
      <w:numFmt w:val="bullet"/>
      <w:lvlText w:val="•"/>
      <w:lvlJc w:val="left"/>
      <w:pPr>
        <w:tabs>
          <w:tab w:val="num" w:pos="1440"/>
        </w:tabs>
        <w:ind w:left="1440" w:hanging="360"/>
      </w:pPr>
      <w:rPr>
        <w:rFonts w:ascii="Times New Roman" w:hAnsi="Times New Roman" w:hint="default"/>
      </w:rPr>
    </w:lvl>
    <w:lvl w:ilvl="2" w:tplc="10F25C36" w:tentative="1">
      <w:start w:val="1"/>
      <w:numFmt w:val="bullet"/>
      <w:lvlText w:val="•"/>
      <w:lvlJc w:val="left"/>
      <w:pPr>
        <w:tabs>
          <w:tab w:val="num" w:pos="2160"/>
        </w:tabs>
        <w:ind w:left="2160" w:hanging="360"/>
      </w:pPr>
      <w:rPr>
        <w:rFonts w:ascii="Times New Roman" w:hAnsi="Times New Roman" w:hint="default"/>
      </w:rPr>
    </w:lvl>
    <w:lvl w:ilvl="3" w:tplc="F9968BDA" w:tentative="1">
      <w:start w:val="1"/>
      <w:numFmt w:val="bullet"/>
      <w:lvlText w:val="•"/>
      <w:lvlJc w:val="left"/>
      <w:pPr>
        <w:tabs>
          <w:tab w:val="num" w:pos="2880"/>
        </w:tabs>
        <w:ind w:left="2880" w:hanging="360"/>
      </w:pPr>
      <w:rPr>
        <w:rFonts w:ascii="Times New Roman" w:hAnsi="Times New Roman" w:hint="default"/>
      </w:rPr>
    </w:lvl>
    <w:lvl w:ilvl="4" w:tplc="A7503B36" w:tentative="1">
      <w:start w:val="1"/>
      <w:numFmt w:val="bullet"/>
      <w:lvlText w:val="•"/>
      <w:lvlJc w:val="left"/>
      <w:pPr>
        <w:tabs>
          <w:tab w:val="num" w:pos="3600"/>
        </w:tabs>
        <w:ind w:left="3600" w:hanging="360"/>
      </w:pPr>
      <w:rPr>
        <w:rFonts w:ascii="Times New Roman" w:hAnsi="Times New Roman" w:hint="default"/>
      </w:rPr>
    </w:lvl>
    <w:lvl w:ilvl="5" w:tplc="E0F22C00" w:tentative="1">
      <w:start w:val="1"/>
      <w:numFmt w:val="bullet"/>
      <w:lvlText w:val="•"/>
      <w:lvlJc w:val="left"/>
      <w:pPr>
        <w:tabs>
          <w:tab w:val="num" w:pos="4320"/>
        </w:tabs>
        <w:ind w:left="4320" w:hanging="360"/>
      </w:pPr>
      <w:rPr>
        <w:rFonts w:ascii="Times New Roman" w:hAnsi="Times New Roman" w:hint="default"/>
      </w:rPr>
    </w:lvl>
    <w:lvl w:ilvl="6" w:tplc="4B4891E2" w:tentative="1">
      <w:start w:val="1"/>
      <w:numFmt w:val="bullet"/>
      <w:lvlText w:val="•"/>
      <w:lvlJc w:val="left"/>
      <w:pPr>
        <w:tabs>
          <w:tab w:val="num" w:pos="5040"/>
        </w:tabs>
        <w:ind w:left="5040" w:hanging="360"/>
      </w:pPr>
      <w:rPr>
        <w:rFonts w:ascii="Times New Roman" w:hAnsi="Times New Roman" w:hint="default"/>
      </w:rPr>
    </w:lvl>
    <w:lvl w:ilvl="7" w:tplc="2A66D3F2" w:tentative="1">
      <w:start w:val="1"/>
      <w:numFmt w:val="bullet"/>
      <w:lvlText w:val="•"/>
      <w:lvlJc w:val="left"/>
      <w:pPr>
        <w:tabs>
          <w:tab w:val="num" w:pos="5760"/>
        </w:tabs>
        <w:ind w:left="5760" w:hanging="360"/>
      </w:pPr>
      <w:rPr>
        <w:rFonts w:ascii="Times New Roman" w:hAnsi="Times New Roman" w:hint="default"/>
      </w:rPr>
    </w:lvl>
    <w:lvl w:ilvl="8" w:tplc="671298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30501A85"/>
    <w:multiLevelType w:val="hybridMultilevel"/>
    <w:tmpl w:val="CD2CA696"/>
    <w:lvl w:ilvl="0" w:tplc="440A0009">
      <w:start w:val="1"/>
      <w:numFmt w:val="bullet"/>
      <w:lvlText w:val=""/>
      <w:lvlJc w:val="left"/>
      <w:pPr>
        <w:ind w:left="750" w:hanging="360"/>
      </w:pPr>
      <w:rPr>
        <w:rFonts w:ascii="Wingdings" w:hAnsi="Wingdings"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7">
    <w:nsid w:val="351E74FF"/>
    <w:multiLevelType w:val="hybridMultilevel"/>
    <w:tmpl w:val="002A95F2"/>
    <w:lvl w:ilvl="0" w:tplc="440A0007">
      <w:start w:val="1"/>
      <w:numFmt w:val="bullet"/>
      <w:lvlText w:val=""/>
      <w:lvlPicBulletId w:val="0"/>
      <w:lvlJc w:val="left"/>
      <w:pPr>
        <w:ind w:left="750" w:hanging="360"/>
      </w:pPr>
      <w:rPr>
        <w:rFonts w:ascii="Symbol" w:hAnsi="Symbol"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8">
    <w:nsid w:val="405F3FFC"/>
    <w:multiLevelType w:val="hybridMultilevel"/>
    <w:tmpl w:val="B266722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
    <w:nsid w:val="42100FC8"/>
    <w:multiLevelType w:val="hybridMultilevel"/>
    <w:tmpl w:val="FFA051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5D17F68"/>
    <w:multiLevelType w:val="hybridMultilevel"/>
    <w:tmpl w:val="BE08C4F8"/>
    <w:lvl w:ilvl="0" w:tplc="440A000D">
      <w:start w:val="1"/>
      <w:numFmt w:val="bullet"/>
      <w:lvlText w:val=""/>
      <w:lvlJc w:val="left"/>
      <w:pPr>
        <w:ind w:left="1485" w:hanging="360"/>
      </w:pPr>
      <w:rPr>
        <w:rFonts w:ascii="Wingdings" w:hAnsi="Wingdings"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1">
    <w:nsid w:val="5B5E5EF9"/>
    <w:multiLevelType w:val="hybridMultilevel"/>
    <w:tmpl w:val="1E60C7BA"/>
    <w:lvl w:ilvl="0" w:tplc="A29CC6DA">
      <w:start w:val="4"/>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5CBF607C"/>
    <w:multiLevelType w:val="hybridMultilevel"/>
    <w:tmpl w:val="541AD4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6F14EA9"/>
    <w:multiLevelType w:val="multilevel"/>
    <w:tmpl w:val="21BEDB2A"/>
    <w:lvl w:ilvl="0">
      <w:start w:val="5"/>
      <w:numFmt w:val="decimal"/>
      <w:lvlText w:val="%1."/>
      <w:lvlJc w:val="left"/>
      <w:pPr>
        <w:ind w:left="1440" w:hanging="360"/>
      </w:pPr>
      <w:rPr>
        <w:rFonts w:hint="default"/>
      </w:rPr>
    </w:lvl>
    <w:lvl w:ilvl="1">
      <w:start w:val="9"/>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nsid w:val="7A060491"/>
    <w:multiLevelType w:val="hybridMultilevel"/>
    <w:tmpl w:val="6E647BEA"/>
    <w:lvl w:ilvl="0" w:tplc="440A0017">
      <w:start w:val="1"/>
      <w:numFmt w:val="lowerLetter"/>
      <w:lvlText w:val="%1)"/>
      <w:lvlJc w:val="left"/>
      <w:pPr>
        <w:ind w:left="1785" w:hanging="360"/>
      </w:pPr>
    </w:lvl>
    <w:lvl w:ilvl="1" w:tplc="440A0019" w:tentative="1">
      <w:start w:val="1"/>
      <w:numFmt w:val="lowerLetter"/>
      <w:lvlText w:val="%2."/>
      <w:lvlJc w:val="left"/>
      <w:pPr>
        <w:ind w:left="2505" w:hanging="360"/>
      </w:pPr>
    </w:lvl>
    <w:lvl w:ilvl="2" w:tplc="440A001B" w:tentative="1">
      <w:start w:val="1"/>
      <w:numFmt w:val="lowerRoman"/>
      <w:lvlText w:val="%3."/>
      <w:lvlJc w:val="right"/>
      <w:pPr>
        <w:ind w:left="3225" w:hanging="180"/>
      </w:pPr>
    </w:lvl>
    <w:lvl w:ilvl="3" w:tplc="440A000F" w:tentative="1">
      <w:start w:val="1"/>
      <w:numFmt w:val="decimal"/>
      <w:lvlText w:val="%4."/>
      <w:lvlJc w:val="left"/>
      <w:pPr>
        <w:ind w:left="3945" w:hanging="360"/>
      </w:pPr>
    </w:lvl>
    <w:lvl w:ilvl="4" w:tplc="440A0019" w:tentative="1">
      <w:start w:val="1"/>
      <w:numFmt w:val="lowerLetter"/>
      <w:lvlText w:val="%5."/>
      <w:lvlJc w:val="left"/>
      <w:pPr>
        <w:ind w:left="4665" w:hanging="360"/>
      </w:pPr>
    </w:lvl>
    <w:lvl w:ilvl="5" w:tplc="440A001B" w:tentative="1">
      <w:start w:val="1"/>
      <w:numFmt w:val="lowerRoman"/>
      <w:lvlText w:val="%6."/>
      <w:lvlJc w:val="right"/>
      <w:pPr>
        <w:ind w:left="5385" w:hanging="180"/>
      </w:pPr>
    </w:lvl>
    <w:lvl w:ilvl="6" w:tplc="440A000F" w:tentative="1">
      <w:start w:val="1"/>
      <w:numFmt w:val="decimal"/>
      <w:lvlText w:val="%7."/>
      <w:lvlJc w:val="left"/>
      <w:pPr>
        <w:ind w:left="6105" w:hanging="360"/>
      </w:pPr>
    </w:lvl>
    <w:lvl w:ilvl="7" w:tplc="440A0019" w:tentative="1">
      <w:start w:val="1"/>
      <w:numFmt w:val="lowerLetter"/>
      <w:lvlText w:val="%8."/>
      <w:lvlJc w:val="left"/>
      <w:pPr>
        <w:ind w:left="6825" w:hanging="360"/>
      </w:pPr>
    </w:lvl>
    <w:lvl w:ilvl="8" w:tplc="440A001B" w:tentative="1">
      <w:start w:val="1"/>
      <w:numFmt w:val="lowerRoman"/>
      <w:lvlText w:val="%9."/>
      <w:lvlJc w:val="right"/>
      <w:pPr>
        <w:ind w:left="7545" w:hanging="180"/>
      </w:pPr>
    </w:lvl>
  </w:abstractNum>
  <w:abstractNum w:abstractNumId="15">
    <w:nsid w:val="7C38542F"/>
    <w:multiLevelType w:val="hybridMultilevel"/>
    <w:tmpl w:val="05B68CA6"/>
    <w:lvl w:ilvl="0" w:tplc="1A0C7F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CD83A76"/>
    <w:multiLevelType w:val="hybridMultilevel"/>
    <w:tmpl w:val="EB804312"/>
    <w:lvl w:ilvl="0" w:tplc="9EA243C2">
      <w:start w:val="1"/>
      <w:numFmt w:val="bullet"/>
      <w:lvlText w:val=""/>
      <w:lvlJc w:val="left"/>
      <w:pPr>
        <w:tabs>
          <w:tab w:val="num" w:pos="720"/>
        </w:tabs>
        <w:ind w:left="720" w:hanging="360"/>
      </w:pPr>
      <w:rPr>
        <w:rFonts w:ascii="Wingdings 2" w:hAnsi="Wingdings 2" w:hint="default"/>
      </w:rPr>
    </w:lvl>
    <w:lvl w:ilvl="1" w:tplc="F0BE5A2C" w:tentative="1">
      <w:start w:val="1"/>
      <w:numFmt w:val="bullet"/>
      <w:lvlText w:val=""/>
      <w:lvlJc w:val="left"/>
      <w:pPr>
        <w:tabs>
          <w:tab w:val="num" w:pos="1440"/>
        </w:tabs>
        <w:ind w:left="1440" w:hanging="360"/>
      </w:pPr>
      <w:rPr>
        <w:rFonts w:ascii="Wingdings 2" w:hAnsi="Wingdings 2" w:hint="default"/>
      </w:rPr>
    </w:lvl>
    <w:lvl w:ilvl="2" w:tplc="DE66939E" w:tentative="1">
      <w:start w:val="1"/>
      <w:numFmt w:val="bullet"/>
      <w:lvlText w:val=""/>
      <w:lvlJc w:val="left"/>
      <w:pPr>
        <w:tabs>
          <w:tab w:val="num" w:pos="2160"/>
        </w:tabs>
        <w:ind w:left="2160" w:hanging="360"/>
      </w:pPr>
      <w:rPr>
        <w:rFonts w:ascii="Wingdings 2" w:hAnsi="Wingdings 2" w:hint="default"/>
      </w:rPr>
    </w:lvl>
    <w:lvl w:ilvl="3" w:tplc="B6DA6EC6" w:tentative="1">
      <w:start w:val="1"/>
      <w:numFmt w:val="bullet"/>
      <w:lvlText w:val=""/>
      <w:lvlJc w:val="left"/>
      <w:pPr>
        <w:tabs>
          <w:tab w:val="num" w:pos="2880"/>
        </w:tabs>
        <w:ind w:left="2880" w:hanging="360"/>
      </w:pPr>
      <w:rPr>
        <w:rFonts w:ascii="Wingdings 2" w:hAnsi="Wingdings 2" w:hint="default"/>
      </w:rPr>
    </w:lvl>
    <w:lvl w:ilvl="4" w:tplc="39EC86DC" w:tentative="1">
      <w:start w:val="1"/>
      <w:numFmt w:val="bullet"/>
      <w:lvlText w:val=""/>
      <w:lvlJc w:val="left"/>
      <w:pPr>
        <w:tabs>
          <w:tab w:val="num" w:pos="3600"/>
        </w:tabs>
        <w:ind w:left="3600" w:hanging="360"/>
      </w:pPr>
      <w:rPr>
        <w:rFonts w:ascii="Wingdings 2" w:hAnsi="Wingdings 2" w:hint="default"/>
      </w:rPr>
    </w:lvl>
    <w:lvl w:ilvl="5" w:tplc="3BA0F83E" w:tentative="1">
      <w:start w:val="1"/>
      <w:numFmt w:val="bullet"/>
      <w:lvlText w:val=""/>
      <w:lvlJc w:val="left"/>
      <w:pPr>
        <w:tabs>
          <w:tab w:val="num" w:pos="4320"/>
        </w:tabs>
        <w:ind w:left="4320" w:hanging="360"/>
      </w:pPr>
      <w:rPr>
        <w:rFonts w:ascii="Wingdings 2" w:hAnsi="Wingdings 2" w:hint="default"/>
      </w:rPr>
    </w:lvl>
    <w:lvl w:ilvl="6" w:tplc="ED70A4E2" w:tentative="1">
      <w:start w:val="1"/>
      <w:numFmt w:val="bullet"/>
      <w:lvlText w:val=""/>
      <w:lvlJc w:val="left"/>
      <w:pPr>
        <w:tabs>
          <w:tab w:val="num" w:pos="5040"/>
        </w:tabs>
        <w:ind w:left="5040" w:hanging="360"/>
      </w:pPr>
      <w:rPr>
        <w:rFonts w:ascii="Wingdings 2" w:hAnsi="Wingdings 2" w:hint="default"/>
      </w:rPr>
    </w:lvl>
    <w:lvl w:ilvl="7" w:tplc="0AB4050A" w:tentative="1">
      <w:start w:val="1"/>
      <w:numFmt w:val="bullet"/>
      <w:lvlText w:val=""/>
      <w:lvlJc w:val="left"/>
      <w:pPr>
        <w:tabs>
          <w:tab w:val="num" w:pos="5760"/>
        </w:tabs>
        <w:ind w:left="5760" w:hanging="360"/>
      </w:pPr>
      <w:rPr>
        <w:rFonts w:ascii="Wingdings 2" w:hAnsi="Wingdings 2" w:hint="default"/>
      </w:rPr>
    </w:lvl>
    <w:lvl w:ilvl="8" w:tplc="A1EAFE5A"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6"/>
  </w:num>
  <w:num w:numId="3">
    <w:abstractNumId w:val="3"/>
  </w:num>
  <w:num w:numId="4">
    <w:abstractNumId w:val="13"/>
  </w:num>
  <w:num w:numId="5">
    <w:abstractNumId w:val="15"/>
  </w:num>
  <w:num w:numId="6">
    <w:abstractNumId w:val="5"/>
  </w:num>
  <w:num w:numId="7">
    <w:abstractNumId w:val="9"/>
  </w:num>
  <w:num w:numId="8">
    <w:abstractNumId w:val="12"/>
  </w:num>
  <w:num w:numId="9">
    <w:abstractNumId w:val="10"/>
  </w:num>
  <w:num w:numId="10">
    <w:abstractNumId w:val="8"/>
  </w:num>
  <w:num w:numId="11">
    <w:abstractNumId w:val="14"/>
  </w:num>
  <w:num w:numId="12">
    <w:abstractNumId w:val="7"/>
  </w:num>
  <w:num w:numId="13">
    <w:abstractNumId w:val="2"/>
  </w:num>
  <w:num w:numId="14">
    <w:abstractNumId w:val="11"/>
  </w:num>
  <w:num w:numId="15">
    <w:abstractNumId w:val="4"/>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2E448F"/>
    <w:rsid w:val="000116B4"/>
    <w:rsid w:val="00023581"/>
    <w:rsid w:val="00025D32"/>
    <w:rsid w:val="000351BC"/>
    <w:rsid w:val="000463BC"/>
    <w:rsid w:val="000648DF"/>
    <w:rsid w:val="000677EE"/>
    <w:rsid w:val="00096B5B"/>
    <w:rsid w:val="000B1094"/>
    <w:rsid w:val="000C3A08"/>
    <w:rsid w:val="000C688E"/>
    <w:rsid w:val="000D0515"/>
    <w:rsid w:val="000E110E"/>
    <w:rsid w:val="000E4FEC"/>
    <w:rsid w:val="000E6C9A"/>
    <w:rsid w:val="00112085"/>
    <w:rsid w:val="00122D30"/>
    <w:rsid w:val="00124AEA"/>
    <w:rsid w:val="00125826"/>
    <w:rsid w:val="00131E75"/>
    <w:rsid w:val="001433CC"/>
    <w:rsid w:val="00145913"/>
    <w:rsid w:val="0016534A"/>
    <w:rsid w:val="0017084E"/>
    <w:rsid w:val="00182724"/>
    <w:rsid w:val="00195D0E"/>
    <w:rsid w:val="001C1741"/>
    <w:rsid w:val="001C585E"/>
    <w:rsid w:val="001E28E4"/>
    <w:rsid w:val="001E386C"/>
    <w:rsid w:val="001E4085"/>
    <w:rsid w:val="001E5208"/>
    <w:rsid w:val="001F05DC"/>
    <w:rsid w:val="001F2D3E"/>
    <w:rsid w:val="002405C6"/>
    <w:rsid w:val="00240BAE"/>
    <w:rsid w:val="00281C3E"/>
    <w:rsid w:val="00295A62"/>
    <w:rsid w:val="002A2077"/>
    <w:rsid w:val="002B4AC3"/>
    <w:rsid w:val="002D44E2"/>
    <w:rsid w:val="002E448F"/>
    <w:rsid w:val="002E55C4"/>
    <w:rsid w:val="002F4F5A"/>
    <w:rsid w:val="002F6632"/>
    <w:rsid w:val="00313AC3"/>
    <w:rsid w:val="00313F17"/>
    <w:rsid w:val="00321B99"/>
    <w:rsid w:val="00342240"/>
    <w:rsid w:val="00353993"/>
    <w:rsid w:val="00353EB9"/>
    <w:rsid w:val="003711D1"/>
    <w:rsid w:val="00385C7A"/>
    <w:rsid w:val="003A6CF9"/>
    <w:rsid w:val="003B7D5A"/>
    <w:rsid w:val="003C2F18"/>
    <w:rsid w:val="003E3239"/>
    <w:rsid w:val="003F69C1"/>
    <w:rsid w:val="00411288"/>
    <w:rsid w:val="0042074B"/>
    <w:rsid w:val="00426861"/>
    <w:rsid w:val="0048489F"/>
    <w:rsid w:val="004A1BE9"/>
    <w:rsid w:val="004B516A"/>
    <w:rsid w:val="004D0B5E"/>
    <w:rsid w:val="00525FED"/>
    <w:rsid w:val="0053638A"/>
    <w:rsid w:val="005419E9"/>
    <w:rsid w:val="005439A6"/>
    <w:rsid w:val="00551E32"/>
    <w:rsid w:val="00552402"/>
    <w:rsid w:val="0055291C"/>
    <w:rsid w:val="005754A4"/>
    <w:rsid w:val="005812B9"/>
    <w:rsid w:val="00591636"/>
    <w:rsid w:val="005B00A5"/>
    <w:rsid w:val="005C4F3B"/>
    <w:rsid w:val="005D0D5D"/>
    <w:rsid w:val="005D274D"/>
    <w:rsid w:val="005F59ED"/>
    <w:rsid w:val="00603006"/>
    <w:rsid w:val="00615506"/>
    <w:rsid w:val="00677E75"/>
    <w:rsid w:val="006908D1"/>
    <w:rsid w:val="00692A61"/>
    <w:rsid w:val="00696795"/>
    <w:rsid w:val="006A5CEB"/>
    <w:rsid w:val="006D69DC"/>
    <w:rsid w:val="006E5BA5"/>
    <w:rsid w:val="00704648"/>
    <w:rsid w:val="00715FE4"/>
    <w:rsid w:val="007222C3"/>
    <w:rsid w:val="00725C05"/>
    <w:rsid w:val="0072714F"/>
    <w:rsid w:val="00740F7B"/>
    <w:rsid w:val="00751460"/>
    <w:rsid w:val="007528E2"/>
    <w:rsid w:val="0077020D"/>
    <w:rsid w:val="00770ACF"/>
    <w:rsid w:val="00782AD4"/>
    <w:rsid w:val="00784B2C"/>
    <w:rsid w:val="00786101"/>
    <w:rsid w:val="007A4347"/>
    <w:rsid w:val="007B3243"/>
    <w:rsid w:val="007F1D9C"/>
    <w:rsid w:val="007F7439"/>
    <w:rsid w:val="0080103F"/>
    <w:rsid w:val="00814DB0"/>
    <w:rsid w:val="008A5201"/>
    <w:rsid w:val="008B3F23"/>
    <w:rsid w:val="008C051A"/>
    <w:rsid w:val="008C6AB4"/>
    <w:rsid w:val="008D36CE"/>
    <w:rsid w:val="008E2092"/>
    <w:rsid w:val="008E5A6D"/>
    <w:rsid w:val="008F5C7B"/>
    <w:rsid w:val="00902C30"/>
    <w:rsid w:val="00920E6A"/>
    <w:rsid w:val="00922C4D"/>
    <w:rsid w:val="00932AA7"/>
    <w:rsid w:val="0093559D"/>
    <w:rsid w:val="00936F43"/>
    <w:rsid w:val="009445D5"/>
    <w:rsid w:val="00945FA3"/>
    <w:rsid w:val="009540EA"/>
    <w:rsid w:val="0099381E"/>
    <w:rsid w:val="009A6DC4"/>
    <w:rsid w:val="009B68C2"/>
    <w:rsid w:val="009E68F2"/>
    <w:rsid w:val="009E6C54"/>
    <w:rsid w:val="00A00FC4"/>
    <w:rsid w:val="00A22DD2"/>
    <w:rsid w:val="00A50A3D"/>
    <w:rsid w:val="00A52B34"/>
    <w:rsid w:val="00A56756"/>
    <w:rsid w:val="00A7257C"/>
    <w:rsid w:val="00AA3A58"/>
    <w:rsid w:val="00AA4FAE"/>
    <w:rsid w:val="00AD2C6E"/>
    <w:rsid w:val="00B0295F"/>
    <w:rsid w:val="00B21BF1"/>
    <w:rsid w:val="00B35161"/>
    <w:rsid w:val="00B50D8E"/>
    <w:rsid w:val="00B7687D"/>
    <w:rsid w:val="00B82343"/>
    <w:rsid w:val="00B8570E"/>
    <w:rsid w:val="00B91057"/>
    <w:rsid w:val="00B91DAF"/>
    <w:rsid w:val="00B950E0"/>
    <w:rsid w:val="00BA75F2"/>
    <w:rsid w:val="00BC304E"/>
    <w:rsid w:val="00BC7A60"/>
    <w:rsid w:val="00BF2352"/>
    <w:rsid w:val="00BF40CC"/>
    <w:rsid w:val="00BF5D16"/>
    <w:rsid w:val="00C1038F"/>
    <w:rsid w:val="00C21B16"/>
    <w:rsid w:val="00C50D3F"/>
    <w:rsid w:val="00C645EB"/>
    <w:rsid w:val="00C75CE4"/>
    <w:rsid w:val="00C77EBD"/>
    <w:rsid w:val="00C97ED6"/>
    <w:rsid w:val="00CC0D23"/>
    <w:rsid w:val="00D32ABE"/>
    <w:rsid w:val="00D34EDD"/>
    <w:rsid w:val="00D534AD"/>
    <w:rsid w:val="00D65AC9"/>
    <w:rsid w:val="00D7066B"/>
    <w:rsid w:val="00D9391F"/>
    <w:rsid w:val="00D940A8"/>
    <w:rsid w:val="00D94F6A"/>
    <w:rsid w:val="00DA0DDD"/>
    <w:rsid w:val="00DC218B"/>
    <w:rsid w:val="00DD35BD"/>
    <w:rsid w:val="00E0666F"/>
    <w:rsid w:val="00E22774"/>
    <w:rsid w:val="00E36CB5"/>
    <w:rsid w:val="00E57521"/>
    <w:rsid w:val="00E61782"/>
    <w:rsid w:val="00E62EBD"/>
    <w:rsid w:val="00E662EB"/>
    <w:rsid w:val="00E81FDC"/>
    <w:rsid w:val="00E83F58"/>
    <w:rsid w:val="00E879F9"/>
    <w:rsid w:val="00EA11C2"/>
    <w:rsid w:val="00ED54A5"/>
    <w:rsid w:val="00EF5BF6"/>
    <w:rsid w:val="00F227F4"/>
    <w:rsid w:val="00F37295"/>
    <w:rsid w:val="00F57791"/>
    <w:rsid w:val="00F601BA"/>
    <w:rsid w:val="00F83069"/>
    <w:rsid w:val="00FA022F"/>
    <w:rsid w:val="00FD27D7"/>
    <w:rsid w:val="00FE1AA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06"/>
  </w:style>
  <w:style w:type="paragraph" w:styleId="Ttulo1">
    <w:name w:val="heading 1"/>
    <w:basedOn w:val="Normal"/>
    <w:next w:val="Normal"/>
    <w:link w:val="Ttulo1Car"/>
    <w:uiPriority w:val="9"/>
    <w:qFormat/>
    <w:rsid w:val="007B3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50D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D35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E448F"/>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2E448F"/>
    <w:rPr>
      <w:rFonts w:eastAsiaTheme="minorEastAsia"/>
      <w:lang w:val="es-ES"/>
    </w:rPr>
  </w:style>
  <w:style w:type="paragraph" w:styleId="Textodeglobo">
    <w:name w:val="Balloon Text"/>
    <w:basedOn w:val="Normal"/>
    <w:link w:val="TextodegloboCar"/>
    <w:uiPriority w:val="99"/>
    <w:semiHidden/>
    <w:unhideWhenUsed/>
    <w:rsid w:val="002E44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48F"/>
    <w:rPr>
      <w:rFonts w:ascii="Tahoma" w:hAnsi="Tahoma" w:cs="Tahoma"/>
      <w:sz w:val="16"/>
      <w:szCs w:val="16"/>
    </w:rPr>
  </w:style>
  <w:style w:type="paragraph" w:styleId="Encabezado">
    <w:name w:val="header"/>
    <w:basedOn w:val="Normal"/>
    <w:link w:val="EncabezadoCar"/>
    <w:uiPriority w:val="99"/>
    <w:unhideWhenUsed/>
    <w:rsid w:val="00B91D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DAF"/>
  </w:style>
  <w:style w:type="paragraph" w:styleId="Piedepgina">
    <w:name w:val="footer"/>
    <w:basedOn w:val="Normal"/>
    <w:link w:val="PiedepginaCar"/>
    <w:uiPriority w:val="99"/>
    <w:unhideWhenUsed/>
    <w:rsid w:val="00B91D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DAF"/>
  </w:style>
  <w:style w:type="paragraph" w:styleId="Ttulo">
    <w:name w:val="Title"/>
    <w:basedOn w:val="Normal"/>
    <w:next w:val="Normal"/>
    <w:link w:val="TtuloCar"/>
    <w:uiPriority w:val="10"/>
    <w:qFormat/>
    <w:rsid w:val="005524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52402"/>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B50D8E"/>
    <w:pPr>
      <w:ind w:left="720"/>
      <w:contextualSpacing/>
    </w:pPr>
  </w:style>
  <w:style w:type="character" w:customStyle="1" w:styleId="Ttulo2Car">
    <w:name w:val="Título 2 Car"/>
    <w:basedOn w:val="Fuentedeprrafopredeter"/>
    <w:link w:val="Ttulo2"/>
    <w:uiPriority w:val="9"/>
    <w:rsid w:val="00B50D8E"/>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1708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17084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3Car">
    <w:name w:val="Título 3 Car"/>
    <w:basedOn w:val="Fuentedeprrafopredeter"/>
    <w:link w:val="Ttulo3"/>
    <w:uiPriority w:val="9"/>
    <w:rsid w:val="00DD35BD"/>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7B3243"/>
    <w:rPr>
      <w:rFonts w:asciiTheme="majorHAnsi" w:eastAsiaTheme="majorEastAsia" w:hAnsiTheme="majorHAnsi" w:cstheme="majorBidi"/>
      <w:b/>
      <w:bCs/>
      <w:color w:val="365F91" w:themeColor="accent1" w:themeShade="BF"/>
      <w:sz w:val="28"/>
      <w:szCs w:val="28"/>
    </w:rPr>
  </w:style>
  <w:style w:type="table" w:customStyle="1" w:styleId="Sombreadoclaro-nfasis12">
    <w:name w:val="Sombreado claro - Énfasis 12"/>
    <w:basedOn w:val="Tablanormal"/>
    <w:uiPriority w:val="60"/>
    <w:rsid w:val="0070464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nfasis13">
    <w:name w:val="Sombreado claro - Énfasis 13"/>
    <w:basedOn w:val="Tablanormal"/>
    <w:uiPriority w:val="60"/>
    <w:rsid w:val="000116B4"/>
    <w:pPr>
      <w:spacing w:after="0" w:line="240" w:lineRule="auto"/>
    </w:pPr>
    <w:rPr>
      <w:rFonts w:ascii="Calibri" w:eastAsia="Calibri" w:hAnsi="Calibri" w:cs="Times New Roman"/>
      <w:color w:val="365F91" w:themeColor="accent1" w:themeShade="BF"/>
      <w:sz w:val="20"/>
      <w:szCs w:val="20"/>
      <w:lang w:eastAsia="es-SV"/>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uerpo">
    <w:name w:val="Cuerpo"/>
    <w:rsid w:val="001E386C"/>
    <w:pPr>
      <w:pBdr>
        <w:top w:val="nil"/>
        <w:left w:val="nil"/>
        <w:bottom w:val="nil"/>
        <w:right w:val="nil"/>
        <w:between w:val="nil"/>
        <w:bar w:val="nil"/>
      </w:pBdr>
    </w:pPr>
    <w:rPr>
      <w:rFonts w:ascii="Calibri" w:eastAsia="Calibri" w:hAnsi="Calibri" w:cs="Calibri"/>
      <w:color w:val="000000"/>
      <w:u w:color="000000"/>
      <w:bdr w:val="nil"/>
      <w:lang w:eastAsia="es-SV"/>
    </w:rPr>
  </w:style>
</w:styles>
</file>

<file path=word/webSettings.xml><?xml version="1.0" encoding="utf-8"?>
<w:webSettings xmlns:r="http://schemas.openxmlformats.org/officeDocument/2006/relationships" xmlns:w="http://schemas.openxmlformats.org/wordprocessingml/2006/main">
  <w:divs>
    <w:div w:id="3627810">
      <w:bodyDiv w:val="1"/>
      <w:marLeft w:val="0"/>
      <w:marRight w:val="0"/>
      <w:marTop w:val="0"/>
      <w:marBottom w:val="0"/>
      <w:divBdr>
        <w:top w:val="none" w:sz="0" w:space="0" w:color="auto"/>
        <w:left w:val="none" w:sz="0" w:space="0" w:color="auto"/>
        <w:bottom w:val="none" w:sz="0" w:space="0" w:color="auto"/>
        <w:right w:val="none" w:sz="0" w:space="0" w:color="auto"/>
      </w:divBdr>
    </w:div>
    <w:div w:id="4985985">
      <w:bodyDiv w:val="1"/>
      <w:marLeft w:val="0"/>
      <w:marRight w:val="0"/>
      <w:marTop w:val="0"/>
      <w:marBottom w:val="0"/>
      <w:divBdr>
        <w:top w:val="none" w:sz="0" w:space="0" w:color="auto"/>
        <w:left w:val="none" w:sz="0" w:space="0" w:color="auto"/>
        <w:bottom w:val="none" w:sz="0" w:space="0" w:color="auto"/>
        <w:right w:val="none" w:sz="0" w:space="0" w:color="auto"/>
      </w:divBdr>
    </w:div>
    <w:div w:id="7104719">
      <w:bodyDiv w:val="1"/>
      <w:marLeft w:val="0"/>
      <w:marRight w:val="0"/>
      <w:marTop w:val="0"/>
      <w:marBottom w:val="0"/>
      <w:divBdr>
        <w:top w:val="none" w:sz="0" w:space="0" w:color="auto"/>
        <w:left w:val="none" w:sz="0" w:space="0" w:color="auto"/>
        <w:bottom w:val="none" w:sz="0" w:space="0" w:color="auto"/>
        <w:right w:val="none" w:sz="0" w:space="0" w:color="auto"/>
      </w:divBdr>
    </w:div>
    <w:div w:id="8994853">
      <w:bodyDiv w:val="1"/>
      <w:marLeft w:val="0"/>
      <w:marRight w:val="0"/>
      <w:marTop w:val="0"/>
      <w:marBottom w:val="0"/>
      <w:divBdr>
        <w:top w:val="none" w:sz="0" w:space="0" w:color="auto"/>
        <w:left w:val="none" w:sz="0" w:space="0" w:color="auto"/>
        <w:bottom w:val="none" w:sz="0" w:space="0" w:color="auto"/>
        <w:right w:val="none" w:sz="0" w:space="0" w:color="auto"/>
      </w:divBdr>
    </w:div>
    <w:div w:id="11226618">
      <w:bodyDiv w:val="1"/>
      <w:marLeft w:val="0"/>
      <w:marRight w:val="0"/>
      <w:marTop w:val="0"/>
      <w:marBottom w:val="0"/>
      <w:divBdr>
        <w:top w:val="none" w:sz="0" w:space="0" w:color="auto"/>
        <w:left w:val="none" w:sz="0" w:space="0" w:color="auto"/>
        <w:bottom w:val="none" w:sz="0" w:space="0" w:color="auto"/>
        <w:right w:val="none" w:sz="0" w:space="0" w:color="auto"/>
      </w:divBdr>
    </w:div>
    <w:div w:id="18750295">
      <w:bodyDiv w:val="1"/>
      <w:marLeft w:val="0"/>
      <w:marRight w:val="0"/>
      <w:marTop w:val="0"/>
      <w:marBottom w:val="0"/>
      <w:divBdr>
        <w:top w:val="none" w:sz="0" w:space="0" w:color="auto"/>
        <w:left w:val="none" w:sz="0" w:space="0" w:color="auto"/>
        <w:bottom w:val="none" w:sz="0" w:space="0" w:color="auto"/>
        <w:right w:val="none" w:sz="0" w:space="0" w:color="auto"/>
      </w:divBdr>
    </w:div>
    <w:div w:id="19666221">
      <w:bodyDiv w:val="1"/>
      <w:marLeft w:val="0"/>
      <w:marRight w:val="0"/>
      <w:marTop w:val="0"/>
      <w:marBottom w:val="0"/>
      <w:divBdr>
        <w:top w:val="none" w:sz="0" w:space="0" w:color="auto"/>
        <w:left w:val="none" w:sz="0" w:space="0" w:color="auto"/>
        <w:bottom w:val="none" w:sz="0" w:space="0" w:color="auto"/>
        <w:right w:val="none" w:sz="0" w:space="0" w:color="auto"/>
      </w:divBdr>
    </w:div>
    <w:div w:id="20670112">
      <w:bodyDiv w:val="1"/>
      <w:marLeft w:val="0"/>
      <w:marRight w:val="0"/>
      <w:marTop w:val="0"/>
      <w:marBottom w:val="0"/>
      <w:divBdr>
        <w:top w:val="none" w:sz="0" w:space="0" w:color="auto"/>
        <w:left w:val="none" w:sz="0" w:space="0" w:color="auto"/>
        <w:bottom w:val="none" w:sz="0" w:space="0" w:color="auto"/>
        <w:right w:val="none" w:sz="0" w:space="0" w:color="auto"/>
      </w:divBdr>
    </w:div>
    <w:div w:id="24714814">
      <w:bodyDiv w:val="1"/>
      <w:marLeft w:val="0"/>
      <w:marRight w:val="0"/>
      <w:marTop w:val="0"/>
      <w:marBottom w:val="0"/>
      <w:divBdr>
        <w:top w:val="none" w:sz="0" w:space="0" w:color="auto"/>
        <w:left w:val="none" w:sz="0" w:space="0" w:color="auto"/>
        <w:bottom w:val="none" w:sz="0" w:space="0" w:color="auto"/>
        <w:right w:val="none" w:sz="0" w:space="0" w:color="auto"/>
      </w:divBdr>
    </w:div>
    <w:div w:id="25254750">
      <w:bodyDiv w:val="1"/>
      <w:marLeft w:val="0"/>
      <w:marRight w:val="0"/>
      <w:marTop w:val="0"/>
      <w:marBottom w:val="0"/>
      <w:divBdr>
        <w:top w:val="none" w:sz="0" w:space="0" w:color="auto"/>
        <w:left w:val="none" w:sz="0" w:space="0" w:color="auto"/>
        <w:bottom w:val="none" w:sz="0" w:space="0" w:color="auto"/>
        <w:right w:val="none" w:sz="0" w:space="0" w:color="auto"/>
      </w:divBdr>
    </w:div>
    <w:div w:id="47605720">
      <w:bodyDiv w:val="1"/>
      <w:marLeft w:val="0"/>
      <w:marRight w:val="0"/>
      <w:marTop w:val="0"/>
      <w:marBottom w:val="0"/>
      <w:divBdr>
        <w:top w:val="none" w:sz="0" w:space="0" w:color="auto"/>
        <w:left w:val="none" w:sz="0" w:space="0" w:color="auto"/>
        <w:bottom w:val="none" w:sz="0" w:space="0" w:color="auto"/>
        <w:right w:val="none" w:sz="0" w:space="0" w:color="auto"/>
      </w:divBdr>
    </w:div>
    <w:div w:id="48463418">
      <w:bodyDiv w:val="1"/>
      <w:marLeft w:val="0"/>
      <w:marRight w:val="0"/>
      <w:marTop w:val="0"/>
      <w:marBottom w:val="0"/>
      <w:divBdr>
        <w:top w:val="none" w:sz="0" w:space="0" w:color="auto"/>
        <w:left w:val="none" w:sz="0" w:space="0" w:color="auto"/>
        <w:bottom w:val="none" w:sz="0" w:space="0" w:color="auto"/>
        <w:right w:val="none" w:sz="0" w:space="0" w:color="auto"/>
      </w:divBdr>
    </w:div>
    <w:div w:id="60711457">
      <w:bodyDiv w:val="1"/>
      <w:marLeft w:val="0"/>
      <w:marRight w:val="0"/>
      <w:marTop w:val="0"/>
      <w:marBottom w:val="0"/>
      <w:divBdr>
        <w:top w:val="none" w:sz="0" w:space="0" w:color="auto"/>
        <w:left w:val="none" w:sz="0" w:space="0" w:color="auto"/>
        <w:bottom w:val="none" w:sz="0" w:space="0" w:color="auto"/>
        <w:right w:val="none" w:sz="0" w:space="0" w:color="auto"/>
      </w:divBdr>
    </w:div>
    <w:div w:id="71897946">
      <w:bodyDiv w:val="1"/>
      <w:marLeft w:val="0"/>
      <w:marRight w:val="0"/>
      <w:marTop w:val="0"/>
      <w:marBottom w:val="0"/>
      <w:divBdr>
        <w:top w:val="none" w:sz="0" w:space="0" w:color="auto"/>
        <w:left w:val="none" w:sz="0" w:space="0" w:color="auto"/>
        <w:bottom w:val="none" w:sz="0" w:space="0" w:color="auto"/>
        <w:right w:val="none" w:sz="0" w:space="0" w:color="auto"/>
      </w:divBdr>
    </w:div>
    <w:div w:id="71899116">
      <w:bodyDiv w:val="1"/>
      <w:marLeft w:val="0"/>
      <w:marRight w:val="0"/>
      <w:marTop w:val="0"/>
      <w:marBottom w:val="0"/>
      <w:divBdr>
        <w:top w:val="none" w:sz="0" w:space="0" w:color="auto"/>
        <w:left w:val="none" w:sz="0" w:space="0" w:color="auto"/>
        <w:bottom w:val="none" w:sz="0" w:space="0" w:color="auto"/>
        <w:right w:val="none" w:sz="0" w:space="0" w:color="auto"/>
      </w:divBdr>
    </w:div>
    <w:div w:id="76249768">
      <w:bodyDiv w:val="1"/>
      <w:marLeft w:val="0"/>
      <w:marRight w:val="0"/>
      <w:marTop w:val="0"/>
      <w:marBottom w:val="0"/>
      <w:divBdr>
        <w:top w:val="none" w:sz="0" w:space="0" w:color="auto"/>
        <w:left w:val="none" w:sz="0" w:space="0" w:color="auto"/>
        <w:bottom w:val="none" w:sz="0" w:space="0" w:color="auto"/>
        <w:right w:val="none" w:sz="0" w:space="0" w:color="auto"/>
      </w:divBdr>
    </w:div>
    <w:div w:id="89397541">
      <w:bodyDiv w:val="1"/>
      <w:marLeft w:val="0"/>
      <w:marRight w:val="0"/>
      <w:marTop w:val="0"/>
      <w:marBottom w:val="0"/>
      <w:divBdr>
        <w:top w:val="none" w:sz="0" w:space="0" w:color="auto"/>
        <w:left w:val="none" w:sz="0" w:space="0" w:color="auto"/>
        <w:bottom w:val="none" w:sz="0" w:space="0" w:color="auto"/>
        <w:right w:val="none" w:sz="0" w:space="0" w:color="auto"/>
      </w:divBdr>
    </w:div>
    <w:div w:id="97260613">
      <w:bodyDiv w:val="1"/>
      <w:marLeft w:val="0"/>
      <w:marRight w:val="0"/>
      <w:marTop w:val="0"/>
      <w:marBottom w:val="0"/>
      <w:divBdr>
        <w:top w:val="none" w:sz="0" w:space="0" w:color="auto"/>
        <w:left w:val="none" w:sz="0" w:space="0" w:color="auto"/>
        <w:bottom w:val="none" w:sz="0" w:space="0" w:color="auto"/>
        <w:right w:val="none" w:sz="0" w:space="0" w:color="auto"/>
      </w:divBdr>
    </w:div>
    <w:div w:id="108667525">
      <w:bodyDiv w:val="1"/>
      <w:marLeft w:val="0"/>
      <w:marRight w:val="0"/>
      <w:marTop w:val="0"/>
      <w:marBottom w:val="0"/>
      <w:divBdr>
        <w:top w:val="none" w:sz="0" w:space="0" w:color="auto"/>
        <w:left w:val="none" w:sz="0" w:space="0" w:color="auto"/>
        <w:bottom w:val="none" w:sz="0" w:space="0" w:color="auto"/>
        <w:right w:val="none" w:sz="0" w:space="0" w:color="auto"/>
      </w:divBdr>
    </w:div>
    <w:div w:id="116489419">
      <w:bodyDiv w:val="1"/>
      <w:marLeft w:val="0"/>
      <w:marRight w:val="0"/>
      <w:marTop w:val="0"/>
      <w:marBottom w:val="0"/>
      <w:divBdr>
        <w:top w:val="none" w:sz="0" w:space="0" w:color="auto"/>
        <w:left w:val="none" w:sz="0" w:space="0" w:color="auto"/>
        <w:bottom w:val="none" w:sz="0" w:space="0" w:color="auto"/>
        <w:right w:val="none" w:sz="0" w:space="0" w:color="auto"/>
      </w:divBdr>
    </w:div>
    <w:div w:id="131993041">
      <w:bodyDiv w:val="1"/>
      <w:marLeft w:val="0"/>
      <w:marRight w:val="0"/>
      <w:marTop w:val="0"/>
      <w:marBottom w:val="0"/>
      <w:divBdr>
        <w:top w:val="none" w:sz="0" w:space="0" w:color="auto"/>
        <w:left w:val="none" w:sz="0" w:space="0" w:color="auto"/>
        <w:bottom w:val="none" w:sz="0" w:space="0" w:color="auto"/>
        <w:right w:val="none" w:sz="0" w:space="0" w:color="auto"/>
      </w:divBdr>
    </w:div>
    <w:div w:id="143207477">
      <w:bodyDiv w:val="1"/>
      <w:marLeft w:val="0"/>
      <w:marRight w:val="0"/>
      <w:marTop w:val="0"/>
      <w:marBottom w:val="0"/>
      <w:divBdr>
        <w:top w:val="none" w:sz="0" w:space="0" w:color="auto"/>
        <w:left w:val="none" w:sz="0" w:space="0" w:color="auto"/>
        <w:bottom w:val="none" w:sz="0" w:space="0" w:color="auto"/>
        <w:right w:val="none" w:sz="0" w:space="0" w:color="auto"/>
      </w:divBdr>
    </w:div>
    <w:div w:id="145902189">
      <w:bodyDiv w:val="1"/>
      <w:marLeft w:val="0"/>
      <w:marRight w:val="0"/>
      <w:marTop w:val="0"/>
      <w:marBottom w:val="0"/>
      <w:divBdr>
        <w:top w:val="none" w:sz="0" w:space="0" w:color="auto"/>
        <w:left w:val="none" w:sz="0" w:space="0" w:color="auto"/>
        <w:bottom w:val="none" w:sz="0" w:space="0" w:color="auto"/>
        <w:right w:val="none" w:sz="0" w:space="0" w:color="auto"/>
      </w:divBdr>
    </w:div>
    <w:div w:id="148254041">
      <w:bodyDiv w:val="1"/>
      <w:marLeft w:val="0"/>
      <w:marRight w:val="0"/>
      <w:marTop w:val="0"/>
      <w:marBottom w:val="0"/>
      <w:divBdr>
        <w:top w:val="none" w:sz="0" w:space="0" w:color="auto"/>
        <w:left w:val="none" w:sz="0" w:space="0" w:color="auto"/>
        <w:bottom w:val="none" w:sz="0" w:space="0" w:color="auto"/>
        <w:right w:val="none" w:sz="0" w:space="0" w:color="auto"/>
      </w:divBdr>
    </w:div>
    <w:div w:id="153305261">
      <w:bodyDiv w:val="1"/>
      <w:marLeft w:val="0"/>
      <w:marRight w:val="0"/>
      <w:marTop w:val="0"/>
      <w:marBottom w:val="0"/>
      <w:divBdr>
        <w:top w:val="none" w:sz="0" w:space="0" w:color="auto"/>
        <w:left w:val="none" w:sz="0" w:space="0" w:color="auto"/>
        <w:bottom w:val="none" w:sz="0" w:space="0" w:color="auto"/>
        <w:right w:val="none" w:sz="0" w:space="0" w:color="auto"/>
      </w:divBdr>
    </w:div>
    <w:div w:id="162018329">
      <w:bodyDiv w:val="1"/>
      <w:marLeft w:val="0"/>
      <w:marRight w:val="0"/>
      <w:marTop w:val="0"/>
      <w:marBottom w:val="0"/>
      <w:divBdr>
        <w:top w:val="none" w:sz="0" w:space="0" w:color="auto"/>
        <w:left w:val="none" w:sz="0" w:space="0" w:color="auto"/>
        <w:bottom w:val="none" w:sz="0" w:space="0" w:color="auto"/>
        <w:right w:val="none" w:sz="0" w:space="0" w:color="auto"/>
      </w:divBdr>
    </w:div>
    <w:div w:id="168638855">
      <w:bodyDiv w:val="1"/>
      <w:marLeft w:val="0"/>
      <w:marRight w:val="0"/>
      <w:marTop w:val="0"/>
      <w:marBottom w:val="0"/>
      <w:divBdr>
        <w:top w:val="none" w:sz="0" w:space="0" w:color="auto"/>
        <w:left w:val="none" w:sz="0" w:space="0" w:color="auto"/>
        <w:bottom w:val="none" w:sz="0" w:space="0" w:color="auto"/>
        <w:right w:val="none" w:sz="0" w:space="0" w:color="auto"/>
      </w:divBdr>
    </w:div>
    <w:div w:id="171187543">
      <w:bodyDiv w:val="1"/>
      <w:marLeft w:val="0"/>
      <w:marRight w:val="0"/>
      <w:marTop w:val="0"/>
      <w:marBottom w:val="0"/>
      <w:divBdr>
        <w:top w:val="none" w:sz="0" w:space="0" w:color="auto"/>
        <w:left w:val="none" w:sz="0" w:space="0" w:color="auto"/>
        <w:bottom w:val="none" w:sz="0" w:space="0" w:color="auto"/>
        <w:right w:val="none" w:sz="0" w:space="0" w:color="auto"/>
      </w:divBdr>
    </w:div>
    <w:div w:id="178814606">
      <w:bodyDiv w:val="1"/>
      <w:marLeft w:val="0"/>
      <w:marRight w:val="0"/>
      <w:marTop w:val="0"/>
      <w:marBottom w:val="0"/>
      <w:divBdr>
        <w:top w:val="none" w:sz="0" w:space="0" w:color="auto"/>
        <w:left w:val="none" w:sz="0" w:space="0" w:color="auto"/>
        <w:bottom w:val="none" w:sz="0" w:space="0" w:color="auto"/>
        <w:right w:val="none" w:sz="0" w:space="0" w:color="auto"/>
      </w:divBdr>
    </w:div>
    <w:div w:id="179707742">
      <w:bodyDiv w:val="1"/>
      <w:marLeft w:val="0"/>
      <w:marRight w:val="0"/>
      <w:marTop w:val="0"/>
      <w:marBottom w:val="0"/>
      <w:divBdr>
        <w:top w:val="none" w:sz="0" w:space="0" w:color="auto"/>
        <w:left w:val="none" w:sz="0" w:space="0" w:color="auto"/>
        <w:bottom w:val="none" w:sz="0" w:space="0" w:color="auto"/>
        <w:right w:val="none" w:sz="0" w:space="0" w:color="auto"/>
      </w:divBdr>
    </w:div>
    <w:div w:id="182207661">
      <w:bodyDiv w:val="1"/>
      <w:marLeft w:val="0"/>
      <w:marRight w:val="0"/>
      <w:marTop w:val="0"/>
      <w:marBottom w:val="0"/>
      <w:divBdr>
        <w:top w:val="none" w:sz="0" w:space="0" w:color="auto"/>
        <w:left w:val="none" w:sz="0" w:space="0" w:color="auto"/>
        <w:bottom w:val="none" w:sz="0" w:space="0" w:color="auto"/>
        <w:right w:val="none" w:sz="0" w:space="0" w:color="auto"/>
      </w:divBdr>
    </w:div>
    <w:div w:id="198470426">
      <w:bodyDiv w:val="1"/>
      <w:marLeft w:val="0"/>
      <w:marRight w:val="0"/>
      <w:marTop w:val="0"/>
      <w:marBottom w:val="0"/>
      <w:divBdr>
        <w:top w:val="none" w:sz="0" w:space="0" w:color="auto"/>
        <w:left w:val="none" w:sz="0" w:space="0" w:color="auto"/>
        <w:bottom w:val="none" w:sz="0" w:space="0" w:color="auto"/>
        <w:right w:val="none" w:sz="0" w:space="0" w:color="auto"/>
      </w:divBdr>
    </w:div>
    <w:div w:id="198980774">
      <w:bodyDiv w:val="1"/>
      <w:marLeft w:val="0"/>
      <w:marRight w:val="0"/>
      <w:marTop w:val="0"/>
      <w:marBottom w:val="0"/>
      <w:divBdr>
        <w:top w:val="none" w:sz="0" w:space="0" w:color="auto"/>
        <w:left w:val="none" w:sz="0" w:space="0" w:color="auto"/>
        <w:bottom w:val="none" w:sz="0" w:space="0" w:color="auto"/>
        <w:right w:val="none" w:sz="0" w:space="0" w:color="auto"/>
      </w:divBdr>
    </w:div>
    <w:div w:id="199706241">
      <w:bodyDiv w:val="1"/>
      <w:marLeft w:val="0"/>
      <w:marRight w:val="0"/>
      <w:marTop w:val="0"/>
      <w:marBottom w:val="0"/>
      <w:divBdr>
        <w:top w:val="none" w:sz="0" w:space="0" w:color="auto"/>
        <w:left w:val="none" w:sz="0" w:space="0" w:color="auto"/>
        <w:bottom w:val="none" w:sz="0" w:space="0" w:color="auto"/>
        <w:right w:val="none" w:sz="0" w:space="0" w:color="auto"/>
      </w:divBdr>
    </w:div>
    <w:div w:id="201796106">
      <w:bodyDiv w:val="1"/>
      <w:marLeft w:val="0"/>
      <w:marRight w:val="0"/>
      <w:marTop w:val="0"/>
      <w:marBottom w:val="0"/>
      <w:divBdr>
        <w:top w:val="none" w:sz="0" w:space="0" w:color="auto"/>
        <w:left w:val="none" w:sz="0" w:space="0" w:color="auto"/>
        <w:bottom w:val="none" w:sz="0" w:space="0" w:color="auto"/>
        <w:right w:val="none" w:sz="0" w:space="0" w:color="auto"/>
      </w:divBdr>
    </w:div>
    <w:div w:id="215510772">
      <w:bodyDiv w:val="1"/>
      <w:marLeft w:val="0"/>
      <w:marRight w:val="0"/>
      <w:marTop w:val="0"/>
      <w:marBottom w:val="0"/>
      <w:divBdr>
        <w:top w:val="none" w:sz="0" w:space="0" w:color="auto"/>
        <w:left w:val="none" w:sz="0" w:space="0" w:color="auto"/>
        <w:bottom w:val="none" w:sz="0" w:space="0" w:color="auto"/>
        <w:right w:val="none" w:sz="0" w:space="0" w:color="auto"/>
      </w:divBdr>
    </w:div>
    <w:div w:id="219832864">
      <w:bodyDiv w:val="1"/>
      <w:marLeft w:val="0"/>
      <w:marRight w:val="0"/>
      <w:marTop w:val="0"/>
      <w:marBottom w:val="0"/>
      <w:divBdr>
        <w:top w:val="none" w:sz="0" w:space="0" w:color="auto"/>
        <w:left w:val="none" w:sz="0" w:space="0" w:color="auto"/>
        <w:bottom w:val="none" w:sz="0" w:space="0" w:color="auto"/>
        <w:right w:val="none" w:sz="0" w:space="0" w:color="auto"/>
      </w:divBdr>
    </w:div>
    <w:div w:id="220094245">
      <w:bodyDiv w:val="1"/>
      <w:marLeft w:val="0"/>
      <w:marRight w:val="0"/>
      <w:marTop w:val="0"/>
      <w:marBottom w:val="0"/>
      <w:divBdr>
        <w:top w:val="none" w:sz="0" w:space="0" w:color="auto"/>
        <w:left w:val="none" w:sz="0" w:space="0" w:color="auto"/>
        <w:bottom w:val="none" w:sz="0" w:space="0" w:color="auto"/>
        <w:right w:val="none" w:sz="0" w:space="0" w:color="auto"/>
      </w:divBdr>
    </w:div>
    <w:div w:id="224881071">
      <w:bodyDiv w:val="1"/>
      <w:marLeft w:val="0"/>
      <w:marRight w:val="0"/>
      <w:marTop w:val="0"/>
      <w:marBottom w:val="0"/>
      <w:divBdr>
        <w:top w:val="none" w:sz="0" w:space="0" w:color="auto"/>
        <w:left w:val="none" w:sz="0" w:space="0" w:color="auto"/>
        <w:bottom w:val="none" w:sz="0" w:space="0" w:color="auto"/>
        <w:right w:val="none" w:sz="0" w:space="0" w:color="auto"/>
      </w:divBdr>
    </w:div>
    <w:div w:id="227621039">
      <w:bodyDiv w:val="1"/>
      <w:marLeft w:val="0"/>
      <w:marRight w:val="0"/>
      <w:marTop w:val="0"/>
      <w:marBottom w:val="0"/>
      <w:divBdr>
        <w:top w:val="none" w:sz="0" w:space="0" w:color="auto"/>
        <w:left w:val="none" w:sz="0" w:space="0" w:color="auto"/>
        <w:bottom w:val="none" w:sz="0" w:space="0" w:color="auto"/>
        <w:right w:val="none" w:sz="0" w:space="0" w:color="auto"/>
      </w:divBdr>
    </w:div>
    <w:div w:id="230389445">
      <w:bodyDiv w:val="1"/>
      <w:marLeft w:val="0"/>
      <w:marRight w:val="0"/>
      <w:marTop w:val="0"/>
      <w:marBottom w:val="0"/>
      <w:divBdr>
        <w:top w:val="none" w:sz="0" w:space="0" w:color="auto"/>
        <w:left w:val="none" w:sz="0" w:space="0" w:color="auto"/>
        <w:bottom w:val="none" w:sz="0" w:space="0" w:color="auto"/>
        <w:right w:val="none" w:sz="0" w:space="0" w:color="auto"/>
      </w:divBdr>
    </w:div>
    <w:div w:id="244383796">
      <w:bodyDiv w:val="1"/>
      <w:marLeft w:val="0"/>
      <w:marRight w:val="0"/>
      <w:marTop w:val="0"/>
      <w:marBottom w:val="0"/>
      <w:divBdr>
        <w:top w:val="none" w:sz="0" w:space="0" w:color="auto"/>
        <w:left w:val="none" w:sz="0" w:space="0" w:color="auto"/>
        <w:bottom w:val="none" w:sz="0" w:space="0" w:color="auto"/>
        <w:right w:val="none" w:sz="0" w:space="0" w:color="auto"/>
      </w:divBdr>
    </w:div>
    <w:div w:id="244998253">
      <w:bodyDiv w:val="1"/>
      <w:marLeft w:val="0"/>
      <w:marRight w:val="0"/>
      <w:marTop w:val="0"/>
      <w:marBottom w:val="0"/>
      <w:divBdr>
        <w:top w:val="none" w:sz="0" w:space="0" w:color="auto"/>
        <w:left w:val="none" w:sz="0" w:space="0" w:color="auto"/>
        <w:bottom w:val="none" w:sz="0" w:space="0" w:color="auto"/>
        <w:right w:val="none" w:sz="0" w:space="0" w:color="auto"/>
      </w:divBdr>
    </w:div>
    <w:div w:id="251939947">
      <w:bodyDiv w:val="1"/>
      <w:marLeft w:val="0"/>
      <w:marRight w:val="0"/>
      <w:marTop w:val="0"/>
      <w:marBottom w:val="0"/>
      <w:divBdr>
        <w:top w:val="none" w:sz="0" w:space="0" w:color="auto"/>
        <w:left w:val="none" w:sz="0" w:space="0" w:color="auto"/>
        <w:bottom w:val="none" w:sz="0" w:space="0" w:color="auto"/>
        <w:right w:val="none" w:sz="0" w:space="0" w:color="auto"/>
      </w:divBdr>
    </w:div>
    <w:div w:id="261762879">
      <w:bodyDiv w:val="1"/>
      <w:marLeft w:val="0"/>
      <w:marRight w:val="0"/>
      <w:marTop w:val="0"/>
      <w:marBottom w:val="0"/>
      <w:divBdr>
        <w:top w:val="none" w:sz="0" w:space="0" w:color="auto"/>
        <w:left w:val="none" w:sz="0" w:space="0" w:color="auto"/>
        <w:bottom w:val="none" w:sz="0" w:space="0" w:color="auto"/>
        <w:right w:val="none" w:sz="0" w:space="0" w:color="auto"/>
      </w:divBdr>
    </w:div>
    <w:div w:id="264969029">
      <w:bodyDiv w:val="1"/>
      <w:marLeft w:val="0"/>
      <w:marRight w:val="0"/>
      <w:marTop w:val="0"/>
      <w:marBottom w:val="0"/>
      <w:divBdr>
        <w:top w:val="none" w:sz="0" w:space="0" w:color="auto"/>
        <w:left w:val="none" w:sz="0" w:space="0" w:color="auto"/>
        <w:bottom w:val="none" w:sz="0" w:space="0" w:color="auto"/>
        <w:right w:val="none" w:sz="0" w:space="0" w:color="auto"/>
      </w:divBdr>
    </w:div>
    <w:div w:id="275524766">
      <w:bodyDiv w:val="1"/>
      <w:marLeft w:val="0"/>
      <w:marRight w:val="0"/>
      <w:marTop w:val="0"/>
      <w:marBottom w:val="0"/>
      <w:divBdr>
        <w:top w:val="none" w:sz="0" w:space="0" w:color="auto"/>
        <w:left w:val="none" w:sz="0" w:space="0" w:color="auto"/>
        <w:bottom w:val="none" w:sz="0" w:space="0" w:color="auto"/>
        <w:right w:val="none" w:sz="0" w:space="0" w:color="auto"/>
      </w:divBdr>
    </w:div>
    <w:div w:id="280767571">
      <w:bodyDiv w:val="1"/>
      <w:marLeft w:val="0"/>
      <w:marRight w:val="0"/>
      <w:marTop w:val="0"/>
      <w:marBottom w:val="0"/>
      <w:divBdr>
        <w:top w:val="none" w:sz="0" w:space="0" w:color="auto"/>
        <w:left w:val="none" w:sz="0" w:space="0" w:color="auto"/>
        <w:bottom w:val="none" w:sz="0" w:space="0" w:color="auto"/>
        <w:right w:val="none" w:sz="0" w:space="0" w:color="auto"/>
      </w:divBdr>
    </w:div>
    <w:div w:id="283999653">
      <w:bodyDiv w:val="1"/>
      <w:marLeft w:val="0"/>
      <w:marRight w:val="0"/>
      <w:marTop w:val="0"/>
      <w:marBottom w:val="0"/>
      <w:divBdr>
        <w:top w:val="none" w:sz="0" w:space="0" w:color="auto"/>
        <w:left w:val="none" w:sz="0" w:space="0" w:color="auto"/>
        <w:bottom w:val="none" w:sz="0" w:space="0" w:color="auto"/>
        <w:right w:val="none" w:sz="0" w:space="0" w:color="auto"/>
      </w:divBdr>
    </w:div>
    <w:div w:id="293098847">
      <w:bodyDiv w:val="1"/>
      <w:marLeft w:val="0"/>
      <w:marRight w:val="0"/>
      <w:marTop w:val="0"/>
      <w:marBottom w:val="0"/>
      <w:divBdr>
        <w:top w:val="none" w:sz="0" w:space="0" w:color="auto"/>
        <w:left w:val="none" w:sz="0" w:space="0" w:color="auto"/>
        <w:bottom w:val="none" w:sz="0" w:space="0" w:color="auto"/>
        <w:right w:val="none" w:sz="0" w:space="0" w:color="auto"/>
      </w:divBdr>
    </w:div>
    <w:div w:id="294337943">
      <w:bodyDiv w:val="1"/>
      <w:marLeft w:val="0"/>
      <w:marRight w:val="0"/>
      <w:marTop w:val="0"/>
      <w:marBottom w:val="0"/>
      <w:divBdr>
        <w:top w:val="none" w:sz="0" w:space="0" w:color="auto"/>
        <w:left w:val="none" w:sz="0" w:space="0" w:color="auto"/>
        <w:bottom w:val="none" w:sz="0" w:space="0" w:color="auto"/>
        <w:right w:val="none" w:sz="0" w:space="0" w:color="auto"/>
      </w:divBdr>
    </w:div>
    <w:div w:id="295451522">
      <w:bodyDiv w:val="1"/>
      <w:marLeft w:val="0"/>
      <w:marRight w:val="0"/>
      <w:marTop w:val="0"/>
      <w:marBottom w:val="0"/>
      <w:divBdr>
        <w:top w:val="none" w:sz="0" w:space="0" w:color="auto"/>
        <w:left w:val="none" w:sz="0" w:space="0" w:color="auto"/>
        <w:bottom w:val="none" w:sz="0" w:space="0" w:color="auto"/>
        <w:right w:val="none" w:sz="0" w:space="0" w:color="auto"/>
      </w:divBdr>
    </w:div>
    <w:div w:id="299727828">
      <w:bodyDiv w:val="1"/>
      <w:marLeft w:val="0"/>
      <w:marRight w:val="0"/>
      <w:marTop w:val="0"/>
      <w:marBottom w:val="0"/>
      <w:divBdr>
        <w:top w:val="none" w:sz="0" w:space="0" w:color="auto"/>
        <w:left w:val="none" w:sz="0" w:space="0" w:color="auto"/>
        <w:bottom w:val="none" w:sz="0" w:space="0" w:color="auto"/>
        <w:right w:val="none" w:sz="0" w:space="0" w:color="auto"/>
      </w:divBdr>
      <w:divsChild>
        <w:div w:id="1600796324">
          <w:marLeft w:val="547"/>
          <w:marRight w:val="0"/>
          <w:marTop w:val="0"/>
          <w:marBottom w:val="0"/>
          <w:divBdr>
            <w:top w:val="none" w:sz="0" w:space="0" w:color="auto"/>
            <w:left w:val="none" w:sz="0" w:space="0" w:color="auto"/>
            <w:bottom w:val="none" w:sz="0" w:space="0" w:color="auto"/>
            <w:right w:val="none" w:sz="0" w:space="0" w:color="auto"/>
          </w:divBdr>
        </w:div>
        <w:div w:id="1113746607">
          <w:marLeft w:val="547"/>
          <w:marRight w:val="0"/>
          <w:marTop w:val="0"/>
          <w:marBottom w:val="0"/>
          <w:divBdr>
            <w:top w:val="none" w:sz="0" w:space="0" w:color="auto"/>
            <w:left w:val="none" w:sz="0" w:space="0" w:color="auto"/>
            <w:bottom w:val="none" w:sz="0" w:space="0" w:color="auto"/>
            <w:right w:val="none" w:sz="0" w:space="0" w:color="auto"/>
          </w:divBdr>
        </w:div>
        <w:div w:id="663434664">
          <w:marLeft w:val="547"/>
          <w:marRight w:val="0"/>
          <w:marTop w:val="0"/>
          <w:marBottom w:val="0"/>
          <w:divBdr>
            <w:top w:val="none" w:sz="0" w:space="0" w:color="auto"/>
            <w:left w:val="none" w:sz="0" w:space="0" w:color="auto"/>
            <w:bottom w:val="none" w:sz="0" w:space="0" w:color="auto"/>
            <w:right w:val="none" w:sz="0" w:space="0" w:color="auto"/>
          </w:divBdr>
        </w:div>
      </w:divsChild>
    </w:div>
    <w:div w:id="300497762">
      <w:bodyDiv w:val="1"/>
      <w:marLeft w:val="0"/>
      <w:marRight w:val="0"/>
      <w:marTop w:val="0"/>
      <w:marBottom w:val="0"/>
      <w:divBdr>
        <w:top w:val="none" w:sz="0" w:space="0" w:color="auto"/>
        <w:left w:val="none" w:sz="0" w:space="0" w:color="auto"/>
        <w:bottom w:val="none" w:sz="0" w:space="0" w:color="auto"/>
        <w:right w:val="none" w:sz="0" w:space="0" w:color="auto"/>
      </w:divBdr>
      <w:divsChild>
        <w:div w:id="280651594">
          <w:marLeft w:val="432"/>
          <w:marRight w:val="0"/>
          <w:marTop w:val="125"/>
          <w:marBottom w:val="0"/>
          <w:divBdr>
            <w:top w:val="none" w:sz="0" w:space="0" w:color="auto"/>
            <w:left w:val="none" w:sz="0" w:space="0" w:color="auto"/>
            <w:bottom w:val="none" w:sz="0" w:space="0" w:color="auto"/>
            <w:right w:val="none" w:sz="0" w:space="0" w:color="auto"/>
          </w:divBdr>
        </w:div>
        <w:div w:id="761225747">
          <w:marLeft w:val="432"/>
          <w:marRight w:val="0"/>
          <w:marTop w:val="125"/>
          <w:marBottom w:val="0"/>
          <w:divBdr>
            <w:top w:val="none" w:sz="0" w:space="0" w:color="auto"/>
            <w:left w:val="none" w:sz="0" w:space="0" w:color="auto"/>
            <w:bottom w:val="none" w:sz="0" w:space="0" w:color="auto"/>
            <w:right w:val="none" w:sz="0" w:space="0" w:color="auto"/>
          </w:divBdr>
        </w:div>
        <w:div w:id="946623842">
          <w:marLeft w:val="432"/>
          <w:marRight w:val="0"/>
          <w:marTop w:val="125"/>
          <w:marBottom w:val="0"/>
          <w:divBdr>
            <w:top w:val="none" w:sz="0" w:space="0" w:color="auto"/>
            <w:left w:val="none" w:sz="0" w:space="0" w:color="auto"/>
            <w:bottom w:val="none" w:sz="0" w:space="0" w:color="auto"/>
            <w:right w:val="none" w:sz="0" w:space="0" w:color="auto"/>
          </w:divBdr>
        </w:div>
        <w:div w:id="962467405">
          <w:marLeft w:val="432"/>
          <w:marRight w:val="0"/>
          <w:marTop w:val="125"/>
          <w:marBottom w:val="0"/>
          <w:divBdr>
            <w:top w:val="none" w:sz="0" w:space="0" w:color="auto"/>
            <w:left w:val="none" w:sz="0" w:space="0" w:color="auto"/>
            <w:bottom w:val="none" w:sz="0" w:space="0" w:color="auto"/>
            <w:right w:val="none" w:sz="0" w:space="0" w:color="auto"/>
          </w:divBdr>
        </w:div>
      </w:divsChild>
    </w:div>
    <w:div w:id="328170216">
      <w:bodyDiv w:val="1"/>
      <w:marLeft w:val="0"/>
      <w:marRight w:val="0"/>
      <w:marTop w:val="0"/>
      <w:marBottom w:val="0"/>
      <w:divBdr>
        <w:top w:val="none" w:sz="0" w:space="0" w:color="auto"/>
        <w:left w:val="none" w:sz="0" w:space="0" w:color="auto"/>
        <w:bottom w:val="none" w:sz="0" w:space="0" w:color="auto"/>
        <w:right w:val="none" w:sz="0" w:space="0" w:color="auto"/>
      </w:divBdr>
    </w:div>
    <w:div w:id="329404180">
      <w:bodyDiv w:val="1"/>
      <w:marLeft w:val="0"/>
      <w:marRight w:val="0"/>
      <w:marTop w:val="0"/>
      <w:marBottom w:val="0"/>
      <w:divBdr>
        <w:top w:val="none" w:sz="0" w:space="0" w:color="auto"/>
        <w:left w:val="none" w:sz="0" w:space="0" w:color="auto"/>
        <w:bottom w:val="none" w:sz="0" w:space="0" w:color="auto"/>
        <w:right w:val="none" w:sz="0" w:space="0" w:color="auto"/>
      </w:divBdr>
    </w:div>
    <w:div w:id="343167065">
      <w:bodyDiv w:val="1"/>
      <w:marLeft w:val="0"/>
      <w:marRight w:val="0"/>
      <w:marTop w:val="0"/>
      <w:marBottom w:val="0"/>
      <w:divBdr>
        <w:top w:val="none" w:sz="0" w:space="0" w:color="auto"/>
        <w:left w:val="none" w:sz="0" w:space="0" w:color="auto"/>
        <w:bottom w:val="none" w:sz="0" w:space="0" w:color="auto"/>
        <w:right w:val="none" w:sz="0" w:space="0" w:color="auto"/>
      </w:divBdr>
    </w:div>
    <w:div w:id="354885375">
      <w:bodyDiv w:val="1"/>
      <w:marLeft w:val="0"/>
      <w:marRight w:val="0"/>
      <w:marTop w:val="0"/>
      <w:marBottom w:val="0"/>
      <w:divBdr>
        <w:top w:val="none" w:sz="0" w:space="0" w:color="auto"/>
        <w:left w:val="none" w:sz="0" w:space="0" w:color="auto"/>
        <w:bottom w:val="none" w:sz="0" w:space="0" w:color="auto"/>
        <w:right w:val="none" w:sz="0" w:space="0" w:color="auto"/>
      </w:divBdr>
    </w:div>
    <w:div w:id="356927493">
      <w:bodyDiv w:val="1"/>
      <w:marLeft w:val="0"/>
      <w:marRight w:val="0"/>
      <w:marTop w:val="0"/>
      <w:marBottom w:val="0"/>
      <w:divBdr>
        <w:top w:val="none" w:sz="0" w:space="0" w:color="auto"/>
        <w:left w:val="none" w:sz="0" w:space="0" w:color="auto"/>
        <w:bottom w:val="none" w:sz="0" w:space="0" w:color="auto"/>
        <w:right w:val="none" w:sz="0" w:space="0" w:color="auto"/>
      </w:divBdr>
    </w:div>
    <w:div w:id="359091935">
      <w:bodyDiv w:val="1"/>
      <w:marLeft w:val="0"/>
      <w:marRight w:val="0"/>
      <w:marTop w:val="0"/>
      <w:marBottom w:val="0"/>
      <w:divBdr>
        <w:top w:val="none" w:sz="0" w:space="0" w:color="auto"/>
        <w:left w:val="none" w:sz="0" w:space="0" w:color="auto"/>
        <w:bottom w:val="none" w:sz="0" w:space="0" w:color="auto"/>
        <w:right w:val="none" w:sz="0" w:space="0" w:color="auto"/>
      </w:divBdr>
    </w:div>
    <w:div w:id="364142207">
      <w:bodyDiv w:val="1"/>
      <w:marLeft w:val="0"/>
      <w:marRight w:val="0"/>
      <w:marTop w:val="0"/>
      <w:marBottom w:val="0"/>
      <w:divBdr>
        <w:top w:val="none" w:sz="0" w:space="0" w:color="auto"/>
        <w:left w:val="none" w:sz="0" w:space="0" w:color="auto"/>
        <w:bottom w:val="none" w:sz="0" w:space="0" w:color="auto"/>
        <w:right w:val="none" w:sz="0" w:space="0" w:color="auto"/>
      </w:divBdr>
    </w:div>
    <w:div w:id="373501904">
      <w:bodyDiv w:val="1"/>
      <w:marLeft w:val="0"/>
      <w:marRight w:val="0"/>
      <w:marTop w:val="0"/>
      <w:marBottom w:val="0"/>
      <w:divBdr>
        <w:top w:val="none" w:sz="0" w:space="0" w:color="auto"/>
        <w:left w:val="none" w:sz="0" w:space="0" w:color="auto"/>
        <w:bottom w:val="none" w:sz="0" w:space="0" w:color="auto"/>
        <w:right w:val="none" w:sz="0" w:space="0" w:color="auto"/>
      </w:divBdr>
    </w:div>
    <w:div w:id="373697690">
      <w:bodyDiv w:val="1"/>
      <w:marLeft w:val="0"/>
      <w:marRight w:val="0"/>
      <w:marTop w:val="0"/>
      <w:marBottom w:val="0"/>
      <w:divBdr>
        <w:top w:val="none" w:sz="0" w:space="0" w:color="auto"/>
        <w:left w:val="none" w:sz="0" w:space="0" w:color="auto"/>
        <w:bottom w:val="none" w:sz="0" w:space="0" w:color="auto"/>
        <w:right w:val="none" w:sz="0" w:space="0" w:color="auto"/>
      </w:divBdr>
    </w:div>
    <w:div w:id="379717993">
      <w:bodyDiv w:val="1"/>
      <w:marLeft w:val="0"/>
      <w:marRight w:val="0"/>
      <w:marTop w:val="0"/>
      <w:marBottom w:val="0"/>
      <w:divBdr>
        <w:top w:val="none" w:sz="0" w:space="0" w:color="auto"/>
        <w:left w:val="none" w:sz="0" w:space="0" w:color="auto"/>
        <w:bottom w:val="none" w:sz="0" w:space="0" w:color="auto"/>
        <w:right w:val="none" w:sz="0" w:space="0" w:color="auto"/>
      </w:divBdr>
    </w:div>
    <w:div w:id="386683752">
      <w:bodyDiv w:val="1"/>
      <w:marLeft w:val="0"/>
      <w:marRight w:val="0"/>
      <w:marTop w:val="0"/>
      <w:marBottom w:val="0"/>
      <w:divBdr>
        <w:top w:val="none" w:sz="0" w:space="0" w:color="auto"/>
        <w:left w:val="none" w:sz="0" w:space="0" w:color="auto"/>
        <w:bottom w:val="none" w:sz="0" w:space="0" w:color="auto"/>
        <w:right w:val="none" w:sz="0" w:space="0" w:color="auto"/>
      </w:divBdr>
    </w:div>
    <w:div w:id="388917133">
      <w:bodyDiv w:val="1"/>
      <w:marLeft w:val="0"/>
      <w:marRight w:val="0"/>
      <w:marTop w:val="0"/>
      <w:marBottom w:val="0"/>
      <w:divBdr>
        <w:top w:val="none" w:sz="0" w:space="0" w:color="auto"/>
        <w:left w:val="none" w:sz="0" w:space="0" w:color="auto"/>
        <w:bottom w:val="none" w:sz="0" w:space="0" w:color="auto"/>
        <w:right w:val="none" w:sz="0" w:space="0" w:color="auto"/>
      </w:divBdr>
    </w:div>
    <w:div w:id="395016038">
      <w:bodyDiv w:val="1"/>
      <w:marLeft w:val="0"/>
      <w:marRight w:val="0"/>
      <w:marTop w:val="0"/>
      <w:marBottom w:val="0"/>
      <w:divBdr>
        <w:top w:val="none" w:sz="0" w:space="0" w:color="auto"/>
        <w:left w:val="none" w:sz="0" w:space="0" w:color="auto"/>
        <w:bottom w:val="none" w:sz="0" w:space="0" w:color="auto"/>
        <w:right w:val="none" w:sz="0" w:space="0" w:color="auto"/>
      </w:divBdr>
    </w:div>
    <w:div w:id="396588728">
      <w:bodyDiv w:val="1"/>
      <w:marLeft w:val="0"/>
      <w:marRight w:val="0"/>
      <w:marTop w:val="0"/>
      <w:marBottom w:val="0"/>
      <w:divBdr>
        <w:top w:val="none" w:sz="0" w:space="0" w:color="auto"/>
        <w:left w:val="none" w:sz="0" w:space="0" w:color="auto"/>
        <w:bottom w:val="none" w:sz="0" w:space="0" w:color="auto"/>
        <w:right w:val="none" w:sz="0" w:space="0" w:color="auto"/>
      </w:divBdr>
    </w:div>
    <w:div w:id="406343045">
      <w:bodyDiv w:val="1"/>
      <w:marLeft w:val="0"/>
      <w:marRight w:val="0"/>
      <w:marTop w:val="0"/>
      <w:marBottom w:val="0"/>
      <w:divBdr>
        <w:top w:val="none" w:sz="0" w:space="0" w:color="auto"/>
        <w:left w:val="none" w:sz="0" w:space="0" w:color="auto"/>
        <w:bottom w:val="none" w:sz="0" w:space="0" w:color="auto"/>
        <w:right w:val="none" w:sz="0" w:space="0" w:color="auto"/>
      </w:divBdr>
    </w:div>
    <w:div w:id="407315477">
      <w:bodyDiv w:val="1"/>
      <w:marLeft w:val="0"/>
      <w:marRight w:val="0"/>
      <w:marTop w:val="0"/>
      <w:marBottom w:val="0"/>
      <w:divBdr>
        <w:top w:val="none" w:sz="0" w:space="0" w:color="auto"/>
        <w:left w:val="none" w:sz="0" w:space="0" w:color="auto"/>
        <w:bottom w:val="none" w:sz="0" w:space="0" w:color="auto"/>
        <w:right w:val="none" w:sz="0" w:space="0" w:color="auto"/>
      </w:divBdr>
    </w:div>
    <w:div w:id="408314796">
      <w:bodyDiv w:val="1"/>
      <w:marLeft w:val="0"/>
      <w:marRight w:val="0"/>
      <w:marTop w:val="0"/>
      <w:marBottom w:val="0"/>
      <w:divBdr>
        <w:top w:val="none" w:sz="0" w:space="0" w:color="auto"/>
        <w:left w:val="none" w:sz="0" w:space="0" w:color="auto"/>
        <w:bottom w:val="none" w:sz="0" w:space="0" w:color="auto"/>
        <w:right w:val="none" w:sz="0" w:space="0" w:color="auto"/>
      </w:divBdr>
    </w:div>
    <w:div w:id="411200098">
      <w:bodyDiv w:val="1"/>
      <w:marLeft w:val="0"/>
      <w:marRight w:val="0"/>
      <w:marTop w:val="0"/>
      <w:marBottom w:val="0"/>
      <w:divBdr>
        <w:top w:val="none" w:sz="0" w:space="0" w:color="auto"/>
        <w:left w:val="none" w:sz="0" w:space="0" w:color="auto"/>
        <w:bottom w:val="none" w:sz="0" w:space="0" w:color="auto"/>
        <w:right w:val="none" w:sz="0" w:space="0" w:color="auto"/>
      </w:divBdr>
    </w:div>
    <w:div w:id="417679492">
      <w:bodyDiv w:val="1"/>
      <w:marLeft w:val="0"/>
      <w:marRight w:val="0"/>
      <w:marTop w:val="0"/>
      <w:marBottom w:val="0"/>
      <w:divBdr>
        <w:top w:val="none" w:sz="0" w:space="0" w:color="auto"/>
        <w:left w:val="none" w:sz="0" w:space="0" w:color="auto"/>
        <w:bottom w:val="none" w:sz="0" w:space="0" w:color="auto"/>
        <w:right w:val="none" w:sz="0" w:space="0" w:color="auto"/>
      </w:divBdr>
    </w:div>
    <w:div w:id="427428172">
      <w:bodyDiv w:val="1"/>
      <w:marLeft w:val="0"/>
      <w:marRight w:val="0"/>
      <w:marTop w:val="0"/>
      <w:marBottom w:val="0"/>
      <w:divBdr>
        <w:top w:val="none" w:sz="0" w:space="0" w:color="auto"/>
        <w:left w:val="none" w:sz="0" w:space="0" w:color="auto"/>
        <w:bottom w:val="none" w:sz="0" w:space="0" w:color="auto"/>
        <w:right w:val="none" w:sz="0" w:space="0" w:color="auto"/>
      </w:divBdr>
    </w:div>
    <w:div w:id="432745160">
      <w:bodyDiv w:val="1"/>
      <w:marLeft w:val="0"/>
      <w:marRight w:val="0"/>
      <w:marTop w:val="0"/>
      <w:marBottom w:val="0"/>
      <w:divBdr>
        <w:top w:val="none" w:sz="0" w:space="0" w:color="auto"/>
        <w:left w:val="none" w:sz="0" w:space="0" w:color="auto"/>
        <w:bottom w:val="none" w:sz="0" w:space="0" w:color="auto"/>
        <w:right w:val="none" w:sz="0" w:space="0" w:color="auto"/>
      </w:divBdr>
    </w:div>
    <w:div w:id="433480564">
      <w:bodyDiv w:val="1"/>
      <w:marLeft w:val="0"/>
      <w:marRight w:val="0"/>
      <w:marTop w:val="0"/>
      <w:marBottom w:val="0"/>
      <w:divBdr>
        <w:top w:val="none" w:sz="0" w:space="0" w:color="auto"/>
        <w:left w:val="none" w:sz="0" w:space="0" w:color="auto"/>
        <w:bottom w:val="none" w:sz="0" w:space="0" w:color="auto"/>
        <w:right w:val="none" w:sz="0" w:space="0" w:color="auto"/>
      </w:divBdr>
    </w:div>
    <w:div w:id="447552672">
      <w:bodyDiv w:val="1"/>
      <w:marLeft w:val="0"/>
      <w:marRight w:val="0"/>
      <w:marTop w:val="0"/>
      <w:marBottom w:val="0"/>
      <w:divBdr>
        <w:top w:val="none" w:sz="0" w:space="0" w:color="auto"/>
        <w:left w:val="none" w:sz="0" w:space="0" w:color="auto"/>
        <w:bottom w:val="none" w:sz="0" w:space="0" w:color="auto"/>
        <w:right w:val="none" w:sz="0" w:space="0" w:color="auto"/>
      </w:divBdr>
    </w:div>
    <w:div w:id="465314992">
      <w:bodyDiv w:val="1"/>
      <w:marLeft w:val="0"/>
      <w:marRight w:val="0"/>
      <w:marTop w:val="0"/>
      <w:marBottom w:val="0"/>
      <w:divBdr>
        <w:top w:val="none" w:sz="0" w:space="0" w:color="auto"/>
        <w:left w:val="none" w:sz="0" w:space="0" w:color="auto"/>
        <w:bottom w:val="none" w:sz="0" w:space="0" w:color="auto"/>
        <w:right w:val="none" w:sz="0" w:space="0" w:color="auto"/>
      </w:divBdr>
    </w:div>
    <w:div w:id="472718506">
      <w:bodyDiv w:val="1"/>
      <w:marLeft w:val="0"/>
      <w:marRight w:val="0"/>
      <w:marTop w:val="0"/>
      <w:marBottom w:val="0"/>
      <w:divBdr>
        <w:top w:val="none" w:sz="0" w:space="0" w:color="auto"/>
        <w:left w:val="none" w:sz="0" w:space="0" w:color="auto"/>
        <w:bottom w:val="none" w:sz="0" w:space="0" w:color="auto"/>
        <w:right w:val="none" w:sz="0" w:space="0" w:color="auto"/>
      </w:divBdr>
    </w:div>
    <w:div w:id="483468616">
      <w:bodyDiv w:val="1"/>
      <w:marLeft w:val="0"/>
      <w:marRight w:val="0"/>
      <w:marTop w:val="0"/>
      <w:marBottom w:val="0"/>
      <w:divBdr>
        <w:top w:val="none" w:sz="0" w:space="0" w:color="auto"/>
        <w:left w:val="none" w:sz="0" w:space="0" w:color="auto"/>
        <w:bottom w:val="none" w:sz="0" w:space="0" w:color="auto"/>
        <w:right w:val="none" w:sz="0" w:space="0" w:color="auto"/>
      </w:divBdr>
    </w:div>
    <w:div w:id="504981806">
      <w:bodyDiv w:val="1"/>
      <w:marLeft w:val="0"/>
      <w:marRight w:val="0"/>
      <w:marTop w:val="0"/>
      <w:marBottom w:val="0"/>
      <w:divBdr>
        <w:top w:val="none" w:sz="0" w:space="0" w:color="auto"/>
        <w:left w:val="none" w:sz="0" w:space="0" w:color="auto"/>
        <w:bottom w:val="none" w:sz="0" w:space="0" w:color="auto"/>
        <w:right w:val="none" w:sz="0" w:space="0" w:color="auto"/>
      </w:divBdr>
    </w:div>
    <w:div w:id="513423033">
      <w:bodyDiv w:val="1"/>
      <w:marLeft w:val="0"/>
      <w:marRight w:val="0"/>
      <w:marTop w:val="0"/>
      <w:marBottom w:val="0"/>
      <w:divBdr>
        <w:top w:val="none" w:sz="0" w:space="0" w:color="auto"/>
        <w:left w:val="none" w:sz="0" w:space="0" w:color="auto"/>
        <w:bottom w:val="none" w:sz="0" w:space="0" w:color="auto"/>
        <w:right w:val="none" w:sz="0" w:space="0" w:color="auto"/>
      </w:divBdr>
    </w:div>
    <w:div w:id="516818420">
      <w:bodyDiv w:val="1"/>
      <w:marLeft w:val="0"/>
      <w:marRight w:val="0"/>
      <w:marTop w:val="0"/>
      <w:marBottom w:val="0"/>
      <w:divBdr>
        <w:top w:val="none" w:sz="0" w:space="0" w:color="auto"/>
        <w:left w:val="none" w:sz="0" w:space="0" w:color="auto"/>
        <w:bottom w:val="none" w:sz="0" w:space="0" w:color="auto"/>
        <w:right w:val="none" w:sz="0" w:space="0" w:color="auto"/>
      </w:divBdr>
    </w:div>
    <w:div w:id="530537969">
      <w:bodyDiv w:val="1"/>
      <w:marLeft w:val="0"/>
      <w:marRight w:val="0"/>
      <w:marTop w:val="0"/>
      <w:marBottom w:val="0"/>
      <w:divBdr>
        <w:top w:val="none" w:sz="0" w:space="0" w:color="auto"/>
        <w:left w:val="none" w:sz="0" w:space="0" w:color="auto"/>
        <w:bottom w:val="none" w:sz="0" w:space="0" w:color="auto"/>
        <w:right w:val="none" w:sz="0" w:space="0" w:color="auto"/>
      </w:divBdr>
    </w:div>
    <w:div w:id="581187406">
      <w:bodyDiv w:val="1"/>
      <w:marLeft w:val="0"/>
      <w:marRight w:val="0"/>
      <w:marTop w:val="0"/>
      <w:marBottom w:val="0"/>
      <w:divBdr>
        <w:top w:val="none" w:sz="0" w:space="0" w:color="auto"/>
        <w:left w:val="none" w:sz="0" w:space="0" w:color="auto"/>
        <w:bottom w:val="none" w:sz="0" w:space="0" w:color="auto"/>
        <w:right w:val="none" w:sz="0" w:space="0" w:color="auto"/>
      </w:divBdr>
    </w:div>
    <w:div w:id="598562743">
      <w:bodyDiv w:val="1"/>
      <w:marLeft w:val="0"/>
      <w:marRight w:val="0"/>
      <w:marTop w:val="0"/>
      <w:marBottom w:val="0"/>
      <w:divBdr>
        <w:top w:val="none" w:sz="0" w:space="0" w:color="auto"/>
        <w:left w:val="none" w:sz="0" w:space="0" w:color="auto"/>
        <w:bottom w:val="none" w:sz="0" w:space="0" w:color="auto"/>
        <w:right w:val="none" w:sz="0" w:space="0" w:color="auto"/>
      </w:divBdr>
    </w:div>
    <w:div w:id="602539060">
      <w:bodyDiv w:val="1"/>
      <w:marLeft w:val="0"/>
      <w:marRight w:val="0"/>
      <w:marTop w:val="0"/>
      <w:marBottom w:val="0"/>
      <w:divBdr>
        <w:top w:val="none" w:sz="0" w:space="0" w:color="auto"/>
        <w:left w:val="none" w:sz="0" w:space="0" w:color="auto"/>
        <w:bottom w:val="none" w:sz="0" w:space="0" w:color="auto"/>
        <w:right w:val="none" w:sz="0" w:space="0" w:color="auto"/>
      </w:divBdr>
    </w:div>
    <w:div w:id="605774420">
      <w:bodyDiv w:val="1"/>
      <w:marLeft w:val="0"/>
      <w:marRight w:val="0"/>
      <w:marTop w:val="0"/>
      <w:marBottom w:val="0"/>
      <w:divBdr>
        <w:top w:val="none" w:sz="0" w:space="0" w:color="auto"/>
        <w:left w:val="none" w:sz="0" w:space="0" w:color="auto"/>
        <w:bottom w:val="none" w:sz="0" w:space="0" w:color="auto"/>
        <w:right w:val="none" w:sz="0" w:space="0" w:color="auto"/>
      </w:divBdr>
    </w:div>
    <w:div w:id="609898853">
      <w:bodyDiv w:val="1"/>
      <w:marLeft w:val="0"/>
      <w:marRight w:val="0"/>
      <w:marTop w:val="0"/>
      <w:marBottom w:val="0"/>
      <w:divBdr>
        <w:top w:val="none" w:sz="0" w:space="0" w:color="auto"/>
        <w:left w:val="none" w:sz="0" w:space="0" w:color="auto"/>
        <w:bottom w:val="none" w:sz="0" w:space="0" w:color="auto"/>
        <w:right w:val="none" w:sz="0" w:space="0" w:color="auto"/>
      </w:divBdr>
    </w:div>
    <w:div w:id="620841558">
      <w:bodyDiv w:val="1"/>
      <w:marLeft w:val="0"/>
      <w:marRight w:val="0"/>
      <w:marTop w:val="0"/>
      <w:marBottom w:val="0"/>
      <w:divBdr>
        <w:top w:val="none" w:sz="0" w:space="0" w:color="auto"/>
        <w:left w:val="none" w:sz="0" w:space="0" w:color="auto"/>
        <w:bottom w:val="none" w:sz="0" w:space="0" w:color="auto"/>
        <w:right w:val="none" w:sz="0" w:space="0" w:color="auto"/>
      </w:divBdr>
    </w:div>
    <w:div w:id="637731096">
      <w:bodyDiv w:val="1"/>
      <w:marLeft w:val="0"/>
      <w:marRight w:val="0"/>
      <w:marTop w:val="0"/>
      <w:marBottom w:val="0"/>
      <w:divBdr>
        <w:top w:val="none" w:sz="0" w:space="0" w:color="auto"/>
        <w:left w:val="none" w:sz="0" w:space="0" w:color="auto"/>
        <w:bottom w:val="none" w:sz="0" w:space="0" w:color="auto"/>
        <w:right w:val="none" w:sz="0" w:space="0" w:color="auto"/>
      </w:divBdr>
    </w:div>
    <w:div w:id="638997208">
      <w:bodyDiv w:val="1"/>
      <w:marLeft w:val="0"/>
      <w:marRight w:val="0"/>
      <w:marTop w:val="0"/>
      <w:marBottom w:val="0"/>
      <w:divBdr>
        <w:top w:val="none" w:sz="0" w:space="0" w:color="auto"/>
        <w:left w:val="none" w:sz="0" w:space="0" w:color="auto"/>
        <w:bottom w:val="none" w:sz="0" w:space="0" w:color="auto"/>
        <w:right w:val="none" w:sz="0" w:space="0" w:color="auto"/>
      </w:divBdr>
    </w:div>
    <w:div w:id="639041835">
      <w:bodyDiv w:val="1"/>
      <w:marLeft w:val="0"/>
      <w:marRight w:val="0"/>
      <w:marTop w:val="0"/>
      <w:marBottom w:val="0"/>
      <w:divBdr>
        <w:top w:val="none" w:sz="0" w:space="0" w:color="auto"/>
        <w:left w:val="none" w:sz="0" w:space="0" w:color="auto"/>
        <w:bottom w:val="none" w:sz="0" w:space="0" w:color="auto"/>
        <w:right w:val="none" w:sz="0" w:space="0" w:color="auto"/>
      </w:divBdr>
    </w:div>
    <w:div w:id="645814126">
      <w:bodyDiv w:val="1"/>
      <w:marLeft w:val="0"/>
      <w:marRight w:val="0"/>
      <w:marTop w:val="0"/>
      <w:marBottom w:val="0"/>
      <w:divBdr>
        <w:top w:val="none" w:sz="0" w:space="0" w:color="auto"/>
        <w:left w:val="none" w:sz="0" w:space="0" w:color="auto"/>
        <w:bottom w:val="none" w:sz="0" w:space="0" w:color="auto"/>
        <w:right w:val="none" w:sz="0" w:space="0" w:color="auto"/>
      </w:divBdr>
    </w:div>
    <w:div w:id="647130632">
      <w:bodyDiv w:val="1"/>
      <w:marLeft w:val="0"/>
      <w:marRight w:val="0"/>
      <w:marTop w:val="0"/>
      <w:marBottom w:val="0"/>
      <w:divBdr>
        <w:top w:val="none" w:sz="0" w:space="0" w:color="auto"/>
        <w:left w:val="none" w:sz="0" w:space="0" w:color="auto"/>
        <w:bottom w:val="none" w:sz="0" w:space="0" w:color="auto"/>
        <w:right w:val="none" w:sz="0" w:space="0" w:color="auto"/>
      </w:divBdr>
    </w:div>
    <w:div w:id="689065170">
      <w:bodyDiv w:val="1"/>
      <w:marLeft w:val="0"/>
      <w:marRight w:val="0"/>
      <w:marTop w:val="0"/>
      <w:marBottom w:val="0"/>
      <w:divBdr>
        <w:top w:val="none" w:sz="0" w:space="0" w:color="auto"/>
        <w:left w:val="none" w:sz="0" w:space="0" w:color="auto"/>
        <w:bottom w:val="none" w:sz="0" w:space="0" w:color="auto"/>
        <w:right w:val="none" w:sz="0" w:space="0" w:color="auto"/>
      </w:divBdr>
    </w:div>
    <w:div w:id="712583177">
      <w:bodyDiv w:val="1"/>
      <w:marLeft w:val="0"/>
      <w:marRight w:val="0"/>
      <w:marTop w:val="0"/>
      <w:marBottom w:val="0"/>
      <w:divBdr>
        <w:top w:val="none" w:sz="0" w:space="0" w:color="auto"/>
        <w:left w:val="none" w:sz="0" w:space="0" w:color="auto"/>
        <w:bottom w:val="none" w:sz="0" w:space="0" w:color="auto"/>
        <w:right w:val="none" w:sz="0" w:space="0" w:color="auto"/>
      </w:divBdr>
    </w:div>
    <w:div w:id="717703722">
      <w:bodyDiv w:val="1"/>
      <w:marLeft w:val="0"/>
      <w:marRight w:val="0"/>
      <w:marTop w:val="0"/>
      <w:marBottom w:val="0"/>
      <w:divBdr>
        <w:top w:val="none" w:sz="0" w:space="0" w:color="auto"/>
        <w:left w:val="none" w:sz="0" w:space="0" w:color="auto"/>
        <w:bottom w:val="none" w:sz="0" w:space="0" w:color="auto"/>
        <w:right w:val="none" w:sz="0" w:space="0" w:color="auto"/>
      </w:divBdr>
    </w:div>
    <w:div w:id="722755949">
      <w:bodyDiv w:val="1"/>
      <w:marLeft w:val="0"/>
      <w:marRight w:val="0"/>
      <w:marTop w:val="0"/>
      <w:marBottom w:val="0"/>
      <w:divBdr>
        <w:top w:val="none" w:sz="0" w:space="0" w:color="auto"/>
        <w:left w:val="none" w:sz="0" w:space="0" w:color="auto"/>
        <w:bottom w:val="none" w:sz="0" w:space="0" w:color="auto"/>
        <w:right w:val="none" w:sz="0" w:space="0" w:color="auto"/>
      </w:divBdr>
    </w:div>
    <w:div w:id="73003469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77069798">
      <w:bodyDiv w:val="1"/>
      <w:marLeft w:val="0"/>
      <w:marRight w:val="0"/>
      <w:marTop w:val="0"/>
      <w:marBottom w:val="0"/>
      <w:divBdr>
        <w:top w:val="none" w:sz="0" w:space="0" w:color="auto"/>
        <w:left w:val="none" w:sz="0" w:space="0" w:color="auto"/>
        <w:bottom w:val="none" w:sz="0" w:space="0" w:color="auto"/>
        <w:right w:val="none" w:sz="0" w:space="0" w:color="auto"/>
      </w:divBdr>
    </w:div>
    <w:div w:id="784426735">
      <w:bodyDiv w:val="1"/>
      <w:marLeft w:val="0"/>
      <w:marRight w:val="0"/>
      <w:marTop w:val="0"/>
      <w:marBottom w:val="0"/>
      <w:divBdr>
        <w:top w:val="none" w:sz="0" w:space="0" w:color="auto"/>
        <w:left w:val="none" w:sz="0" w:space="0" w:color="auto"/>
        <w:bottom w:val="none" w:sz="0" w:space="0" w:color="auto"/>
        <w:right w:val="none" w:sz="0" w:space="0" w:color="auto"/>
      </w:divBdr>
    </w:div>
    <w:div w:id="785387130">
      <w:bodyDiv w:val="1"/>
      <w:marLeft w:val="0"/>
      <w:marRight w:val="0"/>
      <w:marTop w:val="0"/>
      <w:marBottom w:val="0"/>
      <w:divBdr>
        <w:top w:val="none" w:sz="0" w:space="0" w:color="auto"/>
        <w:left w:val="none" w:sz="0" w:space="0" w:color="auto"/>
        <w:bottom w:val="none" w:sz="0" w:space="0" w:color="auto"/>
        <w:right w:val="none" w:sz="0" w:space="0" w:color="auto"/>
      </w:divBdr>
    </w:div>
    <w:div w:id="787551095">
      <w:bodyDiv w:val="1"/>
      <w:marLeft w:val="0"/>
      <w:marRight w:val="0"/>
      <w:marTop w:val="0"/>
      <w:marBottom w:val="0"/>
      <w:divBdr>
        <w:top w:val="none" w:sz="0" w:space="0" w:color="auto"/>
        <w:left w:val="none" w:sz="0" w:space="0" w:color="auto"/>
        <w:bottom w:val="none" w:sz="0" w:space="0" w:color="auto"/>
        <w:right w:val="none" w:sz="0" w:space="0" w:color="auto"/>
      </w:divBdr>
    </w:div>
    <w:div w:id="793140618">
      <w:bodyDiv w:val="1"/>
      <w:marLeft w:val="0"/>
      <w:marRight w:val="0"/>
      <w:marTop w:val="0"/>
      <w:marBottom w:val="0"/>
      <w:divBdr>
        <w:top w:val="none" w:sz="0" w:space="0" w:color="auto"/>
        <w:left w:val="none" w:sz="0" w:space="0" w:color="auto"/>
        <w:bottom w:val="none" w:sz="0" w:space="0" w:color="auto"/>
        <w:right w:val="none" w:sz="0" w:space="0" w:color="auto"/>
      </w:divBdr>
    </w:div>
    <w:div w:id="821656424">
      <w:bodyDiv w:val="1"/>
      <w:marLeft w:val="0"/>
      <w:marRight w:val="0"/>
      <w:marTop w:val="0"/>
      <w:marBottom w:val="0"/>
      <w:divBdr>
        <w:top w:val="none" w:sz="0" w:space="0" w:color="auto"/>
        <w:left w:val="none" w:sz="0" w:space="0" w:color="auto"/>
        <w:bottom w:val="none" w:sz="0" w:space="0" w:color="auto"/>
        <w:right w:val="none" w:sz="0" w:space="0" w:color="auto"/>
      </w:divBdr>
    </w:div>
    <w:div w:id="824517116">
      <w:bodyDiv w:val="1"/>
      <w:marLeft w:val="0"/>
      <w:marRight w:val="0"/>
      <w:marTop w:val="0"/>
      <w:marBottom w:val="0"/>
      <w:divBdr>
        <w:top w:val="none" w:sz="0" w:space="0" w:color="auto"/>
        <w:left w:val="none" w:sz="0" w:space="0" w:color="auto"/>
        <w:bottom w:val="none" w:sz="0" w:space="0" w:color="auto"/>
        <w:right w:val="none" w:sz="0" w:space="0" w:color="auto"/>
      </w:divBdr>
    </w:div>
    <w:div w:id="830632839">
      <w:bodyDiv w:val="1"/>
      <w:marLeft w:val="0"/>
      <w:marRight w:val="0"/>
      <w:marTop w:val="0"/>
      <w:marBottom w:val="0"/>
      <w:divBdr>
        <w:top w:val="none" w:sz="0" w:space="0" w:color="auto"/>
        <w:left w:val="none" w:sz="0" w:space="0" w:color="auto"/>
        <w:bottom w:val="none" w:sz="0" w:space="0" w:color="auto"/>
        <w:right w:val="none" w:sz="0" w:space="0" w:color="auto"/>
      </w:divBdr>
    </w:div>
    <w:div w:id="839202638">
      <w:bodyDiv w:val="1"/>
      <w:marLeft w:val="0"/>
      <w:marRight w:val="0"/>
      <w:marTop w:val="0"/>
      <w:marBottom w:val="0"/>
      <w:divBdr>
        <w:top w:val="none" w:sz="0" w:space="0" w:color="auto"/>
        <w:left w:val="none" w:sz="0" w:space="0" w:color="auto"/>
        <w:bottom w:val="none" w:sz="0" w:space="0" w:color="auto"/>
        <w:right w:val="none" w:sz="0" w:space="0" w:color="auto"/>
      </w:divBdr>
    </w:div>
    <w:div w:id="845826175">
      <w:bodyDiv w:val="1"/>
      <w:marLeft w:val="0"/>
      <w:marRight w:val="0"/>
      <w:marTop w:val="0"/>
      <w:marBottom w:val="0"/>
      <w:divBdr>
        <w:top w:val="none" w:sz="0" w:space="0" w:color="auto"/>
        <w:left w:val="none" w:sz="0" w:space="0" w:color="auto"/>
        <w:bottom w:val="none" w:sz="0" w:space="0" w:color="auto"/>
        <w:right w:val="none" w:sz="0" w:space="0" w:color="auto"/>
      </w:divBdr>
    </w:div>
    <w:div w:id="845940642">
      <w:bodyDiv w:val="1"/>
      <w:marLeft w:val="0"/>
      <w:marRight w:val="0"/>
      <w:marTop w:val="0"/>
      <w:marBottom w:val="0"/>
      <w:divBdr>
        <w:top w:val="none" w:sz="0" w:space="0" w:color="auto"/>
        <w:left w:val="none" w:sz="0" w:space="0" w:color="auto"/>
        <w:bottom w:val="none" w:sz="0" w:space="0" w:color="auto"/>
        <w:right w:val="none" w:sz="0" w:space="0" w:color="auto"/>
      </w:divBdr>
    </w:div>
    <w:div w:id="846291447">
      <w:bodyDiv w:val="1"/>
      <w:marLeft w:val="0"/>
      <w:marRight w:val="0"/>
      <w:marTop w:val="0"/>
      <w:marBottom w:val="0"/>
      <w:divBdr>
        <w:top w:val="none" w:sz="0" w:space="0" w:color="auto"/>
        <w:left w:val="none" w:sz="0" w:space="0" w:color="auto"/>
        <w:bottom w:val="none" w:sz="0" w:space="0" w:color="auto"/>
        <w:right w:val="none" w:sz="0" w:space="0" w:color="auto"/>
      </w:divBdr>
    </w:div>
    <w:div w:id="855777995">
      <w:bodyDiv w:val="1"/>
      <w:marLeft w:val="0"/>
      <w:marRight w:val="0"/>
      <w:marTop w:val="0"/>
      <w:marBottom w:val="0"/>
      <w:divBdr>
        <w:top w:val="none" w:sz="0" w:space="0" w:color="auto"/>
        <w:left w:val="none" w:sz="0" w:space="0" w:color="auto"/>
        <w:bottom w:val="none" w:sz="0" w:space="0" w:color="auto"/>
        <w:right w:val="none" w:sz="0" w:space="0" w:color="auto"/>
      </w:divBdr>
    </w:div>
    <w:div w:id="866259672">
      <w:bodyDiv w:val="1"/>
      <w:marLeft w:val="0"/>
      <w:marRight w:val="0"/>
      <w:marTop w:val="0"/>
      <w:marBottom w:val="0"/>
      <w:divBdr>
        <w:top w:val="none" w:sz="0" w:space="0" w:color="auto"/>
        <w:left w:val="none" w:sz="0" w:space="0" w:color="auto"/>
        <w:bottom w:val="none" w:sz="0" w:space="0" w:color="auto"/>
        <w:right w:val="none" w:sz="0" w:space="0" w:color="auto"/>
      </w:divBdr>
    </w:div>
    <w:div w:id="875195630">
      <w:bodyDiv w:val="1"/>
      <w:marLeft w:val="0"/>
      <w:marRight w:val="0"/>
      <w:marTop w:val="0"/>
      <w:marBottom w:val="0"/>
      <w:divBdr>
        <w:top w:val="none" w:sz="0" w:space="0" w:color="auto"/>
        <w:left w:val="none" w:sz="0" w:space="0" w:color="auto"/>
        <w:bottom w:val="none" w:sz="0" w:space="0" w:color="auto"/>
        <w:right w:val="none" w:sz="0" w:space="0" w:color="auto"/>
      </w:divBdr>
    </w:div>
    <w:div w:id="882407695">
      <w:bodyDiv w:val="1"/>
      <w:marLeft w:val="0"/>
      <w:marRight w:val="0"/>
      <w:marTop w:val="0"/>
      <w:marBottom w:val="0"/>
      <w:divBdr>
        <w:top w:val="none" w:sz="0" w:space="0" w:color="auto"/>
        <w:left w:val="none" w:sz="0" w:space="0" w:color="auto"/>
        <w:bottom w:val="none" w:sz="0" w:space="0" w:color="auto"/>
        <w:right w:val="none" w:sz="0" w:space="0" w:color="auto"/>
      </w:divBdr>
    </w:div>
    <w:div w:id="884953164">
      <w:bodyDiv w:val="1"/>
      <w:marLeft w:val="0"/>
      <w:marRight w:val="0"/>
      <w:marTop w:val="0"/>
      <w:marBottom w:val="0"/>
      <w:divBdr>
        <w:top w:val="none" w:sz="0" w:space="0" w:color="auto"/>
        <w:left w:val="none" w:sz="0" w:space="0" w:color="auto"/>
        <w:bottom w:val="none" w:sz="0" w:space="0" w:color="auto"/>
        <w:right w:val="none" w:sz="0" w:space="0" w:color="auto"/>
      </w:divBdr>
    </w:div>
    <w:div w:id="904530123">
      <w:bodyDiv w:val="1"/>
      <w:marLeft w:val="0"/>
      <w:marRight w:val="0"/>
      <w:marTop w:val="0"/>
      <w:marBottom w:val="0"/>
      <w:divBdr>
        <w:top w:val="none" w:sz="0" w:space="0" w:color="auto"/>
        <w:left w:val="none" w:sz="0" w:space="0" w:color="auto"/>
        <w:bottom w:val="none" w:sz="0" w:space="0" w:color="auto"/>
        <w:right w:val="none" w:sz="0" w:space="0" w:color="auto"/>
      </w:divBdr>
    </w:div>
    <w:div w:id="906376689">
      <w:bodyDiv w:val="1"/>
      <w:marLeft w:val="0"/>
      <w:marRight w:val="0"/>
      <w:marTop w:val="0"/>
      <w:marBottom w:val="0"/>
      <w:divBdr>
        <w:top w:val="none" w:sz="0" w:space="0" w:color="auto"/>
        <w:left w:val="none" w:sz="0" w:space="0" w:color="auto"/>
        <w:bottom w:val="none" w:sz="0" w:space="0" w:color="auto"/>
        <w:right w:val="none" w:sz="0" w:space="0" w:color="auto"/>
      </w:divBdr>
    </w:div>
    <w:div w:id="908345112">
      <w:bodyDiv w:val="1"/>
      <w:marLeft w:val="0"/>
      <w:marRight w:val="0"/>
      <w:marTop w:val="0"/>
      <w:marBottom w:val="0"/>
      <w:divBdr>
        <w:top w:val="none" w:sz="0" w:space="0" w:color="auto"/>
        <w:left w:val="none" w:sz="0" w:space="0" w:color="auto"/>
        <w:bottom w:val="none" w:sz="0" w:space="0" w:color="auto"/>
        <w:right w:val="none" w:sz="0" w:space="0" w:color="auto"/>
      </w:divBdr>
    </w:div>
    <w:div w:id="916742876">
      <w:bodyDiv w:val="1"/>
      <w:marLeft w:val="0"/>
      <w:marRight w:val="0"/>
      <w:marTop w:val="0"/>
      <w:marBottom w:val="0"/>
      <w:divBdr>
        <w:top w:val="none" w:sz="0" w:space="0" w:color="auto"/>
        <w:left w:val="none" w:sz="0" w:space="0" w:color="auto"/>
        <w:bottom w:val="none" w:sz="0" w:space="0" w:color="auto"/>
        <w:right w:val="none" w:sz="0" w:space="0" w:color="auto"/>
      </w:divBdr>
    </w:div>
    <w:div w:id="919102239">
      <w:bodyDiv w:val="1"/>
      <w:marLeft w:val="0"/>
      <w:marRight w:val="0"/>
      <w:marTop w:val="0"/>
      <w:marBottom w:val="0"/>
      <w:divBdr>
        <w:top w:val="none" w:sz="0" w:space="0" w:color="auto"/>
        <w:left w:val="none" w:sz="0" w:space="0" w:color="auto"/>
        <w:bottom w:val="none" w:sz="0" w:space="0" w:color="auto"/>
        <w:right w:val="none" w:sz="0" w:space="0" w:color="auto"/>
      </w:divBdr>
    </w:div>
    <w:div w:id="930890686">
      <w:bodyDiv w:val="1"/>
      <w:marLeft w:val="0"/>
      <w:marRight w:val="0"/>
      <w:marTop w:val="0"/>
      <w:marBottom w:val="0"/>
      <w:divBdr>
        <w:top w:val="none" w:sz="0" w:space="0" w:color="auto"/>
        <w:left w:val="none" w:sz="0" w:space="0" w:color="auto"/>
        <w:bottom w:val="none" w:sz="0" w:space="0" w:color="auto"/>
        <w:right w:val="none" w:sz="0" w:space="0" w:color="auto"/>
      </w:divBdr>
    </w:div>
    <w:div w:id="959799809">
      <w:bodyDiv w:val="1"/>
      <w:marLeft w:val="0"/>
      <w:marRight w:val="0"/>
      <w:marTop w:val="0"/>
      <w:marBottom w:val="0"/>
      <w:divBdr>
        <w:top w:val="none" w:sz="0" w:space="0" w:color="auto"/>
        <w:left w:val="none" w:sz="0" w:space="0" w:color="auto"/>
        <w:bottom w:val="none" w:sz="0" w:space="0" w:color="auto"/>
        <w:right w:val="none" w:sz="0" w:space="0" w:color="auto"/>
      </w:divBdr>
    </w:div>
    <w:div w:id="963579467">
      <w:bodyDiv w:val="1"/>
      <w:marLeft w:val="0"/>
      <w:marRight w:val="0"/>
      <w:marTop w:val="0"/>
      <w:marBottom w:val="0"/>
      <w:divBdr>
        <w:top w:val="none" w:sz="0" w:space="0" w:color="auto"/>
        <w:left w:val="none" w:sz="0" w:space="0" w:color="auto"/>
        <w:bottom w:val="none" w:sz="0" w:space="0" w:color="auto"/>
        <w:right w:val="none" w:sz="0" w:space="0" w:color="auto"/>
      </w:divBdr>
    </w:div>
    <w:div w:id="967202613">
      <w:bodyDiv w:val="1"/>
      <w:marLeft w:val="0"/>
      <w:marRight w:val="0"/>
      <w:marTop w:val="0"/>
      <w:marBottom w:val="0"/>
      <w:divBdr>
        <w:top w:val="none" w:sz="0" w:space="0" w:color="auto"/>
        <w:left w:val="none" w:sz="0" w:space="0" w:color="auto"/>
        <w:bottom w:val="none" w:sz="0" w:space="0" w:color="auto"/>
        <w:right w:val="none" w:sz="0" w:space="0" w:color="auto"/>
      </w:divBdr>
    </w:div>
    <w:div w:id="977538006">
      <w:bodyDiv w:val="1"/>
      <w:marLeft w:val="0"/>
      <w:marRight w:val="0"/>
      <w:marTop w:val="0"/>
      <w:marBottom w:val="0"/>
      <w:divBdr>
        <w:top w:val="none" w:sz="0" w:space="0" w:color="auto"/>
        <w:left w:val="none" w:sz="0" w:space="0" w:color="auto"/>
        <w:bottom w:val="none" w:sz="0" w:space="0" w:color="auto"/>
        <w:right w:val="none" w:sz="0" w:space="0" w:color="auto"/>
      </w:divBdr>
    </w:div>
    <w:div w:id="978605572">
      <w:bodyDiv w:val="1"/>
      <w:marLeft w:val="0"/>
      <w:marRight w:val="0"/>
      <w:marTop w:val="0"/>
      <w:marBottom w:val="0"/>
      <w:divBdr>
        <w:top w:val="none" w:sz="0" w:space="0" w:color="auto"/>
        <w:left w:val="none" w:sz="0" w:space="0" w:color="auto"/>
        <w:bottom w:val="none" w:sz="0" w:space="0" w:color="auto"/>
        <w:right w:val="none" w:sz="0" w:space="0" w:color="auto"/>
      </w:divBdr>
    </w:div>
    <w:div w:id="984235585">
      <w:bodyDiv w:val="1"/>
      <w:marLeft w:val="0"/>
      <w:marRight w:val="0"/>
      <w:marTop w:val="0"/>
      <w:marBottom w:val="0"/>
      <w:divBdr>
        <w:top w:val="none" w:sz="0" w:space="0" w:color="auto"/>
        <w:left w:val="none" w:sz="0" w:space="0" w:color="auto"/>
        <w:bottom w:val="none" w:sz="0" w:space="0" w:color="auto"/>
        <w:right w:val="none" w:sz="0" w:space="0" w:color="auto"/>
      </w:divBdr>
    </w:div>
    <w:div w:id="987901643">
      <w:bodyDiv w:val="1"/>
      <w:marLeft w:val="0"/>
      <w:marRight w:val="0"/>
      <w:marTop w:val="0"/>
      <w:marBottom w:val="0"/>
      <w:divBdr>
        <w:top w:val="none" w:sz="0" w:space="0" w:color="auto"/>
        <w:left w:val="none" w:sz="0" w:space="0" w:color="auto"/>
        <w:bottom w:val="none" w:sz="0" w:space="0" w:color="auto"/>
        <w:right w:val="none" w:sz="0" w:space="0" w:color="auto"/>
      </w:divBdr>
    </w:div>
    <w:div w:id="1003900959">
      <w:bodyDiv w:val="1"/>
      <w:marLeft w:val="0"/>
      <w:marRight w:val="0"/>
      <w:marTop w:val="0"/>
      <w:marBottom w:val="0"/>
      <w:divBdr>
        <w:top w:val="none" w:sz="0" w:space="0" w:color="auto"/>
        <w:left w:val="none" w:sz="0" w:space="0" w:color="auto"/>
        <w:bottom w:val="none" w:sz="0" w:space="0" w:color="auto"/>
        <w:right w:val="none" w:sz="0" w:space="0" w:color="auto"/>
      </w:divBdr>
    </w:div>
    <w:div w:id="1004825723">
      <w:bodyDiv w:val="1"/>
      <w:marLeft w:val="0"/>
      <w:marRight w:val="0"/>
      <w:marTop w:val="0"/>
      <w:marBottom w:val="0"/>
      <w:divBdr>
        <w:top w:val="none" w:sz="0" w:space="0" w:color="auto"/>
        <w:left w:val="none" w:sz="0" w:space="0" w:color="auto"/>
        <w:bottom w:val="none" w:sz="0" w:space="0" w:color="auto"/>
        <w:right w:val="none" w:sz="0" w:space="0" w:color="auto"/>
      </w:divBdr>
    </w:div>
    <w:div w:id="1010527122">
      <w:bodyDiv w:val="1"/>
      <w:marLeft w:val="0"/>
      <w:marRight w:val="0"/>
      <w:marTop w:val="0"/>
      <w:marBottom w:val="0"/>
      <w:divBdr>
        <w:top w:val="none" w:sz="0" w:space="0" w:color="auto"/>
        <w:left w:val="none" w:sz="0" w:space="0" w:color="auto"/>
        <w:bottom w:val="none" w:sz="0" w:space="0" w:color="auto"/>
        <w:right w:val="none" w:sz="0" w:space="0" w:color="auto"/>
      </w:divBdr>
    </w:div>
    <w:div w:id="1010716648">
      <w:bodyDiv w:val="1"/>
      <w:marLeft w:val="0"/>
      <w:marRight w:val="0"/>
      <w:marTop w:val="0"/>
      <w:marBottom w:val="0"/>
      <w:divBdr>
        <w:top w:val="none" w:sz="0" w:space="0" w:color="auto"/>
        <w:left w:val="none" w:sz="0" w:space="0" w:color="auto"/>
        <w:bottom w:val="none" w:sz="0" w:space="0" w:color="auto"/>
        <w:right w:val="none" w:sz="0" w:space="0" w:color="auto"/>
      </w:divBdr>
    </w:div>
    <w:div w:id="1016082512">
      <w:bodyDiv w:val="1"/>
      <w:marLeft w:val="0"/>
      <w:marRight w:val="0"/>
      <w:marTop w:val="0"/>
      <w:marBottom w:val="0"/>
      <w:divBdr>
        <w:top w:val="none" w:sz="0" w:space="0" w:color="auto"/>
        <w:left w:val="none" w:sz="0" w:space="0" w:color="auto"/>
        <w:bottom w:val="none" w:sz="0" w:space="0" w:color="auto"/>
        <w:right w:val="none" w:sz="0" w:space="0" w:color="auto"/>
      </w:divBdr>
    </w:div>
    <w:div w:id="1044405171">
      <w:bodyDiv w:val="1"/>
      <w:marLeft w:val="0"/>
      <w:marRight w:val="0"/>
      <w:marTop w:val="0"/>
      <w:marBottom w:val="0"/>
      <w:divBdr>
        <w:top w:val="none" w:sz="0" w:space="0" w:color="auto"/>
        <w:left w:val="none" w:sz="0" w:space="0" w:color="auto"/>
        <w:bottom w:val="none" w:sz="0" w:space="0" w:color="auto"/>
        <w:right w:val="none" w:sz="0" w:space="0" w:color="auto"/>
      </w:divBdr>
    </w:div>
    <w:div w:id="1056585588">
      <w:bodyDiv w:val="1"/>
      <w:marLeft w:val="0"/>
      <w:marRight w:val="0"/>
      <w:marTop w:val="0"/>
      <w:marBottom w:val="0"/>
      <w:divBdr>
        <w:top w:val="none" w:sz="0" w:space="0" w:color="auto"/>
        <w:left w:val="none" w:sz="0" w:space="0" w:color="auto"/>
        <w:bottom w:val="none" w:sz="0" w:space="0" w:color="auto"/>
        <w:right w:val="none" w:sz="0" w:space="0" w:color="auto"/>
      </w:divBdr>
    </w:div>
    <w:div w:id="1060399187">
      <w:bodyDiv w:val="1"/>
      <w:marLeft w:val="0"/>
      <w:marRight w:val="0"/>
      <w:marTop w:val="0"/>
      <w:marBottom w:val="0"/>
      <w:divBdr>
        <w:top w:val="none" w:sz="0" w:space="0" w:color="auto"/>
        <w:left w:val="none" w:sz="0" w:space="0" w:color="auto"/>
        <w:bottom w:val="none" w:sz="0" w:space="0" w:color="auto"/>
        <w:right w:val="none" w:sz="0" w:space="0" w:color="auto"/>
      </w:divBdr>
    </w:div>
    <w:div w:id="1061100559">
      <w:bodyDiv w:val="1"/>
      <w:marLeft w:val="0"/>
      <w:marRight w:val="0"/>
      <w:marTop w:val="0"/>
      <w:marBottom w:val="0"/>
      <w:divBdr>
        <w:top w:val="none" w:sz="0" w:space="0" w:color="auto"/>
        <w:left w:val="none" w:sz="0" w:space="0" w:color="auto"/>
        <w:bottom w:val="none" w:sz="0" w:space="0" w:color="auto"/>
        <w:right w:val="none" w:sz="0" w:space="0" w:color="auto"/>
      </w:divBdr>
    </w:div>
    <w:div w:id="1065953008">
      <w:bodyDiv w:val="1"/>
      <w:marLeft w:val="0"/>
      <w:marRight w:val="0"/>
      <w:marTop w:val="0"/>
      <w:marBottom w:val="0"/>
      <w:divBdr>
        <w:top w:val="none" w:sz="0" w:space="0" w:color="auto"/>
        <w:left w:val="none" w:sz="0" w:space="0" w:color="auto"/>
        <w:bottom w:val="none" w:sz="0" w:space="0" w:color="auto"/>
        <w:right w:val="none" w:sz="0" w:space="0" w:color="auto"/>
      </w:divBdr>
    </w:div>
    <w:div w:id="1078361397">
      <w:bodyDiv w:val="1"/>
      <w:marLeft w:val="0"/>
      <w:marRight w:val="0"/>
      <w:marTop w:val="0"/>
      <w:marBottom w:val="0"/>
      <w:divBdr>
        <w:top w:val="none" w:sz="0" w:space="0" w:color="auto"/>
        <w:left w:val="none" w:sz="0" w:space="0" w:color="auto"/>
        <w:bottom w:val="none" w:sz="0" w:space="0" w:color="auto"/>
        <w:right w:val="none" w:sz="0" w:space="0" w:color="auto"/>
      </w:divBdr>
    </w:div>
    <w:div w:id="1081291534">
      <w:bodyDiv w:val="1"/>
      <w:marLeft w:val="0"/>
      <w:marRight w:val="0"/>
      <w:marTop w:val="0"/>
      <w:marBottom w:val="0"/>
      <w:divBdr>
        <w:top w:val="none" w:sz="0" w:space="0" w:color="auto"/>
        <w:left w:val="none" w:sz="0" w:space="0" w:color="auto"/>
        <w:bottom w:val="none" w:sz="0" w:space="0" w:color="auto"/>
        <w:right w:val="none" w:sz="0" w:space="0" w:color="auto"/>
      </w:divBdr>
    </w:div>
    <w:div w:id="1084381266">
      <w:bodyDiv w:val="1"/>
      <w:marLeft w:val="0"/>
      <w:marRight w:val="0"/>
      <w:marTop w:val="0"/>
      <w:marBottom w:val="0"/>
      <w:divBdr>
        <w:top w:val="none" w:sz="0" w:space="0" w:color="auto"/>
        <w:left w:val="none" w:sz="0" w:space="0" w:color="auto"/>
        <w:bottom w:val="none" w:sz="0" w:space="0" w:color="auto"/>
        <w:right w:val="none" w:sz="0" w:space="0" w:color="auto"/>
      </w:divBdr>
    </w:div>
    <w:div w:id="1086658744">
      <w:bodyDiv w:val="1"/>
      <w:marLeft w:val="0"/>
      <w:marRight w:val="0"/>
      <w:marTop w:val="0"/>
      <w:marBottom w:val="0"/>
      <w:divBdr>
        <w:top w:val="none" w:sz="0" w:space="0" w:color="auto"/>
        <w:left w:val="none" w:sz="0" w:space="0" w:color="auto"/>
        <w:bottom w:val="none" w:sz="0" w:space="0" w:color="auto"/>
        <w:right w:val="none" w:sz="0" w:space="0" w:color="auto"/>
      </w:divBdr>
    </w:div>
    <w:div w:id="1115563522">
      <w:bodyDiv w:val="1"/>
      <w:marLeft w:val="0"/>
      <w:marRight w:val="0"/>
      <w:marTop w:val="0"/>
      <w:marBottom w:val="0"/>
      <w:divBdr>
        <w:top w:val="none" w:sz="0" w:space="0" w:color="auto"/>
        <w:left w:val="none" w:sz="0" w:space="0" w:color="auto"/>
        <w:bottom w:val="none" w:sz="0" w:space="0" w:color="auto"/>
        <w:right w:val="none" w:sz="0" w:space="0" w:color="auto"/>
      </w:divBdr>
    </w:div>
    <w:div w:id="1118178937">
      <w:bodyDiv w:val="1"/>
      <w:marLeft w:val="0"/>
      <w:marRight w:val="0"/>
      <w:marTop w:val="0"/>
      <w:marBottom w:val="0"/>
      <w:divBdr>
        <w:top w:val="none" w:sz="0" w:space="0" w:color="auto"/>
        <w:left w:val="none" w:sz="0" w:space="0" w:color="auto"/>
        <w:bottom w:val="none" w:sz="0" w:space="0" w:color="auto"/>
        <w:right w:val="none" w:sz="0" w:space="0" w:color="auto"/>
      </w:divBdr>
    </w:div>
    <w:div w:id="1131825552">
      <w:bodyDiv w:val="1"/>
      <w:marLeft w:val="0"/>
      <w:marRight w:val="0"/>
      <w:marTop w:val="0"/>
      <w:marBottom w:val="0"/>
      <w:divBdr>
        <w:top w:val="none" w:sz="0" w:space="0" w:color="auto"/>
        <w:left w:val="none" w:sz="0" w:space="0" w:color="auto"/>
        <w:bottom w:val="none" w:sz="0" w:space="0" w:color="auto"/>
        <w:right w:val="none" w:sz="0" w:space="0" w:color="auto"/>
      </w:divBdr>
    </w:div>
    <w:div w:id="1131903011">
      <w:bodyDiv w:val="1"/>
      <w:marLeft w:val="0"/>
      <w:marRight w:val="0"/>
      <w:marTop w:val="0"/>
      <w:marBottom w:val="0"/>
      <w:divBdr>
        <w:top w:val="none" w:sz="0" w:space="0" w:color="auto"/>
        <w:left w:val="none" w:sz="0" w:space="0" w:color="auto"/>
        <w:bottom w:val="none" w:sz="0" w:space="0" w:color="auto"/>
        <w:right w:val="none" w:sz="0" w:space="0" w:color="auto"/>
      </w:divBdr>
    </w:div>
    <w:div w:id="1135100046">
      <w:bodyDiv w:val="1"/>
      <w:marLeft w:val="0"/>
      <w:marRight w:val="0"/>
      <w:marTop w:val="0"/>
      <w:marBottom w:val="0"/>
      <w:divBdr>
        <w:top w:val="none" w:sz="0" w:space="0" w:color="auto"/>
        <w:left w:val="none" w:sz="0" w:space="0" w:color="auto"/>
        <w:bottom w:val="none" w:sz="0" w:space="0" w:color="auto"/>
        <w:right w:val="none" w:sz="0" w:space="0" w:color="auto"/>
      </w:divBdr>
    </w:div>
    <w:div w:id="1136099056">
      <w:bodyDiv w:val="1"/>
      <w:marLeft w:val="0"/>
      <w:marRight w:val="0"/>
      <w:marTop w:val="0"/>
      <w:marBottom w:val="0"/>
      <w:divBdr>
        <w:top w:val="none" w:sz="0" w:space="0" w:color="auto"/>
        <w:left w:val="none" w:sz="0" w:space="0" w:color="auto"/>
        <w:bottom w:val="none" w:sz="0" w:space="0" w:color="auto"/>
        <w:right w:val="none" w:sz="0" w:space="0" w:color="auto"/>
      </w:divBdr>
    </w:div>
    <w:div w:id="1143351642">
      <w:bodyDiv w:val="1"/>
      <w:marLeft w:val="0"/>
      <w:marRight w:val="0"/>
      <w:marTop w:val="0"/>
      <w:marBottom w:val="0"/>
      <w:divBdr>
        <w:top w:val="none" w:sz="0" w:space="0" w:color="auto"/>
        <w:left w:val="none" w:sz="0" w:space="0" w:color="auto"/>
        <w:bottom w:val="none" w:sz="0" w:space="0" w:color="auto"/>
        <w:right w:val="none" w:sz="0" w:space="0" w:color="auto"/>
      </w:divBdr>
    </w:div>
    <w:div w:id="1147282193">
      <w:bodyDiv w:val="1"/>
      <w:marLeft w:val="0"/>
      <w:marRight w:val="0"/>
      <w:marTop w:val="0"/>
      <w:marBottom w:val="0"/>
      <w:divBdr>
        <w:top w:val="none" w:sz="0" w:space="0" w:color="auto"/>
        <w:left w:val="none" w:sz="0" w:space="0" w:color="auto"/>
        <w:bottom w:val="none" w:sz="0" w:space="0" w:color="auto"/>
        <w:right w:val="none" w:sz="0" w:space="0" w:color="auto"/>
      </w:divBdr>
    </w:div>
    <w:div w:id="1148518868">
      <w:bodyDiv w:val="1"/>
      <w:marLeft w:val="0"/>
      <w:marRight w:val="0"/>
      <w:marTop w:val="0"/>
      <w:marBottom w:val="0"/>
      <w:divBdr>
        <w:top w:val="none" w:sz="0" w:space="0" w:color="auto"/>
        <w:left w:val="none" w:sz="0" w:space="0" w:color="auto"/>
        <w:bottom w:val="none" w:sz="0" w:space="0" w:color="auto"/>
        <w:right w:val="none" w:sz="0" w:space="0" w:color="auto"/>
      </w:divBdr>
    </w:div>
    <w:div w:id="1152940554">
      <w:bodyDiv w:val="1"/>
      <w:marLeft w:val="0"/>
      <w:marRight w:val="0"/>
      <w:marTop w:val="0"/>
      <w:marBottom w:val="0"/>
      <w:divBdr>
        <w:top w:val="none" w:sz="0" w:space="0" w:color="auto"/>
        <w:left w:val="none" w:sz="0" w:space="0" w:color="auto"/>
        <w:bottom w:val="none" w:sz="0" w:space="0" w:color="auto"/>
        <w:right w:val="none" w:sz="0" w:space="0" w:color="auto"/>
      </w:divBdr>
    </w:div>
    <w:div w:id="1170440107">
      <w:bodyDiv w:val="1"/>
      <w:marLeft w:val="0"/>
      <w:marRight w:val="0"/>
      <w:marTop w:val="0"/>
      <w:marBottom w:val="0"/>
      <w:divBdr>
        <w:top w:val="none" w:sz="0" w:space="0" w:color="auto"/>
        <w:left w:val="none" w:sz="0" w:space="0" w:color="auto"/>
        <w:bottom w:val="none" w:sz="0" w:space="0" w:color="auto"/>
        <w:right w:val="none" w:sz="0" w:space="0" w:color="auto"/>
      </w:divBdr>
    </w:div>
    <w:div w:id="1175191820">
      <w:bodyDiv w:val="1"/>
      <w:marLeft w:val="0"/>
      <w:marRight w:val="0"/>
      <w:marTop w:val="0"/>
      <w:marBottom w:val="0"/>
      <w:divBdr>
        <w:top w:val="none" w:sz="0" w:space="0" w:color="auto"/>
        <w:left w:val="none" w:sz="0" w:space="0" w:color="auto"/>
        <w:bottom w:val="none" w:sz="0" w:space="0" w:color="auto"/>
        <w:right w:val="none" w:sz="0" w:space="0" w:color="auto"/>
      </w:divBdr>
    </w:div>
    <w:div w:id="1179780985">
      <w:bodyDiv w:val="1"/>
      <w:marLeft w:val="0"/>
      <w:marRight w:val="0"/>
      <w:marTop w:val="0"/>
      <w:marBottom w:val="0"/>
      <w:divBdr>
        <w:top w:val="none" w:sz="0" w:space="0" w:color="auto"/>
        <w:left w:val="none" w:sz="0" w:space="0" w:color="auto"/>
        <w:bottom w:val="none" w:sz="0" w:space="0" w:color="auto"/>
        <w:right w:val="none" w:sz="0" w:space="0" w:color="auto"/>
      </w:divBdr>
    </w:div>
    <w:div w:id="1182670561">
      <w:bodyDiv w:val="1"/>
      <w:marLeft w:val="0"/>
      <w:marRight w:val="0"/>
      <w:marTop w:val="0"/>
      <w:marBottom w:val="0"/>
      <w:divBdr>
        <w:top w:val="none" w:sz="0" w:space="0" w:color="auto"/>
        <w:left w:val="none" w:sz="0" w:space="0" w:color="auto"/>
        <w:bottom w:val="none" w:sz="0" w:space="0" w:color="auto"/>
        <w:right w:val="none" w:sz="0" w:space="0" w:color="auto"/>
      </w:divBdr>
    </w:div>
    <w:div w:id="1191341014">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10340828">
      <w:bodyDiv w:val="1"/>
      <w:marLeft w:val="0"/>
      <w:marRight w:val="0"/>
      <w:marTop w:val="0"/>
      <w:marBottom w:val="0"/>
      <w:divBdr>
        <w:top w:val="none" w:sz="0" w:space="0" w:color="auto"/>
        <w:left w:val="none" w:sz="0" w:space="0" w:color="auto"/>
        <w:bottom w:val="none" w:sz="0" w:space="0" w:color="auto"/>
        <w:right w:val="none" w:sz="0" w:space="0" w:color="auto"/>
      </w:divBdr>
    </w:div>
    <w:div w:id="1213350551">
      <w:bodyDiv w:val="1"/>
      <w:marLeft w:val="0"/>
      <w:marRight w:val="0"/>
      <w:marTop w:val="0"/>
      <w:marBottom w:val="0"/>
      <w:divBdr>
        <w:top w:val="none" w:sz="0" w:space="0" w:color="auto"/>
        <w:left w:val="none" w:sz="0" w:space="0" w:color="auto"/>
        <w:bottom w:val="none" w:sz="0" w:space="0" w:color="auto"/>
        <w:right w:val="none" w:sz="0" w:space="0" w:color="auto"/>
      </w:divBdr>
    </w:div>
    <w:div w:id="1215190731">
      <w:bodyDiv w:val="1"/>
      <w:marLeft w:val="0"/>
      <w:marRight w:val="0"/>
      <w:marTop w:val="0"/>
      <w:marBottom w:val="0"/>
      <w:divBdr>
        <w:top w:val="none" w:sz="0" w:space="0" w:color="auto"/>
        <w:left w:val="none" w:sz="0" w:space="0" w:color="auto"/>
        <w:bottom w:val="none" w:sz="0" w:space="0" w:color="auto"/>
        <w:right w:val="none" w:sz="0" w:space="0" w:color="auto"/>
      </w:divBdr>
    </w:div>
    <w:div w:id="1225137443">
      <w:bodyDiv w:val="1"/>
      <w:marLeft w:val="0"/>
      <w:marRight w:val="0"/>
      <w:marTop w:val="0"/>
      <w:marBottom w:val="0"/>
      <w:divBdr>
        <w:top w:val="none" w:sz="0" w:space="0" w:color="auto"/>
        <w:left w:val="none" w:sz="0" w:space="0" w:color="auto"/>
        <w:bottom w:val="none" w:sz="0" w:space="0" w:color="auto"/>
        <w:right w:val="none" w:sz="0" w:space="0" w:color="auto"/>
      </w:divBdr>
    </w:div>
    <w:div w:id="1234582974">
      <w:bodyDiv w:val="1"/>
      <w:marLeft w:val="0"/>
      <w:marRight w:val="0"/>
      <w:marTop w:val="0"/>
      <w:marBottom w:val="0"/>
      <w:divBdr>
        <w:top w:val="none" w:sz="0" w:space="0" w:color="auto"/>
        <w:left w:val="none" w:sz="0" w:space="0" w:color="auto"/>
        <w:bottom w:val="none" w:sz="0" w:space="0" w:color="auto"/>
        <w:right w:val="none" w:sz="0" w:space="0" w:color="auto"/>
      </w:divBdr>
    </w:div>
    <w:div w:id="1245452606">
      <w:bodyDiv w:val="1"/>
      <w:marLeft w:val="0"/>
      <w:marRight w:val="0"/>
      <w:marTop w:val="0"/>
      <w:marBottom w:val="0"/>
      <w:divBdr>
        <w:top w:val="none" w:sz="0" w:space="0" w:color="auto"/>
        <w:left w:val="none" w:sz="0" w:space="0" w:color="auto"/>
        <w:bottom w:val="none" w:sz="0" w:space="0" w:color="auto"/>
        <w:right w:val="none" w:sz="0" w:space="0" w:color="auto"/>
      </w:divBdr>
    </w:div>
    <w:div w:id="1255476371">
      <w:bodyDiv w:val="1"/>
      <w:marLeft w:val="0"/>
      <w:marRight w:val="0"/>
      <w:marTop w:val="0"/>
      <w:marBottom w:val="0"/>
      <w:divBdr>
        <w:top w:val="none" w:sz="0" w:space="0" w:color="auto"/>
        <w:left w:val="none" w:sz="0" w:space="0" w:color="auto"/>
        <w:bottom w:val="none" w:sz="0" w:space="0" w:color="auto"/>
        <w:right w:val="none" w:sz="0" w:space="0" w:color="auto"/>
      </w:divBdr>
    </w:div>
    <w:div w:id="1272787282">
      <w:bodyDiv w:val="1"/>
      <w:marLeft w:val="0"/>
      <w:marRight w:val="0"/>
      <w:marTop w:val="0"/>
      <w:marBottom w:val="0"/>
      <w:divBdr>
        <w:top w:val="none" w:sz="0" w:space="0" w:color="auto"/>
        <w:left w:val="none" w:sz="0" w:space="0" w:color="auto"/>
        <w:bottom w:val="none" w:sz="0" w:space="0" w:color="auto"/>
        <w:right w:val="none" w:sz="0" w:space="0" w:color="auto"/>
      </w:divBdr>
    </w:div>
    <w:div w:id="1280794085">
      <w:bodyDiv w:val="1"/>
      <w:marLeft w:val="0"/>
      <w:marRight w:val="0"/>
      <w:marTop w:val="0"/>
      <w:marBottom w:val="0"/>
      <w:divBdr>
        <w:top w:val="none" w:sz="0" w:space="0" w:color="auto"/>
        <w:left w:val="none" w:sz="0" w:space="0" w:color="auto"/>
        <w:bottom w:val="none" w:sz="0" w:space="0" w:color="auto"/>
        <w:right w:val="none" w:sz="0" w:space="0" w:color="auto"/>
      </w:divBdr>
    </w:div>
    <w:div w:id="1284772532">
      <w:bodyDiv w:val="1"/>
      <w:marLeft w:val="0"/>
      <w:marRight w:val="0"/>
      <w:marTop w:val="0"/>
      <w:marBottom w:val="0"/>
      <w:divBdr>
        <w:top w:val="none" w:sz="0" w:space="0" w:color="auto"/>
        <w:left w:val="none" w:sz="0" w:space="0" w:color="auto"/>
        <w:bottom w:val="none" w:sz="0" w:space="0" w:color="auto"/>
        <w:right w:val="none" w:sz="0" w:space="0" w:color="auto"/>
      </w:divBdr>
    </w:div>
    <w:div w:id="1297180101">
      <w:bodyDiv w:val="1"/>
      <w:marLeft w:val="0"/>
      <w:marRight w:val="0"/>
      <w:marTop w:val="0"/>
      <w:marBottom w:val="0"/>
      <w:divBdr>
        <w:top w:val="none" w:sz="0" w:space="0" w:color="auto"/>
        <w:left w:val="none" w:sz="0" w:space="0" w:color="auto"/>
        <w:bottom w:val="none" w:sz="0" w:space="0" w:color="auto"/>
        <w:right w:val="none" w:sz="0" w:space="0" w:color="auto"/>
      </w:divBdr>
    </w:div>
    <w:div w:id="1298141483">
      <w:bodyDiv w:val="1"/>
      <w:marLeft w:val="0"/>
      <w:marRight w:val="0"/>
      <w:marTop w:val="0"/>
      <w:marBottom w:val="0"/>
      <w:divBdr>
        <w:top w:val="none" w:sz="0" w:space="0" w:color="auto"/>
        <w:left w:val="none" w:sz="0" w:space="0" w:color="auto"/>
        <w:bottom w:val="none" w:sz="0" w:space="0" w:color="auto"/>
        <w:right w:val="none" w:sz="0" w:space="0" w:color="auto"/>
      </w:divBdr>
    </w:div>
    <w:div w:id="1299265383">
      <w:bodyDiv w:val="1"/>
      <w:marLeft w:val="0"/>
      <w:marRight w:val="0"/>
      <w:marTop w:val="0"/>
      <w:marBottom w:val="0"/>
      <w:divBdr>
        <w:top w:val="none" w:sz="0" w:space="0" w:color="auto"/>
        <w:left w:val="none" w:sz="0" w:space="0" w:color="auto"/>
        <w:bottom w:val="none" w:sz="0" w:space="0" w:color="auto"/>
        <w:right w:val="none" w:sz="0" w:space="0" w:color="auto"/>
      </w:divBdr>
    </w:div>
    <w:div w:id="1318076106">
      <w:bodyDiv w:val="1"/>
      <w:marLeft w:val="0"/>
      <w:marRight w:val="0"/>
      <w:marTop w:val="0"/>
      <w:marBottom w:val="0"/>
      <w:divBdr>
        <w:top w:val="none" w:sz="0" w:space="0" w:color="auto"/>
        <w:left w:val="none" w:sz="0" w:space="0" w:color="auto"/>
        <w:bottom w:val="none" w:sz="0" w:space="0" w:color="auto"/>
        <w:right w:val="none" w:sz="0" w:space="0" w:color="auto"/>
      </w:divBdr>
    </w:div>
    <w:div w:id="1318876137">
      <w:bodyDiv w:val="1"/>
      <w:marLeft w:val="0"/>
      <w:marRight w:val="0"/>
      <w:marTop w:val="0"/>
      <w:marBottom w:val="0"/>
      <w:divBdr>
        <w:top w:val="none" w:sz="0" w:space="0" w:color="auto"/>
        <w:left w:val="none" w:sz="0" w:space="0" w:color="auto"/>
        <w:bottom w:val="none" w:sz="0" w:space="0" w:color="auto"/>
        <w:right w:val="none" w:sz="0" w:space="0" w:color="auto"/>
      </w:divBdr>
    </w:div>
    <w:div w:id="1341196636">
      <w:bodyDiv w:val="1"/>
      <w:marLeft w:val="0"/>
      <w:marRight w:val="0"/>
      <w:marTop w:val="0"/>
      <w:marBottom w:val="0"/>
      <w:divBdr>
        <w:top w:val="none" w:sz="0" w:space="0" w:color="auto"/>
        <w:left w:val="none" w:sz="0" w:space="0" w:color="auto"/>
        <w:bottom w:val="none" w:sz="0" w:space="0" w:color="auto"/>
        <w:right w:val="none" w:sz="0" w:space="0" w:color="auto"/>
      </w:divBdr>
    </w:div>
    <w:div w:id="1344553561">
      <w:bodyDiv w:val="1"/>
      <w:marLeft w:val="0"/>
      <w:marRight w:val="0"/>
      <w:marTop w:val="0"/>
      <w:marBottom w:val="0"/>
      <w:divBdr>
        <w:top w:val="none" w:sz="0" w:space="0" w:color="auto"/>
        <w:left w:val="none" w:sz="0" w:space="0" w:color="auto"/>
        <w:bottom w:val="none" w:sz="0" w:space="0" w:color="auto"/>
        <w:right w:val="none" w:sz="0" w:space="0" w:color="auto"/>
      </w:divBdr>
    </w:div>
    <w:div w:id="1348941973">
      <w:bodyDiv w:val="1"/>
      <w:marLeft w:val="0"/>
      <w:marRight w:val="0"/>
      <w:marTop w:val="0"/>
      <w:marBottom w:val="0"/>
      <w:divBdr>
        <w:top w:val="none" w:sz="0" w:space="0" w:color="auto"/>
        <w:left w:val="none" w:sz="0" w:space="0" w:color="auto"/>
        <w:bottom w:val="none" w:sz="0" w:space="0" w:color="auto"/>
        <w:right w:val="none" w:sz="0" w:space="0" w:color="auto"/>
      </w:divBdr>
    </w:div>
    <w:div w:id="1369337330">
      <w:bodyDiv w:val="1"/>
      <w:marLeft w:val="0"/>
      <w:marRight w:val="0"/>
      <w:marTop w:val="0"/>
      <w:marBottom w:val="0"/>
      <w:divBdr>
        <w:top w:val="none" w:sz="0" w:space="0" w:color="auto"/>
        <w:left w:val="none" w:sz="0" w:space="0" w:color="auto"/>
        <w:bottom w:val="none" w:sz="0" w:space="0" w:color="auto"/>
        <w:right w:val="none" w:sz="0" w:space="0" w:color="auto"/>
      </w:divBdr>
    </w:div>
    <w:div w:id="1371027862">
      <w:bodyDiv w:val="1"/>
      <w:marLeft w:val="0"/>
      <w:marRight w:val="0"/>
      <w:marTop w:val="0"/>
      <w:marBottom w:val="0"/>
      <w:divBdr>
        <w:top w:val="none" w:sz="0" w:space="0" w:color="auto"/>
        <w:left w:val="none" w:sz="0" w:space="0" w:color="auto"/>
        <w:bottom w:val="none" w:sz="0" w:space="0" w:color="auto"/>
        <w:right w:val="none" w:sz="0" w:space="0" w:color="auto"/>
      </w:divBdr>
    </w:div>
    <w:div w:id="1373265437">
      <w:bodyDiv w:val="1"/>
      <w:marLeft w:val="0"/>
      <w:marRight w:val="0"/>
      <w:marTop w:val="0"/>
      <w:marBottom w:val="0"/>
      <w:divBdr>
        <w:top w:val="none" w:sz="0" w:space="0" w:color="auto"/>
        <w:left w:val="none" w:sz="0" w:space="0" w:color="auto"/>
        <w:bottom w:val="none" w:sz="0" w:space="0" w:color="auto"/>
        <w:right w:val="none" w:sz="0" w:space="0" w:color="auto"/>
      </w:divBdr>
    </w:div>
    <w:div w:id="1377658361">
      <w:bodyDiv w:val="1"/>
      <w:marLeft w:val="0"/>
      <w:marRight w:val="0"/>
      <w:marTop w:val="0"/>
      <w:marBottom w:val="0"/>
      <w:divBdr>
        <w:top w:val="none" w:sz="0" w:space="0" w:color="auto"/>
        <w:left w:val="none" w:sz="0" w:space="0" w:color="auto"/>
        <w:bottom w:val="none" w:sz="0" w:space="0" w:color="auto"/>
        <w:right w:val="none" w:sz="0" w:space="0" w:color="auto"/>
      </w:divBdr>
    </w:div>
    <w:div w:id="1400204176">
      <w:bodyDiv w:val="1"/>
      <w:marLeft w:val="0"/>
      <w:marRight w:val="0"/>
      <w:marTop w:val="0"/>
      <w:marBottom w:val="0"/>
      <w:divBdr>
        <w:top w:val="none" w:sz="0" w:space="0" w:color="auto"/>
        <w:left w:val="none" w:sz="0" w:space="0" w:color="auto"/>
        <w:bottom w:val="none" w:sz="0" w:space="0" w:color="auto"/>
        <w:right w:val="none" w:sz="0" w:space="0" w:color="auto"/>
      </w:divBdr>
    </w:div>
    <w:div w:id="1401178285">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09033907">
      <w:bodyDiv w:val="1"/>
      <w:marLeft w:val="0"/>
      <w:marRight w:val="0"/>
      <w:marTop w:val="0"/>
      <w:marBottom w:val="0"/>
      <w:divBdr>
        <w:top w:val="none" w:sz="0" w:space="0" w:color="auto"/>
        <w:left w:val="none" w:sz="0" w:space="0" w:color="auto"/>
        <w:bottom w:val="none" w:sz="0" w:space="0" w:color="auto"/>
        <w:right w:val="none" w:sz="0" w:space="0" w:color="auto"/>
      </w:divBdr>
    </w:div>
    <w:div w:id="1409494163">
      <w:bodyDiv w:val="1"/>
      <w:marLeft w:val="0"/>
      <w:marRight w:val="0"/>
      <w:marTop w:val="0"/>
      <w:marBottom w:val="0"/>
      <w:divBdr>
        <w:top w:val="none" w:sz="0" w:space="0" w:color="auto"/>
        <w:left w:val="none" w:sz="0" w:space="0" w:color="auto"/>
        <w:bottom w:val="none" w:sz="0" w:space="0" w:color="auto"/>
        <w:right w:val="none" w:sz="0" w:space="0" w:color="auto"/>
      </w:divBdr>
    </w:div>
    <w:div w:id="1415515104">
      <w:bodyDiv w:val="1"/>
      <w:marLeft w:val="0"/>
      <w:marRight w:val="0"/>
      <w:marTop w:val="0"/>
      <w:marBottom w:val="0"/>
      <w:divBdr>
        <w:top w:val="none" w:sz="0" w:space="0" w:color="auto"/>
        <w:left w:val="none" w:sz="0" w:space="0" w:color="auto"/>
        <w:bottom w:val="none" w:sz="0" w:space="0" w:color="auto"/>
        <w:right w:val="none" w:sz="0" w:space="0" w:color="auto"/>
      </w:divBdr>
    </w:div>
    <w:div w:id="1422874779">
      <w:bodyDiv w:val="1"/>
      <w:marLeft w:val="0"/>
      <w:marRight w:val="0"/>
      <w:marTop w:val="0"/>
      <w:marBottom w:val="0"/>
      <w:divBdr>
        <w:top w:val="none" w:sz="0" w:space="0" w:color="auto"/>
        <w:left w:val="none" w:sz="0" w:space="0" w:color="auto"/>
        <w:bottom w:val="none" w:sz="0" w:space="0" w:color="auto"/>
        <w:right w:val="none" w:sz="0" w:space="0" w:color="auto"/>
      </w:divBdr>
    </w:div>
    <w:div w:id="1423991395">
      <w:bodyDiv w:val="1"/>
      <w:marLeft w:val="0"/>
      <w:marRight w:val="0"/>
      <w:marTop w:val="0"/>
      <w:marBottom w:val="0"/>
      <w:divBdr>
        <w:top w:val="none" w:sz="0" w:space="0" w:color="auto"/>
        <w:left w:val="none" w:sz="0" w:space="0" w:color="auto"/>
        <w:bottom w:val="none" w:sz="0" w:space="0" w:color="auto"/>
        <w:right w:val="none" w:sz="0" w:space="0" w:color="auto"/>
      </w:divBdr>
    </w:div>
    <w:div w:id="1430782185">
      <w:bodyDiv w:val="1"/>
      <w:marLeft w:val="0"/>
      <w:marRight w:val="0"/>
      <w:marTop w:val="0"/>
      <w:marBottom w:val="0"/>
      <w:divBdr>
        <w:top w:val="none" w:sz="0" w:space="0" w:color="auto"/>
        <w:left w:val="none" w:sz="0" w:space="0" w:color="auto"/>
        <w:bottom w:val="none" w:sz="0" w:space="0" w:color="auto"/>
        <w:right w:val="none" w:sz="0" w:space="0" w:color="auto"/>
      </w:divBdr>
    </w:div>
    <w:div w:id="1437628388">
      <w:bodyDiv w:val="1"/>
      <w:marLeft w:val="0"/>
      <w:marRight w:val="0"/>
      <w:marTop w:val="0"/>
      <w:marBottom w:val="0"/>
      <w:divBdr>
        <w:top w:val="none" w:sz="0" w:space="0" w:color="auto"/>
        <w:left w:val="none" w:sz="0" w:space="0" w:color="auto"/>
        <w:bottom w:val="none" w:sz="0" w:space="0" w:color="auto"/>
        <w:right w:val="none" w:sz="0" w:space="0" w:color="auto"/>
      </w:divBdr>
    </w:div>
    <w:div w:id="1438672937">
      <w:bodyDiv w:val="1"/>
      <w:marLeft w:val="0"/>
      <w:marRight w:val="0"/>
      <w:marTop w:val="0"/>
      <w:marBottom w:val="0"/>
      <w:divBdr>
        <w:top w:val="none" w:sz="0" w:space="0" w:color="auto"/>
        <w:left w:val="none" w:sz="0" w:space="0" w:color="auto"/>
        <w:bottom w:val="none" w:sz="0" w:space="0" w:color="auto"/>
        <w:right w:val="none" w:sz="0" w:space="0" w:color="auto"/>
      </w:divBdr>
    </w:div>
    <w:div w:id="1454398477">
      <w:bodyDiv w:val="1"/>
      <w:marLeft w:val="0"/>
      <w:marRight w:val="0"/>
      <w:marTop w:val="0"/>
      <w:marBottom w:val="0"/>
      <w:divBdr>
        <w:top w:val="none" w:sz="0" w:space="0" w:color="auto"/>
        <w:left w:val="none" w:sz="0" w:space="0" w:color="auto"/>
        <w:bottom w:val="none" w:sz="0" w:space="0" w:color="auto"/>
        <w:right w:val="none" w:sz="0" w:space="0" w:color="auto"/>
      </w:divBdr>
    </w:div>
    <w:div w:id="1466921789">
      <w:bodyDiv w:val="1"/>
      <w:marLeft w:val="0"/>
      <w:marRight w:val="0"/>
      <w:marTop w:val="0"/>
      <w:marBottom w:val="0"/>
      <w:divBdr>
        <w:top w:val="none" w:sz="0" w:space="0" w:color="auto"/>
        <w:left w:val="none" w:sz="0" w:space="0" w:color="auto"/>
        <w:bottom w:val="none" w:sz="0" w:space="0" w:color="auto"/>
        <w:right w:val="none" w:sz="0" w:space="0" w:color="auto"/>
      </w:divBdr>
    </w:div>
    <w:div w:id="1467046033">
      <w:bodyDiv w:val="1"/>
      <w:marLeft w:val="0"/>
      <w:marRight w:val="0"/>
      <w:marTop w:val="0"/>
      <w:marBottom w:val="0"/>
      <w:divBdr>
        <w:top w:val="none" w:sz="0" w:space="0" w:color="auto"/>
        <w:left w:val="none" w:sz="0" w:space="0" w:color="auto"/>
        <w:bottom w:val="none" w:sz="0" w:space="0" w:color="auto"/>
        <w:right w:val="none" w:sz="0" w:space="0" w:color="auto"/>
      </w:divBdr>
    </w:div>
    <w:div w:id="1479375736">
      <w:bodyDiv w:val="1"/>
      <w:marLeft w:val="0"/>
      <w:marRight w:val="0"/>
      <w:marTop w:val="0"/>
      <w:marBottom w:val="0"/>
      <w:divBdr>
        <w:top w:val="none" w:sz="0" w:space="0" w:color="auto"/>
        <w:left w:val="none" w:sz="0" w:space="0" w:color="auto"/>
        <w:bottom w:val="none" w:sz="0" w:space="0" w:color="auto"/>
        <w:right w:val="none" w:sz="0" w:space="0" w:color="auto"/>
      </w:divBdr>
    </w:div>
    <w:div w:id="1489861234">
      <w:bodyDiv w:val="1"/>
      <w:marLeft w:val="0"/>
      <w:marRight w:val="0"/>
      <w:marTop w:val="0"/>
      <w:marBottom w:val="0"/>
      <w:divBdr>
        <w:top w:val="none" w:sz="0" w:space="0" w:color="auto"/>
        <w:left w:val="none" w:sz="0" w:space="0" w:color="auto"/>
        <w:bottom w:val="none" w:sz="0" w:space="0" w:color="auto"/>
        <w:right w:val="none" w:sz="0" w:space="0" w:color="auto"/>
      </w:divBdr>
    </w:div>
    <w:div w:id="1492024923">
      <w:bodyDiv w:val="1"/>
      <w:marLeft w:val="0"/>
      <w:marRight w:val="0"/>
      <w:marTop w:val="0"/>
      <w:marBottom w:val="0"/>
      <w:divBdr>
        <w:top w:val="none" w:sz="0" w:space="0" w:color="auto"/>
        <w:left w:val="none" w:sz="0" w:space="0" w:color="auto"/>
        <w:bottom w:val="none" w:sz="0" w:space="0" w:color="auto"/>
        <w:right w:val="none" w:sz="0" w:space="0" w:color="auto"/>
      </w:divBdr>
    </w:div>
    <w:div w:id="1501778422">
      <w:bodyDiv w:val="1"/>
      <w:marLeft w:val="0"/>
      <w:marRight w:val="0"/>
      <w:marTop w:val="0"/>
      <w:marBottom w:val="0"/>
      <w:divBdr>
        <w:top w:val="none" w:sz="0" w:space="0" w:color="auto"/>
        <w:left w:val="none" w:sz="0" w:space="0" w:color="auto"/>
        <w:bottom w:val="none" w:sz="0" w:space="0" w:color="auto"/>
        <w:right w:val="none" w:sz="0" w:space="0" w:color="auto"/>
      </w:divBdr>
    </w:div>
    <w:div w:id="1534343176">
      <w:bodyDiv w:val="1"/>
      <w:marLeft w:val="0"/>
      <w:marRight w:val="0"/>
      <w:marTop w:val="0"/>
      <w:marBottom w:val="0"/>
      <w:divBdr>
        <w:top w:val="none" w:sz="0" w:space="0" w:color="auto"/>
        <w:left w:val="none" w:sz="0" w:space="0" w:color="auto"/>
        <w:bottom w:val="none" w:sz="0" w:space="0" w:color="auto"/>
        <w:right w:val="none" w:sz="0" w:space="0" w:color="auto"/>
      </w:divBdr>
    </w:div>
    <w:div w:id="1550726844">
      <w:bodyDiv w:val="1"/>
      <w:marLeft w:val="0"/>
      <w:marRight w:val="0"/>
      <w:marTop w:val="0"/>
      <w:marBottom w:val="0"/>
      <w:divBdr>
        <w:top w:val="none" w:sz="0" w:space="0" w:color="auto"/>
        <w:left w:val="none" w:sz="0" w:space="0" w:color="auto"/>
        <w:bottom w:val="none" w:sz="0" w:space="0" w:color="auto"/>
        <w:right w:val="none" w:sz="0" w:space="0" w:color="auto"/>
      </w:divBdr>
    </w:div>
    <w:div w:id="1574780219">
      <w:bodyDiv w:val="1"/>
      <w:marLeft w:val="0"/>
      <w:marRight w:val="0"/>
      <w:marTop w:val="0"/>
      <w:marBottom w:val="0"/>
      <w:divBdr>
        <w:top w:val="none" w:sz="0" w:space="0" w:color="auto"/>
        <w:left w:val="none" w:sz="0" w:space="0" w:color="auto"/>
        <w:bottom w:val="none" w:sz="0" w:space="0" w:color="auto"/>
        <w:right w:val="none" w:sz="0" w:space="0" w:color="auto"/>
      </w:divBdr>
    </w:div>
    <w:div w:id="1582912693">
      <w:bodyDiv w:val="1"/>
      <w:marLeft w:val="0"/>
      <w:marRight w:val="0"/>
      <w:marTop w:val="0"/>
      <w:marBottom w:val="0"/>
      <w:divBdr>
        <w:top w:val="none" w:sz="0" w:space="0" w:color="auto"/>
        <w:left w:val="none" w:sz="0" w:space="0" w:color="auto"/>
        <w:bottom w:val="none" w:sz="0" w:space="0" w:color="auto"/>
        <w:right w:val="none" w:sz="0" w:space="0" w:color="auto"/>
      </w:divBdr>
    </w:div>
    <w:div w:id="1593321846">
      <w:bodyDiv w:val="1"/>
      <w:marLeft w:val="0"/>
      <w:marRight w:val="0"/>
      <w:marTop w:val="0"/>
      <w:marBottom w:val="0"/>
      <w:divBdr>
        <w:top w:val="none" w:sz="0" w:space="0" w:color="auto"/>
        <w:left w:val="none" w:sz="0" w:space="0" w:color="auto"/>
        <w:bottom w:val="none" w:sz="0" w:space="0" w:color="auto"/>
        <w:right w:val="none" w:sz="0" w:space="0" w:color="auto"/>
      </w:divBdr>
    </w:div>
    <w:div w:id="1596550451">
      <w:bodyDiv w:val="1"/>
      <w:marLeft w:val="0"/>
      <w:marRight w:val="0"/>
      <w:marTop w:val="0"/>
      <w:marBottom w:val="0"/>
      <w:divBdr>
        <w:top w:val="none" w:sz="0" w:space="0" w:color="auto"/>
        <w:left w:val="none" w:sz="0" w:space="0" w:color="auto"/>
        <w:bottom w:val="none" w:sz="0" w:space="0" w:color="auto"/>
        <w:right w:val="none" w:sz="0" w:space="0" w:color="auto"/>
      </w:divBdr>
    </w:div>
    <w:div w:id="1600989668">
      <w:bodyDiv w:val="1"/>
      <w:marLeft w:val="0"/>
      <w:marRight w:val="0"/>
      <w:marTop w:val="0"/>
      <w:marBottom w:val="0"/>
      <w:divBdr>
        <w:top w:val="none" w:sz="0" w:space="0" w:color="auto"/>
        <w:left w:val="none" w:sz="0" w:space="0" w:color="auto"/>
        <w:bottom w:val="none" w:sz="0" w:space="0" w:color="auto"/>
        <w:right w:val="none" w:sz="0" w:space="0" w:color="auto"/>
      </w:divBdr>
    </w:div>
    <w:div w:id="1604804992">
      <w:bodyDiv w:val="1"/>
      <w:marLeft w:val="0"/>
      <w:marRight w:val="0"/>
      <w:marTop w:val="0"/>
      <w:marBottom w:val="0"/>
      <w:divBdr>
        <w:top w:val="none" w:sz="0" w:space="0" w:color="auto"/>
        <w:left w:val="none" w:sz="0" w:space="0" w:color="auto"/>
        <w:bottom w:val="none" w:sz="0" w:space="0" w:color="auto"/>
        <w:right w:val="none" w:sz="0" w:space="0" w:color="auto"/>
      </w:divBdr>
    </w:div>
    <w:div w:id="1631862775">
      <w:bodyDiv w:val="1"/>
      <w:marLeft w:val="0"/>
      <w:marRight w:val="0"/>
      <w:marTop w:val="0"/>
      <w:marBottom w:val="0"/>
      <w:divBdr>
        <w:top w:val="none" w:sz="0" w:space="0" w:color="auto"/>
        <w:left w:val="none" w:sz="0" w:space="0" w:color="auto"/>
        <w:bottom w:val="none" w:sz="0" w:space="0" w:color="auto"/>
        <w:right w:val="none" w:sz="0" w:space="0" w:color="auto"/>
      </w:divBdr>
    </w:div>
    <w:div w:id="1636445296">
      <w:bodyDiv w:val="1"/>
      <w:marLeft w:val="0"/>
      <w:marRight w:val="0"/>
      <w:marTop w:val="0"/>
      <w:marBottom w:val="0"/>
      <w:divBdr>
        <w:top w:val="none" w:sz="0" w:space="0" w:color="auto"/>
        <w:left w:val="none" w:sz="0" w:space="0" w:color="auto"/>
        <w:bottom w:val="none" w:sz="0" w:space="0" w:color="auto"/>
        <w:right w:val="none" w:sz="0" w:space="0" w:color="auto"/>
      </w:divBdr>
    </w:div>
    <w:div w:id="1637107592">
      <w:bodyDiv w:val="1"/>
      <w:marLeft w:val="0"/>
      <w:marRight w:val="0"/>
      <w:marTop w:val="0"/>
      <w:marBottom w:val="0"/>
      <w:divBdr>
        <w:top w:val="none" w:sz="0" w:space="0" w:color="auto"/>
        <w:left w:val="none" w:sz="0" w:space="0" w:color="auto"/>
        <w:bottom w:val="none" w:sz="0" w:space="0" w:color="auto"/>
        <w:right w:val="none" w:sz="0" w:space="0" w:color="auto"/>
      </w:divBdr>
    </w:div>
    <w:div w:id="1637223665">
      <w:bodyDiv w:val="1"/>
      <w:marLeft w:val="0"/>
      <w:marRight w:val="0"/>
      <w:marTop w:val="0"/>
      <w:marBottom w:val="0"/>
      <w:divBdr>
        <w:top w:val="none" w:sz="0" w:space="0" w:color="auto"/>
        <w:left w:val="none" w:sz="0" w:space="0" w:color="auto"/>
        <w:bottom w:val="none" w:sz="0" w:space="0" w:color="auto"/>
        <w:right w:val="none" w:sz="0" w:space="0" w:color="auto"/>
      </w:divBdr>
    </w:div>
    <w:div w:id="1647011255">
      <w:bodyDiv w:val="1"/>
      <w:marLeft w:val="0"/>
      <w:marRight w:val="0"/>
      <w:marTop w:val="0"/>
      <w:marBottom w:val="0"/>
      <w:divBdr>
        <w:top w:val="none" w:sz="0" w:space="0" w:color="auto"/>
        <w:left w:val="none" w:sz="0" w:space="0" w:color="auto"/>
        <w:bottom w:val="none" w:sz="0" w:space="0" w:color="auto"/>
        <w:right w:val="none" w:sz="0" w:space="0" w:color="auto"/>
      </w:divBdr>
    </w:div>
    <w:div w:id="1652438274">
      <w:bodyDiv w:val="1"/>
      <w:marLeft w:val="0"/>
      <w:marRight w:val="0"/>
      <w:marTop w:val="0"/>
      <w:marBottom w:val="0"/>
      <w:divBdr>
        <w:top w:val="none" w:sz="0" w:space="0" w:color="auto"/>
        <w:left w:val="none" w:sz="0" w:space="0" w:color="auto"/>
        <w:bottom w:val="none" w:sz="0" w:space="0" w:color="auto"/>
        <w:right w:val="none" w:sz="0" w:space="0" w:color="auto"/>
      </w:divBdr>
    </w:div>
    <w:div w:id="1668485080">
      <w:bodyDiv w:val="1"/>
      <w:marLeft w:val="0"/>
      <w:marRight w:val="0"/>
      <w:marTop w:val="0"/>
      <w:marBottom w:val="0"/>
      <w:divBdr>
        <w:top w:val="none" w:sz="0" w:space="0" w:color="auto"/>
        <w:left w:val="none" w:sz="0" w:space="0" w:color="auto"/>
        <w:bottom w:val="none" w:sz="0" w:space="0" w:color="auto"/>
        <w:right w:val="none" w:sz="0" w:space="0" w:color="auto"/>
      </w:divBdr>
    </w:div>
    <w:div w:id="1671129979">
      <w:bodyDiv w:val="1"/>
      <w:marLeft w:val="0"/>
      <w:marRight w:val="0"/>
      <w:marTop w:val="0"/>
      <w:marBottom w:val="0"/>
      <w:divBdr>
        <w:top w:val="none" w:sz="0" w:space="0" w:color="auto"/>
        <w:left w:val="none" w:sz="0" w:space="0" w:color="auto"/>
        <w:bottom w:val="none" w:sz="0" w:space="0" w:color="auto"/>
        <w:right w:val="none" w:sz="0" w:space="0" w:color="auto"/>
      </w:divBdr>
    </w:div>
    <w:div w:id="1674723255">
      <w:bodyDiv w:val="1"/>
      <w:marLeft w:val="0"/>
      <w:marRight w:val="0"/>
      <w:marTop w:val="0"/>
      <w:marBottom w:val="0"/>
      <w:divBdr>
        <w:top w:val="none" w:sz="0" w:space="0" w:color="auto"/>
        <w:left w:val="none" w:sz="0" w:space="0" w:color="auto"/>
        <w:bottom w:val="none" w:sz="0" w:space="0" w:color="auto"/>
        <w:right w:val="none" w:sz="0" w:space="0" w:color="auto"/>
      </w:divBdr>
    </w:div>
    <w:div w:id="1679388738">
      <w:bodyDiv w:val="1"/>
      <w:marLeft w:val="0"/>
      <w:marRight w:val="0"/>
      <w:marTop w:val="0"/>
      <w:marBottom w:val="0"/>
      <w:divBdr>
        <w:top w:val="none" w:sz="0" w:space="0" w:color="auto"/>
        <w:left w:val="none" w:sz="0" w:space="0" w:color="auto"/>
        <w:bottom w:val="none" w:sz="0" w:space="0" w:color="auto"/>
        <w:right w:val="none" w:sz="0" w:space="0" w:color="auto"/>
      </w:divBdr>
    </w:div>
    <w:div w:id="1705056463">
      <w:bodyDiv w:val="1"/>
      <w:marLeft w:val="0"/>
      <w:marRight w:val="0"/>
      <w:marTop w:val="0"/>
      <w:marBottom w:val="0"/>
      <w:divBdr>
        <w:top w:val="none" w:sz="0" w:space="0" w:color="auto"/>
        <w:left w:val="none" w:sz="0" w:space="0" w:color="auto"/>
        <w:bottom w:val="none" w:sz="0" w:space="0" w:color="auto"/>
        <w:right w:val="none" w:sz="0" w:space="0" w:color="auto"/>
      </w:divBdr>
    </w:div>
    <w:div w:id="1709602838">
      <w:bodyDiv w:val="1"/>
      <w:marLeft w:val="0"/>
      <w:marRight w:val="0"/>
      <w:marTop w:val="0"/>
      <w:marBottom w:val="0"/>
      <w:divBdr>
        <w:top w:val="none" w:sz="0" w:space="0" w:color="auto"/>
        <w:left w:val="none" w:sz="0" w:space="0" w:color="auto"/>
        <w:bottom w:val="none" w:sz="0" w:space="0" w:color="auto"/>
        <w:right w:val="none" w:sz="0" w:space="0" w:color="auto"/>
      </w:divBdr>
    </w:div>
    <w:div w:id="1713917826">
      <w:bodyDiv w:val="1"/>
      <w:marLeft w:val="0"/>
      <w:marRight w:val="0"/>
      <w:marTop w:val="0"/>
      <w:marBottom w:val="0"/>
      <w:divBdr>
        <w:top w:val="none" w:sz="0" w:space="0" w:color="auto"/>
        <w:left w:val="none" w:sz="0" w:space="0" w:color="auto"/>
        <w:bottom w:val="none" w:sz="0" w:space="0" w:color="auto"/>
        <w:right w:val="none" w:sz="0" w:space="0" w:color="auto"/>
      </w:divBdr>
    </w:div>
    <w:div w:id="1716389645">
      <w:bodyDiv w:val="1"/>
      <w:marLeft w:val="0"/>
      <w:marRight w:val="0"/>
      <w:marTop w:val="0"/>
      <w:marBottom w:val="0"/>
      <w:divBdr>
        <w:top w:val="none" w:sz="0" w:space="0" w:color="auto"/>
        <w:left w:val="none" w:sz="0" w:space="0" w:color="auto"/>
        <w:bottom w:val="none" w:sz="0" w:space="0" w:color="auto"/>
        <w:right w:val="none" w:sz="0" w:space="0" w:color="auto"/>
      </w:divBdr>
    </w:div>
    <w:div w:id="1717510089">
      <w:bodyDiv w:val="1"/>
      <w:marLeft w:val="0"/>
      <w:marRight w:val="0"/>
      <w:marTop w:val="0"/>
      <w:marBottom w:val="0"/>
      <w:divBdr>
        <w:top w:val="none" w:sz="0" w:space="0" w:color="auto"/>
        <w:left w:val="none" w:sz="0" w:space="0" w:color="auto"/>
        <w:bottom w:val="none" w:sz="0" w:space="0" w:color="auto"/>
        <w:right w:val="none" w:sz="0" w:space="0" w:color="auto"/>
      </w:divBdr>
    </w:div>
    <w:div w:id="1735080255">
      <w:bodyDiv w:val="1"/>
      <w:marLeft w:val="0"/>
      <w:marRight w:val="0"/>
      <w:marTop w:val="0"/>
      <w:marBottom w:val="0"/>
      <w:divBdr>
        <w:top w:val="none" w:sz="0" w:space="0" w:color="auto"/>
        <w:left w:val="none" w:sz="0" w:space="0" w:color="auto"/>
        <w:bottom w:val="none" w:sz="0" w:space="0" w:color="auto"/>
        <w:right w:val="none" w:sz="0" w:space="0" w:color="auto"/>
      </w:divBdr>
    </w:div>
    <w:div w:id="1754934714">
      <w:bodyDiv w:val="1"/>
      <w:marLeft w:val="0"/>
      <w:marRight w:val="0"/>
      <w:marTop w:val="0"/>
      <w:marBottom w:val="0"/>
      <w:divBdr>
        <w:top w:val="none" w:sz="0" w:space="0" w:color="auto"/>
        <w:left w:val="none" w:sz="0" w:space="0" w:color="auto"/>
        <w:bottom w:val="none" w:sz="0" w:space="0" w:color="auto"/>
        <w:right w:val="none" w:sz="0" w:space="0" w:color="auto"/>
      </w:divBdr>
    </w:div>
    <w:div w:id="1764103941">
      <w:bodyDiv w:val="1"/>
      <w:marLeft w:val="0"/>
      <w:marRight w:val="0"/>
      <w:marTop w:val="0"/>
      <w:marBottom w:val="0"/>
      <w:divBdr>
        <w:top w:val="none" w:sz="0" w:space="0" w:color="auto"/>
        <w:left w:val="none" w:sz="0" w:space="0" w:color="auto"/>
        <w:bottom w:val="none" w:sz="0" w:space="0" w:color="auto"/>
        <w:right w:val="none" w:sz="0" w:space="0" w:color="auto"/>
      </w:divBdr>
    </w:div>
    <w:div w:id="1764648821">
      <w:bodyDiv w:val="1"/>
      <w:marLeft w:val="0"/>
      <w:marRight w:val="0"/>
      <w:marTop w:val="0"/>
      <w:marBottom w:val="0"/>
      <w:divBdr>
        <w:top w:val="none" w:sz="0" w:space="0" w:color="auto"/>
        <w:left w:val="none" w:sz="0" w:space="0" w:color="auto"/>
        <w:bottom w:val="none" w:sz="0" w:space="0" w:color="auto"/>
        <w:right w:val="none" w:sz="0" w:space="0" w:color="auto"/>
      </w:divBdr>
    </w:div>
    <w:div w:id="1765540189">
      <w:bodyDiv w:val="1"/>
      <w:marLeft w:val="0"/>
      <w:marRight w:val="0"/>
      <w:marTop w:val="0"/>
      <w:marBottom w:val="0"/>
      <w:divBdr>
        <w:top w:val="none" w:sz="0" w:space="0" w:color="auto"/>
        <w:left w:val="none" w:sz="0" w:space="0" w:color="auto"/>
        <w:bottom w:val="none" w:sz="0" w:space="0" w:color="auto"/>
        <w:right w:val="none" w:sz="0" w:space="0" w:color="auto"/>
      </w:divBdr>
    </w:div>
    <w:div w:id="1785610963">
      <w:bodyDiv w:val="1"/>
      <w:marLeft w:val="0"/>
      <w:marRight w:val="0"/>
      <w:marTop w:val="0"/>
      <w:marBottom w:val="0"/>
      <w:divBdr>
        <w:top w:val="none" w:sz="0" w:space="0" w:color="auto"/>
        <w:left w:val="none" w:sz="0" w:space="0" w:color="auto"/>
        <w:bottom w:val="none" w:sz="0" w:space="0" w:color="auto"/>
        <w:right w:val="none" w:sz="0" w:space="0" w:color="auto"/>
      </w:divBdr>
    </w:div>
    <w:div w:id="1789203763">
      <w:bodyDiv w:val="1"/>
      <w:marLeft w:val="0"/>
      <w:marRight w:val="0"/>
      <w:marTop w:val="0"/>
      <w:marBottom w:val="0"/>
      <w:divBdr>
        <w:top w:val="none" w:sz="0" w:space="0" w:color="auto"/>
        <w:left w:val="none" w:sz="0" w:space="0" w:color="auto"/>
        <w:bottom w:val="none" w:sz="0" w:space="0" w:color="auto"/>
        <w:right w:val="none" w:sz="0" w:space="0" w:color="auto"/>
      </w:divBdr>
    </w:div>
    <w:div w:id="1798178592">
      <w:bodyDiv w:val="1"/>
      <w:marLeft w:val="0"/>
      <w:marRight w:val="0"/>
      <w:marTop w:val="0"/>
      <w:marBottom w:val="0"/>
      <w:divBdr>
        <w:top w:val="none" w:sz="0" w:space="0" w:color="auto"/>
        <w:left w:val="none" w:sz="0" w:space="0" w:color="auto"/>
        <w:bottom w:val="none" w:sz="0" w:space="0" w:color="auto"/>
        <w:right w:val="none" w:sz="0" w:space="0" w:color="auto"/>
      </w:divBdr>
    </w:div>
    <w:div w:id="1799716304">
      <w:bodyDiv w:val="1"/>
      <w:marLeft w:val="0"/>
      <w:marRight w:val="0"/>
      <w:marTop w:val="0"/>
      <w:marBottom w:val="0"/>
      <w:divBdr>
        <w:top w:val="none" w:sz="0" w:space="0" w:color="auto"/>
        <w:left w:val="none" w:sz="0" w:space="0" w:color="auto"/>
        <w:bottom w:val="none" w:sz="0" w:space="0" w:color="auto"/>
        <w:right w:val="none" w:sz="0" w:space="0" w:color="auto"/>
      </w:divBdr>
    </w:div>
    <w:div w:id="1815831575">
      <w:bodyDiv w:val="1"/>
      <w:marLeft w:val="0"/>
      <w:marRight w:val="0"/>
      <w:marTop w:val="0"/>
      <w:marBottom w:val="0"/>
      <w:divBdr>
        <w:top w:val="none" w:sz="0" w:space="0" w:color="auto"/>
        <w:left w:val="none" w:sz="0" w:space="0" w:color="auto"/>
        <w:bottom w:val="none" w:sz="0" w:space="0" w:color="auto"/>
        <w:right w:val="none" w:sz="0" w:space="0" w:color="auto"/>
      </w:divBdr>
    </w:div>
    <w:div w:id="1826822792">
      <w:bodyDiv w:val="1"/>
      <w:marLeft w:val="0"/>
      <w:marRight w:val="0"/>
      <w:marTop w:val="0"/>
      <w:marBottom w:val="0"/>
      <w:divBdr>
        <w:top w:val="none" w:sz="0" w:space="0" w:color="auto"/>
        <w:left w:val="none" w:sz="0" w:space="0" w:color="auto"/>
        <w:bottom w:val="none" w:sz="0" w:space="0" w:color="auto"/>
        <w:right w:val="none" w:sz="0" w:space="0" w:color="auto"/>
      </w:divBdr>
    </w:div>
    <w:div w:id="1842889307">
      <w:bodyDiv w:val="1"/>
      <w:marLeft w:val="0"/>
      <w:marRight w:val="0"/>
      <w:marTop w:val="0"/>
      <w:marBottom w:val="0"/>
      <w:divBdr>
        <w:top w:val="none" w:sz="0" w:space="0" w:color="auto"/>
        <w:left w:val="none" w:sz="0" w:space="0" w:color="auto"/>
        <w:bottom w:val="none" w:sz="0" w:space="0" w:color="auto"/>
        <w:right w:val="none" w:sz="0" w:space="0" w:color="auto"/>
      </w:divBdr>
    </w:div>
    <w:div w:id="1843424193">
      <w:bodyDiv w:val="1"/>
      <w:marLeft w:val="0"/>
      <w:marRight w:val="0"/>
      <w:marTop w:val="0"/>
      <w:marBottom w:val="0"/>
      <w:divBdr>
        <w:top w:val="none" w:sz="0" w:space="0" w:color="auto"/>
        <w:left w:val="none" w:sz="0" w:space="0" w:color="auto"/>
        <w:bottom w:val="none" w:sz="0" w:space="0" w:color="auto"/>
        <w:right w:val="none" w:sz="0" w:space="0" w:color="auto"/>
      </w:divBdr>
    </w:div>
    <w:div w:id="1844395272">
      <w:bodyDiv w:val="1"/>
      <w:marLeft w:val="0"/>
      <w:marRight w:val="0"/>
      <w:marTop w:val="0"/>
      <w:marBottom w:val="0"/>
      <w:divBdr>
        <w:top w:val="none" w:sz="0" w:space="0" w:color="auto"/>
        <w:left w:val="none" w:sz="0" w:space="0" w:color="auto"/>
        <w:bottom w:val="none" w:sz="0" w:space="0" w:color="auto"/>
        <w:right w:val="none" w:sz="0" w:space="0" w:color="auto"/>
      </w:divBdr>
    </w:div>
    <w:div w:id="1858805491">
      <w:bodyDiv w:val="1"/>
      <w:marLeft w:val="0"/>
      <w:marRight w:val="0"/>
      <w:marTop w:val="0"/>
      <w:marBottom w:val="0"/>
      <w:divBdr>
        <w:top w:val="none" w:sz="0" w:space="0" w:color="auto"/>
        <w:left w:val="none" w:sz="0" w:space="0" w:color="auto"/>
        <w:bottom w:val="none" w:sz="0" w:space="0" w:color="auto"/>
        <w:right w:val="none" w:sz="0" w:space="0" w:color="auto"/>
      </w:divBdr>
    </w:div>
    <w:div w:id="1868906616">
      <w:bodyDiv w:val="1"/>
      <w:marLeft w:val="0"/>
      <w:marRight w:val="0"/>
      <w:marTop w:val="0"/>
      <w:marBottom w:val="0"/>
      <w:divBdr>
        <w:top w:val="none" w:sz="0" w:space="0" w:color="auto"/>
        <w:left w:val="none" w:sz="0" w:space="0" w:color="auto"/>
        <w:bottom w:val="none" w:sz="0" w:space="0" w:color="auto"/>
        <w:right w:val="none" w:sz="0" w:space="0" w:color="auto"/>
      </w:divBdr>
    </w:div>
    <w:div w:id="1882129359">
      <w:bodyDiv w:val="1"/>
      <w:marLeft w:val="0"/>
      <w:marRight w:val="0"/>
      <w:marTop w:val="0"/>
      <w:marBottom w:val="0"/>
      <w:divBdr>
        <w:top w:val="none" w:sz="0" w:space="0" w:color="auto"/>
        <w:left w:val="none" w:sz="0" w:space="0" w:color="auto"/>
        <w:bottom w:val="none" w:sz="0" w:space="0" w:color="auto"/>
        <w:right w:val="none" w:sz="0" w:space="0" w:color="auto"/>
      </w:divBdr>
    </w:div>
    <w:div w:id="1882282675">
      <w:bodyDiv w:val="1"/>
      <w:marLeft w:val="0"/>
      <w:marRight w:val="0"/>
      <w:marTop w:val="0"/>
      <w:marBottom w:val="0"/>
      <w:divBdr>
        <w:top w:val="none" w:sz="0" w:space="0" w:color="auto"/>
        <w:left w:val="none" w:sz="0" w:space="0" w:color="auto"/>
        <w:bottom w:val="none" w:sz="0" w:space="0" w:color="auto"/>
        <w:right w:val="none" w:sz="0" w:space="0" w:color="auto"/>
      </w:divBdr>
    </w:div>
    <w:div w:id="1885946842">
      <w:bodyDiv w:val="1"/>
      <w:marLeft w:val="0"/>
      <w:marRight w:val="0"/>
      <w:marTop w:val="0"/>
      <w:marBottom w:val="0"/>
      <w:divBdr>
        <w:top w:val="none" w:sz="0" w:space="0" w:color="auto"/>
        <w:left w:val="none" w:sz="0" w:space="0" w:color="auto"/>
        <w:bottom w:val="none" w:sz="0" w:space="0" w:color="auto"/>
        <w:right w:val="none" w:sz="0" w:space="0" w:color="auto"/>
      </w:divBdr>
    </w:div>
    <w:div w:id="1896813370">
      <w:bodyDiv w:val="1"/>
      <w:marLeft w:val="0"/>
      <w:marRight w:val="0"/>
      <w:marTop w:val="0"/>
      <w:marBottom w:val="0"/>
      <w:divBdr>
        <w:top w:val="none" w:sz="0" w:space="0" w:color="auto"/>
        <w:left w:val="none" w:sz="0" w:space="0" w:color="auto"/>
        <w:bottom w:val="none" w:sz="0" w:space="0" w:color="auto"/>
        <w:right w:val="none" w:sz="0" w:space="0" w:color="auto"/>
      </w:divBdr>
    </w:div>
    <w:div w:id="1921480494">
      <w:bodyDiv w:val="1"/>
      <w:marLeft w:val="0"/>
      <w:marRight w:val="0"/>
      <w:marTop w:val="0"/>
      <w:marBottom w:val="0"/>
      <w:divBdr>
        <w:top w:val="none" w:sz="0" w:space="0" w:color="auto"/>
        <w:left w:val="none" w:sz="0" w:space="0" w:color="auto"/>
        <w:bottom w:val="none" w:sz="0" w:space="0" w:color="auto"/>
        <w:right w:val="none" w:sz="0" w:space="0" w:color="auto"/>
      </w:divBdr>
    </w:div>
    <w:div w:id="1923294040">
      <w:bodyDiv w:val="1"/>
      <w:marLeft w:val="0"/>
      <w:marRight w:val="0"/>
      <w:marTop w:val="0"/>
      <w:marBottom w:val="0"/>
      <w:divBdr>
        <w:top w:val="none" w:sz="0" w:space="0" w:color="auto"/>
        <w:left w:val="none" w:sz="0" w:space="0" w:color="auto"/>
        <w:bottom w:val="none" w:sz="0" w:space="0" w:color="auto"/>
        <w:right w:val="none" w:sz="0" w:space="0" w:color="auto"/>
      </w:divBdr>
    </w:div>
    <w:div w:id="1926723040">
      <w:bodyDiv w:val="1"/>
      <w:marLeft w:val="0"/>
      <w:marRight w:val="0"/>
      <w:marTop w:val="0"/>
      <w:marBottom w:val="0"/>
      <w:divBdr>
        <w:top w:val="none" w:sz="0" w:space="0" w:color="auto"/>
        <w:left w:val="none" w:sz="0" w:space="0" w:color="auto"/>
        <w:bottom w:val="none" w:sz="0" w:space="0" w:color="auto"/>
        <w:right w:val="none" w:sz="0" w:space="0" w:color="auto"/>
      </w:divBdr>
    </w:div>
    <w:div w:id="192965363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
    <w:div w:id="1949577322">
      <w:bodyDiv w:val="1"/>
      <w:marLeft w:val="0"/>
      <w:marRight w:val="0"/>
      <w:marTop w:val="0"/>
      <w:marBottom w:val="0"/>
      <w:divBdr>
        <w:top w:val="none" w:sz="0" w:space="0" w:color="auto"/>
        <w:left w:val="none" w:sz="0" w:space="0" w:color="auto"/>
        <w:bottom w:val="none" w:sz="0" w:space="0" w:color="auto"/>
        <w:right w:val="none" w:sz="0" w:space="0" w:color="auto"/>
      </w:divBdr>
    </w:div>
    <w:div w:id="1953897765">
      <w:bodyDiv w:val="1"/>
      <w:marLeft w:val="0"/>
      <w:marRight w:val="0"/>
      <w:marTop w:val="0"/>
      <w:marBottom w:val="0"/>
      <w:divBdr>
        <w:top w:val="none" w:sz="0" w:space="0" w:color="auto"/>
        <w:left w:val="none" w:sz="0" w:space="0" w:color="auto"/>
        <w:bottom w:val="none" w:sz="0" w:space="0" w:color="auto"/>
        <w:right w:val="none" w:sz="0" w:space="0" w:color="auto"/>
      </w:divBdr>
    </w:div>
    <w:div w:id="1955944824">
      <w:bodyDiv w:val="1"/>
      <w:marLeft w:val="0"/>
      <w:marRight w:val="0"/>
      <w:marTop w:val="0"/>
      <w:marBottom w:val="0"/>
      <w:divBdr>
        <w:top w:val="none" w:sz="0" w:space="0" w:color="auto"/>
        <w:left w:val="none" w:sz="0" w:space="0" w:color="auto"/>
        <w:bottom w:val="none" w:sz="0" w:space="0" w:color="auto"/>
        <w:right w:val="none" w:sz="0" w:space="0" w:color="auto"/>
      </w:divBdr>
    </w:div>
    <w:div w:id="1957978122">
      <w:bodyDiv w:val="1"/>
      <w:marLeft w:val="0"/>
      <w:marRight w:val="0"/>
      <w:marTop w:val="0"/>
      <w:marBottom w:val="0"/>
      <w:divBdr>
        <w:top w:val="none" w:sz="0" w:space="0" w:color="auto"/>
        <w:left w:val="none" w:sz="0" w:space="0" w:color="auto"/>
        <w:bottom w:val="none" w:sz="0" w:space="0" w:color="auto"/>
        <w:right w:val="none" w:sz="0" w:space="0" w:color="auto"/>
      </w:divBdr>
    </w:div>
    <w:div w:id="1971784440">
      <w:bodyDiv w:val="1"/>
      <w:marLeft w:val="0"/>
      <w:marRight w:val="0"/>
      <w:marTop w:val="0"/>
      <w:marBottom w:val="0"/>
      <w:divBdr>
        <w:top w:val="none" w:sz="0" w:space="0" w:color="auto"/>
        <w:left w:val="none" w:sz="0" w:space="0" w:color="auto"/>
        <w:bottom w:val="none" w:sz="0" w:space="0" w:color="auto"/>
        <w:right w:val="none" w:sz="0" w:space="0" w:color="auto"/>
      </w:divBdr>
    </w:div>
    <w:div w:id="1984432205">
      <w:bodyDiv w:val="1"/>
      <w:marLeft w:val="0"/>
      <w:marRight w:val="0"/>
      <w:marTop w:val="0"/>
      <w:marBottom w:val="0"/>
      <w:divBdr>
        <w:top w:val="none" w:sz="0" w:space="0" w:color="auto"/>
        <w:left w:val="none" w:sz="0" w:space="0" w:color="auto"/>
        <w:bottom w:val="none" w:sz="0" w:space="0" w:color="auto"/>
        <w:right w:val="none" w:sz="0" w:space="0" w:color="auto"/>
      </w:divBdr>
    </w:div>
    <w:div w:id="1989049494">
      <w:bodyDiv w:val="1"/>
      <w:marLeft w:val="0"/>
      <w:marRight w:val="0"/>
      <w:marTop w:val="0"/>
      <w:marBottom w:val="0"/>
      <w:divBdr>
        <w:top w:val="none" w:sz="0" w:space="0" w:color="auto"/>
        <w:left w:val="none" w:sz="0" w:space="0" w:color="auto"/>
        <w:bottom w:val="none" w:sz="0" w:space="0" w:color="auto"/>
        <w:right w:val="none" w:sz="0" w:space="0" w:color="auto"/>
      </w:divBdr>
    </w:div>
    <w:div w:id="1992250840">
      <w:bodyDiv w:val="1"/>
      <w:marLeft w:val="0"/>
      <w:marRight w:val="0"/>
      <w:marTop w:val="0"/>
      <w:marBottom w:val="0"/>
      <w:divBdr>
        <w:top w:val="none" w:sz="0" w:space="0" w:color="auto"/>
        <w:left w:val="none" w:sz="0" w:space="0" w:color="auto"/>
        <w:bottom w:val="none" w:sz="0" w:space="0" w:color="auto"/>
        <w:right w:val="none" w:sz="0" w:space="0" w:color="auto"/>
      </w:divBdr>
    </w:div>
    <w:div w:id="1992825762">
      <w:bodyDiv w:val="1"/>
      <w:marLeft w:val="0"/>
      <w:marRight w:val="0"/>
      <w:marTop w:val="0"/>
      <w:marBottom w:val="0"/>
      <w:divBdr>
        <w:top w:val="none" w:sz="0" w:space="0" w:color="auto"/>
        <w:left w:val="none" w:sz="0" w:space="0" w:color="auto"/>
        <w:bottom w:val="none" w:sz="0" w:space="0" w:color="auto"/>
        <w:right w:val="none" w:sz="0" w:space="0" w:color="auto"/>
      </w:divBdr>
    </w:div>
    <w:div w:id="1995524379">
      <w:bodyDiv w:val="1"/>
      <w:marLeft w:val="0"/>
      <w:marRight w:val="0"/>
      <w:marTop w:val="0"/>
      <w:marBottom w:val="0"/>
      <w:divBdr>
        <w:top w:val="none" w:sz="0" w:space="0" w:color="auto"/>
        <w:left w:val="none" w:sz="0" w:space="0" w:color="auto"/>
        <w:bottom w:val="none" w:sz="0" w:space="0" w:color="auto"/>
        <w:right w:val="none" w:sz="0" w:space="0" w:color="auto"/>
      </w:divBdr>
    </w:div>
    <w:div w:id="1995717493">
      <w:bodyDiv w:val="1"/>
      <w:marLeft w:val="0"/>
      <w:marRight w:val="0"/>
      <w:marTop w:val="0"/>
      <w:marBottom w:val="0"/>
      <w:divBdr>
        <w:top w:val="none" w:sz="0" w:space="0" w:color="auto"/>
        <w:left w:val="none" w:sz="0" w:space="0" w:color="auto"/>
        <w:bottom w:val="none" w:sz="0" w:space="0" w:color="auto"/>
        <w:right w:val="none" w:sz="0" w:space="0" w:color="auto"/>
      </w:divBdr>
    </w:div>
    <w:div w:id="2012246446">
      <w:bodyDiv w:val="1"/>
      <w:marLeft w:val="0"/>
      <w:marRight w:val="0"/>
      <w:marTop w:val="0"/>
      <w:marBottom w:val="0"/>
      <w:divBdr>
        <w:top w:val="none" w:sz="0" w:space="0" w:color="auto"/>
        <w:left w:val="none" w:sz="0" w:space="0" w:color="auto"/>
        <w:bottom w:val="none" w:sz="0" w:space="0" w:color="auto"/>
        <w:right w:val="none" w:sz="0" w:space="0" w:color="auto"/>
      </w:divBdr>
    </w:div>
    <w:div w:id="2014336988">
      <w:bodyDiv w:val="1"/>
      <w:marLeft w:val="0"/>
      <w:marRight w:val="0"/>
      <w:marTop w:val="0"/>
      <w:marBottom w:val="0"/>
      <w:divBdr>
        <w:top w:val="none" w:sz="0" w:space="0" w:color="auto"/>
        <w:left w:val="none" w:sz="0" w:space="0" w:color="auto"/>
        <w:bottom w:val="none" w:sz="0" w:space="0" w:color="auto"/>
        <w:right w:val="none" w:sz="0" w:space="0" w:color="auto"/>
      </w:divBdr>
    </w:div>
    <w:div w:id="2017925667">
      <w:bodyDiv w:val="1"/>
      <w:marLeft w:val="0"/>
      <w:marRight w:val="0"/>
      <w:marTop w:val="0"/>
      <w:marBottom w:val="0"/>
      <w:divBdr>
        <w:top w:val="none" w:sz="0" w:space="0" w:color="auto"/>
        <w:left w:val="none" w:sz="0" w:space="0" w:color="auto"/>
        <w:bottom w:val="none" w:sz="0" w:space="0" w:color="auto"/>
        <w:right w:val="none" w:sz="0" w:space="0" w:color="auto"/>
      </w:divBdr>
    </w:div>
    <w:div w:id="2021851842">
      <w:bodyDiv w:val="1"/>
      <w:marLeft w:val="0"/>
      <w:marRight w:val="0"/>
      <w:marTop w:val="0"/>
      <w:marBottom w:val="0"/>
      <w:divBdr>
        <w:top w:val="none" w:sz="0" w:space="0" w:color="auto"/>
        <w:left w:val="none" w:sz="0" w:space="0" w:color="auto"/>
        <w:bottom w:val="none" w:sz="0" w:space="0" w:color="auto"/>
        <w:right w:val="none" w:sz="0" w:space="0" w:color="auto"/>
      </w:divBdr>
    </w:div>
    <w:div w:id="2021852590">
      <w:bodyDiv w:val="1"/>
      <w:marLeft w:val="0"/>
      <w:marRight w:val="0"/>
      <w:marTop w:val="0"/>
      <w:marBottom w:val="0"/>
      <w:divBdr>
        <w:top w:val="none" w:sz="0" w:space="0" w:color="auto"/>
        <w:left w:val="none" w:sz="0" w:space="0" w:color="auto"/>
        <w:bottom w:val="none" w:sz="0" w:space="0" w:color="auto"/>
        <w:right w:val="none" w:sz="0" w:space="0" w:color="auto"/>
      </w:divBdr>
    </w:div>
    <w:div w:id="2025593019">
      <w:bodyDiv w:val="1"/>
      <w:marLeft w:val="0"/>
      <w:marRight w:val="0"/>
      <w:marTop w:val="0"/>
      <w:marBottom w:val="0"/>
      <w:divBdr>
        <w:top w:val="none" w:sz="0" w:space="0" w:color="auto"/>
        <w:left w:val="none" w:sz="0" w:space="0" w:color="auto"/>
        <w:bottom w:val="none" w:sz="0" w:space="0" w:color="auto"/>
        <w:right w:val="none" w:sz="0" w:space="0" w:color="auto"/>
      </w:divBdr>
    </w:div>
    <w:div w:id="2026129310">
      <w:bodyDiv w:val="1"/>
      <w:marLeft w:val="0"/>
      <w:marRight w:val="0"/>
      <w:marTop w:val="0"/>
      <w:marBottom w:val="0"/>
      <w:divBdr>
        <w:top w:val="none" w:sz="0" w:space="0" w:color="auto"/>
        <w:left w:val="none" w:sz="0" w:space="0" w:color="auto"/>
        <w:bottom w:val="none" w:sz="0" w:space="0" w:color="auto"/>
        <w:right w:val="none" w:sz="0" w:space="0" w:color="auto"/>
      </w:divBdr>
    </w:div>
    <w:div w:id="2028559725">
      <w:bodyDiv w:val="1"/>
      <w:marLeft w:val="0"/>
      <w:marRight w:val="0"/>
      <w:marTop w:val="0"/>
      <w:marBottom w:val="0"/>
      <w:divBdr>
        <w:top w:val="none" w:sz="0" w:space="0" w:color="auto"/>
        <w:left w:val="none" w:sz="0" w:space="0" w:color="auto"/>
        <w:bottom w:val="none" w:sz="0" w:space="0" w:color="auto"/>
        <w:right w:val="none" w:sz="0" w:space="0" w:color="auto"/>
      </w:divBdr>
    </w:div>
    <w:div w:id="2036467379">
      <w:bodyDiv w:val="1"/>
      <w:marLeft w:val="0"/>
      <w:marRight w:val="0"/>
      <w:marTop w:val="0"/>
      <w:marBottom w:val="0"/>
      <w:divBdr>
        <w:top w:val="none" w:sz="0" w:space="0" w:color="auto"/>
        <w:left w:val="none" w:sz="0" w:space="0" w:color="auto"/>
        <w:bottom w:val="none" w:sz="0" w:space="0" w:color="auto"/>
        <w:right w:val="none" w:sz="0" w:space="0" w:color="auto"/>
      </w:divBdr>
    </w:div>
    <w:div w:id="2048335003">
      <w:bodyDiv w:val="1"/>
      <w:marLeft w:val="0"/>
      <w:marRight w:val="0"/>
      <w:marTop w:val="0"/>
      <w:marBottom w:val="0"/>
      <w:divBdr>
        <w:top w:val="none" w:sz="0" w:space="0" w:color="auto"/>
        <w:left w:val="none" w:sz="0" w:space="0" w:color="auto"/>
        <w:bottom w:val="none" w:sz="0" w:space="0" w:color="auto"/>
        <w:right w:val="none" w:sz="0" w:space="0" w:color="auto"/>
      </w:divBdr>
    </w:div>
    <w:div w:id="2060742519">
      <w:bodyDiv w:val="1"/>
      <w:marLeft w:val="0"/>
      <w:marRight w:val="0"/>
      <w:marTop w:val="0"/>
      <w:marBottom w:val="0"/>
      <w:divBdr>
        <w:top w:val="none" w:sz="0" w:space="0" w:color="auto"/>
        <w:left w:val="none" w:sz="0" w:space="0" w:color="auto"/>
        <w:bottom w:val="none" w:sz="0" w:space="0" w:color="auto"/>
        <w:right w:val="none" w:sz="0" w:space="0" w:color="auto"/>
      </w:divBdr>
    </w:div>
    <w:div w:id="2063088764">
      <w:bodyDiv w:val="1"/>
      <w:marLeft w:val="0"/>
      <w:marRight w:val="0"/>
      <w:marTop w:val="0"/>
      <w:marBottom w:val="0"/>
      <w:divBdr>
        <w:top w:val="none" w:sz="0" w:space="0" w:color="auto"/>
        <w:left w:val="none" w:sz="0" w:space="0" w:color="auto"/>
        <w:bottom w:val="none" w:sz="0" w:space="0" w:color="auto"/>
        <w:right w:val="none" w:sz="0" w:space="0" w:color="auto"/>
      </w:divBdr>
    </w:div>
    <w:div w:id="2064408152">
      <w:bodyDiv w:val="1"/>
      <w:marLeft w:val="0"/>
      <w:marRight w:val="0"/>
      <w:marTop w:val="0"/>
      <w:marBottom w:val="0"/>
      <w:divBdr>
        <w:top w:val="none" w:sz="0" w:space="0" w:color="auto"/>
        <w:left w:val="none" w:sz="0" w:space="0" w:color="auto"/>
        <w:bottom w:val="none" w:sz="0" w:space="0" w:color="auto"/>
        <w:right w:val="none" w:sz="0" w:space="0" w:color="auto"/>
      </w:divBdr>
    </w:div>
    <w:div w:id="2065907297">
      <w:bodyDiv w:val="1"/>
      <w:marLeft w:val="0"/>
      <w:marRight w:val="0"/>
      <w:marTop w:val="0"/>
      <w:marBottom w:val="0"/>
      <w:divBdr>
        <w:top w:val="none" w:sz="0" w:space="0" w:color="auto"/>
        <w:left w:val="none" w:sz="0" w:space="0" w:color="auto"/>
        <w:bottom w:val="none" w:sz="0" w:space="0" w:color="auto"/>
        <w:right w:val="none" w:sz="0" w:space="0" w:color="auto"/>
      </w:divBdr>
    </w:div>
    <w:div w:id="2094086895">
      <w:bodyDiv w:val="1"/>
      <w:marLeft w:val="0"/>
      <w:marRight w:val="0"/>
      <w:marTop w:val="0"/>
      <w:marBottom w:val="0"/>
      <w:divBdr>
        <w:top w:val="none" w:sz="0" w:space="0" w:color="auto"/>
        <w:left w:val="none" w:sz="0" w:space="0" w:color="auto"/>
        <w:bottom w:val="none" w:sz="0" w:space="0" w:color="auto"/>
        <w:right w:val="none" w:sz="0" w:space="0" w:color="auto"/>
      </w:divBdr>
    </w:div>
    <w:div w:id="2097509882">
      <w:bodyDiv w:val="1"/>
      <w:marLeft w:val="0"/>
      <w:marRight w:val="0"/>
      <w:marTop w:val="0"/>
      <w:marBottom w:val="0"/>
      <w:divBdr>
        <w:top w:val="none" w:sz="0" w:space="0" w:color="auto"/>
        <w:left w:val="none" w:sz="0" w:space="0" w:color="auto"/>
        <w:bottom w:val="none" w:sz="0" w:space="0" w:color="auto"/>
        <w:right w:val="none" w:sz="0" w:space="0" w:color="auto"/>
      </w:divBdr>
    </w:div>
    <w:div w:id="2100445672">
      <w:bodyDiv w:val="1"/>
      <w:marLeft w:val="0"/>
      <w:marRight w:val="0"/>
      <w:marTop w:val="0"/>
      <w:marBottom w:val="0"/>
      <w:divBdr>
        <w:top w:val="none" w:sz="0" w:space="0" w:color="auto"/>
        <w:left w:val="none" w:sz="0" w:space="0" w:color="auto"/>
        <w:bottom w:val="none" w:sz="0" w:space="0" w:color="auto"/>
        <w:right w:val="none" w:sz="0" w:space="0" w:color="auto"/>
      </w:divBdr>
    </w:div>
    <w:div w:id="2104379367">
      <w:bodyDiv w:val="1"/>
      <w:marLeft w:val="0"/>
      <w:marRight w:val="0"/>
      <w:marTop w:val="0"/>
      <w:marBottom w:val="0"/>
      <w:divBdr>
        <w:top w:val="none" w:sz="0" w:space="0" w:color="auto"/>
        <w:left w:val="none" w:sz="0" w:space="0" w:color="auto"/>
        <w:bottom w:val="none" w:sz="0" w:space="0" w:color="auto"/>
        <w:right w:val="none" w:sz="0" w:space="0" w:color="auto"/>
      </w:divBdr>
    </w:div>
    <w:div w:id="2107798625">
      <w:bodyDiv w:val="1"/>
      <w:marLeft w:val="0"/>
      <w:marRight w:val="0"/>
      <w:marTop w:val="0"/>
      <w:marBottom w:val="0"/>
      <w:divBdr>
        <w:top w:val="none" w:sz="0" w:space="0" w:color="auto"/>
        <w:left w:val="none" w:sz="0" w:space="0" w:color="auto"/>
        <w:bottom w:val="none" w:sz="0" w:space="0" w:color="auto"/>
        <w:right w:val="none" w:sz="0" w:space="0" w:color="auto"/>
      </w:divBdr>
    </w:div>
    <w:div w:id="2112772417">
      <w:bodyDiv w:val="1"/>
      <w:marLeft w:val="0"/>
      <w:marRight w:val="0"/>
      <w:marTop w:val="0"/>
      <w:marBottom w:val="0"/>
      <w:divBdr>
        <w:top w:val="none" w:sz="0" w:space="0" w:color="auto"/>
        <w:left w:val="none" w:sz="0" w:space="0" w:color="auto"/>
        <w:bottom w:val="none" w:sz="0" w:space="0" w:color="auto"/>
        <w:right w:val="none" w:sz="0" w:space="0" w:color="auto"/>
      </w:divBdr>
    </w:div>
    <w:div w:id="21316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Junio 2014/ Mayo 2015</PublishDate>
  <Abstract>“Habilitar y delimitar la contraloría de la ciudadanía sobre las actuaciones del Gobierno. La participación ciudadana en todos los niveles de la planificación resulta clave, pues de este modo la ciudadanía construye y asume de manera participativa los planes que se han diseñado, así como las responsabilidades que se establecen en estos”. (PQD, pág. 43)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381E8E-E40A-48E6-8E54-5E8239F6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54</Pages>
  <Words>13766</Words>
  <Characters>75715</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Informe Final de Rendición de Cuentas  Gabinete de Gestión Departamental de Santa Ana.</vt:lpstr>
    </vt:vector>
  </TitlesOfParts>
  <Company>Microsoft</Company>
  <LinksUpToDate>false</LinksUpToDate>
  <CharactersWithSpaces>89303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de Rendición de Cuentas  Gabinete de Gestión Departamental de Santa Ana.</dc:title>
  <dc:subject>GABINETE DE GESTIÓN DEPARTAMENTAL DE SANTA ANA</dc:subject>
  <dc:creator>Gobernación Política Departamental de Santa Ana</dc:creator>
  <cp:lastModifiedBy>oir.santaana</cp:lastModifiedBy>
  <cp:revision>35</cp:revision>
  <cp:lastPrinted>2015-06-15T20:22:00Z</cp:lastPrinted>
  <dcterms:created xsi:type="dcterms:W3CDTF">2015-05-28T19:20:00Z</dcterms:created>
  <dcterms:modified xsi:type="dcterms:W3CDTF">2015-06-15T20:46:00Z</dcterms:modified>
</cp:coreProperties>
</file>