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5288C" w14:textId="77777777" w:rsidR="003003DA" w:rsidRPr="003003DA" w:rsidRDefault="003003DA" w:rsidP="003003DA">
      <w:pPr>
        <w:spacing w:after="0" w:line="240" w:lineRule="auto"/>
        <w:ind w:left="-567" w:right="-801"/>
        <w:jc w:val="center"/>
        <w:rPr>
          <w:rFonts w:ascii="Arial" w:eastAsia="Times New Roman" w:hAnsi="Arial" w:cs="Arial"/>
          <w:b/>
          <w:bCs/>
          <w:kern w:val="0"/>
          <w:sz w:val="21"/>
          <w:szCs w:val="21"/>
          <w:u w:val="single"/>
          <w:lang w:eastAsia="es-ES"/>
          <w14:ligatures w14:val="none"/>
        </w:rPr>
      </w:pPr>
      <w:bookmarkStart w:id="0" w:name="_Hlk164262836"/>
      <w:bookmarkStart w:id="1" w:name="_Hlk172130846"/>
      <w:bookmarkStart w:id="2" w:name="_Hlk174714349"/>
      <w:r w:rsidRPr="003003DA">
        <w:rPr>
          <w:rFonts w:ascii="Arial" w:eastAsia="Times New Roman" w:hAnsi="Arial" w:cs="Arial"/>
          <w:b/>
          <w:bCs/>
          <w:kern w:val="0"/>
          <w:sz w:val="21"/>
          <w:szCs w:val="21"/>
          <w:u w:val="single"/>
          <w:lang w:eastAsia="es-ES"/>
          <w14:ligatures w14:val="none"/>
        </w:rPr>
        <w:t>ACTA DE SESIÓN ORDINARIA DE JUNTA DIRECTIVA</w:t>
      </w:r>
    </w:p>
    <w:p w14:paraId="54515F3F" w14:textId="7F1BA4D1" w:rsidR="003003DA" w:rsidRPr="003003DA" w:rsidRDefault="003003DA" w:rsidP="003003DA">
      <w:pPr>
        <w:spacing w:after="0" w:line="240" w:lineRule="auto"/>
        <w:ind w:left="-567" w:right="-801"/>
        <w:jc w:val="center"/>
        <w:rPr>
          <w:rFonts w:ascii="Arial" w:eastAsia="Times New Roman" w:hAnsi="Arial" w:cs="Arial"/>
          <w:b/>
          <w:bCs/>
          <w:kern w:val="0"/>
          <w:sz w:val="21"/>
          <w:szCs w:val="21"/>
          <w:u w:val="single"/>
          <w:lang w:eastAsia="es-ES"/>
          <w14:ligatures w14:val="none"/>
        </w:rPr>
      </w:pPr>
      <w:proofErr w:type="spellStart"/>
      <w:r w:rsidRPr="003003DA">
        <w:rPr>
          <w:rFonts w:ascii="Arial" w:eastAsia="Times New Roman" w:hAnsi="Arial" w:cs="Arial"/>
          <w:b/>
          <w:bCs/>
          <w:kern w:val="0"/>
          <w:sz w:val="21"/>
          <w:szCs w:val="21"/>
          <w:u w:val="single"/>
          <w:lang w:eastAsia="es-ES"/>
          <w14:ligatures w14:val="none"/>
        </w:rPr>
        <w:t>N°</w:t>
      </w:r>
      <w:proofErr w:type="spellEnd"/>
      <w:r w:rsidRPr="003003DA">
        <w:rPr>
          <w:rFonts w:ascii="Arial" w:eastAsia="Times New Roman" w:hAnsi="Arial" w:cs="Arial"/>
          <w:b/>
          <w:bCs/>
          <w:kern w:val="0"/>
          <w:sz w:val="21"/>
          <w:szCs w:val="21"/>
          <w:u w:val="single"/>
          <w:lang w:eastAsia="es-ES"/>
          <w14:ligatures w14:val="none"/>
        </w:rPr>
        <w:t xml:space="preserve"> JD-</w:t>
      </w:r>
      <w:r>
        <w:rPr>
          <w:rFonts w:ascii="Arial" w:eastAsia="Times New Roman" w:hAnsi="Arial" w:cs="Arial"/>
          <w:b/>
          <w:bCs/>
          <w:kern w:val="0"/>
          <w:sz w:val="21"/>
          <w:szCs w:val="21"/>
          <w:u w:val="single"/>
          <w:lang w:eastAsia="es-ES"/>
          <w14:ligatures w14:val="none"/>
        </w:rPr>
        <w:t>224</w:t>
      </w:r>
      <w:r w:rsidRPr="003003DA">
        <w:rPr>
          <w:rFonts w:ascii="Arial" w:eastAsia="Times New Roman" w:hAnsi="Arial" w:cs="Arial"/>
          <w:b/>
          <w:bCs/>
          <w:kern w:val="0"/>
          <w:sz w:val="21"/>
          <w:szCs w:val="21"/>
          <w:u w:val="single"/>
          <w:lang w:eastAsia="es-ES"/>
          <w14:ligatures w14:val="none"/>
        </w:rPr>
        <w:t xml:space="preserve">/2024 DEL </w:t>
      </w:r>
      <w:r>
        <w:rPr>
          <w:rFonts w:ascii="Arial" w:eastAsia="Times New Roman" w:hAnsi="Arial" w:cs="Arial"/>
          <w:b/>
          <w:bCs/>
          <w:kern w:val="0"/>
          <w:sz w:val="21"/>
          <w:szCs w:val="21"/>
          <w:u w:val="single"/>
          <w:lang w:eastAsia="es-ES"/>
          <w14:ligatures w14:val="none"/>
        </w:rPr>
        <w:t>05</w:t>
      </w:r>
      <w:r w:rsidRPr="003003DA">
        <w:rPr>
          <w:rFonts w:ascii="Arial" w:eastAsia="Times New Roman" w:hAnsi="Arial" w:cs="Arial"/>
          <w:b/>
          <w:bCs/>
          <w:kern w:val="0"/>
          <w:sz w:val="21"/>
          <w:szCs w:val="21"/>
          <w:u w:val="single"/>
          <w:lang w:eastAsia="es-ES"/>
          <w14:ligatures w14:val="none"/>
        </w:rPr>
        <w:t xml:space="preserve"> DE </w:t>
      </w:r>
      <w:r>
        <w:rPr>
          <w:rFonts w:ascii="Arial" w:eastAsia="Times New Roman" w:hAnsi="Arial" w:cs="Arial"/>
          <w:b/>
          <w:bCs/>
          <w:kern w:val="0"/>
          <w:sz w:val="21"/>
          <w:szCs w:val="21"/>
          <w:u w:val="single"/>
          <w:lang w:eastAsia="es-ES"/>
          <w14:ligatures w14:val="none"/>
        </w:rPr>
        <w:t>DICIEMBRE</w:t>
      </w:r>
      <w:r w:rsidRPr="003003DA">
        <w:rPr>
          <w:rFonts w:ascii="Arial" w:eastAsia="Times New Roman" w:hAnsi="Arial" w:cs="Arial"/>
          <w:b/>
          <w:bCs/>
          <w:kern w:val="0"/>
          <w:sz w:val="21"/>
          <w:szCs w:val="21"/>
          <w:u w:val="single"/>
          <w:lang w:eastAsia="es-ES"/>
          <w14:ligatures w14:val="none"/>
        </w:rPr>
        <w:t xml:space="preserve"> DE 2024</w:t>
      </w:r>
    </w:p>
    <w:p w14:paraId="50BFCC4D" w14:textId="77777777" w:rsidR="003003DA" w:rsidRPr="003003DA" w:rsidRDefault="003003DA" w:rsidP="003003DA">
      <w:pPr>
        <w:spacing w:after="0" w:line="240" w:lineRule="auto"/>
        <w:ind w:left="-567" w:right="-801"/>
        <w:jc w:val="both"/>
        <w:rPr>
          <w:rFonts w:ascii="Arial" w:eastAsia="Times New Roman" w:hAnsi="Arial" w:cs="Arial"/>
          <w:b/>
          <w:bCs/>
          <w:kern w:val="0"/>
          <w:sz w:val="21"/>
          <w:szCs w:val="21"/>
          <w:u w:val="single"/>
          <w:lang w:eastAsia="es-ES"/>
          <w14:ligatures w14:val="none"/>
        </w:rPr>
      </w:pPr>
    </w:p>
    <w:p w14:paraId="690D8CB2" w14:textId="32DB4741" w:rsidR="003003DA" w:rsidRPr="003003DA" w:rsidRDefault="003003DA" w:rsidP="00BF5373">
      <w:pPr>
        <w:spacing w:after="0" w:line="240" w:lineRule="auto"/>
        <w:ind w:left="-426" w:right="-801"/>
        <w:jc w:val="both"/>
        <w:outlineLvl w:val="0"/>
        <w:rPr>
          <w:rFonts w:ascii="Arial" w:eastAsia="Arial" w:hAnsi="Arial" w:cs="Arial"/>
          <w:b/>
          <w:kern w:val="0"/>
          <w:sz w:val="21"/>
          <w:szCs w:val="21"/>
          <w:lang w:eastAsia="es-ES"/>
          <w14:ligatures w14:val="none"/>
        </w:rPr>
      </w:pPr>
      <w:r w:rsidRPr="003003DA">
        <w:rPr>
          <w:rFonts w:ascii="Arial" w:eastAsia="Times New Roman" w:hAnsi="Arial" w:cs="Arial"/>
          <w:kern w:val="0"/>
          <w:sz w:val="21"/>
          <w:szCs w:val="21"/>
          <w:lang w:eastAsia="es-ES"/>
          <w14:ligatures w14:val="none"/>
        </w:rPr>
        <w:t xml:space="preserve">En la Sala de Sesiones de Junta Directiva, ubicada en Calle Rubén Darío </w:t>
      </w:r>
      <w:proofErr w:type="spellStart"/>
      <w:r w:rsidRPr="003003DA">
        <w:rPr>
          <w:rFonts w:ascii="Arial" w:eastAsia="Times New Roman" w:hAnsi="Arial" w:cs="Arial"/>
          <w:kern w:val="0"/>
          <w:sz w:val="21"/>
          <w:szCs w:val="21"/>
          <w:lang w:eastAsia="es-ES"/>
          <w14:ligatures w14:val="none"/>
        </w:rPr>
        <w:t>N°</w:t>
      </w:r>
      <w:proofErr w:type="spellEnd"/>
      <w:r w:rsidRPr="003003DA">
        <w:rPr>
          <w:rFonts w:ascii="Arial" w:eastAsia="Times New Roman" w:hAnsi="Arial" w:cs="Arial"/>
          <w:kern w:val="0"/>
          <w:sz w:val="21"/>
          <w:szCs w:val="21"/>
          <w:lang w:eastAsia="es-ES"/>
          <w14:ligatures w14:val="none"/>
        </w:rPr>
        <w:t xml:space="preserve"> 901, San Salvador, a las catorce horas y treinta minutos del día </w:t>
      </w:r>
      <w:r>
        <w:rPr>
          <w:rFonts w:ascii="Arial" w:eastAsia="Times New Roman" w:hAnsi="Arial" w:cs="Arial"/>
          <w:kern w:val="0"/>
          <w:sz w:val="21"/>
          <w:szCs w:val="21"/>
          <w:lang w:eastAsia="es-ES"/>
          <w14:ligatures w14:val="none"/>
        </w:rPr>
        <w:t>cinco</w:t>
      </w:r>
      <w:r w:rsidRPr="003003DA">
        <w:rPr>
          <w:rFonts w:ascii="Arial" w:eastAsia="Times New Roman" w:hAnsi="Arial" w:cs="Arial"/>
          <w:kern w:val="0"/>
          <w:sz w:val="21"/>
          <w:szCs w:val="21"/>
          <w:lang w:eastAsia="es-ES"/>
          <w14:ligatures w14:val="none"/>
        </w:rPr>
        <w:t xml:space="preserve"> de </w:t>
      </w:r>
      <w:r>
        <w:rPr>
          <w:rFonts w:ascii="Arial" w:eastAsia="Times New Roman" w:hAnsi="Arial" w:cs="Arial"/>
          <w:kern w:val="0"/>
          <w:sz w:val="21"/>
          <w:szCs w:val="21"/>
          <w:lang w:eastAsia="es-ES"/>
          <w14:ligatures w14:val="none"/>
        </w:rPr>
        <w:t>diciembre</w:t>
      </w:r>
      <w:r w:rsidRPr="003003DA">
        <w:rPr>
          <w:rFonts w:ascii="Arial" w:eastAsia="Times New Roman" w:hAnsi="Arial" w:cs="Arial"/>
          <w:kern w:val="0"/>
          <w:sz w:val="21"/>
          <w:szCs w:val="21"/>
          <w:lang w:eastAsia="es-ES"/>
          <w14:ligatures w14:val="none"/>
        </w:rPr>
        <w:t xml:space="preserve"> de dos mil veinticuatro, para tratar la Agenda de Sesión de Junta Directiva </w:t>
      </w:r>
      <w:proofErr w:type="spellStart"/>
      <w:r w:rsidRPr="003003DA">
        <w:rPr>
          <w:rFonts w:ascii="Arial" w:eastAsia="Times New Roman" w:hAnsi="Arial" w:cs="Arial"/>
          <w:kern w:val="0"/>
          <w:sz w:val="21"/>
          <w:szCs w:val="21"/>
          <w:lang w:eastAsia="es-ES"/>
          <w14:ligatures w14:val="none"/>
        </w:rPr>
        <w:t>N°</w:t>
      </w:r>
      <w:proofErr w:type="spellEnd"/>
      <w:r w:rsidRPr="003003DA">
        <w:rPr>
          <w:rFonts w:ascii="Arial" w:eastAsia="Times New Roman" w:hAnsi="Arial" w:cs="Arial"/>
          <w:kern w:val="0"/>
          <w:sz w:val="21"/>
          <w:szCs w:val="21"/>
          <w:lang w:eastAsia="es-ES"/>
          <w14:ligatures w14:val="none"/>
        </w:rPr>
        <w:t xml:space="preserve"> JD-</w:t>
      </w:r>
      <w:r>
        <w:rPr>
          <w:rFonts w:ascii="Arial" w:eastAsia="Times New Roman" w:hAnsi="Arial" w:cs="Arial"/>
          <w:kern w:val="0"/>
          <w:sz w:val="21"/>
          <w:szCs w:val="21"/>
          <w:lang w:eastAsia="es-ES"/>
          <w14:ligatures w14:val="none"/>
        </w:rPr>
        <w:t>224</w:t>
      </w:r>
      <w:r w:rsidRPr="003003DA">
        <w:rPr>
          <w:rFonts w:ascii="Arial" w:eastAsia="Times New Roman" w:hAnsi="Arial" w:cs="Arial"/>
          <w:kern w:val="0"/>
          <w:sz w:val="21"/>
          <w:szCs w:val="21"/>
          <w:lang w:eastAsia="es-ES"/>
          <w14:ligatures w14:val="none"/>
        </w:rPr>
        <w:t>/2024 de esta fecha, se realizó la reunión en formato VIRTUAL de los señores miembros de Junta Directiva</w:t>
      </w:r>
      <w:r w:rsidRPr="003003DA">
        <w:rPr>
          <w:rFonts w:ascii="Arial" w:eastAsia="Times New Roman" w:hAnsi="Arial" w:cs="Arial"/>
          <w:b/>
          <w:kern w:val="0"/>
          <w:sz w:val="21"/>
          <w:szCs w:val="21"/>
          <w:lang w:eastAsia="es-ES"/>
          <w14:ligatures w14:val="none"/>
        </w:rPr>
        <w:t>:</w:t>
      </w:r>
      <w:r w:rsidRPr="003003DA">
        <w:rPr>
          <w:rFonts w:ascii="Arial" w:eastAsia="Arial" w:hAnsi="Arial" w:cs="Arial"/>
          <w:b/>
          <w:kern w:val="0"/>
          <w:sz w:val="21"/>
          <w:szCs w:val="21"/>
          <w:lang w:eastAsia="es-ES"/>
          <w14:ligatures w14:val="none"/>
        </w:rPr>
        <w:t xml:space="preserve"> Presidente y Director Ejecutivo: OSCAR ARMANDO MORALES RODRÍGUEZ. Directores Propietarios: ROBERTO EDUARDO CALDERON LOPEZ,</w:t>
      </w:r>
      <w:r w:rsidRPr="003003DA">
        <w:rPr>
          <w:rFonts w:ascii="Arial" w:hAnsi="Arial" w:cs="Arial"/>
          <w:b/>
          <w:sz w:val="21"/>
          <w:szCs w:val="21"/>
        </w:rPr>
        <w:t xml:space="preserve"> JAVIER ANTONIO MEJIA CORTEZ</w:t>
      </w:r>
      <w:r w:rsidRPr="003003DA">
        <w:rPr>
          <w:rFonts w:ascii="Arial" w:eastAsia="Arial" w:hAnsi="Arial" w:cs="Arial"/>
          <w:b/>
          <w:kern w:val="0"/>
          <w:sz w:val="21"/>
          <w:szCs w:val="21"/>
          <w:lang w:eastAsia="es-ES"/>
          <w14:ligatures w14:val="none"/>
        </w:rPr>
        <w:t xml:space="preserve">, TANYA ELIZABETH CORTEZ RUIZ, FREDIS VÁSQUEZ JOVEL. Directores Suplentes: </w:t>
      </w:r>
      <w:r w:rsidRPr="003003DA">
        <w:rPr>
          <w:rFonts w:ascii="Arial" w:eastAsia="Arial" w:hAnsi="Arial" w:cs="Arial"/>
          <w:b/>
          <w:bCs/>
          <w:kern w:val="0"/>
          <w:sz w:val="21"/>
          <w:szCs w:val="21"/>
          <w:lang w:eastAsia="es-ES"/>
          <w14:ligatures w14:val="none"/>
        </w:rPr>
        <w:t>ERICK ENRIQUE MONTOYA VILLACORTA</w:t>
      </w:r>
      <w:r w:rsidRPr="003003DA">
        <w:rPr>
          <w:rFonts w:ascii="Arial" w:eastAsia="Arial" w:hAnsi="Arial" w:cs="Arial"/>
          <w:b/>
          <w:kern w:val="0"/>
          <w:sz w:val="21"/>
          <w:szCs w:val="21"/>
          <w:lang w:eastAsia="es-ES"/>
          <w14:ligatures w14:val="none"/>
        </w:rPr>
        <w:t xml:space="preserve">, JUAN NEFTALI MURILLO RUIZ, RAFAEL ENRIQUE CUELLAR RENDEROS y JOSE ALFREDO CARTAGENA TOBÍAS. </w:t>
      </w:r>
      <w:r w:rsidRPr="003003DA">
        <w:rPr>
          <w:rFonts w:ascii="Arial" w:eastAsia="Times New Roman" w:hAnsi="Arial" w:cs="Arial"/>
          <w:b/>
          <w:kern w:val="0"/>
          <w:sz w:val="21"/>
          <w:szCs w:val="21"/>
          <w:lang w:eastAsia="es-ES"/>
          <w14:ligatures w14:val="none"/>
        </w:rPr>
        <w:t xml:space="preserve">Estuvo presente también el LICENCIADO LUIS JOSUÉ VENTURA HERNÁNDEZ, Gerente General. </w:t>
      </w:r>
      <w:r w:rsidRPr="003003DA">
        <w:rPr>
          <w:rFonts w:ascii="Arial" w:eastAsia="Times New Roman" w:hAnsi="Arial" w:cs="Arial"/>
          <w:kern w:val="0"/>
          <w:sz w:val="21"/>
          <w:szCs w:val="21"/>
          <w:lang w:eastAsia="es-ES"/>
          <w14:ligatures w14:val="none"/>
        </w:rPr>
        <w:t>Una vez comprobado el quórum el Señor Presidente y Director Ejecutivo somete a consideración la Agenda siguiente:</w:t>
      </w:r>
    </w:p>
    <w:p w14:paraId="47DB89FD" w14:textId="77777777" w:rsidR="003003DA" w:rsidRPr="003003DA" w:rsidRDefault="003003DA" w:rsidP="003003DA">
      <w:pPr>
        <w:spacing w:after="0" w:line="240" w:lineRule="auto"/>
        <w:ind w:left="-567" w:right="-801"/>
        <w:jc w:val="both"/>
        <w:rPr>
          <w:rFonts w:ascii="Arial" w:eastAsia="Times New Roman" w:hAnsi="Arial" w:cs="Arial"/>
          <w:b/>
          <w:bCs/>
          <w:kern w:val="0"/>
          <w:sz w:val="21"/>
          <w:szCs w:val="21"/>
          <w:u w:val="single"/>
          <w:lang w:eastAsia="es-ES"/>
          <w14:ligatures w14:val="none"/>
        </w:rPr>
      </w:pPr>
    </w:p>
    <w:p w14:paraId="4C499C61" w14:textId="77777777" w:rsidR="003003DA" w:rsidRPr="003003DA" w:rsidRDefault="003003DA" w:rsidP="003003DA">
      <w:pPr>
        <w:numPr>
          <w:ilvl w:val="0"/>
          <w:numId w:val="2"/>
        </w:numPr>
        <w:spacing w:after="0" w:line="240" w:lineRule="auto"/>
        <w:ind w:left="-142" w:right="-801" w:hanging="142"/>
        <w:jc w:val="both"/>
        <w:rPr>
          <w:rFonts w:ascii="Arial" w:hAnsi="Arial" w:cs="Arial"/>
          <w:b/>
          <w:snapToGrid w:val="0"/>
          <w:sz w:val="21"/>
          <w:szCs w:val="21"/>
        </w:rPr>
      </w:pPr>
      <w:r w:rsidRPr="003003DA">
        <w:rPr>
          <w:rFonts w:ascii="Arial" w:eastAsia="Times New Roman" w:hAnsi="Arial" w:cs="Arial"/>
          <w:b/>
          <w:snapToGrid w:val="0"/>
          <w:kern w:val="0"/>
          <w:sz w:val="21"/>
          <w:szCs w:val="21"/>
          <w:lang w:eastAsia="es-ES"/>
          <w14:ligatures w14:val="none"/>
        </w:rPr>
        <w:t xml:space="preserve"> </w:t>
      </w:r>
      <w:r w:rsidRPr="003003DA">
        <w:rPr>
          <w:rFonts w:ascii="Arial" w:hAnsi="Arial" w:cs="Arial"/>
          <w:b/>
          <w:snapToGrid w:val="0"/>
          <w:sz w:val="21"/>
          <w:szCs w:val="21"/>
        </w:rPr>
        <w:t>APROBACIÓN DE AGENDA</w:t>
      </w:r>
    </w:p>
    <w:p w14:paraId="3F011D8A" w14:textId="77777777" w:rsidR="003003DA" w:rsidRPr="003003DA" w:rsidRDefault="003003DA" w:rsidP="003003DA">
      <w:pPr>
        <w:spacing w:after="0" w:line="240" w:lineRule="auto"/>
        <w:ind w:left="-142" w:right="-801" w:hanging="142"/>
        <w:jc w:val="both"/>
        <w:rPr>
          <w:rFonts w:ascii="Arial" w:hAnsi="Arial" w:cs="Arial"/>
          <w:b/>
          <w:snapToGrid w:val="0"/>
          <w:sz w:val="21"/>
          <w:szCs w:val="21"/>
        </w:rPr>
      </w:pPr>
    </w:p>
    <w:p w14:paraId="28D70AFB" w14:textId="77777777" w:rsidR="003003DA" w:rsidRPr="003003DA" w:rsidRDefault="003003DA" w:rsidP="003003DA">
      <w:pPr>
        <w:numPr>
          <w:ilvl w:val="0"/>
          <w:numId w:val="2"/>
        </w:numPr>
        <w:spacing w:after="0" w:line="240" w:lineRule="auto"/>
        <w:ind w:left="-142" w:right="-801" w:hanging="142"/>
        <w:jc w:val="both"/>
        <w:rPr>
          <w:rFonts w:ascii="Arial" w:hAnsi="Arial" w:cs="Arial"/>
          <w:b/>
          <w:snapToGrid w:val="0"/>
          <w:sz w:val="21"/>
          <w:szCs w:val="21"/>
        </w:rPr>
      </w:pPr>
      <w:r w:rsidRPr="003003DA">
        <w:rPr>
          <w:rFonts w:ascii="Arial" w:hAnsi="Arial" w:cs="Arial"/>
          <w:b/>
          <w:snapToGrid w:val="0"/>
          <w:sz w:val="21"/>
          <w:szCs w:val="21"/>
        </w:rPr>
        <w:t xml:space="preserve"> APROBACIÓN DE ACTA ANTERIOR</w:t>
      </w:r>
    </w:p>
    <w:p w14:paraId="5CCCFC79" w14:textId="77777777" w:rsidR="003003DA" w:rsidRPr="003003DA" w:rsidRDefault="003003DA" w:rsidP="003003DA">
      <w:pPr>
        <w:spacing w:after="0" w:line="240" w:lineRule="auto"/>
        <w:ind w:left="-142" w:right="-801" w:hanging="142"/>
        <w:contextualSpacing/>
        <w:jc w:val="both"/>
        <w:rPr>
          <w:rFonts w:ascii="Arial" w:hAnsi="Arial" w:cs="Arial"/>
          <w:b/>
          <w:snapToGrid w:val="0"/>
          <w:sz w:val="21"/>
          <w:szCs w:val="21"/>
        </w:rPr>
      </w:pPr>
    </w:p>
    <w:p w14:paraId="6E93E4D5" w14:textId="77777777" w:rsidR="003003DA" w:rsidRDefault="003003DA" w:rsidP="003003DA">
      <w:pPr>
        <w:numPr>
          <w:ilvl w:val="0"/>
          <w:numId w:val="2"/>
        </w:numPr>
        <w:spacing w:after="0" w:line="240" w:lineRule="auto"/>
        <w:ind w:left="-142" w:right="-801" w:hanging="142"/>
        <w:jc w:val="both"/>
        <w:rPr>
          <w:rFonts w:ascii="Arial" w:hAnsi="Arial" w:cs="Arial"/>
          <w:b/>
          <w:snapToGrid w:val="0"/>
          <w:sz w:val="21"/>
          <w:szCs w:val="21"/>
        </w:rPr>
      </w:pPr>
      <w:r w:rsidRPr="003003DA">
        <w:rPr>
          <w:rFonts w:ascii="Arial" w:hAnsi="Arial" w:cs="Arial"/>
          <w:b/>
          <w:snapToGrid w:val="0"/>
          <w:sz w:val="21"/>
          <w:szCs w:val="21"/>
        </w:rPr>
        <w:t xml:space="preserve"> RESOLUCIÓN DE CRÉDITOS.</w:t>
      </w:r>
    </w:p>
    <w:p w14:paraId="3ABEBD69" w14:textId="77777777" w:rsidR="003003DA" w:rsidRDefault="003003DA" w:rsidP="003003DA">
      <w:pPr>
        <w:pStyle w:val="Prrafodelista"/>
        <w:spacing w:after="0" w:line="240" w:lineRule="auto"/>
        <w:rPr>
          <w:rFonts w:ascii="Arial" w:hAnsi="Arial" w:cs="Arial"/>
          <w:b/>
          <w:snapToGrid w:val="0"/>
          <w:sz w:val="21"/>
          <w:szCs w:val="21"/>
        </w:rPr>
      </w:pPr>
    </w:p>
    <w:p w14:paraId="758328C7" w14:textId="624A1F69" w:rsidR="003003DA" w:rsidRPr="003003DA" w:rsidRDefault="003003DA" w:rsidP="003003DA">
      <w:pPr>
        <w:numPr>
          <w:ilvl w:val="0"/>
          <w:numId w:val="2"/>
        </w:numPr>
        <w:spacing w:after="0" w:line="240" w:lineRule="auto"/>
        <w:ind w:left="-142" w:right="-801" w:hanging="142"/>
        <w:jc w:val="both"/>
        <w:rPr>
          <w:rFonts w:ascii="Arial" w:hAnsi="Arial" w:cs="Arial"/>
          <w:b/>
          <w:snapToGrid w:val="0"/>
          <w:sz w:val="21"/>
          <w:szCs w:val="21"/>
        </w:rPr>
      </w:pPr>
      <w:r w:rsidRPr="003003DA">
        <w:rPr>
          <w:rFonts w:ascii="Arial" w:hAnsi="Arial" w:cs="Arial"/>
          <w:b/>
          <w:snapToGrid w:val="0"/>
          <w:sz w:val="21"/>
          <w:szCs w:val="21"/>
        </w:rPr>
        <w:t>PROPUESTA DE MODIFICACIÓN DEL INSTRUCTIVO PARA LA APLICACIÓN DE LAS NORMAS INSTITUCIONALES DE CRÉDITO</w:t>
      </w:r>
      <w:r>
        <w:rPr>
          <w:rFonts w:ascii="Arial" w:hAnsi="Arial" w:cs="Arial"/>
          <w:b/>
          <w:snapToGrid w:val="0"/>
          <w:sz w:val="21"/>
          <w:szCs w:val="21"/>
        </w:rPr>
        <w:t>.</w:t>
      </w:r>
    </w:p>
    <w:p w14:paraId="43C05BEB" w14:textId="77777777" w:rsidR="003003DA" w:rsidRPr="003003DA" w:rsidRDefault="003003DA" w:rsidP="003003DA">
      <w:pPr>
        <w:spacing w:after="0" w:line="240" w:lineRule="auto"/>
        <w:ind w:left="-142" w:right="-801"/>
        <w:jc w:val="both"/>
        <w:rPr>
          <w:rFonts w:ascii="Arial" w:hAnsi="Arial" w:cs="Arial"/>
          <w:b/>
          <w:snapToGrid w:val="0"/>
          <w:sz w:val="21"/>
          <w:szCs w:val="21"/>
        </w:rPr>
      </w:pPr>
    </w:p>
    <w:p w14:paraId="45932980" w14:textId="129039F4" w:rsidR="003003DA" w:rsidRPr="003003DA" w:rsidRDefault="003003DA" w:rsidP="003003DA">
      <w:pPr>
        <w:numPr>
          <w:ilvl w:val="0"/>
          <w:numId w:val="2"/>
        </w:numPr>
        <w:spacing w:after="0" w:line="240" w:lineRule="auto"/>
        <w:ind w:left="-142" w:right="-801" w:hanging="142"/>
        <w:jc w:val="both"/>
        <w:rPr>
          <w:rFonts w:ascii="Arial" w:hAnsi="Arial" w:cs="Arial"/>
          <w:b/>
          <w:snapToGrid w:val="0"/>
          <w:sz w:val="21"/>
          <w:szCs w:val="21"/>
        </w:rPr>
      </w:pPr>
      <w:r w:rsidRPr="003003DA">
        <w:rPr>
          <w:rFonts w:ascii="Arial" w:hAnsi="Arial" w:cs="Arial"/>
          <w:b/>
          <w:snapToGrid w:val="0"/>
          <w:sz w:val="21"/>
          <w:szCs w:val="21"/>
        </w:rPr>
        <w:t>AUTORIZACIÓN DE PRECIOS DE VENTA DE ACTIVOS EXTRAORDINARIOS</w:t>
      </w:r>
      <w:r>
        <w:rPr>
          <w:rFonts w:ascii="Arial" w:hAnsi="Arial" w:cs="Arial"/>
          <w:b/>
          <w:snapToGrid w:val="0"/>
          <w:sz w:val="21"/>
          <w:szCs w:val="21"/>
        </w:rPr>
        <w:t>.</w:t>
      </w:r>
    </w:p>
    <w:p w14:paraId="39ABF941" w14:textId="77777777" w:rsidR="003003DA" w:rsidRPr="003003DA" w:rsidRDefault="003003DA" w:rsidP="003003DA">
      <w:pPr>
        <w:spacing w:after="0" w:line="240" w:lineRule="auto"/>
        <w:ind w:left="-142" w:right="-801"/>
        <w:jc w:val="both"/>
        <w:rPr>
          <w:rFonts w:ascii="Arial" w:hAnsi="Arial" w:cs="Arial"/>
          <w:b/>
          <w:snapToGrid w:val="0"/>
          <w:sz w:val="21"/>
          <w:szCs w:val="21"/>
        </w:rPr>
      </w:pPr>
    </w:p>
    <w:p w14:paraId="1EA95418" w14:textId="5578D7DD" w:rsidR="001E7A0B" w:rsidRDefault="003003DA" w:rsidP="001E7A0B">
      <w:pPr>
        <w:numPr>
          <w:ilvl w:val="0"/>
          <w:numId w:val="2"/>
        </w:numPr>
        <w:spacing w:after="0" w:line="240" w:lineRule="auto"/>
        <w:ind w:left="-142" w:right="-801" w:hanging="142"/>
        <w:jc w:val="both"/>
        <w:rPr>
          <w:rFonts w:ascii="Arial" w:hAnsi="Arial" w:cs="Arial"/>
          <w:b/>
          <w:snapToGrid w:val="0"/>
          <w:sz w:val="21"/>
          <w:szCs w:val="21"/>
        </w:rPr>
      </w:pPr>
      <w:r w:rsidRPr="003003DA">
        <w:rPr>
          <w:rFonts w:ascii="Arial" w:hAnsi="Arial" w:cs="Arial"/>
          <w:b/>
          <w:snapToGrid w:val="0"/>
          <w:sz w:val="21"/>
          <w:szCs w:val="21"/>
        </w:rPr>
        <w:t>MODIFICACIÓN A LA FACTIBILIDAD DE FINANCIAMIENTO DE URBANIZACIÓN VILLAS DEL MEDITERRANEO</w:t>
      </w:r>
      <w:r w:rsidR="00BF5373">
        <w:rPr>
          <w:rFonts w:ascii="Arial" w:hAnsi="Arial" w:cs="Arial"/>
          <w:b/>
          <w:snapToGrid w:val="0"/>
          <w:sz w:val="21"/>
          <w:szCs w:val="21"/>
        </w:rPr>
        <w:t>.</w:t>
      </w:r>
    </w:p>
    <w:p w14:paraId="610BD13E" w14:textId="77777777" w:rsidR="001E7A0B" w:rsidRDefault="001E7A0B" w:rsidP="001E7A0B">
      <w:pPr>
        <w:pStyle w:val="Prrafodelista"/>
        <w:spacing w:after="0" w:line="240" w:lineRule="auto"/>
        <w:rPr>
          <w:rFonts w:ascii="Arial" w:hAnsi="Arial" w:cs="Arial"/>
          <w:b/>
          <w:snapToGrid w:val="0"/>
          <w:sz w:val="21"/>
          <w:szCs w:val="21"/>
        </w:rPr>
      </w:pPr>
    </w:p>
    <w:p w14:paraId="05515907" w14:textId="21B10213" w:rsidR="001E7A0B" w:rsidRPr="001E7A0B" w:rsidRDefault="001E7A0B" w:rsidP="001E7A0B">
      <w:pPr>
        <w:numPr>
          <w:ilvl w:val="0"/>
          <w:numId w:val="2"/>
        </w:numPr>
        <w:spacing w:after="0" w:line="240" w:lineRule="auto"/>
        <w:ind w:left="-142" w:right="-801" w:hanging="142"/>
        <w:jc w:val="both"/>
        <w:rPr>
          <w:rFonts w:ascii="Arial" w:hAnsi="Arial" w:cs="Arial"/>
          <w:b/>
          <w:snapToGrid w:val="0"/>
          <w:sz w:val="21"/>
          <w:szCs w:val="21"/>
        </w:rPr>
      </w:pPr>
      <w:r w:rsidRPr="001E7A0B">
        <w:rPr>
          <w:rFonts w:ascii="Arial" w:hAnsi="Arial" w:cs="Arial"/>
          <w:b/>
          <w:snapToGrid w:val="0"/>
          <w:sz w:val="21"/>
          <w:szCs w:val="21"/>
        </w:rPr>
        <w:t>TRANSFERENCIA PRESUPUESTARIA A DICIEMBRE 2024.</w:t>
      </w:r>
    </w:p>
    <w:p w14:paraId="7E74D764" w14:textId="77777777" w:rsidR="003003DA" w:rsidRPr="003003DA" w:rsidRDefault="003003DA" w:rsidP="001E7A0B">
      <w:pPr>
        <w:spacing w:after="0" w:line="240" w:lineRule="auto"/>
        <w:ind w:left="-142" w:right="-801"/>
        <w:jc w:val="both"/>
        <w:rPr>
          <w:rFonts w:ascii="Arial" w:hAnsi="Arial" w:cs="Arial"/>
          <w:b/>
          <w:snapToGrid w:val="0"/>
          <w:sz w:val="21"/>
          <w:szCs w:val="21"/>
        </w:rPr>
      </w:pPr>
    </w:p>
    <w:p w14:paraId="637820AB" w14:textId="17B97830" w:rsidR="003003DA" w:rsidRPr="003003DA" w:rsidRDefault="003003DA" w:rsidP="003003DA">
      <w:pPr>
        <w:numPr>
          <w:ilvl w:val="0"/>
          <w:numId w:val="2"/>
        </w:numPr>
        <w:spacing w:after="0" w:line="240" w:lineRule="auto"/>
        <w:ind w:left="-142" w:right="-801" w:hanging="142"/>
        <w:jc w:val="both"/>
        <w:rPr>
          <w:rFonts w:ascii="Arial" w:hAnsi="Arial" w:cs="Arial"/>
          <w:b/>
          <w:snapToGrid w:val="0"/>
          <w:sz w:val="21"/>
          <w:szCs w:val="21"/>
        </w:rPr>
      </w:pPr>
      <w:r w:rsidRPr="003003DA">
        <w:rPr>
          <w:rFonts w:ascii="Arial" w:hAnsi="Arial" w:cs="Arial"/>
          <w:b/>
          <w:snapToGrid w:val="0"/>
          <w:sz w:val="21"/>
          <w:szCs w:val="21"/>
        </w:rPr>
        <w:t>CONVENIO CON DIRECCIÓN GENERAL DE CORREOS.</w:t>
      </w:r>
    </w:p>
    <w:p w14:paraId="128A3E61" w14:textId="77777777" w:rsidR="003003DA" w:rsidRPr="003003DA" w:rsidRDefault="003003DA" w:rsidP="003003DA">
      <w:pPr>
        <w:spacing w:after="0" w:line="240" w:lineRule="auto"/>
        <w:ind w:left="-142" w:right="-801"/>
        <w:jc w:val="both"/>
        <w:rPr>
          <w:rFonts w:ascii="Arial" w:hAnsi="Arial" w:cs="Arial"/>
          <w:b/>
          <w:snapToGrid w:val="0"/>
          <w:sz w:val="21"/>
          <w:szCs w:val="21"/>
        </w:rPr>
      </w:pPr>
    </w:p>
    <w:p w14:paraId="5C87C52F" w14:textId="4D91C6A3" w:rsidR="003003DA" w:rsidRPr="003003DA" w:rsidRDefault="003003DA" w:rsidP="003003DA">
      <w:pPr>
        <w:numPr>
          <w:ilvl w:val="0"/>
          <w:numId w:val="2"/>
        </w:numPr>
        <w:spacing w:after="0" w:line="240" w:lineRule="auto"/>
        <w:ind w:left="-142" w:right="-801" w:hanging="142"/>
        <w:jc w:val="both"/>
        <w:rPr>
          <w:rFonts w:ascii="Arial" w:hAnsi="Arial" w:cs="Arial"/>
          <w:b/>
          <w:snapToGrid w:val="0"/>
          <w:sz w:val="21"/>
          <w:szCs w:val="21"/>
        </w:rPr>
      </w:pPr>
      <w:r w:rsidRPr="003003DA">
        <w:rPr>
          <w:rFonts w:ascii="Arial" w:hAnsi="Arial" w:cs="Arial"/>
          <w:b/>
          <w:snapToGrid w:val="0"/>
          <w:sz w:val="21"/>
          <w:szCs w:val="21"/>
        </w:rPr>
        <w:t>ARRENDAMIENTO DE EDIFICIO SALAZAR (LOCAL DEL SINDICATO)</w:t>
      </w:r>
      <w:r>
        <w:rPr>
          <w:rFonts w:ascii="Arial" w:hAnsi="Arial" w:cs="Arial"/>
          <w:b/>
          <w:snapToGrid w:val="0"/>
          <w:sz w:val="21"/>
          <w:szCs w:val="21"/>
        </w:rPr>
        <w:t>.</w:t>
      </w:r>
    </w:p>
    <w:p w14:paraId="5FA493E2" w14:textId="77777777" w:rsidR="003003DA" w:rsidRPr="003003DA" w:rsidRDefault="003003DA" w:rsidP="003003DA">
      <w:pPr>
        <w:spacing w:after="0" w:line="240" w:lineRule="auto"/>
        <w:ind w:left="-142" w:right="-801"/>
        <w:jc w:val="both"/>
        <w:rPr>
          <w:rFonts w:ascii="Arial" w:hAnsi="Arial" w:cs="Arial"/>
          <w:b/>
          <w:snapToGrid w:val="0"/>
          <w:sz w:val="21"/>
          <w:szCs w:val="21"/>
        </w:rPr>
      </w:pPr>
    </w:p>
    <w:p w14:paraId="47CA2FF3" w14:textId="417E237B" w:rsidR="003003DA" w:rsidRPr="003003DA" w:rsidRDefault="003003DA" w:rsidP="003003DA">
      <w:pPr>
        <w:numPr>
          <w:ilvl w:val="0"/>
          <w:numId w:val="2"/>
        </w:numPr>
        <w:spacing w:after="0" w:line="240" w:lineRule="auto"/>
        <w:ind w:left="-142" w:right="-801" w:hanging="142"/>
        <w:jc w:val="both"/>
        <w:rPr>
          <w:rFonts w:ascii="Arial" w:hAnsi="Arial" w:cs="Arial"/>
          <w:b/>
          <w:snapToGrid w:val="0"/>
          <w:sz w:val="21"/>
          <w:szCs w:val="21"/>
        </w:rPr>
      </w:pPr>
      <w:r w:rsidRPr="003003DA">
        <w:rPr>
          <w:rFonts w:ascii="Arial" w:hAnsi="Arial" w:cs="Arial"/>
          <w:b/>
          <w:snapToGrid w:val="0"/>
          <w:sz w:val="21"/>
          <w:szCs w:val="21"/>
        </w:rPr>
        <w:t>SOLICITUD DE SUSCRIPCIÓN DE CONVENIO POR SERVICIOS DE NEGOCIACIÓN POR CUENTA DEL ESTADO (BOLPROS).</w:t>
      </w:r>
    </w:p>
    <w:p w14:paraId="329E57DE" w14:textId="77777777" w:rsidR="003003DA" w:rsidRPr="003003DA" w:rsidRDefault="003003DA" w:rsidP="003003DA">
      <w:pPr>
        <w:spacing w:after="0" w:line="240" w:lineRule="auto"/>
        <w:ind w:left="-142" w:right="-801"/>
        <w:jc w:val="both"/>
        <w:rPr>
          <w:rFonts w:ascii="Arial" w:hAnsi="Arial" w:cs="Arial"/>
          <w:b/>
          <w:snapToGrid w:val="0"/>
          <w:sz w:val="21"/>
          <w:szCs w:val="21"/>
        </w:rPr>
      </w:pPr>
    </w:p>
    <w:p w14:paraId="7F9DAA46" w14:textId="1F240405" w:rsidR="003003DA" w:rsidRPr="003003DA" w:rsidRDefault="003003DA" w:rsidP="003003DA">
      <w:pPr>
        <w:numPr>
          <w:ilvl w:val="0"/>
          <w:numId w:val="2"/>
        </w:numPr>
        <w:spacing w:after="0" w:line="240" w:lineRule="auto"/>
        <w:ind w:left="-142" w:right="-801" w:hanging="142"/>
        <w:jc w:val="both"/>
        <w:rPr>
          <w:rFonts w:ascii="Arial" w:hAnsi="Arial" w:cs="Arial"/>
          <w:b/>
          <w:snapToGrid w:val="0"/>
          <w:sz w:val="21"/>
          <w:szCs w:val="21"/>
        </w:rPr>
      </w:pPr>
      <w:r w:rsidRPr="003003DA">
        <w:rPr>
          <w:rFonts w:ascii="Arial" w:hAnsi="Arial" w:cs="Arial"/>
          <w:b/>
          <w:snapToGrid w:val="0"/>
          <w:sz w:val="21"/>
          <w:szCs w:val="21"/>
        </w:rPr>
        <w:t xml:space="preserve">INFORME DEL PANEL DE EVALUACIÓN DE OFERTAS DEL PROCESO DE LICITACION COMPETITIVA No. LC-FSV-003-2024 “GESTIÓN DE COBRO POR LA VÍA JUDICIAL DE PRÉSTAMOS EN MORA, PARA LA OFICINA CENTRAL DE SAN SALVADOR, AGENCIA SANTA ANA Y AGENCIA SAN MIGUEL”. </w:t>
      </w:r>
    </w:p>
    <w:p w14:paraId="5E9A3C55" w14:textId="77777777" w:rsidR="003003DA" w:rsidRPr="003003DA" w:rsidRDefault="003003DA" w:rsidP="003003DA">
      <w:pPr>
        <w:spacing w:after="0" w:line="240" w:lineRule="auto"/>
        <w:ind w:left="-142" w:right="-801"/>
        <w:jc w:val="both"/>
        <w:rPr>
          <w:rFonts w:ascii="Arial" w:hAnsi="Arial" w:cs="Arial"/>
          <w:b/>
          <w:snapToGrid w:val="0"/>
          <w:sz w:val="21"/>
          <w:szCs w:val="21"/>
        </w:rPr>
      </w:pPr>
    </w:p>
    <w:p w14:paraId="5E09814A" w14:textId="576EE599" w:rsidR="003003DA" w:rsidRPr="003003DA" w:rsidRDefault="003003DA" w:rsidP="003003DA">
      <w:pPr>
        <w:numPr>
          <w:ilvl w:val="0"/>
          <w:numId w:val="2"/>
        </w:numPr>
        <w:spacing w:after="0" w:line="240" w:lineRule="auto"/>
        <w:ind w:left="-142" w:right="-801" w:hanging="142"/>
        <w:jc w:val="both"/>
        <w:rPr>
          <w:rFonts w:ascii="Arial" w:hAnsi="Arial" w:cs="Arial"/>
          <w:b/>
          <w:snapToGrid w:val="0"/>
          <w:sz w:val="21"/>
          <w:szCs w:val="21"/>
        </w:rPr>
      </w:pPr>
      <w:r w:rsidRPr="003003DA">
        <w:rPr>
          <w:rFonts w:ascii="Arial" w:hAnsi="Arial" w:cs="Arial"/>
          <w:b/>
          <w:snapToGrid w:val="0"/>
          <w:sz w:val="21"/>
          <w:szCs w:val="21"/>
        </w:rPr>
        <w:t>RESOLUCION DE RECURSO DE REVISIÓN INTERPUESTO EN PROCESO DE COMPRA CP-FSV-035-2024 “SUMINISTRO DE AZÚCAR, CAFÉ E IMPRESOS PARA LAS ÁREAS SOLICITANTES DEL FONDO SOCIAL PARA LA VIVIENDA PARA EL AÑO 2025”</w:t>
      </w:r>
      <w:r>
        <w:rPr>
          <w:rFonts w:ascii="Arial" w:hAnsi="Arial" w:cs="Arial"/>
          <w:b/>
          <w:snapToGrid w:val="0"/>
          <w:sz w:val="21"/>
          <w:szCs w:val="21"/>
        </w:rPr>
        <w:t>.</w:t>
      </w:r>
      <w:r w:rsidRPr="003003DA">
        <w:rPr>
          <w:rFonts w:ascii="Arial" w:hAnsi="Arial" w:cs="Arial"/>
          <w:b/>
          <w:snapToGrid w:val="0"/>
          <w:sz w:val="21"/>
          <w:szCs w:val="21"/>
        </w:rPr>
        <w:t xml:space="preserve"> </w:t>
      </w:r>
    </w:p>
    <w:p w14:paraId="2DB1C9C1" w14:textId="77777777" w:rsidR="003003DA" w:rsidRPr="003003DA" w:rsidRDefault="003003DA" w:rsidP="003003DA">
      <w:pPr>
        <w:spacing w:after="0" w:line="240" w:lineRule="auto"/>
        <w:ind w:left="-142" w:right="-801"/>
        <w:jc w:val="both"/>
        <w:rPr>
          <w:rFonts w:ascii="Arial" w:hAnsi="Arial" w:cs="Arial"/>
          <w:b/>
          <w:snapToGrid w:val="0"/>
          <w:sz w:val="21"/>
          <w:szCs w:val="21"/>
        </w:rPr>
      </w:pPr>
    </w:p>
    <w:p w14:paraId="1895AABC" w14:textId="546B04C9" w:rsidR="003003DA" w:rsidRPr="003003DA" w:rsidRDefault="003003DA" w:rsidP="003003DA">
      <w:pPr>
        <w:numPr>
          <w:ilvl w:val="0"/>
          <w:numId w:val="2"/>
        </w:numPr>
        <w:spacing w:after="0" w:line="240" w:lineRule="auto"/>
        <w:ind w:left="-142" w:right="-801" w:hanging="142"/>
        <w:jc w:val="both"/>
        <w:rPr>
          <w:rFonts w:ascii="Arial" w:hAnsi="Arial" w:cs="Arial"/>
          <w:b/>
          <w:snapToGrid w:val="0"/>
          <w:sz w:val="21"/>
          <w:szCs w:val="21"/>
        </w:rPr>
      </w:pPr>
      <w:r w:rsidRPr="003003DA">
        <w:rPr>
          <w:rFonts w:ascii="Arial" w:hAnsi="Arial" w:cs="Arial"/>
          <w:b/>
          <w:snapToGrid w:val="0"/>
          <w:sz w:val="21"/>
          <w:szCs w:val="21"/>
        </w:rPr>
        <w:t xml:space="preserve">AUTO DE INICIO EN PROCEDIMIENTO ADMINISTRATIVO SANCIONADOR PROMOVIDO CONTRA LA SOCIEDAD LADON INTERNATIONAL, INC, POR INCUMPLIMIENTO CONTRACTUAL EN EL PROCESO DE CONTRATACIÓN DIRECTA FSV-04/2021. </w:t>
      </w:r>
    </w:p>
    <w:p w14:paraId="458B4B2C" w14:textId="77777777" w:rsidR="003003DA" w:rsidRPr="003003DA" w:rsidRDefault="003003DA" w:rsidP="003003DA">
      <w:pPr>
        <w:spacing w:after="0" w:line="240" w:lineRule="auto"/>
        <w:ind w:left="720"/>
        <w:contextualSpacing/>
        <w:rPr>
          <w:rFonts w:ascii="Arial" w:hAnsi="Arial" w:cs="Arial"/>
          <w:b/>
          <w:snapToGrid w:val="0"/>
          <w:sz w:val="22"/>
          <w:szCs w:val="22"/>
        </w:rPr>
      </w:pPr>
    </w:p>
    <w:p w14:paraId="6CB5B73F" w14:textId="77777777" w:rsidR="003003DA" w:rsidRPr="003003DA" w:rsidRDefault="003003DA" w:rsidP="003003DA">
      <w:pPr>
        <w:numPr>
          <w:ilvl w:val="0"/>
          <w:numId w:val="2"/>
        </w:numPr>
        <w:spacing w:after="0" w:line="240" w:lineRule="auto"/>
        <w:ind w:left="-142" w:right="-801" w:hanging="142"/>
        <w:jc w:val="both"/>
        <w:rPr>
          <w:rFonts w:ascii="Arial" w:hAnsi="Arial" w:cs="Arial"/>
          <w:b/>
          <w:snapToGrid w:val="0"/>
          <w:sz w:val="21"/>
          <w:szCs w:val="21"/>
        </w:rPr>
      </w:pPr>
      <w:r w:rsidRPr="003003DA">
        <w:rPr>
          <w:rFonts w:ascii="Arial" w:hAnsi="Arial" w:cs="Arial"/>
          <w:b/>
          <w:kern w:val="0"/>
          <w:sz w:val="20"/>
          <w:szCs w:val="20"/>
          <w14:ligatures w14:val="none"/>
        </w:rPr>
        <w:t>A</w:t>
      </w:r>
      <w:r w:rsidRPr="003003DA">
        <w:rPr>
          <w:rFonts w:ascii="Arial" w:hAnsi="Arial" w:cs="Arial"/>
          <w:b/>
          <w:snapToGrid w:val="0"/>
          <w:sz w:val="21"/>
          <w:szCs w:val="21"/>
        </w:rPr>
        <w:t>CUERDO DE RESOLUCIÓN SOBRE INFORMACIÓN RESERVADA DE ESTA SESIÓN.</w:t>
      </w:r>
    </w:p>
    <w:p w14:paraId="1243D277" w14:textId="77777777" w:rsidR="003003DA" w:rsidRPr="003003DA" w:rsidRDefault="003003DA" w:rsidP="003003DA">
      <w:pPr>
        <w:spacing w:after="0" w:line="240" w:lineRule="auto"/>
        <w:ind w:left="-284" w:right="-801"/>
        <w:jc w:val="both"/>
        <w:rPr>
          <w:rFonts w:ascii="Arial" w:hAnsi="Arial" w:cs="Arial"/>
          <w:b/>
          <w:snapToGrid w:val="0"/>
          <w:sz w:val="21"/>
          <w:szCs w:val="21"/>
        </w:rPr>
      </w:pPr>
    </w:p>
    <w:p w14:paraId="14B1E8A1" w14:textId="77777777" w:rsidR="00BF5373" w:rsidRDefault="00BF5373" w:rsidP="003003DA">
      <w:pPr>
        <w:spacing w:after="0" w:line="240" w:lineRule="auto"/>
        <w:ind w:left="-567" w:right="-801"/>
        <w:jc w:val="center"/>
        <w:rPr>
          <w:rFonts w:ascii="Arial" w:eastAsia="Times New Roman" w:hAnsi="Arial" w:cs="Arial"/>
          <w:b/>
          <w:bCs/>
          <w:snapToGrid w:val="0"/>
          <w:kern w:val="0"/>
          <w:sz w:val="21"/>
          <w:szCs w:val="21"/>
          <w:u w:val="single"/>
          <w:lang w:eastAsia="es-ES"/>
          <w14:ligatures w14:val="none"/>
        </w:rPr>
      </w:pPr>
    </w:p>
    <w:p w14:paraId="2010A681" w14:textId="77777777" w:rsidR="00BF5373" w:rsidRDefault="00BF5373" w:rsidP="003003DA">
      <w:pPr>
        <w:spacing w:after="0" w:line="240" w:lineRule="auto"/>
        <w:ind w:left="-567" w:right="-801"/>
        <w:jc w:val="center"/>
        <w:rPr>
          <w:rFonts w:ascii="Arial" w:eastAsia="Times New Roman" w:hAnsi="Arial" w:cs="Arial"/>
          <w:b/>
          <w:bCs/>
          <w:snapToGrid w:val="0"/>
          <w:kern w:val="0"/>
          <w:sz w:val="21"/>
          <w:szCs w:val="21"/>
          <w:u w:val="single"/>
          <w:lang w:eastAsia="es-ES"/>
          <w14:ligatures w14:val="none"/>
        </w:rPr>
      </w:pPr>
    </w:p>
    <w:p w14:paraId="4EEDEC55" w14:textId="39D0540E" w:rsidR="003003DA" w:rsidRPr="003003DA" w:rsidRDefault="003003DA" w:rsidP="003003DA">
      <w:pPr>
        <w:spacing w:after="0" w:line="240" w:lineRule="auto"/>
        <w:ind w:left="-567" w:right="-801"/>
        <w:jc w:val="center"/>
        <w:rPr>
          <w:rFonts w:ascii="Arial" w:eastAsia="Times New Roman" w:hAnsi="Arial" w:cs="Arial"/>
          <w:b/>
          <w:bCs/>
          <w:snapToGrid w:val="0"/>
          <w:kern w:val="0"/>
          <w:sz w:val="21"/>
          <w:szCs w:val="21"/>
          <w:u w:val="single"/>
          <w:lang w:eastAsia="es-ES"/>
          <w14:ligatures w14:val="none"/>
        </w:rPr>
      </w:pPr>
      <w:r w:rsidRPr="003003DA">
        <w:rPr>
          <w:rFonts w:ascii="Arial" w:eastAsia="Times New Roman" w:hAnsi="Arial" w:cs="Arial"/>
          <w:b/>
          <w:bCs/>
          <w:snapToGrid w:val="0"/>
          <w:kern w:val="0"/>
          <w:sz w:val="21"/>
          <w:szCs w:val="21"/>
          <w:u w:val="single"/>
          <w:lang w:eastAsia="es-ES"/>
          <w14:ligatures w14:val="none"/>
        </w:rPr>
        <w:lastRenderedPageBreak/>
        <w:t>DESARROLLO</w:t>
      </w:r>
    </w:p>
    <w:p w14:paraId="18904F33" w14:textId="77777777" w:rsidR="003003DA" w:rsidRPr="003003DA" w:rsidRDefault="003003DA" w:rsidP="003003DA">
      <w:pPr>
        <w:spacing w:after="0" w:line="240" w:lineRule="auto"/>
        <w:ind w:left="-567" w:right="-801"/>
        <w:jc w:val="both"/>
        <w:rPr>
          <w:rFonts w:ascii="Arial" w:eastAsia="Times New Roman" w:hAnsi="Arial" w:cs="Arial"/>
          <w:b/>
          <w:bCs/>
          <w:snapToGrid w:val="0"/>
          <w:kern w:val="0"/>
          <w:sz w:val="21"/>
          <w:szCs w:val="21"/>
          <w:u w:val="single"/>
          <w:lang w:eastAsia="es-ES"/>
          <w14:ligatures w14:val="none"/>
        </w:rPr>
      </w:pPr>
    </w:p>
    <w:p w14:paraId="733B1497" w14:textId="77777777" w:rsidR="003003DA" w:rsidRPr="003003DA" w:rsidRDefault="003003DA" w:rsidP="003003DA">
      <w:pPr>
        <w:numPr>
          <w:ilvl w:val="0"/>
          <w:numId w:val="1"/>
        </w:numPr>
        <w:spacing w:after="0" w:line="240" w:lineRule="auto"/>
        <w:ind w:left="-284" w:right="-801" w:hanging="142"/>
        <w:jc w:val="both"/>
        <w:rPr>
          <w:rFonts w:ascii="Arial" w:eastAsia="Times New Roman" w:hAnsi="Arial" w:cs="Arial"/>
          <w:kern w:val="0"/>
          <w:sz w:val="21"/>
          <w:szCs w:val="21"/>
          <w:lang w:eastAsia="es-ES"/>
          <w14:ligatures w14:val="none"/>
        </w:rPr>
      </w:pPr>
      <w:r w:rsidRPr="003003DA">
        <w:rPr>
          <w:rFonts w:ascii="Arial" w:eastAsia="Times New Roman" w:hAnsi="Arial" w:cs="Arial"/>
          <w:b/>
          <w:bCs/>
          <w:snapToGrid w:val="0"/>
          <w:kern w:val="0"/>
          <w:sz w:val="21"/>
          <w:szCs w:val="21"/>
          <w:lang w:eastAsia="es-ES"/>
          <w14:ligatures w14:val="none"/>
        </w:rPr>
        <w:t>APROBACIÓN DE AGENDA. Fue aprobada</w:t>
      </w:r>
    </w:p>
    <w:p w14:paraId="3C91E67B" w14:textId="77777777" w:rsidR="003003DA" w:rsidRPr="003003DA" w:rsidRDefault="003003DA" w:rsidP="003003DA">
      <w:pPr>
        <w:spacing w:after="0" w:line="240" w:lineRule="auto"/>
        <w:ind w:left="-284" w:right="-801" w:hanging="142"/>
        <w:jc w:val="both"/>
        <w:rPr>
          <w:rFonts w:ascii="Arial" w:eastAsia="Times New Roman" w:hAnsi="Arial" w:cs="Arial"/>
          <w:kern w:val="0"/>
          <w:sz w:val="21"/>
          <w:szCs w:val="21"/>
          <w:lang w:eastAsia="es-ES"/>
          <w14:ligatures w14:val="none"/>
        </w:rPr>
      </w:pPr>
    </w:p>
    <w:p w14:paraId="4443DFD0" w14:textId="235D4126" w:rsidR="003003DA" w:rsidRPr="003003DA" w:rsidRDefault="003003DA" w:rsidP="003003DA">
      <w:pPr>
        <w:numPr>
          <w:ilvl w:val="0"/>
          <w:numId w:val="1"/>
        </w:numPr>
        <w:tabs>
          <w:tab w:val="left" w:pos="284"/>
        </w:tabs>
        <w:spacing w:after="0" w:line="240" w:lineRule="auto"/>
        <w:ind w:left="-284" w:right="-801" w:hanging="142"/>
        <w:jc w:val="both"/>
        <w:rPr>
          <w:rFonts w:ascii="Arial" w:eastAsia="Times New Roman" w:hAnsi="Arial" w:cs="Arial"/>
          <w:kern w:val="0"/>
          <w:sz w:val="21"/>
          <w:szCs w:val="21"/>
          <w:lang w:eastAsia="es-ES"/>
          <w14:ligatures w14:val="none"/>
        </w:rPr>
      </w:pPr>
      <w:r w:rsidRPr="003003DA">
        <w:rPr>
          <w:rFonts w:ascii="Arial" w:eastAsia="Times New Roman" w:hAnsi="Arial" w:cs="Arial"/>
          <w:b/>
          <w:snapToGrid w:val="0"/>
          <w:kern w:val="0"/>
          <w:sz w:val="21"/>
          <w:szCs w:val="21"/>
          <w:lang w:eastAsia="es-ES"/>
          <w14:ligatures w14:val="none"/>
        </w:rPr>
        <w:t xml:space="preserve">APROBACIÓN DE ACTA ANTERIOR.  </w:t>
      </w:r>
      <w:r w:rsidRPr="003003DA">
        <w:rPr>
          <w:rFonts w:ascii="Arial" w:eastAsia="Times New Roman" w:hAnsi="Arial" w:cs="Arial"/>
          <w:kern w:val="0"/>
          <w:sz w:val="21"/>
          <w:szCs w:val="21"/>
          <w:lang w:eastAsia="es-ES"/>
          <w14:ligatures w14:val="none"/>
        </w:rPr>
        <w:t xml:space="preserve">Se aprobó el Acta </w:t>
      </w:r>
      <w:proofErr w:type="spellStart"/>
      <w:r w:rsidRPr="003003DA">
        <w:rPr>
          <w:rFonts w:ascii="Arial" w:eastAsia="Times New Roman" w:hAnsi="Arial" w:cs="Arial"/>
          <w:kern w:val="0"/>
          <w:sz w:val="21"/>
          <w:szCs w:val="21"/>
          <w:lang w:eastAsia="es-ES"/>
          <w14:ligatures w14:val="none"/>
        </w:rPr>
        <w:t>N°</w:t>
      </w:r>
      <w:proofErr w:type="spellEnd"/>
      <w:r w:rsidRPr="003003DA">
        <w:rPr>
          <w:rFonts w:ascii="Arial" w:eastAsia="Times New Roman" w:hAnsi="Arial" w:cs="Arial"/>
          <w:kern w:val="0"/>
          <w:sz w:val="21"/>
          <w:szCs w:val="21"/>
          <w:lang w:eastAsia="es-ES"/>
          <w14:ligatures w14:val="none"/>
        </w:rPr>
        <w:t xml:space="preserve"> JD-</w:t>
      </w:r>
      <w:r>
        <w:rPr>
          <w:rFonts w:ascii="Arial" w:eastAsia="Times New Roman" w:hAnsi="Arial" w:cs="Arial"/>
          <w:kern w:val="0"/>
          <w:sz w:val="21"/>
          <w:szCs w:val="21"/>
          <w:lang w:eastAsia="es-ES"/>
          <w14:ligatures w14:val="none"/>
        </w:rPr>
        <w:t>223</w:t>
      </w:r>
      <w:r w:rsidRPr="003003DA">
        <w:rPr>
          <w:rFonts w:ascii="Arial" w:eastAsia="Times New Roman" w:hAnsi="Arial" w:cs="Arial"/>
          <w:kern w:val="0"/>
          <w:sz w:val="21"/>
          <w:szCs w:val="21"/>
          <w:lang w:eastAsia="es-ES"/>
          <w14:ligatures w14:val="none"/>
        </w:rPr>
        <w:t xml:space="preserve">/2024 del </w:t>
      </w:r>
      <w:r>
        <w:rPr>
          <w:rFonts w:ascii="Arial" w:eastAsia="Times New Roman" w:hAnsi="Arial" w:cs="Arial"/>
          <w:kern w:val="0"/>
          <w:sz w:val="21"/>
          <w:szCs w:val="21"/>
          <w:lang w:eastAsia="es-ES"/>
          <w14:ligatures w14:val="none"/>
        </w:rPr>
        <w:t>04</w:t>
      </w:r>
      <w:r w:rsidRPr="003003DA">
        <w:rPr>
          <w:rFonts w:ascii="Arial" w:eastAsia="Times New Roman" w:hAnsi="Arial" w:cs="Arial"/>
          <w:kern w:val="0"/>
          <w:sz w:val="21"/>
          <w:szCs w:val="21"/>
          <w:lang w:eastAsia="es-ES"/>
          <w14:ligatures w14:val="none"/>
        </w:rPr>
        <w:t xml:space="preserve"> de </w:t>
      </w:r>
      <w:r>
        <w:rPr>
          <w:rFonts w:ascii="Arial" w:eastAsia="Times New Roman" w:hAnsi="Arial" w:cs="Arial"/>
          <w:kern w:val="0"/>
          <w:sz w:val="21"/>
          <w:szCs w:val="21"/>
          <w:lang w:eastAsia="es-ES"/>
          <w14:ligatures w14:val="none"/>
        </w:rPr>
        <w:t>diciembre</w:t>
      </w:r>
      <w:r w:rsidRPr="003003DA">
        <w:rPr>
          <w:rFonts w:ascii="Arial" w:eastAsia="Times New Roman" w:hAnsi="Arial" w:cs="Arial"/>
          <w:kern w:val="0"/>
          <w:sz w:val="21"/>
          <w:szCs w:val="21"/>
          <w:lang w:eastAsia="es-ES"/>
          <w14:ligatures w14:val="none"/>
        </w:rPr>
        <w:t xml:space="preserve"> de 2024, la cual fue ratificada. </w:t>
      </w:r>
    </w:p>
    <w:p w14:paraId="7AEE1450" w14:textId="77777777" w:rsidR="003003DA" w:rsidRPr="003003DA" w:rsidRDefault="003003DA" w:rsidP="003003DA">
      <w:pPr>
        <w:spacing w:after="0" w:line="240" w:lineRule="auto"/>
        <w:ind w:left="720"/>
        <w:contextualSpacing/>
        <w:rPr>
          <w:rFonts w:ascii="Arial" w:eastAsia="Times New Roman" w:hAnsi="Arial" w:cs="Arial"/>
          <w:b/>
          <w:bCs/>
          <w:kern w:val="0"/>
          <w:sz w:val="21"/>
          <w:szCs w:val="21"/>
          <w:highlight w:val="yellow"/>
          <w:lang w:eastAsia="es-ES"/>
          <w14:ligatures w14:val="none"/>
        </w:rPr>
      </w:pPr>
    </w:p>
    <w:p w14:paraId="00A087F8" w14:textId="5B29C6C2" w:rsidR="002A54A3" w:rsidRDefault="003003DA" w:rsidP="002A54A3">
      <w:pPr>
        <w:numPr>
          <w:ilvl w:val="0"/>
          <w:numId w:val="1"/>
        </w:numPr>
        <w:tabs>
          <w:tab w:val="left" w:pos="284"/>
        </w:tabs>
        <w:spacing w:after="0" w:line="240" w:lineRule="auto"/>
        <w:ind w:left="-284" w:right="-801" w:hanging="142"/>
        <w:jc w:val="both"/>
        <w:rPr>
          <w:rFonts w:ascii="Arial" w:eastAsia="Times New Roman" w:hAnsi="Arial" w:cs="Arial"/>
          <w:kern w:val="0"/>
          <w:sz w:val="21"/>
          <w:szCs w:val="21"/>
          <w:lang w:eastAsia="es-ES"/>
          <w14:ligatures w14:val="none"/>
        </w:rPr>
      </w:pPr>
      <w:r w:rsidRPr="003003DA">
        <w:rPr>
          <w:rFonts w:ascii="Arial" w:eastAsia="Times New Roman" w:hAnsi="Arial" w:cs="Arial"/>
          <w:b/>
          <w:bCs/>
          <w:kern w:val="0"/>
          <w:sz w:val="21"/>
          <w:szCs w:val="21"/>
          <w:lang w:eastAsia="es-ES"/>
          <w14:ligatures w14:val="none"/>
        </w:rPr>
        <w:t xml:space="preserve">RESOLUCIÓN DE CRÉDITOS. </w:t>
      </w:r>
      <w:bookmarkStart w:id="3" w:name="_Hlk184022384"/>
      <w:r w:rsidRPr="003003DA">
        <w:rPr>
          <w:rFonts w:ascii="Arial" w:eastAsia="Times New Roman" w:hAnsi="Arial" w:cs="Arial"/>
          <w:kern w:val="0"/>
          <w:sz w:val="21"/>
          <w:szCs w:val="21"/>
          <w:lang w:eastAsia="es-ES"/>
          <w14:ligatures w14:val="none"/>
        </w:rPr>
        <w:t>El Presidente y Director Ejecutivo sometió a consideración de Junta Directiva</w:t>
      </w:r>
      <w:bookmarkEnd w:id="3"/>
      <w:r w:rsidRPr="003003DA">
        <w:rPr>
          <w:rFonts w:ascii="Arial" w:eastAsia="Times New Roman" w:hAnsi="Arial" w:cs="Arial"/>
          <w:kern w:val="0"/>
          <w:sz w:val="21"/>
          <w:szCs w:val="21"/>
          <w:lang w:eastAsia="es-ES"/>
          <w14:ligatures w14:val="none"/>
        </w:rPr>
        <w:t xml:space="preserve">, las solicitudes de crédito de esta fecha. Para ello invitó al Gerente General, quien inicialmente informó sobre los créditos aprobados durante el período del </w:t>
      </w:r>
      <w:r>
        <w:rPr>
          <w:rFonts w:ascii="Arial" w:eastAsia="Times New Roman" w:hAnsi="Arial" w:cs="Arial"/>
          <w:kern w:val="0"/>
          <w:sz w:val="21"/>
          <w:szCs w:val="21"/>
          <w:lang w:eastAsia="es-ES"/>
          <w14:ligatures w14:val="none"/>
        </w:rPr>
        <w:t>28 de noviembre</w:t>
      </w:r>
      <w:r w:rsidRPr="003003DA">
        <w:rPr>
          <w:rFonts w:ascii="Arial" w:eastAsia="Times New Roman" w:hAnsi="Arial" w:cs="Arial"/>
          <w:kern w:val="0"/>
          <w:sz w:val="21"/>
          <w:szCs w:val="21"/>
          <w:lang w:eastAsia="es-ES"/>
          <w14:ligatures w14:val="none"/>
        </w:rPr>
        <w:t xml:space="preserve"> al </w:t>
      </w:r>
      <w:r>
        <w:rPr>
          <w:rFonts w:ascii="Arial" w:eastAsia="Times New Roman" w:hAnsi="Arial" w:cs="Arial"/>
          <w:kern w:val="0"/>
          <w:sz w:val="21"/>
          <w:szCs w:val="21"/>
          <w:lang w:eastAsia="es-ES"/>
          <w14:ligatures w14:val="none"/>
        </w:rPr>
        <w:t>04</w:t>
      </w:r>
      <w:r w:rsidRPr="003003DA">
        <w:rPr>
          <w:rFonts w:ascii="Arial" w:eastAsia="Times New Roman" w:hAnsi="Arial" w:cs="Arial"/>
          <w:kern w:val="0"/>
          <w:sz w:val="21"/>
          <w:szCs w:val="21"/>
          <w:lang w:eastAsia="es-ES"/>
          <w14:ligatures w14:val="none"/>
        </w:rPr>
        <w:t xml:space="preserve"> de </w:t>
      </w:r>
      <w:r>
        <w:rPr>
          <w:rFonts w:ascii="Arial" w:eastAsia="Times New Roman" w:hAnsi="Arial" w:cs="Arial"/>
          <w:kern w:val="0"/>
          <w:sz w:val="21"/>
          <w:szCs w:val="21"/>
          <w:lang w:eastAsia="es-ES"/>
          <w14:ligatures w14:val="none"/>
        </w:rPr>
        <w:t>dicie</w:t>
      </w:r>
      <w:r w:rsidRPr="003003DA">
        <w:rPr>
          <w:rFonts w:ascii="Arial" w:eastAsia="Times New Roman" w:hAnsi="Arial" w:cs="Arial"/>
          <w:kern w:val="0"/>
          <w:sz w:val="21"/>
          <w:szCs w:val="21"/>
          <w:lang w:eastAsia="es-ES"/>
          <w14:ligatures w14:val="none"/>
        </w:rPr>
        <w:t xml:space="preserve">mbre del presente año. Asimismo, de conformidad con el informe preparado por la Gerencia de Créditos, se presentaron para aprobación, un </w:t>
      </w:r>
      <w:r w:rsidRPr="002C0EAB">
        <w:rPr>
          <w:rFonts w:ascii="Arial" w:eastAsia="Times New Roman" w:hAnsi="Arial" w:cs="Arial"/>
          <w:kern w:val="0"/>
          <w:sz w:val="21"/>
          <w:szCs w:val="21"/>
          <w:lang w:eastAsia="es-ES"/>
          <w14:ligatures w14:val="none"/>
        </w:rPr>
        <w:t xml:space="preserve">total de </w:t>
      </w:r>
      <w:r w:rsidR="002C0EAB" w:rsidRPr="002C0EAB">
        <w:rPr>
          <w:rFonts w:ascii="Arial" w:eastAsia="Times New Roman" w:hAnsi="Arial" w:cs="Arial"/>
          <w:kern w:val="0"/>
          <w:sz w:val="21"/>
          <w:szCs w:val="21"/>
          <w:lang w:eastAsia="es-ES"/>
          <w14:ligatures w14:val="none"/>
        </w:rPr>
        <w:t>22</w:t>
      </w:r>
      <w:r w:rsidRPr="002C0EAB">
        <w:rPr>
          <w:rFonts w:ascii="Arial" w:eastAsia="Arial" w:hAnsi="Arial" w:cs="Arial"/>
          <w:kern w:val="0"/>
          <w:sz w:val="21"/>
          <w:szCs w:val="21"/>
          <w:lang w:eastAsia="es-ES"/>
          <w14:ligatures w14:val="none"/>
        </w:rPr>
        <w:t xml:space="preserve"> solicitudes de crédito por un monto de $</w:t>
      </w:r>
      <w:r w:rsidR="002C0EAB" w:rsidRPr="002C0EAB">
        <w:rPr>
          <w:rFonts w:ascii="Arial" w:eastAsia="Arial" w:hAnsi="Arial" w:cs="Arial"/>
          <w:kern w:val="0"/>
          <w:sz w:val="21"/>
          <w:szCs w:val="21"/>
          <w:lang w:eastAsia="es-ES"/>
          <w14:ligatures w14:val="none"/>
        </w:rPr>
        <w:t>522,717.24</w:t>
      </w:r>
      <w:r w:rsidRPr="002C0EAB">
        <w:rPr>
          <w:rFonts w:ascii="Arial" w:eastAsia="Arial" w:hAnsi="Arial" w:cs="Arial"/>
          <w:kern w:val="0"/>
          <w:sz w:val="21"/>
          <w:szCs w:val="21"/>
          <w:lang w:eastAsia="es-ES"/>
          <w14:ligatures w14:val="none"/>
        </w:rPr>
        <w:t xml:space="preserve"> que fueron aprobados </w:t>
      </w:r>
      <w:r w:rsidRPr="002C0EAB">
        <w:rPr>
          <w:rFonts w:ascii="Arial" w:eastAsia="Times New Roman" w:hAnsi="Arial" w:cs="Arial"/>
          <w:kern w:val="0"/>
          <w:sz w:val="21"/>
          <w:szCs w:val="21"/>
          <w:lang w:eastAsia="es-ES"/>
          <w14:ligatures w14:val="none"/>
        </w:rPr>
        <w:t xml:space="preserve">según consta en el Acta </w:t>
      </w:r>
      <w:proofErr w:type="spellStart"/>
      <w:r w:rsidRPr="002C0EAB">
        <w:rPr>
          <w:rFonts w:ascii="Arial" w:eastAsia="Times New Roman" w:hAnsi="Arial" w:cs="Arial"/>
          <w:kern w:val="0"/>
          <w:sz w:val="21"/>
          <w:szCs w:val="21"/>
          <w:lang w:eastAsia="es-ES"/>
          <w14:ligatures w14:val="none"/>
        </w:rPr>
        <w:t>N°</w:t>
      </w:r>
      <w:proofErr w:type="spellEnd"/>
      <w:r w:rsidRPr="002C0EAB">
        <w:rPr>
          <w:rFonts w:ascii="Arial" w:eastAsia="Times New Roman" w:hAnsi="Arial" w:cs="Arial"/>
          <w:kern w:val="0"/>
          <w:sz w:val="21"/>
          <w:szCs w:val="21"/>
          <w:lang w:eastAsia="es-ES"/>
          <w14:ligatures w14:val="none"/>
        </w:rPr>
        <w:t xml:space="preserve"> 224 del corres</w:t>
      </w:r>
      <w:r w:rsidRPr="003003DA">
        <w:rPr>
          <w:rFonts w:ascii="Arial" w:eastAsia="Times New Roman" w:hAnsi="Arial" w:cs="Arial"/>
          <w:kern w:val="0"/>
          <w:sz w:val="21"/>
          <w:szCs w:val="21"/>
          <w:lang w:eastAsia="es-ES"/>
          <w14:ligatures w14:val="none"/>
        </w:rPr>
        <w:t>pondiente Libro de Resolución de Créditos de Junta Directiva</w:t>
      </w:r>
      <w:bookmarkStart w:id="4" w:name="_Hlk163468679"/>
      <w:bookmarkStart w:id="5" w:name="_Hlk167890581"/>
      <w:bookmarkStart w:id="6" w:name="_Hlk168317058"/>
      <w:bookmarkStart w:id="7" w:name="_Hlk170470528"/>
      <w:bookmarkStart w:id="8" w:name="_Hlk172036306"/>
      <w:bookmarkStart w:id="9" w:name="_Hlk176862332"/>
      <w:bookmarkStart w:id="10" w:name="_Hlk179206178"/>
      <w:bookmarkStart w:id="11" w:name="_Hlk181090740"/>
      <w:r w:rsidRPr="003003DA">
        <w:rPr>
          <w:rFonts w:ascii="Arial" w:eastAsia="Times New Roman" w:hAnsi="Arial" w:cs="Arial"/>
          <w:kern w:val="0"/>
          <w:sz w:val="21"/>
          <w:szCs w:val="21"/>
          <w:lang w:eastAsia="es-ES"/>
          <w14:ligatures w14:val="none"/>
        </w:rPr>
        <w:t>.</w:t>
      </w:r>
    </w:p>
    <w:p w14:paraId="298CF8D5" w14:textId="77777777" w:rsidR="002A54A3" w:rsidRDefault="002A54A3" w:rsidP="002A54A3">
      <w:pPr>
        <w:pStyle w:val="Prrafodelista"/>
        <w:rPr>
          <w:rFonts w:ascii="Arial" w:hAnsi="Arial" w:cs="Arial"/>
          <w:b/>
          <w:snapToGrid w:val="0"/>
          <w:sz w:val="21"/>
          <w:szCs w:val="21"/>
        </w:rPr>
      </w:pPr>
    </w:p>
    <w:p w14:paraId="7DE7D633" w14:textId="0D533071" w:rsidR="00B7220B" w:rsidRPr="00BF671D" w:rsidRDefault="002A54A3" w:rsidP="00BF671D">
      <w:pPr>
        <w:numPr>
          <w:ilvl w:val="0"/>
          <w:numId w:val="1"/>
        </w:numPr>
        <w:tabs>
          <w:tab w:val="left" w:pos="284"/>
        </w:tabs>
        <w:spacing w:after="0" w:line="240" w:lineRule="auto"/>
        <w:ind w:left="-284" w:right="-801" w:hanging="142"/>
        <w:jc w:val="both"/>
        <w:rPr>
          <w:rFonts w:ascii="Arial" w:hAnsi="Arial" w:cs="Arial"/>
          <w:b/>
          <w:snapToGrid w:val="0"/>
          <w:sz w:val="21"/>
          <w:szCs w:val="21"/>
        </w:rPr>
      </w:pPr>
      <w:bookmarkStart w:id="12" w:name="_Hlk184385955"/>
      <w:r w:rsidRPr="007F37E7">
        <w:rPr>
          <w:rFonts w:ascii="Arial" w:hAnsi="Arial" w:cs="Arial"/>
          <w:b/>
          <w:snapToGrid w:val="0"/>
          <w:sz w:val="21"/>
          <w:szCs w:val="21"/>
        </w:rPr>
        <w:t>PROPUESTA DE MODIFICACIÓN DEL INSTRUCTIVO PARA LA APLICACIÓN DE LAS NORMAS INSTITUCIONALES DE CRÉDITO.</w:t>
      </w:r>
      <w:r w:rsidR="000E29C8" w:rsidRPr="007F37E7">
        <w:rPr>
          <w:rFonts w:ascii="Arial" w:eastAsia="Times New Roman" w:hAnsi="Arial" w:cs="Arial"/>
          <w:kern w:val="0"/>
          <w:sz w:val="21"/>
          <w:szCs w:val="21"/>
          <w:lang w:eastAsia="es-ES"/>
          <w14:ligatures w14:val="none"/>
        </w:rPr>
        <w:t xml:space="preserve"> </w:t>
      </w:r>
      <w:r w:rsidR="00B7220B" w:rsidRPr="007F37E7">
        <w:rPr>
          <w:rFonts w:ascii="Arial" w:eastAsia="Times New Roman" w:hAnsi="Arial" w:cs="Arial"/>
          <w:kern w:val="0"/>
          <w:sz w:val="21"/>
          <w:szCs w:val="21"/>
          <w:lang w:eastAsia="es-ES"/>
          <w14:ligatures w14:val="none"/>
        </w:rPr>
        <w:t>El presidente y Director Ejecutivo sometió a consideración de los directores, solicitud de Modificación del Instructivo para la Aplicación de las Normas Institucionales de Crédito</w:t>
      </w:r>
      <w:r w:rsidR="007F37E7" w:rsidRPr="007F37E7">
        <w:rPr>
          <w:rFonts w:ascii="Arial" w:eastAsia="Times New Roman" w:hAnsi="Arial" w:cs="Arial"/>
          <w:kern w:val="0"/>
          <w:sz w:val="21"/>
          <w:szCs w:val="21"/>
          <w:lang w:eastAsia="es-ES"/>
          <w14:ligatures w14:val="none"/>
        </w:rPr>
        <w:t xml:space="preserve"> (NIC)</w:t>
      </w:r>
      <w:r w:rsidR="00B7220B" w:rsidRPr="007F37E7">
        <w:rPr>
          <w:rFonts w:ascii="Arial" w:eastAsia="Times New Roman" w:hAnsi="Arial" w:cs="Arial"/>
          <w:kern w:val="0"/>
          <w:sz w:val="21"/>
          <w:szCs w:val="21"/>
          <w:lang w:eastAsia="es-ES"/>
          <w14:ligatures w14:val="none"/>
        </w:rPr>
        <w:t xml:space="preserve">. Para su presentación invitó al ingeniero Luis Gilberto Barahona Delgado, Gerente de Créditos, quien inició señalando que la propuesta de modificación al referido Instructivo se realiza, </w:t>
      </w:r>
      <w:r w:rsidR="000E29C8" w:rsidRPr="007F37E7">
        <w:rPr>
          <w:rFonts w:ascii="Arial" w:eastAsia="Times New Roman" w:hAnsi="Arial" w:cs="Arial"/>
          <w:kern w:val="0"/>
          <w:sz w:val="21"/>
          <w:szCs w:val="21"/>
          <w:lang w:eastAsia="es-ES"/>
          <w14:ligatures w14:val="none"/>
        </w:rPr>
        <w:t>en atención a las políticas de reducción de cuotas que han sido implementadas a favor de los clientes con el objeto de contribuir a mantener la sanidad de la cartera hipotecaria debido al aumento en el costo de la canasta básica.</w:t>
      </w:r>
      <w:r w:rsidR="007F37E7" w:rsidRPr="007F37E7">
        <w:rPr>
          <w:rFonts w:ascii="Arial" w:eastAsia="Times New Roman" w:hAnsi="Arial" w:cs="Arial"/>
          <w:kern w:val="0"/>
          <w:sz w:val="21"/>
          <w:szCs w:val="21"/>
          <w:lang w:eastAsia="es-ES"/>
          <w14:ligatures w14:val="none"/>
        </w:rPr>
        <w:t xml:space="preserve"> Tales</w:t>
      </w:r>
      <w:r w:rsidR="000E29C8" w:rsidRPr="007F37E7">
        <w:rPr>
          <w:rFonts w:ascii="Arial" w:eastAsia="Times New Roman" w:hAnsi="Arial" w:cs="Arial"/>
          <w:kern w:val="0"/>
          <w:sz w:val="21"/>
          <w:szCs w:val="21"/>
          <w:lang w:eastAsia="es-ES"/>
          <w14:ligatures w14:val="none"/>
        </w:rPr>
        <w:t xml:space="preserve"> políticas</w:t>
      </w:r>
      <w:r w:rsidR="007F37E7" w:rsidRPr="007F37E7">
        <w:rPr>
          <w:rFonts w:ascii="Arial" w:eastAsia="Times New Roman" w:hAnsi="Arial" w:cs="Arial"/>
          <w:kern w:val="0"/>
          <w:sz w:val="21"/>
          <w:szCs w:val="21"/>
          <w:lang w:eastAsia="es-ES"/>
          <w14:ligatures w14:val="none"/>
        </w:rPr>
        <w:t>,</w:t>
      </w:r>
      <w:r w:rsidR="000E29C8" w:rsidRPr="007F37E7">
        <w:rPr>
          <w:rFonts w:ascii="Arial" w:eastAsia="Times New Roman" w:hAnsi="Arial" w:cs="Arial"/>
          <w:kern w:val="0"/>
          <w:sz w:val="21"/>
          <w:szCs w:val="21"/>
          <w:lang w:eastAsia="es-ES"/>
          <w14:ligatures w14:val="none"/>
        </w:rPr>
        <w:t xml:space="preserve"> fueron autorizadas con carácter temporal en la sesión de la Asamblea de Gobernadores No. AG-110 del 2 de junio de 2008 y posteriormente se autorizaron de manera permanente en la sesión No. AG-131 del 4 de diciembre de </w:t>
      </w:r>
      <w:r w:rsidR="007F37E7" w:rsidRPr="007F37E7">
        <w:rPr>
          <w:rFonts w:ascii="Arial" w:eastAsia="Times New Roman" w:hAnsi="Arial" w:cs="Arial"/>
          <w:kern w:val="0"/>
          <w:sz w:val="21"/>
          <w:szCs w:val="21"/>
          <w:lang w:eastAsia="es-ES"/>
          <w14:ligatures w14:val="none"/>
        </w:rPr>
        <w:t>2012, las cuales</w:t>
      </w:r>
      <w:r w:rsidR="000E29C8" w:rsidRPr="007F37E7">
        <w:rPr>
          <w:rFonts w:ascii="Arial" w:eastAsia="Times New Roman" w:hAnsi="Arial" w:cs="Arial"/>
          <w:kern w:val="0"/>
          <w:sz w:val="21"/>
          <w:szCs w:val="21"/>
          <w:lang w:eastAsia="es-ES"/>
          <w14:ligatures w14:val="none"/>
        </w:rPr>
        <w:t xml:space="preserve"> incluían la modificación de mutuos hipotecarios mediante la ampliación del plazo y reducción de la cuota, así como el refinanciamiento en casos excepcionales bajo las mismas condiciones. Ambas medidas eran aplicables tanto para préstamos al día como para aquellos en mora que se pusieran al día.</w:t>
      </w:r>
      <w:r w:rsidR="007F37E7" w:rsidRPr="007F37E7">
        <w:rPr>
          <w:rFonts w:ascii="Arial" w:eastAsia="Times New Roman" w:hAnsi="Arial" w:cs="Arial"/>
          <w:kern w:val="0"/>
          <w:sz w:val="21"/>
          <w:szCs w:val="21"/>
          <w:lang w:eastAsia="es-ES"/>
          <w14:ligatures w14:val="none"/>
        </w:rPr>
        <w:t xml:space="preserve"> </w:t>
      </w:r>
      <w:r w:rsidR="000E29C8" w:rsidRPr="007F37E7">
        <w:rPr>
          <w:rFonts w:ascii="Arial" w:eastAsia="Times New Roman" w:hAnsi="Arial" w:cs="Arial"/>
          <w:kern w:val="0"/>
          <w:sz w:val="21"/>
          <w:szCs w:val="21"/>
          <w:lang w:eastAsia="es-ES"/>
          <w14:ligatures w14:val="none"/>
        </w:rPr>
        <w:t>Posteriormente, en sesión de Asamblea de Gobernadores No. AG-133 del 17 de julio de 2013, se autorizó incluir en las NIC una nueva política de recuperación de créditos mediante la ampliación de plazo para préstamos en mora, con el fin de ampliar la cobertura de clientes beneficiados por la reducción de cuotas</w:t>
      </w:r>
      <w:r w:rsidR="007F37E7" w:rsidRPr="007F37E7">
        <w:rPr>
          <w:rFonts w:ascii="Arial" w:eastAsia="Times New Roman" w:hAnsi="Arial" w:cs="Arial"/>
          <w:kern w:val="0"/>
          <w:sz w:val="21"/>
          <w:szCs w:val="21"/>
          <w:lang w:eastAsia="es-ES"/>
          <w14:ligatures w14:val="none"/>
        </w:rPr>
        <w:t>, s</w:t>
      </w:r>
      <w:r w:rsidR="000E29C8" w:rsidRPr="007F37E7">
        <w:rPr>
          <w:rFonts w:ascii="Arial" w:eastAsia="Times New Roman" w:hAnsi="Arial" w:cs="Arial"/>
          <w:kern w:val="0"/>
          <w:sz w:val="21"/>
          <w:szCs w:val="21"/>
          <w:lang w:eastAsia="es-ES"/>
          <w14:ligatures w14:val="none"/>
        </w:rPr>
        <w:t xml:space="preserve">in embargo, debido a mejoras en las políticas crediticias relacionadas con los plazos de otorgamiento de los Programas de crédito y a la </w:t>
      </w:r>
      <w:r w:rsidR="007F37E7" w:rsidRPr="007F37E7">
        <w:rPr>
          <w:rFonts w:ascii="Arial" w:eastAsia="Times New Roman" w:hAnsi="Arial" w:cs="Arial"/>
          <w:kern w:val="0"/>
          <w:sz w:val="21"/>
          <w:szCs w:val="21"/>
          <w:lang w:eastAsia="es-ES"/>
          <w14:ligatures w14:val="none"/>
        </w:rPr>
        <w:t>R</w:t>
      </w:r>
      <w:r w:rsidR="000E29C8" w:rsidRPr="007F37E7">
        <w:rPr>
          <w:rFonts w:ascii="Arial" w:eastAsia="Times New Roman" w:hAnsi="Arial" w:cs="Arial"/>
          <w:kern w:val="0"/>
          <w:sz w:val="21"/>
          <w:szCs w:val="21"/>
          <w:lang w:eastAsia="es-ES"/>
          <w14:ligatures w14:val="none"/>
        </w:rPr>
        <w:t xml:space="preserve">eestructuración de créditos, </w:t>
      </w:r>
      <w:r w:rsidR="00CC32ED">
        <w:rPr>
          <w:rFonts w:ascii="Arial" w:eastAsia="Times New Roman" w:hAnsi="Arial" w:cs="Arial"/>
          <w:kern w:val="0"/>
          <w:sz w:val="21"/>
          <w:szCs w:val="21"/>
          <w:lang w:eastAsia="es-ES"/>
          <w14:ligatures w14:val="none"/>
        </w:rPr>
        <w:t>considera</w:t>
      </w:r>
      <w:r w:rsidR="000E29C8" w:rsidRPr="007F37E7">
        <w:rPr>
          <w:rFonts w:ascii="Arial" w:eastAsia="Times New Roman" w:hAnsi="Arial" w:cs="Arial"/>
          <w:kern w:val="0"/>
          <w:sz w:val="21"/>
          <w:szCs w:val="21"/>
          <w:lang w:eastAsia="es-ES"/>
          <w14:ligatures w14:val="none"/>
        </w:rPr>
        <w:t xml:space="preserve"> necesario introducir nuevos criterios para aplicar las políticas de reducción de cuotas</w:t>
      </w:r>
      <w:r w:rsidR="007F37E7">
        <w:rPr>
          <w:rFonts w:ascii="Arial" w:eastAsia="Times New Roman" w:hAnsi="Arial" w:cs="Arial"/>
          <w:kern w:val="0"/>
          <w:sz w:val="21"/>
          <w:szCs w:val="21"/>
          <w:lang w:eastAsia="es-ES"/>
          <w14:ligatures w14:val="none"/>
        </w:rPr>
        <w:t>. A continuación, expuso las estadísticas de reducción de cuotas de conformidad con el documento que se anexa a la presente Acta.</w:t>
      </w:r>
      <w:r w:rsidR="00BF671D">
        <w:rPr>
          <w:rFonts w:ascii="Arial" w:hAnsi="Arial" w:cs="Arial"/>
          <w:b/>
          <w:snapToGrid w:val="0"/>
          <w:sz w:val="21"/>
          <w:szCs w:val="21"/>
        </w:rPr>
        <w:t xml:space="preserve"> </w:t>
      </w:r>
      <w:r w:rsidR="00B7220B" w:rsidRPr="00BF671D">
        <w:rPr>
          <w:rFonts w:ascii="Arial" w:eastAsia="Times New Roman" w:hAnsi="Arial" w:cs="Arial"/>
          <w:kern w:val="0"/>
          <w:sz w:val="21"/>
          <w:szCs w:val="21"/>
          <w:lang w:eastAsia="es-ES"/>
          <w14:ligatures w14:val="none"/>
        </w:rPr>
        <w:t>En es</w:t>
      </w:r>
      <w:r w:rsidR="00CC32ED" w:rsidRPr="00BF671D">
        <w:rPr>
          <w:rFonts w:ascii="Arial" w:eastAsia="Times New Roman" w:hAnsi="Arial" w:cs="Arial"/>
          <w:kern w:val="0"/>
          <w:sz w:val="21"/>
          <w:szCs w:val="21"/>
          <w:lang w:eastAsia="es-ES"/>
          <w14:ligatures w14:val="none"/>
        </w:rPr>
        <w:t>a línea</w:t>
      </w:r>
      <w:r w:rsidR="009A14C3" w:rsidRPr="00BF671D">
        <w:rPr>
          <w:rFonts w:ascii="Arial" w:eastAsia="Times New Roman" w:hAnsi="Arial" w:cs="Arial"/>
          <w:kern w:val="0"/>
          <w:sz w:val="21"/>
          <w:szCs w:val="21"/>
          <w:lang w:eastAsia="es-ES"/>
          <w14:ligatures w14:val="none"/>
        </w:rPr>
        <w:t>,</w:t>
      </w:r>
      <w:r w:rsidR="00B7220B" w:rsidRPr="00BF671D">
        <w:rPr>
          <w:rFonts w:ascii="Arial" w:eastAsia="Times New Roman" w:hAnsi="Arial" w:cs="Arial"/>
          <w:kern w:val="0"/>
          <w:sz w:val="21"/>
          <w:szCs w:val="21"/>
          <w:lang w:eastAsia="es-ES"/>
          <w14:ligatures w14:val="none"/>
        </w:rPr>
        <w:t xml:space="preserve"> </w:t>
      </w:r>
      <w:r w:rsidR="00CC32ED" w:rsidRPr="00BF671D">
        <w:rPr>
          <w:rFonts w:ascii="Arial" w:eastAsia="Times New Roman" w:hAnsi="Arial" w:cs="Arial"/>
          <w:kern w:val="0"/>
          <w:sz w:val="21"/>
          <w:szCs w:val="21"/>
          <w:lang w:eastAsia="es-ES"/>
          <w14:ligatures w14:val="none"/>
        </w:rPr>
        <w:t xml:space="preserve">el </w:t>
      </w:r>
      <w:r w:rsidR="004252D2" w:rsidRPr="00BF671D">
        <w:rPr>
          <w:rFonts w:ascii="Arial" w:eastAsia="Times New Roman" w:hAnsi="Arial" w:cs="Arial"/>
          <w:kern w:val="0"/>
          <w:sz w:val="21"/>
          <w:szCs w:val="21"/>
          <w:lang w:eastAsia="es-ES"/>
          <w14:ligatures w14:val="none"/>
        </w:rPr>
        <w:t>ingeniero</w:t>
      </w:r>
      <w:r w:rsidR="00CC32ED" w:rsidRPr="00BF671D">
        <w:rPr>
          <w:rFonts w:ascii="Arial" w:eastAsia="Times New Roman" w:hAnsi="Arial" w:cs="Arial"/>
          <w:kern w:val="0"/>
          <w:sz w:val="21"/>
          <w:szCs w:val="21"/>
          <w:lang w:eastAsia="es-ES"/>
          <w14:ligatures w14:val="none"/>
        </w:rPr>
        <w:t xml:space="preserve"> Barahona Delgado explicó que los nuevos criterios para la aplicación de las políticas de reducción de cuotas</w:t>
      </w:r>
      <w:r w:rsidR="00763206" w:rsidRPr="00BF671D">
        <w:rPr>
          <w:rFonts w:ascii="Arial" w:eastAsia="Times New Roman" w:hAnsi="Arial" w:cs="Arial"/>
          <w:kern w:val="0"/>
          <w:sz w:val="21"/>
          <w:szCs w:val="21"/>
          <w:lang w:eastAsia="es-ES"/>
          <w14:ligatures w14:val="none"/>
        </w:rPr>
        <w:t xml:space="preserve"> deben ser incorporados en el referido instrumento normativo, razón por la cual, las hace del conocimiento de </w:t>
      </w:r>
      <w:r w:rsidR="00B7220B" w:rsidRPr="00BF671D">
        <w:rPr>
          <w:rFonts w:ascii="Arial" w:eastAsia="Times New Roman" w:hAnsi="Arial" w:cs="Arial"/>
          <w:kern w:val="0"/>
          <w:sz w:val="21"/>
          <w:szCs w:val="21"/>
          <w:lang w:eastAsia="es-ES"/>
          <w14:ligatures w14:val="none"/>
        </w:rPr>
        <w:t>los miembros de la Junta Directiva</w:t>
      </w:r>
      <w:r w:rsidR="00763206" w:rsidRPr="00BF671D">
        <w:rPr>
          <w:rFonts w:ascii="Arial" w:eastAsia="Times New Roman" w:hAnsi="Arial" w:cs="Arial"/>
          <w:kern w:val="0"/>
          <w:sz w:val="21"/>
          <w:szCs w:val="21"/>
          <w:lang w:eastAsia="es-ES"/>
          <w14:ligatures w14:val="none"/>
        </w:rPr>
        <w:t xml:space="preserve"> para que sean autorizadas</w:t>
      </w:r>
      <w:r w:rsidR="00B7220B" w:rsidRPr="00BF671D">
        <w:rPr>
          <w:rFonts w:ascii="Arial" w:eastAsia="Times New Roman" w:hAnsi="Arial" w:cs="Arial"/>
          <w:kern w:val="0"/>
          <w:sz w:val="21"/>
          <w:szCs w:val="21"/>
          <w:lang w:eastAsia="es-ES"/>
          <w14:ligatures w14:val="none"/>
        </w:rPr>
        <w:t xml:space="preserve"> en congruencia con lo regulado en el artículo 22 de las Normas Institucionales de Crédito, el cual establece: “La Junta Directiva aprobará los Instructivos para la Aplicación de estas Normas con las actualizaciones y ampliaciones respectivas”. Seguidamente, el ingeniero Barahona Delgado expuso detalladamente l</w:t>
      </w:r>
      <w:r w:rsidR="004252D2" w:rsidRPr="00BF671D">
        <w:rPr>
          <w:rFonts w:ascii="Arial" w:eastAsia="Times New Roman" w:hAnsi="Arial" w:cs="Arial"/>
          <w:kern w:val="0"/>
          <w:sz w:val="21"/>
          <w:szCs w:val="21"/>
          <w:lang w:eastAsia="es-ES"/>
          <w14:ligatures w14:val="none"/>
        </w:rPr>
        <w:t>a</w:t>
      </w:r>
      <w:r w:rsidR="00B7220B" w:rsidRPr="00BF671D">
        <w:rPr>
          <w:rFonts w:ascii="Arial" w:eastAsia="Times New Roman" w:hAnsi="Arial" w:cs="Arial"/>
          <w:kern w:val="0"/>
          <w:sz w:val="21"/>
          <w:szCs w:val="21"/>
          <w:lang w:eastAsia="es-ES"/>
          <w14:ligatures w14:val="none"/>
        </w:rPr>
        <w:t xml:space="preserve">s </w:t>
      </w:r>
      <w:r w:rsidR="004252D2" w:rsidRPr="00BF671D">
        <w:rPr>
          <w:rFonts w:ascii="Arial" w:eastAsia="Times New Roman" w:hAnsi="Arial" w:cs="Arial"/>
          <w:kern w:val="0"/>
          <w:sz w:val="21"/>
          <w:szCs w:val="21"/>
          <w:lang w:eastAsia="es-ES"/>
          <w14:ligatures w14:val="none"/>
        </w:rPr>
        <w:t>modificaciones propuestas</w:t>
      </w:r>
      <w:r w:rsidR="00B7220B" w:rsidRPr="00BF671D">
        <w:rPr>
          <w:rFonts w:ascii="Arial" w:eastAsia="Times New Roman" w:hAnsi="Arial" w:cs="Arial"/>
          <w:kern w:val="0"/>
          <w:sz w:val="21"/>
          <w:szCs w:val="21"/>
          <w:lang w:eastAsia="es-ES"/>
          <w14:ligatures w14:val="none"/>
        </w:rPr>
        <w:t xml:space="preserve"> de conformidad con el documento que se anexa a la presente acta, solicitando se autorice la propuesta de modificación del Instructivo para la Aplicación de las Normas Institucionales de Crédito. Junta Directiva, luego de conocer la solicitud presentada por el Gerente de Créditos, sobre la base de lo regulado en el artículo 26 literal b) de la Ley del Fondo Social para la Vivienda y atendiendo a lo establecido en el romano III, numeral 2, literal a) del Instructivo de Políticas del Sistema Normativo, por unanimidad ACUERDA:</w:t>
      </w:r>
    </w:p>
    <w:p w14:paraId="42116235" w14:textId="77777777" w:rsidR="00B7220B" w:rsidRPr="000E29C8" w:rsidRDefault="00B7220B" w:rsidP="009A14C3">
      <w:pPr>
        <w:spacing w:after="0" w:line="240" w:lineRule="auto"/>
        <w:jc w:val="both"/>
        <w:rPr>
          <w:rFonts w:ascii="Arial" w:eastAsia="Times New Roman" w:hAnsi="Arial" w:cs="Arial"/>
          <w:kern w:val="0"/>
          <w:sz w:val="21"/>
          <w:szCs w:val="21"/>
          <w:lang w:eastAsia="es-ES"/>
          <w14:ligatures w14:val="none"/>
        </w:rPr>
      </w:pPr>
    </w:p>
    <w:p w14:paraId="2FF15283" w14:textId="0BF08591" w:rsidR="00B7220B" w:rsidRDefault="004252D2" w:rsidP="002D6F7C">
      <w:pPr>
        <w:pStyle w:val="Prrafodelista"/>
        <w:numPr>
          <w:ilvl w:val="0"/>
          <w:numId w:val="3"/>
        </w:numPr>
        <w:spacing w:after="0" w:line="240" w:lineRule="auto"/>
        <w:ind w:left="142" w:right="-801" w:hanging="284"/>
        <w:jc w:val="both"/>
        <w:rPr>
          <w:rFonts w:ascii="Arial" w:eastAsia="Times New Roman" w:hAnsi="Arial" w:cs="Arial"/>
          <w:kern w:val="0"/>
          <w:sz w:val="21"/>
          <w:szCs w:val="21"/>
          <w:lang w:eastAsia="es-ES"/>
          <w14:ligatures w14:val="none"/>
        </w:rPr>
      </w:pPr>
      <w:r w:rsidRPr="004252D2">
        <w:rPr>
          <w:rFonts w:ascii="Arial" w:eastAsia="Times New Roman" w:hAnsi="Arial" w:cs="Arial"/>
          <w:kern w:val="0"/>
          <w:sz w:val="21"/>
          <w:szCs w:val="21"/>
          <w:lang w:eastAsia="es-ES"/>
          <w14:ligatures w14:val="none"/>
        </w:rPr>
        <w:t>Autorizar la modificación del Instructivo para la Aplicación de las Normas Institucionales de Crédito, en los términos expuestos, relacionado</w:t>
      </w:r>
      <w:r>
        <w:rPr>
          <w:rFonts w:ascii="Arial" w:eastAsia="Times New Roman" w:hAnsi="Arial" w:cs="Arial"/>
          <w:kern w:val="0"/>
          <w:sz w:val="21"/>
          <w:szCs w:val="21"/>
          <w:lang w:eastAsia="es-ES"/>
          <w14:ligatures w14:val="none"/>
        </w:rPr>
        <w:t>s</w:t>
      </w:r>
      <w:r w:rsidRPr="004252D2">
        <w:rPr>
          <w:rFonts w:ascii="Arial" w:eastAsia="Times New Roman" w:hAnsi="Arial" w:cs="Arial"/>
          <w:kern w:val="0"/>
          <w:sz w:val="21"/>
          <w:szCs w:val="21"/>
          <w:lang w:eastAsia="es-ES"/>
          <w14:ligatures w14:val="none"/>
        </w:rPr>
        <w:t xml:space="preserve"> con la política de recuperación de créditos, su forma de pago con la reducción de las cuotas de préstamos; entrando en vigencia a partir del 2 de enero de 2025</w:t>
      </w:r>
      <w:r w:rsidR="00B7220B" w:rsidRPr="004252D2">
        <w:rPr>
          <w:rFonts w:ascii="Arial" w:eastAsia="Times New Roman" w:hAnsi="Arial" w:cs="Arial"/>
          <w:kern w:val="0"/>
          <w:sz w:val="21"/>
          <w:szCs w:val="21"/>
          <w:lang w:eastAsia="es-ES"/>
          <w14:ligatures w14:val="none"/>
        </w:rPr>
        <w:t>, las cuales se detallan a continuación:</w:t>
      </w:r>
    </w:p>
    <w:p w14:paraId="2C792E26" w14:textId="77777777" w:rsidR="009A14C3" w:rsidRDefault="009A14C3" w:rsidP="009A14C3">
      <w:pPr>
        <w:pStyle w:val="Prrafodelista"/>
        <w:spacing w:after="0" w:line="240" w:lineRule="auto"/>
        <w:ind w:left="142" w:right="-801"/>
        <w:jc w:val="both"/>
        <w:rPr>
          <w:rFonts w:ascii="Arial" w:eastAsia="Times New Roman" w:hAnsi="Arial" w:cs="Arial"/>
          <w:kern w:val="0"/>
          <w:sz w:val="21"/>
          <w:szCs w:val="21"/>
          <w:lang w:eastAsia="es-ES"/>
          <w14:ligatures w14:val="none"/>
        </w:rPr>
      </w:pPr>
    </w:p>
    <w:p w14:paraId="29C176DE" w14:textId="77777777" w:rsidR="009A14C3" w:rsidRPr="009A14C3" w:rsidRDefault="009A14C3" w:rsidP="009A14C3">
      <w:pPr>
        <w:spacing w:before="240" w:after="60" w:line="276" w:lineRule="auto"/>
        <w:ind w:right="-801"/>
        <w:rPr>
          <w:rFonts w:ascii="Arial" w:eastAsia="Times New Roman" w:hAnsi="Arial" w:cs="Arial"/>
          <w:b/>
          <w:bCs/>
          <w:kern w:val="0"/>
          <w:sz w:val="21"/>
          <w:szCs w:val="21"/>
          <w:lang w:eastAsia="es-ES"/>
          <w14:ligatures w14:val="none"/>
        </w:rPr>
      </w:pPr>
      <w:r w:rsidRPr="009A14C3">
        <w:rPr>
          <w:rFonts w:ascii="Arial" w:eastAsia="Times New Roman" w:hAnsi="Arial" w:cs="Arial"/>
          <w:b/>
          <w:bCs/>
          <w:kern w:val="0"/>
          <w:sz w:val="21"/>
          <w:szCs w:val="21"/>
          <w:lang w:eastAsia="es-ES"/>
          <w14:ligatures w14:val="none"/>
        </w:rPr>
        <w:t>Formas de pago</w:t>
      </w:r>
    </w:p>
    <w:p w14:paraId="7DF9DCCA" w14:textId="2B37E107" w:rsidR="009A14C3" w:rsidRPr="009A14C3" w:rsidRDefault="009A14C3" w:rsidP="009A14C3">
      <w:pPr>
        <w:spacing w:after="0" w:line="276" w:lineRule="auto"/>
        <w:ind w:left="850" w:right="-801" w:hanging="850"/>
        <w:jc w:val="both"/>
        <w:rPr>
          <w:rFonts w:ascii="Arial" w:eastAsia="Times New Roman" w:hAnsi="Arial" w:cs="Arial"/>
          <w:b/>
          <w:bCs/>
          <w:kern w:val="0"/>
          <w:sz w:val="21"/>
          <w:szCs w:val="21"/>
          <w:lang w:eastAsia="es-ES"/>
          <w14:ligatures w14:val="none"/>
        </w:rPr>
      </w:pPr>
      <w:r w:rsidRPr="009A14C3">
        <w:rPr>
          <w:rFonts w:ascii="Arial" w:eastAsia="Times New Roman" w:hAnsi="Arial" w:cs="Arial"/>
          <w:b/>
          <w:bCs/>
          <w:kern w:val="0"/>
          <w:sz w:val="21"/>
          <w:szCs w:val="21"/>
          <w:lang w:eastAsia="es-ES"/>
          <w14:ligatures w14:val="none"/>
        </w:rPr>
        <w:t>Art. 14.</w:t>
      </w:r>
      <w:r w:rsidRPr="009A14C3">
        <w:rPr>
          <w:rFonts w:ascii="Arial" w:eastAsia="Times New Roman" w:hAnsi="Arial" w:cs="Arial"/>
          <w:b/>
          <w:bCs/>
          <w:kern w:val="0"/>
          <w:sz w:val="21"/>
          <w:szCs w:val="21"/>
          <w:lang w:eastAsia="es-ES"/>
          <w14:ligatures w14:val="none"/>
        </w:rPr>
        <w:tab/>
        <w:t>Amortización a los créditos otorgados…</w:t>
      </w:r>
    </w:p>
    <w:p w14:paraId="75982FC9" w14:textId="77777777" w:rsidR="009A14C3" w:rsidRPr="009A14C3" w:rsidRDefault="009A14C3" w:rsidP="002D6F7C">
      <w:pPr>
        <w:numPr>
          <w:ilvl w:val="0"/>
          <w:numId w:val="4"/>
        </w:numPr>
        <w:spacing w:after="0" w:line="240" w:lineRule="auto"/>
        <w:ind w:left="709" w:right="-801" w:hanging="283"/>
        <w:contextualSpacing/>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lastRenderedPageBreak/>
        <w:t>Para los(as) deudores(as) del Fondo…</w:t>
      </w:r>
    </w:p>
    <w:p w14:paraId="6A6E1C57" w14:textId="77777777" w:rsidR="009A14C3" w:rsidRDefault="009A14C3" w:rsidP="002D6F7C">
      <w:pPr>
        <w:numPr>
          <w:ilvl w:val="0"/>
          <w:numId w:val="4"/>
        </w:numPr>
        <w:spacing w:after="0" w:line="240" w:lineRule="auto"/>
        <w:ind w:left="709" w:right="-801" w:hanging="283"/>
        <w:contextualSpacing/>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t>Los deudores del Fondo que estén al día con su crédito podrán solicitar la reducción de la cuota mensual mediante un adelanto de capital (que puede haber sido realizado en el pasado) o la ampliación del plazo originalmente otorgado hasta por 60 meses, siempre que cumplan con los siguientes criterios:</w:t>
      </w:r>
    </w:p>
    <w:p w14:paraId="1D422C38" w14:textId="77777777" w:rsidR="009A14C3" w:rsidRPr="009A14C3" w:rsidRDefault="009A14C3" w:rsidP="002D6F7C">
      <w:pPr>
        <w:numPr>
          <w:ilvl w:val="0"/>
          <w:numId w:val="5"/>
        </w:numPr>
        <w:spacing w:after="0" w:line="240" w:lineRule="auto"/>
        <w:ind w:left="993" w:right="-801" w:hanging="284"/>
        <w:contextualSpacing/>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t>El préstamo debe tener  al menos 6 meses desde su otorgamiento.</w:t>
      </w:r>
    </w:p>
    <w:p w14:paraId="0EA7286E" w14:textId="77777777" w:rsidR="009A14C3" w:rsidRPr="009A14C3" w:rsidRDefault="009A14C3" w:rsidP="002D6F7C">
      <w:pPr>
        <w:numPr>
          <w:ilvl w:val="0"/>
          <w:numId w:val="5"/>
        </w:numPr>
        <w:spacing w:after="0" w:line="240" w:lineRule="auto"/>
        <w:ind w:left="993" w:right="-801" w:hanging="284"/>
        <w:contextualSpacing/>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t>El plazo pendiente para la cancelación del préstamo debe ser mayor a 6 meses.</w:t>
      </w:r>
    </w:p>
    <w:p w14:paraId="3DC6AD66" w14:textId="77777777" w:rsidR="009A14C3" w:rsidRPr="009A14C3" w:rsidRDefault="009A14C3" w:rsidP="002D6F7C">
      <w:pPr>
        <w:numPr>
          <w:ilvl w:val="0"/>
          <w:numId w:val="5"/>
        </w:numPr>
        <w:spacing w:after="0" w:line="240" w:lineRule="auto"/>
        <w:ind w:left="993" w:right="-801" w:hanging="284"/>
        <w:contextualSpacing/>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t>El crédito no debe pertenecer a:</w:t>
      </w:r>
    </w:p>
    <w:p w14:paraId="09F6E6B1" w14:textId="77777777" w:rsidR="009A14C3" w:rsidRPr="009A14C3" w:rsidRDefault="009A14C3" w:rsidP="002D6F7C">
      <w:pPr>
        <w:pStyle w:val="Prrafodelista"/>
        <w:numPr>
          <w:ilvl w:val="0"/>
          <w:numId w:val="3"/>
        </w:numPr>
        <w:tabs>
          <w:tab w:val="left" w:pos="1276"/>
        </w:tabs>
        <w:spacing w:after="0" w:line="240" w:lineRule="auto"/>
        <w:ind w:left="1418" w:right="-801"/>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t>Préstamos personales con garantía hipotecaria</w:t>
      </w:r>
    </w:p>
    <w:p w14:paraId="5FFCD676" w14:textId="77777777" w:rsidR="009A14C3" w:rsidRPr="009A14C3" w:rsidRDefault="009A14C3" w:rsidP="002D6F7C">
      <w:pPr>
        <w:pStyle w:val="Prrafodelista"/>
        <w:numPr>
          <w:ilvl w:val="0"/>
          <w:numId w:val="3"/>
        </w:numPr>
        <w:tabs>
          <w:tab w:val="left" w:pos="1276"/>
        </w:tabs>
        <w:spacing w:after="0" w:line="240" w:lineRule="auto"/>
        <w:ind w:left="1418" w:right="-801"/>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t>Préstamos personales con garantía de fiador</w:t>
      </w:r>
    </w:p>
    <w:p w14:paraId="01BC559F" w14:textId="77777777" w:rsidR="009A14C3" w:rsidRPr="009A14C3" w:rsidRDefault="009A14C3" w:rsidP="002D6F7C">
      <w:pPr>
        <w:pStyle w:val="Prrafodelista"/>
        <w:numPr>
          <w:ilvl w:val="0"/>
          <w:numId w:val="3"/>
        </w:numPr>
        <w:tabs>
          <w:tab w:val="left" w:pos="1276"/>
        </w:tabs>
        <w:spacing w:after="0" w:line="240" w:lineRule="auto"/>
        <w:ind w:left="1418" w:right="-801"/>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t>Terrenos con promesa de venta</w:t>
      </w:r>
    </w:p>
    <w:p w14:paraId="312D65B1" w14:textId="77777777" w:rsidR="009A14C3" w:rsidRPr="009A14C3" w:rsidRDefault="009A14C3" w:rsidP="002D6F7C">
      <w:pPr>
        <w:pStyle w:val="Prrafodelista"/>
        <w:numPr>
          <w:ilvl w:val="0"/>
          <w:numId w:val="3"/>
        </w:numPr>
        <w:tabs>
          <w:tab w:val="left" w:pos="1276"/>
        </w:tabs>
        <w:spacing w:after="0" w:line="240" w:lineRule="auto"/>
        <w:ind w:left="1418" w:right="-801"/>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t>Préstamos con suspensión temporal de pago</w:t>
      </w:r>
    </w:p>
    <w:p w14:paraId="35A3023B" w14:textId="77777777" w:rsidR="009A14C3" w:rsidRPr="009A14C3" w:rsidRDefault="009A14C3" w:rsidP="002D6F7C">
      <w:pPr>
        <w:pStyle w:val="Prrafodelista"/>
        <w:numPr>
          <w:ilvl w:val="0"/>
          <w:numId w:val="3"/>
        </w:numPr>
        <w:tabs>
          <w:tab w:val="left" w:pos="1276"/>
        </w:tabs>
        <w:spacing w:after="0" w:line="240" w:lineRule="auto"/>
        <w:ind w:left="1418" w:right="-801"/>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t xml:space="preserve">Refinanciamientos de deuda o </w:t>
      </w:r>
    </w:p>
    <w:p w14:paraId="4999747D" w14:textId="77777777" w:rsidR="009A14C3" w:rsidRPr="009A14C3" w:rsidRDefault="009A14C3" w:rsidP="002D6F7C">
      <w:pPr>
        <w:pStyle w:val="Prrafodelista"/>
        <w:numPr>
          <w:ilvl w:val="0"/>
          <w:numId w:val="3"/>
        </w:numPr>
        <w:tabs>
          <w:tab w:val="left" w:pos="1276"/>
        </w:tabs>
        <w:spacing w:after="0" w:line="240" w:lineRule="auto"/>
        <w:ind w:left="1418" w:right="-801"/>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t>Préstamos en proceso de recuperación judicial.</w:t>
      </w:r>
    </w:p>
    <w:p w14:paraId="6F2563C3" w14:textId="77777777" w:rsidR="009A14C3" w:rsidRDefault="009A14C3" w:rsidP="009A14C3">
      <w:pPr>
        <w:spacing w:after="0" w:line="240" w:lineRule="auto"/>
        <w:ind w:left="709" w:right="-801"/>
        <w:jc w:val="both"/>
        <w:rPr>
          <w:rFonts w:ascii="Arial" w:eastAsia="Times New Roman" w:hAnsi="Arial" w:cs="Arial"/>
          <w:kern w:val="0"/>
          <w:sz w:val="21"/>
          <w:szCs w:val="21"/>
          <w:lang w:eastAsia="es-ES"/>
          <w14:ligatures w14:val="none"/>
        </w:rPr>
      </w:pPr>
    </w:p>
    <w:p w14:paraId="1F16BE32" w14:textId="6ED4A75C" w:rsidR="009A14C3" w:rsidRPr="009A14C3" w:rsidRDefault="009A14C3" w:rsidP="009A14C3">
      <w:pPr>
        <w:spacing w:after="0" w:line="240" w:lineRule="auto"/>
        <w:ind w:left="709" w:right="-799"/>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t>La nueva cuota mensual se determinará tomando en cuenta el saldo de capital vigente, así como los intereses generados por los saldos de capital que han sido diferidos para su pago al final del plazo del crédito.</w:t>
      </w:r>
    </w:p>
    <w:p w14:paraId="624C4EE4" w14:textId="77777777" w:rsidR="009A14C3" w:rsidRPr="004252D2" w:rsidRDefault="009A14C3" w:rsidP="009A14C3">
      <w:pPr>
        <w:pStyle w:val="Prrafodelista"/>
        <w:spacing w:after="0" w:line="240" w:lineRule="auto"/>
        <w:ind w:left="142" w:right="-799"/>
        <w:jc w:val="both"/>
        <w:rPr>
          <w:rFonts w:ascii="Arial" w:eastAsia="Times New Roman" w:hAnsi="Arial" w:cs="Arial"/>
          <w:kern w:val="0"/>
          <w:sz w:val="21"/>
          <w:szCs w:val="21"/>
          <w:lang w:eastAsia="es-ES"/>
          <w14:ligatures w14:val="none"/>
        </w:rPr>
      </w:pPr>
    </w:p>
    <w:p w14:paraId="03FCC84E" w14:textId="77777777" w:rsidR="009A14C3" w:rsidRPr="009A14C3" w:rsidRDefault="009A14C3" w:rsidP="009A14C3">
      <w:pPr>
        <w:spacing w:after="0" w:line="240" w:lineRule="auto"/>
        <w:ind w:right="-799"/>
        <w:rPr>
          <w:rFonts w:ascii="Arial" w:eastAsia="Times New Roman" w:hAnsi="Arial" w:cs="Arial"/>
          <w:b/>
          <w:bCs/>
          <w:kern w:val="0"/>
          <w:sz w:val="21"/>
          <w:szCs w:val="21"/>
          <w:lang w:eastAsia="es-ES"/>
          <w14:ligatures w14:val="none"/>
        </w:rPr>
      </w:pPr>
      <w:r w:rsidRPr="009A14C3">
        <w:rPr>
          <w:rFonts w:ascii="Arial" w:eastAsia="Times New Roman" w:hAnsi="Arial" w:cs="Arial"/>
          <w:b/>
          <w:bCs/>
          <w:kern w:val="0"/>
          <w:sz w:val="21"/>
          <w:szCs w:val="21"/>
          <w:lang w:eastAsia="es-ES"/>
          <w14:ligatures w14:val="none"/>
        </w:rPr>
        <w:t>Políticas de recuperación de créditos</w:t>
      </w:r>
    </w:p>
    <w:p w14:paraId="139D07FE" w14:textId="77777777" w:rsidR="009A14C3" w:rsidRPr="009A14C3" w:rsidRDefault="009A14C3" w:rsidP="009A14C3">
      <w:pPr>
        <w:spacing w:after="0" w:line="240" w:lineRule="auto"/>
        <w:ind w:left="850" w:right="-799" w:hanging="850"/>
        <w:jc w:val="both"/>
        <w:rPr>
          <w:rFonts w:ascii="Arial" w:eastAsia="Times New Roman" w:hAnsi="Arial" w:cs="Arial"/>
          <w:b/>
          <w:bCs/>
          <w:kern w:val="0"/>
          <w:sz w:val="21"/>
          <w:szCs w:val="21"/>
          <w:lang w:eastAsia="es-ES"/>
          <w14:ligatures w14:val="none"/>
        </w:rPr>
      </w:pPr>
      <w:r w:rsidRPr="009A14C3">
        <w:rPr>
          <w:rFonts w:ascii="Arial" w:eastAsia="Times New Roman" w:hAnsi="Arial" w:cs="Arial"/>
          <w:b/>
          <w:bCs/>
          <w:kern w:val="0"/>
          <w:sz w:val="21"/>
          <w:szCs w:val="21"/>
          <w:lang w:eastAsia="es-ES"/>
          <w14:ligatures w14:val="none"/>
        </w:rPr>
        <w:t>Art. 17.</w:t>
      </w:r>
      <w:r w:rsidRPr="009A14C3">
        <w:rPr>
          <w:rFonts w:ascii="Arial" w:eastAsia="Times New Roman" w:hAnsi="Arial" w:cs="Arial"/>
          <w:b/>
          <w:bCs/>
          <w:kern w:val="0"/>
          <w:sz w:val="21"/>
          <w:szCs w:val="21"/>
          <w:lang w:eastAsia="es-ES"/>
          <w14:ligatures w14:val="none"/>
        </w:rPr>
        <w:tab/>
        <w:t>Medidas correctivas…</w:t>
      </w:r>
    </w:p>
    <w:p w14:paraId="0A4862D5" w14:textId="77777777" w:rsidR="009A14C3" w:rsidRPr="009A14C3" w:rsidRDefault="009A14C3" w:rsidP="002D6F7C">
      <w:pPr>
        <w:numPr>
          <w:ilvl w:val="0"/>
          <w:numId w:val="6"/>
        </w:numPr>
        <w:spacing w:after="0" w:line="240" w:lineRule="auto"/>
        <w:ind w:left="1296" w:right="-799" w:hanging="870"/>
        <w:contextualSpacing/>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t>Ampliación de plazo por mora.</w:t>
      </w:r>
    </w:p>
    <w:p w14:paraId="16044AC4" w14:textId="77777777" w:rsidR="009A14C3" w:rsidRPr="009A14C3" w:rsidRDefault="009A14C3" w:rsidP="009A14C3">
      <w:pPr>
        <w:spacing w:after="0" w:line="240" w:lineRule="auto"/>
        <w:ind w:left="709" w:right="-801"/>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t>En los casos de préstamos en mora cuyo plazo no haya caducado, el Fondo podrá ofrecerles la alternativa de ampliación del plazo hasta por 60 meses, modificando únicamente la condición del plazo; sin requerir de nuevo documento contractual y conservando el número de referencia del préstamo.</w:t>
      </w:r>
    </w:p>
    <w:p w14:paraId="3DB4FC52" w14:textId="77777777" w:rsidR="009A14C3" w:rsidRPr="009A14C3" w:rsidRDefault="009A14C3" w:rsidP="009A14C3">
      <w:pPr>
        <w:spacing w:after="0" w:line="240" w:lineRule="auto"/>
        <w:ind w:left="709" w:right="-801"/>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t>Criterios de aplicabilidad:</w:t>
      </w:r>
    </w:p>
    <w:p w14:paraId="6340BBB1" w14:textId="77777777" w:rsidR="009A14C3" w:rsidRPr="009A14C3" w:rsidRDefault="009A14C3" w:rsidP="002D6F7C">
      <w:pPr>
        <w:numPr>
          <w:ilvl w:val="0"/>
          <w:numId w:val="7"/>
        </w:numPr>
        <w:spacing w:after="0" w:line="240" w:lineRule="auto"/>
        <w:ind w:left="993" w:right="-801" w:hanging="284"/>
        <w:contextualSpacing/>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t>El préstamo debe tener al menos 6 meses desde su otorgamiento.</w:t>
      </w:r>
    </w:p>
    <w:p w14:paraId="456D5057" w14:textId="77777777" w:rsidR="009A14C3" w:rsidRPr="009A14C3" w:rsidRDefault="009A14C3" w:rsidP="002D6F7C">
      <w:pPr>
        <w:numPr>
          <w:ilvl w:val="0"/>
          <w:numId w:val="7"/>
        </w:numPr>
        <w:spacing w:after="0" w:line="240" w:lineRule="auto"/>
        <w:ind w:left="993" w:right="-801" w:hanging="284"/>
        <w:contextualSpacing/>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t>El plazo pendiente para la cancelación del préstamo debe ser mayor a 6 meses.</w:t>
      </w:r>
    </w:p>
    <w:p w14:paraId="0DAFE7AF" w14:textId="77777777" w:rsidR="009A14C3" w:rsidRPr="009A14C3" w:rsidRDefault="009A14C3" w:rsidP="002D6F7C">
      <w:pPr>
        <w:numPr>
          <w:ilvl w:val="0"/>
          <w:numId w:val="7"/>
        </w:numPr>
        <w:spacing w:after="0" w:line="240" w:lineRule="auto"/>
        <w:ind w:left="993" w:right="-801" w:hanging="284"/>
        <w:contextualSpacing/>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t>El crédito no debe pertenecer a :</w:t>
      </w:r>
    </w:p>
    <w:p w14:paraId="3057E264" w14:textId="77777777" w:rsidR="009A14C3" w:rsidRPr="009A14C3" w:rsidRDefault="009A14C3" w:rsidP="002D6F7C">
      <w:pPr>
        <w:pStyle w:val="Prrafodelista"/>
        <w:numPr>
          <w:ilvl w:val="0"/>
          <w:numId w:val="8"/>
        </w:numPr>
        <w:spacing w:after="0" w:line="240" w:lineRule="auto"/>
        <w:ind w:left="1276" w:right="-801" w:hanging="283"/>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t>Préstamos personales con garantía hipotecaria</w:t>
      </w:r>
    </w:p>
    <w:p w14:paraId="3694EA8C" w14:textId="77777777" w:rsidR="009A14C3" w:rsidRPr="009A14C3" w:rsidRDefault="009A14C3" w:rsidP="002D6F7C">
      <w:pPr>
        <w:pStyle w:val="Prrafodelista"/>
        <w:numPr>
          <w:ilvl w:val="0"/>
          <w:numId w:val="8"/>
        </w:numPr>
        <w:spacing w:after="0" w:line="240" w:lineRule="auto"/>
        <w:ind w:left="1276" w:right="-801" w:hanging="283"/>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t>Préstamos personales con garantía de fiador</w:t>
      </w:r>
    </w:p>
    <w:p w14:paraId="09F6DCFF" w14:textId="77777777" w:rsidR="009A14C3" w:rsidRPr="009A14C3" w:rsidRDefault="009A14C3" w:rsidP="002D6F7C">
      <w:pPr>
        <w:pStyle w:val="Prrafodelista"/>
        <w:numPr>
          <w:ilvl w:val="0"/>
          <w:numId w:val="8"/>
        </w:numPr>
        <w:spacing w:after="0" w:line="240" w:lineRule="auto"/>
        <w:ind w:left="1276" w:right="-801" w:hanging="283"/>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t>Terrenos con promesa de venta</w:t>
      </w:r>
    </w:p>
    <w:p w14:paraId="5E88D7D6" w14:textId="77777777" w:rsidR="009A14C3" w:rsidRPr="009A14C3" w:rsidRDefault="009A14C3" w:rsidP="002D6F7C">
      <w:pPr>
        <w:pStyle w:val="Prrafodelista"/>
        <w:numPr>
          <w:ilvl w:val="0"/>
          <w:numId w:val="8"/>
        </w:numPr>
        <w:spacing w:after="0" w:line="240" w:lineRule="auto"/>
        <w:ind w:left="1276" w:right="-801" w:hanging="283"/>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t>Préstamos con suspensión temporal de pago</w:t>
      </w:r>
    </w:p>
    <w:p w14:paraId="42CD053C" w14:textId="77777777" w:rsidR="009A14C3" w:rsidRPr="009A14C3" w:rsidRDefault="009A14C3" w:rsidP="002D6F7C">
      <w:pPr>
        <w:pStyle w:val="Prrafodelista"/>
        <w:numPr>
          <w:ilvl w:val="0"/>
          <w:numId w:val="8"/>
        </w:numPr>
        <w:spacing w:after="0" w:line="240" w:lineRule="auto"/>
        <w:ind w:left="1276" w:right="-801" w:hanging="283"/>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t>Préstamos con sistema de pago original de tipo ajustable</w:t>
      </w:r>
    </w:p>
    <w:p w14:paraId="4E4E9621" w14:textId="77777777" w:rsidR="009A14C3" w:rsidRPr="009A14C3" w:rsidRDefault="009A14C3" w:rsidP="002D6F7C">
      <w:pPr>
        <w:pStyle w:val="Prrafodelista"/>
        <w:numPr>
          <w:ilvl w:val="0"/>
          <w:numId w:val="8"/>
        </w:numPr>
        <w:spacing w:after="0" w:line="240" w:lineRule="auto"/>
        <w:ind w:left="1276" w:right="-801" w:hanging="283"/>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t xml:space="preserve">Refinanciamientos de deuda o </w:t>
      </w:r>
    </w:p>
    <w:p w14:paraId="37E246D5" w14:textId="77777777" w:rsidR="009A14C3" w:rsidRPr="009A14C3" w:rsidRDefault="009A14C3" w:rsidP="002D6F7C">
      <w:pPr>
        <w:pStyle w:val="Prrafodelista"/>
        <w:numPr>
          <w:ilvl w:val="0"/>
          <w:numId w:val="8"/>
        </w:numPr>
        <w:spacing w:after="0" w:line="240" w:lineRule="auto"/>
        <w:ind w:left="1276" w:right="-801" w:hanging="283"/>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t>Préstamos en proceso de recuperación judicial.</w:t>
      </w:r>
    </w:p>
    <w:p w14:paraId="7EC420DB" w14:textId="77777777" w:rsidR="009A14C3" w:rsidRPr="009A14C3" w:rsidRDefault="009A14C3" w:rsidP="002D6F7C">
      <w:pPr>
        <w:numPr>
          <w:ilvl w:val="0"/>
          <w:numId w:val="7"/>
        </w:numPr>
        <w:spacing w:after="0" w:line="240" w:lineRule="auto"/>
        <w:ind w:left="993" w:right="-801" w:hanging="284"/>
        <w:contextualSpacing/>
        <w:jc w:val="both"/>
        <w:rPr>
          <w:rFonts w:ascii="Arial" w:eastAsia="Times New Roman" w:hAnsi="Arial" w:cs="Arial"/>
          <w:kern w:val="0"/>
          <w:sz w:val="21"/>
          <w:szCs w:val="21"/>
          <w:lang w:eastAsia="es-ES"/>
          <w14:ligatures w14:val="none"/>
        </w:rPr>
      </w:pPr>
      <w:r w:rsidRPr="009A14C3">
        <w:rPr>
          <w:rFonts w:ascii="Arial" w:eastAsia="Times New Roman" w:hAnsi="Arial" w:cs="Arial"/>
          <w:kern w:val="0"/>
          <w:sz w:val="21"/>
          <w:szCs w:val="21"/>
          <w:lang w:eastAsia="es-ES"/>
          <w14:ligatures w14:val="none"/>
        </w:rPr>
        <w:t>El cliente deberá previamente formalizar acuerdo de pago para la cancelación de la mora.</w:t>
      </w:r>
    </w:p>
    <w:bookmarkEnd w:id="12"/>
    <w:p w14:paraId="5AFB963B" w14:textId="77777777" w:rsidR="002A54A3" w:rsidRPr="009A14C3" w:rsidRDefault="002A54A3" w:rsidP="002A54A3">
      <w:pPr>
        <w:pStyle w:val="Prrafodelista"/>
        <w:rPr>
          <w:rFonts w:ascii="Arial" w:hAnsi="Arial" w:cs="Arial"/>
          <w:b/>
          <w:snapToGrid w:val="0"/>
          <w:sz w:val="21"/>
          <w:szCs w:val="21"/>
        </w:rPr>
      </w:pPr>
    </w:p>
    <w:p w14:paraId="433AEF07" w14:textId="77777777" w:rsidR="00BF5373" w:rsidRDefault="002A54A3" w:rsidP="0055320E">
      <w:pPr>
        <w:numPr>
          <w:ilvl w:val="0"/>
          <w:numId w:val="1"/>
        </w:numPr>
        <w:tabs>
          <w:tab w:val="left" w:pos="284"/>
        </w:tabs>
        <w:spacing w:after="0" w:line="240" w:lineRule="auto"/>
        <w:ind w:left="-284" w:right="-801" w:hanging="142"/>
        <w:jc w:val="both"/>
        <w:rPr>
          <w:rFonts w:ascii="Arial" w:eastAsia="Times New Roman" w:hAnsi="Arial" w:cs="Arial"/>
          <w:kern w:val="0"/>
          <w:sz w:val="21"/>
          <w:szCs w:val="21"/>
          <w:lang w:eastAsia="es-ES"/>
          <w14:ligatures w14:val="none"/>
        </w:rPr>
      </w:pPr>
      <w:bookmarkStart w:id="13" w:name="_Hlk184386081"/>
      <w:r w:rsidRPr="002A54A3">
        <w:rPr>
          <w:rFonts w:ascii="Arial" w:hAnsi="Arial" w:cs="Arial"/>
          <w:b/>
          <w:snapToGrid w:val="0"/>
          <w:sz w:val="21"/>
          <w:szCs w:val="21"/>
        </w:rPr>
        <w:t>AUTORIZACIÓN DE PRECIOS DE VENTA DE ACTIVOS EXTRAORDINARIOS.</w:t>
      </w:r>
      <w:bookmarkStart w:id="14" w:name="_Hlk181969900"/>
      <w:bookmarkStart w:id="15" w:name="_Hlk182231455"/>
      <w:r w:rsidR="0055320E">
        <w:rPr>
          <w:rFonts w:ascii="Arial" w:eastAsia="Times New Roman" w:hAnsi="Arial" w:cs="Arial"/>
          <w:kern w:val="0"/>
          <w:sz w:val="21"/>
          <w:szCs w:val="21"/>
          <w:lang w:eastAsia="es-ES"/>
          <w14:ligatures w14:val="none"/>
        </w:rPr>
        <w:t xml:space="preserve"> </w:t>
      </w:r>
      <w:r w:rsidR="00B7220B" w:rsidRPr="0055320E">
        <w:rPr>
          <w:rFonts w:ascii="Arial" w:eastAsia="Times New Roman" w:hAnsi="Arial" w:cs="Arial"/>
          <w:kern w:val="0"/>
          <w:sz w:val="21"/>
          <w:szCs w:val="21"/>
          <w:lang w:eastAsia="es-ES"/>
          <w14:ligatures w14:val="none"/>
        </w:rPr>
        <w:t xml:space="preserve">El Presidente y Director Ejecutivo invitó al licenciado Rogelio Castro Reyes, Gerente de Servicio al Cliente, para someter a aprobación de Junta Directiva los precios de venta de </w:t>
      </w:r>
      <w:r w:rsidR="0055320E">
        <w:rPr>
          <w:rFonts w:ascii="Arial" w:eastAsia="Times New Roman" w:hAnsi="Arial" w:cs="Arial"/>
          <w:kern w:val="0"/>
          <w:sz w:val="21"/>
          <w:szCs w:val="21"/>
          <w:lang w:eastAsia="es-ES"/>
          <w14:ligatures w14:val="none"/>
        </w:rPr>
        <w:t>30</w:t>
      </w:r>
      <w:r w:rsidR="00B7220B" w:rsidRPr="0055320E">
        <w:rPr>
          <w:rFonts w:ascii="Arial" w:eastAsia="Times New Roman" w:hAnsi="Arial" w:cs="Arial"/>
          <w:kern w:val="0"/>
          <w:sz w:val="21"/>
          <w:szCs w:val="21"/>
          <w:lang w:eastAsia="es-ES"/>
          <w14:ligatures w14:val="none"/>
        </w:rPr>
        <w:t xml:space="preserve"> Activos Extraordinarios, en aplicación del artículo 20, numeral 3 de las Normas Institucionales de Crédito, que regula la venta de inmuebles recuperados. El Gerente de Servicio al Cliente inició su exposición acotando que los precios de venta de dichos Activos, de conformidad al Instructivo para la Administración y Venta de Activos Extraordinarios, ascienden a la cantidad de $</w:t>
      </w:r>
      <w:r w:rsidR="0055320E">
        <w:rPr>
          <w:rFonts w:ascii="Arial" w:eastAsia="Times New Roman" w:hAnsi="Arial" w:cs="Arial"/>
          <w:kern w:val="0"/>
          <w:sz w:val="21"/>
          <w:szCs w:val="21"/>
          <w:lang w:eastAsia="es-ES"/>
          <w14:ligatures w14:val="none"/>
        </w:rPr>
        <w:t>618,443.40</w:t>
      </w:r>
      <w:r w:rsidR="00B7220B" w:rsidRPr="0055320E">
        <w:rPr>
          <w:rFonts w:ascii="Arial" w:eastAsia="Times New Roman" w:hAnsi="Arial" w:cs="Arial"/>
          <w:kern w:val="0"/>
          <w:sz w:val="21"/>
          <w:szCs w:val="21"/>
          <w:lang w:eastAsia="es-ES"/>
          <w14:ligatures w14:val="none"/>
        </w:rPr>
        <w:t xml:space="preserve"> </w:t>
      </w:r>
    </w:p>
    <w:p w14:paraId="193BD659" w14:textId="240F3F3D" w:rsidR="00BF5373" w:rsidRDefault="00BF5373" w:rsidP="00BF5373">
      <w:pPr>
        <w:tabs>
          <w:tab w:val="left" w:pos="284"/>
        </w:tabs>
        <w:spacing w:after="0" w:line="240" w:lineRule="auto"/>
        <w:ind w:left="-284" w:right="-801"/>
        <w:jc w:val="both"/>
        <w:rPr>
          <w:rFonts w:ascii="Arial" w:hAnsi="Arial" w:cs="Arial"/>
          <w:b/>
          <w:snapToGrid w:val="0"/>
          <w:sz w:val="21"/>
          <w:szCs w:val="21"/>
        </w:rPr>
      </w:pPr>
    </w:p>
    <w:p w14:paraId="7B8DB83A" w14:textId="0544D9A0" w:rsidR="00BF5373" w:rsidRDefault="00BF5373" w:rsidP="00BF5373">
      <w:pPr>
        <w:tabs>
          <w:tab w:val="left" w:pos="284"/>
        </w:tabs>
        <w:spacing w:after="0" w:line="240" w:lineRule="auto"/>
        <w:ind w:left="-284" w:right="-801"/>
        <w:jc w:val="both"/>
        <w:rPr>
          <w:rFonts w:ascii="Arial" w:hAnsi="Arial" w:cs="Arial"/>
          <w:b/>
          <w:snapToGrid w:val="0"/>
          <w:sz w:val="21"/>
          <w:szCs w:val="21"/>
        </w:rPr>
      </w:pPr>
    </w:p>
    <w:p w14:paraId="11E6BC03" w14:textId="77F9D395" w:rsidR="00BF5373" w:rsidRDefault="00BF5373" w:rsidP="00BF5373">
      <w:pPr>
        <w:tabs>
          <w:tab w:val="left" w:pos="284"/>
        </w:tabs>
        <w:spacing w:after="0" w:line="240" w:lineRule="auto"/>
        <w:ind w:left="-284" w:right="-801"/>
        <w:jc w:val="both"/>
        <w:rPr>
          <w:rFonts w:ascii="Arial" w:hAnsi="Arial" w:cs="Arial"/>
          <w:b/>
          <w:snapToGrid w:val="0"/>
          <w:sz w:val="21"/>
          <w:szCs w:val="21"/>
        </w:rPr>
      </w:pPr>
      <w:r>
        <w:rPr>
          <w:rFonts w:ascii="Arial" w:hAnsi="Arial" w:cs="Arial"/>
          <w:b/>
          <w:noProof/>
          <w:sz w:val="21"/>
          <w:szCs w:val="21"/>
        </w:rPr>
        <mc:AlternateContent>
          <mc:Choice Requires="wps">
            <w:drawing>
              <wp:anchor distT="0" distB="0" distL="114300" distR="114300" simplePos="0" relativeHeight="251659264" behindDoc="0" locked="0" layoutInCell="1" allowOverlap="1" wp14:anchorId="6C759CFD" wp14:editId="3078D8E3">
                <wp:simplePos x="0" y="0"/>
                <wp:positionH relativeFrom="column">
                  <wp:posOffset>1727836</wp:posOffset>
                </wp:positionH>
                <wp:positionV relativeFrom="paragraph">
                  <wp:posOffset>13969</wp:posOffset>
                </wp:positionV>
                <wp:extent cx="2152650" cy="1343025"/>
                <wp:effectExtent l="0" t="0" r="19050" b="28575"/>
                <wp:wrapNone/>
                <wp:docPr id="683274549" name="Conector recto 1"/>
                <wp:cNvGraphicFramePr/>
                <a:graphic xmlns:a="http://schemas.openxmlformats.org/drawingml/2006/main">
                  <a:graphicData uri="http://schemas.microsoft.com/office/word/2010/wordprocessingShape">
                    <wps:wsp>
                      <wps:cNvCnPr/>
                      <wps:spPr>
                        <a:xfrm flipV="1">
                          <a:off x="0" y="0"/>
                          <a:ext cx="2152650" cy="1343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B483B8"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05pt,1.1pt" to="305.55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" strokecolor="black [3200]" strokeweight=".5pt">
                <v:stroke joinstyle="miter"/>
              </v:line>
            </w:pict>
          </mc:Fallback>
        </mc:AlternateContent>
      </w:r>
    </w:p>
    <w:p w14:paraId="0EFB8569" w14:textId="77777777" w:rsidR="00BF5373" w:rsidRDefault="00BF5373" w:rsidP="00BF5373">
      <w:pPr>
        <w:tabs>
          <w:tab w:val="left" w:pos="284"/>
        </w:tabs>
        <w:spacing w:after="0" w:line="240" w:lineRule="auto"/>
        <w:ind w:left="-284" w:right="-801"/>
        <w:jc w:val="both"/>
        <w:rPr>
          <w:rFonts w:ascii="Arial" w:hAnsi="Arial" w:cs="Arial"/>
          <w:b/>
          <w:snapToGrid w:val="0"/>
          <w:sz w:val="21"/>
          <w:szCs w:val="21"/>
        </w:rPr>
      </w:pPr>
    </w:p>
    <w:p w14:paraId="5C23CAFE" w14:textId="77777777" w:rsidR="00BF5373" w:rsidRDefault="00BF5373" w:rsidP="00BF5373">
      <w:pPr>
        <w:tabs>
          <w:tab w:val="left" w:pos="284"/>
        </w:tabs>
        <w:spacing w:after="0" w:line="240" w:lineRule="auto"/>
        <w:ind w:left="-284" w:right="-801"/>
        <w:jc w:val="both"/>
        <w:rPr>
          <w:rFonts w:ascii="Arial" w:hAnsi="Arial" w:cs="Arial"/>
          <w:b/>
          <w:snapToGrid w:val="0"/>
          <w:sz w:val="21"/>
          <w:szCs w:val="21"/>
        </w:rPr>
      </w:pPr>
    </w:p>
    <w:p w14:paraId="0905BDFE" w14:textId="77777777" w:rsidR="00BF5373" w:rsidRDefault="00BF5373" w:rsidP="00BF5373">
      <w:pPr>
        <w:tabs>
          <w:tab w:val="left" w:pos="284"/>
        </w:tabs>
        <w:spacing w:after="0" w:line="240" w:lineRule="auto"/>
        <w:ind w:left="-284" w:right="-801"/>
        <w:jc w:val="both"/>
        <w:rPr>
          <w:rFonts w:ascii="Arial" w:hAnsi="Arial" w:cs="Arial"/>
          <w:b/>
          <w:snapToGrid w:val="0"/>
          <w:sz w:val="21"/>
          <w:szCs w:val="21"/>
        </w:rPr>
      </w:pPr>
    </w:p>
    <w:p w14:paraId="582CCF3A" w14:textId="77777777" w:rsidR="00BF5373" w:rsidRDefault="00BF5373" w:rsidP="00BF5373">
      <w:pPr>
        <w:tabs>
          <w:tab w:val="left" w:pos="284"/>
        </w:tabs>
        <w:spacing w:after="0" w:line="240" w:lineRule="auto"/>
        <w:ind w:left="-284" w:right="-801"/>
        <w:jc w:val="both"/>
        <w:rPr>
          <w:rFonts w:ascii="Arial" w:hAnsi="Arial" w:cs="Arial"/>
          <w:b/>
          <w:snapToGrid w:val="0"/>
          <w:sz w:val="21"/>
          <w:szCs w:val="21"/>
        </w:rPr>
      </w:pPr>
    </w:p>
    <w:p w14:paraId="65FBFFC1" w14:textId="77777777" w:rsidR="00BF5373" w:rsidRDefault="00BF5373" w:rsidP="00BF5373">
      <w:pPr>
        <w:tabs>
          <w:tab w:val="left" w:pos="284"/>
        </w:tabs>
        <w:spacing w:after="0" w:line="240" w:lineRule="auto"/>
        <w:ind w:left="-284" w:right="-801"/>
        <w:jc w:val="both"/>
        <w:rPr>
          <w:rFonts w:ascii="Arial" w:hAnsi="Arial" w:cs="Arial"/>
          <w:b/>
          <w:snapToGrid w:val="0"/>
          <w:sz w:val="21"/>
          <w:szCs w:val="21"/>
        </w:rPr>
      </w:pPr>
    </w:p>
    <w:p w14:paraId="0DD971E0" w14:textId="038B5423" w:rsidR="00BF5373" w:rsidRDefault="00BF5373" w:rsidP="00BF5373">
      <w:pPr>
        <w:tabs>
          <w:tab w:val="left" w:pos="284"/>
        </w:tabs>
        <w:spacing w:after="0" w:line="240" w:lineRule="auto"/>
        <w:ind w:left="-284" w:right="-801"/>
        <w:jc w:val="both"/>
        <w:rPr>
          <w:rFonts w:ascii="Arial" w:hAnsi="Arial" w:cs="Arial"/>
          <w:b/>
          <w:snapToGrid w:val="0"/>
          <w:sz w:val="21"/>
          <w:szCs w:val="21"/>
        </w:rPr>
      </w:pPr>
      <w:r>
        <w:rPr>
          <w:rFonts w:ascii="Arial" w:hAnsi="Arial" w:cs="Arial"/>
          <w:b/>
          <w:noProof/>
          <w:sz w:val="21"/>
          <w:szCs w:val="21"/>
        </w:rPr>
        <w:lastRenderedPageBreak/>
        <mc:AlternateContent>
          <mc:Choice Requires="wps">
            <w:drawing>
              <wp:anchor distT="0" distB="0" distL="114300" distR="114300" simplePos="0" relativeHeight="251660288" behindDoc="0" locked="0" layoutInCell="1" allowOverlap="1" wp14:anchorId="13277EF6" wp14:editId="553ED582">
                <wp:simplePos x="0" y="0"/>
                <wp:positionH relativeFrom="column">
                  <wp:posOffset>1518284</wp:posOffset>
                </wp:positionH>
                <wp:positionV relativeFrom="paragraph">
                  <wp:posOffset>-114935</wp:posOffset>
                </wp:positionV>
                <wp:extent cx="1838325" cy="1504950"/>
                <wp:effectExtent l="0" t="0" r="28575" b="19050"/>
                <wp:wrapNone/>
                <wp:docPr id="139726482" name="Conector recto 2"/>
                <wp:cNvGraphicFramePr/>
                <a:graphic xmlns:a="http://schemas.openxmlformats.org/drawingml/2006/main">
                  <a:graphicData uri="http://schemas.microsoft.com/office/word/2010/wordprocessingShape">
                    <wps:wsp>
                      <wps:cNvCnPr/>
                      <wps:spPr>
                        <a:xfrm flipV="1">
                          <a:off x="0" y="0"/>
                          <a:ext cx="1838325" cy="1504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01943D"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19.55pt,-9.05pt" to="264.3pt,1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" strokecolor="black [3200]" strokeweight=".5pt">
                <v:stroke joinstyle="miter"/>
              </v:line>
            </w:pict>
          </mc:Fallback>
        </mc:AlternateContent>
      </w:r>
    </w:p>
    <w:p w14:paraId="0E6C1EB1" w14:textId="77777777" w:rsidR="00BF5373" w:rsidRDefault="00BF5373" w:rsidP="00BF5373">
      <w:pPr>
        <w:tabs>
          <w:tab w:val="left" w:pos="284"/>
        </w:tabs>
        <w:spacing w:after="0" w:line="240" w:lineRule="auto"/>
        <w:ind w:left="-284" w:right="-801"/>
        <w:jc w:val="both"/>
        <w:rPr>
          <w:rFonts w:ascii="Arial" w:hAnsi="Arial" w:cs="Arial"/>
          <w:b/>
          <w:snapToGrid w:val="0"/>
          <w:sz w:val="21"/>
          <w:szCs w:val="21"/>
        </w:rPr>
      </w:pPr>
    </w:p>
    <w:p w14:paraId="538AB436" w14:textId="77777777" w:rsidR="00BF5373" w:rsidRDefault="00BF5373" w:rsidP="00BF5373">
      <w:pPr>
        <w:tabs>
          <w:tab w:val="left" w:pos="284"/>
        </w:tabs>
        <w:spacing w:after="0" w:line="240" w:lineRule="auto"/>
        <w:ind w:left="-284" w:right="-801"/>
        <w:jc w:val="both"/>
        <w:rPr>
          <w:rFonts w:ascii="Arial" w:hAnsi="Arial" w:cs="Arial"/>
          <w:b/>
          <w:snapToGrid w:val="0"/>
          <w:sz w:val="21"/>
          <w:szCs w:val="21"/>
        </w:rPr>
      </w:pPr>
    </w:p>
    <w:p w14:paraId="5AA9BFE3" w14:textId="77777777" w:rsidR="00BF5373" w:rsidRDefault="00BF5373" w:rsidP="00BF5373">
      <w:pPr>
        <w:tabs>
          <w:tab w:val="left" w:pos="284"/>
        </w:tabs>
        <w:spacing w:after="0" w:line="240" w:lineRule="auto"/>
        <w:ind w:left="-284" w:right="-801"/>
        <w:jc w:val="both"/>
        <w:rPr>
          <w:rFonts w:ascii="Arial" w:hAnsi="Arial" w:cs="Arial"/>
          <w:b/>
          <w:snapToGrid w:val="0"/>
          <w:sz w:val="21"/>
          <w:szCs w:val="21"/>
        </w:rPr>
      </w:pPr>
    </w:p>
    <w:p w14:paraId="743769AB" w14:textId="77777777" w:rsidR="00BF5373" w:rsidRDefault="00BF5373" w:rsidP="00BF5373">
      <w:pPr>
        <w:tabs>
          <w:tab w:val="left" w:pos="284"/>
        </w:tabs>
        <w:spacing w:after="0" w:line="240" w:lineRule="auto"/>
        <w:ind w:left="-284" w:right="-801"/>
        <w:jc w:val="both"/>
        <w:rPr>
          <w:rFonts w:ascii="Arial" w:hAnsi="Arial" w:cs="Arial"/>
          <w:b/>
          <w:snapToGrid w:val="0"/>
          <w:sz w:val="21"/>
          <w:szCs w:val="21"/>
        </w:rPr>
      </w:pPr>
    </w:p>
    <w:p w14:paraId="2EAC23BB" w14:textId="77777777" w:rsidR="00BF5373" w:rsidRDefault="00BF5373" w:rsidP="00BF5373">
      <w:pPr>
        <w:tabs>
          <w:tab w:val="left" w:pos="284"/>
        </w:tabs>
        <w:spacing w:after="0" w:line="240" w:lineRule="auto"/>
        <w:ind w:left="-284" w:right="-801"/>
        <w:jc w:val="both"/>
        <w:rPr>
          <w:rFonts w:ascii="Arial" w:hAnsi="Arial" w:cs="Arial"/>
          <w:b/>
          <w:snapToGrid w:val="0"/>
          <w:sz w:val="21"/>
          <w:szCs w:val="21"/>
        </w:rPr>
      </w:pPr>
    </w:p>
    <w:p w14:paraId="613EA58F" w14:textId="77777777" w:rsidR="00BF5373" w:rsidRDefault="00BF5373" w:rsidP="00BF5373">
      <w:pPr>
        <w:tabs>
          <w:tab w:val="left" w:pos="284"/>
        </w:tabs>
        <w:spacing w:after="0" w:line="240" w:lineRule="auto"/>
        <w:ind w:left="-284" w:right="-801"/>
        <w:jc w:val="both"/>
        <w:rPr>
          <w:rFonts w:ascii="Arial" w:hAnsi="Arial" w:cs="Arial"/>
          <w:b/>
          <w:snapToGrid w:val="0"/>
          <w:sz w:val="21"/>
          <w:szCs w:val="21"/>
        </w:rPr>
      </w:pPr>
    </w:p>
    <w:p w14:paraId="43A7BDDB" w14:textId="77777777" w:rsidR="00BF5373" w:rsidRDefault="00BF5373" w:rsidP="00BF5373">
      <w:pPr>
        <w:tabs>
          <w:tab w:val="left" w:pos="284"/>
        </w:tabs>
        <w:spacing w:after="0" w:line="240" w:lineRule="auto"/>
        <w:ind w:left="-284" w:right="-801"/>
        <w:jc w:val="both"/>
        <w:rPr>
          <w:rFonts w:ascii="Arial" w:hAnsi="Arial" w:cs="Arial"/>
          <w:b/>
          <w:snapToGrid w:val="0"/>
          <w:sz w:val="21"/>
          <w:szCs w:val="21"/>
        </w:rPr>
      </w:pPr>
    </w:p>
    <w:p w14:paraId="3899D284" w14:textId="77777777" w:rsidR="00BF5373" w:rsidRDefault="00BF5373" w:rsidP="00BF5373">
      <w:pPr>
        <w:tabs>
          <w:tab w:val="left" w:pos="284"/>
        </w:tabs>
        <w:spacing w:after="0" w:line="240" w:lineRule="auto"/>
        <w:ind w:left="-284" w:right="-801"/>
        <w:jc w:val="both"/>
        <w:rPr>
          <w:rFonts w:ascii="Arial" w:hAnsi="Arial" w:cs="Arial"/>
          <w:b/>
          <w:snapToGrid w:val="0"/>
          <w:sz w:val="21"/>
          <w:szCs w:val="21"/>
        </w:rPr>
      </w:pPr>
    </w:p>
    <w:p w14:paraId="796BA291" w14:textId="77777777" w:rsidR="00BF5373" w:rsidRDefault="00BF5373" w:rsidP="00BF5373">
      <w:pPr>
        <w:tabs>
          <w:tab w:val="left" w:pos="284"/>
        </w:tabs>
        <w:spacing w:after="0" w:line="240" w:lineRule="auto"/>
        <w:ind w:left="-284" w:right="-801"/>
        <w:jc w:val="both"/>
        <w:rPr>
          <w:rFonts w:ascii="Arial" w:hAnsi="Arial" w:cs="Arial"/>
          <w:b/>
          <w:snapToGrid w:val="0"/>
          <w:sz w:val="21"/>
          <w:szCs w:val="21"/>
        </w:rPr>
      </w:pPr>
    </w:p>
    <w:p w14:paraId="0DF5ED82" w14:textId="365829A2" w:rsidR="00B7220B" w:rsidRPr="0055320E" w:rsidRDefault="00BF5373" w:rsidP="00BF537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r>
        <w:rPr>
          <w:rFonts w:ascii="Arial" w:hAnsi="Arial" w:cs="Arial"/>
          <w:b/>
          <w:snapToGrid w:val="0"/>
          <w:sz w:val="21"/>
          <w:szCs w:val="21"/>
        </w:rPr>
        <w:t xml:space="preserve">                                                                </w:t>
      </w:r>
      <w:r w:rsidR="00B7220B" w:rsidRPr="0055320E">
        <w:rPr>
          <w:rFonts w:ascii="Arial" w:eastAsia="Times New Roman" w:hAnsi="Arial" w:cs="Arial"/>
          <w:kern w:val="0"/>
          <w:sz w:val="21"/>
          <w:szCs w:val="21"/>
          <w:lang w:eastAsia="es-ES"/>
          <w14:ligatures w14:val="none"/>
        </w:rPr>
        <w:t>Junta Directiva, conocida la exposición, solicitud y recomendación presentadas por el licenciado Rogelio Castro Reyes, Gerente de Servicio al Cliente, y sobre la base de lo regulado en los artículos 8, literal b) y 26 literal l) de la Ley del Fondo Social para la Vivienda y en el artículo 20 numeral 3, literal a) del Instructivo para la Administración y Venta de Activos Extraordinarios, por unanimidad ACUERDA:</w:t>
      </w:r>
    </w:p>
    <w:p w14:paraId="2EA55EEE" w14:textId="77777777" w:rsidR="00B7220B" w:rsidRPr="0055320E" w:rsidRDefault="00B7220B" w:rsidP="00B7220B">
      <w:pPr>
        <w:tabs>
          <w:tab w:val="left" w:pos="284"/>
        </w:tabs>
        <w:spacing w:after="0" w:line="240" w:lineRule="auto"/>
        <w:ind w:left="-426" w:right="-801"/>
        <w:jc w:val="both"/>
        <w:rPr>
          <w:rFonts w:ascii="Arial" w:eastAsia="Times New Roman" w:hAnsi="Arial" w:cs="Arial"/>
          <w:kern w:val="0"/>
          <w:sz w:val="21"/>
          <w:szCs w:val="21"/>
          <w:lang w:eastAsia="es-ES"/>
          <w14:ligatures w14:val="none"/>
        </w:rPr>
      </w:pPr>
    </w:p>
    <w:bookmarkEnd w:id="14"/>
    <w:bookmarkEnd w:id="15"/>
    <w:p w14:paraId="29637915" w14:textId="64E05830" w:rsidR="00AF1594" w:rsidRDefault="00AF1594" w:rsidP="002D6F7C">
      <w:pPr>
        <w:pStyle w:val="Prrafodelista"/>
        <w:numPr>
          <w:ilvl w:val="0"/>
          <w:numId w:val="9"/>
        </w:numPr>
        <w:autoSpaceDE w:val="0"/>
        <w:autoSpaceDN w:val="0"/>
        <w:adjustRightInd w:val="0"/>
        <w:spacing w:after="0" w:line="240" w:lineRule="auto"/>
        <w:ind w:left="142" w:right="-801" w:hanging="284"/>
        <w:jc w:val="both"/>
        <w:rPr>
          <w:rFonts w:ascii="Arial" w:eastAsia="Times New Roman" w:hAnsi="Arial" w:cs="Arial"/>
          <w:kern w:val="0"/>
          <w:sz w:val="21"/>
          <w:szCs w:val="21"/>
          <w:lang w:eastAsia="es-ES"/>
          <w14:ligatures w14:val="none"/>
        </w:rPr>
      </w:pPr>
      <w:r w:rsidRPr="00AF1594">
        <w:rPr>
          <w:rFonts w:ascii="Arial" w:eastAsia="Times New Roman" w:hAnsi="Arial" w:cs="Arial"/>
          <w:kern w:val="0"/>
          <w:sz w:val="21"/>
          <w:szCs w:val="21"/>
          <w:lang w:eastAsia="es-ES"/>
          <w14:ligatures w14:val="none"/>
        </w:rPr>
        <w:t>Autorizar los precios de venta de 30 Activos Extraordinarios, por un monto de $618,443.40 de acuerdo con listado que se anexa.</w:t>
      </w:r>
    </w:p>
    <w:p w14:paraId="24BF3A4E" w14:textId="77777777" w:rsidR="00AF1594" w:rsidRPr="00AF1594" w:rsidRDefault="00AF1594" w:rsidP="00D1305B">
      <w:pPr>
        <w:pStyle w:val="Prrafodelista"/>
        <w:autoSpaceDE w:val="0"/>
        <w:autoSpaceDN w:val="0"/>
        <w:adjustRightInd w:val="0"/>
        <w:spacing w:after="0" w:line="240" w:lineRule="auto"/>
        <w:ind w:left="142" w:right="-801" w:hanging="284"/>
        <w:jc w:val="both"/>
        <w:rPr>
          <w:rFonts w:ascii="Arial" w:eastAsia="Times New Roman" w:hAnsi="Arial" w:cs="Arial"/>
          <w:kern w:val="0"/>
          <w:sz w:val="21"/>
          <w:szCs w:val="21"/>
          <w:lang w:eastAsia="es-ES"/>
          <w14:ligatures w14:val="none"/>
        </w:rPr>
      </w:pPr>
    </w:p>
    <w:p w14:paraId="6828DE5D" w14:textId="06C99756" w:rsidR="00AF1594" w:rsidRPr="00AF1594" w:rsidRDefault="00AF1594" w:rsidP="002D6F7C">
      <w:pPr>
        <w:pStyle w:val="Prrafodelista"/>
        <w:numPr>
          <w:ilvl w:val="0"/>
          <w:numId w:val="9"/>
        </w:numPr>
        <w:autoSpaceDE w:val="0"/>
        <w:autoSpaceDN w:val="0"/>
        <w:adjustRightInd w:val="0"/>
        <w:spacing w:after="0" w:line="240" w:lineRule="auto"/>
        <w:ind w:left="142" w:right="-801" w:hanging="284"/>
        <w:jc w:val="both"/>
        <w:rPr>
          <w:rFonts w:ascii="Arial" w:eastAsia="Times New Roman" w:hAnsi="Arial" w:cs="Arial"/>
          <w:kern w:val="0"/>
          <w:sz w:val="21"/>
          <w:szCs w:val="21"/>
          <w:lang w:eastAsia="es-ES"/>
          <w14:ligatures w14:val="none"/>
        </w:rPr>
      </w:pPr>
      <w:r w:rsidRPr="00AF1594">
        <w:rPr>
          <w:rFonts w:ascii="Arial" w:eastAsia="Times New Roman" w:hAnsi="Arial" w:cs="Arial"/>
          <w:kern w:val="0"/>
          <w:sz w:val="21"/>
          <w:szCs w:val="21"/>
          <w:lang w:eastAsia="es-ES"/>
          <w14:ligatures w14:val="none"/>
        </w:rPr>
        <w:t>Autorizar que se haga efectiva la reserva de saneamiento a la fecha de la realización de la venta.</w:t>
      </w:r>
    </w:p>
    <w:p w14:paraId="273AFBB3" w14:textId="77777777" w:rsidR="00AF1594" w:rsidRPr="00AF1594" w:rsidRDefault="00AF1594" w:rsidP="00D1305B">
      <w:pPr>
        <w:pStyle w:val="Prrafodelista"/>
        <w:spacing w:after="0" w:line="240" w:lineRule="auto"/>
        <w:ind w:left="142" w:hanging="284"/>
        <w:rPr>
          <w:rFonts w:ascii="Arial" w:eastAsia="Times New Roman" w:hAnsi="Arial" w:cs="Arial"/>
          <w:kern w:val="0"/>
          <w:sz w:val="21"/>
          <w:szCs w:val="21"/>
          <w:lang w:eastAsia="es-ES"/>
          <w14:ligatures w14:val="none"/>
        </w:rPr>
      </w:pPr>
    </w:p>
    <w:p w14:paraId="02E7776C" w14:textId="469F28F1" w:rsidR="00AF1594" w:rsidRPr="00D1305B" w:rsidRDefault="00AF1594" w:rsidP="002D6F7C">
      <w:pPr>
        <w:pStyle w:val="Prrafodelista"/>
        <w:numPr>
          <w:ilvl w:val="0"/>
          <w:numId w:val="9"/>
        </w:numPr>
        <w:autoSpaceDE w:val="0"/>
        <w:autoSpaceDN w:val="0"/>
        <w:adjustRightInd w:val="0"/>
        <w:spacing w:after="0" w:line="240" w:lineRule="auto"/>
        <w:ind w:left="142" w:right="-801" w:hanging="284"/>
        <w:jc w:val="both"/>
        <w:rPr>
          <w:rFonts w:ascii="Arial" w:eastAsia="Times New Roman" w:hAnsi="Arial" w:cs="Arial"/>
          <w:kern w:val="0"/>
          <w:sz w:val="21"/>
          <w:szCs w:val="21"/>
          <w:lang w:eastAsia="es-ES"/>
          <w14:ligatures w14:val="none"/>
        </w:rPr>
      </w:pPr>
      <w:r w:rsidRPr="00D1305B">
        <w:rPr>
          <w:rFonts w:ascii="Arial" w:eastAsia="Times New Roman" w:hAnsi="Arial" w:cs="Arial"/>
          <w:kern w:val="0"/>
          <w:sz w:val="21"/>
          <w:szCs w:val="21"/>
          <w:lang w:eastAsia="es-ES"/>
          <w14:ligatures w14:val="none"/>
        </w:rPr>
        <w:t xml:space="preserve">Autorizar para la venta de Activos Extraordinarios se apliquen los descuentos por tenencia de antigüedad y estado de la construcción </w:t>
      </w:r>
      <w:r w:rsidR="00D1305B" w:rsidRPr="00D1305B">
        <w:rPr>
          <w:rFonts w:ascii="Arial" w:eastAsia="Times New Roman" w:hAnsi="Arial" w:cs="Arial"/>
          <w:kern w:val="0"/>
          <w:sz w:val="21"/>
          <w:szCs w:val="21"/>
          <w:lang w:eastAsia="es-ES"/>
          <w14:ligatures w14:val="none"/>
        </w:rPr>
        <w:t>de acuerdo con el</w:t>
      </w:r>
      <w:r w:rsidRPr="00D1305B">
        <w:rPr>
          <w:rFonts w:ascii="Arial" w:eastAsia="Times New Roman" w:hAnsi="Arial" w:cs="Arial"/>
          <w:kern w:val="0"/>
          <w:sz w:val="21"/>
          <w:szCs w:val="21"/>
          <w:lang w:eastAsia="es-ES"/>
          <w14:ligatures w14:val="none"/>
        </w:rPr>
        <w:t xml:space="preserve"> Instructivo para la Administración y Venta de Activos Extraordinarios.</w:t>
      </w:r>
    </w:p>
    <w:p w14:paraId="4426C5C3" w14:textId="77777777" w:rsidR="00D1305B" w:rsidRPr="00D1305B" w:rsidRDefault="00D1305B" w:rsidP="00D1305B">
      <w:pPr>
        <w:pStyle w:val="Prrafodelista"/>
        <w:spacing w:after="0" w:line="240" w:lineRule="auto"/>
        <w:ind w:left="142" w:hanging="284"/>
        <w:rPr>
          <w:rFonts w:ascii="Arial" w:eastAsia="Times New Roman" w:hAnsi="Arial" w:cs="Arial"/>
          <w:kern w:val="0"/>
          <w:sz w:val="21"/>
          <w:szCs w:val="21"/>
          <w:lang w:eastAsia="es-ES"/>
          <w14:ligatures w14:val="none"/>
        </w:rPr>
      </w:pPr>
    </w:p>
    <w:p w14:paraId="04DD115A" w14:textId="7257F3A9" w:rsidR="00AF1594" w:rsidRDefault="00AF1594" w:rsidP="00D1305B">
      <w:pPr>
        <w:autoSpaceDE w:val="0"/>
        <w:autoSpaceDN w:val="0"/>
        <w:adjustRightInd w:val="0"/>
        <w:spacing w:after="0" w:line="240" w:lineRule="auto"/>
        <w:ind w:left="142" w:right="-801" w:hanging="284"/>
        <w:jc w:val="both"/>
        <w:rPr>
          <w:rFonts w:ascii="Arial" w:eastAsia="Times New Roman" w:hAnsi="Arial" w:cs="Arial"/>
          <w:kern w:val="0"/>
          <w:sz w:val="21"/>
          <w:szCs w:val="21"/>
          <w:lang w:eastAsia="es-ES"/>
          <w14:ligatures w14:val="none"/>
        </w:rPr>
      </w:pPr>
      <w:r w:rsidRPr="00AF1594">
        <w:rPr>
          <w:rFonts w:ascii="Arial" w:eastAsia="Times New Roman" w:hAnsi="Arial" w:cs="Arial"/>
          <w:kern w:val="0"/>
          <w:sz w:val="21"/>
          <w:szCs w:val="21"/>
          <w:lang w:eastAsia="es-ES"/>
          <w14:ligatures w14:val="none"/>
        </w:rPr>
        <w:t>D.</w:t>
      </w:r>
      <w:r>
        <w:rPr>
          <w:rFonts w:ascii="Arial" w:eastAsia="Times New Roman" w:hAnsi="Arial" w:cs="Arial"/>
          <w:kern w:val="0"/>
          <w:sz w:val="21"/>
          <w:szCs w:val="21"/>
          <w:lang w:eastAsia="es-ES"/>
          <w14:ligatures w14:val="none"/>
        </w:rPr>
        <w:t xml:space="preserve"> </w:t>
      </w:r>
      <w:r w:rsidRPr="00AF1594">
        <w:rPr>
          <w:rFonts w:ascii="Arial" w:eastAsia="Times New Roman" w:hAnsi="Arial" w:cs="Arial"/>
          <w:kern w:val="0"/>
          <w:sz w:val="21"/>
          <w:szCs w:val="21"/>
          <w:lang w:eastAsia="es-ES"/>
          <w14:ligatures w14:val="none"/>
        </w:rPr>
        <w:t>Autorizar a los apoderados especiales del Fondo a fin de que comparezcan en representación de la institución al otorgamiento de las escrituras de compraventa de los inmuebles cuyo precio se autoriza y de conformidad al Instructivo para la Administración y Venta de Activos Extraordinarios.</w:t>
      </w:r>
    </w:p>
    <w:p w14:paraId="37F3DB63" w14:textId="77777777" w:rsidR="00BF5373" w:rsidRDefault="00BF5373" w:rsidP="00BF5373">
      <w:pPr>
        <w:rPr>
          <w:rFonts w:ascii="Arial" w:hAnsi="Arial" w:cs="Arial"/>
          <w:bCs/>
          <w:color w:val="FF0000"/>
          <w:sz w:val="20"/>
          <w:szCs w:val="20"/>
        </w:rPr>
      </w:pPr>
      <w:bookmarkStart w:id="16" w:name="_Hlk31384192"/>
    </w:p>
    <w:p w14:paraId="622CC1EF" w14:textId="1A86944C" w:rsidR="00BF5373" w:rsidRPr="009300DA" w:rsidRDefault="00BF5373" w:rsidP="00BF5373">
      <w:pPr>
        <w:rPr>
          <w:rFonts w:ascii="Arial" w:hAnsi="Arial" w:cs="Arial"/>
          <w:bCs/>
          <w:color w:val="FF0000"/>
          <w:sz w:val="20"/>
          <w:szCs w:val="20"/>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 </w:t>
      </w:r>
    </w:p>
    <w:bookmarkEnd w:id="16"/>
    <w:bookmarkEnd w:id="13"/>
    <w:p w14:paraId="080977E2" w14:textId="77777777" w:rsidR="002A54A3" w:rsidRDefault="002A54A3"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7B332C0B" w14:textId="77777777" w:rsidR="002A54A3" w:rsidRDefault="002A54A3"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196CF3D8" w14:textId="77777777" w:rsidR="00BF5373" w:rsidRDefault="001E7A0B" w:rsidP="009A715F">
      <w:pPr>
        <w:numPr>
          <w:ilvl w:val="0"/>
          <w:numId w:val="1"/>
        </w:numPr>
        <w:tabs>
          <w:tab w:val="left" w:pos="284"/>
        </w:tabs>
        <w:spacing w:after="0" w:line="240" w:lineRule="auto"/>
        <w:ind w:left="-284" w:right="-799" w:hanging="142"/>
        <w:jc w:val="both"/>
        <w:rPr>
          <w:rFonts w:ascii="Arial" w:eastAsia="Times New Roman" w:hAnsi="Arial" w:cs="Arial"/>
          <w:kern w:val="0"/>
          <w:sz w:val="21"/>
          <w:szCs w:val="21"/>
          <w:lang w:eastAsia="es-ES"/>
          <w14:ligatures w14:val="none"/>
        </w:rPr>
      </w:pPr>
      <w:bookmarkStart w:id="17" w:name="_Hlk184646496"/>
      <w:bookmarkStart w:id="18" w:name="_Hlk184386292"/>
      <w:r w:rsidRPr="009A715F">
        <w:rPr>
          <w:rFonts w:ascii="Arial" w:hAnsi="Arial" w:cs="Arial"/>
          <w:b/>
          <w:snapToGrid w:val="0"/>
          <w:sz w:val="21"/>
          <w:szCs w:val="21"/>
        </w:rPr>
        <w:t>MODIFICACIÓN A LA FACTIBILIDAD DE FINANCIAMIENTO DE URBANIZACIÓN VILLAS DEL MEDITERRANEO.</w:t>
      </w:r>
      <w:r w:rsidR="00B055BF" w:rsidRPr="009A715F">
        <w:rPr>
          <w:rFonts w:ascii="Arial" w:eastAsia="Times New Roman" w:hAnsi="Arial" w:cs="Arial"/>
          <w:kern w:val="0"/>
          <w:sz w:val="21"/>
          <w:szCs w:val="21"/>
          <w:lang w:eastAsia="es-ES"/>
          <w14:ligatures w14:val="none"/>
        </w:rPr>
        <w:t xml:space="preserve"> </w:t>
      </w:r>
      <w:bookmarkStart w:id="19" w:name="_Hlk184724312"/>
      <w:r w:rsidRPr="009A715F">
        <w:rPr>
          <w:rFonts w:ascii="Arial" w:eastAsia="Times New Roman" w:hAnsi="Arial" w:cs="Arial"/>
          <w:kern w:val="0"/>
          <w:sz w:val="21"/>
          <w:szCs w:val="21"/>
          <w:lang w:eastAsia="es-ES"/>
          <w14:ligatures w14:val="none"/>
        </w:rPr>
        <w:t xml:space="preserve">El Presidente y Director Ejecutivo sometió a consideración de los Directores, la solicitud </w:t>
      </w:r>
      <w:r w:rsidR="00B055BF" w:rsidRPr="009A715F">
        <w:rPr>
          <w:rFonts w:ascii="Arial" w:eastAsia="Times New Roman" w:hAnsi="Arial" w:cs="Arial"/>
          <w:kern w:val="0"/>
          <w:sz w:val="21"/>
          <w:szCs w:val="21"/>
          <w:lang w:eastAsia="es-ES"/>
          <w14:ligatures w14:val="none"/>
        </w:rPr>
        <w:t>de Modificación a la F</w:t>
      </w:r>
      <w:r w:rsidRPr="009A715F">
        <w:rPr>
          <w:rFonts w:ascii="Arial" w:eastAsia="Times New Roman" w:hAnsi="Arial" w:cs="Arial"/>
          <w:kern w:val="0"/>
          <w:sz w:val="21"/>
          <w:szCs w:val="21"/>
          <w:lang w:eastAsia="es-ES"/>
          <w14:ligatures w14:val="none"/>
        </w:rPr>
        <w:t xml:space="preserve">actibilidad de </w:t>
      </w:r>
      <w:r w:rsidR="00B055BF" w:rsidRPr="009A715F">
        <w:rPr>
          <w:rFonts w:ascii="Arial" w:eastAsia="Times New Roman" w:hAnsi="Arial" w:cs="Arial"/>
          <w:kern w:val="0"/>
          <w:sz w:val="21"/>
          <w:szCs w:val="21"/>
          <w:lang w:eastAsia="es-ES"/>
          <w14:ligatures w14:val="none"/>
        </w:rPr>
        <w:t>F</w:t>
      </w:r>
      <w:r w:rsidRPr="009A715F">
        <w:rPr>
          <w:rFonts w:ascii="Arial" w:eastAsia="Times New Roman" w:hAnsi="Arial" w:cs="Arial"/>
          <w:kern w:val="0"/>
          <w:sz w:val="21"/>
          <w:szCs w:val="21"/>
          <w:lang w:eastAsia="es-ES"/>
          <w14:ligatures w14:val="none"/>
        </w:rPr>
        <w:t xml:space="preserve">inanciamiento </w:t>
      </w:r>
      <w:r w:rsidR="00B055BF" w:rsidRPr="009A715F">
        <w:rPr>
          <w:rFonts w:ascii="Arial" w:eastAsia="Times New Roman" w:hAnsi="Arial" w:cs="Arial"/>
          <w:kern w:val="0"/>
          <w:sz w:val="21"/>
          <w:szCs w:val="21"/>
          <w:lang w:eastAsia="es-ES"/>
          <w14:ligatures w14:val="none"/>
        </w:rPr>
        <w:t>de la Urbanización Villas del Mediterráneo</w:t>
      </w:r>
      <w:r w:rsidRPr="009A715F">
        <w:rPr>
          <w:rFonts w:ascii="Arial" w:eastAsia="Times New Roman" w:hAnsi="Arial" w:cs="Arial"/>
          <w:kern w:val="0"/>
          <w:sz w:val="21"/>
          <w:szCs w:val="21"/>
          <w:lang w:eastAsia="es-ES"/>
          <w14:ligatures w14:val="none"/>
        </w:rPr>
        <w:t>, ubicado en San Miguel Centro, departamento de San Miguel. Para</w:t>
      </w:r>
      <w:r w:rsidR="00B055BF" w:rsidRPr="009A715F">
        <w:rPr>
          <w:rFonts w:ascii="Arial" w:eastAsia="Times New Roman" w:hAnsi="Arial" w:cs="Arial"/>
          <w:kern w:val="0"/>
          <w:sz w:val="21"/>
          <w:szCs w:val="21"/>
          <w:lang w:eastAsia="es-ES"/>
          <w14:ligatures w14:val="none"/>
        </w:rPr>
        <w:t xml:space="preserve"> su presentación </w:t>
      </w:r>
      <w:r w:rsidRPr="009A715F">
        <w:rPr>
          <w:rFonts w:ascii="Arial" w:eastAsia="Times New Roman" w:hAnsi="Arial" w:cs="Arial"/>
          <w:kern w:val="0"/>
          <w:sz w:val="21"/>
          <w:szCs w:val="21"/>
          <w:lang w:eastAsia="es-ES"/>
          <w14:ligatures w14:val="none"/>
        </w:rPr>
        <w:t xml:space="preserve">invitó al ingeniero Carlos Mario Rivas Granados, Gerente Técnico, quien </w:t>
      </w:r>
      <w:r w:rsidR="00B055BF" w:rsidRPr="009A715F">
        <w:rPr>
          <w:rFonts w:ascii="Arial" w:eastAsia="Times New Roman" w:hAnsi="Arial" w:cs="Arial"/>
          <w:kern w:val="0"/>
          <w:sz w:val="21"/>
          <w:szCs w:val="21"/>
          <w:lang w:eastAsia="es-ES"/>
          <w14:ligatures w14:val="none"/>
        </w:rPr>
        <w:t xml:space="preserve">citó como antecedente que según Punto XI) del Acta de sesión de Junta Directiva </w:t>
      </w:r>
      <w:proofErr w:type="spellStart"/>
      <w:r w:rsidR="00B055BF" w:rsidRPr="009A715F">
        <w:rPr>
          <w:rFonts w:ascii="Arial" w:eastAsia="Times New Roman" w:hAnsi="Arial" w:cs="Arial"/>
          <w:kern w:val="0"/>
          <w:sz w:val="21"/>
          <w:szCs w:val="21"/>
          <w:lang w:eastAsia="es-ES"/>
          <w14:ligatures w14:val="none"/>
        </w:rPr>
        <w:t>N°</w:t>
      </w:r>
      <w:proofErr w:type="spellEnd"/>
      <w:r w:rsidR="00B055BF" w:rsidRPr="009A715F">
        <w:rPr>
          <w:rFonts w:ascii="Arial" w:eastAsia="Times New Roman" w:hAnsi="Arial" w:cs="Arial"/>
          <w:kern w:val="0"/>
          <w:sz w:val="21"/>
          <w:szCs w:val="21"/>
          <w:lang w:eastAsia="es-ES"/>
          <w14:ligatures w14:val="none"/>
        </w:rPr>
        <w:t xml:space="preserve"> JD-214/2024, del 21 de noviembre de 2024, se aprobó la  solicitud de factibilidad del proyecto Urbanización Villas del Mediterráneo, de la </w:t>
      </w:r>
      <w:r w:rsidR="009A715F">
        <w:rPr>
          <w:rFonts w:ascii="Arial" w:eastAsia="Times New Roman" w:hAnsi="Arial" w:cs="Arial"/>
          <w:kern w:val="0"/>
          <w:sz w:val="21"/>
          <w:szCs w:val="21"/>
          <w:lang w:eastAsia="es-ES"/>
          <w14:ligatures w14:val="none"/>
        </w:rPr>
        <w:t>sociedad</w:t>
      </w:r>
      <w:r w:rsidR="00B055BF" w:rsidRPr="009A715F">
        <w:rPr>
          <w:rFonts w:ascii="Arial" w:eastAsia="Times New Roman" w:hAnsi="Arial" w:cs="Arial"/>
          <w:kern w:val="0"/>
          <w:sz w:val="21"/>
          <w:szCs w:val="21"/>
          <w:lang w:eastAsia="es-ES"/>
          <w14:ligatures w14:val="none"/>
        </w:rPr>
        <w:t xml:space="preserve"> Salazar Romero S.A de C.V., ubicado en Carretera Ruta Militar Km 142 ½, cantón Hato Nuevo, </w:t>
      </w:r>
      <w:r w:rsidR="009A715F">
        <w:rPr>
          <w:rFonts w:ascii="Arial" w:eastAsia="Times New Roman" w:hAnsi="Arial" w:cs="Arial"/>
          <w:kern w:val="0"/>
          <w:sz w:val="21"/>
          <w:szCs w:val="21"/>
          <w:lang w:eastAsia="es-ES"/>
          <w14:ligatures w14:val="none"/>
        </w:rPr>
        <w:t>d</w:t>
      </w:r>
      <w:r w:rsidR="00B055BF" w:rsidRPr="009A715F">
        <w:rPr>
          <w:rFonts w:ascii="Arial" w:eastAsia="Times New Roman" w:hAnsi="Arial" w:cs="Arial"/>
          <w:kern w:val="0"/>
          <w:sz w:val="21"/>
          <w:szCs w:val="21"/>
          <w:lang w:eastAsia="es-ES"/>
          <w14:ligatures w14:val="none"/>
        </w:rPr>
        <w:t xml:space="preserve">istrito de San Miguel, </w:t>
      </w:r>
      <w:r w:rsidR="009A715F">
        <w:rPr>
          <w:rFonts w:ascii="Arial" w:eastAsia="Times New Roman" w:hAnsi="Arial" w:cs="Arial"/>
          <w:kern w:val="0"/>
          <w:sz w:val="21"/>
          <w:szCs w:val="21"/>
          <w:lang w:eastAsia="es-ES"/>
          <w14:ligatures w14:val="none"/>
        </w:rPr>
        <w:t>m</w:t>
      </w:r>
      <w:r w:rsidR="00B055BF" w:rsidRPr="009A715F">
        <w:rPr>
          <w:rFonts w:ascii="Arial" w:eastAsia="Times New Roman" w:hAnsi="Arial" w:cs="Arial"/>
          <w:kern w:val="0"/>
          <w:sz w:val="21"/>
          <w:szCs w:val="21"/>
          <w:lang w:eastAsia="es-ES"/>
          <w14:ligatures w14:val="none"/>
        </w:rPr>
        <w:t xml:space="preserve">unicipio de San Miguel Centro, </w:t>
      </w:r>
      <w:r w:rsidR="009A715F">
        <w:rPr>
          <w:rFonts w:ascii="Arial" w:eastAsia="Times New Roman" w:hAnsi="Arial" w:cs="Arial"/>
          <w:kern w:val="0"/>
          <w:sz w:val="21"/>
          <w:szCs w:val="21"/>
          <w:lang w:eastAsia="es-ES"/>
          <w14:ligatures w14:val="none"/>
        </w:rPr>
        <w:t>d</w:t>
      </w:r>
      <w:r w:rsidR="00B055BF" w:rsidRPr="009A715F">
        <w:rPr>
          <w:rFonts w:ascii="Arial" w:eastAsia="Times New Roman" w:hAnsi="Arial" w:cs="Arial"/>
          <w:kern w:val="0"/>
          <w:sz w:val="21"/>
          <w:szCs w:val="21"/>
          <w:lang w:eastAsia="es-ES"/>
          <w14:ligatures w14:val="none"/>
        </w:rPr>
        <w:t xml:space="preserve">epartamento de San Miguel, </w:t>
      </w:r>
    </w:p>
    <w:p w14:paraId="5F8EFBFF" w14:textId="67506E92" w:rsidR="00BF5373" w:rsidRDefault="00BF5373" w:rsidP="00BF5373">
      <w:pPr>
        <w:tabs>
          <w:tab w:val="left" w:pos="284"/>
        </w:tabs>
        <w:spacing w:after="0" w:line="240" w:lineRule="auto"/>
        <w:ind w:left="-284" w:right="-799"/>
        <w:jc w:val="both"/>
        <w:rPr>
          <w:rFonts w:ascii="Arial" w:hAnsi="Arial" w:cs="Arial"/>
          <w:b/>
          <w:snapToGrid w:val="0"/>
          <w:sz w:val="21"/>
          <w:szCs w:val="21"/>
        </w:rPr>
      </w:pPr>
      <w:r>
        <w:rPr>
          <w:rFonts w:ascii="Arial" w:hAnsi="Arial" w:cs="Arial"/>
          <w:b/>
          <w:noProof/>
          <w:sz w:val="21"/>
          <w:szCs w:val="21"/>
        </w:rPr>
        <mc:AlternateContent>
          <mc:Choice Requires="wps">
            <w:drawing>
              <wp:anchor distT="0" distB="0" distL="114300" distR="114300" simplePos="0" relativeHeight="251661312" behindDoc="0" locked="0" layoutInCell="1" allowOverlap="1" wp14:anchorId="13AED4B2" wp14:editId="2484640B">
                <wp:simplePos x="0" y="0"/>
                <wp:positionH relativeFrom="column">
                  <wp:posOffset>1451609</wp:posOffset>
                </wp:positionH>
                <wp:positionV relativeFrom="paragraph">
                  <wp:posOffset>142240</wp:posOffset>
                </wp:positionV>
                <wp:extent cx="2219325" cy="2200275"/>
                <wp:effectExtent l="0" t="0" r="28575" b="28575"/>
                <wp:wrapNone/>
                <wp:docPr id="1419167663" name="Conector recto 3"/>
                <wp:cNvGraphicFramePr/>
                <a:graphic xmlns:a="http://schemas.openxmlformats.org/drawingml/2006/main">
                  <a:graphicData uri="http://schemas.microsoft.com/office/word/2010/wordprocessingShape">
                    <wps:wsp>
                      <wps:cNvCnPr/>
                      <wps:spPr>
                        <a:xfrm flipV="1">
                          <a:off x="0" y="0"/>
                          <a:ext cx="2219325" cy="2200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4E886B"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14.3pt,11.2pt" to="289.05pt,1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" strokecolor="black [3200]" strokeweight=".5pt">
                <v:stroke joinstyle="miter"/>
              </v:line>
            </w:pict>
          </mc:Fallback>
        </mc:AlternateContent>
      </w:r>
    </w:p>
    <w:p w14:paraId="6ECBA3E7" w14:textId="77777777" w:rsidR="00BF5373" w:rsidRDefault="00BF5373" w:rsidP="00BF5373">
      <w:pPr>
        <w:tabs>
          <w:tab w:val="left" w:pos="284"/>
        </w:tabs>
        <w:spacing w:after="0" w:line="240" w:lineRule="auto"/>
        <w:ind w:left="-284" w:right="-799"/>
        <w:jc w:val="both"/>
        <w:rPr>
          <w:rFonts w:ascii="Arial" w:hAnsi="Arial" w:cs="Arial"/>
          <w:b/>
          <w:snapToGrid w:val="0"/>
          <w:sz w:val="21"/>
          <w:szCs w:val="21"/>
        </w:rPr>
      </w:pPr>
    </w:p>
    <w:p w14:paraId="7A269064" w14:textId="77777777" w:rsidR="00BF5373" w:rsidRDefault="00BF5373" w:rsidP="00BF5373">
      <w:pPr>
        <w:tabs>
          <w:tab w:val="left" w:pos="284"/>
        </w:tabs>
        <w:spacing w:after="0" w:line="240" w:lineRule="auto"/>
        <w:ind w:left="-284" w:right="-799"/>
        <w:jc w:val="both"/>
        <w:rPr>
          <w:rFonts w:ascii="Arial" w:hAnsi="Arial" w:cs="Arial"/>
          <w:b/>
          <w:snapToGrid w:val="0"/>
          <w:sz w:val="21"/>
          <w:szCs w:val="21"/>
        </w:rPr>
      </w:pPr>
    </w:p>
    <w:p w14:paraId="6C536ED6" w14:textId="77777777" w:rsidR="00BF5373" w:rsidRDefault="00BF5373" w:rsidP="00BF5373">
      <w:pPr>
        <w:tabs>
          <w:tab w:val="left" w:pos="284"/>
        </w:tabs>
        <w:spacing w:after="0" w:line="240" w:lineRule="auto"/>
        <w:ind w:left="-284" w:right="-799"/>
        <w:jc w:val="both"/>
        <w:rPr>
          <w:rFonts w:ascii="Arial" w:hAnsi="Arial" w:cs="Arial"/>
          <w:b/>
          <w:snapToGrid w:val="0"/>
          <w:sz w:val="21"/>
          <w:szCs w:val="21"/>
        </w:rPr>
      </w:pPr>
    </w:p>
    <w:p w14:paraId="62F8BECB" w14:textId="77777777" w:rsidR="00BF5373" w:rsidRDefault="00BF5373" w:rsidP="00BF5373">
      <w:pPr>
        <w:tabs>
          <w:tab w:val="left" w:pos="284"/>
        </w:tabs>
        <w:spacing w:after="0" w:line="240" w:lineRule="auto"/>
        <w:ind w:left="-284" w:right="-799"/>
        <w:jc w:val="both"/>
        <w:rPr>
          <w:rFonts w:ascii="Arial" w:hAnsi="Arial" w:cs="Arial"/>
          <w:b/>
          <w:snapToGrid w:val="0"/>
          <w:sz w:val="21"/>
          <w:szCs w:val="21"/>
        </w:rPr>
      </w:pPr>
    </w:p>
    <w:p w14:paraId="05EDFA27" w14:textId="77777777" w:rsidR="00BF5373" w:rsidRDefault="00BF5373" w:rsidP="00BF5373">
      <w:pPr>
        <w:tabs>
          <w:tab w:val="left" w:pos="284"/>
        </w:tabs>
        <w:spacing w:after="0" w:line="240" w:lineRule="auto"/>
        <w:ind w:left="-284" w:right="-799"/>
        <w:jc w:val="both"/>
        <w:rPr>
          <w:rFonts w:ascii="Arial" w:hAnsi="Arial" w:cs="Arial"/>
          <w:b/>
          <w:snapToGrid w:val="0"/>
          <w:sz w:val="21"/>
          <w:szCs w:val="21"/>
        </w:rPr>
      </w:pPr>
    </w:p>
    <w:p w14:paraId="12878241" w14:textId="77777777" w:rsidR="00BF5373" w:rsidRDefault="00BF5373" w:rsidP="00BF5373">
      <w:pPr>
        <w:tabs>
          <w:tab w:val="left" w:pos="284"/>
        </w:tabs>
        <w:spacing w:after="0" w:line="240" w:lineRule="auto"/>
        <w:ind w:left="-284" w:right="-799"/>
        <w:jc w:val="both"/>
        <w:rPr>
          <w:rFonts w:ascii="Arial" w:hAnsi="Arial" w:cs="Arial"/>
          <w:b/>
          <w:snapToGrid w:val="0"/>
          <w:sz w:val="21"/>
          <w:szCs w:val="21"/>
        </w:rPr>
      </w:pPr>
    </w:p>
    <w:p w14:paraId="5AD5749D" w14:textId="77777777" w:rsidR="00BF5373" w:rsidRDefault="00BF5373" w:rsidP="00BF5373">
      <w:pPr>
        <w:tabs>
          <w:tab w:val="left" w:pos="284"/>
        </w:tabs>
        <w:spacing w:after="0" w:line="240" w:lineRule="auto"/>
        <w:ind w:left="-284" w:right="-799"/>
        <w:jc w:val="both"/>
        <w:rPr>
          <w:rFonts w:ascii="Arial" w:hAnsi="Arial" w:cs="Arial"/>
          <w:b/>
          <w:snapToGrid w:val="0"/>
          <w:sz w:val="21"/>
          <w:szCs w:val="21"/>
        </w:rPr>
      </w:pPr>
    </w:p>
    <w:p w14:paraId="5556AF37" w14:textId="77777777" w:rsidR="00BF5373" w:rsidRDefault="00BF5373" w:rsidP="00BF5373">
      <w:pPr>
        <w:tabs>
          <w:tab w:val="left" w:pos="284"/>
        </w:tabs>
        <w:spacing w:after="0" w:line="240" w:lineRule="auto"/>
        <w:ind w:left="-284" w:right="-799"/>
        <w:jc w:val="both"/>
        <w:rPr>
          <w:rFonts w:ascii="Arial" w:hAnsi="Arial" w:cs="Arial"/>
          <w:b/>
          <w:snapToGrid w:val="0"/>
          <w:sz w:val="21"/>
          <w:szCs w:val="21"/>
        </w:rPr>
      </w:pPr>
    </w:p>
    <w:p w14:paraId="23F2526E" w14:textId="77777777" w:rsidR="00BF5373" w:rsidRDefault="00BF5373" w:rsidP="00BF5373">
      <w:pPr>
        <w:tabs>
          <w:tab w:val="left" w:pos="284"/>
        </w:tabs>
        <w:spacing w:after="0" w:line="240" w:lineRule="auto"/>
        <w:ind w:left="-284" w:right="-799"/>
        <w:jc w:val="both"/>
        <w:rPr>
          <w:rFonts w:ascii="Arial" w:hAnsi="Arial" w:cs="Arial"/>
          <w:b/>
          <w:snapToGrid w:val="0"/>
          <w:sz w:val="21"/>
          <w:szCs w:val="21"/>
        </w:rPr>
      </w:pPr>
    </w:p>
    <w:p w14:paraId="198EF791" w14:textId="77777777" w:rsidR="00BF5373" w:rsidRDefault="00BF5373" w:rsidP="00BF5373">
      <w:pPr>
        <w:tabs>
          <w:tab w:val="left" w:pos="284"/>
        </w:tabs>
        <w:spacing w:after="0" w:line="240" w:lineRule="auto"/>
        <w:ind w:left="-284" w:right="-799"/>
        <w:jc w:val="both"/>
        <w:rPr>
          <w:rFonts w:ascii="Arial" w:hAnsi="Arial" w:cs="Arial"/>
          <w:b/>
          <w:snapToGrid w:val="0"/>
          <w:sz w:val="21"/>
          <w:szCs w:val="21"/>
        </w:rPr>
      </w:pPr>
    </w:p>
    <w:p w14:paraId="7ACB4018" w14:textId="77777777" w:rsidR="00BF5373" w:rsidRDefault="00BF5373" w:rsidP="00BF5373">
      <w:pPr>
        <w:tabs>
          <w:tab w:val="left" w:pos="284"/>
        </w:tabs>
        <w:spacing w:after="0" w:line="240" w:lineRule="auto"/>
        <w:ind w:left="-284" w:right="-799"/>
        <w:jc w:val="both"/>
        <w:rPr>
          <w:rFonts w:ascii="Arial" w:hAnsi="Arial" w:cs="Arial"/>
          <w:b/>
          <w:snapToGrid w:val="0"/>
          <w:sz w:val="21"/>
          <w:szCs w:val="21"/>
        </w:rPr>
      </w:pPr>
    </w:p>
    <w:p w14:paraId="1D21388E" w14:textId="093CE80E" w:rsidR="00BF5373" w:rsidRDefault="00BF5373" w:rsidP="00BF5373">
      <w:pPr>
        <w:tabs>
          <w:tab w:val="left" w:pos="284"/>
        </w:tabs>
        <w:spacing w:after="0" w:line="240" w:lineRule="auto"/>
        <w:ind w:left="-284" w:right="-799"/>
        <w:jc w:val="both"/>
        <w:rPr>
          <w:rFonts w:ascii="Arial" w:hAnsi="Arial" w:cs="Arial"/>
          <w:b/>
          <w:snapToGrid w:val="0"/>
          <w:sz w:val="21"/>
          <w:szCs w:val="21"/>
        </w:rPr>
      </w:pPr>
      <w:r>
        <w:rPr>
          <w:rFonts w:ascii="Arial" w:hAnsi="Arial" w:cs="Arial"/>
          <w:b/>
          <w:noProof/>
          <w:sz w:val="21"/>
          <w:szCs w:val="21"/>
        </w:rPr>
        <w:lastRenderedPageBreak/>
        <mc:AlternateContent>
          <mc:Choice Requires="wps">
            <w:drawing>
              <wp:anchor distT="0" distB="0" distL="114300" distR="114300" simplePos="0" relativeHeight="251662336" behindDoc="0" locked="0" layoutInCell="1" allowOverlap="1" wp14:anchorId="009F0DBF" wp14:editId="2668FB7B">
                <wp:simplePos x="0" y="0"/>
                <wp:positionH relativeFrom="column">
                  <wp:posOffset>1994535</wp:posOffset>
                </wp:positionH>
                <wp:positionV relativeFrom="paragraph">
                  <wp:posOffset>-153035</wp:posOffset>
                </wp:positionV>
                <wp:extent cx="1143000" cy="1057275"/>
                <wp:effectExtent l="0" t="0" r="19050" b="28575"/>
                <wp:wrapNone/>
                <wp:docPr id="959098841" name="Conector recto 4"/>
                <wp:cNvGraphicFramePr/>
                <a:graphic xmlns:a="http://schemas.openxmlformats.org/drawingml/2006/main">
                  <a:graphicData uri="http://schemas.microsoft.com/office/word/2010/wordprocessingShape">
                    <wps:wsp>
                      <wps:cNvCnPr/>
                      <wps:spPr>
                        <a:xfrm flipV="1">
                          <a:off x="0" y="0"/>
                          <a:ext cx="1143000" cy="1057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B9F8B7"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7.05pt,-12.05pt" to="247.05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" strokecolor="black [3200]" strokeweight=".5pt">
                <v:stroke joinstyle="miter"/>
              </v:line>
            </w:pict>
          </mc:Fallback>
        </mc:AlternateContent>
      </w:r>
    </w:p>
    <w:p w14:paraId="3118E756" w14:textId="77777777" w:rsidR="00BF5373" w:rsidRDefault="00BF5373" w:rsidP="00BF5373">
      <w:pPr>
        <w:tabs>
          <w:tab w:val="left" w:pos="284"/>
        </w:tabs>
        <w:spacing w:after="0" w:line="240" w:lineRule="auto"/>
        <w:ind w:left="-284" w:right="-799"/>
        <w:jc w:val="both"/>
        <w:rPr>
          <w:rFonts w:ascii="Arial" w:hAnsi="Arial" w:cs="Arial"/>
          <w:b/>
          <w:snapToGrid w:val="0"/>
          <w:sz w:val="21"/>
          <w:szCs w:val="21"/>
        </w:rPr>
      </w:pPr>
    </w:p>
    <w:p w14:paraId="0C2E6F36" w14:textId="77777777" w:rsidR="00BF5373" w:rsidRDefault="00BF5373" w:rsidP="00BF5373">
      <w:pPr>
        <w:tabs>
          <w:tab w:val="left" w:pos="284"/>
        </w:tabs>
        <w:spacing w:after="0" w:line="240" w:lineRule="auto"/>
        <w:ind w:left="-284" w:right="-799"/>
        <w:jc w:val="both"/>
        <w:rPr>
          <w:rFonts w:ascii="Arial" w:hAnsi="Arial" w:cs="Arial"/>
          <w:b/>
          <w:snapToGrid w:val="0"/>
          <w:sz w:val="21"/>
          <w:szCs w:val="21"/>
        </w:rPr>
      </w:pPr>
    </w:p>
    <w:p w14:paraId="32506312" w14:textId="77777777" w:rsidR="00BF5373" w:rsidRDefault="00BF5373" w:rsidP="00BF5373">
      <w:pPr>
        <w:tabs>
          <w:tab w:val="left" w:pos="284"/>
        </w:tabs>
        <w:spacing w:after="0" w:line="240" w:lineRule="auto"/>
        <w:ind w:left="-284" w:right="-799"/>
        <w:jc w:val="both"/>
        <w:rPr>
          <w:rFonts w:ascii="Arial" w:hAnsi="Arial" w:cs="Arial"/>
          <w:b/>
          <w:snapToGrid w:val="0"/>
          <w:sz w:val="21"/>
          <w:szCs w:val="21"/>
        </w:rPr>
      </w:pPr>
    </w:p>
    <w:p w14:paraId="7550B6D2" w14:textId="77777777" w:rsidR="00BF5373" w:rsidRDefault="00BF5373" w:rsidP="00BF5373">
      <w:pPr>
        <w:tabs>
          <w:tab w:val="left" w:pos="284"/>
        </w:tabs>
        <w:spacing w:after="0" w:line="240" w:lineRule="auto"/>
        <w:ind w:left="-284" w:right="-799"/>
        <w:jc w:val="both"/>
        <w:rPr>
          <w:rFonts w:ascii="Arial" w:hAnsi="Arial" w:cs="Arial"/>
          <w:b/>
          <w:snapToGrid w:val="0"/>
          <w:sz w:val="21"/>
          <w:szCs w:val="21"/>
        </w:rPr>
      </w:pPr>
    </w:p>
    <w:p w14:paraId="113BACDE" w14:textId="77777777" w:rsidR="00BF5373" w:rsidRDefault="00BF5373" w:rsidP="00BF5373">
      <w:pPr>
        <w:tabs>
          <w:tab w:val="left" w:pos="284"/>
        </w:tabs>
        <w:spacing w:after="0" w:line="240" w:lineRule="auto"/>
        <w:ind w:left="-284" w:right="-799"/>
        <w:jc w:val="both"/>
        <w:rPr>
          <w:rFonts w:ascii="Arial" w:hAnsi="Arial" w:cs="Arial"/>
          <w:b/>
          <w:snapToGrid w:val="0"/>
          <w:sz w:val="21"/>
          <w:szCs w:val="21"/>
        </w:rPr>
      </w:pPr>
    </w:p>
    <w:p w14:paraId="39284D41" w14:textId="77777777" w:rsidR="00BF5373" w:rsidRDefault="00BF5373" w:rsidP="00BF5373">
      <w:pPr>
        <w:tabs>
          <w:tab w:val="left" w:pos="284"/>
        </w:tabs>
        <w:spacing w:after="0" w:line="240" w:lineRule="auto"/>
        <w:ind w:left="-284" w:right="-799"/>
        <w:jc w:val="both"/>
        <w:rPr>
          <w:rFonts w:ascii="Arial" w:hAnsi="Arial" w:cs="Arial"/>
          <w:b/>
          <w:snapToGrid w:val="0"/>
          <w:sz w:val="21"/>
          <w:szCs w:val="21"/>
        </w:rPr>
      </w:pPr>
    </w:p>
    <w:p w14:paraId="78A87E6E" w14:textId="11649D6E" w:rsidR="001E7A0B" w:rsidRPr="009A715F" w:rsidRDefault="00BF5373" w:rsidP="00BF5373">
      <w:pPr>
        <w:tabs>
          <w:tab w:val="left" w:pos="284"/>
        </w:tabs>
        <w:spacing w:after="0" w:line="240" w:lineRule="auto"/>
        <w:ind w:left="-284" w:right="-799"/>
        <w:jc w:val="both"/>
        <w:rPr>
          <w:rFonts w:ascii="Arial" w:eastAsia="Times New Roman" w:hAnsi="Arial" w:cs="Arial"/>
          <w:kern w:val="0"/>
          <w:sz w:val="21"/>
          <w:szCs w:val="21"/>
          <w:lang w:eastAsia="es-ES"/>
          <w14:ligatures w14:val="none"/>
        </w:rPr>
      </w:pPr>
      <w:r>
        <w:rPr>
          <w:rFonts w:ascii="Arial" w:hAnsi="Arial" w:cs="Arial"/>
          <w:b/>
          <w:snapToGrid w:val="0"/>
          <w:sz w:val="21"/>
          <w:szCs w:val="21"/>
        </w:rPr>
        <w:t xml:space="preserve">                                           </w:t>
      </w:r>
      <w:r w:rsidR="00017C13" w:rsidRPr="009A715F">
        <w:rPr>
          <w:rFonts w:ascii="Arial" w:eastAsia="Times New Roman" w:hAnsi="Arial" w:cs="Arial"/>
          <w:kern w:val="0"/>
          <w:sz w:val="21"/>
          <w:szCs w:val="21"/>
          <w:lang w:eastAsia="es-ES"/>
          <w14:ligatures w14:val="none"/>
        </w:rPr>
        <w:t xml:space="preserve">El monto total del proyecto según cuadro de valores se mantiene conforme al que se aprobó originalmente. Todas las obras urbanísticas se mantienen iguales a lo aprobado originalmente. La URBANIZACION VILLAS DEL MEDITERRÁNEO y la RESIDENCIAL VILLAS DEL MEDITERRÁNEO, son el mismo proyecto, el cual por una omisión se inscribió en el Centro Nacional de Registros como </w:t>
      </w:r>
      <w:r w:rsidR="009A715F" w:rsidRPr="009A715F">
        <w:rPr>
          <w:rFonts w:ascii="Arial" w:eastAsia="Times New Roman" w:hAnsi="Arial" w:cs="Arial"/>
          <w:kern w:val="0"/>
          <w:sz w:val="21"/>
          <w:szCs w:val="21"/>
          <w:lang w:eastAsia="es-ES"/>
          <w14:ligatures w14:val="none"/>
        </w:rPr>
        <w:t>“</w:t>
      </w:r>
      <w:r w:rsidR="00017C13" w:rsidRPr="009A715F">
        <w:rPr>
          <w:rFonts w:ascii="Arial" w:eastAsia="Times New Roman" w:hAnsi="Arial" w:cs="Arial"/>
          <w:kern w:val="0"/>
          <w:sz w:val="21"/>
          <w:szCs w:val="21"/>
          <w:lang w:eastAsia="es-ES"/>
          <w14:ligatures w14:val="none"/>
        </w:rPr>
        <w:t>Residencial</w:t>
      </w:r>
      <w:r w:rsidR="009A715F" w:rsidRPr="009A715F">
        <w:rPr>
          <w:rFonts w:ascii="Arial" w:eastAsia="Times New Roman" w:hAnsi="Arial" w:cs="Arial"/>
          <w:kern w:val="0"/>
          <w:sz w:val="21"/>
          <w:szCs w:val="21"/>
          <w:lang w:eastAsia="es-ES"/>
          <w14:ligatures w14:val="none"/>
        </w:rPr>
        <w:t>”</w:t>
      </w:r>
      <w:r w:rsidR="00017C13" w:rsidRPr="009A715F">
        <w:rPr>
          <w:rFonts w:ascii="Arial" w:eastAsia="Times New Roman" w:hAnsi="Arial" w:cs="Arial"/>
          <w:kern w:val="0"/>
          <w:sz w:val="21"/>
          <w:szCs w:val="21"/>
          <w:lang w:eastAsia="es-ES"/>
          <w14:ligatures w14:val="none"/>
        </w:rPr>
        <w:t xml:space="preserve"> y en los permisos de construcción de las entidades rectoras se tramito como </w:t>
      </w:r>
      <w:r w:rsidR="009A715F" w:rsidRPr="009A715F">
        <w:rPr>
          <w:rFonts w:ascii="Arial" w:eastAsia="Times New Roman" w:hAnsi="Arial" w:cs="Arial"/>
          <w:kern w:val="0"/>
          <w:sz w:val="21"/>
          <w:szCs w:val="21"/>
          <w:lang w:eastAsia="es-ES"/>
          <w14:ligatures w14:val="none"/>
        </w:rPr>
        <w:t>“</w:t>
      </w:r>
      <w:r w:rsidR="00017C13" w:rsidRPr="009A715F">
        <w:rPr>
          <w:rFonts w:ascii="Arial" w:eastAsia="Times New Roman" w:hAnsi="Arial" w:cs="Arial"/>
          <w:kern w:val="0"/>
          <w:sz w:val="21"/>
          <w:szCs w:val="21"/>
          <w:lang w:eastAsia="es-ES"/>
          <w14:ligatures w14:val="none"/>
        </w:rPr>
        <w:t>Urbanización</w:t>
      </w:r>
      <w:r w:rsidR="009A715F" w:rsidRPr="009A715F">
        <w:rPr>
          <w:rFonts w:ascii="Arial" w:eastAsia="Times New Roman" w:hAnsi="Arial" w:cs="Arial"/>
          <w:kern w:val="0"/>
          <w:sz w:val="21"/>
          <w:szCs w:val="21"/>
          <w:lang w:eastAsia="es-ES"/>
          <w14:ligatures w14:val="none"/>
        </w:rPr>
        <w:t>”</w:t>
      </w:r>
      <w:r w:rsidR="00017C13" w:rsidRPr="009A715F">
        <w:rPr>
          <w:rFonts w:ascii="Arial" w:eastAsia="Times New Roman" w:hAnsi="Arial" w:cs="Arial"/>
          <w:kern w:val="0"/>
          <w:sz w:val="21"/>
          <w:szCs w:val="21"/>
          <w:lang w:eastAsia="es-ES"/>
          <w14:ligatures w14:val="none"/>
        </w:rPr>
        <w:t xml:space="preserve">, recomendando aprobar la solicitud realizada por la sociedad Salazar Romero S.A. de C.V., en cuando a modificar el nombre del proyecto en la Factibilidad previamente autorizada. </w:t>
      </w:r>
      <w:r w:rsidR="001E7A0B" w:rsidRPr="009A715F">
        <w:rPr>
          <w:rFonts w:ascii="Arial" w:eastAsia="Times New Roman" w:hAnsi="Arial" w:cs="Arial"/>
          <w:kern w:val="0"/>
          <w:sz w:val="21"/>
          <w:szCs w:val="21"/>
          <w:lang w:eastAsia="es-ES"/>
          <w14:ligatures w14:val="none"/>
        </w:rPr>
        <w:t>Junta Directiva luego de evaluar la solicitud, conclusi</w:t>
      </w:r>
      <w:r w:rsidR="00017C13" w:rsidRPr="009A715F">
        <w:rPr>
          <w:rFonts w:ascii="Arial" w:eastAsia="Times New Roman" w:hAnsi="Arial" w:cs="Arial"/>
          <w:kern w:val="0"/>
          <w:sz w:val="21"/>
          <w:szCs w:val="21"/>
          <w:lang w:eastAsia="es-ES"/>
          <w14:ligatures w14:val="none"/>
        </w:rPr>
        <w:t xml:space="preserve">ón </w:t>
      </w:r>
      <w:r w:rsidR="001E7A0B" w:rsidRPr="009A715F">
        <w:rPr>
          <w:rFonts w:ascii="Arial" w:eastAsia="Times New Roman" w:hAnsi="Arial" w:cs="Arial"/>
          <w:kern w:val="0"/>
          <w:sz w:val="21"/>
          <w:szCs w:val="21"/>
          <w:lang w:eastAsia="es-ES"/>
          <w14:ligatures w14:val="none"/>
        </w:rPr>
        <w:t>y recomendación del ingeniero Carlos Mario Rivas Granados, Gerente Técnico, sobre la base de lo regulado en el romano II, numeral 2, literales a</w:t>
      </w:r>
      <w:r w:rsidR="00017C13" w:rsidRPr="009A715F">
        <w:rPr>
          <w:rFonts w:ascii="Arial" w:eastAsia="Times New Roman" w:hAnsi="Arial" w:cs="Arial"/>
          <w:kern w:val="0"/>
          <w:sz w:val="21"/>
          <w:szCs w:val="21"/>
          <w:lang w:eastAsia="es-ES"/>
          <w14:ligatures w14:val="none"/>
        </w:rPr>
        <w:t>) y</w:t>
      </w:r>
      <w:r w:rsidR="001E7A0B" w:rsidRPr="009A715F">
        <w:rPr>
          <w:rFonts w:ascii="Arial" w:eastAsia="Times New Roman" w:hAnsi="Arial" w:cs="Arial"/>
          <w:kern w:val="0"/>
          <w:sz w:val="21"/>
          <w:szCs w:val="21"/>
          <w:lang w:eastAsia="es-ES"/>
          <w14:ligatures w14:val="none"/>
        </w:rPr>
        <w:t xml:space="preserve"> c</w:t>
      </w:r>
      <w:r w:rsidR="00017C13" w:rsidRPr="009A715F">
        <w:rPr>
          <w:rFonts w:ascii="Arial" w:eastAsia="Times New Roman" w:hAnsi="Arial" w:cs="Arial"/>
          <w:kern w:val="0"/>
          <w:sz w:val="21"/>
          <w:szCs w:val="21"/>
          <w:lang w:eastAsia="es-ES"/>
          <w14:ligatures w14:val="none"/>
        </w:rPr>
        <w:t>)</w:t>
      </w:r>
      <w:r w:rsidR="001E7A0B" w:rsidRPr="009A715F">
        <w:rPr>
          <w:rFonts w:ascii="Arial" w:eastAsia="Times New Roman" w:hAnsi="Arial" w:cs="Arial"/>
          <w:kern w:val="0"/>
          <w:sz w:val="21"/>
          <w:szCs w:val="21"/>
          <w:lang w:eastAsia="es-ES"/>
          <w14:ligatures w14:val="none"/>
        </w:rPr>
        <w:t xml:space="preserve"> del Instructivo de Garantías Hipotecarias por unanimidad ACUERDA:</w:t>
      </w:r>
    </w:p>
    <w:p w14:paraId="5A7279D8" w14:textId="77777777" w:rsidR="00017C13" w:rsidRDefault="00017C13" w:rsidP="00017C13">
      <w:pPr>
        <w:tabs>
          <w:tab w:val="left" w:pos="284"/>
        </w:tabs>
        <w:spacing w:after="0" w:line="240" w:lineRule="auto"/>
        <w:ind w:left="142" w:right="-799"/>
        <w:jc w:val="both"/>
        <w:rPr>
          <w:rFonts w:ascii="Arial" w:eastAsia="Times New Roman" w:hAnsi="Arial" w:cs="Arial"/>
          <w:kern w:val="0"/>
          <w:sz w:val="21"/>
          <w:szCs w:val="21"/>
          <w:lang w:eastAsia="es-ES"/>
          <w14:ligatures w14:val="none"/>
        </w:rPr>
      </w:pPr>
    </w:p>
    <w:p w14:paraId="4055EAEA" w14:textId="5848E595" w:rsidR="00017C13" w:rsidRDefault="00017C13" w:rsidP="0045001A">
      <w:pPr>
        <w:tabs>
          <w:tab w:val="left" w:pos="5078"/>
        </w:tabs>
        <w:spacing w:after="0" w:line="240" w:lineRule="auto"/>
        <w:ind w:left="142" w:right="-799"/>
        <w:contextualSpacing/>
        <w:jc w:val="both"/>
        <w:rPr>
          <w:rFonts w:ascii="Arial" w:eastAsia="Times New Roman" w:hAnsi="Arial" w:cs="Arial"/>
          <w:kern w:val="0"/>
          <w:sz w:val="21"/>
          <w:szCs w:val="21"/>
          <w:lang w:eastAsia="es-ES"/>
          <w14:ligatures w14:val="none"/>
        </w:rPr>
      </w:pPr>
      <w:r w:rsidRPr="00017C13">
        <w:rPr>
          <w:rFonts w:ascii="Arial" w:eastAsia="Times New Roman" w:hAnsi="Arial" w:cs="Arial"/>
          <w:kern w:val="0"/>
          <w:sz w:val="21"/>
          <w:szCs w:val="21"/>
          <w:lang w:eastAsia="es-ES"/>
          <w14:ligatures w14:val="none"/>
        </w:rPr>
        <w:t xml:space="preserve">Aprobar la solicitud de modificación de nombre de “Urbanización Villas del Mediterráneo” a “Residencial Villas del Mediterráneo”, de la factibilidad de financiamiento, emitida en sesión de Junta Directiva </w:t>
      </w:r>
      <w:proofErr w:type="spellStart"/>
      <w:r w:rsidRPr="00017C13">
        <w:rPr>
          <w:rFonts w:ascii="Arial" w:eastAsia="Times New Roman" w:hAnsi="Arial" w:cs="Arial"/>
          <w:kern w:val="0"/>
          <w:sz w:val="21"/>
          <w:szCs w:val="21"/>
          <w:lang w:eastAsia="es-ES"/>
          <w14:ligatures w14:val="none"/>
        </w:rPr>
        <w:t>N°</w:t>
      </w:r>
      <w:proofErr w:type="spellEnd"/>
      <w:r w:rsidRPr="00017C13">
        <w:rPr>
          <w:rFonts w:ascii="Arial" w:eastAsia="Times New Roman" w:hAnsi="Arial" w:cs="Arial"/>
          <w:kern w:val="0"/>
          <w:sz w:val="21"/>
          <w:szCs w:val="21"/>
          <w:lang w:eastAsia="es-ES"/>
          <w14:ligatures w14:val="none"/>
        </w:rPr>
        <w:t xml:space="preserve"> JD-214/2024, punto XI, de fecha 21 de noviembre de 2024; ubicadas en Carretera Ruta Militar Km 142 ½, cantón Hato Nuevo, Distrito de San Miguel, Municipio de San Miguel Centro, Departamento de San Miguel.</w:t>
      </w:r>
    </w:p>
    <w:p w14:paraId="5F239521" w14:textId="77777777" w:rsidR="00BF5373" w:rsidRDefault="00BF5373" w:rsidP="0045001A">
      <w:pPr>
        <w:tabs>
          <w:tab w:val="left" w:pos="5078"/>
        </w:tabs>
        <w:spacing w:after="0" w:line="240" w:lineRule="auto"/>
        <w:ind w:left="142" w:right="-799"/>
        <w:contextualSpacing/>
        <w:jc w:val="both"/>
        <w:rPr>
          <w:rFonts w:ascii="Arial" w:eastAsia="Times New Roman" w:hAnsi="Arial" w:cs="Arial"/>
          <w:kern w:val="0"/>
          <w:sz w:val="21"/>
          <w:szCs w:val="21"/>
          <w:lang w:eastAsia="es-ES"/>
          <w14:ligatures w14:val="none"/>
        </w:rPr>
      </w:pPr>
    </w:p>
    <w:p w14:paraId="34AD93AE" w14:textId="77777777" w:rsidR="00BF5373" w:rsidRPr="009300DA" w:rsidRDefault="00BF5373" w:rsidP="00BF5373">
      <w:pPr>
        <w:rPr>
          <w:rFonts w:ascii="Arial" w:hAnsi="Arial" w:cs="Arial"/>
          <w:bCs/>
          <w:color w:val="FF0000"/>
          <w:sz w:val="20"/>
          <w:szCs w:val="20"/>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 </w:t>
      </w:r>
    </w:p>
    <w:p w14:paraId="6DA6686D" w14:textId="77777777" w:rsidR="00017C13" w:rsidRPr="00017C13" w:rsidRDefault="00017C13" w:rsidP="00BF5373">
      <w:pPr>
        <w:tabs>
          <w:tab w:val="left" w:pos="5078"/>
        </w:tabs>
        <w:spacing w:after="0" w:line="240" w:lineRule="auto"/>
        <w:ind w:right="-799"/>
        <w:contextualSpacing/>
        <w:jc w:val="both"/>
        <w:rPr>
          <w:rFonts w:ascii="Arial" w:eastAsia="Times New Roman" w:hAnsi="Arial" w:cs="Arial"/>
          <w:kern w:val="0"/>
          <w:sz w:val="21"/>
          <w:szCs w:val="21"/>
          <w:lang w:eastAsia="es-ES"/>
          <w14:ligatures w14:val="none"/>
        </w:rPr>
      </w:pPr>
    </w:p>
    <w:bookmarkEnd w:id="19"/>
    <w:bookmarkEnd w:id="17"/>
    <w:p w14:paraId="7F371F6D" w14:textId="77777777" w:rsidR="00017C13" w:rsidRDefault="00017C13" w:rsidP="00017C13">
      <w:pPr>
        <w:tabs>
          <w:tab w:val="left" w:pos="284"/>
        </w:tabs>
        <w:spacing w:after="0" w:line="240" w:lineRule="auto"/>
        <w:ind w:left="-284" w:right="-799"/>
        <w:jc w:val="both"/>
        <w:rPr>
          <w:rFonts w:ascii="Arial" w:eastAsia="Times New Roman" w:hAnsi="Arial" w:cs="Arial"/>
          <w:kern w:val="0"/>
          <w:sz w:val="21"/>
          <w:szCs w:val="21"/>
          <w:lang w:eastAsia="es-ES"/>
          <w14:ligatures w14:val="none"/>
        </w:rPr>
      </w:pPr>
    </w:p>
    <w:p w14:paraId="26A156BF" w14:textId="289E6200" w:rsidR="00B7220B" w:rsidRPr="00620B14" w:rsidRDefault="002A54A3" w:rsidP="00620B14">
      <w:pPr>
        <w:numPr>
          <w:ilvl w:val="0"/>
          <w:numId w:val="1"/>
        </w:numPr>
        <w:tabs>
          <w:tab w:val="left" w:pos="284"/>
        </w:tabs>
        <w:spacing w:after="0" w:line="240" w:lineRule="auto"/>
        <w:ind w:left="-284" w:right="-799" w:hanging="142"/>
        <w:jc w:val="both"/>
        <w:rPr>
          <w:rFonts w:ascii="Arial" w:eastAsia="Times New Roman" w:hAnsi="Arial" w:cs="Arial"/>
          <w:kern w:val="0"/>
          <w:sz w:val="21"/>
          <w:szCs w:val="21"/>
          <w:lang w:eastAsia="es-ES"/>
          <w14:ligatures w14:val="none"/>
        </w:rPr>
      </w:pPr>
      <w:r w:rsidRPr="002A54A3">
        <w:rPr>
          <w:rFonts w:ascii="Arial" w:hAnsi="Arial" w:cs="Arial"/>
          <w:b/>
          <w:snapToGrid w:val="0"/>
          <w:sz w:val="21"/>
          <w:szCs w:val="21"/>
        </w:rPr>
        <w:t>TRANSFERENCIA PRESUPUESTARIA</w:t>
      </w:r>
      <w:r w:rsidR="00620B14">
        <w:rPr>
          <w:rFonts w:ascii="Arial" w:hAnsi="Arial" w:cs="Arial"/>
          <w:b/>
          <w:snapToGrid w:val="0"/>
          <w:sz w:val="21"/>
          <w:szCs w:val="21"/>
        </w:rPr>
        <w:t xml:space="preserve"> A DICIEMBRE 2024</w:t>
      </w:r>
      <w:r w:rsidRPr="002A54A3">
        <w:rPr>
          <w:rFonts w:ascii="Arial" w:hAnsi="Arial" w:cs="Arial"/>
          <w:b/>
          <w:snapToGrid w:val="0"/>
          <w:sz w:val="21"/>
          <w:szCs w:val="21"/>
        </w:rPr>
        <w:t>.</w:t>
      </w:r>
      <w:r w:rsidR="00620B14">
        <w:rPr>
          <w:rFonts w:ascii="Arial" w:eastAsia="Times New Roman" w:hAnsi="Arial" w:cs="Arial"/>
          <w:kern w:val="0"/>
          <w:sz w:val="21"/>
          <w:szCs w:val="21"/>
          <w:lang w:eastAsia="es-ES"/>
          <w14:ligatures w14:val="none"/>
        </w:rPr>
        <w:t xml:space="preserve"> </w:t>
      </w:r>
      <w:r w:rsidR="00B7220B" w:rsidRPr="00620B14">
        <w:rPr>
          <w:rFonts w:ascii="Arial" w:eastAsia="Times New Roman" w:hAnsi="Arial" w:cs="Arial"/>
          <w:kern w:val="0"/>
          <w:sz w:val="21"/>
          <w:szCs w:val="21"/>
          <w:lang w:eastAsia="es-ES"/>
          <w14:ligatures w14:val="none"/>
        </w:rPr>
        <w:t xml:space="preserve">El Presidente y Director Ejecutivo invitó al licenciado René Cuellar Marenco, Gerente de Finanzas, para presentar a Junta Directiva </w:t>
      </w:r>
      <w:r w:rsidR="001E7A0B">
        <w:rPr>
          <w:rFonts w:ascii="Arial" w:eastAsia="Times New Roman" w:hAnsi="Arial" w:cs="Arial"/>
          <w:kern w:val="0"/>
          <w:sz w:val="21"/>
          <w:szCs w:val="21"/>
          <w:lang w:eastAsia="es-ES"/>
          <w14:ligatures w14:val="none"/>
        </w:rPr>
        <w:t xml:space="preserve">el </w:t>
      </w:r>
      <w:r w:rsidR="00B7220B" w:rsidRPr="00620B14">
        <w:rPr>
          <w:rFonts w:ascii="Arial" w:eastAsia="Times New Roman" w:hAnsi="Arial" w:cs="Arial"/>
          <w:kern w:val="0"/>
          <w:sz w:val="21"/>
          <w:szCs w:val="21"/>
          <w:lang w:eastAsia="es-ES"/>
          <w14:ligatures w14:val="none"/>
        </w:rPr>
        <w:t xml:space="preserve">informe de transferencias presupuestarias efectuadas </w:t>
      </w:r>
      <w:r w:rsidR="00620B14">
        <w:rPr>
          <w:rFonts w:ascii="Arial" w:eastAsia="Times New Roman" w:hAnsi="Arial" w:cs="Arial"/>
          <w:kern w:val="0"/>
          <w:sz w:val="21"/>
          <w:szCs w:val="21"/>
          <w:lang w:eastAsia="es-ES"/>
          <w14:ligatures w14:val="none"/>
        </w:rPr>
        <w:t>a diciembre 2024</w:t>
      </w:r>
      <w:r w:rsidR="00B7220B" w:rsidRPr="00620B14">
        <w:rPr>
          <w:rFonts w:ascii="Arial" w:eastAsia="Times New Roman" w:hAnsi="Arial" w:cs="Arial"/>
          <w:kern w:val="0"/>
          <w:sz w:val="21"/>
          <w:szCs w:val="21"/>
          <w:lang w:eastAsia="es-ES"/>
          <w14:ligatures w14:val="none"/>
        </w:rPr>
        <w:t>. El licenciado Cuéllar Marenco inició su exposición señalando que el informe de transferencias presupuestarias se fundamenta en la siguiente normativa: Decreto Ejecutivo No. 2, publicado en el Diario Oficial No. 21, Tomo No. 442, del 31 de enero de 2024, el</w:t>
      </w:r>
      <w:r w:rsidR="001E7A0B">
        <w:rPr>
          <w:rFonts w:ascii="Arial" w:eastAsia="Times New Roman" w:hAnsi="Arial" w:cs="Arial"/>
          <w:kern w:val="0"/>
          <w:sz w:val="21"/>
          <w:szCs w:val="21"/>
          <w:lang w:eastAsia="es-ES"/>
          <w14:ligatures w14:val="none"/>
        </w:rPr>
        <w:t xml:space="preserve"> cual en el</w:t>
      </w:r>
      <w:r w:rsidR="00B7220B" w:rsidRPr="00620B14">
        <w:rPr>
          <w:rFonts w:ascii="Arial" w:eastAsia="Times New Roman" w:hAnsi="Arial" w:cs="Arial"/>
          <w:kern w:val="0"/>
          <w:sz w:val="21"/>
          <w:szCs w:val="21"/>
          <w:lang w:eastAsia="es-ES"/>
          <w14:ligatures w14:val="none"/>
        </w:rPr>
        <w:t xml:space="preserve"> numeral 7 de las disposiciones específicas regula: “Las Transferencias entre Unidades Presupuestarias, por solicitudes recibidas serán autorizadas de acuerdo a la escala siguiente: a) Hasta $50,000.00 será aprobado por el Gerente General, máximo por caso, b) De $50,000.01 hasta $100,000.00 deberá ser aprobado por Presidencia y Dirección Ejecutiva, máximo por caso, c) Más de $100,000.00 deberá ser aprobado por Junta </w:t>
      </w:r>
      <w:r w:rsidR="00B7220B" w:rsidRPr="001A36F1">
        <w:rPr>
          <w:rFonts w:ascii="Arial" w:eastAsia="Times New Roman" w:hAnsi="Arial" w:cs="Arial"/>
          <w:kern w:val="0"/>
          <w:sz w:val="21"/>
          <w:szCs w:val="21"/>
          <w:lang w:eastAsia="es-ES"/>
          <w14:ligatures w14:val="none"/>
        </w:rPr>
        <w:t>Directiva.</w:t>
      </w:r>
      <w:r w:rsidR="001E7A0B">
        <w:rPr>
          <w:rFonts w:ascii="Arial" w:eastAsia="Times New Roman" w:hAnsi="Arial" w:cs="Arial"/>
          <w:kern w:val="0"/>
          <w:sz w:val="21"/>
          <w:szCs w:val="21"/>
          <w:lang w:eastAsia="es-ES"/>
          <w14:ligatures w14:val="none"/>
        </w:rPr>
        <w:t>”</w:t>
      </w:r>
      <w:r w:rsidR="00B7220B" w:rsidRPr="001A36F1">
        <w:rPr>
          <w:rFonts w:ascii="Arial" w:eastAsia="Times New Roman" w:hAnsi="Arial" w:cs="Arial"/>
          <w:kern w:val="0"/>
          <w:sz w:val="21"/>
          <w:szCs w:val="21"/>
          <w:lang w:eastAsia="es-ES"/>
          <w14:ligatures w14:val="none"/>
        </w:rPr>
        <w:t xml:space="preserve"> A continuación, el licenciado Cuéllar Marenco procedió a exponer en detalle que la</w:t>
      </w:r>
      <w:r w:rsidR="001E7A0B">
        <w:rPr>
          <w:rFonts w:ascii="Arial" w:eastAsia="Times New Roman" w:hAnsi="Arial" w:cs="Arial"/>
          <w:kern w:val="0"/>
          <w:sz w:val="21"/>
          <w:szCs w:val="21"/>
          <w:lang w:eastAsia="es-ES"/>
          <w14:ligatures w14:val="none"/>
        </w:rPr>
        <w:t xml:space="preserve"> presente solicitud</w:t>
      </w:r>
      <w:r w:rsidR="00B7220B" w:rsidRPr="001A36F1">
        <w:rPr>
          <w:rFonts w:ascii="Arial" w:eastAsia="Times New Roman" w:hAnsi="Arial" w:cs="Arial"/>
          <w:kern w:val="0"/>
          <w:sz w:val="21"/>
          <w:szCs w:val="21"/>
          <w:lang w:eastAsia="es-ES"/>
          <w14:ligatures w14:val="none"/>
        </w:rPr>
        <w:t xml:space="preserve"> se refiere a una transferencia, mediante la cual se estarán reforzando las inversiones financieras de la institución según lo indicado en el documento que se anexa a la presente acta. La autorización de la transferencia que se solicita asciende al monto de US$ </w:t>
      </w:r>
      <w:r w:rsidR="00620B14" w:rsidRPr="001A36F1">
        <w:rPr>
          <w:rFonts w:ascii="Arial" w:eastAsia="Times New Roman" w:hAnsi="Arial" w:cs="Arial"/>
          <w:kern w:val="0"/>
          <w:sz w:val="21"/>
          <w:szCs w:val="21"/>
          <w:lang w:eastAsia="es-ES"/>
          <w14:ligatures w14:val="none"/>
        </w:rPr>
        <w:t>6,685,435.00</w:t>
      </w:r>
      <w:r w:rsidR="00B7220B" w:rsidRPr="001A36F1">
        <w:rPr>
          <w:rFonts w:ascii="Arial" w:eastAsia="Times New Roman" w:hAnsi="Arial" w:cs="Arial"/>
          <w:kern w:val="0"/>
          <w:sz w:val="21"/>
          <w:szCs w:val="21"/>
          <w:lang w:eastAsia="es-ES"/>
          <w14:ligatures w14:val="none"/>
        </w:rPr>
        <w:t>. Adicionalmente, el licenciado Cué</w:t>
      </w:r>
      <w:r w:rsidR="00B7220B" w:rsidRPr="00620B14">
        <w:rPr>
          <w:rFonts w:ascii="Arial" w:eastAsia="Times New Roman" w:hAnsi="Arial" w:cs="Arial"/>
          <w:kern w:val="0"/>
          <w:sz w:val="21"/>
          <w:szCs w:val="21"/>
          <w:lang w:eastAsia="es-ES"/>
          <w14:ligatures w14:val="none"/>
        </w:rPr>
        <w:t xml:space="preserve">llar Marenco explicó que cada solicitud se presentó conforme a las reglas del valor de la escala. Finalmente, luego de la presentación, el Gerente invitado solicitó a Junta Directiva dar por recibido el presente informe. Junta Directiva luego de conocer los detalles expuestos y presentados por el licenciado René Cuéllar Marenco, Gerente de Finanzas, de acuerdo con lo establecido en el artículo 26 literal a) de la Ley del Fondo Social para la Vivienda y sobre la base de lo regulado en la disposición Especifica No. 7, del Decreto Ejecutivo No. 2, </w:t>
      </w:r>
      <w:r w:rsidR="00620B14">
        <w:rPr>
          <w:rFonts w:ascii="Arial" w:eastAsia="Times New Roman" w:hAnsi="Arial" w:cs="Arial"/>
          <w:kern w:val="0"/>
          <w:sz w:val="21"/>
          <w:szCs w:val="21"/>
          <w:lang w:eastAsia="es-ES"/>
          <w14:ligatures w14:val="none"/>
        </w:rPr>
        <w:t xml:space="preserve">publicado en el Diario Oficial </w:t>
      </w:r>
      <w:proofErr w:type="spellStart"/>
      <w:r w:rsidR="00620B14">
        <w:rPr>
          <w:rFonts w:ascii="Arial" w:eastAsia="Times New Roman" w:hAnsi="Arial" w:cs="Arial"/>
          <w:kern w:val="0"/>
          <w:sz w:val="21"/>
          <w:szCs w:val="21"/>
          <w:lang w:eastAsia="es-ES"/>
          <w14:ligatures w14:val="none"/>
        </w:rPr>
        <w:t>N°</w:t>
      </w:r>
      <w:proofErr w:type="spellEnd"/>
      <w:r w:rsidR="00620B14">
        <w:rPr>
          <w:rFonts w:ascii="Arial" w:eastAsia="Times New Roman" w:hAnsi="Arial" w:cs="Arial"/>
          <w:kern w:val="0"/>
          <w:sz w:val="21"/>
          <w:szCs w:val="21"/>
          <w:lang w:eastAsia="es-ES"/>
          <w14:ligatures w14:val="none"/>
        </w:rPr>
        <w:t xml:space="preserve"> 21,</w:t>
      </w:r>
      <w:r w:rsidR="00B7220B" w:rsidRPr="00620B14">
        <w:rPr>
          <w:rFonts w:ascii="Arial" w:eastAsia="Times New Roman" w:hAnsi="Arial" w:cs="Arial"/>
          <w:kern w:val="0"/>
          <w:sz w:val="21"/>
          <w:szCs w:val="21"/>
          <w:lang w:eastAsia="es-ES"/>
          <w14:ligatures w14:val="none"/>
        </w:rPr>
        <w:t>Tomo 442, publicado el 31 de enero de 2024, correspondiente al Presupuesto Especial 2024 del Fondo Social para la Vivienda, por unanimidad ACUERDA:</w:t>
      </w:r>
    </w:p>
    <w:p w14:paraId="59EDF45E" w14:textId="77777777" w:rsidR="00620B14" w:rsidRDefault="00620B14" w:rsidP="00620B14">
      <w:pPr>
        <w:tabs>
          <w:tab w:val="left" w:pos="142"/>
        </w:tabs>
        <w:spacing w:after="0" w:line="240" w:lineRule="auto"/>
        <w:ind w:right="-799"/>
        <w:jc w:val="both"/>
        <w:rPr>
          <w:rFonts w:ascii="Arial" w:eastAsia="Times New Roman" w:hAnsi="Arial" w:cs="Arial"/>
          <w:kern w:val="0"/>
          <w:sz w:val="21"/>
          <w:szCs w:val="21"/>
          <w:lang w:eastAsia="es-ES"/>
          <w14:ligatures w14:val="none"/>
        </w:rPr>
      </w:pPr>
    </w:p>
    <w:p w14:paraId="2BE4EC03" w14:textId="3F91DD92" w:rsidR="00620B14" w:rsidRDefault="00620B14" w:rsidP="00620B14">
      <w:pPr>
        <w:tabs>
          <w:tab w:val="left" w:pos="142"/>
        </w:tabs>
        <w:spacing w:after="0" w:line="240" w:lineRule="auto"/>
        <w:ind w:left="-142" w:right="-799"/>
        <w:jc w:val="both"/>
        <w:rPr>
          <w:rFonts w:ascii="Arial" w:eastAsia="Times New Roman" w:hAnsi="Arial" w:cs="Arial"/>
          <w:kern w:val="0"/>
          <w:sz w:val="21"/>
          <w:szCs w:val="21"/>
          <w:lang w:eastAsia="es-ES"/>
          <w14:ligatures w14:val="none"/>
        </w:rPr>
      </w:pPr>
      <w:r w:rsidRPr="00620B14">
        <w:rPr>
          <w:rFonts w:ascii="Arial" w:eastAsia="Times New Roman" w:hAnsi="Arial" w:cs="Arial"/>
          <w:kern w:val="0"/>
          <w:sz w:val="21"/>
          <w:szCs w:val="21"/>
          <w:lang w:eastAsia="es-ES"/>
          <w14:ligatures w14:val="none"/>
        </w:rPr>
        <w:t>Autorizar transferencia por un monto total de US$6,685,435.00 para el especifico 63210 A personas naturales, corresponde a refuerzo a Inversiones Financieras (Créditos Hipotecarios) así:</w:t>
      </w:r>
    </w:p>
    <w:p w14:paraId="50E4021E" w14:textId="77777777" w:rsidR="00351759" w:rsidRPr="00620B14" w:rsidRDefault="00351759" w:rsidP="00620B14">
      <w:pPr>
        <w:tabs>
          <w:tab w:val="left" w:pos="142"/>
        </w:tabs>
        <w:spacing w:after="0" w:line="240" w:lineRule="auto"/>
        <w:ind w:left="-142" w:right="-799"/>
        <w:jc w:val="both"/>
        <w:rPr>
          <w:rFonts w:ascii="Arial" w:eastAsia="Times New Roman" w:hAnsi="Arial" w:cs="Arial"/>
          <w:kern w:val="0"/>
          <w:sz w:val="21"/>
          <w:szCs w:val="21"/>
          <w:lang w:eastAsia="es-ES"/>
          <w14:ligatures w14:val="none"/>
        </w:rPr>
      </w:pPr>
    </w:p>
    <w:p w14:paraId="083F099B" w14:textId="77777777" w:rsidR="00620B14" w:rsidRDefault="00620B14" w:rsidP="002D6F7C">
      <w:pPr>
        <w:numPr>
          <w:ilvl w:val="1"/>
          <w:numId w:val="10"/>
        </w:numPr>
        <w:spacing w:after="120" w:line="240" w:lineRule="auto"/>
        <w:ind w:left="426" w:right="-801" w:hanging="142"/>
        <w:contextualSpacing/>
        <w:jc w:val="both"/>
        <w:rPr>
          <w:rFonts w:ascii="Arial" w:eastAsia="Times New Roman" w:hAnsi="Arial" w:cs="Arial"/>
          <w:kern w:val="0"/>
          <w:sz w:val="21"/>
          <w:szCs w:val="21"/>
          <w:lang w:eastAsia="es-ES"/>
          <w14:ligatures w14:val="none"/>
        </w:rPr>
      </w:pPr>
      <w:r w:rsidRPr="00620B14">
        <w:rPr>
          <w:rFonts w:ascii="Arial" w:eastAsia="Times New Roman" w:hAnsi="Arial" w:cs="Arial"/>
          <w:kern w:val="0"/>
          <w:sz w:val="21"/>
          <w:szCs w:val="21"/>
          <w:lang w:eastAsia="es-ES"/>
          <w14:ligatures w14:val="none"/>
        </w:rPr>
        <w:t>Transferencia presupuestaria entre diferentes unidades, líneas de trabajo y específicos por US$4,932,935.00</w:t>
      </w:r>
    </w:p>
    <w:p w14:paraId="71A518A4" w14:textId="77777777" w:rsidR="00620B14" w:rsidRPr="00620B14" w:rsidRDefault="00620B14" w:rsidP="00620B14">
      <w:pPr>
        <w:spacing w:after="120" w:line="240" w:lineRule="auto"/>
        <w:ind w:left="426" w:right="-801"/>
        <w:contextualSpacing/>
        <w:jc w:val="both"/>
        <w:rPr>
          <w:rFonts w:ascii="Arial" w:eastAsia="Times New Roman" w:hAnsi="Arial" w:cs="Arial"/>
          <w:kern w:val="0"/>
          <w:sz w:val="21"/>
          <w:szCs w:val="21"/>
          <w:lang w:eastAsia="es-ES"/>
          <w14:ligatures w14:val="none"/>
        </w:rPr>
      </w:pPr>
    </w:p>
    <w:p w14:paraId="756042F7" w14:textId="77777777" w:rsidR="00620B14" w:rsidRPr="00620B14" w:rsidRDefault="00620B14" w:rsidP="002D6F7C">
      <w:pPr>
        <w:numPr>
          <w:ilvl w:val="1"/>
          <w:numId w:val="10"/>
        </w:numPr>
        <w:spacing w:after="120" w:line="240" w:lineRule="auto"/>
        <w:ind w:left="426" w:right="-801" w:hanging="142"/>
        <w:contextualSpacing/>
        <w:jc w:val="both"/>
        <w:rPr>
          <w:rFonts w:ascii="Arial" w:eastAsia="Times New Roman" w:hAnsi="Arial" w:cs="Arial"/>
          <w:kern w:val="0"/>
          <w:sz w:val="21"/>
          <w:szCs w:val="21"/>
          <w:lang w:eastAsia="es-ES"/>
          <w14:ligatures w14:val="none"/>
        </w:rPr>
      </w:pPr>
      <w:r w:rsidRPr="00620B14">
        <w:rPr>
          <w:rFonts w:ascii="Arial" w:eastAsia="Times New Roman" w:hAnsi="Arial" w:cs="Arial"/>
          <w:kern w:val="0"/>
          <w:sz w:val="21"/>
          <w:szCs w:val="21"/>
          <w:lang w:eastAsia="es-ES"/>
          <w14:ligatures w14:val="none"/>
        </w:rPr>
        <w:lastRenderedPageBreak/>
        <w:t>Transferencia presupuestaria entre las mismas unidades, líneas de trabajo y diferentes específicos por US$1,752,500.00</w:t>
      </w:r>
    </w:p>
    <w:bookmarkEnd w:id="18"/>
    <w:p w14:paraId="348016F4" w14:textId="77777777" w:rsidR="002A54A3" w:rsidRDefault="002A54A3"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05DA3EC7" w14:textId="09000EAE" w:rsidR="00DF237C" w:rsidRPr="00DF237C" w:rsidRDefault="002A54A3" w:rsidP="00DF237C">
      <w:pPr>
        <w:numPr>
          <w:ilvl w:val="0"/>
          <w:numId w:val="1"/>
        </w:numPr>
        <w:tabs>
          <w:tab w:val="left" w:pos="284"/>
        </w:tabs>
        <w:spacing w:after="0" w:line="240" w:lineRule="auto"/>
        <w:ind w:left="-284" w:right="-801" w:hanging="142"/>
        <w:jc w:val="both"/>
        <w:rPr>
          <w:rFonts w:ascii="Arial" w:eastAsia="Times New Roman" w:hAnsi="Arial" w:cs="Arial"/>
          <w:kern w:val="0"/>
          <w:sz w:val="21"/>
          <w:szCs w:val="21"/>
          <w:lang w:eastAsia="es-ES"/>
          <w14:ligatures w14:val="none"/>
        </w:rPr>
      </w:pPr>
      <w:bookmarkStart w:id="20" w:name="_Hlk184386427"/>
      <w:r w:rsidRPr="002A54A3">
        <w:rPr>
          <w:rFonts w:ascii="Arial" w:hAnsi="Arial" w:cs="Arial"/>
          <w:b/>
          <w:snapToGrid w:val="0"/>
          <w:sz w:val="21"/>
          <w:szCs w:val="21"/>
        </w:rPr>
        <w:t>CONVENIO CON DIRECCIÓN GENERAL DE CORREOS.</w:t>
      </w:r>
      <w:r w:rsidR="00E91C36">
        <w:rPr>
          <w:rFonts w:ascii="Arial" w:eastAsia="Times New Roman" w:hAnsi="Arial" w:cs="Arial"/>
          <w:kern w:val="0"/>
          <w:sz w:val="21"/>
          <w:szCs w:val="21"/>
          <w:lang w:eastAsia="es-ES"/>
          <w14:ligatures w14:val="none"/>
        </w:rPr>
        <w:t xml:space="preserve"> </w:t>
      </w:r>
      <w:bookmarkStart w:id="21" w:name="_Hlk184634103"/>
      <w:r w:rsidR="00DF237C" w:rsidRPr="00DF237C">
        <w:rPr>
          <w:rFonts w:ascii="Arial" w:eastAsia="Times New Roman" w:hAnsi="Arial" w:cs="Arial"/>
          <w:sz w:val="21"/>
          <w:szCs w:val="21"/>
          <w:lang w:eastAsia="es-ES"/>
        </w:rPr>
        <w:t xml:space="preserve">El presidente y director ejecutivo sometió a consideración de los directores, solicitud de suscripción de convenio con la Dirección General de Correos y el Fondo Social para la Vivienda (FSV). Para su presentación invitó al ingeniero Hugo Armando Ruiz Pérez, Gerente Administrativo, acompañado del ingeniero Julio Tarcicio Rivas García, Jefe de la Unidad de Compras Públicas. El ingeniero Ruiz Pérez inició su presentación citando como antecedente que el FSV desde el año 2019 ha suscrito un Convenio con la Dirección General de Correos para prestarle los servicios de impresión, ensobrado y distribución de correspondencia a sus clientes para todo el territorio nacional.  Inicialmente, en Sesión de Junta Directiva </w:t>
      </w:r>
      <w:proofErr w:type="spellStart"/>
      <w:r w:rsidR="00DF237C" w:rsidRPr="00DF237C">
        <w:rPr>
          <w:rFonts w:ascii="Arial" w:eastAsia="Times New Roman" w:hAnsi="Arial" w:cs="Arial"/>
          <w:sz w:val="21"/>
          <w:szCs w:val="21"/>
          <w:lang w:eastAsia="es-ES"/>
        </w:rPr>
        <w:t>N°</w:t>
      </w:r>
      <w:proofErr w:type="spellEnd"/>
      <w:r w:rsidR="00DF237C" w:rsidRPr="00DF237C">
        <w:rPr>
          <w:rFonts w:ascii="Arial" w:eastAsia="Times New Roman" w:hAnsi="Arial" w:cs="Arial"/>
          <w:sz w:val="21"/>
          <w:szCs w:val="21"/>
          <w:lang w:eastAsia="es-ES"/>
        </w:rPr>
        <w:t xml:space="preserve"> JD-226/2019, del 12 de diciembre 2019, se aprobó la suscripción del Convenio por hasta $60,000.00 anuales, con vigencia de enero a diciembre de 2020. Dicho convenio fue extendido por un año, de enero a diciembre 2021, según punto IX del Acta de Sesión de Junta Directiva </w:t>
      </w:r>
      <w:proofErr w:type="spellStart"/>
      <w:r w:rsidR="00DF237C" w:rsidRPr="00DF237C">
        <w:rPr>
          <w:rFonts w:ascii="Arial" w:eastAsia="Times New Roman" w:hAnsi="Arial" w:cs="Arial"/>
          <w:sz w:val="21"/>
          <w:szCs w:val="21"/>
          <w:lang w:eastAsia="es-ES"/>
        </w:rPr>
        <w:t>N°</w:t>
      </w:r>
      <w:proofErr w:type="spellEnd"/>
      <w:r w:rsidR="00DF237C" w:rsidRPr="00DF237C">
        <w:rPr>
          <w:rFonts w:ascii="Arial" w:eastAsia="Times New Roman" w:hAnsi="Arial" w:cs="Arial"/>
          <w:sz w:val="21"/>
          <w:szCs w:val="21"/>
          <w:lang w:eastAsia="es-ES"/>
        </w:rPr>
        <w:t xml:space="preserve"> JD-169/2020, en las mismas condiciones y términos por un monto de hasta $60,000.00. Para continuar con el servicio, en sesión </w:t>
      </w:r>
      <w:proofErr w:type="spellStart"/>
      <w:r w:rsidR="00DF237C" w:rsidRPr="00DF237C">
        <w:rPr>
          <w:rFonts w:ascii="Arial" w:eastAsia="Times New Roman" w:hAnsi="Arial" w:cs="Arial"/>
          <w:sz w:val="21"/>
          <w:szCs w:val="21"/>
          <w:lang w:eastAsia="es-ES"/>
        </w:rPr>
        <w:t>N°</w:t>
      </w:r>
      <w:proofErr w:type="spellEnd"/>
      <w:r w:rsidR="00DF237C" w:rsidRPr="00DF237C">
        <w:rPr>
          <w:rFonts w:ascii="Arial" w:eastAsia="Times New Roman" w:hAnsi="Arial" w:cs="Arial"/>
          <w:sz w:val="21"/>
          <w:szCs w:val="21"/>
          <w:lang w:eastAsia="es-ES"/>
        </w:rPr>
        <w:t xml:space="preserve"> JD-211/2021 del 18 de noviembre del 2021 se acordó la suscripción de prórroga del referido convenio por un año comprendido desde enero hasta diciembre del 2022, en las mismas condiciones y términos por un monto de hasta $80,000.00. En noviembre del 2022, en el punto V) del acta de Sesión de Junta Directiva </w:t>
      </w:r>
      <w:proofErr w:type="spellStart"/>
      <w:r w:rsidR="00DF237C" w:rsidRPr="00DF237C">
        <w:rPr>
          <w:rFonts w:ascii="Arial" w:eastAsia="Times New Roman" w:hAnsi="Arial" w:cs="Arial"/>
          <w:sz w:val="21"/>
          <w:szCs w:val="21"/>
          <w:lang w:eastAsia="es-ES"/>
        </w:rPr>
        <w:t>N°</w:t>
      </w:r>
      <w:proofErr w:type="spellEnd"/>
      <w:r w:rsidR="00DF237C" w:rsidRPr="00DF237C">
        <w:rPr>
          <w:rFonts w:ascii="Arial" w:eastAsia="Times New Roman" w:hAnsi="Arial" w:cs="Arial"/>
          <w:sz w:val="21"/>
          <w:szCs w:val="21"/>
          <w:lang w:eastAsia="es-ES"/>
        </w:rPr>
        <w:t xml:space="preserve"> JD-209/2022 se aprobó una nueva prórroga y modificación al monto del Convenio de hasta por $30,000.00, para ser efectivo durante el 2023, manteniendo los mismos términos del servicio. En sesión </w:t>
      </w:r>
      <w:proofErr w:type="spellStart"/>
      <w:r w:rsidR="00DF237C" w:rsidRPr="00DF237C">
        <w:rPr>
          <w:rFonts w:ascii="Arial" w:eastAsia="Times New Roman" w:hAnsi="Arial" w:cs="Arial"/>
          <w:sz w:val="21"/>
          <w:szCs w:val="21"/>
          <w:lang w:eastAsia="es-ES"/>
        </w:rPr>
        <w:t>N°</w:t>
      </w:r>
      <w:proofErr w:type="spellEnd"/>
      <w:r w:rsidR="00DF237C" w:rsidRPr="00DF237C">
        <w:rPr>
          <w:rFonts w:ascii="Arial" w:eastAsia="Times New Roman" w:hAnsi="Arial" w:cs="Arial"/>
          <w:sz w:val="21"/>
          <w:szCs w:val="21"/>
          <w:lang w:eastAsia="es-ES"/>
        </w:rPr>
        <w:t xml:space="preserve"> JD-220/2023 del 01 de diciembre de 2024 se autorizó la suscripción de un nuevo Convenio para la impresión, ensobrado y distribución de correspondencia a nivel nacional, con impresión de acuse de recibido, por un monto de hasta por $30,000.00, para ser efectivo de enero a diciembre de 2024, manteniendo los mismos términos del servicio. A continuación, el ingeniero Ruiz Pérez señaló que es importante que el FSV continúe brindando el servicio referido a las unidades organizativas que informan a clientes sobre sus créditos hipotecarios y otra correspondencia variada a nivel nacional, siendo así, que en el mes de septiembre de 2024 la Gerencia Administrativa realizó consulta a las distintas unidades, quienes confirmaron su uso, identificando que dicho servicio es mayormente requerido por el Área de Préstamos. Además, informó que la proyección del servicio de correspondencia para el año 2025, es por un total de 60,000 notas a enviar, con una tarifa de $0.44 por nota, haciendo un total de $26,400.00. Las proyecciones se han calculado con la tarifa Zona Nacional Urbano, que representan el 90% de los envíos. La tarifa incluye impresión por cada cara de la hoja (frente y reverso), ensobrado, impresión de acuse de recibido y distribución de la correspondencia. Por lo anterior se estipula que el nuevo Convenio puede establecerse por un monto de hasta $30,000.00, con lo cual se estaría manteniendo el precio, continuidad del servicio y la colaboración entre ambas instituciones del Estado, proponiendo que el plazo del Convenio se suscriba por tiempo indefinido a partir del 02 de enero de 2025. Debido a ello, el Gerente Administrativo manifestó que, de acuerdo con lo informado por la Administradora del Convenio según nota del 29 de noviembre de 2024, el servicio prestado por la Dirección General de Correos ha sido satisfactorio, por lo que se procedió a solicitar a la Dirección General de Correos según nota del 19 de septiembre de 2024, la presentación de oferta de servicios para el 2025, siendo que, con fecha 08 de noviembre de 2024, se recibió la respectiva oferta. Posteriormente, según nota de fecha 27 de noviembre de 2024, la Administradora del Convenio solicitó a la Dirección General de Correos, que manifieste su disponibilidad en suscribir un nuevo convenio; obteniendo respuesta según nota de fecha 02 de diciembre de 2024, a través de la cual manifiesta su voluntad para suscribir un nuevo convenio bajo los términos mencionados. Finalmente, luego de la presentación, el ingeniero Ruiz Pérez solicito autorizar la suscripción del convenio en los términos expuestos, los que se detallan en el documento adjunto a la presente acta. Junta Directiva, luego de conocer la solicitud presentada por el ingeniero Hugo Armando Ruiz Pérez, Gerente Administrativo, acompañado del ingeniero Julio Tarcicio Rivas García, Jefe de la Unidad de Compras Públicas, sobre la base del artículo 26 literal b) de la Ley del Fondo Social para la Vivienda, así como, considerando que la suscripción del Convenio encaja entre las exclusiones estipuladas en el artículo 3 de la Ley de Compras Públicas, y tomando en cuenta la opinión de la Administradora del Convenio y del Gerente Administrativo, siendo este un servicio necesario para mantener comunicación con nuestros clientes, por unanimidad ACUERDA:</w:t>
      </w:r>
    </w:p>
    <w:p w14:paraId="20A70ACC" w14:textId="77777777" w:rsidR="00DF237C" w:rsidRPr="00DF237C" w:rsidRDefault="00DF237C" w:rsidP="00DF237C">
      <w:pPr>
        <w:spacing w:after="0" w:line="240" w:lineRule="auto"/>
        <w:jc w:val="both"/>
        <w:rPr>
          <w:rFonts w:ascii="Arial" w:eastAsia="Times New Roman" w:hAnsi="Arial" w:cs="Arial"/>
          <w:sz w:val="21"/>
          <w:szCs w:val="21"/>
          <w:lang w:eastAsia="es-ES"/>
        </w:rPr>
      </w:pPr>
    </w:p>
    <w:p w14:paraId="4355F7EB" w14:textId="77777777" w:rsidR="00DF237C" w:rsidRPr="00DF237C" w:rsidRDefault="00DF237C" w:rsidP="00DF237C">
      <w:pPr>
        <w:pStyle w:val="Prrafodelista"/>
        <w:numPr>
          <w:ilvl w:val="2"/>
          <w:numId w:val="10"/>
        </w:numPr>
        <w:spacing w:after="0" w:line="240" w:lineRule="auto"/>
        <w:ind w:left="142" w:right="-801" w:hanging="284"/>
        <w:jc w:val="both"/>
        <w:rPr>
          <w:rFonts w:ascii="Arial" w:hAnsi="Arial" w:cs="Arial"/>
          <w:sz w:val="21"/>
          <w:szCs w:val="21"/>
          <w:lang w:eastAsia="es-ES"/>
        </w:rPr>
      </w:pPr>
      <w:r w:rsidRPr="00DF237C">
        <w:rPr>
          <w:rFonts w:ascii="Arial" w:hAnsi="Arial" w:cs="Arial"/>
          <w:sz w:val="21"/>
          <w:szCs w:val="21"/>
          <w:lang w:eastAsia="es-ES"/>
        </w:rPr>
        <w:t xml:space="preserve">AUTORIZAR, la suscripción del “Convenio de Prestación de Servicios entre la Dirección General de Correos y el Fondo Social para la Vivienda”, para la Impresión, ensobrado y distribución de Correspondencia a Nivel Nacional, con impresión de acuse de recibido; por un monto de hasta $30,000.00 por año, por un plazo indefinido a partir del 2 de enero 2025. </w:t>
      </w:r>
    </w:p>
    <w:p w14:paraId="5414DAF8" w14:textId="77777777" w:rsidR="00DF237C" w:rsidRPr="00DF237C" w:rsidRDefault="00DF237C" w:rsidP="00DF237C">
      <w:pPr>
        <w:pStyle w:val="Prrafodelista"/>
        <w:ind w:left="142" w:right="-801" w:hanging="284"/>
        <w:jc w:val="both"/>
        <w:rPr>
          <w:rFonts w:ascii="Arial" w:hAnsi="Arial" w:cs="Arial"/>
          <w:sz w:val="21"/>
          <w:szCs w:val="21"/>
          <w:lang w:eastAsia="es-ES"/>
        </w:rPr>
      </w:pPr>
    </w:p>
    <w:p w14:paraId="3F214BD0" w14:textId="77777777" w:rsidR="00DF237C" w:rsidRPr="00DF237C" w:rsidRDefault="00DF237C" w:rsidP="00DF237C">
      <w:pPr>
        <w:pStyle w:val="Prrafodelista"/>
        <w:numPr>
          <w:ilvl w:val="2"/>
          <w:numId w:val="10"/>
        </w:numPr>
        <w:spacing w:after="0" w:line="240" w:lineRule="auto"/>
        <w:ind w:left="142" w:right="-801" w:hanging="284"/>
        <w:jc w:val="both"/>
        <w:rPr>
          <w:rFonts w:ascii="Arial" w:hAnsi="Arial" w:cs="Arial"/>
          <w:sz w:val="21"/>
          <w:szCs w:val="21"/>
          <w:lang w:eastAsia="es-ES"/>
        </w:rPr>
      </w:pPr>
      <w:r w:rsidRPr="00DF237C">
        <w:rPr>
          <w:rFonts w:ascii="Arial" w:hAnsi="Arial" w:cs="Arial"/>
          <w:sz w:val="21"/>
          <w:szCs w:val="21"/>
          <w:lang w:eastAsia="es-ES"/>
        </w:rPr>
        <w:lastRenderedPageBreak/>
        <w:t>AUTORIZAR al Presidente y Director Ejecutivo para que, conforme al artículo 30 de la Ley del Fondo Social para la Vivienda, delegue al Gerente Administrativo para que en nombre y representación del FSV suscriba el Convenio de prestación de servicios.</w:t>
      </w:r>
    </w:p>
    <w:p w14:paraId="7B663DBB" w14:textId="77777777" w:rsidR="00DF237C" w:rsidRPr="00DF237C" w:rsidRDefault="00DF237C" w:rsidP="00DF237C">
      <w:pPr>
        <w:pStyle w:val="Prrafodelista"/>
        <w:ind w:left="142" w:right="-801" w:hanging="284"/>
        <w:rPr>
          <w:rFonts w:ascii="Arial" w:hAnsi="Arial" w:cs="Arial"/>
          <w:sz w:val="21"/>
          <w:szCs w:val="21"/>
          <w:lang w:eastAsia="es-ES"/>
        </w:rPr>
      </w:pPr>
    </w:p>
    <w:p w14:paraId="7A0843F7" w14:textId="1C5B209A" w:rsidR="007360C5" w:rsidRPr="00DF237C" w:rsidRDefault="00DF237C" w:rsidP="00DF237C">
      <w:pPr>
        <w:pStyle w:val="Prrafodelista"/>
        <w:numPr>
          <w:ilvl w:val="2"/>
          <w:numId w:val="10"/>
        </w:numPr>
        <w:spacing w:after="0" w:line="240" w:lineRule="auto"/>
        <w:ind w:left="142" w:right="-801" w:hanging="284"/>
        <w:jc w:val="both"/>
        <w:rPr>
          <w:rFonts w:ascii="Arial" w:eastAsia="Times New Roman" w:hAnsi="Arial" w:cs="Arial"/>
          <w:kern w:val="0"/>
          <w:sz w:val="21"/>
          <w:szCs w:val="21"/>
          <w:lang w:eastAsia="es-ES"/>
          <w14:ligatures w14:val="none"/>
        </w:rPr>
      </w:pPr>
      <w:r w:rsidRPr="00DF237C">
        <w:rPr>
          <w:rFonts w:ascii="Arial" w:hAnsi="Arial" w:cs="Arial"/>
          <w:sz w:val="21"/>
          <w:szCs w:val="21"/>
          <w:lang w:eastAsia="es-ES"/>
        </w:rPr>
        <w:t>NOMBRAR a la Jefa del Área de Gestión Documental y Archivo como administradora del referido Convenio</w:t>
      </w:r>
      <w:r w:rsidR="007360C5" w:rsidRPr="00DF237C">
        <w:rPr>
          <w:rFonts w:ascii="Arial" w:eastAsia="Times New Roman" w:hAnsi="Arial" w:cs="Arial"/>
          <w:kern w:val="0"/>
          <w:sz w:val="21"/>
          <w:szCs w:val="21"/>
          <w:lang w:eastAsia="es-ES"/>
          <w14:ligatures w14:val="none"/>
        </w:rPr>
        <w:t>.</w:t>
      </w:r>
      <w:bookmarkEnd w:id="20"/>
    </w:p>
    <w:bookmarkEnd w:id="21"/>
    <w:p w14:paraId="3DBCB78F" w14:textId="77777777" w:rsidR="002A54A3" w:rsidRDefault="002A54A3" w:rsidP="007360C5">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625B71F5" w14:textId="77777777" w:rsidR="002A54A3" w:rsidRDefault="002A54A3"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27B95A8A" w14:textId="7BE33C4A" w:rsidR="000E2BBD" w:rsidRPr="000E2BBD" w:rsidRDefault="002A54A3" w:rsidP="000E2BBD">
      <w:pPr>
        <w:numPr>
          <w:ilvl w:val="0"/>
          <w:numId w:val="1"/>
        </w:numPr>
        <w:tabs>
          <w:tab w:val="left" w:pos="284"/>
        </w:tabs>
        <w:spacing w:after="0" w:line="240" w:lineRule="auto"/>
        <w:ind w:left="-284" w:right="-801" w:hanging="142"/>
        <w:jc w:val="both"/>
        <w:rPr>
          <w:rFonts w:ascii="Arial" w:eastAsia="Times New Roman" w:hAnsi="Arial" w:cs="Arial"/>
          <w:kern w:val="0"/>
          <w:sz w:val="21"/>
          <w:szCs w:val="21"/>
          <w:lang w:eastAsia="es-ES"/>
          <w14:ligatures w14:val="none"/>
        </w:rPr>
      </w:pPr>
      <w:bookmarkStart w:id="22" w:name="_Hlk184386810"/>
      <w:r w:rsidRPr="0019721B">
        <w:rPr>
          <w:rFonts w:ascii="Arial" w:hAnsi="Arial" w:cs="Arial"/>
          <w:b/>
          <w:snapToGrid w:val="0"/>
          <w:sz w:val="21"/>
          <w:szCs w:val="21"/>
        </w:rPr>
        <w:t>ARRENDAMIENTO DE EDIFICIO SALAZAR (LOCAL DEL SINDICATO).</w:t>
      </w:r>
      <w:r w:rsidR="00C00CF5" w:rsidRPr="0019721B">
        <w:rPr>
          <w:rFonts w:ascii="Arial" w:eastAsia="Times New Roman" w:hAnsi="Arial" w:cs="Arial"/>
          <w:kern w:val="0"/>
          <w:sz w:val="21"/>
          <w:szCs w:val="21"/>
          <w:lang w:eastAsia="es-ES"/>
          <w14:ligatures w14:val="none"/>
        </w:rPr>
        <w:t xml:space="preserve"> </w:t>
      </w:r>
      <w:r w:rsidR="000E2BBD" w:rsidRPr="000E2BBD">
        <w:rPr>
          <w:rFonts w:ascii="Arial" w:eastAsia="Times New Roman" w:hAnsi="Arial" w:cs="Arial"/>
          <w:sz w:val="21"/>
          <w:szCs w:val="21"/>
          <w:lang w:eastAsia="es-ES"/>
        </w:rPr>
        <w:t xml:space="preserve">El Presidente y Director Ejecutivo sometió a consideración de los directores, la solicitud de arrendamiento del Edificio Salazar para que funcione como local del Sindicato de los Trabajadores del Fondo Social para la Vivienda (SITRAFOSVI). Para su presentación invitó al ingeniero Hugo Armando Ruiz Pérez, Gerente Administrativo </w:t>
      </w:r>
      <w:bookmarkStart w:id="23" w:name="_Hlk184387067"/>
      <w:bookmarkStart w:id="24" w:name="_Hlk184387091"/>
      <w:r w:rsidR="000E2BBD" w:rsidRPr="000E2BBD">
        <w:rPr>
          <w:rFonts w:ascii="Arial" w:eastAsia="Times New Roman" w:hAnsi="Arial" w:cs="Arial"/>
          <w:sz w:val="21"/>
          <w:szCs w:val="21"/>
          <w:lang w:eastAsia="es-ES"/>
        </w:rPr>
        <w:t>acompañado del ingeniero Julio Tarcicio Rivas García, Jefe de la Unidad de Compras Públicas</w:t>
      </w:r>
      <w:bookmarkEnd w:id="23"/>
      <w:r w:rsidR="000E2BBD" w:rsidRPr="000E2BBD">
        <w:rPr>
          <w:rFonts w:ascii="Arial" w:eastAsia="Times New Roman" w:hAnsi="Arial" w:cs="Arial"/>
          <w:sz w:val="21"/>
          <w:szCs w:val="21"/>
          <w:lang w:eastAsia="es-ES"/>
        </w:rPr>
        <w:t xml:space="preserve">. El ingeniero Ruiz Pérez inició su presentación citando </w:t>
      </w:r>
      <w:bookmarkEnd w:id="24"/>
      <w:r w:rsidR="000E2BBD" w:rsidRPr="000E2BBD">
        <w:rPr>
          <w:rFonts w:ascii="Arial" w:eastAsia="Times New Roman" w:hAnsi="Arial" w:cs="Arial"/>
          <w:sz w:val="21"/>
          <w:szCs w:val="21"/>
          <w:lang w:eastAsia="es-ES"/>
        </w:rPr>
        <w:t>como antecedente que desde el año 2006 el Fondo Social para la Vivienda (FSV) arrienda un local de oficinas con la finalidad de que el SITRAFOSVI pueda llevar a cabo sus actividades administrativas, lo cual fue autorizado en el punto VII) del Acta de Junta Directiva No. JD-104/2005 del 12 de diciembre de 2005, dando así cumplimiento a la cláusula 56 del Contrato Colectivo de Trabajo entre el FSV y el SITRAFOSVI. Actualmente, se tiene suscrito el contrato de arrendamiento según punto X) del Acta de Sesión de Junta Directiva JD-224/2023 del 07 de diciembre de 2023, mediante el cual se acordó: “</w:t>
      </w:r>
      <w:r w:rsidR="000E2BBD" w:rsidRPr="000E2BBD">
        <w:rPr>
          <w:rFonts w:ascii="Arial" w:hAnsi="Arial" w:cs="Arial"/>
          <w:sz w:val="21"/>
          <w:szCs w:val="21"/>
          <w:lang w:eastAsia="es-ES"/>
        </w:rPr>
        <w:t xml:space="preserve">Autorizar la formalización del contrato de arrendamiento del inmueble para Oficinas del SINDICATO DE TRABAJADORES DEL FSV por un período de un (1) año, del 1º de enero al 31 de diciembre de 2024.” El inmueble objeto del contrato de arrendamiento se encuentra ubicado en </w:t>
      </w:r>
      <w:r w:rsidR="000E2BBD" w:rsidRPr="000E2BBD">
        <w:rPr>
          <w:rFonts w:ascii="Arial" w:eastAsia="Times New Roman" w:hAnsi="Arial" w:cs="Arial"/>
          <w:sz w:val="21"/>
          <w:szCs w:val="21"/>
          <w:lang w:eastAsia="es-ES"/>
        </w:rPr>
        <w:t>11ª Avenida Norte No. 240, Locales No. 203 y 204 Edificio Salazar No. 2, Distrito de San Salvador, municipio de San Salvador Centro, departamento de San Salvador.</w:t>
      </w:r>
      <w:r w:rsidR="000E2BBD">
        <w:rPr>
          <w:rFonts w:ascii="Arial" w:eastAsia="Times New Roman" w:hAnsi="Arial" w:cs="Arial"/>
          <w:kern w:val="0"/>
          <w:sz w:val="21"/>
          <w:szCs w:val="21"/>
          <w:lang w:eastAsia="es-ES"/>
          <w14:ligatures w14:val="none"/>
        </w:rPr>
        <w:t xml:space="preserve"> </w:t>
      </w:r>
      <w:r w:rsidR="000E2BBD" w:rsidRPr="000E2BBD">
        <w:rPr>
          <w:rFonts w:ascii="Arial" w:eastAsia="Times New Roman" w:hAnsi="Arial" w:cs="Arial"/>
          <w:sz w:val="21"/>
          <w:szCs w:val="21"/>
          <w:lang w:eastAsia="es-ES"/>
        </w:rPr>
        <w:t xml:space="preserve">Seguidamente, el Gerente Administrativo explicó, que debido a la proximidad del vencimiento del referido arrendamiento, con fecha 14 de noviembre de 2024, se recibió nota por parte del Secretario de Organización del Sindicato de Trabajadores del FSV en la cual se solicita continuar con el arrendamiento de los locales para el desarrollo de las actividades administrativas del mismo. En esa línea, la Jefa del Área de Recursos Logísticos, remitió nota al licenciado Carlos </w:t>
      </w:r>
      <w:proofErr w:type="spellStart"/>
      <w:r w:rsidR="000E2BBD" w:rsidRPr="000E2BBD">
        <w:rPr>
          <w:rFonts w:ascii="Arial" w:eastAsia="Times New Roman" w:hAnsi="Arial" w:cs="Arial"/>
          <w:sz w:val="21"/>
          <w:szCs w:val="21"/>
          <w:lang w:eastAsia="es-ES"/>
        </w:rPr>
        <w:t>Kattán</w:t>
      </w:r>
      <w:proofErr w:type="spellEnd"/>
      <w:r w:rsidR="000E2BBD" w:rsidRPr="000E2BBD">
        <w:rPr>
          <w:rFonts w:ascii="Arial" w:eastAsia="Times New Roman" w:hAnsi="Arial" w:cs="Arial"/>
          <w:sz w:val="21"/>
          <w:szCs w:val="21"/>
          <w:lang w:eastAsia="es-ES"/>
        </w:rPr>
        <w:t xml:space="preserve"> Zablah, con fecha 15 de noviembre de 2024, solicitándole que manifieste su disposición de suscribir un nuevo contrato de arrendamiento en los mismos términos y condiciones del contrato actual. Con fecha 26 de noviembre de 2024, mediante carta suscrita por el licenciado Carlos </w:t>
      </w:r>
      <w:proofErr w:type="spellStart"/>
      <w:r w:rsidR="000E2BBD" w:rsidRPr="000E2BBD">
        <w:rPr>
          <w:rFonts w:ascii="Arial" w:eastAsia="Times New Roman" w:hAnsi="Arial" w:cs="Arial"/>
          <w:sz w:val="21"/>
          <w:szCs w:val="21"/>
          <w:lang w:eastAsia="es-ES"/>
        </w:rPr>
        <w:t>Kattán</w:t>
      </w:r>
      <w:proofErr w:type="spellEnd"/>
      <w:r w:rsidR="000E2BBD" w:rsidRPr="000E2BBD">
        <w:rPr>
          <w:rFonts w:ascii="Arial" w:eastAsia="Times New Roman" w:hAnsi="Arial" w:cs="Arial"/>
          <w:sz w:val="21"/>
          <w:szCs w:val="21"/>
          <w:lang w:eastAsia="es-ES"/>
        </w:rPr>
        <w:t xml:space="preserve"> Zablah, manifestó su interés y disposición de dar continuidad al contrato de alquiler; no obstante, en dicha carta también se refirió al aumento del canon de arrendamiento de $25.00 más IVA por año por local, el cual previamente había notificado al FSV, según carta de fecha 25 de septiembre de 2024, manteniendo las condiciones actuales de servicios de agua potable, impuestos municipales, vigilancia e iluminación de los pasillos y del parqueo, incluidos en el costo de arrendamiento. En tal sentido, atendiendo la solicitud del Secretario de Organización del SITRAFOSVI, se expuso la opinión y recomendación de la Administradora del Contrato de fecha 30 de noviembre de 2024, quien entre otros aspectos manifestó lo siguiente: </w:t>
      </w:r>
      <w:r w:rsidR="000E2BBD" w:rsidRPr="000E2BBD">
        <w:rPr>
          <w:rFonts w:ascii="Arial" w:eastAsia="Times New Roman" w:hAnsi="Arial" w:cs="Arial"/>
          <w:i/>
          <w:iCs/>
          <w:sz w:val="21"/>
          <w:szCs w:val="21"/>
          <w:lang w:eastAsia="es-ES"/>
        </w:rPr>
        <w:t xml:space="preserve">“…Por lo anteriormente expuesto, informo que se realizó un breve sondeo de mercado de locales similares en el centro histórico de San Salvador, el cual arrojó que, en promedio, los locales en esta zona actualmente tienen un costo de aproximadamente US$800.00. Por lo tanto, proponemos suscribir el contrato de arrendamiento del local con el canon propuesto por el propietario del inmueble, por un período de un año, del 1 de enero al 31 de diciembre de 2025, para las oficinas del Sindicato de los Trabajadores del FSV. Cabe destacar que el local propiedad del Sr. Carlos </w:t>
      </w:r>
      <w:proofErr w:type="spellStart"/>
      <w:r w:rsidR="000E2BBD" w:rsidRPr="000E2BBD">
        <w:rPr>
          <w:rFonts w:ascii="Arial" w:eastAsia="Times New Roman" w:hAnsi="Arial" w:cs="Arial"/>
          <w:i/>
          <w:iCs/>
          <w:sz w:val="21"/>
          <w:szCs w:val="21"/>
          <w:lang w:eastAsia="es-ES"/>
        </w:rPr>
        <w:t>Kattán</w:t>
      </w:r>
      <w:proofErr w:type="spellEnd"/>
      <w:r w:rsidR="000E2BBD" w:rsidRPr="000E2BBD">
        <w:rPr>
          <w:rFonts w:ascii="Arial" w:eastAsia="Times New Roman" w:hAnsi="Arial" w:cs="Arial"/>
          <w:i/>
          <w:iCs/>
          <w:sz w:val="21"/>
          <w:szCs w:val="21"/>
          <w:lang w:eastAsia="es-ES"/>
        </w:rPr>
        <w:t xml:space="preserve"> Zablah tendría un costo de US$734.50, incluyendo IVA…”</w:t>
      </w:r>
      <w:r w:rsidR="000E2BBD" w:rsidRPr="000E2BBD">
        <w:rPr>
          <w:rFonts w:ascii="Arial" w:eastAsia="Times New Roman" w:hAnsi="Arial" w:cs="Arial"/>
          <w:sz w:val="21"/>
          <w:szCs w:val="21"/>
          <w:lang w:eastAsia="es-ES"/>
        </w:rPr>
        <w:t xml:space="preserve"> Considerando lo antes expuesto, el ingeniero Ruiz Pérez estimó aceptable la propuesta de arrendamiento ofrecida con el incremento solicitado, por lo que procedió a detallar los datos generales del contrato, así: el canon de arrendamiento mensual será de $734.50 incluyendo IVA, costo anual de $8,814.00, manteniendo la garantía de fiel cumplimiento, la cual se otorgará mediante cheque certificado con base al 20% del monto del contrato, durante el plazo de un año, por el período que comprende del 1 al 31 de diciembre de 2025 y la forma de pago será por medio de cuotas mensuales, fijas, anticipadas y sucesivas; asimismo, los servicios de agua potable, impuestos municipales, vigilancia e iluminación de pasillos y de parqueo, están incluidos en el precio del arrendamiento y el pago de servicios de energía eléctrica será efectuado por el SITRAFOSVI; el gerente invitado explicó también que se cuenta con disponibilidad presupuestaria para este arrendamiento en el específico 54317 Arrendamiento de bienes inmuebles, y finalmente, recomendó y solicitó a Junta Directiva, autorizar la suscripción del contrato de arrendamiento según lo presentado, de conformidad al documento que se adjunta a la presenta Acta. Junta Directiva, luego de conocer la recomendación y solicitud presentada por el ingeniero Hugo Armando Ruiz Pérez, Gerente Administrativo, acompañado del ingeniero Julio Tarcicio Rivas García, Jefe de la Unidad de Compras Públicas, sobre la base de lo regulado en los artículos 29 literal b) y 30 de la Ley </w:t>
      </w:r>
      <w:r w:rsidR="000E2BBD" w:rsidRPr="000E2BBD">
        <w:rPr>
          <w:rFonts w:ascii="Arial" w:eastAsia="Times New Roman" w:hAnsi="Arial" w:cs="Arial"/>
          <w:sz w:val="21"/>
          <w:szCs w:val="21"/>
          <w:lang w:eastAsia="es-ES"/>
        </w:rPr>
        <w:lastRenderedPageBreak/>
        <w:t>de Fondo Social para la Vivienda, considerando además que los contratos de arrendamiento de inmuebles se encuentran excluidos de la Ley de Compras Públicas, de conformidad a lo preceptuado en el artículo 3 literal j) de dicha Ley, así como de acuerdo con lo establecido en el Contrato Colectivo de Trabajo del FSV, tomando en cuenta la solicitud realizada por el Sindicato de los Trabajadores del Fondo Social para la Vivienda y la opinión y recomendación de la Administradora del Contrato y del Gerente Administrativo, por unanimidad ACUERDA:</w:t>
      </w:r>
    </w:p>
    <w:p w14:paraId="0CD33016" w14:textId="77777777" w:rsidR="000E2BBD" w:rsidRPr="000E2BBD" w:rsidRDefault="000E2BBD" w:rsidP="000E2BBD">
      <w:pPr>
        <w:spacing w:after="0" w:line="240" w:lineRule="auto"/>
        <w:ind w:right="-23"/>
        <w:contextualSpacing/>
        <w:jc w:val="both"/>
        <w:rPr>
          <w:rFonts w:ascii="Arial" w:eastAsia="Times New Roman" w:hAnsi="Arial" w:cs="Arial"/>
          <w:sz w:val="21"/>
          <w:szCs w:val="21"/>
          <w:lang w:eastAsia="es-ES"/>
        </w:rPr>
      </w:pPr>
    </w:p>
    <w:p w14:paraId="1CE86834" w14:textId="77777777" w:rsidR="000E2BBD" w:rsidRPr="000E2BBD" w:rsidRDefault="000E2BBD" w:rsidP="000E2BBD">
      <w:pPr>
        <w:numPr>
          <w:ilvl w:val="0"/>
          <w:numId w:val="13"/>
        </w:numPr>
        <w:tabs>
          <w:tab w:val="clear" w:pos="720"/>
          <w:tab w:val="num" w:pos="1560"/>
        </w:tabs>
        <w:spacing w:after="0" w:line="240" w:lineRule="auto"/>
        <w:ind w:left="0" w:right="-801" w:hanging="284"/>
        <w:contextualSpacing/>
        <w:jc w:val="both"/>
        <w:rPr>
          <w:rFonts w:ascii="Arial" w:eastAsia="Times New Roman" w:hAnsi="Arial" w:cs="Arial"/>
          <w:sz w:val="21"/>
          <w:szCs w:val="21"/>
          <w:lang w:eastAsia="es-ES"/>
        </w:rPr>
      </w:pPr>
      <w:r w:rsidRPr="000E2BBD">
        <w:rPr>
          <w:rFonts w:ascii="Arial" w:eastAsia="Times New Roman" w:hAnsi="Arial" w:cs="Arial"/>
          <w:sz w:val="21"/>
          <w:szCs w:val="21"/>
          <w:lang w:eastAsia="es-ES"/>
        </w:rPr>
        <w:t>Autorizar la suscripción de un nuevo contrato de arrendamiento de inmueble para las oficinas del Sindicato del Fondo Social para la Vivienda, el cual se encuentra ubicado en 11ª Avenida Norte No. 240, Edificio Salazar No.2, distrito de San Salvador, municipio de San Salvador Centro; con un canon mensual  de  arrendamiento de $734.50 incluyendo IVA, pagaderos por medio de cuotas mensuales anticipadas y sucesivas. El monto total del contrato será por $8,814.00 incluyendo IVA, por un período de un año contado a partir del 1º de enero 2025 al 31 de diciembre de 2025.</w:t>
      </w:r>
    </w:p>
    <w:p w14:paraId="1AF24CD0" w14:textId="77777777" w:rsidR="000E2BBD" w:rsidRPr="000E2BBD" w:rsidRDefault="000E2BBD" w:rsidP="000E2BBD">
      <w:pPr>
        <w:spacing w:after="0" w:line="240" w:lineRule="auto"/>
        <w:ind w:right="-801"/>
        <w:contextualSpacing/>
        <w:jc w:val="both"/>
        <w:rPr>
          <w:rFonts w:ascii="Arial" w:eastAsia="Times New Roman" w:hAnsi="Arial" w:cs="Arial"/>
          <w:sz w:val="21"/>
          <w:szCs w:val="21"/>
          <w:lang w:eastAsia="es-ES"/>
        </w:rPr>
      </w:pPr>
    </w:p>
    <w:p w14:paraId="5C798AB2" w14:textId="77777777" w:rsidR="000E2BBD" w:rsidRPr="00474D5B" w:rsidRDefault="000E2BBD" w:rsidP="000E2BBD">
      <w:pPr>
        <w:pStyle w:val="Prrafodelista"/>
        <w:numPr>
          <w:ilvl w:val="0"/>
          <w:numId w:val="13"/>
        </w:numPr>
        <w:tabs>
          <w:tab w:val="clear" w:pos="720"/>
          <w:tab w:val="num" w:pos="0"/>
          <w:tab w:val="num" w:pos="1560"/>
        </w:tabs>
        <w:spacing w:after="0" w:line="240" w:lineRule="auto"/>
        <w:ind w:left="0" w:right="-801" w:hanging="284"/>
        <w:jc w:val="both"/>
        <w:rPr>
          <w:rFonts w:ascii="Arial" w:hAnsi="Arial" w:cs="Arial"/>
          <w:sz w:val="21"/>
          <w:szCs w:val="21"/>
          <w:lang w:eastAsia="es-ES"/>
        </w:rPr>
      </w:pPr>
      <w:r w:rsidRPr="000E2BBD">
        <w:rPr>
          <w:rFonts w:ascii="Arial" w:hAnsi="Arial" w:cs="Arial"/>
          <w:sz w:val="21"/>
          <w:szCs w:val="21"/>
          <w:lang w:eastAsia="es-ES"/>
        </w:rPr>
        <w:t xml:space="preserve">Autorizar que se solicite al </w:t>
      </w:r>
      <w:r w:rsidRPr="00474D5B">
        <w:rPr>
          <w:rFonts w:ascii="Arial" w:hAnsi="Arial" w:cs="Arial"/>
          <w:sz w:val="21"/>
          <w:szCs w:val="21"/>
          <w:lang w:eastAsia="es-ES"/>
        </w:rPr>
        <w:t>arrendante el otorgamiento de una garantía de fiel cumplimiento por medio de cheque certificado con un valor de un mil setecientos sesenta y dos 80/100 dólares de los Estados Unidos de América (US$ 1,762.80), equivalente al 20% del contrato anual.</w:t>
      </w:r>
    </w:p>
    <w:p w14:paraId="3DCAC547" w14:textId="77777777" w:rsidR="000E2BBD" w:rsidRPr="000E2BBD" w:rsidRDefault="000E2BBD" w:rsidP="000E2BBD">
      <w:pPr>
        <w:pStyle w:val="Prrafodelista"/>
        <w:tabs>
          <w:tab w:val="num" w:pos="0"/>
        </w:tabs>
        <w:ind w:left="0" w:right="-801" w:hanging="284"/>
        <w:rPr>
          <w:rFonts w:ascii="Arial" w:hAnsi="Arial" w:cs="Arial"/>
          <w:sz w:val="21"/>
          <w:szCs w:val="21"/>
          <w:lang w:eastAsia="es-ES"/>
        </w:rPr>
      </w:pPr>
    </w:p>
    <w:p w14:paraId="26FEFCE0" w14:textId="77777777" w:rsidR="000E2BBD" w:rsidRPr="000E2BBD" w:rsidRDefault="000E2BBD" w:rsidP="000E2BBD">
      <w:pPr>
        <w:pStyle w:val="Prrafodelista"/>
        <w:numPr>
          <w:ilvl w:val="0"/>
          <w:numId w:val="13"/>
        </w:numPr>
        <w:tabs>
          <w:tab w:val="clear" w:pos="720"/>
          <w:tab w:val="num" w:pos="0"/>
          <w:tab w:val="num" w:pos="1560"/>
        </w:tabs>
        <w:spacing w:after="0" w:line="240" w:lineRule="auto"/>
        <w:ind w:left="0" w:right="-801" w:hanging="284"/>
        <w:jc w:val="both"/>
        <w:rPr>
          <w:rFonts w:ascii="Arial" w:hAnsi="Arial" w:cs="Arial"/>
          <w:sz w:val="21"/>
          <w:szCs w:val="21"/>
          <w:lang w:eastAsia="es-ES"/>
        </w:rPr>
      </w:pPr>
      <w:r w:rsidRPr="000E2BBD">
        <w:rPr>
          <w:rFonts w:ascii="Arial" w:hAnsi="Arial" w:cs="Arial"/>
          <w:sz w:val="21"/>
          <w:szCs w:val="21"/>
          <w:lang w:eastAsia="es-ES"/>
        </w:rPr>
        <w:t>Autorizar al Presidente y Director Ejecutivo para que, conforme al artículo 30 de la Ley del Fondo Social para la Vivienda, delegue en el Gerente Administrativo la suscripción del respectivo contrato.</w:t>
      </w:r>
    </w:p>
    <w:p w14:paraId="1F37ED2D" w14:textId="77777777" w:rsidR="000E2BBD" w:rsidRPr="000E2BBD" w:rsidRDefault="000E2BBD" w:rsidP="000E2BBD">
      <w:pPr>
        <w:pStyle w:val="Prrafodelista"/>
        <w:ind w:right="-801"/>
        <w:rPr>
          <w:rFonts w:ascii="Arial" w:hAnsi="Arial" w:cs="Arial"/>
          <w:sz w:val="21"/>
          <w:szCs w:val="21"/>
          <w:lang w:eastAsia="es-ES"/>
        </w:rPr>
      </w:pPr>
    </w:p>
    <w:p w14:paraId="09335D40" w14:textId="3F929BFB" w:rsidR="009F6A23" w:rsidRPr="000E2BBD" w:rsidRDefault="000E2BBD" w:rsidP="000E2BBD">
      <w:pPr>
        <w:tabs>
          <w:tab w:val="num" w:pos="1560"/>
        </w:tabs>
        <w:spacing w:after="0" w:line="240" w:lineRule="auto"/>
        <w:ind w:right="-801" w:hanging="284"/>
        <w:jc w:val="both"/>
        <w:rPr>
          <w:rFonts w:ascii="Arial" w:eastAsia="Times New Roman" w:hAnsi="Arial" w:cs="Arial"/>
          <w:kern w:val="0"/>
          <w:sz w:val="21"/>
          <w:szCs w:val="21"/>
          <w:lang w:eastAsia="es-ES"/>
          <w14:ligatures w14:val="none"/>
        </w:rPr>
      </w:pPr>
      <w:r w:rsidRPr="000E2BBD">
        <w:rPr>
          <w:rFonts w:ascii="Arial" w:eastAsia="Times New Roman" w:hAnsi="Arial" w:cs="Arial"/>
          <w:sz w:val="21"/>
          <w:szCs w:val="21"/>
          <w:lang w:eastAsia="es-ES"/>
        </w:rPr>
        <w:t>D. Nombrar como Administradora de este Contrato, a la Jefa del Área de Recursos Logísticos</w:t>
      </w:r>
      <w:r w:rsidR="009F6A23" w:rsidRPr="000E2BBD">
        <w:rPr>
          <w:rFonts w:ascii="Arial" w:eastAsia="Times New Roman" w:hAnsi="Arial" w:cs="Arial"/>
          <w:kern w:val="0"/>
          <w:sz w:val="21"/>
          <w:szCs w:val="21"/>
          <w:lang w:eastAsia="es-ES"/>
          <w14:ligatures w14:val="none"/>
        </w:rPr>
        <w:t>.</w:t>
      </w:r>
    </w:p>
    <w:bookmarkEnd w:id="22"/>
    <w:p w14:paraId="689965AD" w14:textId="77777777" w:rsidR="00C00CF5" w:rsidRDefault="00C00CF5" w:rsidP="00B7220B">
      <w:pPr>
        <w:spacing w:after="0" w:line="240" w:lineRule="auto"/>
        <w:jc w:val="both"/>
        <w:rPr>
          <w:rFonts w:eastAsia="Times New Roman"/>
          <w:lang w:val="es-ES" w:eastAsia="es-ES"/>
        </w:rPr>
      </w:pPr>
    </w:p>
    <w:p w14:paraId="4DF1A493" w14:textId="2D231EFD" w:rsidR="004B2621" w:rsidRPr="004B2621" w:rsidRDefault="002A54A3" w:rsidP="004B2621">
      <w:pPr>
        <w:numPr>
          <w:ilvl w:val="0"/>
          <w:numId w:val="1"/>
        </w:numPr>
        <w:tabs>
          <w:tab w:val="left" w:pos="284"/>
        </w:tabs>
        <w:spacing w:after="0" w:line="240" w:lineRule="auto"/>
        <w:ind w:left="-284" w:right="-801" w:hanging="142"/>
        <w:jc w:val="both"/>
        <w:rPr>
          <w:rFonts w:ascii="Arial" w:eastAsia="Times New Roman" w:hAnsi="Arial" w:cs="Arial"/>
          <w:kern w:val="0"/>
          <w:sz w:val="21"/>
          <w:szCs w:val="21"/>
          <w:lang w:eastAsia="es-ES"/>
          <w14:ligatures w14:val="none"/>
        </w:rPr>
      </w:pPr>
      <w:bookmarkStart w:id="25" w:name="_Hlk184387478"/>
      <w:r w:rsidRPr="002A54A3">
        <w:rPr>
          <w:rFonts w:ascii="Arial" w:hAnsi="Arial" w:cs="Arial"/>
          <w:b/>
          <w:snapToGrid w:val="0"/>
          <w:sz w:val="21"/>
          <w:szCs w:val="21"/>
        </w:rPr>
        <w:t>SOLICITUD DE SUSCRIPCIÓN DE CONVENIO POR SERVICIOS DE NEGOCIACIÓN POR CUENTA DEL ESTADO (BOLPROS).</w:t>
      </w:r>
      <w:r w:rsidR="00177B38">
        <w:rPr>
          <w:rFonts w:ascii="Arial" w:eastAsia="Times New Roman" w:hAnsi="Arial" w:cs="Arial"/>
          <w:kern w:val="0"/>
          <w:sz w:val="21"/>
          <w:szCs w:val="21"/>
          <w:lang w:eastAsia="es-ES"/>
          <w14:ligatures w14:val="none"/>
        </w:rPr>
        <w:t xml:space="preserve"> </w:t>
      </w:r>
      <w:r w:rsidR="004B2621" w:rsidRPr="004B2621">
        <w:rPr>
          <w:rFonts w:ascii="Arial" w:eastAsia="Times New Roman" w:hAnsi="Arial" w:cs="Arial"/>
          <w:sz w:val="21"/>
          <w:szCs w:val="21"/>
          <w:lang w:eastAsia="es-ES"/>
        </w:rPr>
        <w:t xml:space="preserve">El presidente y Director Ejecutivo sometió a consideración de los directores, solicitud de suscripción de convenio por servicios de negociación por cuenta del estado. Para su presentación invitó al ingeniero Julio Tarcicio Rivas García, Jefe de la Unidad de Compras Públicas (UCP), quien inició su exposición reseñando que el actual “Convenio por Servicios de Negociación por Cuenta del Estado”, fue autorizado según el Punto XIII) del Acta de sesión de Junta Directiva </w:t>
      </w:r>
      <w:proofErr w:type="spellStart"/>
      <w:r w:rsidR="004B2621" w:rsidRPr="004B2621">
        <w:rPr>
          <w:rFonts w:ascii="Arial" w:eastAsia="Times New Roman" w:hAnsi="Arial" w:cs="Arial"/>
          <w:sz w:val="21"/>
          <w:szCs w:val="21"/>
          <w:lang w:eastAsia="es-ES"/>
        </w:rPr>
        <w:t>N°</w:t>
      </w:r>
      <w:proofErr w:type="spellEnd"/>
      <w:r w:rsidR="004B2621" w:rsidRPr="004B2621">
        <w:rPr>
          <w:rFonts w:ascii="Arial" w:eastAsia="Times New Roman" w:hAnsi="Arial" w:cs="Arial"/>
          <w:sz w:val="21"/>
          <w:szCs w:val="21"/>
          <w:lang w:eastAsia="es-ES"/>
        </w:rPr>
        <w:t xml:space="preserve"> JD-229/2023 del 14 de diciembre de 2023, teniendo como fecha de vencimiento el próximo 31 de diciembre del corriente año.</w:t>
      </w:r>
      <w:r w:rsidR="004B2621" w:rsidRPr="004B2621">
        <w:rPr>
          <w:rFonts w:ascii="Arial" w:hAnsi="Arial" w:cs="Arial"/>
          <w:sz w:val="21"/>
          <w:szCs w:val="21"/>
        </w:rPr>
        <w:t xml:space="preserve"> </w:t>
      </w:r>
      <w:r w:rsidR="004B2621" w:rsidRPr="004B2621">
        <w:rPr>
          <w:rFonts w:ascii="Arial" w:eastAsia="Times New Roman" w:hAnsi="Arial" w:cs="Arial"/>
          <w:sz w:val="21"/>
          <w:szCs w:val="21"/>
          <w:lang w:eastAsia="es-ES"/>
        </w:rPr>
        <w:t xml:space="preserve">A continuación, el ingeniero Rivas García expuso como fundamento legal de este proceso, las disposiciones legales siguientes: LEY DE COMPRAS PÚBLICAS (Art. 73): “SUBASTA INVERSA. Art. 73.- Subasta electrónica inversa es el procedimiento de contratación por el cual las instituciones adquieren bienes y servicios mediante la utilización de plataformas electrónicas en las que se realiza la etapa de la adjudicación. Cada institución contratante realizará la subasta a través COMPRASAL, también podrán cuando así convenga a los intereses públicos, realizarse para adquisiciones de bienes y servicios de no consultoría en plataformas privadas de operaciones de bolsas legalmente establecidas, las cuales respecto del proceso de contratación, adjudicación y liquidación se regirán por las normas jurídicas específicas en materia bursátil, el Reglamento y la DINAC desarrollarán lo pertinente de esos procesos sobre las etapas del ciclo de compra que le son aplicables tales como la planificación, seguimiento y liquidación…” LEY DE COMPRAS PÚBLICAS (Art. 3 literal d): EXCLUSIONES. Art. 3.- Se considerarán excluidos de la aplicación de esta ley: … d) Los servicios bancarios y financieros, que no sean de seguros, celebrados por la Administración Pública;” Decreto 875 (03/01/2018) “de Reformas a la Ley de Bolsas Productos y Servicios”: “Art. 2.- </w:t>
      </w:r>
      <w:proofErr w:type="spellStart"/>
      <w:r w:rsidR="004B2621" w:rsidRPr="004B2621">
        <w:rPr>
          <w:rFonts w:ascii="Arial" w:eastAsia="Times New Roman" w:hAnsi="Arial" w:cs="Arial"/>
          <w:sz w:val="21"/>
          <w:szCs w:val="21"/>
          <w:lang w:eastAsia="es-ES"/>
        </w:rPr>
        <w:t>Incorpórase</w:t>
      </w:r>
      <w:proofErr w:type="spellEnd"/>
      <w:r w:rsidR="004B2621" w:rsidRPr="004B2621">
        <w:rPr>
          <w:rFonts w:ascii="Arial" w:eastAsia="Times New Roman" w:hAnsi="Arial" w:cs="Arial"/>
          <w:sz w:val="21"/>
          <w:szCs w:val="21"/>
          <w:lang w:eastAsia="es-ES"/>
        </w:rPr>
        <w:t xml:space="preserve"> un inciso final al Art. 10. de la siguiente manera: “En el caso de las operaciones de adquisiciones de bienes o servicios por parte del Estado, se deberá realizar sin la intervención de un puesto de bolsa, en este caso, corresponderá a la Bolsa de Productos y Servicios realizar las negociaciones por cuenta del Estado, garantizando que las mismas, se hagan de forma que se garantice la libre competencia, que sea eficiente y transparente. Todos los puestos de bolsa podrán competir como vendedores.” Seguidamente, el Jefe de la UCP indicó que el objeto del presente CONVENIO es establecer las cláusulas bajo las cuales la Bolsa de Productos de El Salvador, S.A. de C.V. (BOLPROS), prestará al Fondo Social para la Vivienda, el servicio bursátil y financiero de intermediación, actuando en representación del FSV en la compra y/o venta de productos y servicios conforme a la Ley de Bolsas de Productos y Servicios. Adicionalmente, el ingeniero Rivas García explicó detalladamente los servicios que proporcionará BOLPROS bajo este Convenio, así como las obligaciones del FSV, las comisiones o cánones que se pagarán, entre otros, todo ello conforme se indica en el documento que se anexa a la presente acta. Finalmente, el Jefe de la UCP aclaró que la sola suscripción del presente </w:t>
      </w:r>
      <w:r w:rsidR="004B2621" w:rsidRPr="004B2621">
        <w:rPr>
          <w:rFonts w:ascii="Arial" w:eastAsia="Times New Roman" w:hAnsi="Arial" w:cs="Arial"/>
          <w:sz w:val="21"/>
          <w:szCs w:val="21"/>
          <w:lang w:eastAsia="es-ES"/>
        </w:rPr>
        <w:lastRenderedPageBreak/>
        <w:t>convenio no representa en sí misma una erogación para el FSV, ya que solo sirve de marco convencional para cuando el FSV acuda al mercado bursátil para contratar bienes o servicios. Por tanto, luego de exponer detalladamente los términos en los que se encuentra redactado el Convenio, solicitó a Junta Directiva, autorizar la suscripción del “Convenio por Servicios de Negociación por Cuenta del Estado”, conforme los detalles expuestos en la presentación. Junta Directiva, luego de conocer la solicitud presentada por el ingeniero Julio Tarcicio Rivas García, Jefe de la Unidad de Compras Públicas, sobre la base de los artículos 27 y 30 inciso primero de la Ley del Fondo Social para la Vivienda, así como de acuerdo con lo regulado en los artículos 3 literal d) y 73 de la Ley de Compras Públicas, y el inciso final del artículo 10 de la Ley de Bolsas de Productos y Servicios, por unanimidad ACUERDA:</w:t>
      </w:r>
    </w:p>
    <w:p w14:paraId="4A438AF8" w14:textId="77777777" w:rsidR="004B2621" w:rsidRPr="004B2621" w:rsidRDefault="004B2621" w:rsidP="004B2621">
      <w:pPr>
        <w:autoSpaceDE w:val="0"/>
        <w:autoSpaceDN w:val="0"/>
        <w:adjustRightInd w:val="0"/>
        <w:spacing w:after="0" w:line="240" w:lineRule="auto"/>
        <w:rPr>
          <w:rFonts w:ascii="Arial" w:hAnsi="Arial" w:cs="Arial"/>
          <w:color w:val="000000"/>
          <w:sz w:val="21"/>
          <w:szCs w:val="21"/>
        </w:rPr>
      </w:pPr>
    </w:p>
    <w:p w14:paraId="1C3737B1" w14:textId="77777777" w:rsidR="004B2621" w:rsidRPr="004B2621" w:rsidRDefault="004B2621" w:rsidP="00B82AE6">
      <w:pPr>
        <w:pStyle w:val="Prrafodelista"/>
        <w:numPr>
          <w:ilvl w:val="0"/>
          <w:numId w:val="14"/>
        </w:numPr>
        <w:autoSpaceDE w:val="0"/>
        <w:autoSpaceDN w:val="0"/>
        <w:adjustRightInd w:val="0"/>
        <w:spacing w:after="0" w:line="240" w:lineRule="auto"/>
        <w:ind w:left="0" w:right="-801" w:hanging="284"/>
        <w:jc w:val="both"/>
        <w:rPr>
          <w:rFonts w:ascii="Arial" w:hAnsi="Arial" w:cs="Arial"/>
          <w:sz w:val="21"/>
          <w:szCs w:val="21"/>
          <w:lang w:eastAsia="es-ES"/>
        </w:rPr>
      </w:pPr>
      <w:r w:rsidRPr="004B2621">
        <w:rPr>
          <w:rFonts w:ascii="Arial" w:hAnsi="Arial" w:cs="Arial"/>
          <w:sz w:val="21"/>
          <w:szCs w:val="21"/>
          <w:lang w:eastAsia="es-ES"/>
        </w:rPr>
        <w:t xml:space="preserve">Autorizar la suscripción del Convenio por Servicios de Negociación por cuenta del Estado con BOLPROS, para el período comprendido del 01 de enero de 2025 al 31 de diciembre de 2025, en los términos expuestos en esta presentación. </w:t>
      </w:r>
    </w:p>
    <w:p w14:paraId="0D6054D9" w14:textId="77777777" w:rsidR="004B2621" w:rsidRPr="004B2621" w:rsidRDefault="004B2621" w:rsidP="00B82AE6">
      <w:pPr>
        <w:pStyle w:val="Prrafodelista"/>
        <w:autoSpaceDE w:val="0"/>
        <w:autoSpaceDN w:val="0"/>
        <w:adjustRightInd w:val="0"/>
        <w:spacing w:after="0" w:line="240" w:lineRule="auto"/>
        <w:ind w:left="0" w:right="-801"/>
        <w:jc w:val="both"/>
        <w:rPr>
          <w:rFonts w:ascii="Arial" w:hAnsi="Arial" w:cs="Arial"/>
          <w:sz w:val="21"/>
          <w:szCs w:val="21"/>
          <w:lang w:eastAsia="es-ES"/>
        </w:rPr>
      </w:pPr>
    </w:p>
    <w:p w14:paraId="43A3D09D" w14:textId="77777777" w:rsidR="004B2621" w:rsidRPr="004B2621" w:rsidRDefault="004B2621" w:rsidP="00B82AE6">
      <w:pPr>
        <w:pStyle w:val="Prrafodelista"/>
        <w:numPr>
          <w:ilvl w:val="0"/>
          <w:numId w:val="14"/>
        </w:numPr>
        <w:autoSpaceDE w:val="0"/>
        <w:autoSpaceDN w:val="0"/>
        <w:adjustRightInd w:val="0"/>
        <w:spacing w:after="0" w:line="240" w:lineRule="auto"/>
        <w:ind w:left="0" w:right="-801" w:hanging="284"/>
        <w:jc w:val="both"/>
        <w:rPr>
          <w:rFonts w:ascii="Arial" w:hAnsi="Arial" w:cs="Arial"/>
          <w:sz w:val="21"/>
          <w:szCs w:val="21"/>
          <w:lang w:eastAsia="es-ES"/>
        </w:rPr>
      </w:pPr>
      <w:r w:rsidRPr="004B2621">
        <w:rPr>
          <w:rFonts w:ascii="Arial" w:hAnsi="Arial" w:cs="Arial"/>
          <w:sz w:val="21"/>
          <w:szCs w:val="21"/>
          <w:lang w:eastAsia="es-ES"/>
        </w:rPr>
        <w:t>Tener por nombrado como Administrador del convenio al Jefe de la Unidad de Compras Públicas.</w:t>
      </w:r>
    </w:p>
    <w:p w14:paraId="7E86F152" w14:textId="77777777" w:rsidR="004B2621" w:rsidRPr="004B2621" w:rsidRDefault="004B2621" w:rsidP="00B82AE6">
      <w:pPr>
        <w:pStyle w:val="Prrafodelista"/>
        <w:spacing w:after="0" w:line="240" w:lineRule="auto"/>
        <w:ind w:right="-801"/>
        <w:jc w:val="both"/>
        <w:rPr>
          <w:rFonts w:ascii="Arial" w:hAnsi="Arial" w:cs="Arial"/>
          <w:sz w:val="21"/>
          <w:szCs w:val="21"/>
          <w:lang w:eastAsia="es-ES"/>
        </w:rPr>
      </w:pPr>
    </w:p>
    <w:p w14:paraId="19E4D246" w14:textId="77777777" w:rsidR="004B2621" w:rsidRPr="004B2621" w:rsidRDefault="004B2621" w:rsidP="00B82AE6">
      <w:pPr>
        <w:pStyle w:val="Prrafodelista"/>
        <w:numPr>
          <w:ilvl w:val="0"/>
          <w:numId w:val="14"/>
        </w:numPr>
        <w:autoSpaceDE w:val="0"/>
        <w:autoSpaceDN w:val="0"/>
        <w:adjustRightInd w:val="0"/>
        <w:spacing w:after="0" w:line="240" w:lineRule="auto"/>
        <w:ind w:left="0" w:right="-801" w:hanging="284"/>
        <w:jc w:val="both"/>
        <w:rPr>
          <w:rFonts w:ascii="Arial" w:hAnsi="Arial" w:cs="Arial"/>
          <w:sz w:val="21"/>
          <w:szCs w:val="21"/>
          <w:lang w:eastAsia="es-ES"/>
        </w:rPr>
      </w:pPr>
      <w:r w:rsidRPr="004B2621">
        <w:rPr>
          <w:rFonts w:ascii="Arial" w:hAnsi="Arial" w:cs="Arial"/>
          <w:sz w:val="21"/>
          <w:szCs w:val="21"/>
          <w:lang w:eastAsia="es-ES"/>
        </w:rPr>
        <w:t>Autorizar al Señor Presidente y Director Ejecutivo para que en nombre y representación del FSV, suscriba con BOLPROS el Convenio por Servicios de Negociación por Cuenta del Estado y sus anexos.</w:t>
      </w:r>
    </w:p>
    <w:p w14:paraId="7A638817" w14:textId="77777777" w:rsidR="004B2621" w:rsidRPr="004B2621" w:rsidRDefault="004B2621" w:rsidP="00B82AE6">
      <w:pPr>
        <w:pStyle w:val="Prrafodelista"/>
        <w:spacing w:after="0" w:line="240" w:lineRule="auto"/>
        <w:ind w:right="-801"/>
        <w:rPr>
          <w:rFonts w:ascii="Arial" w:hAnsi="Arial" w:cs="Arial"/>
          <w:sz w:val="21"/>
          <w:szCs w:val="21"/>
          <w:lang w:eastAsia="es-ES"/>
        </w:rPr>
      </w:pPr>
    </w:p>
    <w:p w14:paraId="3520D81D" w14:textId="5768D131" w:rsidR="00736663" w:rsidRPr="004B2621" w:rsidRDefault="004B2621" w:rsidP="00B82AE6">
      <w:pPr>
        <w:numPr>
          <w:ilvl w:val="0"/>
          <w:numId w:val="14"/>
        </w:numPr>
        <w:autoSpaceDE w:val="0"/>
        <w:autoSpaceDN w:val="0"/>
        <w:adjustRightInd w:val="0"/>
        <w:spacing w:after="0" w:line="240" w:lineRule="auto"/>
        <w:ind w:left="0" w:right="-801" w:hanging="284"/>
        <w:jc w:val="both"/>
        <w:rPr>
          <w:rFonts w:ascii="Arial" w:eastAsia="Times New Roman" w:hAnsi="Arial" w:cs="Arial"/>
          <w:kern w:val="0"/>
          <w:sz w:val="21"/>
          <w:szCs w:val="21"/>
          <w:lang w:eastAsia="es-ES"/>
          <w14:ligatures w14:val="none"/>
        </w:rPr>
      </w:pPr>
      <w:r w:rsidRPr="004B2621">
        <w:rPr>
          <w:rFonts w:ascii="Arial" w:eastAsia="Times New Roman" w:hAnsi="Arial" w:cs="Arial"/>
          <w:sz w:val="21"/>
          <w:szCs w:val="21"/>
          <w:lang w:val="es-ES_tradnl" w:eastAsia="es-ES"/>
        </w:rPr>
        <w:t>Comisionar a la Unidad de Compras Públicas a notificar estos acuerdos a BOLPROS</w:t>
      </w:r>
      <w:r w:rsidR="00736663" w:rsidRPr="004B2621">
        <w:rPr>
          <w:rFonts w:ascii="Arial" w:eastAsia="Times New Roman" w:hAnsi="Arial" w:cs="Arial"/>
          <w:kern w:val="0"/>
          <w:sz w:val="21"/>
          <w:szCs w:val="21"/>
          <w:lang w:eastAsia="es-ES"/>
          <w14:ligatures w14:val="none"/>
        </w:rPr>
        <w:t>.</w:t>
      </w:r>
    </w:p>
    <w:bookmarkEnd w:id="25"/>
    <w:p w14:paraId="0911EB92" w14:textId="77777777" w:rsidR="002A54A3" w:rsidRDefault="002A54A3"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48249605" w14:textId="77777777" w:rsidR="002A54A3" w:rsidRDefault="002A54A3"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003E8215" w14:textId="05FEC2FB" w:rsidR="00B67B90" w:rsidRPr="00B67B90" w:rsidRDefault="002A54A3" w:rsidP="003647CA">
      <w:pPr>
        <w:numPr>
          <w:ilvl w:val="0"/>
          <w:numId w:val="1"/>
        </w:numPr>
        <w:tabs>
          <w:tab w:val="left" w:pos="284"/>
        </w:tabs>
        <w:spacing w:after="0" w:line="240" w:lineRule="auto"/>
        <w:ind w:left="-284" w:right="-801" w:hanging="142"/>
        <w:jc w:val="both"/>
        <w:rPr>
          <w:rFonts w:ascii="Arial" w:eastAsia="Times New Roman" w:hAnsi="Arial" w:cs="Arial"/>
          <w:kern w:val="0"/>
          <w:sz w:val="21"/>
          <w:szCs w:val="21"/>
          <w:lang w:eastAsia="es-ES"/>
          <w14:ligatures w14:val="none"/>
        </w:rPr>
      </w:pPr>
      <w:bookmarkStart w:id="26" w:name="_Hlk184387866"/>
      <w:r w:rsidRPr="002A54A3">
        <w:rPr>
          <w:rFonts w:ascii="Arial" w:hAnsi="Arial" w:cs="Arial"/>
          <w:b/>
          <w:snapToGrid w:val="0"/>
          <w:sz w:val="21"/>
          <w:szCs w:val="21"/>
        </w:rPr>
        <w:t>INFORME DEL PANEL DE EVALUACIÓN DE OFERTAS DEL PROCESO DE LICITACI</w:t>
      </w:r>
      <w:r w:rsidR="00A4763A">
        <w:rPr>
          <w:rFonts w:ascii="Arial" w:hAnsi="Arial" w:cs="Arial"/>
          <w:b/>
          <w:snapToGrid w:val="0"/>
          <w:sz w:val="21"/>
          <w:szCs w:val="21"/>
        </w:rPr>
        <w:t>Ó</w:t>
      </w:r>
      <w:r w:rsidRPr="002A54A3">
        <w:rPr>
          <w:rFonts w:ascii="Arial" w:hAnsi="Arial" w:cs="Arial"/>
          <w:b/>
          <w:snapToGrid w:val="0"/>
          <w:sz w:val="21"/>
          <w:szCs w:val="21"/>
        </w:rPr>
        <w:t>N COMPETITIVA No. LC-FSV-003-2024 “GESTIÓN DE COBRO POR LA VÍA JUDICIAL DE PRÉSTAMOS EN MORA, PARA LA OFICINA CENTRAL DE SAN SALVADOR, AGENCIA SANTA ANA Y AGENCIA SAN MIGUEL”.</w:t>
      </w:r>
      <w:r w:rsidR="003647CA">
        <w:rPr>
          <w:rFonts w:ascii="Arial" w:eastAsia="Times New Roman" w:hAnsi="Arial" w:cs="Arial"/>
          <w:kern w:val="0"/>
          <w:sz w:val="21"/>
          <w:szCs w:val="21"/>
          <w:lang w:eastAsia="es-ES"/>
          <w14:ligatures w14:val="none"/>
        </w:rPr>
        <w:t xml:space="preserve"> </w:t>
      </w:r>
      <w:r w:rsidR="003647CA" w:rsidRPr="00B67B90">
        <w:rPr>
          <w:rFonts w:ascii="Arial" w:eastAsia="Times New Roman" w:hAnsi="Arial" w:cs="Arial"/>
          <w:kern w:val="0"/>
          <w:sz w:val="21"/>
          <w:szCs w:val="21"/>
          <w:lang w:eastAsia="es-ES"/>
          <w14:ligatures w14:val="none"/>
        </w:rPr>
        <w:t>El Presidente y Director Ejecutivo informó a Junta Directiva sobre el desarrollo del Proceso</w:t>
      </w:r>
      <w:r w:rsidR="003647CA">
        <w:rPr>
          <w:rFonts w:ascii="Arial" w:eastAsia="Times New Roman" w:hAnsi="Arial" w:cs="Arial"/>
          <w:kern w:val="0"/>
          <w:sz w:val="21"/>
          <w:szCs w:val="21"/>
          <w:lang w:eastAsia="es-ES"/>
          <w14:ligatures w14:val="none"/>
        </w:rPr>
        <w:t xml:space="preserve"> </w:t>
      </w:r>
      <w:r w:rsidR="003647CA" w:rsidRPr="00B67B90">
        <w:rPr>
          <w:rFonts w:ascii="Arial" w:eastAsia="Times New Roman" w:hAnsi="Arial" w:cs="Arial"/>
          <w:kern w:val="0"/>
          <w:sz w:val="21"/>
          <w:szCs w:val="21"/>
          <w:lang w:eastAsia="es-ES"/>
          <w14:ligatures w14:val="none"/>
        </w:rPr>
        <w:t xml:space="preserve">de Licitación Competitiva </w:t>
      </w:r>
      <w:r w:rsidR="00B67B90" w:rsidRPr="00B67B90">
        <w:rPr>
          <w:rFonts w:ascii="Arial" w:eastAsia="Times New Roman" w:hAnsi="Arial" w:cs="Arial"/>
          <w:kern w:val="0"/>
          <w:sz w:val="21"/>
          <w:szCs w:val="21"/>
          <w:lang w:eastAsia="es-ES"/>
          <w14:ligatures w14:val="none"/>
        </w:rPr>
        <w:t>No.</w:t>
      </w:r>
      <w:r w:rsidR="003647CA" w:rsidRPr="00B67B90">
        <w:rPr>
          <w:rFonts w:ascii="Arial" w:eastAsia="Times New Roman" w:hAnsi="Arial" w:cs="Arial"/>
          <w:kern w:val="0"/>
          <w:sz w:val="21"/>
          <w:szCs w:val="21"/>
          <w:lang w:eastAsia="es-ES"/>
          <w14:ligatures w14:val="none"/>
        </w:rPr>
        <w:t xml:space="preserve"> LC-FSV-003-2024 “Gestión de Cobro por la vía judicial de préstamos en mora, para la Oficina Central de San </w:t>
      </w:r>
      <w:r w:rsidR="00B67B90" w:rsidRPr="00B67B90">
        <w:rPr>
          <w:rFonts w:ascii="Arial" w:eastAsia="Times New Roman" w:hAnsi="Arial" w:cs="Arial"/>
          <w:kern w:val="0"/>
          <w:sz w:val="21"/>
          <w:szCs w:val="21"/>
          <w:lang w:eastAsia="es-ES"/>
          <w14:ligatures w14:val="none"/>
        </w:rPr>
        <w:t>S</w:t>
      </w:r>
      <w:r w:rsidR="003647CA" w:rsidRPr="00B67B90">
        <w:rPr>
          <w:rFonts w:ascii="Arial" w:eastAsia="Times New Roman" w:hAnsi="Arial" w:cs="Arial"/>
          <w:kern w:val="0"/>
          <w:sz w:val="21"/>
          <w:szCs w:val="21"/>
          <w:lang w:eastAsia="es-ES"/>
          <w14:ligatures w14:val="none"/>
        </w:rPr>
        <w:t>alvador, Agencia Santa Ana y Agencia San Miguel”</w:t>
      </w:r>
      <w:r w:rsidR="003647CA">
        <w:rPr>
          <w:rFonts w:ascii="Arial" w:eastAsia="Times New Roman" w:hAnsi="Arial" w:cs="Arial"/>
          <w:kern w:val="0"/>
          <w:sz w:val="21"/>
          <w:szCs w:val="21"/>
          <w:lang w:eastAsia="es-ES"/>
          <w14:ligatures w14:val="none"/>
        </w:rPr>
        <w:t xml:space="preserve">. </w:t>
      </w:r>
      <w:r w:rsidR="003647CA" w:rsidRPr="00B67B90">
        <w:rPr>
          <w:rFonts w:ascii="Arial" w:eastAsia="Times New Roman" w:hAnsi="Arial" w:cs="Arial"/>
          <w:kern w:val="0"/>
          <w:sz w:val="21"/>
          <w:szCs w:val="21"/>
          <w:lang w:eastAsia="es-ES"/>
          <w14:ligatures w14:val="none"/>
        </w:rPr>
        <w:t>Para efectuar la presentación invitó al ingeniero Julio Tarcicio Rivas García, Jefe de la Unidad de Compras Públicas (UCP)</w:t>
      </w:r>
      <w:r w:rsidR="002236A8">
        <w:rPr>
          <w:rFonts w:ascii="Arial" w:eastAsia="Times New Roman" w:hAnsi="Arial" w:cs="Arial"/>
          <w:kern w:val="0"/>
          <w:sz w:val="21"/>
          <w:szCs w:val="21"/>
          <w:lang w:eastAsia="es-ES"/>
          <w14:ligatures w14:val="none"/>
        </w:rPr>
        <w:t xml:space="preserve"> acompañado del licenciado Inocente Milciades Valdivieso Suárez, Gerente Legal. El ingeniero Rivas García</w:t>
      </w:r>
      <w:r w:rsidR="00B67B90" w:rsidRPr="00B67B90">
        <w:rPr>
          <w:rFonts w:ascii="Arial" w:eastAsia="Times New Roman" w:hAnsi="Arial" w:cs="Arial"/>
          <w:kern w:val="0"/>
          <w:sz w:val="21"/>
          <w:szCs w:val="21"/>
          <w:lang w:eastAsia="es-ES"/>
          <w14:ligatures w14:val="none"/>
        </w:rPr>
        <w:t xml:space="preserve"> </w:t>
      </w:r>
      <w:r w:rsidR="00B67B90">
        <w:rPr>
          <w:rFonts w:ascii="Arial" w:eastAsia="Times New Roman" w:hAnsi="Arial" w:cs="Arial"/>
          <w:kern w:val="0"/>
          <w:sz w:val="21"/>
          <w:szCs w:val="21"/>
          <w:lang w:eastAsia="es-ES"/>
          <w14:ligatures w14:val="none"/>
        </w:rPr>
        <w:t>indicó</w:t>
      </w:r>
      <w:r w:rsidR="003647CA" w:rsidRPr="00B67B90">
        <w:rPr>
          <w:rFonts w:ascii="Arial" w:eastAsia="Times New Roman" w:hAnsi="Arial" w:cs="Arial"/>
          <w:kern w:val="0"/>
          <w:sz w:val="21"/>
          <w:szCs w:val="21"/>
          <w:lang w:eastAsia="es-ES"/>
          <w14:ligatures w14:val="none"/>
        </w:rPr>
        <w:t xml:space="preserve"> que según Punto IX) del Acta de sesión de Junta Directiva </w:t>
      </w:r>
      <w:proofErr w:type="spellStart"/>
      <w:r w:rsidR="003647CA" w:rsidRPr="00B67B90">
        <w:rPr>
          <w:rFonts w:ascii="Arial" w:eastAsia="Times New Roman" w:hAnsi="Arial" w:cs="Arial"/>
          <w:kern w:val="0"/>
          <w:sz w:val="21"/>
          <w:szCs w:val="21"/>
          <w:lang w:eastAsia="es-ES"/>
          <w14:ligatures w14:val="none"/>
        </w:rPr>
        <w:t>N°</w:t>
      </w:r>
      <w:proofErr w:type="spellEnd"/>
      <w:r w:rsidR="003647CA" w:rsidRPr="00B67B90">
        <w:rPr>
          <w:rFonts w:ascii="Arial" w:eastAsia="Times New Roman" w:hAnsi="Arial" w:cs="Arial"/>
          <w:kern w:val="0"/>
          <w:sz w:val="21"/>
          <w:szCs w:val="21"/>
          <w:lang w:eastAsia="es-ES"/>
          <w14:ligatures w14:val="none"/>
        </w:rPr>
        <w:t xml:space="preserve"> JD-</w:t>
      </w:r>
      <w:r w:rsidR="00B67B90" w:rsidRPr="00B67B90">
        <w:rPr>
          <w:rFonts w:ascii="Arial" w:eastAsia="Times New Roman" w:hAnsi="Arial" w:cs="Arial"/>
          <w:kern w:val="0"/>
          <w:sz w:val="21"/>
          <w:szCs w:val="21"/>
          <w:lang w:eastAsia="es-ES"/>
          <w14:ligatures w14:val="none"/>
        </w:rPr>
        <w:t>174</w:t>
      </w:r>
      <w:r w:rsidR="003647CA" w:rsidRPr="00B67B90">
        <w:rPr>
          <w:rFonts w:ascii="Arial" w:eastAsia="Times New Roman" w:hAnsi="Arial" w:cs="Arial"/>
          <w:kern w:val="0"/>
          <w:sz w:val="21"/>
          <w:szCs w:val="21"/>
          <w:lang w:eastAsia="es-ES"/>
          <w14:ligatures w14:val="none"/>
        </w:rPr>
        <w:t>/202</w:t>
      </w:r>
      <w:r w:rsidR="00B67B90" w:rsidRPr="00B67B90">
        <w:rPr>
          <w:rFonts w:ascii="Arial" w:eastAsia="Times New Roman" w:hAnsi="Arial" w:cs="Arial"/>
          <w:kern w:val="0"/>
          <w:sz w:val="21"/>
          <w:szCs w:val="21"/>
          <w:lang w:eastAsia="es-ES"/>
          <w14:ligatures w14:val="none"/>
        </w:rPr>
        <w:t>4</w:t>
      </w:r>
      <w:r w:rsidR="003647CA" w:rsidRPr="00B67B90">
        <w:rPr>
          <w:rFonts w:ascii="Arial" w:eastAsia="Times New Roman" w:hAnsi="Arial" w:cs="Arial"/>
          <w:kern w:val="0"/>
          <w:sz w:val="21"/>
          <w:szCs w:val="21"/>
          <w:lang w:eastAsia="es-ES"/>
          <w14:ligatures w14:val="none"/>
        </w:rPr>
        <w:t xml:space="preserve"> del </w:t>
      </w:r>
      <w:r w:rsidR="00B67B90" w:rsidRPr="00B67B90">
        <w:rPr>
          <w:rFonts w:ascii="Arial" w:eastAsia="Times New Roman" w:hAnsi="Arial" w:cs="Arial"/>
          <w:kern w:val="0"/>
          <w:sz w:val="21"/>
          <w:szCs w:val="21"/>
          <w:lang w:eastAsia="es-ES"/>
          <w14:ligatures w14:val="none"/>
        </w:rPr>
        <w:t>26</w:t>
      </w:r>
      <w:r w:rsidR="003647CA" w:rsidRPr="00B67B90">
        <w:rPr>
          <w:rFonts w:ascii="Arial" w:eastAsia="Times New Roman" w:hAnsi="Arial" w:cs="Arial"/>
          <w:kern w:val="0"/>
          <w:sz w:val="21"/>
          <w:szCs w:val="21"/>
          <w:lang w:eastAsia="es-ES"/>
          <w14:ligatures w14:val="none"/>
        </w:rPr>
        <w:t xml:space="preserve"> de septiembre de 202</w:t>
      </w:r>
      <w:r w:rsidR="00B67B90" w:rsidRPr="00B67B90">
        <w:rPr>
          <w:rFonts w:ascii="Arial" w:eastAsia="Times New Roman" w:hAnsi="Arial" w:cs="Arial"/>
          <w:kern w:val="0"/>
          <w:sz w:val="21"/>
          <w:szCs w:val="21"/>
          <w:lang w:eastAsia="es-ES"/>
          <w14:ligatures w14:val="none"/>
        </w:rPr>
        <w:t>4</w:t>
      </w:r>
      <w:r w:rsidR="003647CA" w:rsidRPr="00B67B90">
        <w:rPr>
          <w:rFonts w:ascii="Arial" w:eastAsia="Times New Roman" w:hAnsi="Arial" w:cs="Arial"/>
          <w:kern w:val="0"/>
          <w:sz w:val="21"/>
          <w:szCs w:val="21"/>
          <w:lang w:eastAsia="es-ES"/>
          <w14:ligatures w14:val="none"/>
        </w:rPr>
        <w:t>, fue aprobad</w:t>
      </w:r>
      <w:r w:rsidR="00B67B90" w:rsidRPr="00B67B90">
        <w:rPr>
          <w:rFonts w:ascii="Arial" w:eastAsia="Times New Roman" w:hAnsi="Arial" w:cs="Arial"/>
          <w:kern w:val="0"/>
          <w:sz w:val="21"/>
          <w:szCs w:val="21"/>
          <w:lang w:eastAsia="es-ES"/>
          <w14:ligatures w14:val="none"/>
        </w:rPr>
        <w:t xml:space="preserve">o el Documento de Solicitud </w:t>
      </w:r>
      <w:r w:rsidR="003647CA" w:rsidRPr="00B67B90">
        <w:rPr>
          <w:rFonts w:ascii="Arial" w:eastAsia="Times New Roman" w:hAnsi="Arial" w:cs="Arial"/>
          <w:kern w:val="0"/>
          <w:sz w:val="21"/>
          <w:szCs w:val="21"/>
          <w:lang w:eastAsia="es-ES"/>
          <w14:ligatures w14:val="none"/>
        </w:rPr>
        <w:t xml:space="preserve">del </w:t>
      </w:r>
      <w:r w:rsidR="00B67B90" w:rsidRPr="00B67B90">
        <w:rPr>
          <w:rFonts w:ascii="Arial" w:eastAsia="Times New Roman" w:hAnsi="Arial" w:cs="Arial"/>
          <w:kern w:val="0"/>
          <w:sz w:val="21"/>
          <w:szCs w:val="21"/>
          <w:lang w:eastAsia="es-ES"/>
          <w14:ligatures w14:val="none"/>
        </w:rPr>
        <w:t>referido pro</w:t>
      </w:r>
      <w:r w:rsidR="003647CA" w:rsidRPr="00B67B90">
        <w:rPr>
          <w:rFonts w:ascii="Arial" w:eastAsia="Times New Roman" w:hAnsi="Arial" w:cs="Arial"/>
          <w:kern w:val="0"/>
          <w:sz w:val="21"/>
          <w:szCs w:val="21"/>
          <w:lang w:eastAsia="es-ES"/>
          <w14:ligatures w14:val="none"/>
        </w:rPr>
        <w:t>ceso.</w:t>
      </w:r>
      <w:r w:rsidR="00B67B90" w:rsidRPr="00B67B90">
        <w:rPr>
          <w:rFonts w:ascii="Arial" w:eastAsia="Times New Roman" w:hAnsi="Arial" w:cs="Arial"/>
          <w:kern w:val="0"/>
          <w:sz w:val="21"/>
          <w:szCs w:val="21"/>
          <w:lang w:eastAsia="es-ES"/>
          <w14:ligatures w14:val="none"/>
        </w:rPr>
        <w:t xml:space="preserve"> El Panel de Evaluación de Ofertas</w:t>
      </w:r>
      <w:r w:rsidR="003647CA" w:rsidRPr="00B67B90">
        <w:rPr>
          <w:rFonts w:ascii="Arial" w:eastAsia="Times New Roman" w:hAnsi="Arial" w:cs="Arial"/>
          <w:kern w:val="0"/>
          <w:sz w:val="21"/>
          <w:szCs w:val="21"/>
          <w:lang w:eastAsia="es-ES"/>
          <w14:ligatures w14:val="none"/>
        </w:rPr>
        <w:t xml:space="preserve"> estuvo integrad</w:t>
      </w:r>
      <w:r w:rsidR="00B67B90" w:rsidRPr="00B67B90">
        <w:rPr>
          <w:rFonts w:ascii="Arial" w:eastAsia="Times New Roman" w:hAnsi="Arial" w:cs="Arial"/>
          <w:kern w:val="0"/>
          <w:sz w:val="21"/>
          <w:szCs w:val="21"/>
          <w:lang w:eastAsia="es-ES"/>
          <w14:ligatures w14:val="none"/>
        </w:rPr>
        <w:t>o</w:t>
      </w:r>
      <w:r w:rsidR="003647CA" w:rsidRPr="00B67B90">
        <w:rPr>
          <w:rFonts w:ascii="Arial" w:eastAsia="Times New Roman" w:hAnsi="Arial" w:cs="Arial"/>
          <w:kern w:val="0"/>
          <w:sz w:val="21"/>
          <w:szCs w:val="21"/>
          <w:lang w:eastAsia="es-ES"/>
          <w14:ligatures w14:val="none"/>
        </w:rPr>
        <w:t xml:space="preserve"> así:</w:t>
      </w:r>
    </w:p>
    <w:p w14:paraId="2080F430" w14:textId="77777777" w:rsidR="00B67B90" w:rsidRDefault="00B67B90" w:rsidP="00B67B90">
      <w:pPr>
        <w:tabs>
          <w:tab w:val="left" w:pos="284"/>
        </w:tabs>
        <w:spacing w:after="0" w:line="240" w:lineRule="auto"/>
        <w:ind w:left="-284" w:right="-801"/>
        <w:jc w:val="both"/>
        <w:rPr>
          <w:rFonts w:ascii="Arial" w:hAnsi="Arial" w:cs="Arial"/>
          <w:b/>
          <w:snapToGrid w:val="0"/>
          <w:sz w:val="21"/>
          <w:szCs w:val="21"/>
        </w:rPr>
      </w:pPr>
    </w:p>
    <w:tbl>
      <w:tblPr>
        <w:tblStyle w:val="Tablaconcuadrcula"/>
        <w:tblW w:w="9951" w:type="dxa"/>
        <w:tblInd w:w="279" w:type="dxa"/>
        <w:tblLook w:val="04A0" w:firstRow="1" w:lastRow="0" w:firstColumn="1" w:lastColumn="0" w:noHBand="0" w:noVBand="1"/>
      </w:tblPr>
      <w:tblGrid>
        <w:gridCol w:w="5103"/>
        <w:gridCol w:w="4848"/>
      </w:tblGrid>
      <w:tr w:rsidR="00B67B90" w:rsidRPr="00B445FF" w14:paraId="1373C70A" w14:textId="77777777" w:rsidTr="002D6E2F">
        <w:tc>
          <w:tcPr>
            <w:tcW w:w="5103" w:type="dxa"/>
          </w:tcPr>
          <w:p w14:paraId="2841E5FB" w14:textId="77777777" w:rsidR="00B67B90" w:rsidRPr="00B445FF" w:rsidRDefault="00B67B90" w:rsidP="00ED6C80">
            <w:pPr>
              <w:pStyle w:val="Textoindependiente"/>
              <w:spacing w:line="360" w:lineRule="auto"/>
              <w:jc w:val="center"/>
              <w:rPr>
                <w:rFonts w:cs="Arial"/>
                <w:b w:val="0"/>
              </w:rPr>
            </w:pPr>
            <w:r w:rsidRPr="00B445FF">
              <w:rPr>
                <w:rFonts w:cs="Arial"/>
                <w:b w:val="0"/>
              </w:rPr>
              <w:t>Roles del PEO</w:t>
            </w:r>
          </w:p>
        </w:tc>
        <w:tc>
          <w:tcPr>
            <w:tcW w:w="4848" w:type="dxa"/>
          </w:tcPr>
          <w:p w14:paraId="03209153" w14:textId="77777777" w:rsidR="00B67B90" w:rsidRPr="00B445FF" w:rsidRDefault="00B67B90" w:rsidP="00ED6C80">
            <w:pPr>
              <w:pStyle w:val="Textoindependiente"/>
              <w:spacing w:line="360" w:lineRule="auto"/>
              <w:jc w:val="center"/>
              <w:rPr>
                <w:rFonts w:cs="Arial"/>
                <w:b w:val="0"/>
              </w:rPr>
            </w:pPr>
            <w:r w:rsidRPr="00B445FF">
              <w:rPr>
                <w:rFonts w:cs="Arial"/>
                <w:b w:val="0"/>
              </w:rPr>
              <w:t>Nombre y cargo de los(as) integrantes (*)</w:t>
            </w:r>
          </w:p>
        </w:tc>
      </w:tr>
      <w:tr w:rsidR="00B67B90" w:rsidRPr="00B445FF" w14:paraId="0577B658" w14:textId="77777777" w:rsidTr="002D6E2F">
        <w:tc>
          <w:tcPr>
            <w:tcW w:w="5103" w:type="dxa"/>
          </w:tcPr>
          <w:p w14:paraId="5BA792B7" w14:textId="77777777" w:rsidR="00B67B90" w:rsidRPr="00B445FF" w:rsidRDefault="00B67B90" w:rsidP="00ED6C80">
            <w:pPr>
              <w:pStyle w:val="Textoindependiente"/>
              <w:jc w:val="both"/>
              <w:rPr>
                <w:rFonts w:cs="Arial"/>
                <w:b w:val="0"/>
              </w:rPr>
            </w:pPr>
            <w:r w:rsidRPr="00B445FF">
              <w:rPr>
                <w:rFonts w:cs="Arial"/>
                <w:b w:val="0"/>
              </w:rPr>
              <w:t>Jefe(a) Unidad de Compras Públicas o su designado(a)</w:t>
            </w:r>
          </w:p>
        </w:tc>
        <w:tc>
          <w:tcPr>
            <w:tcW w:w="4848" w:type="dxa"/>
          </w:tcPr>
          <w:p w14:paraId="46B45D48" w14:textId="77777777" w:rsidR="00B67B90" w:rsidRDefault="00B67B90" w:rsidP="00ED6C80">
            <w:pPr>
              <w:pStyle w:val="Textoindependiente"/>
              <w:jc w:val="both"/>
              <w:rPr>
                <w:rFonts w:cs="Arial"/>
                <w:b w:val="0"/>
              </w:rPr>
            </w:pPr>
            <w:r>
              <w:rPr>
                <w:rFonts w:cs="Arial"/>
                <w:b w:val="0"/>
              </w:rPr>
              <w:t>Licenciada Ana María Díaz Amaya</w:t>
            </w:r>
          </w:p>
          <w:p w14:paraId="106B7517" w14:textId="77777777" w:rsidR="00B67B90" w:rsidRPr="00B445FF" w:rsidRDefault="00B67B90" w:rsidP="00ED6C80">
            <w:pPr>
              <w:pStyle w:val="Textoindependiente"/>
              <w:jc w:val="both"/>
              <w:rPr>
                <w:rFonts w:cs="Arial"/>
                <w:b w:val="0"/>
              </w:rPr>
            </w:pPr>
            <w:r>
              <w:rPr>
                <w:rFonts w:cs="Arial"/>
                <w:b w:val="0"/>
              </w:rPr>
              <w:t>Técnica de Compras</w:t>
            </w:r>
          </w:p>
        </w:tc>
      </w:tr>
      <w:tr w:rsidR="00B67B90" w:rsidRPr="00B445FF" w14:paraId="54515AF9" w14:textId="77777777" w:rsidTr="002D6E2F">
        <w:trPr>
          <w:trHeight w:val="232"/>
        </w:trPr>
        <w:tc>
          <w:tcPr>
            <w:tcW w:w="5103" w:type="dxa"/>
          </w:tcPr>
          <w:p w14:paraId="5C9B1047" w14:textId="77777777" w:rsidR="00B67B90" w:rsidRPr="00B445FF" w:rsidRDefault="00B67B90" w:rsidP="00ED6C80">
            <w:pPr>
              <w:pStyle w:val="Textoindependiente"/>
              <w:jc w:val="both"/>
              <w:rPr>
                <w:rFonts w:cs="Arial"/>
                <w:b w:val="0"/>
              </w:rPr>
            </w:pPr>
            <w:r w:rsidRPr="00B445FF">
              <w:rPr>
                <w:rFonts w:cs="Arial"/>
                <w:b w:val="0"/>
              </w:rPr>
              <w:t>Jefe(a) unidad organizativa solicitante o su designado(a)</w:t>
            </w:r>
          </w:p>
        </w:tc>
        <w:tc>
          <w:tcPr>
            <w:tcW w:w="4848" w:type="dxa"/>
          </w:tcPr>
          <w:p w14:paraId="43CC6A7B" w14:textId="77777777" w:rsidR="00B67B90" w:rsidRDefault="00B67B90" w:rsidP="00ED6C80">
            <w:pPr>
              <w:pStyle w:val="Textoindependiente"/>
              <w:jc w:val="both"/>
              <w:rPr>
                <w:rFonts w:cs="Arial"/>
                <w:b w:val="0"/>
              </w:rPr>
            </w:pPr>
            <w:r>
              <w:rPr>
                <w:rFonts w:cs="Arial"/>
                <w:b w:val="0"/>
              </w:rPr>
              <w:t>Licenciada Ingrid Beatriz Munguía Paz</w:t>
            </w:r>
          </w:p>
          <w:p w14:paraId="141DBFBC" w14:textId="77777777" w:rsidR="00B67B90" w:rsidRPr="00B445FF" w:rsidRDefault="00B67B90" w:rsidP="00ED6C80">
            <w:pPr>
              <w:pStyle w:val="Textoindependiente"/>
              <w:jc w:val="both"/>
              <w:rPr>
                <w:rFonts w:cs="Arial"/>
                <w:b w:val="0"/>
              </w:rPr>
            </w:pPr>
            <w:r>
              <w:rPr>
                <w:rFonts w:cs="Arial"/>
                <w:b w:val="0"/>
              </w:rPr>
              <w:t>Jefa del Área de Recuperación Judicial</w:t>
            </w:r>
          </w:p>
        </w:tc>
      </w:tr>
      <w:tr w:rsidR="00B67B90" w:rsidRPr="00B445FF" w14:paraId="51393888" w14:textId="77777777" w:rsidTr="002D6E2F">
        <w:tc>
          <w:tcPr>
            <w:tcW w:w="5103" w:type="dxa"/>
          </w:tcPr>
          <w:p w14:paraId="501BEDD4" w14:textId="77777777" w:rsidR="00B67B90" w:rsidRPr="00B445FF" w:rsidRDefault="00B67B90" w:rsidP="00ED6C80">
            <w:pPr>
              <w:pStyle w:val="Textoindependiente"/>
              <w:spacing w:line="360" w:lineRule="auto"/>
              <w:jc w:val="both"/>
              <w:rPr>
                <w:rFonts w:cs="Arial"/>
                <w:b w:val="0"/>
              </w:rPr>
            </w:pPr>
            <w:r w:rsidRPr="00B445FF">
              <w:rPr>
                <w:rFonts w:cs="Arial"/>
                <w:b w:val="0"/>
              </w:rPr>
              <w:t>Un(a) Analista Financiero</w:t>
            </w:r>
          </w:p>
        </w:tc>
        <w:tc>
          <w:tcPr>
            <w:tcW w:w="4848" w:type="dxa"/>
          </w:tcPr>
          <w:p w14:paraId="5A7FC305" w14:textId="77777777" w:rsidR="00B67B90" w:rsidRDefault="00B67B90" w:rsidP="00ED6C80">
            <w:pPr>
              <w:pStyle w:val="Textoindependiente"/>
              <w:jc w:val="both"/>
              <w:rPr>
                <w:rFonts w:cs="Arial"/>
                <w:b w:val="0"/>
              </w:rPr>
            </w:pPr>
            <w:r>
              <w:rPr>
                <w:rFonts w:cs="Arial"/>
                <w:b w:val="0"/>
              </w:rPr>
              <w:t xml:space="preserve">Licenciada Constanza </w:t>
            </w:r>
            <w:proofErr w:type="spellStart"/>
            <w:r>
              <w:rPr>
                <w:rFonts w:cs="Arial"/>
                <w:b w:val="0"/>
              </w:rPr>
              <w:t>Marbely</w:t>
            </w:r>
            <w:proofErr w:type="spellEnd"/>
            <w:r>
              <w:rPr>
                <w:rFonts w:cs="Arial"/>
                <w:b w:val="0"/>
              </w:rPr>
              <w:t xml:space="preserve"> Luna Gómez</w:t>
            </w:r>
          </w:p>
          <w:p w14:paraId="72696AF5" w14:textId="77777777" w:rsidR="00B67B90" w:rsidRPr="00B445FF" w:rsidRDefault="00B67B90" w:rsidP="00ED6C80">
            <w:pPr>
              <w:pStyle w:val="Textoindependiente"/>
              <w:jc w:val="both"/>
              <w:rPr>
                <w:rFonts w:cs="Arial"/>
                <w:b w:val="0"/>
              </w:rPr>
            </w:pPr>
            <w:r w:rsidRPr="00297FEC">
              <w:rPr>
                <w:rFonts w:cs="Arial"/>
                <w:b w:val="0"/>
              </w:rPr>
              <w:t xml:space="preserve">Asistente </w:t>
            </w:r>
            <w:r>
              <w:rPr>
                <w:rFonts w:cs="Arial"/>
                <w:b w:val="0"/>
              </w:rPr>
              <w:t>Administrativa Financiera</w:t>
            </w:r>
          </w:p>
        </w:tc>
      </w:tr>
      <w:tr w:rsidR="00B67B90" w:rsidRPr="00B445FF" w14:paraId="4A7F89D9" w14:textId="77777777" w:rsidTr="002D6E2F">
        <w:trPr>
          <w:trHeight w:hRule="exact" w:val="624"/>
        </w:trPr>
        <w:tc>
          <w:tcPr>
            <w:tcW w:w="5103" w:type="dxa"/>
          </w:tcPr>
          <w:p w14:paraId="1B3A993E" w14:textId="77777777" w:rsidR="00B67B90" w:rsidRDefault="00B67B90" w:rsidP="00ED6C80">
            <w:pPr>
              <w:pStyle w:val="Textoindependiente"/>
              <w:jc w:val="both"/>
              <w:rPr>
                <w:rFonts w:cs="Arial"/>
                <w:b w:val="0"/>
              </w:rPr>
            </w:pPr>
            <w:r w:rsidRPr="00B445FF">
              <w:rPr>
                <w:rFonts w:cs="Arial"/>
                <w:b w:val="0"/>
              </w:rPr>
              <w:t>Un(a) o más expertos en la materia</w:t>
            </w:r>
            <w:r>
              <w:rPr>
                <w:rFonts w:cs="Arial"/>
                <w:b w:val="0"/>
              </w:rPr>
              <w:t xml:space="preserve"> / </w:t>
            </w:r>
            <w:r w:rsidRPr="00B445FF">
              <w:rPr>
                <w:rFonts w:cs="Arial"/>
                <w:b w:val="0"/>
              </w:rPr>
              <w:t>Un(a) Analista de Razonabilidad de Precios</w:t>
            </w:r>
          </w:p>
          <w:p w14:paraId="32159F37" w14:textId="77777777" w:rsidR="00B67B90" w:rsidRPr="00B445FF" w:rsidRDefault="00B67B90" w:rsidP="00ED6C80">
            <w:pPr>
              <w:pStyle w:val="Textoindependiente"/>
              <w:spacing w:line="360" w:lineRule="auto"/>
              <w:jc w:val="both"/>
              <w:rPr>
                <w:rFonts w:cs="Arial"/>
                <w:b w:val="0"/>
              </w:rPr>
            </w:pPr>
          </w:p>
        </w:tc>
        <w:tc>
          <w:tcPr>
            <w:tcW w:w="4848" w:type="dxa"/>
          </w:tcPr>
          <w:p w14:paraId="0289C399" w14:textId="77777777" w:rsidR="00B67B90" w:rsidRDefault="00B67B90" w:rsidP="00ED6C80">
            <w:pPr>
              <w:pStyle w:val="Textoindependiente"/>
              <w:jc w:val="both"/>
              <w:rPr>
                <w:rFonts w:cs="Arial"/>
                <w:b w:val="0"/>
              </w:rPr>
            </w:pPr>
            <w:r>
              <w:rPr>
                <w:rFonts w:cs="Arial"/>
                <w:b w:val="0"/>
              </w:rPr>
              <w:t>Licenciado Marvin Moisés Castro Mejía</w:t>
            </w:r>
          </w:p>
          <w:p w14:paraId="7A21640C" w14:textId="77777777" w:rsidR="00B67B90" w:rsidRDefault="00B67B90" w:rsidP="00ED6C80">
            <w:pPr>
              <w:pStyle w:val="Textoindependiente"/>
              <w:jc w:val="both"/>
              <w:rPr>
                <w:rFonts w:cs="Arial"/>
                <w:b w:val="0"/>
              </w:rPr>
            </w:pPr>
            <w:r>
              <w:rPr>
                <w:rFonts w:cs="Arial"/>
                <w:b w:val="0"/>
              </w:rPr>
              <w:t>Coordinador de Recuperación Judicial</w:t>
            </w:r>
          </w:p>
          <w:p w14:paraId="6E082BA7" w14:textId="77777777" w:rsidR="00B67B90" w:rsidRPr="009804CE" w:rsidRDefault="00B67B90" w:rsidP="00ED6C80">
            <w:pPr>
              <w:pStyle w:val="Textoindependiente"/>
              <w:jc w:val="both"/>
              <w:rPr>
                <w:rFonts w:cs="Arial"/>
                <w:b w:val="0"/>
                <w:sz w:val="4"/>
                <w:szCs w:val="4"/>
              </w:rPr>
            </w:pPr>
          </w:p>
        </w:tc>
      </w:tr>
      <w:tr w:rsidR="00B67B90" w:rsidRPr="00B445FF" w14:paraId="35F91EF5" w14:textId="77777777" w:rsidTr="002D6E2F">
        <w:trPr>
          <w:trHeight w:val="561"/>
        </w:trPr>
        <w:tc>
          <w:tcPr>
            <w:tcW w:w="5103" w:type="dxa"/>
          </w:tcPr>
          <w:p w14:paraId="19D81E21" w14:textId="77777777" w:rsidR="00B67B90" w:rsidRPr="00B445FF" w:rsidRDefault="00B67B90" w:rsidP="00ED6C80">
            <w:pPr>
              <w:pStyle w:val="Textoindependiente"/>
              <w:spacing w:line="360" w:lineRule="auto"/>
              <w:jc w:val="both"/>
              <w:rPr>
                <w:rFonts w:cs="Arial"/>
                <w:b w:val="0"/>
              </w:rPr>
            </w:pPr>
            <w:r>
              <w:rPr>
                <w:rFonts w:cs="Arial"/>
                <w:b w:val="0"/>
              </w:rPr>
              <w:t xml:space="preserve"> </w:t>
            </w:r>
            <w:r w:rsidRPr="00B445FF">
              <w:rPr>
                <w:rFonts w:cs="Arial"/>
                <w:b w:val="0"/>
              </w:rPr>
              <w:t>Un(a) Analista Jurídico(a)</w:t>
            </w:r>
          </w:p>
        </w:tc>
        <w:tc>
          <w:tcPr>
            <w:tcW w:w="4848" w:type="dxa"/>
          </w:tcPr>
          <w:p w14:paraId="130898BB" w14:textId="77777777" w:rsidR="00B67B90" w:rsidRDefault="00B67B90" w:rsidP="00ED6C80">
            <w:pPr>
              <w:pStyle w:val="Textoindependiente"/>
              <w:jc w:val="both"/>
              <w:rPr>
                <w:rFonts w:cs="Arial"/>
                <w:b w:val="0"/>
              </w:rPr>
            </w:pPr>
            <w:r>
              <w:rPr>
                <w:rFonts w:cs="Arial"/>
                <w:b w:val="0"/>
              </w:rPr>
              <w:t>Licenciada Katia Lorena Parrales Escobar</w:t>
            </w:r>
          </w:p>
          <w:p w14:paraId="4BD7EF03" w14:textId="77777777" w:rsidR="00B67B90" w:rsidRPr="00B445FF" w:rsidRDefault="00B67B90" w:rsidP="00ED6C80">
            <w:pPr>
              <w:pStyle w:val="Textoindependiente"/>
              <w:jc w:val="both"/>
              <w:rPr>
                <w:rFonts w:cs="Arial"/>
                <w:b w:val="0"/>
              </w:rPr>
            </w:pPr>
            <w:r w:rsidRPr="00890AB1">
              <w:rPr>
                <w:rFonts w:cs="Arial"/>
                <w:b w:val="0"/>
              </w:rPr>
              <w:t>Técnic</w:t>
            </w:r>
            <w:r>
              <w:rPr>
                <w:rFonts w:cs="Arial"/>
                <w:b w:val="0"/>
              </w:rPr>
              <w:t>a</w:t>
            </w:r>
            <w:r w:rsidRPr="00890AB1">
              <w:rPr>
                <w:rFonts w:cs="Arial"/>
                <w:b w:val="0"/>
              </w:rPr>
              <w:t xml:space="preserve"> Espe</w:t>
            </w:r>
            <w:r>
              <w:rPr>
                <w:rFonts w:cs="Arial"/>
                <w:b w:val="0"/>
              </w:rPr>
              <w:t>cialista Jurídica UTL</w:t>
            </w:r>
          </w:p>
        </w:tc>
      </w:tr>
    </w:tbl>
    <w:p w14:paraId="2F6813D9" w14:textId="43488DE7" w:rsidR="00B67B90" w:rsidRPr="00B67B90" w:rsidRDefault="00B67B90" w:rsidP="00B82AE6">
      <w:pPr>
        <w:tabs>
          <w:tab w:val="left" w:pos="284"/>
        </w:tabs>
        <w:spacing w:after="0" w:line="240" w:lineRule="auto"/>
        <w:ind w:left="284" w:right="-801"/>
        <w:jc w:val="both"/>
        <w:rPr>
          <w:rFonts w:ascii="Arial" w:eastAsia="Times New Roman" w:hAnsi="Arial" w:cs="Arial"/>
          <w:kern w:val="0"/>
          <w:sz w:val="16"/>
          <w:szCs w:val="16"/>
          <w:lang w:eastAsia="es-ES"/>
          <w14:ligatures w14:val="none"/>
        </w:rPr>
      </w:pPr>
      <w:r w:rsidRPr="00B67B90">
        <w:rPr>
          <w:rFonts w:ascii="Arial" w:eastAsia="Times New Roman" w:hAnsi="Arial" w:cs="Arial"/>
          <w:kern w:val="0"/>
          <w:sz w:val="16"/>
          <w:szCs w:val="16"/>
          <w:lang w:eastAsia="es-ES"/>
          <w14:ligatures w14:val="none"/>
        </w:rPr>
        <w:t>(*) En caso un(a) integrante asuma dos funciones se colocará en la misma línea ambos roles y se elimina el rol individual</w:t>
      </w:r>
    </w:p>
    <w:p w14:paraId="6F1D8E24" w14:textId="77777777" w:rsidR="00B67B90" w:rsidRDefault="00B67B90" w:rsidP="00B67B90">
      <w:pPr>
        <w:tabs>
          <w:tab w:val="left" w:pos="284"/>
        </w:tabs>
        <w:spacing w:after="0" w:line="240" w:lineRule="auto"/>
        <w:ind w:left="-284" w:right="-801"/>
        <w:jc w:val="both"/>
        <w:rPr>
          <w:rFonts w:ascii="Arial" w:hAnsi="Arial" w:cs="Arial"/>
          <w:b/>
          <w:snapToGrid w:val="0"/>
          <w:sz w:val="21"/>
          <w:szCs w:val="21"/>
        </w:rPr>
      </w:pPr>
    </w:p>
    <w:p w14:paraId="0E81D3EF" w14:textId="77777777" w:rsidR="00B67B90" w:rsidRPr="00B67B90" w:rsidRDefault="00B67B90" w:rsidP="002D6E2F">
      <w:pPr>
        <w:spacing w:after="0" w:line="240" w:lineRule="auto"/>
        <w:ind w:left="-284" w:right="-801"/>
        <w:jc w:val="both"/>
        <w:rPr>
          <w:rFonts w:ascii="Arial" w:eastAsia="Times New Roman" w:hAnsi="Arial" w:cs="Arial"/>
          <w:b/>
          <w:kern w:val="0"/>
          <w:sz w:val="21"/>
          <w:szCs w:val="21"/>
          <w:lang w:val="es-ES" w:eastAsia="es-ES"/>
          <w14:ligatures w14:val="none"/>
        </w:rPr>
      </w:pPr>
      <w:r w:rsidRPr="00B67B90">
        <w:rPr>
          <w:rFonts w:ascii="Arial" w:eastAsia="Times New Roman" w:hAnsi="Arial" w:cs="Arial"/>
          <w:kern w:val="0"/>
          <w:sz w:val="21"/>
          <w:szCs w:val="21"/>
          <w:lang w:val="es-ES" w:eastAsia="es-ES"/>
          <w14:ligatures w14:val="none"/>
        </w:rPr>
        <w:t xml:space="preserve">Para tratar aspectos relacionados con el proceso de evaluación de las ofertas recibidas en el proceso de </w:t>
      </w:r>
      <w:r w:rsidRPr="00B67B90">
        <w:rPr>
          <w:rFonts w:ascii="Arial" w:eastAsia="Times New Roman" w:hAnsi="Arial" w:cs="Arial"/>
          <w:bCs/>
          <w:kern w:val="0"/>
          <w:sz w:val="21"/>
          <w:szCs w:val="21"/>
          <w:lang w:val="es-ES" w:eastAsia="es-ES"/>
          <w14:ligatures w14:val="none"/>
        </w:rPr>
        <w:t>Licitación Competitiva</w:t>
      </w:r>
      <w:r w:rsidRPr="00B67B90">
        <w:rPr>
          <w:rFonts w:ascii="Arial" w:eastAsia="Times New Roman" w:hAnsi="Arial" w:cs="Arial"/>
          <w:b/>
          <w:kern w:val="0"/>
          <w:sz w:val="21"/>
          <w:szCs w:val="21"/>
          <w:lang w:val="es-ES" w:eastAsia="es-ES"/>
          <w14:ligatures w14:val="none"/>
        </w:rPr>
        <w:t xml:space="preserve"> No. LC-FSV-003-2024 “GESTIÓN DE COBRO POR LA VÍA JUDICIAL DE PRÉSTAMOS EN MORA, PARA LA OFICINA CENTRAL DE SAN SALVADOR, AGENCIA SANTA ANA Y AGENCIA SAN MIGUEL”.</w:t>
      </w:r>
    </w:p>
    <w:p w14:paraId="25AC2B14" w14:textId="77777777" w:rsidR="00B67B90" w:rsidRPr="00B67B90" w:rsidRDefault="00B67B90" w:rsidP="002D6E2F">
      <w:pPr>
        <w:spacing w:after="0" w:line="240" w:lineRule="auto"/>
        <w:ind w:left="-284" w:right="-801"/>
        <w:jc w:val="both"/>
        <w:rPr>
          <w:rFonts w:ascii="Arial" w:eastAsia="Times New Roman" w:hAnsi="Arial" w:cs="Arial"/>
          <w:kern w:val="0"/>
          <w:sz w:val="21"/>
          <w:szCs w:val="21"/>
          <w:lang w:val="es-MX" w:eastAsia="es-ES"/>
          <w14:ligatures w14:val="none"/>
        </w:rPr>
      </w:pPr>
    </w:p>
    <w:p w14:paraId="58FD5B08" w14:textId="77777777" w:rsidR="00B67B90" w:rsidRPr="00B67B90" w:rsidRDefault="00B67B90" w:rsidP="002D6E2F">
      <w:pPr>
        <w:spacing w:after="0" w:line="240" w:lineRule="auto"/>
        <w:ind w:left="-284" w:right="-801"/>
        <w:jc w:val="both"/>
        <w:rPr>
          <w:rFonts w:ascii="Arial" w:eastAsia="Times New Roman" w:hAnsi="Arial" w:cs="Arial"/>
          <w:bCs/>
          <w:kern w:val="0"/>
          <w:sz w:val="21"/>
          <w:szCs w:val="21"/>
          <w:lang w:val="es-MX" w:eastAsia="es-ES"/>
          <w14:ligatures w14:val="none"/>
        </w:rPr>
      </w:pPr>
      <w:bookmarkStart w:id="27" w:name="_Hlk145512902"/>
      <w:r w:rsidRPr="00B67B90">
        <w:rPr>
          <w:rFonts w:ascii="Arial" w:eastAsia="Times New Roman" w:hAnsi="Arial" w:cs="Arial"/>
          <w:bCs/>
          <w:kern w:val="0"/>
          <w:sz w:val="21"/>
          <w:szCs w:val="21"/>
          <w:lang w:val="es-MX" w:eastAsia="es-ES"/>
          <w14:ligatures w14:val="none"/>
        </w:rPr>
        <w:lastRenderedPageBreak/>
        <w:t xml:space="preserve">Es importante mencionar que en atención al Art. 22 de la Ley de Compras Públicas que regula: “En los procedimientos de Licitación Competitiva… la evaluación de las ofertas se deberá realizar en el plazo máximo de quince días hábiles,…”, y en vista a que la evaluación se detuvo en el día doce de los que se tienen para evaluar las ofertas, ya que se otorgó un plazo para subsanación, aclaración y ampliación de referencia de hasta 8 días hábiles a partir del día siguiente al de notificación, siendo el plazo límite de subsanación y aclaración el día 29 de noviembre de 2024; el Panel de Evaluación de Ofertas, procedió a evaluar y recomendar el proceso teniendo como fecha límite para dicha etapa el día 4 de diciembre de 2024 para llevar a cabo la recomendación del proceso. </w:t>
      </w:r>
    </w:p>
    <w:bookmarkEnd w:id="27"/>
    <w:p w14:paraId="0A9A27AA" w14:textId="77777777" w:rsidR="00B67B90" w:rsidRPr="00B67B90" w:rsidRDefault="00B67B90" w:rsidP="002D6E2F">
      <w:pPr>
        <w:spacing w:after="0" w:line="240" w:lineRule="auto"/>
        <w:ind w:left="-284" w:right="-801"/>
        <w:jc w:val="both"/>
        <w:rPr>
          <w:rFonts w:ascii="Arial" w:eastAsia="Times New Roman" w:hAnsi="Arial" w:cs="Arial"/>
          <w:kern w:val="0"/>
          <w:sz w:val="21"/>
          <w:szCs w:val="21"/>
          <w:lang w:val="es-MX" w:eastAsia="es-ES"/>
          <w14:ligatures w14:val="none"/>
        </w:rPr>
      </w:pPr>
    </w:p>
    <w:p w14:paraId="44F61128" w14:textId="77777777" w:rsidR="00B67B90" w:rsidRDefault="00B67B90" w:rsidP="00B67B90">
      <w:pPr>
        <w:spacing w:after="0" w:line="360" w:lineRule="auto"/>
        <w:jc w:val="both"/>
        <w:rPr>
          <w:rFonts w:ascii="Arial" w:eastAsia="Times New Roman" w:hAnsi="Arial" w:cs="Arial"/>
          <w:b/>
          <w:color w:val="000000"/>
          <w:kern w:val="0"/>
          <w:sz w:val="21"/>
          <w:szCs w:val="21"/>
          <w:lang w:val="es-ES" w:eastAsia="es-ES"/>
          <w14:ligatures w14:val="none"/>
        </w:rPr>
      </w:pPr>
      <w:bookmarkStart w:id="28" w:name="_Hlk146287675"/>
    </w:p>
    <w:p w14:paraId="4E3C601B" w14:textId="3D0F4609"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r>
        <w:rPr>
          <w:rFonts w:ascii="Arial" w:eastAsia="Times New Roman" w:hAnsi="Arial" w:cs="Arial"/>
          <w:b/>
          <w:noProof/>
          <w:color w:val="000000"/>
          <w:kern w:val="0"/>
          <w:sz w:val="21"/>
          <w:szCs w:val="21"/>
          <w:lang w:val="es-ES" w:eastAsia="es-ES"/>
        </w:rPr>
        <mc:AlternateContent>
          <mc:Choice Requires="wps">
            <w:drawing>
              <wp:anchor distT="0" distB="0" distL="114300" distR="114300" simplePos="0" relativeHeight="251663360" behindDoc="0" locked="0" layoutInCell="1" allowOverlap="1" wp14:anchorId="4AC21141" wp14:editId="1AC39849">
                <wp:simplePos x="0" y="0"/>
                <wp:positionH relativeFrom="column">
                  <wp:posOffset>127635</wp:posOffset>
                </wp:positionH>
                <wp:positionV relativeFrom="paragraph">
                  <wp:posOffset>9525</wp:posOffset>
                </wp:positionV>
                <wp:extent cx="5715000" cy="6705600"/>
                <wp:effectExtent l="0" t="0" r="19050" b="19050"/>
                <wp:wrapNone/>
                <wp:docPr id="913854737" name="Conector recto 5"/>
                <wp:cNvGraphicFramePr/>
                <a:graphic xmlns:a="http://schemas.openxmlformats.org/drawingml/2006/main">
                  <a:graphicData uri="http://schemas.microsoft.com/office/word/2010/wordprocessingShape">
                    <wps:wsp>
                      <wps:cNvCnPr/>
                      <wps:spPr>
                        <a:xfrm flipV="1">
                          <a:off x="0" y="0"/>
                          <a:ext cx="5715000" cy="6705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AF838"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75pt" to="460.05pt,5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" strokecolor="black [3200]" strokeweight=".5pt">
                <v:stroke joinstyle="miter"/>
              </v:line>
            </w:pict>
          </mc:Fallback>
        </mc:AlternateContent>
      </w:r>
    </w:p>
    <w:p w14:paraId="14E9E7D2"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F41926B" w14:textId="2D47D66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074879DB"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EE4822C" w14:textId="67F13FA6"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5F996C0" w14:textId="7478101E"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7D5A167"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06751083" w14:textId="34E8B091"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1AA08E6"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FFFA641" w14:textId="2464947A"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C1FC783"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1F8DF328" w14:textId="402BC6CF"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19381B38" w14:textId="7A4D6E21"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0A93E8E"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3BFD383"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3B55CF8"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4F38264B"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06197D48"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4E427E1E"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0EC9A9F3"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597E6DE6"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11CFEB2"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118F0CAF"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179902C2"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295DB81F"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CE1500B"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28F426E"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FE62856"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9B14EF4" w14:textId="672838DB"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9558113" w14:textId="08E4A56B"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r>
        <w:rPr>
          <w:rFonts w:ascii="Arial" w:eastAsia="Times New Roman" w:hAnsi="Arial" w:cs="Arial"/>
          <w:b/>
          <w:noProof/>
          <w:color w:val="000000"/>
          <w:kern w:val="0"/>
          <w:sz w:val="21"/>
          <w:szCs w:val="21"/>
          <w:lang w:val="es-ES" w:eastAsia="es-ES"/>
        </w:rPr>
        <mc:AlternateContent>
          <mc:Choice Requires="wps">
            <w:drawing>
              <wp:anchor distT="0" distB="0" distL="114300" distR="114300" simplePos="0" relativeHeight="251665408" behindDoc="0" locked="0" layoutInCell="1" allowOverlap="1" wp14:anchorId="0C36D117" wp14:editId="5CB5E86F">
                <wp:simplePos x="0" y="0"/>
                <wp:positionH relativeFrom="margin">
                  <wp:align>left</wp:align>
                </wp:positionH>
                <wp:positionV relativeFrom="paragraph">
                  <wp:posOffset>7619</wp:posOffset>
                </wp:positionV>
                <wp:extent cx="5648325" cy="7686675"/>
                <wp:effectExtent l="0" t="0" r="28575" b="28575"/>
                <wp:wrapNone/>
                <wp:docPr id="1861000004" name="Conector recto 5"/>
                <wp:cNvGraphicFramePr/>
                <a:graphic xmlns:a="http://schemas.openxmlformats.org/drawingml/2006/main">
                  <a:graphicData uri="http://schemas.microsoft.com/office/word/2010/wordprocessingShape">
                    <wps:wsp>
                      <wps:cNvCnPr/>
                      <wps:spPr>
                        <a:xfrm flipV="1">
                          <a:off x="0" y="0"/>
                          <a:ext cx="5648325" cy="768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B15B7" id="Conector recto 5" o:spid="_x0000_s1026"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44.75pt,6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" strokecolor="black [3200]" strokeweight=".5pt">
                <v:stroke joinstyle="miter"/>
                <w10:wrap anchorx="margin"/>
              </v:line>
            </w:pict>
          </mc:Fallback>
        </mc:AlternateContent>
      </w:r>
    </w:p>
    <w:p w14:paraId="6ED50B34" w14:textId="60A5355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09787FD0" w14:textId="78810689"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2587F383" w14:textId="75CC0299"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6DE7AD8" w14:textId="389534EB"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EA3A732" w14:textId="433111FB"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0EF6ECAF" w14:textId="02AD1D21"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29585B3" w14:textId="51E1D30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3AA28D1" w14:textId="656A8005"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426E2438" w14:textId="1844F9F8"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C197D3F" w14:textId="0139D7F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9720B50" w14:textId="6BE962B4"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23697EB0" w14:textId="12CF2A39"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AFCBB02" w14:textId="4DCABDA4"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11B72336"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43AC3585"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21E88D64"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13541378"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E13CF66"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25434559"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8BEDD1A"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47C4FC18"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2E589321"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07B59943"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1B515338"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DCE0B0B"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5666D7C"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AF2ADC0"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226A514"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0EEECB97"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2E0BA957"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21D6F51C"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05359A38"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20D9E80D"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42CB55D" w14:textId="30A42C1C"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r>
        <w:rPr>
          <w:rFonts w:ascii="Arial" w:eastAsia="Times New Roman" w:hAnsi="Arial" w:cs="Arial"/>
          <w:b/>
          <w:noProof/>
          <w:color w:val="000000"/>
          <w:kern w:val="0"/>
          <w:sz w:val="21"/>
          <w:szCs w:val="21"/>
          <w:lang w:val="es-ES" w:eastAsia="es-ES"/>
        </w:rPr>
        <w:lastRenderedPageBreak/>
        <mc:AlternateContent>
          <mc:Choice Requires="wps">
            <w:drawing>
              <wp:anchor distT="0" distB="0" distL="114300" distR="114300" simplePos="0" relativeHeight="251667456" behindDoc="0" locked="0" layoutInCell="1" allowOverlap="1" wp14:anchorId="1CE252E0" wp14:editId="5DDCC391">
                <wp:simplePos x="0" y="0"/>
                <wp:positionH relativeFrom="margin">
                  <wp:posOffset>-161925</wp:posOffset>
                </wp:positionH>
                <wp:positionV relativeFrom="paragraph">
                  <wp:posOffset>-55880</wp:posOffset>
                </wp:positionV>
                <wp:extent cx="5648325" cy="7686675"/>
                <wp:effectExtent l="0" t="0" r="28575" b="28575"/>
                <wp:wrapNone/>
                <wp:docPr id="1929746434" name="Conector recto 5"/>
                <wp:cNvGraphicFramePr/>
                <a:graphic xmlns:a="http://schemas.openxmlformats.org/drawingml/2006/main">
                  <a:graphicData uri="http://schemas.microsoft.com/office/word/2010/wordprocessingShape">
                    <wps:wsp>
                      <wps:cNvCnPr/>
                      <wps:spPr>
                        <a:xfrm flipV="1">
                          <a:off x="0" y="0"/>
                          <a:ext cx="5648325" cy="768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6E6DF1" id="Conector recto 5"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75pt,-4.4pt" to="6in,6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" strokecolor="black [3200]" strokeweight=".5pt">
                <v:stroke joinstyle="miter"/>
                <w10:wrap anchorx="margin"/>
              </v:line>
            </w:pict>
          </mc:Fallback>
        </mc:AlternateContent>
      </w:r>
    </w:p>
    <w:p w14:paraId="23FA9092" w14:textId="5D5F6B4C"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48C9BE8D"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5AAEDBFC"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1079527"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9F993BE"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530F8482"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9A1A7C3"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19BA093B"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7ECE70A"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9BE6020"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46BA45B9"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08955D9A"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2CAC4FE0"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146EEF56"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01AF103F"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A548165"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091675EB"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1D1A3590"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4D7B40EC"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799B6CA"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4ECED536"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0F5F1F10"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1AC809F4"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9CB89AC"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10702BD8"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8FAF92B"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007D3DE"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D42FDF3"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52810F65"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5B8EAC6A"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45E64F52"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0A604780"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2FC3254"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3AB66C9"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5318C7D9" w14:textId="72B9E2E6"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r>
        <w:rPr>
          <w:rFonts w:ascii="Arial" w:eastAsia="Times New Roman" w:hAnsi="Arial" w:cs="Arial"/>
          <w:b/>
          <w:noProof/>
          <w:color w:val="000000"/>
          <w:kern w:val="0"/>
          <w:sz w:val="21"/>
          <w:szCs w:val="21"/>
          <w:lang w:val="es-ES" w:eastAsia="es-ES"/>
        </w:rPr>
        <w:lastRenderedPageBreak/>
        <mc:AlternateContent>
          <mc:Choice Requires="wps">
            <w:drawing>
              <wp:anchor distT="0" distB="0" distL="114300" distR="114300" simplePos="0" relativeHeight="251669504" behindDoc="0" locked="0" layoutInCell="1" allowOverlap="1" wp14:anchorId="60428864" wp14:editId="73774176">
                <wp:simplePos x="0" y="0"/>
                <wp:positionH relativeFrom="margin">
                  <wp:posOffset>0</wp:posOffset>
                </wp:positionH>
                <wp:positionV relativeFrom="paragraph">
                  <wp:posOffset>-635</wp:posOffset>
                </wp:positionV>
                <wp:extent cx="5648325" cy="7686675"/>
                <wp:effectExtent l="0" t="0" r="28575" b="28575"/>
                <wp:wrapNone/>
                <wp:docPr id="1409841320" name="Conector recto 5"/>
                <wp:cNvGraphicFramePr/>
                <a:graphic xmlns:a="http://schemas.openxmlformats.org/drawingml/2006/main">
                  <a:graphicData uri="http://schemas.microsoft.com/office/word/2010/wordprocessingShape">
                    <wps:wsp>
                      <wps:cNvCnPr/>
                      <wps:spPr>
                        <a:xfrm flipV="1">
                          <a:off x="0" y="0"/>
                          <a:ext cx="5648325" cy="768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4F0E1" id="Conector recto 5"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4.75pt,6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" strokecolor="black [3200]" strokeweight=".5pt">
                <v:stroke joinstyle="miter"/>
                <w10:wrap anchorx="margin"/>
              </v:line>
            </w:pict>
          </mc:Fallback>
        </mc:AlternateContent>
      </w:r>
    </w:p>
    <w:p w14:paraId="3800A826"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EC22A97"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83E7277"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1AD84ECC"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5F36A7A2"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304A405"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4996EDF2"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50747D01"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4DF9A5A1"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163B956B"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541BFDF0"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005C210"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4B519C1"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1AFC4066"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49916197"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4C3187D"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01DE7595"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2AC41F09"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05FC37C7"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8BDC598"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2D5E0F0"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5FD6D4C4"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486F8E1A"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19DF8419"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63E9C7A"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49BA0172"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59C83BD6"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006026A9"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F6B354E"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13428B07"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1757170"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8A12597"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09C38660"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9930C40"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42DCF408" w14:textId="2706B5E6"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r>
        <w:rPr>
          <w:rFonts w:ascii="Arial" w:eastAsia="Times New Roman" w:hAnsi="Arial" w:cs="Arial"/>
          <w:b/>
          <w:noProof/>
          <w:color w:val="000000"/>
          <w:kern w:val="0"/>
          <w:sz w:val="21"/>
          <w:szCs w:val="21"/>
          <w:lang w:val="es-ES" w:eastAsia="es-ES"/>
        </w:rPr>
        <w:lastRenderedPageBreak/>
        <mc:AlternateContent>
          <mc:Choice Requires="wps">
            <w:drawing>
              <wp:anchor distT="0" distB="0" distL="114300" distR="114300" simplePos="0" relativeHeight="251671552" behindDoc="0" locked="0" layoutInCell="1" allowOverlap="1" wp14:anchorId="69C9162F" wp14:editId="0AABD21C">
                <wp:simplePos x="0" y="0"/>
                <wp:positionH relativeFrom="margin">
                  <wp:posOffset>32385</wp:posOffset>
                </wp:positionH>
                <wp:positionV relativeFrom="paragraph">
                  <wp:posOffset>18414</wp:posOffset>
                </wp:positionV>
                <wp:extent cx="5619750" cy="7800975"/>
                <wp:effectExtent l="0" t="0" r="19050" b="28575"/>
                <wp:wrapNone/>
                <wp:docPr id="1340274443" name="Conector recto 5"/>
                <wp:cNvGraphicFramePr/>
                <a:graphic xmlns:a="http://schemas.openxmlformats.org/drawingml/2006/main">
                  <a:graphicData uri="http://schemas.microsoft.com/office/word/2010/wordprocessingShape">
                    <wps:wsp>
                      <wps:cNvCnPr/>
                      <wps:spPr>
                        <a:xfrm flipV="1">
                          <a:off x="0" y="0"/>
                          <a:ext cx="5619750" cy="780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BFCC0" id="Conector recto 5"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5pt,1.45pt" to="445.05pt,6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" strokecolor="black [3200]" strokeweight=".5pt">
                <v:stroke joinstyle="miter"/>
                <w10:wrap anchorx="margin"/>
              </v:line>
            </w:pict>
          </mc:Fallback>
        </mc:AlternateContent>
      </w:r>
    </w:p>
    <w:p w14:paraId="304C8554" w14:textId="6851D935"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5C8E90A3"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03150EB"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EC7500C"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9C9F488"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8B94FE7"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043CBF9D"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0577FDD1"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286EE4BA"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C3BD868"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4C176B13"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22576FF0"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0CC8507B"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17D184A"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1F170B1F"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27DBDB62"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06BAB2AA"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0F48A2F9"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50A7B88"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DC02FDE"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41C72746"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2F53E65C"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1B9DE946"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FE7E980"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6B93E4C"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03FED4D2"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B21B902"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02289B8A"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C937B7E"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16CA1B0"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1F91192F"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11420AC"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E4A9CE5"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5BC9514B"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2B25C2FB" w14:textId="6C52B064"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r>
        <w:rPr>
          <w:rFonts w:ascii="Arial" w:eastAsia="Times New Roman" w:hAnsi="Arial" w:cs="Arial"/>
          <w:b/>
          <w:noProof/>
          <w:color w:val="000000"/>
          <w:kern w:val="0"/>
          <w:sz w:val="21"/>
          <w:szCs w:val="21"/>
          <w:lang w:val="es-ES" w:eastAsia="es-ES"/>
        </w:rPr>
        <w:lastRenderedPageBreak/>
        <mc:AlternateContent>
          <mc:Choice Requires="wps">
            <w:drawing>
              <wp:anchor distT="0" distB="0" distL="114300" distR="114300" simplePos="0" relativeHeight="251673600" behindDoc="0" locked="0" layoutInCell="1" allowOverlap="1" wp14:anchorId="277FCA6A" wp14:editId="3B45DC32">
                <wp:simplePos x="0" y="0"/>
                <wp:positionH relativeFrom="margin">
                  <wp:align>left</wp:align>
                </wp:positionH>
                <wp:positionV relativeFrom="paragraph">
                  <wp:posOffset>-54610</wp:posOffset>
                </wp:positionV>
                <wp:extent cx="5619750" cy="7800975"/>
                <wp:effectExtent l="0" t="0" r="19050" b="28575"/>
                <wp:wrapNone/>
                <wp:docPr id="1939415036" name="Conector recto 5"/>
                <wp:cNvGraphicFramePr/>
                <a:graphic xmlns:a="http://schemas.openxmlformats.org/drawingml/2006/main">
                  <a:graphicData uri="http://schemas.microsoft.com/office/word/2010/wordprocessingShape">
                    <wps:wsp>
                      <wps:cNvCnPr/>
                      <wps:spPr>
                        <a:xfrm flipV="1">
                          <a:off x="0" y="0"/>
                          <a:ext cx="5619750" cy="780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3C288" id="Conector recto 5" o:spid="_x0000_s1026" style="position:absolute;flip:y;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3pt" to="442.5pt,6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" strokecolor="black [3200]" strokeweight=".5pt">
                <v:stroke joinstyle="miter"/>
                <w10:wrap anchorx="margin"/>
              </v:line>
            </w:pict>
          </mc:Fallback>
        </mc:AlternateContent>
      </w:r>
    </w:p>
    <w:p w14:paraId="7460193A" w14:textId="288A884A"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203EBE99" w14:textId="36015626"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2B18A674"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51713B0A"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231AF7F0"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890E5AA"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2C6F2BAF"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4E3154D0"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D5DB42F"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51BA3C82"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39D508F"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6F37B1B"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512CD45A"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5D83478F"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20D6E5B"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0053907"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49352556"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195FD7D6"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7778BAC"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3E16CEB"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56B49FC0"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4DC4EDB"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1A317CE7"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205C817D"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1333907C"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2FAC5656"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156852CB"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175D0C2"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65D2F9E9"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1095BE7F"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7E9C08D8"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48594DBB"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3B613B17"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43487345" w14:textId="77777777" w:rsidR="00BF5373"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p>
    <w:p w14:paraId="4E2C11C9" w14:textId="77777777" w:rsidR="00BF5373" w:rsidRPr="00B67B90"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sectPr w:rsidR="00BF5373" w:rsidRPr="00B67B90" w:rsidSect="00B67B90">
          <w:headerReference w:type="default" r:id="rId7"/>
          <w:footerReference w:type="default" r:id="rId8"/>
          <w:pgSz w:w="12240" w:h="15840" w:code="1"/>
          <w:pgMar w:top="1134" w:right="1134" w:bottom="1134" w:left="1134" w:header="709" w:footer="709" w:gutter="0"/>
          <w:cols w:space="708"/>
          <w:docGrid w:linePitch="360"/>
        </w:sectPr>
      </w:pPr>
    </w:p>
    <w:p w14:paraId="0BB32916" w14:textId="38E05F5D" w:rsidR="00B67B90" w:rsidRPr="00B67B90" w:rsidRDefault="00BF5373" w:rsidP="00B67B90">
      <w:pPr>
        <w:spacing w:after="0" w:line="360" w:lineRule="auto"/>
        <w:jc w:val="both"/>
        <w:rPr>
          <w:rFonts w:ascii="Arial" w:eastAsia="Times New Roman" w:hAnsi="Arial" w:cs="Arial"/>
          <w:b/>
          <w:color w:val="000000"/>
          <w:kern w:val="0"/>
          <w:sz w:val="21"/>
          <w:szCs w:val="21"/>
          <w:lang w:val="es-ES" w:eastAsia="es-ES"/>
          <w14:ligatures w14:val="none"/>
        </w:rPr>
      </w:pPr>
      <w:r>
        <w:rPr>
          <w:rFonts w:ascii="Arial" w:eastAsia="Times New Roman" w:hAnsi="Arial" w:cs="Arial"/>
          <w:b/>
          <w:noProof/>
          <w:color w:val="000000"/>
          <w:kern w:val="0"/>
          <w:sz w:val="21"/>
          <w:szCs w:val="21"/>
          <w:lang w:val="es-ES" w:eastAsia="es-ES"/>
        </w:rPr>
        <w:lastRenderedPageBreak/>
        <mc:AlternateContent>
          <mc:Choice Requires="wps">
            <w:drawing>
              <wp:anchor distT="0" distB="0" distL="114300" distR="114300" simplePos="0" relativeHeight="251674624" behindDoc="0" locked="0" layoutInCell="1" allowOverlap="1" wp14:anchorId="12B737F3" wp14:editId="0ACE869D">
                <wp:simplePos x="0" y="0"/>
                <wp:positionH relativeFrom="column">
                  <wp:posOffset>918211</wp:posOffset>
                </wp:positionH>
                <wp:positionV relativeFrom="paragraph">
                  <wp:posOffset>8890</wp:posOffset>
                </wp:positionV>
                <wp:extent cx="6019800" cy="5819775"/>
                <wp:effectExtent l="0" t="0" r="19050" b="28575"/>
                <wp:wrapNone/>
                <wp:docPr id="1998956466" name="Conector recto 6"/>
                <wp:cNvGraphicFramePr/>
                <a:graphic xmlns:a="http://schemas.openxmlformats.org/drawingml/2006/main">
                  <a:graphicData uri="http://schemas.microsoft.com/office/word/2010/wordprocessingShape">
                    <wps:wsp>
                      <wps:cNvCnPr/>
                      <wps:spPr>
                        <a:xfrm flipV="1">
                          <a:off x="0" y="0"/>
                          <a:ext cx="6019800" cy="5819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49FF1" id="Conector recto 6"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7pt" to="546.3pt,4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" strokecolor="black [3200]" strokeweight=".5pt">
                <v:stroke joinstyle="miter"/>
              </v:line>
            </w:pict>
          </mc:Fallback>
        </mc:AlternateContent>
      </w:r>
    </w:p>
    <w:p w14:paraId="4719EA55" w14:textId="77777777" w:rsidR="00B67B90" w:rsidRPr="00B67B90" w:rsidRDefault="00B67B90" w:rsidP="00B67B90">
      <w:pPr>
        <w:spacing w:after="0" w:line="360" w:lineRule="auto"/>
        <w:jc w:val="both"/>
        <w:rPr>
          <w:rFonts w:ascii="Arial" w:eastAsia="Times New Roman" w:hAnsi="Arial" w:cs="Arial"/>
          <w:b/>
          <w:color w:val="000000"/>
          <w:kern w:val="0"/>
          <w:sz w:val="21"/>
          <w:szCs w:val="21"/>
          <w:lang w:val="es-ES" w:eastAsia="es-ES"/>
          <w14:ligatures w14:val="none"/>
        </w:rPr>
        <w:sectPr w:rsidR="00B67B90" w:rsidRPr="00B67B90" w:rsidSect="00B67B90">
          <w:pgSz w:w="15840" w:h="12240" w:orient="landscape" w:code="1"/>
          <w:pgMar w:top="1134" w:right="1134" w:bottom="1134" w:left="1134" w:header="709" w:footer="709" w:gutter="0"/>
          <w:cols w:space="708"/>
          <w:docGrid w:linePitch="360"/>
        </w:sectPr>
      </w:pPr>
    </w:p>
    <w:bookmarkEnd w:id="28"/>
    <w:p w14:paraId="2C189F76" w14:textId="77777777" w:rsidR="003647CA" w:rsidRDefault="003647CA"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117ADE84" w14:textId="5AE60D6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r>
        <w:rPr>
          <w:rFonts w:ascii="Arial" w:eastAsia="Times New Roman" w:hAnsi="Arial" w:cs="Arial"/>
          <w:noProof/>
          <w:kern w:val="0"/>
          <w:sz w:val="21"/>
          <w:szCs w:val="21"/>
          <w:lang w:eastAsia="es-ES"/>
        </w:rPr>
        <mc:AlternateContent>
          <mc:Choice Requires="wps">
            <w:drawing>
              <wp:anchor distT="0" distB="0" distL="114300" distR="114300" simplePos="0" relativeHeight="251675648" behindDoc="0" locked="0" layoutInCell="1" allowOverlap="1" wp14:anchorId="48C3ADC2" wp14:editId="0809F402">
                <wp:simplePos x="0" y="0"/>
                <wp:positionH relativeFrom="margin">
                  <wp:align>left</wp:align>
                </wp:positionH>
                <wp:positionV relativeFrom="paragraph">
                  <wp:posOffset>8890</wp:posOffset>
                </wp:positionV>
                <wp:extent cx="5105400" cy="7734300"/>
                <wp:effectExtent l="0" t="0" r="19050" b="19050"/>
                <wp:wrapNone/>
                <wp:docPr id="890674821" name="Conector recto 7"/>
                <wp:cNvGraphicFramePr/>
                <a:graphic xmlns:a="http://schemas.openxmlformats.org/drawingml/2006/main">
                  <a:graphicData uri="http://schemas.microsoft.com/office/word/2010/wordprocessingShape">
                    <wps:wsp>
                      <wps:cNvCnPr/>
                      <wps:spPr>
                        <a:xfrm flipV="1">
                          <a:off x="0" y="0"/>
                          <a:ext cx="5105400" cy="773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FBE277" id="Conector recto 7" o:spid="_x0000_s1026" style="position:absolute;flip:y;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02pt,6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" strokecolor="black [3200]" strokeweight=".5pt">
                <v:stroke joinstyle="miter"/>
                <w10:wrap anchorx="margin"/>
              </v:line>
            </w:pict>
          </mc:Fallback>
        </mc:AlternateContent>
      </w:r>
    </w:p>
    <w:p w14:paraId="109B5E5D"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4A1F0C94" w14:textId="5A53C62A"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3C3B01F2"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601DC73F" w14:textId="46BDD9BC"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32B416C1"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57D2553F" w14:textId="7DC16373"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6A3D0391"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4D6D1A1B"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2D0BA508" w14:textId="201AAAE4"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16D35C21"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2DF56516" w14:textId="1BC75B33"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725AF453"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32162061" w14:textId="5ABDAC1F"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0DF0453A"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6CCC7F3F" w14:textId="338C8FBC"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6C9DFB8E"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37F8A961"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203B3585" w14:textId="7E7BEA00"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61B9872D" w14:textId="64DE0233"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4B621D32"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3B347B0B" w14:textId="2559814C"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12D66161"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6EEF871F"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38BEB72F" w14:textId="51F0341E"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46010960"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6E537334"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0FFE768A" w14:textId="289799CE"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5FEF3CB7"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29E47E17"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71F162A1" w14:textId="43B334B4"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403358DD"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4630298C" w14:textId="5DE30312"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3C44021B"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76FB56EA"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3F9856F3" w14:textId="36D8EF52"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5E4D91DE"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53FD0CEA"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506E5DE8"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1410202F"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67833C20"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003B674A"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5CFF80E1"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0CA0030D"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68427866"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1CA2822C"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4122998F"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61429A55"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3091F70C"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4BE6A8DA"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78BC09D0" w14:textId="697ED949"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r>
        <w:rPr>
          <w:rFonts w:ascii="Arial" w:eastAsia="Times New Roman" w:hAnsi="Arial" w:cs="Arial"/>
          <w:noProof/>
          <w:kern w:val="0"/>
          <w:sz w:val="21"/>
          <w:szCs w:val="21"/>
          <w:lang w:eastAsia="es-ES"/>
        </w:rPr>
        <w:lastRenderedPageBreak/>
        <mc:AlternateContent>
          <mc:Choice Requires="wps">
            <w:drawing>
              <wp:anchor distT="0" distB="0" distL="114300" distR="114300" simplePos="0" relativeHeight="251676672" behindDoc="0" locked="0" layoutInCell="1" allowOverlap="1" wp14:anchorId="4262A906" wp14:editId="04797385">
                <wp:simplePos x="0" y="0"/>
                <wp:positionH relativeFrom="column">
                  <wp:posOffset>739139</wp:posOffset>
                </wp:positionH>
                <wp:positionV relativeFrom="paragraph">
                  <wp:posOffset>-123825</wp:posOffset>
                </wp:positionV>
                <wp:extent cx="3171825" cy="3228975"/>
                <wp:effectExtent l="0" t="0" r="28575" b="28575"/>
                <wp:wrapNone/>
                <wp:docPr id="872801044" name="Conector recto 8"/>
                <wp:cNvGraphicFramePr/>
                <a:graphic xmlns:a="http://schemas.openxmlformats.org/drawingml/2006/main">
                  <a:graphicData uri="http://schemas.microsoft.com/office/word/2010/wordprocessingShape">
                    <wps:wsp>
                      <wps:cNvCnPr/>
                      <wps:spPr>
                        <a:xfrm flipV="1">
                          <a:off x="0" y="0"/>
                          <a:ext cx="3171825" cy="3228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2246D3" id="Conector recto 8"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58.2pt,-9.75pt" to="307.9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" strokecolor="black [3200]" strokeweight=".5pt">
                <v:stroke joinstyle="miter"/>
              </v:line>
            </w:pict>
          </mc:Fallback>
        </mc:AlternateContent>
      </w:r>
    </w:p>
    <w:p w14:paraId="5F894DCF"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524E5754"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1908CFFC"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130FA243"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3231F78B"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0816C414"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28E8582E"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2C632DDD"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72FC86AC"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6ABD56B7"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3A2FEB4F"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7EC5DBED"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3132B8E4"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5085FD67"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13042A8E"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59A29877"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57F3597C"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3D5D7104"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690E00F3"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20462AF7"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5B890855" w14:textId="77777777" w:rsidR="003362C0" w:rsidRDefault="003362C0"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5C56F896" w14:textId="32F4B6B8" w:rsidR="002D6E2F" w:rsidRDefault="003647CA" w:rsidP="002D6E2F">
      <w:pPr>
        <w:spacing w:after="0" w:line="240" w:lineRule="auto"/>
        <w:ind w:left="-284" w:right="-1085"/>
        <w:jc w:val="both"/>
        <w:rPr>
          <w:rFonts w:ascii="Arial" w:eastAsia="Times New Roman" w:hAnsi="Arial" w:cs="Arial"/>
          <w:b/>
          <w:kern w:val="0"/>
          <w:sz w:val="20"/>
          <w:szCs w:val="20"/>
          <w:lang w:val="x-none" w:eastAsia="x-none"/>
          <w14:ligatures w14:val="none"/>
        </w:rPr>
      </w:pPr>
      <w:r w:rsidRPr="003647CA">
        <w:rPr>
          <w:rFonts w:ascii="Arial" w:eastAsia="Times New Roman" w:hAnsi="Arial" w:cs="Arial"/>
          <w:bCs/>
          <w:kern w:val="0"/>
          <w:sz w:val="20"/>
          <w:szCs w:val="20"/>
          <w:lang w:val="x-none" w:eastAsia="x-none"/>
          <w14:ligatures w14:val="none"/>
        </w:rPr>
        <w:t xml:space="preserve">Junta Directiva, </w:t>
      </w:r>
      <w:r w:rsidR="002D6E2F">
        <w:rPr>
          <w:rFonts w:ascii="Arial" w:eastAsia="Times New Roman" w:hAnsi="Arial" w:cs="Arial"/>
          <w:bCs/>
          <w:kern w:val="0"/>
          <w:sz w:val="20"/>
          <w:szCs w:val="20"/>
          <w:lang w:val="x-none" w:eastAsia="x-none"/>
          <w14:ligatures w14:val="none"/>
        </w:rPr>
        <w:t xml:space="preserve">sobre la base de los artículos </w:t>
      </w:r>
      <w:r w:rsidR="002D6E2F" w:rsidRPr="002D6E2F">
        <w:rPr>
          <w:rFonts w:ascii="Arial" w:eastAsia="Calibri" w:hAnsi="Arial" w:cs="Arial"/>
          <w:kern w:val="0"/>
          <w:sz w:val="21"/>
          <w:szCs w:val="21"/>
          <w:lang w:val="es-ES" w:eastAsia="es-ES"/>
          <w14:ligatures w14:val="none"/>
        </w:rPr>
        <w:t>18,</w:t>
      </w:r>
      <w:r w:rsidR="002D6E2F">
        <w:rPr>
          <w:rFonts w:ascii="Arial" w:eastAsia="Calibri" w:hAnsi="Arial" w:cs="Arial"/>
          <w:kern w:val="0"/>
          <w:sz w:val="21"/>
          <w:szCs w:val="21"/>
          <w:lang w:val="es-ES" w:eastAsia="es-ES"/>
          <w14:ligatures w14:val="none"/>
        </w:rPr>
        <w:t xml:space="preserve"> </w:t>
      </w:r>
      <w:r w:rsidR="002D6E2F" w:rsidRPr="002D6E2F">
        <w:rPr>
          <w:rFonts w:ascii="Arial" w:eastAsia="Calibri" w:hAnsi="Arial" w:cs="Arial"/>
          <w:kern w:val="0"/>
          <w:sz w:val="21"/>
          <w:szCs w:val="21"/>
          <w:lang w:val="es-ES" w:eastAsia="es-ES"/>
          <w14:ligatures w14:val="none"/>
        </w:rPr>
        <w:t>39, 96, 100 y 102 de la Ley de Compras Públicas</w:t>
      </w:r>
      <w:r w:rsidR="00A4763A">
        <w:rPr>
          <w:rFonts w:ascii="Arial" w:eastAsia="Calibri" w:hAnsi="Arial" w:cs="Arial"/>
          <w:kern w:val="0"/>
          <w:sz w:val="21"/>
          <w:szCs w:val="21"/>
          <w:lang w:val="es-ES" w:eastAsia="es-ES"/>
          <w14:ligatures w14:val="none"/>
        </w:rPr>
        <w:t>, considerando válidos y haciendo propios el análisis y argumentos del Panel de Evaluación de Ofertas,</w:t>
      </w:r>
      <w:r w:rsidR="002D6E2F" w:rsidRPr="002D6E2F">
        <w:rPr>
          <w:rFonts w:ascii="Arial" w:eastAsia="Calibri" w:hAnsi="Arial" w:cs="Arial"/>
          <w:kern w:val="0"/>
          <w:sz w:val="21"/>
          <w:szCs w:val="21"/>
          <w:lang w:val="es-ES" w:eastAsia="es-ES"/>
          <w14:ligatures w14:val="none"/>
        </w:rPr>
        <w:t xml:space="preserve"> y</w:t>
      </w:r>
      <w:r w:rsidR="002D6E2F">
        <w:rPr>
          <w:rFonts w:ascii="Arial" w:eastAsia="Calibri" w:hAnsi="Arial" w:cs="Arial"/>
          <w:kern w:val="0"/>
          <w:sz w:val="21"/>
          <w:szCs w:val="21"/>
          <w:lang w:val="es-ES" w:eastAsia="es-ES"/>
          <w14:ligatures w14:val="none"/>
        </w:rPr>
        <w:t xml:space="preserve"> atendiendo la</w:t>
      </w:r>
      <w:r w:rsidR="002D6E2F" w:rsidRPr="002D6E2F">
        <w:rPr>
          <w:rFonts w:ascii="Arial" w:eastAsia="Calibri" w:hAnsi="Arial" w:cs="Arial"/>
          <w:kern w:val="0"/>
          <w:sz w:val="21"/>
          <w:szCs w:val="21"/>
          <w:lang w:val="es-ES" w:eastAsia="es-ES"/>
          <w14:ligatures w14:val="none"/>
        </w:rPr>
        <w:t xml:space="preserve"> recomendación</w:t>
      </w:r>
      <w:r w:rsidR="00A4763A">
        <w:rPr>
          <w:rFonts w:ascii="Arial" w:eastAsia="Calibri" w:hAnsi="Arial" w:cs="Arial"/>
          <w:kern w:val="0"/>
          <w:sz w:val="21"/>
          <w:szCs w:val="21"/>
          <w:lang w:val="es-ES" w:eastAsia="es-ES"/>
          <w14:ligatures w14:val="none"/>
        </w:rPr>
        <w:t xml:space="preserve"> formulada por dicho Panel</w:t>
      </w:r>
      <w:r w:rsidR="002D6E2F" w:rsidRPr="002D6E2F">
        <w:rPr>
          <w:rFonts w:ascii="Arial" w:eastAsia="Calibri" w:hAnsi="Arial" w:cs="Arial"/>
          <w:kern w:val="0"/>
          <w:sz w:val="21"/>
          <w:szCs w:val="21"/>
          <w:lang w:val="es-ES" w:eastAsia="es-ES"/>
          <w14:ligatures w14:val="none"/>
        </w:rPr>
        <w:t xml:space="preserve"> del Panel de Evaluación de Ofertas</w:t>
      </w:r>
      <w:r w:rsidRPr="003647CA">
        <w:rPr>
          <w:rFonts w:ascii="Arial" w:eastAsia="Times New Roman" w:hAnsi="Arial" w:cs="Arial"/>
          <w:bCs/>
          <w:kern w:val="0"/>
          <w:sz w:val="20"/>
          <w:szCs w:val="20"/>
          <w:lang w:val="es-ES" w:eastAsia="x-none"/>
          <w14:ligatures w14:val="none"/>
        </w:rPr>
        <w:t xml:space="preserve">, </w:t>
      </w:r>
      <w:r w:rsidRPr="003647CA">
        <w:rPr>
          <w:rFonts w:ascii="Arial" w:eastAsia="Times New Roman" w:hAnsi="Arial" w:cs="Arial"/>
          <w:bCs/>
          <w:kern w:val="0"/>
          <w:sz w:val="20"/>
          <w:szCs w:val="20"/>
          <w:lang w:val="x-none" w:eastAsia="x-none"/>
          <w14:ligatures w14:val="none"/>
        </w:rPr>
        <w:t xml:space="preserve">por unanimidad </w:t>
      </w:r>
      <w:r w:rsidRPr="003647CA">
        <w:rPr>
          <w:rFonts w:ascii="Arial" w:eastAsia="Times New Roman" w:hAnsi="Arial" w:cs="Arial"/>
          <w:b/>
          <w:kern w:val="0"/>
          <w:sz w:val="20"/>
          <w:szCs w:val="20"/>
          <w:lang w:val="x-none" w:eastAsia="x-none"/>
          <w14:ligatures w14:val="none"/>
        </w:rPr>
        <w:t>RESUELVE:</w:t>
      </w:r>
    </w:p>
    <w:p w14:paraId="740F7BCE" w14:textId="77777777" w:rsidR="002D6E2F" w:rsidRPr="002D6E2F" w:rsidRDefault="002D6E2F" w:rsidP="002D6E2F">
      <w:pPr>
        <w:spacing w:after="0" w:line="240" w:lineRule="auto"/>
        <w:ind w:left="-284" w:right="-1085"/>
        <w:jc w:val="both"/>
        <w:rPr>
          <w:rFonts w:ascii="Arial" w:eastAsia="Times New Roman" w:hAnsi="Arial" w:cs="Arial"/>
          <w:kern w:val="0"/>
          <w:sz w:val="20"/>
          <w:szCs w:val="20"/>
          <w:lang w:val="x-none" w:eastAsia="x-none"/>
          <w14:ligatures w14:val="none"/>
        </w:rPr>
      </w:pPr>
    </w:p>
    <w:p w14:paraId="57B303A4" w14:textId="4CCA3E0E" w:rsidR="00EE15D1" w:rsidRDefault="003362C0" w:rsidP="00EE15D1">
      <w:pPr>
        <w:pStyle w:val="Prrafodelista"/>
        <w:spacing w:after="0" w:line="240" w:lineRule="auto"/>
        <w:ind w:left="142" w:right="-1085"/>
        <w:jc w:val="both"/>
        <w:rPr>
          <w:rFonts w:ascii="Arial" w:eastAsia="Calibri" w:hAnsi="Arial" w:cs="Arial"/>
          <w:kern w:val="0"/>
          <w:sz w:val="21"/>
          <w:szCs w:val="21"/>
          <w:u w:val="single"/>
          <w:lang w:val="es-ES" w:eastAsia="es-ES"/>
          <w14:ligatures w14:val="none"/>
        </w:rPr>
      </w:pPr>
      <w:r>
        <w:rPr>
          <w:rFonts w:ascii="Arial" w:eastAsia="Calibri" w:hAnsi="Arial" w:cs="Arial"/>
          <w:noProof/>
          <w:kern w:val="0"/>
          <w:sz w:val="21"/>
          <w:szCs w:val="21"/>
          <w:lang w:val="es-ES" w:eastAsia="es-ES"/>
        </w:rPr>
        <mc:AlternateContent>
          <mc:Choice Requires="wps">
            <w:drawing>
              <wp:anchor distT="0" distB="0" distL="114300" distR="114300" simplePos="0" relativeHeight="251677696" behindDoc="0" locked="0" layoutInCell="1" allowOverlap="1" wp14:anchorId="0433A9A4" wp14:editId="43F8552F">
                <wp:simplePos x="0" y="0"/>
                <wp:positionH relativeFrom="column">
                  <wp:posOffset>853439</wp:posOffset>
                </wp:positionH>
                <wp:positionV relativeFrom="paragraph">
                  <wp:posOffset>11430</wp:posOffset>
                </wp:positionV>
                <wp:extent cx="3895725" cy="2990850"/>
                <wp:effectExtent l="0" t="0" r="28575" b="19050"/>
                <wp:wrapNone/>
                <wp:docPr id="2047478435" name="Conector recto 9"/>
                <wp:cNvGraphicFramePr/>
                <a:graphic xmlns:a="http://schemas.openxmlformats.org/drawingml/2006/main">
                  <a:graphicData uri="http://schemas.microsoft.com/office/word/2010/wordprocessingShape">
                    <wps:wsp>
                      <wps:cNvCnPr/>
                      <wps:spPr>
                        <a:xfrm flipV="1">
                          <a:off x="0" y="0"/>
                          <a:ext cx="3895725" cy="2990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53F88" id="Conector recto 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pt,.9pt" to="373.95pt,2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" strokecolor="black [3200]" strokeweight=".5pt">
                <v:stroke joinstyle="miter"/>
              </v:line>
            </w:pict>
          </mc:Fallback>
        </mc:AlternateContent>
      </w:r>
    </w:p>
    <w:p w14:paraId="47D5CC79" w14:textId="46175D79" w:rsidR="00EE15D1" w:rsidRDefault="00EE15D1" w:rsidP="0055567B">
      <w:pPr>
        <w:pStyle w:val="Prrafodelista"/>
        <w:spacing w:after="0" w:line="240" w:lineRule="auto"/>
        <w:ind w:left="993" w:right="-1085"/>
        <w:jc w:val="both"/>
        <w:rPr>
          <w:rFonts w:ascii="Arial" w:eastAsia="Calibri" w:hAnsi="Arial" w:cs="Arial"/>
          <w:kern w:val="0"/>
          <w:sz w:val="21"/>
          <w:szCs w:val="21"/>
          <w:u w:val="single"/>
          <w:lang w:val="es-ES" w:eastAsia="es-ES"/>
          <w14:ligatures w14:val="none"/>
        </w:rPr>
      </w:pPr>
    </w:p>
    <w:p w14:paraId="398199DA" w14:textId="296FA40A" w:rsidR="003362C0" w:rsidRDefault="003362C0" w:rsidP="0055567B">
      <w:pPr>
        <w:pStyle w:val="Prrafodelista"/>
        <w:spacing w:after="0" w:line="240" w:lineRule="auto"/>
        <w:ind w:left="993" w:right="-1085"/>
        <w:jc w:val="both"/>
        <w:rPr>
          <w:rFonts w:ascii="Arial" w:eastAsia="Calibri" w:hAnsi="Arial" w:cs="Arial"/>
          <w:kern w:val="0"/>
          <w:sz w:val="21"/>
          <w:szCs w:val="21"/>
          <w:u w:val="single"/>
          <w:lang w:val="es-ES" w:eastAsia="es-ES"/>
          <w14:ligatures w14:val="none"/>
        </w:rPr>
      </w:pPr>
    </w:p>
    <w:p w14:paraId="365C7057" w14:textId="77777777" w:rsidR="003362C0" w:rsidRDefault="003362C0" w:rsidP="0055567B">
      <w:pPr>
        <w:pStyle w:val="Prrafodelista"/>
        <w:spacing w:after="0" w:line="240" w:lineRule="auto"/>
        <w:ind w:left="993" w:right="-1085"/>
        <w:jc w:val="both"/>
        <w:rPr>
          <w:rFonts w:ascii="Arial" w:eastAsia="Calibri" w:hAnsi="Arial" w:cs="Arial"/>
          <w:kern w:val="0"/>
          <w:sz w:val="21"/>
          <w:szCs w:val="21"/>
          <w:u w:val="single"/>
          <w:lang w:val="es-ES" w:eastAsia="es-ES"/>
          <w14:ligatures w14:val="none"/>
        </w:rPr>
      </w:pPr>
    </w:p>
    <w:p w14:paraId="4910C75C" w14:textId="77777777" w:rsidR="003362C0" w:rsidRDefault="003362C0" w:rsidP="0055567B">
      <w:pPr>
        <w:pStyle w:val="Prrafodelista"/>
        <w:spacing w:after="0" w:line="240" w:lineRule="auto"/>
        <w:ind w:left="993" w:right="-1085"/>
        <w:jc w:val="both"/>
        <w:rPr>
          <w:rFonts w:ascii="Arial" w:eastAsia="Calibri" w:hAnsi="Arial" w:cs="Arial"/>
          <w:kern w:val="0"/>
          <w:sz w:val="21"/>
          <w:szCs w:val="21"/>
          <w:u w:val="single"/>
          <w:lang w:val="es-ES" w:eastAsia="es-ES"/>
          <w14:ligatures w14:val="none"/>
        </w:rPr>
      </w:pPr>
    </w:p>
    <w:p w14:paraId="245D775F" w14:textId="2E0E6314" w:rsidR="003362C0" w:rsidRDefault="003362C0" w:rsidP="0055567B">
      <w:pPr>
        <w:pStyle w:val="Prrafodelista"/>
        <w:spacing w:after="0" w:line="240" w:lineRule="auto"/>
        <w:ind w:left="993" w:right="-1085"/>
        <w:jc w:val="both"/>
        <w:rPr>
          <w:rFonts w:ascii="Arial" w:eastAsia="Calibri" w:hAnsi="Arial" w:cs="Arial"/>
          <w:kern w:val="0"/>
          <w:sz w:val="21"/>
          <w:szCs w:val="21"/>
          <w:u w:val="single"/>
          <w:lang w:val="es-ES" w:eastAsia="es-ES"/>
          <w14:ligatures w14:val="none"/>
        </w:rPr>
      </w:pPr>
    </w:p>
    <w:p w14:paraId="4FA3C4AE" w14:textId="291177D0" w:rsidR="003362C0" w:rsidRPr="00EE15D1" w:rsidRDefault="003362C0" w:rsidP="0055567B">
      <w:pPr>
        <w:pStyle w:val="Prrafodelista"/>
        <w:spacing w:after="0" w:line="240" w:lineRule="auto"/>
        <w:ind w:left="993" w:right="-1085"/>
        <w:jc w:val="both"/>
        <w:rPr>
          <w:rFonts w:ascii="Arial" w:eastAsia="Calibri" w:hAnsi="Arial" w:cs="Arial"/>
          <w:kern w:val="0"/>
          <w:sz w:val="21"/>
          <w:szCs w:val="21"/>
          <w:u w:val="single"/>
          <w:lang w:val="es-ES" w:eastAsia="es-ES"/>
          <w14:ligatures w14:val="none"/>
        </w:rPr>
      </w:pPr>
    </w:p>
    <w:p w14:paraId="268883D4" w14:textId="075B1892" w:rsidR="00EE15D1" w:rsidRDefault="00EE15D1" w:rsidP="00EE15D1">
      <w:pPr>
        <w:pStyle w:val="Prrafodelista"/>
        <w:spacing w:after="0" w:line="240" w:lineRule="auto"/>
        <w:ind w:left="142" w:right="-1085"/>
        <w:jc w:val="both"/>
        <w:rPr>
          <w:rFonts w:ascii="Arial" w:eastAsia="Calibri" w:hAnsi="Arial" w:cs="Arial"/>
          <w:kern w:val="0"/>
          <w:sz w:val="21"/>
          <w:szCs w:val="21"/>
          <w:lang w:val="es-ES" w:eastAsia="es-ES"/>
          <w14:ligatures w14:val="none"/>
        </w:rPr>
      </w:pPr>
    </w:p>
    <w:bookmarkEnd w:id="26"/>
    <w:p w14:paraId="1CB37FE9" w14:textId="77777777" w:rsidR="00EE15D1" w:rsidRDefault="00EE15D1" w:rsidP="00EE15D1">
      <w:pPr>
        <w:pStyle w:val="Prrafodelista"/>
        <w:spacing w:after="0" w:line="240" w:lineRule="auto"/>
        <w:ind w:left="1440" w:right="-1085"/>
        <w:jc w:val="both"/>
        <w:rPr>
          <w:rFonts w:ascii="Arial" w:eastAsia="Times New Roman" w:hAnsi="Arial" w:cs="Arial"/>
          <w:b/>
          <w:kern w:val="0"/>
          <w:sz w:val="20"/>
          <w:szCs w:val="20"/>
          <w:lang w:val="x-none" w:eastAsia="x-none"/>
          <w14:ligatures w14:val="none"/>
        </w:rPr>
      </w:pPr>
    </w:p>
    <w:p w14:paraId="691193C2" w14:textId="77777777" w:rsidR="003362C0" w:rsidRDefault="003362C0" w:rsidP="00EE15D1">
      <w:pPr>
        <w:pStyle w:val="Prrafodelista"/>
        <w:spacing w:after="0" w:line="240" w:lineRule="auto"/>
        <w:ind w:left="1440" w:right="-1085"/>
        <w:jc w:val="both"/>
        <w:rPr>
          <w:rFonts w:ascii="Arial" w:eastAsia="Times New Roman" w:hAnsi="Arial" w:cs="Arial"/>
          <w:b/>
          <w:kern w:val="0"/>
          <w:sz w:val="20"/>
          <w:szCs w:val="20"/>
          <w:lang w:val="x-none" w:eastAsia="x-none"/>
          <w14:ligatures w14:val="none"/>
        </w:rPr>
      </w:pPr>
    </w:p>
    <w:p w14:paraId="43643C95" w14:textId="77777777" w:rsidR="003362C0" w:rsidRDefault="003362C0" w:rsidP="00EE15D1">
      <w:pPr>
        <w:pStyle w:val="Prrafodelista"/>
        <w:spacing w:after="0" w:line="240" w:lineRule="auto"/>
        <w:ind w:left="1440" w:right="-1085"/>
        <w:jc w:val="both"/>
        <w:rPr>
          <w:rFonts w:ascii="Arial" w:eastAsia="Times New Roman" w:hAnsi="Arial" w:cs="Arial"/>
          <w:b/>
          <w:kern w:val="0"/>
          <w:sz w:val="20"/>
          <w:szCs w:val="20"/>
          <w:lang w:val="x-none" w:eastAsia="x-none"/>
          <w14:ligatures w14:val="none"/>
        </w:rPr>
      </w:pPr>
    </w:p>
    <w:p w14:paraId="5DDD0E4F" w14:textId="77777777" w:rsidR="003362C0" w:rsidRDefault="003362C0" w:rsidP="00EE15D1">
      <w:pPr>
        <w:pStyle w:val="Prrafodelista"/>
        <w:spacing w:after="0" w:line="240" w:lineRule="auto"/>
        <w:ind w:left="1440" w:right="-1085"/>
        <w:jc w:val="both"/>
        <w:rPr>
          <w:rFonts w:ascii="Arial" w:eastAsia="Times New Roman" w:hAnsi="Arial" w:cs="Arial"/>
          <w:b/>
          <w:kern w:val="0"/>
          <w:sz w:val="20"/>
          <w:szCs w:val="20"/>
          <w:lang w:val="x-none" w:eastAsia="x-none"/>
          <w14:ligatures w14:val="none"/>
        </w:rPr>
      </w:pPr>
    </w:p>
    <w:p w14:paraId="74D4B12A" w14:textId="77777777" w:rsidR="003362C0" w:rsidRDefault="003362C0" w:rsidP="00EE15D1">
      <w:pPr>
        <w:pStyle w:val="Prrafodelista"/>
        <w:spacing w:after="0" w:line="240" w:lineRule="auto"/>
        <w:ind w:left="1440" w:right="-1085"/>
        <w:jc w:val="both"/>
        <w:rPr>
          <w:rFonts w:ascii="Arial" w:eastAsia="Times New Roman" w:hAnsi="Arial" w:cs="Arial"/>
          <w:b/>
          <w:kern w:val="0"/>
          <w:sz w:val="20"/>
          <w:szCs w:val="20"/>
          <w:lang w:val="x-none" w:eastAsia="x-none"/>
          <w14:ligatures w14:val="none"/>
        </w:rPr>
      </w:pPr>
    </w:p>
    <w:p w14:paraId="1DACC71A" w14:textId="77777777" w:rsidR="003362C0" w:rsidRDefault="003362C0" w:rsidP="00EE15D1">
      <w:pPr>
        <w:pStyle w:val="Prrafodelista"/>
        <w:spacing w:after="0" w:line="240" w:lineRule="auto"/>
        <w:ind w:left="1440" w:right="-1085"/>
        <w:jc w:val="both"/>
        <w:rPr>
          <w:rFonts w:ascii="Arial" w:eastAsia="Times New Roman" w:hAnsi="Arial" w:cs="Arial"/>
          <w:b/>
          <w:kern w:val="0"/>
          <w:sz w:val="20"/>
          <w:szCs w:val="20"/>
          <w:lang w:val="x-none" w:eastAsia="x-none"/>
          <w14:ligatures w14:val="none"/>
        </w:rPr>
      </w:pPr>
    </w:p>
    <w:p w14:paraId="3C82B916" w14:textId="77777777" w:rsidR="003362C0" w:rsidRDefault="003362C0" w:rsidP="00EE15D1">
      <w:pPr>
        <w:pStyle w:val="Prrafodelista"/>
        <w:spacing w:after="0" w:line="240" w:lineRule="auto"/>
        <w:ind w:left="1440" w:right="-1085"/>
        <w:jc w:val="both"/>
        <w:rPr>
          <w:rFonts w:ascii="Arial" w:eastAsia="Times New Roman" w:hAnsi="Arial" w:cs="Arial"/>
          <w:b/>
          <w:kern w:val="0"/>
          <w:sz w:val="20"/>
          <w:szCs w:val="20"/>
          <w:lang w:val="x-none" w:eastAsia="x-none"/>
          <w14:ligatures w14:val="none"/>
        </w:rPr>
      </w:pPr>
    </w:p>
    <w:p w14:paraId="61505418" w14:textId="77777777" w:rsidR="003362C0" w:rsidRDefault="003362C0" w:rsidP="00EE15D1">
      <w:pPr>
        <w:pStyle w:val="Prrafodelista"/>
        <w:spacing w:after="0" w:line="240" w:lineRule="auto"/>
        <w:ind w:left="1440" w:right="-1085"/>
        <w:jc w:val="both"/>
        <w:rPr>
          <w:rFonts w:ascii="Arial" w:eastAsia="Times New Roman" w:hAnsi="Arial" w:cs="Arial"/>
          <w:b/>
          <w:kern w:val="0"/>
          <w:sz w:val="20"/>
          <w:szCs w:val="20"/>
          <w:lang w:val="x-none" w:eastAsia="x-none"/>
          <w14:ligatures w14:val="none"/>
        </w:rPr>
      </w:pPr>
    </w:p>
    <w:p w14:paraId="442611B9" w14:textId="77777777" w:rsidR="003362C0" w:rsidRDefault="003362C0" w:rsidP="00EE15D1">
      <w:pPr>
        <w:pStyle w:val="Prrafodelista"/>
        <w:spacing w:after="0" w:line="240" w:lineRule="auto"/>
        <w:ind w:left="1440" w:right="-1085"/>
        <w:jc w:val="both"/>
        <w:rPr>
          <w:rFonts w:ascii="Arial" w:eastAsia="Times New Roman" w:hAnsi="Arial" w:cs="Arial"/>
          <w:b/>
          <w:kern w:val="0"/>
          <w:sz w:val="20"/>
          <w:szCs w:val="20"/>
          <w:lang w:val="x-none" w:eastAsia="x-none"/>
          <w14:ligatures w14:val="none"/>
        </w:rPr>
      </w:pPr>
    </w:p>
    <w:p w14:paraId="4AA9970C" w14:textId="77777777" w:rsidR="003362C0" w:rsidRDefault="003362C0" w:rsidP="00EE15D1">
      <w:pPr>
        <w:pStyle w:val="Prrafodelista"/>
        <w:spacing w:after="0" w:line="240" w:lineRule="auto"/>
        <w:ind w:left="1440" w:right="-1085"/>
        <w:jc w:val="both"/>
        <w:rPr>
          <w:rFonts w:ascii="Arial" w:eastAsia="Times New Roman" w:hAnsi="Arial" w:cs="Arial"/>
          <w:b/>
          <w:kern w:val="0"/>
          <w:sz w:val="20"/>
          <w:szCs w:val="20"/>
          <w:lang w:val="x-none" w:eastAsia="x-none"/>
          <w14:ligatures w14:val="none"/>
        </w:rPr>
      </w:pPr>
    </w:p>
    <w:p w14:paraId="19C146C9" w14:textId="77777777" w:rsidR="003362C0" w:rsidRDefault="003362C0" w:rsidP="00EE15D1">
      <w:pPr>
        <w:pStyle w:val="Prrafodelista"/>
        <w:spacing w:after="0" w:line="240" w:lineRule="auto"/>
        <w:ind w:left="1440" w:right="-1085"/>
        <w:jc w:val="both"/>
        <w:rPr>
          <w:rFonts w:ascii="Arial" w:eastAsia="Times New Roman" w:hAnsi="Arial" w:cs="Arial"/>
          <w:b/>
          <w:kern w:val="0"/>
          <w:sz w:val="20"/>
          <w:szCs w:val="20"/>
          <w:lang w:val="x-none" w:eastAsia="x-none"/>
          <w14:ligatures w14:val="none"/>
        </w:rPr>
      </w:pPr>
    </w:p>
    <w:p w14:paraId="7C2AAD0F" w14:textId="77777777" w:rsidR="003362C0" w:rsidRDefault="003362C0" w:rsidP="00EE15D1">
      <w:pPr>
        <w:pStyle w:val="Prrafodelista"/>
        <w:spacing w:after="0" w:line="240" w:lineRule="auto"/>
        <w:ind w:left="1440" w:right="-1085"/>
        <w:jc w:val="both"/>
        <w:rPr>
          <w:rFonts w:ascii="Arial" w:eastAsia="Times New Roman" w:hAnsi="Arial" w:cs="Arial"/>
          <w:b/>
          <w:kern w:val="0"/>
          <w:sz w:val="20"/>
          <w:szCs w:val="20"/>
          <w:lang w:val="x-none" w:eastAsia="x-none"/>
          <w14:ligatures w14:val="none"/>
        </w:rPr>
      </w:pPr>
    </w:p>
    <w:p w14:paraId="443C1C50" w14:textId="77777777" w:rsidR="003362C0" w:rsidRDefault="003362C0" w:rsidP="00EE15D1">
      <w:pPr>
        <w:pStyle w:val="Prrafodelista"/>
        <w:spacing w:after="0" w:line="240" w:lineRule="auto"/>
        <w:ind w:left="1440" w:right="-1085"/>
        <w:jc w:val="both"/>
        <w:rPr>
          <w:rFonts w:ascii="Arial" w:eastAsia="Times New Roman" w:hAnsi="Arial" w:cs="Arial"/>
          <w:b/>
          <w:kern w:val="0"/>
          <w:sz w:val="20"/>
          <w:szCs w:val="20"/>
          <w:lang w:val="x-none" w:eastAsia="x-none"/>
          <w14:ligatures w14:val="none"/>
        </w:rPr>
      </w:pPr>
    </w:p>
    <w:p w14:paraId="3C0850A6" w14:textId="77777777" w:rsidR="003362C0" w:rsidRDefault="003362C0" w:rsidP="003362C0">
      <w:pPr>
        <w:jc w:val="both"/>
        <w:rPr>
          <w:rFonts w:ascii="Arial" w:hAnsi="Arial" w:cs="Arial"/>
          <w:bCs/>
          <w:color w:val="FF0000"/>
          <w:sz w:val="20"/>
          <w:szCs w:val="20"/>
        </w:rPr>
      </w:pPr>
      <w:bookmarkStart w:id="31" w:name="_Hlk31387777"/>
    </w:p>
    <w:p w14:paraId="546CC40F" w14:textId="02CD3AE9" w:rsidR="003362C0" w:rsidRPr="00923D2F" w:rsidRDefault="003362C0" w:rsidP="00923D2F">
      <w:pPr>
        <w:jc w:val="both"/>
        <w:rPr>
          <w:rFonts w:ascii="Arial" w:hAnsi="Arial" w:cs="Arial"/>
          <w:bCs/>
          <w:color w:val="FF0000"/>
          <w:sz w:val="20"/>
          <w:szCs w:val="20"/>
        </w:rPr>
      </w:pPr>
      <w:r w:rsidRPr="009300DA">
        <w:rPr>
          <w:rFonts w:ascii="Arial" w:hAnsi="Arial" w:cs="Arial"/>
          <w:bCs/>
          <w:color w:val="FF0000"/>
          <w:sz w:val="20"/>
          <w:szCs w:val="20"/>
        </w:rPr>
        <w:t xml:space="preserve">Supresión de información reservada, de conformidad a lo dispuesto en el art. 19 literal </w:t>
      </w:r>
      <w:r>
        <w:rPr>
          <w:rFonts w:ascii="Arial" w:hAnsi="Arial" w:cs="Arial"/>
          <w:bCs/>
          <w:color w:val="FF0000"/>
          <w:sz w:val="20"/>
          <w:szCs w:val="20"/>
        </w:rPr>
        <w:t>h</w:t>
      </w:r>
      <w:r w:rsidRPr="009300DA">
        <w:rPr>
          <w:rFonts w:ascii="Arial" w:hAnsi="Arial" w:cs="Arial"/>
          <w:bCs/>
          <w:color w:val="FF0000"/>
          <w:sz w:val="20"/>
          <w:szCs w:val="20"/>
        </w:rPr>
        <w:t xml:space="preserve">) LAIP, para el plazo de </w:t>
      </w:r>
      <w:r>
        <w:rPr>
          <w:rFonts w:ascii="Arial" w:hAnsi="Arial" w:cs="Arial"/>
          <w:bCs/>
          <w:color w:val="FF0000"/>
          <w:sz w:val="20"/>
          <w:szCs w:val="20"/>
        </w:rPr>
        <w:t>CINCO DÍAS</w:t>
      </w:r>
      <w:r w:rsidRPr="009300DA">
        <w:rPr>
          <w:rFonts w:ascii="Arial" w:hAnsi="Arial" w:cs="Arial"/>
          <w:bCs/>
          <w:color w:val="FF0000"/>
          <w:sz w:val="20"/>
          <w:szCs w:val="20"/>
        </w:rPr>
        <w:t xml:space="preserve">. Declaratoria de Reserva </w:t>
      </w:r>
      <w:proofErr w:type="spellStart"/>
      <w:r w:rsidRPr="009300DA">
        <w:rPr>
          <w:rFonts w:ascii="Arial" w:hAnsi="Arial" w:cs="Arial"/>
          <w:bCs/>
          <w:color w:val="FF0000"/>
          <w:sz w:val="20"/>
          <w:szCs w:val="20"/>
        </w:rPr>
        <w:t>N°</w:t>
      </w:r>
      <w:proofErr w:type="spellEnd"/>
      <w:r w:rsidRPr="009300DA">
        <w:rPr>
          <w:rFonts w:ascii="Arial" w:hAnsi="Arial" w:cs="Arial"/>
          <w:bCs/>
          <w:color w:val="FF0000"/>
          <w:sz w:val="20"/>
          <w:szCs w:val="20"/>
        </w:rPr>
        <w:t xml:space="preserve"> JD/</w:t>
      </w:r>
      <w:r>
        <w:rPr>
          <w:rFonts w:ascii="Arial" w:hAnsi="Arial" w:cs="Arial"/>
          <w:bCs/>
          <w:color w:val="FF0000"/>
          <w:sz w:val="20"/>
          <w:szCs w:val="20"/>
        </w:rPr>
        <w:t>2024/34</w:t>
      </w:r>
      <w:r w:rsidRPr="009300DA">
        <w:rPr>
          <w:rFonts w:ascii="Arial" w:hAnsi="Arial" w:cs="Arial"/>
          <w:bCs/>
          <w:color w:val="FF0000"/>
          <w:sz w:val="20"/>
          <w:szCs w:val="20"/>
        </w:rPr>
        <w:t>.</w:t>
      </w:r>
      <w:bookmarkEnd w:id="31"/>
    </w:p>
    <w:p w14:paraId="23E0C5C2" w14:textId="77777777" w:rsidR="002A54A3" w:rsidRPr="002A54A3" w:rsidRDefault="002A54A3"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6C268B91" w14:textId="16574F6B" w:rsidR="00543D42" w:rsidRPr="00543D42" w:rsidRDefault="002A54A3" w:rsidP="00543D42">
      <w:pPr>
        <w:numPr>
          <w:ilvl w:val="0"/>
          <w:numId w:val="1"/>
        </w:numPr>
        <w:tabs>
          <w:tab w:val="left" w:pos="284"/>
        </w:tabs>
        <w:spacing w:after="0" w:line="240" w:lineRule="auto"/>
        <w:ind w:left="-284" w:right="-1085" w:hanging="142"/>
        <w:jc w:val="both"/>
        <w:rPr>
          <w:rFonts w:ascii="Arial" w:eastAsia="Times New Roman" w:hAnsi="Arial" w:cs="Arial"/>
          <w:kern w:val="0"/>
          <w:sz w:val="21"/>
          <w:szCs w:val="21"/>
          <w:lang w:eastAsia="es-ES"/>
          <w14:ligatures w14:val="none"/>
        </w:rPr>
      </w:pPr>
      <w:r w:rsidRPr="002A54A3">
        <w:rPr>
          <w:rFonts w:ascii="Arial" w:hAnsi="Arial" w:cs="Arial"/>
          <w:b/>
          <w:snapToGrid w:val="0"/>
          <w:sz w:val="21"/>
          <w:szCs w:val="21"/>
        </w:rPr>
        <w:t xml:space="preserve">RESOLUCION DE RECURSO DE REVISIÓN INTERPUESTO EN PROCESO DE COMPRA CP-FSV-035-2024 “SUMINISTRO DE AZÚCAR, CAFÉ E IMPRESOS PARA LAS ÁREAS SOLICITANTES DEL FONDO SOCIAL PARA LA VIVIENDA PARA EL AÑO 2025”. </w:t>
      </w:r>
      <w:r w:rsidR="00543D42" w:rsidRPr="00543D42">
        <w:rPr>
          <w:rFonts w:ascii="Arial" w:eastAsia="Calibri" w:hAnsi="Arial" w:cs="Arial"/>
          <w:sz w:val="21"/>
          <w:szCs w:val="21"/>
          <w:lang w:val="es-ES" w:eastAsia="es-ES"/>
        </w:rPr>
        <w:t xml:space="preserve">El Presidente y Director Ejecutivo somete a consideración de los Directores la resolución del recurso de revisión presentado por la sociedad LANDOS, S.A. DE C.V., S.A. DE C.V., en contra de la Resolución de Adjudicación de Gerencia Administrativa </w:t>
      </w:r>
      <w:proofErr w:type="spellStart"/>
      <w:r w:rsidR="00543D42" w:rsidRPr="00543D42">
        <w:rPr>
          <w:rFonts w:ascii="Arial" w:eastAsia="Calibri" w:hAnsi="Arial" w:cs="Arial"/>
          <w:sz w:val="21"/>
          <w:szCs w:val="21"/>
          <w:lang w:val="es-ES" w:eastAsia="es-ES"/>
        </w:rPr>
        <w:t>N°</w:t>
      </w:r>
      <w:proofErr w:type="spellEnd"/>
      <w:r w:rsidR="00543D42" w:rsidRPr="00543D42">
        <w:rPr>
          <w:rFonts w:ascii="Arial" w:eastAsia="Calibri" w:hAnsi="Arial" w:cs="Arial"/>
          <w:sz w:val="21"/>
          <w:szCs w:val="21"/>
          <w:lang w:val="es-ES" w:eastAsia="es-ES"/>
        </w:rPr>
        <w:t xml:space="preserve"> 42/2024 de fecha 15 de noviembre de 2024, en virtud de la cual se adjudicó el proceso de COMPARACIÓN DE PRECIOS No. CP-FSV-035-2024 “SUMINISTRO DE AZÚCAR, CAFÉ E IMPRESOS PARA LAS ÁREAS SOLICITANTES DEL FONDO SOCIAL PARA LA VIVIENDA PARA EL AÑO 2025", en relación con los ítems 4 y 6, a favor de los oferentes PRINT RUNING, S.A. DE C.V. y GUSTAVO ERNESTO RETANA JAVIER, respectivamente. La presentación del caso estuvo a cargo del licenciado Inocente Milciades Valdivieso Suarez, Gerente Legal, </w:t>
      </w:r>
      <w:bookmarkStart w:id="32" w:name="_Hlk184389222"/>
      <w:r w:rsidR="00543D42" w:rsidRPr="00543D42">
        <w:rPr>
          <w:rFonts w:ascii="Arial" w:eastAsia="Calibri" w:hAnsi="Arial" w:cs="Arial"/>
          <w:sz w:val="21"/>
          <w:szCs w:val="21"/>
          <w:lang w:val="es-ES" w:eastAsia="es-ES"/>
        </w:rPr>
        <w:t>acompañado del ingeniero Julio Tarcicio Rivas García, Jefe de la Unidad de Compras Públicas. El licenciado Valdivieso Suárez manifestó que</w:t>
      </w:r>
      <w:bookmarkEnd w:id="32"/>
      <w:r w:rsidR="00543D42" w:rsidRPr="00543D42">
        <w:rPr>
          <w:rFonts w:ascii="Arial" w:eastAsia="Calibri" w:hAnsi="Arial" w:cs="Arial"/>
          <w:sz w:val="21"/>
          <w:szCs w:val="21"/>
          <w:lang w:val="es-ES" w:eastAsia="es-ES"/>
        </w:rPr>
        <w:t xml:space="preserve"> el recurso fue tramitado conforme a lo prescrito en los arts. 119 y 120 de la Ley de Compras Públicas y arts.69 y siguientes del Reglamento de la Ley de Compras Públicas, nombrándose una Comisión de Alto Nivel cuya finalidad es la de emitir una recomendación que sirva de base a la Junta Directiva para emitir un pronunciamiento sobre el recurso, quedando integrada la comisión por el licenciado Juan Neftalí Murillo, Director del Sector Público; licenciada Tanya Elizabeth Cortez Ruiz, Directora del Sector Patronal;</w:t>
      </w:r>
      <w:bookmarkStart w:id="33" w:name="_Hlk170885857"/>
      <w:r w:rsidR="00543D42" w:rsidRPr="00543D42">
        <w:rPr>
          <w:rFonts w:ascii="Arial" w:eastAsia="Calibri" w:hAnsi="Arial" w:cs="Arial"/>
          <w:sz w:val="21"/>
          <w:szCs w:val="21"/>
          <w:lang w:val="es-ES" w:eastAsia="es-ES"/>
        </w:rPr>
        <w:t xml:space="preserve"> el señor Fredis Vásquez Jovel, Director por el Sector Laboral; la ingeniero Gabriela Alejandra Coreas Quezada, Técnica de Gerencia Administrativa; el ingeniero Julio Tarcicio Rivas Garcia, Jefe de la Unidad de Compras Públicas</w:t>
      </w:r>
      <w:bookmarkEnd w:id="33"/>
      <w:r w:rsidR="00543D42" w:rsidRPr="00543D42">
        <w:rPr>
          <w:rFonts w:ascii="Arial" w:eastAsia="Calibri" w:hAnsi="Arial" w:cs="Arial"/>
          <w:sz w:val="21"/>
          <w:szCs w:val="21"/>
          <w:lang w:val="es-ES" w:eastAsia="es-ES"/>
        </w:rPr>
        <w:t>.  La Comisión se reunió el día tres de diciembre del presente año, procediendo al análisis del recurso y emitió las conclusiones y recomendaciones sobre el mismo, por lo que procede entonces que esta Junta Directiva emita el pronunciamiento correspondiente, siendo en virtud de ello que se hacen las consideraciones siguientes:</w:t>
      </w:r>
    </w:p>
    <w:p w14:paraId="1DC51FF5" w14:textId="77777777" w:rsidR="00543D42" w:rsidRPr="00543D42" w:rsidRDefault="00543D42" w:rsidP="00543D42">
      <w:pPr>
        <w:tabs>
          <w:tab w:val="left" w:pos="284"/>
        </w:tabs>
        <w:spacing w:after="0" w:line="240" w:lineRule="auto"/>
        <w:ind w:left="-284" w:right="-1085"/>
        <w:jc w:val="both"/>
        <w:rPr>
          <w:rFonts w:ascii="Arial" w:hAnsi="Arial" w:cs="Arial"/>
          <w:b/>
          <w:snapToGrid w:val="0"/>
          <w:sz w:val="21"/>
          <w:szCs w:val="21"/>
        </w:rPr>
      </w:pPr>
    </w:p>
    <w:p w14:paraId="2E67AB3C" w14:textId="77777777" w:rsidR="00543D42" w:rsidRPr="00543D42" w:rsidRDefault="00543D42" w:rsidP="00543D42">
      <w:pPr>
        <w:tabs>
          <w:tab w:val="left" w:pos="284"/>
        </w:tabs>
        <w:spacing w:after="0" w:line="240" w:lineRule="auto"/>
        <w:ind w:left="-284" w:right="-1085"/>
        <w:jc w:val="both"/>
        <w:rPr>
          <w:rFonts w:ascii="Arial" w:eastAsia="Times New Roman" w:hAnsi="Arial" w:cs="Arial"/>
          <w:sz w:val="21"/>
          <w:szCs w:val="21"/>
          <w:lang w:eastAsia="es-ES"/>
        </w:rPr>
      </w:pPr>
      <w:r w:rsidRPr="00543D42">
        <w:rPr>
          <w:rFonts w:ascii="Arial" w:eastAsia="Calibri" w:hAnsi="Arial" w:cs="Arial"/>
          <w:sz w:val="21"/>
          <w:szCs w:val="21"/>
          <w:lang w:val="es-ES" w:eastAsia="es-ES"/>
        </w:rPr>
        <w:t>FUNDAMENTOS DEL RECURSO Y PRETENSIÓN</w:t>
      </w:r>
    </w:p>
    <w:p w14:paraId="5A20DD3C" w14:textId="77777777" w:rsidR="00543D42" w:rsidRPr="00543D42" w:rsidRDefault="00543D42" w:rsidP="00543D42">
      <w:pPr>
        <w:tabs>
          <w:tab w:val="left" w:pos="284"/>
        </w:tabs>
        <w:spacing w:after="0" w:line="240" w:lineRule="auto"/>
        <w:ind w:left="-284" w:right="-1085"/>
        <w:jc w:val="both"/>
        <w:rPr>
          <w:rFonts w:ascii="Arial" w:eastAsia="Times New Roman" w:hAnsi="Arial" w:cs="Arial"/>
          <w:sz w:val="21"/>
          <w:szCs w:val="21"/>
          <w:lang w:eastAsia="es-ES"/>
        </w:rPr>
      </w:pPr>
      <w:r w:rsidRPr="00543D42">
        <w:rPr>
          <w:rFonts w:ascii="Arial" w:eastAsia="Calibri" w:hAnsi="Arial" w:cs="Arial"/>
          <w:sz w:val="21"/>
          <w:szCs w:val="21"/>
          <w:lang w:val="es-ES" w:eastAsia="es-ES"/>
        </w:rPr>
        <w:t>El recurrente en su escrito de impugnación expone:</w:t>
      </w:r>
    </w:p>
    <w:p w14:paraId="39D428BB" w14:textId="77777777" w:rsidR="00543D42" w:rsidRPr="00543D42" w:rsidRDefault="00543D42" w:rsidP="00543D42">
      <w:pPr>
        <w:tabs>
          <w:tab w:val="left" w:pos="284"/>
        </w:tabs>
        <w:spacing w:after="0" w:line="240" w:lineRule="auto"/>
        <w:ind w:left="-284" w:right="-1085"/>
        <w:jc w:val="both"/>
        <w:rPr>
          <w:rFonts w:ascii="Arial" w:eastAsia="Times New Roman" w:hAnsi="Arial" w:cs="Arial"/>
          <w:sz w:val="21"/>
          <w:szCs w:val="21"/>
          <w:lang w:eastAsia="es-ES"/>
        </w:rPr>
      </w:pPr>
    </w:p>
    <w:p w14:paraId="1B2B50EC" w14:textId="77777777" w:rsidR="00543D42" w:rsidRPr="00543D42" w:rsidRDefault="00543D42" w:rsidP="00543D42">
      <w:pPr>
        <w:tabs>
          <w:tab w:val="left" w:pos="284"/>
        </w:tabs>
        <w:spacing w:after="0" w:line="240" w:lineRule="auto"/>
        <w:ind w:left="-284" w:right="-1085"/>
        <w:jc w:val="both"/>
        <w:rPr>
          <w:rFonts w:ascii="Arial" w:eastAsia="Times New Roman" w:hAnsi="Arial" w:cs="Arial"/>
          <w:sz w:val="21"/>
          <w:szCs w:val="21"/>
          <w:lang w:val="es-ES" w:eastAsia="es-ES"/>
        </w:rPr>
      </w:pPr>
      <w:r w:rsidRPr="00543D42">
        <w:rPr>
          <w:rFonts w:ascii="Arial" w:eastAsia="Calibri" w:hAnsi="Arial" w:cs="Arial"/>
          <w:sz w:val="21"/>
          <w:szCs w:val="21"/>
          <w:lang w:val="es-ES" w:eastAsia="es-ES"/>
        </w:rPr>
        <w:t>“1)</w:t>
      </w:r>
      <w:bookmarkStart w:id="34" w:name="_Hlk129633663"/>
      <w:r w:rsidRPr="00543D42">
        <w:rPr>
          <w:rFonts w:ascii="Arial" w:eastAsia="Calibri" w:hAnsi="Arial" w:cs="Arial"/>
          <w:sz w:val="21"/>
          <w:szCs w:val="21"/>
          <w:lang w:val="es-ES" w:eastAsia="es-ES"/>
        </w:rPr>
        <w:t xml:space="preserve"> </w:t>
      </w:r>
      <w:bookmarkEnd w:id="34"/>
      <w:r w:rsidRPr="00543D42">
        <w:rPr>
          <w:rFonts w:ascii="Arial" w:eastAsia="Calibri" w:hAnsi="Arial" w:cs="Arial"/>
          <w:sz w:val="21"/>
          <w:szCs w:val="21"/>
          <w:lang w:val="es-ES" w:eastAsia="es-ES"/>
        </w:rPr>
        <w:t xml:space="preserve">Queremos aclarar que nuestra oferta fue debidamente subsanada en el período estipulado, siendo presentada el día 1 1 de noviembre del presente año a las 11:18am (se anexa hoja de recibido). Ocasión en la cual sí entregamos la </w:t>
      </w:r>
      <w:bookmarkStart w:id="35" w:name="_Hlk184055191"/>
      <w:r w:rsidRPr="00543D42">
        <w:rPr>
          <w:rFonts w:ascii="Arial" w:eastAsia="Calibri" w:hAnsi="Arial" w:cs="Arial"/>
          <w:sz w:val="21"/>
          <w:szCs w:val="21"/>
          <w:lang w:val="es-ES" w:eastAsia="es-ES"/>
        </w:rPr>
        <w:t>DECLARACIÓN JURADA PERSONA JURÍDICA DE COMPROMISO ANTI-SOBORNO</w:t>
      </w:r>
      <w:bookmarkEnd w:id="35"/>
      <w:r w:rsidRPr="00543D42">
        <w:rPr>
          <w:rFonts w:ascii="Arial" w:eastAsia="Calibri" w:hAnsi="Arial" w:cs="Arial"/>
          <w:sz w:val="21"/>
          <w:szCs w:val="21"/>
          <w:lang w:val="es-ES" w:eastAsia="es-ES"/>
        </w:rPr>
        <w:t xml:space="preserve"> con firma y sello en original debidamente autenticada por notario y no escaneada como se indica en la resolución, confirmando que actuamos según las directrices establecidas en el proceso de licitación presentando el documento ORIGINAL al igual que presentamos por escrito la carta de aceptación de cumplimiento de lo establecido en la sección l. Especificaciones Técnicas y Condiciones de la Cotización, por lo anterior solicita: apelación a que sea rectificada dicha resolución, revisando y haciendo constancia del acta presentada en original, ya que nuestra propuesta resulta ser más competitiva en cuanto a precio que la competencia en los ítems 4 y 6 y consideramos se nos está afectando en nuestra participación por error”. </w:t>
      </w:r>
    </w:p>
    <w:p w14:paraId="67CC300B" w14:textId="77777777" w:rsidR="00543D42" w:rsidRPr="00543D42" w:rsidRDefault="00543D42" w:rsidP="00543D42">
      <w:pPr>
        <w:tabs>
          <w:tab w:val="left" w:pos="284"/>
        </w:tabs>
        <w:spacing w:after="0" w:line="240" w:lineRule="auto"/>
        <w:ind w:left="-284" w:right="-1085"/>
        <w:jc w:val="both"/>
        <w:rPr>
          <w:rFonts w:ascii="Arial" w:eastAsia="Times New Roman" w:hAnsi="Arial" w:cs="Arial"/>
          <w:sz w:val="21"/>
          <w:szCs w:val="21"/>
          <w:lang w:val="es-ES" w:eastAsia="es-ES"/>
        </w:rPr>
      </w:pPr>
    </w:p>
    <w:p w14:paraId="1F5C0CAF" w14:textId="77777777" w:rsidR="00543D42" w:rsidRPr="00543D42" w:rsidRDefault="00543D42" w:rsidP="00543D42">
      <w:pPr>
        <w:tabs>
          <w:tab w:val="left" w:pos="284"/>
        </w:tabs>
        <w:spacing w:after="0" w:line="240" w:lineRule="auto"/>
        <w:ind w:left="-284" w:right="-1085"/>
        <w:jc w:val="both"/>
        <w:rPr>
          <w:rFonts w:ascii="Arial" w:eastAsia="Times New Roman" w:hAnsi="Arial" w:cs="Arial"/>
          <w:sz w:val="21"/>
          <w:szCs w:val="21"/>
          <w:lang w:eastAsia="es-ES"/>
        </w:rPr>
      </w:pPr>
      <w:r w:rsidRPr="00543D42">
        <w:rPr>
          <w:rFonts w:ascii="Arial" w:eastAsia="Calibri" w:hAnsi="Arial" w:cs="Arial"/>
          <w:sz w:val="21"/>
          <w:szCs w:val="21"/>
          <w:lang w:val="es-ES" w:eastAsia="es-ES"/>
        </w:rPr>
        <w:t>La pretensión del recurrente es que, al momento que al conocerse del recurso y confronte la documentación presentada, se le adjudiquen los ítems 4 y 6 del proceso, ya que manifiesta que ha sido un error que el PEO no evaluara su oferta y que dicha situación le afecta, debiendo valorarse además el aspecto económico de la adjudicación, ya que su oferta es más económica que la de los oferentes adjudicados por lo que solicita sea rectificada la adjudicación.</w:t>
      </w:r>
    </w:p>
    <w:p w14:paraId="295F64A0" w14:textId="77777777" w:rsidR="00543D42" w:rsidRPr="00543D42" w:rsidRDefault="00543D42" w:rsidP="00543D42">
      <w:pPr>
        <w:tabs>
          <w:tab w:val="left" w:pos="284"/>
        </w:tabs>
        <w:spacing w:after="0" w:line="240" w:lineRule="auto"/>
        <w:ind w:left="-284" w:right="-1085"/>
        <w:jc w:val="both"/>
        <w:rPr>
          <w:rFonts w:ascii="Arial" w:eastAsia="Times New Roman" w:hAnsi="Arial" w:cs="Arial"/>
          <w:sz w:val="21"/>
          <w:szCs w:val="21"/>
          <w:lang w:eastAsia="es-ES"/>
        </w:rPr>
      </w:pPr>
    </w:p>
    <w:p w14:paraId="4BA419CD" w14:textId="77777777" w:rsidR="00543D42" w:rsidRPr="00543D42" w:rsidRDefault="00543D42" w:rsidP="00543D42">
      <w:pPr>
        <w:tabs>
          <w:tab w:val="left" w:pos="284"/>
        </w:tabs>
        <w:spacing w:after="0" w:line="240" w:lineRule="auto"/>
        <w:ind w:left="-284" w:right="-1085"/>
        <w:jc w:val="both"/>
        <w:rPr>
          <w:rFonts w:ascii="Arial" w:eastAsia="Times New Roman" w:hAnsi="Arial" w:cs="Arial"/>
          <w:sz w:val="21"/>
          <w:szCs w:val="21"/>
          <w:lang w:eastAsia="es-ES"/>
        </w:rPr>
      </w:pPr>
      <w:r w:rsidRPr="00543D42">
        <w:rPr>
          <w:rFonts w:ascii="Arial" w:eastAsia="Calibri" w:hAnsi="Arial" w:cs="Arial"/>
          <w:sz w:val="21"/>
          <w:szCs w:val="21"/>
          <w:lang w:val="es-ES" w:eastAsia="es-ES"/>
        </w:rPr>
        <w:t>AUDIENCIA DE PARTES.</w:t>
      </w:r>
    </w:p>
    <w:p w14:paraId="717EB8D8" w14:textId="77777777" w:rsidR="00543D42" w:rsidRPr="00543D42" w:rsidRDefault="00543D42" w:rsidP="00543D42">
      <w:pPr>
        <w:tabs>
          <w:tab w:val="left" w:pos="284"/>
        </w:tabs>
        <w:spacing w:after="0" w:line="240" w:lineRule="auto"/>
        <w:ind w:left="-284" w:right="-1085"/>
        <w:jc w:val="both"/>
        <w:rPr>
          <w:rFonts w:ascii="Arial" w:eastAsia="Times New Roman" w:hAnsi="Arial" w:cs="Arial"/>
          <w:sz w:val="21"/>
          <w:szCs w:val="21"/>
          <w:lang w:eastAsia="es-ES"/>
        </w:rPr>
      </w:pPr>
      <w:r w:rsidRPr="00543D42">
        <w:rPr>
          <w:rFonts w:ascii="Arial" w:eastAsia="Calibri" w:hAnsi="Arial" w:cs="Arial"/>
          <w:sz w:val="21"/>
          <w:szCs w:val="21"/>
          <w:lang w:val="es-ES" w:eastAsia="es-ES"/>
        </w:rPr>
        <w:t xml:space="preserve">Al admitirse el recurso, se mandó a oír al señor GUSTAVO ERNESTO RETANA JAVIER y a la sociedad PRINT RUNING S.A. DE C.V., a quienes se adjudicó los ítems 4 y 6 del proceso, ello por constituirse como  terceros quienes pueden ser perjudicados con el acto que resuelva el recurso; habiéndose pronunciado únicamente la sociedad  PRINT RUNING S.A. DE C.V., quien en su escrito manifestó lo siguiente: “La empresa </w:t>
      </w:r>
      <w:proofErr w:type="spellStart"/>
      <w:r w:rsidRPr="00543D42">
        <w:rPr>
          <w:rFonts w:ascii="Arial" w:eastAsia="Calibri" w:hAnsi="Arial" w:cs="Arial"/>
          <w:sz w:val="21"/>
          <w:szCs w:val="21"/>
          <w:lang w:val="es-ES" w:eastAsia="es-ES"/>
        </w:rPr>
        <w:t>Print</w:t>
      </w:r>
      <w:proofErr w:type="spellEnd"/>
      <w:r w:rsidRPr="00543D42">
        <w:rPr>
          <w:rFonts w:ascii="Arial" w:eastAsia="Calibri" w:hAnsi="Arial" w:cs="Arial"/>
          <w:sz w:val="21"/>
          <w:szCs w:val="21"/>
          <w:lang w:val="es-ES" w:eastAsia="es-ES"/>
        </w:rPr>
        <w:t xml:space="preserve"> Running S.A. de C.V. tiene como norma respetar el proceso de compra tratando de llenar todos los requisitos solicitados en los diferentes procesos. En el caso específico del proceso de compra CP-035-2024, estamos de acuerdo </w:t>
      </w:r>
      <w:r w:rsidRPr="00543D42">
        <w:rPr>
          <w:rFonts w:ascii="Arial" w:eastAsia="Calibri" w:hAnsi="Arial" w:cs="Arial"/>
          <w:sz w:val="21"/>
          <w:szCs w:val="21"/>
          <w:lang w:val="es-ES" w:eastAsia="es-ES"/>
        </w:rPr>
        <w:lastRenderedPageBreak/>
        <w:t xml:space="preserve">que se le asigne a la empresa o persona que cotiza el precio más competitivo y que además cumple con las especificaciones solicitadas en el requerimiento de dicho proceso, por lo que no tenemos ningún inconveniente en que se le asigne a la empresa LANDOS S.A. DE C.V. si cumplido con todas las especificaciones solicitadas en el requerimiento de dicho proceso”,  no habiéndose evacuado dicha audiencia por parte del oferente GUSTAVO ERNESTO RETANA JAVIER. </w:t>
      </w:r>
    </w:p>
    <w:p w14:paraId="25861B79" w14:textId="77777777" w:rsidR="00543D42" w:rsidRPr="00543D42" w:rsidRDefault="00543D42" w:rsidP="00543D42">
      <w:pPr>
        <w:tabs>
          <w:tab w:val="left" w:pos="284"/>
        </w:tabs>
        <w:spacing w:after="0" w:line="240" w:lineRule="auto"/>
        <w:ind w:left="-284" w:right="-1085"/>
        <w:jc w:val="both"/>
        <w:rPr>
          <w:rFonts w:ascii="Arial" w:eastAsia="Times New Roman" w:hAnsi="Arial" w:cs="Arial"/>
          <w:sz w:val="21"/>
          <w:szCs w:val="21"/>
          <w:lang w:eastAsia="es-ES"/>
        </w:rPr>
      </w:pPr>
    </w:p>
    <w:p w14:paraId="24D8C51A" w14:textId="77777777" w:rsidR="00543D42" w:rsidRPr="00543D42" w:rsidRDefault="00543D42" w:rsidP="00543D42">
      <w:pPr>
        <w:tabs>
          <w:tab w:val="left" w:pos="284"/>
        </w:tabs>
        <w:spacing w:after="0" w:line="240" w:lineRule="auto"/>
        <w:ind w:left="-284" w:right="-1085"/>
        <w:jc w:val="both"/>
        <w:rPr>
          <w:rFonts w:ascii="Arial" w:eastAsia="Times New Roman" w:hAnsi="Arial" w:cs="Arial"/>
          <w:sz w:val="21"/>
          <w:szCs w:val="21"/>
          <w:lang w:eastAsia="es-ES"/>
        </w:rPr>
      </w:pPr>
      <w:r w:rsidRPr="00543D42">
        <w:rPr>
          <w:rFonts w:ascii="Arial" w:eastAsia="Calibri" w:hAnsi="Arial" w:cs="Arial"/>
          <w:sz w:val="21"/>
          <w:szCs w:val="21"/>
          <w:lang w:val="es-ES" w:eastAsia="es-ES"/>
        </w:rPr>
        <w:t>PRONUNCIAMIENTO DE LA COMISIÓN ESPECIAL DE ALTO NIVEL.</w:t>
      </w:r>
    </w:p>
    <w:p w14:paraId="2B0E4F9D" w14:textId="77777777" w:rsidR="00543D42" w:rsidRPr="00543D42" w:rsidRDefault="00543D42" w:rsidP="00543D42">
      <w:pPr>
        <w:tabs>
          <w:tab w:val="left" w:pos="284"/>
        </w:tabs>
        <w:spacing w:after="0" w:line="240" w:lineRule="auto"/>
        <w:ind w:left="-284" w:right="-1085"/>
        <w:jc w:val="both"/>
        <w:rPr>
          <w:rFonts w:ascii="Arial" w:eastAsia="Times New Roman" w:hAnsi="Arial" w:cs="Arial"/>
          <w:sz w:val="21"/>
          <w:szCs w:val="21"/>
          <w:lang w:eastAsia="es-ES"/>
        </w:rPr>
      </w:pPr>
      <w:r w:rsidRPr="00543D42">
        <w:rPr>
          <w:rFonts w:ascii="Arial" w:eastAsia="Calibri" w:hAnsi="Arial" w:cs="Arial"/>
          <w:sz w:val="21"/>
          <w:szCs w:val="21"/>
          <w:lang w:val="es-ES" w:eastAsia="es-ES"/>
        </w:rPr>
        <w:t>Con fecha tres de diciembre del presente año, se reunió la Comisión Especial de Alto Nivel nombrada por Junta Directiva, la cual hizo un análisis de los argumentos planteados en el recurso de revisión, verificando el contenido del Documento de Solicitud y la documentación presentada por la recurrente, así como de lo manifestado por el tercero afectado, haciéndose constar todo lo anterior en el acta de recomendación, con las consideraciones realizadas por la comisión, documento que en lo pertinente dice:</w:t>
      </w:r>
    </w:p>
    <w:p w14:paraId="5F10F35B" w14:textId="77777777" w:rsidR="00543D42" w:rsidRPr="00543D42" w:rsidRDefault="00543D42" w:rsidP="00543D42">
      <w:pPr>
        <w:suppressAutoHyphens/>
        <w:spacing w:before="240" w:after="120" w:line="240" w:lineRule="auto"/>
        <w:ind w:left="-284" w:right="-1085"/>
        <w:jc w:val="both"/>
        <w:rPr>
          <w:rFonts w:ascii="Arial" w:eastAsia="Calibri" w:hAnsi="Arial" w:cs="Arial"/>
          <w:sz w:val="21"/>
          <w:szCs w:val="21"/>
          <w:lang w:val="es-ES" w:eastAsia="es-ES"/>
        </w:rPr>
      </w:pPr>
      <w:r w:rsidRPr="00543D42">
        <w:rPr>
          <w:rFonts w:ascii="Arial" w:eastAsia="Calibri" w:hAnsi="Arial" w:cs="Arial"/>
          <w:sz w:val="21"/>
          <w:szCs w:val="21"/>
          <w:lang w:val="es-ES" w:eastAsia="es-ES"/>
        </w:rPr>
        <w:t xml:space="preserve">“””“Esta Comisión de Alto Nivel, vistos los fundamentos del recurso, procederá al análisis de los mismos a efecto de constatar si cuentan con el respaldo legal y técnico suficiente como para revertir lo resuelto en cuanto a la adjudicación resuelta a favor de oferentes PRINT RUNING, S.A. DE </w:t>
      </w:r>
      <w:proofErr w:type="spellStart"/>
      <w:r w:rsidRPr="00543D42">
        <w:rPr>
          <w:rFonts w:ascii="Arial" w:eastAsia="Calibri" w:hAnsi="Arial" w:cs="Arial"/>
          <w:sz w:val="21"/>
          <w:szCs w:val="21"/>
          <w:lang w:val="es-ES" w:eastAsia="es-ES"/>
        </w:rPr>
        <w:t>C.V.,y</w:t>
      </w:r>
      <w:proofErr w:type="spellEnd"/>
      <w:r w:rsidRPr="00543D42">
        <w:rPr>
          <w:rFonts w:ascii="Arial" w:eastAsia="Calibri" w:hAnsi="Arial" w:cs="Arial"/>
          <w:sz w:val="21"/>
          <w:szCs w:val="21"/>
          <w:lang w:val="es-ES" w:eastAsia="es-ES"/>
        </w:rPr>
        <w:t xml:space="preserve">   GUSTAVO ERNESTO RETANA JAVIER.-</w:t>
      </w:r>
    </w:p>
    <w:p w14:paraId="2854C22D" w14:textId="77777777" w:rsidR="00543D42" w:rsidRPr="00543D42" w:rsidRDefault="00543D42" w:rsidP="00543D42">
      <w:pPr>
        <w:tabs>
          <w:tab w:val="left" w:pos="1418"/>
        </w:tabs>
        <w:suppressAutoHyphens/>
        <w:spacing w:before="240" w:after="120" w:line="240" w:lineRule="auto"/>
        <w:ind w:left="-284" w:right="-1085"/>
        <w:jc w:val="both"/>
        <w:rPr>
          <w:rFonts w:ascii="Arial" w:eastAsia="Calibri" w:hAnsi="Arial" w:cs="Arial"/>
          <w:sz w:val="21"/>
          <w:szCs w:val="21"/>
          <w:lang w:val="es-ES" w:eastAsia="es-ES"/>
        </w:rPr>
      </w:pPr>
      <w:r w:rsidRPr="00543D42">
        <w:rPr>
          <w:rFonts w:ascii="Arial" w:eastAsia="Calibri" w:hAnsi="Arial" w:cs="Arial"/>
          <w:sz w:val="21"/>
          <w:szCs w:val="21"/>
          <w:lang w:val="es-ES" w:eastAsia="es-ES"/>
        </w:rPr>
        <w:t xml:space="preserve">Después de analizar lo manifestado en el recurso de revisión, se procede entonces al análisis de la resolución recurrida, constando en la misma que la oferta presentada por la sociedad LANDOS, S.A. DE C.V., no fue considerada para evaluación, pues conforme a recomendación del panel de evaluación, no se presentó el original de la DECLARACIÓN JURADA PERSONA JURÍDICA DE COMPROMISO ANTI-SOBORNO, siendo por ello que la citada sociedad no continuo en las siguientes etapas de evaluación. </w:t>
      </w:r>
    </w:p>
    <w:p w14:paraId="56AA0333" w14:textId="77777777" w:rsidR="00543D42" w:rsidRPr="00543D42" w:rsidRDefault="00543D42" w:rsidP="00543D42">
      <w:pPr>
        <w:tabs>
          <w:tab w:val="left" w:pos="1418"/>
        </w:tabs>
        <w:suppressAutoHyphens/>
        <w:spacing w:before="240" w:after="120" w:line="240" w:lineRule="auto"/>
        <w:ind w:left="-284" w:right="-1085"/>
        <w:jc w:val="both"/>
        <w:rPr>
          <w:rFonts w:ascii="Arial" w:eastAsia="Calibri" w:hAnsi="Arial" w:cs="Arial"/>
          <w:sz w:val="21"/>
          <w:szCs w:val="21"/>
          <w:lang w:val="es-ES" w:eastAsia="es-ES"/>
        </w:rPr>
      </w:pPr>
      <w:r w:rsidRPr="00543D42">
        <w:rPr>
          <w:rFonts w:ascii="Arial" w:eastAsia="Calibri" w:hAnsi="Arial" w:cs="Arial"/>
          <w:sz w:val="21"/>
          <w:szCs w:val="21"/>
          <w:lang w:val="es-ES" w:eastAsia="es-ES"/>
        </w:rPr>
        <w:t xml:space="preserve">Esta Comisión ha tenido a la vista la declaración jurada presentada por la sociedad recurrente, </w:t>
      </w:r>
      <w:bookmarkStart w:id="36" w:name="_Hlk184131199"/>
      <w:r w:rsidRPr="00543D42">
        <w:rPr>
          <w:rFonts w:ascii="Arial" w:eastAsia="Calibri" w:hAnsi="Arial" w:cs="Arial"/>
          <w:sz w:val="21"/>
          <w:szCs w:val="21"/>
          <w:lang w:val="es-ES" w:eastAsia="es-ES"/>
        </w:rPr>
        <w:t>pudiendo constatar que dentro de la misma consta una firma en negro que corresponde al representante legal de la sociedad y posteriormente en original una firma y sello en tinta azul que corresponden al notario Alfredo Napoleón Navas Duarte, no contándose con mayores elementos a través de los cuales pueda desvirtuarse la fe pública de la cual se encuentra investida el notario ante quien se otorgó el documento y por tanto, el mismo tiene calidad de verdadero, cumpliendo el acta con los requisitos del art.51 de la Ley de Notariado</w:t>
      </w:r>
      <w:bookmarkEnd w:id="36"/>
      <w:r w:rsidRPr="00543D42">
        <w:rPr>
          <w:rFonts w:ascii="Arial" w:eastAsia="Calibri" w:hAnsi="Arial" w:cs="Arial"/>
          <w:sz w:val="21"/>
          <w:szCs w:val="21"/>
          <w:lang w:val="es-ES" w:eastAsia="es-ES"/>
        </w:rPr>
        <w:t>, siendo en virtud de lo anterior que la declaración jurada presentada debe ser admitida, haciéndose procedente revocar la adjudicación de la cual se ha recurrido.</w:t>
      </w:r>
    </w:p>
    <w:p w14:paraId="5349A6F9" w14:textId="77777777" w:rsidR="00543D42" w:rsidRPr="00543D42" w:rsidRDefault="00543D42" w:rsidP="00543D42">
      <w:pPr>
        <w:tabs>
          <w:tab w:val="left" w:pos="1418"/>
        </w:tabs>
        <w:suppressAutoHyphens/>
        <w:spacing w:before="240" w:after="120" w:line="240" w:lineRule="auto"/>
        <w:ind w:left="-284" w:right="-1085"/>
        <w:jc w:val="both"/>
        <w:rPr>
          <w:rFonts w:ascii="Arial" w:eastAsia="Calibri" w:hAnsi="Arial" w:cs="Arial"/>
          <w:sz w:val="21"/>
          <w:szCs w:val="21"/>
          <w:lang w:val="es-ES" w:eastAsia="es-ES"/>
        </w:rPr>
      </w:pPr>
      <w:r w:rsidRPr="00543D42">
        <w:rPr>
          <w:rFonts w:ascii="Arial" w:eastAsia="Calibri" w:hAnsi="Arial" w:cs="Arial"/>
          <w:sz w:val="21"/>
          <w:szCs w:val="21"/>
          <w:lang w:val="es-ES" w:eastAsia="es-ES"/>
        </w:rPr>
        <w:t xml:space="preserve">Ahora bien, al admitirse la declaración jurada y teniéndose por subsanada la observación hecha por el PEO, es procedente continuar con la evaluación de la oferta presentada por LANDOS S.A. DE C.V., en atención que la misma cumple con los aspectos técnicos, con todas las especificaciones solicitadas en el requerimiento y a la vez, es la cotización con precios más bajos presentadas en el proceso, tal como consta en el cuadro resumen siguiente: </w:t>
      </w:r>
    </w:p>
    <w:tbl>
      <w:tblPr>
        <w:tblW w:w="9356" w:type="dxa"/>
        <w:tblInd w:w="-152" w:type="dxa"/>
        <w:tblCellMar>
          <w:left w:w="0" w:type="dxa"/>
          <w:right w:w="0" w:type="dxa"/>
        </w:tblCellMar>
        <w:tblLook w:val="04A0" w:firstRow="1" w:lastRow="0" w:firstColumn="1" w:lastColumn="0" w:noHBand="0" w:noVBand="1"/>
      </w:tblPr>
      <w:tblGrid>
        <w:gridCol w:w="719"/>
        <w:gridCol w:w="2967"/>
        <w:gridCol w:w="1567"/>
        <w:gridCol w:w="1161"/>
        <w:gridCol w:w="1251"/>
        <w:gridCol w:w="1691"/>
      </w:tblGrid>
      <w:tr w:rsidR="00543D42" w:rsidRPr="005D086E" w14:paraId="6504E0B2" w14:textId="77777777" w:rsidTr="00464BE5">
        <w:trPr>
          <w:trHeight w:val="414"/>
        </w:trPr>
        <w:tc>
          <w:tcPr>
            <w:tcW w:w="7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978A6E" w14:textId="77777777" w:rsidR="00543D42" w:rsidRPr="005D086E" w:rsidRDefault="00543D42" w:rsidP="00464BE5">
            <w:pPr>
              <w:spacing w:after="0" w:line="240" w:lineRule="auto"/>
              <w:ind w:right="-23"/>
              <w:jc w:val="center"/>
              <w:rPr>
                <w:rFonts w:eastAsia="Aptos"/>
                <w:b/>
                <w:bCs/>
                <w:sz w:val="16"/>
                <w:szCs w:val="16"/>
              </w:rPr>
            </w:pPr>
            <w:bookmarkStart w:id="37" w:name="_Hlk184137296"/>
            <w:r w:rsidRPr="005D086E">
              <w:rPr>
                <w:rFonts w:eastAsia="Aptos"/>
                <w:b/>
                <w:bCs/>
                <w:sz w:val="16"/>
                <w:szCs w:val="16"/>
              </w:rPr>
              <w:t>Ítem</w:t>
            </w:r>
          </w:p>
        </w:tc>
        <w:tc>
          <w:tcPr>
            <w:tcW w:w="2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A66DFD" w14:textId="77777777" w:rsidR="00543D42" w:rsidRPr="005D086E" w:rsidRDefault="00543D42" w:rsidP="00464BE5">
            <w:pPr>
              <w:spacing w:after="0" w:line="240" w:lineRule="auto"/>
              <w:ind w:right="-23"/>
              <w:jc w:val="center"/>
              <w:rPr>
                <w:rFonts w:eastAsia="Aptos"/>
                <w:b/>
                <w:bCs/>
                <w:sz w:val="16"/>
                <w:szCs w:val="16"/>
              </w:rPr>
            </w:pPr>
            <w:r w:rsidRPr="005D086E">
              <w:rPr>
                <w:rFonts w:eastAsia="Aptos"/>
                <w:b/>
                <w:bCs/>
                <w:sz w:val="16"/>
                <w:szCs w:val="16"/>
              </w:rPr>
              <w:t>Descripción</w:t>
            </w:r>
          </w:p>
        </w:tc>
        <w:tc>
          <w:tcPr>
            <w:tcW w:w="1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D63615" w14:textId="77777777" w:rsidR="00543D42" w:rsidRPr="005D086E" w:rsidRDefault="00543D42" w:rsidP="00464BE5">
            <w:pPr>
              <w:spacing w:after="0" w:line="240" w:lineRule="auto"/>
              <w:ind w:right="-23"/>
              <w:jc w:val="center"/>
              <w:rPr>
                <w:rFonts w:eastAsia="Aptos"/>
                <w:b/>
                <w:bCs/>
                <w:sz w:val="16"/>
                <w:szCs w:val="16"/>
              </w:rPr>
            </w:pPr>
            <w:r w:rsidRPr="005D086E">
              <w:rPr>
                <w:rFonts w:eastAsia="Aptos"/>
                <w:b/>
                <w:bCs/>
                <w:sz w:val="16"/>
                <w:szCs w:val="16"/>
              </w:rPr>
              <w:t>Cantidad</w:t>
            </w:r>
          </w:p>
        </w:tc>
        <w:tc>
          <w:tcPr>
            <w:tcW w:w="1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E5C627" w14:textId="77777777" w:rsidR="00543D42" w:rsidRPr="005D086E" w:rsidRDefault="00543D42" w:rsidP="00464BE5">
            <w:pPr>
              <w:spacing w:after="0" w:line="240" w:lineRule="auto"/>
              <w:ind w:right="-23"/>
              <w:jc w:val="center"/>
              <w:rPr>
                <w:rFonts w:eastAsia="Aptos"/>
                <w:b/>
                <w:bCs/>
                <w:sz w:val="16"/>
                <w:szCs w:val="16"/>
              </w:rPr>
            </w:pPr>
            <w:r w:rsidRPr="005D086E">
              <w:rPr>
                <w:rFonts w:eastAsia="Aptos"/>
                <w:b/>
                <w:bCs/>
                <w:sz w:val="16"/>
                <w:szCs w:val="16"/>
              </w:rPr>
              <w:t>Precio unitario</w:t>
            </w:r>
          </w:p>
        </w:tc>
        <w:tc>
          <w:tcPr>
            <w:tcW w:w="12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EFB031" w14:textId="77777777" w:rsidR="00543D42" w:rsidRPr="005D086E" w:rsidRDefault="00543D42" w:rsidP="00464BE5">
            <w:pPr>
              <w:spacing w:after="0" w:line="240" w:lineRule="auto"/>
              <w:ind w:right="-23"/>
              <w:jc w:val="center"/>
              <w:rPr>
                <w:rFonts w:eastAsia="Aptos"/>
                <w:b/>
                <w:bCs/>
                <w:sz w:val="16"/>
                <w:szCs w:val="16"/>
              </w:rPr>
            </w:pPr>
            <w:r w:rsidRPr="005D086E">
              <w:rPr>
                <w:rFonts w:eastAsia="Aptos"/>
                <w:b/>
                <w:bCs/>
                <w:sz w:val="16"/>
                <w:szCs w:val="16"/>
              </w:rPr>
              <w:t>Total.</w:t>
            </w:r>
          </w:p>
        </w:tc>
        <w:tc>
          <w:tcPr>
            <w:tcW w:w="1691" w:type="dxa"/>
            <w:tcBorders>
              <w:top w:val="single" w:sz="8" w:space="0" w:color="auto"/>
              <w:left w:val="nil"/>
              <w:bottom w:val="single" w:sz="8" w:space="0" w:color="auto"/>
              <w:right w:val="single" w:sz="8" w:space="0" w:color="auto"/>
            </w:tcBorders>
          </w:tcPr>
          <w:p w14:paraId="1547228B" w14:textId="77777777" w:rsidR="00543D42" w:rsidRPr="005D086E" w:rsidRDefault="00543D42" w:rsidP="00464BE5">
            <w:pPr>
              <w:spacing w:after="0" w:line="240" w:lineRule="auto"/>
              <w:ind w:right="-23"/>
              <w:jc w:val="center"/>
              <w:rPr>
                <w:rFonts w:eastAsia="Aptos"/>
                <w:b/>
                <w:bCs/>
                <w:sz w:val="16"/>
                <w:szCs w:val="16"/>
              </w:rPr>
            </w:pPr>
            <w:r w:rsidRPr="005D086E">
              <w:rPr>
                <w:rFonts w:eastAsia="Aptos"/>
                <w:b/>
                <w:bCs/>
                <w:sz w:val="16"/>
                <w:szCs w:val="16"/>
              </w:rPr>
              <w:t>Cumplimiento</w:t>
            </w:r>
          </w:p>
        </w:tc>
      </w:tr>
      <w:tr w:rsidR="00543D42" w:rsidRPr="005D086E" w14:paraId="2B251ACE" w14:textId="77777777" w:rsidTr="00464BE5">
        <w:trPr>
          <w:trHeight w:val="414"/>
        </w:trPr>
        <w:tc>
          <w:tcPr>
            <w:tcW w:w="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2D0155" w14:textId="77777777" w:rsidR="00543D42" w:rsidRPr="005D086E" w:rsidRDefault="00543D42" w:rsidP="00464BE5">
            <w:pPr>
              <w:spacing w:after="0" w:line="240" w:lineRule="auto"/>
              <w:ind w:right="-23"/>
              <w:rPr>
                <w:rFonts w:eastAsia="Aptos"/>
                <w:sz w:val="16"/>
                <w:szCs w:val="16"/>
              </w:rPr>
            </w:pPr>
            <w:r w:rsidRPr="005D086E">
              <w:rPr>
                <w:rFonts w:eastAsia="Aptos"/>
                <w:sz w:val="16"/>
                <w:szCs w:val="16"/>
              </w:rPr>
              <w:t>4</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14:paraId="6498C63C" w14:textId="77777777" w:rsidR="00543D42" w:rsidRPr="0026695F" w:rsidRDefault="00543D42" w:rsidP="00464BE5">
            <w:pPr>
              <w:spacing w:after="0" w:line="240" w:lineRule="auto"/>
              <w:ind w:right="-23"/>
              <w:rPr>
                <w:rFonts w:eastAsia="Aptos"/>
                <w:sz w:val="16"/>
                <w:szCs w:val="16"/>
              </w:rPr>
            </w:pPr>
            <w:r w:rsidRPr="0026695F">
              <w:rPr>
                <w:rFonts w:eastAsia="Aptos"/>
                <w:sz w:val="16"/>
                <w:szCs w:val="16"/>
              </w:rPr>
              <w:t>Car</w:t>
            </w:r>
            <w:r>
              <w:rPr>
                <w:rFonts w:eastAsia="Aptos"/>
                <w:sz w:val="16"/>
                <w:szCs w:val="16"/>
              </w:rPr>
              <w:t>á</w:t>
            </w:r>
            <w:r w:rsidRPr="0026695F">
              <w:rPr>
                <w:rFonts w:eastAsia="Aptos"/>
                <w:sz w:val="16"/>
                <w:szCs w:val="16"/>
              </w:rPr>
              <w:t>tulas blancas para testimonios, en paquetes de 100 unidades elaboradas en Bristol C-12 tamaño “9x12”, cerrado a una tinta color azul tiro, con logo institucional, según muestra.</w:t>
            </w:r>
          </w:p>
        </w:tc>
        <w:tc>
          <w:tcPr>
            <w:tcW w:w="1567" w:type="dxa"/>
            <w:tcBorders>
              <w:top w:val="nil"/>
              <w:left w:val="nil"/>
              <w:bottom w:val="single" w:sz="8" w:space="0" w:color="auto"/>
              <w:right w:val="single" w:sz="8" w:space="0" w:color="auto"/>
            </w:tcBorders>
            <w:tcMar>
              <w:top w:w="0" w:type="dxa"/>
              <w:left w:w="108" w:type="dxa"/>
              <w:bottom w:w="0" w:type="dxa"/>
              <w:right w:w="108" w:type="dxa"/>
            </w:tcMar>
            <w:hideMark/>
          </w:tcPr>
          <w:p w14:paraId="53F9DA04" w14:textId="77777777" w:rsidR="00543D42" w:rsidRPr="0026695F" w:rsidRDefault="00543D42" w:rsidP="00464BE5">
            <w:pPr>
              <w:spacing w:after="0" w:line="240" w:lineRule="auto"/>
              <w:ind w:right="-23"/>
              <w:rPr>
                <w:rFonts w:eastAsia="Aptos"/>
                <w:sz w:val="16"/>
                <w:szCs w:val="16"/>
              </w:rPr>
            </w:pPr>
          </w:p>
          <w:p w14:paraId="332DACB6" w14:textId="77777777" w:rsidR="00543D42" w:rsidRPr="0026695F" w:rsidRDefault="00543D42" w:rsidP="00464BE5">
            <w:pPr>
              <w:spacing w:after="0" w:line="240" w:lineRule="auto"/>
              <w:ind w:right="-23"/>
              <w:rPr>
                <w:rFonts w:eastAsia="Aptos"/>
                <w:sz w:val="16"/>
                <w:szCs w:val="16"/>
              </w:rPr>
            </w:pPr>
          </w:p>
          <w:p w14:paraId="7A47931D" w14:textId="77777777" w:rsidR="00543D42" w:rsidRPr="005D086E" w:rsidRDefault="00543D42" w:rsidP="00464BE5">
            <w:pPr>
              <w:spacing w:after="0" w:line="240" w:lineRule="auto"/>
              <w:ind w:right="-23"/>
              <w:rPr>
                <w:rFonts w:eastAsia="Aptos"/>
                <w:sz w:val="16"/>
                <w:szCs w:val="16"/>
              </w:rPr>
            </w:pPr>
            <w:r w:rsidRPr="005D086E">
              <w:rPr>
                <w:rFonts w:eastAsia="Aptos"/>
                <w:sz w:val="16"/>
                <w:szCs w:val="16"/>
              </w:rPr>
              <w:t>20000</w:t>
            </w:r>
          </w:p>
        </w:tc>
        <w:tc>
          <w:tcPr>
            <w:tcW w:w="1161" w:type="dxa"/>
            <w:tcBorders>
              <w:top w:val="nil"/>
              <w:left w:val="nil"/>
              <w:bottom w:val="single" w:sz="8" w:space="0" w:color="auto"/>
              <w:right w:val="single" w:sz="8" w:space="0" w:color="auto"/>
            </w:tcBorders>
            <w:tcMar>
              <w:top w:w="0" w:type="dxa"/>
              <w:left w:w="108" w:type="dxa"/>
              <w:bottom w:w="0" w:type="dxa"/>
              <w:right w:w="108" w:type="dxa"/>
            </w:tcMar>
            <w:hideMark/>
          </w:tcPr>
          <w:p w14:paraId="26E3A6F0" w14:textId="77777777" w:rsidR="00543D42" w:rsidRPr="005D086E" w:rsidRDefault="00543D42" w:rsidP="00464BE5">
            <w:pPr>
              <w:spacing w:after="0" w:line="240" w:lineRule="auto"/>
              <w:ind w:right="-23"/>
              <w:rPr>
                <w:rFonts w:eastAsia="Aptos"/>
                <w:sz w:val="16"/>
                <w:szCs w:val="16"/>
              </w:rPr>
            </w:pPr>
          </w:p>
          <w:p w14:paraId="06881225" w14:textId="77777777" w:rsidR="00543D42" w:rsidRPr="005D086E" w:rsidRDefault="00543D42" w:rsidP="00464BE5">
            <w:pPr>
              <w:spacing w:after="0" w:line="240" w:lineRule="auto"/>
              <w:ind w:right="-23"/>
              <w:rPr>
                <w:rFonts w:eastAsia="Aptos"/>
                <w:sz w:val="16"/>
                <w:szCs w:val="16"/>
              </w:rPr>
            </w:pPr>
          </w:p>
          <w:p w14:paraId="2D2CB776" w14:textId="77777777" w:rsidR="00543D42" w:rsidRPr="005D086E" w:rsidRDefault="00543D42" w:rsidP="00464BE5">
            <w:pPr>
              <w:spacing w:after="0" w:line="240" w:lineRule="auto"/>
              <w:ind w:right="-23"/>
              <w:rPr>
                <w:rFonts w:eastAsia="Aptos"/>
                <w:sz w:val="16"/>
                <w:szCs w:val="16"/>
              </w:rPr>
            </w:pPr>
            <w:r w:rsidRPr="005D086E">
              <w:rPr>
                <w:rFonts w:eastAsia="Aptos"/>
                <w:sz w:val="16"/>
                <w:szCs w:val="16"/>
              </w:rPr>
              <w:t>$0.07</w:t>
            </w:r>
          </w:p>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14:paraId="2786EF2D" w14:textId="77777777" w:rsidR="00543D42" w:rsidRPr="005D086E" w:rsidRDefault="00543D42" w:rsidP="00464BE5">
            <w:pPr>
              <w:spacing w:after="0" w:line="240" w:lineRule="auto"/>
              <w:ind w:right="-23"/>
              <w:rPr>
                <w:rFonts w:eastAsia="Aptos"/>
                <w:sz w:val="16"/>
                <w:szCs w:val="16"/>
              </w:rPr>
            </w:pPr>
          </w:p>
          <w:p w14:paraId="7E926BDC" w14:textId="77777777" w:rsidR="00543D42" w:rsidRPr="005D086E" w:rsidRDefault="00543D42" w:rsidP="00464BE5">
            <w:pPr>
              <w:spacing w:after="0" w:line="240" w:lineRule="auto"/>
              <w:ind w:right="-23"/>
              <w:rPr>
                <w:rFonts w:eastAsia="Aptos"/>
                <w:sz w:val="16"/>
                <w:szCs w:val="16"/>
              </w:rPr>
            </w:pPr>
          </w:p>
          <w:p w14:paraId="5240C0F2" w14:textId="77777777" w:rsidR="00543D42" w:rsidRPr="005D086E" w:rsidRDefault="00543D42" w:rsidP="00464BE5">
            <w:pPr>
              <w:spacing w:after="0" w:line="240" w:lineRule="auto"/>
              <w:ind w:right="-23"/>
              <w:rPr>
                <w:rFonts w:eastAsia="Aptos"/>
                <w:sz w:val="16"/>
                <w:szCs w:val="16"/>
              </w:rPr>
            </w:pPr>
            <w:r w:rsidRPr="005D086E">
              <w:rPr>
                <w:rFonts w:eastAsia="Aptos"/>
                <w:sz w:val="16"/>
                <w:szCs w:val="16"/>
              </w:rPr>
              <w:t>$1,400.00</w:t>
            </w:r>
          </w:p>
        </w:tc>
        <w:tc>
          <w:tcPr>
            <w:tcW w:w="1691" w:type="dxa"/>
            <w:tcBorders>
              <w:top w:val="nil"/>
              <w:left w:val="nil"/>
              <w:bottom w:val="single" w:sz="8" w:space="0" w:color="auto"/>
              <w:right w:val="single" w:sz="8" w:space="0" w:color="auto"/>
            </w:tcBorders>
          </w:tcPr>
          <w:p w14:paraId="1936DEA8" w14:textId="77777777" w:rsidR="00543D42" w:rsidRPr="005D086E" w:rsidRDefault="00543D42" w:rsidP="00464BE5">
            <w:pPr>
              <w:spacing w:after="0" w:line="240" w:lineRule="auto"/>
              <w:ind w:right="-23"/>
              <w:jc w:val="center"/>
              <w:rPr>
                <w:rFonts w:eastAsia="Aptos"/>
                <w:sz w:val="16"/>
                <w:szCs w:val="16"/>
              </w:rPr>
            </w:pPr>
          </w:p>
          <w:p w14:paraId="6908853B" w14:textId="77777777" w:rsidR="00543D42" w:rsidRPr="005D086E" w:rsidRDefault="00543D42" w:rsidP="00464BE5">
            <w:pPr>
              <w:spacing w:after="0" w:line="240" w:lineRule="auto"/>
              <w:ind w:right="-23"/>
              <w:jc w:val="center"/>
              <w:rPr>
                <w:rFonts w:eastAsia="Aptos"/>
                <w:sz w:val="16"/>
                <w:szCs w:val="16"/>
              </w:rPr>
            </w:pPr>
          </w:p>
          <w:p w14:paraId="06EC1D1A" w14:textId="77777777" w:rsidR="00543D42" w:rsidRPr="005D086E" w:rsidRDefault="00543D42" w:rsidP="00464BE5">
            <w:pPr>
              <w:spacing w:after="0" w:line="240" w:lineRule="auto"/>
              <w:ind w:right="-23"/>
              <w:jc w:val="center"/>
              <w:rPr>
                <w:rFonts w:eastAsia="Aptos"/>
                <w:sz w:val="16"/>
                <w:szCs w:val="16"/>
              </w:rPr>
            </w:pPr>
            <w:r w:rsidRPr="005D086E">
              <w:rPr>
                <w:rFonts w:eastAsia="Aptos"/>
                <w:sz w:val="16"/>
                <w:szCs w:val="16"/>
              </w:rPr>
              <w:t>CUMPLE</w:t>
            </w:r>
          </w:p>
        </w:tc>
      </w:tr>
      <w:tr w:rsidR="00543D42" w:rsidRPr="005D086E" w14:paraId="126CC169" w14:textId="77777777" w:rsidTr="00464BE5">
        <w:trPr>
          <w:trHeight w:val="1398"/>
        </w:trPr>
        <w:tc>
          <w:tcPr>
            <w:tcW w:w="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8218B1" w14:textId="77777777" w:rsidR="00543D42" w:rsidRPr="005D086E" w:rsidRDefault="00543D42" w:rsidP="00464BE5">
            <w:pPr>
              <w:spacing w:after="0" w:line="240" w:lineRule="auto"/>
              <w:ind w:right="-23"/>
              <w:rPr>
                <w:rFonts w:eastAsia="Aptos"/>
                <w:sz w:val="16"/>
                <w:szCs w:val="16"/>
              </w:rPr>
            </w:pPr>
            <w:r w:rsidRPr="005D086E">
              <w:rPr>
                <w:rFonts w:eastAsia="Aptos"/>
                <w:sz w:val="16"/>
                <w:szCs w:val="16"/>
              </w:rPr>
              <w:t>6</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14:paraId="1EFA1F8F" w14:textId="77777777" w:rsidR="00543D42" w:rsidRPr="0026695F" w:rsidRDefault="00543D42" w:rsidP="00464BE5">
            <w:pPr>
              <w:spacing w:after="0" w:line="240" w:lineRule="auto"/>
              <w:ind w:right="-23"/>
              <w:rPr>
                <w:rFonts w:eastAsia="Aptos"/>
                <w:sz w:val="16"/>
                <w:szCs w:val="16"/>
              </w:rPr>
            </w:pPr>
            <w:r w:rsidRPr="0026695F">
              <w:rPr>
                <w:rFonts w:eastAsia="Aptos"/>
                <w:sz w:val="16"/>
                <w:szCs w:val="16"/>
              </w:rPr>
              <w:t>Car</w:t>
            </w:r>
            <w:r>
              <w:rPr>
                <w:rFonts w:eastAsia="Aptos"/>
                <w:sz w:val="16"/>
                <w:szCs w:val="16"/>
              </w:rPr>
              <w:t>á</w:t>
            </w:r>
            <w:r w:rsidRPr="0026695F">
              <w:rPr>
                <w:rFonts w:eastAsia="Aptos"/>
                <w:sz w:val="16"/>
                <w:szCs w:val="16"/>
              </w:rPr>
              <w:t xml:space="preserve">tulas blancas para expedientes elaboradas en </w:t>
            </w:r>
            <w:proofErr w:type="spellStart"/>
            <w:r w:rsidRPr="0026695F">
              <w:rPr>
                <w:rFonts w:eastAsia="Aptos"/>
                <w:sz w:val="16"/>
                <w:szCs w:val="16"/>
              </w:rPr>
              <w:t>foldcote</w:t>
            </w:r>
            <w:proofErr w:type="spellEnd"/>
            <w:r w:rsidRPr="0026695F">
              <w:rPr>
                <w:rFonts w:eastAsia="Aptos"/>
                <w:sz w:val="16"/>
                <w:szCs w:val="16"/>
              </w:rPr>
              <w:t xml:space="preserve">, con sisa y perforación para </w:t>
            </w:r>
            <w:proofErr w:type="spellStart"/>
            <w:r w:rsidRPr="0026695F">
              <w:rPr>
                <w:rFonts w:eastAsia="Aptos"/>
                <w:sz w:val="16"/>
                <w:szCs w:val="16"/>
              </w:rPr>
              <w:t>fastener</w:t>
            </w:r>
            <w:proofErr w:type="spellEnd"/>
            <w:r w:rsidRPr="0026695F">
              <w:rPr>
                <w:rFonts w:eastAsia="Aptos"/>
                <w:sz w:val="16"/>
                <w:szCs w:val="16"/>
              </w:rPr>
              <w:t>, tamaño 34.5cm x 51cm abierto, impresión a una tinta color azul tiro, con logo institucional color azul, según muestra.</w:t>
            </w:r>
          </w:p>
        </w:tc>
        <w:tc>
          <w:tcPr>
            <w:tcW w:w="1567" w:type="dxa"/>
            <w:tcBorders>
              <w:top w:val="nil"/>
              <w:left w:val="nil"/>
              <w:bottom w:val="single" w:sz="8" w:space="0" w:color="auto"/>
              <w:right w:val="single" w:sz="8" w:space="0" w:color="auto"/>
            </w:tcBorders>
            <w:tcMar>
              <w:top w:w="0" w:type="dxa"/>
              <w:left w:w="108" w:type="dxa"/>
              <w:bottom w:w="0" w:type="dxa"/>
              <w:right w:w="108" w:type="dxa"/>
            </w:tcMar>
            <w:hideMark/>
          </w:tcPr>
          <w:p w14:paraId="7C9981F1" w14:textId="77777777" w:rsidR="00543D42" w:rsidRPr="0026695F" w:rsidRDefault="00543D42" w:rsidP="00464BE5">
            <w:pPr>
              <w:spacing w:after="0" w:line="240" w:lineRule="auto"/>
              <w:ind w:right="-23"/>
              <w:rPr>
                <w:rFonts w:eastAsia="Aptos"/>
                <w:sz w:val="16"/>
                <w:szCs w:val="16"/>
              </w:rPr>
            </w:pPr>
          </w:p>
          <w:p w14:paraId="281B0851" w14:textId="77777777" w:rsidR="00543D42" w:rsidRPr="0026695F" w:rsidRDefault="00543D42" w:rsidP="00464BE5">
            <w:pPr>
              <w:spacing w:after="0" w:line="240" w:lineRule="auto"/>
              <w:ind w:right="-23"/>
              <w:rPr>
                <w:rFonts w:eastAsia="Aptos"/>
                <w:sz w:val="16"/>
                <w:szCs w:val="16"/>
              </w:rPr>
            </w:pPr>
          </w:p>
          <w:p w14:paraId="301AD861" w14:textId="77777777" w:rsidR="00543D42" w:rsidRPr="005D086E" w:rsidRDefault="00543D42" w:rsidP="00464BE5">
            <w:pPr>
              <w:spacing w:after="0" w:line="240" w:lineRule="auto"/>
              <w:ind w:right="-23"/>
              <w:rPr>
                <w:rFonts w:eastAsia="Aptos"/>
                <w:sz w:val="16"/>
                <w:szCs w:val="16"/>
              </w:rPr>
            </w:pPr>
            <w:r w:rsidRPr="005D086E">
              <w:rPr>
                <w:rFonts w:eastAsia="Aptos"/>
                <w:sz w:val="16"/>
                <w:szCs w:val="16"/>
              </w:rPr>
              <w:t>10000</w:t>
            </w:r>
          </w:p>
        </w:tc>
        <w:tc>
          <w:tcPr>
            <w:tcW w:w="1161" w:type="dxa"/>
            <w:tcBorders>
              <w:top w:val="nil"/>
              <w:left w:val="nil"/>
              <w:bottom w:val="single" w:sz="8" w:space="0" w:color="auto"/>
              <w:right w:val="single" w:sz="8" w:space="0" w:color="auto"/>
            </w:tcBorders>
            <w:tcMar>
              <w:top w:w="0" w:type="dxa"/>
              <w:left w:w="108" w:type="dxa"/>
              <w:bottom w:w="0" w:type="dxa"/>
              <w:right w:w="108" w:type="dxa"/>
            </w:tcMar>
            <w:hideMark/>
          </w:tcPr>
          <w:p w14:paraId="10EBC99F" w14:textId="77777777" w:rsidR="00543D42" w:rsidRPr="005D086E" w:rsidRDefault="00543D42" w:rsidP="00464BE5">
            <w:pPr>
              <w:spacing w:after="0" w:line="240" w:lineRule="auto"/>
              <w:ind w:right="-23"/>
              <w:rPr>
                <w:rFonts w:eastAsia="Aptos"/>
                <w:sz w:val="16"/>
                <w:szCs w:val="16"/>
              </w:rPr>
            </w:pPr>
          </w:p>
          <w:p w14:paraId="40A29E12" w14:textId="77777777" w:rsidR="00543D42" w:rsidRPr="005D086E" w:rsidRDefault="00543D42" w:rsidP="00464BE5">
            <w:pPr>
              <w:spacing w:after="0" w:line="240" w:lineRule="auto"/>
              <w:ind w:right="-23"/>
              <w:rPr>
                <w:rFonts w:eastAsia="Aptos"/>
                <w:sz w:val="16"/>
                <w:szCs w:val="16"/>
              </w:rPr>
            </w:pPr>
          </w:p>
          <w:p w14:paraId="3996F30E" w14:textId="77777777" w:rsidR="00543D42" w:rsidRPr="005D086E" w:rsidRDefault="00543D42" w:rsidP="00464BE5">
            <w:pPr>
              <w:spacing w:after="0" w:line="240" w:lineRule="auto"/>
              <w:ind w:right="-23"/>
              <w:rPr>
                <w:rFonts w:eastAsia="Aptos"/>
                <w:sz w:val="16"/>
                <w:szCs w:val="16"/>
              </w:rPr>
            </w:pPr>
            <w:r w:rsidRPr="005D086E">
              <w:rPr>
                <w:rFonts w:eastAsia="Aptos"/>
                <w:sz w:val="16"/>
                <w:szCs w:val="16"/>
              </w:rPr>
              <w:t>$0.13</w:t>
            </w:r>
          </w:p>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14:paraId="6EF723BE" w14:textId="77777777" w:rsidR="00543D42" w:rsidRPr="005D086E" w:rsidRDefault="00543D42" w:rsidP="00464BE5">
            <w:pPr>
              <w:spacing w:after="0" w:line="240" w:lineRule="auto"/>
              <w:ind w:right="-23"/>
              <w:rPr>
                <w:rFonts w:eastAsia="Aptos"/>
                <w:sz w:val="16"/>
                <w:szCs w:val="16"/>
              </w:rPr>
            </w:pPr>
          </w:p>
          <w:p w14:paraId="1A23310D" w14:textId="77777777" w:rsidR="00543D42" w:rsidRPr="005D086E" w:rsidRDefault="00543D42" w:rsidP="00464BE5">
            <w:pPr>
              <w:spacing w:after="0" w:line="240" w:lineRule="auto"/>
              <w:ind w:right="-23"/>
              <w:rPr>
                <w:rFonts w:eastAsia="Aptos"/>
                <w:sz w:val="16"/>
                <w:szCs w:val="16"/>
              </w:rPr>
            </w:pPr>
          </w:p>
          <w:p w14:paraId="531D9178" w14:textId="77777777" w:rsidR="00543D42" w:rsidRPr="005D086E" w:rsidRDefault="00543D42" w:rsidP="00464BE5">
            <w:pPr>
              <w:spacing w:after="0" w:line="240" w:lineRule="auto"/>
              <w:ind w:right="-23"/>
              <w:rPr>
                <w:rFonts w:eastAsia="Aptos"/>
                <w:sz w:val="16"/>
                <w:szCs w:val="16"/>
              </w:rPr>
            </w:pPr>
            <w:r w:rsidRPr="005D086E">
              <w:rPr>
                <w:rFonts w:eastAsia="Aptos"/>
                <w:sz w:val="16"/>
                <w:szCs w:val="16"/>
              </w:rPr>
              <w:t>$1,300.</w:t>
            </w:r>
          </w:p>
        </w:tc>
        <w:tc>
          <w:tcPr>
            <w:tcW w:w="1691" w:type="dxa"/>
            <w:tcBorders>
              <w:top w:val="nil"/>
              <w:left w:val="nil"/>
              <w:bottom w:val="single" w:sz="8" w:space="0" w:color="auto"/>
              <w:right w:val="single" w:sz="8" w:space="0" w:color="auto"/>
            </w:tcBorders>
          </w:tcPr>
          <w:p w14:paraId="306288F4" w14:textId="77777777" w:rsidR="00543D42" w:rsidRPr="005D086E" w:rsidRDefault="00543D42" w:rsidP="00464BE5">
            <w:pPr>
              <w:spacing w:after="0" w:line="240" w:lineRule="auto"/>
              <w:ind w:right="-23"/>
              <w:jc w:val="center"/>
              <w:rPr>
                <w:rFonts w:eastAsia="Aptos"/>
                <w:sz w:val="16"/>
                <w:szCs w:val="16"/>
              </w:rPr>
            </w:pPr>
          </w:p>
          <w:p w14:paraId="4F2CC2BE" w14:textId="77777777" w:rsidR="00543D42" w:rsidRPr="005D086E" w:rsidRDefault="00543D42" w:rsidP="00464BE5">
            <w:pPr>
              <w:spacing w:after="0" w:line="240" w:lineRule="auto"/>
              <w:ind w:right="-23"/>
              <w:jc w:val="center"/>
              <w:rPr>
                <w:rFonts w:eastAsia="Aptos"/>
                <w:sz w:val="16"/>
                <w:szCs w:val="16"/>
              </w:rPr>
            </w:pPr>
          </w:p>
          <w:p w14:paraId="0337E585" w14:textId="77777777" w:rsidR="00543D42" w:rsidRPr="005D086E" w:rsidRDefault="00543D42" w:rsidP="00464BE5">
            <w:pPr>
              <w:spacing w:after="0" w:line="240" w:lineRule="auto"/>
              <w:ind w:right="-23"/>
              <w:jc w:val="center"/>
              <w:rPr>
                <w:rFonts w:eastAsia="Aptos"/>
                <w:sz w:val="16"/>
                <w:szCs w:val="16"/>
              </w:rPr>
            </w:pPr>
            <w:r w:rsidRPr="005D086E">
              <w:rPr>
                <w:rFonts w:eastAsia="Aptos"/>
                <w:sz w:val="16"/>
                <w:szCs w:val="16"/>
              </w:rPr>
              <w:t>CUMPLE</w:t>
            </w:r>
          </w:p>
        </w:tc>
      </w:tr>
      <w:bookmarkEnd w:id="37"/>
    </w:tbl>
    <w:p w14:paraId="7144A56C" w14:textId="77777777" w:rsidR="00543D42" w:rsidRDefault="00543D42" w:rsidP="00543D42">
      <w:pPr>
        <w:tabs>
          <w:tab w:val="left" w:pos="1418"/>
        </w:tabs>
        <w:suppressAutoHyphens/>
        <w:spacing w:after="0" w:line="240" w:lineRule="auto"/>
        <w:ind w:left="-284" w:right="-23"/>
        <w:jc w:val="both"/>
        <w:rPr>
          <w:rFonts w:eastAsia="Calibri"/>
          <w:sz w:val="21"/>
          <w:szCs w:val="21"/>
          <w:lang w:val="es-ES" w:eastAsia="es-ES"/>
        </w:rPr>
      </w:pPr>
    </w:p>
    <w:p w14:paraId="718B0DA1" w14:textId="77777777" w:rsidR="00543D42" w:rsidRPr="00543D42" w:rsidRDefault="00543D42" w:rsidP="00543D42">
      <w:pPr>
        <w:tabs>
          <w:tab w:val="left" w:pos="1418"/>
        </w:tabs>
        <w:suppressAutoHyphens/>
        <w:spacing w:after="0" w:line="240" w:lineRule="auto"/>
        <w:ind w:left="-284" w:right="-1085"/>
        <w:jc w:val="both"/>
        <w:rPr>
          <w:rFonts w:ascii="Arial" w:eastAsia="Calibri" w:hAnsi="Arial" w:cs="Arial"/>
          <w:sz w:val="21"/>
          <w:szCs w:val="21"/>
          <w:lang w:val="es-ES" w:eastAsia="es-ES"/>
        </w:rPr>
      </w:pPr>
      <w:r w:rsidRPr="00543D42">
        <w:rPr>
          <w:rFonts w:ascii="Arial" w:eastAsia="Calibri" w:hAnsi="Arial" w:cs="Arial"/>
          <w:sz w:val="21"/>
          <w:szCs w:val="21"/>
          <w:lang w:val="es-ES" w:eastAsia="es-ES"/>
        </w:rPr>
        <w:lastRenderedPageBreak/>
        <w:t xml:space="preserve">Puede concluirse que la oferta presentada por LANDOS, S.A. DE C.V. cumple las formalidades requeridas, así como los requerimientos financieros y técnicos establecidos en el documento de solicitud, presentado una oferta favorable a la institución por ser la más económica en comparación a los precios de los otros oferentes, por lo que es procedente adjudicar los ítems 4 y 6, por ofertar los precios más bajos en comparación a los precios que constan en la resolución de adjudicación, según detalle: </w:t>
      </w:r>
    </w:p>
    <w:p w14:paraId="7E96BAD1" w14:textId="77777777" w:rsidR="00543D42" w:rsidRPr="00543D42" w:rsidRDefault="00543D42" w:rsidP="00543D42">
      <w:pPr>
        <w:tabs>
          <w:tab w:val="left" w:pos="1418"/>
        </w:tabs>
        <w:suppressAutoHyphens/>
        <w:spacing w:after="0" w:line="240" w:lineRule="auto"/>
        <w:ind w:right="-1085"/>
        <w:jc w:val="both"/>
        <w:rPr>
          <w:rFonts w:ascii="Arial" w:eastAsia="Times New Roman" w:hAnsi="Arial" w:cs="Arial"/>
          <w:sz w:val="21"/>
          <w:szCs w:val="21"/>
        </w:rPr>
      </w:pPr>
    </w:p>
    <w:tbl>
      <w:tblPr>
        <w:tblW w:w="0" w:type="auto"/>
        <w:tblCellMar>
          <w:left w:w="0" w:type="dxa"/>
          <w:right w:w="0" w:type="dxa"/>
        </w:tblCellMar>
        <w:tblLook w:val="04A0" w:firstRow="1" w:lastRow="0" w:firstColumn="1" w:lastColumn="0" w:noHBand="0" w:noVBand="1"/>
      </w:tblPr>
      <w:tblGrid>
        <w:gridCol w:w="4409"/>
        <w:gridCol w:w="4409"/>
      </w:tblGrid>
      <w:tr w:rsidR="00543D42" w:rsidRPr="005D086E" w14:paraId="018CFA5C" w14:textId="77777777" w:rsidTr="00464BE5">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89E254" w14:textId="77777777" w:rsidR="00543D42" w:rsidRPr="005D086E" w:rsidRDefault="00543D42" w:rsidP="00464BE5">
            <w:pPr>
              <w:ind w:right="-23"/>
              <w:jc w:val="center"/>
              <w:rPr>
                <w:b/>
                <w:bCs/>
                <w:sz w:val="16"/>
                <w:szCs w:val="16"/>
                <w:lang w:val="es-ES"/>
              </w:rPr>
            </w:pPr>
            <w:bookmarkStart w:id="38" w:name="_Hlk184654115"/>
            <w:bookmarkStart w:id="39" w:name="_Hlk184134016"/>
            <w:r w:rsidRPr="005D086E">
              <w:rPr>
                <w:b/>
                <w:bCs/>
                <w:sz w:val="16"/>
                <w:szCs w:val="16"/>
                <w:lang w:val="es-ES"/>
              </w:rPr>
              <w:t>ADJUDICACION</w:t>
            </w: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BC9AD6" w14:textId="77777777" w:rsidR="00543D42" w:rsidRPr="005D086E" w:rsidRDefault="00543D42" w:rsidP="00464BE5">
            <w:pPr>
              <w:ind w:right="-23"/>
              <w:jc w:val="center"/>
              <w:rPr>
                <w:b/>
                <w:bCs/>
                <w:sz w:val="16"/>
                <w:szCs w:val="16"/>
                <w:lang w:val="es-ES"/>
              </w:rPr>
            </w:pPr>
            <w:r w:rsidRPr="005D086E">
              <w:rPr>
                <w:b/>
                <w:bCs/>
                <w:sz w:val="16"/>
                <w:szCs w:val="16"/>
                <w:lang w:val="es-ES"/>
              </w:rPr>
              <w:t>RECURRENTE</w:t>
            </w:r>
          </w:p>
        </w:tc>
      </w:tr>
      <w:bookmarkEnd w:id="38"/>
      <w:tr w:rsidR="00543D42" w:rsidRPr="00927C08" w14:paraId="6997BAC3" w14:textId="77777777" w:rsidTr="00464BE5">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6D3D38" w14:textId="77777777" w:rsidR="00543D42" w:rsidRPr="00543D42" w:rsidRDefault="00543D42" w:rsidP="00464BE5">
            <w:pPr>
              <w:ind w:right="-23"/>
              <w:jc w:val="center"/>
              <w:rPr>
                <w:sz w:val="16"/>
                <w:szCs w:val="16"/>
                <w:lang w:val="en-US"/>
              </w:rPr>
            </w:pPr>
            <w:r w:rsidRPr="00543D42">
              <w:rPr>
                <w:sz w:val="16"/>
                <w:szCs w:val="16"/>
                <w:lang w:val="en-US"/>
              </w:rPr>
              <w:t>PRINT RUNNING, S.A. DE C.V.</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31D23DC0" w14:textId="77777777" w:rsidR="00543D42" w:rsidRPr="005D086E" w:rsidRDefault="00543D42" w:rsidP="00464BE5">
            <w:pPr>
              <w:ind w:right="-23"/>
              <w:jc w:val="center"/>
              <w:rPr>
                <w:sz w:val="16"/>
                <w:szCs w:val="16"/>
                <w:lang w:val="es-ES"/>
              </w:rPr>
            </w:pPr>
            <w:r w:rsidRPr="005D086E">
              <w:rPr>
                <w:sz w:val="16"/>
                <w:szCs w:val="16"/>
                <w:lang w:val="es-ES"/>
              </w:rPr>
              <w:t>LANDOS, S.A. DE C.V.</w:t>
            </w:r>
          </w:p>
        </w:tc>
      </w:tr>
      <w:tr w:rsidR="00543D42" w:rsidRPr="00927C08" w14:paraId="42CDE134" w14:textId="77777777" w:rsidTr="00464BE5">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4C262" w14:textId="77777777" w:rsidR="00543D42" w:rsidRPr="005D086E" w:rsidRDefault="00543D42" w:rsidP="00464BE5">
            <w:pPr>
              <w:pStyle w:val="Default"/>
              <w:ind w:right="-23"/>
              <w:rPr>
                <w:rFonts w:ascii="Arial" w:hAnsi="Arial" w:cs="Arial"/>
                <w:sz w:val="16"/>
                <w:szCs w:val="16"/>
              </w:rPr>
            </w:pPr>
            <w:r w:rsidRPr="005D086E">
              <w:rPr>
                <w:rFonts w:ascii="Arial" w:hAnsi="Arial" w:cs="Arial"/>
                <w:sz w:val="16"/>
                <w:szCs w:val="16"/>
              </w:rPr>
              <w:t xml:space="preserve">CARÁTULAS BLANCAS PARA EXPEDIENTES, elaboradas en </w:t>
            </w:r>
            <w:proofErr w:type="spellStart"/>
            <w:r w:rsidRPr="005D086E">
              <w:rPr>
                <w:rFonts w:ascii="Arial" w:hAnsi="Arial" w:cs="Arial"/>
                <w:sz w:val="16"/>
                <w:szCs w:val="16"/>
              </w:rPr>
              <w:t>foldcote</w:t>
            </w:r>
            <w:proofErr w:type="spellEnd"/>
            <w:r w:rsidRPr="005D086E">
              <w:rPr>
                <w:rFonts w:ascii="Arial" w:hAnsi="Arial" w:cs="Arial"/>
                <w:sz w:val="16"/>
                <w:szCs w:val="16"/>
              </w:rPr>
              <w:t xml:space="preserve"> c-16, con sisa y perforación para </w:t>
            </w:r>
            <w:proofErr w:type="spellStart"/>
            <w:r w:rsidRPr="005D086E">
              <w:rPr>
                <w:rFonts w:ascii="Arial" w:hAnsi="Arial" w:cs="Arial"/>
                <w:sz w:val="16"/>
                <w:szCs w:val="16"/>
              </w:rPr>
              <w:t>fastener</w:t>
            </w:r>
            <w:proofErr w:type="spellEnd"/>
            <w:r w:rsidRPr="005D086E">
              <w:rPr>
                <w:rFonts w:ascii="Arial" w:hAnsi="Arial" w:cs="Arial"/>
                <w:sz w:val="16"/>
                <w:szCs w:val="16"/>
              </w:rPr>
              <w:t xml:space="preserve">, tamaño 34.5 cm x 51 cm abierto, impresión a una tinta color azul tiro, con logo institucional color azul, según muestra, la cual podrá ser revisada en la oficina del asistente del almacén, en paquetes de 100 unidades </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6F023591" w14:textId="77777777" w:rsidR="00543D42" w:rsidRPr="005D086E" w:rsidRDefault="00543D42" w:rsidP="00464BE5">
            <w:pPr>
              <w:ind w:right="-23"/>
              <w:rPr>
                <w:sz w:val="16"/>
                <w:szCs w:val="16"/>
                <w:lang w:val="es-ES"/>
              </w:rPr>
            </w:pPr>
            <w:r w:rsidRPr="0026695F">
              <w:rPr>
                <w:sz w:val="16"/>
                <w:szCs w:val="16"/>
              </w:rPr>
              <w:t xml:space="preserve">CARÁTULAS BLANCAS PARA EXPEDIENTES, elaboradas en </w:t>
            </w:r>
            <w:proofErr w:type="spellStart"/>
            <w:r w:rsidRPr="0026695F">
              <w:rPr>
                <w:sz w:val="16"/>
                <w:szCs w:val="16"/>
              </w:rPr>
              <w:t>foldcote</w:t>
            </w:r>
            <w:proofErr w:type="spellEnd"/>
            <w:r w:rsidRPr="0026695F">
              <w:rPr>
                <w:sz w:val="16"/>
                <w:szCs w:val="16"/>
              </w:rPr>
              <w:t xml:space="preserve"> c-16, con sisa y perforación para </w:t>
            </w:r>
            <w:proofErr w:type="spellStart"/>
            <w:r w:rsidRPr="0026695F">
              <w:rPr>
                <w:sz w:val="16"/>
                <w:szCs w:val="16"/>
              </w:rPr>
              <w:t>fastener</w:t>
            </w:r>
            <w:proofErr w:type="spellEnd"/>
            <w:r w:rsidRPr="0026695F">
              <w:rPr>
                <w:sz w:val="16"/>
                <w:szCs w:val="16"/>
              </w:rPr>
              <w:t>, tamaño 34.5 cm x 51 cm abierto, impresión a una tinta color azul tiro, con logo institucional color azul, según muestra, la cual podrá ser revisada en la oficina del asistente del almacén, en paquetes de 100 unidades</w:t>
            </w:r>
          </w:p>
        </w:tc>
      </w:tr>
      <w:tr w:rsidR="00543D42" w:rsidRPr="005D086E" w14:paraId="0F94D0DB" w14:textId="77777777" w:rsidTr="00464BE5">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56686" w14:textId="77777777" w:rsidR="00543D42" w:rsidRPr="005D086E" w:rsidRDefault="00543D42" w:rsidP="00464BE5">
            <w:pPr>
              <w:pStyle w:val="Default"/>
              <w:ind w:right="-23"/>
              <w:jc w:val="center"/>
              <w:rPr>
                <w:rFonts w:ascii="Arial" w:hAnsi="Arial" w:cs="Arial"/>
                <w:b/>
                <w:bCs/>
                <w:sz w:val="16"/>
                <w:szCs w:val="16"/>
              </w:rPr>
            </w:pPr>
            <w:r w:rsidRPr="005D086E">
              <w:rPr>
                <w:rFonts w:ascii="Arial" w:hAnsi="Arial" w:cs="Arial"/>
                <w:b/>
                <w:bCs/>
                <w:sz w:val="16"/>
                <w:szCs w:val="16"/>
              </w:rPr>
              <w:t>$1,400.00</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547B0C54" w14:textId="77777777" w:rsidR="00543D42" w:rsidRPr="005D086E" w:rsidRDefault="00543D42" w:rsidP="00464BE5">
            <w:pPr>
              <w:ind w:right="-23"/>
              <w:jc w:val="center"/>
              <w:rPr>
                <w:b/>
                <w:bCs/>
                <w:sz w:val="16"/>
                <w:szCs w:val="16"/>
                <w:lang w:val="es-ES"/>
              </w:rPr>
            </w:pPr>
            <w:r w:rsidRPr="005D086E">
              <w:rPr>
                <w:b/>
                <w:bCs/>
                <w:sz w:val="16"/>
                <w:szCs w:val="16"/>
                <w:lang w:val="es-ES"/>
              </w:rPr>
              <w:t>$1,300.00</w:t>
            </w:r>
          </w:p>
        </w:tc>
      </w:tr>
      <w:tr w:rsidR="00543D42" w:rsidRPr="00927C08" w14:paraId="5CA01D8B" w14:textId="77777777" w:rsidTr="00464BE5">
        <w:trPr>
          <w:trHeight w:val="346"/>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1D08F8" w14:textId="77777777" w:rsidR="00543D42" w:rsidRPr="005D086E" w:rsidRDefault="00543D42" w:rsidP="00464BE5">
            <w:pPr>
              <w:ind w:right="-23"/>
              <w:jc w:val="center"/>
              <w:rPr>
                <w:sz w:val="16"/>
                <w:szCs w:val="16"/>
              </w:rPr>
            </w:pPr>
            <w:r w:rsidRPr="005D086E">
              <w:rPr>
                <w:sz w:val="16"/>
                <w:szCs w:val="16"/>
              </w:rPr>
              <w:t xml:space="preserve">GUSTAVO ERNESTO RETANA JAVIER </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03EE00C4" w14:textId="77777777" w:rsidR="00543D42" w:rsidRPr="0026695F" w:rsidRDefault="00543D42" w:rsidP="00464BE5">
            <w:pPr>
              <w:ind w:right="-23"/>
              <w:jc w:val="center"/>
              <w:rPr>
                <w:sz w:val="16"/>
                <w:szCs w:val="16"/>
              </w:rPr>
            </w:pPr>
            <w:r w:rsidRPr="005D086E">
              <w:rPr>
                <w:sz w:val="16"/>
                <w:szCs w:val="16"/>
                <w:lang w:val="es-ES"/>
              </w:rPr>
              <w:t>LANDOS, S.A. DE C.V.</w:t>
            </w:r>
          </w:p>
        </w:tc>
      </w:tr>
      <w:tr w:rsidR="00543D42" w:rsidRPr="00927C08" w14:paraId="64618D41" w14:textId="77777777" w:rsidTr="00464BE5">
        <w:trPr>
          <w:trHeight w:val="1302"/>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9A3C22" w14:textId="77777777" w:rsidR="00543D42" w:rsidRPr="005D086E" w:rsidRDefault="00543D42" w:rsidP="00464BE5">
            <w:pPr>
              <w:pStyle w:val="Default"/>
              <w:ind w:right="-23"/>
              <w:rPr>
                <w:rFonts w:ascii="Arial" w:hAnsi="Arial" w:cs="Arial"/>
                <w:sz w:val="16"/>
                <w:szCs w:val="16"/>
              </w:rPr>
            </w:pPr>
            <w:r w:rsidRPr="005D086E">
              <w:rPr>
                <w:rFonts w:ascii="Arial" w:hAnsi="Arial" w:cs="Arial"/>
                <w:sz w:val="16"/>
                <w:szCs w:val="16"/>
              </w:rPr>
              <w:t>CARÁTULAS BLANCAS PARA TESTIMONIOS, en paquetes de 100 unidades, elaboradas en Bristol c-12 tamaño 9"x12" cerrado a una tinta color azul tiro, con logo institucional, según muestra, la cual podrá ser revisada en la oficina del asistente del almacén.</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0901A7A4" w14:textId="77777777" w:rsidR="00543D42" w:rsidRPr="005D086E" w:rsidRDefault="00543D42" w:rsidP="00464BE5">
            <w:pPr>
              <w:pStyle w:val="Default"/>
              <w:ind w:right="-23"/>
              <w:rPr>
                <w:rFonts w:ascii="Arial" w:hAnsi="Arial" w:cs="Arial"/>
                <w:sz w:val="16"/>
                <w:szCs w:val="16"/>
              </w:rPr>
            </w:pPr>
            <w:r w:rsidRPr="005D086E">
              <w:rPr>
                <w:rFonts w:ascii="Arial" w:hAnsi="Arial" w:cs="Arial"/>
                <w:sz w:val="16"/>
                <w:szCs w:val="16"/>
              </w:rPr>
              <w:t xml:space="preserve">CARÁTULAS BLANCAS PARA TESTIMONIOS, en paquetes de 100 unidades, elaboradas en Bristol c-12 tamaño 9"x12" cerrado a una tinta color azul tiro, con logo institucional, según muestra, la cual podrá ser revisada en la oficina del asistente del almacén. </w:t>
            </w:r>
          </w:p>
          <w:p w14:paraId="1F88F667" w14:textId="77777777" w:rsidR="00543D42" w:rsidRPr="0026695F" w:rsidRDefault="00543D42" w:rsidP="00464BE5">
            <w:pPr>
              <w:ind w:right="-23"/>
              <w:rPr>
                <w:sz w:val="16"/>
                <w:szCs w:val="16"/>
              </w:rPr>
            </w:pPr>
          </w:p>
        </w:tc>
      </w:tr>
      <w:tr w:rsidR="00543D42" w:rsidRPr="005D086E" w14:paraId="11B65988" w14:textId="77777777" w:rsidTr="00464BE5">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4ED87" w14:textId="77777777" w:rsidR="00543D42" w:rsidRPr="005D086E" w:rsidRDefault="00543D42" w:rsidP="00464BE5">
            <w:pPr>
              <w:pStyle w:val="Default"/>
              <w:ind w:right="-23"/>
              <w:jc w:val="center"/>
              <w:rPr>
                <w:rFonts w:ascii="Arial" w:hAnsi="Arial" w:cs="Arial"/>
                <w:b/>
                <w:bCs/>
                <w:sz w:val="16"/>
                <w:szCs w:val="16"/>
              </w:rPr>
            </w:pPr>
            <w:r w:rsidRPr="005D086E">
              <w:rPr>
                <w:rFonts w:ascii="Arial" w:hAnsi="Arial" w:cs="Arial"/>
                <w:b/>
                <w:bCs/>
                <w:sz w:val="16"/>
                <w:szCs w:val="16"/>
              </w:rPr>
              <w:t>$1,600.00</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59C911A2" w14:textId="77777777" w:rsidR="00543D42" w:rsidRPr="005D086E" w:rsidRDefault="00543D42" w:rsidP="00464BE5">
            <w:pPr>
              <w:pStyle w:val="Default"/>
              <w:ind w:right="-23"/>
              <w:jc w:val="center"/>
              <w:rPr>
                <w:rFonts w:ascii="Arial" w:hAnsi="Arial" w:cs="Arial"/>
                <w:b/>
                <w:bCs/>
                <w:sz w:val="16"/>
                <w:szCs w:val="16"/>
                <w:lang w:val="es-ES"/>
              </w:rPr>
            </w:pPr>
            <w:r w:rsidRPr="005D086E">
              <w:rPr>
                <w:rFonts w:ascii="Arial" w:hAnsi="Arial" w:cs="Arial"/>
                <w:b/>
                <w:bCs/>
                <w:sz w:val="16"/>
                <w:szCs w:val="16"/>
              </w:rPr>
              <w:t>$1,400.00</w:t>
            </w:r>
          </w:p>
        </w:tc>
      </w:tr>
      <w:tr w:rsidR="00543D42" w:rsidRPr="00927C08" w14:paraId="2D50DF81" w14:textId="77777777" w:rsidTr="00464BE5">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57C8B" w14:textId="77777777" w:rsidR="00543D42" w:rsidRPr="005D086E" w:rsidRDefault="00543D42" w:rsidP="00464BE5">
            <w:pPr>
              <w:pStyle w:val="Default"/>
              <w:ind w:right="-23"/>
              <w:jc w:val="center"/>
              <w:rPr>
                <w:rFonts w:ascii="Arial" w:hAnsi="Arial" w:cs="Arial"/>
                <w:b/>
                <w:bCs/>
                <w:sz w:val="16"/>
                <w:szCs w:val="16"/>
              </w:rPr>
            </w:pPr>
            <w:r w:rsidRPr="005D086E">
              <w:rPr>
                <w:rFonts w:ascii="Arial" w:hAnsi="Arial" w:cs="Arial"/>
                <w:b/>
                <w:bCs/>
                <w:sz w:val="16"/>
                <w:szCs w:val="16"/>
              </w:rPr>
              <w:t>TOTAL, ADJUDICADO $3,000.00</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50D79492" w14:textId="77777777" w:rsidR="00543D42" w:rsidRPr="005D086E" w:rsidRDefault="00543D42" w:rsidP="00464BE5">
            <w:pPr>
              <w:pStyle w:val="Default"/>
              <w:ind w:right="-23"/>
              <w:jc w:val="center"/>
              <w:rPr>
                <w:rFonts w:ascii="Arial" w:hAnsi="Arial" w:cs="Arial"/>
                <w:b/>
                <w:bCs/>
                <w:sz w:val="16"/>
                <w:szCs w:val="16"/>
              </w:rPr>
            </w:pPr>
            <w:r w:rsidRPr="005D086E">
              <w:rPr>
                <w:rFonts w:ascii="Arial" w:hAnsi="Arial" w:cs="Arial"/>
                <w:b/>
                <w:bCs/>
                <w:sz w:val="16"/>
                <w:szCs w:val="16"/>
              </w:rPr>
              <w:t>NUEVO TOTAL A ADJUDICAR $2,700.00</w:t>
            </w:r>
          </w:p>
          <w:p w14:paraId="796B8817" w14:textId="77777777" w:rsidR="00543D42" w:rsidRPr="005D086E" w:rsidRDefault="00543D42" w:rsidP="00464BE5">
            <w:pPr>
              <w:pStyle w:val="Default"/>
              <w:ind w:right="-23"/>
              <w:jc w:val="center"/>
              <w:rPr>
                <w:rFonts w:ascii="Arial" w:hAnsi="Arial" w:cs="Arial"/>
                <w:b/>
                <w:bCs/>
                <w:sz w:val="16"/>
                <w:szCs w:val="16"/>
                <w:lang w:val="es-ES"/>
              </w:rPr>
            </w:pPr>
            <w:r w:rsidRPr="005D086E">
              <w:rPr>
                <w:rFonts w:ascii="Arial" w:hAnsi="Arial" w:cs="Arial"/>
                <w:b/>
                <w:bCs/>
                <w:sz w:val="16"/>
                <w:szCs w:val="16"/>
                <w:lang w:val="es-ES"/>
              </w:rPr>
              <w:t>Dándole la razón al recurrente</w:t>
            </w:r>
          </w:p>
        </w:tc>
      </w:tr>
    </w:tbl>
    <w:bookmarkEnd w:id="39"/>
    <w:p w14:paraId="129B292A" w14:textId="77777777" w:rsidR="00543D42" w:rsidRPr="00543D42" w:rsidRDefault="00543D42" w:rsidP="00543D42">
      <w:pPr>
        <w:tabs>
          <w:tab w:val="left" w:pos="1418"/>
        </w:tabs>
        <w:suppressAutoHyphens/>
        <w:spacing w:after="0" w:line="240" w:lineRule="auto"/>
        <w:ind w:right="-1085"/>
        <w:jc w:val="both"/>
        <w:rPr>
          <w:rFonts w:ascii="Arial" w:eastAsia="Calibri" w:hAnsi="Arial" w:cs="Arial"/>
          <w:sz w:val="21"/>
          <w:szCs w:val="21"/>
          <w:lang w:val="es-ES" w:eastAsia="es-ES"/>
        </w:rPr>
      </w:pPr>
      <w:r w:rsidRPr="00543D42">
        <w:rPr>
          <w:rFonts w:ascii="Arial" w:eastAsia="Calibri" w:hAnsi="Arial" w:cs="Arial"/>
          <w:sz w:val="21"/>
          <w:szCs w:val="21"/>
          <w:lang w:val="es-ES" w:eastAsia="es-ES"/>
        </w:rPr>
        <w:t xml:space="preserve">Por todo lo anterior, esta Comisión de Alto Nivel, después de analizar el recurso de revisión interpuesto y haciendo la evaluación de la oferta económica presentada por la recurrente, RECOMIENDA: </w:t>
      </w:r>
    </w:p>
    <w:p w14:paraId="6586E6CE" w14:textId="77777777" w:rsidR="00543D42" w:rsidRPr="00543D42" w:rsidRDefault="00543D42" w:rsidP="00543D42">
      <w:pPr>
        <w:tabs>
          <w:tab w:val="left" w:pos="1418"/>
        </w:tabs>
        <w:suppressAutoHyphens/>
        <w:spacing w:after="0" w:line="240" w:lineRule="auto"/>
        <w:ind w:right="-1085"/>
        <w:jc w:val="both"/>
        <w:rPr>
          <w:rFonts w:ascii="Arial" w:eastAsia="Calibri" w:hAnsi="Arial" w:cs="Arial"/>
          <w:sz w:val="21"/>
          <w:szCs w:val="21"/>
          <w:lang w:val="es-ES" w:eastAsia="es-ES"/>
        </w:rPr>
      </w:pPr>
    </w:p>
    <w:p w14:paraId="03514FAC" w14:textId="77777777" w:rsidR="00543D42" w:rsidRPr="00543D42" w:rsidRDefault="00543D42" w:rsidP="00543D42">
      <w:pPr>
        <w:pStyle w:val="Prrafodelista"/>
        <w:numPr>
          <w:ilvl w:val="0"/>
          <w:numId w:val="29"/>
        </w:numPr>
        <w:tabs>
          <w:tab w:val="left" w:pos="1418"/>
        </w:tabs>
        <w:suppressAutoHyphens/>
        <w:spacing w:after="0" w:line="240" w:lineRule="auto"/>
        <w:ind w:right="-1085"/>
        <w:jc w:val="both"/>
        <w:rPr>
          <w:rFonts w:ascii="Arial" w:eastAsia="Calibri" w:hAnsi="Arial" w:cs="Arial"/>
          <w:sz w:val="21"/>
          <w:szCs w:val="21"/>
          <w:lang w:val="es-ES" w:eastAsia="es-ES"/>
        </w:rPr>
      </w:pPr>
      <w:r w:rsidRPr="00543D42">
        <w:rPr>
          <w:rFonts w:ascii="Arial" w:eastAsia="Calibri" w:hAnsi="Arial" w:cs="Arial"/>
          <w:sz w:val="21"/>
          <w:szCs w:val="21"/>
          <w:lang w:val="es-ES" w:eastAsia="es-ES"/>
        </w:rPr>
        <w:t>Se declare HA LUGAR el recurso de revisión interpuesto por la sociedad LANDOS S.A. DE C.V. por haberse constatado que la declaración jurada fue presentada en original y en consecuencia es procedente valorar las ofertas económicas presentadas por la sociedad LANDOS, S.A. DE C.CV.</w:t>
      </w:r>
    </w:p>
    <w:p w14:paraId="616A1D00" w14:textId="77777777" w:rsidR="00543D42" w:rsidRPr="00543D42" w:rsidRDefault="00543D42" w:rsidP="00543D42">
      <w:pPr>
        <w:pStyle w:val="Prrafodelista"/>
        <w:tabs>
          <w:tab w:val="left" w:pos="1418"/>
        </w:tabs>
        <w:ind w:left="76" w:right="-1085"/>
        <w:jc w:val="both"/>
        <w:rPr>
          <w:rFonts w:ascii="Arial" w:eastAsia="Calibri" w:hAnsi="Arial" w:cs="Arial"/>
          <w:sz w:val="21"/>
          <w:szCs w:val="21"/>
          <w:lang w:val="es-ES" w:eastAsia="es-ES"/>
        </w:rPr>
      </w:pPr>
    </w:p>
    <w:p w14:paraId="3EE76697" w14:textId="77777777" w:rsidR="00543D42" w:rsidRPr="00543D42" w:rsidRDefault="00543D42" w:rsidP="00543D42">
      <w:pPr>
        <w:pStyle w:val="Prrafodelista"/>
        <w:numPr>
          <w:ilvl w:val="0"/>
          <w:numId w:val="29"/>
        </w:numPr>
        <w:tabs>
          <w:tab w:val="left" w:pos="1418"/>
        </w:tabs>
        <w:suppressAutoHyphens/>
        <w:spacing w:after="0" w:line="240" w:lineRule="auto"/>
        <w:ind w:right="-1085"/>
        <w:jc w:val="both"/>
        <w:rPr>
          <w:rFonts w:ascii="Arial" w:eastAsia="Calibri" w:hAnsi="Arial" w:cs="Arial"/>
          <w:sz w:val="21"/>
          <w:szCs w:val="21"/>
          <w:lang w:val="es-ES" w:eastAsia="es-ES"/>
        </w:rPr>
      </w:pPr>
      <w:r w:rsidRPr="00543D42">
        <w:rPr>
          <w:rFonts w:ascii="Arial" w:eastAsia="Calibri" w:hAnsi="Arial" w:cs="Arial"/>
          <w:sz w:val="21"/>
          <w:szCs w:val="21"/>
          <w:lang w:val="es-ES" w:eastAsia="es-ES"/>
        </w:rPr>
        <w:t xml:space="preserve">REVOCAR la adjudicación que consta en los ítems 4 y 6 de la Resolución de Adjudicación 42/2024 de fecha 20 de noviembre de 2024, pronunciada por la Gerencia Administrativa en el proceso de </w:t>
      </w:r>
      <w:bookmarkStart w:id="40" w:name="_Hlk184115503"/>
      <w:r w:rsidRPr="00543D42">
        <w:rPr>
          <w:rFonts w:ascii="Arial" w:eastAsia="Calibri" w:hAnsi="Arial" w:cs="Arial"/>
          <w:sz w:val="21"/>
          <w:szCs w:val="21"/>
          <w:lang w:val="es-ES" w:eastAsia="es-ES"/>
        </w:rPr>
        <w:t>Comparación de Precios No. CP-FSV-035-2024 “SUMINISTRO DE AZÚCAR, CAFÉ E IMPRESOS PARA LAS ÁREAS SOLICITANTES DEL FONDO SOCIAL PARA LA VIVIENDAPARA EL AÑO 2025”.</w:t>
      </w:r>
    </w:p>
    <w:p w14:paraId="4E577450" w14:textId="77777777" w:rsidR="00543D42" w:rsidRPr="00543D42" w:rsidRDefault="00543D42" w:rsidP="00543D42">
      <w:pPr>
        <w:pStyle w:val="Prrafodelista"/>
        <w:ind w:right="-1085"/>
        <w:rPr>
          <w:rFonts w:ascii="Arial" w:eastAsia="Calibri" w:hAnsi="Arial" w:cs="Arial"/>
          <w:sz w:val="21"/>
          <w:szCs w:val="21"/>
          <w:lang w:val="es-ES" w:eastAsia="es-ES"/>
        </w:rPr>
      </w:pPr>
    </w:p>
    <w:p w14:paraId="0C160984" w14:textId="77777777" w:rsidR="00543D42" w:rsidRPr="00543D42" w:rsidRDefault="00543D42" w:rsidP="00543D42">
      <w:pPr>
        <w:pStyle w:val="Prrafodelista"/>
        <w:numPr>
          <w:ilvl w:val="0"/>
          <w:numId w:val="29"/>
        </w:numPr>
        <w:tabs>
          <w:tab w:val="left" w:pos="1418"/>
        </w:tabs>
        <w:suppressAutoHyphens/>
        <w:spacing w:after="0" w:line="240" w:lineRule="auto"/>
        <w:ind w:right="-1085"/>
        <w:jc w:val="both"/>
        <w:rPr>
          <w:rFonts w:ascii="Arial" w:eastAsia="Calibri" w:hAnsi="Arial" w:cs="Arial"/>
          <w:sz w:val="21"/>
          <w:szCs w:val="21"/>
          <w:lang w:val="es-ES" w:eastAsia="es-ES"/>
        </w:rPr>
      </w:pPr>
      <w:bookmarkStart w:id="41" w:name="_Hlk184129079"/>
      <w:bookmarkEnd w:id="40"/>
      <w:r w:rsidRPr="00543D42">
        <w:rPr>
          <w:rFonts w:ascii="Arial" w:eastAsia="Calibri" w:hAnsi="Arial" w:cs="Arial"/>
          <w:sz w:val="21"/>
          <w:szCs w:val="21"/>
          <w:lang w:val="es-ES" w:eastAsia="es-ES"/>
        </w:rPr>
        <w:t xml:space="preserve">ADJUDICAR a la sociedad LANDOS S.A. DE C.V. los ítems 4 y 6 del proceso de Comparación de Precios No. CP-FSV-035-2024 “SUMINISTRO DE AZÚCAR, CAFÉ E IMPRESOS PARA LAS ÁREAS SOLICITANTES DEL FONDO SOCIAL PARA LA VIVIENDAPARA EL AÑO 2025”, por haber cumplido </w:t>
      </w:r>
      <w:bookmarkStart w:id="42" w:name="_Hlk184138040"/>
      <w:r w:rsidRPr="00543D42">
        <w:rPr>
          <w:rFonts w:ascii="Arial" w:eastAsia="Calibri" w:hAnsi="Arial" w:cs="Arial"/>
          <w:sz w:val="21"/>
          <w:szCs w:val="21"/>
          <w:lang w:val="es-ES" w:eastAsia="es-ES"/>
        </w:rPr>
        <w:t>con las especificaciones técnicas, aspectos financieros y ofertar el precio más bajo</w:t>
      </w:r>
      <w:bookmarkEnd w:id="41"/>
      <w:r w:rsidRPr="00543D42">
        <w:rPr>
          <w:rFonts w:ascii="Arial" w:eastAsia="Calibri" w:hAnsi="Arial" w:cs="Arial"/>
          <w:sz w:val="21"/>
          <w:szCs w:val="21"/>
          <w:lang w:val="es-ES" w:eastAsia="es-ES"/>
        </w:rPr>
        <w:t>.</w:t>
      </w:r>
      <w:bookmarkEnd w:id="42"/>
      <w:r w:rsidRPr="00543D42">
        <w:rPr>
          <w:rFonts w:ascii="Arial" w:eastAsia="Calibri" w:hAnsi="Arial" w:cs="Arial"/>
          <w:sz w:val="21"/>
          <w:szCs w:val="21"/>
          <w:lang w:val="es-ES" w:eastAsia="es-ES"/>
        </w:rPr>
        <w:t xml:space="preserve"> “”””””””””””””””</w:t>
      </w:r>
    </w:p>
    <w:p w14:paraId="4477C85F" w14:textId="77777777" w:rsidR="00543D42" w:rsidRPr="00543D42" w:rsidRDefault="00543D42" w:rsidP="00543D42">
      <w:pPr>
        <w:suppressAutoHyphens/>
        <w:spacing w:before="120" w:after="120" w:line="240" w:lineRule="auto"/>
        <w:ind w:left="-567" w:right="-1085"/>
        <w:jc w:val="both"/>
        <w:rPr>
          <w:rFonts w:ascii="Arial" w:eastAsia="Calibri" w:hAnsi="Arial" w:cs="Arial"/>
          <w:sz w:val="21"/>
          <w:szCs w:val="21"/>
          <w:lang w:val="es-ES" w:eastAsia="es-ES"/>
        </w:rPr>
      </w:pPr>
      <w:r w:rsidRPr="00543D42">
        <w:rPr>
          <w:rFonts w:ascii="Arial" w:hAnsi="Arial" w:cs="Arial"/>
          <w:b/>
          <w:bCs/>
          <w:sz w:val="21"/>
          <w:szCs w:val="21"/>
          <w:u w:val="single"/>
          <w:lang w:eastAsia="ar-SA"/>
        </w:rPr>
        <w:t>CONSIDERACIONES DE JUNTA DIRECTIVA.</w:t>
      </w:r>
    </w:p>
    <w:p w14:paraId="424EBFED" w14:textId="77777777" w:rsidR="00543D42" w:rsidRPr="00543D42" w:rsidRDefault="00543D42" w:rsidP="00543D42">
      <w:pPr>
        <w:suppressAutoHyphens/>
        <w:spacing w:before="120" w:after="120" w:line="240" w:lineRule="auto"/>
        <w:ind w:left="-567" w:right="-1085"/>
        <w:jc w:val="both"/>
        <w:rPr>
          <w:rFonts w:ascii="Arial" w:eastAsia="Calibri" w:hAnsi="Arial" w:cs="Arial"/>
          <w:sz w:val="21"/>
          <w:szCs w:val="21"/>
          <w:lang w:val="es-ES" w:eastAsia="es-ES"/>
        </w:rPr>
      </w:pPr>
      <w:r w:rsidRPr="00543D42">
        <w:rPr>
          <w:rFonts w:ascii="Arial" w:eastAsia="Calibri" w:hAnsi="Arial" w:cs="Arial"/>
          <w:sz w:val="21"/>
          <w:szCs w:val="21"/>
          <w:lang w:val="es-ES" w:eastAsia="es-ES"/>
        </w:rPr>
        <w:t xml:space="preserve">Esta Junta Directiva cuenta con el acta de recomendación de la Comisión Especial de Alto Nivel, dentro de la cual consta que sus miembros tuvieron a la vista el documento consistente en la DECLARACIÓN JURADA PERSONA JURÍDICA DE COMPROMISO ANTI-SOBORNO presentada por la sociedad LANDOS S.A. DE C.V., verificando que el acta fue presentada en original y no en fotocopia, compartiendo esta Junta el criterio de la Comisión especial en cuanto a que no se cuenta con  elementos que desvirtúen la autenticidad del instrumento presentado, el cual fue otorgado ante notario y por tanto cumple con lo establecido por el art. 51 de la Ley de Notariado en lo </w:t>
      </w:r>
      <w:r w:rsidRPr="00543D42">
        <w:rPr>
          <w:rFonts w:ascii="Arial" w:eastAsia="Calibri" w:hAnsi="Arial" w:cs="Arial"/>
          <w:sz w:val="21"/>
          <w:szCs w:val="21"/>
          <w:lang w:val="es-ES" w:eastAsia="es-ES"/>
        </w:rPr>
        <w:lastRenderedPageBreak/>
        <w:t>que se refiere a las Actas Notariales; asimismo, la Junta Directiva hace propio el análisis y los argumentos de la Comisión Especial de Alto Nivel, siendo por ello que se considera procedente admitir el documento presentado por la recurrente y en consecuencia, se continuará con la valoración de las ofertas económicas respecto a los ítems 4 y 6.</w:t>
      </w:r>
    </w:p>
    <w:p w14:paraId="6225B1A6" w14:textId="77777777" w:rsidR="00543D42" w:rsidRPr="00543D42" w:rsidRDefault="00543D42" w:rsidP="00543D42">
      <w:pPr>
        <w:suppressAutoHyphens/>
        <w:spacing w:before="120" w:after="120" w:line="240" w:lineRule="auto"/>
        <w:ind w:left="-567" w:right="-1085"/>
        <w:jc w:val="both"/>
        <w:rPr>
          <w:rFonts w:ascii="Arial" w:eastAsia="Calibri" w:hAnsi="Arial" w:cs="Arial"/>
          <w:sz w:val="21"/>
          <w:szCs w:val="21"/>
          <w:lang w:val="es-ES" w:eastAsia="es-ES"/>
        </w:rPr>
      </w:pPr>
      <w:r w:rsidRPr="00543D42">
        <w:rPr>
          <w:rFonts w:ascii="Arial" w:eastAsia="Calibri" w:hAnsi="Arial" w:cs="Arial"/>
          <w:sz w:val="21"/>
          <w:szCs w:val="21"/>
          <w:lang w:val="es-ES" w:eastAsia="es-ES"/>
        </w:rPr>
        <w:t xml:space="preserve">En el siguiente cuadro, se hace un comparativo respecto a los precios en que fueron adjudicados los ítems 1 y 2, versus las ofertas económicas presentadas por la sociedad recurrente: </w:t>
      </w:r>
    </w:p>
    <w:tbl>
      <w:tblPr>
        <w:tblW w:w="0" w:type="auto"/>
        <w:tblCellMar>
          <w:left w:w="0" w:type="dxa"/>
          <w:right w:w="0" w:type="dxa"/>
        </w:tblCellMar>
        <w:tblLook w:val="04A0" w:firstRow="1" w:lastRow="0" w:firstColumn="1" w:lastColumn="0" w:noHBand="0" w:noVBand="1"/>
      </w:tblPr>
      <w:tblGrid>
        <w:gridCol w:w="4409"/>
        <w:gridCol w:w="4409"/>
      </w:tblGrid>
      <w:tr w:rsidR="00543D42" w:rsidRPr="005D086E" w14:paraId="64A596EC" w14:textId="77777777" w:rsidTr="00464BE5">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1D233E" w14:textId="77777777" w:rsidR="00543D42" w:rsidRPr="005D086E" w:rsidRDefault="00543D42" w:rsidP="00464BE5">
            <w:pPr>
              <w:ind w:right="-23"/>
              <w:jc w:val="center"/>
              <w:rPr>
                <w:b/>
                <w:bCs/>
                <w:sz w:val="16"/>
                <w:szCs w:val="16"/>
                <w:lang w:val="es-ES"/>
              </w:rPr>
            </w:pPr>
            <w:r w:rsidRPr="005D086E">
              <w:rPr>
                <w:b/>
                <w:bCs/>
                <w:sz w:val="16"/>
                <w:szCs w:val="16"/>
                <w:lang w:val="es-ES"/>
              </w:rPr>
              <w:t>ADJUDICACION</w:t>
            </w: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DDD79F" w14:textId="77777777" w:rsidR="00543D42" w:rsidRPr="005D086E" w:rsidRDefault="00543D42" w:rsidP="00464BE5">
            <w:pPr>
              <w:ind w:right="-23"/>
              <w:jc w:val="center"/>
              <w:rPr>
                <w:b/>
                <w:bCs/>
                <w:sz w:val="16"/>
                <w:szCs w:val="16"/>
                <w:lang w:val="es-ES"/>
              </w:rPr>
            </w:pPr>
            <w:r w:rsidRPr="005D086E">
              <w:rPr>
                <w:b/>
                <w:bCs/>
                <w:sz w:val="16"/>
                <w:szCs w:val="16"/>
                <w:lang w:val="es-ES"/>
              </w:rPr>
              <w:t>RECURRENTE</w:t>
            </w:r>
          </w:p>
        </w:tc>
      </w:tr>
      <w:tr w:rsidR="00543D42" w:rsidRPr="00927C08" w14:paraId="566CC02C" w14:textId="77777777" w:rsidTr="00464BE5">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BC35C" w14:textId="77777777" w:rsidR="00543D42" w:rsidRPr="0026695F" w:rsidRDefault="00543D42" w:rsidP="00464BE5">
            <w:pPr>
              <w:ind w:right="-23"/>
              <w:jc w:val="center"/>
              <w:rPr>
                <w:b/>
                <w:bCs/>
                <w:sz w:val="16"/>
                <w:szCs w:val="16"/>
              </w:rPr>
            </w:pPr>
            <w:r w:rsidRPr="0026695F">
              <w:rPr>
                <w:b/>
                <w:bCs/>
                <w:sz w:val="16"/>
                <w:szCs w:val="16"/>
              </w:rPr>
              <w:t>ITEM 4. GUSTAVO ERNESTO RETANA JAVIER</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55A28247" w14:textId="77777777" w:rsidR="00543D42" w:rsidRPr="00151D22" w:rsidRDefault="00543D42" w:rsidP="00464BE5">
            <w:pPr>
              <w:ind w:right="-23"/>
              <w:jc w:val="center"/>
              <w:rPr>
                <w:b/>
                <w:bCs/>
                <w:sz w:val="16"/>
                <w:szCs w:val="16"/>
                <w:lang w:val="es-ES"/>
              </w:rPr>
            </w:pPr>
            <w:r>
              <w:rPr>
                <w:b/>
                <w:bCs/>
                <w:sz w:val="16"/>
                <w:szCs w:val="16"/>
                <w:lang w:val="es-ES"/>
              </w:rPr>
              <w:t xml:space="preserve">ITEM 4. </w:t>
            </w:r>
            <w:r w:rsidRPr="00151D22">
              <w:rPr>
                <w:b/>
                <w:bCs/>
                <w:sz w:val="16"/>
                <w:szCs w:val="16"/>
                <w:lang w:val="es-ES"/>
              </w:rPr>
              <w:t>LANDOS, S.A. DE C.V.</w:t>
            </w:r>
          </w:p>
        </w:tc>
      </w:tr>
      <w:tr w:rsidR="00543D42" w:rsidRPr="005D086E" w14:paraId="604518E1" w14:textId="77777777" w:rsidTr="00464BE5">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1544C8" w14:textId="77777777" w:rsidR="00543D42" w:rsidRPr="005D086E" w:rsidRDefault="00543D42" w:rsidP="00464BE5">
            <w:pPr>
              <w:pStyle w:val="Default"/>
              <w:ind w:right="-23"/>
              <w:rPr>
                <w:rFonts w:ascii="Arial" w:hAnsi="Arial" w:cs="Arial"/>
                <w:sz w:val="16"/>
                <w:szCs w:val="16"/>
              </w:rPr>
            </w:pPr>
            <w:r>
              <w:rPr>
                <w:rFonts w:ascii="Arial" w:hAnsi="Arial" w:cs="Arial"/>
                <w:sz w:val="16"/>
                <w:szCs w:val="16"/>
              </w:rPr>
              <w:t xml:space="preserve">        </w:t>
            </w:r>
            <w:r w:rsidRPr="005D086E">
              <w:rPr>
                <w:rFonts w:ascii="Arial" w:hAnsi="Arial" w:cs="Arial"/>
                <w:sz w:val="16"/>
                <w:szCs w:val="16"/>
              </w:rPr>
              <w:t xml:space="preserve">CARÁTULAS BLANCAS PARA </w:t>
            </w:r>
            <w:r>
              <w:rPr>
                <w:rFonts w:ascii="Arial" w:hAnsi="Arial" w:cs="Arial"/>
                <w:sz w:val="16"/>
                <w:szCs w:val="16"/>
              </w:rPr>
              <w:t>TESTIMONIOS</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3BFC7C9B" w14:textId="77777777" w:rsidR="00543D42" w:rsidRPr="005D086E" w:rsidRDefault="00543D42" w:rsidP="00464BE5">
            <w:pPr>
              <w:ind w:right="-23"/>
              <w:rPr>
                <w:sz w:val="16"/>
                <w:szCs w:val="16"/>
                <w:lang w:val="es-ES"/>
              </w:rPr>
            </w:pPr>
            <w:r w:rsidRPr="005D086E">
              <w:rPr>
                <w:sz w:val="16"/>
                <w:szCs w:val="16"/>
              </w:rPr>
              <w:t>CARÁTULAS BLANCAS PARA</w:t>
            </w:r>
            <w:r>
              <w:rPr>
                <w:sz w:val="16"/>
                <w:szCs w:val="16"/>
              </w:rPr>
              <w:t xml:space="preserve"> TESTIMONIOS </w:t>
            </w:r>
          </w:p>
        </w:tc>
      </w:tr>
      <w:tr w:rsidR="00543D42" w:rsidRPr="005D086E" w14:paraId="400C28AD" w14:textId="77777777" w:rsidTr="00464BE5">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85005" w14:textId="77777777" w:rsidR="00543D42" w:rsidRPr="005D086E" w:rsidRDefault="00543D42" w:rsidP="00464BE5">
            <w:pPr>
              <w:pStyle w:val="Default"/>
              <w:ind w:right="-23"/>
              <w:jc w:val="center"/>
              <w:rPr>
                <w:rFonts w:ascii="Arial" w:hAnsi="Arial" w:cs="Arial"/>
                <w:b/>
                <w:bCs/>
                <w:sz w:val="16"/>
                <w:szCs w:val="16"/>
              </w:rPr>
            </w:pPr>
            <w:r w:rsidRPr="005D086E">
              <w:rPr>
                <w:rFonts w:ascii="Arial" w:hAnsi="Arial" w:cs="Arial"/>
                <w:b/>
                <w:bCs/>
                <w:sz w:val="16"/>
                <w:szCs w:val="16"/>
              </w:rPr>
              <w:t>$1,</w:t>
            </w:r>
            <w:r>
              <w:rPr>
                <w:rFonts w:ascii="Arial" w:hAnsi="Arial" w:cs="Arial"/>
                <w:b/>
                <w:bCs/>
                <w:sz w:val="16"/>
                <w:szCs w:val="16"/>
              </w:rPr>
              <w:t>6</w:t>
            </w:r>
            <w:r w:rsidRPr="005D086E">
              <w:rPr>
                <w:rFonts w:ascii="Arial" w:hAnsi="Arial" w:cs="Arial"/>
                <w:b/>
                <w:bCs/>
                <w:sz w:val="16"/>
                <w:szCs w:val="16"/>
              </w:rPr>
              <w:t>00.00</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6682B950" w14:textId="77777777" w:rsidR="00543D42" w:rsidRPr="005D086E" w:rsidRDefault="00543D42" w:rsidP="00464BE5">
            <w:pPr>
              <w:ind w:right="-23"/>
              <w:jc w:val="center"/>
              <w:rPr>
                <w:b/>
                <w:bCs/>
                <w:sz w:val="16"/>
                <w:szCs w:val="16"/>
                <w:lang w:val="es-ES"/>
              </w:rPr>
            </w:pPr>
            <w:r w:rsidRPr="005D086E">
              <w:rPr>
                <w:b/>
                <w:bCs/>
                <w:sz w:val="16"/>
                <w:szCs w:val="16"/>
                <w:lang w:val="es-ES"/>
              </w:rPr>
              <w:t>$1,</w:t>
            </w:r>
            <w:r>
              <w:rPr>
                <w:b/>
                <w:bCs/>
                <w:sz w:val="16"/>
                <w:szCs w:val="16"/>
                <w:lang w:val="es-ES"/>
              </w:rPr>
              <w:t>4</w:t>
            </w:r>
            <w:r w:rsidRPr="005D086E">
              <w:rPr>
                <w:b/>
                <w:bCs/>
                <w:sz w:val="16"/>
                <w:szCs w:val="16"/>
                <w:lang w:val="es-ES"/>
              </w:rPr>
              <w:t>00.00</w:t>
            </w:r>
          </w:p>
        </w:tc>
      </w:tr>
      <w:tr w:rsidR="00543D42" w:rsidRPr="00927C08" w14:paraId="15933CFA" w14:textId="77777777" w:rsidTr="00464BE5">
        <w:trPr>
          <w:trHeight w:val="346"/>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813CEE" w14:textId="77777777" w:rsidR="00543D42" w:rsidRPr="00543D42" w:rsidRDefault="00543D42" w:rsidP="00464BE5">
            <w:pPr>
              <w:ind w:right="-23"/>
              <w:jc w:val="center"/>
              <w:rPr>
                <w:b/>
                <w:bCs/>
                <w:sz w:val="16"/>
                <w:szCs w:val="16"/>
                <w:lang w:val="en-US"/>
              </w:rPr>
            </w:pPr>
            <w:r w:rsidRPr="00543D42">
              <w:rPr>
                <w:b/>
                <w:bCs/>
                <w:sz w:val="16"/>
                <w:szCs w:val="16"/>
                <w:lang w:val="en-US"/>
              </w:rPr>
              <w:t xml:space="preserve">ITEM 6. PRINT RUNNING, S.A. DE C.V. </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520B4642" w14:textId="77777777" w:rsidR="00543D42" w:rsidRPr="0026695F" w:rsidRDefault="00543D42" w:rsidP="00464BE5">
            <w:pPr>
              <w:ind w:right="-23"/>
              <w:jc w:val="center"/>
              <w:rPr>
                <w:b/>
                <w:bCs/>
                <w:sz w:val="16"/>
                <w:szCs w:val="16"/>
              </w:rPr>
            </w:pPr>
            <w:r w:rsidRPr="0026695F">
              <w:rPr>
                <w:b/>
                <w:bCs/>
                <w:sz w:val="16"/>
                <w:szCs w:val="16"/>
              </w:rPr>
              <w:t xml:space="preserve">ITEM 6. </w:t>
            </w:r>
            <w:r w:rsidRPr="00151D22">
              <w:rPr>
                <w:b/>
                <w:bCs/>
                <w:sz w:val="16"/>
                <w:szCs w:val="16"/>
                <w:lang w:val="es-ES"/>
              </w:rPr>
              <w:t>LANDOS, S.A. DE C.V.</w:t>
            </w:r>
          </w:p>
        </w:tc>
      </w:tr>
      <w:tr w:rsidR="00543D42" w:rsidRPr="005D086E" w14:paraId="18CF1D1E" w14:textId="77777777" w:rsidTr="00464BE5">
        <w:trPr>
          <w:trHeight w:val="317"/>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9704FB" w14:textId="77777777" w:rsidR="00543D42" w:rsidRPr="005D086E" w:rsidRDefault="00543D42" w:rsidP="00464BE5">
            <w:pPr>
              <w:pStyle w:val="Default"/>
              <w:ind w:right="-23"/>
              <w:rPr>
                <w:rFonts w:ascii="Arial" w:hAnsi="Arial" w:cs="Arial"/>
                <w:sz w:val="16"/>
                <w:szCs w:val="16"/>
              </w:rPr>
            </w:pPr>
            <w:r>
              <w:rPr>
                <w:rFonts w:ascii="Arial" w:hAnsi="Arial" w:cs="Arial"/>
                <w:sz w:val="16"/>
                <w:szCs w:val="16"/>
              </w:rPr>
              <w:t xml:space="preserve">        </w:t>
            </w:r>
            <w:r w:rsidRPr="005D086E">
              <w:rPr>
                <w:rFonts w:ascii="Arial" w:hAnsi="Arial" w:cs="Arial"/>
                <w:sz w:val="16"/>
                <w:szCs w:val="16"/>
              </w:rPr>
              <w:t xml:space="preserve">CARÁTULAS BLANCAS PARA </w:t>
            </w:r>
            <w:r>
              <w:rPr>
                <w:rFonts w:ascii="Arial" w:hAnsi="Arial" w:cs="Arial"/>
                <w:sz w:val="16"/>
                <w:szCs w:val="16"/>
              </w:rPr>
              <w:t>EXPEDIENTES</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58A6F9EF" w14:textId="77777777" w:rsidR="00543D42" w:rsidRPr="005D086E" w:rsidRDefault="00543D42" w:rsidP="00464BE5">
            <w:pPr>
              <w:pStyle w:val="Default"/>
              <w:ind w:right="-23"/>
              <w:rPr>
                <w:rFonts w:ascii="Arial" w:hAnsi="Arial" w:cs="Arial"/>
                <w:sz w:val="16"/>
                <w:szCs w:val="16"/>
              </w:rPr>
            </w:pPr>
            <w:r>
              <w:rPr>
                <w:rFonts w:ascii="Arial" w:hAnsi="Arial" w:cs="Arial"/>
                <w:sz w:val="16"/>
                <w:szCs w:val="16"/>
              </w:rPr>
              <w:t xml:space="preserve">        </w:t>
            </w:r>
            <w:r w:rsidRPr="005D086E">
              <w:rPr>
                <w:rFonts w:ascii="Arial" w:hAnsi="Arial" w:cs="Arial"/>
                <w:sz w:val="16"/>
                <w:szCs w:val="16"/>
              </w:rPr>
              <w:t xml:space="preserve">CARÁTULAS BLANCAS PARA </w:t>
            </w:r>
            <w:r>
              <w:rPr>
                <w:rFonts w:ascii="Arial" w:hAnsi="Arial" w:cs="Arial"/>
                <w:sz w:val="16"/>
                <w:szCs w:val="16"/>
              </w:rPr>
              <w:t>EXPEDIENTES</w:t>
            </w:r>
          </w:p>
        </w:tc>
      </w:tr>
      <w:tr w:rsidR="00543D42" w:rsidRPr="005D086E" w14:paraId="43F10307" w14:textId="77777777" w:rsidTr="00464BE5">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CD2D3" w14:textId="77777777" w:rsidR="00543D42" w:rsidRPr="005D086E" w:rsidRDefault="00543D42" w:rsidP="00464BE5">
            <w:pPr>
              <w:pStyle w:val="Default"/>
              <w:ind w:right="-23"/>
              <w:jc w:val="center"/>
              <w:rPr>
                <w:rFonts w:ascii="Arial" w:hAnsi="Arial" w:cs="Arial"/>
                <w:b/>
                <w:bCs/>
                <w:sz w:val="16"/>
                <w:szCs w:val="16"/>
              </w:rPr>
            </w:pPr>
            <w:r w:rsidRPr="005D086E">
              <w:rPr>
                <w:rFonts w:ascii="Arial" w:hAnsi="Arial" w:cs="Arial"/>
                <w:b/>
                <w:bCs/>
                <w:sz w:val="16"/>
                <w:szCs w:val="16"/>
              </w:rPr>
              <w:t>$1,</w:t>
            </w:r>
            <w:r>
              <w:rPr>
                <w:rFonts w:ascii="Arial" w:hAnsi="Arial" w:cs="Arial"/>
                <w:b/>
                <w:bCs/>
                <w:sz w:val="16"/>
                <w:szCs w:val="16"/>
              </w:rPr>
              <w:t>4</w:t>
            </w:r>
            <w:r w:rsidRPr="005D086E">
              <w:rPr>
                <w:rFonts w:ascii="Arial" w:hAnsi="Arial" w:cs="Arial"/>
                <w:b/>
                <w:bCs/>
                <w:sz w:val="16"/>
                <w:szCs w:val="16"/>
              </w:rPr>
              <w:t>00.00</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0750DB12" w14:textId="77777777" w:rsidR="00543D42" w:rsidRPr="005D086E" w:rsidRDefault="00543D42" w:rsidP="00464BE5">
            <w:pPr>
              <w:pStyle w:val="Default"/>
              <w:ind w:right="-23"/>
              <w:jc w:val="center"/>
              <w:rPr>
                <w:rFonts w:ascii="Arial" w:hAnsi="Arial" w:cs="Arial"/>
                <w:b/>
                <w:bCs/>
                <w:sz w:val="16"/>
                <w:szCs w:val="16"/>
                <w:lang w:val="es-ES"/>
              </w:rPr>
            </w:pPr>
            <w:r w:rsidRPr="005D086E">
              <w:rPr>
                <w:rFonts w:ascii="Arial" w:hAnsi="Arial" w:cs="Arial"/>
                <w:b/>
                <w:bCs/>
                <w:sz w:val="16"/>
                <w:szCs w:val="16"/>
              </w:rPr>
              <w:t>$1,</w:t>
            </w:r>
            <w:r>
              <w:rPr>
                <w:rFonts w:ascii="Arial" w:hAnsi="Arial" w:cs="Arial"/>
                <w:b/>
                <w:bCs/>
                <w:sz w:val="16"/>
                <w:szCs w:val="16"/>
              </w:rPr>
              <w:t>3</w:t>
            </w:r>
            <w:r w:rsidRPr="005D086E">
              <w:rPr>
                <w:rFonts w:ascii="Arial" w:hAnsi="Arial" w:cs="Arial"/>
                <w:b/>
                <w:bCs/>
                <w:sz w:val="16"/>
                <w:szCs w:val="16"/>
              </w:rPr>
              <w:t>00.00</w:t>
            </w:r>
          </w:p>
        </w:tc>
      </w:tr>
      <w:tr w:rsidR="00543D42" w:rsidRPr="005D086E" w14:paraId="7457BA98" w14:textId="77777777" w:rsidTr="00464BE5">
        <w:trPr>
          <w:trHeight w:val="40"/>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0DF3F2" w14:textId="77777777" w:rsidR="00543D42" w:rsidRPr="005D086E" w:rsidRDefault="00543D42" w:rsidP="00464BE5">
            <w:pPr>
              <w:pStyle w:val="Default"/>
              <w:ind w:right="-23"/>
              <w:jc w:val="center"/>
              <w:rPr>
                <w:rFonts w:ascii="Arial" w:hAnsi="Arial" w:cs="Arial"/>
                <w:b/>
                <w:bCs/>
                <w:sz w:val="16"/>
                <w:szCs w:val="16"/>
              </w:rPr>
            </w:pP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02543A93" w14:textId="77777777" w:rsidR="00543D42" w:rsidRPr="005D086E" w:rsidRDefault="00543D42" w:rsidP="00464BE5">
            <w:pPr>
              <w:pStyle w:val="Default"/>
              <w:ind w:right="-23"/>
              <w:jc w:val="center"/>
              <w:rPr>
                <w:rFonts w:ascii="Arial" w:hAnsi="Arial" w:cs="Arial"/>
                <w:b/>
                <w:bCs/>
                <w:sz w:val="16"/>
                <w:szCs w:val="16"/>
                <w:lang w:val="es-ES"/>
              </w:rPr>
            </w:pPr>
          </w:p>
        </w:tc>
      </w:tr>
    </w:tbl>
    <w:p w14:paraId="649E44F7" w14:textId="77777777" w:rsidR="00543D42" w:rsidRPr="00543D42" w:rsidRDefault="00543D42" w:rsidP="00543D42">
      <w:pPr>
        <w:suppressAutoHyphens/>
        <w:spacing w:before="120" w:after="120" w:line="240" w:lineRule="auto"/>
        <w:ind w:left="-567" w:right="-1085"/>
        <w:jc w:val="both"/>
        <w:rPr>
          <w:rFonts w:ascii="Arial" w:eastAsia="Calibri" w:hAnsi="Arial" w:cs="Arial"/>
          <w:sz w:val="21"/>
          <w:szCs w:val="21"/>
          <w:lang w:val="es-ES" w:eastAsia="es-ES"/>
        </w:rPr>
      </w:pPr>
      <w:r w:rsidRPr="00543D42">
        <w:rPr>
          <w:rFonts w:ascii="Arial" w:eastAsia="Calibri" w:hAnsi="Arial" w:cs="Arial"/>
          <w:sz w:val="21"/>
          <w:szCs w:val="21"/>
          <w:lang w:val="es-ES" w:eastAsia="es-ES"/>
        </w:rPr>
        <w:t xml:space="preserve">De lo anterior se puede concluir que, en los ítems antes relacionados, la oferta más baja corresponde a la sociedad LANDOS S.A. DE C.V., cuya oferta respecto a las Carátulas Blancas para Testimonios es DOSCIENTOS DÓLARES más baja, y en cuanto a la oferta correspondiente a las Carátulas Blancas para Expedientes, la oferta es CIEN DÓLARES más baja, por tanto,  esta Junta Directiva concuerda y considera atendible la recomendación brindada por la Comisión de Alto Nivel, haciéndose procedente revocar la resolución de adjudicación pronunciada por el Gerente Administrativo en los mencionados ítems, debiendo adjudicarse los mismos a la sociedad recurrente, por cumplir con las especificaciones técnicas, aspectos financieros y ofertar el precio más bajo. </w:t>
      </w:r>
    </w:p>
    <w:p w14:paraId="26C8B04B" w14:textId="77777777" w:rsidR="00543D42" w:rsidRPr="00543D42" w:rsidRDefault="00543D42" w:rsidP="00543D42">
      <w:pPr>
        <w:suppressAutoHyphens/>
        <w:spacing w:before="120" w:after="120" w:line="240" w:lineRule="auto"/>
        <w:ind w:left="-567" w:right="-1085"/>
        <w:jc w:val="both"/>
        <w:rPr>
          <w:rFonts w:ascii="Arial" w:eastAsia="Calibri" w:hAnsi="Arial" w:cs="Arial"/>
          <w:sz w:val="21"/>
          <w:szCs w:val="21"/>
          <w:lang w:val="es-ES" w:eastAsia="es-ES"/>
        </w:rPr>
      </w:pPr>
      <w:r w:rsidRPr="00543D42">
        <w:rPr>
          <w:rFonts w:ascii="Arial" w:eastAsia="Calibri" w:hAnsi="Arial" w:cs="Arial"/>
          <w:sz w:val="21"/>
          <w:szCs w:val="21"/>
          <w:lang w:val="es-ES" w:eastAsia="es-ES"/>
        </w:rPr>
        <w:t>Junta Directiva, tomando en consideración la recomendación de la Comisión Especial de Alto Nivel nombrada para conocer del recurso interpuesto y con fundamento en los artículos 40, 86, 119, 120 y 121 de la Ley de Compras Públicas y artículos 69 y siguientes del Reglamento de la Ley de Compras Públicas, por unanimidad RESUELVE:</w:t>
      </w:r>
    </w:p>
    <w:p w14:paraId="7C1FEAAF" w14:textId="77777777" w:rsidR="00543D42" w:rsidRPr="00543D42" w:rsidRDefault="00543D42" w:rsidP="00543D42">
      <w:pPr>
        <w:pStyle w:val="Prrafodelista"/>
        <w:numPr>
          <w:ilvl w:val="0"/>
          <w:numId w:val="28"/>
        </w:numPr>
        <w:suppressAutoHyphens/>
        <w:spacing w:before="120" w:after="120" w:line="240" w:lineRule="auto"/>
        <w:ind w:left="-142" w:right="-1085" w:hanging="425"/>
        <w:jc w:val="both"/>
        <w:rPr>
          <w:rFonts w:ascii="Arial" w:eastAsia="Calibri" w:hAnsi="Arial" w:cs="Arial"/>
          <w:sz w:val="21"/>
          <w:szCs w:val="21"/>
          <w:lang w:val="es-ES" w:eastAsia="es-ES"/>
        </w:rPr>
      </w:pPr>
      <w:r w:rsidRPr="00543D42">
        <w:rPr>
          <w:rFonts w:ascii="Arial" w:eastAsia="Calibri" w:hAnsi="Arial" w:cs="Arial"/>
          <w:sz w:val="21"/>
          <w:szCs w:val="21"/>
          <w:lang w:val="es-ES" w:eastAsia="es-ES"/>
        </w:rPr>
        <w:t>Téngase por conocido el informe de la Comisión Especial de Alto Nivel.</w:t>
      </w:r>
    </w:p>
    <w:p w14:paraId="6F7B39AD" w14:textId="77777777" w:rsidR="00543D42" w:rsidRPr="00543D42" w:rsidRDefault="00543D42" w:rsidP="00543D42">
      <w:pPr>
        <w:pStyle w:val="Prrafodelista"/>
        <w:spacing w:before="120" w:after="120"/>
        <w:ind w:left="-142" w:right="-1085"/>
        <w:jc w:val="both"/>
        <w:rPr>
          <w:rFonts w:ascii="Arial" w:eastAsia="Calibri" w:hAnsi="Arial" w:cs="Arial"/>
          <w:sz w:val="21"/>
          <w:szCs w:val="21"/>
          <w:lang w:val="es-ES" w:eastAsia="es-ES"/>
        </w:rPr>
      </w:pPr>
    </w:p>
    <w:p w14:paraId="656096A9" w14:textId="77777777" w:rsidR="00543D42" w:rsidRPr="00543D42" w:rsidRDefault="00543D42" w:rsidP="00543D42">
      <w:pPr>
        <w:pStyle w:val="Prrafodelista"/>
        <w:numPr>
          <w:ilvl w:val="0"/>
          <w:numId w:val="28"/>
        </w:numPr>
        <w:suppressAutoHyphens/>
        <w:spacing w:before="120" w:after="120" w:line="240" w:lineRule="auto"/>
        <w:ind w:left="-142" w:right="-1085" w:hanging="425"/>
        <w:jc w:val="both"/>
        <w:rPr>
          <w:rFonts w:ascii="Arial" w:eastAsia="Calibri" w:hAnsi="Arial" w:cs="Arial"/>
          <w:sz w:val="21"/>
          <w:szCs w:val="21"/>
          <w:lang w:val="es-ES" w:eastAsia="es-ES"/>
        </w:rPr>
      </w:pPr>
      <w:r w:rsidRPr="00543D42">
        <w:rPr>
          <w:rFonts w:ascii="Arial" w:eastAsia="Calibri" w:hAnsi="Arial" w:cs="Arial"/>
          <w:sz w:val="21"/>
          <w:szCs w:val="21"/>
          <w:lang w:val="es-ES" w:eastAsia="es-ES"/>
        </w:rPr>
        <w:t>Declarase ha lugar el recurso de revisión interpuesto por la sociedad LANDOS S.A. DE C.V. contra la resolución de adjudicación de Gerencia Administrativa No. CUARENTA Y DOS/2024 de fecha 15 de noviembre de 2024, en cuanto los ítems 4 y 6, pronunciada en el proceso de Comparación de Precios No. CP-FSV-035-2024 “Suministro de azúcar, café e impresos para las áreas solicitantes del Fondo Social para la Vivienda para el año 2025”, en lo pertinente a los ítems 4 y 6 respectivamente.</w:t>
      </w:r>
    </w:p>
    <w:p w14:paraId="4580B220" w14:textId="77777777" w:rsidR="00543D42" w:rsidRPr="00543D42" w:rsidRDefault="00543D42" w:rsidP="00543D42">
      <w:pPr>
        <w:pStyle w:val="Prrafodelista"/>
        <w:ind w:right="-1085"/>
        <w:rPr>
          <w:rFonts w:ascii="Arial" w:eastAsia="Calibri" w:hAnsi="Arial" w:cs="Arial"/>
          <w:sz w:val="21"/>
          <w:szCs w:val="21"/>
          <w:lang w:val="es-ES" w:eastAsia="es-ES"/>
        </w:rPr>
      </w:pPr>
    </w:p>
    <w:p w14:paraId="753E6291" w14:textId="77777777" w:rsidR="00543D42" w:rsidRPr="00543D42" w:rsidRDefault="00543D42" w:rsidP="00543D42">
      <w:pPr>
        <w:pStyle w:val="Prrafodelista"/>
        <w:numPr>
          <w:ilvl w:val="0"/>
          <w:numId w:val="28"/>
        </w:numPr>
        <w:suppressAutoHyphens/>
        <w:spacing w:before="120" w:after="120" w:line="240" w:lineRule="auto"/>
        <w:ind w:left="-142" w:right="-1085" w:hanging="425"/>
        <w:jc w:val="both"/>
        <w:rPr>
          <w:rFonts w:ascii="Arial" w:eastAsia="Calibri" w:hAnsi="Arial" w:cs="Arial"/>
          <w:sz w:val="21"/>
          <w:szCs w:val="21"/>
          <w:lang w:val="es-ES" w:eastAsia="es-ES"/>
        </w:rPr>
      </w:pPr>
      <w:r w:rsidRPr="00543D42">
        <w:rPr>
          <w:rFonts w:ascii="Arial" w:eastAsia="Calibri" w:hAnsi="Arial" w:cs="Arial"/>
          <w:sz w:val="21"/>
          <w:szCs w:val="21"/>
          <w:lang w:val="es-ES" w:eastAsia="es-ES"/>
        </w:rPr>
        <w:t>Revocase la adjudicación de los ítems 4 y 6 en la resolución pronunciada por la Gerencia Administrativa en el proceso de Comparación de Precios No. CP-FSV-035-2024 “Suministro de azúcar, café e impresos para las áreas solicitantes del Fondo Social para la Vivienda para el año 2025".</w:t>
      </w:r>
    </w:p>
    <w:p w14:paraId="755858EC" w14:textId="77777777" w:rsidR="00543D42" w:rsidRPr="00543D42" w:rsidRDefault="00543D42" w:rsidP="00543D42">
      <w:pPr>
        <w:pStyle w:val="Prrafodelista"/>
        <w:spacing w:before="120" w:after="120"/>
        <w:ind w:left="-142" w:right="-1085"/>
        <w:jc w:val="both"/>
        <w:rPr>
          <w:rFonts w:ascii="Arial" w:eastAsia="Calibri" w:hAnsi="Arial" w:cs="Arial"/>
          <w:sz w:val="21"/>
          <w:szCs w:val="21"/>
          <w:lang w:val="es-ES" w:eastAsia="es-ES"/>
        </w:rPr>
      </w:pPr>
    </w:p>
    <w:p w14:paraId="59584680" w14:textId="77777777" w:rsidR="00543D42" w:rsidRPr="00543D42" w:rsidRDefault="00543D42" w:rsidP="00543D42">
      <w:pPr>
        <w:pStyle w:val="Prrafodelista"/>
        <w:numPr>
          <w:ilvl w:val="0"/>
          <w:numId w:val="28"/>
        </w:numPr>
        <w:suppressAutoHyphens/>
        <w:spacing w:before="120" w:after="120" w:line="240" w:lineRule="auto"/>
        <w:ind w:left="-142" w:right="-1085" w:hanging="425"/>
        <w:jc w:val="both"/>
        <w:rPr>
          <w:rFonts w:ascii="Arial" w:eastAsia="Calibri" w:hAnsi="Arial" w:cs="Arial"/>
          <w:sz w:val="21"/>
          <w:szCs w:val="21"/>
          <w:lang w:val="es-ES" w:eastAsia="es-ES"/>
        </w:rPr>
      </w:pPr>
      <w:r w:rsidRPr="00543D42">
        <w:rPr>
          <w:rFonts w:ascii="Arial" w:eastAsia="Calibri" w:hAnsi="Arial" w:cs="Arial"/>
          <w:sz w:val="21"/>
          <w:szCs w:val="21"/>
          <w:lang w:val="es-ES" w:eastAsia="es-ES"/>
        </w:rPr>
        <w:t>Adjudicase a la sociedad LANDOS S.A. DE C.V. los ítems 4 y 6 del proceso de Comparación de Precios No. CP-FSV-035-2024 “Suministro de azúcar, café e impresos para las áreas solicitantes del Fondo Social para la Vivienda para el año 2025”, por haber cumplido con las especificaciones técnicas, aspectos financieros y ofertar el precio más bajo, según el detalle siguiente:</w:t>
      </w:r>
    </w:p>
    <w:p w14:paraId="2A958494" w14:textId="77777777" w:rsidR="00543D42" w:rsidRPr="00543D42" w:rsidRDefault="00543D42" w:rsidP="00543D42">
      <w:pPr>
        <w:pStyle w:val="Prrafodelista"/>
        <w:ind w:right="-1085"/>
        <w:rPr>
          <w:rFonts w:ascii="Arial" w:eastAsia="Calibri" w:hAnsi="Arial" w:cs="Arial"/>
          <w:sz w:val="21"/>
          <w:szCs w:val="21"/>
          <w:lang w:val="es-ES" w:eastAsia="es-ES"/>
        </w:rPr>
      </w:pPr>
    </w:p>
    <w:tbl>
      <w:tblPr>
        <w:tblW w:w="8642"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
        <w:gridCol w:w="2101"/>
        <w:gridCol w:w="1214"/>
        <w:gridCol w:w="760"/>
        <w:gridCol w:w="1144"/>
        <w:gridCol w:w="1418"/>
        <w:gridCol w:w="1559"/>
      </w:tblGrid>
      <w:tr w:rsidR="00543D42" w:rsidRPr="00EA47CD" w14:paraId="7E993BE6" w14:textId="77777777" w:rsidTr="00464BE5">
        <w:trPr>
          <w:trHeight w:val="720"/>
          <w:tblHeader/>
        </w:trPr>
        <w:tc>
          <w:tcPr>
            <w:tcW w:w="446" w:type="dxa"/>
            <w:shd w:val="clear" w:color="000000" w:fill="A6C9EC"/>
            <w:vAlign w:val="center"/>
            <w:hideMark/>
          </w:tcPr>
          <w:p w14:paraId="450BE0B5" w14:textId="77777777" w:rsidR="00543D42" w:rsidRPr="00E25A8F" w:rsidRDefault="00543D42" w:rsidP="00464BE5">
            <w:pPr>
              <w:jc w:val="center"/>
              <w:rPr>
                <w:rFonts w:ascii="Museo 300" w:hAnsi="Museo 300"/>
                <w:b/>
                <w:bCs/>
                <w:sz w:val="14"/>
                <w:szCs w:val="14"/>
              </w:rPr>
            </w:pPr>
            <w:bookmarkStart w:id="43" w:name="_Hlk184654291"/>
            <w:r w:rsidRPr="00E25A8F">
              <w:rPr>
                <w:rFonts w:ascii="Museo 300" w:hAnsi="Museo 300"/>
                <w:b/>
                <w:bCs/>
                <w:sz w:val="14"/>
                <w:szCs w:val="14"/>
              </w:rPr>
              <w:lastRenderedPageBreak/>
              <w:t>ÍTEM</w:t>
            </w:r>
          </w:p>
        </w:tc>
        <w:tc>
          <w:tcPr>
            <w:tcW w:w="2101" w:type="dxa"/>
            <w:shd w:val="clear" w:color="000000" w:fill="A6C9EC"/>
          </w:tcPr>
          <w:p w14:paraId="73B84968" w14:textId="77777777" w:rsidR="00543D42" w:rsidRPr="00E25A8F" w:rsidRDefault="00543D42" w:rsidP="00464BE5">
            <w:pPr>
              <w:jc w:val="center"/>
              <w:rPr>
                <w:rFonts w:ascii="Museo 300" w:hAnsi="Museo 300"/>
                <w:b/>
                <w:bCs/>
                <w:sz w:val="14"/>
                <w:szCs w:val="14"/>
              </w:rPr>
            </w:pPr>
          </w:p>
          <w:p w14:paraId="7FE509D2" w14:textId="77777777" w:rsidR="00543D42" w:rsidRPr="00E25A8F" w:rsidRDefault="00543D42" w:rsidP="00464BE5">
            <w:pPr>
              <w:jc w:val="center"/>
              <w:rPr>
                <w:rFonts w:ascii="Museo 300" w:hAnsi="Museo 300"/>
                <w:b/>
                <w:bCs/>
                <w:sz w:val="14"/>
                <w:szCs w:val="14"/>
              </w:rPr>
            </w:pPr>
            <w:r w:rsidRPr="00E25A8F">
              <w:rPr>
                <w:rFonts w:ascii="Museo 300" w:hAnsi="Museo 300"/>
                <w:b/>
                <w:bCs/>
                <w:sz w:val="14"/>
                <w:szCs w:val="14"/>
              </w:rPr>
              <w:t>DESCRIPCION DEL ARTICULO</w:t>
            </w:r>
          </w:p>
        </w:tc>
        <w:tc>
          <w:tcPr>
            <w:tcW w:w="1214" w:type="dxa"/>
            <w:shd w:val="clear" w:color="000000" w:fill="A6C9EC"/>
            <w:vAlign w:val="center"/>
            <w:hideMark/>
          </w:tcPr>
          <w:p w14:paraId="10B6C4FD" w14:textId="77777777" w:rsidR="00543D42" w:rsidRPr="00E25A8F" w:rsidRDefault="00543D42" w:rsidP="00464BE5">
            <w:pPr>
              <w:jc w:val="center"/>
              <w:rPr>
                <w:rFonts w:ascii="Museo 300" w:hAnsi="Museo 300"/>
                <w:b/>
                <w:bCs/>
                <w:sz w:val="14"/>
                <w:szCs w:val="14"/>
              </w:rPr>
            </w:pPr>
            <w:r w:rsidRPr="00E25A8F">
              <w:rPr>
                <w:rFonts w:ascii="Museo 300" w:hAnsi="Museo 300"/>
                <w:b/>
                <w:bCs/>
                <w:sz w:val="14"/>
                <w:szCs w:val="14"/>
              </w:rPr>
              <w:t>OFERENTES</w:t>
            </w:r>
          </w:p>
        </w:tc>
        <w:tc>
          <w:tcPr>
            <w:tcW w:w="760" w:type="dxa"/>
            <w:shd w:val="clear" w:color="000000" w:fill="A6C9EC"/>
            <w:vAlign w:val="center"/>
            <w:hideMark/>
          </w:tcPr>
          <w:p w14:paraId="4EAFCF96" w14:textId="77777777" w:rsidR="00543D42" w:rsidRPr="00E25A8F" w:rsidRDefault="00543D42" w:rsidP="00464BE5">
            <w:pPr>
              <w:jc w:val="center"/>
              <w:rPr>
                <w:rFonts w:ascii="Museo 300" w:hAnsi="Museo 300"/>
                <w:b/>
                <w:bCs/>
                <w:sz w:val="14"/>
                <w:szCs w:val="14"/>
              </w:rPr>
            </w:pPr>
            <w:r w:rsidRPr="00E25A8F">
              <w:rPr>
                <w:rFonts w:ascii="Museo 300" w:hAnsi="Museo 300"/>
                <w:b/>
                <w:bCs/>
                <w:sz w:val="14"/>
                <w:szCs w:val="14"/>
              </w:rPr>
              <w:t>CANTIDAD</w:t>
            </w:r>
          </w:p>
        </w:tc>
        <w:tc>
          <w:tcPr>
            <w:tcW w:w="1144" w:type="dxa"/>
            <w:shd w:val="clear" w:color="000000" w:fill="A6C9EC"/>
          </w:tcPr>
          <w:p w14:paraId="49BB97BE" w14:textId="77777777" w:rsidR="00543D42" w:rsidRDefault="00543D42" w:rsidP="00464BE5">
            <w:pPr>
              <w:jc w:val="center"/>
              <w:rPr>
                <w:rFonts w:ascii="Museo 300" w:hAnsi="Museo 300"/>
                <w:b/>
                <w:bCs/>
                <w:sz w:val="14"/>
                <w:szCs w:val="14"/>
              </w:rPr>
            </w:pPr>
          </w:p>
          <w:p w14:paraId="3CB91D3B" w14:textId="77777777" w:rsidR="00543D42" w:rsidRPr="00E25A8F" w:rsidRDefault="00543D42" w:rsidP="00464BE5">
            <w:pPr>
              <w:jc w:val="center"/>
              <w:rPr>
                <w:rFonts w:ascii="Museo 300" w:hAnsi="Museo 300"/>
                <w:b/>
                <w:bCs/>
                <w:sz w:val="14"/>
                <w:szCs w:val="14"/>
              </w:rPr>
            </w:pPr>
            <w:r w:rsidRPr="00E25A8F">
              <w:rPr>
                <w:rFonts w:ascii="Museo 300" w:hAnsi="Museo 300"/>
                <w:b/>
                <w:bCs/>
                <w:sz w:val="14"/>
                <w:szCs w:val="14"/>
              </w:rPr>
              <w:t>UNIDAD DE MEDIDA</w:t>
            </w:r>
          </w:p>
        </w:tc>
        <w:tc>
          <w:tcPr>
            <w:tcW w:w="1418" w:type="dxa"/>
            <w:shd w:val="clear" w:color="000000" w:fill="A6C9EC"/>
            <w:vAlign w:val="center"/>
            <w:hideMark/>
          </w:tcPr>
          <w:p w14:paraId="24A325AB" w14:textId="77777777" w:rsidR="00543D42" w:rsidRPr="00EA47CD" w:rsidRDefault="00543D42" w:rsidP="00464BE5">
            <w:pPr>
              <w:jc w:val="center"/>
              <w:rPr>
                <w:rFonts w:ascii="Museo 300" w:hAnsi="Museo 300"/>
                <w:b/>
                <w:bCs/>
                <w:color w:val="000000"/>
                <w:sz w:val="14"/>
                <w:szCs w:val="14"/>
              </w:rPr>
            </w:pPr>
            <w:r w:rsidRPr="00EA47CD">
              <w:rPr>
                <w:rFonts w:ascii="Museo 300" w:hAnsi="Museo 300"/>
                <w:b/>
                <w:bCs/>
                <w:color w:val="000000"/>
                <w:sz w:val="14"/>
                <w:szCs w:val="14"/>
              </w:rPr>
              <w:t>PRECIO UNITARIO CON IVA</w:t>
            </w:r>
          </w:p>
        </w:tc>
        <w:tc>
          <w:tcPr>
            <w:tcW w:w="1559" w:type="dxa"/>
            <w:shd w:val="clear" w:color="000000" w:fill="A6C9EC"/>
            <w:vAlign w:val="center"/>
            <w:hideMark/>
          </w:tcPr>
          <w:p w14:paraId="21E8E4AB" w14:textId="77777777" w:rsidR="00543D42" w:rsidRPr="00EA47CD" w:rsidRDefault="00543D42" w:rsidP="00464BE5">
            <w:pPr>
              <w:jc w:val="center"/>
              <w:rPr>
                <w:rFonts w:ascii="Museo 300" w:hAnsi="Museo 300"/>
                <w:b/>
                <w:bCs/>
                <w:color w:val="000000"/>
                <w:sz w:val="14"/>
                <w:szCs w:val="14"/>
              </w:rPr>
            </w:pPr>
            <w:r w:rsidRPr="00EA47CD">
              <w:rPr>
                <w:rFonts w:ascii="Museo 300" w:hAnsi="Museo 300"/>
                <w:b/>
                <w:bCs/>
                <w:color w:val="000000"/>
                <w:sz w:val="14"/>
                <w:szCs w:val="14"/>
              </w:rPr>
              <w:t>PRECIO TOTAL CON IVA</w:t>
            </w:r>
          </w:p>
        </w:tc>
      </w:tr>
      <w:tr w:rsidR="00543D42" w:rsidRPr="00EA47CD" w14:paraId="5665A6E2" w14:textId="77777777" w:rsidTr="00464BE5">
        <w:trPr>
          <w:trHeight w:val="540"/>
        </w:trPr>
        <w:tc>
          <w:tcPr>
            <w:tcW w:w="446" w:type="dxa"/>
            <w:shd w:val="clear" w:color="auto" w:fill="auto"/>
            <w:vAlign w:val="center"/>
            <w:hideMark/>
          </w:tcPr>
          <w:p w14:paraId="579BE735" w14:textId="77777777" w:rsidR="00543D42" w:rsidRPr="00EA47CD" w:rsidRDefault="00543D42" w:rsidP="00464BE5">
            <w:pPr>
              <w:jc w:val="center"/>
              <w:rPr>
                <w:rFonts w:ascii="Museo 300" w:hAnsi="Museo 300"/>
                <w:color w:val="000000"/>
                <w:sz w:val="14"/>
                <w:szCs w:val="14"/>
              </w:rPr>
            </w:pPr>
            <w:r w:rsidRPr="00EA47CD">
              <w:rPr>
                <w:rFonts w:ascii="Museo 300" w:hAnsi="Museo 300"/>
                <w:color w:val="000000"/>
                <w:sz w:val="14"/>
                <w:szCs w:val="14"/>
              </w:rPr>
              <w:t>4</w:t>
            </w:r>
          </w:p>
        </w:tc>
        <w:tc>
          <w:tcPr>
            <w:tcW w:w="2101" w:type="dxa"/>
          </w:tcPr>
          <w:p w14:paraId="1301B173" w14:textId="77777777" w:rsidR="00543D42" w:rsidRPr="00EA47CD" w:rsidRDefault="00543D42" w:rsidP="00464BE5">
            <w:pPr>
              <w:jc w:val="both"/>
              <w:rPr>
                <w:rFonts w:ascii="Museo 300" w:hAnsi="Museo 300"/>
                <w:color w:val="000000"/>
                <w:sz w:val="14"/>
                <w:szCs w:val="14"/>
              </w:rPr>
            </w:pPr>
            <w:r w:rsidRPr="00E42DB5">
              <w:rPr>
                <w:rFonts w:ascii="Museo 300" w:hAnsi="Museo 300"/>
                <w:sz w:val="14"/>
                <w:szCs w:val="14"/>
              </w:rPr>
              <w:t>CARÁTULAS BLANCAS PARA TESTIMONIOS, en paquetes de 100 unidades, elaboradas en Bristol c-12 tamaño 9"x12" cerrado a una tinta color azul tiro, con logo institucional, según muestra, la cual podrá ser revisada en la oficina del asistente del almacén.</w:t>
            </w:r>
          </w:p>
        </w:tc>
        <w:tc>
          <w:tcPr>
            <w:tcW w:w="1214" w:type="dxa"/>
            <w:shd w:val="clear" w:color="auto" w:fill="auto"/>
            <w:vAlign w:val="center"/>
            <w:hideMark/>
          </w:tcPr>
          <w:p w14:paraId="43015069" w14:textId="77777777" w:rsidR="00543D42" w:rsidRPr="003D01F0" w:rsidRDefault="00543D42" w:rsidP="00464BE5">
            <w:pPr>
              <w:jc w:val="both"/>
              <w:rPr>
                <w:rFonts w:ascii="Museo 300" w:hAnsi="Museo 300"/>
                <w:b/>
                <w:bCs/>
                <w:color w:val="000000"/>
                <w:sz w:val="14"/>
                <w:szCs w:val="14"/>
              </w:rPr>
            </w:pPr>
            <w:r>
              <w:rPr>
                <w:rFonts w:ascii="Museo 300" w:hAnsi="Museo 300"/>
                <w:b/>
                <w:bCs/>
                <w:color w:val="000000"/>
                <w:sz w:val="14"/>
                <w:szCs w:val="14"/>
              </w:rPr>
              <w:t xml:space="preserve">Sociedad LANDOS, S.A. DE C.V. </w:t>
            </w:r>
          </w:p>
        </w:tc>
        <w:tc>
          <w:tcPr>
            <w:tcW w:w="760" w:type="dxa"/>
            <w:shd w:val="clear" w:color="auto" w:fill="auto"/>
            <w:vAlign w:val="center"/>
            <w:hideMark/>
          </w:tcPr>
          <w:p w14:paraId="24769880" w14:textId="77777777" w:rsidR="00543D42" w:rsidRPr="00EA47CD" w:rsidRDefault="00543D42" w:rsidP="00464BE5">
            <w:pPr>
              <w:jc w:val="center"/>
              <w:rPr>
                <w:rFonts w:ascii="Museo 300" w:hAnsi="Museo 300"/>
                <w:color w:val="000000"/>
                <w:sz w:val="14"/>
                <w:szCs w:val="14"/>
              </w:rPr>
            </w:pPr>
            <w:r w:rsidRPr="00EA47CD">
              <w:rPr>
                <w:rFonts w:ascii="Museo 300" w:hAnsi="Museo 300"/>
                <w:color w:val="000000"/>
                <w:sz w:val="14"/>
                <w:szCs w:val="14"/>
              </w:rPr>
              <w:t>20000</w:t>
            </w:r>
          </w:p>
        </w:tc>
        <w:tc>
          <w:tcPr>
            <w:tcW w:w="1144" w:type="dxa"/>
            <w:vAlign w:val="center"/>
          </w:tcPr>
          <w:p w14:paraId="74C51D7F" w14:textId="77777777" w:rsidR="00543D42" w:rsidRPr="00EA47CD" w:rsidRDefault="00543D42" w:rsidP="00464BE5">
            <w:pPr>
              <w:jc w:val="center"/>
              <w:rPr>
                <w:rFonts w:ascii="Museo 300" w:hAnsi="Museo 300"/>
                <w:color w:val="000000"/>
                <w:sz w:val="14"/>
                <w:szCs w:val="14"/>
              </w:rPr>
            </w:pPr>
            <w:r w:rsidRPr="00EA47CD">
              <w:rPr>
                <w:rFonts w:ascii="Museo 300" w:hAnsi="Museo 300"/>
                <w:sz w:val="14"/>
                <w:szCs w:val="14"/>
              </w:rPr>
              <w:t>unidad</w:t>
            </w:r>
          </w:p>
        </w:tc>
        <w:tc>
          <w:tcPr>
            <w:tcW w:w="1418" w:type="dxa"/>
            <w:shd w:val="clear" w:color="auto" w:fill="auto"/>
            <w:vAlign w:val="center"/>
            <w:hideMark/>
          </w:tcPr>
          <w:p w14:paraId="4909776A" w14:textId="77777777" w:rsidR="00543D42" w:rsidRPr="00EA47CD" w:rsidRDefault="00543D42" w:rsidP="00464BE5">
            <w:pPr>
              <w:jc w:val="center"/>
              <w:rPr>
                <w:rFonts w:ascii="Museo 300" w:hAnsi="Museo 300"/>
                <w:color w:val="000000"/>
                <w:sz w:val="14"/>
                <w:szCs w:val="14"/>
              </w:rPr>
            </w:pPr>
            <w:r w:rsidRPr="00EA47CD">
              <w:rPr>
                <w:rFonts w:ascii="Museo 300" w:hAnsi="Museo 300"/>
                <w:color w:val="000000"/>
                <w:sz w:val="14"/>
                <w:szCs w:val="14"/>
              </w:rPr>
              <w:t xml:space="preserve"> $          0.0</w:t>
            </w:r>
            <w:r>
              <w:rPr>
                <w:rFonts w:ascii="Museo 300" w:hAnsi="Museo 300"/>
                <w:color w:val="000000"/>
                <w:sz w:val="14"/>
                <w:szCs w:val="14"/>
              </w:rPr>
              <w:t>7</w:t>
            </w:r>
            <w:r w:rsidRPr="00EA47CD">
              <w:rPr>
                <w:rFonts w:ascii="Museo 300" w:hAnsi="Museo 300"/>
                <w:color w:val="000000"/>
                <w:sz w:val="14"/>
                <w:szCs w:val="14"/>
              </w:rPr>
              <w:t xml:space="preserve"> </w:t>
            </w:r>
          </w:p>
        </w:tc>
        <w:tc>
          <w:tcPr>
            <w:tcW w:w="1559" w:type="dxa"/>
            <w:shd w:val="clear" w:color="auto" w:fill="auto"/>
            <w:vAlign w:val="center"/>
            <w:hideMark/>
          </w:tcPr>
          <w:p w14:paraId="0B36F51A" w14:textId="77777777" w:rsidR="00543D42" w:rsidRPr="00EA47CD" w:rsidRDefault="00543D42" w:rsidP="00464BE5">
            <w:pPr>
              <w:jc w:val="center"/>
              <w:rPr>
                <w:rFonts w:ascii="Museo 300" w:hAnsi="Museo 300"/>
                <w:color w:val="000000"/>
                <w:sz w:val="14"/>
                <w:szCs w:val="14"/>
              </w:rPr>
            </w:pPr>
            <w:r w:rsidRPr="00EA47CD">
              <w:rPr>
                <w:rFonts w:ascii="Museo 300" w:hAnsi="Museo 300"/>
                <w:color w:val="000000"/>
                <w:sz w:val="14"/>
                <w:szCs w:val="14"/>
              </w:rPr>
              <w:t xml:space="preserve"> $   1,</w:t>
            </w:r>
            <w:r>
              <w:rPr>
                <w:rFonts w:ascii="Museo 300" w:hAnsi="Museo 300"/>
                <w:color w:val="000000"/>
                <w:sz w:val="14"/>
                <w:szCs w:val="14"/>
              </w:rPr>
              <w:t>4</w:t>
            </w:r>
            <w:r w:rsidRPr="00EA47CD">
              <w:rPr>
                <w:rFonts w:ascii="Museo 300" w:hAnsi="Museo 300"/>
                <w:color w:val="000000"/>
                <w:sz w:val="14"/>
                <w:szCs w:val="14"/>
              </w:rPr>
              <w:t xml:space="preserve">00.00 </w:t>
            </w:r>
          </w:p>
        </w:tc>
      </w:tr>
      <w:tr w:rsidR="00543D42" w:rsidRPr="00EA47CD" w14:paraId="0BA8BC9E" w14:textId="77777777" w:rsidTr="00464BE5">
        <w:trPr>
          <w:trHeight w:val="540"/>
        </w:trPr>
        <w:tc>
          <w:tcPr>
            <w:tcW w:w="446" w:type="dxa"/>
            <w:shd w:val="clear" w:color="auto" w:fill="auto"/>
            <w:vAlign w:val="center"/>
            <w:hideMark/>
          </w:tcPr>
          <w:p w14:paraId="14C00E09" w14:textId="77777777" w:rsidR="00543D42" w:rsidRPr="00EA47CD" w:rsidRDefault="00543D42" w:rsidP="00464BE5">
            <w:pPr>
              <w:jc w:val="center"/>
              <w:rPr>
                <w:rFonts w:ascii="Museo 300" w:hAnsi="Museo 300"/>
                <w:color w:val="000000"/>
                <w:sz w:val="14"/>
                <w:szCs w:val="14"/>
              </w:rPr>
            </w:pPr>
            <w:r w:rsidRPr="00EA47CD">
              <w:rPr>
                <w:rFonts w:ascii="Museo 300" w:hAnsi="Museo 300"/>
                <w:color w:val="000000"/>
                <w:sz w:val="14"/>
                <w:szCs w:val="14"/>
              </w:rPr>
              <w:t>6</w:t>
            </w:r>
          </w:p>
        </w:tc>
        <w:tc>
          <w:tcPr>
            <w:tcW w:w="2101" w:type="dxa"/>
          </w:tcPr>
          <w:p w14:paraId="26E73242" w14:textId="77777777" w:rsidR="00543D42" w:rsidRPr="00EA47CD" w:rsidRDefault="00543D42" w:rsidP="00464BE5">
            <w:pPr>
              <w:jc w:val="both"/>
              <w:rPr>
                <w:rFonts w:ascii="Museo 300" w:hAnsi="Museo 300"/>
                <w:color w:val="000000"/>
                <w:sz w:val="14"/>
                <w:szCs w:val="14"/>
              </w:rPr>
            </w:pPr>
            <w:r w:rsidRPr="00E42DB5">
              <w:rPr>
                <w:rFonts w:ascii="Museo 300" w:hAnsi="Museo 300"/>
                <w:sz w:val="14"/>
                <w:szCs w:val="14"/>
              </w:rPr>
              <w:t xml:space="preserve">CARÁTULAS BLANCAS PARA EXPEDIENTES, elaboradas en </w:t>
            </w:r>
            <w:proofErr w:type="spellStart"/>
            <w:r w:rsidRPr="00E42DB5">
              <w:rPr>
                <w:rFonts w:ascii="Museo 300" w:hAnsi="Museo 300"/>
                <w:sz w:val="14"/>
                <w:szCs w:val="14"/>
              </w:rPr>
              <w:t>foldcote</w:t>
            </w:r>
            <w:proofErr w:type="spellEnd"/>
            <w:r w:rsidRPr="00E42DB5">
              <w:rPr>
                <w:rFonts w:ascii="Museo 300" w:hAnsi="Museo 300"/>
                <w:sz w:val="14"/>
                <w:szCs w:val="14"/>
              </w:rPr>
              <w:t xml:space="preserve"> c-16, con sisa y perforación para </w:t>
            </w:r>
            <w:proofErr w:type="spellStart"/>
            <w:r w:rsidRPr="00E42DB5">
              <w:rPr>
                <w:rFonts w:ascii="Museo 300" w:hAnsi="Museo 300"/>
                <w:sz w:val="14"/>
                <w:szCs w:val="14"/>
              </w:rPr>
              <w:t>fastener</w:t>
            </w:r>
            <w:proofErr w:type="spellEnd"/>
            <w:r w:rsidRPr="00E42DB5">
              <w:rPr>
                <w:rFonts w:ascii="Museo 300" w:hAnsi="Museo 300"/>
                <w:sz w:val="14"/>
                <w:szCs w:val="14"/>
              </w:rPr>
              <w:t>, tamaño 34.5 cm x 51 cm abierto, impresión a una tinta color azul tiro, con logo institucional color azul, según muestra, la cual podrá ser revisada en la oficina del asistente del almacén, en paquetes de 100 unidades</w:t>
            </w:r>
          </w:p>
        </w:tc>
        <w:tc>
          <w:tcPr>
            <w:tcW w:w="1214" w:type="dxa"/>
            <w:shd w:val="clear" w:color="auto" w:fill="auto"/>
            <w:vAlign w:val="center"/>
            <w:hideMark/>
          </w:tcPr>
          <w:p w14:paraId="0E7FD04B" w14:textId="77777777" w:rsidR="00543D42" w:rsidRPr="002D354C" w:rsidRDefault="00543D42" w:rsidP="00464BE5">
            <w:pPr>
              <w:jc w:val="both"/>
              <w:rPr>
                <w:rFonts w:ascii="Museo 300" w:hAnsi="Museo 300"/>
                <w:b/>
                <w:bCs/>
                <w:color w:val="000000"/>
                <w:sz w:val="14"/>
                <w:szCs w:val="14"/>
              </w:rPr>
            </w:pPr>
            <w:r>
              <w:rPr>
                <w:rFonts w:ascii="Museo 300" w:hAnsi="Museo 300"/>
                <w:b/>
                <w:bCs/>
                <w:color w:val="000000"/>
                <w:sz w:val="14"/>
                <w:szCs w:val="14"/>
              </w:rPr>
              <w:t>Sociedad LANDOS, S.A. DE C.V.</w:t>
            </w:r>
          </w:p>
        </w:tc>
        <w:tc>
          <w:tcPr>
            <w:tcW w:w="760" w:type="dxa"/>
            <w:shd w:val="clear" w:color="auto" w:fill="auto"/>
            <w:vAlign w:val="center"/>
            <w:hideMark/>
          </w:tcPr>
          <w:p w14:paraId="58667734" w14:textId="77777777" w:rsidR="00543D42" w:rsidRPr="00EA47CD" w:rsidRDefault="00543D42" w:rsidP="00464BE5">
            <w:pPr>
              <w:jc w:val="center"/>
              <w:rPr>
                <w:rFonts w:ascii="Museo 300" w:hAnsi="Museo 300"/>
                <w:color w:val="000000"/>
                <w:sz w:val="14"/>
                <w:szCs w:val="14"/>
              </w:rPr>
            </w:pPr>
            <w:r w:rsidRPr="00EA47CD">
              <w:rPr>
                <w:rFonts w:ascii="Museo 300" w:hAnsi="Museo 300"/>
                <w:color w:val="000000"/>
                <w:sz w:val="14"/>
                <w:szCs w:val="14"/>
              </w:rPr>
              <w:t>10000</w:t>
            </w:r>
          </w:p>
        </w:tc>
        <w:tc>
          <w:tcPr>
            <w:tcW w:w="1144" w:type="dxa"/>
            <w:vAlign w:val="center"/>
          </w:tcPr>
          <w:p w14:paraId="6DF7FB4D" w14:textId="77777777" w:rsidR="00543D42" w:rsidRPr="00EA47CD" w:rsidRDefault="00543D42" w:rsidP="00464BE5">
            <w:pPr>
              <w:jc w:val="center"/>
              <w:rPr>
                <w:rFonts w:ascii="Museo 300" w:hAnsi="Museo 300"/>
                <w:color w:val="000000"/>
                <w:sz w:val="14"/>
                <w:szCs w:val="14"/>
              </w:rPr>
            </w:pPr>
            <w:r w:rsidRPr="00EA47CD">
              <w:rPr>
                <w:rFonts w:ascii="Museo 300" w:hAnsi="Museo 300"/>
                <w:sz w:val="14"/>
                <w:szCs w:val="14"/>
              </w:rPr>
              <w:t>unidad</w:t>
            </w:r>
          </w:p>
        </w:tc>
        <w:tc>
          <w:tcPr>
            <w:tcW w:w="1418" w:type="dxa"/>
            <w:shd w:val="clear" w:color="auto" w:fill="auto"/>
            <w:vAlign w:val="center"/>
            <w:hideMark/>
          </w:tcPr>
          <w:p w14:paraId="5D70AB03" w14:textId="77777777" w:rsidR="00543D42" w:rsidRPr="00EA47CD" w:rsidRDefault="00543D42" w:rsidP="00464BE5">
            <w:pPr>
              <w:jc w:val="center"/>
              <w:rPr>
                <w:rFonts w:ascii="Museo 300" w:hAnsi="Museo 300"/>
                <w:color w:val="000000"/>
                <w:sz w:val="14"/>
                <w:szCs w:val="14"/>
              </w:rPr>
            </w:pPr>
            <w:r w:rsidRPr="00EA47CD">
              <w:rPr>
                <w:rFonts w:ascii="Museo 300" w:hAnsi="Museo 300"/>
                <w:color w:val="000000"/>
                <w:sz w:val="14"/>
                <w:szCs w:val="14"/>
              </w:rPr>
              <w:t xml:space="preserve"> $           0.1</w:t>
            </w:r>
            <w:r>
              <w:rPr>
                <w:rFonts w:ascii="Museo 300" w:hAnsi="Museo 300"/>
                <w:color w:val="000000"/>
                <w:sz w:val="14"/>
                <w:szCs w:val="14"/>
              </w:rPr>
              <w:t>3</w:t>
            </w:r>
          </w:p>
        </w:tc>
        <w:tc>
          <w:tcPr>
            <w:tcW w:w="1559" w:type="dxa"/>
            <w:shd w:val="clear" w:color="auto" w:fill="auto"/>
            <w:vAlign w:val="center"/>
            <w:hideMark/>
          </w:tcPr>
          <w:p w14:paraId="465D7D9D" w14:textId="77777777" w:rsidR="00543D42" w:rsidRPr="00EA47CD" w:rsidRDefault="00543D42" w:rsidP="00464BE5">
            <w:pPr>
              <w:jc w:val="center"/>
              <w:rPr>
                <w:rFonts w:ascii="Museo 300" w:hAnsi="Museo 300"/>
                <w:color w:val="000000"/>
                <w:sz w:val="14"/>
                <w:szCs w:val="14"/>
              </w:rPr>
            </w:pPr>
            <w:r w:rsidRPr="00EA47CD">
              <w:rPr>
                <w:rFonts w:ascii="Museo 300" w:hAnsi="Museo 300"/>
                <w:color w:val="000000"/>
                <w:sz w:val="14"/>
                <w:szCs w:val="14"/>
              </w:rPr>
              <w:t xml:space="preserve"> $   1,</w:t>
            </w:r>
            <w:r>
              <w:rPr>
                <w:rFonts w:ascii="Museo 300" w:hAnsi="Museo 300"/>
                <w:color w:val="000000"/>
                <w:sz w:val="14"/>
                <w:szCs w:val="14"/>
              </w:rPr>
              <w:t>3</w:t>
            </w:r>
            <w:r w:rsidRPr="00EA47CD">
              <w:rPr>
                <w:rFonts w:ascii="Museo 300" w:hAnsi="Museo 300"/>
                <w:color w:val="000000"/>
                <w:sz w:val="14"/>
                <w:szCs w:val="14"/>
              </w:rPr>
              <w:t xml:space="preserve">00.00 </w:t>
            </w:r>
          </w:p>
        </w:tc>
      </w:tr>
      <w:tr w:rsidR="00543D42" w:rsidRPr="00EA47CD" w14:paraId="242BD816" w14:textId="77777777" w:rsidTr="00464BE5">
        <w:trPr>
          <w:trHeight w:val="240"/>
        </w:trPr>
        <w:tc>
          <w:tcPr>
            <w:tcW w:w="446" w:type="dxa"/>
            <w:shd w:val="clear" w:color="auto" w:fill="auto"/>
            <w:vAlign w:val="center"/>
          </w:tcPr>
          <w:p w14:paraId="63589EF0" w14:textId="77777777" w:rsidR="00543D42" w:rsidRPr="00EA47CD" w:rsidRDefault="00543D42" w:rsidP="00464BE5">
            <w:pPr>
              <w:jc w:val="center"/>
              <w:rPr>
                <w:rFonts w:ascii="Museo 300" w:hAnsi="Museo 300"/>
                <w:color w:val="000000"/>
                <w:sz w:val="14"/>
                <w:szCs w:val="14"/>
              </w:rPr>
            </w:pPr>
          </w:p>
        </w:tc>
        <w:tc>
          <w:tcPr>
            <w:tcW w:w="2101" w:type="dxa"/>
          </w:tcPr>
          <w:p w14:paraId="59D6371A" w14:textId="77777777" w:rsidR="00543D42" w:rsidRPr="00E42DB5" w:rsidRDefault="00543D42" w:rsidP="00464BE5">
            <w:pPr>
              <w:jc w:val="both"/>
              <w:rPr>
                <w:rFonts w:ascii="Museo 300" w:hAnsi="Museo 300"/>
                <w:sz w:val="14"/>
                <w:szCs w:val="14"/>
              </w:rPr>
            </w:pPr>
          </w:p>
        </w:tc>
        <w:tc>
          <w:tcPr>
            <w:tcW w:w="1214" w:type="dxa"/>
            <w:shd w:val="clear" w:color="auto" w:fill="auto"/>
            <w:vAlign w:val="center"/>
          </w:tcPr>
          <w:p w14:paraId="0A0CB917" w14:textId="77777777" w:rsidR="00543D42" w:rsidRPr="003D01F0" w:rsidRDefault="00543D42" w:rsidP="00464BE5">
            <w:pPr>
              <w:jc w:val="both"/>
              <w:rPr>
                <w:rFonts w:ascii="Museo 300" w:hAnsi="Museo 300"/>
                <w:b/>
                <w:bCs/>
                <w:color w:val="000000"/>
                <w:sz w:val="14"/>
                <w:szCs w:val="14"/>
              </w:rPr>
            </w:pPr>
          </w:p>
        </w:tc>
        <w:tc>
          <w:tcPr>
            <w:tcW w:w="760" w:type="dxa"/>
            <w:shd w:val="clear" w:color="auto" w:fill="auto"/>
            <w:vAlign w:val="center"/>
          </w:tcPr>
          <w:p w14:paraId="25255643" w14:textId="77777777" w:rsidR="00543D42" w:rsidRPr="00EA47CD" w:rsidRDefault="00543D42" w:rsidP="00464BE5">
            <w:pPr>
              <w:jc w:val="center"/>
              <w:rPr>
                <w:rFonts w:ascii="Museo 300" w:hAnsi="Museo 300"/>
                <w:color w:val="000000"/>
                <w:sz w:val="14"/>
                <w:szCs w:val="14"/>
              </w:rPr>
            </w:pPr>
          </w:p>
        </w:tc>
        <w:tc>
          <w:tcPr>
            <w:tcW w:w="1144" w:type="dxa"/>
            <w:vAlign w:val="center"/>
          </w:tcPr>
          <w:p w14:paraId="246B16F1" w14:textId="77777777" w:rsidR="00543D42" w:rsidRPr="00EA47CD" w:rsidRDefault="00543D42" w:rsidP="00464BE5">
            <w:pPr>
              <w:jc w:val="center"/>
              <w:rPr>
                <w:rFonts w:ascii="Museo 300" w:hAnsi="Museo 300"/>
                <w:sz w:val="14"/>
                <w:szCs w:val="14"/>
              </w:rPr>
            </w:pPr>
          </w:p>
        </w:tc>
        <w:tc>
          <w:tcPr>
            <w:tcW w:w="1418" w:type="dxa"/>
            <w:shd w:val="clear" w:color="auto" w:fill="auto"/>
            <w:vAlign w:val="center"/>
          </w:tcPr>
          <w:p w14:paraId="3B5BE3C8" w14:textId="77777777" w:rsidR="00543D42" w:rsidRPr="00EA47CD" w:rsidRDefault="00543D42" w:rsidP="00464BE5">
            <w:pPr>
              <w:jc w:val="center"/>
              <w:rPr>
                <w:rFonts w:ascii="Museo 300" w:hAnsi="Museo 300"/>
                <w:color w:val="000000"/>
                <w:sz w:val="14"/>
                <w:szCs w:val="14"/>
              </w:rPr>
            </w:pPr>
          </w:p>
        </w:tc>
        <w:tc>
          <w:tcPr>
            <w:tcW w:w="1559" w:type="dxa"/>
            <w:shd w:val="clear" w:color="auto" w:fill="auto"/>
            <w:vAlign w:val="center"/>
          </w:tcPr>
          <w:p w14:paraId="4F3E4D64" w14:textId="77777777" w:rsidR="00543D42" w:rsidRPr="002542FB" w:rsidRDefault="00543D42" w:rsidP="00464BE5">
            <w:pPr>
              <w:jc w:val="center"/>
              <w:rPr>
                <w:rFonts w:ascii="Museo 300" w:hAnsi="Museo 300"/>
                <w:b/>
                <w:bCs/>
                <w:color w:val="000000"/>
                <w:sz w:val="14"/>
                <w:szCs w:val="14"/>
              </w:rPr>
            </w:pPr>
            <w:r w:rsidRPr="002542FB">
              <w:rPr>
                <w:rFonts w:ascii="Museo 300" w:hAnsi="Museo 300"/>
                <w:b/>
                <w:bCs/>
                <w:color w:val="000000"/>
                <w:sz w:val="14"/>
                <w:szCs w:val="14"/>
              </w:rPr>
              <w:t>$2,700.00</w:t>
            </w:r>
          </w:p>
        </w:tc>
      </w:tr>
      <w:bookmarkEnd w:id="43"/>
    </w:tbl>
    <w:p w14:paraId="410D86E7" w14:textId="77777777" w:rsidR="00543D42" w:rsidRPr="00561FEB" w:rsidRDefault="00543D42" w:rsidP="00543D42">
      <w:pPr>
        <w:pStyle w:val="Prrafodelista"/>
        <w:ind w:right="-23"/>
        <w:rPr>
          <w:rFonts w:ascii="Arial" w:eastAsia="Calibri" w:hAnsi="Arial" w:cs="Arial"/>
          <w:sz w:val="21"/>
          <w:szCs w:val="21"/>
          <w:lang w:val="es-ES" w:eastAsia="es-ES"/>
        </w:rPr>
      </w:pPr>
    </w:p>
    <w:p w14:paraId="3EFD2DA0" w14:textId="77777777" w:rsidR="00543D42" w:rsidRPr="00543D42" w:rsidRDefault="00543D42" w:rsidP="00543D42">
      <w:pPr>
        <w:pStyle w:val="Prrafodelista"/>
        <w:numPr>
          <w:ilvl w:val="0"/>
          <w:numId w:val="28"/>
        </w:numPr>
        <w:suppressAutoHyphens/>
        <w:spacing w:before="120" w:after="120" w:line="240" w:lineRule="auto"/>
        <w:ind w:left="-142" w:right="-1085" w:hanging="425"/>
        <w:jc w:val="both"/>
        <w:rPr>
          <w:rFonts w:ascii="Arial" w:eastAsia="Calibri" w:hAnsi="Arial" w:cs="Arial"/>
          <w:sz w:val="21"/>
          <w:szCs w:val="21"/>
          <w:lang w:val="es-ES" w:eastAsia="es-ES"/>
        </w:rPr>
      </w:pPr>
      <w:r w:rsidRPr="00543D42">
        <w:rPr>
          <w:rFonts w:ascii="Arial" w:eastAsia="Calibri" w:hAnsi="Arial" w:cs="Arial"/>
          <w:sz w:val="21"/>
          <w:szCs w:val="21"/>
          <w:lang w:val="es-ES" w:eastAsia="es-ES"/>
        </w:rPr>
        <w:t xml:space="preserve">Continúese con la formalización del proceso Comparación de Precios No.CP-FSV-035/2024 “Suministro de azúcar, café e impresos para las áreas solicitantes del Fondo Social para la Vivienda para el año 2025”  </w:t>
      </w:r>
    </w:p>
    <w:p w14:paraId="11CC2793" w14:textId="77777777" w:rsidR="00543D42" w:rsidRPr="00543D42" w:rsidRDefault="00543D42" w:rsidP="00543D42">
      <w:pPr>
        <w:pStyle w:val="Prrafodelista"/>
        <w:ind w:right="-1085"/>
        <w:rPr>
          <w:rFonts w:ascii="Arial" w:eastAsia="Calibri" w:hAnsi="Arial" w:cs="Arial"/>
          <w:sz w:val="21"/>
          <w:szCs w:val="21"/>
          <w:lang w:val="es-ES" w:eastAsia="es-ES"/>
        </w:rPr>
      </w:pPr>
    </w:p>
    <w:p w14:paraId="6016DAB6" w14:textId="77777777" w:rsidR="00543D42" w:rsidRPr="00543D42" w:rsidRDefault="00543D42" w:rsidP="00543D42">
      <w:pPr>
        <w:pStyle w:val="Prrafodelista"/>
        <w:numPr>
          <w:ilvl w:val="0"/>
          <w:numId w:val="28"/>
        </w:numPr>
        <w:suppressAutoHyphens/>
        <w:spacing w:before="120" w:after="120" w:line="240" w:lineRule="auto"/>
        <w:ind w:left="-142" w:right="-1085" w:hanging="425"/>
        <w:jc w:val="both"/>
        <w:rPr>
          <w:rFonts w:ascii="Arial" w:eastAsia="Calibri" w:hAnsi="Arial" w:cs="Arial"/>
          <w:sz w:val="21"/>
          <w:szCs w:val="21"/>
          <w:lang w:val="es-ES" w:eastAsia="es-ES"/>
        </w:rPr>
      </w:pPr>
      <w:r w:rsidRPr="00543D42">
        <w:rPr>
          <w:rFonts w:ascii="Arial" w:eastAsia="Calibri" w:hAnsi="Arial" w:cs="Arial"/>
          <w:sz w:val="21"/>
          <w:szCs w:val="21"/>
          <w:lang w:val="es-ES" w:eastAsia="es-ES"/>
        </w:rPr>
        <w:t>Comisionase a la Unidad de Compras Públicas para notificar la presente resolución a la parte recurrente, así como a los terceros perjudicados.</w:t>
      </w:r>
    </w:p>
    <w:p w14:paraId="2C34F38B" w14:textId="67D16DAD" w:rsidR="00C102DE" w:rsidRPr="00543D42" w:rsidRDefault="00543D42" w:rsidP="00543D42">
      <w:pPr>
        <w:suppressAutoHyphens/>
        <w:spacing w:before="120" w:after="120" w:line="240" w:lineRule="auto"/>
        <w:ind w:left="-567" w:right="-1085"/>
        <w:jc w:val="both"/>
        <w:rPr>
          <w:rFonts w:ascii="Arial" w:eastAsia="Calibri" w:hAnsi="Arial" w:cs="Arial"/>
          <w:kern w:val="0"/>
          <w:sz w:val="21"/>
          <w:szCs w:val="21"/>
          <w:lang w:val="es-ES" w:eastAsia="es-ES"/>
          <w14:ligatures w14:val="none"/>
        </w:rPr>
      </w:pPr>
      <w:r w:rsidRPr="00543D42">
        <w:rPr>
          <w:rFonts w:ascii="Arial" w:eastAsia="Calibri" w:hAnsi="Arial" w:cs="Arial"/>
          <w:sz w:val="21"/>
          <w:szCs w:val="21"/>
          <w:lang w:val="es-ES" w:eastAsia="es-ES"/>
        </w:rPr>
        <w:t>Se hace saber a las partes que, conforme al artículo 121 de la Ley de Compras Públicas y a los artículos 73 y siguientes del Reglamento de la Ley de Compras Públicas, la presente resolución admite recurso de Apelación para ante el Tribunal de Contratación Pública, el cual podrá ser interpuesto en el plazo de tres días hábiles contados a partir del día hábil siguiente de notificada ésta resolución, pudiendo presentarse el recurso ante la Junta Directiva de ésta institución, quien la remitirá posteriormente al Tribunal antes mencionado. El escrito de apelación se presentará por escrito debidamente fundado y deberá cumplir con los requisitos enunciados en el art. 74 del Reglamento de la Ley de Compras Públicas</w:t>
      </w:r>
      <w:r w:rsidR="00C102DE" w:rsidRPr="00543D42">
        <w:rPr>
          <w:rFonts w:ascii="Arial" w:eastAsia="Calibri" w:hAnsi="Arial" w:cs="Arial"/>
          <w:kern w:val="0"/>
          <w:sz w:val="21"/>
          <w:szCs w:val="21"/>
          <w:lang w:val="es-ES" w:eastAsia="es-ES"/>
          <w14:ligatures w14:val="none"/>
        </w:rPr>
        <w:t>.</w:t>
      </w:r>
    </w:p>
    <w:p w14:paraId="20190923" w14:textId="77777777" w:rsidR="002A54A3" w:rsidRDefault="002A54A3" w:rsidP="002A54A3">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1AF725D7" w14:textId="2390D8E6" w:rsidR="00462509" w:rsidRPr="00462509" w:rsidRDefault="002A54A3" w:rsidP="00462509">
      <w:pPr>
        <w:numPr>
          <w:ilvl w:val="0"/>
          <w:numId w:val="1"/>
        </w:numPr>
        <w:tabs>
          <w:tab w:val="left" w:pos="284"/>
        </w:tabs>
        <w:spacing w:after="0" w:line="240" w:lineRule="auto"/>
        <w:ind w:left="-284" w:right="-801" w:hanging="142"/>
        <w:jc w:val="both"/>
        <w:rPr>
          <w:rFonts w:ascii="Arial" w:eastAsia="Times New Roman" w:hAnsi="Arial" w:cs="Arial"/>
          <w:kern w:val="0"/>
          <w:sz w:val="21"/>
          <w:szCs w:val="21"/>
          <w:lang w:eastAsia="es-ES"/>
          <w14:ligatures w14:val="none"/>
        </w:rPr>
      </w:pPr>
      <w:bookmarkStart w:id="44" w:name="_Hlk184389681"/>
      <w:r w:rsidRPr="002A54A3">
        <w:rPr>
          <w:rFonts w:ascii="Arial" w:hAnsi="Arial" w:cs="Arial"/>
          <w:b/>
          <w:snapToGrid w:val="0"/>
          <w:sz w:val="21"/>
          <w:szCs w:val="21"/>
        </w:rPr>
        <w:t xml:space="preserve">AUTO DE INICIO EN PROCEDIMIENTO ADMINISTRATIVO SANCIONADOR PROMOVIDO CONTRA LA SOCIEDAD LADON INTERNATIONAL, INC, POR INCUMPLIMIENTO CONTRACTUAL EN EL PROCESO DE CONTRATACIÓN DIRECTA FSV-04/2021. </w:t>
      </w:r>
      <w:bookmarkEnd w:id="44"/>
      <w:r w:rsidR="00462509" w:rsidRPr="00462509">
        <w:rPr>
          <w:rFonts w:ascii="Arial" w:eastAsia="Calibri" w:hAnsi="Arial" w:cs="Arial"/>
          <w:sz w:val="21"/>
          <w:szCs w:val="21"/>
          <w:lang w:val="es-ES" w:eastAsia="es-ES"/>
        </w:rPr>
        <w:t xml:space="preserve">El Presidente y Director Ejecutivo sometió a consideración de los Directores el Procedimiento Administrativo Sancionador derivado del Proceso de Contratación Directa FSV-04/2021, denominado “Servicio de Actualización de la Versión Módulo de </w:t>
      </w:r>
      <w:proofErr w:type="spellStart"/>
      <w:r w:rsidR="00462509" w:rsidRPr="00462509">
        <w:rPr>
          <w:rFonts w:ascii="Arial" w:eastAsia="Calibri" w:hAnsi="Arial" w:cs="Arial"/>
          <w:sz w:val="21"/>
          <w:szCs w:val="21"/>
          <w:lang w:val="es-ES" w:eastAsia="es-ES"/>
        </w:rPr>
        <w:t>Collector</w:t>
      </w:r>
      <w:proofErr w:type="spellEnd"/>
      <w:r w:rsidR="00462509" w:rsidRPr="00462509">
        <w:rPr>
          <w:rFonts w:ascii="Arial" w:eastAsia="Calibri" w:hAnsi="Arial" w:cs="Arial"/>
          <w:sz w:val="21"/>
          <w:szCs w:val="21"/>
          <w:lang w:val="es-ES" w:eastAsia="es-ES"/>
        </w:rPr>
        <w:t xml:space="preserve"> Administrativo/Judicial y Actualización de la Infraestructura Tecnológica del Sistema Bancario AB@NKS, promovido contra la contratista LADON INTERNATIONAL, INC. La exposición del caso estuvo a cargo del licenciado Inocente Milciades Valdivieso Suárez, Gerente Legal, acompañado del ingeniero Salvador Enrique </w:t>
      </w:r>
      <w:proofErr w:type="spellStart"/>
      <w:r w:rsidR="00462509" w:rsidRPr="00462509">
        <w:rPr>
          <w:rFonts w:ascii="Arial" w:eastAsia="Calibri" w:hAnsi="Arial" w:cs="Arial"/>
          <w:sz w:val="21"/>
          <w:szCs w:val="21"/>
          <w:lang w:val="es-ES" w:eastAsia="es-ES"/>
        </w:rPr>
        <w:t>Bendeck</w:t>
      </w:r>
      <w:proofErr w:type="spellEnd"/>
      <w:r w:rsidR="00462509" w:rsidRPr="00462509">
        <w:rPr>
          <w:rFonts w:ascii="Arial" w:eastAsia="Calibri" w:hAnsi="Arial" w:cs="Arial"/>
          <w:sz w:val="21"/>
          <w:szCs w:val="21"/>
          <w:lang w:val="es-ES" w:eastAsia="es-ES"/>
        </w:rPr>
        <w:t xml:space="preserve"> Jiménez, Gerente de Tecnología de la Información, ingeniero Jaime Arístides Choto Galán, Jefe de Unidad de Cartera y del ingeniero Julio Tarcicio Rivas García, Jefe de la Unidad de Compras Públicas. El licenciado Valdivieso Suárez explicó que ha sido debidamente agotada la fase de sustanciación del proceso, motivo por el cual se somete a conocimiento de la Junta Directiva a fin de que este cuerpo colegiado emita auto de inicio, tramitándose el procedimiento en cumplimiento a lo regulado en el artículo </w:t>
      </w:r>
      <w:r w:rsidR="00462509" w:rsidRPr="00462509">
        <w:rPr>
          <w:rFonts w:ascii="Arial" w:eastAsia="Calibri" w:hAnsi="Arial" w:cs="Arial"/>
          <w:sz w:val="21"/>
          <w:szCs w:val="21"/>
          <w:lang w:val="es-ES" w:eastAsia="es-ES"/>
        </w:rPr>
        <w:lastRenderedPageBreak/>
        <w:t>160 de la Ley de Adquisiciones y Contrataciones de la Administración Pública, en adelante también denominada LACAP; artículo 80 del Reglamento de la mencionada ley  y artículos 97, 106 y siguientes, 140, 151 y siguientes de la Ley de Procedimientos Administrativos, en adelante LPA, por lo que Junta Directiva hace las consideraciones siguientes:</w:t>
      </w:r>
    </w:p>
    <w:p w14:paraId="167366ED" w14:textId="77777777" w:rsidR="00462509" w:rsidRPr="00462509" w:rsidRDefault="00462509" w:rsidP="00462509">
      <w:pPr>
        <w:tabs>
          <w:tab w:val="left" w:pos="284"/>
        </w:tabs>
        <w:spacing w:after="0" w:line="240" w:lineRule="auto"/>
        <w:ind w:left="-284" w:right="-801"/>
        <w:jc w:val="both"/>
        <w:rPr>
          <w:rFonts w:ascii="Arial" w:hAnsi="Arial" w:cs="Arial"/>
          <w:b/>
          <w:snapToGrid w:val="0"/>
          <w:sz w:val="21"/>
          <w:szCs w:val="21"/>
        </w:rPr>
      </w:pPr>
    </w:p>
    <w:p w14:paraId="64403FF4" w14:textId="77777777" w:rsidR="00462509" w:rsidRPr="00462509" w:rsidRDefault="00462509" w:rsidP="00462509">
      <w:pPr>
        <w:tabs>
          <w:tab w:val="left" w:pos="284"/>
        </w:tabs>
        <w:spacing w:after="0" w:line="240" w:lineRule="auto"/>
        <w:ind w:left="-284" w:right="-801"/>
        <w:jc w:val="both"/>
        <w:rPr>
          <w:rFonts w:ascii="Arial" w:eastAsia="Times New Roman" w:hAnsi="Arial" w:cs="Arial"/>
          <w:sz w:val="21"/>
          <w:szCs w:val="21"/>
          <w:lang w:eastAsia="es-ES"/>
        </w:rPr>
      </w:pPr>
      <w:r w:rsidRPr="00462509">
        <w:rPr>
          <w:rFonts w:ascii="Arial" w:eastAsia="Calibri" w:hAnsi="Arial" w:cs="Arial"/>
          <w:sz w:val="21"/>
          <w:szCs w:val="21"/>
          <w:lang w:val="es-ES" w:eastAsia="es-ES"/>
        </w:rPr>
        <w:t>I.INICIO DEL PROCEDIMIENTO.</w:t>
      </w:r>
    </w:p>
    <w:p w14:paraId="0FE253C7" w14:textId="77777777" w:rsidR="00462509" w:rsidRPr="00462509" w:rsidRDefault="00462509" w:rsidP="00462509">
      <w:pPr>
        <w:tabs>
          <w:tab w:val="left" w:pos="284"/>
        </w:tabs>
        <w:spacing w:after="0" w:line="240" w:lineRule="auto"/>
        <w:ind w:left="-284" w:right="-801"/>
        <w:jc w:val="both"/>
        <w:rPr>
          <w:rFonts w:ascii="Arial" w:eastAsia="Times New Roman" w:hAnsi="Arial" w:cs="Arial"/>
          <w:sz w:val="21"/>
          <w:szCs w:val="21"/>
          <w:lang w:eastAsia="es-ES"/>
        </w:rPr>
      </w:pPr>
      <w:r w:rsidRPr="00462509">
        <w:rPr>
          <w:rFonts w:ascii="Arial" w:eastAsia="Calibri" w:hAnsi="Arial" w:cs="Arial"/>
          <w:sz w:val="21"/>
          <w:szCs w:val="21"/>
          <w:lang w:val="es-ES" w:eastAsia="es-ES"/>
        </w:rPr>
        <w:t>Atendiendo al memorando de fecha dos de octubre de dos mil veinticuatro Referencia UCP-440-2024-jtrg, suscrito por el Jefe de la Unidad de Compras Públicas, dirigido al Presiente y Director Ejecutivo de esta institución, se hace del conocimiento que, respecto del Proceso de Contratación Directa FSV-04/2021, denominado “SERVICIO DE ACTUALIZACIÓN DE LA VERSIÓN MÓDULO DE COLLECTOR ADMINISTRATIVO/JUDICIAL Y ACTUALIZACIÓN DE LA INFRAESTRUCTURA TECNOLOGICA DEL SISTEMA BANCARIO AB@NKS, adjudicado a favor de LADON INTERNATIONAL, INC, se ha recibido memorándum de fecha trece de septiembre de dos mil veinticuatro, con referencia UAC-JE-2024-00022, suscrito por el ingeniero Jaime Arístides Choto Galán, en su calidad de Administrador del Contrato, informando que el día trece de septiembre de dos mil veinticuatro, se recibió por parte de la contratista, el acta de recepción final correspondiente al:</w:t>
      </w:r>
    </w:p>
    <w:p w14:paraId="78B4AE7D" w14:textId="77777777" w:rsidR="00462509" w:rsidRPr="00462509" w:rsidRDefault="00462509" w:rsidP="00462509">
      <w:pPr>
        <w:tabs>
          <w:tab w:val="left" w:pos="284"/>
        </w:tabs>
        <w:spacing w:after="0" w:line="240" w:lineRule="auto"/>
        <w:ind w:left="-284" w:right="-801"/>
        <w:jc w:val="both"/>
        <w:rPr>
          <w:rFonts w:ascii="Arial" w:eastAsia="Times New Roman" w:hAnsi="Arial" w:cs="Arial"/>
          <w:sz w:val="21"/>
          <w:szCs w:val="21"/>
          <w:lang w:eastAsia="es-ES"/>
        </w:rPr>
      </w:pPr>
    </w:p>
    <w:p w14:paraId="4696F044" w14:textId="77777777" w:rsidR="00462509" w:rsidRPr="00462509" w:rsidRDefault="00462509" w:rsidP="00462509">
      <w:pPr>
        <w:tabs>
          <w:tab w:val="left" w:pos="284"/>
        </w:tabs>
        <w:spacing w:after="0" w:line="240" w:lineRule="auto"/>
        <w:ind w:left="-284" w:right="-801"/>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 xml:space="preserve">Ítem A: implementación de la versión 7.0 del Módulo Colecto Administrativo para la Unidad de Administración de Cartera: Literal b: Desarrollo de adecuaciones adicionales a la funcionalidad base del sistema, de acuerdo con el detalle del Anexo 2, numeral 5; detalle del Plazo de entrega y Forma y Plazo de Pago, del contrato </w:t>
      </w:r>
      <w:proofErr w:type="spellStart"/>
      <w:r w:rsidRPr="00462509">
        <w:rPr>
          <w:rFonts w:ascii="Arial" w:eastAsia="Calibri" w:hAnsi="Arial" w:cs="Arial"/>
          <w:sz w:val="21"/>
          <w:szCs w:val="21"/>
          <w:lang w:val="es-ES" w:eastAsia="es-ES"/>
        </w:rPr>
        <w:t>numero</w:t>
      </w:r>
      <w:proofErr w:type="spellEnd"/>
      <w:r w:rsidRPr="00462509">
        <w:rPr>
          <w:rFonts w:ascii="Arial" w:eastAsia="Calibri" w:hAnsi="Arial" w:cs="Arial"/>
          <w:sz w:val="21"/>
          <w:szCs w:val="21"/>
          <w:lang w:val="es-ES" w:eastAsia="es-ES"/>
        </w:rPr>
        <w:t xml:space="preserve"> uno de la Contratación Directa FSV 04-2021, destacando el Administrador del Contrato que el mismo finalizó el 24 de agosto de dos mil veintidós y que el desarrollo de las adecuaciones adicionales, junto con sus respectivas verificaciones (pruebas de funcionalidad) y puesta en producción, se completaron el 24 de agosto de 2024, es decir, con 731 días de atraso,  solicitando  se proceda con las acciones correspondientes para la imposición de la multa o sanción correspondiente conforme a lo establecido en el romano XIII del contrato que contempla las SANCIONES a imponer como consecuencia del incumplimiento, siendo ello imputable al contratista, dado que se tuvieron que realizar varias pruebas repetidamente para verificar que el desarrollo de las adecuaciones cumpliera con la funcionalidad requerida antes de poder ser aceptada. Al memorándum se adjunta el acta de recepción final de fecha veinticuatro de agosto de dos mil veinticuatro.</w:t>
      </w:r>
    </w:p>
    <w:p w14:paraId="278C281D" w14:textId="77777777" w:rsidR="00462509" w:rsidRPr="00462509" w:rsidRDefault="00462509" w:rsidP="00462509">
      <w:pPr>
        <w:tabs>
          <w:tab w:val="left" w:pos="284"/>
        </w:tabs>
        <w:spacing w:after="0" w:line="240" w:lineRule="auto"/>
        <w:ind w:left="-284" w:right="-801"/>
        <w:jc w:val="both"/>
        <w:rPr>
          <w:rFonts w:ascii="Arial" w:eastAsia="Calibri" w:hAnsi="Arial" w:cs="Arial"/>
          <w:sz w:val="21"/>
          <w:szCs w:val="21"/>
          <w:lang w:val="es-ES" w:eastAsia="es-ES"/>
        </w:rPr>
      </w:pPr>
    </w:p>
    <w:p w14:paraId="46EB97FB" w14:textId="77777777" w:rsidR="00462509" w:rsidRPr="00462509" w:rsidRDefault="00462509" w:rsidP="00462509">
      <w:pPr>
        <w:tabs>
          <w:tab w:val="left" w:pos="284"/>
        </w:tabs>
        <w:spacing w:after="0" w:line="240" w:lineRule="auto"/>
        <w:ind w:left="-284" w:right="-801"/>
        <w:jc w:val="both"/>
        <w:rPr>
          <w:rFonts w:ascii="Arial" w:eastAsia="Times New Roman" w:hAnsi="Arial" w:cs="Arial"/>
          <w:sz w:val="21"/>
          <w:szCs w:val="21"/>
          <w:lang w:eastAsia="es-ES"/>
        </w:rPr>
      </w:pPr>
      <w:r w:rsidRPr="00462509">
        <w:rPr>
          <w:rFonts w:ascii="Arial" w:eastAsia="Calibri" w:hAnsi="Arial" w:cs="Arial"/>
          <w:sz w:val="21"/>
          <w:szCs w:val="21"/>
          <w:lang w:val="es-ES" w:eastAsia="es-ES"/>
        </w:rPr>
        <w:t>Existiendo un incumplimiento por parte de la contratista, se hace procedente iniciar la tramitación del Procedimiento Administrativo Sancionador conforme al art. 160 de la LACAP.</w:t>
      </w:r>
    </w:p>
    <w:p w14:paraId="573261E8" w14:textId="77777777" w:rsidR="00462509" w:rsidRPr="00462509" w:rsidRDefault="00462509" w:rsidP="00462509">
      <w:pPr>
        <w:tabs>
          <w:tab w:val="left" w:pos="284"/>
        </w:tabs>
        <w:spacing w:after="0" w:line="240" w:lineRule="auto"/>
        <w:ind w:left="-284" w:right="-801"/>
        <w:jc w:val="both"/>
        <w:rPr>
          <w:rFonts w:ascii="Arial" w:eastAsia="Times New Roman" w:hAnsi="Arial" w:cs="Arial"/>
          <w:sz w:val="21"/>
          <w:szCs w:val="21"/>
          <w:lang w:eastAsia="es-ES"/>
        </w:rPr>
      </w:pPr>
    </w:p>
    <w:p w14:paraId="42E2E66F" w14:textId="77777777" w:rsidR="00462509" w:rsidRPr="00462509" w:rsidRDefault="00462509" w:rsidP="00462509">
      <w:pPr>
        <w:tabs>
          <w:tab w:val="left" w:pos="284"/>
        </w:tabs>
        <w:spacing w:after="0" w:line="240" w:lineRule="auto"/>
        <w:ind w:left="-284" w:right="-801"/>
        <w:jc w:val="both"/>
        <w:rPr>
          <w:rFonts w:ascii="Arial" w:eastAsia="Times New Roman" w:hAnsi="Arial" w:cs="Arial"/>
          <w:sz w:val="21"/>
          <w:szCs w:val="21"/>
          <w:lang w:eastAsia="es-ES"/>
        </w:rPr>
      </w:pPr>
      <w:r w:rsidRPr="00462509">
        <w:rPr>
          <w:rFonts w:ascii="Arial" w:eastAsia="Calibri" w:hAnsi="Arial" w:cs="Arial"/>
          <w:sz w:val="21"/>
          <w:szCs w:val="21"/>
          <w:lang w:val="es-ES" w:eastAsia="es-ES"/>
        </w:rPr>
        <w:t>II.  AUTORIDAD COMPETENTE.</w:t>
      </w:r>
    </w:p>
    <w:p w14:paraId="15AF1269" w14:textId="77777777" w:rsidR="00462509" w:rsidRPr="00462509" w:rsidRDefault="00462509" w:rsidP="00462509">
      <w:pPr>
        <w:tabs>
          <w:tab w:val="left" w:pos="284"/>
        </w:tabs>
        <w:spacing w:after="0" w:line="240" w:lineRule="auto"/>
        <w:ind w:left="-284" w:right="-801"/>
        <w:jc w:val="both"/>
        <w:rPr>
          <w:rFonts w:ascii="Arial" w:eastAsia="Times New Roman" w:hAnsi="Arial" w:cs="Arial"/>
          <w:sz w:val="21"/>
          <w:szCs w:val="21"/>
          <w:lang w:eastAsia="es-ES"/>
        </w:rPr>
      </w:pPr>
      <w:r w:rsidRPr="00462509">
        <w:rPr>
          <w:rFonts w:ascii="Arial" w:eastAsia="Calibri" w:hAnsi="Arial" w:cs="Arial"/>
          <w:sz w:val="21"/>
          <w:szCs w:val="21"/>
          <w:lang w:val="es-ES" w:eastAsia="es-ES"/>
        </w:rPr>
        <w:t>Según lo dispuesto en el artículo 160 de la LACAP, el titular de la institución se constituye como la autoridad competente para el pronunciarse en los procedimientos para la aplicación de las sanciones correspondientes a los contratistas cuando incumplan sus obligaciones contractuales, siendo así que en el caso del Fondo Social para la Vivienda, la Junta Directiva se constituye como titular de dicha autónoma por ser la autoridad máxima a nivel administrativo, viéndose investida entonces de competencia suficiente para emitir el auto de inicio en el presente caso.</w:t>
      </w:r>
    </w:p>
    <w:p w14:paraId="7861F0B3" w14:textId="77777777" w:rsidR="00462509" w:rsidRPr="00462509" w:rsidRDefault="00462509" w:rsidP="00462509">
      <w:pPr>
        <w:spacing w:after="0" w:line="276" w:lineRule="auto"/>
        <w:ind w:right="-801"/>
        <w:jc w:val="both"/>
        <w:rPr>
          <w:rFonts w:ascii="Arial" w:eastAsia="Calibri" w:hAnsi="Arial" w:cs="Arial"/>
          <w:sz w:val="21"/>
          <w:szCs w:val="21"/>
          <w:lang w:val="es-ES" w:eastAsia="es-ES"/>
        </w:rPr>
      </w:pPr>
    </w:p>
    <w:p w14:paraId="605C09D2" w14:textId="77777777" w:rsidR="00462509" w:rsidRPr="00462509" w:rsidRDefault="00462509" w:rsidP="00462509">
      <w:pPr>
        <w:numPr>
          <w:ilvl w:val="0"/>
          <w:numId w:val="33"/>
        </w:numPr>
        <w:spacing w:line="259" w:lineRule="auto"/>
        <w:ind w:left="0" w:right="-801" w:hanging="284"/>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PRESUNTAMENTE RESPONSABLE.</w:t>
      </w:r>
    </w:p>
    <w:p w14:paraId="45F1B4CD" w14:textId="77777777" w:rsidR="00462509" w:rsidRPr="00462509" w:rsidRDefault="00462509" w:rsidP="00462509">
      <w:pPr>
        <w:spacing w:line="240" w:lineRule="auto"/>
        <w:ind w:left="-284" w:right="-801"/>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 xml:space="preserve">Sociedad LADON INTERNATIONAL, INC, de nacionalidad panameña, representada legalmente por el señor Drew Eric Hyatt, sociedad que, según consta en la cláusula XVIII del contrato, ha señalado para oír notificaciones en </w:t>
      </w:r>
      <w:proofErr w:type="spellStart"/>
      <w:r w:rsidRPr="00462509">
        <w:rPr>
          <w:rFonts w:ascii="Arial" w:eastAsia="Calibri" w:hAnsi="Arial" w:cs="Arial"/>
          <w:sz w:val="21"/>
          <w:szCs w:val="21"/>
          <w:lang w:val="es-ES" w:eastAsia="es-ES"/>
        </w:rPr>
        <w:t>Oceania</w:t>
      </w:r>
      <w:proofErr w:type="spellEnd"/>
      <w:r w:rsidRPr="00462509">
        <w:rPr>
          <w:rFonts w:ascii="Arial" w:eastAsia="Calibri" w:hAnsi="Arial" w:cs="Arial"/>
          <w:sz w:val="21"/>
          <w:szCs w:val="21"/>
          <w:lang w:val="es-ES" w:eastAsia="es-ES"/>
        </w:rPr>
        <w:t xml:space="preserve"> </w:t>
      </w:r>
      <w:proofErr w:type="spellStart"/>
      <w:r w:rsidRPr="00462509">
        <w:rPr>
          <w:rFonts w:ascii="Arial" w:eastAsia="Calibri" w:hAnsi="Arial" w:cs="Arial"/>
          <w:sz w:val="21"/>
          <w:szCs w:val="21"/>
          <w:lang w:val="es-ES" w:eastAsia="es-ES"/>
        </w:rPr>
        <w:t>Buyssines</w:t>
      </w:r>
      <w:proofErr w:type="spellEnd"/>
      <w:r w:rsidRPr="00462509">
        <w:rPr>
          <w:rFonts w:ascii="Arial" w:eastAsia="Calibri" w:hAnsi="Arial" w:cs="Arial"/>
          <w:sz w:val="21"/>
          <w:szCs w:val="21"/>
          <w:lang w:val="es-ES" w:eastAsia="es-ES"/>
        </w:rPr>
        <w:t xml:space="preserve"> Plaza 2000, piso 43, punta Pacífica, Panamá, República de Panamá, o a los correos electrónicos </w:t>
      </w:r>
      <w:hyperlink r:id="rId9" w:history="1">
        <w:r w:rsidRPr="00462509">
          <w:rPr>
            <w:rFonts w:ascii="Arial" w:eastAsia="Calibri" w:hAnsi="Arial" w:cs="Arial"/>
            <w:sz w:val="21"/>
            <w:szCs w:val="21"/>
            <w:lang w:val="es-ES" w:eastAsia="es-ES"/>
          </w:rPr>
          <w:t>paula.chavarria@ladonware.com/</w:t>
        </w:r>
      </w:hyperlink>
      <w:r w:rsidRPr="00462509">
        <w:rPr>
          <w:rFonts w:ascii="Arial" w:eastAsia="Calibri" w:hAnsi="Arial" w:cs="Arial"/>
          <w:sz w:val="21"/>
          <w:szCs w:val="21"/>
          <w:lang w:val="es-ES" w:eastAsia="es-ES"/>
        </w:rPr>
        <w:t xml:space="preserve"> </w:t>
      </w:r>
      <w:hyperlink r:id="rId10" w:history="1">
        <w:r w:rsidRPr="00462509">
          <w:rPr>
            <w:rStyle w:val="Hipervnculo"/>
            <w:rFonts w:ascii="Arial" w:eastAsia="Calibri" w:hAnsi="Arial" w:cs="Arial"/>
            <w:sz w:val="21"/>
            <w:szCs w:val="21"/>
            <w:lang w:val="es-ES" w:eastAsia="es-ES"/>
          </w:rPr>
          <w:t>xinia.rojas@ladonware.com</w:t>
        </w:r>
      </w:hyperlink>
    </w:p>
    <w:p w14:paraId="64B1EB72" w14:textId="77777777" w:rsidR="00462509" w:rsidRPr="00462509" w:rsidRDefault="00462509" w:rsidP="00462509">
      <w:pPr>
        <w:spacing w:line="240" w:lineRule="auto"/>
        <w:ind w:left="-284" w:right="-801"/>
        <w:contextualSpacing/>
        <w:jc w:val="both"/>
        <w:rPr>
          <w:rFonts w:ascii="Arial" w:eastAsia="Calibri" w:hAnsi="Arial" w:cs="Arial"/>
          <w:sz w:val="21"/>
          <w:szCs w:val="21"/>
          <w:lang w:val="es-ES" w:eastAsia="es-ES"/>
        </w:rPr>
      </w:pPr>
    </w:p>
    <w:p w14:paraId="18A25F7D" w14:textId="77777777" w:rsidR="00462509" w:rsidRPr="00462509" w:rsidRDefault="00462509" w:rsidP="00462509">
      <w:pPr>
        <w:numPr>
          <w:ilvl w:val="0"/>
          <w:numId w:val="33"/>
        </w:numPr>
        <w:spacing w:line="259" w:lineRule="auto"/>
        <w:ind w:left="0" w:right="-801" w:hanging="284"/>
        <w:contextualSpacing/>
        <w:rPr>
          <w:rFonts w:ascii="Arial" w:eastAsia="Calibri" w:hAnsi="Arial" w:cs="Arial"/>
          <w:sz w:val="21"/>
          <w:szCs w:val="21"/>
          <w:lang w:val="es-ES" w:eastAsia="es-ES"/>
        </w:rPr>
      </w:pPr>
      <w:r w:rsidRPr="00462509">
        <w:rPr>
          <w:rFonts w:ascii="Arial" w:eastAsia="Calibri" w:hAnsi="Arial" w:cs="Arial"/>
          <w:sz w:val="21"/>
          <w:szCs w:val="21"/>
          <w:lang w:val="es-ES" w:eastAsia="es-ES"/>
        </w:rPr>
        <w:t xml:space="preserve">RELACIÓN DE LOS HECHOS QUE MOTIVAN EL INICIO DEL PROCEDIMIENTO </w:t>
      </w:r>
    </w:p>
    <w:p w14:paraId="2836078B" w14:textId="77777777" w:rsidR="00462509" w:rsidRPr="00462509" w:rsidRDefault="00462509" w:rsidP="00462509">
      <w:pPr>
        <w:spacing w:line="240" w:lineRule="auto"/>
        <w:ind w:left="-284" w:right="-801"/>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 xml:space="preserve">Que mediante Punto XII) del Acta de Sesión de Junta Directiva número JD-CIENTO NOVENTA Y DOS/DOS MIL VEINTIUNO, de fecha veintiuno de octubre de dos mil veintiuno se resolvió adjudicar la contratación </w:t>
      </w:r>
      <w:r w:rsidRPr="00462509">
        <w:rPr>
          <w:rFonts w:ascii="Arial" w:eastAsia="Calibri" w:hAnsi="Arial" w:cs="Arial"/>
          <w:sz w:val="21"/>
          <w:szCs w:val="21"/>
          <w:lang w:val="es-ES" w:eastAsia="es-ES"/>
        </w:rPr>
        <w:lastRenderedPageBreak/>
        <w:t>DIRECTA Número FSV-CERO CUATRO/DOS MIL VEINTIUNO "SERVICIO DE ACTUALIZACIÓN DE LA VERSIÓN DEL MÓDULO DE COLLECTOR ADMINISTRATIVO/JUDICIAL Y ACTUALIZACIÓN DE LA INFRAESTRUCTURA TECNOLÓGICA DEL SISTEMA BANCARIO AB@NKS", a la Sociedad LADON INTERNATIONAL INC., por un monto total de: CIENTO OCHENTA Y OCHO MIL DOSCIENTOS NOVENTA Y TRES DOLARES CON TREINTA Y CUATRO CENTAVOS DE DÓLAR DE LOS ESTADOS UNIDOS DE AMERICA valor que incluyó IVA,  para el plazo y vigencia de un año y seis meses contados a partir de la fecha establecida en la Orden de Inicio.</w:t>
      </w:r>
    </w:p>
    <w:p w14:paraId="3BCC1DC3" w14:textId="77777777" w:rsidR="00462509" w:rsidRPr="00462509" w:rsidRDefault="00462509" w:rsidP="00462509">
      <w:pPr>
        <w:spacing w:line="240" w:lineRule="auto"/>
        <w:ind w:left="-284" w:right="-801"/>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 xml:space="preserve">Todo lo anteriormente expresado fue formalizado mediante contrato </w:t>
      </w:r>
      <w:bookmarkStart w:id="45" w:name="_Hlk184170040"/>
      <w:r w:rsidRPr="00462509">
        <w:rPr>
          <w:rFonts w:ascii="Arial" w:eastAsia="Calibri" w:hAnsi="Arial" w:cs="Arial"/>
          <w:sz w:val="21"/>
          <w:szCs w:val="21"/>
          <w:lang w:val="es-ES" w:eastAsia="es-ES"/>
        </w:rPr>
        <w:t>suscrito entre el Fondo Social para la Vivienda y la contratista el día once de noviembre del año dos mil veintiuno</w:t>
      </w:r>
      <w:bookmarkEnd w:id="45"/>
      <w:r w:rsidRPr="00462509">
        <w:rPr>
          <w:rFonts w:ascii="Arial" w:eastAsia="Calibri" w:hAnsi="Arial" w:cs="Arial"/>
          <w:sz w:val="21"/>
          <w:szCs w:val="21"/>
          <w:lang w:val="es-ES" w:eastAsia="es-ES"/>
        </w:rPr>
        <w:t xml:space="preserve">, estableciéndose en la CLÁUSULA I, el OBJETO DEL CONTRATO, que consiste en contratar el servicio de actualización de la versión más reciente del módulo de Colector Administración y Judicial, así como la actualización de la infraestructura tecnológica del sistema bancario </w:t>
      </w:r>
      <w:proofErr w:type="spellStart"/>
      <w:r w:rsidRPr="00462509">
        <w:rPr>
          <w:rFonts w:ascii="Arial" w:eastAsia="Calibri" w:hAnsi="Arial" w:cs="Arial"/>
          <w:sz w:val="21"/>
          <w:szCs w:val="21"/>
          <w:lang w:val="es-ES" w:eastAsia="es-ES"/>
        </w:rPr>
        <w:t>Ab@nks</w:t>
      </w:r>
      <w:proofErr w:type="spellEnd"/>
      <w:r w:rsidRPr="00462509">
        <w:rPr>
          <w:rFonts w:ascii="Arial" w:eastAsia="Calibri" w:hAnsi="Arial" w:cs="Arial"/>
          <w:sz w:val="21"/>
          <w:szCs w:val="21"/>
          <w:lang w:val="es-ES" w:eastAsia="es-ES"/>
        </w:rPr>
        <w:t>.</w:t>
      </w:r>
    </w:p>
    <w:p w14:paraId="209E9982" w14:textId="77777777" w:rsidR="00462509" w:rsidRPr="00462509" w:rsidRDefault="00462509" w:rsidP="00462509">
      <w:pPr>
        <w:spacing w:line="240" w:lineRule="auto"/>
        <w:ind w:left="-284" w:right="-801"/>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 xml:space="preserve">Se contempla la cláusula II) REQUERIMIENTOS, en la cual se definen los requerimientos relacionados con el </w:t>
      </w:r>
      <w:proofErr w:type="spellStart"/>
      <w:r w:rsidRPr="00462509">
        <w:rPr>
          <w:rFonts w:ascii="Arial" w:eastAsia="Calibri" w:hAnsi="Arial" w:cs="Arial"/>
          <w:sz w:val="21"/>
          <w:szCs w:val="21"/>
          <w:lang w:val="es-ES" w:eastAsia="es-ES"/>
        </w:rPr>
        <w:t>item</w:t>
      </w:r>
      <w:proofErr w:type="spellEnd"/>
      <w:r w:rsidRPr="00462509">
        <w:rPr>
          <w:rFonts w:ascii="Arial" w:eastAsia="Calibri" w:hAnsi="Arial" w:cs="Arial"/>
          <w:sz w:val="21"/>
          <w:szCs w:val="21"/>
          <w:lang w:val="es-ES" w:eastAsia="es-ES"/>
        </w:rPr>
        <w:t xml:space="preserve"> A, de la forma siguiente: </w:t>
      </w:r>
    </w:p>
    <w:p w14:paraId="7F73D7A1" w14:textId="77777777" w:rsidR="00462509" w:rsidRPr="00462509" w:rsidRDefault="00462509" w:rsidP="00462509">
      <w:pPr>
        <w:spacing w:line="240" w:lineRule="auto"/>
        <w:ind w:left="-284" w:right="-801"/>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 xml:space="preserve">ITEM A. “Implementación Versión Siete Punto Cero del Módulo </w:t>
      </w:r>
      <w:proofErr w:type="spellStart"/>
      <w:r w:rsidRPr="00462509">
        <w:rPr>
          <w:rFonts w:ascii="Arial" w:eastAsia="Calibri" w:hAnsi="Arial" w:cs="Arial"/>
          <w:sz w:val="21"/>
          <w:szCs w:val="21"/>
          <w:lang w:val="es-ES" w:eastAsia="es-ES"/>
        </w:rPr>
        <w:t>Collector</w:t>
      </w:r>
      <w:proofErr w:type="spellEnd"/>
      <w:r w:rsidRPr="00462509">
        <w:rPr>
          <w:rFonts w:ascii="Arial" w:eastAsia="Calibri" w:hAnsi="Arial" w:cs="Arial"/>
          <w:sz w:val="21"/>
          <w:szCs w:val="21"/>
          <w:lang w:val="es-ES" w:eastAsia="es-ES"/>
        </w:rPr>
        <w:t xml:space="preserve"> Administrativo para la Unidad de Administración de Cartera”, estableciéndose una serie de requerimientos específicos detallados en el ANEXO 2.</w:t>
      </w:r>
    </w:p>
    <w:p w14:paraId="1A243FAA" w14:textId="77777777" w:rsidR="00462509" w:rsidRPr="00462509" w:rsidRDefault="00462509" w:rsidP="00462509">
      <w:pPr>
        <w:spacing w:line="240" w:lineRule="auto"/>
        <w:ind w:left="-284" w:right="-801"/>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En la CLAUSULA IV) FUENTE DE LOS RECURSOS, PRECIO Y FORMA DE PAGO, se establecen los plazos y montos en que se pagará el “ITEM A” y específicamente respecto al literal b) se establece el “Desarrollo de adecuaciones adicionales a la funcionalidad base del sistema, de acuerdo con lo detallado en Anexo 2”, definiéndose un plazo de seis meses contados a partir de la fecha establecida en la Orden de Inicio.</w:t>
      </w:r>
    </w:p>
    <w:p w14:paraId="7BAB201D" w14:textId="77777777" w:rsidR="00462509" w:rsidRPr="00462509" w:rsidRDefault="00462509" w:rsidP="00462509">
      <w:pPr>
        <w:spacing w:line="240" w:lineRule="auto"/>
        <w:ind w:left="-284" w:right="-801"/>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De conformidad con Orden de Inicio suscrita por el Administrador de Contrato del ITEM A, el día ocho de diciembre de dos mil veintiuno, se establecieron los plazos siguientes:</w:t>
      </w:r>
    </w:p>
    <w:p w14:paraId="6EFC040D" w14:textId="77777777" w:rsidR="00462509" w:rsidRPr="00462509" w:rsidRDefault="00462509" w:rsidP="00462509">
      <w:pPr>
        <w:spacing w:line="240" w:lineRule="auto"/>
        <w:ind w:left="-284" w:right="-801"/>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 xml:space="preserve">a) El plazo de la implementación versión siete punto cero del Módulo </w:t>
      </w:r>
      <w:proofErr w:type="spellStart"/>
      <w:r w:rsidRPr="00462509">
        <w:rPr>
          <w:rFonts w:ascii="Arial" w:eastAsia="Calibri" w:hAnsi="Arial" w:cs="Arial"/>
          <w:sz w:val="21"/>
          <w:szCs w:val="21"/>
          <w:lang w:val="es-ES" w:eastAsia="es-ES"/>
        </w:rPr>
        <w:t>Collector</w:t>
      </w:r>
      <w:proofErr w:type="spellEnd"/>
      <w:r w:rsidRPr="00462509">
        <w:rPr>
          <w:rFonts w:ascii="Arial" w:eastAsia="Calibri" w:hAnsi="Arial" w:cs="Arial"/>
          <w:sz w:val="21"/>
          <w:szCs w:val="21"/>
          <w:lang w:val="es-ES" w:eastAsia="es-ES"/>
        </w:rPr>
        <w:t xml:space="preserve"> Administrativo y Desarrollo de adecuaciones adicionales a la funcionalidad base del sistema, de acuerdo con lo detallado en Anexo dos, será hasta un máximo de seis (6) meses contados a partir del día tres de enero de dos mil veintidós, finalizando el tres de julio de dos mil veintidós.</w:t>
      </w:r>
    </w:p>
    <w:p w14:paraId="553448F4" w14:textId="77777777" w:rsidR="00462509" w:rsidRPr="00462509" w:rsidRDefault="00462509" w:rsidP="00462509">
      <w:pPr>
        <w:spacing w:line="240" w:lineRule="auto"/>
        <w:ind w:left="-284" w:right="-801"/>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Mediante Resolución de Prórroga de contrato del día uno de julio de dos mil veintidós, se acordó prórroga del plazo de cumplimiento de los ITEM A y B, siendo la fecha de finalización hasta el día veinticuatro de agosto de dos mil veintidós, fecha ultima que tenía la contratista para entregar el producto.</w:t>
      </w:r>
    </w:p>
    <w:p w14:paraId="51DF9793" w14:textId="77777777" w:rsidR="00462509" w:rsidRPr="00462509" w:rsidRDefault="00462509" w:rsidP="00462509">
      <w:pPr>
        <w:spacing w:line="240" w:lineRule="auto"/>
        <w:ind w:left="-284" w:right="-801"/>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Es el caso que, llegada la fecha de vencimiento del plazo, la contratista no había finalizado con el desarrollo de las adecuaciones adicionales a la funcionalidad base del sistema, lo que llevó a la práctica de varias pruebas de forma repetida, mediante las cuales a base de prueba y error, se solicitaban por parte del Administrador del Contrato, las adecuaciones correspondientes con el objeto de que se cumpliera con la funcionalidad requerida.</w:t>
      </w:r>
    </w:p>
    <w:p w14:paraId="09C6C191" w14:textId="77777777" w:rsidR="00462509" w:rsidRPr="00462509" w:rsidRDefault="00462509" w:rsidP="00462509">
      <w:pPr>
        <w:spacing w:line="240" w:lineRule="auto"/>
        <w:ind w:left="-284" w:right="-801"/>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Así, después de varias pruebas, con fecha veinticuatro de agosto de dos mil veinticuatro, se suscribió por parte del Administrador del Contrato y de la sociedad contratista, el ACTA DE RECEPCIÓN FINAL que contempla el DESARROLLO DE ADECUACIONES ADICIONALES, por lo que el producto, recibió 731 días después de la fecha de entrega pactada.</w:t>
      </w:r>
    </w:p>
    <w:p w14:paraId="28FC7F04" w14:textId="77777777" w:rsidR="00462509" w:rsidRPr="00462509" w:rsidRDefault="00462509" w:rsidP="00462509">
      <w:pPr>
        <w:numPr>
          <w:ilvl w:val="0"/>
          <w:numId w:val="33"/>
        </w:numPr>
        <w:spacing w:line="259" w:lineRule="auto"/>
        <w:ind w:left="0" w:right="-801" w:hanging="284"/>
        <w:contextualSpacing/>
        <w:rPr>
          <w:rFonts w:ascii="Arial" w:eastAsia="Calibri" w:hAnsi="Arial" w:cs="Arial"/>
          <w:sz w:val="21"/>
          <w:szCs w:val="21"/>
          <w:lang w:val="es-ES" w:eastAsia="es-ES"/>
        </w:rPr>
      </w:pPr>
      <w:r w:rsidRPr="00462509">
        <w:rPr>
          <w:rFonts w:ascii="Arial" w:eastAsia="Calibri" w:hAnsi="Arial" w:cs="Arial"/>
          <w:sz w:val="21"/>
          <w:szCs w:val="21"/>
          <w:lang w:val="es-ES" w:eastAsia="es-ES"/>
        </w:rPr>
        <w:t>ELEMENTOS RECABADOS QUE MOTIVAN LA PRESENTE RESOLUCIÓN</w:t>
      </w:r>
    </w:p>
    <w:p w14:paraId="79A17DCA" w14:textId="77777777" w:rsidR="00462509" w:rsidRPr="00462509" w:rsidRDefault="00462509" w:rsidP="00462509">
      <w:pPr>
        <w:ind w:right="-801" w:hanging="284"/>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 xml:space="preserve">La presente resolución tiene como base los siguientes elementos: </w:t>
      </w:r>
    </w:p>
    <w:p w14:paraId="43639735" w14:textId="77777777" w:rsidR="00462509" w:rsidRPr="00462509" w:rsidRDefault="00462509" w:rsidP="00462509">
      <w:pPr>
        <w:numPr>
          <w:ilvl w:val="0"/>
          <w:numId w:val="32"/>
        </w:numPr>
        <w:spacing w:line="259" w:lineRule="auto"/>
        <w:ind w:left="142" w:right="-801" w:hanging="284"/>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 xml:space="preserve">Punto </w:t>
      </w:r>
      <w:proofErr w:type="spellStart"/>
      <w:r w:rsidRPr="00462509">
        <w:rPr>
          <w:rFonts w:ascii="Arial" w:eastAsia="Calibri" w:hAnsi="Arial" w:cs="Arial"/>
          <w:sz w:val="21"/>
          <w:szCs w:val="21"/>
          <w:lang w:val="es-ES" w:eastAsia="es-ES"/>
        </w:rPr>
        <w:t>xii</w:t>
      </w:r>
      <w:proofErr w:type="spellEnd"/>
      <w:r w:rsidRPr="00462509">
        <w:rPr>
          <w:rFonts w:ascii="Arial" w:eastAsia="Calibri" w:hAnsi="Arial" w:cs="Arial"/>
          <w:sz w:val="21"/>
          <w:szCs w:val="21"/>
          <w:lang w:val="es-ES" w:eastAsia="es-ES"/>
        </w:rPr>
        <w:t xml:space="preserve">) del Acta de Sesión de Junta Directiva número JD-CIENTO NOVENTA Y DOS/DOS MIL VEINTIUNO, de fecha veintiuno de octubre de dos mil veintiuno en la cual se resolvió adjudicar la </w:t>
      </w:r>
      <w:r w:rsidRPr="00462509">
        <w:rPr>
          <w:rFonts w:ascii="Arial" w:eastAsia="Calibri" w:hAnsi="Arial" w:cs="Arial"/>
          <w:sz w:val="21"/>
          <w:szCs w:val="21"/>
          <w:lang w:val="es-ES" w:eastAsia="es-ES"/>
        </w:rPr>
        <w:lastRenderedPageBreak/>
        <w:t xml:space="preserve">Contratación Directa </w:t>
      </w:r>
      <w:bookmarkStart w:id="46" w:name="_Hlk184193434"/>
      <w:r w:rsidRPr="00462509">
        <w:rPr>
          <w:rFonts w:ascii="Arial" w:eastAsia="Calibri" w:hAnsi="Arial" w:cs="Arial"/>
          <w:sz w:val="21"/>
          <w:szCs w:val="21"/>
          <w:lang w:val="es-ES" w:eastAsia="es-ES"/>
        </w:rPr>
        <w:t>Número FSV-CERO CUATRO/DOS MIL VEINTIUNO "SERVICIO DE ACTUALIZACIÓN DE LA VERSIÓN DEL MÓDULO DE COLLECTOR ADMINISTRATIVO/JUDICIAL Y ACTUALIZACIÓN DE LA INFRAESTRUCTURA TECNOLÓGICA DEL SISTEMA BANCARIO AB@NKS",</w:t>
      </w:r>
      <w:bookmarkEnd w:id="46"/>
      <w:r w:rsidRPr="00462509">
        <w:rPr>
          <w:rFonts w:ascii="Arial" w:eastAsia="Calibri" w:hAnsi="Arial" w:cs="Arial"/>
          <w:sz w:val="21"/>
          <w:szCs w:val="21"/>
          <w:lang w:val="es-ES" w:eastAsia="es-ES"/>
        </w:rPr>
        <w:t xml:space="preserve"> a la Sociedad LADON INTERNATIONAL INC.</w:t>
      </w:r>
    </w:p>
    <w:p w14:paraId="5EACAA96" w14:textId="77777777" w:rsidR="00462509" w:rsidRPr="00462509" w:rsidRDefault="00462509" w:rsidP="00462509">
      <w:pPr>
        <w:numPr>
          <w:ilvl w:val="0"/>
          <w:numId w:val="32"/>
        </w:numPr>
        <w:spacing w:line="259" w:lineRule="auto"/>
        <w:ind w:left="142" w:right="-801" w:hanging="284"/>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Contrato suscrito entre el Fondo Social para la Vivienda y LADON INTERNATIONAL INC.  el día once de noviembre del año dos mil veintiuno.</w:t>
      </w:r>
    </w:p>
    <w:p w14:paraId="211930A2" w14:textId="77777777" w:rsidR="00462509" w:rsidRPr="00462509" w:rsidRDefault="00462509" w:rsidP="00462509">
      <w:pPr>
        <w:numPr>
          <w:ilvl w:val="0"/>
          <w:numId w:val="32"/>
        </w:numPr>
        <w:spacing w:line="259" w:lineRule="auto"/>
        <w:ind w:left="142" w:right="-801" w:hanging="284"/>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 xml:space="preserve">Orden de Inicio emitida por el Administrador del Contrato, de fecha ocho de diciembre de dos mil veintiuno, de la que consta que el Desarrollo de Adecuaciones Adicionales, </w:t>
      </w:r>
      <w:proofErr w:type="spellStart"/>
      <w:r w:rsidRPr="00462509">
        <w:rPr>
          <w:rFonts w:ascii="Arial" w:eastAsia="Calibri" w:hAnsi="Arial" w:cs="Arial"/>
          <w:sz w:val="21"/>
          <w:szCs w:val="21"/>
          <w:lang w:val="es-ES" w:eastAsia="es-ES"/>
        </w:rPr>
        <w:t>tenia</w:t>
      </w:r>
      <w:proofErr w:type="spellEnd"/>
      <w:r w:rsidRPr="00462509">
        <w:rPr>
          <w:rFonts w:ascii="Arial" w:eastAsia="Calibri" w:hAnsi="Arial" w:cs="Arial"/>
          <w:sz w:val="21"/>
          <w:szCs w:val="21"/>
          <w:lang w:val="es-ES" w:eastAsia="es-ES"/>
        </w:rPr>
        <w:t xml:space="preserve"> un plazo de cumplimiento de SEIS meses que vencerían el TRES de junio de dos mil veintidós.</w:t>
      </w:r>
    </w:p>
    <w:p w14:paraId="5E6B7F28" w14:textId="77777777" w:rsidR="00462509" w:rsidRPr="00462509" w:rsidRDefault="00462509" w:rsidP="00462509">
      <w:pPr>
        <w:numPr>
          <w:ilvl w:val="0"/>
          <w:numId w:val="32"/>
        </w:numPr>
        <w:spacing w:line="259" w:lineRule="auto"/>
        <w:ind w:left="142" w:right="-801" w:hanging="284"/>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Resolución de prórroga de contrato suscrito entre el Fondo Social para la Vivienda y LADON INTERNATIONAL, INC., de fecha uno de julio de dos mil veintidós, mediante la cual se prorrogo el plazo del contrato hasta el veinticuatro de agosto de dos mil veintidós.</w:t>
      </w:r>
    </w:p>
    <w:p w14:paraId="5CFA063C" w14:textId="77777777" w:rsidR="00462509" w:rsidRPr="00462509" w:rsidRDefault="00462509" w:rsidP="00462509">
      <w:pPr>
        <w:numPr>
          <w:ilvl w:val="0"/>
          <w:numId w:val="32"/>
        </w:numPr>
        <w:spacing w:line="259" w:lineRule="auto"/>
        <w:ind w:left="142" w:right="-801" w:hanging="284"/>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Bases de la Contratación Directa Número FSV-CERO CUATRO/DOS MIL VEINTIUNO "SERVICIO DE ACTUALIZACIÓN DE LA VERSIÓN DEL MÓDULO DE COLLECTOR ADMINISTRATIVO/JUDICIAL Y ACTUALIZACIÓN DE LA INFRAESTRUCTURA TECNOLÓGICA DEL SISTEMA BANCARIO AB@NKS".</w:t>
      </w:r>
    </w:p>
    <w:p w14:paraId="7ECE0A6E" w14:textId="77777777" w:rsidR="00462509" w:rsidRPr="00462509" w:rsidRDefault="00462509" w:rsidP="00462509">
      <w:pPr>
        <w:numPr>
          <w:ilvl w:val="0"/>
          <w:numId w:val="32"/>
        </w:numPr>
        <w:spacing w:line="259" w:lineRule="auto"/>
        <w:ind w:left="142" w:right="-801" w:hanging="284"/>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Memorando de fecha trece de septiembre de dos mil veinticuatro, suscrito por el Administrador del Contrato, dirigido al Jefe de la Unidad de Compras Públicas, informando sobre el incumplimiento del plazo y la entrega extemporánea por un total de 731 días.</w:t>
      </w:r>
    </w:p>
    <w:p w14:paraId="4173079C" w14:textId="77777777" w:rsidR="00462509" w:rsidRPr="00462509" w:rsidRDefault="00462509" w:rsidP="00462509">
      <w:pPr>
        <w:numPr>
          <w:ilvl w:val="0"/>
          <w:numId w:val="32"/>
        </w:numPr>
        <w:spacing w:line="259" w:lineRule="auto"/>
        <w:ind w:left="142" w:right="-801" w:hanging="284"/>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Memorando de fecha dos de octubre de dos mil veinticuatro bajo Referencia UCP-440-2024-jtrg, suscrito por el Jefe de la Unidad de Compras Públicas, dirigido al Presiente y Director Ejecutivo del Fondo Social para la Vivienda, mediante el cual se informa sobre el incumplimiento contractual.</w:t>
      </w:r>
    </w:p>
    <w:p w14:paraId="74F7CA01" w14:textId="77777777" w:rsidR="00462509" w:rsidRPr="00462509" w:rsidRDefault="00462509" w:rsidP="00462509">
      <w:pPr>
        <w:numPr>
          <w:ilvl w:val="0"/>
          <w:numId w:val="32"/>
        </w:numPr>
        <w:spacing w:line="259" w:lineRule="auto"/>
        <w:ind w:left="142" w:right="-801" w:hanging="284"/>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 xml:space="preserve">Oferta Económica y documentos anexos a la misma, presentada por la contratista en el proceso de Contratación Directa, en la que consta la oferta económica, personería legal, servicios ofertados, precio unitario de cada uno de los servicios, así como declaraciones juradas y demás documentación presentada, la cual es vinculante con el contrato. </w:t>
      </w:r>
    </w:p>
    <w:p w14:paraId="610D7C80" w14:textId="77777777" w:rsidR="00462509" w:rsidRPr="00462509" w:rsidRDefault="00462509" w:rsidP="00462509">
      <w:pPr>
        <w:numPr>
          <w:ilvl w:val="0"/>
          <w:numId w:val="32"/>
        </w:numPr>
        <w:spacing w:line="259" w:lineRule="auto"/>
        <w:ind w:left="142" w:right="-801" w:hanging="284"/>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Acta de Recepción Final, correspondiente al Desarrollo de adecuaciones Adicionales, suscrita por el Administrador del Contrato y la sociedad contratista, de fecha veinticuatro de agosto de dos mil veinticuatro.</w:t>
      </w:r>
    </w:p>
    <w:p w14:paraId="5D6E2951" w14:textId="77777777" w:rsidR="00462509" w:rsidRPr="00462509" w:rsidRDefault="00462509" w:rsidP="00462509">
      <w:pPr>
        <w:numPr>
          <w:ilvl w:val="0"/>
          <w:numId w:val="32"/>
        </w:numPr>
        <w:spacing w:line="259" w:lineRule="auto"/>
        <w:ind w:left="142" w:right="-801" w:hanging="284"/>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 xml:space="preserve"> Informe de Ejecución Contractual de fecha trece de septiembre de 2024, rendido por el Administrador del Contrato, constando en el numeral 15 que el desarrollo de las adecuaciones adicionales a la funcionalidad base del sistema, de acuerdo con lo detallado en Anexo 2, fue entregado el veinticuatro de agosto de 2024. </w:t>
      </w:r>
    </w:p>
    <w:p w14:paraId="6633FB10" w14:textId="77777777" w:rsidR="00462509" w:rsidRPr="00462509" w:rsidRDefault="00462509" w:rsidP="00462509">
      <w:pPr>
        <w:numPr>
          <w:ilvl w:val="0"/>
          <w:numId w:val="32"/>
        </w:numPr>
        <w:spacing w:line="259" w:lineRule="auto"/>
        <w:ind w:left="142" w:right="-801" w:hanging="284"/>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 xml:space="preserve">Acta de Certificación Parcial y Aceptación de Pruebas Funcionales, veinticuatro de agosto de dos mil veintidós, en la que consta que a esa fecha se concluyeron en forma parcial los desarrollos contemplados en el literal b. Desarrollo de adecuaciones adicionales a la funcionalidad base del sistema, de acuerdo con lo detallado en el anexo 2 del </w:t>
      </w:r>
      <w:proofErr w:type="spellStart"/>
      <w:r w:rsidRPr="00462509">
        <w:rPr>
          <w:rFonts w:ascii="Arial" w:eastAsia="Calibri" w:hAnsi="Arial" w:cs="Arial"/>
          <w:sz w:val="21"/>
          <w:szCs w:val="21"/>
          <w:lang w:val="es-ES" w:eastAsia="es-ES"/>
        </w:rPr>
        <w:t>itel</w:t>
      </w:r>
      <w:proofErr w:type="spellEnd"/>
      <w:r w:rsidRPr="00462509">
        <w:rPr>
          <w:rFonts w:ascii="Arial" w:eastAsia="Calibri" w:hAnsi="Arial" w:cs="Arial"/>
          <w:sz w:val="21"/>
          <w:szCs w:val="21"/>
          <w:lang w:val="es-ES" w:eastAsia="es-ES"/>
        </w:rPr>
        <w:t xml:space="preserve"> A. </w:t>
      </w:r>
    </w:p>
    <w:p w14:paraId="73339191" w14:textId="77777777" w:rsidR="00462509" w:rsidRPr="00462509" w:rsidRDefault="00462509" w:rsidP="00462509">
      <w:pPr>
        <w:numPr>
          <w:ilvl w:val="0"/>
          <w:numId w:val="32"/>
        </w:numPr>
        <w:spacing w:line="259" w:lineRule="auto"/>
        <w:ind w:left="142" w:right="-801" w:hanging="284"/>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 xml:space="preserve"> Acta de Certificación y Aceptación de Pruebas Funcionales, de fecha 12 de agosto de 2024, en que consta que en esa fecha se concluyó lo contemplado en el literal b. </w:t>
      </w:r>
    </w:p>
    <w:p w14:paraId="1C645214" w14:textId="77777777" w:rsidR="00462509" w:rsidRPr="00462509" w:rsidRDefault="00462509" w:rsidP="00462509">
      <w:pPr>
        <w:numPr>
          <w:ilvl w:val="0"/>
          <w:numId w:val="32"/>
        </w:numPr>
        <w:spacing w:line="259" w:lineRule="auto"/>
        <w:ind w:left="142" w:right="-801" w:hanging="284"/>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 xml:space="preserve"> Desarrollo de adecuaciones adicionales (con atraso en la fecha de entrega estipulada en el contrato). </w:t>
      </w:r>
    </w:p>
    <w:p w14:paraId="4FAD7A0B" w14:textId="77777777" w:rsidR="00462509" w:rsidRPr="00462509" w:rsidRDefault="00462509" w:rsidP="00462509">
      <w:pPr>
        <w:ind w:left="720" w:right="-801"/>
        <w:contextualSpacing/>
        <w:jc w:val="both"/>
        <w:rPr>
          <w:rFonts w:ascii="Arial" w:eastAsia="Calibri" w:hAnsi="Arial" w:cs="Arial"/>
          <w:sz w:val="21"/>
          <w:szCs w:val="21"/>
          <w:lang w:val="es-ES" w:eastAsia="es-ES"/>
        </w:rPr>
      </w:pPr>
      <w:bookmarkStart w:id="47" w:name="_Hlk179798854"/>
    </w:p>
    <w:bookmarkEnd w:id="47"/>
    <w:p w14:paraId="4D2FDB5A" w14:textId="77777777" w:rsidR="00462509" w:rsidRPr="00462509" w:rsidRDefault="00462509" w:rsidP="00462509">
      <w:pPr>
        <w:numPr>
          <w:ilvl w:val="0"/>
          <w:numId w:val="33"/>
        </w:numPr>
        <w:spacing w:line="259" w:lineRule="auto"/>
        <w:ind w:left="0" w:right="-801" w:hanging="284"/>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CALIFICACIÓN PRELIMINAR Y POSIBLE SANCIÓN A IMPONER.</w:t>
      </w:r>
    </w:p>
    <w:p w14:paraId="3FFEDFFD" w14:textId="77777777" w:rsidR="00462509" w:rsidRPr="00462509" w:rsidRDefault="00462509" w:rsidP="00462509">
      <w:pPr>
        <w:ind w:left="-284" w:right="-801"/>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 xml:space="preserve">De lo expuesto en párrafos anteriores se obtiene que el hecho atribuido a la contratista es el incumplimiento del plazo de entrega del servicio contratado derivado del proceso de Contratación Directa </w:t>
      </w:r>
      <w:proofErr w:type="spellStart"/>
      <w:r w:rsidRPr="00462509">
        <w:rPr>
          <w:rFonts w:ascii="Arial" w:eastAsia="Calibri" w:hAnsi="Arial" w:cs="Arial"/>
          <w:sz w:val="21"/>
          <w:szCs w:val="21"/>
          <w:lang w:val="es-ES" w:eastAsia="es-ES"/>
        </w:rPr>
        <w:t>N°</w:t>
      </w:r>
      <w:proofErr w:type="spellEnd"/>
      <w:r w:rsidRPr="00462509">
        <w:rPr>
          <w:rFonts w:ascii="Arial" w:eastAsia="Calibri" w:hAnsi="Arial" w:cs="Arial"/>
          <w:sz w:val="21"/>
          <w:szCs w:val="21"/>
          <w:lang w:val="es-ES" w:eastAsia="es-ES"/>
        </w:rPr>
        <w:t xml:space="preserve"> FSV-04/2021 “SERVICIO DE ACTUALIZACIÓN DE LA VERSIÓN DEL MÓDULO DE COLLECTOR ADMINISTRATIVO/JUDICIAL Y ACTUALIZACIÓN DE LA INFRAESTRUCTURA TECNOLÓGICA DEL </w:t>
      </w:r>
      <w:r w:rsidRPr="00462509">
        <w:rPr>
          <w:rFonts w:ascii="Arial" w:eastAsia="Calibri" w:hAnsi="Arial" w:cs="Arial"/>
          <w:sz w:val="21"/>
          <w:szCs w:val="21"/>
          <w:lang w:val="es-ES" w:eastAsia="es-ES"/>
        </w:rPr>
        <w:lastRenderedPageBreak/>
        <w:t>SISTEMA BANCARIO AB@NKS”, cuyo contrato fue suscrito el día once de noviembre del año dos mil veintiuno.</w:t>
      </w:r>
    </w:p>
    <w:p w14:paraId="2FE3D403" w14:textId="77777777" w:rsidR="00462509" w:rsidRPr="00462509" w:rsidRDefault="00462509" w:rsidP="00462509">
      <w:pPr>
        <w:ind w:left="-284" w:right="-801"/>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En la cláusula XIII del contrato que se refiere a las SANCIONES por incumplimiento del contratista, éste se somete a las sanciones que emanaren de la LACAP, ya sea por imposición de multa por mora, inhabilitación o extinción.</w:t>
      </w:r>
    </w:p>
    <w:p w14:paraId="52494E88" w14:textId="77777777" w:rsidR="00462509" w:rsidRPr="00462509" w:rsidRDefault="00462509" w:rsidP="00462509">
      <w:pPr>
        <w:ind w:left="-284" w:right="-801"/>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 xml:space="preserve">La prórroga del plazo de entrega venció el día veinticuatro de agosto de dos mil veintidós, firmándose el acta de entrega final hasta el día veinticuatro de agosto de dos mil veinticuatro, existiendo un incumplimiento de 731 días. </w:t>
      </w:r>
    </w:p>
    <w:p w14:paraId="61569045" w14:textId="77777777" w:rsidR="00462509" w:rsidRPr="00462509" w:rsidRDefault="00462509" w:rsidP="00462509">
      <w:pPr>
        <w:ind w:left="-284" w:right="-801"/>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Lo anterior se constituye como una infracción a la cláusula V del contrato que se refiere al PLAZO Y VIGENCIA, haciéndose aplicable el art.85 de la LACAP, el cual prescribe que podrá declararse la caducidad del contrato o imponer el pago de una multa por cada día de retraso.</w:t>
      </w:r>
    </w:p>
    <w:p w14:paraId="50E9913D" w14:textId="77777777" w:rsidR="00462509" w:rsidRPr="00462509" w:rsidRDefault="00462509" w:rsidP="00462509">
      <w:pPr>
        <w:ind w:left="-284" w:right="-801"/>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El inciso séptimo del citado art.85, contempla el principio de proporcionalidad de la sanción, estableciendo que la multa será fijada proporcionalmente de acuerdo al valor total del avance correspondiente dentro de la respectiva programación de la ejecución de las obligaciones contractuales, ocurriendo que en el caso de autos, si bien el precio del contrato total asciende a CIENTO OCHENTA Y OCHO MIL DOSCIENTOS NOVENTA Y TRES DÓLARES CON TREINTA Y CUATRO CENTAVOS DE DÓLAR, dicha multa no será calculada en base a ello pues ya existían otras etapas que si habían sido recibidas, debiendo entonces calcularse la multa sobre la parte proporcional que corresponde al valor del servicio contratado conforme al ITEM A, literal b), correspondiente al “Desarrollo de adecuaciones adicionales a la funcionalidad base del sistema”, cuyo valor asciende a DIECISEIS MIL DOSCIENTOS DIECIOCHO DÓLARES CON SETENTA Y CINCO CENTAVOS($16,218.75).</w:t>
      </w:r>
    </w:p>
    <w:p w14:paraId="2B75B9C3" w14:textId="77777777" w:rsidR="00462509" w:rsidRPr="00462509" w:rsidRDefault="00462509" w:rsidP="00462509">
      <w:pPr>
        <w:ind w:left="-284" w:right="-801"/>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Atendiendo a lo anterior, por la mora correspondiente a 731 días, la posible multa a imponer asciende a la suma de DIECISIETE MIL TRESCIENTOS NOVENTA Y CUATRO DÓLARES CON SESENTA Y UN CENTAVOS DE DÓLAR(17,418.94), la cual podrá ser reducida hasta en una cuarta parte conforme lo dispone el art.156 de la Ley de Procedimientos Administrativos, siempre que la sociedad contratista reconozca su responsabilidad de forma expresa y por escrito.</w:t>
      </w:r>
    </w:p>
    <w:p w14:paraId="5E643731" w14:textId="77777777" w:rsidR="00462509" w:rsidRPr="00462509" w:rsidRDefault="00462509" w:rsidP="00462509">
      <w:pPr>
        <w:spacing w:line="240" w:lineRule="auto"/>
        <w:ind w:left="-284" w:right="-801"/>
        <w:contextualSpacing/>
        <w:jc w:val="both"/>
        <w:rPr>
          <w:rFonts w:ascii="Arial" w:eastAsia="Calibri" w:hAnsi="Arial" w:cs="Arial"/>
          <w:sz w:val="21"/>
          <w:szCs w:val="21"/>
          <w:lang w:val="es-ES" w:eastAsia="es-ES"/>
        </w:rPr>
      </w:pPr>
    </w:p>
    <w:p w14:paraId="45A64C56" w14:textId="77777777" w:rsidR="00462509" w:rsidRPr="00462509" w:rsidRDefault="00462509" w:rsidP="00462509">
      <w:pPr>
        <w:spacing w:line="240" w:lineRule="auto"/>
        <w:ind w:left="-284" w:right="-801"/>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RESOLUCIÓN</w:t>
      </w:r>
    </w:p>
    <w:p w14:paraId="17CB4A8C" w14:textId="77777777" w:rsidR="00462509" w:rsidRPr="00462509" w:rsidRDefault="00462509" w:rsidP="00462509">
      <w:pPr>
        <w:spacing w:line="240" w:lineRule="auto"/>
        <w:ind w:left="-284" w:right="-801"/>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 xml:space="preserve">Esta Junta Directiva, como consecuencia de lo anterior, y habiendo relacionado preliminarmente las disposiciones contractuales que se consideran incumplidas por la sociedad LADON INTERNATIONAL, INC.; de conformidad con el artículo 11 de la Constitución de la República, artículos 82, 84 incisos 1 y 2, 85 y 160 de la Ley de Adquisiciones y Contrataciones de la Administración Pública, artículo 80 del Reglamento de la Ley de Adquisiciones y Contrataciones de la Administración Pública, así como en los artículos 64, 88, 151 y siguientes de la Ley de Procedimientos Administrativos, por unanimidad RESUELVE: </w:t>
      </w:r>
    </w:p>
    <w:p w14:paraId="6CF7A563" w14:textId="77777777" w:rsidR="00462509" w:rsidRPr="00462509" w:rsidRDefault="00462509" w:rsidP="00462509">
      <w:pPr>
        <w:numPr>
          <w:ilvl w:val="0"/>
          <w:numId w:val="30"/>
        </w:numPr>
        <w:spacing w:after="0" w:line="240" w:lineRule="auto"/>
        <w:ind w:left="142" w:right="-801" w:hanging="284"/>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 xml:space="preserve">Téngase por iniciado el procedimiento administrativo sancionatorio de imposición de multa por mora promovido contra la sociedad LADON INTERNATIONAL INC., por atribuirle el incumplimiento del plazo del contrato derivado de la Contratación Directa </w:t>
      </w:r>
      <w:proofErr w:type="spellStart"/>
      <w:r w:rsidRPr="00462509">
        <w:rPr>
          <w:rFonts w:ascii="Arial" w:eastAsia="Calibri" w:hAnsi="Arial" w:cs="Arial"/>
          <w:sz w:val="21"/>
          <w:szCs w:val="21"/>
          <w:lang w:val="es-ES" w:eastAsia="es-ES"/>
        </w:rPr>
        <w:t>N°</w:t>
      </w:r>
      <w:proofErr w:type="spellEnd"/>
      <w:r w:rsidRPr="00462509">
        <w:rPr>
          <w:rFonts w:ascii="Arial" w:eastAsia="Calibri" w:hAnsi="Arial" w:cs="Arial"/>
          <w:sz w:val="21"/>
          <w:szCs w:val="21"/>
          <w:lang w:val="es-ES" w:eastAsia="es-ES"/>
        </w:rPr>
        <w:t xml:space="preserve"> FSV-04/2021 “Servicio de Actualización de la versión del módulo de </w:t>
      </w:r>
      <w:proofErr w:type="spellStart"/>
      <w:r w:rsidRPr="00462509">
        <w:rPr>
          <w:rFonts w:ascii="Arial" w:eastAsia="Calibri" w:hAnsi="Arial" w:cs="Arial"/>
          <w:sz w:val="21"/>
          <w:szCs w:val="21"/>
          <w:lang w:val="es-ES" w:eastAsia="es-ES"/>
        </w:rPr>
        <w:t>collector</w:t>
      </w:r>
      <w:proofErr w:type="spellEnd"/>
      <w:r w:rsidRPr="00462509">
        <w:rPr>
          <w:rFonts w:ascii="Arial" w:eastAsia="Calibri" w:hAnsi="Arial" w:cs="Arial"/>
          <w:sz w:val="21"/>
          <w:szCs w:val="21"/>
          <w:lang w:val="es-ES" w:eastAsia="es-ES"/>
        </w:rPr>
        <w:t xml:space="preserve"> administrativo/judicial y actualización de la infraestructura tecnológica del sistema Bancario AB@NKS;</w:t>
      </w:r>
    </w:p>
    <w:p w14:paraId="7390C092" w14:textId="77777777" w:rsidR="00462509" w:rsidRPr="00462509" w:rsidRDefault="00462509" w:rsidP="00462509">
      <w:pPr>
        <w:spacing w:after="0" w:line="240" w:lineRule="auto"/>
        <w:ind w:left="142" w:right="-801"/>
        <w:contextualSpacing/>
        <w:jc w:val="both"/>
        <w:rPr>
          <w:rFonts w:ascii="Arial" w:eastAsia="Calibri" w:hAnsi="Arial" w:cs="Arial"/>
          <w:sz w:val="21"/>
          <w:szCs w:val="21"/>
          <w:lang w:val="es-ES" w:eastAsia="es-ES"/>
        </w:rPr>
      </w:pPr>
    </w:p>
    <w:p w14:paraId="133899C0" w14:textId="2988FDBE" w:rsidR="00462509" w:rsidRPr="00462509" w:rsidRDefault="00462509" w:rsidP="00462509">
      <w:pPr>
        <w:numPr>
          <w:ilvl w:val="0"/>
          <w:numId w:val="30"/>
        </w:numPr>
        <w:spacing w:after="0" w:line="240" w:lineRule="auto"/>
        <w:ind w:left="142" w:right="-801" w:hanging="284"/>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 xml:space="preserve">Concédase a la sociedad LADON INTERNATIONAL, INC., el plazo de </w:t>
      </w:r>
      <w:r w:rsidRPr="00462509">
        <w:rPr>
          <w:rFonts w:ascii="Arial" w:eastAsia="Calibri" w:hAnsi="Arial" w:cs="Arial"/>
          <w:b/>
          <w:bCs/>
          <w:sz w:val="21"/>
          <w:szCs w:val="21"/>
          <w:lang w:val="es-ES" w:eastAsia="es-ES"/>
        </w:rPr>
        <w:t>diez días hábiles</w:t>
      </w:r>
      <w:r w:rsidRPr="00462509">
        <w:rPr>
          <w:rFonts w:ascii="Arial" w:eastAsia="Calibri" w:hAnsi="Arial" w:cs="Arial"/>
          <w:sz w:val="21"/>
          <w:szCs w:val="21"/>
          <w:lang w:val="es-ES" w:eastAsia="es-ES"/>
        </w:rPr>
        <w:t xml:space="preserve"> contados a partir del día siguiente al de la notificación de la presente resolución, para formular sus alegaciones, presentar prueba de descargo y utilizar todos los medios de defensa admitidos por el ordenamiento jurídico, que cumplan con </w:t>
      </w:r>
      <w:r w:rsidRPr="00F93A63">
        <w:rPr>
          <w:rFonts w:ascii="Arial" w:eastAsia="Calibri" w:hAnsi="Arial" w:cs="Arial"/>
          <w:sz w:val="21"/>
          <w:szCs w:val="21"/>
          <w:lang w:val="es-ES" w:eastAsia="es-ES"/>
        </w:rPr>
        <w:t xml:space="preserve">las características de licitud, pertinencia y procedencia, lo anterior conforme a lo establecido en el art.88 </w:t>
      </w:r>
      <w:r w:rsidR="00F93A63" w:rsidRPr="00F93A63">
        <w:rPr>
          <w:rFonts w:eastAsia="Calibri"/>
          <w:sz w:val="21"/>
          <w:szCs w:val="21"/>
          <w:lang w:val="es-ES" w:eastAsia="es-ES"/>
        </w:rPr>
        <w:t>de la Ley de Procedimientos Administrativos</w:t>
      </w:r>
      <w:r w:rsidRPr="00F93A63">
        <w:rPr>
          <w:rFonts w:ascii="Arial" w:eastAsia="Calibri" w:hAnsi="Arial" w:cs="Arial"/>
          <w:sz w:val="21"/>
          <w:szCs w:val="21"/>
          <w:lang w:val="es-ES" w:eastAsia="es-ES"/>
        </w:rPr>
        <w:t>. De no</w:t>
      </w:r>
      <w:r w:rsidRPr="00462509">
        <w:rPr>
          <w:rFonts w:ascii="Arial" w:eastAsia="Calibri" w:hAnsi="Arial" w:cs="Arial"/>
          <w:sz w:val="21"/>
          <w:szCs w:val="21"/>
          <w:lang w:val="es-ES" w:eastAsia="es-ES"/>
        </w:rPr>
        <w:t xml:space="preserve"> manifestarse en dicho termino, se continuará con la tramitación del procedimiento.</w:t>
      </w:r>
    </w:p>
    <w:p w14:paraId="7D6F2633" w14:textId="77777777" w:rsidR="00462509" w:rsidRPr="00462509" w:rsidRDefault="00462509" w:rsidP="00462509">
      <w:pPr>
        <w:pStyle w:val="Prrafodelista"/>
        <w:spacing w:after="0" w:line="240" w:lineRule="auto"/>
        <w:ind w:right="-801"/>
        <w:rPr>
          <w:rFonts w:ascii="Arial" w:eastAsia="Calibri" w:hAnsi="Arial" w:cs="Arial"/>
          <w:sz w:val="21"/>
          <w:szCs w:val="21"/>
          <w:lang w:val="es-ES" w:eastAsia="es-ES"/>
        </w:rPr>
      </w:pPr>
    </w:p>
    <w:p w14:paraId="2C196F5C" w14:textId="77777777" w:rsidR="00462509" w:rsidRPr="00462509" w:rsidRDefault="00462509" w:rsidP="00462509">
      <w:pPr>
        <w:numPr>
          <w:ilvl w:val="0"/>
          <w:numId w:val="30"/>
        </w:numPr>
        <w:spacing w:after="0" w:line="240" w:lineRule="auto"/>
        <w:ind w:left="142" w:right="-801" w:hanging="284"/>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 xml:space="preserve">Hacer saber a la sociedad LADON INTERNATIONAL, INC. que: </w:t>
      </w:r>
    </w:p>
    <w:p w14:paraId="66D1E793" w14:textId="77777777" w:rsidR="00462509" w:rsidRPr="00462509" w:rsidRDefault="00462509" w:rsidP="00462509">
      <w:pPr>
        <w:numPr>
          <w:ilvl w:val="0"/>
          <w:numId w:val="31"/>
        </w:numPr>
        <w:spacing w:after="0" w:line="240" w:lineRule="auto"/>
        <w:ind w:left="567" w:right="-801" w:hanging="284"/>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 xml:space="preserve">Todo escrito del interesado deberá llevar su firma o la de su representante; ser dirigido a la Gerencia Legal del Fondo Social para la Vivienda, debiendo presentarse en Calle Rubén Darío, #901, San Salvador Centro. </w:t>
      </w:r>
    </w:p>
    <w:p w14:paraId="1DADD35D" w14:textId="77777777" w:rsidR="00462509" w:rsidRPr="00462509" w:rsidRDefault="00462509" w:rsidP="00462509">
      <w:pPr>
        <w:numPr>
          <w:ilvl w:val="0"/>
          <w:numId w:val="31"/>
        </w:numPr>
        <w:spacing w:after="0" w:line="240" w:lineRule="auto"/>
        <w:ind w:left="567" w:right="-801" w:hanging="284"/>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 xml:space="preserve">Conforme al art.66 de la Ley de Procedimientos Administrativos, la contratista podrá intervenir a través de representante, debiendo acreditar su calidad mediante instrumento público o documento privado con firma legalizada notarialmente. </w:t>
      </w:r>
    </w:p>
    <w:p w14:paraId="30924BE9" w14:textId="77777777" w:rsidR="00462509" w:rsidRPr="00462509" w:rsidRDefault="00462509" w:rsidP="00462509">
      <w:pPr>
        <w:numPr>
          <w:ilvl w:val="0"/>
          <w:numId w:val="31"/>
        </w:numPr>
        <w:spacing w:after="0" w:line="240" w:lineRule="auto"/>
        <w:ind w:left="567" w:right="-801" w:hanging="284"/>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 xml:space="preserve">Conforme al art. 99 de la Ley de Procedimientos Administrativos, en su primer escrito de comparecencia, el interesado o cualquier otro interviniente en el procedimiento deberán señalar el medio electrónico o dirección postal para recibir las sucesivas notificaciones. Si fuera una dirección postal, ésta deberá ser dentro de la circunscripción donde tiene su domicilio la institución, es decir, en el municipio de San Salvador Centro, distrito de San Salvador. </w:t>
      </w:r>
    </w:p>
    <w:p w14:paraId="7776FB2A" w14:textId="77777777" w:rsidR="00462509" w:rsidRPr="00462509" w:rsidRDefault="00462509" w:rsidP="00462509">
      <w:pPr>
        <w:numPr>
          <w:ilvl w:val="0"/>
          <w:numId w:val="31"/>
        </w:numPr>
        <w:spacing w:after="0" w:line="240" w:lineRule="auto"/>
        <w:ind w:left="567" w:right="-801" w:hanging="284"/>
        <w:contextualSpacing/>
        <w:jc w:val="both"/>
        <w:rPr>
          <w:rFonts w:ascii="Arial" w:eastAsia="Calibri" w:hAnsi="Arial" w:cs="Arial"/>
          <w:sz w:val="21"/>
          <w:szCs w:val="21"/>
          <w:lang w:val="es-ES" w:eastAsia="es-ES"/>
        </w:rPr>
      </w:pPr>
      <w:r w:rsidRPr="00462509">
        <w:rPr>
          <w:rFonts w:ascii="Arial" w:eastAsia="Calibri" w:hAnsi="Arial" w:cs="Arial"/>
          <w:sz w:val="21"/>
          <w:szCs w:val="21"/>
          <w:lang w:val="es-ES" w:eastAsia="es-ES"/>
        </w:rPr>
        <w:t>Conforme al art.104 de la Ley de Procedimientos Administrativos, se hace saber a la contratista que la presente resolución no admite recurso alguno, quedando a salvo su derecho de hacer las alegaciones que considere pertinentes dentro del proceso, las cuales serán resueltas en la resolución final</w:t>
      </w:r>
      <w:r w:rsidRPr="00462509">
        <w:rPr>
          <w:rFonts w:ascii="Arial" w:hAnsi="Arial" w:cs="Arial"/>
          <w:sz w:val="21"/>
          <w:szCs w:val="21"/>
          <w:lang w:eastAsia="es-ES"/>
        </w:rPr>
        <w:t>.</w:t>
      </w:r>
    </w:p>
    <w:p w14:paraId="2A8E6C13" w14:textId="77777777" w:rsidR="00462509" w:rsidRPr="00462509" w:rsidRDefault="00462509" w:rsidP="00462509">
      <w:pPr>
        <w:spacing w:after="0" w:line="240" w:lineRule="auto"/>
        <w:ind w:left="142" w:right="-801"/>
        <w:contextualSpacing/>
        <w:jc w:val="both"/>
        <w:rPr>
          <w:rFonts w:ascii="Arial" w:eastAsia="Calibri" w:hAnsi="Arial" w:cs="Arial"/>
          <w:sz w:val="21"/>
          <w:szCs w:val="21"/>
          <w:lang w:val="es-ES" w:eastAsia="es-ES"/>
        </w:rPr>
      </w:pPr>
    </w:p>
    <w:p w14:paraId="52809521" w14:textId="352EDE3A" w:rsidR="003003DA" w:rsidRPr="00462509" w:rsidRDefault="00462509" w:rsidP="00462509">
      <w:pPr>
        <w:pStyle w:val="Prrafodelista"/>
        <w:numPr>
          <w:ilvl w:val="0"/>
          <w:numId w:val="30"/>
        </w:numPr>
        <w:spacing w:after="0" w:line="240" w:lineRule="auto"/>
        <w:ind w:left="142" w:right="-801" w:hanging="284"/>
        <w:jc w:val="both"/>
        <w:rPr>
          <w:rFonts w:ascii="Arial" w:hAnsi="Arial" w:cs="Arial"/>
          <w:b/>
          <w:snapToGrid w:val="0"/>
          <w:sz w:val="21"/>
          <w:szCs w:val="21"/>
        </w:rPr>
      </w:pPr>
      <w:r w:rsidRPr="00462509">
        <w:rPr>
          <w:rFonts w:ascii="Arial" w:eastAsia="Calibri" w:hAnsi="Arial" w:cs="Arial"/>
          <w:sz w:val="21"/>
          <w:szCs w:val="21"/>
          <w:lang w:val="es-ES" w:eastAsia="es-ES"/>
        </w:rPr>
        <w:t>Comisionase a la Jefe de la Unidad Técnica Legal para la sustanciación del presente procedimiento y hacer las respectivas notificaciones.</w:t>
      </w:r>
    </w:p>
    <w:p w14:paraId="1A50F649" w14:textId="77777777" w:rsidR="003003DA" w:rsidRPr="003003DA" w:rsidRDefault="003003DA" w:rsidP="00462509">
      <w:pPr>
        <w:tabs>
          <w:tab w:val="left" w:pos="1270"/>
        </w:tabs>
        <w:spacing w:after="0" w:line="240" w:lineRule="auto"/>
        <w:ind w:right="-23"/>
        <w:jc w:val="both"/>
        <w:rPr>
          <w:rFonts w:ascii="Arial" w:eastAsia="Arial" w:hAnsi="Arial" w:cs="Arial"/>
          <w:kern w:val="0"/>
          <w:sz w:val="21"/>
          <w:szCs w:val="21"/>
          <w:lang w:val="es-ES_tradnl" w:eastAsia="es-ES"/>
          <w14:ligatures w14:val="none"/>
        </w:rPr>
      </w:pPr>
    </w:p>
    <w:p w14:paraId="787200CE" w14:textId="43FA1E57" w:rsidR="004C5298" w:rsidRPr="004C5298" w:rsidRDefault="003003DA" w:rsidP="002C0EAB">
      <w:pPr>
        <w:numPr>
          <w:ilvl w:val="0"/>
          <w:numId w:val="1"/>
        </w:numPr>
        <w:tabs>
          <w:tab w:val="left" w:pos="284"/>
        </w:tabs>
        <w:spacing w:after="0" w:line="240" w:lineRule="auto"/>
        <w:ind w:left="-426" w:right="-799" w:hanging="141"/>
        <w:jc w:val="both"/>
        <w:rPr>
          <w:rFonts w:ascii="Arial" w:hAnsi="Arial" w:cs="Arial"/>
          <w:b/>
          <w:sz w:val="21"/>
          <w:szCs w:val="21"/>
        </w:rPr>
      </w:pPr>
      <w:bookmarkStart w:id="48" w:name="_Hlk182134198"/>
      <w:bookmarkStart w:id="49" w:name="_Hlk184648933"/>
      <w:bookmarkStart w:id="50" w:name="_Hlk183013917"/>
      <w:bookmarkStart w:id="51" w:name="_Hlk181709700"/>
      <w:r w:rsidRPr="004C5298">
        <w:rPr>
          <w:rFonts w:ascii="Arial" w:hAnsi="Arial" w:cs="Arial"/>
          <w:b/>
          <w:sz w:val="21"/>
          <w:szCs w:val="21"/>
        </w:rPr>
        <w:t>ACUERDO DE RESOLUCIÓN SOBRE INFORMACIÓN RESERVADA DE ESTA SESIÓN.</w:t>
      </w:r>
      <w:r w:rsidRPr="004C5298">
        <w:rPr>
          <w:rFonts w:ascii="Arial" w:hAnsi="Arial" w:cs="Arial"/>
          <w:kern w:val="0"/>
          <w:sz w:val="21"/>
          <w:szCs w:val="21"/>
          <w14:ligatures w14:val="none"/>
        </w:rPr>
        <w:t xml:space="preserve"> </w:t>
      </w:r>
      <w:r w:rsidRPr="004C5298">
        <w:rPr>
          <w:rFonts w:ascii="Arial" w:eastAsia="Times New Roman" w:hAnsi="Arial" w:cs="Arial"/>
          <w:kern w:val="0"/>
          <w:sz w:val="21"/>
          <w:szCs w:val="21"/>
          <w:lang w:val="es-ES" w:eastAsia="es-ES"/>
          <w14:ligatures w14:val="none"/>
        </w:rPr>
        <w:t>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w:t>
      </w:r>
      <w:bookmarkEnd w:id="4"/>
      <w:bookmarkEnd w:id="5"/>
      <w:bookmarkEnd w:id="6"/>
      <w:r w:rsidRPr="004C5298">
        <w:rPr>
          <w:rFonts w:ascii="Arial" w:eastAsia="Times New Roman" w:hAnsi="Arial" w:cs="Arial"/>
          <w:kern w:val="0"/>
          <w:sz w:val="21"/>
          <w:szCs w:val="21"/>
          <w:lang w:val="es-ES" w:eastAsia="es-ES"/>
          <w14:ligatures w14:val="none"/>
        </w:rPr>
        <w:t xml:space="preserve"> </w:t>
      </w:r>
      <w:bookmarkEnd w:id="7"/>
      <w:bookmarkEnd w:id="8"/>
      <w:bookmarkEnd w:id="9"/>
      <w:bookmarkEnd w:id="10"/>
      <w:bookmarkEnd w:id="48"/>
      <w:r w:rsidR="004C5298" w:rsidRPr="004C5298">
        <w:rPr>
          <w:rFonts w:ascii="Arial" w:hAnsi="Arial" w:cs="Arial"/>
          <w:b/>
          <w:sz w:val="21"/>
          <w:szCs w:val="21"/>
        </w:rPr>
        <w:t>por unanimidad ACUERDAN:</w:t>
      </w:r>
    </w:p>
    <w:p w14:paraId="4895DA8B" w14:textId="77777777" w:rsidR="004C5298" w:rsidRPr="00AC651F" w:rsidRDefault="004C5298" w:rsidP="002C0EAB">
      <w:pPr>
        <w:spacing w:after="0" w:line="240" w:lineRule="auto"/>
        <w:ind w:left="284" w:right="-799"/>
        <w:jc w:val="both"/>
        <w:rPr>
          <w:b/>
          <w:lang w:val="es-MX"/>
        </w:rPr>
      </w:pPr>
    </w:p>
    <w:p w14:paraId="24E105E5" w14:textId="77777777" w:rsidR="004C5298" w:rsidRDefault="004C5298" w:rsidP="002C0EAB">
      <w:pPr>
        <w:tabs>
          <w:tab w:val="left" w:pos="284"/>
        </w:tabs>
        <w:spacing w:after="0" w:line="240" w:lineRule="auto"/>
        <w:ind w:left="-426" w:right="-799"/>
        <w:jc w:val="both"/>
        <w:rPr>
          <w:rFonts w:ascii="Arial" w:eastAsia="Times New Roman" w:hAnsi="Arial" w:cs="Arial"/>
          <w:kern w:val="0"/>
          <w:sz w:val="21"/>
          <w:szCs w:val="21"/>
          <w:lang w:val="es-ES" w:eastAsia="es-ES"/>
          <w14:ligatures w14:val="none"/>
        </w:rPr>
      </w:pPr>
      <w:r w:rsidRPr="004C5298">
        <w:rPr>
          <w:rFonts w:ascii="Arial" w:eastAsia="Times New Roman" w:hAnsi="Arial" w:cs="Arial"/>
          <w:kern w:val="0"/>
          <w:sz w:val="21"/>
          <w:szCs w:val="21"/>
          <w:lang w:val="es-ES" w:eastAsia="es-ES"/>
          <w14:ligatures w14:val="none"/>
        </w:rPr>
        <w:t>Declarar información reservada los puntos de acta siguientes:</w:t>
      </w:r>
    </w:p>
    <w:p w14:paraId="49081213" w14:textId="77777777" w:rsidR="004C5298" w:rsidRDefault="004C5298" w:rsidP="002C0EAB">
      <w:pPr>
        <w:tabs>
          <w:tab w:val="left" w:pos="284"/>
        </w:tabs>
        <w:spacing w:after="0" w:line="240" w:lineRule="auto"/>
        <w:ind w:left="-426" w:right="-799"/>
        <w:jc w:val="both"/>
        <w:rPr>
          <w:rFonts w:ascii="Arial" w:eastAsia="Times New Roman" w:hAnsi="Arial" w:cs="Arial"/>
          <w:kern w:val="0"/>
          <w:sz w:val="21"/>
          <w:szCs w:val="21"/>
          <w:lang w:val="es-ES" w:eastAsia="es-ES"/>
          <w14:ligatures w14:val="none"/>
        </w:rPr>
      </w:pPr>
    </w:p>
    <w:p w14:paraId="4D30A3CE" w14:textId="123272FA" w:rsidR="004C5298" w:rsidRDefault="004C5298" w:rsidP="002C0EAB">
      <w:pPr>
        <w:tabs>
          <w:tab w:val="left" w:pos="284"/>
        </w:tabs>
        <w:spacing w:after="0" w:line="240" w:lineRule="auto"/>
        <w:ind w:left="-426" w:right="-799"/>
        <w:jc w:val="both"/>
        <w:rPr>
          <w:rFonts w:ascii="Arial" w:eastAsia="Times New Roman" w:hAnsi="Arial" w:cs="Arial"/>
          <w:kern w:val="0"/>
          <w:sz w:val="21"/>
          <w:szCs w:val="21"/>
          <w:lang w:val="es-ES" w:eastAsia="es-ES"/>
          <w14:ligatures w14:val="none"/>
        </w:rPr>
      </w:pPr>
      <w:r w:rsidRPr="004C5298">
        <w:rPr>
          <w:rFonts w:ascii="Arial" w:eastAsia="Times New Roman" w:hAnsi="Arial" w:cs="Arial"/>
          <w:kern w:val="0"/>
          <w:sz w:val="21"/>
          <w:szCs w:val="21"/>
          <w:lang w:val="es-ES" w:eastAsia="es-ES"/>
          <w14:ligatures w14:val="none"/>
        </w:rPr>
        <w:t xml:space="preserve">Punto XI. </w:t>
      </w:r>
      <w:r w:rsidRPr="004C5298">
        <w:rPr>
          <w:rFonts w:ascii="Arial" w:hAnsi="Arial" w:cs="Arial"/>
          <w:snapToGrid w:val="0"/>
          <w:sz w:val="21"/>
          <w:szCs w:val="21"/>
        </w:rPr>
        <w:t>INFORME DEL PANEL DE EVALUACIÓN DE OFERTAS DEL PROCESO DE LICITACIÓN COMPETITIVA No. LC-FSV-003-2024 “GESTIÓN DE COBRO POR LA VÍA JUDICIAL DE PRÉSTAMOS EN MORA, PARA LA OFICINA CENTRAL DE SAN SALVADOR, AGENCIA SANTA ANA Y AGENCIA SAN MIGUEL”</w:t>
      </w:r>
      <w:r w:rsidRPr="004C5298">
        <w:rPr>
          <w:rFonts w:ascii="Arial" w:eastAsia="Times New Roman" w:hAnsi="Arial" w:cs="Arial"/>
          <w:kern w:val="0"/>
          <w:sz w:val="21"/>
          <w:szCs w:val="21"/>
          <w:lang w:val="es-ES" w:eastAsia="es-ES"/>
          <w14:ligatures w14:val="none"/>
        </w:rPr>
        <w:t xml:space="preserve"> y sus respectivos anexos, con base a lo regulado en el art. 19 letra h, asimismo de conformidad con lo establecido en el </w:t>
      </w:r>
      <w:r>
        <w:rPr>
          <w:rFonts w:ascii="Arial" w:eastAsia="Times New Roman" w:hAnsi="Arial" w:cs="Arial"/>
          <w:kern w:val="0"/>
          <w:sz w:val="21"/>
          <w:szCs w:val="21"/>
          <w:lang w:val="es-ES" w:eastAsia="es-ES"/>
          <w14:ligatures w14:val="none"/>
        </w:rPr>
        <w:t>artículo</w:t>
      </w:r>
      <w:r w:rsidRPr="004C5298">
        <w:rPr>
          <w:rFonts w:ascii="Arial" w:eastAsia="Times New Roman" w:hAnsi="Arial" w:cs="Arial"/>
          <w:kern w:val="0"/>
          <w:sz w:val="21"/>
          <w:szCs w:val="21"/>
          <w:lang w:val="es-ES" w:eastAsia="es-ES"/>
          <w14:ligatures w14:val="none"/>
        </w:rPr>
        <w:t xml:space="preserve"> 98 de la Ley de Compras Públicas, por cuanto su divulgación puede comprometer opiniones o recomendaciones que forman parte del proceso deliberativo, en tanto no sea adoptada la decisión definitiva. Esta reserva se otorga por el plazo de </w:t>
      </w:r>
      <w:r>
        <w:rPr>
          <w:rFonts w:ascii="Arial" w:eastAsia="Times New Roman" w:hAnsi="Arial" w:cs="Arial"/>
          <w:kern w:val="0"/>
          <w:sz w:val="21"/>
          <w:szCs w:val="21"/>
          <w:lang w:val="es-ES" w:eastAsia="es-ES"/>
          <w14:ligatures w14:val="none"/>
        </w:rPr>
        <w:t>cinco</w:t>
      </w:r>
      <w:r w:rsidRPr="004C5298">
        <w:rPr>
          <w:rFonts w:ascii="Arial" w:eastAsia="Times New Roman" w:hAnsi="Arial" w:cs="Arial"/>
          <w:kern w:val="0"/>
          <w:sz w:val="21"/>
          <w:szCs w:val="21"/>
          <w:lang w:val="es-ES" w:eastAsia="es-ES"/>
          <w14:ligatures w14:val="none"/>
        </w:rPr>
        <w:t xml:space="preserve"> días. Pueden tener acceso y conocimiento de este punto: La Presidencia y Dirección Ejecutiva, la Gerencia General, Auditoría Interna, Gerencia Legal, Gerencia de Finanzas, Gerencia de Planificación, Consejo de Vigilancia y Jefaturas de las Unidades y/o Áreas involucradas, en lo que a sus funciones corresponda y todas aquellas entidades de supervisión y fiscalización que en razón de la obligatoriedad normativa deban tener acceso</w:t>
      </w:r>
    </w:p>
    <w:bookmarkEnd w:id="49"/>
    <w:p w14:paraId="0BA5F640" w14:textId="77777777" w:rsidR="004C5298" w:rsidRDefault="004C5298" w:rsidP="004C5298">
      <w:pPr>
        <w:tabs>
          <w:tab w:val="left" w:pos="284"/>
        </w:tabs>
        <w:spacing w:after="0" w:line="240" w:lineRule="auto"/>
        <w:ind w:right="-801"/>
        <w:jc w:val="both"/>
        <w:rPr>
          <w:rFonts w:ascii="Arial" w:eastAsia="Times New Roman" w:hAnsi="Arial" w:cs="Arial"/>
          <w:kern w:val="0"/>
          <w:sz w:val="21"/>
          <w:szCs w:val="21"/>
          <w:lang w:val="es-ES" w:eastAsia="es-ES"/>
          <w14:ligatures w14:val="none"/>
        </w:rPr>
      </w:pPr>
    </w:p>
    <w:bookmarkEnd w:id="50"/>
    <w:bookmarkEnd w:id="11"/>
    <w:bookmarkEnd w:id="51"/>
    <w:p w14:paraId="1C9E2114" w14:textId="5547AFC0" w:rsidR="003003DA" w:rsidRPr="003003DA" w:rsidRDefault="003003DA" w:rsidP="003003DA">
      <w:pPr>
        <w:tabs>
          <w:tab w:val="left" w:pos="284"/>
        </w:tabs>
        <w:spacing w:after="0" w:line="240" w:lineRule="auto"/>
        <w:ind w:left="-425" w:right="-799"/>
        <w:jc w:val="both"/>
        <w:rPr>
          <w:rFonts w:ascii="Arial" w:eastAsia="Times New Roman" w:hAnsi="Arial" w:cs="Arial"/>
          <w:kern w:val="0"/>
          <w:sz w:val="21"/>
          <w:szCs w:val="21"/>
          <w:lang w:val="es-ES" w:eastAsia="es-ES"/>
          <w14:ligatures w14:val="none"/>
        </w:rPr>
      </w:pPr>
      <w:r w:rsidRPr="003003DA">
        <w:rPr>
          <w:rFonts w:ascii="Arial" w:eastAsia="Times New Roman" w:hAnsi="Arial" w:cs="Arial"/>
          <w:kern w:val="0"/>
          <w:sz w:val="21"/>
          <w:szCs w:val="21"/>
          <w:lang w:val="es-ES" w:eastAsia="es-ES"/>
          <w14:ligatures w14:val="none"/>
        </w:rPr>
        <w:t xml:space="preserve">Y no habiendo más que hacer constar, se levanta la sesión a las </w:t>
      </w:r>
      <w:r w:rsidR="002C0EAB" w:rsidRPr="002C0EAB">
        <w:rPr>
          <w:rFonts w:ascii="Arial" w:eastAsia="Times New Roman" w:hAnsi="Arial" w:cs="Arial"/>
          <w:kern w:val="0"/>
          <w:sz w:val="21"/>
          <w:szCs w:val="21"/>
          <w:lang w:val="es-ES" w:eastAsia="es-ES"/>
          <w14:ligatures w14:val="none"/>
        </w:rPr>
        <w:t xml:space="preserve">dieciséis </w:t>
      </w:r>
      <w:r w:rsidRPr="002C0EAB">
        <w:rPr>
          <w:rFonts w:ascii="Arial" w:eastAsia="Times New Roman" w:hAnsi="Arial" w:cs="Arial"/>
          <w:kern w:val="0"/>
          <w:sz w:val="21"/>
          <w:szCs w:val="21"/>
          <w:lang w:val="es-ES" w:eastAsia="es-ES"/>
          <w14:ligatures w14:val="none"/>
        </w:rPr>
        <w:t xml:space="preserve">horas y </w:t>
      </w:r>
      <w:r w:rsidR="002C0EAB" w:rsidRPr="002C0EAB">
        <w:rPr>
          <w:rFonts w:ascii="Arial" w:eastAsia="Times New Roman" w:hAnsi="Arial" w:cs="Arial"/>
          <w:kern w:val="0"/>
          <w:sz w:val="21"/>
          <w:szCs w:val="21"/>
          <w:lang w:val="es-ES" w:eastAsia="es-ES"/>
          <w14:ligatures w14:val="none"/>
        </w:rPr>
        <w:t>quince</w:t>
      </w:r>
      <w:r w:rsidRPr="002C0EAB">
        <w:rPr>
          <w:rFonts w:ascii="Arial" w:eastAsia="Times New Roman" w:hAnsi="Arial" w:cs="Arial"/>
          <w:kern w:val="0"/>
          <w:sz w:val="21"/>
          <w:szCs w:val="21"/>
          <w:lang w:val="es-ES" w:eastAsia="es-ES"/>
          <w14:ligatures w14:val="none"/>
        </w:rPr>
        <w:t xml:space="preserve"> minutos d</w:t>
      </w:r>
      <w:r w:rsidRPr="003003DA">
        <w:rPr>
          <w:rFonts w:ascii="Arial" w:eastAsia="Times New Roman" w:hAnsi="Arial" w:cs="Arial"/>
          <w:kern w:val="0"/>
          <w:sz w:val="21"/>
          <w:szCs w:val="21"/>
          <w:lang w:val="es-ES" w:eastAsia="es-ES"/>
          <w14:ligatures w14:val="none"/>
        </w:rPr>
        <w:t>el día mencionado al inicio de la presente acta que firmamos:</w:t>
      </w:r>
    </w:p>
    <w:p w14:paraId="7967B8BB" w14:textId="77777777" w:rsidR="003003DA" w:rsidRPr="003003DA" w:rsidRDefault="003003DA" w:rsidP="003003DA">
      <w:pPr>
        <w:spacing w:after="0" w:line="240" w:lineRule="auto"/>
        <w:ind w:right="-801"/>
        <w:jc w:val="both"/>
        <w:rPr>
          <w:rFonts w:ascii="Arial" w:hAnsi="Arial" w:cs="Arial"/>
          <w:sz w:val="21"/>
          <w:szCs w:val="21"/>
        </w:rPr>
      </w:pPr>
    </w:p>
    <w:p w14:paraId="1B26CE2E" w14:textId="77777777" w:rsidR="003003DA" w:rsidRPr="003003DA" w:rsidRDefault="003003DA" w:rsidP="003003DA">
      <w:pPr>
        <w:spacing w:after="0" w:line="240" w:lineRule="auto"/>
        <w:ind w:left="-567" w:right="-801" w:hanging="283"/>
        <w:jc w:val="both"/>
        <w:rPr>
          <w:rFonts w:ascii="Arial" w:hAnsi="Arial" w:cs="Arial"/>
          <w:b/>
          <w:sz w:val="21"/>
          <w:szCs w:val="21"/>
        </w:rPr>
      </w:pPr>
    </w:p>
    <w:p w14:paraId="03E57263" w14:textId="77777777" w:rsidR="003003DA" w:rsidRPr="003003DA" w:rsidRDefault="003003DA" w:rsidP="00D51798">
      <w:pPr>
        <w:spacing w:after="0" w:line="240" w:lineRule="auto"/>
        <w:ind w:right="-801"/>
        <w:jc w:val="both"/>
        <w:rPr>
          <w:rFonts w:ascii="Arial" w:hAnsi="Arial" w:cs="Arial"/>
          <w:b/>
          <w:sz w:val="21"/>
          <w:szCs w:val="21"/>
        </w:rPr>
      </w:pPr>
    </w:p>
    <w:p w14:paraId="17410FAF" w14:textId="77777777" w:rsidR="00D51798" w:rsidRPr="007B4C9E" w:rsidRDefault="00D51798" w:rsidP="00D51798">
      <w:pPr>
        <w:spacing w:line="360" w:lineRule="auto"/>
        <w:jc w:val="both"/>
        <w:rPr>
          <w:rFonts w:ascii="Arial" w:hAnsi="Arial" w:cs="Arial"/>
          <w:b/>
          <w:i/>
          <w:sz w:val="20"/>
          <w:szCs w:val="20"/>
        </w:rPr>
      </w:pPr>
      <w:bookmarkStart w:id="52" w:name="_Hlk189124689"/>
      <w:bookmarkEnd w:id="0"/>
      <w:bookmarkEnd w:id="1"/>
      <w:bookmarkEnd w:id="2"/>
      <w:r w:rsidRPr="007B4C9E">
        <w:rPr>
          <w:rFonts w:ascii="Arial" w:hAnsi="Arial" w:cs="Arial"/>
          <w:b/>
          <w:i/>
          <w:sz w:val="20"/>
          <w:szCs w:val="20"/>
        </w:rPr>
        <w:t>La presente acta es conforme con su original, la cual se encuentra firmada por los Directores: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w:t>
      </w:r>
      <w:r w:rsidRPr="007B4C9E">
        <w:rPr>
          <w:rFonts w:ascii="Arial" w:eastAsia="Arial" w:hAnsi="Arial" w:cs="Arial"/>
          <w:b/>
          <w:i/>
          <w:sz w:val="20"/>
          <w:szCs w:val="20"/>
        </w:rPr>
        <w:lastRenderedPageBreak/>
        <w:t xml:space="preserve">Enrique Cuéllar Renderos y José Alfredo Cartagena Tobías, </w:t>
      </w:r>
      <w:r w:rsidRPr="007B4C9E">
        <w:rPr>
          <w:rFonts w:ascii="Arial" w:hAnsi="Arial" w:cs="Arial"/>
          <w:b/>
          <w:i/>
          <w:sz w:val="20"/>
          <w:szCs w:val="20"/>
        </w:rPr>
        <w:t>así como por el Presidente y Director Ejecutivo, Oscar Armando Morales.</w:t>
      </w:r>
    </w:p>
    <w:bookmarkEnd w:id="52"/>
    <w:p w14:paraId="130E3473" w14:textId="77777777" w:rsidR="003003DA" w:rsidRPr="003003DA" w:rsidRDefault="003003DA" w:rsidP="003003DA">
      <w:pPr>
        <w:spacing w:line="259" w:lineRule="auto"/>
        <w:rPr>
          <w:kern w:val="0"/>
          <w:sz w:val="22"/>
          <w:szCs w:val="22"/>
          <w14:ligatures w14:val="none"/>
        </w:rPr>
      </w:pPr>
    </w:p>
    <w:p w14:paraId="4C7CDC7B" w14:textId="77777777" w:rsidR="00F45C2B" w:rsidRDefault="00F45C2B"/>
    <w:sectPr w:rsidR="00F45C2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7EBDF" w14:textId="77777777" w:rsidR="00B67B90" w:rsidRDefault="00B67B90" w:rsidP="00B67B90">
      <w:pPr>
        <w:spacing w:after="0" w:line="240" w:lineRule="auto"/>
      </w:pPr>
      <w:r>
        <w:separator/>
      </w:r>
    </w:p>
  </w:endnote>
  <w:endnote w:type="continuationSeparator" w:id="0">
    <w:p w14:paraId="062CBB07" w14:textId="77777777" w:rsidR="00B67B90" w:rsidRDefault="00B67B90" w:rsidP="00B67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300">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428B" w14:textId="2EB9355F" w:rsidR="00B67B90" w:rsidRDefault="00B67B90">
    <w:pPr>
      <w:pStyle w:val="Piedepgina"/>
      <w:jc w:val="right"/>
    </w:pPr>
  </w:p>
  <w:p w14:paraId="441EA364" w14:textId="77777777" w:rsidR="00B67B90" w:rsidRDefault="00B67B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1AAF6" w14:textId="77777777" w:rsidR="00B67B90" w:rsidRDefault="00B67B90" w:rsidP="00B67B90">
      <w:pPr>
        <w:spacing w:after="0" w:line="240" w:lineRule="auto"/>
      </w:pPr>
      <w:r>
        <w:separator/>
      </w:r>
    </w:p>
  </w:footnote>
  <w:footnote w:type="continuationSeparator" w:id="0">
    <w:p w14:paraId="3FBE6054" w14:textId="77777777" w:rsidR="00B67B90" w:rsidRDefault="00B67B90" w:rsidP="00B67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217D" w14:textId="03E93DC8" w:rsidR="00BF5373" w:rsidRPr="00953421" w:rsidRDefault="00BF5373" w:rsidP="00BF5373">
    <w:pPr>
      <w:spacing w:after="0" w:line="240" w:lineRule="auto"/>
      <w:rPr>
        <w:rFonts w:ascii="Arial" w:hAnsi="Arial" w:cs="Arial"/>
        <w:b/>
        <w:color w:val="FF0000"/>
        <w:sz w:val="20"/>
        <w:szCs w:val="20"/>
      </w:rPr>
    </w:pPr>
    <w:bookmarkStart w:id="29" w:name="_Hlk57621020"/>
    <w:bookmarkStart w:id="30"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w:t>
    </w:r>
    <w:r>
      <w:rPr>
        <w:rFonts w:ascii="Arial" w:hAnsi="Arial" w:cs="Arial"/>
        <w:b/>
        <w:color w:val="FF0000"/>
        <w:sz w:val="20"/>
        <w:szCs w:val="20"/>
      </w:rPr>
      <w:t>S</w:t>
    </w:r>
    <w:r w:rsidRPr="00953421">
      <w:rPr>
        <w:rFonts w:ascii="Arial" w:hAnsi="Arial" w:cs="Arial"/>
        <w:b/>
        <w:color w:val="FF0000"/>
        <w:sz w:val="20"/>
        <w:szCs w:val="20"/>
      </w:rPr>
      <w:t xml:space="preserve">. </w:t>
    </w:r>
    <w:r>
      <w:rPr>
        <w:rFonts w:ascii="Arial" w:hAnsi="Arial" w:cs="Arial"/>
        <w:b/>
        <w:color w:val="FF0000"/>
        <w:sz w:val="20"/>
        <w:szCs w:val="20"/>
      </w:rPr>
      <w:t>34 LIT. C) LPDP Y 30 LAIP</w:t>
    </w:r>
  </w:p>
  <w:p w14:paraId="77306C8F" w14:textId="77777777" w:rsidR="00BF5373" w:rsidRDefault="00BF5373" w:rsidP="00BF5373">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17C193FA" w14:textId="77777777" w:rsidR="00BF5373" w:rsidRPr="00953421" w:rsidRDefault="00BF5373" w:rsidP="00BF5373">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29"/>
  </w:p>
  <w:bookmarkEnd w:id="30"/>
  <w:p w14:paraId="307F416E" w14:textId="010DA7C1" w:rsidR="00BF5373" w:rsidRDefault="00BF5373">
    <w:pPr>
      <w:pStyle w:val="Encabezado"/>
    </w:pPr>
  </w:p>
  <w:p w14:paraId="7FDD77D3" w14:textId="77777777" w:rsidR="00BF5373" w:rsidRDefault="00BF53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688B"/>
    <w:multiLevelType w:val="hybridMultilevel"/>
    <w:tmpl w:val="9580EA76"/>
    <w:lvl w:ilvl="0" w:tplc="5E149B56">
      <w:start w:val="1"/>
      <w:numFmt w:val="decimal"/>
      <w:lvlText w:val="%1)"/>
      <w:lvlJc w:val="left"/>
      <w:pPr>
        <w:ind w:left="644" w:hanging="360"/>
      </w:pPr>
      <w:rPr>
        <w:rFonts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105768"/>
    <w:multiLevelType w:val="hybridMultilevel"/>
    <w:tmpl w:val="CC5A1A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A701A90"/>
    <w:multiLevelType w:val="hybridMultilevel"/>
    <w:tmpl w:val="F6DE64E8"/>
    <w:lvl w:ilvl="0" w:tplc="9A3ED666">
      <w:start w:val="1"/>
      <w:numFmt w:val="decimal"/>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6E3F3F"/>
    <w:multiLevelType w:val="hybridMultilevel"/>
    <w:tmpl w:val="FCE45156"/>
    <w:lvl w:ilvl="0" w:tplc="81E6E558">
      <w:start w:val="1"/>
      <w:numFmt w:val="upperLetter"/>
      <w:lvlText w:val="%1."/>
      <w:lvlJc w:val="left"/>
      <w:pPr>
        <w:tabs>
          <w:tab w:val="num" w:pos="720"/>
        </w:tabs>
        <w:ind w:left="720" w:hanging="360"/>
      </w:pPr>
    </w:lvl>
    <w:lvl w:ilvl="1" w:tplc="16A4EF24">
      <w:numFmt w:val="bullet"/>
      <w:lvlText w:val="•"/>
      <w:lvlJc w:val="left"/>
      <w:pPr>
        <w:tabs>
          <w:tab w:val="num" w:pos="1440"/>
        </w:tabs>
        <w:ind w:left="1440" w:hanging="360"/>
      </w:pPr>
      <w:rPr>
        <w:rFonts w:ascii="Arial" w:hAnsi="Arial" w:hint="default"/>
      </w:rPr>
    </w:lvl>
    <w:lvl w:ilvl="2" w:tplc="CB866EAA">
      <w:start w:val="1"/>
      <w:numFmt w:val="lowerLetter"/>
      <w:lvlText w:val="%3)"/>
      <w:lvlJc w:val="left"/>
      <w:pPr>
        <w:ind w:left="2160" w:hanging="360"/>
      </w:pPr>
      <w:rPr>
        <w:rFonts w:hint="default"/>
      </w:rPr>
    </w:lvl>
    <w:lvl w:ilvl="3" w:tplc="34F88C34" w:tentative="1">
      <w:start w:val="1"/>
      <w:numFmt w:val="upperLetter"/>
      <w:lvlText w:val="%4."/>
      <w:lvlJc w:val="left"/>
      <w:pPr>
        <w:tabs>
          <w:tab w:val="num" w:pos="2880"/>
        </w:tabs>
        <w:ind w:left="2880" w:hanging="360"/>
      </w:pPr>
    </w:lvl>
    <w:lvl w:ilvl="4" w:tplc="53182C14" w:tentative="1">
      <w:start w:val="1"/>
      <w:numFmt w:val="upperLetter"/>
      <w:lvlText w:val="%5."/>
      <w:lvlJc w:val="left"/>
      <w:pPr>
        <w:tabs>
          <w:tab w:val="num" w:pos="3600"/>
        </w:tabs>
        <w:ind w:left="3600" w:hanging="360"/>
      </w:pPr>
    </w:lvl>
    <w:lvl w:ilvl="5" w:tplc="4FC0F344" w:tentative="1">
      <w:start w:val="1"/>
      <w:numFmt w:val="upperLetter"/>
      <w:lvlText w:val="%6."/>
      <w:lvlJc w:val="left"/>
      <w:pPr>
        <w:tabs>
          <w:tab w:val="num" w:pos="4320"/>
        </w:tabs>
        <w:ind w:left="4320" w:hanging="360"/>
      </w:pPr>
    </w:lvl>
    <w:lvl w:ilvl="6" w:tplc="11C4EE44" w:tentative="1">
      <w:start w:val="1"/>
      <w:numFmt w:val="upperLetter"/>
      <w:lvlText w:val="%7."/>
      <w:lvlJc w:val="left"/>
      <w:pPr>
        <w:tabs>
          <w:tab w:val="num" w:pos="5040"/>
        </w:tabs>
        <w:ind w:left="5040" w:hanging="360"/>
      </w:pPr>
    </w:lvl>
    <w:lvl w:ilvl="7" w:tplc="6DB4FC78" w:tentative="1">
      <w:start w:val="1"/>
      <w:numFmt w:val="upperLetter"/>
      <w:lvlText w:val="%8."/>
      <w:lvlJc w:val="left"/>
      <w:pPr>
        <w:tabs>
          <w:tab w:val="num" w:pos="5760"/>
        </w:tabs>
        <w:ind w:left="5760" w:hanging="360"/>
      </w:pPr>
    </w:lvl>
    <w:lvl w:ilvl="8" w:tplc="33606674" w:tentative="1">
      <w:start w:val="1"/>
      <w:numFmt w:val="upperLetter"/>
      <w:lvlText w:val="%9."/>
      <w:lvlJc w:val="left"/>
      <w:pPr>
        <w:tabs>
          <w:tab w:val="num" w:pos="6480"/>
        </w:tabs>
        <w:ind w:left="6480" w:hanging="360"/>
      </w:pPr>
    </w:lvl>
  </w:abstractNum>
  <w:abstractNum w:abstractNumId="4" w15:restartNumberingAfterBreak="0">
    <w:nsid w:val="1821531A"/>
    <w:multiLevelType w:val="hybridMultilevel"/>
    <w:tmpl w:val="86CCD7F6"/>
    <w:lvl w:ilvl="0" w:tplc="B50C1E24">
      <w:start w:val="8"/>
      <w:numFmt w:val="decimal"/>
      <w:lvlText w:val="%1."/>
      <w:lvlJc w:val="left"/>
      <w:pPr>
        <w:tabs>
          <w:tab w:val="num" w:pos="720"/>
        </w:tabs>
        <w:ind w:left="720" w:hanging="360"/>
      </w:pPr>
    </w:lvl>
    <w:lvl w:ilvl="1" w:tplc="A3E64108" w:tentative="1">
      <w:start w:val="1"/>
      <w:numFmt w:val="decimal"/>
      <w:lvlText w:val="%2."/>
      <w:lvlJc w:val="left"/>
      <w:pPr>
        <w:tabs>
          <w:tab w:val="num" w:pos="1440"/>
        </w:tabs>
        <w:ind w:left="1440" w:hanging="360"/>
      </w:pPr>
    </w:lvl>
    <w:lvl w:ilvl="2" w:tplc="46300F1C" w:tentative="1">
      <w:start w:val="1"/>
      <w:numFmt w:val="decimal"/>
      <w:lvlText w:val="%3."/>
      <w:lvlJc w:val="left"/>
      <w:pPr>
        <w:tabs>
          <w:tab w:val="num" w:pos="2160"/>
        </w:tabs>
        <w:ind w:left="2160" w:hanging="360"/>
      </w:pPr>
    </w:lvl>
    <w:lvl w:ilvl="3" w:tplc="0C7898F2" w:tentative="1">
      <w:start w:val="1"/>
      <w:numFmt w:val="decimal"/>
      <w:lvlText w:val="%4."/>
      <w:lvlJc w:val="left"/>
      <w:pPr>
        <w:tabs>
          <w:tab w:val="num" w:pos="2880"/>
        </w:tabs>
        <w:ind w:left="2880" w:hanging="360"/>
      </w:pPr>
    </w:lvl>
    <w:lvl w:ilvl="4" w:tplc="F674873A" w:tentative="1">
      <w:start w:val="1"/>
      <w:numFmt w:val="decimal"/>
      <w:lvlText w:val="%5."/>
      <w:lvlJc w:val="left"/>
      <w:pPr>
        <w:tabs>
          <w:tab w:val="num" w:pos="3600"/>
        </w:tabs>
        <w:ind w:left="3600" w:hanging="360"/>
      </w:pPr>
    </w:lvl>
    <w:lvl w:ilvl="5" w:tplc="65CE11F2" w:tentative="1">
      <w:start w:val="1"/>
      <w:numFmt w:val="decimal"/>
      <w:lvlText w:val="%6."/>
      <w:lvlJc w:val="left"/>
      <w:pPr>
        <w:tabs>
          <w:tab w:val="num" w:pos="4320"/>
        </w:tabs>
        <w:ind w:left="4320" w:hanging="360"/>
      </w:pPr>
    </w:lvl>
    <w:lvl w:ilvl="6" w:tplc="EF9AAE88" w:tentative="1">
      <w:start w:val="1"/>
      <w:numFmt w:val="decimal"/>
      <w:lvlText w:val="%7."/>
      <w:lvlJc w:val="left"/>
      <w:pPr>
        <w:tabs>
          <w:tab w:val="num" w:pos="5040"/>
        </w:tabs>
        <w:ind w:left="5040" w:hanging="360"/>
      </w:pPr>
    </w:lvl>
    <w:lvl w:ilvl="7" w:tplc="366C34A8" w:tentative="1">
      <w:start w:val="1"/>
      <w:numFmt w:val="decimal"/>
      <w:lvlText w:val="%8."/>
      <w:lvlJc w:val="left"/>
      <w:pPr>
        <w:tabs>
          <w:tab w:val="num" w:pos="5760"/>
        </w:tabs>
        <w:ind w:left="5760" w:hanging="360"/>
      </w:pPr>
    </w:lvl>
    <w:lvl w:ilvl="8" w:tplc="9C749966" w:tentative="1">
      <w:start w:val="1"/>
      <w:numFmt w:val="decimal"/>
      <w:lvlText w:val="%9."/>
      <w:lvlJc w:val="left"/>
      <w:pPr>
        <w:tabs>
          <w:tab w:val="num" w:pos="6480"/>
        </w:tabs>
        <w:ind w:left="6480" w:hanging="360"/>
      </w:pPr>
    </w:lvl>
  </w:abstractNum>
  <w:abstractNum w:abstractNumId="5" w15:restartNumberingAfterBreak="0">
    <w:nsid w:val="21696F9D"/>
    <w:multiLevelType w:val="hybridMultilevel"/>
    <w:tmpl w:val="4F107B92"/>
    <w:lvl w:ilvl="0" w:tplc="440A000B">
      <w:start w:val="1"/>
      <w:numFmt w:val="bullet"/>
      <w:lvlText w:val=""/>
      <w:lvlJc w:val="left"/>
      <w:pPr>
        <w:ind w:left="785"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31B04B3"/>
    <w:multiLevelType w:val="hybridMultilevel"/>
    <w:tmpl w:val="CF28EB1A"/>
    <w:lvl w:ilvl="0" w:tplc="02106572">
      <w:start w:val="1"/>
      <w:numFmt w:val="lowerLetter"/>
      <w:lvlText w:val="%1)"/>
      <w:lvlJc w:val="left"/>
      <w:pPr>
        <w:tabs>
          <w:tab w:val="num" w:pos="720"/>
        </w:tabs>
        <w:ind w:left="720" w:hanging="360"/>
      </w:pPr>
    </w:lvl>
    <w:lvl w:ilvl="1" w:tplc="5E44E3E2">
      <w:numFmt w:val="bullet"/>
      <w:lvlText w:val="•"/>
      <w:lvlJc w:val="left"/>
      <w:pPr>
        <w:tabs>
          <w:tab w:val="num" w:pos="1440"/>
        </w:tabs>
        <w:ind w:left="1440" w:hanging="360"/>
      </w:pPr>
      <w:rPr>
        <w:rFonts w:ascii="Arial" w:hAnsi="Arial" w:hint="default"/>
      </w:rPr>
    </w:lvl>
    <w:lvl w:ilvl="2" w:tplc="0B5AF2E8" w:tentative="1">
      <w:start w:val="1"/>
      <w:numFmt w:val="lowerLetter"/>
      <w:lvlText w:val="%3)"/>
      <w:lvlJc w:val="left"/>
      <w:pPr>
        <w:tabs>
          <w:tab w:val="num" w:pos="2160"/>
        </w:tabs>
        <w:ind w:left="2160" w:hanging="360"/>
      </w:pPr>
    </w:lvl>
    <w:lvl w:ilvl="3" w:tplc="3796FBD8" w:tentative="1">
      <w:start w:val="1"/>
      <w:numFmt w:val="lowerLetter"/>
      <w:lvlText w:val="%4)"/>
      <w:lvlJc w:val="left"/>
      <w:pPr>
        <w:tabs>
          <w:tab w:val="num" w:pos="2880"/>
        </w:tabs>
        <w:ind w:left="2880" w:hanging="360"/>
      </w:pPr>
    </w:lvl>
    <w:lvl w:ilvl="4" w:tplc="29CA7E5C" w:tentative="1">
      <w:start w:val="1"/>
      <w:numFmt w:val="lowerLetter"/>
      <w:lvlText w:val="%5)"/>
      <w:lvlJc w:val="left"/>
      <w:pPr>
        <w:tabs>
          <w:tab w:val="num" w:pos="3600"/>
        </w:tabs>
        <w:ind w:left="3600" w:hanging="360"/>
      </w:pPr>
    </w:lvl>
    <w:lvl w:ilvl="5" w:tplc="1D42C44C" w:tentative="1">
      <w:start w:val="1"/>
      <w:numFmt w:val="lowerLetter"/>
      <w:lvlText w:val="%6)"/>
      <w:lvlJc w:val="left"/>
      <w:pPr>
        <w:tabs>
          <w:tab w:val="num" w:pos="4320"/>
        </w:tabs>
        <w:ind w:left="4320" w:hanging="360"/>
      </w:pPr>
    </w:lvl>
    <w:lvl w:ilvl="6" w:tplc="45A07978" w:tentative="1">
      <w:start w:val="1"/>
      <w:numFmt w:val="lowerLetter"/>
      <w:lvlText w:val="%7)"/>
      <w:lvlJc w:val="left"/>
      <w:pPr>
        <w:tabs>
          <w:tab w:val="num" w:pos="5040"/>
        </w:tabs>
        <w:ind w:left="5040" w:hanging="360"/>
      </w:pPr>
    </w:lvl>
    <w:lvl w:ilvl="7" w:tplc="93AA748A" w:tentative="1">
      <w:start w:val="1"/>
      <w:numFmt w:val="lowerLetter"/>
      <w:lvlText w:val="%8)"/>
      <w:lvlJc w:val="left"/>
      <w:pPr>
        <w:tabs>
          <w:tab w:val="num" w:pos="5760"/>
        </w:tabs>
        <w:ind w:left="5760" w:hanging="360"/>
      </w:pPr>
    </w:lvl>
    <w:lvl w:ilvl="8" w:tplc="774C1DF0" w:tentative="1">
      <w:start w:val="1"/>
      <w:numFmt w:val="lowerLetter"/>
      <w:lvlText w:val="%9)"/>
      <w:lvlJc w:val="left"/>
      <w:pPr>
        <w:tabs>
          <w:tab w:val="num" w:pos="6480"/>
        </w:tabs>
        <w:ind w:left="6480" w:hanging="360"/>
      </w:pPr>
    </w:lvl>
  </w:abstractNum>
  <w:abstractNum w:abstractNumId="7" w15:restartNumberingAfterBreak="0">
    <w:nsid w:val="250C0744"/>
    <w:multiLevelType w:val="hybridMultilevel"/>
    <w:tmpl w:val="81A2A28C"/>
    <w:lvl w:ilvl="0" w:tplc="FFFFFFFF">
      <w:start w:val="1"/>
      <w:numFmt w:val="upperRoman"/>
      <w:lvlText w:val="%1."/>
      <w:lvlJc w:val="right"/>
      <w:pPr>
        <w:ind w:left="1080" w:hanging="72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2B0EEA"/>
    <w:multiLevelType w:val="hybridMultilevel"/>
    <w:tmpl w:val="1B281BEA"/>
    <w:lvl w:ilvl="0" w:tplc="E8D02D18">
      <w:start w:val="1"/>
      <w:numFmt w:val="upperRoman"/>
      <w:lvlText w:val="%1."/>
      <w:lvlJc w:val="right"/>
      <w:pPr>
        <w:ind w:left="720" w:hanging="360"/>
      </w:pPr>
      <w:rPr>
        <w:rFonts w:ascii="Arial" w:hAnsi="Arial" w:cs="Arial"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8F574CE"/>
    <w:multiLevelType w:val="hybridMultilevel"/>
    <w:tmpl w:val="8708B1AE"/>
    <w:lvl w:ilvl="0" w:tplc="D69CADB6">
      <w:start w:val="1"/>
      <w:numFmt w:val="upperLetter"/>
      <w:lvlText w:val="%1."/>
      <w:lvlJc w:val="left"/>
      <w:pPr>
        <w:tabs>
          <w:tab w:val="num" w:pos="720"/>
        </w:tabs>
        <w:ind w:left="720" w:hanging="360"/>
      </w:pPr>
    </w:lvl>
    <w:lvl w:ilvl="1" w:tplc="B89CD9E8" w:tentative="1">
      <w:start w:val="1"/>
      <w:numFmt w:val="upperLetter"/>
      <w:lvlText w:val="%2."/>
      <w:lvlJc w:val="left"/>
      <w:pPr>
        <w:tabs>
          <w:tab w:val="num" w:pos="1440"/>
        </w:tabs>
        <w:ind w:left="1440" w:hanging="360"/>
      </w:pPr>
    </w:lvl>
    <w:lvl w:ilvl="2" w:tplc="363619D0" w:tentative="1">
      <w:start w:val="1"/>
      <w:numFmt w:val="upperLetter"/>
      <w:lvlText w:val="%3."/>
      <w:lvlJc w:val="left"/>
      <w:pPr>
        <w:tabs>
          <w:tab w:val="num" w:pos="2160"/>
        </w:tabs>
        <w:ind w:left="2160" w:hanging="360"/>
      </w:pPr>
    </w:lvl>
    <w:lvl w:ilvl="3" w:tplc="C55CDAF2" w:tentative="1">
      <w:start w:val="1"/>
      <w:numFmt w:val="upperLetter"/>
      <w:lvlText w:val="%4."/>
      <w:lvlJc w:val="left"/>
      <w:pPr>
        <w:tabs>
          <w:tab w:val="num" w:pos="2880"/>
        </w:tabs>
        <w:ind w:left="2880" w:hanging="360"/>
      </w:pPr>
    </w:lvl>
    <w:lvl w:ilvl="4" w:tplc="016497F0" w:tentative="1">
      <w:start w:val="1"/>
      <w:numFmt w:val="upperLetter"/>
      <w:lvlText w:val="%5."/>
      <w:lvlJc w:val="left"/>
      <w:pPr>
        <w:tabs>
          <w:tab w:val="num" w:pos="3600"/>
        </w:tabs>
        <w:ind w:left="3600" w:hanging="360"/>
      </w:pPr>
    </w:lvl>
    <w:lvl w:ilvl="5" w:tplc="37D2F116" w:tentative="1">
      <w:start w:val="1"/>
      <w:numFmt w:val="upperLetter"/>
      <w:lvlText w:val="%6."/>
      <w:lvlJc w:val="left"/>
      <w:pPr>
        <w:tabs>
          <w:tab w:val="num" w:pos="4320"/>
        </w:tabs>
        <w:ind w:left="4320" w:hanging="360"/>
      </w:pPr>
    </w:lvl>
    <w:lvl w:ilvl="6" w:tplc="929A92FC" w:tentative="1">
      <w:start w:val="1"/>
      <w:numFmt w:val="upperLetter"/>
      <w:lvlText w:val="%7."/>
      <w:lvlJc w:val="left"/>
      <w:pPr>
        <w:tabs>
          <w:tab w:val="num" w:pos="5040"/>
        </w:tabs>
        <w:ind w:left="5040" w:hanging="360"/>
      </w:pPr>
    </w:lvl>
    <w:lvl w:ilvl="7" w:tplc="64EE8596" w:tentative="1">
      <w:start w:val="1"/>
      <w:numFmt w:val="upperLetter"/>
      <w:lvlText w:val="%8."/>
      <w:lvlJc w:val="left"/>
      <w:pPr>
        <w:tabs>
          <w:tab w:val="num" w:pos="5760"/>
        </w:tabs>
        <w:ind w:left="5760" w:hanging="360"/>
      </w:pPr>
    </w:lvl>
    <w:lvl w:ilvl="8" w:tplc="2D707108" w:tentative="1">
      <w:start w:val="1"/>
      <w:numFmt w:val="upperLetter"/>
      <w:lvlText w:val="%9."/>
      <w:lvlJc w:val="left"/>
      <w:pPr>
        <w:tabs>
          <w:tab w:val="num" w:pos="6480"/>
        </w:tabs>
        <w:ind w:left="6480" w:hanging="360"/>
      </w:pPr>
    </w:lvl>
  </w:abstractNum>
  <w:abstractNum w:abstractNumId="10" w15:restartNumberingAfterBreak="0">
    <w:nsid w:val="2DE7382A"/>
    <w:multiLevelType w:val="hybridMultilevel"/>
    <w:tmpl w:val="4F9473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E93760B"/>
    <w:multiLevelType w:val="hybridMultilevel"/>
    <w:tmpl w:val="CF5C9E7A"/>
    <w:lvl w:ilvl="0" w:tplc="440A000B">
      <w:start w:val="1"/>
      <w:numFmt w:val="bullet"/>
      <w:lvlText w:val=""/>
      <w:lvlJc w:val="left"/>
      <w:pPr>
        <w:ind w:left="785" w:hanging="360"/>
      </w:pPr>
      <w:rPr>
        <w:rFonts w:ascii="Wingdings" w:hAnsi="Wingdings"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2" w15:restartNumberingAfterBreak="0">
    <w:nsid w:val="2FA74D83"/>
    <w:multiLevelType w:val="hybridMultilevel"/>
    <w:tmpl w:val="52E0BA84"/>
    <w:lvl w:ilvl="0" w:tplc="3E1E77FE">
      <w:start w:val="1"/>
      <w:numFmt w:val="upperLetter"/>
      <w:lvlText w:val="%1)"/>
      <w:lvlJc w:val="left"/>
      <w:pPr>
        <w:ind w:left="76" w:hanging="360"/>
      </w:pPr>
      <w:rPr>
        <w:rFonts w:hint="default"/>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3" w15:restartNumberingAfterBreak="0">
    <w:nsid w:val="33C55831"/>
    <w:multiLevelType w:val="hybridMultilevel"/>
    <w:tmpl w:val="4BECEBE4"/>
    <w:lvl w:ilvl="0" w:tplc="35EC004C">
      <w:start w:val="9"/>
      <w:numFmt w:val="decimal"/>
      <w:lvlText w:val="%1."/>
      <w:lvlJc w:val="left"/>
      <w:pPr>
        <w:tabs>
          <w:tab w:val="num" w:pos="720"/>
        </w:tabs>
        <w:ind w:left="720" w:hanging="360"/>
      </w:pPr>
    </w:lvl>
    <w:lvl w:ilvl="1" w:tplc="E0E8E468" w:tentative="1">
      <w:start w:val="1"/>
      <w:numFmt w:val="decimal"/>
      <w:lvlText w:val="%2."/>
      <w:lvlJc w:val="left"/>
      <w:pPr>
        <w:tabs>
          <w:tab w:val="num" w:pos="1440"/>
        </w:tabs>
        <w:ind w:left="1440" w:hanging="360"/>
      </w:pPr>
    </w:lvl>
    <w:lvl w:ilvl="2" w:tplc="1D8281FC" w:tentative="1">
      <w:start w:val="1"/>
      <w:numFmt w:val="decimal"/>
      <w:lvlText w:val="%3."/>
      <w:lvlJc w:val="left"/>
      <w:pPr>
        <w:tabs>
          <w:tab w:val="num" w:pos="2160"/>
        </w:tabs>
        <w:ind w:left="2160" w:hanging="360"/>
      </w:pPr>
    </w:lvl>
    <w:lvl w:ilvl="3" w:tplc="0FEAF34C" w:tentative="1">
      <w:start w:val="1"/>
      <w:numFmt w:val="decimal"/>
      <w:lvlText w:val="%4."/>
      <w:lvlJc w:val="left"/>
      <w:pPr>
        <w:tabs>
          <w:tab w:val="num" w:pos="2880"/>
        </w:tabs>
        <w:ind w:left="2880" w:hanging="360"/>
      </w:pPr>
    </w:lvl>
    <w:lvl w:ilvl="4" w:tplc="5FBABCB6" w:tentative="1">
      <w:start w:val="1"/>
      <w:numFmt w:val="decimal"/>
      <w:lvlText w:val="%5."/>
      <w:lvlJc w:val="left"/>
      <w:pPr>
        <w:tabs>
          <w:tab w:val="num" w:pos="3600"/>
        </w:tabs>
        <w:ind w:left="3600" w:hanging="360"/>
      </w:pPr>
    </w:lvl>
    <w:lvl w:ilvl="5" w:tplc="23F4CCF8" w:tentative="1">
      <w:start w:val="1"/>
      <w:numFmt w:val="decimal"/>
      <w:lvlText w:val="%6."/>
      <w:lvlJc w:val="left"/>
      <w:pPr>
        <w:tabs>
          <w:tab w:val="num" w:pos="4320"/>
        </w:tabs>
        <w:ind w:left="4320" w:hanging="360"/>
      </w:pPr>
    </w:lvl>
    <w:lvl w:ilvl="6" w:tplc="E158846A" w:tentative="1">
      <w:start w:val="1"/>
      <w:numFmt w:val="decimal"/>
      <w:lvlText w:val="%7."/>
      <w:lvlJc w:val="left"/>
      <w:pPr>
        <w:tabs>
          <w:tab w:val="num" w:pos="5040"/>
        </w:tabs>
        <w:ind w:left="5040" w:hanging="360"/>
      </w:pPr>
    </w:lvl>
    <w:lvl w:ilvl="7" w:tplc="4CCA78BC" w:tentative="1">
      <w:start w:val="1"/>
      <w:numFmt w:val="decimal"/>
      <w:lvlText w:val="%8."/>
      <w:lvlJc w:val="left"/>
      <w:pPr>
        <w:tabs>
          <w:tab w:val="num" w:pos="5760"/>
        </w:tabs>
        <w:ind w:left="5760" w:hanging="360"/>
      </w:pPr>
    </w:lvl>
    <w:lvl w:ilvl="8" w:tplc="3D6A916E" w:tentative="1">
      <w:start w:val="1"/>
      <w:numFmt w:val="decimal"/>
      <w:lvlText w:val="%9."/>
      <w:lvlJc w:val="left"/>
      <w:pPr>
        <w:tabs>
          <w:tab w:val="num" w:pos="6480"/>
        </w:tabs>
        <w:ind w:left="6480" w:hanging="360"/>
      </w:pPr>
    </w:lvl>
  </w:abstractNum>
  <w:abstractNum w:abstractNumId="14" w15:restartNumberingAfterBreak="0">
    <w:nsid w:val="352871E2"/>
    <w:multiLevelType w:val="hybridMultilevel"/>
    <w:tmpl w:val="5F26A6D4"/>
    <w:lvl w:ilvl="0" w:tplc="A410644C">
      <w:start w:val="1"/>
      <w:numFmt w:val="lowerLetter"/>
      <w:lvlText w:val="%1)"/>
      <w:lvlJc w:val="left"/>
      <w:pPr>
        <w:ind w:left="-207" w:hanging="360"/>
      </w:pPr>
      <w:rPr>
        <w:rFonts w:hint="default"/>
        <w:b w:val="0"/>
        <w:bCs w:val="0"/>
      </w:rPr>
    </w:lvl>
    <w:lvl w:ilvl="1" w:tplc="440A0019">
      <w:start w:val="1"/>
      <w:numFmt w:val="lowerLetter"/>
      <w:lvlText w:val="%2."/>
      <w:lvlJc w:val="left"/>
      <w:pPr>
        <w:ind w:left="513" w:hanging="360"/>
      </w:pPr>
    </w:lvl>
    <w:lvl w:ilvl="2" w:tplc="440A001B" w:tentative="1">
      <w:start w:val="1"/>
      <w:numFmt w:val="lowerRoman"/>
      <w:lvlText w:val="%3."/>
      <w:lvlJc w:val="right"/>
      <w:pPr>
        <w:ind w:left="1233" w:hanging="180"/>
      </w:pPr>
    </w:lvl>
    <w:lvl w:ilvl="3" w:tplc="440A000F" w:tentative="1">
      <w:start w:val="1"/>
      <w:numFmt w:val="decimal"/>
      <w:lvlText w:val="%4."/>
      <w:lvlJc w:val="left"/>
      <w:pPr>
        <w:ind w:left="1953" w:hanging="360"/>
      </w:pPr>
    </w:lvl>
    <w:lvl w:ilvl="4" w:tplc="440A0019" w:tentative="1">
      <w:start w:val="1"/>
      <w:numFmt w:val="lowerLetter"/>
      <w:lvlText w:val="%5."/>
      <w:lvlJc w:val="left"/>
      <w:pPr>
        <w:ind w:left="2673" w:hanging="360"/>
      </w:pPr>
    </w:lvl>
    <w:lvl w:ilvl="5" w:tplc="440A001B" w:tentative="1">
      <w:start w:val="1"/>
      <w:numFmt w:val="lowerRoman"/>
      <w:lvlText w:val="%6."/>
      <w:lvlJc w:val="right"/>
      <w:pPr>
        <w:ind w:left="3393" w:hanging="180"/>
      </w:pPr>
    </w:lvl>
    <w:lvl w:ilvl="6" w:tplc="440A000F" w:tentative="1">
      <w:start w:val="1"/>
      <w:numFmt w:val="decimal"/>
      <w:lvlText w:val="%7."/>
      <w:lvlJc w:val="left"/>
      <w:pPr>
        <w:ind w:left="4113" w:hanging="360"/>
      </w:pPr>
    </w:lvl>
    <w:lvl w:ilvl="7" w:tplc="440A0019" w:tentative="1">
      <w:start w:val="1"/>
      <w:numFmt w:val="lowerLetter"/>
      <w:lvlText w:val="%8."/>
      <w:lvlJc w:val="left"/>
      <w:pPr>
        <w:ind w:left="4833" w:hanging="360"/>
      </w:pPr>
    </w:lvl>
    <w:lvl w:ilvl="8" w:tplc="440A001B" w:tentative="1">
      <w:start w:val="1"/>
      <w:numFmt w:val="lowerRoman"/>
      <w:lvlText w:val="%9."/>
      <w:lvlJc w:val="right"/>
      <w:pPr>
        <w:ind w:left="5553" w:hanging="180"/>
      </w:pPr>
    </w:lvl>
  </w:abstractNum>
  <w:abstractNum w:abstractNumId="15" w15:restartNumberingAfterBreak="0">
    <w:nsid w:val="3B817E42"/>
    <w:multiLevelType w:val="hybridMultilevel"/>
    <w:tmpl w:val="AE1C0214"/>
    <w:lvl w:ilvl="0" w:tplc="FFFFFFFF">
      <w:start w:val="1"/>
      <w:numFmt w:val="decimal"/>
      <w:lvlText w:val="%1)"/>
      <w:lvlJc w:val="left"/>
      <w:pPr>
        <w:ind w:left="720" w:hanging="360"/>
      </w:pPr>
      <w:rPr>
        <w:rFonts w:ascii="Arial" w:hAnsi="Arial" w:cs="Aria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AA382C"/>
    <w:multiLevelType w:val="hybridMultilevel"/>
    <w:tmpl w:val="498C075A"/>
    <w:lvl w:ilvl="0" w:tplc="5A6EC1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27C4509"/>
    <w:multiLevelType w:val="hybridMultilevel"/>
    <w:tmpl w:val="659453A4"/>
    <w:lvl w:ilvl="0" w:tplc="3CA4E4D2">
      <w:start w:val="1"/>
      <w:numFmt w:val="decimal"/>
      <w:lvlText w:val="%1."/>
      <w:lvlJc w:val="left"/>
      <w:pPr>
        <w:tabs>
          <w:tab w:val="num" w:pos="720"/>
        </w:tabs>
        <w:ind w:left="720" w:hanging="360"/>
      </w:pPr>
    </w:lvl>
    <w:lvl w:ilvl="1" w:tplc="D728CC2A" w:tentative="1">
      <w:start w:val="1"/>
      <w:numFmt w:val="decimal"/>
      <w:lvlText w:val="%2."/>
      <w:lvlJc w:val="left"/>
      <w:pPr>
        <w:tabs>
          <w:tab w:val="num" w:pos="1440"/>
        </w:tabs>
        <w:ind w:left="1440" w:hanging="360"/>
      </w:pPr>
    </w:lvl>
    <w:lvl w:ilvl="2" w:tplc="1AF6A5DC" w:tentative="1">
      <w:start w:val="1"/>
      <w:numFmt w:val="decimal"/>
      <w:lvlText w:val="%3."/>
      <w:lvlJc w:val="left"/>
      <w:pPr>
        <w:tabs>
          <w:tab w:val="num" w:pos="2160"/>
        </w:tabs>
        <w:ind w:left="2160" w:hanging="360"/>
      </w:pPr>
    </w:lvl>
    <w:lvl w:ilvl="3" w:tplc="968034F6" w:tentative="1">
      <w:start w:val="1"/>
      <w:numFmt w:val="decimal"/>
      <w:lvlText w:val="%4."/>
      <w:lvlJc w:val="left"/>
      <w:pPr>
        <w:tabs>
          <w:tab w:val="num" w:pos="2880"/>
        </w:tabs>
        <w:ind w:left="2880" w:hanging="360"/>
      </w:pPr>
    </w:lvl>
    <w:lvl w:ilvl="4" w:tplc="1360A000" w:tentative="1">
      <w:start w:val="1"/>
      <w:numFmt w:val="decimal"/>
      <w:lvlText w:val="%5."/>
      <w:lvlJc w:val="left"/>
      <w:pPr>
        <w:tabs>
          <w:tab w:val="num" w:pos="3600"/>
        </w:tabs>
        <w:ind w:left="3600" w:hanging="360"/>
      </w:pPr>
    </w:lvl>
    <w:lvl w:ilvl="5" w:tplc="86FABD62" w:tentative="1">
      <w:start w:val="1"/>
      <w:numFmt w:val="decimal"/>
      <w:lvlText w:val="%6."/>
      <w:lvlJc w:val="left"/>
      <w:pPr>
        <w:tabs>
          <w:tab w:val="num" w:pos="4320"/>
        </w:tabs>
        <w:ind w:left="4320" w:hanging="360"/>
      </w:pPr>
    </w:lvl>
    <w:lvl w:ilvl="6" w:tplc="F40E3F0C" w:tentative="1">
      <w:start w:val="1"/>
      <w:numFmt w:val="decimal"/>
      <w:lvlText w:val="%7."/>
      <w:lvlJc w:val="left"/>
      <w:pPr>
        <w:tabs>
          <w:tab w:val="num" w:pos="5040"/>
        </w:tabs>
        <w:ind w:left="5040" w:hanging="360"/>
      </w:pPr>
    </w:lvl>
    <w:lvl w:ilvl="7" w:tplc="377A9E28" w:tentative="1">
      <w:start w:val="1"/>
      <w:numFmt w:val="decimal"/>
      <w:lvlText w:val="%8."/>
      <w:lvlJc w:val="left"/>
      <w:pPr>
        <w:tabs>
          <w:tab w:val="num" w:pos="5760"/>
        </w:tabs>
        <w:ind w:left="5760" w:hanging="360"/>
      </w:pPr>
    </w:lvl>
    <w:lvl w:ilvl="8" w:tplc="FD681F34" w:tentative="1">
      <w:start w:val="1"/>
      <w:numFmt w:val="decimal"/>
      <w:lvlText w:val="%9."/>
      <w:lvlJc w:val="left"/>
      <w:pPr>
        <w:tabs>
          <w:tab w:val="num" w:pos="6480"/>
        </w:tabs>
        <w:ind w:left="6480" w:hanging="360"/>
      </w:pPr>
    </w:lvl>
  </w:abstractNum>
  <w:abstractNum w:abstractNumId="18" w15:restartNumberingAfterBreak="0">
    <w:nsid w:val="44512BB2"/>
    <w:multiLevelType w:val="hybridMultilevel"/>
    <w:tmpl w:val="F86A9C08"/>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7055F21"/>
    <w:multiLevelType w:val="hybridMultilevel"/>
    <w:tmpl w:val="7B946456"/>
    <w:lvl w:ilvl="0" w:tplc="352AF25C">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BA241F0"/>
    <w:multiLevelType w:val="hybridMultilevel"/>
    <w:tmpl w:val="AE1C0214"/>
    <w:lvl w:ilvl="0" w:tplc="FFFFFFFF">
      <w:start w:val="1"/>
      <w:numFmt w:val="decimal"/>
      <w:lvlText w:val="%1)"/>
      <w:lvlJc w:val="left"/>
      <w:pPr>
        <w:ind w:left="720" w:hanging="360"/>
      </w:pPr>
      <w:rPr>
        <w:rFonts w:ascii="Arial" w:hAnsi="Arial" w:cs="Aria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682123"/>
    <w:multiLevelType w:val="hybridMultilevel"/>
    <w:tmpl w:val="A740DCCA"/>
    <w:lvl w:ilvl="0" w:tplc="B6383A8A">
      <w:start w:val="1"/>
      <w:numFmt w:val="upperRoman"/>
      <w:lvlText w:val="%1."/>
      <w:lvlJc w:val="left"/>
      <w:pPr>
        <w:ind w:left="1080" w:hanging="720"/>
      </w:pPr>
      <w:rPr>
        <w:rFonts w:hint="default"/>
        <w:b/>
        <w:bCs/>
      </w:rPr>
    </w:lvl>
    <w:lvl w:ilvl="1" w:tplc="64EAC1F6">
      <w:start w:val="1"/>
      <w:numFmt w:val="lowerLetter"/>
      <w:lvlText w:val="%2."/>
      <w:lvlJc w:val="left"/>
      <w:pPr>
        <w:ind w:left="1440" w:hanging="360"/>
      </w:pPr>
      <w:rPr>
        <w:b/>
        <w:bCs/>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2D3296E"/>
    <w:multiLevelType w:val="hybridMultilevel"/>
    <w:tmpl w:val="82F698CA"/>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58E7833"/>
    <w:multiLevelType w:val="hybridMultilevel"/>
    <w:tmpl w:val="8B3E33CA"/>
    <w:lvl w:ilvl="0" w:tplc="911A2A0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1536C04"/>
    <w:multiLevelType w:val="hybridMultilevel"/>
    <w:tmpl w:val="5F2EDB78"/>
    <w:lvl w:ilvl="0" w:tplc="2DBE4764">
      <w:start w:val="1"/>
      <w:numFmt w:val="low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5" w15:restartNumberingAfterBreak="0">
    <w:nsid w:val="6C321668"/>
    <w:multiLevelType w:val="multilevel"/>
    <w:tmpl w:val="8AC8ADC2"/>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26" w15:restartNumberingAfterBreak="0">
    <w:nsid w:val="6CB81409"/>
    <w:multiLevelType w:val="hybridMultilevel"/>
    <w:tmpl w:val="987EC712"/>
    <w:lvl w:ilvl="0" w:tplc="B0A2B32E">
      <w:start w:val="1"/>
      <w:numFmt w:val="lowerLetter"/>
      <w:lvlText w:val="%1)"/>
      <w:lvlJc w:val="left"/>
      <w:pPr>
        <w:tabs>
          <w:tab w:val="num" w:pos="720"/>
        </w:tabs>
        <w:ind w:left="720" w:hanging="360"/>
      </w:pPr>
    </w:lvl>
    <w:lvl w:ilvl="1" w:tplc="9B523148">
      <w:numFmt w:val="bullet"/>
      <w:lvlText w:val=""/>
      <w:lvlJc w:val="left"/>
      <w:pPr>
        <w:tabs>
          <w:tab w:val="num" w:pos="1440"/>
        </w:tabs>
        <w:ind w:left="1440" w:hanging="360"/>
      </w:pPr>
      <w:rPr>
        <w:rFonts w:ascii="Wingdings" w:hAnsi="Wingdings" w:hint="default"/>
      </w:rPr>
    </w:lvl>
    <w:lvl w:ilvl="2" w:tplc="F32C977E" w:tentative="1">
      <w:start w:val="1"/>
      <w:numFmt w:val="lowerLetter"/>
      <w:lvlText w:val="%3)"/>
      <w:lvlJc w:val="left"/>
      <w:pPr>
        <w:tabs>
          <w:tab w:val="num" w:pos="2160"/>
        </w:tabs>
        <w:ind w:left="2160" w:hanging="360"/>
      </w:pPr>
    </w:lvl>
    <w:lvl w:ilvl="3" w:tplc="26947F6A" w:tentative="1">
      <w:start w:val="1"/>
      <w:numFmt w:val="lowerLetter"/>
      <w:lvlText w:val="%4)"/>
      <w:lvlJc w:val="left"/>
      <w:pPr>
        <w:tabs>
          <w:tab w:val="num" w:pos="2880"/>
        </w:tabs>
        <w:ind w:left="2880" w:hanging="360"/>
      </w:pPr>
    </w:lvl>
    <w:lvl w:ilvl="4" w:tplc="9A121E68" w:tentative="1">
      <w:start w:val="1"/>
      <w:numFmt w:val="lowerLetter"/>
      <w:lvlText w:val="%5)"/>
      <w:lvlJc w:val="left"/>
      <w:pPr>
        <w:tabs>
          <w:tab w:val="num" w:pos="3600"/>
        </w:tabs>
        <w:ind w:left="3600" w:hanging="360"/>
      </w:pPr>
    </w:lvl>
    <w:lvl w:ilvl="5" w:tplc="F17A6D24" w:tentative="1">
      <w:start w:val="1"/>
      <w:numFmt w:val="lowerLetter"/>
      <w:lvlText w:val="%6)"/>
      <w:lvlJc w:val="left"/>
      <w:pPr>
        <w:tabs>
          <w:tab w:val="num" w:pos="4320"/>
        </w:tabs>
        <w:ind w:left="4320" w:hanging="360"/>
      </w:pPr>
    </w:lvl>
    <w:lvl w:ilvl="6" w:tplc="98E283B6" w:tentative="1">
      <w:start w:val="1"/>
      <w:numFmt w:val="lowerLetter"/>
      <w:lvlText w:val="%7)"/>
      <w:lvlJc w:val="left"/>
      <w:pPr>
        <w:tabs>
          <w:tab w:val="num" w:pos="5040"/>
        </w:tabs>
        <w:ind w:left="5040" w:hanging="360"/>
      </w:pPr>
    </w:lvl>
    <w:lvl w:ilvl="7" w:tplc="75C208D2" w:tentative="1">
      <w:start w:val="1"/>
      <w:numFmt w:val="lowerLetter"/>
      <w:lvlText w:val="%8)"/>
      <w:lvlJc w:val="left"/>
      <w:pPr>
        <w:tabs>
          <w:tab w:val="num" w:pos="5760"/>
        </w:tabs>
        <w:ind w:left="5760" w:hanging="360"/>
      </w:pPr>
    </w:lvl>
    <w:lvl w:ilvl="8" w:tplc="E020CCE4" w:tentative="1">
      <w:start w:val="1"/>
      <w:numFmt w:val="lowerLetter"/>
      <w:lvlText w:val="%9)"/>
      <w:lvlJc w:val="left"/>
      <w:pPr>
        <w:tabs>
          <w:tab w:val="num" w:pos="6480"/>
        </w:tabs>
        <w:ind w:left="6480" w:hanging="360"/>
      </w:pPr>
    </w:lvl>
  </w:abstractNum>
  <w:abstractNum w:abstractNumId="27" w15:restartNumberingAfterBreak="0">
    <w:nsid w:val="6D1A42DB"/>
    <w:multiLevelType w:val="hybridMultilevel"/>
    <w:tmpl w:val="B0403A3C"/>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28" w15:restartNumberingAfterBreak="0">
    <w:nsid w:val="6D5C420B"/>
    <w:multiLevelType w:val="hybridMultilevel"/>
    <w:tmpl w:val="AA366B4A"/>
    <w:lvl w:ilvl="0" w:tplc="4D9849FC">
      <w:start w:val="3"/>
      <w:numFmt w:val="lowerLetter"/>
      <w:lvlText w:val="%1)"/>
      <w:lvlJc w:val="left"/>
      <w:pPr>
        <w:tabs>
          <w:tab w:val="num" w:pos="720"/>
        </w:tabs>
        <w:ind w:left="720" w:hanging="360"/>
      </w:pPr>
    </w:lvl>
    <w:lvl w:ilvl="1" w:tplc="DE74965E" w:tentative="1">
      <w:start w:val="1"/>
      <w:numFmt w:val="lowerLetter"/>
      <w:lvlText w:val="%2)"/>
      <w:lvlJc w:val="left"/>
      <w:pPr>
        <w:tabs>
          <w:tab w:val="num" w:pos="1440"/>
        </w:tabs>
        <w:ind w:left="1440" w:hanging="360"/>
      </w:pPr>
    </w:lvl>
    <w:lvl w:ilvl="2" w:tplc="2A22ABA2" w:tentative="1">
      <w:start w:val="1"/>
      <w:numFmt w:val="lowerLetter"/>
      <w:lvlText w:val="%3)"/>
      <w:lvlJc w:val="left"/>
      <w:pPr>
        <w:tabs>
          <w:tab w:val="num" w:pos="2160"/>
        </w:tabs>
        <w:ind w:left="2160" w:hanging="360"/>
      </w:pPr>
    </w:lvl>
    <w:lvl w:ilvl="3" w:tplc="DDFEDD32" w:tentative="1">
      <w:start w:val="1"/>
      <w:numFmt w:val="lowerLetter"/>
      <w:lvlText w:val="%4)"/>
      <w:lvlJc w:val="left"/>
      <w:pPr>
        <w:tabs>
          <w:tab w:val="num" w:pos="2880"/>
        </w:tabs>
        <w:ind w:left="2880" w:hanging="360"/>
      </w:pPr>
    </w:lvl>
    <w:lvl w:ilvl="4" w:tplc="8556CD1C" w:tentative="1">
      <w:start w:val="1"/>
      <w:numFmt w:val="lowerLetter"/>
      <w:lvlText w:val="%5)"/>
      <w:lvlJc w:val="left"/>
      <w:pPr>
        <w:tabs>
          <w:tab w:val="num" w:pos="3600"/>
        </w:tabs>
        <w:ind w:left="3600" w:hanging="360"/>
      </w:pPr>
    </w:lvl>
    <w:lvl w:ilvl="5" w:tplc="3FB43576" w:tentative="1">
      <w:start w:val="1"/>
      <w:numFmt w:val="lowerLetter"/>
      <w:lvlText w:val="%6)"/>
      <w:lvlJc w:val="left"/>
      <w:pPr>
        <w:tabs>
          <w:tab w:val="num" w:pos="4320"/>
        </w:tabs>
        <w:ind w:left="4320" w:hanging="360"/>
      </w:pPr>
    </w:lvl>
    <w:lvl w:ilvl="6" w:tplc="407EB4C8" w:tentative="1">
      <w:start w:val="1"/>
      <w:numFmt w:val="lowerLetter"/>
      <w:lvlText w:val="%7)"/>
      <w:lvlJc w:val="left"/>
      <w:pPr>
        <w:tabs>
          <w:tab w:val="num" w:pos="5040"/>
        </w:tabs>
        <w:ind w:left="5040" w:hanging="360"/>
      </w:pPr>
    </w:lvl>
    <w:lvl w:ilvl="7" w:tplc="EA7E94D6" w:tentative="1">
      <w:start w:val="1"/>
      <w:numFmt w:val="lowerLetter"/>
      <w:lvlText w:val="%8)"/>
      <w:lvlJc w:val="left"/>
      <w:pPr>
        <w:tabs>
          <w:tab w:val="num" w:pos="5760"/>
        </w:tabs>
        <w:ind w:left="5760" w:hanging="360"/>
      </w:pPr>
    </w:lvl>
    <w:lvl w:ilvl="8" w:tplc="5BF65212" w:tentative="1">
      <w:start w:val="1"/>
      <w:numFmt w:val="lowerLetter"/>
      <w:lvlText w:val="%9)"/>
      <w:lvlJc w:val="left"/>
      <w:pPr>
        <w:tabs>
          <w:tab w:val="num" w:pos="6480"/>
        </w:tabs>
        <w:ind w:left="6480" w:hanging="360"/>
      </w:pPr>
    </w:lvl>
  </w:abstractNum>
  <w:abstractNum w:abstractNumId="29" w15:restartNumberingAfterBreak="0">
    <w:nsid w:val="6EB43052"/>
    <w:multiLevelType w:val="hybridMultilevel"/>
    <w:tmpl w:val="10AAB524"/>
    <w:lvl w:ilvl="0" w:tplc="9CEC8C0A">
      <w:start w:val="1"/>
      <w:numFmt w:val="lowerLetter"/>
      <w:lvlText w:val="%1)"/>
      <w:lvlJc w:val="left"/>
      <w:pPr>
        <w:tabs>
          <w:tab w:val="num" w:pos="720"/>
        </w:tabs>
        <w:ind w:left="720" w:hanging="360"/>
      </w:pPr>
    </w:lvl>
    <w:lvl w:ilvl="1" w:tplc="D10C7246" w:tentative="1">
      <w:start w:val="1"/>
      <w:numFmt w:val="lowerLetter"/>
      <w:lvlText w:val="%2)"/>
      <w:lvlJc w:val="left"/>
      <w:pPr>
        <w:tabs>
          <w:tab w:val="num" w:pos="1440"/>
        </w:tabs>
        <w:ind w:left="1440" w:hanging="360"/>
      </w:pPr>
    </w:lvl>
    <w:lvl w:ilvl="2" w:tplc="79E6F69C" w:tentative="1">
      <w:start w:val="1"/>
      <w:numFmt w:val="lowerLetter"/>
      <w:lvlText w:val="%3)"/>
      <w:lvlJc w:val="left"/>
      <w:pPr>
        <w:tabs>
          <w:tab w:val="num" w:pos="2160"/>
        </w:tabs>
        <w:ind w:left="2160" w:hanging="360"/>
      </w:pPr>
    </w:lvl>
    <w:lvl w:ilvl="3" w:tplc="43EAD0E0" w:tentative="1">
      <w:start w:val="1"/>
      <w:numFmt w:val="lowerLetter"/>
      <w:lvlText w:val="%4)"/>
      <w:lvlJc w:val="left"/>
      <w:pPr>
        <w:tabs>
          <w:tab w:val="num" w:pos="2880"/>
        </w:tabs>
        <w:ind w:left="2880" w:hanging="360"/>
      </w:pPr>
    </w:lvl>
    <w:lvl w:ilvl="4" w:tplc="D52C9054" w:tentative="1">
      <w:start w:val="1"/>
      <w:numFmt w:val="lowerLetter"/>
      <w:lvlText w:val="%5)"/>
      <w:lvlJc w:val="left"/>
      <w:pPr>
        <w:tabs>
          <w:tab w:val="num" w:pos="3600"/>
        </w:tabs>
        <w:ind w:left="3600" w:hanging="360"/>
      </w:pPr>
    </w:lvl>
    <w:lvl w:ilvl="5" w:tplc="909416DE" w:tentative="1">
      <w:start w:val="1"/>
      <w:numFmt w:val="lowerLetter"/>
      <w:lvlText w:val="%6)"/>
      <w:lvlJc w:val="left"/>
      <w:pPr>
        <w:tabs>
          <w:tab w:val="num" w:pos="4320"/>
        </w:tabs>
        <w:ind w:left="4320" w:hanging="360"/>
      </w:pPr>
    </w:lvl>
    <w:lvl w:ilvl="6" w:tplc="B7105BD6" w:tentative="1">
      <w:start w:val="1"/>
      <w:numFmt w:val="lowerLetter"/>
      <w:lvlText w:val="%7)"/>
      <w:lvlJc w:val="left"/>
      <w:pPr>
        <w:tabs>
          <w:tab w:val="num" w:pos="5040"/>
        </w:tabs>
        <w:ind w:left="5040" w:hanging="360"/>
      </w:pPr>
    </w:lvl>
    <w:lvl w:ilvl="7" w:tplc="889C4C74" w:tentative="1">
      <w:start w:val="1"/>
      <w:numFmt w:val="lowerLetter"/>
      <w:lvlText w:val="%8)"/>
      <w:lvlJc w:val="left"/>
      <w:pPr>
        <w:tabs>
          <w:tab w:val="num" w:pos="5760"/>
        </w:tabs>
        <w:ind w:left="5760" w:hanging="360"/>
      </w:pPr>
    </w:lvl>
    <w:lvl w:ilvl="8" w:tplc="8C7AAB78" w:tentative="1">
      <w:start w:val="1"/>
      <w:numFmt w:val="lowerLetter"/>
      <w:lvlText w:val="%9)"/>
      <w:lvlJc w:val="left"/>
      <w:pPr>
        <w:tabs>
          <w:tab w:val="num" w:pos="6480"/>
        </w:tabs>
        <w:ind w:left="6480" w:hanging="360"/>
      </w:pPr>
    </w:lvl>
  </w:abstractNum>
  <w:abstractNum w:abstractNumId="30" w15:restartNumberingAfterBreak="0">
    <w:nsid w:val="76CC30C4"/>
    <w:multiLevelType w:val="hybridMultilevel"/>
    <w:tmpl w:val="10FCE42A"/>
    <w:lvl w:ilvl="0" w:tplc="E23E23FC">
      <w:start w:val="1"/>
      <w:numFmt w:val="decimal"/>
      <w:lvlText w:val="%1."/>
      <w:lvlJc w:val="left"/>
      <w:pPr>
        <w:tabs>
          <w:tab w:val="num" w:pos="720"/>
        </w:tabs>
        <w:ind w:left="720" w:hanging="360"/>
      </w:pPr>
    </w:lvl>
    <w:lvl w:ilvl="1" w:tplc="BC20932C" w:tentative="1">
      <w:start w:val="1"/>
      <w:numFmt w:val="decimal"/>
      <w:lvlText w:val="%2."/>
      <w:lvlJc w:val="left"/>
      <w:pPr>
        <w:tabs>
          <w:tab w:val="num" w:pos="1440"/>
        </w:tabs>
        <w:ind w:left="1440" w:hanging="360"/>
      </w:pPr>
    </w:lvl>
    <w:lvl w:ilvl="2" w:tplc="86ACD340" w:tentative="1">
      <w:start w:val="1"/>
      <w:numFmt w:val="decimal"/>
      <w:lvlText w:val="%3."/>
      <w:lvlJc w:val="left"/>
      <w:pPr>
        <w:tabs>
          <w:tab w:val="num" w:pos="2160"/>
        </w:tabs>
        <w:ind w:left="2160" w:hanging="360"/>
      </w:pPr>
    </w:lvl>
    <w:lvl w:ilvl="3" w:tplc="DE225862" w:tentative="1">
      <w:start w:val="1"/>
      <w:numFmt w:val="decimal"/>
      <w:lvlText w:val="%4."/>
      <w:lvlJc w:val="left"/>
      <w:pPr>
        <w:tabs>
          <w:tab w:val="num" w:pos="2880"/>
        </w:tabs>
        <w:ind w:left="2880" w:hanging="360"/>
      </w:pPr>
    </w:lvl>
    <w:lvl w:ilvl="4" w:tplc="FB7C62A8" w:tentative="1">
      <w:start w:val="1"/>
      <w:numFmt w:val="decimal"/>
      <w:lvlText w:val="%5."/>
      <w:lvlJc w:val="left"/>
      <w:pPr>
        <w:tabs>
          <w:tab w:val="num" w:pos="3600"/>
        </w:tabs>
        <w:ind w:left="3600" w:hanging="360"/>
      </w:pPr>
    </w:lvl>
    <w:lvl w:ilvl="5" w:tplc="5E62519E" w:tentative="1">
      <w:start w:val="1"/>
      <w:numFmt w:val="decimal"/>
      <w:lvlText w:val="%6."/>
      <w:lvlJc w:val="left"/>
      <w:pPr>
        <w:tabs>
          <w:tab w:val="num" w:pos="4320"/>
        </w:tabs>
        <w:ind w:left="4320" w:hanging="360"/>
      </w:pPr>
    </w:lvl>
    <w:lvl w:ilvl="6" w:tplc="91BC4FB4" w:tentative="1">
      <w:start w:val="1"/>
      <w:numFmt w:val="decimal"/>
      <w:lvlText w:val="%7."/>
      <w:lvlJc w:val="left"/>
      <w:pPr>
        <w:tabs>
          <w:tab w:val="num" w:pos="5040"/>
        </w:tabs>
        <w:ind w:left="5040" w:hanging="360"/>
      </w:pPr>
    </w:lvl>
    <w:lvl w:ilvl="7" w:tplc="241CBD0A" w:tentative="1">
      <w:start w:val="1"/>
      <w:numFmt w:val="decimal"/>
      <w:lvlText w:val="%8."/>
      <w:lvlJc w:val="left"/>
      <w:pPr>
        <w:tabs>
          <w:tab w:val="num" w:pos="5760"/>
        </w:tabs>
        <w:ind w:left="5760" w:hanging="360"/>
      </w:pPr>
    </w:lvl>
    <w:lvl w:ilvl="8" w:tplc="AD1232C0" w:tentative="1">
      <w:start w:val="1"/>
      <w:numFmt w:val="decimal"/>
      <w:lvlText w:val="%9."/>
      <w:lvlJc w:val="left"/>
      <w:pPr>
        <w:tabs>
          <w:tab w:val="num" w:pos="6480"/>
        </w:tabs>
        <w:ind w:left="6480" w:hanging="360"/>
      </w:pPr>
    </w:lvl>
  </w:abstractNum>
  <w:abstractNum w:abstractNumId="31" w15:restartNumberingAfterBreak="0">
    <w:nsid w:val="77FF30D3"/>
    <w:multiLevelType w:val="hybridMultilevel"/>
    <w:tmpl w:val="8626DC0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2" w15:restartNumberingAfterBreak="0">
    <w:nsid w:val="78A361D9"/>
    <w:multiLevelType w:val="hybridMultilevel"/>
    <w:tmpl w:val="AE1C0214"/>
    <w:lvl w:ilvl="0" w:tplc="FFFFFFFF">
      <w:start w:val="1"/>
      <w:numFmt w:val="decimal"/>
      <w:lvlText w:val="%1)"/>
      <w:lvlJc w:val="left"/>
      <w:pPr>
        <w:ind w:left="720" w:hanging="360"/>
      </w:pPr>
      <w:rPr>
        <w:rFonts w:ascii="Arial" w:hAnsi="Arial" w:cs="Aria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92E34CD"/>
    <w:multiLevelType w:val="hybridMultilevel"/>
    <w:tmpl w:val="F47E37E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D4521A6"/>
    <w:multiLevelType w:val="hybridMultilevel"/>
    <w:tmpl w:val="10EEC8DE"/>
    <w:lvl w:ilvl="0" w:tplc="CB866EAA">
      <w:start w:val="1"/>
      <w:numFmt w:val="lowerLetter"/>
      <w:lvlText w:val="%1)"/>
      <w:lvlJc w:val="left"/>
      <w:pPr>
        <w:ind w:left="21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FFC4AEB"/>
    <w:multiLevelType w:val="hybridMultilevel"/>
    <w:tmpl w:val="AE1C0214"/>
    <w:lvl w:ilvl="0" w:tplc="2A68432A">
      <w:start w:val="1"/>
      <w:numFmt w:val="decimal"/>
      <w:lvlText w:val="%1)"/>
      <w:lvlJc w:val="left"/>
      <w:pPr>
        <w:ind w:left="720" w:hanging="360"/>
      </w:pPr>
      <w:rPr>
        <w:rFonts w:ascii="Arial" w:hAnsi="Arial" w:cs="Arial"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943606898">
    <w:abstractNumId w:val="7"/>
  </w:num>
  <w:num w:numId="2" w16cid:durableId="684328577">
    <w:abstractNumId w:val="8"/>
  </w:num>
  <w:num w:numId="3" w16cid:durableId="1660308180">
    <w:abstractNumId w:val="27"/>
  </w:num>
  <w:num w:numId="4" w16cid:durableId="1749424063">
    <w:abstractNumId w:val="13"/>
  </w:num>
  <w:num w:numId="5" w16cid:durableId="32074591">
    <w:abstractNumId w:val="26"/>
  </w:num>
  <w:num w:numId="6" w16cid:durableId="717557612">
    <w:abstractNumId w:val="4"/>
  </w:num>
  <w:num w:numId="7" w16cid:durableId="83847965">
    <w:abstractNumId w:val="6"/>
  </w:num>
  <w:num w:numId="8" w16cid:durableId="2067799915">
    <w:abstractNumId w:val="31"/>
  </w:num>
  <w:num w:numId="9" w16cid:durableId="922957873">
    <w:abstractNumId w:val="33"/>
  </w:num>
  <w:num w:numId="10" w16cid:durableId="2028748578">
    <w:abstractNumId w:val="3"/>
  </w:num>
  <w:num w:numId="11" w16cid:durableId="1335571293">
    <w:abstractNumId w:val="29"/>
  </w:num>
  <w:num w:numId="12" w16cid:durableId="129786388">
    <w:abstractNumId w:val="28"/>
  </w:num>
  <w:num w:numId="13" w16cid:durableId="1880701786">
    <w:abstractNumId w:val="9"/>
  </w:num>
  <w:num w:numId="14" w16cid:durableId="869218908">
    <w:abstractNumId w:val="1"/>
  </w:num>
  <w:num w:numId="15" w16cid:durableId="444008032">
    <w:abstractNumId w:val="25"/>
  </w:num>
  <w:num w:numId="16" w16cid:durableId="319772733">
    <w:abstractNumId w:val="16"/>
  </w:num>
  <w:num w:numId="17" w16cid:durableId="1306819244">
    <w:abstractNumId w:val="24"/>
  </w:num>
  <w:num w:numId="18" w16cid:durableId="1461456896">
    <w:abstractNumId w:val="0"/>
  </w:num>
  <w:num w:numId="19" w16cid:durableId="1984430501">
    <w:abstractNumId w:val="22"/>
  </w:num>
  <w:num w:numId="20" w16cid:durableId="558788399">
    <w:abstractNumId w:val="5"/>
  </w:num>
  <w:num w:numId="21" w16cid:durableId="954361947">
    <w:abstractNumId w:val="18"/>
  </w:num>
  <w:num w:numId="22" w16cid:durableId="1904022783">
    <w:abstractNumId w:val="11"/>
  </w:num>
  <w:num w:numId="23" w16cid:durableId="1134181856">
    <w:abstractNumId w:val="10"/>
  </w:num>
  <w:num w:numId="24" w16cid:durableId="1859807865">
    <w:abstractNumId w:val="35"/>
  </w:num>
  <w:num w:numId="25" w16cid:durableId="2114208482">
    <w:abstractNumId w:val="32"/>
  </w:num>
  <w:num w:numId="26" w16cid:durableId="2141997832">
    <w:abstractNumId w:val="15"/>
  </w:num>
  <w:num w:numId="27" w16cid:durableId="1463385352">
    <w:abstractNumId w:val="20"/>
  </w:num>
  <w:num w:numId="28" w16cid:durableId="1978485522">
    <w:abstractNumId w:val="14"/>
  </w:num>
  <w:num w:numId="29" w16cid:durableId="1217087369">
    <w:abstractNumId w:val="12"/>
  </w:num>
  <w:num w:numId="30" w16cid:durableId="1271621699">
    <w:abstractNumId w:val="21"/>
  </w:num>
  <w:num w:numId="31" w16cid:durableId="920336087">
    <w:abstractNumId w:val="2"/>
  </w:num>
  <w:num w:numId="32" w16cid:durableId="13968681">
    <w:abstractNumId w:val="23"/>
  </w:num>
  <w:num w:numId="33" w16cid:durableId="126553709">
    <w:abstractNumId w:val="19"/>
  </w:num>
  <w:num w:numId="34" w16cid:durableId="707024708">
    <w:abstractNumId w:val="17"/>
  </w:num>
  <w:num w:numId="35" w16cid:durableId="808715359">
    <w:abstractNumId w:val="30"/>
  </w:num>
  <w:num w:numId="36" w16cid:durableId="477920424">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DA"/>
    <w:rsid w:val="00017C13"/>
    <w:rsid w:val="00024488"/>
    <w:rsid w:val="000A6D7A"/>
    <w:rsid w:val="000E29C8"/>
    <w:rsid w:val="000E2BBD"/>
    <w:rsid w:val="00142E2A"/>
    <w:rsid w:val="00173D79"/>
    <w:rsid w:val="00177B38"/>
    <w:rsid w:val="00186450"/>
    <w:rsid w:val="0019721B"/>
    <w:rsid w:val="001A36F1"/>
    <w:rsid w:val="001D3AD5"/>
    <w:rsid w:val="001E7A0B"/>
    <w:rsid w:val="002236A8"/>
    <w:rsid w:val="002A54A3"/>
    <w:rsid w:val="002C0EAB"/>
    <w:rsid w:val="002D0005"/>
    <w:rsid w:val="002D18F4"/>
    <w:rsid w:val="002D6E2F"/>
    <w:rsid w:val="002D6F7C"/>
    <w:rsid w:val="003003DA"/>
    <w:rsid w:val="0032377A"/>
    <w:rsid w:val="003362C0"/>
    <w:rsid w:val="00351759"/>
    <w:rsid w:val="0036402F"/>
    <w:rsid w:val="003647CA"/>
    <w:rsid w:val="003D52B6"/>
    <w:rsid w:val="003E4E7B"/>
    <w:rsid w:val="004252D2"/>
    <w:rsid w:val="0045001A"/>
    <w:rsid w:val="00462509"/>
    <w:rsid w:val="00474D5B"/>
    <w:rsid w:val="004B2621"/>
    <w:rsid w:val="004C5298"/>
    <w:rsid w:val="00543D42"/>
    <w:rsid w:val="0055320E"/>
    <w:rsid w:val="0055567B"/>
    <w:rsid w:val="00561FEB"/>
    <w:rsid w:val="00620B14"/>
    <w:rsid w:val="0065182C"/>
    <w:rsid w:val="00653200"/>
    <w:rsid w:val="006613F9"/>
    <w:rsid w:val="00680151"/>
    <w:rsid w:val="006E2D75"/>
    <w:rsid w:val="00732841"/>
    <w:rsid w:val="007360C5"/>
    <w:rsid w:val="00736663"/>
    <w:rsid w:val="00763206"/>
    <w:rsid w:val="007F37E7"/>
    <w:rsid w:val="00841F3E"/>
    <w:rsid w:val="00893ED3"/>
    <w:rsid w:val="008E2722"/>
    <w:rsid w:val="00914412"/>
    <w:rsid w:val="00923D2F"/>
    <w:rsid w:val="009A14C3"/>
    <w:rsid w:val="009A715F"/>
    <w:rsid w:val="009F6A23"/>
    <w:rsid w:val="00A359E3"/>
    <w:rsid w:val="00A4763A"/>
    <w:rsid w:val="00A508D6"/>
    <w:rsid w:val="00A55C82"/>
    <w:rsid w:val="00A61364"/>
    <w:rsid w:val="00A770AC"/>
    <w:rsid w:val="00AC6D35"/>
    <w:rsid w:val="00AD6AE7"/>
    <w:rsid w:val="00AF1594"/>
    <w:rsid w:val="00B055BF"/>
    <w:rsid w:val="00B500E8"/>
    <w:rsid w:val="00B639C3"/>
    <w:rsid w:val="00B67B90"/>
    <w:rsid w:val="00B7220B"/>
    <w:rsid w:val="00B82AE6"/>
    <w:rsid w:val="00BA1749"/>
    <w:rsid w:val="00BF5373"/>
    <w:rsid w:val="00BF671D"/>
    <w:rsid w:val="00C00CF5"/>
    <w:rsid w:val="00C102DE"/>
    <w:rsid w:val="00C119E3"/>
    <w:rsid w:val="00C31413"/>
    <w:rsid w:val="00C776BD"/>
    <w:rsid w:val="00CC1822"/>
    <w:rsid w:val="00CC32ED"/>
    <w:rsid w:val="00D1305B"/>
    <w:rsid w:val="00D24F25"/>
    <w:rsid w:val="00D51798"/>
    <w:rsid w:val="00D73BC4"/>
    <w:rsid w:val="00D86615"/>
    <w:rsid w:val="00D94E14"/>
    <w:rsid w:val="00DF237C"/>
    <w:rsid w:val="00E27A9A"/>
    <w:rsid w:val="00E32BA7"/>
    <w:rsid w:val="00E61B58"/>
    <w:rsid w:val="00E91C36"/>
    <w:rsid w:val="00EA78F8"/>
    <w:rsid w:val="00EB1039"/>
    <w:rsid w:val="00EE15D1"/>
    <w:rsid w:val="00F36794"/>
    <w:rsid w:val="00F45C2B"/>
    <w:rsid w:val="00F622F8"/>
    <w:rsid w:val="00F93A6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C85D"/>
  <w15:chartTrackingRefBased/>
  <w15:docId w15:val="{3BFDF07B-B564-4CBB-99EA-95268235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00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00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003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3003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003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003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003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003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003D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03D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003D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003D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3003D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003D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003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003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003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003DA"/>
    <w:rPr>
      <w:rFonts w:eastAsiaTheme="majorEastAsia" w:cstheme="majorBidi"/>
      <w:color w:val="272727" w:themeColor="text1" w:themeTint="D8"/>
    </w:rPr>
  </w:style>
  <w:style w:type="paragraph" w:styleId="Ttulo">
    <w:name w:val="Title"/>
    <w:basedOn w:val="Normal"/>
    <w:next w:val="Normal"/>
    <w:link w:val="TtuloCar"/>
    <w:uiPriority w:val="10"/>
    <w:qFormat/>
    <w:rsid w:val="00300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03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003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03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03DA"/>
    <w:pPr>
      <w:spacing w:before="160"/>
      <w:jc w:val="center"/>
    </w:pPr>
    <w:rPr>
      <w:i/>
      <w:iCs/>
      <w:color w:val="404040" w:themeColor="text1" w:themeTint="BF"/>
    </w:rPr>
  </w:style>
  <w:style w:type="character" w:customStyle="1" w:styleId="CitaCar">
    <w:name w:val="Cita Car"/>
    <w:basedOn w:val="Fuentedeprrafopredeter"/>
    <w:link w:val="Cita"/>
    <w:uiPriority w:val="29"/>
    <w:rsid w:val="003003DA"/>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3003DA"/>
    <w:pPr>
      <w:ind w:left="720"/>
      <w:contextualSpacing/>
    </w:pPr>
  </w:style>
  <w:style w:type="character" w:styleId="nfasisintenso">
    <w:name w:val="Intense Emphasis"/>
    <w:basedOn w:val="Fuentedeprrafopredeter"/>
    <w:uiPriority w:val="21"/>
    <w:qFormat/>
    <w:rsid w:val="003003DA"/>
    <w:rPr>
      <w:i/>
      <w:iCs/>
      <w:color w:val="0F4761" w:themeColor="accent1" w:themeShade="BF"/>
    </w:rPr>
  </w:style>
  <w:style w:type="paragraph" w:styleId="Citadestacada">
    <w:name w:val="Intense Quote"/>
    <w:basedOn w:val="Normal"/>
    <w:next w:val="Normal"/>
    <w:link w:val="CitadestacadaCar"/>
    <w:uiPriority w:val="30"/>
    <w:qFormat/>
    <w:rsid w:val="00300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003DA"/>
    <w:rPr>
      <w:i/>
      <w:iCs/>
      <w:color w:val="0F4761" w:themeColor="accent1" w:themeShade="BF"/>
    </w:rPr>
  </w:style>
  <w:style w:type="character" w:styleId="Referenciaintensa">
    <w:name w:val="Intense Reference"/>
    <w:basedOn w:val="Fuentedeprrafopredeter"/>
    <w:uiPriority w:val="32"/>
    <w:qFormat/>
    <w:rsid w:val="003003DA"/>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B7220B"/>
  </w:style>
  <w:style w:type="paragraph" w:customStyle="1" w:styleId="Default">
    <w:name w:val="Default"/>
    <w:rsid w:val="00B7220B"/>
    <w:pPr>
      <w:autoSpaceDE w:val="0"/>
      <w:autoSpaceDN w:val="0"/>
      <w:adjustRightInd w:val="0"/>
      <w:spacing w:after="0" w:line="240" w:lineRule="auto"/>
    </w:pPr>
    <w:rPr>
      <w:rFonts w:ascii="Calibri" w:hAnsi="Calibri" w:cs="Calibri"/>
      <w:color w:val="000000"/>
      <w:kern w:val="0"/>
      <w14:ligatures w14:val="none"/>
    </w:rPr>
  </w:style>
  <w:style w:type="paragraph" w:styleId="NormalWeb">
    <w:name w:val="Normal (Web)"/>
    <w:basedOn w:val="Normal"/>
    <w:uiPriority w:val="99"/>
    <w:unhideWhenUsed/>
    <w:rsid w:val="00B7220B"/>
    <w:pPr>
      <w:spacing w:before="100" w:beforeAutospacing="1" w:after="100" w:afterAutospacing="1" w:line="240" w:lineRule="auto"/>
    </w:pPr>
    <w:rPr>
      <w:rFonts w:ascii="Times New Roman" w:eastAsia="Times New Roman" w:hAnsi="Times New Roman" w:cs="Times New Roman"/>
      <w:kern w:val="0"/>
      <w:lang w:eastAsia="es-SV"/>
      <w14:ligatures w14:val="none"/>
    </w:rPr>
  </w:style>
  <w:style w:type="paragraph" w:styleId="Textoindependiente">
    <w:name w:val="Body Text"/>
    <w:basedOn w:val="Normal"/>
    <w:link w:val="TextoindependienteCar"/>
    <w:rsid w:val="00B67B90"/>
    <w:pPr>
      <w:spacing w:after="0" w:line="240" w:lineRule="auto"/>
    </w:pPr>
    <w:rPr>
      <w:rFonts w:ascii="Arial" w:eastAsia="Times New Roman" w:hAnsi="Arial" w:cs="Times New Roman"/>
      <w:b/>
      <w:kern w:val="0"/>
      <w:sz w:val="20"/>
      <w:szCs w:val="20"/>
      <w:lang w:val="es-ES" w:eastAsia="es-ES"/>
      <w14:ligatures w14:val="none"/>
    </w:rPr>
  </w:style>
  <w:style w:type="character" w:customStyle="1" w:styleId="TextoindependienteCar">
    <w:name w:val="Texto independiente Car"/>
    <w:basedOn w:val="Fuentedeprrafopredeter"/>
    <w:link w:val="Textoindependiente"/>
    <w:rsid w:val="00B67B90"/>
    <w:rPr>
      <w:rFonts w:ascii="Arial" w:eastAsia="Times New Roman" w:hAnsi="Arial" w:cs="Times New Roman"/>
      <w:b/>
      <w:kern w:val="0"/>
      <w:sz w:val="20"/>
      <w:szCs w:val="20"/>
      <w:lang w:val="es-ES" w:eastAsia="es-ES"/>
      <w14:ligatures w14:val="none"/>
    </w:rPr>
  </w:style>
  <w:style w:type="table" w:styleId="Tablaconcuadrcula">
    <w:name w:val="Table Grid"/>
    <w:basedOn w:val="Tablanormal"/>
    <w:uiPriority w:val="39"/>
    <w:rsid w:val="00B67B90"/>
    <w:pPr>
      <w:spacing w:after="0" w:line="240" w:lineRule="auto"/>
    </w:pPr>
    <w:rPr>
      <w:rFonts w:ascii="Calibri" w:eastAsia="Calibri" w:hAnsi="Calibri" w:cs="Times New Roman"/>
      <w:kern w:val="0"/>
      <w:sz w:val="20"/>
      <w:szCs w:val="20"/>
      <w:lang w:eastAsia="es-S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67B90"/>
  </w:style>
  <w:style w:type="paragraph" w:styleId="Textodeglobo">
    <w:name w:val="Balloon Text"/>
    <w:basedOn w:val="Normal"/>
    <w:link w:val="TextodegloboCar"/>
    <w:uiPriority w:val="99"/>
    <w:unhideWhenUsed/>
    <w:rsid w:val="00B67B90"/>
    <w:pPr>
      <w:spacing w:after="0" w:line="240" w:lineRule="auto"/>
      <w:jc w:val="both"/>
    </w:pPr>
    <w:rPr>
      <w:rFonts w:ascii="Tahoma" w:eastAsia="Times New Roman" w:hAnsi="Tahoma" w:cs="Tahoma"/>
      <w:kern w:val="0"/>
      <w:sz w:val="16"/>
      <w:szCs w:val="16"/>
      <w:lang w:val="es-ES" w:eastAsia="es-ES"/>
      <w14:ligatures w14:val="none"/>
    </w:rPr>
  </w:style>
  <w:style w:type="character" w:customStyle="1" w:styleId="TextodegloboCar">
    <w:name w:val="Texto de globo Car"/>
    <w:basedOn w:val="Fuentedeprrafopredeter"/>
    <w:link w:val="Textodeglobo"/>
    <w:uiPriority w:val="99"/>
    <w:rsid w:val="00B67B90"/>
    <w:rPr>
      <w:rFonts w:ascii="Tahoma" w:eastAsia="Times New Roman" w:hAnsi="Tahoma" w:cs="Tahoma"/>
      <w:kern w:val="0"/>
      <w:sz w:val="16"/>
      <w:szCs w:val="16"/>
      <w:lang w:val="es-ES" w:eastAsia="es-ES"/>
      <w14:ligatures w14:val="none"/>
    </w:rPr>
  </w:style>
  <w:style w:type="paragraph" w:styleId="Textoindependiente2">
    <w:name w:val="Body Text 2"/>
    <w:basedOn w:val="Normal"/>
    <w:link w:val="Textoindependiente2Car"/>
    <w:rsid w:val="00B67B90"/>
    <w:pPr>
      <w:spacing w:after="0" w:line="240" w:lineRule="auto"/>
      <w:jc w:val="both"/>
    </w:pPr>
    <w:rPr>
      <w:rFonts w:ascii="Arial" w:eastAsia="Times New Roman" w:hAnsi="Arial" w:cs="Times New Roman"/>
      <w:b/>
      <w:kern w:val="0"/>
      <w:sz w:val="20"/>
      <w:szCs w:val="20"/>
      <w:lang w:val="es-ES" w:eastAsia="es-ES"/>
      <w14:ligatures w14:val="none"/>
    </w:rPr>
  </w:style>
  <w:style w:type="character" w:customStyle="1" w:styleId="Textoindependiente2Car">
    <w:name w:val="Texto independiente 2 Car"/>
    <w:basedOn w:val="Fuentedeprrafopredeter"/>
    <w:link w:val="Textoindependiente2"/>
    <w:rsid w:val="00B67B90"/>
    <w:rPr>
      <w:rFonts w:ascii="Arial" w:eastAsia="Times New Roman" w:hAnsi="Arial" w:cs="Times New Roman"/>
      <w:b/>
      <w:kern w:val="0"/>
      <w:sz w:val="20"/>
      <w:szCs w:val="20"/>
      <w:lang w:val="es-ES" w:eastAsia="es-ES"/>
      <w14:ligatures w14:val="none"/>
    </w:rPr>
  </w:style>
  <w:style w:type="paragraph" w:styleId="Encabezado">
    <w:name w:val="header"/>
    <w:basedOn w:val="Normal"/>
    <w:link w:val="EncabezadoCar"/>
    <w:uiPriority w:val="99"/>
    <w:unhideWhenUsed/>
    <w:rsid w:val="00B67B90"/>
    <w:pPr>
      <w:tabs>
        <w:tab w:val="center" w:pos="4419"/>
        <w:tab w:val="right" w:pos="8838"/>
      </w:tabs>
      <w:spacing w:after="0" w:line="240" w:lineRule="auto"/>
      <w:jc w:val="both"/>
    </w:pPr>
    <w:rPr>
      <w:rFonts w:ascii="Times New Roman" w:eastAsia="Times New Roman" w:hAnsi="Times New Roman" w:cs="Times New Roman"/>
      <w:kern w:val="0"/>
      <w:lang w:val="es-ES" w:eastAsia="es-ES"/>
      <w14:ligatures w14:val="none"/>
    </w:rPr>
  </w:style>
  <w:style w:type="character" w:customStyle="1" w:styleId="EncabezadoCar">
    <w:name w:val="Encabezado Car"/>
    <w:basedOn w:val="Fuentedeprrafopredeter"/>
    <w:link w:val="Encabezado"/>
    <w:uiPriority w:val="99"/>
    <w:rsid w:val="00B67B90"/>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B67B90"/>
    <w:pPr>
      <w:tabs>
        <w:tab w:val="center" w:pos="4419"/>
        <w:tab w:val="right" w:pos="8838"/>
      </w:tabs>
      <w:spacing w:after="0" w:line="240" w:lineRule="auto"/>
      <w:jc w:val="both"/>
    </w:pPr>
    <w:rPr>
      <w:rFonts w:ascii="Times New Roman" w:eastAsia="Times New Roman" w:hAnsi="Times New Roman" w:cs="Times New Roman"/>
      <w:kern w:val="0"/>
      <w:lang w:val="es-ES" w:eastAsia="es-ES"/>
      <w14:ligatures w14:val="none"/>
    </w:rPr>
  </w:style>
  <w:style w:type="character" w:customStyle="1" w:styleId="PiedepginaCar">
    <w:name w:val="Pie de página Car"/>
    <w:basedOn w:val="Fuentedeprrafopredeter"/>
    <w:link w:val="Piedepgina"/>
    <w:uiPriority w:val="99"/>
    <w:rsid w:val="00B67B90"/>
    <w:rPr>
      <w:rFonts w:ascii="Times New Roman" w:eastAsia="Times New Roman" w:hAnsi="Times New Roman" w:cs="Times New Roman"/>
      <w:kern w:val="0"/>
      <w:lang w:val="es-ES" w:eastAsia="es-ES"/>
      <w14:ligatures w14:val="none"/>
    </w:rPr>
  </w:style>
  <w:style w:type="character" w:styleId="Hipervnculo">
    <w:name w:val="Hyperlink"/>
    <w:rsid w:val="00B67B90"/>
    <w:rPr>
      <w:color w:val="0000FF"/>
      <w:u w:val="single"/>
    </w:rPr>
  </w:style>
  <w:style w:type="paragraph" w:customStyle="1" w:styleId="OutlineL1">
    <w:name w:val="Outline_L1"/>
    <w:basedOn w:val="Normal"/>
    <w:next w:val="Textoindependiente"/>
    <w:rsid w:val="00B67B90"/>
    <w:pPr>
      <w:numPr>
        <w:numId w:val="15"/>
      </w:numPr>
      <w:spacing w:after="240" w:line="240" w:lineRule="auto"/>
      <w:jc w:val="both"/>
      <w:outlineLvl w:val="0"/>
    </w:pPr>
    <w:rPr>
      <w:rFonts w:ascii="Times New Roman" w:eastAsia="Times New Roman" w:hAnsi="Times New Roman" w:cs="Calibri"/>
      <w:kern w:val="0"/>
      <w:szCs w:val="20"/>
      <w:lang w:val="en-US"/>
      <w14:ligatures w14:val="none"/>
    </w:rPr>
  </w:style>
  <w:style w:type="paragraph" w:customStyle="1" w:styleId="OutlineL2">
    <w:name w:val="Outline_L2"/>
    <w:basedOn w:val="OutlineL1"/>
    <w:next w:val="Textoindependiente"/>
    <w:rsid w:val="00B67B90"/>
    <w:pPr>
      <w:numPr>
        <w:ilvl w:val="1"/>
      </w:numPr>
      <w:jc w:val="left"/>
      <w:outlineLvl w:val="1"/>
    </w:pPr>
  </w:style>
  <w:style w:type="paragraph" w:customStyle="1" w:styleId="OutlineL3">
    <w:name w:val="Outline_L3"/>
    <w:basedOn w:val="OutlineL2"/>
    <w:next w:val="Textoindependiente"/>
    <w:rsid w:val="00B67B90"/>
    <w:pPr>
      <w:numPr>
        <w:ilvl w:val="2"/>
      </w:numPr>
      <w:outlineLvl w:val="2"/>
    </w:pPr>
  </w:style>
  <w:style w:type="paragraph" w:customStyle="1" w:styleId="OutlineL4">
    <w:name w:val="Outline_L4"/>
    <w:basedOn w:val="OutlineL3"/>
    <w:next w:val="Textoindependiente"/>
    <w:rsid w:val="00B67B90"/>
    <w:pPr>
      <w:numPr>
        <w:ilvl w:val="3"/>
      </w:numPr>
      <w:outlineLvl w:val="3"/>
    </w:pPr>
  </w:style>
  <w:style w:type="paragraph" w:customStyle="1" w:styleId="OutlineL5">
    <w:name w:val="Outline_L5"/>
    <w:basedOn w:val="OutlineL4"/>
    <w:next w:val="Textoindependiente"/>
    <w:rsid w:val="00B67B90"/>
    <w:pPr>
      <w:numPr>
        <w:ilvl w:val="4"/>
      </w:numPr>
      <w:outlineLvl w:val="4"/>
    </w:pPr>
  </w:style>
  <w:style w:type="paragraph" w:customStyle="1" w:styleId="OutlineL6">
    <w:name w:val="Outline_L6"/>
    <w:basedOn w:val="OutlineL5"/>
    <w:next w:val="Textoindependiente"/>
    <w:rsid w:val="00B67B90"/>
    <w:pPr>
      <w:numPr>
        <w:ilvl w:val="5"/>
      </w:numPr>
      <w:outlineLvl w:val="5"/>
    </w:pPr>
  </w:style>
  <w:style w:type="paragraph" w:customStyle="1" w:styleId="OutlineL7">
    <w:name w:val="Outline_L7"/>
    <w:basedOn w:val="OutlineL6"/>
    <w:next w:val="Textoindependiente"/>
    <w:rsid w:val="00B67B90"/>
    <w:pPr>
      <w:numPr>
        <w:ilvl w:val="6"/>
      </w:numPr>
      <w:outlineLvl w:val="6"/>
    </w:pPr>
  </w:style>
  <w:style w:type="paragraph" w:customStyle="1" w:styleId="OutlineL8">
    <w:name w:val="Outline_L8"/>
    <w:basedOn w:val="OutlineL7"/>
    <w:next w:val="Textoindependiente"/>
    <w:rsid w:val="00B67B90"/>
    <w:pPr>
      <w:numPr>
        <w:ilvl w:val="7"/>
      </w:numPr>
      <w:outlineLvl w:val="7"/>
    </w:pPr>
  </w:style>
  <w:style w:type="paragraph" w:customStyle="1" w:styleId="OutlineL9">
    <w:name w:val="Outline_L9"/>
    <w:basedOn w:val="OutlineL8"/>
    <w:next w:val="Textoindependiente"/>
    <w:rsid w:val="00B67B90"/>
    <w:pPr>
      <w:numPr>
        <w:ilvl w:val="8"/>
      </w:numPr>
      <w:outlineLvl w:val="8"/>
    </w:pPr>
  </w:style>
  <w:style w:type="character" w:styleId="Mencinsinresolver">
    <w:name w:val="Unresolved Mention"/>
    <w:basedOn w:val="Fuentedeprrafopredeter"/>
    <w:uiPriority w:val="99"/>
    <w:semiHidden/>
    <w:unhideWhenUsed/>
    <w:rsid w:val="00B67B90"/>
    <w:rPr>
      <w:color w:val="605E5C"/>
      <w:shd w:val="clear" w:color="auto" w:fill="E1DFDD"/>
    </w:rPr>
  </w:style>
  <w:style w:type="table" w:customStyle="1" w:styleId="17">
    <w:name w:val="17"/>
    <w:basedOn w:val="Tablanormal"/>
    <w:rsid w:val="00B67B90"/>
    <w:pPr>
      <w:spacing w:after="200" w:line="276" w:lineRule="auto"/>
    </w:pPr>
    <w:rPr>
      <w:rFonts w:ascii="Calibri" w:eastAsia="Calibri" w:hAnsi="Calibri" w:cs="Calibri"/>
      <w:color w:val="5F497A"/>
      <w:kern w:val="0"/>
      <w:sz w:val="22"/>
      <w:szCs w:val="22"/>
      <w:lang w:eastAsia="es-SV"/>
      <w14:ligatures w14:val="none"/>
    </w:rPr>
    <w:tblPr>
      <w:tblStyleRowBandSize w:val="1"/>
      <w:tblStyleColBandSize w:val="1"/>
      <w:tblInd w:w="0" w:type="nil"/>
    </w:tblPr>
  </w:style>
  <w:style w:type="paragraph" w:customStyle="1" w:styleId="paragraph">
    <w:name w:val="paragraph"/>
    <w:basedOn w:val="Normal"/>
    <w:rsid w:val="00B67B90"/>
    <w:pPr>
      <w:spacing w:before="100" w:beforeAutospacing="1" w:after="100" w:afterAutospacing="1" w:line="240" w:lineRule="auto"/>
    </w:pPr>
    <w:rPr>
      <w:rFonts w:ascii="Times New Roman" w:eastAsia="Times New Roman" w:hAnsi="Times New Roman" w:cs="Times New Roman"/>
      <w:kern w:val="0"/>
      <w:lang w:eastAsia="es-SV"/>
      <w14:ligatures w14:val="none"/>
    </w:rPr>
  </w:style>
  <w:style w:type="character" w:customStyle="1" w:styleId="normaltextrun">
    <w:name w:val="normaltextrun"/>
    <w:basedOn w:val="Fuentedeprrafopredeter"/>
    <w:rsid w:val="00B67B90"/>
  </w:style>
  <w:style w:type="character" w:customStyle="1" w:styleId="eop">
    <w:name w:val="eop"/>
    <w:basedOn w:val="Fuentedeprrafopredeter"/>
    <w:rsid w:val="00B67B90"/>
  </w:style>
  <w:style w:type="character" w:customStyle="1" w:styleId="wacimagecontainer">
    <w:name w:val="wacimagecontainer"/>
    <w:basedOn w:val="Fuentedeprrafopredeter"/>
    <w:rsid w:val="00B67B90"/>
  </w:style>
  <w:style w:type="paragraph" w:customStyle="1" w:styleId="Sinespaciado1">
    <w:name w:val="Sin espaciado1"/>
    <w:next w:val="Sinespaciado"/>
    <w:uiPriority w:val="1"/>
    <w:qFormat/>
    <w:rsid w:val="00B67B90"/>
    <w:pPr>
      <w:spacing w:after="0" w:line="240" w:lineRule="auto"/>
    </w:pPr>
    <w:rPr>
      <w:sz w:val="22"/>
      <w:szCs w:val="22"/>
    </w:rPr>
  </w:style>
  <w:style w:type="paragraph" w:styleId="Textocomentario">
    <w:name w:val="annotation text"/>
    <w:basedOn w:val="Normal"/>
    <w:link w:val="TextocomentarioCar"/>
    <w:uiPriority w:val="99"/>
    <w:unhideWhenUsed/>
    <w:rsid w:val="00B67B90"/>
    <w:pPr>
      <w:spacing w:after="200" w:line="276" w:lineRule="auto"/>
    </w:pPr>
    <w:rPr>
      <w:rFonts w:ascii="Calibri" w:eastAsia="Times New Roman" w:hAnsi="Calibri" w:cs="Calibri"/>
      <w:kern w:val="0"/>
      <w:sz w:val="20"/>
      <w:szCs w:val="20"/>
      <w14:ligatures w14:val="none"/>
    </w:rPr>
  </w:style>
  <w:style w:type="character" w:customStyle="1" w:styleId="TextocomentarioCar">
    <w:name w:val="Texto comentario Car"/>
    <w:basedOn w:val="Fuentedeprrafopredeter"/>
    <w:link w:val="Textocomentario"/>
    <w:uiPriority w:val="99"/>
    <w:rsid w:val="00B67B90"/>
    <w:rPr>
      <w:rFonts w:ascii="Calibri" w:eastAsia="Times New Roman" w:hAnsi="Calibri" w:cs="Calibri"/>
      <w:kern w:val="0"/>
      <w:sz w:val="20"/>
      <w:szCs w:val="20"/>
      <w14:ligatures w14:val="none"/>
    </w:rPr>
  </w:style>
  <w:style w:type="paragraph" w:customStyle="1" w:styleId="Textoindependiente21">
    <w:name w:val="Texto independiente 21"/>
    <w:basedOn w:val="Normal"/>
    <w:rsid w:val="00B67B90"/>
    <w:pPr>
      <w:suppressAutoHyphens/>
      <w:spacing w:after="0" w:line="240" w:lineRule="auto"/>
      <w:jc w:val="both"/>
    </w:pPr>
    <w:rPr>
      <w:rFonts w:ascii="Arial" w:eastAsia="Times New Roman" w:hAnsi="Arial" w:cs="Times New Roman"/>
      <w:kern w:val="0"/>
      <w:sz w:val="23"/>
      <w:szCs w:val="20"/>
      <w:lang w:val="es-ES_tradnl" w:eastAsia="ar-SA"/>
      <w14:ligatures w14:val="none"/>
    </w:rPr>
  </w:style>
  <w:style w:type="paragraph" w:styleId="Sinespaciado">
    <w:name w:val="No Spacing"/>
    <w:uiPriority w:val="1"/>
    <w:qFormat/>
    <w:rsid w:val="00B67B90"/>
    <w:pPr>
      <w:spacing w:after="0" w:line="240" w:lineRule="auto"/>
    </w:pPr>
  </w:style>
  <w:style w:type="character" w:styleId="Refdecomentario">
    <w:name w:val="annotation reference"/>
    <w:basedOn w:val="Fuentedeprrafopredeter"/>
    <w:uiPriority w:val="99"/>
    <w:semiHidden/>
    <w:unhideWhenUsed/>
    <w:rsid w:val="000E2BB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85321">
      <w:bodyDiv w:val="1"/>
      <w:marLeft w:val="0"/>
      <w:marRight w:val="0"/>
      <w:marTop w:val="0"/>
      <w:marBottom w:val="0"/>
      <w:divBdr>
        <w:top w:val="none" w:sz="0" w:space="0" w:color="auto"/>
        <w:left w:val="none" w:sz="0" w:space="0" w:color="auto"/>
        <w:bottom w:val="none" w:sz="0" w:space="0" w:color="auto"/>
        <w:right w:val="none" w:sz="0" w:space="0" w:color="auto"/>
      </w:divBdr>
    </w:div>
    <w:div w:id="400643848">
      <w:bodyDiv w:val="1"/>
      <w:marLeft w:val="0"/>
      <w:marRight w:val="0"/>
      <w:marTop w:val="0"/>
      <w:marBottom w:val="0"/>
      <w:divBdr>
        <w:top w:val="none" w:sz="0" w:space="0" w:color="auto"/>
        <w:left w:val="none" w:sz="0" w:space="0" w:color="auto"/>
        <w:bottom w:val="none" w:sz="0" w:space="0" w:color="auto"/>
        <w:right w:val="none" w:sz="0" w:space="0" w:color="auto"/>
      </w:divBdr>
    </w:div>
    <w:div w:id="439451185">
      <w:bodyDiv w:val="1"/>
      <w:marLeft w:val="0"/>
      <w:marRight w:val="0"/>
      <w:marTop w:val="0"/>
      <w:marBottom w:val="0"/>
      <w:divBdr>
        <w:top w:val="none" w:sz="0" w:space="0" w:color="auto"/>
        <w:left w:val="none" w:sz="0" w:space="0" w:color="auto"/>
        <w:bottom w:val="none" w:sz="0" w:space="0" w:color="auto"/>
        <w:right w:val="none" w:sz="0" w:space="0" w:color="auto"/>
      </w:divBdr>
      <w:divsChild>
        <w:div w:id="2128238013">
          <w:marLeft w:val="893"/>
          <w:marRight w:val="0"/>
          <w:marTop w:val="0"/>
          <w:marBottom w:val="120"/>
          <w:divBdr>
            <w:top w:val="none" w:sz="0" w:space="0" w:color="auto"/>
            <w:left w:val="none" w:sz="0" w:space="0" w:color="auto"/>
            <w:bottom w:val="none" w:sz="0" w:space="0" w:color="auto"/>
            <w:right w:val="none" w:sz="0" w:space="0" w:color="auto"/>
          </w:divBdr>
        </w:div>
        <w:div w:id="1690139846">
          <w:marLeft w:val="1426"/>
          <w:marRight w:val="0"/>
          <w:marTop w:val="0"/>
          <w:marBottom w:val="120"/>
          <w:divBdr>
            <w:top w:val="none" w:sz="0" w:space="0" w:color="auto"/>
            <w:left w:val="none" w:sz="0" w:space="0" w:color="auto"/>
            <w:bottom w:val="none" w:sz="0" w:space="0" w:color="auto"/>
            <w:right w:val="none" w:sz="0" w:space="0" w:color="auto"/>
          </w:divBdr>
        </w:div>
        <w:div w:id="2038699947">
          <w:marLeft w:val="1426"/>
          <w:marRight w:val="0"/>
          <w:marTop w:val="0"/>
          <w:marBottom w:val="120"/>
          <w:divBdr>
            <w:top w:val="none" w:sz="0" w:space="0" w:color="auto"/>
            <w:left w:val="none" w:sz="0" w:space="0" w:color="auto"/>
            <w:bottom w:val="none" w:sz="0" w:space="0" w:color="auto"/>
            <w:right w:val="none" w:sz="0" w:space="0" w:color="auto"/>
          </w:divBdr>
        </w:div>
      </w:divsChild>
    </w:div>
    <w:div w:id="553850939">
      <w:bodyDiv w:val="1"/>
      <w:marLeft w:val="0"/>
      <w:marRight w:val="0"/>
      <w:marTop w:val="0"/>
      <w:marBottom w:val="0"/>
      <w:divBdr>
        <w:top w:val="none" w:sz="0" w:space="0" w:color="auto"/>
        <w:left w:val="none" w:sz="0" w:space="0" w:color="auto"/>
        <w:bottom w:val="none" w:sz="0" w:space="0" w:color="auto"/>
        <w:right w:val="none" w:sz="0" w:space="0" w:color="auto"/>
      </w:divBdr>
    </w:div>
    <w:div w:id="598295328">
      <w:bodyDiv w:val="1"/>
      <w:marLeft w:val="0"/>
      <w:marRight w:val="0"/>
      <w:marTop w:val="0"/>
      <w:marBottom w:val="0"/>
      <w:divBdr>
        <w:top w:val="none" w:sz="0" w:space="0" w:color="auto"/>
        <w:left w:val="none" w:sz="0" w:space="0" w:color="auto"/>
        <w:bottom w:val="none" w:sz="0" w:space="0" w:color="auto"/>
        <w:right w:val="none" w:sz="0" w:space="0" w:color="auto"/>
      </w:divBdr>
      <w:divsChild>
        <w:div w:id="791510166">
          <w:marLeft w:val="720"/>
          <w:marRight w:val="0"/>
          <w:marTop w:val="0"/>
          <w:marBottom w:val="0"/>
          <w:divBdr>
            <w:top w:val="none" w:sz="0" w:space="0" w:color="auto"/>
            <w:left w:val="none" w:sz="0" w:space="0" w:color="auto"/>
            <w:bottom w:val="none" w:sz="0" w:space="0" w:color="auto"/>
            <w:right w:val="none" w:sz="0" w:space="0" w:color="auto"/>
          </w:divBdr>
        </w:div>
        <w:div w:id="463623967">
          <w:marLeft w:val="720"/>
          <w:marRight w:val="0"/>
          <w:marTop w:val="0"/>
          <w:marBottom w:val="0"/>
          <w:divBdr>
            <w:top w:val="none" w:sz="0" w:space="0" w:color="auto"/>
            <w:left w:val="none" w:sz="0" w:space="0" w:color="auto"/>
            <w:bottom w:val="none" w:sz="0" w:space="0" w:color="auto"/>
            <w:right w:val="none" w:sz="0" w:space="0" w:color="auto"/>
          </w:divBdr>
        </w:div>
        <w:div w:id="282348163">
          <w:marLeft w:val="720"/>
          <w:marRight w:val="0"/>
          <w:marTop w:val="0"/>
          <w:marBottom w:val="0"/>
          <w:divBdr>
            <w:top w:val="none" w:sz="0" w:space="0" w:color="auto"/>
            <w:left w:val="none" w:sz="0" w:space="0" w:color="auto"/>
            <w:bottom w:val="none" w:sz="0" w:space="0" w:color="auto"/>
            <w:right w:val="none" w:sz="0" w:space="0" w:color="auto"/>
          </w:divBdr>
        </w:div>
      </w:divsChild>
    </w:div>
    <w:div w:id="829948706">
      <w:bodyDiv w:val="1"/>
      <w:marLeft w:val="0"/>
      <w:marRight w:val="0"/>
      <w:marTop w:val="0"/>
      <w:marBottom w:val="0"/>
      <w:divBdr>
        <w:top w:val="none" w:sz="0" w:space="0" w:color="auto"/>
        <w:left w:val="none" w:sz="0" w:space="0" w:color="auto"/>
        <w:bottom w:val="none" w:sz="0" w:space="0" w:color="auto"/>
        <w:right w:val="none" w:sz="0" w:space="0" w:color="auto"/>
      </w:divBdr>
      <w:divsChild>
        <w:div w:id="85196978">
          <w:marLeft w:val="576"/>
          <w:marRight w:val="0"/>
          <w:marTop w:val="0"/>
          <w:marBottom w:val="0"/>
          <w:divBdr>
            <w:top w:val="none" w:sz="0" w:space="0" w:color="auto"/>
            <w:left w:val="none" w:sz="0" w:space="0" w:color="auto"/>
            <w:bottom w:val="none" w:sz="0" w:space="0" w:color="auto"/>
            <w:right w:val="none" w:sz="0" w:space="0" w:color="auto"/>
          </w:divBdr>
        </w:div>
        <w:div w:id="975332974">
          <w:marLeft w:val="1109"/>
          <w:marRight w:val="0"/>
          <w:marTop w:val="0"/>
          <w:marBottom w:val="0"/>
          <w:divBdr>
            <w:top w:val="none" w:sz="0" w:space="0" w:color="auto"/>
            <w:left w:val="none" w:sz="0" w:space="0" w:color="auto"/>
            <w:bottom w:val="none" w:sz="0" w:space="0" w:color="auto"/>
            <w:right w:val="none" w:sz="0" w:space="0" w:color="auto"/>
          </w:divBdr>
        </w:div>
        <w:div w:id="231819943">
          <w:marLeft w:val="1109"/>
          <w:marRight w:val="0"/>
          <w:marTop w:val="0"/>
          <w:marBottom w:val="0"/>
          <w:divBdr>
            <w:top w:val="none" w:sz="0" w:space="0" w:color="auto"/>
            <w:left w:val="none" w:sz="0" w:space="0" w:color="auto"/>
            <w:bottom w:val="none" w:sz="0" w:space="0" w:color="auto"/>
            <w:right w:val="none" w:sz="0" w:space="0" w:color="auto"/>
          </w:divBdr>
        </w:div>
        <w:div w:id="1371614632">
          <w:marLeft w:val="1109"/>
          <w:marRight w:val="0"/>
          <w:marTop w:val="0"/>
          <w:marBottom w:val="0"/>
          <w:divBdr>
            <w:top w:val="none" w:sz="0" w:space="0" w:color="auto"/>
            <w:left w:val="none" w:sz="0" w:space="0" w:color="auto"/>
            <w:bottom w:val="none" w:sz="0" w:space="0" w:color="auto"/>
            <w:right w:val="none" w:sz="0" w:space="0" w:color="auto"/>
          </w:divBdr>
        </w:div>
        <w:div w:id="2080906773">
          <w:marLeft w:val="1829"/>
          <w:marRight w:val="0"/>
          <w:marTop w:val="0"/>
          <w:marBottom w:val="0"/>
          <w:divBdr>
            <w:top w:val="none" w:sz="0" w:space="0" w:color="auto"/>
            <w:left w:val="none" w:sz="0" w:space="0" w:color="auto"/>
            <w:bottom w:val="none" w:sz="0" w:space="0" w:color="auto"/>
            <w:right w:val="none" w:sz="0" w:space="0" w:color="auto"/>
          </w:divBdr>
        </w:div>
        <w:div w:id="1499346016">
          <w:marLeft w:val="1829"/>
          <w:marRight w:val="0"/>
          <w:marTop w:val="0"/>
          <w:marBottom w:val="0"/>
          <w:divBdr>
            <w:top w:val="none" w:sz="0" w:space="0" w:color="auto"/>
            <w:left w:val="none" w:sz="0" w:space="0" w:color="auto"/>
            <w:bottom w:val="none" w:sz="0" w:space="0" w:color="auto"/>
            <w:right w:val="none" w:sz="0" w:space="0" w:color="auto"/>
          </w:divBdr>
        </w:div>
        <w:div w:id="1429428914">
          <w:marLeft w:val="1829"/>
          <w:marRight w:val="0"/>
          <w:marTop w:val="0"/>
          <w:marBottom w:val="0"/>
          <w:divBdr>
            <w:top w:val="none" w:sz="0" w:space="0" w:color="auto"/>
            <w:left w:val="none" w:sz="0" w:space="0" w:color="auto"/>
            <w:bottom w:val="none" w:sz="0" w:space="0" w:color="auto"/>
            <w:right w:val="none" w:sz="0" w:space="0" w:color="auto"/>
          </w:divBdr>
        </w:div>
        <w:div w:id="1604144592">
          <w:marLeft w:val="1829"/>
          <w:marRight w:val="0"/>
          <w:marTop w:val="0"/>
          <w:marBottom w:val="0"/>
          <w:divBdr>
            <w:top w:val="none" w:sz="0" w:space="0" w:color="auto"/>
            <w:left w:val="none" w:sz="0" w:space="0" w:color="auto"/>
            <w:bottom w:val="none" w:sz="0" w:space="0" w:color="auto"/>
            <w:right w:val="none" w:sz="0" w:space="0" w:color="auto"/>
          </w:divBdr>
        </w:div>
        <w:div w:id="629895601">
          <w:marLeft w:val="1829"/>
          <w:marRight w:val="0"/>
          <w:marTop w:val="0"/>
          <w:marBottom w:val="0"/>
          <w:divBdr>
            <w:top w:val="none" w:sz="0" w:space="0" w:color="auto"/>
            <w:left w:val="none" w:sz="0" w:space="0" w:color="auto"/>
            <w:bottom w:val="none" w:sz="0" w:space="0" w:color="auto"/>
            <w:right w:val="none" w:sz="0" w:space="0" w:color="auto"/>
          </w:divBdr>
        </w:div>
        <w:div w:id="89786069">
          <w:marLeft w:val="1829"/>
          <w:marRight w:val="0"/>
          <w:marTop w:val="0"/>
          <w:marBottom w:val="0"/>
          <w:divBdr>
            <w:top w:val="none" w:sz="0" w:space="0" w:color="auto"/>
            <w:left w:val="none" w:sz="0" w:space="0" w:color="auto"/>
            <w:bottom w:val="none" w:sz="0" w:space="0" w:color="auto"/>
            <w:right w:val="none" w:sz="0" w:space="0" w:color="auto"/>
          </w:divBdr>
        </w:div>
        <w:div w:id="18245719">
          <w:marLeft w:val="1829"/>
          <w:marRight w:val="0"/>
          <w:marTop w:val="0"/>
          <w:marBottom w:val="0"/>
          <w:divBdr>
            <w:top w:val="none" w:sz="0" w:space="0" w:color="auto"/>
            <w:left w:val="none" w:sz="0" w:space="0" w:color="auto"/>
            <w:bottom w:val="none" w:sz="0" w:space="0" w:color="auto"/>
            <w:right w:val="none" w:sz="0" w:space="0" w:color="auto"/>
          </w:divBdr>
        </w:div>
        <w:div w:id="1366370875">
          <w:marLeft w:val="1109"/>
          <w:marRight w:val="0"/>
          <w:marTop w:val="0"/>
          <w:marBottom w:val="0"/>
          <w:divBdr>
            <w:top w:val="none" w:sz="0" w:space="0" w:color="auto"/>
            <w:left w:val="none" w:sz="0" w:space="0" w:color="auto"/>
            <w:bottom w:val="none" w:sz="0" w:space="0" w:color="auto"/>
            <w:right w:val="none" w:sz="0" w:space="0" w:color="auto"/>
          </w:divBdr>
        </w:div>
      </w:divsChild>
    </w:div>
    <w:div w:id="901209572">
      <w:bodyDiv w:val="1"/>
      <w:marLeft w:val="0"/>
      <w:marRight w:val="0"/>
      <w:marTop w:val="0"/>
      <w:marBottom w:val="0"/>
      <w:divBdr>
        <w:top w:val="none" w:sz="0" w:space="0" w:color="auto"/>
        <w:left w:val="none" w:sz="0" w:space="0" w:color="auto"/>
        <w:bottom w:val="none" w:sz="0" w:space="0" w:color="auto"/>
        <w:right w:val="none" w:sz="0" w:space="0" w:color="auto"/>
      </w:divBdr>
      <w:divsChild>
        <w:div w:id="449710285">
          <w:marLeft w:val="547"/>
          <w:marRight w:val="0"/>
          <w:marTop w:val="0"/>
          <w:marBottom w:val="0"/>
          <w:divBdr>
            <w:top w:val="none" w:sz="0" w:space="0" w:color="auto"/>
            <w:left w:val="none" w:sz="0" w:space="0" w:color="auto"/>
            <w:bottom w:val="none" w:sz="0" w:space="0" w:color="auto"/>
            <w:right w:val="none" w:sz="0" w:space="0" w:color="auto"/>
          </w:divBdr>
        </w:div>
      </w:divsChild>
    </w:div>
    <w:div w:id="1053504478">
      <w:bodyDiv w:val="1"/>
      <w:marLeft w:val="0"/>
      <w:marRight w:val="0"/>
      <w:marTop w:val="0"/>
      <w:marBottom w:val="0"/>
      <w:divBdr>
        <w:top w:val="none" w:sz="0" w:space="0" w:color="auto"/>
        <w:left w:val="none" w:sz="0" w:space="0" w:color="auto"/>
        <w:bottom w:val="none" w:sz="0" w:space="0" w:color="auto"/>
        <w:right w:val="none" w:sz="0" w:space="0" w:color="auto"/>
      </w:divBdr>
      <w:divsChild>
        <w:div w:id="429207654">
          <w:marLeft w:val="576"/>
          <w:marRight w:val="0"/>
          <w:marTop w:val="0"/>
          <w:marBottom w:val="0"/>
          <w:divBdr>
            <w:top w:val="none" w:sz="0" w:space="0" w:color="auto"/>
            <w:left w:val="none" w:sz="0" w:space="0" w:color="auto"/>
            <w:bottom w:val="none" w:sz="0" w:space="0" w:color="auto"/>
            <w:right w:val="none" w:sz="0" w:space="0" w:color="auto"/>
          </w:divBdr>
        </w:div>
        <w:div w:id="1261917343">
          <w:marLeft w:val="576"/>
          <w:marRight w:val="0"/>
          <w:marTop w:val="0"/>
          <w:marBottom w:val="0"/>
          <w:divBdr>
            <w:top w:val="none" w:sz="0" w:space="0" w:color="auto"/>
            <w:left w:val="none" w:sz="0" w:space="0" w:color="auto"/>
            <w:bottom w:val="none" w:sz="0" w:space="0" w:color="auto"/>
            <w:right w:val="none" w:sz="0" w:space="0" w:color="auto"/>
          </w:divBdr>
        </w:div>
        <w:div w:id="158355849">
          <w:marLeft w:val="936"/>
          <w:marRight w:val="0"/>
          <w:marTop w:val="0"/>
          <w:marBottom w:val="0"/>
          <w:divBdr>
            <w:top w:val="none" w:sz="0" w:space="0" w:color="auto"/>
            <w:left w:val="none" w:sz="0" w:space="0" w:color="auto"/>
            <w:bottom w:val="none" w:sz="0" w:space="0" w:color="auto"/>
            <w:right w:val="none" w:sz="0" w:space="0" w:color="auto"/>
          </w:divBdr>
        </w:div>
        <w:div w:id="1450271817">
          <w:marLeft w:val="936"/>
          <w:marRight w:val="0"/>
          <w:marTop w:val="0"/>
          <w:marBottom w:val="0"/>
          <w:divBdr>
            <w:top w:val="none" w:sz="0" w:space="0" w:color="auto"/>
            <w:left w:val="none" w:sz="0" w:space="0" w:color="auto"/>
            <w:bottom w:val="none" w:sz="0" w:space="0" w:color="auto"/>
            <w:right w:val="none" w:sz="0" w:space="0" w:color="auto"/>
          </w:divBdr>
        </w:div>
        <w:div w:id="173155912">
          <w:marLeft w:val="936"/>
          <w:marRight w:val="0"/>
          <w:marTop w:val="0"/>
          <w:marBottom w:val="0"/>
          <w:divBdr>
            <w:top w:val="none" w:sz="0" w:space="0" w:color="auto"/>
            <w:left w:val="none" w:sz="0" w:space="0" w:color="auto"/>
            <w:bottom w:val="none" w:sz="0" w:space="0" w:color="auto"/>
            <w:right w:val="none" w:sz="0" w:space="0" w:color="auto"/>
          </w:divBdr>
        </w:div>
        <w:div w:id="1778135148">
          <w:marLeft w:val="1656"/>
          <w:marRight w:val="0"/>
          <w:marTop w:val="0"/>
          <w:marBottom w:val="0"/>
          <w:divBdr>
            <w:top w:val="none" w:sz="0" w:space="0" w:color="auto"/>
            <w:left w:val="none" w:sz="0" w:space="0" w:color="auto"/>
            <w:bottom w:val="none" w:sz="0" w:space="0" w:color="auto"/>
            <w:right w:val="none" w:sz="0" w:space="0" w:color="auto"/>
          </w:divBdr>
        </w:div>
        <w:div w:id="696196410">
          <w:marLeft w:val="1656"/>
          <w:marRight w:val="0"/>
          <w:marTop w:val="0"/>
          <w:marBottom w:val="0"/>
          <w:divBdr>
            <w:top w:val="none" w:sz="0" w:space="0" w:color="auto"/>
            <w:left w:val="none" w:sz="0" w:space="0" w:color="auto"/>
            <w:bottom w:val="none" w:sz="0" w:space="0" w:color="auto"/>
            <w:right w:val="none" w:sz="0" w:space="0" w:color="auto"/>
          </w:divBdr>
        </w:div>
        <w:div w:id="2099015584">
          <w:marLeft w:val="1656"/>
          <w:marRight w:val="0"/>
          <w:marTop w:val="0"/>
          <w:marBottom w:val="0"/>
          <w:divBdr>
            <w:top w:val="none" w:sz="0" w:space="0" w:color="auto"/>
            <w:left w:val="none" w:sz="0" w:space="0" w:color="auto"/>
            <w:bottom w:val="none" w:sz="0" w:space="0" w:color="auto"/>
            <w:right w:val="none" w:sz="0" w:space="0" w:color="auto"/>
          </w:divBdr>
        </w:div>
        <w:div w:id="600770475">
          <w:marLeft w:val="1656"/>
          <w:marRight w:val="0"/>
          <w:marTop w:val="0"/>
          <w:marBottom w:val="0"/>
          <w:divBdr>
            <w:top w:val="none" w:sz="0" w:space="0" w:color="auto"/>
            <w:left w:val="none" w:sz="0" w:space="0" w:color="auto"/>
            <w:bottom w:val="none" w:sz="0" w:space="0" w:color="auto"/>
            <w:right w:val="none" w:sz="0" w:space="0" w:color="auto"/>
          </w:divBdr>
        </w:div>
        <w:div w:id="827287449">
          <w:marLeft w:val="1656"/>
          <w:marRight w:val="0"/>
          <w:marTop w:val="0"/>
          <w:marBottom w:val="0"/>
          <w:divBdr>
            <w:top w:val="none" w:sz="0" w:space="0" w:color="auto"/>
            <w:left w:val="none" w:sz="0" w:space="0" w:color="auto"/>
            <w:bottom w:val="none" w:sz="0" w:space="0" w:color="auto"/>
            <w:right w:val="none" w:sz="0" w:space="0" w:color="auto"/>
          </w:divBdr>
        </w:div>
        <w:div w:id="1069619834">
          <w:marLeft w:val="1656"/>
          <w:marRight w:val="0"/>
          <w:marTop w:val="0"/>
          <w:marBottom w:val="0"/>
          <w:divBdr>
            <w:top w:val="none" w:sz="0" w:space="0" w:color="auto"/>
            <w:left w:val="none" w:sz="0" w:space="0" w:color="auto"/>
            <w:bottom w:val="none" w:sz="0" w:space="0" w:color="auto"/>
            <w:right w:val="none" w:sz="0" w:space="0" w:color="auto"/>
          </w:divBdr>
        </w:div>
      </w:divsChild>
    </w:div>
    <w:div w:id="1155608558">
      <w:bodyDiv w:val="1"/>
      <w:marLeft w:val="0"/>
      <w:marRight w:val="0"/>
      <w:marTop w:val="0"/>
      <w:marBottom w:val="0"/>
      <w:divBdr>
        <w:top w:val="none" w:sz="0" w:space="0" w:color="auto"/>
        <w:left w:val="none" w:sz="0" w:space="0" w:color="auto"/>
        <w:bottom w:val="none" w:sz="0" w:space="0" w:color="auto"/>
        <w:right w:val="none" w:sz="0" w:space="0" w:color="auto"/>
      </w:divBdr>
    </w:div>
    <w:div w:id="1495798312">
      <w:bodyDiv w:val="1"/>
      <w:marLeft w:val="0"/>
      <w:marRight w:val="0"/>
      <w:marTop w:val="0"/>
      <w:marBottom w:val="0"/>
      <w:divBdr>
        <w:top w:val="none" w:sz="0" w:space="0" w:color="auto"/>
        <w:left w:val="none" w:sz="0" w:space="0" w:color="auto"/>
        <w:bottom w:val="none" w:sz="0" w:space="0" w:color="auto"/>
        <w:right w:val="none" w:sz="0" w:space="0" w:color="auto"/>
      </w:divBdr>
      <w:divsChild>
        <w:div w:id="1557813219">
          <w:marLeft w:val="547"/>
          <w:marRight w:val="0"/>
          <w:marTop w:val="0"/>
          <w:marBottom w:val="0"/>
          <w:divBdr>
            <w:top w:val="none" w:sz="0" w:space="0" w:color="auto"/>
            <w:left w:val="none" w:sz="0" w:space="0" w:color="auto"/>
            <w:bottom w:val="none" w:sz="0" w:space="0" w:color="auto"/>
            <w:right w:val="none" w:sz="0" w:space="0" w:color="auto"/>
          </w:divBdr>
        </w:div>
        <w:div w:id="478114870">
          <w:marLeft w:val="547"/>
          <w:marRight w:val="0"/>
          <w:marTop w:val="0"/>
          <w:marBottom w:val="0"/>
          <w:divBdr>
            <w:top w:val="none" w:sz="0" w:space="0" w:color="auto"/>
            <w:left w:val="none" w:sz="0" w:space="0" w:color="auto"/>
            <w:bottom w:val="none" w:sz="0" w:space="0" w:color="auto"/>
            <w:right w:val="none" w:sz="0" w:space="0" w:color="auto"/>
          </w:divBdr>
        </w:div>
        <w:div w:id="1773671391">
          <w:marLeft w:val="547"/>
          <w:marRight w:val="0"/>
          <w:marTop w:val="0"/>
          <w:marBottom w:val="0"/>
          <w:divBdr>
            <w:top w:val="none" w:sz="0" w:space="0" w:color="auto"/>
            <w:left w:val="none" w:sz="0" w:space="0" w:color="auto"/>
            <w:bottom w:val="none" w:sz="0" w:space="0" w:color="auto"/>
            <w:right w:val="none" w:sz="0" w:space="0" w:color="auto"/>
          </w:divBdr>
        </w:div>
      </w:divsChild>
    </w:div>
    <w:div w:id="1591279912">
      <w:bodyDiv w:val="1"/>
      <w:marLeft w:val="0"/>
      <w:marRight w:val="0"/>
      <w:marTop w:val="0"/>
      <w:marBottom w:val="0"/>
      <w:divBdr>
        <w:top w:val="none" w:sz="0" w:space="0" w:color="auto"/>
        <w:left w:val="none" w:sz="0" w:space="0" w:color="auto"/>
        <w:bottom w:val="none" w:sz="0" w:space="0" w:color="auto"/>
        <w:right w:val="none" w:sz="0" w:space="0" w:color="auto"/>
      </w:divBdr>
      <w:divsChild>
        <w:div w:id="406651852">
          <w:marLeft w:val="547"/>
          <w:marRight w:val="0"/>
          <w:marTop w:val="0"/>
          <w:marBottom w:val="0"/>
          <w:divBdr>
            <w:top w:val="none" w:sz="0" w:space="0" w:color="auto"/>
            <w:left w:val="none" w:sz="0" w:space="0" w:color="auto"/>
            <w:bottom w:val="none" w:sz="0" w:space="0" w:color="auto"/>
            <w:right w:val="none" w:sz="0" w:space="0" w:color="auto"/>
          </w:divBdr>
        </w:div>
        <w:div w:id="1458719895">
          <w:marLeft w:val="547"/>
          <w:marRight w:val="0"/>
          <w:marTop w:val="0"/>
          <w:marBottom w:val="0"/>
          <w:divBdr>
            <w:top w:val="none" w:sz="0" w:space="0" w:color="auto"/>
            <w:left w:val="none" w:sz="0" w:space="0" w:color="auto"/>
            <w:bottom w:val="none" w:sz="0" w:space="0" w:color="auto"/>
            <w:right w:val="none" w:sz="0" w:space="0" w:color="auto"/>
          </w:divBdr>
        </w:div>
        <w:div w:id="412434429">
          <w:marLeft w:val="547"/>
          <w:marRight w:val="0"/>
          <w:marTop w:val="0"/>
          <w:marBottom w:val="0"/>
          <w:divBdr>
            <w:top w:val="none" w:sz="0" w:space="0" w:color="auto"/>
            <w:left w:val="none" w:sz="0" w:space="0" w:color="auto"/>
            <w:bottom w:val="none" w:sz="0" w:space="0" w:color="auto"/>
            <w:right w:val="none" w:sz="0" w:space="0" w:color="auto"/>
          </w:divBdr>
        </w:div>
        <w:div w:id="562717829">
          <w:marLeft w:val="547"/>
          <w:marRight w:val="0"/>
          <w:marTop w:val="0"/>
          <w:marBottom w:val="0"/>
          <w:divBdr>
            <w:top w:val="none" w:sz="0" w:space="0" w:color="auto"/>
            <w:left w:val="none" w:sz="0" w:space="0" w:color="auto"/>
            <w:bottom w:val="none" w:sz="0" w:space="0" w:color="auto"/>
            <w:right w:val="none" w:sz="0" w:space="0" w:color="auto"/>
          </w:divBdr>
        </w:div>
        <w:div w:id="90518228">
          <w:marLeft w:val="547"/>
          <w:marRight w:val="0"/>
          <w:marTop w:val="0"/>
          <w:marBottom w:val="0"/>
          <w:divBdr>
            <w:top w:val="none" w:sz="0" w:space="0" w:color="auto"/>
            <w:left w:val="none" w:sz="0" w:space="0" w:color="auto"/>
            <w:bottom w:val="none" w:sz="0" w:space="0" w:color="auto"/>
            <w:right w:val="none" w:sz="0" w:space="0" w:color="auto"/>
          </w:divBdr>
        </w:div>
        <w:div w:id="2064405762">
          <w:marLeft w:val="547"/>
          <w:marRight w:val="0"/>
          <w:marTop w:val="0"/>
          <w:marBottom w:val="0"/>
          <w:divBdr>
            <w:top w:val="none" w:sz="0" w:space="0" w:color="auto"/>
            <w:left w:val="none" w:sz="0" w:space="0" w:color="auto"/>
            <w:bottom w:val="none" w:sz="0" w:space="0" w:color="auto"/>
            <w:right w:val="none" w:sz="0" w:space="0" w:color="auto"/>
          </w:divBdr>
        </w:div>
      </w:divsChild>
    </w:div>
    <w:div w:id="1736706911">
      <w:bodyDiv w:val="1"/>
      <w:marLeft w:val="0"/>
      <w:marRight w:val="0"/>
      <w:marTop w:val="0"/>
      <w:marBottom w:val="0"/>
      <w:divBdr>
        <w:top w:val="none" w:sz="0" w:space="0" w:color="auto"/>
        <w:left w:val="none" w:sz="0" w:space="0" w:color="auto"/>
        <w:bottom w:val="none" w:sz="0" w:space="0" w:color="auto"/>
        <w:right w:val="none" w:sz="0" w:space="0" w:color="auto"/>
      </w:divBdr>
    </w:div>
    <w:div w:id="1984658327">
      <w:bodyDiv w:val="1"/>
      <w:marLeft w:val="0"/>
      <w:marRight w:val="0"/>
      <w:marTop w:val="0"/>
      <w:marBottom w:val="0"/>
      <w:divBdr>
        <w:top w:val="none" w:sz="0" w:space="0" w:color="auto"/>
        <w:left w:val="none" w:sz="0" w:space="0" w:color="auto"/>
        <w:bottom w:val="none" w:sz="0" w:space="0" w:color="auto"/>
        <w:right w:val="none" w:sz="0" w:space="0" w:color="auto"/>
      </w:divBdr>
      <w:divsChild>
        <w:div w:id="1849371785">
          <w:marLeft w:val="446"/>
          <w:marRight w:val="0"/>
          <w:marTop w:val="0"/>
          <w:marBottom w:val="120"/>
          <w:divBdr>
            <w:top w:val="none" w:sz="0" w:space="0" w:color="auto"/>
            <w:left w:val="none" w:sz="0" w:space="0" w:color="auto"/>
            <w:bottom w:val="none" w:sz="0" w:space="0" w:color="auto"/>
            <w:right w:val="none" w:sz="0" w:space="0" w:color="auto"/>
          </w:divBdr>
        </w:div>
        <w:div w:id="449395339">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xinia.rojas@ladonware.com" TargetMode="External"/><Relationship Id="rId4" Type="http://schemas.openxmlformats.org/officeDocument/2006/relationships/webSettings" Target="webSettings.xml"/><Relationship Id="rId9" Type="http://schemas.openxmlformats.org/officeDocument/2006/relationships/hyperlink" Target="mailto:paula.chavarria@ladonwar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1119</TotalTime>
  <Pages>29</Pages>
  <Words>11300</Words>
  <Characters>62154</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33</cp:revision>
  <dcterms:created xsi:type="dcterms:W3CDTF">2024-12-04T18:12:00Z</dcterms:created>
  <dcterms:modified xsi:type="dcterms:W3CDTF">2025-01-30T17:20:00Z</dcterms:modified>
</cp:coreProperties>
</file>