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02A69" w14:textId="77777777" w:rsidR="003F0341" w:rsidRPr="00EE133E" w:rsidRDefault="003F0341" w:rsidP="003F0341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20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veintitrés de mayo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CD764D">
        <w:rPr>
          <w:lang w:val="es-SV"/>
        </w:rPr>
        <w:t xml:space="preserve">la </w:t>
      </w:r>
      <w:r w:rsidRPr="00CD764D">
        <w:rPr>
          <w:color w:val="000000" w:themeColor="text1"/>
          <w:lang w:val="es-SV"/>
        </w:rPr>
        <w:t>Licenciada</w:t>
      </w:r>
      <w:r w:rsidRPr="00CD764D">
        <w:rPr>
          <w:b/>
          <w:bCs/>
          <w:color w:val="000000" w:themeColor="text1"/>
          <w:lang w:val="es-SV"/>
        </w:rPr>
        <w:t xml:space="preserve"> BERTHA ALICIA SANTACRUZ DE ESCOBAR,</w:t>
      </w:r>
      <w:r w:rsidRPr="00CD764D">
        <w:t xml:space="preserve"> nombrada por el Ministerio de Vivienda, quien ejerce el cargo de Presidenta</w:t>
      </w:r>
      <w:r w:rsidRPr="00CD764D">
        <w:rPr>
          <w:color w:val="000000" w:themeColor="text1"/>
        </w:rPr>
        <w:t xml:space="preserve">, </w:t>
      </w:r>
      <w:r w:rsidRPr="00CD764D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CD764D">
        <w:rPr>
          <w:lang w:val="es-SV"/>
        </w:rPr>
        <w:t xml:space="preserve">en representación del </w:t>
      </w:r>
      <w:r w:rsidRPr="00CD764D">
        <w:rPr>
          <w:b/>
          <w:lang w:val="es-SV"/>
        </w:rPr>
        <w:t>SECTOR PÚBLICO</w:t>
      </w:r>
      <w:r w:rsidRPr="00CD764D">
        <w:rPr>
          <w:lang w:val="es-SV"/>
        </w:rPr>
        <w:t>;</w:t>
      </w:r>
      <w:r w:rsidRPr="00CD764D">
        <w:rPr>
          <w:b/>
          <w:lang w:val="es-SV"/>
        </w:rPr>
        <w:t xml:space="preserve"> </w:t>
      </w:r>
      <w:r w:rsidRPr="00FE028E">
        <w:rPr>
          <w:bCs/>
          <w:lang w:val="es-SV"/>
        </w:rPr>
        <w:t>la</w:t>
      </w:r>
      <w:r w:rsidRPr="00CD764D">
        <w:rPr>
          <w:lang w:val="es-SV"/>
        </w:rPr>
        <w:t xml:space="preserve"> Licenciada </w:t>
      </w:r>
      <w:r w:rsidRPr="00CD764D">
        <w:rPr>
          <w:b/>
          <w:bCs/>
          <w:lang w:val="es-SV"/>
        </w:rPr>
        <w:t>ROSA MARÍA LARA URRUTIA</w:t>
      </w:r>
      <w:r w:rsidRPr="00CD764D">
        <w:rPr>
          <w:b/>
          <w:lang w:val="es-SV"/>
        </w:rPr>
        <w:t xml:space="preserve">, </w:t>
      </w:r>
      <w:r w:rsidRPr="00CD764D">
        <w:rPr>
          <w:lang w:val="es-SV"/>
        </w:rPr>
        <w:t xml:space="preserve">en representación del </w:t>
      </w:r>
      <w:r w:rsidRPr="00CD764D">
        <w:rPr>
          <w:b/>
          <w:lang w:val="es-SV"/>
        </w:rPr>
        <w:t>SECTOR PATRONAL</w:t>
      </w:r>
      <w:r w:rsidRPr="00CD764D">
        <w:rPr>
          <w:bCs/>
          <w:lang w:val="es-SV"/>
        </w:rPr>
        <w:t>;</w:t>
      </w:r>
      <w:r w:rsidRPr="00CD764D">
        <w:rPr>
          <w:lang w:val="es-SV"/>
        </w:rPr>
        <w:t xml:space="preserve"> el señor </w:t>
      </w:r>
      <w:r w:rsidRPr="00CD764D">
        <w:rPr>
          <w:b/>
          <w:bCs/>
          <w:lang w:val="es-SV"/>
        </w:rPr>
        <w:t xml:space="preserve">MANUEL ANTONIO GARCÍA MANCÍA, </w:t>
      </w:r>
      <w:r w:rsidRPr="00CD764D">
        <w:rPr>
          <w:lang w:val="es-SV"/>
        </w:rPr>
        <w:t xml:space="preserve">en representación del </w:t>
      </w:r>
      <w:r w:rsidRPr="00CD764D">
        <w:rPr>
          <w:b/>
          <w:lang w:val="es-SV"/>
        </w:rPr>
        <w:t>SECTOR LABORAL</w:t>
      </w:r>
      <w:r w:rsidRPr="00CD764D">
        <w:rPr>
          <w:bCs/>
          <w:lang w:val="es-SV"/>
        </w:rPr>
        <w:t xml:space="preserve">; </w:t>
      </w:r>
      <w:r w:rsidRPr="00CD764D">
        <w:rPr>
          <w:lang w:val="es-SV"/>
        </w:rPr>
        <w:t xml:space="preserve">y de manera sincrónica mediante la plataforma Microsoft </w:t>
      </w:r>
      <w:proofErr w:type="spellStart"/>
      <w:r w:rsidRPr="00CD764D">
        <w:rPr>
          <w:lang w:val="es-SV"/>
        </w:rPr>
        <w:t>Teams</w:t>
      </w:r>
      <w:proofErr w:type="spellEnd"/>
      <w:r w:rsidRPr="00CD764D">
        <w:rPr>
          <w:lang w:val="es-SV"/>
        </w:rPr>
        <w:t xml:space="preserve">, Licenciada </w:t>
      </w:r>
      <w:r w:rsidRPr="00CD764D">
        <w:rPr>
          <w:b/>
          <w:bCs/>
          <w:lang w:val="es-SV"/>
        </w:rPr>
        <w:t>YASMINE ROXVENI CALDERÓN GONZÁLEZ</w:t>
      </w:r>
      <w:r w:rsidRPr="00CD764D">
        <w:rPr>
          <w:b/>
          <w:lang w:val="es-SV"/>
        </w:rPr>
        <w:t xml:space="preserve">, </w:t>
      </w:r>
      <w:r w:rsidRPr="00CD764D">
        <w:rPr>
          <w:lang w:val="es-SV"/>
        </w:rPr>
        <w:t xml:space="preserve">Secretaria; nombrada por el Ministerio de Trabajo y Previsión Social, en representación del </w:t>
      </w:r>
      <w:r w:rsidRPr="00CD764D">
        <w:rPr>
          <w:b/>
          <w:lang w:val="es-SV"/>
        </w:rPr>
        <w:t>SECTOR PÚBLICO</w:t>
      </w:r>
      <w:r w:rsidRPr="00CD764D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09 de mayo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086/2024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088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diecisiete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09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Liquidación de Contrato de Remodelación</w:t>
      </w:r>
      <w:r w:rsidRPr="00FA1793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Aprobación de Préstamos Personales;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210D42">
        <w:rPr>
          <w:color w:val="000000"/>
          <w:lang w:val="es-SV"/>
        </w:rPr>
        <w:t>Autorización de Precios de Venta de Activos Extraordinarios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210D42">
        <w:rPr>
          <w:color w:val="000000"/>
          <w:lang w:val="es-SV"/>
        </w:rPr>
        <w:t>Mo</w:t>
      </w:r>
      <w:r>
        <w:rPr>
          <w:color w:val="000000"/>
          <w:lang w:val="es-SV"/>
        </w:rPr>
        <w:t>dificación al Instructivo Para la Administración y Venta de Activos Extraordinarios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E</w:t>
      </w:r>
      <w:r w:rsidRPr="00763E91">
        <w:rPr>
          <w:bCs/>
          <w:color w:val="000000"/>
          <w:lang w:val="es-SV"/>
        </w:rPr>
        <w:t xml:space="preserve">scrutinio para la </w:t>
      </w:r>
      <w:r>
        <w:rPr>
          <w:bCs/>
          <w:color w:val="000000"/>
          <w:lang w:val="es-SV"/>
        </w:rPr>
        <w:t>E</w:t>
      </w:r>
      <w:r w:rsidRPr="00763E91">
        <w:rPr>
          <w:bCs/>
          <w:color w:val="000000"/>
          <w:lang w:val="es-SV"/>
        </w:rPr>
        <w:t xml:space="preserve">lección de un </w:t>
      </w:r>
      <w:r>
        <w:rPr>
          <w:bCs/>
          <w:color w:val="000000"/>
          <w:lang w:val="es-SV"/>
        </w:rPr>
        <w:t>R</w:t>
      </w:r>
      <w:r w:rsidRPr="00763E91">
        <w:rPr>
          <w:bCs/>
          <w:color w:val="000000"/>
          <w:lang w:val="es-SV"/>
        </w:rPr>
        <w:t xml:space="preserve">epresentante del </w:t>
      </w:r>
      <w:r>
        <w:rPr>
          <w:bCs/>
          <w:color w:val="000000"/>
          <w:lang w:val="es-SV"/>
        </w:rPr>
        <w:t>S</w:t>
      </w:r>
      <w:r w:rsidRPr="00763E91">
        <w:rPr>
          <w:bCs/>
          <w:color w:val="000000"/>
          <w:lang w:val="es-SV"/>
        </w:rPr>
        <w:t xml:space="preserve">ector </w:t>
      </w:r>
      <w:r>
        <w:rPr>
          <w:bCs/>
          <w:color w:val="000000"/>
          <w:lang w:val="es-SV"/>
        </w:rPr>
        <w:t>P</w:t>
      </w:r>
      <w:r w:rsidRPr="00763E91">
        <w:rPr>
          <w:bCs/>
          <w:color w:val="000000"/>
          <w:lang w:val="es-SV"/>
        </w:rPr>
        <w:t xml:space="preserve">atronal ante el </w:t>
      </w:r>
      <w:r>
        <w:rPr>
          <w:bCs/>
          <w:color w:val="000000"/>
          <w:lang w:val="es-SV"/>
        </w:rPr>
        <w:t>C</w:t>
      </w:r>
      <w:r w:rsidRPr="00763E91">
        <w:rPr>
          <w:bCs/>
          <w:color w:val="000000"/>
          <w:lang w:val="es-SV"/>
        </w:rPr>
        <w:t xml:space="preserve">onsejo de </w:t>
      </w:r>
      <w:r>
        <w:rPr>
          <w:bCs/>
          <w:color w:val="000000"/>
          <w:lang w:val="es-SV"/>
        </w:rPr>
        <w:t>V</w:t>
      </w:r>
      <w:r w:rsidRPr="00763E91">
        <w:rPr>
          <w:bCs/>
          <w:color w:val="000000"/>
          <w:lang w:val="es-SV"/>
        </w:rPr>
        <w:t xml:space="preserve">igilancia del </w:t>
      </w:r>
      <w:r>
        <w:rPr>
          <w:bCs/>
          <w:color w:val="000000"/>
          <w:lang w:val="es-SV"/>
        </w:rPr>
        <w:t>F</w:t>
      </w:r>
      <w:r w:rsidRPr="00763E91">
        <w:rPr>
          <w:bCs/>
          <w:color w:val="000000"/>
          <w:lang w:val="es-SV"/>
        </w:rPr>
        <w:t xml:space="preserve">ondo </w:t>
      </w:r>
      <w:r>
        <w:rPr>
          <w:bCs/>
          <w:color w:val="000000"/>
          <w:lang w:val="es-SV"/>
        </w:rPr>
        <w:t>S</w:t>
      </w:r>
      <w:r w:rsidRPr="00763E91">
        <w:rPr>
          <w:bCs/>
          <w:color w:val="000000"/>
          <w:lang w:val="es-SV"/>
        </w:rPr>
        <w:t xml:space="preserve">ocial para la </w:t>
      </w:r>
      <w:r>
        <w:rPr>
          <w:bCs/>
          <w:color w:val="000000"/>
          <w:lang w:val="es-SV"/>
        </w:rPr>
        <w:t>V</w:t>
      </w:r>
      <w:r w:rsidRPr="00763E91">
        <w:rPr>
          <w:bCs/>
          <w:color w:val="000000"/>
          <w:lang w:val="es-SV"/>
        </w:rPr>
        <w:t>ivienda</w:t>
      </w:r>
      <w:r>
        <w:rPr>
          <w:color w:val="000000"/>
          <w:lang w:val="es-SV"/>
        </w:rPr>
        <w:t xml:space="preserve">; </w:t>
      </w:r>
      <w:r w:rsidRPr="00CE2E5C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Informe de Misión al Exterior</w:t>
      </w:r>
      <w:r w:rsidRPr="00CE2E5C">
        <w:rPr>
          <w:bCs/>
          <w:color w:val="000000"/>
          <w:lang w:val="es-SV"/>
        </w:rPr>
        <w:t>;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 w:rsidRPr="00210D42">
        <w:rPr>
          <w:bCs/>
          <w:color w:val="000000"/>
          <w:lang w:val="es-SV"/>
        </w:rPr>
        <w:t xml:space="preserve">Solicitud </w:t>
      </w:r>
      <w:r w:rsidRPr="00210D42">
        <w:rPr>
          <w:bCs/>
          <w:color w:val="000000"/>
          <w:lang w:val="es-SV"/>
        </w:rPr>
        <w:lastRenderedPageBreak/>
        <w:t>de Factibilidad de la Empresa Constructora Orión, S.A. de C.V.</w:t>
      </w:r>
      <w:r>
        <w:rPr>
          <w:b/>
          <w:color w:val="000000"/>
          <w:lang w:val="es-SV"/>
        </w:rPr>
        <w:t xml:space="preserve">  </w:t>
      </w:r>
      <w:r w:rsidRPr="00210D42">
        <w:rPr>
          <w:bCs/>
          <w:color w:val="000000"/>
          <w:lang w:val="es-SV"/>
        </w:rPr>
        <w:t>para su Proyecto Residencial Loma Alta Cuarta Etapa</w:t>
      </w:r>
      <w:r w:rsidRPr="00CE2E5C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</w:t>
      </w:r>
      <w:r w:rsidRPr="00E94AE2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539,922.98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Liquidación de Contrato de Remodelación,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 w:rsidRPr="00462D12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FE028E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5365D3">
        <w:rPr>
          <w:color w:val="000000"/>
          <w:lang w:val="es-SV"/>
        </w:rPr>
        <w:t xml:space="preserve">Autorización de Precios de Venta de </w:t>
      </w:r>
      <w:r>
        <w:rPr>
          <w:color w:val="000000"/>
          <w:lang w:val="es-SV"/>
        </w:rPr>
        <w:t>A</w:t>
      </w:r>
      <w:r w:rsidRPr="005365D3">
        <w:rPr>
          <w:color w:val="000000"/>
          <w:lang w:val="es-SV"/>
        </w:rPr>
        <w:t>ctivos Extraordinarios</w:t>
      </w:r>
      <w:r w:rsidRPr="00462D12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VII. </w:t>
      </w:r>
      <w:r w:rsidRPr="00210D42">
        <w:rPr>
          <w:color w:val="000000"/>
          <w:lang w:val="es-SV"/>
        </w:rPr>
        <w:t>Mo</w:t>
      </w:r>
      <w:r>
        <w:rPr>
          <w:color w:val="000000"/>
          <w:lang w:val="es-SV"/>
        </w:rPr>
        <w:t>dificación al Instructivo Para la Administración y Venta de Activos Extraordinarios</w:t>
      </w:r>
      <w:r w:rsidRPr="005365D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E</w:t>
      </w:r>
      <w:r w:rsidRPr="00763E91">
        <w:rPr>
          <w:bCs/>
          <w:color w:val="000000"/>
          <w:lang w:val="es-SV"/>
        </w:rPr>
        <w:t xml:space="preserve">scrutinio para la </w:t>
      </w:r>
      <w:r>
        <w:rPr>
          <w:bCs/>
          <w:color w:val="000000"/>
          <w:lang w:val="es-SV"/>
        </w:rPr>
        <w:t>E</w:t>
      </w:r>
      <w:r w:rsidRPr="00763E91">
        <w:rPr>
          <w:bCs/>
          <w:color w:val="000000"/>
          <w:lang w:val="es-SV"/>
        </w:rPr>
        <w:t xml:space="preserve">lección de un </w:t>
      </w:r>
      <w:r>
        <w:rPr>
          <w:bCs/>
          <w:color w:val="000000"/>
          <w:lang w:val="es-SV"/>
        </w:rPr>
        <w:t>R</w:t>
      </w:r>
      <w:r w:rsidRPr="00763E91">
        <w:rPr>
          <w:bCs/>
          <w:color w:val="000000"/>
          <w:lang w:val="es-SV"/>
        </w:rPr>
        <w:t xml:space="preserve">epresentante del </w:t>
      </w:r>
      <w:r>
        <w:rPr>
          <w:bCs/>
          <w:color w:val="000000"/>
          <w:lang w:val="es-SV"/>
        </w:rPr>
        <w:t>S</w:t>
      </w:r>
      <w:r w:rsidRPr="00763E91">
        <w:rPr>
          <w:bCs/>
          <w:color w:val="000000"/>
          <w:lang w:val="es-SV"/>
        </w:rPr>
        <w:t xml:space="preserve">ector </w:t>
      </w:r>
      <w:r>
        <w:rPr>
          <w:bCs/>
          <w:color w:val="000000"/>
          <w:lang w:val="es-SV"/>
        </w:rPr>
        <w:t>P</w:t>
      </w:r>
      <w:r w:rsidRPr="00763E91">
        <w:rPr>
          <w:bCs/>
          <w:color w:val="000000"/>
          <w:lang w:val="es-SV"/>
        </w:rPr>
        <w:t xml:space="preserve">atronal ante el </w:t>
      </w:r>
      <w:r>
        <w:rPr>
          <w:bCs/>
          <w:color w:val="000000"/>
          <w:lang w:val="es-SV"/>
        </w:rPr>
        <w:t>C</w:t>
      </w:r>
      <w:r w:rsidRPr="00763E91">
        <w:rPr>
          <w:bCs/>
          <w:color w:val="000000"/>
          <w:lang w:val="es-SV"/>
        </w:rPr>
        <w:t xml:space="preserve">onsejo de </w:t>
      </w:r>
      <w:r>
        <w:rPr>
          <w:bCs/>
          <w:color w:val="000000"/>
          <w:lang w:val="es-SV"/>
        </w:rPr>
        <w:t>V</w:t>
      </w:r>
      <w:r w:rsidRPr="00763E91">
        <w:rPr>
          <w:bCs/>
          <w:color w:val="000000"/>
          <w:lang w:val="es-SV"/>
        </w:rPr>
        <w:t xml:space="preserve">igilancia del </w:t>
      </w:r>
      <w:r>
        <w:rPr>
          <w:bCs/>
          <w:color w:val="000000"/>
          <w:lang w:val="es-SV"/>
        </w:rPr>
        <w:t>F</w:t>
      </w:r>
      <w:r w:rsidRPr="00763E91">
        <w:rPr>
          <w:bCs/>
          <w:color w:val="000000"/>
          <w:lang w:val="es-SV"/>
        </w:rPr>
        <w:t xml:space="preserve">ondo </w:t>
      </w:r>
      <w:r>
        <w:rPr>
          <w:bCs/>
          <w:color w:val="000000"/>
          <w:lang w:val="es-SV"/>
        </w:rPr>
        <w:t>S</w:t>
      </w:r>
      <w:r w:rsidRPr="00763E91">
        <w:rPr>
          <w:bCs/>
          <w:color w:val="000000"/>
          <w:lang w:val="es-SV"/>
        </w:rPr>
        <w:t xml:space="preserve">ocial para la </w:t>
      </w:r>
      <w:r>
        <w:rPr>
          <w:bCs/>
          <w:color w:val="000000"/>
          <w:lang w:val="es-SV"/>
        </w:rPr>
        <w:t>V</w:t>
      </w:r>
      <w:r w:rsidRPr="00763E91">
        <w:rPr>
          <w:bCs/>
          <w:color w:val="000000"/>
          <w:lang w:val="es-SV"/>
        </w:rPr>
        <w:t>ivienda</w:t>
      </w:r>
      <w:r w:rsidRPr="00763E9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IX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Misión al Exterior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X. </w:t>
      </w:r>
      <w:r w:rsidRPr="00210D42">
        <w:rPr>
          <w:bCs/>
          <w:color w:val="000000"/>
          <w:lang w:val="es-SV"/>
        </w:rPr>
        <w:t>Solicitud de Factibilidad de la Empresa Constructora Orión, S.A. de C.V.</w:t>
      </w:r>
      <w:r>
        <w:rPr>
          <w:b/>
          <w:color w:val="000000"/>
          <w:lang w:val="es-SV"/>
        </w:rPr>
        <w:t xml:space="preserve">  </w:t>
      </w:r>
      <w:r w:rsidRPr="00210D42">
        <w:rPr>
          <w:bCs/>
          <w:color w:val="000000"/>
          <w:lang w:val="es-SV"/>
        </w:rPr>
        <w:t>para su Proyecto Residencial Loma Alta Cuarta Etapa</w:t>
      </w:r>
      <w:r w:rsidRPr="00DC707D">
        <w:rPr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lastRenderedPageBreak/>
        <w:t>EL CONSEJO POR UNANIMIDAD SE DA POR ENTERADO.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Punto 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$420,956.53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14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13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$347,841.01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088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MAYO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$680,277.89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seis de junio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</w:t>
      </w:r>
      <w:r w:rsidRPr="00E23669">
        <w:rPr>
          <w:lang w:val="es-SV"/>
        </w:rPr>
        <w:lastRenderedPageBreak/>
        <w:t xml:space="preserve">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siete minutos</w:t>
      </w:r>
      <w:r w:rsidRPr="00E23669">
        <w:rPr>
          <w:lang w:val="es-SV"/>
        </w:rPr>
        <w:t>, ratificamos su contenido y firmamos.</w:t>
      </w:r>
    </w:p>
    <w:p w14:paraId="49C7AD6D" w14:textId="77777777" w:rsidR="003F0341" w:rsidRPr="00E23669" w:rsidRDefault="003F0341" w:rsidP="003F0341">
      <w:pPr>
        <w:spacing w:line="360" w:lineRule="auto"/>
        <w:jc w:val="both"/>
        <w:rPr>
          <w:sz w:val="22"/>
          <w:lang w:val="es-SV"/>
        </w:rPr>
      </w:pPr>
    </w:p>
    <w:p w14:paraId="0C54F9AE" w14:textId="77777777" w:rsidR="003F0341" w:rsidRPr="00E23669" w:rsidRDefault="003F0341" w:rsidP="003F0341">
      <w:pPr>
        <w:spacing w:line="360" w:lineRule="auto"/>
        <w:jc w:val="both"/>
        <w:rPr>
          <w:sz w:val="22"/>
          <w:lang w:val="es-SV"/>
        </w:rPr>
      </w:pPr>
    </w:p>
    <w:p w14:paraId="678A3D80" w14:textId="77777777" w:rsidR="006B5CFF" w:rsidRPr="00051A45" w:rsidRDefault="006B5CFF" w:rsidP="006B5CF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2FB867FF" w14:textId="77777777" w:rsidR="003F0341" w:rsidRDefault="003F0341" w:rsidP="003F0341"/>
    <w:p w14:paraId="36974900" w14:textId="77777777" w:rsidR="002D72D8" w:rsidRDefault="002D72D8"/>
    <w:sectPr w:rsidR="002D72D8" w:rsidSect="003F03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435C4" w14:textId="77777777" w:rsidR="00606EE8" w:rsidRDefault="00606EE8" w:rsidP="00606EE8">
      <w:r>
        <w:separator/>
      </w:r>
    </w:p>
  </w:endnote>
  <w:endnote w:type="continuationSeparator" w:id="0">
    <w:p w14:paraId="4CF79F11" w14:textId="77777777" w:rsidR="00606EE8" w:rsidRDefault="00606EE8" w:rsidP="0060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7DCC" w14:textId="77777777" w:rsidR="00606EE8" w:rsidRDefault="00606EE8" w:rsidP="00606EE8">
      <w:r>
        <w:separator/>
      </w:r>
    </w:p>
  </w:footnote>
  <w:footnote w:type="continuationSeparator" w:id="0">
    <w:p w14:paraId="4D98735A" w14:textId="77777777" w:rsidR="00606EE8" w:rsidRDefault="00606EE8" w:rsidP="0060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6F459" w14:textId="77777777" w:rsidR="00606EE8" w:rsidRPr="000843BF" w:rsidRDefault="00606EE8" w:rsidP="00606EE8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6E8D226" w14:textId="77777777" w:rsidR="00606EE8" w:rsidRPr="000843BF" w:rsidRDefault="00606EE8" w:rsidP="00606EE8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9FED47A" w14:textId="77777777" w:rsidR="00606EE8" w:rsidRDefault="00606E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41"/>
    <w:rsid w:val="00091EE0"/>
    <w:rsid w:val="00244194"/>
    <w:rsid w:val="002D72D8"/>
    <w:rsid w:val="003F0341"/>
    <w:rsid w:val="00606EE8"/>
    <w:rsid w:val="006B5CFF"/>
    <w:rsid w:val="008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9A89A"/>
  <w15:chartTrackingRefBased/>
  <w15:docId w15:val="{A5A2374C-FCA7-4D65-83E3-EED3C9A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4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03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03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3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3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3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3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3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3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3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0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3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3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3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3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0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3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0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3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03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3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03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3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3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6E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EE8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6E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EE8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2024-06-11T16:07:00Z</dcterms:created>
  <dcterms:modified xsi:type="dcterms:W3CDTF">2024-06-21T20:52:00Z</dcterms:modified>
</cp:coreProperties>
</file>