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1484" w14:textId="77777777" w:rsidR="00210BB3" w:rsidRPr="00EE133E" w:rsidRDefault="00210BB3" w:rsidP="00210BB3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veinte de marzo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>manera presencial:</w:t>
      </w:r>
      <w:r w:rsidRPr="006930DB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PÚBLICO</w:t>
      </w:r>
      <w:r>
        <w:rPr>
          <w:lang w:val="es-SV"/>
        </w:rPr>
        <w:t xml:space="preserve">;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1C72BD">
        <w:rPr>
          <w:lang w:val="es-SV"/>
        </w:rPr>
        <w:t xml:space="preserve">y de manera sincrónica mediante la plataforma Microsoft Teams, Licenciada </w:t>
      </w:r>
      <w:r w:rsidRPr="001C72BD">
        <w:rPr>
          <w:b/>
          <w:bCs/>
          <w:lang w:val="es-SV"/>
        </w:rPr>
        <w:t>YASMINE ROXVENI CALDERÓN GONZÁLEZ</w:t>
      </w:r>
      <w:r w:rsidRPr="001C72BD">
        <w:rPr>
          <w:b/>
          <w:lang w:val="es-SV"/>
        </w:rPr>
        <w:t xml:space="preserve">, </w:t>
      </w:r>
      <w:r w:rsidRPr="001C72BD">
        <w:rPr>
          <w:lang w:val="es-SV"/>
        </w:rPr>
        <w:t xml:space="preserve">Secretaria; nombrada por el Ministerio de Trabajo y Previsión Social, en representación del </w:t>
      </w:r>
      <w:r w:rsidRPr="001C72BD">
        <w:rPr>
          <w:b/>
          <w:lang w:val="es-SV"/>
        </w:rPr>
        <w:t>SECTOR PÚBLICO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037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febrero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038/2024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039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040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041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 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042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 IX.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15 de marzo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037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FEBRERO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>forme de la Cartera Hipotecaria del FSV al mes de enero 2024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Monitor de Operaciones a Enero 2024;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Presupuesto de Ingresos y Egresos 2024 Aprobado por Decreto Ejecutivo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6A69B9">
        <w:rPr>
          <w:color w:val="000000"/>
          <w:lang w:val="es-SV"/>
        </w:rPr>
        <w:t xml:space="preserve">Transferencia </w:t>
      </w:r>
      <w:r w:rsidRPr="006A69B9">
        <w:rPr>
          <w:color w:val="000000"/>
          <w:lang w:val="es-SV"/>
        </w:rPr>
        <w:lastRenderedPageBreak/>
        <w:t>Presupuestaria a Febrero</w:t>
      </w:r>
      <w:r>
        <w:rPr>
          <w:color w:val="000000"/>
          <w:lang w:val="es-SV"/>
        </w:rPr>
        <w:t xml:space="preserve"> 2024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Informe del Auditor Externo 2023</w:t>
      </w:r>
      <w:r w:rsidRPr="001C217D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IX. </w:t>
      </w:r>
      <w:r w:rsidRPr="006A69B9">
        <w:rPr>
          <w:color w:val="000000"/>
          <w:lang w:val="es-SV"/>
        </w:rPr>
        <w:t>Modificación al Contrato del Auditor Externo</w:t>
      </w:r>
      <w:r>
        <w:rPr>
          <w:color w:val="000000"/>
          <w:lang w:val="es-SV"/>
        </w:rPr>
        <w:t xml:space="preserve"> 2024</w:t>
      </w:r>
      <w:r w:rsidRPr="00021380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X. </w:t>
      </w:r>
      <w:r w:rsidRPr="006A69B9">
        <w:rPr>
          <w:color w:val="000000"/>
          <w:lang w:val="es-SV"/>
        </w:rPr>
        <w:t>Informe Sobre Residencial Altavista</w:t>
      </w:r>
      <w:r w:rsidRPr="00021380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021380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Solicitud de Ajuste al Plan Anual de Trabajo 2024 de la Unidad de Auditoría Interna; </w:t>
      </w:r>
      <w:r w:rsidRPr="00021380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Solicitud de Modificación de Factibilidad de Financiamiento Residencial Nueva San Miguel, de la Empresa Global Developers S.A. de C.V.; </w:t>
      </w:r>
      <w:r w:rsidRPr="00021380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645,687.14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>forme de la Cartera Hipotecaria del FSV al mes de enero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Monitor de Operaciones a Enero 2024,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Presupuesto de Ingresos y Egresos 2024 Aprobado por Decreto Ejecutivo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bCs/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VII.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Transferencia Presupuestaria a Febrero</w:t>
      </w:r>
      <w:r>
        <w:rPr>
          <w:color w:val="000000"/>
          <w:lang w:val="es-SV"/>
        </w:rPr>
        <w:t xml:space="preserve"> 2024,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 w:rsidRPr="006A69B9">
        <w:rPr>
          <w:color w:val="000000"/>
          <w:lang w:val="es-SV"/>
        </w:rPr>
        <w:t>Informe del Auditor Externo 2023</w:t>
      </w:r>
      <w:r w:rsidRPr="003249DC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F4361"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IX</w:t>
      </w:r>
      <w:r>
        <w:rPr>
          <w:b/>
          <w:color w:val="000000"/>
          <w:lang w:val="es-SV"/>
        </w:rPr>
        <w:t xml:space="preserve">. </w:t>
      </w:r>
      <w:r w:rsidRPr="006A69B9">
        <w:rPr>
          <w:color w:val="000000"/>
          <w:lang w:val="es-SV"/>
        </w:rPr>
        <w:t>Modificación al Contrato del Auditor Externo</w:t>
      </w:r>
      <w:r>
        <w:rPr>
          <w:color w:val="000000"/>
          <w:lang w:val="es-SV"/>
        </w:rPr>
        <w:t xml:space="preserve">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</w:t>
      </w:r>
      <w:r>
        <w:rPr>
          <w:b/>
          <w:color w:val="000000"/>
          <w:lang w:val="es-SV"/>
        </w:rPr>
        <w:t xml:space="preserve">. </w:t>
      </w:r>
      <w:r w:rsidRPr="006A69B9">
        <w:rPr>
          <w:color w:val="000000"/>
          <w:lang w:val="es-SV"/>
        </w:rPr>
        <w:t>Informe Sobre Residencial Altavista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</w:t>
      </w:r>
      <w:r>
        <w:rPr>
          <w:bCs/>
          <w:color w:val="000000" w:themeColor="text1"/>
          <w:lang w:val="es-SV"/>
        </w:rPr>
        <w:lastRenderedPageBreak/>
        <w:t xml:space="preserve">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XI. </w:t>
      </w:r>
      <w:r>
        <w:rPr>
          <w:bCs/>
          <w:color w:val="000000"/>
          <w:lang w:val="es-SV"/>
        </w:rPr>
        <w:t>Solicitud de Ajuste al Plan Anual de Trabajo 2024 de la Unidad de Auditoría Interna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XII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Solicitud de Modificación de Factibilidad de Financiamiento Residencial Nueva San Miguel, de la Empresa Global Developers S.A. de C.V.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038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$725,306.22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039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$634,608.06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040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</w:t>
      </w:r>
      <w:r w:rsidRPr="00E23669">
        <w:rPr>
          <w:color w:val="000000"/>
          <w:lang w:val="es-SV"/>
        </w:rPr>
        <w:lastRenderedPageBreak/>
        <w:t>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$855,981.96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041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$730,626.60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ANÁLISIS 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042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$923,956.33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cinco de abril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dos minutos</w:t>
      </w:r>
      <w:r w:rsidRPr="00E23669">
        <w:rPr>
          <w:lang w:val="es-SV"/>
        </w:rPr>
        <w:t>, ratificamos su contenido y firmamos.</w:t>
      </w:r>
    </w:p>
    <w:p w14:paraId="3F5ADB9A" w14:textId="77777777" w:rsidR="00210BB3" w:rsidRPr="00E23669" w:rsidRDefault="00210BB3" w:rsidP="00210BB3">
      <w:pPr>
        <w:spacing w:line="360" w:lineRule="auto"/>
        <w:jc w:val="both"/>
        <w:rPr>
          <w:sz w:val="22"/>
          <w:lang w:val="es-SV"/>
        </w:rPr>
      </w:pPr>
    </w:p>
    <w:p w14:paraId="1BA78002" w14:textId="77777777" w:rsidR="00210BB3" w:rsidRPr="00E23669" w:rsidRDefault="00210BB3" w:rsidP="00210BB3">
      <w:pPr>
        <w:spacing w:line="360" w:lineRule="auto"/>
        <w:jc w:val="both"/>
        <w:rPr>
          <w:sz w:val="22"/>
          <w:lang w:val="es-SV"/>
        </w:rPr>
      </w:pPr>
    </w:p>
    <w:p w14:paraId="2B872602" w14:textId="0913EEC4" w:rsidR="00AF4B03" w:rsidRPr="00051A45" w:rsidRDefault="00AF4B03" w:rsidP="00AF4B03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Jesús Amado Campos Sánchez y Manuel Antonio García Mancía.</w:t>
      </w:r>
    </w:p>
    <w:bookmarkEnd w:id="0"/>
    <w:p w14:paraId="6897EB1E" w14:textId="7AC9EAAC" w:rsidR="00210BB3" w:rsidRPr="00AF4B03" w:rsidRDefault="00210BB3" w:rsidP="00AF4B03">
      <w:pPr>
        <w:spacing w:line="360" w:lineRule="auto"/>
        <w:jc w:val="both"/>
      </w:pPr>
    </w:p>
    <w:sectPr w:rsidR="00210BB3" w:rsidRPr="00AF4B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01BD" w14:textId="77777777" w:rsidR="00AF4B03" w:rsidRDefault="00AF4B03" w:rsidP="00AF4B03">
      <w:r>
        <w:separator/>
      </w:r>
    </w:p>
  </w:endnote>
  <w:endnote w:type="continuationSeparator" w:id="0">
    <w:p w14:paraId="70E46FF7" w14:textId="77777777" w:rsidR="00AF4B03" w:rsidRDefault="00AF4B03" w:rsidP="00AF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D5DB" w14:textId="77777777" w:rsidR="00AF4B03" w:rsidRDefault="00AF4B03" w:rsidP="00AF4B03">
      <w:r>
        <w:separator/>
      </w:r>
    </w:p>
  </w:footnote>
  <w:footnote w:type="continuationSeparator" w:id="0">
    <w:p w14:paraId="5460C7E5" w14:textId="77777777" w:rsidR="00AF4B03" w:rsidRDefault="00AF4B03" w:rsidP="00AF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133E" w14:textId="77777777" w:rsidR="00AF4B03" w:rsidRPr="000843BF" w:rsidRDefault="00AF4B03" w:rsidP="00AF4B03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BF50B96" w14:textId="77777777" w:rsidR="00AF4B03" w:rsidRPr="000843BF" w:rsidRDefault="00AF4B03" w:rsidP="00AF4B03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0199951B" w14:textId="77777777" w:rsidR="00AF4B03" w:rsidRDefault="00AF4B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B3"/>
    <w:rsid w:val="00210BB3"/>
    <w:rsid w:val="00A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A4D9D"/>
  <w15:chartTrackingRefBased/>
  <w15:docId w15:val="{3549C284-AA7A-4344-A322-5B03EB6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B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B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B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B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B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B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B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B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B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B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B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B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0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B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0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B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0B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B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B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4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B0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4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B03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1514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2024-04-08T16:15:00Z</dcterms:created>
  <dcterms:modified xsi:type="dcterms:W3CDTF">2024-04-08T18:02:00Z</dcterms:modified>
</cp:coreProperties>
</file>