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63CC47D0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A0AD2">
        <w:rPr>
          <w:rFonts w:ascii="Museo Sans 100" w:eastAsia="Times New Roman" w:hAnsi="Museo Sans 100" w:cs="Calibri Light"/>
          <w:bCs/>
          <w:sz w:val="20"/>
        </w:rPr>
        <w:t>enero 2024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864"/>
        <w:gridCol w:w="1307"/>
        <w:gridCol w:w="1320"/>
        <w:gridCol w:w="864"/>
        <w:gridCol w:w="1309"/>
        <w:gridCol w:w="795"/>
        <w:gridCol w:w="1219"/>
        <w:gridCol w:w="680"/>
        <w:gridCol w:w="680"/>
        <w:gridCol w:w="146"/>
      </w:tblGrid>
      <w:tr w:rsidR="00E9450A" w:rsidRPr="00FE35D2" w14:paraId="6A855BDC" w14:textId="77777777" w:rsidTr="00FC52A8">
        <w:trPr>
          <w:gridAfter w:val="1"/>
          <w:wAfter w:w="70" w:type="pct"/>
          <w:trHeight w:val="509"/>
        </w:trPr>
        <w:tc>
          <w:tcPr>
            <w:tcW w:w="609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1EF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38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837ADD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31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2B14ECE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CD0D4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63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26A700A" w14:textId="2F7B3856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  <w:r w:rsidR="001E3045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</w:t>
            </w:r>
            <w:r w:rsidR="001E3045" w:rsidRPr="001E3045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2/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85907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E9450A" w:rsidRPr="00FE35D2" w14:paraId="22B6B4BF" w14:textId="77777777" w:rsidTr="004A0AD2">
        <w:trPr>
          <w:trHeight w:val="70"/>
        </w:trPr>
        <w:tc>
          <w:tcPr>
            <w:tcW w:w="609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921FA9D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38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7981D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3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1BFB142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39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2000D5E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70D8133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50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C226841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0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E9450A" w:rsidRPr="00FE35D2" w14:paraId="7728EE3A" w14:textId="77777777" w:rsidTr="00FC52A8">
        <w:trPr>
          <w:trHeight w:val="454"/>
        </w:trPr>
        <w:tc>
          <w:tcPr>
            <w:tcW w:w="609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640C134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D40BC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77D5E4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3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97B1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9909D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BE59C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BBE90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DE701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23D6DB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9A6E79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230E503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1D8A619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481E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C729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8B6B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A5BBE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263B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9D79BF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8845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E99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85E16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2453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1A92191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1A2BA5D1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68EF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C2EE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C39C7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9980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D15F1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3ABB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442A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1F47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0F21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90AC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23B03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5829D3A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84FE1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15B1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51A9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DFC8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1B90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EA1E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E4D7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3D93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58B8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B5C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7CAD758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87ABA66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D684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997E7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95D6C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5D5C9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B523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D1D5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FC299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D35C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96E06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2C299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6A451D1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EFBF9F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4DC53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942A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8B1B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0662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F0D74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8069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6EA73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10B0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531D4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97A5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4EC5739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8241AEF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96FB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24879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67B41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7416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DC9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6D067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9EDC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27DF45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137F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809800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F82633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DE43AE7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29E4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3FD7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0D1D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BF43C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39904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57846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7F3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7AF46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FDE21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3D65B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18D899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4E2E8E7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B4699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448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C0B94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8F939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1D91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5C4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10F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9E5C5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490E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A8A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275A0E4A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4B279F4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0DAC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99C8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B3348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F265D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B058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B4F42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C3FA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61D3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74F8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B31B0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2621AB3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F608FA9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FD741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5B3FF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B0D33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A30C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2303C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53F5F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10631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B753E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1BD01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0ADB2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7085FDA5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47BB7CA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743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414A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C948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EEF7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8D25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D279C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9680E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DC5EA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274D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5D83A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338C8CB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3E854B3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468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F6EF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41963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2D91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3C782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0DADD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63827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9163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A5F5C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D2213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5C52147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EAB5C9E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0642B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39A7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DD43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66304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69FA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6D8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0F22E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BA4CB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1CB6D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9EDA6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D2C7C5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011CFBF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CDDA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A0621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DF70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E829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7EF8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D4BD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2DB7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B9F05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4730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15A26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62039FA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0CC1D8E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5B9D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BD57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DF59A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07E216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D40A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A24A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1E5B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BA29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C9BFF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D75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038AD9A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8038688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6942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F2FA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07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4AE7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A75E3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0D774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A79A4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D5B7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DAAA2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BF9A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599BC5E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18DF6F3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A4CECE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29C1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E676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6F5B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4D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3EF6C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8CC6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B9D9C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5992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930C3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ED1CC0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E8E95D6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4795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31E0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8F6D5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062A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1830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03DB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A70D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67C7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57294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D746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05A5A3E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3C82D70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170B4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19A40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B566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356E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EDA3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B7E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F847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DB419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09D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68F19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0308CDB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F0C63DC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83DA4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90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3329B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D50E6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95E2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9F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A39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3DBE7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C01A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D66F3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7B7628E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63FA1F27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5FDA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4C14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AAAA3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3DD9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C086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88A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227A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C7FC8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E30D4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25D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1710362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E23ECFD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8A02B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727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BDC176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7BE9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C32ED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E98C0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ADEE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95AFB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8415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4B8E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64939E1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AB75364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474E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0AFE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B930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A4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CDC3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D378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C65B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C069F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AEC3D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BF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5A51F8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254FFE3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06E98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39B23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76421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D163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E185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BEEAF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49A5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4C00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CCE5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E89A80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20058A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82736E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E99A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B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F5B2B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ACA0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4A79B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F685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71EA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531950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2E9E0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71821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4299208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52A8" w:rsidRPr="00FE35D2" w14:paraId="2AD32E0D" w14:textId="77777777" w:rsidTr="00FC52A8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92EAE6" w14:textId="77777777" w:rsidR="00FC52A8" w:rsidRPr="00FE35D2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94A4C46" w14:textId="6C0A90C6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8,325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5D07A6" w14:textId="5CC17809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$183,433.9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FB4C91" w14:textId="3DAF32CF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34,965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B50150" w14:textId="0FA7EC4B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2,188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01B19" w14:textId="59FEF653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$75,418.9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1C8166" w14:textId="24643D2B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93,780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CEE82" w14:textId="64532C4C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$1,202,158.4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76E3DE" w14:textId="0F41E5BE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6.81%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0920A" w14:textId="1239BFDD" w:rsidR="00FC52A8" w:rsidRPr="00B300F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C52A8">
              <w:rPr>
                <w:rFonts w:ascii="Museo Sans 100" w:eastAsia="Times New Roman" w:hAnsi="Museo Sans 100" w:cs="Arial"/>
                <w:sz w:val="16"/>
                <w:szCs w:val="16"/>
              </w:rPr>
              <w:t>4.59%</w:t>
            </w:r>
          </w:p>
        </w:tc>
        <w:tc>
          <w:tcPr>
            <w:tcW w:w="70" w:type="pct"/>
            <w:vAlign w:val="center"/>
            <w:hideMark/>
          </w:tcPr>
          <w:p w14:paraId="6BBF7407" w14:textId="77777777" w:rsidR="004A0AD2" w:rsidRPr="00FE35D2" w:rsidRDefault="004A0AD2" w:rsidP="00FC5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DBF" w:rsidRPr="00FE35D2" w14:paraId="44E6C08C" w14:textId="77777777" w:rsidTr="00BA2DBF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3DDA2F0C" w14:textId="4D32185A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eastAsia="Times New Roman" w:hAnsi="Museo Sans 100" w:cs="Arial"/>
                <w:sz w:val="16"/>
                <w:szCs w:val="16"/>
              </w:rPr>
              <w:t>2024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764BACE8" w14:textId="194BB665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680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50354068" w14:textId="08A10781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$16,324.4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25F4C700" w14:textId="24A985EE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2,856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3A831016" w14:textId="1683B96E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218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510CE19A" w14:textId="566D6CC1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$7,761.8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7637A0F7" w14:textId="3EF20001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93,717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4F2723A2" w14:textId="64F702AC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$1,210,397.9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2B8EDA17" w14:textId="732E784B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6.70%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22516ED6" w14:textId="58C9C018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4.58%</w:t>
            </w:r>
          </w:p>
        </w:tc>
        <w:tc>
          <w:tcPr>
            <w:tcW w:w="70" w:type="pct"/>
            <w:vAlign w:val="center"/>
          </w:tcPr>
          <w:p w14:paraId="2915D059" w14:textId="77777777" w:rsidR="00BA2DBF" w:rsidRPr="00FE35D2" w:rsidRDefault="00BA2DBF" w:rsidP="00BA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2DBF" w:rsidRPr="00FE35D2" w14:paraId="1F11D00D" w14:textId="77777777" w:rsidTr="00BA2DBF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65CB" w14:textId="77777777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3FD1A4" w14:textId="4A51E812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338,108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5A89ED" w14:textId="2765B2D4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$3,317,556.8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6A118F" w14:textId="6867EA44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1,613,146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3040DE" w14:textId="29C18F37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149,583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3534AE" w14:textId="71DD8234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A2DBF">
              <w:rPr>
                <w:rFonts w:ascii="Museo Sans 100" w:hAnsi="Museo Sans 100"/>
                <w:sz w:val="16"/>
                <w:szCs w:val="16"/>
              </w:rPr>
              <w:t>$1,657,489.8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6132BB3E" w14:textId="562F2F1A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72463707" w14:textId="6B2ED3DB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0AB9EAE7" w14:textId="7E826979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754E00" w14:textId="6C153CF7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443E24AD" w14:textId="77777777" w:rsidR="00BA2DBF" w:rsidRPr="00FE35D2" w:rsidRDefault="00BA2DBF" w:rsidP="00BA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p w14:paraId="7CBCDEA5" w14:textId="74B64F82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278A1263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4A0AD2">
        <w:rPr>
          <w:rFonts w:ascii="Museo Sans 100" w:eastAsia="Times New Roman" w:hAnsi="Museo Sans 100" w:cs="Calibri Light"/>
          <w:bCs/>
          <w:sz w:val="20"/>
        </w:rPr>
        <w:t>enero 2024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167"/>
        <w:gridCol w:w="1019"/>
        <w:gridCol w:w="1021"/>
        <w:gridCol w:w="1021"/>
        <w:gridCol w:w="920"/>
        <w:gridCol w:w="922"/>
        <w:gridCol w:w="874"/>
        <w:gridCol w:w="671"/>
        <w:gridCol w:w="948"/>
        <w:gridCol w:w="1021"/>
      </w:tblGrid>
      <w:tr w:rsidR="00305C71" w:rsidRPr="00305C71" w14:paraId="12BCCE63" w14:textId="77777777" w:rsidTr="00BA2DBF">
        <w:trPr>
          <w:trHeight w:val="459"/>
        </w:trPr>
        <w:tc>
          <w:tcPr>
            <w:tcW w:w="417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E412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Año</w:t>
            </w:r>
          </w:p>
        </w:tc>
        <w:tc>
          <w:tcPr>
            <w:tcW w:w="1533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FB6B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balance</w:t>
            </w:r>
          </w:p>
        </w:tc>
        <w:tc>
          <w:tcPr>
            <w:tcW w:w="1369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0CE1A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Estado de resultados</w:t>
            </w:r>
          </w:p>
        </w:tc>
        <w:tc>
          <w:tcPr>
            <w:tcW w:w="418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0DD569F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Colocación títulos valores</w:t>
            </w:r>
          </w:p>
        </w:tc>
        <w:tc>
          <w:tcPr>
            <w:tcW w:w="774" w:type="pct"/>
            <w:gridSpan w:val="2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4F4F64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Devolución cotizaciones</w:t>
            </w:r>
          </w:p>
        </w:tc>
        <w:tc>
          <w:tcPr>
            <w:tcW w:w="488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3D523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depósitos cotizaciones</w:t>
            </w:r>
          </w:p>
        </w:tc>
      </w:tr>
      <w:tr w:rsidR="00305C71" w:rsidRPr="00305C71" w14:paraId="2C4095BB" w14:textId="77777777" w:rsidTr="00BA2DBF">
        <w:trPr>
          <w:trHeight w:val="459"/>
        </w:trPr>
        <w:tc>
          <w:tcPr>
            <w:tcW w:w="417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04671DF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98B63E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Activo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84A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Pasivo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39572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Patrimonio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75DA5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Ingresos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EAB97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Gasto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7E3D047" w14:textId="7BF9DDA2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Resultado del ejercicio</w:t>
            </w:r>
          </w:p>
        </w:tc>
        <w:tc>
          <w:tcPr>
            <w:tcW w:w="418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9BA0BC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61F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Número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5F783C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Miles de US$</w:t>
            </w:r>
          </w:p>
        </w:tc>
        <w:tc>
          <w:tcPr>
            <w:tcW w:w="488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3883AB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</w:tr>
      <w:tr w:rsidR="009F2B27" w:rsidRPr="00305C71" w14:paraId="7F06E8AC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BD035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1973 - 1998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35393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$544,015.5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E066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$417,740.9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CD96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0E35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$50,521.6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15B6D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$33,810.7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1554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$16,710.9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5BEF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$57,085.7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D84D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62,505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DCF35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$25,629.8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FE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$354,438.8</w:t>
            </w:r>
          </w:p>
        </w:tc>
      </w:tr>
      <w:tr w:rsidR="009F2B27" w:rsidRPr="00305C71" w14:paraId="0F956290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912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1999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D6A1C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$667,321.5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09A2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$534,420.9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9E1E2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$132,900.6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8F7F8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$55,610.1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F4709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$50,127.0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90A8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$5,483.1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9467A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$61,485.7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599D5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6,097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F57E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$3,885.1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09808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$360,884.7</w:t>
            </w:r>
          </w:p>
        </w:tc>
      </w:tr>
      <w:tr w:rsidR="009F2B27" w:rsidRPr="00305C71" w14:paraId="522187E3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F2F0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0BBA3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$759,822.3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F2B0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$617,109.1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73DCD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$142,713.3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C003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$71,650.6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D03AC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$61,801.0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6BE27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$9,849.6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DC114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$133,742.9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908C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6,894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C7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$5,364.2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C7FC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$359,969.9</w:t>
            </w:r>
          </w:p>
        </w:tc>
      </w:tr>
      <w:tr w:rsidR="009F2B27" w:rsidRPr="00305C71" w14:paraId="431DC461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6E4E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678E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$758,103.5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D7E9A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$657,752.1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2B1E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$100,351.4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F2BF0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$54,923.3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B61EF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$45,404.1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CDBF1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$9,519.2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9CB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$75,991.1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6718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7,248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261C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$5,559.9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2568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$356,408.8</w:t>
            </w:r>
          </w:p>
        </w:tc>
      </w:tr>
      <w:tr w:rsidR="009F2B27" w:rsidRPr="00305C71" w14:paraId="04A1D8BB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03A8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6E0D6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$810,539.5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058D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$700,577.2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1CBE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$109,962.4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D51D0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$57,469.6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C87A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$47,694.7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04E7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$9,774.9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3B4F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$96,000.0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6649A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7,633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8A7CC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$6,294.3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E198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$352,030.1</w:t>
            </w:r>
          </w:p>
        </w:tc>
      </w:tr>
      <w:tr w:rsidR="009F2B27" w:rsidRPr="00305C71" w14:paraId="5919F280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0441D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5DDE7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$795,538.4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2D736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$677,353.2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AFD7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$118,185.2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A22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$77,179.5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6022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$69,146.3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2105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$8,033.2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18C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$42,300.0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ADC336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10,380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ADFF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$7,789.9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299A8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$327,454.4</w:t>
            </w:r>
          </w:p>
        </w:tc>
      </w:tr>
      <w:tr w:rsidR="009F2B27" w:rsidRPr="00305C71" w14:paraId="62108FCA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7900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264C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$804,298.7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0B6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$686,327.9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B406D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$117,970.8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735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$60,566.8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532A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$55,469.3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8AC0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$5,097.5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159F8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969F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10,286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A11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$8,052.8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0C11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$321,510.2</w:t>
            </w:r>
          </w:p>
        </w:tc>
      </w:tr>
      <w:tr w:rsidR="009F2B27" w:rsidRPr="00305C71" w14:paraId="26B1B342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931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95D0B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$775,188.5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7499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$648,914.0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2822D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6CE40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$61,800.9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8825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$53,783.9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249FE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$8,017.0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B17962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2E8D8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12,442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9C18BC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$9,120.0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1D28C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$313,101.6</w:t>
            </w:r>
          </w:p>
        </w:tc>
      </w:tr>
      <w:tr w:rsidR="009F2B27" w:rsidRPr="00305C71" w14:paraId="57BC3C72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36AC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321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$748,236.7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ADF3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$619,316.7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6389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$128,920.0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9A9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$63,876.1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7D4B5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$52,669.5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531E7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$11,206.6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DC4498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46279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9,252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8F0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$5,781.8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46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$300,265.9</w:t>
            </w:r>
          </w:p>
        </w:tc>
      </w:tr>
      <w:tr w:rsidR="009F2B27" w:rsidRPr="00305C71" w14:paraId="51A08184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7B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5C99B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$740,959.7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58137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$596,675.1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FC0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$144,284.6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B5192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$68,212.8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925F3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$53,112.1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5C3C8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$15,100.8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8A64E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4CC5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7,332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4D67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$4,501.9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7FB0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$292,552.4</w:t>
            </w:r>
          </w:p>
        </w:tc>
      </w:tr>
      <w:tr w:rsidR="009F2B27" w:rsidRPr="00305C71" w14:paraId="5DCC27AF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9594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E5E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$740,460.5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6372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$575,299.4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21472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$165,161.1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B36C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$76,068.5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BA45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$54,871.5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ED85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$21,197.0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380F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ACB8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8,382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1359C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$5,012.3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D09A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$285,945.7</w:t>
            </w:r>
          </w:p>
        </w:tc>
      </w:tr>
      <w:tr w:rsidR="009F2B27" w:rsidRPr="00305C71" w14:paraId="5F4C4CF7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1B5BA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8A0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$738,235.3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5A4E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$553,207.7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70D3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$185,027.5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968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$76,025.5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E1C9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$55,621.0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2FC42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$20,404.5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8039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074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8,971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1705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$5,369.1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98E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$279,290.0</w:t>
            </w:r>
          </w:p>
        </w:tc>
      </w:tr>
      <w:tr w:rsidR="009F2B27" w:rsidRPr="00305C71" w14:paraId="136870DB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318DB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16E4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$737,779.8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90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$532,036.7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A4F1F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$205,743.1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E49B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$75,901.1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21070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$53,355.0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16712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$22,546.1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FEC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2614A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9,125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9834C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$5,446.5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25EF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$272,789.9</w:t>
            </w:r>
          </w:p>
        </w:tc>
      </w:tr>
      <w:tr w:rsidR="009F2B27" w:rsidRPr="00305C71" w14:paraId="73663B76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BE2D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D4B9A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$766,630.8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5E2FD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$531,048.5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25174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$235,582.3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B0C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$80,383.4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2BF6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$54,788.8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49304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$25,594.6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29B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2FB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10,221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DDCE5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$6,222.7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54216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$265,741.9</w:t>
            </w:r>
          </w:p>
        </w:tc>
      </w:tr>
      <w:tr w:rsidR="009F2B27" w:rsidRPr="00305C71" w14:paraId="7DBBD928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040D9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8A06B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$780,428.1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3152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$515,360.4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475F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$265,067.7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1D54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$81,857.1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3C5B9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$51,996.5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3B8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$29,860.7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82A57F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7D0F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12,139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BAE0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$7,422.7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4A055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$257,708.6</w:t>
            </w:r>
          </w:p>
        </w:tc>
      </w:tr>
      <w:tr w:rsidR="009F2B27" w:rsidRPr="00305C71" w14:paraId="098EE494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86CB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4212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$808,870.8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D855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$517,112.7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48B8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$291,758.2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DC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$91,162.7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613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$60,927.1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06251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$30,235.6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C949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$22,500.0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10481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12,858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E0E0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$7,878.0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1563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$249,127.6</w:t>
            </w:r>
          </w:p>
        </w:tc>
      </w:tr>
      <w:tr w:rsidR="009F2B27" w:rsidRPr="00305C71" w14:paraId="7DE2C6BC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E3B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5C9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$821,039.3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683D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$511,412.0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1EB1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$309,627.3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8B99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$92,384.0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595001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$61,866.7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320AF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$30,517.2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DB62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$18,725.3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6447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11,368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1FB69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$7,149.1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AC45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$241,473.7</w:t>
            </w:r>
          </w:p>
        </w:tc>
      </w:tr>
      <w:tr w:rsidR="009F2B27" w:rsidRPr="00305C71" w14:paraId="74F9F9E7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EF1C8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260ED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$852,151.9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13C6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$500,292.0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A8E9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$351,859.9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08327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$98,855.5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848A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$67,391.9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6D240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$31,463.6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F1DA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$12,599.0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46C5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13,369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124E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$8,151.6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5B8B4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$232,709.1</w:t>
            </w:r>
          </w:p>
        </w:tc>
      </w:tr>
      <w:tr w:rsidR="009F2B27" w:rsidRPr="00305C71" w14:paraId="34F62325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F503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8439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$871,422.1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9A5CE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$487,265.9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8EF31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$384,156.2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52AB3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$101,943.6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8056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$69,615.4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73B8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$32,328.2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6B82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$13,762.9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7C872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16,465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5AEAB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$9,638.8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EC5E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$222,235.6</w:t>
            </w:r>
          </w:p>
        </w:tc>
      </w:tr>
      <w:tr w:rsidR="009F2B27" w:rsidRPr="00305C71" w14:paraId="5F9191A3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1AF1D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FF46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$897,104.8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37E01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$476,528.6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9CCB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$420,576.2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3575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$108,107.3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F926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$74,731.4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484D2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$33,375.9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C3D26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$7,148.2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6B13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16,535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CF798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$9,503.3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76687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$212,085.4</w:t>
            </w:r>
          </w:p>
        </w:tc>
      </w:tr>
      <w:tr w:rsidR="009F2B27" w:rsidRPr="00305C71" w14:paraId="21BE76E3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D0B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F3C6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$930,340.5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1E522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$477,336.5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429E6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$453,004.0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C38F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$110,048.9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F5340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$75,589.6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7D504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$34,459.3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280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B030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16,008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514B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$8,772.2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C403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$202,647.4</w:t>
            </w:r>
          </w:p>
        </w:tc>
      </w:tr>
      <w:tr w:rsidR="009F2B27" w:rsidRPr="00305C71" w14:paraId="6E7023D9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E3AFD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DEA3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$949,811.7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32524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$463,144.7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8AD7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$486,667.0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78C5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$119,975.8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2F2E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$84,454.9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21323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$35,520.9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909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06FF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15,180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72FFE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$7,761.7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D0B9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$194,080.2</w:t>
            </w:r>
          </w:p>
        </w:tc>
      </w:tr>
      <w:tr w:rsidR="009F2B27" w:rsidRPr="00305C71" w14:paraId="0AE2A4D9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1C1B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52AF6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$957,070.3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1FDC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$437,124.7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5A41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$519,945.7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8674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$104,900.8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2B20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$69,318.4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8D8CD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$35,582.4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6185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43A9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7,702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AC774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$4,106.9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DC34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$189,258.5</w:t>
            </w:r>
          </w:p>
        </w:tc>
      </w:tr>
      <w:tr w:rsidR="009F2B27" w:rsidRPr="00305C71" w14:paraId="2FF0F082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DABC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97B5F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$963,813.3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16991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$407,896.9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FB86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$555,916.4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5689F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$127,352.5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4F7B5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$89,367.0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E0D0B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$37,985.5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741D3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09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17,416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E2AA7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$8,998.1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25EF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$179,125.3</w:t>
            </w:r>
          </w:p>
        </w:tc>
      </w:tr>
      <w:tr w:rsidR="009F2B27" w:rsidRPr="00305C71" w14:paraId="24E7F38D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4784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B1AFE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$1,014,224.5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6B545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$417,159.5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289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$597,065.0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B0D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$130,742.9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A68A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$90,665.9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1BEC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$40,077.0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B5367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BE9A2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19,578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2D30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$9,195.4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780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$169,162.9</w:t>
            </w:r>
          </w:p>
        </w:tc>
      </w:tr>
      <w:tr w:rsidR="00FC52A8" w:rsidRPr="00305C71" w14:paraId="25E9B828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771B9F" w14:textId="77777777" w:rsidR="00FC52A8" w:rsidRPr="00305C71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6B93D5" w14:textId="56299159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$1,058,695.6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13099B" w14:textId="5E6EFB3F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$410,139.7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642DC4" w14:textId="1DD1A22A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$648,555.8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3C8EDC" w14:textId="4F0F54CE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$138,795.0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15733" w14:textId="0785291A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$85,688.4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BB3218" w14:textId="337D0536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$53,106.6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7D9224" w14:textId="002F0D24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5C5D99" w14:textId="3333F8C1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23,807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7F8D5A" w14:textId="44EC5D8C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$11,490.9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5E7635" w14:textId="7DF0E4A5" w:rsidR="00FC52A8" w:rsidRPr="00146E36" w:rsidRDefault="00FC52A8" w:rsidP="00FC52A8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FC52A8">
              <w:rPr>
                <w:rFonts w:ascii="Museo Sans 100" w:eastAsia="Times New Roman" w:hAnsi="Museo Sans 100" w:cs="Arial"/>
                <w:sz w:val="14"/>
                <w:szCs w:val="14"/>
              </w:rPr>
              <w:t>$156,351.1</w:t>
            </w:r>
          </w:p>
        </w:tc>
      </w:tr>
      <w:tr w:rsidR="00BA2DBF" w:rsidRPr="00305C71" w14:paraId="14F6E484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79112E51" w14:textId="43601B96" w:rsidR="00BA2DBF" w:rsidRPr="00305C71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>
              <w:rPr>
                <w:rFonts w:ascii="Museo Sans 100" w:eastAsia="Times New Roman" w:hAnsi="Museo Sans 100" w:cs="Arial"/>
                <w:sz w:val="14"/>
                <w:szCs w:val="14"/>
              </w:rPr>
              <w:t>2024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232ACF71" w14:textId="0FAABAA0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$1,060,601.9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3C64D8D3" w14:textId="23C65362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$406,401.0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03DEE807" w14:textId="0A79A67B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$654,200.9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19781210" w14:textId="77F461EB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$13,005.4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2E59A829" w14:textId="755D7F23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$7,236.3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4094F726" w14:textId="1EE34AD7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$5,769.2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2DDA46DF" w14:textId="10BAEDF4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$0.0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29DD993A" w14:textId="6E4766EE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2,863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354C1319" w14:textId="4444A8A1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$1,314.7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</w:tcPr>
          <w:p w14:paraId="4285756E" w14:textId="1905FF2F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$153,854.1</w:t>
            </w:r>
          </w:p>
        </w:tc>
      </w:tr>
      <w:tr w:rsidR="00BA2DBF" w:rsidRPr="00305C71" w14:paraId="799D99AD" w14:textId="77777777" w:rsidTr="00BA2DBF">
        <w:trPr>
          <w:trHeight w:val="459"/>
        </w:trPr>
        <w:tc>
          <w:tcPr>
            <w:tcW w:w="41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4A9566" w14:textId="77777777" w:rsidR="00BA2DBF" w:rsidRPr="00305C71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TOTAL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2522CBD" w14:textId="36985668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58B41D3" w14:textId="0D37A1EF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A691C76" w14:textId="2A4C129C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6D75A86A" w14:textId="4372BAC5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5CAEAA2" w14:textId="2373F813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983A11" w14:textId="3300C8F2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F889A0" w14:textId="3463056C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$595,040.8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C484BB" w14:textId="3748ABC7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362,056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24F053" w14:textId="7389FBF5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BA2DBF">
              <w:rPr>
                <w:rFonts w:ascii="Museo Sans 100" w:hAnsi="Museo Sans 100"/>
                <w:sz w:val="14"/>
                <w:szCs w:val="14"/>
              </w:rPr>
              <w:t>$205,413.7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245354" w14:textId="0B1EFAA8" w:rsidR="00BA2DBF" w:rsidRPr="00BA2DBF" w:rsidRDefault="00BA2DBF" w:rsidP="00BA2DBF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595"/>
      </w:tblGrid>
      <w:tr w:rsidR="00D57B0B" w:rsidRPr="00FE35D2" w14:paraId="024180CB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62205B4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D57B0B" w:rsidRPr="00FE35D2" w14:paraId="008967EC" w14:textId="77777777" w:rsidTr="004A0AD2">
        <w:trPr>
          <w:trHeight w:val="167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5F69A47" w14:textId="7382A395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4A0A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enero 2024</w:t>
            </w:r>
          </w:p>
        </w:tc>
      </w:tr>
      <w:tr w:rsidR="00D57B0B" w:rsidRPr="00FE35D2" w14:paraId="5223AAA1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2646FD9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55135B" w:rsidRPr="00FE35D2" w14:paraId="3DA3AF2E" w14:textId="77777777" w:rsidTr="0055135B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55BCD1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histórico de créditos otorgados por el FSV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396350" w14:textId="4420BEDB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338,108</w:t>
            </w:r>
          </w:p>
        </w:tc>
      </w:tr>
      <w:tr w:rsidR="0055135B" w:rsidRPr="00FE35D2" w14:paraId="446945FA" w14:textId="77777777" w:rsidTr="0055135B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B845D9D" w14:textId="77777777" w:rsidR="0055135B" w:rsidRPr="00FE35D2" w:rsidRDefault="0055135B" w:rsidP="0055135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082B13" w14:textId="2C55BBA5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$3,317,556.8</w:t>
            </w:r>
          </w:p>
        </w:tc>
      </w:tr>
      <w:tr w:rsidR="0055135B" w:rsidRPr="00FE35D2" w14:paraId="35E5147A" w14:textId="77777777" w:rsidTr="0055135B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5AE6C01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721038" w14:textId="2850235E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338,108</w:t>
            </w:r>
          </w:p>
        </w:tc>
      </w:tr>
      <w:tr w:rsidR="0055135B" w:rsidRPr="00FE35D2" w14:paraId="50828B8D" w14:textId="77777777" w:rsidTr="0055135B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04F67E2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512197" w14:textId="5FEA9895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1,613,146</w:t>
            </w:r>
          </w:p>
        </w:tc>
      </w:tr>
      <w:tr w:rsidR="0055135B" w:rsidRPr="00FE35D2" w14:paraId="3FF1A7CF" w14:textId="77777777" w:rsidTr="0055135B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B307711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D548EA8" w14:textId="1BA5CF06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149,583</w:t>
            </w:r>
          </w:p>
        </w:tc>
      </w:tr>
      <w:tr w:rsidR="0055135B" w:rsidRPr="00FE35D2" w14:paraId="79C6418E" w14:textId="77777777" w:rsidTr="0055135B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4BF95CE" w14:textId="77777777" w:rsidR="0055135B" w:rsidRPr="00FE35D2" w:rsidRDefault="0055135B" w:rsidP="0055135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E2BF00" w14:textId="056D0816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$1,657,489.8</w:t>
            </w:r>
          </w:p>
        </w:tc>
      </w:tr>
      <w:tr w:rsidR="0055135B" w:rsidRPr="00FE35D2" w14:paraId="1F940072" w14:textId="77777777" w:rsidTr="0055135B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CDEDA1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8221BDF" w14:textId="06889815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362,056</w:t>
            </w:r>
          </w:p>
        </w:tc>
      </w:tr>
      <w:tr w:rsidR="0055135B" w:rsidRPr="00FE35D2" w14:paraId="620CCA57" w14:textId="77777777" w:rsidTr="0055135B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BE1E55E" w14:textId="77777777" w:rsidR="0055135B" w:rsidRPr="00FE35D2" w:rsidRDefault="0055135B" w:rsidP="0055135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28F35A" w14:textId="2DE16F11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$205,413.7</w:t>
            </w:r>
          </w:p>
        </w:tc>
      </w:tr>
      <w:tr w:rsidR="0055135B" w:rsidRPr="00FE35D2" w14:paraId="01F41A6D" w14:textId="77777777" w:rsidTr="0055135B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BB552F" w14:textId="7F55A5DA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</w:t>
            </w:r>
            <w:r w:rsidRPr="00FE35D2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BF9CED" w14:textId="7A39141C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93,717</w:t>
            </w:r>
          </w:p>
        </w:tc>
      </w:tr>
      <w:tr w:rsidR="0055135B" w:rsidRPr="00FE35D2" w14:paraId="3C605AC8" w14:textId="77777777" w:rsidTr="0055135B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CA6717C" w14:textId="77777777" w:rsidR="0055135B" w:rsidRPr="00FE35D2" w:rsidRDefault="0055135B" w:rsidP="0055135B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5C6A21" w14:textId="0558073F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$1,210,397.9</w:t>
            </w:r>
          </w:p>
        </w:tc>
      </w:tr>
      <w:tr w:rsidR="00D57B0B" w:rsidRPr="00FE35D2" w14:paraId="03DEDA3A" w14:textId="77777777" w:rsidTr="003D0BB7">
        <w:trPr>
          <w:trHeight w:val="454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877D4D" w14:textId="77777777" w:rsidR="00D57B0B" w:rsidRPr="003D0BB7" w:rsidRDefault="00D57B0B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55135B" w:rsidRPr="00FE35D2" w14:paraId="5755CFF5" w14:textId="77777777" w:rsidTr="0055135B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66A216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hipotecas</w:t>
            </w:r>
          </w:p>
        </w:tc>
        <w:tc>
          <w:tcPr>
            <w:tcW w:w="159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5764F69D" w14:textId="2D40FCC2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93,717</w:t>
            </w:r>
          </w:p>
        </w:tc>
      </w:tr>
      <w:tr w:rsidR="0055135B" w:rsidRPr="00FE35D2" w14:paraId="4A906435" w14:textId="77777777" w:rsidTr="0055135B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17CB90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159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35E919D2" w14:textId="33DE819B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92,959</w:t>
            </w:r>
          </w:p>
        </w:tc>
      </w:tr>
      <w:tr w:rsidR="0055135B" w:rsidRPr="00FE35D2" w14:paraId="2723CF57" w14:textId="77777777" w:rsidTr="0055135B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113B5" w14:textId="77777777" w:rsidR="0055135B" w:rsidRPr="00FE35D2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1595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FFFFFF"/>
            <w:noWrap/>
            <w:vAlign w:val="center"/>
            <w:hideMark/>
          </w:tcPr>
          <w:p w14:paraId="473DC10C" w14:textId="0DCBAADD" w:rsidR="0055135B" w:rsidRPr="0055135B" w:rsidRDefault="0055135B" w:rsidP="0055135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55135B">
              <w:rPr>
                <w:rFonts w:ascii="Museo Sans 100" w:hAnsi="Museo Sans 100"/>
                <w:sz w:val="16"/>
                <w:szCs w:val="16"/>
              </w:rPr>
              <w:t>758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405"/>
        <w:gridCol w:w="1334"/>
        <w:gridCol w:w="1411"/>
        <w:gridCol w:w="1447"/>
        <w:gridCol w:w="1425"/>
      </w:tblGrid>
      <w:tr w:rsidR="00F85DF6" w:rsidRPr="00FE35D2" w14:paraId="6E0BFF52" w14:textId="77777777" w:rsidTr="004A0AD2">
        <w:trPr>
          <w:trHeight w:val="351"/>
        </w:trPr>
        <w:tc>
          <w:tcPr>
            <w:tcW w:w="5000" w:type="pct"/>
            <w:gridSpan w:val="6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0D6DD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F85DF6" w:rsidRPr="00FE35D2" w14:paraId="34C781F9" w14:textId="77777777" w:rsidTr="004A0AD2">
        <w:trPr>
          <w:trHeight w:val="294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D4ED829" w14:textId="60830D1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4A0A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enero </w:t>
            </w:r>
            <w:r w:rsidR="0008463D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2020 </w:t>
            </w:r>
            <w:r w:rsidR="0008463D"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-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</w:t>
            </w:r>
            <w:r w:rsidR="004A0A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4</w:t>
            </w:r>
          </w:p>
        </w:tc>
      </w:tr>
      <w:tr w:rsidR="00F85DF6" w:rsidRPr="00FE35D2" w14:paraId="689F9E15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D2089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833EE2" w:rsidRPr="00FE35D2" w14:paraId="67E0C949" w14:textId="77777777" w:rsidTr="00833EE2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E806BB0" w14:textId="77777777" w:rsidR="00833EE2" w:rsidRPr="00FE35D2" w:rsidRDefault="00833EE2" w:rsidP="00833E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FB01388" w14:textId="46EFE72A" w:rsidR="00833EE2" w:rsidRPr="00833EE2" w:rsidRDefault="00833EE2" w:rsidP="00833E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33EE2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0EA2505" w14:textId="71FFDA07" w:rsidR="00833EE2" w:rsidRPr="00833EE2" w:rsidRDefault="00833EE2" w:rsidP="00833E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33EE2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19AF7C7" w14:textId="0D761E74" w:rsidR="00833EE2" w:rsidRPr="00833EE2" w:rsidRDefault="00833EE2" w:rsidP="00833E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33EE2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20414B" w14:textId="1316B974" w:rsidR="00833EE2" w:rsidRPr="00833EE2" w:rsidRDefault="00833EE2" w:rsidP="00833E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33EE2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D75B656" w14:textId="392603D8" w:rsidR="00833EE2" w:rsidRPr="00833EE2" w:rsidRDefault="00833EE2" w:rsidP="00833EE2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 w:themeColor="background1"/>
                <w:sz w:val="16"/>
                <w:szCs w:val="16"/>
              </w:rPr>
            </w:pPr>
            <w:r w:rsidRPr="00833EE2">
              <w:rPr>
                <w:rFonts w:ascii="Museo Sans 100" w:hAnsi="Museo Sans 100"/>
                <w:color w:val="FFFFFF" w:themeColor="background1"/>
                <w:sz w:val="16"/>
                <w:szCs w:val="16"/>
              </w:rPr>
              <w:t>2024</w:t>
            </w:r>
          </w:p>
        </w:tc>
      </w:tr>
      <w:tr w:rsidR="001313C0" w:rsidRPr="00FE35D2" w14:paraId="09E853D1" w14:textId="77777777" w:rsidTr="001313C0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96D4FB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756464" w14:textId="6AFBAE2E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$13,512.6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994DE9" w14:textId="03AFD313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$13,867.9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EA79A" w14:textId="60B2F285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$15,370.9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880B57C" w14:textId="6C034C9F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$16,064.0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BF1729" w14:textId="5EEADBD2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$16,791.9</w:t>
            </w:r>
          </w:p>
        </w:tc>
      </w:tr>
      <w:tr w:rsidR="001313C0" w:rsidRPr="00FE35D2" w14:paraId="2DDA30E7" w14:textId="77777777" w:rsidTr="001313C0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E43D30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0C201F" w14:textId="5F7A88FE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$1.0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391C41" w14:textId="72D19E38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$7.3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FDBF08" w14:textId="6767C0B6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$1.3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967272" w14:textId="77CAFDB5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$3.6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B13F67" w14:textId="1801D95D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$0.0</w:t>
            </w:r>
          </w:p>
        </w:tc>
      </w:tr>
      <w:tr w:rsidR="001313C0" w:rsidRPr="00FE35D2" w14:paraId="57E2AE75" w14:textId="77777777" w:rsidTr="001313C0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92E9A2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19ABEA" w14:textId="050BDA9C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695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CE51577" w14:textId="3114F292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572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75279C" w14:textId="28932ACE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699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87D5A0B" w14:textId="4D2344D3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581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BF4580D" w14:textId="69241924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680</w:t>
            </w:r>
          </w:p>
        </w:tc>
      </w:tr>
      <w:tr w:rsidR="001313C0" w:rsidRPr="00FE35D2" w14:paraId="6322790D" w14:textId="77777777" w:rsidTr="001313C0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E4BA023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4B2C31" w14:textId="06D30ADB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$13,081.1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B2699" w14:textId="5F6413AB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$10,041.4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4348A68" w14:textId="25BB0C83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$16,919.8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EAE94EA" w14:textId="6FE7F68A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$12,071.9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A93CCBF" w14:textId="1E9D28EB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$16,324.3</w:t>
            </w:r>
          </w:p>
        </w:tc>
      </w:tr>
      <w:tr w:rsidR="001313C0" w:rsidRPr="00FE35D2" w14:paraId="4FD315D1" w14:textId="77777777" w:rsidTr="001313C0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C8AD45F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5020286" w14:textId="039939D7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83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927A97F" w14:textId="1DF8AE78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60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19E264E" w14:textId="76F6C8EC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290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306EE0" w14:textId="79BC8836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101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C1A80FB" w14:textId="502FF2BA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218</w:t>
            </w:r>
          </w:p>
        </w:tc>
      </w:tr>
      <w:tr w:rsidR="001313C0" w:rsidRPr="00FE35D2" w14:paraId="7F0F1956" w14:textId="77777777" w:rsidTr="001313C0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F8DDD9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963AF64" w14:textId="6D146BAB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$3,378.5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04C55FC" w14:textId="3F13D9E8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$2,139.8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8B8966" w14:textId="1EB97F2C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$9,337.0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22FAA0" w14:textId="251A0EF8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$3,393.0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FF5AD88" w14:textId="338571F4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$7,761.8</w:t>
            </w:r>
          </w:p>
        </w:tc>
      </w:tr>
      <w:tr w:rsidR="001313C0" w:rsidRPr="00FE35D2" w14:paraId="1D7EAB2F" w14:textId="77777777" w:rsidTr="001313C0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4BFDC5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53160D" w14:textId="1666995D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418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81E65D" w14:textId="63F4F9F5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359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F4379" w14:textId="7B134394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338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67C2997" w14:textId="0669396A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250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5434E9" w14:textId="7214CF54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252</w:t>
            </w:r>
          </w:p>
        </w:tc>
      </w:tr>
      <w:tr w:rsidR="001313C0" w:rsidRPr="00FE35D2" w14:paraId="06F8B119" w14:textId="77777777" w:rsidTr="001313C0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F79EA11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315464D" w14:textId="1CA2AF0B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$7,348.4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236AD53" w14:textId="3AC13560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$6,089.4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6A40938" w14:textId="50D3FB20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$6,543.9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E02686F" w14:textId="4AC1CB08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$5,123.5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6D58E9" w14:textId="3FA2E998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$5,355.8</w:t>
            </w:r>
          </w:p>
        </w:tc>
      </w:tr>
      <w:tr w:rsidR="001313C0" w:rsidRPr="00FE35D2" w14:paraId="38EB077B" w14:textId="77777777" w:rsidTr="001313C0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DAEC661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4FD36DB" w14:textId="52A11878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136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2E2B35" w14:textId="4061EA27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118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33C33D8" w14:textId="21BE9B3B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54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79DCA07" w14:textId="041C28B6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206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5C2458" w14:textId="44BDE4D2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163</w:t>
            </w:r>
          </w:p>
        </w:tc>
      </w:tr>
      <w:tr w:rsidR="001313C0" w:rsidRPr="00FE35D2" w14:paraId="41AD354D" w14:textId="77777777" w:rsidTr="001313C0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B8AC669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5EA83FD" w14:textId="53A9DE55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$1,525.2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0D62C39" w14:textId="7DF40E5F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$1,339.8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36B39BD" w14:textId="01C7E0CE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$734.4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92AF86" w14:textId="057DB48C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$3,149.1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64736E" w14:textId="5DEE93DD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$2,423.1</w:t>
            </w:r>
          </w:p>
        </w:tc>
      </w:tr>
      <w:tr w:rsidR="001313C0" w:rsidRPr="00FE35D2" w14:paraId="3BB62F89" w14:textId="77777777" w:rsidTr="001313C0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2AC02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EED84D3" w14:textId="5FAC066E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58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90D39B1" w14:textId="6AD5BFC7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35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B0721" w14:textId="0182CAFF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17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3FD4FEE" w14:textId="00DF5D8C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24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7F06096" w14:textId="70B899E6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47</w:t>
            </w:r>
          </w:p>
        </w:tc>
      </w:tr>
      <w:tr w:rsidR="001313C0" w:rsidRPr="00FE35D2" w14:paraId="7D9D784C" w14:textId="77777777" w:rsidTr="001313C0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74A7AD4" w14:textId="77777777" w:rsidR="001313C0" w:rsidRPr="00053C36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F56EB9C" w14:textId="76C68DEE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$828.9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4999C49" w14:textId="3D841FBC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$472.4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0D637A" w14:textId="054F19FD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$304.6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0AE19B0" w14:textId="399857E7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$406.3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21C2AAA" w14:textId="1EAD67E3" w:rsidR="001313C0" w:rsidRPr="001313C0" w:rsidRDefault="001313C0" w:rsidP="001313C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313C0">
              <w:rPr>
                <w:rFonts w:ascii="Museo Sans 100" w:hAnsi="Museo Sans 100"/>
                <w:sz w:val="16"/>
                <w:szCs w:val="16"/>
              </w:rPr>
              <w:t>$783.6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p w14:paraId="050B00A8" w14:textId="77777777" w:rsidR="004A0AD2" w:rsidRPr="00FB1D2A" w:rsidRDefault="004A0AD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5"/>
        <w:gridCol w:w="2155"/>
      </w:tblGrid>
      <w:tr w:rsidR="00856880" w:rsidRPr="00FE35D2" w14:paraId="77F886CF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A062BB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856880" w:rsidRPr="00FE35D2" w14:paraId="26695050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4589C1A" w14:textId="73C0AB1C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4A0A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enero 2024</w:t>
            </w:r>
          </w:p>
        </w:tc>
      </w:tr>
      <w:tr w:rsidR="00856880" w:rsidRPr="00FE35D2" w14:paraId="3840C58D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3ACFC0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856880" w:rsidRPr="00FE35D2" w14:paraId="7A006774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E79308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30320A" w:rsidRPr="00FE35D2" w14:paraId="502C14E4" w14:textId="77777777" w:rsidTr="0030320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8DCD44" w14:textId="77777777" w:rsidR="0030320A" w:rsidRPr="007061BA" w:rsidRDefault="0030320A" w:rsidP="003032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089AEB" w14:textId="146FE2D9" w:rsidR="0030320A" w:rsidRPr="0030320A" w:rsidRDefault="0030320A" w:rsidP="0030320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30320A">
              <w:rPr>
                <w:rFonts w:ascii="Museo Sans 100" w:hAnsi="Museo Sans 100"/>
                <w:sz w:val="16"/>
                <w:szCs w:val="16"/>
              </w:rPr>
              <w:t>$1,060,601.9</w:t>
            </w:r>
          </w:p>
        </w:tc>
      </w:tr>
      <w:tr w:rsidR="0030320A" w:rsidRPr="00FE35D2" w14:paraId="01676B83" w14:textId="77777777" w:rsidTr="0030320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62A61C5" w14:textId="77777777" w:rsidR="0030320A" w:rsidRPr="007061BA" w:rsidRDefault="0030320A" w:rsidP="003032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58E78" w14:textId="7465F3EC" w:rsidR="0030320A" w:rsidRPr="0030320A" w:rsidRDefault="0030320A" w:rsidP="0030320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30320A">
              <w:rPr>
                <w:rFonts w:ascii="Museo Sans 100" w:hAnsi="Museo Sans 100"/>
                <w:sz w:val="16"/>
                <w:szCs w:val="16"/>
              </w:rPr>
              <w:t>$406,401.0</w:t>
            </w:r>
          </w:p>
        </w:tc>
      </w:tr>
      <w:tr w:rsidR="0030320A" w:rsidRPr="00FE35D2" w14:paraId="6CEA6882" w14:textId="77777777" w:rsidTr="0030320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9432DD" w14:textId="77777777" w:rsidR="0030320A" w:rsidRPr="007061BA" w:rsidRDefault="0030320A" w:rsidP="003032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7043EC" w14:textId="1ADBCCCA" w:rsidR="0030320A" w:rsidRPr="0030320A" w:rsidRDefault="0030320A" w:rsidP="0030320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30320A">
              <w:rPr>
                <w:rFonts w:ascii="Museo Sans 100" w:hAnsi="Museo Sans 100"/>
                <w:sz w:val="16"/>
                <w:szCs w:val="16"/>
              </w:rPr>
              <w:t>$654,200.9</w:t>
            </w:r>
          </w:p>
        </w:tc>
      </w:tr>
      <w:tr w:rsidR="00856880" w:rsidRPr="00FE35D2" w14:paraId="7033E4FB" w14:textId="77777777" w:rsidTr="007061BA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B830C5" w14:textId="77777777" w:rsidR="00856880" w:rsidRPr="007061BA" w:rsidRDefault="00856880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30320A" w:rsidRPr="00FE35D2" w14:paraId="78150CC9" w14:textId="77777777" w:rsidTr="0030320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E47549" w14:textId="77777777" w:rsidR="0030320A" w:rsidRPr="007061BA" w:rsidRDefault="0030320A" w:rsidP="003032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742DFE" w14:textId="6B3713D9" w:rsidR="0030320A" w:rsidRPr="0030320A" w:rsidRDefault="0030320A" w:rsidP="0030320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30320A">
              <w:rPr>
                <w:rFonts w:ascii="Museo Sans 100" w:hAnsi="Museo Sans 100"/>
                <w:sz w:val="16"/>
                <w:szCs w:val="16"/>
              </w:rPr>
              <w:t>$13,005.4</w:t>
            </w:r>
          </w:p>
        </w:tc>
      </w:tr>
      <w:tr w:rsidR="0030320A" w:rsidRPr="00FE35D2" w14:paraId="20D0F009" w14:textId="77777777" w:rsidTr="0030320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87EF8" w14:textId="77777777" w:rsidR="0030320A" w:rsidRPr="007061BA" w:rsidRDefault="0030320A" w:rsidP="003032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4BC4FD" w14:textId="4021AC73" w:rsidR="0030320A" w:rsidRPr="0030320A" w:rsidRDefault="0030320A" w:rsidP="0030320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30320A">
              <w:rPr>
                <w:rFonts w:ascii="Museo Sans 100" w:hAnsi="Museo Sans 100"/>
                <w:sz w:val="16"/>
                <w:szCs w:val="16"/>
              </w:rPr>
              <w:t>$7,236.3</w:t>
            </w:r>
          </w:p>
        </w:tc>
      </w:tr>
      <w:tr w:rsidR="0030320A" w:rsidRPr="00FE35D2" w14:paraId="1B5BCD78" w14:textId="77777777" w:rsidTr="0030320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953FBF" w14:textId="77777777" w:rsidR="0030320A" w:rsidRPr="007061BA" w:rsidRDefault="0030320A" w:rsidP="003032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BB37E3" w14:textId="74C7A126" w:rsidR="0030320A" w:rsidRPr="0030320A" w:rsidRDefault="0030320A" w:rsidP="0030320A">
            <w:pPr>
              <w:spacing w:after="0" w:line="240" w:lineRule="auto"/>
              <w:jc w:val="center"/>
              <w:rPr>
                <w:rFonts w:ascii="Museo Sans 100" w:hAnsi="Museo Sans 100"/>
                <w:sz w:val="16"/>
                <w:szCs w:val="16"/>
              </w:rPr>
            </w:pPr>
            <w:r w:rsidRPr="0030320A">
              <w:rPr>
                <w:rFonts w:ascii="Museo Sans 100" w:hAnsi="Museo Sans 100"/>
                <w:sz w:val="16"/>
                <w:szCs w:val="16"/>
              </w:rPr>
              <w:t>$5,769.2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382184A1" w:rsidR="002B575F" w:rsidRPr="00E0208B" w:rsidRDefault="00F335A2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78E9F2D2" wp14:editId="6C02B167">
            <wp:extent cx="4487883" cy="2602429"/>
            <wp:effectExtent l="0" t="0" r="0" b="0"/>
            <wp:docPr id="6758605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E774C5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5C53C76C" w14:textId="617997A8" w:rsidR="00EF315A" w:rsidRPr="00FB1D2A" w:rsidRDefault="00F335A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10BBF2A8" wp14:editId="7AE112EA">
            <wp:extent cx="4240481" cy="2392137"/>
            <wp:effectExtent l="0" t="0" r="0" b="0"/>
            <wp:docPr id="42441848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4A0AD2">
      <w:pgSz w:w="11907" w:h="16839" w:code="9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463D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13C0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3045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320A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317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0AD2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46602"/>
    <w:rsid w:val="00550F06"/>
    <w:rsid w:val="0055135B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38F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3EE2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00F6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2DBF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5FB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35A2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2A8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DURANTE ENERO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2025300124802719"/>
          <c:y val="0.23850871628005985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ENERO 2024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0F-4F18-9DB9-E0096DE9B229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0F-4F18-9DB9-E0096DE9B229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0F-4F18-9DB9-E0096DE9B229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0F-4F18-9DB9-E0096DE9B229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A0F-4F18-9DB9-E0096DE9B229}"/>
                </c:ext>
              </c:extLst>
            </c:dLbl>
            <c:dLbl>
              <c:idx val="1"/>
              <c:layout>
                <c:manualLayout>
                  <c:x val="0.19230670674792547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A0F-4F18-9DB9-E0096DE9B229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A0F-4F18-9DB9-E0096DE9B229}"/>
                </c:ext>
              </c:extLst>
            </c:dLbl>
            <c:dLbl>
              <c:idx val="3"/>
              <c:layout>
                <c:manualLayout>
                  <c:x val="-3.1339184342441137E-2"/>
                  <c:y val="-0.11348689393328031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A0F-4F18-9DB9-E0096DE9B2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218</c:v>
                </c:pt>
                <c:pt idx="1">
                  <c:v>252</c:v>
                </c:pt>
                <c:pt idx="2">
                  <c:v>163</c:v>
                </c:pt>
                <c:pt idx="3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0F-4F18-9DB9-E0096DE9B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DURANTE ENERO 2024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ENERO 2024</c:v>
                </c:pt>
              </c:strCache>
            </c:strRef>
          </c:tx>
          <c:dPt>
            <c:idx val="0"/>
            <c:bubble3D val="0"/>
            <c:spPr>
              <a:solidFill>
                <a:srgbClr val="FF99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2A-4E6B-AB80-3835CF96E903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2A-4E6B-AB80-3835CF96E903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2A-4E6B-AB80-3835CF96E903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2A-4E6B-AB80-3835CF96E9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338</c:v>
                </c:pt>
                <c:pt idx="1">
                  <c:v>342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2A-4E6B-AB80-3835CF96E9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78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0.42445</cdr:x>
      <cdr:y>0.43497</cdr:y>
    </cdr:from>
    <cdr:to>
      <cdr:x>0.60032</cdr:x>
      <cdr:y>0.66946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904861" y="1131989"/>
          <a:ext cx="789284" cy="6102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100" b="0" i="0" u="none" strike="noStrike">
              <a:solidFill>
                <a:srgbClr val="000000"/>
              </a:solidFill>
              <a:latin typeface="Museo Sans 100"/>
            </a:rPr>
            <a:pPr algn="ctr"/>
            <a:t>Total 680 créditos</a:t>
          </a:fld>
          <a:endParaRPr lang="es-SV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4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Nicolas Eduardo Lopez Hernandez</cp:lastModifiedBy>
  <cp:revision>388</cp:revision>
  <cp:lastPrinted>2020-10-28T16:23:00Z</cp:lastPrinted>
  <dcterms:created xsi:type="dcterms:W3CDTF">2020-06-09T06:03:00Z</dcterms:created>
  <dcterms:modified xsi:type="dcterms:W3CDTF">2024-02-23T18:21:00Z</dcterms:modified>
</cp:coreProperties>
</file>