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6DB2" w14:textId="77777777" w:rsidR="0015611F" w:rsidRDefault="0015611F" w:rsidP="0015611F">
      <w:pPr>
        <w:spacing w:line="360" w:lineRule="auto"/>
        <w:jc w:val="both"/>
        <w:rPr>
          <w:lang w:val="es-SV"/>
        </w:rPr>
      </w:pPr>
      <w:r>
        <w:rPr>
          <w:b/>
          <w:bCs/>
          <w:lang w:val="es-SV"/>
        </w:rPr>
        <w:t>ACTA No. CV-40/2023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viernes veintisiete de octubre del año 2023. Se realizó la reunión de los señores Miembros del Consejo de Vigilancia a la cual asistieron de manera presencial: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>según el artículo treinta  y nueve de la Ley y Reglamento Básico del FSV;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bCs/>
          <w:lang w:val="es-SV"/>
        </w:rPr>
        <w:t xml:space="preserve">MANUEL ANTONIO GARCÍA MANCÍA,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bCs/>
          <w:lang w:val="es-SV"/>
        </w:rPr>
        <w:t>,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y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bCs/>
          <w:lang w:val="es-SV"/>
        </w:rPr>
        <w:t>,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que por motivos de salud asistió a la presente de manera sincrónica vía plataforma Microsoft </w:t>
      </w:r>
      <w:proofErr w:type="spellStart"/>
      <w:r>
        <w:rPr>
          <w:lang w:val="es-SV"/>
        </w:rPr>
        <w:t>Teams</w:t>
      </w:r>
      <w:proofErr w:type="spellEnd"/>
      <w:r>
        <w:rPr>
          <w:bCs/>
          <w:lang w:val="es-SV"/>
        </w:rPr>
        <w:t xml:space="preserve">; </w:t>
      </w:r>
      <w:r>
        <w:rPr>
          <w:lang w:val="es-SV"/>
        </w:rPr>
        <w:t xml:space="preserve">comprobada la asistencia del Consejo,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abierta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CV-39/2023.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JD-175/2023 del 28 de septiembre del año 2023.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JD-176/2023 del 29 de septiembre del año 2023. </w:t>
      </w:r>
      <w:r>
        <w:rPr>
          <w:b/>
          <w:bCs/>
          <w:lang w:val="es-SV"/>
        </w:rPr>
        <w:t xml:space="preserve">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JD-177/2023 del 2 de octubre del año 2023. </w:t>
      </w:r>
      <w:r>
        <w:rPr>
          <w:b/>
          <w:bCs/>
          <w:lang w:val="es-SV"/>
        </w:rPr>
        <w:t xml:space="preserve">VI.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JD-178/2023 del 3 de octubre del año 2023. </w:t>
      </w:r>
      <w:r>
        <w:rPr>
          <w:b/>
          <w:bCs/>
          <w:lang w:val="es-SV"/>
        </w:rPr>
        <w:t xml:space="preserve">VII.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JD-179/2023 del 4 de octubre del año 2023. </w:t>
      </w:r>
      <w:r>
        <w:rPr>
          <w:b/>
          <w:lang w:val="es-SV"/>
        </w:rPr>
        <w:t xml:space="preserve">VIII.  </w:t>
      </w:r>
      <w:r>
        <w:rPr>
          <w:lang w:val="es-SV"/>
        </w:rPr>
        <w:t>Acuerdos de Resolución sobre Información Reservada de esta Sesión</w:t>
      </w:r>
      <w:r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>
        <w:rPr>
          <w:b/>
          <w:bCs/>
          <w:lang w:val="es-SV"/>
        </w:rPr>
        <w:t>.</w:t>
      </w:r>
      <w:r>
        <w:rPr>
          <w:lang w:val="es-SV"/>
        </w:rPr>
        <w:t xml:space="preserve">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CV-39/2023, de fecha 20 de octubre del año 2023,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JD-175/2023 DEL 28 DE SEPTIEMBRE DEL AÑO 2023.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 xml:space="preserve">IV.  </w:t>
      </w:r>
      <w:r>
        <w:rPr>
          <w:color w:val="000000"/>
          <w:lang w:val="es-SV"/>
        </w:rPr>
        <w:t xml:space="preserve">Informe de Resultados Finales de Visita de Supervisión Realizada por la SSF Según Circulares No. SAIEF-IE-23152 y SAIEF-IF-23153, y Acciones a Realizar Para Atender Observaciones; </w:t>
      </w:r>
      <w:r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 Monitor de Operaciones al Mes de Agosto de 2023;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 Solicitud de INVERSIONES E </w:t>
      </w:r>
      <w:r>
        <w:rPr>
          <w:color w:val="000000"/>
          <w:lang w:val="es-SV"/>
        </w:rPr>
        <w:lastRenderedPageBreak/>
        <w:t xml:space="preserve">INMOBILIARIA FÉNIX, S.A. DE C.V. de Modificación de Factibilidad Para el Proyecto Residencial ECO TERRA HACIENDA; </w:t>
      </w:r>
      <w:r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Solicitud de la Empresa ORION, S.A. DE C.V. de Modificación de Factibilidad Para el Proyecto Residencial Loma Alta; </w:t>
      </w:r>
      <w:r>
        <w:rPr>
          <w:b/>
          <w:bCs/>
          <w:color w:val="000000"/>
          <w:lang w:val="es-SV"/>
        </w:rPr>
        <w:t>VIII.</w:t>
      </w:r>
      <w:r>
        <w:rPr>
          <w:color w:val="000000"/>
          <w:lang w:val="es-SV"/>
        </w:rPr>
        <w:t xml:space="preserve"> Autorización del Documento de Solicitud de Ofertas de la Licitación Competitiva “Servicios” No. LC-FSV-004/2023 “Programa de Seguros del FSV”; </w:t>
      </w:r>
      <w:r>
        <w:rPr>
          <w:b/>
          <w:bCs/>
          <w:color w:val="000000"/>
          <w:lang w:val="es-SV"/>
        </w:rPr>
        <w:t xml:space="preserve">IX. </w:t>
      </w:r>
      <w:r>
        <w:rPr>
          <w:color w:val="000000"/>
          <w:lang w:val="es-SV"/>
        </w:rPr>
        <w:t>Creación del Instructivo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Transitorio de Compensación Económica por Retiro Voluntario del Personal; </w:t>
      </w:r>
      <w:r>
        <w:rPr>
          <w:b/>
          <w:bCs/>
          <w:color w:val="000000"/>
          <w:lang w:val="es-SV"/>
        </w:rPr>
        <w:t xml:space="preserve">X. </w:t>
      </w:r>
      <w:r>
        <w:rPr>
          <w:bCs/>
          <w:color w:val="000000"/>
          <w:lang w:val="es-SV"/>
        </w:rPr>
        <w:t>Acuerdo de Resolución sobre Información Reservada de esta Sesión.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 para Vivienda.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38 </w:t>
      </w:r>
      <w:r>
        <w:rPr>
          <w:rFonts w:eastAsia="Arial"/>
          <w:b/>
        </w:rPr>
        <w:t>solicitudes de crédito por un monto de $764,127.63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de Resultados Finales de Visita de Supervisión Realizada por la SSF Según Circulares No. SAIEF-IE-23152 y SAIEF-IF-23153, y Acciones a Realizar Para Atender Observaciones</w:t>
      </w:r>
      <w:r>
        <w:rPr>
          <w:b/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Punto V. </w:t>
      </w:r>
      <w:r>
        <w:rPr>
          <w:color w:val="000000"/>
          <w:lang w:val="es-SV"/>
        </w:rPr>
        <w:t>Monitor de Operaciones al Mes de Agosto de 2023,</w:t>
      </w:r>
      <w:r>
        <w:rPr>
          <w:bCs/>
          <w:color w:val="000000"/>
          <w:lang w:val="es-SV"/>
        </w:rPr>
        <w:t xml:space="preserve"> 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Solicitud de INVERSIONES E INMOBILIARIA FÉNIX, S.A. DE C.V. de Modificación de Factibilidad Para el Proyecto Residencial ECO TERRA HACIENDA,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VII. </w:t>
      </w:r>
      <w:r>
        <w:rPr>
          <w:color w:val="000000"/>
          <w:lang w:val="es-SV"/>
        </w:rPr>
        <w:t>Solicitud de la Empresa ORION, S.A. DE C.V. de Modificación de Factibilidad Para el Proyecto Residencial Loma Alta</w:t>
      </w:r>
      <w:r>
        <w:rPr>
          <w:bCs/>
          <w:color w:val="000000"/>
          <w:lang w:val="es-SV"/>
        </w:rPr>
        <w:t xml:space="preserve">, 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Punto VIII.  </w:t>
      </w:r>
      <w:r>
        <w:rPr>
          <w:bCs/>
          <w:color w:val="000000"/>
          <w:lang w:val="es-SV"/>
        </w:rPr>
        <w:t>Autorización del Documento de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>Solicitud de Ofertas de la Licitación Competitiva “Servicios” No. LC-FSV-004/2023 “Programa de Seguros del FSV”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</w:t>
      </w:r>
      <w:r>
        <w:rPr>
          <w:bCs/>
          <w:color w:val="000000" w:themeColor="text1"/>
          <w:lang w:val="es-SV"/>
        </w:rPr>
        <w:lastRenderedPageBreak/>
        <w:t xml:space="preserve">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 xml:space="preserve">Punto IX. </w:t>
      </w:r>
      <w:r>
        <w:rPr>
          <w:bCs/>
          <w:color w:val="000000"/>
          <w:lang w:val="es-SV"/>
        </w:rPr>
        <w:t>Creación del Instructivo Transitorio de Compensación Económica por</w:t>
      </w:r>
      <w:r>
        <w:rPr>
          <w:color w:val="000000"/>
          <w:lang w:val="es-SV"/>
        </w:rPr>
        <w:t xml:space="preserve"> Retiro Voluntario del Personal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 Punto X.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IV</w:t>
      </w:r>
      <w:r>
        <w:rPr>
          <w:b/>
          <w:bCs/>
          <w:lang w:val="es-SV"/>
        </w:rPr>
        <w:t xml:space="preserve">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JD-176/2023 DEL 29 DE SEPTIEMBRE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39 </w:t>
      </w:r>
      <w:r>
        <w:rPr>
          <w:rFonts w:eastAsia="Arial"/>
          <w:b/>
        </w:rPr>
        <w:t xml:space="preserve">solicitudes de crédito por un monto de $747,806.87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JD-177/2023 DEL 2 DE OCTUBRE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28 </w:t>
      </w:r>
      <w:r>
        <w:rPr>
          <w:rFonts w:eastAsia="Arial"/>
          <w:b/>
        </w:rPr>
        <w:t xml:space="preserve">solicitudes de crédito por un monto de $530,324.68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JD-178/2023 DEL 3 DE OCTUBRE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37 </w:t>
      </w:r>
      <w:r>
        <w:rPr>
          <w:rFonts w:eastAsia="Arial"/>
          <w:b/>
        </w:rPr>
        <w:t xml:space="preserve">solicitudes de crédito por un monto de $866,216.85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JD-179/2023 DEL 4 DE OCTUBRE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lastRenderedPageBreak/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31 </w:t>
      </w:r>
      <w:r>
        <w:rPr>
          <w:rFonts w:eastAsia="Arial"/>
          <w:b/>
        </w:rPr>
        <w:t xml:space="preserve">solicitudes de crédito por un monto de $723,184.94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VIII. </w:t>
      </w:r>
      <w:r>
        <w:rPr>
          <w:b/>
          <w:bCs/>
          <w:lang w:val="es-SV"/>
        </w:rPr>
        <w:t>A</w:t>
      </w:r>
      <w:r>
        <w:rPr>
          <w:b/>
          <w:color w:val="000000"/>
          <w:lang w:val="es-SV"/>
        </w:rPr>
        <w:t xml:space="preserve">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 VARIOS. No hubo puntos que tratar.</w:t>
      </w:r>
      <w:r>
        <w:rPr>
          <w:lang w:val="es-SV"/>
        </w:rPr>
        <w:t xml:space="preserve"> La Presidenta del Consejo convoca para la próxima reunión el día tres de octubre del año 2023, a las once horas a realizarse en forma presencial</w:t>
      </w:r>
      <w:r>
        <w:rPr>
          <w:color w:val="FF0000"/>
          <w:lang w:val="es-SV"/>
        </w:rPr>
        <w:t>.</w:t>
      </w:r>
      <w:r>
        <w:rPr>
          <w:b/>
          <w:bCs/>
          <w:color w:val="FF0000"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doce horas con un minuto, ratificamos su contenido y firmamos.</w:t>
      </w:r>
    </w:p>
    <w:p w14:paraId="0A1E01D6" w14:textId="77777777" w:rsidR="0015611F" w:rsidRDefault="0015611F" w:rsidP="0015611F">
      <w:pPr>
        <w:spacing w:line="360" w:lineRule="auto"/>
        <w:jc w:val="both"/>
        <w:rPr>
          <w:sz w:val="22"/>
          <w:lang w:val="es-SV"/>
        </w:rPr>
      </w:pPr>
    </w:p>
    <w:p w14:paraId="3C391CC0" w14:textId="77777777" w:rsidR="0015611F" w:rsidRDefault="0015611F" w:rsidP="0015611F">
      <w:pPr>
        <w:spacing w:line="360" w:lineRule="auto"/>
        <w:jc w:val="both"/>
        <w:rPr>
          <w:sz w:val="22"/>
          <w:lang w:val="es-SV"/>
        </w:rPr>
      </w:pPr>
    </w:p>
    <w:p w14:paraId="412F6F26" w14:textId="77777777" w:rsidR="00202E40" w:rsidRPr="005574F9" w:rsidRDefault="00202E40" w:rsidP="00202E40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684B8E8C" w14:textId="77777777" w:rsidR="0015611F" w:rsidRPr="00202E40" w:rsidRDefault="0015611F" w:rsidP="0015611F">
      <w:pPr>
        <w:spacing w:line="360" w:lineRule="auto"/>
        <w:rPr>
          <w:bCs/>
          <w:sz w:val="22"/>
          <w:szCs w:val="22"/>
        </w:rPr>
      </w:pPr>
    </w:p>
    <w:p w14:paraId="1CB90C17" w14:textId="77777777" w:rsidR="0015611F" w:rsidRPr="0015611F" w:rsidRDefault="0015611F">
      <w:pPr>
        <w:rPr>
          <w:lang w:val="es-SV"/>
        </w:rPr>
      </w:pPr>
    </w:p>
    <w:sectPr w:rsidR="0015611F" w:rsidRPr="0015611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095EE" w14:textId="77777777" w:rsidR="00202E40" w:rsidRDefault="00202E40" w:rsidP="00202E40">
      <w:r>
        <w:separator/>
      </w:r>
    </w:p>
  </w:endnote>
  <w:endnote w:type="continuationSeparator" w:id="0">
    <w:p w14:paraId="6A83DF8D" w14:textId="77777777" w:rsidR="00202E40" w:rsidRDefault="00202E40" w:rsidP="0020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28D1" w14:textId="77777777" w:rsidR="00202E40" w:rsidRDefault="00202E40" w:rsidP="00202E40">
      <w:r>
        <w:separator/>
      </w:r>
    </w:p>
  </w:footnote>
  <w:footnote w:type="continuationSeparator" w:id="0">
    <w:p w14:paraId="5ACCC694" w14:textId="77777777" w:rsidR="00202E40" w:rsidRDefault="00202E40" w:rsidP="00202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BDA7" w14:textId="77777777" w:rsidR="00202E40" w:rsidRPr="000843BF" w:rsidRDefault="00202E40" w:rsidP="00202E40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02C9E7D" w14:textId="77777777" w:rsidR="00202E40" w:rsidRPr="000843BF" w:rsidRDefault="00202E40" w:rsidP="00202E40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386054CF" w14:textId="77777777" w:rsidR="00202E40" w:rsidRDefault="00202E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1F"/>
    <w:rsid w:val="0015611F"/>
    <w:rsid w:val="0020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1E5BE"/>
  <w15:chartTrackingRefBased/>
  <w15:docId w15:val="{3688AC94-1996-424A-934A-9D2EE66C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2E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E4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02E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E4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1342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2023-11-07T20:05:00Z</dcterms:created>
  <dcterms:modified xsi:type="dcterms:W3CDTF">2023-11-07T20:37:00Z</dcterms:modified>
</cp:coreProperties>
</file>