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B7B0" w14:textId="77777777" w:rsidR="002B0D16" w:rsidRPr="00E23669" w:rsidRDefault="002B0D16" w:rsidP="002B0D16">
      <w:pPr>
        <w:spacing w:line="360" w:lineRule="auto"/>
        <w:jc w:val="both"/>
        <w:rPr>
          <w:lang w:val="es-SV"/>
        </w:rPr>
      </w:pPr>
      <w:bookmarkStart w:id="0" w:name="_Hlk94516021"/>
      <w:bookmarkStart w:id="1" w:name="_Hlk92955367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36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veintinueve de septiembre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9B37B2">
        <w:rPr>
          <w:lang w:val="es-SV"/>
        </w:rPr>
        <w:t>manera presencial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;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>;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3361A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</w:t>
      </w:r>
      <w:r>
        <w:rPr>
          <w:lang w:val="es-SV"/>
        </w:rPr>
        <w:t>,</w:t>
      </w:r>
      <w:r w:rsidRPr="00E23669">
        <w:rPr>
          <w:lang w:val="es-SV"/>
        </w:rPr>
        <w:t xml:space="preserve">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DC5B83"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que estuvo presente de manera sincrónica vía plataforma Microsoft </w:t>
      </w:r>
      <w:proofErr w:type="spellStart"/>
      <w:r>
        <w:rPr>
          <w:lang w:val="es-SV"/>
        </w:rPr>
        <w:t>Teams</w:t>
      </w:r>
      <w:proofErr w:type="spellEnd"/>
      <w:r w:rsidRPr="00E23669">
        <w:rPr>
          <w:lang w:val="es-SV"/>
        </w:rPr>
        <w:t>;</w:t>
      </w:r>
      <w:r w:rsidRPr="00655A69">
        <w:rPr>
          <w:bCs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35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31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157/2023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4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35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22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31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542C97">
        <w:rPr>
          <w:color w:val="000000"/>
          <w:lang w:val="es-SV"/>
        </w:rPr>
        <w:t>A</w:t>
      </w:r>
      <w:r w:rsidRPr="00CF66B1">
        <w:rPr>
          <w:color w:val="000000"/>
          <w:lang w:val="es-SV"/>
        </w:rPr>
        <w:t>proba</w:t>
      </w:r>
      <w:r>
        <w:rPr>
          <w:color w:val="000000"/>
          <w:lang w:val="es-SV"/>
        </w:rPr>
        <w:t>ción</w:t>
      </w:r>
      <w:r w:rsidRPr="00CF66B1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de Préstamos Personales</w:t>
      </w:r>
      <w:r w:rsidRPr="00CF66B1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Monitor de Operaciones a Julio de 2023; </w:t>
      </w:r>
      <w:r w:rsidRPr="00BE6F3D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Informe de Posicionamiento de Mercado al Mes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 xml:space="preserve">II. </w:t>
      </w:r>
      <w:r w:rsidRPr="009E4D04">
        <w:rPr>
          <w:color w:val="000000"/>
          <w:lang w:val="es-SV"/>
        </w:rPr>
        <w:t xml:space="preserve">Informe Intermedio de Auditoría Externa Sobre Estados Financieros a </w:t>
      </w:r>
      <w:proofErr w:type="gramStart"/>
      <w:r w:rsidRPr="009E4D04">
        <w:rPr>
          <w:color w:val="000000"/>
          <w:lang w:val="es-SV"/>
        </w:rPr>
        <w:t>Junio</w:t>
      </w:r>
      <w:proofErr w:type="gramEnd"/>
      <w:r w:rsidRPr="009E4D04">
        <w:rPr>
          <w:color w:val="000000"/>
          <w:lang w:val="es-SV"/>
        </w:rPr>
        <w:t xml:space="preserve"> de 2023</w:t>
      </w:r>
      <w:r w:rsidRPr="0022558C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VIII. </w:t>
      </w:r>
      <w:r w:rsidRPr="009E4D04">
        <w:rPr>
          <w:color w:val="000000"/>
          <w:lang w:val="es-SV"/>
        </w:rPr>
        <w:t>Tra</w:t>
      </w:r>
      <w:r>
        <w:rPr>
          <w:color w:val="000000"/>
          <w:lang w:val="es-SV"/>
        </w:rPr>
        <w:t xml:space="preserve">nsferencias Presupuestarias al mes de </w:t>
      </w:r>
      <w:proofErr w:type="gramStart"/>
      <w:r>
        <w:rPr>
          <w:color w:val="000000"/>
          <w:lang w:val="es-SV"/>
        </w:rPr>
        <w:t>Agosto</w:t>
      </w:r>
      <w:proofErr w:type="gramEnd"/>
      <w:r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lastRenderedPageBreak/>
        <w:t xml:space="preserve">de 2023; </w:t>
      </w:r>
      <w:r w:rsidRPr="009E4D04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Informe de Afectados de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; </w:t>
      </w:r>
      <w:r w:rsidRPr="00A71722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 Aprobación de Documento de Solicitud de Ofertas de Consultoría de Selección al Menor Costo No. SMC-FSV-002-2023 “Servicios de Auditoría Externa Para el Ejercicio 2024”</w:t>
      </w:r>
      <w:r>
        <w:rPr>
          <w:bCs/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Prórroga de Plazo de Entrega del Contrato de </w:t>
      </w:r>
      <w:proofErr w:type="gramStart"/>
      <w:r>
        <w:rPr>
          <w:bCs/>
          <w:color w:val="000000"/>
          <w:lang w:val="es-SV"/>
        </w:rPr>
        <w:t>Compra Venta</w:t>
      </w:r>
      <w:proofErr w:type="gramEnd"/>
      <w:r>
        <w:rPr>
          <w:bCs/>
          <w:color w:val="000000"/>
          <w:lang w:val="es-SV"/>
        </w:rPr>
        <w:t xml:space="preserve"> No. 30179 “Instalación y Puesta en Marcha de Planta Fotovoltaica y Habilitación de Azotea de Edificio de Usos Múltiples del FSV”; </w:t>
      </w:r>
      <w:r w:rsidRPr="00CC6D24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 Aprobación de Solicitud de Oferta del Proceso de Licitación Competitiva No. LC-FSV-003/2023 “Servicio de Mantenimiento Preventivo y/o Correctivo de Equipos que Soportan la Plataforma Tecnológica del FSV”; </w:t>
      </w:r>
      <w:r w:rsidRPr="00CC6D24"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Informe de Seguimiento al Plan de Acción de Observación de la SSF; </w:t>
      </w:r>
      <w:r w:rsidRPr="00DF5517">
        <w:rPr>
          <w:b/>
          <w:color w:val="000000"/>
          <w:lang w:val="es-SV"/>
        </w:rPr>
        <w:t>XIV.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1,086,173.65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542C97">
        <w:rPr>
          <w:color w:val="000000"/>
          <w:lang w:val="es-SV"/>
        </w:rPr>
        <w:t>A</w:t>
      </w:r>
      <w:r w:rsidRPr="00CF66B1">
        <w:rPr>
          <w:color w:val="000000"/>
          <w:lang w:val="es-SV"/>
        </w:rPr>
        <w:t>proba</w:t>
      </w:r>
      <w:r>
        <w:rPr>
          <w:color w:val="000000"/>
          <w:lang w:val="es-SV"/>
        </w:rPr>
        <w:t>ción</w:t>
      </w:r>
      <w:r w:rsidRPr="00CF66B1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de Préstamos Personales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Monitor de Operaciones a Julio de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Posicionamiento de Mercado al Mes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 w:rsidRPr="009E4D04">
        <w:rPr>
          <w:color w:val="000000"/>
          <w:lang w:val="es-SV"/>
        </w:rPr>
        <w:t xml:space="preserve">Informe Intermedio de Auditoría Externa Sobre Estados Financieros a </w:t>
      </w:r>
      <w:proofErr w:type="gramStart"/>
      <w:r w:rsidRPr="009E4D04">
        <w:rPr>
          <w:color w:val="000000"/>
          <w:lang w:val="es-SV"/>
        </w:rPr>
        <w:t>Junio</w:t>
      </w:r>
      <w:proofErr w:type="gramEnd"/>
      <w:r w:rsidRPr="009E4D04">
        <w:rPr>
          <w:color w:val="000000"/>
          <w:lang w:val="es-SV"/>
        </w:rPr>
        <w:t xml:space="preserve"> de 2023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</w:t>
      </w:r>
      <w:r w:rsidRPr="009E4D04">
        <w:rPr>
          <w:color w:val="000000"/>
          <w:lang w:val="es-SV"/>
        </w:rPr>
        <w:t>Tra</w:t>
      </w:r>
      <w:r>
        <w:rPr>
          <w:color w:val="000000"/>
          <w:lang w:val="es-SV"/>
        </w:rPr>
        <w:t xml:space="preserve">nsferencias Presupuestarias al mes de </w:t>
      </w:r>
      <w:proofErr w:type="gramStart"/>
      <w:r>
        <w:rPr>
          <w:color w:val="000000"/>
          <w:lang w:val="es-SV"/>
        </w:rPr>
        <w:t>Agosto</w:t>
      </w:r>
      <w:proofErr w:type="gramEnd"/>
      <w:r>
        <w:rPr>
          <w:color w:val="000000"/>
          <w:lang w:val="es-SV"/>
        </w:rPr>
        <w:t xml:space="preserve"> de 2023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IX. </w:t>
      </w:r>
      <w:r>
        <w:rPr>
          <w:color w:val="000000"/>
          <w:lang w:val="es-SV"/>
        </w:rPr>
        <w:t xml:space="preserve">Informe de </w:t>
      </w:r>
      <w:r>
        <w:rPr>
          <w:color w:val="000000"/>
          <w:lang w:val="es-SV"/>
        </w:rPr>
        <w:lastRenderedPageBreak/>
        <w:t xml:space="preserve">Afectados de Residencial </w:t>
      </w:r>
      <w:proofErr w:type="spellStart"/>
      <w:r>
        <w:rPr>
          <w:color w:val="000000"/>
          <w:lang w:val="es-SV"/>
        </w:rPr>
        <w:t>Altavista</w:t>
      </w:r>
      <w:proofErr w:type="spellEnd"/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X.  </w:t>
      </w:r>
      <w:r>
        <w:rPr>
          <w:color w:val="000000"/>
          <w:lang w:val="es-SV"/>
        </w:rPr>
        <w:t>Aprobación de Documento de Solicitud de Ofertas de Consultoría de Selección al Menor Costo No. SMC-FSV-002-2023 “Servicios de Auditoría Externa Para el Ejercicio 2024”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XI.  </w:t>
      </w:r>
      <w:r>
        <w:rPr>
          <w:bCs/>
          <w:color w:val="000000"/>
          <w:lang w:val="es-SV"/>
        </w:rPr>
        <w:t xml:space="preserve">Prórroga de Plazo de Entrega del Contrato de </w:t>
      </w:r>
      <w:proofErr w:type="gramStart"/>
      <w:r>
        <w:rPr>
          <w:bCs/>
          <w:color w:val="000000"/>
          <w:lang w:val="es-SV"/>
        </w:rPr>
        <w:t>Compra Venta</w:t>
      </w:r>
      <w:proofErr w:type="gramEnd"/>
      <w:r>
        <w:rPr>
          <w:bCs/>
          <w:color w:val="000000"/>
          <w:lang w:val="es-SV"/>
        </w:rPr>
        <w:t xml:space="preserve"> No. 30179 “Instalación y Puesta en Marcha de Planta Fotovoltaica y Habilitación de Azotea de Edificio de Usos Múltiples del FSV”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XII.  </w:t>
      </w:r>
      <w:r>
        <w:rPr>
          <w:bCs/>
          <w:color w:val="000000"/>
          <w:lang w:val="es-SV"/>
        </w:rPr>
        <w:t>Aprobación de Solicitud de Oferta del Proceso de Licitación Competitiva No. LC-FSV-003/2023 “Servicio de Mantenimiento Preventivo y/o Correctivo de Equipos que Soportan la Plataforma Tecnológica del FSV”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XIII.  </w:t>
      </w:r>
      <w:r>
        <w:rPr>
          <w:bCs/>
          <w:color w:val="000000"/>
          <w:lang w:val="es-SV"/>
        </w:rPr>
        <w:t>Informe de Seguimiento al Plan de Acción de Observación de la SSF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 xml:space="preserve">XIV.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$1,132,744.45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4 DE </w:t>
      </w:r>
      <w:r>
        <w:rPr>
          <w:b/>
          <w:bCs/>
          <w:lang w:val="es-SV"/>
        </w:rPr>
        <w:lastRenderedPageBreak/>
        <w:t>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$1,080,422.56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$1,071,928.78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 DE 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$969,428.89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cinco de octubre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DA17B1">
        <w:rPr>
          <w:lang w:val="es-SV"/>
        </w:rPr>
        <w:t>en forma presencial.</w:t>
      </w:r>
      <w:r w:rsidRPr="00DA17B1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cinco minutos</w:t>
      </w:r>
      <w:r w:rsidRPr="00E23669">
        <w:rPr>
          <w:lang w:val="es-SV"/>
        </w:rPr>
        <w:t>, ratificamos su contenido y firmamos.</w:t>
      </w:r>
    </w:p>
    <w:p w14:paraId="4AD8BFA4" w14:textId="77777777" w:rsidR="002B0D16" w:rsidRPr="00E23669" w:rsidRDefault="002B0D16" w:rsidP="002B0D16">
      <w:pPr>
        <w:spacing w:line="360" w:lineRule="auto"/>
        <w:jc w:val="both"/>
        <w:rPr>
          <w:sz w:val="22"/>
          <w:lang w:val="es-SV"/>
        </w:rPr>
      </w:pPr>
    </w:p>
    <w:p w14:paraId="783CD536" w14:textId="77777777" w:rsidR="002B0D16" w:rsidRPr="00E23669" w:rsidRDefault="002B0D16" w:rsidP="002B0D16">
      <w:pPr>
        <w:spacing w:line="360" w:lineRule="auto"/>
        <w:jc w:val="both"/>
        <w:rPr>
          <w:sz w:val="22"/>
          <w:lang w:val="es-SV"/>
        </w:rPr>
      </w:pPr>
    </w:p>
    <w:p w14:paraId="7C19C167" w14:textId="77777777" w:rsidR="00CE642D" w:rsidRPr="005574F9" w:rsidRDefault="00CE642D" w:rsidP="00CE642D">
      <w:pPr>
        <w:jc w:val="both"/>
        <w:rPr>
          <w:b/>
        </w:rPr>
      </w:pPr>
      <w:bookmarkStart w:id="2" w:name="_Hlk121401195"/>
      <w:bookmarkEnd w:id="0"/>
      <w:bookmarkEnd w:id="1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2"/>
    <w:p w14:paraId="4A9AD67B" w14:textId="77777777" w:rsidR="002B0D16" w:rsidRPr="00CE642D" w:rsidRDefault="002B0D16" w:rsidP="002B0D16">
      <w:pPr>
        <w:spacing w:line="360" w:lineRule="auto"/>
        <w:rPr>
          <w:sz w:val="22"/>
          <w:szCs w:val="22"/>
        </w:rPr>
      </w:pPr>
    </w:p>
    <w:p w14:paraId="31230B52" w14:textId="77777777" w:rsidR="002B0D16" w:rsidRDefault="002B0D16" w:rsidP="002B0D16"/>
    <w:p w14:paraId="2C109E22" w14:textId="77777777" w:rsidR="002B0D16" w:rsidRDefault="002B0D16"/>
    <w:sectPr w:rsidR="002B0D16" w:rsidSect="001426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31C8" w14:textId="77777777" w:rsidR="00CE642D" w:rsidRDefault="00CE642D" w:rsidP="00CE642D">
      <w:r>
        <w:separator/>
      </w:r>
    </w:p>
  </w:endnote>
  <w:endnote w:type="continuationSeparator" w:id="0">
    <w:p w14:paraId="08270484" w14:textId="77777777" w:rsidR="00CE642D" w:rsidRDefault="00CE642D" w:rsidP="00C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7215" w14:textId="77777777" w:rsidR="00CE642D" w:rsidRDefault="00CE642D" w:rsidP="00CE642D">
      <w:r>
        <w:separator/>
      </w:r>
    </w:p>
  </w:footnote>
  <w:footnote w:type="continuationSeparator" w:id="0">
    <w:p w14:paraId="611DD49F" w14:textId="77777777" w:rsidR="00CE642D" w:rsidRDefault="00CE642D" w:rsidP="00C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35D7" w14:textId="77777777" w:rsidR="00CE642D" w:rsidRPr="000843BF" w:rsidRDefault="00CE642D" w:rsidP="00CE642D">
    <w:pPr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F4357ED" w14:textId="77777777" w:rsidR="00CE642D" w:rsidRPr="000843BF" w:rsidRDefault="00CE642D" w:rsidP="00CE642D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0396B137" w14:textId="77777777" w:rsidR="00CE642D" w:rsidRDefault="00CE64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16"/>
    <w:rsid w:val="002B0D16"/>
    <w:rsid w:val="00C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6FC1D"/>
  <w15:chartTrackingRefBased/>
  <w15:docId w15:val="{13F7ECF4-0E94-4E74-8C9D-2B9006E8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4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42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64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42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1548</Words>
  <Characters>8518</Characters>
  <Application>Microsoft Office Word</Application>
  <DocSecurity>0</DocSecurity>
  <Lines>70</Lines>
  <Paragraphs>20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2023-10-13T21:10:00Z</dcterms:created>
  <dcterms:modified xsi:type="dcterms:W3CDTF">2023-10-13T21:34:00Z</dcterms:modified>
</cp:coreProperties>
</file>