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E769" w14:textId="1A2E40A7" w:rsidR="005F3F52" w:rsidRPr="00E23669" w:rsidRDefault="005F3F52" w:rsidP="005F3F52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30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ocho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dieciocho de agosto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manera </w:t>
      </w:r>
      <w:r>
        <w:rPr>
          <w:lang w:val="es-SV"/>
        </w:rPr>
        <w:t>virtual</w:t>
      </w:r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29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127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128/2023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129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ju1io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ju1io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ju1io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I.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0" w:name="_Hlk102123535"/>
      <w:r w:rsidRPr="00E23669">
        <w:rPr>
          <w:lang w:val="es-SV"/>
        </w:rPr>
        <w:t>La agenda fue aprobada tal como aparece redactada</w:t>
      </w:r>
      <w:bookmarkEnd w:id="0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29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11 de agosto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127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13 DE JULIO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bookmarkStart w:id="1" w:name="_Hlk95311893"/>
      <w:r>
        <w:rPr>
          <w:b/>
          <w:bCs/>
          <w:color w:val="000000"/>
          <w:lang w:val="es-SV"/>
        </w:rPr>
        <w:t xml:space="preserve">  </w:t>
      </w:r>
      <w:r w:rsidRPr="00136221">
        <w:rPr>
          <w:color w:val="000000"/>
          <w:lang w:val="es-SV"/>
        </w:rPr>
        <w:t>Informe de la Cartera</w:t>
      </w:r>
      <w:r>
        <w:rPr>
          <w:color w:val="000000"/>
          <w:lang w:val="es-SV"/>
        </w:rPr>
        <w:t xml:space="preserve"> </w:t>
      </w:r>
      <w:proofErr w:type="spellStart"/>
      <w:r>
        <w:rPr>
          <w:color w:val="000000"/>
          <w:lang w:val="es-SV"/>
        </w:rPr>
        <w:t>Cartera</w:t>
      </w:r>
      <w:proofErr w:type="spellEnd"/>
      <w:r>
        <w:rPr>
          <w:color w:val="000000"/>
          <w:lang w:val="es-SV"/>
        </w:rPr>
        <w:t xml:space="preserve"> Hipotecaria del FSV a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2023</w:t>
      </w:r>
      <w:r w:rsidRPr="00DE5482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Sobre Licitación Pública FSV-01/2023 “Gestión de Cobro Administrativo de la Cartera Hipotecaria del FSV”;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Licitación Pública No. FSV-02/2023, “Servicios Gestión de Cobro de Créditos Hipotecarios en Situaciones Especiales de Recuperación”;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Solicitud de Prórroga de Contratos de Licitación Pública No. FSV-04/2022 “Centro de </w:t>
      </w:r>
      <w:r>
        <w:rPr>
          <w:color w:val="000000"/>
          <w:lang w:val="es-SV"/>
        </w:rPr>
        <w:lastRenderedPageBreak/>
        <w:t xml:space="preserve">Gestión de Avalúos”; </w:t>
      </w:r>
      <w:r w:rsidRPr="00E066A9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>I</w:t>
      </w:r>
      <w:r w:rsidRPr="00E066A9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F803FB">
        <w:rPr>
          <w:color w:val="000000"/>
          <w:lang w:val="es-SV"/>
        </w:rPr>
        <w:t>Resumen de Aspectos Relevantes Vistos por Comité de Riesgos, durante el Primer Semestre 2023</w:t>
      </w:r>
      <w:r w:rsidRPr="00330C4E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I</w:t>
      </w:r>
      <w:r w:rsidRPr="00330C4E"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Informe Sobre Margen Financiero a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2023; </w:t>
      </w:r>
      <w:r w:rsidRPr="00330C4E"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1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903,</w:t>
      </w:r>
      <w:r>
        <w:rPr>
          <w:b/>
          <w:lang w:val="es-SV"/>
        </w:rPr>
        <w:t xml:space="preserve"> 250.01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 w:rsidRPr="00CB5B56">
        <w:rPr>
          <w:bCs/>
          <w:color w:val="000000"/>
          <w:lang w:val="es-SV"/>
        </w:rPr>
        <w:t>Informe</w:t>
      </w:r>
      <w:r>
        <w:rPr>
          <w:color w:val="000000"/>
          <w:lang w:val="es-SV"/>
        </w:rPr>
        <w:t xml:space="preserve"> de la Cartera Hipotecaria del FSV a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2023,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Licitación Pública No. FSV-01/2023 “Gestión de Cobro Administrativo de la Cartera Hipotecaria del FSV”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Sobre Licitación Pública No. FSV-02/2023, “Servicios Gestión de Cobro de Créditos Hipotecarios en Situaciones Especiales de Recuperación”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Solicitud de Prórroga de Contratos de Licitación Pública No. FSV-04/2022 “Centro de Gestión de Avalúos”,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</w:t>
      </w:r>
      <w:r>
        <w:rPr>
          <w:b/>
          <w:color w:val="000000"/>
          <w:lang w:val="es-SV"/>
        </w:rPr>
        <w:t>I</w:t>
      </w:r>
      <w:r w:rsidRPr="00434B36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F803FB">
        <w:rPr>
          <w:color w:val="000000"/>
          <w:lang w:val="es-SV"/>
        </w:rPr>
        <w:t>Resumen de Aspectos Relevantes Vistos por Comité de Riesgos, durante el Primer Semestre 2023</w:t>
      </w:r>
      <w:r>
        <w:rPr>
          <w:color w:val="000000"/>
          <w:lang w:val="es-SV"/>
        </w:rPr>
        <w:t xml:space="preserve">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IX</w:t>
      </w:r>
      <w:r w:rsidRPr="00434B36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Sobre Margen Financiero a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2023,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Punto X. </w:t>
      </w:r>
      <w:r w:rsidRPr="00C96610">
        <w:rPr>
          <w:bCs/>
          <w:color w:val="000000"/>
          <w:lang w:val="es-SV"/>
        </w:rPr>
        <w:t xml:space="preserve">Acuerdo de Resolución Sobre Información Reservada de Esta </w:t>
      </w:r>
      <w:r w:rsidRPr="00C96610">
        <w:rPr>
          <w:bCs/>
          <w:color w:val="000000"/>
          <w:lang w:val="es-SV"/>
        </w:rPr>
        <w:lastRenderedPageBreak/>
        <w:t>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128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$1,098,137.37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129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17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$717,250.04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18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$1,215,876.29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19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$1,130,974.00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 xml:space="preserve">.  VARIOS. No </w:t>
      </w:r>
      <w:r>
        <w:rPr>
          <w:b/>
          <w:bCs/>
          <w:lang w:val="es-SV"/>
        </w:rPr>
        <w:lastRenderedPageBreak/>
        <w:t>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>veintic</w:t>
      </w:r>
      <w:r w:rsidR="002A7D0F">
        <w:rPr>
          <w:lang w:val="es-SV"/>
        </w:rPr>
        <w:t>uatro</w:t>
      </w:r>
      <w:r>
        <w:rPr>
          <w:lang w:val="es-SV"/>
        </w:rPr>
        <w:t xml:space="preserve"> de agosto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 w:rsidR="005B0E3B">
        <w:rPr>
          <w:lang w:val="es-SV"/>
        </w:rPr>
        <w:t>diez</w:t>
      </w:r>
      <w:r w:rsidRPr="00D421BD">
        <w:rPr>
          <w:lang w:val="es-SV"/>
        </w:rPr>
        <w:t xml:space="preserve"> horas a realizarse </w:t>
      </w:r>
      <w:r w:rsidRPr="00937F5D">
        <w:rPr>
          <w:lang w:val="es-SV"/>
        </w:rPr>
        <w:t xml:space="preserve">en forma </w:t>
      </w:r>
      <w:r>
        <w:rPr>
          <w:lang w:val="es-SV"/>
        </w:rPr>
        <w:t>virtual</w:t>
      </w:r>
      <w:r w:rsidRPr="00937F5D">
        <w:rPr>
          <w:lang w:val="es-SV"/>
        </w:rPr>
        <w:t>.</w:t>
      </w:r>
      <w:r w:rsidRPr="00937F5D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ocho </w:t>
      </w:r>
      <w:r w:rsidRPr="00E23669">
        <w:rPr>
          <w:lang w:val="es-SV"/>
        </w:rPr>
        <w:t>horas</w:t>
      </w:r>
      <w:r>
        <w:rPr>
          <w:lang w:val="es-SV"/>
        </w:rPr>
        <w:t xml:space="preserve"> </w:t>
      </w:r>
      <w:r w:rsidR="005B0E3B">
        <w:rPr>
          <w:lang w:val="es-SV"/>
        </w:rPr>
        <w:t>con cuarenta</w:t>
      </w:r>
      <w:r>
        <w:rPr>
          <w:lang w:val="es-SV"/>
        </w:rPr>
        <w:t xml:space="preserve"> y ocho minutos</w:t>
      </w:r>
      <w:r w:rsidRPr="00E23669">
        <w:rPr>
          <w:lang w:val="es-SV"/>
        </w:rPr>
        <w:t>, ratificamos su contenido y firmamos.</w:t>
      </w:r>
    </w:p>
    <w:p w14:paraId="4F1E9FA1" w14:textId="77777777" w:rsidR="005F3F52" w:rsidRPr="00E23669" w:rsidRDefault="005F3F52" w:rsidP="005F3F52">
      <w:pPr>
        <w:spacing w:line="360" w:lineRule="auto"/>
        <w:jc w:val="both"/>
        <w:rPr>
          <w:sz w:val="22"/>
          <w:lang w:val="es-SV"/>
        </w:rPr>
      </w:pPr>
    </w:p>
    <w:p w14:paraId="2CC2307F" w14:textId="77777777" w:rsidR="003224F6" w:rsidRPr="005574F9" w:rsidRDefault="003224F6" w:rsidP="003224F6">
      <w:pPr>
        <w:jc w:val="both"/>
        <w:rPr>
          <w:b/>
        </w:rPr>
      </w:pPr>
      <w:bookmarkStart w:id="2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2"/>
    <w:p w14:paraId="1FBB8A49" w14:textId="77777777" w:rsidR="005F3F52" w:rsidRDefault="005F3F52"/>
    <w:sectPr w:rsidR="005F3F5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CF8B" w14:textId="77777777" w:rsidR="003224F6" w:rsidRDefault="003224F6" w:rsidP="003224F6">
      <w:r>
        <w:separator/>
      </w:r>
    </w:p>
  </w:endnote>
  <w:endnote w:type="continuationSeparator" w:id="0">
    <w:p w14:paraId="1057F512" w14:textId="77777777" w:rsidR="003224F6" w:rsidRDefault="003224F6" w:rsidP="0032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D1CA" w14:textId="77777777" w:rsidR="003224F6" w:rsidRDefault="003224F6" w:rsidP="003224F6">
      <w:r>
        <w:separator/>
      </w:r>
    </w:p>
  </w:footnote>
  <w:footnote w:type="continuationSeparator" w:id="0">
    <w:p w14:paraId="5C12C251" w14:textId="77777777" w:rsidR="003224F6" w:rsidRDefault="003224F6" w:rsidP="0032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4858" w14:textId="77777777" w:rsidR="003224F6" w:rsidRPr="000843BF" w:rsidRDefault="003224F6" w:rsidP="003224F6">
    <w:pPr>
      <w:rPr>
        <w:rFonts w:ascii="Arial" w:hAnsi="Arial" w:cs="Arial"/>
        <w:b/>
        <w:color w:val="FF0000"/>
        <w:sz w:val="20"/>
        <w:szCs w:val="20"/>
      </w:rPr>
    </w:pPr>
    <w:bookmarkStart w:id="3" w:name="_Hlk56697089"/>
    <w:bookmarkStart w:id="4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51C44DFB" w14:textId="77777777" w:rsidR="003224F6" w:rsidRPr="000843BF" w:rsidRDefault="003224F6" w:rsidP="003224F6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3"/>
  </w:p>
  <w:bookmarkEnd w:id="4"/>
  <w:p w14:paraId="108BBFDC" w14:textId="77777777" w:rsidR="003224F6" w:rsidRDefault="003224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52"/>
    <w:rsid w:val="002A7D0F"/>
    <w:rsid w:val="003224F6"/>
    <w:rsid w:val="004129E4"/>
    <w:rsid w:val="005B0E3B"/>
    <w:rsid w:val="005F3F52"/>
    <w:rsid w:val="008642C6"/>
    <w:rsid w:val="009E2EBB"/>
    <w:rsid w:val="00A7019A"/>
    <w:rsid w:val="00E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79736"/>
  <w15:chartTrackingRefBased/>
  <w15:docId w15:val="{F0A913D2-AB0C-40AF-9E64-B5A12ADC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24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24F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24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4F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1277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Florinda Carolina Munguia de Mejia</dc:creator>
  <cp:keywords/>
  <dc:description/>
  <cp:lastModifiedBy>Ismenia Abigail Trejo Hernandez</cp:lastModifiedBy>
  <cp:revision>3</cp:revision>
  <cp:lastPrinted>2023-09-04T18:15:00Z</cp:lastPrinted>
  <dcterms:created xsi:type="dcterms:W3CDTF">2023-09-11T15:59:00Z</dcterms:created>
  <dcterms:modified xsi:type="dcterms:W3CDTF">2023-09-11T16:34:00Z</dcterms:modified>
</cp:coreProperties>
</file>