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36F" w14:textId="77777777" w:rsidR="00B16137" w:rsidRDefault="00B16137" w:rsidP="00B16137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19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dieciocho </w:t>
      </w:r>
      <w:r w:rsidRPr="00E23669">
        <w:rPr>
          <w:lang w:val="es-SV"/>
        </w:rPr>
        <w:t>de</w:t>
      </w:r>
      <w:r>
        <w:rPr>
          <w:lang w:val="es-SV"/>
        </w:rPr>
        <w:t xml:space="preserve"> mayo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18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B7701F">
        <w:rPr>
          <w:b/>
          <w:lang w:val="es-SV"/>
        </w:rPr>
        <w:t>VIII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IX. </w:t>
      </w:r>
      <w:r w:rsidRPr="002841D1">
        <w:rPr>
          <w:bCs/>
          <w:lang w:val="es-SV"/>
        </w:rPr>
        <w:t>Correspondencia Recibida.</w:t>
      </w:r>
      <w:r>
        <w:rPr>
          <w:b/>
          <w:lang w:val="es-SV"/>
        </w:rPr>
        <w:t xml:space="preserve"> 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18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12 de 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ABRIL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2449CC">
        <w:rPr>
          <w:color w:val="000000"/>
          <w:lang w:val="es-SV"/>
        </w:rPr>
        <w:t>Informe de la Cartera</w:t>
      </w:r>
      <w:r>
        <w:rPr>
          <w:color w:val="000000"/>
          <w:lang w:val="es-SV"/>
        </w:rPr>
        <w:t xml:space="preserve"> Hipotecaria del FSV al Mes de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de 2023</w:t>
      </w:r>
      <w:r w:rsidRPr="00434B3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los Auditores Independientes Para Propósitos Fiscales Ejercicio 2022;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Ajuste a la Cuenta Contable </w:t>
      </w:r>
      <w:proofErr w:type="spellStart"/>
      <w:r>
        <w:rPr>
          <w:color w:val="000000"/>
          <w:lang w:val="es-SV"/>
        </w:rPr>
        <w:t>Valúos</w:t>
      </w:r>
      <w:proofErr w:type="spellEnd"/>
      <w:r>
        <w:rPr>
          <w:color w:val="000000"/>
          <w:lang w:val="es-SV"/>
        </w:rPr>
        <w:t xml:space="preserve"> por Cuenta del Cliente;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Informe de Auditoría Interna Programados y No Programados – Primer Trimestre 2023;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II.  </w:t>
      </w:r>
      <w:r w:rsidRPr="003D62BD">
        <w:rPr>
          <w:color w:val="000000"/>
          <w:lang w:val="es-SV"/>
        </w:rPr>
        <w:t xml:space="preserve">Informe de Seguimiento a Recomendaciones de Auditorías Anteriores </w:t>
      </w:r>
      <w:r w:rsidRPr="003D62BD">
        <w:rPr>
          <w:color w:val="000000"/>
          <w:lang w:val="es-SV"/>
        </w:rPr>
        <w:lastRenderedPageBreak/>
        <w:t>– Internas y</w:t>
      </w:r>
      <w:r>
        <w:rPr>
          <w:b/>
          <w:bCs/>
          <w:color w:val="000000"/>
          <w:lang w:val="es-SV"/>
        </w:rPr>
        <w:t xml:space="preserve"> </w:t>
      </w:r>
      <w:r w:rsidRPr="003D62BD">
        <w:rPr>
          <w:color w:val="000000"/>
          <w:lang w:val="es-SV"/>
        </w:rPr>
        <w:t xml:space="preserve">Externas con Estado a </w:t>
      </w:r>
      <w:proofErr w:type="gramStart"/>
      <w:r w:rsidRPr="003D62BD">
        <w:rPr>
          <w:color w:val="000000"/>
          <w:lang w:val="es-SV"/>
        </w:rPr>
        <w:t>Marzo</w:t>
      </w:r>
      <w:proofErr w:type="gramEnd"/>
      <w:r w:rsidRPr="003D62BD">
        <w:rPr>
          <w:color w:val="000000"/>
          <w:lang w:val="es-SV"/>
        </w:rPr>
        <w:t xml:space="preserve"> 2023</w:t>
      </w:r>
      <w:r w:rsidRPr="009340F9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3D62BD">
        <w:rPr>
          <w:bCs/>
          <w:color w:val="000000"/>
          <w:lang w:val="es-SV"/>
        </w:rPr>
        <w:t>Solicitud</w:t>
      </w:r>
      <w:r>
        <w:rPr>
          <w:bCs/>
          <w:color w:val="000000"/>
          <w:lang w:val="es-SV"/>
        </w:rPr>
        <w:t xml:space="preserve"> de Ajuste al Plan Anual de Trabajo 2023 de la Unidad de Auditoría Interna</w:t>
      </w:r>
      <w:r w:rsidRPr="003D62BD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Modificación al Instructivo de Gobierno Corporativo; </w:t>
      </w:r>
      <w:r w:rsidRPr="003D62BD">
        <w:rPr>
          <w:b/>
          <w:bCs/>
          <w:color w:val="000000"/>
          <w:lang w:val="es-SV"/>
        </w:rPr>
        <w:t>XI.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Descargo de Bienes Institucionales; </w:t>
      </w:r>
      <w:r w:rsidRPr="003D62BD"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Modificación del Instructivo de Firmas Institucionales; </w:t>
      </w:r>
      <w:r w:rsidRPr="003D62BD">
        <w:rPr>
          <w:b/>
          <w:bCs/>
          <w:color w:val="000000"/>
          <w:lang w:val="es-SV"/>
        </w:rPr>
        <w:t>XIII.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860,484.64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2449CC">
        <w:rPr>
          <w:color w:val="000000"/>
          <w:lang w:val="es-SV"/>
        </w:rPr>
        <w:t>Informe de la Cartera</w:t>
      </w:r>
      <w:r>
        <w:rPr>
          <w:color w:val="000000"/>
          <w:lang w:val="es-SV"/>
        </w:rPr>
        <w:t xml:space="preserve"> Hipotecaria del FSV al Mes de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de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 los Auditores Independientes Para Propósitos Fiscales Ejercicio 2022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Ajuste a la Cuenta Contable </w:t>
      </w:r>
      <w:proofErr w:type="spellStart"/>
      <w:r>
        <w:rPr>
          <w:color w:val="000000"/>
          <w:lang w:val="es-SV"/>
        </w:rPr>
        <w:t>Valúos</w:t>
      </w:r>
      <w:proofErr w:type="spellEnd"/>
      <w:r>
        <w:rPr>
          <w:color w:val="000000"/>
          <w:lang w:val="es-SV"/>
        </w:rPr>
        <w:t xml:space="preserve"> por Cuenta del Cliente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Auditoría Interna Programados y No Programados – Primer Trimestre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</w:t>
      </w:r>
      <w:r w:rsidRPr="003D62BD">
        <w:rPr>
          <w:color w:val="000000"/>
          <w:lang w:val="es-SV"/>
        </w:rPr>
        <w:t>Informe de Seguimiento a Recomendaciones de Auditorías Anteriores – Internas y</w:t>
      </w:r>
      <w:r>
        <w:rPr>
          <w:b/>
          <w:bCs/>
          <w:color w:val="000000"/>
          <w:lang w:val="es-SV"/>
        </w:rPr>
        <w:t xml:space="preserve"> </w:t>
      </w:r>
      <w:r w:rsidRPr="003D62BD">
        <w:rPr>
          <w:color w:val="000000"/>
          <w:lang w:val="es-SV"/>
        </w:rPr>
        <w:t xml:space="preserve">Externas con Estado a </w:t>
      </w:r>
      <w:proofErr w:type="gramStart"/>
      <w:r w:rsidRPr="003D62BD">
        <w:rPr>
          <w:color w:val="000000"/>
          <w:lang w:val="es-SV"/>
        </w:rPr>
        <w:t>Marzo</w:t>
      </w:r>
      <w:proofErr w:type="gramEnd"/>
      <w:r w:rsidRPr="003D62BD">
        <w:rPr>
          <w:color w:val="000000"/>
          <w:lang w:val="es-SV"/>
        </w:rPr>
        <w:t xml:space="preserve"> 2023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IX.  </w:t>
      </w:r>
      <w:r w:rsidRPr="003D62BD">
        <w:rPr>
          <w:bCs/>
          <w:color w:val="000000"/>
          <w:lang w:val="es-SV"/>
        </w:rPr>
        <w:t>Solicitud</w:t>
      </w:r>
      <w:r>
        <w:rPr>
          <w:bCs/>
          <w:color w:val="000000"/>
          <w:lang w:val="es-SV"/>
        </w:rPr>
        <w:t xml:space="preserve"> de Ajuste al Plan Anual de Trabajo 2023 de la Unidad de Auditoría Interna,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Modificación al Instructivo de Gobierno Corporativo</w:t>
      </w:r>
      <w:r w:rsidRPr="00537A5E">
        <w:rPr>
          <w:color w:val="000000"/>
          <w:lang w:val="es-SV"/>
        </w:rPr>
        <w:t>,</w:t>
      </w:r>
      <w:r w:rsidRPr="00537A5E"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</w:t>
      </w:r>
      <w:r>
        <w:rPr>
          <w:bCs/>
          <w:color w:val="000000" w:themeColor="text1"/>
          <w:lang w:val="es-SV"/>
        </w:rPr>
        <w:lastRenderedPageBreak/>
        <w:t xml:space="preserve">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XI.  </w:t>
      </w:r>
      <w:r>
        <w:rPr>
          <w:color w:val="000000"/>
          <w:lang w:val="es-SV"/>
        </w:rPr>
        <w:t>Descargo de Bienes Institucionales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XII.  </w:t>
      </w:r>
      <w:r>
        <w:rPr>
          <w:color w:val="000000"/>
          <w:lang w:val="es-SV"/>
        </w:rPr>
        <w:t>Modificación del Instructivo de Firmas Institucionales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XIII.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bCs/>
          <w:color w:val="000000"/>
          <w:lang w:val="es-SV"/>
        </w:rPr>
        <w:t>,</w:t>
      </w:r>
      <w:r w:rsidRPr="002841D1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E23669">
        <w:rPr>
          <w:color w:val="000000"/>
          <w:lang w:val="es-SV"/>
        </w:rPr>
        <w:t xml:space="preserve">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$809,849.49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 DE 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$1,203,345.83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 DE 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$951,706.17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 xml:space="preserve">no teniendo ninguna observación que hacer al respecto al </w:t>
      </w:r>
      <w:r w:rsidRPr="004238A4">
        <w:rPr>
          <w:b/>
          <w:color w:val="000000"/>
          <w:lang w:val="es-SV"/>
        </w:rPr>
        <w:lastRenderedPageBreak/>
        <w:t>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 xml:space="preserve">26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$778,524.63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</w:t>
      </w:r>
      <w:r>
        <w:rPr>
          <w:b/>
          <w:bCs/>
          <w:lang w:val="es-SV"/>
        </w:rPr>
        <w:t>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 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IX. CORRESPONDENCIA RECIBIDA. Se recibe copia de Nota de fecha 12 de mayo de 2023, suscrita por el Licenciado Luis Josué Ventura Hernández, Gerente General del FSV, donde se invita a participar de la conferencia titulada “FINTECH en la Gestión Integral de Riesgos y la Prevención de Lavado de Dinero y Activos”,</w:t>
      </w:r>
      <w:r w:rsidRPr="00872720">
        <w:rPr>
          <w:rFonts w:ascii="Bembo Std" w:hAnsi="Bembo Std"/>
          <w:b/>
          <w:color w:val="000000" w:themeColor="text1"/>
        </w:rPr>
        <w:t xml:space="preserve"> </w:t>
      </w:r>
      <w:r w:rsidRPr="003E2EE1">
        <w:rPr>
          <w:b/>
          <w:color w:val="000000" w:themeColor="text1"/>
        </w:rPr>
        <w:t>EL CONSEJO SE DA POR ENTERADO</w:t>
      </w:r>
      <w:r w:rsidRPr="003E2EE1">
        <w:rPr>
          <w:b/>
          <w:color w:val="000000"/>
        </w:rPr>
        <w:t>.</w:t>
      </w:r>
      <w:r>
        <w:rPr>
          <w:b/>
          <w:color w:val="000000"/>
        </w:rPr>
        <w:t xml:space="preserve">  X</w:t>
      </w:r>
      <w:r>
        <w:rPr>
          <w:b/>
          <w:bCs/>
          <w:lang w:val="es-SV"/>
        </w:rPr>
        <w:t>. VARIOS. No hubo puntos a conocer.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veinticuatro de mayo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cinco minutos</w:t>
      </w:r>
      <w:r w:rsidRPr="00E23669">
        <w:rPr>
          <w:lang w:val="es-SV"/>
        </w:rPr>
        <w:t>, ratificamos su contenido y firmamos.</w:t>
      </w:r>
    </w:p>
    <w:p w14:paraId="4C30A1D3" w14:textId="77777777" w:rsidR="00023CBC" w:rsidRPr="00872720" w:rsidRDefault="00023CBC" w:rsidP="00B16137">
      <w:pPr>
        <w:spacing w:line="360" w:lineRule="auto"/>
        <w:jc w:val="both"/>
        <w:rPr>
          <w:b/>
          <w:color w:val="000000"/>
        </w:rPr>
      </w:pPr>
    </w:p>
    <w:p w14:paraId="50BADBC5" w14:textId="77777777" w:rsidR="00097D65" w:rsidRPr="005574F9" w:rsidRDefault="00097D65" w:rsidP="00097D65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0B03D8B8" w14:textId="77777777" w:rsidR="0058773D" w:rsidRPr="00097D65" w:rsidRDefault="0058773D"/>
    <w:sectPr w:rsidR="0058773D" w:rsidRPr="00097D6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28A9" w14:textId="77777777" w:rsidR="000F3AB1" w:rsidRDefault="000F3AB1" w:rsidP="000F3AB1">
      <w:r>
        <w:separator/>
      </w:r>
    </w:p>
  </w:endnote>
  <w:endnote w:type="continuationSeparator" w:id="0">
    <w:p w14:paraId="7F93ADEB" w14:textId="77777777" w:rsidR="000F3AB1" w:rsidRDefault="000F3AB1" w:rsidP="000F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0428" w14:textId="77777777" w:rsidR="000F3AB1" w:rsidRDefault="000F3AB1" w:rsidP="000F3AB1">
      <w:r>
        <w:separator/>
      </w:r>
    </w:p>
  </w:footnote>
  <w:footnote w:type="continuationSeparator" w:id="0">
    <w:p w14:paraId="1CC9624A" w14:textId="77777777" w:rsidR="000F3AB1" w:rsidRDefault="000F3AB1" w:rsidP="000F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BE08" w14:textId="77777777" w:rsidR="000F3AB1" w:rsidRPr="000843BF" w:rsidRDefault="000F3AB1" w:rsidP="000F3AB1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D39270D" w14:textId="77777777" w:rsidR="000F3AB1" w:rsidRPr="000843BF" w:rsidRDefault="000F3AB1" w:rsidP="000F3AB1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0A7B6BDE" w14:textId="77777777" w:rsidR="000F3AB1" w:rsidRDefault="000F3A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37"/>
    <w:rsid w:val="00023CBC"/>
    <w:rsid w:val="00097D65"/>
    <w:rsid w:val="000F3AB1"/>
    <w:rsid w:val="0058773D"/>
    <w:rsid w:val="009C74D7"/>
    <w:rsid w:val="00AD7D13"/>
    <w:rsid w:val="00B1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36A0E"/>
  <w15:chartTrackingRefBased/>
  <w15:docId w15:val="{BA7C84FB-81E2-4450-901D-BD890F72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3AB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F3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AB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1454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4</cp:revision>
  <dcterms:created xsi:type="dcterms:W3CDTF">2023-06-05T16:47:00Z</dcterms:created>
  <dcterms:modified xsi:type="dcterms:W3CDTF">2023-06-08T20:07:00Z</dcterms:modified>
</cp:coreProperties>
</file>