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6DF68" w14:textId="77777777" w:rsidR="004D3E23" w:rsidRDefault="004D3E23" w:rsidP="004D3E23">
      <w:pPr>
        <w:jc w:val="center"/>
        <w:outlineLvl w:val="0"/>
        <w:rPr>
          <w:rFonts w:ascii="Arial" w:hAnsi="Arial" w:cs="Arial"/>
          <w:b/>
          <w:snapToGrid w:val="0"/>
          <w:u w:val="single"/>
        </w:rPr>
      </w:pPr>
      <w:r w:rsidRPr="00FA69B0">
        <w:rPr>
          <w:rFonts w:ascii="Arial" w:hAnsi="Arial" w:cs="Arial"/>
          <w:b/>
          <w:snapToGrid w:val="0"/>
          <w:u w:val="single"/>
        </w:rPr>
        <w:t xml:space="preserve">ACTA SESION </w:t>
      </w:r>
      <w:r>
        <w:rPr>
          <w:rFonts w:ascii="Arial" w:hAnsi="Arial" w:cs="Arial"/>
          <w:b/>
          <w:snapToGrid w:val="0"/>
          <w:u w:val="single"/>
        </w:rPr>
        <w:t xml:space="preserve">EXTRAORDINARIA </w:t>
      </w:r>
      <w:r w:rsidRPr="00FA69B0">
        <w:rPr>
          <w:rFonts w:ascii="Arial" w:hAnsi="Arial" w:cs="Arial"/>
          <w:b/>
          <w:snapToGrid w:val="0"/>
          <w:u w:val="single"/>
        </w:rPr>
        <w:t xml:space="preserve">DE JUNTA DIRECTIVA </w:t>
      </w:r>
    </w:p>
    <w:p w14:paraId="08E57253" w14:textId="77777777" w:rsidR="004D3E23" w:rsidRDefault="004D3E23" w:rsidP="004D3E23">
      <w:pPr>
        <w:jc w:val="center"/>
        <w:outlineLvl w:val="0"/>
        <w:rPr>
          <w:rFonts w:ascii="Arial" w:eastAsia="Arial" w:hAnsi="Arial" w:cs="Arial"/>
          <w:b/>
          <w:u w:val="single"/>
          <w:lang w:val="es-ES_tradnl"/>
        </w:rPr>
      </w:pPr>
      <w:proofErr w:type="spellStart"/>
      <w:r w:rsidRPr="00FA69B0">
        <w:rPr>
          <w:rFonts w:ascii="Arial" w:hAnsi="Arial" w:cs="Arial"/>
          <w:b/>
          <w:snapToGrid w:val="0"/>
          <w:u w:val="single"/>
        </w:rPr>
        <w:t>N°</w:t>
      </w:r>
      <w:proofErr w:type="spellEnd"/>
      <w:r w:rsidRPr="00FA69B0">
        <w:rPr>
          <w:rFonts w:ascii="Arial" w:hAnsi="Arial" w:cs="Arial"/>
          <w:b/>
          <w:snapToGrid w:val="0"/>
          <w:u w:val="single"/>
        </w:rPr>
        <w:t xml:space="preserve"> JD-</w:t>
      </w:r>
      <w:r>
        <w:rPr>
          <w:rFonts w:ascii="Arial" w:hAnsi="Arial" w:cs="Arial"/>
          <w:b/>
          <w:snapToGrid w:val="0"/>
          <w:u w:val="single"/>
        </w:rPr>
        <w:t>049/</w:t>
      </w:r>
      <w:r w:rsidRPr="00FA69B0">
        <w:rPr>
          <w:rFonts w:ascii="Arial" w:hAnsi="Arial" w:cs="Arial"/>
          <w:b/>
          <w:snapToGrid w:val="0"/>
          <w:u w:val="single"/>
        </w:rPr>
        <w:t>202</w:t>
      </w:r>
      <w:r>
        <w:rPr>
          <w:rFonts w:ascii="Arial" w:hAnsi="Arial" w:cs="Arial"/>
          <w:b/>
          <w:snapToGrid w:val="0"/>
          <w:u w:val="single"/>
        </w:rPr>
        <w:t>3</w:t>
      </w:r>
      <w:r w:rsidRPr="00FA69B0">
        <w:rPr>
          <w:rFonts w:ascii="Arial" w:hAnsi="Arial" w:cs="Arial"/>
          <w:b/>
          <w:snapToGrid w:val="0"/>
          <w:u w:val="single"/>
        </w:rPr>
        <w:t xml:space="preserve"> DEL</w:t>
      </w:r>
      <w:r>
        <w:rPr>
          <w:rFonts w:ascii="Arial" w:hAnsi="Arial" w:cs="Arial"/>
          <w:b/>
          <w:snapToGrid w:val="0"/>
          <w:u w:val="single"/>
        </w:rPr>
        <w:t xml:space="preserve"> 10 </w:t>
      </w:r>
      <w:r w:rsidRPr="00FA69B0">
        <w:rPr>
          <w:rFonts w:ascii="Arial" w:hAnsi="Arial" w:cs="Arial"/>
          <w:b/>
          <w:snapToGrid w:val="0"/>
          <w:u w:val="single"/>
        </w:rPr>
        <w:t xml:space="preserve">DE </w:t>
      </w:r>
      <w:r>
        <w:rPr>
          <w:rFonts w:ascii="Arial" w:hAnsi="Arial" w:cs="Arial"/>
          <w:b/>
          <w:snapToGrid w:val="0"/>
          <w:u w:val="single"/>
        </w:rPr>
        <w:t>MARZO</w:t>
      </w:r>
      <w:r w:rsidRPr="00FA69B0">
        <w:rPr>
          <w:rFonts w:ascii="Arial" w:hAnsi="Arial" w:cs="Arial"/>
          <w:b/>
          <w:snapToGrid w:val="0"/>
          <w:u w:val="single"/>
        </w:rPr>
        <w:t xml:space="preserve">  202</w:t>
      </w:r>
      <w:r>
        <w:rPr>
          <w:rFonts w:ascii="Arial" w:hAnsi="Arial" w:cs="Arial"/>
          <w:b/>
          <w:snapToGrid w:val="0"/>
          <w:u w:val="single"/>
        </w:rPr>
        <w:t>3</w:t>
      </w:r>
    </w:p>
    <w:p w14:paraId="655F8FF3" w14:textId="77777777" w:rsidR="004D3E23" w:rsidRPr="00A71EA7" w:rsidRDefault="004D3E23" w:rsidP="004D3E23">
      <w:pPr>
        <w:jc w:val="both"/>
        <w:rPr>
          <w:rFonts w:ascii="Arial" w:hAnsi="Arial" w:cs="Arial"/>
          <w:b/>
          <w:lang w:val="es-ES_tradnl"/>
        </w:rPr>
      </w:pPr>
    </w:p>
    <w:p w14:paraId="1E224727" w14:textId="77777777" w:rsidR="004D3E23" w:rsidRPr="00FA69B0" w:rsidRDefault="004D3E23" w:rsidP="004D3E23">
      <w:pPr>
        <w:jc w:val="both"/>
        <w:outlineLvl w:val="0"/>
        <w:rPr>
          <w:rFonts w:ascii="Arial" w:hAnsi="Arial" w:cs="Arial"/>
        </w:rPr>
      </w:pPr>
      <w:r w:rsidRPr="00FA69B0">
        <w:rPr>
          <w:rFonts w:ascii="Arial" w:hAnsi="Arial" w:cs="Arial"/>
        </w:rPr>
        <w:t xml:space="preserve">En la Sala de Sesiones de Junta Directiva, ubicada en Calle Rubén Darío </w:t>
      </w:r>
      <w:proofErr w:type="spellStart"/>
      <w:r w:rsidRPr="00FA69B0">
        <w:rPr>
          <w:rFonts w:ascii="Arial" w:hAnsi="Arial" w:cs="Arial"/>
        </w:rPr>
        <w:t>N°</w:t>
      </w:r>
      <w:proofErr w:type="spellEnd"/>
      <w:r w:rsidRPr="00FA69B0">
        <w:rPr>
          <w:rFonts w:ascii="Arial" w:hAnsi="Arial" w:cs="Arial"/>
        </w:rPr>
        <w:t xml:space="preserve"> 901, San Salvador, a las </w:t>
      </w:r>
      <w:r>
        <w:rPr>
          <w:rFonts w:ascii="Arial" w:hAnsi="Arial" w:cs="Arial"/>
        </w:rPr>
        <w:t>doce</w:t>
      </w:r>
      <w:r w:rsidRPr="00FA69B0">
        <w:rPr>
          <w:rFonts w:ascii="Arial" w:hAnsi="Arial" w:cs="Arial"/>
        </w:rPr>
        <w:t xml:space="preserve"> horas del día</w:t>
      </w:r>
      <w:r>
        <w:rPr>
          <w:rFonts w:ascii="Arial" w:hAnsi="Arial" w:cs="Arial"/>
        </w:rPr>
        <w:t xml:space="preserve"> diez de marzo </w:t>
      </w:r>
      <w:r w:rsidRPr="00FA69B0">
        <w:rPr>
          <w:rFonts w:ascii="Arial" w:hAnsi="Arial" w:cs="Arial"/>
        </w:rPr>
        <w:t>de dos mil veint</w:t>
      </w:r>
      <w:r>
        <w:rPr>
          <w:rFonts w:ascii="Arial" w:hAnsi="Arial" w:cs="Arial"/>
        </w:rPr>
        <w:t>itrés</w:t>
      </w:r>
      <w:r w:rsidRPr="00FA69B0">
        <w:rPr>
          <w:rFonts w:ascii="Arial" w:hAnsi="Arial" w:cs="Arial"/>
        </w:rPr>
        <w:t>, para</w:t>
      </w:r>
      <w:r>
        <w:rPr>
          <w:rFonts w:ascii="Arial" w:hAnsi="Arial" w:cs="Arial"/>
        </w:rPr>
        <w:t xml:space="preserve"> tratar </w:t>
      </w:r>
      <w:r w:rsidRPr="00FA69B0">
        <w:rPr>
          <w:rFonts w:ascii="Arial" w:hAnsi="Arial" w:cs="Arial"/>
        </w:rPr>
        <w:t xml:space="preserve">la Agenda de Sesión de Junta Directiva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049</w:t>
      </w:r>
      <w:r w:rsidRPr="00FA69B0">
        <w:rPr>
          <w:rFonts w:ascii="Arial" w:hAnsi="Arial" w:cs="Arial"/>
        </w:rPr>
        <w:t>/202</w:t>
      </w:r>
      <w:r>
        <w:rPr>
          <w:rFonts w:ascii="Arial" w:hAnsi="Arial" w:cs="Arial"/>
        </w:rPr>
        <w:t>3</w:t>
      </w:r>
      <w:r w:rsidRPr="00FA69B0">
        <w:rPr>
          <w:rFonts w:ascii="Arial" w:hAnsi="Arial" w:cs="Arial"/>
        </w:rPr>
        <w:t xml:space="preserve"> de esta fecha, se realizó la reunión de los señores miembros de Junta Directiva</w:t>
      </w:r>
      <w:r w:rsidRPr="00FA69B0">
        <w:rPr>
          <w:rFonts w:ascii="Arial" w:hAnsi="Arial" w:cs="Arial"/>
          <w:b/>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hAnsi="Arial" w:cs="Arial"/>
        </w:rPr>
        <w:t xml:space="preserve">Una vez comprobado el quórum el Señor </w:t>
      </w:r>
      <w:proofErr w:type="gramStart"/>
      <w:r w:rsidRPr="00FA69B0">
        <w:rPr>
          <w:rFonts w:ascii="Arial" w:hAnsi="Arial" w:cs="Arial"/>
        </w:rPr>
        <w:t>Presidente</w:t>
      </w:r>
      <w:proofErr w:type="gramEnd"/>
      <w:r w:rsidRPr="00FA69B0">
        <w:rPr>
          <w:rFonts w:ascii="Arial" w:hAnsi="Arial" w:cs="Arial"/>
        </w:rPr>
        <w:t xml:space="preserve"> y Director Ejecutivo somete a consideración la Agenda siguiente:</w:t>
      </w:r>
    </w:p>
    <w:p w14:paraId="24106FE6" w14:textId="77777777" w:rsidR="004D3E23" w:rsidRPr="00A71EA7" w:rsidRDefault="004D3E23" w:rsidP="004D3E23">
      <w:pPr>
        <w:jc w:val="both"/>
        <w:rPr>
          <w:rFonts w:ascii="Arial" w:hAnsi="Arial" w:cs="Arial"/>
          <w:b/>
          <w:lang w:val="es-ES_tradnl"/>
        </w:rPr>
      </w:pPr>
    </w:p>
    <w:p w14:paraId="2DFE2335" w14:textId="77777777" w:rsidR="004D3E23" w:rsidRDefault="004D3E23" w:rsidP="004D3E23">
      <w:pPr>
        <w:pStyle w:val="Prrafodelista"/>
        <w:numPr>
          <w:ilvl w:val="0"/>
          <w:numId w:val="1"/>
        </w:numPr>
        <w:ind w:hanging="294"/>
        <w:jc w:val="both"/>
        <w:rPr>
          <w:rFonts w:ascii="Arial" w:hAnsi="Arial" w:cs="Arial"/>
          <w:b/>
          <w:snapToGrid w:val="0"/>
          <w:lang w:val="pt-BR"/>
        </w:rPr>
      </w:pPr>
      <w:r>
        <w:rPr>
          <w:rFonts w:ascii="Arial" w:hAnsi="Arial" w:cs="Arial"/>
          <w:b/>
          <w:snapToGrid w:val="0"/>
          <w:lang w:val="pt-BR"/>
        </w:rPr>
        <w:t>APROBACIÓN DE AGENDA</w:t>
      </w:r>
    </w:p>
    <w:p w14:paraId="09996CAB" w14:textId="77777777" w:rsidR="004D3E23" w:rsidRDefault="004D3E23" w:rsidP="004D3E23">
      <w:pPr>
        <w:pStyle w:val="Prrafodelista"/>
        <w:ind w:left="501" w:hanging="153"/>
        <w:jc w:val="both"/>
        <w:rPr>
          <w:rFonts w:ascii="Arial" w:hAnsi="Arial" w:cs="Arial"/>
          <w:b/>
          <w:snapToGrid w:val="0"/>
          <w:lang w:val="pt-BR"/>
        </w:rPr>
      </w:pPr>
    </w:p>
    <w:p w14:paraId="5DEA8960" w14:textId="77777777" w:rsidR="004D3E23" w:rsidRDefault="004D3E23" w:rsidP="004D3E23">
      <w:pPr>
        <w:pStyle w:val="Prrafodelista"/>
        <w:numPr>
          <w:ilvl w:val="0"/>
          <w:numId w:val="1"/>
        </w:numPr>
        <w:ind w:left="501" w:hanging="153"/>
        <w:jc w:val="both"/>
        <w:rPr>
          <w:rFonts w:ascii="Arial" w:hAnsi="Arial" w:cs="Arial"/>
          <w:b/>
          <w:snapToGrid w:val="0"/>
          <w:lang w:val="pt-BR"/>
        </w:rPr>
      </w:pPr>
      <w:r>
        <w:rPr>
          <w:rFonts w:ascii="Arial" w:hAnsi="Arial" w:cs="Arial"/>
          <w:b/>
          <w:snapToGrid w:val="0"/>
          <w:lang w:val="pt-BR"/>
        </w:rPr>
        <w:t>APROBACIÓN DE ACTA ANTERIOR</w:t>
      </w:r>
    </w:p>
    <w:p w14:paraId="09A51CFE" w14:textId="77777777" w:rsidR="004D3E23" w:rsidRDefault="004D3E23" w:rsidP="004D3E23">
      <w:pPr>
        <w:pStyle w:val="Prrafodelista"/>
        <w:ind w:hanging="153"/>
        <w:rPr>
          <w:rFonts w:ascii="Arial" w:hAnsi="Arial" w:cs="Arial"/>
          <w:b/>
          <w:snapToGrid w:val="0"/>
          <w:lang w:val="pt-BR"/>
        </w:rPr>
      </w:pPr>
    </w:p>
    <w:p w14:paraId="1E55EC14" w14:textId="3F741FD8" w:rsidR="004D3E23" w:rsidRDefault="004D3E23" w:rsidP="004D3E23">
      <w:pPr>
        <w:pStyle w:val="Prrafodelista"/>
        <w:numPr>
          <w:ilvl w:val="0"/>
          <w:numId w:val="1"/>
        </w:numPr>
        <w:ind w:left="501" w:hanging="153"/>
        <w:jc w:val="both"/>
        <w:rPr>
          <w:rFonts w:ascii="Arial" w:hAnsi="Arial" w:cs="Arial"/>
          <w:b/>
          <w:color w:val="FF0000"/>
        </w:rPr>
      </w:pPr>
      <w:r>
        <w:rPr>
          <w:rFonts w:ascii="Arial" w:hAnsi="Arial" w:cs="Arial"/>
          <w:b/>
        </w:rPr>
        <w:t xml:space="preserve">RESOLUCIÓN DE CRÉDITOS </w:t>
      </w:r>
    </w:p>
    <w:p w14:paraId="614E90C2" w14:textId="77777777" w:rsidR="004D3E23" w:rsidRPr="004D3E23" w:rsidRDefault="004D3E23" w:rsidP="004D3E23">
      <w:pPr>
        <w:ind w:hanging="153"/>
        <w:jc w:val="both"/>
        <w:rPr>
          <w:rFonts w:ascii="Arial" w:hAnsi="Arial" w:cs="Arial"/>
          <w:b/>
          <w:bCs/>
          <w:lang w:val="es-MX"/>
        </w:rPr>
      </w:pPr>
    </w:p>
    <w:p w14:paraId="1E1445FC" w14:textId="77777777" w:rsidR="004D3E23" w:rsidRPr="004D3E23" w:rsidRDefault="004D3E23" w:rsidP="004D3E23">
      <w:pPr>
        <w:pStyle w:val="Prrafodelista"/>
        <w:numPr>
          <w:ilvl w:val="0"/>
          <w:numId w:val="1"/>
        </w:numPr>
        <w:ind w:left="501" w:hanging="153"/>
        <w:jc w:val="both"/>
        <w:rPr>
          <w:rFonts w:ascii="Arial" w:hAnsi="Arial" w:cs="Arial"/>
          <w:lang w:val="es-SV" w:eastAsia="en-US"/>
        </w:rPr>
      </w:pPr>
      <w:r w:rsidRPr="004D3E23">
        <w:rPr>
          <w:rFonts w:ascii="Arial" w:hAnsi="Arial" w:cs="Arial"/>
          <w:b/>
          <w:bCs/>
          <w:lang w:val="es-MX"/>
        </w:rPr>
        <w:t xml:space="preserve">DELEGACIÓN DE COMPETENCIAS CON BASE A LA LEY DE COMPRAS PÚBLICAS (LCP) </w:t>
      </w:r>
    </w:p>
    <w:p w14:paraId="0ACD906B" w14:textId="77777777" w:rsidR="004D3E23" w:rsidRPr="004D3E23" w:rsidRDefault="004D3E23" w:rsidP="004D3E23">
      <w:pPr>
        <w:pStyle w:val="Prrafodelista"/>
        <w:ind w:left="0" w:hanging="153"/>
        <w:rPr>
          <w:rFonts w:ascii="Arial" w:hAnsi="Arial" w:cs="Arial"/>
          <w:b/>
          <w:bCs/>
          <w:lang w:val="es-SV" w:eastAsia="en-US"/>
        </w:rPr>
      </w:pPr>
    </w:p>
    <w:p w14:paraId="790B4FE7" w14:textId="77777777" w:rsidR="00523568" w:rsidRPr="00523568" w:rsidRDefault="004D3E23" w:rsidP="00523568">
      <w:pPr>
        <w:pStyle w:val="Prrafodelista"/>
        <w:numPr>
          <w:ilvl w:val="0"/>
          <w:numId w:val="1"/>
        </w:numPr>
        <w:ind w:left="501" w:hanging="153"/>
        <w:jc w:val="both"/>
        <w:rPr>
          <w:rFonts w:ascii="Arial" w:hAnsi="Arial" w:cs="Arial"/>
          <w:b/>
          <w:bCs/>
        </w:rPr>
      </w:pPr>
      <w:r w:rsidRPr="004D3E23">
        <w:rPr>
          <w:rFonts w:ascii="Arial" w:hAnsi="Arial" w:cs="Arial"/>
          <w:b/>
          <w:bCs/>
          <w:lang w:val="es-SV" w:eastAsia="en-US"/>
        </w:rPr>
        <w:t>CAMBIO DE ESTRUCTURA ORGANIZATIVA CONFORME A LA LEY DE COMPRAS PÚBLICAS</w:t>
      </w:r>
      <w:r w:rsidRPr="004D3E23">
        <w:rPr>
          <w:rFonts w:ascii="Arial" w:hAnsi="Arial" w:cs="Arial"/>
          <w:lang w:val="es-SV" w:eastAsia="en-US"/>
        </w:rPr>
        <w:t xml:space="preserve"> </w:t>
      </w:r>
    </w:p>
    <w:p w14:paraId="420540DC" w14:textId="77777777" w:rsidR="00523568" w:rsidRPr="00523568" w:rsidRDefault="00523568" w:rsidP="00523568">
      <w:pPr>
        <w:pStyle w:val="Prrafodelista"/>
        <w:rPr>
          <w:rFonts w:ascii="Arial" w:eastAsia="Arial Unicode MS" w:hAnsi="Arial" w:cs="Arial"/>
          <w:b/>
        </w:rPr>
      </w:pPr>
    </w:p>
    <w:p w14:paraId="10E7B020" w14:textId="12B30674" w:rsidR="00523568" w:rsidRPr="00523568" w:rsidRDefault="00523568" w:rsidP="00523568">
      <w:pPr>
        <w:pStyle w:val="Prrafodelista"/>
        <w:numPr>
          <w:ilvl w:val="0"/>
          <w:numId w:val="1"/>
        </w:numPr>
        <w:ind w:left="501" w:hanging="153"/>
        <w:jc w:val="both"/>
        <w:rPr>
          <w:rFonts w:ascii="Arial" w:hAnsi="Arial" w:cs="Arial"/>
          <w:b/>
          <w:bCs/>
        </w:rPr>
      </w:pPr>
      <w:r w:rsidRPr="00523568">
        <w:rPr>
          <w:rFonts w:ascii="Arial" w:eastAsia="Arial Unicode MS" w:hAnsi="Arial" w:cs="Arial"/>
          <w:b/>
        </w:rPr>
        <w:t xml:space="preserve">ACUERDO DE RESOLUCIÓN SOBRE INFORMACIÓN RESERVADA DE ESTA SESIÓN. </w:t>
      </w:r>
    </w:p>
    <w:p w14:paraId="5CE5AE64" w14:textId="77777777" w:rsidR="00267484" w:rsidRDefault="00267484" w:rsidP="004D3E23">
      <w:pPr>
        <w:jc w:val="center"/>
        <w:rPr>
          <w:rFonts w:ascii="Arial" w:hAnsi="Arial" w:cs="Arial"/>
          <w:b/>
          <w:snapToGrid w:val="0"/>
          <w:u w:val="single"/>
        </w:rPr>
      </w:pPr>
    </w:p>
    <w:p w14:paraId="6929B6E5" w14:textId="64F66DF8" w:rsidR="004D3E23" w:rsidRPr="00FA69B0" w:rsidRDefault="004D3E23" w:rsidP="004D3E23">
      <w:pPr>
        <w:jc w:val="center"/>
        <w:rPr>
          <w:rFonts w:ascii="Arial" w:hAnsi="Arial" w:cs="Arial"/>
          <w:b/>
          <w:snapToGrid w:val="0"/>
          <w:u w:val="single"/>
        </w:rPr>
      </w:pPr>
      <w:r w:rsidRPr="00FA69B0">
        <w:rPr>
          <w:rFonts w:ascii="Arial" w:hAnsi="Arial" w:cs="Arial"/>
          <w:b/>
          <w:snapToGrid w:val="0"/>
          <w:u w:val="single"/>
        </w:rPr>
        <w:t>DESARROLLO</w:t>
      </w:r>
    </w:p>
    <w:p w14:paraId="005A661B" w14:textId="77777777" w:rsidR="004D3E23" w:rsidRPr="00FA69B0" w:rsidRDefault="004D3E23" w:rsidP="004D3E23">
      <w:pPr>
        <w:jc w:val="center"/>
        <w:rPr>
          <w:rFonts w:ascii="Arial" w:hAnsi="Arial" w:cs="Arial"/>
          <w:b/>
          <w:snapToGrid w:val="0"/>
          <w:u w:val="single"/>
        </w:rPr>
      </w:pPr>
    </w:p>
    <w:p w14:paraId="270BD767" w14:textId="77777777" w:rsidR="004D3E23" w:rsidRPr="004D3E23" w:rsidRDefault="004D3E23" w:rsidP="004D3E23">
      <w:pPr>
        <w:numPr>
          <w:ilvl w:val="0"/>
          <w:numId w:val="23"/>
        </w:numPr>
        <w:jc w:val="both"/>
        <w:rPr>
          <w:rFonts w:ascii="Arial" w:hAnsi="Arial" w:cs="Arial"/>
          <w:b/>
          <w:snapToGrid w:val="0"/>
        </w:rPr>
      </w:pPr>
      <w:r w:rsidRPr="004D3E23">
        <w:rPr>
          <w:rFonts w:ascii="Arial" w:hAnsi="Arial" w:cs="Arial"/>
          <w:b/>
          <w:snapToGrid w:val="0"/>
        </w:rPr>
        <w:t xml:space="preserve">APROBACION DE AGENDA. </w:t>
      </w:r>
      <w:r w:rsidRPr="004D3E23">
        <w:rPr>
          <w:rFonts w:ascii="Arial" w:hAnsi="Arial" w:cs="Arial"/>
          <w:snapToGrid w:val="0"/>
        </w:rPr>
        <w:t>Fue aprobada.</w:t>
      </w:r>
    </w:p>
    <w:p w14:paraId="0C5349BD" w14:textId="77777777" w:rsidR="004D3E23" w:rsidRPr="004D3E23" w:rsidRDefault="004D3E23" w:rsidP="004D3E23">
      <w:pPr>
        <w:jc w:val="both"/>
        <w:rPr>
          <w:rFonts w:ascii="Arial" w:hAnsi="Arial" w:cs="Arial"/>
          <w:b/>
          <w:snapToGrid w:val="0"/>
        </w:rPr>
      </w:pPr>
    </w:p>
    <w:p w14:paraId="724085D0" w14:textId="77777777" w:rsidR="004D3E23" w:rsidRPr="004D3E23" w:rsidRDefault="004D3E23" w:rsidP="004D3E23">
      <w:pPr>
        <w:numPr>
          <w:ilvl w:val="0"/>
          <w:numId w:val="23"/>
        </w:numPr>
        <w:jc w:val="both"/>
        <w:rPr>
          <w:rFonts w:ascii="Arial" w:hAnsi="Arial" w:cs="Arial"/>
        </w:rPr>
      </w:pPr>
      <w:r w:rsidRPr="004D3E23">
        <w:rPr>
          <w:rFonts w:ascii="Arial" w:hAnsi="Arial" w:cs="Arial"/>
          <w:b/>
          <w:snapToGrid w:val="0"/>
        </w:rPr>
        <w:t xml:space="preserve">APROBACION Y RATIFICACION DE ACTA ANTERIOR.  </w:t>
      </w:r>
      <w:r w:rsidRPr="004D3E23">
        <w:rPr>
          <w:rFonts w:ascii="Arial" w:hAnsi="Arial" w:cs="Arial"/>
        </w:rPr>
        <w:t xml:space="preserve">Se aprobó el Acta </w:t>
      </w:r>
      <w:proofErr w:type="spellStart"/>
      <w:r w:rsidRPr="004D3E23">
        <w:rPr>
          <w:rFonts w:ascii="Arial" w:hAnsi="Arial" w:cs="Arial"/>
        </w:rPr>
        <w:t>N°</w:t>
      </w:r>
      <w:proofErr w:type="spellEnd"/>
      <w:r w:rsidRPr="004D3E23">
        <w:rPr>
          <w:rFonts w:ascii="Arial" w:hAnsi="Arial" w:cs="Arial"/>
        </w:rPr>
        <w:t xml:space="preserve"> JD-048/2023 del 09 de marzo de 2023, la cual fue ratificada. </w:t>
      </w:r>
    </w:p>
    <w:p w14:paraId="305A7892" w14:textId="77777777" w:rsidR="004D3E23" w:rsidRPr="004D3E23" w:rsidRDefault="004D3E23" w:rsidP="004D3E23">
      <w:pPr>
        <w:autoSpaceDE w:val="0"/>
        <w:autoSpaceDN w:val="0"/>
        <w:adjustRightInd w:val="0"/>
        <w:jc w:val="both"/>
        <w:rPr>
          <w:rFonts w:ascii="Arial" w:hAnsi="Arial" w:cs="Arial"/>
          <w:b/>
          <w:bCs/>
          <w:lang w:val="es-MX"/>
        </w:rPr>
      </w:pPr>
    </w:p>
    <w:p w14:paraId="19D04432" w14:textId="77777777" w:rsidR="004D3E23" w:rsidRPr="004D3E23" w:rsidRDefault="004D3E23" w:rsidP="004D3E23">
      <w:pPr>
        <w:pStyle w:val="Prrafodelista"/>
        <w:ind w:left="0"/>
        <w:jc w:val="both"/>
        <w:rPr>
          <w:rFonts w:ascii="Arial" w:hAnsi="Arial" w:cs="Arial"/>
        </w:rPr>
      </w:pPr>
      <w:r w:rsidRPr="004D3E23">
        <w:rPr>
          <w:rFonts w:ascii="Arial" w:hAnsi="Arial" w:cs="Arial"/>
          <w:b/>
          <w:bCs/>
          <w:lang w:val="es-MX"/>
        </w:rPr>
        <w:t xml:space="preserve">III) RESOLUCION DE CREDITOS PARA VIVIENDA. </w:t>
      </w:r>
      <w:r w:rsidRPr="004D3E23">
        <w:rPr>
          <w:rFonts w:ascii="Arial" w:hAnsi="Arial" w:cs="Arial"/>
        </w:rPr>
        <w:t xml:space="preserve">El </w:t>
      </w:r>
      <w:proofErr w:type="gramStart"/>
      <w:r w:rsidRPr="004D3E23">
        <w:rPr>
          <w:rFonts w:ascii="Arial" w:hAnsi="Arial" w:cs="Arial"/>
        </w:rPr>
        <w:t>Presidente</w:t>
      </w:r>
      <w:proofErr w:type="gramEnd"/>
      <w:r w:rsidRPr="004D3E23">
        <w:rPr>
          <w:rFonts w:ascii="Arial" w:hAnsi="Arial" w:cs="Arial"/>
        </w:rPr>
        <w:t xml:space="preserve"> y Director Ejecutivo sometió a consideración de Junta Directiva</w:t>
      </w:r>
      <w:r w:rsidRPr="004D3E23">
        <w:rPr>
          <w:rFonts w:ascii="Arial" w:eastAsia="Arial" w:hAnsi="Arial" w:cs="Arial"/>
        </w:rPr>
        <w:t xml:space="preserve">, 61 solicitudes de crédito por un monto de $1,419,313.99, </w:t>
      </w:r>
      <w:r w:rsidRPr="004D3E23">
        <w:rPr>
          <w:rFonts w:ascii="Arial" w:hAnsi="Arial" w:cs="Arial"/>
        </w:rPr>
        <w:t xml:space="preserve">según consta en el Acta </w:t>
      </w:r>
      <w:proofErr w:type="spellStart"/>
      <w:r w:rsidRPr="004D3E23">
        <w:rPr>
          <w:rFonts w:ascii="Arial" w:hAnsi="Arial" w:cs="Arial"/>
        </w:rPr>
        <w:t>N°</w:t>
      </w:r>
      <w:proofErr w:type="spellEnd"/>
      <w:r w:rsidRPr="004D3E23">
        <w:rPr>
          <w:rFonts w:ascii="Arial" w:hAnsi="Arial" w:cs="Arial"/>
        </w:rPr>
        <w:t xml:space="preserve"> 049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5D4ECC2" w14:textId="77777777" w:rsidR="004D3E23" w:rsidRPr="004D3E23" w:rsidRDefault="004D3E23" w:rsidP="004D3E23">
      <w:pPr>
        <w:pStyle w:val="Prrafodelista"/>
        <w:ind w:left="0"/>
        <w:jc w:val="both"/>
        <w:rPr>
          <w:rFonts w:ascii="Arial" w:hAnsi="Arial" w:cs="Arial"/>
        </w:rPr>
      </w:pPr>
    </w:p>
    <w:p w14:paraId="79EA8E13" w14:textId="266285BD" w:rsidR="00FE0428" w:rsidRPr="00911A2C" w:rsidRDefault="006F23B9" w:rsidP="00911A2C">
      <w:pPr>
        <w:jc w:val="both"/>
        <w:rPr>
          <w:rFonts w:ascii="Arial" w:hAnsi="Arial" w:cs="Arial"/>
        </w:rPr>
      </w:pPr>
      <w:r>
        <w:rPr>
          <w:rFonts w:ascii="Arial" w:hAnsi="Arial" w:cs="Arial"/>
          <w:b/>
          <w:bCs/>
          <w:lang w:val="es-MX"/>
        </w:rPr>
        <w:lastRenderedPageBreak/>
        <w:t>IV)</w:t>
      </w:r>
      <w:r w:rsidR="001E4DD2">
        <w:rPr>
          <w:rFonts w:ascii="Arial" w:hAnsi="Arial" w:cs="Arial"/>
          <w:b/>
          <w:bCs/>
          <w:lang w:val="es-MX"/>
        </w:rPr>
        <w:t xml:space="preserve"> </w:t>
      </w:r>
      <w:r w:rsidRPr="006F23B9">
        <w:rPr>
          <w:rFonts w:ascii="Arial" w:hAnsi="Arial" w:cs="Arial"/>
          <w:b/>
          <w:bCs/>
          <w:lang w:val="es-MX"/>
        </w:rPr>
        <w:t>DELEGACIÓN DE COMPETENCIAS CON BASE A LA LEY DE COMPRAS PÚBLICAS (LCP)</w:t>
      </w:r>
      <w:r w:rsidR="001E4DD2">
        <w:rPr>
          <w:rFonts w:ascii="Arial" w:hAnsi="Arial" w:cs="Arial"/>
          <w:b/>
          <w:bCs/>
          <w:lang w:val="es-MX"/>
        </w:rPr>
        <w:t xml:space="preserve">. </w:t>
      </w:r>
      <w:r w:rsidR="000A7070" w:rsidRPr="007F3374">
        <w:rPr>
          <w:rFonts w:ascii="Arial" w:hAnsi="Arial" w:cs="Arial"/>
          <w:bCs/>
          <w:lang w:val="es-ES_tradnl"/>
        </w:rPr>
        <w:t xml:space="preserve">El </w:t>
      </w:r>
      <w:proofErr w:type="gramStart"/>
      <w:r w:rsidR="000A7070" w:rsidRPr="007F3374">
        <w:rPr>
          <w:rFonts w:ascii="Arial" w:hAnsi="Arial" w:cs="Arial"/>
          <w:bCs/>
          <w:lang w:val="es-ES_tradnl"/>
        </w:rPr>
        <w:t>Presidente</w:t>
      </w:r>
      <w:proofErr w:type="gramEnd"/>
      <w:r w:rsidR="000A7070" w:rsidRPr="007F3374">
        <w:rPr>
          <w:rFonts w:ascii="Arial" w:hAnsi="Arial" w:cs="Arial"/>
          <w:bCs/>
          <w:lang w:val="es-ES_tradnl"/>
        </w:rPr>
        <w:t xml:space="preserve"> y Director Ejecutivo sometió a consideración de los Directores la </w:t>
      </w:r>
      <w:r w:rsidR="00FE0428" w:rsidRPr="00FE0428">
        <w:rPr>
          <w:rFonts w:ascii="Arial" w:hAnsi="Arial" w:cs="Arial"/>
          <w:lang w:val="es-MX"/>
        </w:rPr>
        <w:t xml:space="preserve">delegación de competencias con base a la </w:t>
      </w:r>
      <w:r w:rsidR="008F6857" w:rsidRPr="00FE0428">
        <w:rPr>
          <w:rFonts w:ascii="Arial" w:hAnsi="Arial" w:cs="Arial"/>
          <w:lang w:val="es-MX"/>
        </w:rPr>
        <w:t>LEY DE COMPRAS PÚBLICAS (LCP).</w:t>
      </w:r>
      <w:r w:rsidR="008F6857">
        <w:rPr>
          <w:rFonts w:ascii="Arial" w:hAnsi="Arial" w:cs="Arial"/>
          <w:b/>
          <w:bCs/>
          <w:lang w:val="es-MX"/>
        </w:rPr>
        <w:t xml:space="preserve"> </w:t>
      </w:r>
      <w:r w:rsidR="000A7070" w:rsidRPr="007F3374">
        <w:rPr>
          <w:rFonts w:ascii="Arial" w:hAnsi="Arial" w:cs="Arial"/>
        </w:rPr>
        <w:t>Invitó</w:t>
      </w:r>
      <w:r w:rsidR="000A7070" w:rsidRPr="007F3374">
        <w:rPr>
          <w:rFonts w:ascii="Arial" w:hAnsi="Arial" w:cs="Arial"/>
          <w:bCs/>
        </w:rPr>
        <w:t xml:space="preserve"> para su presentación, al </w:t>
      </w:r>
      <w:r w:rsidR="00CB3EC0">
        <w:rPr>
          <w:rFonts w:ascii="Arial" w:hAnsi="Arial" w:cs="Arial"/>
          <w:bCs/>
        </w:rPr>
        <w:t>i</w:t>
      </w:r>
      <w:r w:rsidR="000A7070" w:rsidRPr="007F3374">
        <w:rPr>
          <w:rFonts w:ascii="Arial" w:hAnsi="Arial" w:cs="Arial"/>
          <w:bCs/>
        </w:rPr>
        <w:t xml:space="preserve">ngeniero Julio Tarcicio Rivas García, </w:t>
      </w:r>
      <w:bookmarkStart w:id="0" w:name="_Hlk129343438"/>
      <w:proofErr w:type="gramStart"/>
      <w:r w:rsidR="000A7070" w:rsidRPr="007F3374">
        <w:rPr>
          <w:rFonts w:ascii="Arial" w:hAnsi="Arial" w:cs="Arial"/>
        </w:rPr>
        <w:t>Jefe</w:t>
      </w:r>
      <w:proofErr w:type="gramEnd"/>
      <w:r w:rsidR="000A7070" w:rsidRPr="007F3374">
        <w:rPr>
          <w:rFonts w:ascii="Arial" w:hAnsi="Arial" w:cs="Arial"/>
        </w:rPr>
        <w:t xml:space="preserve"> de la Unidad de </w:t>
      </w:r>
      <w:r w:rsidR="000A7070">
        <w:rPr>
          <w:rFonts w:ascii="Arial" w:hAnsi="Arial" w:cs="Arial"/>
        </w:rPr>
        <w:t>Adquisiciones y Contrataciones Institucional</w:t>
      </w:r>
      <w:r w:rsidR="000A7070" w:rsidRPr="007F3374">
        <w:rPr>
          <w:rFonts w:ascii="Arial" w:hAnsi="Arial" w:cs="Arial"/>
        </w:rPr>
        <w:t xml:space="preserve"> (U</w:t>
      </w:r>
      <w:r w:rsidR="000A7070">
        <w:rPr>
          <w:rFonts w:ascii="Arial" w:hAnsi="Arial" w:cs="Arial"/>
        </w:rPr>
        <w:t>A</w:t>
      </w:r>
      <w:r w:rsidR="000A7070" w:rsidRPr="007F3374">
        <w:rPr>
          <w:rFonts w:ascii="Arial" w:hAnsi="Arial" w:cs="Arial"/>
        </w:rPr>
        <w:t>C</w:t>
      </w:r>
      <w:r w:rsidR="000A7070">
        <w:rPr>
          <w:rFonts w:ascii="Arial" w:hAnsi="Arial" w:cs="Arial"/>
        </w:rPr>
        <w:t>I</w:t>
      </w:r>
      <w:r w:rsidR="000A7070" w:rsidRPr="007F3374">
        <w:rPr>
          <w:rFonts w:ascii="Arial" w:hAnsi="Arial" w:cs="Arial"/>
        </w:rPr>
        <w:t>)</w:t>
      </w:r>
      <w:r w:rsidR="00911A2C">
        <w:rPr>
          <w:rFonts w:ascii="Arial" w:hAnsi="Arial" w:cs="Arial"/>
        </w:rPr>
        <w:t xml:space="preserve">, acompañado del </w:t>
      </w:r>
      <w:r w:rsidR="00911A2C" w:rsidRPr="00C654A2">
        <w:rPr>
          <w:rFonts w:ascii="Arial" w:hAnsi="Arial" w:cs="Arial"/>
        </w:rPr>
        <w:t>licenciado Inocente Milciades Valdivieso Su</w:t>
      </w:r>
      <w:r w:rsidR="00911A2C">
        <w:rPr>
          <w:rFonts w:ascii="Arial" w:hAnsi="Arial" w:cs="Arial"/>
        </w:rPr>
        <w:t>á</w:t>
      </w:r>
      <w:r w:rsidR="00911A2C" w:rsidRPr="00C654A2">
        <w:rPr>
          <w:rFonts w:ascii="Arial" w:hAnsi="Arial" w:cs="Arial"/>
        </w:rPr>
        <w:t>rez, Gerente Legal</w:t>
      </w:r>
      <w:r w:rsidR="000A7070" w:rsidRPr="007F3374">
        <w:rPr>
          <w:rFonts w:ascii="Arial" w:hAnsi="Arial" w:cs="Arial"/>
          <w:lang w:val="es-MX"/>
        </w:rPr>
        <w:t xml:space="preserve">. </w:t>
      </w:r>
      <w:bookmarkEnd w:id="0"/>
      <w:r w:rsidR="000A7070" w:rsidRPr="007F3374">
        <w:rPr>
          <w:rFonts w:ascii="Arial" w:hAnsi="Arial" w:cs="Arial"/>
          <w:bCs/>
        </w:rPr>
        <w:t>El Ingeniero Rivas</w:t>
      </w:r>
      <w:r w:rsidR="008F6857">
        <w:rPr>
          <w:rFonts w:ascii="Arial" w:hAnsi="Arial" w:cs="Arial"/>
          <w:bCs/>
        </w:rPr>
        <w:t xml:space="preserve"> García</w:t>
      </w:r>
      <w:r w:rsidR="00FE0428">
        <w:rPr>
          <w:rFonts w:ascii="Arial" w:hAnsi="Arial" w:cs="Arial"/>
          <w:bCs/>
        </w:rPr>
        <w:t xml:space="preserve"> inició su exposición, presentando como antecedentes, los siguientes:</w:t>
      </w:r>
    </w:p>
    <w:p w14:paraId="7F33FB69" w14:textId="77777777" w:rsidR="00AD7705" w:rsidRPr="009836F1" w:rsidRDefault="00FE0428" w:rsidP="009836F1">
      <w:pPr>
        <w:pStyle w:val="Prrafodelista"/>
        <w:numPr>
          <w:ilvl w:val="0"/>
          <w:numId w:val="5"/>
        </w:numPr>
        <w:tabs>
          <w:tab w:val="num" w:pos="720"/>
        </w:tabs>
        <w:autoSpaceDE w:val="0"/>
        <w:autoSpaceDN w:val="0"/>
        <w:adjustRightInd w:val="0"/>
        <w:jc w:val="both"/>
        <w:rPr>
          <w:rFonts w:ascii="Arial" w:hAnsi="Arial" w:cs="Arial"/>
          <w:lang w:val="es-MX" w:eastAsia="en-US"/>
        </w:rPr>
      </w:pPr>
      <w:r w:rsidRPr="009836F1">
        <w:rPr>
          <w:rFonts w:ascii="Arial" w:hAnsi="Arial" w:cs="Arial"/>
          <w:lang w:val="es-MX" w:eastAsia="en-US"/>
        </w:rPr>
        <w:t>E</w:t>
      </w:r>
      <w:r w:rsidR="000A7070" w:rsidRPr="009836F1">
        <w:rPr>
          <w:rFonts w:ascii="Arial" w:hAnsi="Arial" w:cs="Arial"/>
          <w:lang w:val="es-MX" w:eastAsia="en-US"/>
        </w:rPr>
        <w:t xml:space="preserve">n sesión de Junta Directiva </w:t>
      </w:r>
      <w:proofErr w:type="spellStart"/>
      <w:r w:rsidR="000A7070" w:rsidRPr="009836F1">
        <w:rPr>
          <w:rFonts w:ascii="Arial" w:hAnsi="Arial" w:cs="Arial"/>
          <w:lang w:val="es-MX" w:eastAsia="en-US"/>
        </w:rPr>
        <w:t>N°</w:t>
      </w:r>
      <w:proofErr w:type="spellEnd"/>
      <w:r w:rsidR="000A7070" w:rsidRPr="009836F1">
        <w:rPr>
          <w:rFonts w:ascii="Arial" w:hAnsi="Arial" w:cs="Arial"/>
          <w:lang w:val="es-MX" w:eastAsia="en-US"/>
        </w:rPr>
        <w:t xml:space="preserve"> JD-147/2015 del 20 de agosto de 2015</w:t>
      </w:r>
      <w:r w:rsidRPr="009836F1">
        <w:rPr>
          <w:rFonts w:ascii="Arial" w:hAnsi="Arial" w:cs="Arial"/>
          <w:lang w:val="es-MX" w:eastAsia="en-US"/>
        </w:rPr>
        <w:t>,</w:t>
      </w:r>
      <w:r w:rsidR="000A7070" w:rsidRPr="009836F1">
        <w:rPr>
          <w:rFonts w:ascii="Arial" w:hAnsi="Arial" w:cs="Arial"/>
          <w:lang w:val="es-MX" w:eastAsia="en-US"/>
        </w:rPr>
        <w:t xml:space="preserve"> en </w:t>
      </w:r>
      <w:r w:rsidR="008F6857" w:rsidRPr="009836F1">
        <w:rPr>
          <w:rFonts w:ascii="Arial" w:hAnsi="Arial" w:cs="Arial"/>
          <w:lang w:val="es-MX" w:eastAsia="en-US"/>
        </w:rPr>
        <w:t>el</w:t>
      </w:r>
      <w:r w:rsidR="000A7070" w:rsidRPr="009836F1">
        <w:rPr>
          <w:rFonts w:ascii="Arial" w:hAnsi="Arial" w:cs="Arial"/>
          <w:lang w:val="es-MX" w:eastAsia="en-US"/>
        </w:rPr>
        <w:t xml:space="preserve"> punto XII) se realizó en el marco de la </w:t>
      </w:r>
      <w:r w:rsidRPr="009836F1">
        <w:rPr>
          <w:rFonts w:ascii="Arial" w:hAnsi="Arial" w:cs="Arial"/>
          <w:lang w:val="es-MX" w:eastAsia="en-US"/>
        </w:rPr>
        <w:t xml:space="preserve">Ley de Adquisiciones y Contrataciones de la Administración Pública, </w:t>
      </w:r>
      <w:r w:rsidR="000A7070" w:rsidRPr="009836F1">
        <w:rPr>
          <w:rFonts w:ascii="Arial" w:hAnsi="Arial" w:cs="Arial"/>
          <w:lang w:val="es-MX" w:eastAsia="en-US"/>
        </w:rPr>
        <w:t>LACAP</w:t>
      </w:r>
      <w:r w:rsidRPr="009836F1">
        <w:rPr>
          <w:rFonts w:ascii="Arial" w:hAnsi="Arial" w:cs="Arial"/>
          <w:lang w:val="es-MX" w:eastAsia="en-US"/>
        </w:rPr>
        <w:t>,</w:t>
      </w:r>
      <w:r w:rsidR="000A7070" w:rsidRPr="009836F1">
        <w:rPr>
          <w:rFonts w:ascii="Arial" w:hAnsi="Arial" w:cs="Arial"/>
          <w:lang w:val="es-MX" w:eastAsia="en-US"/>
        </w:rPr>
        <w:t xml:space="preserve"> la designación de facultad de adjudicar adquisiciones</w:t>
      </w:r>
      <w:r w:rsidR="00AD7705" w:rsidRPr="009836F1">
        <w:rPr>
          <w:rFonts w:ascii="Arial" w:hAnsi="Arial" w:cs="Arial"/>
          <w:lang w:val="es-MX" w:eastAsia="en-US"/>
        </w:rPr>
        <w:t>,</w:t>
      </w:r>
      <w:r w:rsidR="000A7070" w:rsidRPr="009836F1">
        <w:rPr>
          <w:rFonts w:ascii="Arial" w:hAnsi="Arial" w:cs="Arial"/>
          <w:lang w:val="es-MX" w:eastAsia="en-US"/>
        </w:rPr>
        <w:t xml:space="preserve"> a diversos funcionarios del Fondo. </w:t>
      </w:r>
    </w:p>
    <w:p w14:paraId="3B472176" w14:textId="77777777" w:rsidR="00AD7705" w:rsidRPr="009836F1" w:rsidRDefault="000A7070" w:rsidP="009836F1">
      <w:pPr>
        <w:pStyle w:val="Prrafodelista"/>
        <w:numPr>
          <w:ilvl w:val="0"/>
          <w:numId w:val="5"/>
        </w:numPr>
        <w:tabs>
          <w:tab w:val="num" w:pos="720"/>
        </w:tabs>
        <w:autoSpaceDE w:val="0"/>
        <w:autoSpaceDN w:val="0"/>
        <w:adjustRightInd w:val="0"/>
        <w:jc w:val="both"/>
        <w:rPr>
          <w:rFonts w:ascii="Arial" w:hAnsi="Arial" w:cs="Arial"/>
          <w:lang w:val="es-MX" w:eastAsia="en-US"/>
        </w:rPr>
      </w:pPr>
      <w:r w:rsidRPr="009836F1">
        <w:rPr>
          <w:rFonts w:ascii="Arial" w:hAnsi="Arial" w:cs="Arial"/>
          <w:lang w:val="es-MX" w:eastAsia="en-US"/>
        </w:rPr>
        <w:t xml:space="preserve">Según decreto N°652, con fecha 25 de enero 2023, la Asamblea Legislativa en uso de sus facultades constitucionales y a iniciativa del </w:t>
      </w:r>
      <w:proofErr w:type="gramStart"/>
      <w:r w:rsidRPr="009836F1">
        <w:rPr>
          <w:rFonts w:ascii="Arial" w:hAnsi="Arial" w:cs="Arial"/>
          <w:lang w:val="es-MX" w:eastAsia="en-US"/>
        </w:rPr>
        <w:t>Presidente</w:t>
      </w:r>
      <w:proofErr w:type="gramEnd"/>
      <w:r w:rsidRPr="009836F1">
        <w:rPr>
          <w:rFonts w:ascii="Arial" w:hAnsi="Arial" w:cs="Arial"/>
          <w:lang w:val="es-MX" w:eastAsia="en-US"/>
        </w:rPr>
        <w:t xml:space="preserve"> de la República, por medio del Ministerio de Hacienda decreta la nueva Ley de Compras Públicas (LCP), publicada en el Diario Oficial número 43, tomo 438, del 02 de marzo de 2023, que entra en vigencia el 10 de marzo de 2023.</w:t>
      </w:r>
      <w:r w:rsidR="008F6857" w:rsidRPr="009836F1">
        <w:rPr>
          <w:rFonts w:ascii="Arial" w:hAnsi="Arial" w:cs="Arial"/>
          <w:lang w:val="es-MX" w:eastAsia="en-US"/>
        </w:rPr>
        <w:t xml:space="preserve"> </w:t>
      </w:r>
    </w:p>
    <w:p w14:paraId="196248E4" w14:textId="5F6B6D90" w:rsidR="000A7070" w:rsidRPr="009836F1" w:rsidRDefault="000A7070" w:rsidP="009836F1">
      <w:pPr>
        <w:pStyle w:val="Prrafodelista"/>
        <w:numPr>
          <w:ilvl w:val="0"/>
          <w:numId w:val="5"/>
        </w:numPr>
        <w:tabs>
          <w:tab w:val="num" w:pos="720"/>
        </w:tabs>
        <w:autoSpaceDE w:val="0"/>
        <w:autoSpaceDN w:val="0"/>
        <w:adjustRightInd w:val="0"/>
        <w:jc w:val="both"/>
        <w:rPr>
          <w:rFonts w:ascii="Arial" w:hAnsi="Arial" w:cs="Arial"/>
          <w:lang w:val="es-MX" w:eastAsia="en-US"/>
        </w:rPr>
      </w:pPr>
      <w:r w:rsidRPr="009836F1">
        <w:rPr>
          <w:rFonts w:ascii="Arial" w:hAnsi="Arial" w:cs="Arial"/>
          <w:lang w:val="es-MX" w:eastAsia="en-US"/>
        </w:rPr>
        <w:t>En atención a la vigencia</w:t>
      </w:r>
      <w:r w:rsidR="008F6857" w:rsidRPr="009836F1">
        <w:rPr>
          <w:rFonts w:ascii="Arial" w:hAnsi="Arial" w:cs="Arial"/>
          <w:lang w:val="es-MX" w:eastAsia="en-US"/>
        </w:rPr>
        <w:t xml:space="preserve"> de</w:t>
      </w:r>
      <w:r w:rsidRPr="009836F1">
        <w:rPr>
          <w:rFonts w:ascii="Arial" w:hAnsi="Arial" w:cs="Arial"/>
          <w:lang w:val="es-MX" w:eastAsia="en-US"/>
        </w:rPr>
        <w:t xml:space="preserve"> la LEY DE COMPRAS PÚBLICAS (LCP), se hace necesario actualizar la delegación de competencias a las Unidades Organizativas correspondientes para hacer una descentralización administrativa. Lo anterior, con base a las disposiciones establecidas en la </w:t>
      </w:r>
      <w:r w:rsidR="00AD7705" w:rsidRPr="009836F1">
        <w:rPr>
          <w:rFonts w:ascii="Arial" w:hAnsi="Arial" w:cs="Arial"/>
          <w:lang w:val="es-MX" w:eastAsia="en-US"/>
        </w:rPr>
        <w:t xml:space="preserve">nueva </w:t>
      </w:r>
      <w:r w:rsidRPr="009836F1">
        <w:rPr>
          <w:rFonts w:ascii="Arial" w:hAnsi="Arial" w:cs="Arial"/>
          <w:lang w:val="es-MX" w:eastAsia="en-US"/>
        </w:rPr>
        <w:t>Ley y con el propósito de agilizar los trámites administrativos en las adquisiciones y volverlos expeditos.</w:t>
      </w:r>
    </w:p>
    <w:p w14:paraId="162E676E" w14:textId="7DE79697" w:rsidR="009836F1" w:rsidRPr="009836F1" w:rsidRDefault="009836F1" w:rsidP="007574F5">
      <w:pPr>
        <w:tabs>
          <w:tab w:val="num" w:pos="720"/>
        </w:tabs>
        <w:autoSpaceDE w:val="0"/>
        <w:autoSpaceDN w:val="0"/>
        <w:adjustRightInd w:val="0"/>
        <w:jc w:val="both"/>
        <w:rPr>
          <w:rFonts w:ascii="Arial" w:hAnsi="Arial" w:cs="Arial"/>
          <w:lang w:eastAsia="en-US"/>
        </w:rPr>
      </w:pPr>
      <w:r w:rsidRPr="009836F1">
        <w:rPr>
          <w:rFonts w:ascii="Arial" w:hAnsi="Arial" w:cs="Arial"/>
          <w:lang w:eastAsia="en-US"/>
        </w:rPr>
        <w:t>Expuso a continuación, lo que indica la nueva ley, así:</w:t>
      </w:r>
    </w:p>
    <w:p w14:paraId="31AC4D70" w14:textId="77777777" w:rsidR="001E4DD2" w:rsidRDefault="007574F5" w:rsidP="007574F5">
      <w:pPr>
        <w:tabs>
          <w:tab w:val="num" w:pos="720"/>
        </w:tabs>
        <w:autoSpaceDE w:val="0"/>
        <w:autoSpaceDN w:val="0"/>
        <w:adjustRightInd w:val="0"/>
        <w:jc w:val="both"/>
        <w:rPr>
          <w:rFonts w:ascii="Arial" w:hAnsi="Arial" w:cs="Arial"/>
          <w:b/>
          <w:bCs/>
          <w:lang w:eastAsia="en-US"/>
        </w:rPr>
      </w:pPr>
      <w:r w:rsidRPr="007574F5">
        <w:rPr>
          <w:rFonts w:ascii="Arial" w:hAnsi="Arial" w:cs="Arial"/>
          <w:b/>
          <w:bCs/>
          <w:lang w:eastAsia="en-US"/>
        </w:rPr>
        <w:t>LEY DE COMPRAS PUBLICAS</w:t>
      </w:r>
      <w:r w:rsidR="001E4DD2">
        <w:rPr>
          <w:rFonts w:ascii="Arial" w:hAnsi="Arial" w:cs="Arial"/>
          <w:b/>
          <w:bCs/>
          <w:lang w:eastAsia="en-US"/>
        </w:rPr>
        <w:t xml:space="preserve">. </w:t>
      </w:r>
    </w:p>
    <w:p w14:paraId="15C35011" w14:textId="4DFB02EE" w:rsidR="007574F5" w:rsidRPr="007574F5" w:rsidRDefault="007574F5" w:rsidP="007574F5">
      <w:pPr>
        <w:tabs>
          <w:tab w:val="num" w:pos="720"/>
        </w:tabs>
        <w:autoSpaceDE w:val="0"/>
        <w:autoSpaceDN w:val="0"/>
        <w:adjustRightInd w:val="0"/>
        <w:jc w:val="both"/>
        <w:rPr>
          <w:rFonts w:ascii="Arial" w:hAnsi="Arial" w:cs="Arial"/>
          <w:lang w:val="es-SV" w:eastAsia="en-US"/>
        </w:rPr>
      </w:pPr>
      <w:r w:rsidRPr="007574F5">
        <w:rPr>
          <w:rFonts w:ascii="Arial" w:hAnsi="Arial" w:cs="Arial"/>
          <w:b/>
          <w:bCs/>
          <w:lang w:eastAsia="en-US"/>
        </w:rPr>
        <w:t>AUTORIDAD COMPETENTE PARA ADJUDICACIONES Y OTROS.</w:t>
      </w:r>
    </w:p>
    <w:p w14:paraId="00E357D3" w14:textId="7E84FF43" w:rsidR="007574F5" w:rsidRPr="007574F5" w:rsidRDefault="007574F5" w:rsidP="007574F5">
      <w:pPr>
        <w:tabs>
          <w:tab w:val="num" w:pos="720"/>
        </w:tabs>
        <w:autoSpaceDE w:val="0"/>
        <w:autoSpaceDN w:val="0"/>
        <w:adjustRightInd w:val="0"/>
        <w:jc w:val="both"/>
        <w:rPr>
          <w:rFonts w:ascii="Arial" w:hAnsi="Arial" w:cs="Arial"/>
          <w:lang w:val="es-SV" w:eastAsia="en-US"/>
        </w:rPr>
      </w:pPr>
      <w:r w:rsidRPr="007574F5">
        <w:rPr>
          <w:rFonts w:ascii="Arial" w:hAnsi="Arial" w:cs="Arial"/>
          <w:b/>
          <w:bCs/>
          <w:lang w:eastAsia="en-US"/>
        </w:rPr>
        <w:t xml:space="preserve">Art. 18 </w:t>
      </w:r>
      <w:r w:rsidRPr="007574F5">
        <w:rPr>
          <w:rFonts w:ascii="Arial" w:hAnsi="Arial" w:cs="Arial"/>
          <w:lang w:eastAsia="en-US"/>
        </w:rPr>
        <w:t xml:space="preserve">“La máxima autoridad de cada institución tales como Ministros, Juntas o Consejos Directivos, Concejo Municipal y demás según la estructura orgánica de cada institución, o a quien </w:t>
      </w:r>
      <w:r w:rsidRPr="007574F5">
        <w:rPr>
          <w:rFonts w:ascii="Arial" w:hAnsi="Arial" w:cs="Arial"/>
          <w:u w:val="single"/>
          <w:lang w:eastAsia="en-US"/>
        </w:rPr>
        <w:t>dicha</w:t>
      </w:r>
      <w:r w:rsidRPr="007574F5">
        <w:rPr>
          <w:rFonts w:ascii="Arial" w:hAnsi="Arial" w:cs="Arial"/>
          <w:b/>
          <w:bCs/>
          <w:u w:val="single"/>
          <w:lang w:eastAsia="en-US"/>
        </w:rPr>
        <w:t xml:space="preserve"> autoridad nombre como su delegado para todos o determinados actos</w:t>
      </w:r>
      <w:r w:rsidRPr="007574F5">
        <w:rPr>
          <w:rFonts w:ascii="Arial" w:hAnsi="Arial" w:cs="Arial"/>
          <w:b/>
          <w:bCs/>
          <w:lang w:eastAsia="en-US"/>
        </w:rPr>
        <w:t xml:space="preserve">, </w:t>
      </w:r>
      <w:r w:rsidRPr="007574F5">
        <w:rPr>
          <w:rFonts w:ascii="Arial" w:hAnsi="Arial" w:cs="Arial"/>
          <w:lang w:eastAsia="en-US"/>
        </w:rPr>
        <w:t xml:space="preserve">será la autoridad competente para la adjudicación de los contratos y para la aprobación  de solicitud de ofertas y adendas, so pena de nulidad, teniendo competencia para la emisión de actos conforme a lo establecido en esta Ley, tales como: adjudicar, declarar desierto, dejar sin efecto o suspender, modificaciones contractuales, prórrogas, nombramiento de panel de evaluación de ofertas o evaluadores, de comisión de alto nivel, de administradores de contratos u </w:t>
      </w:r>
      <w:r w:rsidR="009836F1" w:rsidRPr="007574F5">
        <w:rPr>
          <w:rFonts w:ascii="Arial" w:hAnsi="Arial" w:cs="Arial"/>
          <w:lang w:eastAsia="en-US"/>
        </w:rPr>
        <w:t>órdenes</w:t>
      </w:r>
      <w:r w:rsidRPr="007574F5">
        <w:rPr>
          <w:rFonts w:ascii="Arial" w:hAnsi="Arial" w:cs="Arial"/>
          <w:lang w:eastAsia="en-US"/>
        </w:rPr>
        <w:t xml:space="preserve"> de compra, terminación anticipada de contratos </w:t>
      </w:r>
      <w:r w:rsidRPr="007574F5">
        <w:rPr>
          <w:rFonts w:ascii="Arial" w:hAnsi="Arial" w:cs="Arial"/>
          <w:b/>
          <w:bCs/>
          <w:i/>
          <w:iCs/>
          <w:u w:val="single"/>
          <w:lang w:eastAsia="en-US"/>
        </w:rPr>
        <w:t>excepto la caducidad. Salvo esta última y las excepciones establecidas por la Ley de Procedimientos Administrativos</w:t>
      </w:r>
      <w:r w:rsidRPr="007574F5">
        <w:rPr>
          <w:rFonts w:ascii="Arial" w:hAnsi="Arial" w:cs="Arial"/>
          <w:i/>
          <w:iCs/>
          <w:lang w:eastAsia="en-US"/>
        </w:rPr>
        <w:t xml:space="preserve">, </w:t>
      </w:r>
      <w:r w:rsidRPr="007574F5">
        <w:rPr>
          <w:rFonts w:ascii="Arial" w:hAnsi="Arial" w:cs="Arial"/>
          <w:b/>
          <w:bCs/>
          <w:u w:val="single"/>
          <w:lang w:eastAsia="en-US"/>
        </w:rPr>
        <w:t>todas las competencias son delegables</w:t>
      </w:r>
      <w:r w:rsidRPr="007574F5">
        <w:rPr>
          <w:rFonts w:ascii="Arial" w:hAnsi="Arial" w:cs="Arial"/>
          <w:b/>
          <w:bCs/>
          <w:lang w:eastAsia="en-US"/>
        </w:rPr>
        <w:t xml:space="preserve">. </w:t>
      </w:r>
      <w:r w:rsidRPr="007574F5">
        <w:rPr>
          <w:rFonts w:ascii="Arial" w:hAnsi="Arial" w:cs="Arial"/>
          <w:lang w:eastAsia="en-US"/>
        </w:rPr>
        <w:t xml:space="preserve"> La máxima autoridad deberá supervisar las actuaciones de su delegado, respondiendo solidariamente por las actuaciones de este, en caso de negligencia u omisión en su deber de supervisión.</w:t>
      </w:r>
    </w:p>
    <w:p w14:paraId="76C0F4B9" w14:textId="77777777" w:rsidR="00A3475B" w:rsidRPr="00A3475B" w:rsidRDefault="00A3475B" w:rsidP="00A3475B">
      <w:pPr>
        <w:tabs>
          <w:tab w:val="num" w:pos="720"/>
        </w:tabs>
        <w:autoSpaceDE w:val="0"/>
        <w:autoSpaceDN w:val="0"/>
        <w:adjustRightInd w:val="0"/>
        <w:jc w:val="both"/>
        <w:rPr>
          <w:rFonts w:ascii="Arial" w:hAnsi="Arial" w:cs="Arial"/>
          <w:lang w:val="es-SV" w:eastAsia="en-US"/>
        </w:rPr>
      </w:pPr>
      <w:r w:rsidRPr="00A3475B">
        <w:rPr>
          <w:rFonts w:ascii="Arial" w:hAnsi="Arial" w:cs="Arial"/>
          <w:b/>
          <w:bCs/>
          <w:lang w:eastAsia="en-US"/>
        </w:rPr>
        <w:t>DETALLE DE ACTOS DELEGABLES</w:t>
      </w:r>
    </w:p>
    <w:p w14:paraId="6379468E" w14:textId="106C98F7" w:rsidR="00A3475B" w:rsidRPr="00A3475B" w:rsidRDefault="00A3475B" w:rsidP="00A3475B">
      <w:pPr>
        <w:numPr>
          <w:ilvl w:val="0"/>
          <w:numId w:val="6"/>
        </w:numPr>
        <w:tabs>
          <w:tab w:val="num" w:pos="720"/>
        </w:tabs>
        <w:autoSpaceDE w:val="0"/>
        <w:autoSpaceDN w:val="0"/>
        <w:adjustRightInd w:val="0"/>
        <w:jc w:val="both"/>
        <w:rPr>
          <w:rFonts w:ascii="Arial" w:hAnsi="Arial" w:cs="Arial"/>
          <w:lang w:val="es-SV" w:eastAsia="en-US"/>
        </w:rPr>
      </w:pPr>
      <w:r w:rsidRPr="00A3475B">
        <w:rPr>
          <w:rFonts w:ascii="Arial" w:hAnsi="Arial" w:cs="Arial"/>
          <w:lang w:eastAsia="en-US"/>
        </w:rPr>
        <w:t>ADJUDICAR (Art. 100)</w:t>
      </w:r>
    </w:p>
    <w:p w14:paraId="3E949E69" w14:textId="77777777" w:rsidR="00A3475B" w:rsidRPr="00A3475B" w:rsidRDefault="00A3475B" w:rsidP="00A3475B">
      <w:pPr>
        <w:numPr>
          <w:ilvl w:val="0"/>
          <w:numId w:val="6"/>
        </w:numPr>
        <w:tabs>
          <w:tab w:val="num" w:pos="720"/>
        </w:tabs>
        <w:autoSpaceDE w:val="0"/>
        <w:autoSpaceDN w:val="0"/>
        <w:adjustRightInd w:val="0"/>
        <w:jc w:val="both"/>
        <w:rPr>
          <w:rFonts w:ascii="Arial" w:hAnsi="Arial" w:cs="Arial"/>
          <w:lang w:val="es-SV" w:eastAsia="en-US"/>
        </w:rPr>
      </w:pPr>
      <w:r w:rsidRPr="00A3475B">
        <w:rPr>
          <w:rFonts w:ascii="Arial" w:hAnsi="Arial" w:cs="Arial"/>
          <w:lang w:eastAsia="en-US"/>
        </w:rPr>
        <w:t>DECLARAR DESIERTO (Art. 102)</w:t>
      </w:r>
    </w:p>
    <w:p w14:paraId="668E0067" w14:textId="77777777" w:rsidR="00A3475B" w:rsidRPr="00A3475B" w:rsidRDefault="00A3475B" w:rsidP="00A3475B">
      <w:pPr>
        <w:numPr>
          <w:ilvl w:val="0"/>
          <w:numId w:val="6"/>
        </w:numPr>
        <w:tabs>
          <w:tab w:val="num" w:pos="720"/>
        </w:tabs>
        <w:autoSpaceDE w:val="0"/>
        <w:autoSpaceDN w:val="0"/>
        <w:adjustRightInd w:val="0"/>
        <w:jc w:val="both"/>
        <w:rPr>
          <w:rFonts w:ascii="Arial" w:hAnsi="Arial" w:cs="Arial"/>
          <w:lang w:val="es-SV" w:eastAsia="en-US"/>
        </w:rPr>
      </w:pPr>
      <w:r w:rsidRPr="00A3475B">
        <w:rPr>
          <w:rFonts w:ascii="Arial" w:hAnsi="Arial" w:cs="Arial"/>
          <w:lang w:eastAsia="en-US"/>
        </w:rPr>
        <w:t>DEJAR SIN EFECTO O SUSPENDER (Art. 103)</w:t>
      </w:r>
    </w:p>
    <w:p w14:paraId="70B25C96" w14:textId="63821500" w:rsidR="00A3475B" w:rsidRPr="00A3475B" w:rsidRDefault="00A3475B" w:rsidP="00A3475B">
      <w:pPr>
        <w:numPr>
          <w:ilvl w:val="0"/>
          <w:numId w:val="6"/>
        </w:numPr>
        <w:tabs>
          <w:tab w:val="num" w:pos="720"/>
        </w:tabs>
        <w:autoSpaceDE w:val="0"/>
        <w:autoSpaceDN w:val="0"/>
        <w:adjustRightInd w:val="0"/>
        <w:jc w:val="both"/>
        <w:rPr>
          <w:rFonts w:ascii="Arial" w:hAnsi="Arial" w:cs="Arial"/>
          <w:lang w:val="es-SV" w:eastAsia="en-US"/>
        </w:rPr>
      </w:pPr>
      <w:r w:rsidRPr="00A3475B">
        <w:rPr>
          <w:rFonts w:ascii="Arial" w:hAnsi="Arial" w:cs="Arial"/>
          <w:lang w:eastAsia="en-US"/>
        </w:rPr>
        <w:t>MODIFICACIONES CONTRACTUALES</w:t>
      </w:r>
      <w:r>
        <w:rPr>
          <w:rFonts w:ascii="Arial" w:hAnsi="Arial" w:cs="Arial"/>
          <w:lang w:eastAsia="en-US"/>
        </w:rPr>
        <w:t xml:space="preserve"> </w:t>
      </w:r>
      <w:r w:rsidRPr="00A3475B">
        <w:rPr>
          <w:rFonts w:ascii="Arial" w:hAnsi="Arial" w:cs="Arial"/>
          <w:lang w:eastAsia="en-US"/>
        </w:rPr>
        <w:t>(Art. 158, la modificación por la autoridad respectiva que adjudicó.)</w:t>
      </w:r>
    </w:p>
    <w:p w14:paraId="0596D949" w14:textId="7EB498D8" w:rsidR="00A3475B" w:rsidRPr="00A3475B" w:rsidRDefault="00F236E7" w:rsidP="00A3475B">
      <w:pPr>
        <w:numPr>
          <w:ilvl w:val="0"/>
          <w:numId w:val="6"/>
        </w:numPr>
        <w:tabs>
          <w:tab w:val="num" w:pos="720"/>
        </w:tabs>
        <w:autoSpaceDE w:val="0"/>
        <w:autoSpaceDN w:val="0"/>
        <w:adjustRightInd w:val="0"/>
        <w:jc w:val="both"/>
        <w:rPr>
          <w:rFonts w:ascii="Arial" w:hAnsi="Arial" w:cs="Arial"/>
          <w:lang w:val="es-SV" w:eastAsia="en-US"/>
        </w:rPr>
      </w:pPr>
      <w:r w:rsidRPr="00A3475B">
        <w:rPr>
          <w:rFonts w:ascii="Arial" w:hAnsi="Arial" w:cs="Arial"/>
          <w:lang w:eastAsia="en-US"/>
        </w:rPr>
        <w:t>PRÓRROGAS (</w:t>
      </w:r>
      <w:r w:rsidR="00A3475B" w:rsidRPr="00A3475B">
        <w:rPr>
          <w:rFonts w:ascii="Arial" w:hAnsi="Arial" w:cs="Arial"/>
          <w:lang w:eastAsia="en-US"/>
        </w:rPr>
        <w:t xml:space="preserve">Art.159, la </w:t>
      </w:r>
      <w:r w:rsidR="00523C14" w:rsidRPr="00A3475B">
        <w:rPr>
          <w:rFonts w:ascii="Arial" w:hAnsi="Arial" w:cs="Arial"/>
          <w:lang w:eastAsia="en-US"/>
        </w:rPr>
        <w:t>prórroga previa</w:t>
      </w:r>
      <w:r w:rsidR="00A3475B" w:rsidRPr="00A3475B">
        <w:rPr>
          <w:rFonts w:ascii="Arial" w:hAnsi="Arial" w:cs="Arial"/>
          <w:lang w:eastAsia="en-US"/>
        </w:rPr>
        <w:t xml:space="preserve"> a su vencimiento por la autoridad respectiva que adjudic</w:t>
      </w:r>
      <w:r w:rsidR="00523C14">
        <w:rPr>
          <w:rFonts w:ascii="Arial" w:hAnsi="Arial" w:cs="Arial"/>
          <w:lang w:eastAsia="en-US"/>
        </w:rPr>
        <w:t>ó</w:t>
      </w:r>
      <w:r w:rsidR="00A3475B" w:rsidRPr="00A3475B">
        <w:rPr>
          <w:rFonts w:ascii="Arial" w:hAnsi="Arial" w:cs="Arial"/>
          <w:lang w:eastAsia="en-US"/>
        </w:rPr>
        <w:t>.)</w:t>
      </w:r>
    </w:p>
    <w:p w14:paraId="071A837D" w14:textId="77777777" w:rsidR="00A3475B" w:rsidRPr="00A3475B" w:rsidRDefault="00A3475B" w:rsidP="00A3475B">
      <w:pPr>
        <w:numPr>
          <w:ilvl w:val="0"/>
          <w:numId w:val="6"/>
        </w:numPr>
        <w:tabs>
          <w:tab w:val="num" w:pos="720"/>
        </w:tabs>
        <w:autoSpaceDE w:val="0"/>
        <w:autoSpaceDN w:val="0"/>
        <w:adjustRightInd w:val="0"/>
        <w:jc w:val="both"/>
        <w:rPr>
          <w:rFonts w:ascii="Arial" w:hAnsi="Arial" w:cs="Arial"/>
          <w:lang w:val="es-SV" w:eastAsia="en-US"/>
        </w:rPr>
      </w:pPr>
      <w:r w:rsidRPr="00A3475B">
        <w:rPr>
          <w:rFonts w:ascii="Arial" w:hAnsi="Arial" w:cs="Arial"/>
          <w:lang w:eastAsia="en-US"/>
        </w:rPr>
        <w:lastRenderedPageBreak/>
        <w:t>NOMBRAMIENTO DE PANEL DE EVALUACIÓN DE OFERTAS O EVALUADORES (Art. 21)</w:t>
      </w:r>
    </w:p>
    <w:p w14:paraId="1F330E35" w14:textId="77777777" w:rsidR="00A3475B" w:rsidRPr="00A3475B" w:rsidRDefault="00A3475B" w:rsidP="00A3475B">
      <w:pPr>
        <w:numPr>
          <w:ilvl w:val="0"/>
          <w:numId w:val="6"/>
        </w:numPr>
        <w:tabs>
          <w:tab w:val="num" w:pos="720"/>
        </w:tabs>
        <w:autoSpaceDE w:val="0"/>
        <w:autoSpaceDN w:val="0"/>
        <w:adjustRightInd w:val="0"/>
        <w:jc w:val="both"/>
        <w:rPr>
          <w:rFonts w:ascii="Arial" w:hAnsi="Arial" w:cs="Arial"/>
          <w:lang w:val="es-SV" w:eastAsia="en-US"/>
        </w:rPr>
      </w:pPr>
      <w:r w:rsidRPr="00A3475B">
        <w:rPr>
          <w:rFonts w:ascii="Arial" w:hAnsi="Arial" w:cs="Arial"/>
          <w:lang w:eastAsia="en-US"/>
        </w:rPr>
        <w:t>NOMBRAMIENTO DE COMISIÓN ESPECIAL DE ALTO NIVEL (Art. 120)</w:t>
      </w:r>
    </w:p>
    <w:p w14:paraId="04B4B8C9" w14:textId="77777777" w:rsidR="00A3475B" w:rsidRPr="00A3475B" w:rsidRDefault="00A3475B" w:rsidP="00A3475B">
      <w:pPr>
        <w:numPr>
          <w:ilvl w:val="0"/>
          <w:numId w:val="6"/>
        </w:numPr>
        <w:tabs>
          <w:tab w:val="num" w:pos="720"/>
        </w:tabs>
        <w:autoSpaceDE w:val="0"/>
        <w:autoSpaceDN w:val="0"/>
        <w:adjustRightInd w:val="0"/>
        <w:jc w:val="both"/>
        <w:rPr>
          <w:rFonts w:ascii="Arial" w:hAnsi="Arial" w:cs="Arial"/>
          <w:lang w:val="es-SV" w:eastAsia="en-US"/>
        </w:rPr>
      </w:pPr>
      <w:r w:rsidRPr="00A3475B">
        <w:rPr>
          <w:rFonts w:ascii="Arial" w:hAnsi="Arial" w:cs="Arial"/>
          <w:lang w:eastAsia="en-US"/>
        </w:rPr>
        <w:t>NOMBRAMIENTO DE ADMINISTRADORES DE CONTRATO U ORDEN DE COMPRA (Art.129, los contratos o emisión de la orden de compra, suscritos por el representante legal o su delegado.)</w:t>
      </w:r>
    </w:p>
    <w:p w14:paraId="2421ACF8" w14:textId="77777777" w:rsidR="00A3475B" w:rsidRPr="00A3475B" w:rsidRDefault="00A3475B" w:rsidP="00A3475B">
      <w:pPr>
        <w:numPr>
          <w:ilvl w:val="0"/>
          <w:numId w:val="6"/>
        </w:numPr>
        <w:tabs>
          <w:tab w:val="num" w:pos="720"/>
        </w:tabs>
        <w:autoSpaceDE w:val="0"/>
        <w:autoSpaceDN w:val="0"/>
        <w:adjustRightInd w:val="0"/>
        <w:jc w:val="both"/>
        <w:rPr>
          <w:rFonts w:ascii="Arial" w:hAnsi="Arial" w:cs="Arial"/>
          <w:lang w:val="es-SV" w:eastAsia="en-US"/>
        </w:rPr>
      </w:pPr>
      <w:r w:rsidRPr="00A3475B">
        <w:rPr>
          <w:rFonts w:ascii="Arial" w:hAnsi="Arial" w:cs="Arial"/>
          <w:lang w:eastAsia="en-US"/>
        </w:rPr>
        <w:t>TERMINACIÓN ANTICIPADA DE CONTRATOS (Art.166 y siguientes excepto la caducidad del Art.167)</w:t>
      </w:r>
    </w:p>
    <w:p w14:paraId="3AF5778B" w14:textId="77777777" w:rsidR="00A3475B" w:rsidRPr="00A3475B" w:rsidRDefault="00A3475B" w:rsidP="00A3475B">
      <w:pPr>
        <w:numPr>
          <w:ilvl w:val="0"/>
          <w:numId w:val="6"/>
        </w:numPr>
        <w:tabs>
          <w:tab w:val="num" w:pos="720"/>
        </w:tabs>
        <w:autoSpaceDE w:val="0"/>
        <w:autoSpaceDN w:val="0"/>
        <w:adjustRightInd w:val="0"/>
        <w:jc w:val="both"/>
        <w:rPr>
          <w:rFonts w:ascii="Arial" w:hAnsi="Arial" w:cs="Arial"/>
          <w:lang w:val="es-SV" w:eastAsia="en-US"/>
        </w:rPr>
      </w:pPr>
      <w:r w:rsidRPr="00A3475B">
        <w:rPr>
          <w:rFonts w:ascii="Arial" w:hAnsi="Arial" w:cs="Arial"/>
          <w:lang w:eastAsia="en-US"/>
        </w:rPr>
        <w:t>HABILITAR, ADJUDICAR Y EMITIR RESULTADOS EN LA CONTRATACIÓN DIRECTA, CUYO MONTO ESTIMADO NO EXCEDA EL EQUIVALENTE A 240 SMSC ($87,600.00, Art. 18 segundo inciso.)</w:t>
      </w:r>
    </w:p>
    <w:p w14:paraId="38FA5209" w14:textId="3CA221D3" w:rsidR="000A7070" w:rsidRDefault="008A0769" w:rsidP="008F6857">
      <w:pPr>
        <w:tabs>
          <w:tab w:val="num" w:pos="720"/>
        </w:tabs>
        <w:autoSpaceDE w:val="0"/>
        <w:autoSpaceDN w:val="0"/>
        <w:adjustRightInd w:val="0"/>
        <w:jc w:val="both"/>
        <w:rPr>
          <w:rFonts w:ascii="Arial" w:hAnsi="Arial" w:cs="Arial"/>
          <w:lang w:val="es-SV" w:eastAsia="en-US"/>
        </w:rPr>
      </w:pPr>
      <w:r>
        <w:rPr>
          <w:rFonts w:ascii="Arial" w:hAnsi="Arial" w:cs="Arial"/>
          <w:lang w:val="es-SV" w:eastAsia="en-US"/>
        </w:rPr>
        <w:t>Presentó,</w:t>
      </w:r>
      <w:r w:rsidR="007C1A19">
        <w:rPr>
          <w:rFonts w:ascii="Arial" w:hAnsi="Arial" w:cs="Arial"/>
          <w:lang w:val="es-SV" w:eastAsia="en-US"/>
        </w:rPr>
        <w:t xml:space="preserve"> asimismo e</w:t>
      </w:r>
      <w:r w:rsidR="00F3523F">
        <w:rPr>
          <w:rFonts w:ascii="Arial" w:hAnsi="Arial" w:cs="Arial"/>
          <w:lang w:val="es-SV" w:eastAsia="en-US"/>
        </w:rPr>
        <w:t>n</w:t>
      </w:r>
      <w:r w:rsidR="007C1A19">
        <w:rPr>
          <w:rFonts w:ascii="Arial" w:hAnsi="Arial" w:cs="Arial"/>
          <w:lang w:val="es-SV" w:eastAsia="en-US"/>
        </w:rPr>
        <w:t xml:space="preserve"> detalle </w:t>
      </w:r>
      <w:r>
        <w:rPr>
          <w:rFonts w:ascii="Arial" w:hAnsi="Arial" w:cs="Arial"/>
          <w:lang w:val="es-SV" w:eastAsia="en-US"/>
        </w:rPr>
        <w:t xml:space="preserve">los </w:t>
      </w:r>
      <w:r w:rsidRPr="00523C14">
        <w:rPr>
          <w:rFonts w:ascii="Arial" w:hAnsi="Arial" w:cs="Arial"/>
          <w:b/>
          <w:bCs/>
          <w:lang w:val="es-MX" w:eastAsia="en-US"/>
        </w:rPr>
        <w:t>métodos de contratación (procesos de adquisición o compra),</w:t>
      </w:r>
      <w:r w:rsidRPr="00523C14">
        <w:rPr>
          <w:rFonts w:ascii="Arial" w:hAnsi="Arial" w:cs="Arial"/>
          <w:lang w:val="es-MX" w:eastAsia="en-US"/>
        </w:rPr>
        <w:t xml:space="preserve"> </w:t>
      </w:r>
      <w:r w:rsidR="00F3523F">
        <w:rPr>
          <w:rFonts w:ascii="Arial" w:hAnsi="Arial" w:cs="Arial"/>
          <w:lang w:val="es-MX" w:eastAsia="en-US"/>
        </w:rPr>
        <w:t>según la nueva ley,</w:t>
      </w:r>
      <w:r w:rsidR="00523C14" w:rsidRPr="00523C14">
        <w:rPr>
          <w:rFonts w:ascii="Arial" w:hAnsi="Arial" w:cs="Arial"/>
          <w:lang w:val="es-MX" w:eastAsia="en-US"/>
        </w:rPr>
        <w:t xml:space="preserve"> en los rubros de:</w:t>
      </w:r>
      <w:r w:rsidR="00523C14">
        <w:rPr>
          <w:rFonts w:ascii="Arial" w:hAnsi="Arial" w:cs="Arial"/>
          <w:b/>
          <w:bCs/>
          <w:u w:val="single"/>
          <w:lang w:val="es-MX" w:eastAsia="en-US"/>
        </w:rPr>
        <w:t xml:space="preserve"> </w:t>
      </w:r>
    </w:p>
    <w:p w14:paraId="59D93646" w14:textId="7E371708" w:rsidR="007C1A19" w:rsidRPr="007C1A19" w:rsidRDefault="007C1A19" w:rsidP="007C1A19">
      <w:pPr>
        <w:numPr>
          <w:ilvl w:val="0"/>
          <w:numId w:val="11"/>
        </w:numPr>
        <w:tabs>
          <w:tab w:val="num" w:pos="720"/>
        </w:tabs>
        <w:autoSpaceDE w:val="0"/>
        <w:autoSpaceDN w:val="0"/>
        <w:adjustRightInd w:val="0"/>
        <w:jc w:val="both"/>
        <w:rPr>
          <w:rFonts w:ascii="Arial" w:hAnsi="Arial" w:cs="Arial"/>
          <w:lang w:val="es-SV" w:eastAsia="en-US"/>
        </w:rPr>
      </w:pPr>
      <w:r w:rsidRPr="007C1A19">
        <w:rPr>
          <w:rFonts w:ascii="Arial" w:hAnsi="Arial" w:cs="Arial"/>
          <w:lang w:eastAsia="en-US"/>
        </w:rPr>
        <w:t>Obras, bienes y servicios de no consultoría</w:t>
      </w:r>
      <w:r w:rsidR="00523C14">
        <w:rPr>
          <w:rFonts w:ascii="Arial" w:hAnsi="Arial" w:cs="Arial"/>
          <w:lang w:eastAsia="en-US"/>
        </w:rPr>
        <w:t>.</w:t>
      </w:r>
    </w:p>
    <w:p w14:paraId="5489E2F6" w14:textId="227B80D9" w:rsidR="007C1A19" w:rsidRPr="007C1A19" w:rsidRDefault="007C1A19" w:rsidP="007C1A19">
      <w:pPr>
        <w:numPr>
          <w:ilvl w:val="0"/>
          <w:numId w:val="11"/>
        </w:numPr>
        <w:tabs>
          <w:tab w:val="num" w:pos="720"/>
        </w:tabs>
        <w:autoSpaceDE w:val="0"/>
        <w:autoSpaceDN w:val="0"/>
        <w:adjustRightInd w:val="0"/>
        <w:jc w:val="both"/>
        <w:rPr>
          <w:rFonts w:ascii="Arial" w:hAnsi="Arial" w:cs="Arial"/>
          <w:lang w:val="es-SV" w:eastAsia="en-US"/>
        </w:rPr>
      </w:pPr>
      <w:r w:rsidRPr="007C1A19">
        <w:rPr>
          <w:rFonts w:ascii="Arial" w:hAnsi="Arial" w:cs="Arial"/>
          <w:lang w:eastAsia="en-US"/>
        </w:rPr>
        <w:t>Servicios de consultoría</w:t>
      </w:r>
      <w:r w:rsidR="00523C14">
        <w:rPr>
          <w:rFonts w:ascii="Arial" w:hAnsi="Arial" w:cs="Arial"/>
          <w:lang w:eastAsia="en-US"/>
        </w:rPr>
        <w:t>.</w:t>
      </w:r>
    </w:p>
    <w:p w14:paraId="4554E239" w14:textId="770AD0E2" w:rsidR="007C1A19" w:rsidRPr="007C1A19" w:rsidRDefault="007C1A19" w:rsidP="007C1A19">
      <w:pPr>
        <w:numPr>
          <w:ilvl w:val="0"/>
          <w:numId w:val="11"/>
        </w:numPr>
        <w:tabs>
          <w:tab w:val="num" w:pos="720"/>
        </w:tabs>
        <w:autoSpaceDE w:val="0"/>
        <w:autoSpaceDN w:val="0"/>
        <w:adjustRightInd w:val="0"/>
        <w:jc w:val="both"/>
        <w:rPr>
          <w:rFonts w:ascii="Arial" w:hAnsi="Arial" w:cs="Arial"/>
          <w:lang w:val="es-SV" w:eastAsia="en-US"/>
        </w:rPr>
      </w:pPr>
      <w:r w:rsidRPr="007C1A19">
        <w:rPr>
          <w:rFonts w:ascii="Arial" w:hAnsi="Arial" w:cs="Arial"/>
          <w:lang w:eastAsia="en-US"/>
        </w:rPr>
        <w:t>Procedimientos especiales</w:t>
      </w:r>
      <w:r w:rsidR="00523C14">
        <w:rPr>
          <w:rFonts w:ascii="Arial" w:hAnsi="Arial" w:cs="Arial"/>
          <w:lang w:eastAsia="en-US"/>
        </w:rPr>
        <w:t>.</w:t>
      </w:r>
    </w:p>
    <w:p w14:paraId="5BB0C1AB" w14:textId="335F206F" w:rsidR="007C1A19" w:rsidRPr="007C1A19" w:rsidRDefault="007C1A19" w:rsidP="007C1A19">
      <w:pPr>
        <w:tabs>
          <w:tab w:val="num" w:pos="720"/>
        </w:tabs>
        <w:autoSpaceDE w:val="0"/>
        <w:autoSpaceDN w:val="0"/>
        <w:adjustRightInd w:val="0"/>
        <w:jc w:val="both"/>
        <w:rPr>
          <w:rFonts w:ascii="Arial" w:hAnsi="Arial" w:cs="Arial"/>
          <w:lang w:val="es-SV" w:eastAsia="en-US"/>
        </w:rPr>
      </w:pPr>
      <w:r>
        <w:rPr>
          <w:rFonts w:ascii="Arial" w:hAnsi="Arial" w:cs="Arial"/>
          <w:lang w:val="es-SV" w:eastAsia="en-US"/>
        </w:rPr>
        <w:t>Adicionalmente expuso un cuadro sobre</w:t>
      </w:r>
      <w:r w:rsidR="00523C14">
        <w:rPr>
          <w:rFonts w:ascii="Arial" w:hAnsi="Arial" w:cs="Arial"/>
          <w:lang w:val="es-SV" w:eastAsia="en-US"/>
        </w:rPr>
        <w:t xml:space="preserve"> el </w:t>
      </w:r>
      <w:r w:rsidR="00523C14" w:rsidRPr="00523C14">
        <w:rPr>
          <w:rFonts w:ascii="Arial" w:hAnsi="Arial" w:cs="Arial"/>
          <w:b/>
          <w:bCs/>
          <w:lang w:val="es-MX" w:eastAsia="en-US"/>
        </w:rPr>
        <w:t>comportamiento de las contrataciones y adquisiciones</w:t>
      </w:r>
      <w:r w:rsidR="001864D1">
        <w:rPr>
          <w:rFonts w:ascii="Arial" w:hAnsi="Arial" w:cs="Arial"/>
          <w:b/>
          <w:bCs/>
          <w:lang w:val="es-MX" w:eastAsia="en-US"/>
        </w:rPr>
        <w:t xml:space="preserve"> realizadas</w:t>
      </w:r>
      <w:r w:rsidR="00523C14">
        <w:rPr>
          <w:rFonts w:ascii="Arial" w:hAnsi="Arial" w:cs="Arial"/>
          <w:b/>
          <w:bCs/>
          <w:lang w:val="es-MX" w:eastAsia="en-US"/>
        </w:rPr>
        <w:t xml:space="preserve"> en el año 2022, así:</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817"/>
        <w:gridCol w:w="2509"/>
        <w:gridCol w:w="1953"/>
        <w:gridCol w:w="2233"/>
      </w:tblGrid>
      <w:tr w:rsidR="007C1A19" w:rsidRPr="007C1A19" w14:paraId="07514076" w14:textId="77777777" w:rsidTr="008A0769">
        <w:trPr>
          <w:trHeight w:val="88"/>
        </w:trPr>
        <w:tc>
          <w:tcPr>
            <w:tcW w:w="9512" w:type="dxa"/>
            <w:gridSpan w:val="4"/>
            <w:shd w:val="clear" w:color="auto" w:fill="auto"/>
            <w:tcMar>
              <w:top w:w="72" w:type="dxa"/>
              <w:left w:w="144" w:type="dxa"/>
              <w:bottom w:w="72" w:type="dxa"/>
              <w:right w:w="144" w:type="dxa"/>
            </w:tcMar>
            <w:vAlign w:val="center"/>
            <w:hideMark/>
          </w:tcPr>
          <w:p w14:paraId="3940D5A7" w14:textId="77777777" w:rsidR="007C1A19" w:rsidRPr="007C1A19" w:rsidRDefault="007C1A19" w:rsidP="008A0769">
            <w:pPr>
              <w:tabs>
                <w:tab w:val="num" w:pos="720"/>
              </w:tabs>
              <w:autoSpaceDE w:val="0"/>
              <w:autoSpaceDN w:val="0"/>
              <w:adjustRightInd w:val="0"/>
              <w:jc w:val="center"/>
              <w:rPr>
                <w:rFonts w:ascii="Arial" w:hAnsi="Arial" w:cs="Arial"/>
                <w:sz w:val="22"/>
                <w:szCs w:val="22"/>
                <w:lang w:val="es-SV" w:eastAsia="en-US"/>
              </w:rPr>
            </w:pPr>
            <w:r w:rsidRPr="007C1A19">
              <w:rPr>
                <w:rFonts w:ascii="Arial" w:hAnsi="Arial" w:cs="Arial"/>
                <w:b/>
                <w:bCs/>
                <w:sz w:val="22"/>
                <w:szCs w:val="22"/>
                <w:lang w:eastAsia="en-US"/>
              </w:rPr>
              <w:t>LIBRE GESTIÓN AÑO 2022</w:t>
            </w:r>
          </w:p>
        </w:tc>
      </w:tr>
      <w:tr w:rsidR="008A0769" w:rsidRPr="007C1A19" w14:paraId="627B2968" w14:textId="77777777" w:rsidTr="00523C14">
        <w:trPr>
          <w:trHeight w:val="339"/>
        </w:trPr>
        <w:tc>
          <w:tcPr>
            <w:tcW w:w="2817" w:type="dxa"/>
            <w:shd w:val="clear" w:color="auto" w:fill="auto"/>
            <w:tcMar>
              <w:top w:w="72" w:type="dxa"/>
              <w:left w:w="144" w:type="dxa"/>
              <w:bottom w:w="72" w:type="dxa"/>
              <w:right w:w="144" w:type="dxa"/>
            </w:tcMar>
            <w:vAlign w:val="center"/>
            <w:hideMark/>
          </w:tcPr>
          <w:p w14:paraId="5322ABB5" w14:textId="77777777" w:rsidR="007C1A19" w:rsidRPr="007C1A19" w:rsidRDefault="007C1A19" w:rsidP="007C1A19">
            <w:pPr>
              <w:tabs>
                <w:tab w:val="num" w:pos="720"/>
              </w:tabs>
              <w:autoSpaceDE w:val="0"/>
              <w:autoSpaceDN w:val="0"/>
              <w:adjustRightInd w:val="0"/>
              <w:jc w:val="both"/>
              <w:rPr>
                <w:rFonts w:ascii="Arial" w:hAnsi="Arial" w:cs="Arial"/>
                <w:sz w:val="20"/>
                <w:szCs w:val="20"/>
                <w:lang w:val="es-SV" w:eastAsia="en-US"/>
              </w:rPr>
            </w:pPr>
            <w:r w:rsidRPr="007C1A19">
              <w:rPr>
                <w:rFonts w:ascii="Arial" w:hAnsi="Arial" w:cs="Arial"/>
                <w:b/>
                <w:bCs/>
                <w:sz w:val="20"/>
                <w:szCs w:val="20"/>
                <w:lang w:eastAsia="en-US"/>
              </w:rPr>
              <w:t>NUMERO DE PROCESOS (LIBRE GESTION)</w:t>
            </w:r>
          </w:p>
        </w:tc>
        <w:tc>
          <w:tcPr>
            <w:tcW w:w="2509" w:type="dxa"/>
            <w:shd w:val="clear" w:color="auto" w:fill="auto"/>
            <w:tcMar>
              <w:top w:w="72" w:type="dxa"/>
              <w:left w:w="144" w:type="dxa"/>
              <w:bottom w:w="72" w:type="dxa"/>
              <w:right w:w="144" w:type="dxa"/>
            </w:tcMar>
            <w:vAlign w:val="center"/>
            <w:hideMark/>
          </w:tcPr>
          <w:p w14:paraId="74222B79" w14:textId="77777777" w:rsidR="007C1A19" w:rsidRPr="007C1A19" w:rsidRDefault="007C1A19" w:rsidP="007C1A19">
            <w:pPr>
              <w:tabs>
                <w:tab w:val="num" w:pos="720"/>
              </w:tabs>
              <w:autoSpaceDE w:val="0"/>
              <w:autoSpaceDN w:val="0"/>
              <w:adjustRightInd w:val="0"/>
              <w:jc w:val="both"/>
              <w:rPr>
                <w:rFonts w:ascii="Arial" w:hAnsi="Arial" w:cs="Arial"/>
                <w:sz w:val="20"/>
                <w:szCs w:val="20"/>
                <w:lang w:val="es-SV" w:eastAsia="en-US"/>
              </w:rPr>
            </w:pPr>
            <w:r w:rsidRPr="007C1A19">
              <w:rPr>
                <w:rFonts w:ascii="Arial" w:hAnsi="Arial" w:cs="Arial"/>
                <w:b/>
                <w:bCs/>
                <w:sz w:val="20"/>
                <w:szCs w:val="20"/>
                <w:lang w:eastAsia="en-US"/>
              </w:rPr>
              <w:t>RANGO DE LA ADQUISICIÓN</w:t>
            </w:r>
          </w:p>
        </w:tc>
        <w:tc>
          <w:tcPr>
            <w:tcW w:w="1953" w:type="dxa"/>
            <w:shd w:val="clear" w:color="auto" w:fill="auto"/>
            <w:tcMar>
              <w:top w:w="72" w:type="dxa"/>
              <w:left w:w="144" w:type="dxa"/>
              <w:bottom w:w="72" w:type="dxa"/>
              <w:right w:w="144" w:type="dxa"/>
            </w:tcMar>
            <w:vAlign w:val="center"/>
            <w:hideMark/>
          </w:tcPr>
          <w:p w14:paraId="5DEAB04D" w14:textId="77777777" w:rsidR="007C1A19" w:rsidRPr="007C1A19" w:rsidRDefault="007C1A19" w:rsidP="007C1A19">
            <w:pPr>
              <w:tabs>
                <w:tab w:val="num" w:pos="720"/>
              </w:tabs>
              <w:autoSpaceDE w:val="0"/>
              <w:autoSpaceDN w:val="0"/>
              <w:adjustRightInd w:val="0"/>
              <w:jc w:val="both"/>
              <w:rPr>
                <w:rFonts w:ascii="Arial" w:hAnsi="Arial" w:cs="Arial"/>
                <w:sz w:val="20"/>
                <w:szCs w:val="20"/>
                <w:lang w:val="es-SV" w:eastAsia="en-US"/>
              </w:rPr>
            </w:pPr>
            <w:r w:rsidRPr="007C1A19">
              <w:rPr>
                <w:rFonts w:ascii="Arial" w:hAnsi="Arial" w:cs="Arial"/>
                <w:b/>
                <w:bCs/>
                <w:sz w:val="20"/>
                <w:szCs w:val="20"/>
                <w:lang w:eastAsia="en-US"/>
              </w:rPr>
              <w:t>%</w:t>
            </w:r>
          </w:p>
        </w:tc>
        <w:tc>
          <w:tcPr>
            <w:tcW w:w="2233" w:type="dxa"/>
            <w:shd w:val="clear" w:color="auto" w:fill="auto"/>
            <w:tcMar>
              <w:top w:w="72" w:type="dxa"/>
              <w:left w:w="144" w:type="dxa"/>
              <w:bottom w:w="72" w:type="dxa"/>
              <w:right w:w="144" w:type="dxa"/>
            </w:tcMar>
            <w:vAlign w:val="center"/>
            <w:hideMark/>
          </w:tcPr>
          <w:p w14:paraId="0F7A50D1" w14:textId="77777777" w:rsidR="007C1A19" w:rsidRPr="007C1A19" w:rsidRDefault="007C1A19" w:rsidP="007C1A19">
            <w:pPr>
              <w:tabs>
                <w:tab w:val="num" w:pos="720"/>
              </w:tabs>
              <w:autoSpaceDE w:val="0"/>
              <w:autoSpaceDN w:val="0"/>
              <w:adjustRightInd w:val="0"/>
              <w:jc w:val="both"/>
              <w:rPr>
                <w:rFonts w:ascii="Arial" w:hAnsi="Arial" w:cs="Arial"/>
                <w:lang w:val="es-SV" w:eastAsia="en-US"/>
              </w:rPr>
            </w:pPr>
            <w:r w:rsidRPr="007C1A19">
              <w:rPr>
                <w:rFonts w:ascii="Arial" w:hAnsi="Arial" w:cs="Arial"/>
                <w:b/>
                <w:bCs/>
                <w:lang w:eastAsia="en-US"/>
              </w:rPr>
              <w:t>Monto</w:t>
            </w:r>
          </w:p>
        </w:tc>
      </w:tr>
      <w:tr w:rsidR="008A0769" w:rsidRPr="007C1A19" w14:paraId="22B03162" w14:textId="77777777" w:rsidTr="00523C14">
        <w:trPr>
          <w:trHeight w:val="227"/>
        </w:trPr>
        <w:tc>
          <w:tcPr>
            <w:tcW w:w="2817" w:type="dxa"/>
            <w:shd w:val="clear" w:color="auto" w:fill="auto"/>
            <w:tcMar>
              <w:top w:w="72" w:type="dxa"/>
              <w:left w:w="144" w:type="dxa"/>
              <w:bottom w:w="72" w:type="dxa"/>
              <w:right w:w="144" w:type="dxa"/>
            </w:tcMar>
            <w:vAlign w:val="center"/>
            <w:hideMark/>
          </w:tcPr>
          <w:p w14:paraId="29F05F90" w14:textId="77777777" w:rsidR="007C1A19" w:rsidRPr="007C1A19" w:rsidRDefault="007C1A19" w:rsidP="007C1A19">
            <w:pPr>
              <w:tabs>
                <w:tab w:val="num" w:pos="720"/>
              </w:tabs>
              <w:autoSpaceDE w:val="0"/>
              <w:autoSpaceDN w:val="0"/>
              <w:adjustRightInd w:val="0"/>
              <w:jc w:val="both"/>
              <w:rPr>
                <w:rFonts w:ascii="Arial" w:hAnsi="Arial" w:cs="Arial"/>
                <w:sz w:val="20"/>
                <w:szCs w:val="20"/>
                <w:lang w:val="es-SV" w:eastAsia="en-US"/>
              </w:rPr>
            </w:pPr>
            <w:r w:rsidRPr="007C1A19">
              <w:rPr>
                <w:rFonts w:ascii="Arial" w:hAnsi="Arial" w:cs="Arial"/>
                <w:sz w:val="20"/>
                <w:szCs w:val="20"/>
                <w:lang w:eastAsia="en-US"/>
              </w:rPr>
              <w:t>324</w:t>
            </w:r>
          </w:p>
        </w:tc>
        <w:tc>
          <w:tcPr>
            <w:tcW w:w="2509" w:type="dxa"/>
            <w:shd w:val="clear" w:color="auto" w:fill="auto"/>
            <w:tcMar>
              <w:top w:w="72" w:type="dxa"/>
              <w:left w:w="144" w:type="dxa"/>
              <w:bottom w:w="72" w:type="dxa"/>
              <w:right w:w="144" w:type="dxa"/>
            </w:tcMar>
            <w:vAlign w:val="center"/>
            <w:hideMark/>
          </w:tcPr>
          <w:p w14:paraId="058ED68E" w14:textId="77777777" w:rsidR="007C1A19" w:rsidRPr="007C1A19" w:rsidRDefault="007C1A19" w:rsidP="007C1A19">
            <w:pPr>
              <w:tabs>
                <w:tab w:val="num" w:pos="720"/>
              </w:tabs>
              <w:autoSpaceDE w:val="0"/>
              <w:autoSpaceDN w:val="0"/>
              <w:adjustRightInd w:val="0"/>
              <w:jc w:val="both"/>
              <w:rPr>
                <w:rFonts w:ascii="Arial" w:hAnsi="Arial" w:cs="Arial"/>
                <w:sz w:val="20"/>
                <w:szCs w:val="20"/>
                <w:lang w:val="es-SV" w:eastAsia="en-US"/>
              </w:rPr>
            </w:pPr>
            <w:r w:rsidRPr="007C1A19">
              <w:rPr>
                <w:rFonts w:ascii="Arial" w:hAnsi="Arial" w:cs="Arial"/>
                <w:sz w:val="20"/>
                <w:szCs w:val="20"/>
                <w:lang w:eastAsia="en-US"/>
              </w:rPr>
              <w:t>&lt;=$7,000.00</w:t>
            </w:r>
          </w:p>
        </w:tc>
        <w:tc>
          <w:tcPr>
            <w:tcW w:w="1953" w:type="dxa"/>
            <w:shd w:val="clear" w:color="auto" w:fill="auto"/>
            <w:tcMar>
              <w:top w:w="72" w:type="dxa"/>
              <w:left w:w="144" w:type="dxa"/>
              <w:bottom w:w="72" w:type="dxa"/>
              <w:right w:w="144" w:type="dxa"/>
            </w:tcMar>
            <w:vAlign w:val="center"/>
            <w:hideMark/>
          </w:tcPr>
          <w:p w14:paraId="53C9C4C0" w14:textId="77777777" w:rsidR="007C1A19" w:rsidRPr="007C1A19" w:rsidRDefault="007C1A19" w:rsidP="007C1A19">
            <w:pPr>
              <w:tabs>
                <w:tab w:val="num" w:pos="720"/>
              </w:tabs>
              <w:autoSpaceDE w:val="0"/>
              <w:autoSpaceDN w:val="0"/>
              <w:adjustRightInd w:val="0"/>
              <w:jc w:val="both"/>
              <w:rPr>
                <w:rFonts w:ascii="Arial" w:hAnsi="Arial" w:cs="Arial"/>
                <w:sz w:val="20"/>
                <w:szCs w:val="20"/>
                <w:lang w:val="es-SV" w:eastAsia="en-US"/>
              </w:rPr>
            </w:pPr>
            <w:r w:rsidRPr="007C1A19">
              <w:rPr>
                <w:rFonts w:ascii="Arial" w:hAnsi="Arial" w:cs="Arial"/>
                <w:sz w:val="20"/>
                <w:szCs w:val="20"/>
                <w:lang w:eastAsia="en-US"/>
              </w:rPr>
              <w:t>61.25</w:t>
            </w:r>
          </w:p>
        </w:tc>
        <w:tc>
          <w:tcPr>
            <w:tcW w:w="2233" w:type="dxa"/>
            <w:shd w:val="clear" w:color="auto" w:fill="auto"/>
            <w:tcMar>
              <w:top w:w="72" w:type="dxa"/>
              <w:left w:w="144" w:type="dxa"/>
              <w:bottom w:w="72" w:type="dxa"/>
              <w:right w:w="144" w:type="dxa"/>
            </w:tcMar>
            <w:vAlign w:val="center"/>
            <w:hideMark/>
          </w:tcPr>
          <w:p w14:paraId="7E8DD84E" w14:textId="77777777" w:rsidR="007C1A19" w:rsidRPr="007C1A19" w:rsidRDefault="007C1A19" w:rsidP="007C1A19">
            <w:pPr>
              <w:tabs>
                <w:tab w:val="num" w:pos="720"/>
              </w:tabs>
              <w:autoSpaceDE w:val="0"/>
              <w:autoSpaceDN w:val="0"/>
              <w:adjustRightInd w:val="0"/>
              <w:jc w:val="both"/>
              <w:rPr>
                <w:rFonts w:ascii="Arial" w:hAnsi="Arial" w:cs="Arial"/>
                <w:lang w:val="es-SV" w:eastAsia="en-US"/>
              </w:rPr>
            </w:pPr>
            <w:r w:rsidRPr="007C1A19">
              <w:rPr>
                <w:rFonts w:ascii="Arial" w:hAnsi="Arial" w:cs="Arial"/>
                <w:lang w:eastAsia="en-US"/>
              </w:rPr>
              <w:t>$563,668.12</w:t>
            </w:r>
          </w:p>
        </w:tc>
      </w:tr>
      <w:tr w:rsidR="008A0769" w:rsidRPr="007C1A19" w14:paraId="55C6833E" w14:textId="77777777" w:rsidTr="00523C14">
        <w:trPr>
          <w:trHeight w:val="256"/>
        </w:trPr>
        <w:tc>
          <w:tcPr>
            <w:tcW w:w="2817" w:type="dxa"/>
            <w:shd w:val="clear" w:color="auto" w:fill="auto"/>
            <w:tcMar>
              <w:top w:w="72" w:type="dxa"/>
              <w:left w:w="144" w:type="dxa"/>
              <w:bottom w:w="72" w:type="dxa"/>
              <w:right w:w="144" w:type="dxa"/>
            </w:tcMar>
            <w:vAlign w:val="center"/>
            <w:hideMark/>
          </w:tcPr>
          <w:p w14:paraId="5C63389E" w14:textId="77777777" w:rsidR="007C1A19" w:rsidRPr="007C1A19" w:rsidRDefault="007C1A19" w:rsidP="007C1A19">
            <w:pPr>
              <w:tabs>
                <w:tab w:val="num" w:pos="720"/>
              </w:tabs>
              <w:autoSpaceDE w:val="0"/>
              <w:autoSpaceDN w:val="0"/>
              <w:adjustRightInd w:val="0"/>
              <w:jc w:val="both"/>
              <w:rPr>
                <w:rFonts w:ascii="Arial" w:hAnsi="Arial" w:cs="Arial"/>
                <w:sz w:val="20"/>
                <w:szCs w:val="20"/>
                <w:lang w:val="es-SV" w:eastAsia="en-US"/>
              </w:rPr>
            </w:pPr>
            <w:r w:rsidRPr="007C1A19">
              <w:rPr>
                <w:rFonts w:ascii="Arial" w:hAnsi="Arial" w:cs="Arial"/>
                <w:sz w:val="20"/>
                <w:szCs w:val="20"/>
                <w:lang w:eastAsia="en-US"/>
              </w:rPr>
              <w:t>20</w:t>
            </w:r>
          </w:p>
        </w:tc>
        <w:tc>
          <w:tcPr>
            <w:tcW w:w="2509" w:type="dxa"/>
            <w:shd w:val="clear" w:color="auto" w:fill="auto"/>
            <w:tcMar>
              <w:top w:w="72" w:type="dxa"/>
              <w:left w:w="144" w:type="dxa"/>
              <w:bottom w:w="72" w:type="dxa"/>
              <w:right w:w="144" w:type="dxa"/>
            </w:tcMar>
            <w:vAlign w:val="center"/>
            <w:hideMark/>
          </w:tcPr>
          <w:p w14:paraId="657FF231" w14:textId="77777777" w:rsidR="007C1A19" w:rsidRPr="007C1A19" w:rsidRDefault="007C1A19" w:rsidP="007C1A19">
            <w:pPr>
              <w:tabs>
                <w:tab w:val="num" w:pos="720"/>
              </w:tabs>
              <w:autoSpaceDE w:val="0"/>
              <w:autoSpaceDN w:val="0"/>
              <w:adjustRightInd w:val="0"/>
              <w:jc w:val="both"/>
              <w:rPr>
                <w:rFonts w:ascii="Arial" w:hAnsi="Arial" w:cs="Arial"/>
                <w:sz w:val="20"/>
                <w:szCs w:val="20"/>
                <w:lang w:val="es-SV" w:eastAsia="en-US"/>
              </w:rPr>
            </w:pPr>
            <w:r w:rsidRPr="007C1A19">
              <w:rPr>
                <w:rFonts w:ascii="Arial" w:hAnsi="Arial" w:cs="Arial"/>
                <w:sz w:val="20"/>
                <w:szCs w:val="20"/>
                <w:lang w:eastAsia="en-US"/>
              </w:rPr>
              <w:t>&gt;$7,000.00</w:t>
            </w:r>
          </w:p>
        </w:tc>
        <w:tc>
          <w:tcPr>
            <w:tcW w:w="1953" w:type="dxa"/>
            <w:shd w:val="clear" w:color="auto" w:fill="auto"/>
            <w:tcMar>
              <w:top w:w="72" w:type="dxa"/>
              <w:left w:w="144" w:type="dxa"/>
              <w:bottom w:w="72" w:type="dxa"/>
              <w:right w:w="144" w:type="dxa"/>
            </w:tcMar>
            <w:vAlign w:val="center"/>
            <w:hideMark/>
          </w:tcPr>
          <w:p w14:paraId="787B381C" w14:textId="77777777" w:rsidR="007C1A19" w:rsidRPr="007C1A19" w:rsidRDefault="007C1A19" w:rsidP="007C1A19">
            <w:pPr>
              <w:tabs>
                <w:tab w:val="num" w:pos="720"/>
              </w:tabs>
              <w:autoSpaceDE w:val="0"/>
              <w:autoSpaceDN w:val="0"/>
              <w:adjustRightInd w:val="0"/>
              <w:jc w:val="both"/>
              <w:rPr>
                <w:rFonts w:ascii="Arial" w:hAnsi="Arial" w:cs="Arial"/>
                <w:sz w:val="20"/>
                <w:szCs w:val="20"/>
                <w:lang w:val="es-SV" w:eastAsia="en-US"/>
              </w:rPr>
            </w:pPr>
            <w:r w:rsidRPr="007C1A19">
              <w:rPr>
                <w:rFonts w:ascii="Arial" w:hAnsi="Arial" w:cs="Arial"/>
                <w:sz w:val="20"/>
                <w:szCs w:val="20"/>
                <w:lang w:eastAsia="en-US"/>
              </w:rPr>
              <w:t>38.75</w:t>
            </w:r>
          </w:p>
        </w:tc>
        <w:tc>
          <w:tcPr>
            <w:tcW w:w="2233" w:type="dxa"/>
            <w:shd w:val="clear" w:color="auto" w:fill="auto"/>
            <w:tcMar>
              <w:top w:w="72" w:type="dxa"/>
              <w:left w:w="144" w:type="dxa"/>
              <w:bottom w:w="72" w:type="dxa"/>
              <w:right w:w="144" w:type="dxa"/>
            </w:tcMar>
            <w:vAlign w:val="center"/>
            <w:hideMark/>
          </w:tcPr>
          <w:p w14:paraId="2A24831C" w14:textId="77777777" w:rsidR="007C1A19" w:rsidRPr="007C1A19" w:rsidRDefault="007C1A19" w:rsidP="007C1A19">
            <w:pPr>
              <w:tabs>
                <w:tab w:val="num" w:pos="720"/>
              </w:tabs>
              <w:autoSpaceDE w:val="0"/>
              <w:autoSpaceDN w:val="0"/>
              <w:adjustRightInd w:val="0"/>
              <w:jc w:val="both"/>
              <w:rPr>
                <w:rFonts w:ascii="Arial" w:hAnsi="Arial" w:cs="Arial"/>
                <w:lang w:val="es-SV" w:eastAsia="en-US"/>
              </w:rPr>
            </w:pPr>
            <w:r w:rsidRPr="007C1A19">
              <w:rPr>
                <w:rFonts w:ascii="Arial" w:hAnsi="Arial" w:cs="Arial"/>
                <w:lang w:eastAsia="en-US"/>
              </w:rPr>
              <w:t>$356,639.85</w:t>
            </w:r>
          </w:p>
        </w:tc>
      </w:tr>
      <w:tr w:rsidR="008A0769" w:rsidRPr="007C1A19" w14:paraId="4BA24273" w14:textId="77777777" w:rsidTr="00523C14">
        <w:trPr>
          <w:trHeight w:val="286"/>
        </w:trPr>
        <w:tc>
          <w:tcPr>
            <w:tcW w:w="2817" w:type="dxa"/>
            <w:shd w:val="clear" w:color="auto" w:fill="auto"/>
            <w:tcMar>
              <w:top w:w="72" w:type="dxa"/>
              <w:left w:w="144" w:type="dxa"/>
              <w:bottom w:w="72" w:type="dxa"/>
              <w:right w:w="144" w:type="dxa"/>
            </w:tcMar>
            <w:vAlign w:val="center"/>
            <w:hideMark/>
          </w:tcPr>
          <w:p w14:paraId="3BA5B299" w14:textId="77777777" w:rsidR="007C1A19" w:rsidRPr="007C1A19" w:rsidRDefault="007C1A19" w:rsidP="007C1A19">
            <w:pPr>
              <w:tabs>
                <w:tab w:val="num" w:pos="720"/>
              </w:tabs>
              <w:autoSpaceDE w:val="0"/>
              <w:autoSpaceDN w:val="0"/>
              <w:adjustRightInd w:val="0"/>
              <w:jc w:val="both"/>
              <w:rPr>
                <w:rFonts w:ascii="Arial" w:hAnsi="Arial" w:cs="Arial"/>
                <w:sz w:val="20"/>
                <w:szCs w:val="20"/>
                <w:lang w:val="es-SV" w:eastAsia="en-US"/>
              </w:rPr>
            </w:pPr>
            <w:r w:rsidRPr="007C1A19">
              <w:rPr>
                <w:rFonts w:ascii="Arial" w:hAnsi="Arial" w:cs="Arial"/>
                <w:sz w:val="20"/>
                <w:szCs w:val="20"/>
                <w:lang w:eastAsia="en-US"/>
              </w:rPr>
              <w:t>120</w:t>
            </w:r>
          </w:p>
        </w:tc>
        <w:tc>
          <w:tcPr>
            <w:tcW w:w="2509" w:type="dxa"/>
            <w:shd w:val="clear" w:color="auto" w:fill="auto"/>
            <w:tcMar>
              <w:top w:w="72" w:type="dxa"/>
              <w:left w:w="144" w:type="dxa"/>
              <w:bottom w:w="72" w:type="dxa"/>
              <w:right w:w="144" w:type="dxa"/>
            </w:tcMar>
            <w:vAlign w:val="center"/>
            <w:hideMark/>
          </w:tcPr>
          <w:p w14:paraId="5EC15F96" w14:textId="77777777" w:rsidR="007C1A19" w:rsidRPr="007C1A19" w:rsidRDefault="007C1A19" w:rsidP="007C1A19">
            <w:pPr>
              <w:tabs>
                <w:tab w:val="num" w:pos="720"/>
              </w:tabs>
              <w:autoSpaceDE w:val="0"/>
              <w:autoSpaceDN w:val="0"/>
              <w:adjustRightInd w:val="0"/>
              <w:jc w:val="both"/>
              <w:rPr>
                <w:rFonts w:ascii="Arial" w:hAnsi="Arial" w:cs="Arial"/>
                <w:sz w:val="20"/>
                <w:szCs w:val="20"/>
                <w:lang w:val="es-SV" w:eastAsia="en-US"/>
              </w:rPr>
            </w:pPr>
            <w:r w:rsidRPr="007C1A19">
              <w:rPr>
                <w:rFonts w:ascii="Arial" w:hAnsi="Arial" w:cs="Arial"/>
                <w:sz w:val="20"/>
                <w:szCs w:val="20"/>
                <w:lang w:eastAsia="en-US"/>
              </w:rPr>
              <w:t>&lt;=$500.00</w:t>
            </w:r>
          </w:p>
        </w:tc>
        <w:tc>
          <w:tcPr>
            <w:tcW w:w="1953" w:type="dxa"/>
            <w:shd w:val="clear" w:color="auto" w:fill="auto"/>
            <w:tcMar>
              <w:top w:w="72" w:type="dxa"/>
              <w:left w:w="144" w:type="dxa"/>
              <w:bottom w:w="72" w:type="dxa"/>
              <w:right w:w="144" w:type="dxa"/>
            </w:tcMar>
            <w:vAlign w:val="center"/>
            <w:hideMark/>
          </w:tcPr>
          <w:p w14:paraId="3B7CECB0" w14:textId="77777777" w:rsidR="007C1A19" w:rsidRPr="007C1A19" w:rsidRDefault="007C1A19" w:rsidP="007C1A19">
            <w:pPr>
              <w:tabs>
                <w:tab w:val="num" w:pos="720"/>
              </w:tabs>
              <w:autoSpaceDE w:val="0"/>
              <w:autoSpaceDN w:val="0"/>
              <w:adjustRightInd w:val="0"/>
              <w:jc w:val="both"/>
              <w:rPr>
                <w:rFonts w:ascii="Arial" w:hAnsi="Arial" w:cs="Arial"/>
                <w:sz w:val="20"/>
                <w:szCs w:val="20"/>
                <w:lang w:val="es-SV" w:eastAsia="en-US"/>
              </w:rPr>
            </w:pPr>
            <w:r w:rsidRPr="007C1A19">
              <w:rPr>
                <w:rFonts w:ascii="Arial" w:hAnsi="Arial" w:cs="Arial"/>
                <w:sz w:val="20"/>
                <w:szCs w:val="20"/>
                <w:lang w:eastAsia="en-US"/>
              </w:rPr>
              <w:t>3.50</w:t>
            </w:r>
          </w:p>
        </w:tc>
        <w:tc>
          <w:tcPr>
            <w:tcW w:w="2233" w:type="dxa"/>
            <w:shd w:val="clear" w:color="auto" w:fill="auto"/>
            <w:tcMar>
              <w:top w:w="72" w:type="dxa"/>
              <w:left w:w="144" w:type="dxa"/>
              <w:bottom w:w="72" w:type="dxa"/>
              <w:right w:w="144" w:type="dxa"/>
            </w:tcMar>
            <w:vAlign w:val="center"/>
            <w:hideMark/>
          </w:tcPr>
          <w:p w14:paraId="4290E4B1" w14:textId="77777777" w:rsidR="007C1A19" w:rsidRPr="007C1A19" w:rsidRDefault="007C1A19" w:rsidP="007C1A19">
            <w:pPr>
              <w:tabs>
                <w:tab w:val="num" w:pos="720"/>
              </w:tabs>
              <w:autoSpaceDE w:val="0"/>
              <w:autoSpaceDN w:val="0"/>
              <w:adjustRightInd w:val="0"/>
              <w:jc w:val="both"/>
              <w:rPr>
                <w:rFonts w:ascii="Arial" w:hAnsi="Arial" w:cs="Arial"/>
                <w:lang w:val="es-SV" w:eastAsia="en-US"/>
              </w:rPr>
            </w:pPr>
            <w:r w:rsidRPr="007C1A19">
              <w:rPr>
                <w:rFonts w:ascii="Arial" w:hAnsi="Arial" w:cs="Arial"/>
                <w:lang w:eastAsia="en-US"/>
              </w:rPr>
              <w:t>$32,202.30</w:t>
            </w:r>
          </w:p>
        </w:tc>
      </w:tr>
      <w:tr w:rsidR="00523C14" w:rsidRPr="007C1A19" w14:paraId="0B3C0B92" w14:textId="77777777" w:rsidTr="00523C14">
        <w:trPr>
          <w:trHeight w:val="174"/>
        </w:trPr>
        <w:tc>
          <w:tcPr>
            <w:tcW w:w="5326" w:type="dxa"/>
            <w:gridSpan w:val="2"/>
            <w:shd w:val="clear" w:color="auto" w:fill="auto"/>
            <w:tcMar>
              <w:top w:w="72" w:type="dxa"/>
              <w:left w:w="144" w:type="dxa"/>
              <w:bottom w:w="72" w:type="dxa"/>
              <w:right w:w="144" w:type="dxa"/>
            </w:tcMar>
            <w:vAlign w:val="center"/>
            <w:hideMark/>
          </w:tcPr>
          <w:p w14:paraId="2ADC220D" w14:textId="0FE2C0EE" w:rsidR="007C1A19" w:rsidRPr="007C1A19" w:rsidRDefault="00CA34B4" w:rsidP="007C1A19">
            <w:pPr>
              <w:tabs>
                <w:tab w:val="num" w:pos="720"/>
              </w:tabs>
              <w:autoSpaceDE w:val="0"/>
              <w:autoSpaceDN w:val="0"/>
              <w:adjustRightInd w:val="0"/>
              <w:jc w:val="both"/>
              <w:rPr>
                <w:rFonts w:ascii="Arial" w:hAnsi="Arial" w:cs="Arial"/>
                <w:sz w:val="20"/>
                <w:szCs w:val="20"/>
                <w:lang w:val="es-SV" w:eastAsia="en-US"/>
              </w:rPr>
            </w:pPr>
            <w:proofErr w:type="gramStart"/>
            <w:r w:rsidRPr="007C1A19">
              <w:rPr>
                <w:rFonts w:ascii="Arial" w:hAnsi="Arial" w:cs="Arial"/>
                <w:b/>
                <w:bCs/>
                <w:sz w:val="20"/>
                <w:szCs w:val="20"/>
                <w:lang w:eastAsia="en-US"/>
              </w:rPr>
              <w:t>Total</w:t>
            </w:r>
            <w:proofErr w:type="gramEnd"/>
            <w:r>
              <w:rPr>
                <w:rFonts w:ascii="Arial" w:hAnsi="Arial" w:cs="Arial"/>
                <w:b/>
                <w:bCs/>
                <w:sz w:val="20"/>
                <w:szCs w:val="20"/>
                <w:lang w:eastAsia="en-US"/>
              </w:rPr>
              <w:t xml:space="preserve"> de P</w:t>
            </w:r>
            <w:r w:rsidR="007C1A19" w:rsidRPr="007C1A19">
              <w:rPr>
                <w:rFonts w:ascii="Arial" w:hAnsi="Arial" w:cs="Arial"/>
                <w:b/>
                <w:bCs/>
                <w:sz w:val="20"/>
                <w:szCs w:val="20"/>
                <w:lang w:eastAsia="en-US"/>
              </w:rPr>
              <w:t xml:space="preserve">rocesos </w:t>
            </w:r>
          </w:p>
        </w:tc>
        <w:tc>
          <w:tcPr>
            <w:tcW w:w="1953" w:type="dxa"/>
            <w:shd w:val="clear" w:color="auto" w:fill="auto"/>
            <w:tcMar>
              <w:top w:w="72" w:type="dxa"/>
              <w:left w:w="144" w:type="dxa"/>
              <w:bottom w:w="72" w:type="dxa"/>
              <w:right w:w="144" w:type="dxa"/>
            </w:tcMar>
            <w:vAlign w:val="center"/>
            <w:hideMark/>
          </w:tcPr>
          <w:p w14:paraId="5A131241" w14:textId="77777777" w:rsidR="007C1A19" w:rsidRPr="007C1A19" w:rsidRDefault="007C1A19" w:rsidP="007C1A19">
            <w:pPr>
              <w:tabs>
                <w:tab w:val="num" w:pos="720"/>
              </w:tabs>
              <w:autoSpaceDE w:val="0"/>
              <w:autoSpaceDN w:val="0"/>
              <w:adjustRightInd w:val="0"/>
              <w:jc w:val="both"/>
              <w:rPr>
                <w:rFonts w:ascii="Arial" w:hAnsi="Arial" w:cs="Arial"/>
                <w:sz w:val="20"/>
                <w:szCs w:val="20"/>
                <w:lang w:val="es-SV" w:eastAsia="en-US"/>
              </w:rPr>
            </w:pPr>
            <w:r w:rsidRPr="007C1A19">
              <w:rPr>
                <w:rFonts w:ascii="Arial" w:hAnsi="Arial" w:cs="Arial"/>
                <w:b/>
                <w:bCs/>
                <w:sz w:val="20"/>
                <w:szCs w:val="20"/>
                <w:lang w:eastAsia="en-US"/>
              </w:rPr>
              <w:t>344</w:t>
            </w:r>
          </w:p>
        </w:tc>
        <w:tc>
          <w:tcPr>
            <w:tcW w:w="2233" w:type="dxa"/>
            <w:shd w:val="clear" w:color="auto" w:fill="auto"/>
            <w:tcMar>
              <w:top w:w="72" w:type="dxa"/>
              <w:left w:w="144" w:type="dxa"/>
              <w:bottom w:w="72" w:type="dxa"/>
              <w:right w:w="144" w:type="dxa"/>
            </w:tcMar>
            <w:vAlign w:val="center"/>
            <w:hideMark/>
          </w:tcPr>
          <w:p w14:paraId="28B03709" w14:textId="77777777" w:rsidR="007C1A19" w:rsidRPr="007C1A19" w:rsidRDefault="007C1A19" w:rsidP="007C1A19">
            <w:pPr>
              <w:tabs>
                <w:tab w:val="num" w:pos="720"/>
              </w:tabs>
              <w:autoSpaceDE w:val="0"/>
              <w:autoSpaceDN w:val="0"/>
              <w:adjustRightInd w:val="0"/>
              <w:jc w:val="both"/>
              <w:rPr>
                <w:rFonts w:ascii="Arial" w:hAnsi="Arial" w:cs="Arial"/>
                <w:lang w:val="es-SV" w:eastAsia="en-US"/>
              </w:rPr>
            </w:pPr>
          </w:p>
        </w:tc>
      </w:tr>
    </w:tbl>
    <w:p w14:paraId="698D7CE3" w14:textId="6DB9ADD6" w:rsidR="00A90C76" w:rsidRDefault="001864D1" w:rsidP="00A90C76">
      <w:pPr>
        <w:tabs>
          <w:tab w:val="num" w:pos="720"/>
        </w:tabs>
        <w:autoSpaceDE w:val="0"/>
        <w:autoSpaceDN w:val="0"/>
        <w:adjustRightInd w:val="0"/>
        <w:jc w:val="both"/>
        <w:rPr>
          <w:rFonts w:ascii="Arial" w:hAnsi="Arial" w:cs="Arial"/>
          <w:b/>
          <w:bCs/>
          <w:lang w:val="es-ES_tradnl"/>
        </w:rPr>
      </w:pPr>
      <w:r>
        <w:rPr>
          <w:rFonts w:ascii="Arial" w:hAnsi="Arial" w:cs="Arial"/>
          <w:lang w:val="es-SV" w:eastAsia="en-US"/>
        </w:rPr>
        <w:t xml:space="preserve">Finalmente, luego de exponer en detalle, la aplicación de la </w:t>
      </w:r>
      <w:r w:rsidR="0043167B" w:rsidRPr="00FE0428">
        <w:rPr>
          <w:rFonts w:ascii="Arial" w:hAnsi="Arial" w:cs="Arial"/>
          <w:lang w:val="es-MX"/>
        </w:rPr>
        <w:t>LEY DE COMPRAS PÚBLICAS (LCP)</w:t>
      </w:r>
      <w:r w:rsidR="0043167B">
        <w:rPr>
          <w:rFonts w:ascii="Arial" w:hAnsi="Arial" w:cs="Arial"/>
          <w:lang w:val="es-MX"/>
        </w:rPr>
        <w:t xml:space="preserve"> en el Fondo Social para la Vivienda, conforme lo indicado en el documento que se adjunta a la presente acta, se solicita a Junta Directiva</w:t>
      </w:r>
      <w:r w:rsidR="00CF290D">
        <w:rPr>
          <w:rFonts w:ascii="Arial" w:hAnsi="Arial" w:cs="Arial"/>
          <w:lang w:val="es-MX"/>
        </w:rPr>
        <w:t xml:space="preserve"> aprobar </w:t>
      </w:r>
      <w:r w:rsidR="00CF290D" w:rsidRPr="007F3374">
        <w:rPr>
          <w:rFonts w:ascii="Arial" w:hAnsi="Arial" w:cs="Arial"/>
          <w:bCs/>
          <w:lang w:val="es-ES_tradnl"/>
        </w:rPr>
        <w:t xml:space="preserve">la </w:t>
      </w:r>
      <w:r w:rsidR="00CF290D" w:rsidRPr="00FE0428">
        <w:rPr>
          <w:rFonts w:ascii="Arial" w:hAnsi="Arial" w:cs="Arial"/>
          <w:lang w:val="es-MX"/>
        </w:rPr>
        <w:t xml:space="preserve">delegación de competencias con base a </w:t>
      </w:r>
      <w:r w:rsidR="00CF290D">
        <w:rPr>
          <w:rFonts w:ascii="Arial" w:hAnsi="Arial" w:cs="Arial"/>
          <w:lang w:val="es-MX"/>
        </w:rPr>
        <w:t>esta Ley, según lo expuesto.</w:t>
      </w:r>
      <w:r w:rsidR="001E4DD2">
        <w:rPr>
          <w:rFonts w:ascii="Arial" w:hAnsi="Arial" w:cs="Arial"/>
          <w:lang w:val="es-MX"/>
        </w:rPr>
        <w:t xml:space="preserve"> </w:t>
      </w:r>
      <w:r w:rsidR="00A90C76" w:rsidRPr="00A90C76">
        <w:rPr>
          <w:rFonts w:ascii="Arial" w:hAnsi="Arial" w:cs="Arial"/>
          <w:bCs/>
          <w:lang w:val="es-ES_tradnl"/>
        </w:rPr>
        <w:t xml:space="preserve">Esta Junta Directiva, luego de conocer en detalle la exposición presentada por </w:t>
      </w:r>
      <w:r w:rsidR="00E30A71" w:rsidRPr="007F3374">
        <w:rPr>
          <w:rFonts w:ascii="Arial" w:hAnsi="Arial" w:cs="Arial"/>
        </w:rPr>
        <w:t xml:space="preserve">Jefe de la Unidad de </w:t>
      </w:r>
      <w:r w:rsidR="00E30A71">
        <w:rPr>
          <w:rFonts w:ascii="Arial" w:hAnsi="Arial" w:cs="Arial"/>
        </w:rPr>
        <w:t>Adquisiciones y Contrataciones Institucional</w:t>
      </w:r>
      <w:r w:rsidR="00E30A71" w:rsidRPr="007F3374">
        <w:rPr>
          <w:rFonts w:ascii="Arial" w:hAnsi="Arial" w:cs="Arial"/>
        </w:rPr>
        <w:t xml:space="preserve"> (U</w:t>
      </w:r>
      <w:r w:rsidR="00E30A71">
        <w:rPr>
          <w:rFonts w:ascii="Arial" w:hAnsi="Arial" w:cs="Arial"/>
        </w:rPr>
        <w:t>A</w:t>
      </w:r>
      <w:r w:rsidR="00E30A71" w:rsidRPr="007F3374">
        <w:rPr>
          <w:rFonts w:ascii="Arial" w:hAnsi="Arial" w:cs="Arial"/>
        </w:rPr>
        <w:t>C</w:t>
      </w:r>
      <w:r w:rsidR="00E30A71">
        <w:rPr>
          <w:rFonts w:ascii="Arial" w:hAnsi="Arial" w:cs="Arial"/>
        </w:rPr>
        <w:t>I</w:t>
      </w:r>
      <w:r w:rsidR="00E30A71" w:rsidRPr="007F3374">
        <w:rPr>
          <w:rFonts w:ascii="Arial" w:hAnsi="Arial" w:cs="Arial"/>
        </w:rPr>
        <w:t>)</w:t>
      </w:r>
      <w:r w:rsidR="00A90C76" w:rsidRPr="00A90C76">
        <w:rPr>
          <w:rFonts w:ascii="Arial" w:hAnsi="Arial" w:cs="Arial"/>
          <w:lang w:val="es-MX"/>
        </w:rPr>
        <w:t xml:space="preserve">, quien fue acompañado por el </w:t>
      </w:r>
      <w:r w:rsidR="00A90C76" w:rsidRPr="00A90C76">
        <w:rPr>
          <w:rFonts w:ascii="Arial" w:hAnsi="Arial" w:cs="Arial"/>
        </w:rPr>
        <w:t xml:space="preserve">Gerente Legal; estima que a efecto de dinamizar la gestión operativa de las compras de ésta institución, es necesario otorgar a los miembros de la Administración Superior, Gerentes y Jefes, la facultad de tomar decisiones con el objeto de proceder a la adquisición de los bienes y servicios requeridos para el funcionamiento del FSV, siendo </w:t>
      </w:r>
      <w:r w:rsidR="00E30A71" w:rsidRPr="00A90C76">
        <w:rPr>
          <w:rFonts w:ascii="Arial" w:hAnsi="Arial" w:cs="Arial"/>
        </w:rPr>
        <w:t>así</w:t>
      </w:r>
      <w:r w:rsidR="00A90C76" w:rsidRPr="00A90C76">
        <w:rPr>
          <w:rFonts w:ascii="Arial" w:hAnsi="Arial" w:cs="Arial"/>
        </w:rPr>
        <w:t xml:space="preserve"> que a través de la “Delegación” contemplada en el art. 18 de la Ley de Compras Públicas, se pretende buscar la celeridad, economía, sencillez y eficacia de los tramites de adquisiciones, no existiendo limitante legal alguna para acceder a lo solicitado, por lo que </w:t>
      </w:r>
      <w:r w:rsidR="00A90C76" w:rsidRPr="00A90C76">
        <w:rPr>
          <w:rFonts w:ascii="Arial" w:hAnsi="Arial" w:cs="Arial"/>
          <w:lang w:val="es-MX"/>
        </w:rPr>
        <w:t>con base a lo regulado en los artículos 18, 44 y 129 de la Ley de Compras Públicas (LCP) y a los artículos 27 y 30 de la Ley del Fondo Social para la Vivienda,</w:t>
      </w:r>
      <w:r w:rsidR="00A90C76" w:rsidRPr="00A90C76">
        <w:rPr>
          <w:rFonts w:ascii="Arial" w:hAnsi="Arial" w:cs="Arial"/>
          <w:b/>
          <w:bCs/>
          <w:lang w:val="es-MX"/>
        </w:rPr>
        <w:t xml:space="preserve"> </w:t>
      </w:r>
      <w:r w:rsidR="00A90C76" w:rsidRPr="00A90C76">
        <w:rPr>
          <w:rFonts w:ascii="Arial" w:hAnsi="Arial" w:cs="Arial"/>
          <w:lang w:val="es-MX"/>
        </w:rPr>
        <w:t>Junta Directiva</w:t>
      </w:r>
      <w:r w:rsidR="00A90C76" w:rsidRPr="00A90C76">
        <w:rPr>
          <w:rFonts w:ascii="Arial" w:hAnsi="Arial" w:cs="Arial"/>
          <w:b/>
          <w:bCs/>
          <w:lang w:val="es-MX"/>
        </w:rPr>
        <w:t xml:space="preserve"> </w:t>
      </w:r>
      <w:r w:rsidR="00A90C76" w:rsidRPr="00A90C76">
        <w:rPr>
          <w:rFonts w:ascii="Arial" w:hAnsi="Arial" w:cs="Arial"/>
          <w:bCs/>
          <w:lang w:val="es-ES_tradnl"/>
        </w:rPr>
        <w:t xml:space="preserve">por unanimidad </w:t>
      </w:r>
      <w:r w:rsidR="00A90C76" w:rsidRPr="00A90C76">
        <w:rPr>
          <w:rFonts w:ascii="Arial" w:hAnsi="Arial" w:cs="Arial"/>
          <w:b/>
          <w:bCs/>
          <w:lang w:val="es-ES_tradnl"/>
        </w:rPr>
        <w:t>ACUERDA:</w:t>
      </w:r>
    </w:p>
    <w:p w14:paraId="379177A5" w14:textId="62A7C1E4" w:rsidR="00FA1EBA" w:rsidRDefault="00FA1EBA" w:rsidP="000A7070">
      <w:pPr>
        <w:tabs>
          <w:tab w:val="num" w:pos="720"/>
        </w:tabs>
        <w:autoSpaceDE w:val="0"/>
        <w:autoSpaceDN w:val="0"/>
        <w:adjustRightInd w:val="0"/>
        <w:jc w:val="both"/>
        <w:rPr>
          <w:rFonts w:ascii="Arial" w:hAnsi="Arial" w:cs="Arial"/>
          <w:b/>
          <w:bCs/>
          <w:lang w:val="es-ES_tradnl"/>
        </w:rPr>
      </w:pPr>
    </w:p>
    <w:p w14:paraId="1F43F43C" w14:textId="1B336682" w:rsidR="00FA1EBA" w:rsidRPr="00F236E7" w:rsidRDefault="00452EC7" w:rsidP="00F236E7">
      <w:pPr>
        <w:numPr>
          <w:ilvl w:val="0"/>
          <w:numId w:val="10"/>
        </w:numPr>
        <w:autoSpaceDE w:val="0"/>
        <w:autoSpaceDN w:val="0"/>
        <w:adjustRightInd w:val="0"/>
        <w:jc w:val="both"/>
        <w:rPr>
          <w:rFonts w:ascii="Arial" w:hAnsi="Arial" w:cs="Arial"/>
          <w:bCs/>
          <w:lang w:val="es-SV"/>
        </w:rPr>
      </w:pPr>
      <w:r w:rsidRPr="00FA1EBA">
        <w:rPr>
          <w:rFonts w:ascii="Arial" w:hAnsi="Arial" w:cs="Arial"/>
          <w:bCs/>
        </w:rPr>
        <w:t xml:space="preserve">Delegar en el </w:t>
      </w:r>
      <w:proofErr w:type="gramStart"/>
      <w:r w:rsidRPr="00FA1EBA">
        <w:rPr>
          <w:rFonts w:ascii="Arial" w:hAnsi="Arial" w:cs="Arial"/>
          <w:bCs/>
        </w:rPr>
        <w:t>Presidente</w:t>
      </w:r>
      <w:proofErr w:type="gramEnd"/>
      <w:r w:rsidRPr="00FA1EBA">
        <w:rPr>
          <w:rFonts w:ascii="Arial" w:hAnsi="Arial" w:cs="Arial"/>
          <w:bCs/>
        </w:rPr>
        <w:t xml:space="preserve"> </w:t>
      </w:r>
      <w:r>
        <w:rPr>
          <w:rFonts w:ascii="Arial" w:hAnsi="Arial" w:cs="Arial"/>
          <w:bCs/>
        </w:rPr>
        <w:t>y</w:t>
      </w:r>
      <w:r w:rsidRPr="00FA1EBA">
        <w:rPr>
          <w:rFonts w:ascii="Arial" w:hAnsi="Arial" w:cs="Arial"/>
          <w:bCs/>
        </w:rPr>
        <w:t xml:space="preserve"> Director Ejecutivo, Gerente General, Gerentes </w:t>
      </w:r>
      <w:r>
        <w:rPr>
          <w:rFonts w:ascii="Arial" w:hAnsi="Arial" w:cs="Arial"/>
          <w:bCs/>
        </w:rPr>
        <w:t>d</w:t>
      </w:r>
      <w:r w:rsidRPr="00FA1EBA">
        <w:rPr>
          <w:rFonts w:ascii="Arial" w:hAnsi="Arial" w:cs="Arial"/>
          <w:bCs/>
        </w:rPr>
        <w:t>e Área</w:t>
      </w:r>
      <w:r w:rsidR="00FA1EBA" w:rsidRPr="00FA1EBA">
        <w:rPr>
          <w:rFonts w:ascii="Arial" w:hAnsi="Arial" w:cs="Arial"/>
          <w:bCs/>
        </w:rPr>
        <w:t xml:space="preserve">, dentro de su área de </w:t>
      </w:r>
      <w:r w:rsidR="00F236E7" w:rsidRPr="00FA1EBA">
        <w:rPr>
          <w:rFonts w:ascii="Arial" w:hAnsi="Arial" w:cs="Arial"/>
          <w:bCs/>
        </w:rPr>
        <w:t>gestión, la</w:t>
      </w:r>
      <w:r w:rsidR="00FA1EBA" w:rsidRPr="00FA1EBA">
        <w:rPr>
          <w:rFonts w:ascii="Arial" w:hAnsi="Arial" w:cs="Arial"/>
          <w:bCs/>
        </w:rPr>
        <w:t xml:space="preserve"> facultad de adjudicar, declarar desierto, dejar sin efecto </w:t>
      </w:r>
      <w:r w:rsidR="00FA1EBA" w:rsidRPr="00FA1EBA">
        <w:rPr>
          <w:rFonts w:ascii="Arial" w:hAnsi="Arial" w:cs="Arial"/>
          <w:bCs/>
        </w:rPr>
        <w:lastRenderedPageBreak/>
        <w:t>o suspender, modificaciones contractuales, prórrogas</w:t>
      </w:r>
      <w:r w:rsidR="00F236E7">
        <w:rPr>
          <w:rFonts w:ascii="Arial" w:hAnsi="Arial" w:cs="Arial"/>
          <w:bCs/>
        </w:rPr>
        <w:t>, h</w:t>
      </w:r>
      <w:r w:rsidR="00FA1EBA" w:rsidRPr="00FA1EBA">
        <w:rPr>
          <w:rFonts w:ascii="Arial" w:hAnsi="Arial" w:cs="Arial"/>
          <w:bCs/>
        </w:rPr>
        <w:t>asta el monto de TREINTA MIL 00/100 D</w:t>
      </w:r>
      <w:r w:rsidR="00CA34B4">
        <w:rPr>
          <w:rFonts w:ascii="Arial" w:hAnsi="Arial" w:cs="Arial"/>
          <w:bCs/>
        </w:rPr>
        <w:t>Ó</w:t>
      </w:r>
      <w:r w:rsidR="00FA1EBA" w:rsidRPr="00FA1EBA">
        <w:rPr>
          <w:rFonts w:ascii="Arial" w:hAnsi="Arial" w:cs="Arial"/>
          <w:bCs/>
        </w:rPr>
        <w:t>LARES DE LOS ESTADOS UNIDOS DE AM</w:t>
      </w:r>
      <w:r w:rsidR="0043167B">
        <w:rPr>
          <w:rFonts w:ascii="Arial" w:hAnsi="Arial" w:cs="Arial"/>
          <w:bCs/>
        </w:rPr>
        <w:t>É</w:t>
      </w:r>
      <w:r w:rsidR="00FA1EBA" w:rsidRPr="00FA1EBA">
        <w:rPr>
          <w:rFonts w:ascii="Arial" w:hAnsi="Arial" w:cs="Arial"/>
          <w:bCs/>
        </w:rPr>
        <w:t>RICA (US$30,000.00) valor que incluye IVA.</w:t>
      </w:r>
    </w:p>
    <w:p w14:paraId="168B37BF" w14:textId="77777777" w:rsidR="00FA1EBA" w:rsidRPr="00FA1EBA" w:rsidRDefault="00FA1EBA" w:rsidP="00F236E7">
      <w:pPr>
        <w:autoSpaceDE w:val="0"/>
        <w:autoSpaceDN w:val="0"/>
        <w:adjustRightInd w:val="0"/>
        <w:ind w:left="360"/>
        <w:jc w:val="both"/>
        <w:rPr>
          <w:rFonts w:ascii="Arial" w:hAnsi="Arial" w:cs="Arial"/>
          <w:bCs/>
          <w:lang w:val="es-SV"/>
        </w:rPr>
      </w:pPr>
    </w:p>
    <w:p w14:paraId="0CFD6BAE" w14:textId="5CBF5E50" w:rsidR="00FA1EBA" w:rsidRPr="00F236E7" w:rsidRDefault="00FA1EBA" w:rsidP="00F236E7">
      <w:pPr>
        <w:numPr>
          <w:ilvl w:val="0"/>
          <w:numId w:val="10"/>
        </w:numPr>
        <w:autoSpaceDE w:val="0"/>
        <w:autoSpaceDN w:val="0"/>
        <w:adjustRightInd w:val="0"/>
        <w:jc w:val="both"/>
        <w:rPr>
          <w:rFonts w:ascii="Arial" w:hAnsi="Arial" w:cs="Arial"/>
          <w:bCs/>
          <w:lang w:val="es-SV"/>
        </w:rPr>
      </w:pPr>
      <w:r w:rsidRPr="00FA1EBA">
        <w:rPr>
          <w:rFonts w:ascii="Arial" w:hAnsi="Arial" w:cs="Arial"/>
          <w:bCs/>
        </w:rPr>
        <w:t>D</w:t>
      </w:r>
      <w:r w:rsidR="00543343" w:rsidRPr="00FA1EBA">
        <w:rPr>
          <w:rFonts w:ascii="Arial" w:hAnsi="Arial" w:cs="Arial"/>
          <w:bCs/>
        </w:rPr>
        <w:t>elegar</w:t>
      </w:r>
      <w:r w:rsidRPr="00FA1EBA">
        <w:rPr>
          <w:rFonts w:ascii="Arial" w:hAnsi="Arial" w:cs="Arial"/>
          <w:bCs/>
        </w:rPr>
        <w:t xml:space="preserve"> en los </w:t>
      </w:r>
      <w:proofErr w:type="gramStart"/>
      <w:r w:rsidRPr="00FA1EBA">
        <w:rPr>
          <w:rFonts w:ascii="Arial" w:hAnsi="Arial" w:cs="Arial"/>
          <w:bCs/>
        </w:rPr>
        <w:t>Jefes</w:t>
      </w:r>
      <w:proofErr w:type="gramEnd"/>
      <w:r w:rsidRPr="00FA1EBA">
        <w:rPr>
          <w:rFonts w:ascii="Arial" w:hAnsi="Arial" w:cs="Arial"/>
          <w:bCs/>
        </w:rPr>
        <w:t xml:space="preserve"> de las Agencias Santa Ana y San Miguel, la facultad de adjudicar, declarar desierto, dejar sin efecto o suspender, modificaciones contractuales, prórrogas; hasta el monto de CINCO MIL D</w:t>
      </w:r>
      <w:r w:rsidR="00CA34B4">
        <w:rPr>
          <w:rFonts w:ascii="Arial" w:hAnsi="Arial" w:cs="Arial"/>
          <w:bCs/>
        </w:rPr>
        <w:t>Ó</w:t>
      </w:r>
      <w:r w:rsidRPr="00FA1EBA">
        <w:rPr>
          <w:rFonts w:ascii="Arial" w:hAnsi="Arial" w:cs="Arial"/>
          <w:bCs/>
        </w:rPr>
        <w:t xml:space="preserve">LARES DE LOS ESTADOS UNIDOS DE AMÉRICA (US$5,000.00) valor que incluye IVA. Asimismo, DELEGAR en la </w:t>
      </w:r>
      <w:proofErr w:type="gramStart"/>
      <w:r w:rsidRPr="00FA1EBA">
        <w:rPr>
          <w:rFonts w:ascii="Arial" w:hAnsi="Arial" w:cs="Arial"/>
          <w:bCs/>
        </w:rPr>
        <w:t>Jefa</w:t>
      </w:r>
      <w:proofErr w:type="gramEnd"/>
      <w:r w:rsidRPr="00FA1EBA">
        <w:rPr>
          <w:rFonts w:ascii="Arial" w:hAnsi="Arial" w:cs="Arial"/>
          <w:bCs/>
        </w:rPr>
        <w:t xml:space="preserve"> de la Unidad de Comunicaciones y Publicidad, la facultad de adjudicar, declarar desierto, dejar sin efecto o suspender, modificaciones contractuales, prórrogas; hasta el monto de TRES MIL D</w:t>
      </w:r>
      <w:r w:rsidR="00CA34B4">
        <w:rPr>
          <w:rFonts w:ascii="Arial" w:hAnsi="Arial" w:cs="Arial"/>
          <w:bCs/>
        </w:rPr>
        <w:t>Ó</w:t>
      </w:r>
      <w:r w:rsidRPr="00FA1EBA">
        <w:rPr>
          <w:rFonts w:ascii="Arial" w:hAnsi="Arial" w:cs="Arial"/>
          <w:bCs/>
        </w:rPr>
        <w:t xml:space="preserve">LARES DE LOS ESTADOS UNIDOS DE AMÉRICA (US$3,000.00) valor que incluye IVA. </w:t>
      </w:r>
    </w:p>
    <w:p w14:paraId="16D52C4D" w14:textId="77777777" w:rsidR="00F236E7" w:rsidRDefault="00F236E7" w:rsidP="00F236E7">
      <w:pPr>
        <w:pStyle w:val="Prrafodelista"/>
        <w:rPr>
          <w:rFonts w:ascii="Arial" w:hAnsi="Arial" w:cs="Arial"/>
          <w:bCs/>
          <w:lang w:val="es-SV"/>
        </w:rPr>
      </w:pPr>
    </w:p>
    <w:p w14:paraId="7118A96E" w14:textId="17EE8ED0" w:rsidR="00FA1EBA" w:rsidRPr="00CA34B4" w:rsidRDefault="00FA1EBA" w:rsidP="00F236E7">
      <w:pPr>
        <w:numPr>
          <w:ilvl w:val="0"/>
          <w:numId w:val="10"/>
        </w:numPr>
        <w:autoSpaceDE w:val="0"/>
        <w:autoSpaceDN w:val="0"/>
        <w:adjustRightInd w:val="0"/>
        <w:jc w:val="both"/>
        <w:rPr>
          <w:rFonts w:ascii="Arial" w:hAnsi="Arial" w:cs="Arial"/>
          <w:bCs/>
          <w:lang w:val="es-SV"/>
        </w:rPr>
      </w:pPr>
      <w:r w:rsidRPr="00FA1EBA">
        <w:rPr>
          <w:rFonts w:ascii="Arial" w:hAnsi="Arial" w:cs="Arial"/>
          <w:bCs/>
          <w:lang w:val="es-MX"/>
        </w:rPr>
        <w:t>A</w:t>
      </w:r>
      <w:r w:rsidR="00543343" w:rsidRPr="00FA1EBA">
        <w:rPr>
          <w:rFonts w:ascii="Arial" w:hAnsi="Arial" w:cs="Arial"/>
          <w:bCs/>
          <w:lang w:val="es-MX"/>
        </w:rPr>
        <w:t>utorizar</w:t>
      </w:r>
      <w:r w:rsidRPr="00FA1EBA">
        <w:rPr>
          <w:rFonts w:ascii="Arial" w:hAnsi="Arial" w:cs="Arial"/>
          <w:bCs/>
          <w:lang w:val="es-MX"/>
        </w:rPr>
        <w:t xml:space="preserve"> al </w:t>
      </w:r>
      <w:proofErr w:type="gramStart"/>
      <w:r w:rsidRPr="00FA1EBA">
        <w:rPr>
          <w:rFonts w:ascii="Arial" w:hAnsi="Arial" w:cs="Arial"/>
          <w:bCs/>
          <w:lang w:val="es-MX"/>
        </w:rPr>
        <w:t>Presidente</w:t>
      </w:r>
      <w:proofErr w:type="gramEnd"/>
      <w:r w:rsidRPr="00FA1EBA">
        <w:rPr>
          <w:rFonts w:ascii="Arial" w:hAnsi="Arial" w:cs="Arial"/>
          <w:bCs/>
          <w:lang w:val="es-MX"/>
        </w:rPr>
        <w:t xml:space="preserve"> y Director Ejecutivo </w:t>
      </w:r>
      <w:r w:rsidRPr="00FA1EBA">
        <w:rPr>
          <w:rFonts w:ascii="Arial" w:hAnsi="Arial" w:cs="Arial"/>
          <w:bCs/>
        </w:rPr>
        <w:t xml:space="preserve">para delegar en el GERENTE GENERAL, GERENTES DE ÁREA, Jefe de Agencia Santa Ana, Jefe de Agencia San Miguel y Jefa de la Unidad de Comunicaciones y Publicidad, la facultad de suscribir las órdenes de compra y contratos, </w:t>
      </w:r>
      <w:r w:rsidRPr="00FA1EBA">
        <w:rPr>
          <w:rFonts w:ascii="Arial" w:hAnsi="Arial" w:cs="Arial"/>
          <w:bCs/>
          <w:lang w:val="es-MX"/>
        </w:rPr>
        <w:t>derivados de procesos de adquisición, dentro de su área de gestión y conforme a los montos establecidos en los numerales 1 y 2.</w:t>
      </w:r>
    </w:p>
    <w:p w14:paraId="7E6C9895" w14:textId="77777777" w:rsidR="00CA34B4" w:rsidRDefault="00CA34B4" w:rsidP="00CA34B4">
      <w:pPr>
        <w:pStyle w:val="Prrafodelista"/>
        <w:rPr>
          <w:rFonts w:ascii="Arial" w:hAnsi="Arial" w:cs="Arial"/>
          <w:bCs/>
          <w:lang w:val="es-SV"/>
        </w:rPr>
      </w:pPr>
    </w:p>
    <w:p w14:paraId="2B3DD573" w14:textId="43F40838" w:rsidR="00CA34B4" w:rsidRPr="00CA34B4" w:rsidRDefault="00CA34B4" w:rsidP="00CA34B4">
      <w:pPr>
        <w:numPr>
          <w:ilvl w:val="0"/>
          <w:numId w:val="10"/>
        </w:numPr>
        <w:autoSpaceDE w:val="0"/>
        <w:autoSpaceDN w:val="0"/>
        <w:adjustRightInd w:val="0"/>
        <w:jc w:val="both"/>
        <w:rPr>
          <w:rFonts w:ascii="Arial" w:hAnsi="Arial" w:cs="Arial"/>
          <w:bCs/>
          <w:lang w:val="es-SV"/>
        </w:rPr>
      </w:pPr>
      <w:r w:rsidRPr="00CA34B4">
        <w:rPr>
          <w:rFonts w:ascii="Arial" w:hAnsi="Arial" w:cs="Arial"/>
          <w:bCs/>
        </w:rPr>
        <w:t>D</w:t>
      </w:r>
      <w:r w:rsidR="00543343" w:rsidRPr="00CA34B4">
        <w:rPr>
          <w:rFonts w:ascii="Arial" w:hAnsi="Arial" w:cs="Arial"/>
          <w:bCs/>
        </w:rPr>
        <w:t>elegar</w:t>
      </w:r>
      <w:r w:rsidRPr="00CA34B4">
        <w:rPr>
          <w:rFonts w:ascii="Arial" w:hAnsi="Arial" w:cs="Arial"/>
          <w:bCs/>
        </w:rPr>
        <w:t xml:space="preserve"> en el </w:t>
      </w:r>
      <w:proofErr w:type="gramStart"/>
      <w:r w:rsidRPr="00CA34B4">
        <w:rPr>
          <w:rFonts w:ascii="Arial" w:hAnsi="Arial" w:cs="Arial"/>
          <w:bCs/>
        </w:rPr>
        <w:t>Presidente</w:t>
      </w:r>
      <w:proofErr w:type="gramEnd"/>
      <w:r w:rsidRPr="00CA34B4">
        <w:rPr>
          <w:rFonts w:ascii="Arial" w:hAnsi="Arial" w:cs="Arial"/>
          <w:bCs/>
        </w:rPr>
        <w:t xml:space="preserve"> y Director Ejecutivo y el Gerente General, la facultad del nombramiento de panel de evaluación de ofertas o evaluadores, de administradores de contratos u órdenes de compra.</w:t>
      </w:r>
    </w:p>
    <w:p w14:paraId="23273AEB" w14:textId="77777777" w:rsidR="00CA34B4" w:rsidRDefault="00CA34B4" w:rsidP="00CA34B4">
      <w:pPr>
        <w:pStyle w:val="Prrafodelista"/>
        <w:rPr>
          <w:rFonts w:ascii="Arial" w:hAnsi="Arial" w:cs="Arial"/>
          <w:bCs/>
          <w:lang w:val="es-SV"/>
        </w:rPr>
      </w:pPr>
    </w:p>
    <w:p w14:paraId="7E32744A" w14:textId="4168E17B" w:rsidR="00CA34B4" w:rsidRPr="00CA34B4" w:rsidRDefault="00CA34B4" w:rsidP="00CA34B4">
      <w:pPr>
        <w:numPr>
          <w:ilvl w:val="0"/>
          <w:numId w:val="10"/>
        </w:numPr>
        <w:autoSpaceDE w:val="0"/>
        <w:autoSpaceDN w:val="0"/>
        <w:adjustRightInd w:val="0"/>
        <w:jc w:val="both"/>
        <w:rPr>
          <w:rFonts w:ascii="Arial" w:hAnsi="Arial" w:cs="Arial"/>
          <w:bCs/>
          <w:lang w:val="es-SV"/>
        </w:rPr>
      </w:pPr>
      <w:r w:rsidRPr="00CA34B4">
        <w:rPr>
          <w:rFonts w:ascii="Arial" w:hAnsi="Arial" w:cs="Arial"/>
          <w:bCs/>
        </w:rPr>
        <w:t>A</w:t>
      </w:r>
      <w:r w:rsidR="00543343" w:rsidRPr="00CA34B4">
        <w:rPr>
          <w:rFonts w:ascii="Arial" w:hAnsi="Arial" w:cs="Arial"/>
          <w:bCs/>
        </w:rPr>
        <w:t>utorizar</w:t>
      </w:r>
      <w:r w:rsidRPr="00CA34B4">
        <w:rPr>
          <w:rFonts w:ascii="Arial" w:hAnsi="Arial" w:cs="Arial"/>
          <w:bCs/>
        </w:rPr>
        <w:t xml:space="preserve"> para el método de contratación de Baja Cuantía un monto anual de hasta QUINIENTOS SETENTA Y DOS MIL D</w:t>
      </w:r>
      <w:r>
        <w:rPr>
          <w:rFonts w:ascii="Arial" w:hAnsi="Arial" w:cs="Arial"/>
          <w:bCs/>
        </w:rPr>
        <w:t>Ó</w:t>
      </w:r>
      <w:r w:rsidRPr="00CA34B4">
        <w:rPr>
          <w:rFonts w:ascii="Arial" w:hAnsi="Arial" w:cs="Arial"/>
          <w:bCs/>
        </w:rPr>
        <w:t xml:space="preserve">LARES DE LOS ESTADOS UNIDOS DE AMÉRICA (US$572,000.00), </w:t>
      </w:r>
      <w:r w:rsidR="00CB3EC0">
        <w:rPr>
          <w:rFonts w:ascii="Arial" w:hAnsi="Arial" w:cs="Arial"/>
          <w:bCs/>
        </w:rPr>
        <w:t xml:space="preserve">el cual servirá </w:t>
      </w:r>
      <w:r w:rsidRPr="00CA34B4">
        <w:rPr>
          <w:rFonts w:ascii="Arial" w:hAnsi="Arial" w:cs="Arial"/>
          <w:bCs/>
        </w:rPr>
        <w:t xml:space="preserve">para </w:t>
      </w:r>
      <w:r w:rsidRPr="00CA34B4">
        <w:rPr>
          <w:rFonts w:ascii="Arial" w:hAnsi="Arial" w:cs="Arial"/>
          <w:bCs/>
          <w:lang w:val="es-MX"/>
        </w:rPr>
        <w:t xml:space="preserve">la adquisición de bienes o servicios a requerir con carácter inmediato para suplir necesidades imprevistas para compras menores recurrentes institucionales, emergentes o que no se consideran proyectos de obra ni sean consultorías, </w:t>
      </w:r>
      <w:r w:rsidRPr="00CA34B4">
        <w:rPr>
          <w:rFonts w:ascii="Arial" w:hAnsi="Arial" w:cs="Arial"/>
          <w:bCs/>
        </w:rPr>
        <w:t xml:space="preserve">que serán pagados a través de caja chica o fondo circulante. Asimismo, autorizar el valor de </w:t>
      </w:r>
      <w:r w:rsidRPr="00CA34B4">
        <w:rPr>
          <w:rFonts w:ascii="Arial" w:hAnsi="Arial" w:cs="Arial"/>
          <w:bCs/>
          <w:lang w:val="es-MX"/>
        </w:rPr>
        <w:t>SIETE MIL 00/100 DOLARES (US$7,000.00) para la caja chica, siendo este el valor el máximo a utilizar por cada caso a contratarse. (Lo anterior, salvo lineamientos diferentes emitidos por la DINAC).</w:t>
      </w:r>
    </w:p>
    <w:p w14:paraId="10AE587C" w14:textId="77777777" w:rsidR="00CA34B4" w:rsidRDefault="00CA34B4" w:rsidP="00CA34B4">
      <w:pPr>
        <w:pStyle w:val="Prrafodelista"/>
        <w:rPr>
          <w:rFonts w:ascii="Arial" w:hAnsi="Arial" w:cs="Arial"/>
          <w:bCs/>
          <w:lang w:val="es-SV"/>
        </w:rPr>
      </w:pPr>
    </w:p>
    <w:p w14:paraId="70A44114" w14:textId="159F2EE4" w:rsidR="00CA34B4" w:rsidRPr="00CA34B4" w:rsidRDefault="00CA34B4" w:rsidP="00CA34B4">
      <w:pPr>
        <w:numPr>
          <w:ilvl w:val="0"/>
          <w:numId w:val="10"/>
        </w:numPr>
        <w:autoSpaceDE w:val="0"/>
        <w:autoSpaceDN w:val="0"/>
        <w:adjustRightInd w:val="0"/>
        <w:jc w:val="both"/>
        <w:rPr>
          <w:rFonts w:ascii="Arial" w:hAnsi="Arial" w:cs="Arial"/>
          <w:bCs/>
          <w:lang w:val="es-SV"/>
        </w:rPr>
      </w:pPr>
      <w:r w:rsidRPr="00CA34B4">
        <w:rPr>
          <w:rFonts w:ascii="Arial" w:hAnsi="Arial" w:cs="Arial"/>
          <w:bCs/>
          <w:lang w:val="es-MX"/>
        </w:rPr>
        <w:t>A</w:t>
      </w:r>
      <w:r w:rsidR="00543343" w:rsidRPr="00CA34B4">
        <w:rPr>
          <w:rFonts w:ascii="Arial" w:hAnsi="Arial" w:cs="Arial"/>
          <w:bCs/>
          <w:lang w:val="es-MX"/>
        </w:rPr>
        <w:t>utorizar</w:t>
      </w:r>
      <w:r w:rsidRPr="00CA34B4">
        <w:rPr>
          <w:rFonts w:ascii="Arial" w:hAnsi="Arial" w:cs="Arial"/>
          <w:bCs/>
          <w:lang w:val="es-MX"/>
        </w:rPr>
        <w:t xml:space="preserve"> las modificaciones al Instructivo de Firmas Institucionales, relacionadas con las facultades delegas en los numerales anteriores y la actualización del valor de caja chica o fondo circulante.</w:t>
      </w:r>
    </w:p>
    <w:p w14:paraId="255F3207" w14:textId="77777777" w:rsidR="00CA34B4" w:rsidRDefault="00CA34B4" w:rsidP="00CA34B4">
      <w:pPr>
        <w:pStyle w:val="Prrafodelista"/>
        <w:rPr>
          <w:rFonts w:ascii="Arial" w:hAnsi="Arial" w:cs="Arial"/>
          <w:bCs/>
          <w:lang w:val="es-SV"/>
        </w:rPr>
      </w:pPr>
    </w:p>
    <w:p w14:paraId="68618264" w14:textId="5752552B" w:rsidR="00CA34B4" w:rsidRPr="00CA34B4" w:rsidRDefault="00CA34B4" w:rsidP="00CA34B4">
      <w:pPr>
        <w:numPr>
          <w:ilvl w:val="0"/>
          <w:numId w:val="10"/>
        </w:numPr>
        <w:autoSpaceDE w:val="0"/>
        <w:autoSpaceDN w:val="0"/>
        <w:adjustRightInd w:val="0"/>
        <w:jc w:val="both"/>
        <w:rPr>
          <w:rFonts w:ascii="Arial" w:hAnsi="Arial" w:cs="Arial"/>
          <w:bCs/>
          <w:lang w:val="es-SV"/>
        </w:rPr>
      </w:pPr>
      <w:r w:rsidRPr="00CA34B4">
        <w:rPr>
          <w:rFonts w:ascii="Arial" w:hAnsi="Arial" w:cs="Arial"/>
          <w:bCs/>
          <w:lang w:val="es-SV"/>
        </w:rPr>
        <w:t>R</w:t>
      </w:r>
      <w:r w:rsidR="00543343" w:rsidRPr="00CA34B4">
        <w:rPr>
          <w:rFonts w:ascii="Arial" w:hAnsi="Arial" w:cs="Arial"/>
          <w:bCs/>
          <w:lang w:val="es-SV"/>
        </w:rPr>
        <w:t>atificar</w:t>
      </w:r>
      <w:r w:rsidRPr="00CA34B4">
        <w:rPr>
          <w:rFonts w:ascii="Arial" w:hAnsi="Arial" w:cs="Arial"/>
          <w:bCs/>
          <w:lang w:val="es-SV"/>
        </w:rPr>
        <w:t xml:space="preserve"> este punto en esta sesión.</w:t>
      </w:r>
    </w:p>
    <w:p w14:paraId="618D2260" w14:textId="77777777" w:rsidR="00FA1EBA" w:rsidRPr="00FA1EBA" w:rsidRDefault="00FA1EBA" w:rsidP="00CA34B4">
      <w:pPr>
        <w:autoSpaceDE w:val="0"/>
        <w:autoSpaceDN w:val="0"/>
        <w:adjustRightInd w:val="0"/>
        <w:ind w:left="360"/>
        <w:jc w:val="both"/>
        <w:rPr>
          <w:rFonts w:ascii="Arial" w:hAnsi="Arial" w:cs="Arial"/>
          <w:bCs/>
          <w:lang w:val="es-SV"/>
        </w:rPr>
      </w:pPr>
    </w:p>
    <w:p w14:paraId="58C63692" w14:textId="77777777" w:rsidR="00FA1EBA" w:rsidRPr="007F3374" w:rsidRDefault="00FA1EBA" w:rsidP="000A7070">
      <w:pPr>
        <w:tabs>
          <w:tab w:val="num" w:pos="720"/>
        </w:tabs>
        <w:autoSpaceDE w:val="0"/>
        <w:autoSpaceDN w:val="0"/>
        <w:adjustRightInd w:val="0"/>
        <w:jc w:val="both"/>
        <w:rPr>
          <w:rFonts w:ascii="Arial" w:hAnsi="Arial" w:cs="Arial"/>
          <w:bCs/>
          <w:lang w:val="es-ES_tradnl"/>
        </w:rPr>
      </w:pPr>
    </w:p>
    <w:p w14:paraId="67F85D84" w14:textId="50D9AB87" w:rsidR="00CF290D" w:rsidRPr="00911A2C" w:rsidRDefault="006F23B9" w:rsidP="000B4BE3">
      <w:pPr>
        <w:jc w:val="both"/>
        <w:rPr>
          <w:rFonts w:ascii="Arial" w:hAnsi="Arial" w:cs="Arial"/>
        </w:rPr>
      </w:pPr>
      <w:r>
        <w:rPr>
          <w:rFonts w:ascii="Arial" w:hAnsi="Arial" w:cs="Arial"/>
          <w:b/>
          <w:bCs/>
          <w:lang w:val="es-SV" w:eastAsia="en-US"/>
        </w:rPr>
        <w:t>V)</w:t>
      </w:r>
      <w:r w:rsidR="000B4BE3">
        <w:rPr>
          <w:rFonts w:ascii="Arial" w:hAnsi="Arial" w:cs="Arial"/>
          <w:b/>
          <w:bCs/>
          <w:lang w:val="es-SV" w:eastAsia="en-US"/>
        </w:rPr>
        <w:t xml:space="preserve"> </w:t>
      </w:r>
      <w:r w:rsidRPr="006F23B9">
        <w:rPr>
          <w:rFonts w:ascii="Arial" w:hAnsi="Arial" w:cs="Arial"/>
          <w:b/>
          <w:bCs/>
          <w:lang w:val="es-SV" w:eastAsia="en-US"/>
        </w:rPr>
        <w:t>CAMBIO DE ESTRUCTURA ORGANIZATIVA CONFORME A LA LEY DE COMPRAS PÚBLICAS</w:t>
      </w:r>
      <w:r w:rsidR="00CB3EC0">
        <w:rPr>
          <w:rFonts w:ascii="Arial" w:hAnsi="Arial" w:cs="Arial"/>
          <w:lang w:val="es-SV" w:eastAsia="en-US"/>
        </w:rPr>
        <w:t xml:space="preserve">. </w:t>
      </w:r>
      <w:r w:rsidR="00CF290D" w:rsidRPr="007F3374">
        <w:rPr>
          <w:rFonts w:ascii="Arial" w:hAnsi="Arial" w:cs="Arial"/>
          <w:bCs/>
          <w:lang w:val="es-ES_tradnl"/>
        </w:rPr>
        <w:t xml:space="preserve">El </w:t>
      </w:r>
      <w:proofErr w:type="gramStart"/>
      <w:r w:rsidR="00CF290D" w:rsidRPr="007F3374">
        <w:rPr>
          <w:rFonts w:ascii="Arial" w:hAnsi="Arial" w:cs="Arial"/>
          <w:bCs/>
          <w:lang w:val="es-ES_tradnl"/>
        </w:rPr>
        <w:t>Presidente</w:t>
      </w:r>
      <w:proofErr w:type="gramEnd"/>
      <w:r w:rsidR="00CF290D" w:rsidRPr="007F3374">
        <w:rPr>
          <w:rFonts w:ascii="Arial" w:hAnsi="Arial" w:cs="Arial"/>
          <w:bCs/>
          <w:lang w:val="es-ES_tradnl"/>
        </w:rPr>
        <w:t xml:space="preserve"> y Director Ejecutivo sometió a consideración de los Directores</w:t>
      </w:r>
      <w:r w:rsidR="00911A2C" w:rsidRPr="00561B14">
        <w:rPr>
          <w:rFonts w:ascii="Arial" w:hAnsi="Arial" w:cs="Arial"/>
          <w:lang w:val="es-SV" w:eastAsia="en-US"/>
        </w:rPr>
        <w:t xml:space="preserve"> </w:t>
      </w:r>
      <w:r w:rsidR="00561B14" w:rsidRPr="00561B14">
        <w:rPr>
          <w:rFonts w:ascii="Arial" w:hAnsi="Arial" w:cs="Arial"/>
          <w:lang w:val="es-SV" w:eastAsia="en-US"/>
        </w:rPr>
        <w:t>la</w:t>
      </w:r>
      <w:r w:rsidR="00561B14">
        <w:rPr>
          <w:rFonts w:ascii="Arial" w:hAnsi="Arial" w:cs="Arial"/>
          <w:b/>
          <w:bCs/>
          <w:lang w:val="es-SV" w:eastAsia="en-US"/>
        </w:rPr>
        <w:t xml:space="preserve"> </w:t>
      </w:r>
      <w:r w:rsidR="00911A2C" w:rsidRPr="00911A2C">
        <w:rPr>
          <w:rFonts w:ascii="Arial" w:hAnsi="Arial" w:cs="Arial"/>
          <w:lang w:val="es-SV" w:eastAsia="en-US"/>
        </w:rPr>
        <w:t>solicitud de</w:t>
      </w:r>
      <w:r w:rsidR="00911A2C">
        <w:rPr>
          <w:rFonts w:ascii="Arial" w:hAnsi="Arial" w:cs="Arial"/>
          <w:b/>
          <w:bCs/>
          <w:lang w:val="es-SV" w:eastAsia="en-US"/>
        </w:rPr>
        <w:t xml:space="preserve"> </w:t>
      </w:r>
      <w:r w:rsidR="00911A2C" w:rsidRPr="00911A2C">
        <w:rPr>
          <w:rFonts w:ascii="Arial" w:hAnsi="Arial" w:cs="Arial"/>
          <w:lang w:val="es-SV" w:eastAsia="en-US"/>
        </w:rPr>
        <w:t xml:space="preserve">cambio de la estructura organizativa conforme a la </w:t>
      </w:r>
      <w:r w:rsidR="00CF290D" w:rsidRPr="00911A2C">
        <w:rPr>
          <w:rFonts w:ascii="Arial" w:hAnsi="Arial" w:cs="Arial"/>
          <w:lang w:val="es-MX"/>
        </w:rPr>
        <w:t xml:space="preserve">LEY DE COMPRAS PÚBLICAS (LCP). </w:t>
      </w:r>
      <w:r w:rsidR="00CF290D" w:rsidRPr="00911A2C">
        <w:rPr>
          <w:rFonts w:ascii="Arial" w:hAnsi="Arial" w:cs="Arial"/>
        </w:rPr>
        <w:t>Invitó para su presentación</w:t>
      </w:r>
      <w:r w:rsidR="000B4BE3" w:rsidRPr="00911A2C">
        <w:rPr>
          <w:rFonts w:ascii="Arial" w:hAnsi="Arial" w:cs="Arial"/>
        </w:rPr>
        <w:t xml:space="preserve"> a la</w:t>
      </w:r>
      <w:r w:rsidR="00CF290D" w:rsidRPr="00911A2C">
        <w:rPr>
          <w:rFonts w:ascii="Arial" w:hAnsi="Arial" w:cs="Arial"/>
        </w:rPr>
        <w:t xml:space="preserve"> </w:t>
      </w:r>
      <w:r w:rsidR="000B4BE3" w:rsidRPr="00911A2C">
        <w:rPr>
          <w:rFonts w:ascii="Arial" w:hAnsi="Arial" w:cs="Arial"/>
        </w:rPr>
        <w:t>Licda. Roxana Martínez de Flores, Gerenta de Planificación</w:t>
      </w:r>
      <w:r w:rsidR="00CF290D" w:rsidRPr="00911A2C">
        <w:rPr>
          <w:rFonts w:ascii="Arial" w:hAnsi="Arial" w:cs="Arial"/>
          <w:lang w:val="es-MX"/>
        </w:rPr>
        <w:t xml:space="preserve">. </w:t>
      </w:r>
      <w:r w:rsidR="000B4BE3" w:rsidRPr="00911A2C">
        <w:rPr>
          <w:rFonts w:ascii="Arial" w:hAnsi="Arial" w:cs="Arial"/>
        </w:rPr>
        <w:t>La licenciada</w:t>
      </w:r>
      <w:r w:rsidR="00CB3EC0">
        <w:rPr>
          <w:rFonts w:ascii="Arial" w:hAnsi="Arial" w:cs="Arial"/>
        </w:rPr>
        <w:t xml:space="preserve"> Martínez</w:t>
      </w:r>
      <w:r w:rsidR="000B4BE3" w:rsidRPr="00911A2C">
        <w:rPr>
          <w:rFonts w:ascii="Arial" w:hAnsi="Arial" w:cs="Arial"/>
        </w:rPr>
        <w:t xml:space="preserve"> de </w:t>
      </w:r>
      <w:r w:rsidR="00911A2C" w:rsidRPr="00911A2C">
        <w:rPr>
          <w:rFonts w:ascii="Arial" w:hAnsi="Arial" w:cs="Arial"/>
        </w:rPr>
        <w:t>Flores</w:t>
      </w:r>
      <w:r w:rsidR="000B4BE3" w:rsidRPr="00911A2C">
        <w:rPr>
          <w:rFonts w:ascii="Arial" w:hAnsi="Arial" w:cs="Arial"/>
        </w:rPr>
        <w:t xml:space="preserve"> </w:t>
      </w:r>
      <w:r w:rsidR="00CF290D" w:rsidRPr="00911A2C">
        <w:rPr>
          <w:rFonts w:ascii="Arial" w:hAnsi="Arial" w:cs="Arial"/>
        </w:rPr>
        <w:t>present</w:t>
      </w:r>
      <w:r w:rsidR="000B4BE3" w:rsidRPr="00911A2C">
        <w:rPr>
          <w:rFonts w:ascii="Arial" w:hAnsi="Arial" w:cs="Arial"/>
        </w:rPr>
        <w:t>ó</w:t>
      </w:r>
      <w:r w:rsidR="00CF290D" w:rsidRPr="00911A2C">
        <w:rPr>
          <w:rFonts w:ascii="Arial" w:hAnsi="Arial" w:cs="Arial"/>
        </w:rPr>
        <w:t xml:space="preserve"> como antecedentes, los siguientes:</w:t>
      </w:r>
    </w:p>
    <w:p w14:paraId="4862122A" w14:textId="77777777" w:rsidR="000B4BE3" w:rsidRPr="000B4BE3" w:rsidRDefault="000B4BE3" w:rsidP="000B4BE3">
      <w:pPr>
        <w:numPr>
          <w:ilvl w:val="0"/>
          <w:numId w:val="15"/>
        </w:numPr>
        <w:tabs>
          <w:tab w:val="num" w:pos="720"/>
        </w:tabs>
        <w:autoSpaceDE w:val="0"/>
        <w:autoSpaceDN w:val="0"/>
        <w:adjustRightInd w:val="0"/>
        <w:jc w:val="both"/>
        <w:rPr>
          <w:rFonts w:ascii="Arial" w:hAnsi="Arial" w:cs="Arial"/>
          <w:bCs/>
          <w:lang w:val="es-SV"/>
        </w:rPr>
      </w:pPr>
      <w:r w:rsidRPr="000B4BE3">
        <w:rPr>
          <w:rFonts w:ascii="Arial" w:hAnsi="Arial" w:cs="Arial"/>
          <w:bCs/>
          <w:lang w:val="es-SV"/>
        </w:rPr>
        <w:lastRenderedPageBreak/>
        <w:t xml:space="preserve">Según decreto N°.652, con fecha 25 de enero 2023, la Asamblea Legislativa en uso de sus facultades constitucionales y a iniciativa del </w:t>
      </w:r>
      <w:proofErr w:type="gramStart"/>
      <w:r w:rsidRPr="000B4BE3">
        <w:rPr>
          <w:rFonts w:ascii="Arial" w:hAnsi="Arial" w:cs="Arial"/>
          <w:bCs/>
          <w:lang w:val="es-SV"/>
        </w:rPr>
        <w:t>Presidente</w:t>
      </w:r>
      <w:proofErr w:type="gramEnd"/>
      <w:r w:rsidRPr="000B4BE3">
        <w:rPr>
          <w:rFonts w:ascii="Arial" w:hAnsi="Arial" w:cs="Arial"/>
          <w:bCs/>
          <w:lang w:val="es-SV"/>
        </w:rPr>
        <w:t xml:space="preserve"> de la República, por medio del Ministerio de Hacienda decreta la nueva Ley de Compras Públicas (LCP), publicada en el Diario Oficial número 43, tomo 438, del 02 de marzo de 2023, que entra en vigencia el 10 de marzo de 2023.</w:t>
      </w:r>
    </w:p>
    <w:p w14:paraId="755FAFEB" w14:textId="77777777" w:rsidR="000B4BE3" w:rsidRPr="000B4BE3" w:rsidRDefault="000B4BE3" w:rsidP="000B4BE3">
      <w:pPr>
        <w:numPr>
          <w:ilvl w:val="0"/>
          <w:numId w:val="15"/>
        </w:numPr>
        <w:tabs>
          <w:tab w:val="num" w:pos="720"/>
        </w:tabs>
        <w:autoSpaceDE w:val="0"/>
        <w:autoSpaceDN w:val="0"/>
        <w:adjustRightInd w:val="0"/>
        <w:jc w:val="both"/>
        <w:rPr>
          <w:rFonts w:ascii="Arial" w:hAnsi="Arial" w:cs="Arial"/>
          <w:bCs/>
          <w:lang w:val="es-SV"/>
        </w:rPr>
      </w:pPr>
      <w:r w:rsidRPr="000B4BE3">
        <w:rPr>
          <w:rFonts w:ascii="Arial" w:hAnsi="Arial" w:cs="Arial"/>
          <w:bCs/>
          <w:lang w:val="es-SV"/>
        </w:rPr>
        <w:t xml:space="preserve">La LCP tiene por objeto establecer las normas básicas que regularan el ciclo de la compra pública en las fases de planificación, selección del contratista, contratación, seguimiento y liquidación de las contrataciones de obras, bienes y servicios de cualquier naturaleza que la Administración Pública deba realizar para la consecución de sus fines, encaminada al uso eficiente de los recursos del Estado. </w:t>
      </w:r>
    </w:p>
    <w:p w14:paraId="72ECC254" w14:textId="1361E910" w:rsidR="000B4BE3" w:rsidRPr="000B4BE3" w:rsidRDefault="000B4BE3" w:rsidP="000B4BE3">
      <w:pPr>
        <w:numPr>
          <w:ilvl w:val="0"/>
          <w:numId w:val="15"/>
        </w:numPr>
        <w:tabs>
          <w:tab w:val="num" w:pos="720"/>
        </w:tabs>
        <w:autoSpaceDE w:val="0"/>
        <w:autoSpaceDN w:val="0"/>
        <w:adjustRightInd w:val="0"/>
        <w:jc w:val="both"/>
        <w:rPr>
          <w:rFonts w:ascii="Arial" w:hAnsi="Arial" w:cs="Arial"/>
          <w:bCs/>
          <w:lang w:val="es-SV"/>
        </w:rPr>
      </w:pPr>
      <w:r w:rsidRPr="000B4BE3">
        <w:rPr>
          <w:rFonts w:ascii="Arial" w:hAnsi="Arial" w:cs="Arial"/>
          <w:bCs/>
          <w:lang w:val="es-SV"/>
        </w:rPr>
        <w:t xml:space="preserve">El artículo 6 de la LCP establece la creación del Sistema Nacional de Compras Públicas (SINAC), el cual comprende todos los elementos necesarios para la implementación, funcionamiento, coordinación y seguimiento </w:t>
      </w:r>
      <w:r w:rsidR="00911A2C" w:rsidRPr="000B4BE3">
        <w:rPr>
          <w:rFonts w:ascii="Arial" w:hAnsi="Arial" w:cs="Arial"/>
          <w:bCs/>
          <w:lang w:val="es-SV"/>
        </w:rPr>
        <w:t>de las compras públicas</w:t>
      </w:r>
      <w:r w:rsidRPr="000B4BE3">
        <w:rPr>
          <w:rFonts w:ascii="Arial" w:hAnsi="Arial" w:cs="Arial"/>
          <w:bCs/>
          <w:lang w:val="es-SV"/>
        </w:rPr>
        <w:t xml:space="preserve">. Y en el art. </w:t>
      </w:r>
      <w:r w:rsidR="00911A2C" w:rsidRPr="000B4BE3">
        <w:rPr>
          <w:rFonts w:ascii="Arial" w:hAnsi="Arial" w:cs="Arial"/>
          <w:bCs/>
          <w:lang w:val="es-SV"/>
        </w:rPr>
        <w:t>8, la</w:t>
      </w:r>
      <w:r w:rsidRPr="000B4BE3">
        <w:rPr>
          <w:rFonts w:ascii="Arial" w:hAnsi="Arial" w:cs="Arial"/>
          <w:bCs/>
          <w:lang w:val="es-SV"/>
        </w:rPr>
        <w:t xml:space="preserve"> creación de parte de cada institución de la </w:t>
      </w:r>
      <w:proofErr w:type="spellStart"/>
      <w:r w:rsidRPr="000B4BE3">
        <w:rPr>
          <w:rFonts w:ascii="Arial" w:hAnsi="Arial" w:cs="Arial"/>
          <w:bCs/>
          <w:lang w:val="es-SV"/>
        </w:rPr>
        <w:t>Admin</w:t>
      </w:r>
      <w:r w:rsidRPr="000B4BE3">
        <w:rPr>
          <w:rFonts w:ascii="Arial" w:hAnsi="Arial" w:cs="Arial"/>
          <w:bCs/>
        </w:rPr>
        <w:t>istración</w:t>
      </w:r>
      <w:proofErr w:type="spellEnd"/>
      <w:r w:rsidRPr="000B4BE3">
        <w:rPr>
          <w:rFonts w:ascii="Arial" w:hAnsi="Arial" w:cs="Arial"/>
          <w:bCs/>
        </w:rPr>
        <w:t xml:space="preserve"> Pública de la Unidad de Compras Públicas (UCP), la cual estará a cargo del </w:t>
      </w:r>
      <w:proofErr w:type="gramStart"/>
      <w:r w:rsidRPr="000B4BE3">
        <w:rPr>
          <w:rFonts w:ascii="Arial" w:hAnsi="Arial" w:cs="Arial"/>
          <w:bCs/>
        </w:rPr>
        <w:t>Jefe</w:t>
      </w:r>
      <w:proofErr w:type="gramEnd"/>
      <w:r w:rsidRPr="000B4BE3">
        <w:rPr>
          <w:rFonts w:ascii="Arial" w:hAnsi="Arial" w:cs="Arial"/>
          <w:bCs/>
        </w:rPr>
        <w:t xml:space="preserve"> de la UCP, quien deberá ser nombrado por la autoridad competente.</w:t>
      </w:r>
    </w:p>
    <w:p w14:paraId="7FE8095F" w14:textId="07905324" w:rsidR="000B4BE3" w:rsidRPr="000B4BE3" w:rsidRDefault="000B4BE3" w:rsidP="000B4BE3">
      <w:pPr>
        <w:numPr>
          <w:ilvl w:val="0"/>
          <w:numId w:val="15"/>
        </w:numPr>
        <w:tabs>
          <w:tab w:val="num" w:pos="720"/>
        </w:tabs>
        <w:autoSpaceDE w:val="0"/>
        <w:autoSpaceDN w:val="0"/>
        <w:adjustRightInd w:val="0"/>
        <w:jc w:val="both"/>
        <w:rPr>
          <w:rFonts w:ascii="Arial" w:hAnsi="Arial" w:cs="Arial"/>
          <w:bCs/>
          <w:lang w:val="es-SV"/>
        </w:rPr>
      </w:pPr>
      <w:r w:rsidRPr="000B4BE3">
        <w:rPr>
          <w:rFonts w:ascii="Arial" w:hAnsi="Arial" w:cs="Arial"/>
          <w:bCs/>
        </w:rPr>
        <w:t xml:space="preserve"> En el </w:t>
      </w:r>
      <w:r w:rsidR="00911A2C" w:rsidRPr="000B4BE3">
        <w:rPr>
          <w:rFonts w:ascii="Arial" w:hAnsi="Arial" w:cs="Arial"/>
          <w:bCs/>
        </w:rPr>
        <w:t>artículo</w:t>
      </w:r>
      <w:r w:rsidRPr="000B4BE3">
        <w:rPr>
          <w:rFonts w:ascii="Arial" w:hAnsi="Arial" w:cs="Arial"/>
          <w:bCs/>
        </w:rPr>
        <w:t xml:space="preserve"> 29 de la Ley del FSV establece como atribución del </w:t>
      </w:r>
      <w:proofErr w:type="gramStart"/>
      <w:r w:rsidRPr="000B4BE3">
        <w:rPr>
          <w:rFonts w:ascii="Arial" w:hAnsi="Arial" w:cs="Arial"/>
          <w:bCs/>
        </w:rPr>
        <w:t>Director Ejecutivo</w:t>
      </w:r>
      <w:proofErr w:type="gramEnd"/>
      <w:r w:rsidRPr="000B4BE3">
        <w:rPr>
          <w:rFonts w:ascii="Arial" w:hAnsi="Arial" w:cs="Arial"/>
          <w:bCs/>
        </w:rPr>
        <w:t xml:space="preserve"> en el literal d) proponer a Junta Directiva la creación de los departamentos y demás dependencias del Fondo.</w:t>
      </w:r>
    </w:p>
    <w:p w14:paraId="1CAB8867" w14:textId="783F579B" w:rsidR="003962C3" w:rsidRPr="003962C3" w:rsidRDefault="0046375D" w:rsidP="003962C3">
      <w:pPr>
        <w:tabs>
          <w:tab w:val="num" w:pos="720"/>
        </w:tabs>
        <w:autoSpaceDE w:val="0"/>
        <w:autoSpaceDN w:val="0"/>
        <w:adjustRightInd w:val="0"/>
        <w:jc w:val="both"/>
        <w:rPr>
          <w:rFonts w:ascii="Arial" w:hAnsi="Arial" w:cs="Arial"/>
          <w:bCs/>
          <w:lang w:val="es-SV"/>
        </w:rPr>
      </w:pPr>
      <w:r>
        <w:rPr>
          <w:rFonts w:ascii="Arial" w:hAnsi="Arial" w:cs="Arial"/>
          <w:b/>
          <w:bCs/>
        </w:rPr>
        <w:t xml:space="preserve">Indicó </w:t>
      </w:r>
      <w:proofErr w:type="gramStart"/>
      <w:r>
        <w:rPr>
          <w:rFonts w:ascii="Arial" w:hAnsi="Arial" w:cs="Arial"/>
          <w:b/>
          <w:bCs/>
        </w:rPr>
        <w:t>que</w:t>
      </w:r>
      <w:proofErr w:type="gramEnd"/>
      <w:r>
        <w:rPr>
          <w:rFonts w:ascii="Arial" w:hAnsi="Arial" w:cs="Arial"/>
          <w:b/>
          <w:bCs/>
        </w:rPr>
        <w:t xml:space="preserve"> s</w:t>
      </w:r>
      <w:r w:rsidR="00530679">
        <w:rPr>
          <w:rFonts w:ascii="Arial" w:hAnsi="Arial" w:cs="Arial"/>
          <w:b/>
          <w:bCs/>
        </w:rPr>
        <w:t xml:space="preserve">egún lo planteado, se hace necesario en el FSV, </w:t>
      </w:r>
      <w:r>
        <w:rPr>
          <w:rFonts w:ascii="Arial" w:hAnsi="Arial" w:cs="Arial"/>
          <w:b/>
          <w:bCs/>
        </w:rPr>
        <w:t xml:space="preserve">efectuar </w:t>
      </w:r>
      <w:r w:rsidR="00530679">
        <w:rPr>
          <w:rFonts w:ascii="Arial" w:hAnsi="Arial" w:cs="Arial"/>
          <w:b/>
          <w:bCs/>
        </w:rPr>
        <w:t>los c</w:t>
      </w:r>
      <w:r w:rsidR="003962C3" w:rsidRPr="003962C3">
        <w:rPr>
          <w:rFonts w:ascii="Arial" w:hAnsi="Arial" w:cs="Arial"/>
          <w:b/>
          <w:bCs/>
        </w:rPr>
        <w:t xml:space="preserve">ambios </w:t>
      </w:r>
      <w:r w:rsidR="00530679">
        <w:rPr>
          <w:rFonts w:ascii="Arial" w:hAnsi="Arial" w:cs="Arial"/>
          <w:b/>
          <w:bCs/>
        </w:rPr>
        <w:t>siguientes,</w:t>
      </w:r>
      <w:r w:rsidR="003962C3" w:rsidRPr="003962C3">
        <w:rPr>
          <w:rFonts w:ascii="Arial" w:hAnsi="Arial" w:cs="Arial"/>
          <w:b/>
          <w:bCs/>
        </w:rPr>
        <w:t xml:space="preserve"> conforme la </w:t>
      </w:r>
      <w:r w:rsidR="000B4BE3" w:rsidRPr="000B4BE3">
        <w:rPr>
          <w:rFonts w:ascii="Arial" w:hAnsi="Arial" w:cs="Arial"/>
          <w:bCs/>
          <w:lang w:val="es-SV"/>
        </w:rPr>
        <w:t>Ley de Compras Públicas</w:t>
      </w:r>
      <w:r w:rsidR="00530679">
        <w:rPr>
          <w:rFonts w:ascii="Arial" w:hAnsi="Arial" w:cs="Arial"/>
          <w:bCs/>
          <w:lang w:val="es-SV"/>
        </w:rPr>
        <w:t xml:space="preserve">, </w:t>
      </w:r>
      <w:r w:rsidR="003962C3" w:rsidRPr="003962C3">
        <w:rPr>
          <w:rFonts w:ascii="Arial" w:hAnsi="Arial" w:cs="Arial"/>
          <w:b/>
          <w:bCs/>
        </w:rPr>
        <w:t>LCP</w:t>
      </w:r>
      <w:r w:rsidR="00530679">
        <w:rPr>
          <w:rFonts w:ascii="Arial" w:hAnsi="Arial" w:cs="Arial"/>
          <w:b/>
          <w:bCs/>
        </w:rPr>
        <w:t>:</w:t>
      </w:r>
    </w:p>
    <w:p w14:paraId="646E190B" w14:textId="0D092C6D" w:rsidR="003962C3" w:rsidRPr="0040340E" w:rsidRDefault="003962C3" w:rsidP="00E25122">
      <w:pPr>
        <w:numPr>
          <w:ilvl w:val="0"/>
          <w:numId w:val="16"/>
        </w:numPr>
        <w:tabs>
          <w:tab w:val="num" w:pos="720"/>
        </w:tabs>
        <w:autoSpaceDE w:val="0"/>
        <w:autoSpaceDN w:val="0"/>
        <w:adjustRightInd w:val="0"/>
        <w:jc w:val="both"/>
        <w:rPr>
          <w:rFonts w:ascii="Arial" w:hAnsi="Arial" w:cs="Arial"/>
          <w:bCs/>
          <w:lang w:val="es-SV"/>
        </w:rPr>
      </w:pPr>
      <w:r w:rsidRPr="0040340E">
        <w:rPr>
          <w:rFonts w:ascii="Arial" w:hAnsi="Arial" w:cs="Arial"/>
          <w:b/>
          <w:bCs/>
        </w:rPr>
        <w:t>Creación de la Unidad de Compras Públicas (UCP) (Art. 6 de la LCP).</w:t>
      </w:r>
      <w:r w:rsidR="0040340E" w:rsidRPr="0040340E">
        <w:rPr>
          <w:rFonts w:ascii="Arial" w:hAnsi="Arial" w:cs="Arial"/>
          <w:b/>
          <w:bCs/>
        </w:rPr>
        <w:t xml:space="preserve"> </w:t>
      </w:r>
      <w:r w:rsidRPr="0040340E">
        <w:rPr>
          <w:rFonts w:ascii="Arial" w:hAnsi="Arial" w:cs="Arial"/>
          <w:bCs/>
        </w:rPr>
        <w:t xml:space="preserve">Será responsable de la descentralización operativa y de realizar la gestión de los procesos para las contrataciones de obras, bienes y servicios. </w:t>
      </w:r>
      <w:r w:rsidR="00CB3EC0" w:rsidRPr="0040340E">
        <w:rPr>
          <w:rFonts w:ascii="Arial" w:hAnsi="Arial" w:cs="Arial"/>
          <w:bCs/>
        </w:rPr>
        <w:t xml:space="preserve"> </w:t>
      </w:r>
      <w:r w:rsidRPr="0040340E">
        <w:rPr>
          <w:rFonts w:ascii="Arial" w:hAnsi="Arial" w:cs="Arial"/>
          <w:bCs/>
          <w:lang w:val="es-SV"/>
        </w:rPr>
        <w:t>Para dar cumplimiento a lo dispuesto en la Ley de Compras Públicas, se debe actualizar el Organigrama Institucional realizando el renombramiento de la Unidad de Adquisiciones y Contrataciones Institucionales (UACI) por Unidad de Compras Públicas.</w:t>
      </w:r>
    </w:p>
    <w:p w14:paraId="032F5519" w14:textId="7346FA22" w:rsidR="00A2216F" w:rsidRPr="00A2216F" w:rsidRDefault="003962C3" w:rsidP="00A2216F">
      <w:pPr>
        <w:tabs>
          <w:tab w:val="num" w:pos="720"/>
        </w:tabs>
        <w:autoSpaceDE w:val="0"/>
        <w:autoSpaceDN w:val="0"/>
        <w:adjustRightInd w:val="0"/>
        <w:jc w:val="both"/>
        <w:rPr>
          <w:rFonts w:ascii="Arial" w:hAnsi="Arial" w:cs="Arial"/>
          <w:bCs/>
          <w:lang w:val="es-SV"/>
        </w:rPr>
      </w:pPr>
      <w:r w:rsidRPr="003962C3">
        <w:rPr>
          <w:rFonts w:ascii="Arial" w:hAnsi="Arial" w:cs="Arial"/>
          <w:b/>
          <w:bCs/>
        </w:rPr>
        <w:t xml:space="preserve">2.  Nombramiento del </w:t>
      </w:r>
      <w:proofErr w:type="gramStart"/>
      <w:r w:rsidRPr="003962C3">
        <w:rPr>
          <w:rFonts w:ascii="Arial" w:hAnsi="Arial" w:cs="Arial"/>
          <w:b/>
          <w:bCs/>
        </w:rPr>
        <w:t>Jefe</w:t>
      </w:r>
      <w:proofErr w:type="gramEnd"/>
      <w:r w:rsidRPr="003962C3">
        <w:rPr>
          <w:rFonts w:ascii="Arial" w:hAnsi="Arial" w:cs="Arial"/>
          <w:b/>
          <w:bCs/>
        </w:rPr>
        <w:t xml:space="preserve"> de la UCP (Art. 8 de la LCP).</w:t>
      </w:r>
      <w:r w:rsidR="0040340E">
        <w:rPr>
          <w:rFonts w:ascii="Arial" w:hAnsi="Arial" w:cs="Arial"/>
          <w:b/>
          <w:bCs/>
        </w:rPr>
        <w:t xml:space="preserve"> </w:t>
      </w:r>
      <w:r w:rsidR="00A2216F" w:rsidRPr="00A2216F">
        <w:rPr>
          <w:rFonts w:ascii="Arial" w:hAnsi="Arial" w:cs="Arial"/>
          <w:bCs/>
        </w:rPr>
        <w:t>El jefe de la UCP deberá cumplir con lo siguiente:</w:t>
      </w:r>
    </w:p>
    <w:p w14:paraId="49E0628B" w14:textId="77777777" w:rsidR="00A2216F" w:rsidRPr="00A2216F" w:rsidRDefault="00A2216F" w:rsidP="00A2216F">
      <w:pPr>
        <w:numPr>
          <w:ilvl w:val="0"/>
          <w:numId w:val="17"/>
        </w:numPr>
        <w:tabs>
          <w:tab w:val="num" w:pos="1440"/>
        </w:tabs>
        <w:autoSpaceDE w:val="0"/>
        <w:autoSpaceDN w:val="0"/>
        <w:adjustRightInd w:val="0"/>
        <w:jc w:val="both"/>
        <w:rPr>
          <w:rFonts w:ascii="Arial" w:hAnsi="Arial" w:cs="Arial"/>
          <w:bCs/>
          <w:lang w:val="es-SV"/>
        </w:rPr>
      </w:pPr>
      <w:r w:rsidRPr="00A2216F">
        <w:rPr>
          <w:rFonts w:ascii="Arial" w:hAnsi="Arial" w:cs="Arial"/>
          <w:bCs/>
        </w:rPr>
        <w:t>Ser salvadoreño por nacimiento;</w:t>
      </w:r>
    </w:p>
    <w:p w14:paraId="40314CC2" w14:textId="77777777" w:rsidR="00A2216F" w:rsidRPr="00A2216F" w:rsidRDefault="00A2216F" w:rsidP="00A2216F">
      <w:pPr>
        <w:numPr>
          <w:ilvl w:val="0"/>
          <w:numId w:val="17"/>
        </w:numPr>
        <w:tabs>
          <w:tab w:val="num" w:pos="1440"/>
        </w:tabs>
        <w:autoSpaceDE w:val="0"/>
        <w:autoSpaceDN w:val="0"/>
        <w:adjustRightInd w:val="0"/>
        <w:jc w:val="both"/>
        <w:rPr>
          <w:rFonts w:ascii="Arial" w:hAnsi="Arial" w:cs="Arial"/>
          <w:bCs/>
          <w:lang w:val="es-SV"/>
        </w:rPr>
      </w:pPr>
      <w:r w:rsidRPr="00A2216F">
        <w:rPr>
          <w:rFonts w:ascii="Arial" w:hAnsi="Arial" w:cs="Arial"/>
          <w:bCs/>
        </w:rPr>
        <w:t>Poseer título universitario y experiencia o idoneidad para el cargo;</w:t>
      </w:r>
    </w:p>
    <w:p w14:paraId="3E5A8C4A" w14:textId="77777777" w:rsidR="00A2216F" w:rsidRPr="00A2216F" w:rsidRDefault="00A2216F" w:rsidP="00A2216F">
      <w:pPr>
        <w:numPr>
          <w:ilvl w:val="0"/>
          <w:numId w:val="17"/>
        </w:numPr>
        <w:tabs>
          <w:tab w:val="num" w:pos="1440"/>
        </w:tabs>
        <w:autoSpaceDE w:val="0"/>
        <w:autoSpaceDN w:val="0"/>
        <w:adjustRightInd w:val="0"/>
        <w:jc w:val="both"/>
        <w:rPr>
          <w:rFonts w:ascii="Arial" w:hAnsi="Arial" w:cs="Arial"/>
          <w:bCs/>
          <w:lang w:val="es-SV"/>
        </w:rPr>
      </w:pPr>
      <w:r w:rsidRPr="00A2216F">
        <w:rPr>
          <w:rFonts w:ascii="Arial" w:hAnsi="Arial" w:cs="Arial"/>
          <w:bCs/>
        </w:rPr>
        <w:t>Contar con formación comprobada relacionada con compras públicas;</w:t>
      </w:r>
    </w:p>
    <w:p w14:paraId="32C4B63F" w14:textId="77777777" w:rsidR="00A2216F" w:rsidRPr="00A2216F" w:rsidRDefault="00A2216F" w:rsidP="00A2216F">
      <w:pPr>
        <w:numPr>
          <w:ilvl w:val="0"/>
          <w:numId w:val="17"/>
        </w:numPr>
        <w:tabs>
          <w:tab w:val="num" w:pos="1440"/>
        </w:tabs>
        <w:autoSpaceDE w:val="0"/>
        <w:autoSpaceDN w:val="0"/>
        <w:adjustRightInd w:val="0"/>
        <w:jc w:val="both"/>
        <w:rPr>
          <w:rFonts w:ascii="Arial" w:hAnsi="Arial" w:cs="Arial"/>
          <w:bCs/>
          <w:lang w:val="es-SV"/>
        </w:rPr>
      </w:pPr>
      <w:r w:rsidRPr="00A2216F">
        <w:rPr>
          <w:rFonts w:ascii="Arial" w:hAnsi="Arial" w:cs="Arial"/>
          <w:bCs/>
        </w:rPr>
        <w:t>Ser de moralidad notoria y no tener conflicto de intereses con el cargo;</w:t>
      </w:r>
    </w:p>
    <w:p w14:paraId="3F904DAD" w14:textId="77777777" w:rsidR="00A2216F" w:rsidRPr="00A2216F" w:rsidRDefault="00A2216F" w:rsidP="00A2216F">
      <w:pPr>
        <w:numPr>
          <w:ilvl w:val="0"/>
          <w:numId w:val="17"/>
        </w:numPr>
        <w:tabs>
          <w:tab w:val="num" w:pos="1440"/>
        </w:tabs>
        <w:autoSpaceDE w:val="0"/>
        <w:autoSpaceDN w:val="0"/>
        <w:adjustRightInd w:val="0"/>
        <w:jc w:val="both"/>
        <w:rPr>
          <w:rFonts w:ascii="Arial" w:hAnsi="Arial" w:cs="Arial"/>
          <w:bCs/>
          <w:lang w:val="es-SV"/>
        </w:rPr>
      </w:pPr>
      <w:r w:rsidRPr="00A2216F">
        <w:rPr>
          <w:rFonts w:ascii="Arial" w:hAnsi="Arial" w:cs="Arial"/>
          <w:bCs/>
        </w:rPr>
        <w:t>Obtener el finiquito de sus cuentas si hubiese administrado o manejado fondos públicos;</w:t>
      </w:r>
    </w:p>
    <w:p w14:paraId="1E00C7EE" w14:textId="77777777" w:rsidR="00A2216F" w:rsidRPr="00A2216F" w:rsidRDefault="00A2216F" w:rsidP="00A2216F">
      <w:pPr>
        <w:numPr>
          <w:ilvl w:val="0"/>
          <w:numId w:val="17"/>
        </w:numPr>
        <w:tabs>
          <w:tab w:val="num" w:pos="1440"/>
        </w:tabs>
        <w:autoSpaceDE w:val="0"/>
        <w:autoSpaceDN w:val="0"/>
        <w:adjustRightInd w:val="0"/>
        <w:jc w:val="both"/>
        <w:rPr>
          <w:rFonts w:ascii="Arial" w:hAnsi="Arial" w:cs="Arial"/>
          <w:bCs/>
          <w:lang w:val="es-SV"/>
        </w:rPr>
      </w:pPr>
      <w:r w:rsidRPr="00A2216F">
        <w:rPr>
          <w:rFonts w:ascii="Arial" w:hAnsi="Arial" w:cs="Arial"/>
          <w:bCs/>
        </w:rPr>
        <w:t>Hallarse libre de reclamaciones de toda clase, en caso de haber sido contratista de obras públicas, bienes y servicios costeadas con fondos del Estado o del Municipio;</w:t>
      </w:r>
    </w:p>
    <w:p w14:paraId="1F02C663" w14:textId="77777777" w:rsidR="00A2216F" w:rsidRPr="00A2216F" w:rsidRDefault="00A2216F" w:rsidP="00A2216F">
      <w:pPr>
        <w:numPr>
          <w:ilvl w:val="0"/>
          <w:numId w:val="17"/>
        </w:numPr>
        <w:tabs>
          <w:tab w:val="num" w:pos="1440"/>
        </w:tabs>
        <w:autoSpaceDE w:val="0"/>
        <w:autoSpaceDN w:val="0"/>
        <w:adjustRightInd w:val="0"/>
        <w:jc w:val="both"/>
        <w:rPr>
          <w:rFonts w:ascii="Arial" w:hAnsi="Arial" w:cs="Arial"/>
          <w:bCs/>
          <w:lang w:val="es-SV"/>
        </w:rPr>
      </w:pPr>
      <w:r w:rsidRPr="00A2216F">
        <w:rPr>
          <w:rFonts w:ascii="Arial" w:hAnsi="Arial" w:cs="Arial"/>
          <w:bCs/>
        </w:rPr>
        <w:t>Hallarse solvente con la Hacienda Pública y con el Municipio; y,</w:t>
      </w:r>
    </w:p>
    <w:p w14:paraId="48817E09" w14:textId="77777777" w:rsidR="00A2216F" w:rsidRPr="00A2216F" w:rsidRDefault="00A2216F" w:rsidP="00A2216F">
      <w:pPr>
        <w:numPr>
          <w:ilvl w:val="0"/>
          <w:numId w:val="17"/>
        </w:numPr>
        <w:tabs>
          <w:tab w:val="num" w:pos="1440"/>
        </w:tabs>
        <w:autoSpaceDE w:val="0"/>
        <w:autoSpaceDN w:val="0"/>
        <w:adjustRightInd w:val="0"/>
        <w:jc w:val="both"/>
        <w:rPr>
          <w:rFonts w:ascii="Arial" w:hAnsi="Arial" w:cs="Arial"/>
          <w:bCs/>
          <w:lang w:val="es-SV"/>
        </w:rPr>
      </w:pPr>
      <w:r w:rsidRPr="00A2216F">
        <w:rPr>
          <w:rFonts w:ascii="Arial" w:hAnsi="Arial" w:cs="Arial"/>
          <w:bCs/>
        </w:rPr>
        <w:t>No tener pendientes contratos o concesiones con el Estado, para explotación de riquezas nacionales o de servicios públicos, así como los que hayan aceptado ser representantes o apoderados administrativos de aquéllos, o de sociedades extranjeras que se hallen en los mismos casos.</w:t>
      </w:r>
    </w:p>
    <w:p w14:paraId="3373331D" w14:textId="7AA18E3B" w:rsidR="00EE1706" w:rsidRPr="0040340E" w:rsidRDefault="00EE1706" w:rsidP="002E42B0">
      <w:pPr>
        <w:numPr>
          <w:ilvl w:val="0"/>
          <w:numId w:val="18"/>
        </w:numPr>
        <w:tabs>
          <w:tab w:val="num" w:pos="720"/>
        </w:tabs>
        <w:autoSpaceDE w:val="0"/>
        <w:autoSpaceDN w:val="0"/>
        <w:adjustRightInd w:val="0"/>
        <w:jc w:val="both"/>
        <w:rPr>
          <w:rFonts w:ascii="Arial" w:hAnsi="Arial" w:cs="Arial"/>
          <w:lang w:val="es-SV"/>
        </w:rPr>
      </w:pPr>
      <w:r w:rsidRPr="0040340E">
        <w:rPr>
          <w:rFonts w:ascii="Arial" w:hAnsi="Arial" w:cs="Arial"/>
          <w:b/>
          <w:bCs/>
        </w:rPr>
        <w:t>Cambios en el Manual de Organización y Funciones por delegación de responsabilidades.</w:t>
      </w:r>
      <w:r w:rsidR="0040340E" w:rsidRPr="0040340E">
        <w:rPr>
          <w:rFonts w:ascii="Arial" w:hAnsi="Arial" w:cs="Arial"/>
          <w:b/>
          <w:bCs/>
        </w:rPr>
        <w:t xml:space="preserve"> </w:t>
      </w:r>
      <w:r w:rsidRPr="0040340E">
        <w:rPr>
          <w:rFonts w:ascii="Arial" w:hAnsi="Arial" w:cs="Arial"/>
          <w:bCs/>
          <w:lang w:val="es-SV"/>
        </w:rPr>
        <w:t xml:space="preserve">Se debe actualizar el Manual de Organización y Funciones agregando en cada unidad organizativa una función general según se muestra a continuación: </w:t>
      </w:r>
      <w:r w:rsidRPr="0040340E">
        <w:rPr>
          <w:rFonts w:ascii="Arial" w:hAnsi="Arial" w:cs="Arial"/>
          <w:lang w:val="es-SV"/>
        </w:rPr>
        <w:t xml:space="preserve">“Las Gerencias y Jefaturas delegadas por Junta Directiva para compras </w:t>
      </w:r>
      <w:r w:rsidRPr="0040340E">
        <w:rPr>
          <w:rFonts w:ascii="Arial" w:hAnsi="Arial" w:cs="Arial"/>
          <w:lang w:val="es-SV"/>
        </w:rPr>
        <w:lastRenderedPageBreak/>
        <w:t>públicas tienen la obligación de garantizar la correcta aplicación de las facultades delegadas y de dar seguimiento a la actuación de los subalternos siendo responsables por las negligencias en las que se incurrirán por la inobservancia de estas obligaciones”.</w:t>
      </w:r>
    </w:p>
    <w:p w14:paraId="0F899094" w14:textId="6A6DB375" w:rsidR="00CF290D" w:rsidRDefault="00EE1706" w:rsidP="00CF290D">
      <w:pPr>
        <w:tabs>
          <w:tab w:val="num" w:pos="720"/>
        </w:tabs>
        <w:autoSpaceDE w:val="0"/>
        <w:autoSpaceDN w:val="0"/>
        <w:adjustRightInd w:val="0"/>
        <w:jc w:val="both"/>
        <w:rPr>
          <w:rFonts w:ascii="Arial" w:hAnsi="Arial" w:cs="Arial"/>
          <w:b/>
          <w:bCs/>
          <w:lang w:val="es-ES_tradnl"/>
        </w:rPr>
      </w:pPr>
      <w:r>
        <w:rPr>
          <w:rFonts w:ascii="Arial" w:hAnsi="Arial" w:cs="Arial"/>
          <w:bCs/>
          <w:lang w:val="es-SV"/>
        </w:rPr>
        <w:t xml:space="preserve">Para implementar lo antes señalado, la licenciada </w:t>
      </w:r>
      <w:r w:rsidR="0040340E">
        <w:rPr>
          <w:rFonts w:ascii="Arial" w:hAnsi="Arial" w:cs="Arial"/>
          <w:bCs/>
          <w:lang w:val="es-SV"/>
        </w:rPr>
        <w:t xml:space="preserve">Martínez </w:t>
      </w:r>
      <w:r>
        <w:rPr>
          <w:rFonts w:ascii="Arial" w:hAnsi="Arial" w:cs="Arial"/>
          <w:bCs/>
          <w:lang w:val="es-SV"/>
        </w:rPr>
        <w:t>de Flores presentó el organigrama</w:t>
      </w:r>
      <w:r w:rsidR="00460815">
        <w:rPr>
          <w:rFonts w:ascii="Arial" w:hAnsi="Arial" w:cs="Arial"/>
          <w:bCs/>
          <w:lang w:val="es-SV"/>
        </w:rPr>
        <w:t xml:space="preserve"> propuesto que modifica la estructura actual; asimismo expuso la </w:t>
      </w:r>
      <w:r w:rsidR="00460815" w:rsidRPr="00460815">
        <w:rPr>
          <w:rFonts w:ascii="Arial" w:hAnsi="Arial" w:cs="Arial"/>
          <w:bCs/>
          <w:lang w:val="es-SV"/>
        </w:rPr>
        <w:t>propuesta</w:t>
      </w:r>
      <w:r w:rsidR="00460815">
        <w:rPr>
          <w:rFonts w:ascii="Arial" w:hAnsi="Arial" w:cs="Arial"/>
          <w:bCs/>
          <w:lang w:val="es-SV"/>
        </w:rPr>
        <w:t xml:space="preserve"> de</w:t>
      </w:r>
      <w:r w:rsidR="00460815" w:rsidRPr="00460815">
        <w:rPr>
          <w:rFonts w:ascii="Arial" w:hAnsi="Arial" w:cs="Arial"/>
          <w:bCs/>
          <w:lang w:val="es-SV"/>
        </w:rPr>
        <w:t xml:space="preserve"> renombrar al Jefe actual</w:t>
      </w:r>
      <w:r w:rsidR="00460815">
        <w:rPr>
          <w:rFonts w:ascii="Arial" w:hAnsi="Arial" w:cs="Arial"/>
          <w:bCs/>
          <w:lang w:val="es-SV"/>
        </w:rPr>
        <w:t xml:space="preserve"> de la UACI</w:t>
      </w:r>
      <w:r w:rsidR="00460815" w:rsidRPr="00460815">
        <w:rPr>
          <w:rFonts w:ascii="Arial" w:hAnsi="Arial" w:cs="Arial"/>
          <w:bCs/>
          <w:lang w:val="es-SV"/>
        </w:rPr>
        <w:t xml:space="preserve"> del FSV, Ing. Julio Tarcicio Rivas, como Jefe</w:t>
      </w:r>
      <w:r w:rsidR="00460815">
        <w:rPr>
          <w:rFonts w:ascii="Arial" w:hAnsi="Arial" w:cs="Arial"/>
          <w:bCs/>
          <w:lang w:val="es-SV"/>
        </w:rPr>
        <w:t xml:space="preserve"> de la</w:t>
      </w:r>
      <w:r w:rsidR="00460815" w:rsidRPr="00460815">
        <w:rPr>
          <w:rFonts w:ascii="Arial" w:hAnsi="Arial" w:cs="Arial"/>
          <w:bCs/>
          <w:lang w:val="es-SV"/>
        </w:rPr>
        <w:t xml:space="preserve"> Unidad de Compras Públicas, </w:t>
      </w:r>
      <w:r w:rsidR="00460815">
        <w:rPr>
          <w:rFonts w:ascii="Arial" w:hAnsi="Arial" w:cs="Arial"/>
          <w:bCs/>
          <w:lang w:val="es-SV"/>
        </w:rPr>
        <w:t xml:space="preserve">UPC, </w:t>
      </w:r>
      <w:r w:rsidR="00460815" w:rsidRPr="00460815">
        <w:rPr>
          <w:rFonts w:ascii="Arial" w:hAnsi="Arial" w:cs="Arial"/>
          <w:bCs/>
          <w:lang w:val="es-SV"/>
        </w:rPr>
        <w:t>quien desempeña el puesto desde el 8</w:t>
      </w:r>
      <w:r w:rsidR="00460815">
        <w:rPr>
          <w:rFonts w:ascii="Arial" w:hAnsi="Arial" w:cs="Arial"/>
          <w:bCs/>
          <w:lang w:val="es-SV"/>
        </w:rPr>
        <w:t xml:space="preserve"> de mayo de </w:t>
      </w:r>
      <w:r w:rsidR="00460815" w:rsidRPr="00460815">
        <w:rPr>
          <w:rFonts w:ascii="Arial" w:hAnsi="Arial" w:cs="Arial"/>
          <w:bCs/>
          <w:lang w:val="es-SV"/>
        </w:rPr>
        <w:t>2006</w:t>
      </w:r>
      <w:r w:rsidR="00460815">
        <w:rPr>
          <w:rFonts w:ascii="Arial" w:hAnsi="Arial" w:cs="Arial"/>
          <w:bCs/>
          <w:lang w:val="es-SV"/>
        </w:rPr>
        <w:t>, dado que, c</w:t>
      </w:r>
      <w:r w:rsidR="00460815" w:rsidRPr="00460815">
        <w:rPr>
          <w:rFonts w:ascii="Arial" w:hAnsi="Arial" w:cs="Arial"/>
          <w:bCs/>
          <w:lang w:val="es-SV"/>
        </w:rPr>
        <w:t>omo se detall</w:t>
      </w:r>
      <w:r w:rsidR="004F377C">
        <w:rPr>
          <w:rFonts w:ascii="Arial" w:hAnsi="Arial" w:cs="Arial"/>
          <w:bCs/>
          <w:lang w:val="es-SV"/>
        </w:rPr>
        <w:t>ó</w:t>
      </w:r>
      <w:r w:rsidR="00460815" w:rsidRPr="00460815">
        <w:rPr>
          <w:rFonts w:ascii="Arial" w:hAnsi="Arial" w:cs="Arial"/>
          <w:bCs/>
          <w:lang w:val="es-SV"/>
        </w:rPr>
        <w:t xml:space="preserve"> </w:t>
      </w:r>
      <w:r w:rsidR="004F377C">
        <w:rPr>
          <w:rFonts w:ascii="Arial" w:hAnsi="Arial" w:cs="Arial"/>
          <w:bCs/>
          <w:lang w:val="es-SV"/>
        </w:rPr>
        <w:t>en la exposi</w:t>
      </w:r>
      <w:r w:rsidR="00460815" w:rsidRPr="00460815">
        <w:rPr>
          <w:rFonts w:ascii="Arial" w:hAnsi="Arial" w:cs="Arial"/>
          <w:bCs/>
          <w:lang w:val="es-SV"/>
        </w:rPr>
        <w:t>ción, por su trayectoria y amplia experiencia en el tema de adquisiciones y contrataciones durante más de 20 años, cumple con los requisitos citados en el artículo 8 de la Ley de Compras Públicas</w:t>
      </w:r>
      <w:r w:rsidR="004F377C">
        <w:rPr>
          <w:rFonts w:ascii="Arial" w:hAnsi="Arial" w:cs="Arial"/>
          <w:bCs/>
          <w:lang w:val="es-SV"/>
        </w:rPr>
        <w:t>, según anexo.</w:t>
      </w:r>
      <w:r w:rsidR="0040340E">
        <w:rPr>
          <w:rFonts w:ascii="Arial" w:hAnsi="Arial" w:cs="Arial"/>
          <w:bCs/>
          <w:lang w:val="es-SV"/>
        </w:rPr>
        <w:t xml:space="preserve"> </w:t>
      </w:r>
      <w:r w:rsidR="004F377C">
        <w:rPr>
          <w:rFonts w:ascii="Arial" w:hAnsi="Arial" w:cs="Arial"/>
          <w:bCs/>
        </w:rPr>
        <w:t>Con base en lo antes expuesto y c</w:t>
      </w:r>
      <w:r w:rsidR="004F377C" w:rsidRPr="004F377C">
        <w:rPr>
          <w:rFonts w:ascii="Arial" w:hAnsi="Arial" w:cs="Arial"/>
          <w:bCs/>
        </w:rPr>
        <w:t xml:space="preserve">onforme a lo establecido en los artículos </w:t>
      </w:r>
      <w:r w:rsidR="004F377C">
        <w:rPr>
          <w:rFonts w:ascii="Arial" w:hAnsi="Arial" w:cs="Arial"/>
          <w:bCs/>
        </w:rPr>
        <w:t>señalados</w:t>
      </w:r>
      <w:r w:rsidR="004F377C" w:rsidRPr="004F377C">
        <w:rPr>
          <w:rFonts w:ascii="Arial" w:hAnsi="Arial" w:cs="Arial"/>
          <w:bCs/>
        </w:rPr>
        <w:t xml:space="preserve"> de la</w:t>
      </w:r>
      <w:r w:rsidR="004F377C" w:rsidRPr="004F377C">
        <w:rPr>
          <w:rFonts w:ascii="Arial" w:hAnsi="Arial" w:cs="Arial"/>
          <w:b/>
          <w:bCs/>
        </w:rPr>
        <w:t xml:space="preserve"> </w:t>
      </w:r>
      <w:r w:rsidR="004F377C" w:rsidRPr="004F377C">
        <w:rPr>
          <w:rFonts w:ascii="Arial" w:hAnsi="Arial" w:cs="Arial"/>
        </w:rPr>
        <w:t>Ley de Compras Públicas, se solicita</w:t>
      </w:r>
      <w:r w:rsidR="004F377C" w:rsidRPr="004049BB">
        <w:rPr>
          <w:rFonts w:ascii="Arial" w:hAnsi="Arial" w:cs="Arial"/>
        </w:rPr>
        <w:t xml:space="preserve"> a Junta Directiva a</w:t>
      </w:r>
      <w:r w:rsidR="004F377C" w:rsidRPr="004F377C">
        <w:rPr>
          <w:rFonts w:ascii="Arial" w:hAnsi="Arial" w:cs="Arial"/>
          <w:lang w:val="es-SV"/>
        </w:rPr>
        <w:t>probar las modificaciones de la Estructura Organizativa</w:t>
      </w:r>
      <w:r w:rsidR="004F377C" w:rsidRPr="004049BB">
        <w:rPr>
          <w:rFonts w:ascii="Arial" w:hAnsi="Arial" w:cs="Arial"/>
          <w:lang w:val="es-SV"/>
        </w:rPr>
        <w:t>, según se detalla en el documento adjunto.</w:t>
      </w:r>
      <w:r w:rsidR="0040340E">
        <w:rPr>
          <w:rFonts w:ascii="Arial" w:hAnsi="Arial" w:cs="Arial"/>
          <w:lang w:val="es-SV"/>
        </w:rPr>
        <w:t xml:space="preserve"> </w:t>
      </w:r>
      <w:r w:rsidR="00CF290D" w:rsidRPr="004049BB">
        <w:rPr>
          <w:rFonts w:ascii="Arial" w:hAnsi="Arial" w:cs="Arial"/>
          <w:lang w:val="es-ES_tradnl"/>
        </w:rPr>
        <w:t xml:space="preserve">Luego de conocer en detalle la exposición presentada por </w:t>
      </w:r>
      <w:r w:rsidR="004049BB" w:rsidRPr="004049BB">
        <w:rPr>
          <w:rFonts w:ascii="Arial" w:hAnsi="Arial" w:cs="Arial"/>
        </w:rPr>
        <w:t>la Licda. Roxana Martínez de Flores, Gerenta de Planificación</w:t>
      </w:r>
      <w:r w:rsidR="00CF290D" w:rsidRPr="004049BB">
        <w:rPr>
          <w:rFonts w:ascii="Arial" w:hAnsi="Arial" w:cs="Arial"/>
          <w:lang w:val="es-MX"/>
        </w:rPr>
        <w:t>, y c</w:t>
      </w:r>
      <w:r w:rsidR="00CF290D" w:rsidRPr="00FA1EBA">
        <w:rPr>
          <w:rFonts w:ascii="Arial" w:hAnsi="Arial" w:cs="Arial"/>
          <w:lang w:val="es-MX"/>
        </w:rPr>
        <w:t xml:space="preserve">on base a lo </w:t>
      </w:r>
      <w:r w:rsidR="00CF290D" w:rsidRPr="004049BB">
        <w:rPr>
          <w:rFonts w:ascii="Arial" w:hAnsi="Arial" w:cs="Arial"/>
          <w:lang w:val="es-MX"/>
        </w:rPr>
        <w:t>regula</w:t>
      </w:r>
      <w:r w:rsidR="00CF290D" w:rsidRPr="00FA1EBA">
        <w:rPr>
          <w:rFonts w:ascii="Arial" w:hAnsi="Arial" w:cs="Arial"/>
          <w:lang w:val="es-MX"/>
        </w:rPr>
        <w:t xml:space="preserve">do </w:t>
      </w:r>
      <w:r w:rsidR="004049BB" w:rsidRPr="004049BB">
        <w:rPr>
          <w:rFonts w:ascii="Arial" w:hAnsi="Arial" w:cs="Arial"/>
          <w:lang w:val="es-MX"/>
        </w:rPr>
        <w:t>en</w:t>
      </w:r>
      <w:r w:rsidR="004049BB" w:rsidRPr="004F377C">
        <w:rPr>
          <w:rFonts w:ascii="Arial" w:hAnsi="Arial" w:cs="Arial"/>
        </w:rPr>
        <w:t xml:space="preserve"> los artículos 6 “Sistema Nacional de Compras Públicas” y 8 “Unidad de Compras Públicas” de la Ley de Compras Públicas; y en función del articulo 29 literal d) de la Ley del </w:t>
      </w:r>
      <w:r w:rsidR="00CF290D" w:rsidRPr="00FA1EBA">
        <w:rPr>
          <w:rFonts w:ascii="Arial" w:hAnsi="Arial" w:cs="Arial"/>
          <w:lang w:val="es-MX"/>
        </w:rPr>
        <w:t>Fondo Social para la Vivienda,</w:t>
      </w:r>
      <w:r w:rsidR="00CF290D" w:rsidRPr="00FA1EBA">
        <w:rPr>
          <w:rFonts w:ascii="Arial" w:hAnsi="Arial" w:cs="Arial"/>
          <w:b/>
          <w:bCs/>
          <w:lang w:val="es-MX"/>
        </w:rPr>
        <w:t xml:space="preserve"> </w:t>
      </w:r>
      <w:r w:rsidR="00CF290D" w:rsidRPr="00F236E7">
        <w:rPr>
          <w:rFonts w:ascii="Arial" w:hAnsi="Arial" w:cs="Arial"/>
          <w:lang w:val="es-MX"/>
        </w:rPr>
        <w:t>Junta Directiva</w:t>
      </w:r>
      <w:r w:rsidR="00CF290D">
        <w:rPr>
          <w:rFonts w:ascii="Arial" w:hAnsi="Arial" w:cs="Arial"/>
          <w:b/>
          <w:bCs/>
          <w:lang w:val="es-MX"/>
        </w:rPr>
        <w:t xml:space="preserve"> </w:t>
      </w:r>
      <w:r w:rsidR="00CF290D" w:rsidRPr="007F3374">
        <w:rPr>
          <w:rFonts w:ascii="Arial" w:hAnsi="Arial" w:cs="Arial"/>
          <w:bCs/>
          <w:lang w:val="es-ES_tradnl"/>
        </w:rPr>
        <w:t xml:space="preserve">por unanimidad </w:t>
      </w:r>
      <w:r w:rsidR="00CF290D" w:rsidRPr="007F3374">
        <w:rPr>
          <w:rFonts w:ascii="Arial" w:hAnsi="Arial" w:cs="Arial"/>
          <w:b/>
          <w:bCs/>
          <w:lang w:val="es-ES_tradnl"/>
        </w:rPr>
        <w:t>ACUERDA:</w:t>
      </w:r>
    </w:p>
    <w:p w14:paraId="0F4BE78B" w14:textId="6DFE65DB" w:rsidR="004F377C" w:rsidRDefault="004F377C" w:rsidP="00CF290D">
      <w:pPr>
        <w:tabs>
          <w:tab w:val="num" w:pos="720"/>
        </w:tabs>
        <w:autoSpaceDE w:val="0"/>
        <w:autoSpaceDN w:val="0"/>
        <w:adjustRightInd w:val="0"/>
        <w:jc w:val="both"/>
        <w:rPr>
          <w:rFonts w:ascii="Arial" w:hAnsi="Arial" w:cs="Arial"/>
          <w:b/>
          <w:bCs/>
          <w:lang w:val="es-ES_tradnl"/>
        </w:rPr>
      </w:pPr>
    </w:p>
    <w:p w14:paraId="52403057" w14:textId="5AA814E0" w:rsidR="004F377C" w:rsidRDefault="004F377C" w:rsidP="004049BB">
      <w:pPr>
        <w:numPr>
          <w:ilvl w:val="0"/>
          <w:numId w:val="21"/>
        </w:numPr>
        <w:autoSpaceDE w:val="0"/>
        <w:autoSpaceDN w:val="0"/>
        <w:adjustRightInd w:val="0"/>
        <w:jc w:val="both"/>
        <w:rPr>
          <w:rFonts w:ascii="Arial" w:hAnsi="Arial" w:cs="Arial"/>
          <w:lang w:val="es-SV"/>
        </w:rPr>
      </w:pPr>
      <w:r w:rsidRPr="004F377C">
        <w:rPr>
          <w:rFonts w:ascii="Arial" w:hAnsi="Arial" w:cs="Arial"/>
          <w:lang w:val="es-SV"/>
        </w:rPr>
        <w:t>Aprobar las modificaciones de la Estructura Organizativa.</w:t>
      </w:r>
    </w:p>
    <w:p w14:paraId="0CDC4631" w14:textId="77777777" w:rsidR="004F377C" w:rsidRPr="004F377C" w:rsidRDefault="004F377C" w:rsidP="004049BB">
      <w:pPr>
        <w:autoSpaceDE w:val="0"/>
        <w:autoSpaceDN w:val="0"/>
        <w:adjustRightInd w:val="0"/>
        <w:ind w:left="360"/>
        <w:jc w:val="both"/>
        <w:rPr>
          <w:rFonts w:ascii="Arial" w:hAnsi="Arial" w:cs="Arial"/>
          <w:lang w:val="es-SV"/>
        </w:rPr>
      </w:pPr>
    </w:p>
    <w:p w14:paraId="038B6DE6" w14:textId="11BD1E1A" w:rsidR="004F377C" w:rsidRDefault="004F377C" w:rsidP="004049BB">
      <w:pPr>
        <w:numPr>
          <w:ilvl w:val="0"/>
          <w:numId w:val="21"/>
        </w:numPr>
        <w:autoSpaceDE w:val="0"/>
        <w:autoSpaceDN w:val="0"/>
        <w:adjustRightInd w:val="0"/>
        <w:jc w:val="both"/>
        <w:rPr>
          <w:rFonts w:ascii="Arial" w:hAnsi="Arial" w:cs="Arial"/>
          <w:lang w:val="es-SV"/>
        </w:rPr>
      </w:pPr>
      <w:r w:rsidRPr="004F377C">
        <w:rPr>
          <w:rFonts w:ascii="Arial" w:hAnsi="Arial" w:cs="Arial"/>
          <w:lang w:val="es-SV"/>
        </w:rPr>
        <w:t xml:space="preserve">Autorizar las acciones del personal conforme al cambio propuesto en los puestos considerados en la Estructura Organizativa a partir del 10 de marzo del corriente, nombrando al Ing. Julio Tarcicio Rivas como </w:t>
      </w:r>
      <w:proofErr w:type="gramStart"/>
      <w:r w:rsidR="00CC3801" w:rsidRPr="00CC3801">
        <w:rPr>
          <w:rFonts w:ascii="Arial" w:hAnsi="Arial" w:cs="Arial"/>
          <w:lang w:val="es-SV"/>
        </w:rPr>
        <w:t>Jefe</w:t>
      </w:r>
      <w:proofErr w:type="gramEnd"/>
      <w:r w:rsidR="00CC3801" w:rsidRPr="00CC3801">
        <w:rPr>
          <w:rFonts w:ascii="Arial" w:hAnsi="Arial" w:cs="Arial"/>
          <w:lang w:val="es-SV"/>
        </w:rPr>
        <w:t xml:space="preserve"> de la Unidad de Compras Públicas (UCP), con </w:t>
      </w:r>
      <w:r w:rsidRPr="004F377C">
        <w:rPr>
          <w:rFonts w:ascii="Arial" w:hAnsi="Arial" w:cs="Arial"/>
          <w:lang w:val="es-SV"/>
        </w:rPr>
        <w:t>el salario que devenga actualmente.</w:t>
      </w:r>
    </w:p>
    <w:p w14:paraId="4A125148" w14:textId="77777777" w:rsidR="004049BB" w:rsidRDefault="004049BB" w:rsidP="004049BB">
      <w:pPr>
        <w:pStyle w:val="Prrafodelista"/>
        <w:rPr>
          <w:rFonts w:ascii="Arial" w:hAnsi="Arial" w:cs="Arial"/>
          <w:lang w:val="es-SV"/>
        </w:rPr>
      </w:pPr>
    </w:p>
    <w:p w14:paraId="01587FE0" w14:textId="77777777" w:rsidR="00E7724E" w:rsidRDefault="004F377C" w:rsidP="00E7724E">
      <w:pPr>
        <w:numPr>
          <w:ilvl w:val="0"/>
          <w:numId w:val="21"/>
        </w:numPr>
        <w:autoSpaceDE w:val="0"/>
        <w:autoSpaceDN w:val="0"/>
        <w:adjustRightInd w:val="0"/>
        <w:jc w:val="both"/>
        <w:rPr>
          <w:rFonts w:ascii="Arial" w:hAnsi="Arial" w:cs="Arial"/>
          <w:lang w:val="es-SV"/>
        </w:rPr>
      </w:pPr>
      <w:r w:rsidRPr="004F377C">
        <w:rPr>
          <w:rFonts w:ascii="Arial" w:hAnsi="Arial" w:cs="Arial"/>
          <w:lang w:val="es-SV"/>
        </w:rPr>
        <w:t>Instruir a las Unidades Organizativas que presentan cambios para que revisen y actualicen las normativas relacionadas con los mismos.</w:t>
      </w:r>
    </w:p>
    <w:p w14:paraId="3B2E69CD" w14:textId="77777777" w:rsidR="00E7724E" w:rsidRDefault="00E7724E" w:rsidP="00E7724E">
      <w:pPr>
        <w:pStyle w:val="Prrafodelista"/>
        <w:rPr>
          <w:rFonts w:ascii="Arial" w:hAnsi="Arial" w:cs="Arial"/>
          <w:lang w:val="es-SV"/>
        </w:rPr>
      </w:pPr>
    </w:p>
    <w:p w14:paraId="7B0E2041" w14:textId="136A2466" w:rsidR="00CF290D" w:rsidRDefault="004F377C" w:rsidP="00E7724E">
      <w:pPr>
        <w:numPr>
          <w:ilvl w:val="0"/>
          <w:numId w:val="21"/>
        </w:numPr>
        <w:autoSpaceDE w:val="0"/>
        <w:autoSpaceDN w:val="0"/>
        <w:adjustRightInd w:val="0"/>
        <w:jc w:val="both"/>
        <w:rPr>
          <w:rFonts w:ascii="Arial" w:hAnsi="Arial" w:cs="Arial"/>
          <w:lang w:val="es-SV"/>
        </w:rPr>
      </w:pPr>
      <w:r w:rsidRPr="00E7724E">
        <w:rPr>
          <w:rFonts w:ascii="Arial" w:hAnsi="Arial" w:cs="Arial"/>
          <w:lang w:val="es-SV"/>
        </w:rPr>
        <w:t>Ratificar este punto en esta misma sesión.</w:t>
      </w:r>
    </w:p>
    <w:p w14:paraId="120E498C" w14:textId="12BF822C" w:rsidR="008E2DA6" w:rsidRDefault="008E2DA6" w:rsidP="008E2DA6">
      <w:pPr>
        <w:pStyle w:val="Prrafodelista"/>
        <w:rPr>
          <w:rFonts w:ascii="Arial" w:hAnsi="Arial" w:cs="Arial"/>
          <w:lang w:val="es-SV"/>
        </w:rPr>
      </w:pPr>
    </w:p>
    <w:p w14:paraId="57F19BA3" w14:textId="6AECAB42" w:rsidR="004D3E23" w:rsidRDefault="004D3E23" w:rsidP="008E2DA6">
      <w:pPr>
        <w:pStyle w:val="Prrafodelista"/>
        <w:rPr>
          <w:rFonts w:ascii="Arial" w:hAnsi="Arial" w:cs="Arial"/>
          <w:lang w:val="es-SV"/>
        </w:rPr>
      </w:pPr>
    </w:p>
    <w:p w14:paraId="309B7BC3" w14:textId="5B426909" w:rsidR="004D3E23" w:rsidRPr="00FF3FBD" w:rsidRDefault="004D3E23" w:rsidP="004D3E23">
      <w:pPr>
        <w:jc w:val="both"/>
        <w:rPr>
          <w:rFonts w:ascii="Arial" w:eastAsia="Arial Unicode MS" w:hAnsi="Arial" w:cs="Arial"/>
          <w:b/>
          <w:color w:val="FF0000"/>
        </w:rPr>
      </w:pPr>
      <w:r>
        <w:rPr>
          <w:rFonts w:ascii="Arial" w:eastAsia="Arial Unicode MS" w:hAnsi="Arial" w:cs="Arial"/>
          <w:b/>
        </w:rPr>
        <w:t>VI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w:t>
      </w:r>
      <w:proofErr w:type="gramStart"/>
      <w:r w:rsidRPr="00FF3FBD">
        <w:rPr>
          <w:rFonts w:ascii="Arial" w:eastAsia="Arial Unicode MS" w:hAnsi="Arial" w:cs="Arial"/>
        </w:rPr>
        <w:t>Directores</w:t>
      </w:r>
      <w:proofErr w:type="gramEnd"/>
      <w:r w:rsidRPr="00FF3FBD">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w:t>
      </w:r>
      <w:r w:rsidRPr="004D3E23">
        <w:rPr>
          <w:rFonts w:ascii="Arial" w:eastAsia="Arial Unicode MS" w:hAnsi="Arial" w:cs="Arial"/>
        </w:rPr>
        <w:t xml:space="preserve">e 2012, indican que en la presente sesión </w:t>
      </w:r>
      <w:r w:rsidRPr="004D3E23">
        <w:rPr>
          <w:rFonts w:ascii="Arial" w:eastAsia="Arial Unicode MS" w:hAnsi="Arial" w:cs="Arial"/>
          <w:b/>
        </w:rPr>
        <w:t>no hay acuerdos de información reservada.</w:t>
      </w:r>
    </w:p>
    <w:p w14:paraId="1472E429" w14:textId="77777777" w:rsidR="004D3E23" w:rsidRDefault="004D3E23" w:rsidP="008E2DA6">
      <w:pPr>
        <w:pStyle w:val="Prrafodelista"/>
        <w:rPr>
          <w:rFonts w:ascii="Arial" w:hAnsi="Arial" w:cs="Arial"/>
          <w:lang w:val="es-SV"/>
        </w:rPr>
      </w:pPr>
    </w:p>
    <w:p w14:paraId="6A030CC8" w14:textId="77777777" w:rsidR="008E2DA6" w:rsidRPr="00E7724E" w:rsidRDefault="008E2DA6" w:rsidP="008E2DA6">
      <w:pPr>
        <w:autoSpaceDE w:val="0"/>
        <w:autoSpaceDN w:val="0"/>
        <w:adjustRightInd w:val="0"/>
        <w:jc w:val="both"/>
        <w:rPr>
          <w:rFonts w:ascii="Arial" w:hAnsi="Arial" w:cs="Arial"/>
          <w:lang w:val="es-SV"/>
        </w:rPr>
      </w:pPr>
    </w:p>
    <w:p w14:paraId="19885F6E" w14:textId="77777777" w:rsidR="004D3E23" w:rsidRDefault="004D3E23" w:rsidP="004D3E23">
      <w:pPr>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FC1AC38" w14:textId="77777777" w:rsidR="004D3E23" w:rsidRDefault="004D3E23" w:rsidP="004D3E23">
      <w:pPr>
        <w:jc w:val="both"/>
        <w:rPr>
          <w:rFonts w:ascii="Arial" w:hAnsi="Arial" w:cs="Arial"/>
        </w:rPr>
      </w:pPr>
    </w:p>
    <w:p w14:paraId="63F8AF17" w14:textId="77777777" w:rsidR="004D3E23" w:rsidRDefault="004D3E23" w:rsidP="004D3E23">
      <w:pPr>
        <w:jc w:val="both"/>
        <w:rPr>
          <w:rFonts w:ascii="Arial" w:hAnsi="Arial" w:cs="Arial"/>
        </w:rPr>
      </w:pPr>
    </w:p>
    <w:p w14:paraId="566201E3" w14:textId="77777777" w:rsidR="004D3E23" w:rsidRDefault="004D3E23" w:rsidP="004D3E23">
      <w:pPr>
        <w:jc w:val="both"/>
        <w:rPr>
          <w:rFonts w:ascii="Arial" w:hAnsi="Arial" w:cs="Arial"/>
        </w:rPr>
      </w:pPr>
    </w:p>
    <w:p w14:paraId="6A60980C" w14:textId="77777777" w:rsidR="00267484" w:rsidRPr="007B4C9E" w:rsidRDefault="00267484" w:rsidP="00267484">
      <w:pPr>
        <w:spacing w:line="360" w:lineRule="auto"/>
        <w:jc w:val="both"/>
        <w:rPr>
          <w:rFonts w:ascii="Arial" w:hAnsi="Arial" w:cs="Arial"/>
          <w:b/>
          <w:i/>
          <w:sz w:val="20"/>
          <w:szCs w:val="20"/>
        </w:rPr>
      </w:pPr>
      <w:r w:rsidRPr="007B4C9E">
        <w:rPr>
          <w:rFonts w:ascii="Arial" w:hAnsi="Arial" w:cs="Arial"/>
          <w:b/>
          <w:i/>
          <w:sz w:val="20"/>
          <w:szCs w:val="20"/>
        </w:rPr>
        <w:lastRenderedPageBreak/>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5062E189" w14:textId="77777777" w:rsidR="006F23B9" w:rsidRDefault="006F23B9" w:rsidP="0034230F">
      <w:pPr>
        <w:pStyle w:val="Prrafodelista"/>
        <w:tabs>
          <w:tab w:val="left" w:pos="851"/>
        </w:tabs>
        <w:ind w:left="141" w:hanging="141"/>
        <w:jc w:val="center"/>
        <w:rPr>
          <w:rFonts w:ascii="Arial" w:hAnsi="Arial" w:cs="Arial"/>
          <w:b/>
          <w:bCs/>
          <w:u w:val="single"/>
          <w:lang w:val="pt-BR"/>
        </w:rPr>
      </w:pPr>
    </w:p>
    <w:sectPr w:rsidR="006F23B9" w:rsidSect="00501B44">
      <w:headerReference w:type="default" r:id="rId7"/>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E428" w14:textId="77777777" w:rsidR="00210ED8" w:rsidRDefault="00210ED8" w:rsidP="00210ED8">
      <w:r>
        <w:separator/>
      </w:r>
    </w:p>
  </w:endnote>
  <w:endnote w:type="continuationSeparator" w:id="0">
    <w:p w14:paraId="617AD987" w14:textId="77777777" w:rsidR="00210ED8" w:rsidRDefault="00210ED8" w:rsidP="0021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0520" w14:textId="77777777" w:rsidR="00210ED8" w:rsidRDefault="00210ED8" w:rsidP="00210ED8">
      <w:r>
        <w:separator/>
      </w:r>
    </w:p>
  </w:footnote>
  <w:footnote w:type="continuationSeparator" w:id="0">
    <w:p w14:paraId="39F58369" w14:textId="77777777" w:rsidR="00210ED8" w:rsidRDefault="00210ED8" w:rsidP="00210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DD29" w14:textId="29131BC2" w:rsidR="00210ED8" w:rsidRPr="00953421" w:rsidRDefault="00210ED8" w:rsidP="00210ED8">
    <w:pPr>
      <w:rPr>
        <w:rFonts w:ascii="Arial" w:hAnsi="Arial" w:cs="Arial"/>
        <w:b/>
        <w:color w:val="FF0000"/>
        <w:sz w:val="20"/>
        <w:szCs w:val="20"/>
      </w:rPr>
    </w:pPr>
    <w:bookmarkStart w:id="1" w:name="_Hlk5762102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98731C8" w14:textId="77777777" w:rsidR="00210ED8" w:rsidRDefault="00210ED8" w:rsidP="00210ED8">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7B208839" w14:textId="3F473042" w:rsidR="00210ED8" w:rsidRDefault="00210ED8" w:rsidP="00210ED8">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
  </w:p>
  <w:p w14:paraId="77E050F0" w14:textId="77777777" w:rsidR="00210ED8" w:rsidRDefault="00210E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BEC"/>
    <w:multiLevelType w:val="hybridMultilevel"/>
    <w:tmpl w:val="16A61E2A"/>
    <w:lvl w:ilvl="0" w:tplc="9B7E9B9E">
      <w:start w:val="1"/>
      <w:numFmt w:val="bullet"/>
      <w:lvlText w:val="•"/>
      <w:lvlJc w:val="left"/>
      <w:pPr>
        <w:tabs>
          <w:tab w:val="num" w:pos="360"/>
        </w:tabs>
        <w:ind w:left="360" w:hanging="360"/>
      </w:pPr>
      <w:rPr>
        <w:rFonts w:ascii="Arial" w:hAnsi="Arial" w:hint="default"/>
      </w:rPr>
    </w:lvl>
    <w:lvl w:ilvl="1" w:tplc="7A70A15A" w:tentative="1">
      <w:start w:val="1"/>
      <w:numFmt w:val="bullet"/>
      <w:lvlText w:val="•"/>
      <w:lvlJc w:val="left"/>
      <w:pPr>
        <w:tabs>
          <w:tab w:val="num" w:pos="1080"/>
        </w:tabs>
        <w:ind w:left="1080" w:hanging="360"/>
      </w:pPr>
      <w:rPr>
        <w:rFonts w:ascii="Arial" w:hAnsi="Arial" w:hint="default"/>
      </w:rPr>
    </w:lvl>
    <w:lvl w:ilvl="2" w:tplc="665087F4" w:tentative="1">
      <w:start w:val="1"/>
      <w:numFmt w:val="bullet"/>
      <w:lvlText w:val="•"/>
      <w:lvlJc w:val="left"/>
      <w:pPr>
        <w:tabs>
          <w:tab w:val="num" w:pos="1800"/>
        </w:tabs>
        <w:ind w:left="1800" w:hanging="360"/>
      </w:pPr>
      <w:rPr>
        <w:rFonts w:ascii="Arial" w:hAnsi="Arial" w:hint="default"/>
      </w:rPr>
    </w:lvl>
    <w:lvl w:ilvl="3" w:tplc="039CFA4A" w:tentative="1">
      <w:start w:val="1"/>
      <w:numFmt w:val="bullet"/>
      <w:lvlText w:val="•"/>
      <w:lvlJc w:val="left"/>
      <w:pPr>
        <w:tabs>
          <w:tab w:val="num" w:pos="2520"/>
        </w:tabs>
        <w:ind w:left="2520" w:hanging="360"/>
      </w:pPr>
      <w:rPr>
        <w:rFonts w:ascii="Arial" w:hAnsi="Arial" w:hint="default"/>
      </w:rPr>
    </w:lvl>
    <w:lvl w:ilvl="4" w:tplc="7DFEDBAC" w:tentative="1">
      <w:start w:val="1"/>
      <w:numFmt w:val="bullet"/>
      <w:lvlText w:val="•"/>
      <w:lvlJc w:val="left"/>
      <w:pPr>
        <w:tabs>
          <w:tab w:val="num" w:pos="3240"/>
        </w:tabs>
        <w:ind w:left="3240" w:hanging="360"/>
      </w:pPr>
      <w:rPr>
        <w:rFonts w:ascii="Arial" w:hAnsi="Arial" w:hint="default"/>
      </w:rPr>
    </w:lvl>
    <w:lvl w:ilvl="5" w:tplc="D87CA23C" w:tentative="1">
      <w:start w:val="1"/>
      <w:numFmt w:val="bullet"/>
      <w:lvlText w:val="•"/>
      <w:lvlJc w:val="left"/>
      <w:pPr>
        <w:tabs>
          <w:tab w:val="num" w:pos="3960"/>
        </w:tabs>
        <w:ind w:left="3960" w:hanging="360"/>
      </w:pPr>
      <w:rPr>
        <w:rFonts w:ascii="Arial" w:hAnsi="Arial" w:hint="default"/>
      </w:rPr>
    </w:lvl>
    <w:lvl w:ilvl="6" w:tplc="512C6244" w:tentative="1">
      <w:start w:val="1"/>
      <w:numFmt w:val="bullet"/>
      <w:lvlText w:val="•"/>
      <w:lvlJc w:val="left"/>
      <w:pPr>
        <w:tabs>
          <w:tab w:val="num" w:pos="4680"/>
        </w:tabs>
        <w:ind w:left="4680" w:hanging="360"/>
      </w:pPr>
      <w:rPr>
        <w:rFonts w:ascii="Arial" w:hAnsi="Arial" w:hint="default"/>
      </w:rPr>
    </w:lvl>
    <w:lvl w:ilvl="7" w:tplc="5BC409F6" w:tentative="1">
      <w:start w:val="1"/>
      <w:numFmt w:val="bullet"/>
      <w:lvlText w:val="•"/>
      <w:lvlJc w:val="left"/>
      <w:pPr>
        <w:tabs>
          <w:tab w:val="num" w:pos="5400"/>
        </w:tabs>
        <w:ind w:left="5400" w:hanging="360"/>
      </w:pPr>
      <w:rPr>
        <w:rFonts w:ascii="Arial" w:hAnsi="Arial" w:hint="default"/>
      </w:rPr>
    </w:lvl>
    <w:lvl w:ilvl="8" w:tplc="707238B0"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47E0EC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775FA3"/>
    <w:multiLevelType w:val="hybridMultilevel"/>
    <w:tmpl w:val="7C08D73A"/>
    <w:lvl w:ilvl="0" w:tplc="47002F3C">
      <w:start w:val="1"/>
      <w:numFmt w:val="bullet"/>
      <w:lvlText w:val="•"/>
      <w:lvlJc w:val="left"/>
      <w:pPr>
        <w:tabs>
          <w:tab w:val="num" w:pos="360"/>
        </w:tabs>
        <w:ind w:left="360" w:hanging="360"/>
      </w:pPr>
      <w:rPr>
        <w:rFonts w:ascii="Arial" w:hAnsi="Arial" w:hint="default"/>
      </w:rPr>
    </w:lvl>
    <w:lvl w:ilvl="1" w:tplc="8E5622AE" w:tentative="1">
      <w:start w:val="1"/>
      <w:numFmt w:val="bullet"/>
      <w:lvlText w:val="•"/>
      <w:lvlJc w:val="left"/>
      <w:pPr>
        <w:tabs>
          <w:tab w:val="num" w:pos="1080"/>
        </w:tabs>
        <w:ind w:left="1080" w:hanging="360"/>
      </w:pPr>
      <w:rPr>
        <w:rFonts w:ascii="Arial" w:hAnsi="Arial" w:hint="default"/>
      </w:rPr>
    </w:lvl>
    <w:lvl w:ilvl="2" w:tplc="D4925F1A" w:tentative="1">
      <w:start w:val="1"/>
      <w:numFmt w:val="bullet"/>
      <w:lvlText w:val="•"/>
      <w:lvlJc w:val="left"/>
      <w:pPr>
        <w:tabs>
          <w:tab w:val="num" w:pos="1800"/>
        </w:tabs>
        <w:ind w:left="1800" w:hanging="360"/>
      </w:pPr>
      <w:rPr>
        <w:rFonts w:ascii="Arial" w:hAnsi="Arial" w:hint="default"/>
      </w:rPr>
    </w:lvl>
    <w:lvl w:ilvl="3" w:tplc="C96494B2" w:tentative="1">
      <w:start w:val="1"/>
      <w:numFmt w:val="bullet"/>
      <w:lvlText w:val="•"/>
      <w:lvlJc w:val="left"/>
      <w:pPr>
        <w:tabs>
          <w:tab w:val="num" w:pos="2520"/>
        </w:tabs>
        <w:ind w:left="2520" w:hanging="360"/>
      </w:pPr>
      <w:rPr>
        <w:rFonts w:ascii="Arial" w:hAnsi="Arial" w:hint="default"/>
      </w:rPr>
    </w:lvl>
    <w:lvl w:ilvl="4" w:tplc="E2B6E93C" w:tentative="1">
      <w:start w:val="1"/>
      <w:numFmt w:val="bullet"/>
      <w:lvlText w:val="•"/>
      <w:lvlJc w:val="left"/>
      <w:pPr>
        <w:tabs>
          <w:tab w:val="num" w:pos="3240"/>
        </w:tabs>
        <w:ind w:left="3240" w:hanging="360"/>
      </w:pPr>
      <w:rPr>
        <w:rFonts w:ascii="Arial" w:hAnsi="Arial" w:hint="default"/>
      </w:rPr>
    </w:lvl>
    <w:lvl w:ilvl="5" w:tplc="50705B56" w:tentative="1">
      <w:start w:val="1"/>
      <w:numFmt w:val="bullet"/>
      <w:lvlText w:val="•"/>
      <w:lvlJc w:val="left"/>
      <w:pPr>
        <w:tabs>
          <w:tab w:val="num" w:pos="3960"/>
        </w:tabs>
        <w:ind w:left="3960" w:hanging="360"/>
      </w:pPr>
      <w:rPr>
        <w:rFonts w:ascii="Arial" w:hAnsi="Arial" w:hint="default"/>
      </w:rPr>
    </w:lvl>
    <w:lvl w:ilvl="6" w:tplc="49DAB760" w:tentative="1">
      <w:start w:val="1"/>
      <w:numFmt w:val="bullet"/>
      <w:lvlText w:val="•"/>
      <w:lvlJc w:val="left"/>
      <w:pPr>
        <w:tabs>
          <w:tab w:val="num" w:pos="4680"/>
        </w:tabs>
        <w:ind w:left="4680" w:hanging="360"/>
      </w:pPr>
      <w:rPr>
        <w:rFonts w:ascii="Arial" w:hAnsi="Arial" w:hint="default"/>
      </w:rPr>
    </w:lvl>
    <w:lvl w:ilvl="7" w:tplc="69E6FCE4" w:tentative="1">
      <w:start w:val="1"/>
      <w:numFmt w:val="bullet"/>
      <w:lvlText w:val="•"/>
      <w:lvlJc w:val="left"/>
      <w:pPr>
        <w:tabs>
          <w:tab w:val="num" w:pos="5400"/>
        </w:tabs>
        <w:ind w:left="5400" w:hanging="360"/>
      </w:pPr>
      <w:rPr>
        <w:rFonts w:ascii="Arial" w:hAnsi="Arial" w:hint="default"/>
      </w:rPr>
    </w:lvl>
    <w:lvl w:ilvl="8" w:tplc="3CCE343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BA97547"/>
    <w:multiLevelType w:val="hybridMultilevel"/>
    <w:tmpl w:val="C922BA40"/>
    <w:lvl w:ilvl="0" w:tplc="A0183C4E">
      <w:start w:val="1"/>
      <w:numFmt w:val="bullet"/>
      <w:lvlText w:val="•"/>
      <w:lvlJc w:val="left"/>
      <w:pPr>
        <w:tabs>
          <w:tab w:val="num" w:pos="720"/>
        </w:tabs>
        <w:ind w:left="720" w:hanging="360"/>
      </w:pPr>
      <w:rPr>
        <w:rFonts w:ascii="Arial" w:hAnsi="Arial" w:hint="default"/>
      </w:rPr>
    </w:lvl>
    <w:lvl w:ilvl="1" w:tplc="E5F45A1E" w:tentative="1">
      <w:start w:val="1"/>
      <w:numFmt w:val="bullet"/>
      <w:lvlText w:val="•"/>
      <w:lvlJc w:val="left"/>
      <w:pPr>
        <w:tabs>
          <w:tab w:val="num" w:pos="1440"/>
        </w:tabs>
        <w:ind w:left="1440" w:hanging="360"/>
      </w:pPr>
      <w:rPr>
        <w:rFonts w:ascii="Arial" w:hAnsi="Arial" w:hint="default"/>
      </w:rPr>
    </w:lvl>
    <w:lvl w:ilvl="2" w:tplc="B87273E8" w:tentative="1">
      <w:start w:val="1"/>
      <w:numFmt w:val="bullet"/>
      <w:lvlText w:val="•"/>
      <w:lvlJc w:val="left"/>
      <w:pPr>
        <w:tabs>
          <w:tab w:val="num" w:pos="2160"/>
        </w:tabs>
        <w:ind w:left="2160" w:hanging="360"/>
      </w:pPr>
      <w:rPr>
        <w:rFonts w:ascii="Arial" w:hAnsi="Arial" w:hint="default"/>
      </w:rPr>
    </w:lvl>
    <w:lvl w:ilvl="3" w:tplc="FEFE1B12" w:tentative="1">
      <w:start w:val="1"/>
      <w:numFmt w:val="bullet"/>
      <w:lvlText w:val="•"/>
      <w:lvlJc w:val="left"/>
      <w:pPr>
        <w:tabs>
          <w:tab w:val="num" w:pos="2880"/>
        </w:tabs>
        <w:ind w:left="2880" w:hanging="360"/>
      </w:pPr>
      <w:rPr>
        <w:rFonts w:ascii="Arial" w:hAnsi="Arial" w:hint="default"/>
      </w:rPr>
    </w:lvl>
    <w:lvl w:ilvl="4" w:tplc="DA72E8F0" w:tentative="1">
      <w:start w:val="1"/>
      <w:numFmt w:val="bullet"/>
      <w:lvlText w:val="•"/>
      <w:lvlJc w:val="left"/>
      <w:pPr>
        <w:tabs>
          <w:tab w:val="num" w:pos="3600"/>
        </w:tabs>
        <w:ind w:left="3600" w:hanging="360"/>
      </w:pPr>
      <w:rPr>
        <w:rFonts w:ascii="Arial" w:hAnsi="Arial" w:hint="default"/>
      </w:rPr>
    </w:lvl>
    <w:lvl w:ilvl="5" w:tplc="0610F3CC" w:tentative="1">
      <w:start w:val="1"/>
      <w:numFmt w:val="bullet"/>
      <w:lvlText w:val="•"/>
      <w:lvlJc w:val="left"/>
      <w:pPr>
        <w:tabs>
          <w:tab w:val="num" w:pos="4320"/>
        </w:tabs>
        <w:ind w:left="4320" w:hanging="360"/>
      </w:pPr>
      <w:rPr>
        <w:rFonts w:ascii="Arial" w:hAnsi="Arial" w:hint="default"/>
      </w:rPr>
    </w:lvl>
    <w:lvl w:ilvl="6" w:tplc="959646E6" w:tentative="1">
      <w:start w:val="1"/>
      <w:numFmt w:val="bullet"/>
      <w:lvlText w:val="•"/>
      <w:lvlJc w:val="left"/>
      <w:pPr>
        <w:tabs>
          <w:tab w:val="num" w:pos="5040"/>
        </w:tabs>
        <w:ind w:left="5040" w:hanging="360"/>
      </w:pPr>
      <w:rPr>
        <w:rFonts w:ascii="Arial" w:hAnsi="Arial" w:hint="default"/>
      </w:rPr>
    </w:lvl>
    <w:lvl w:ilvl="7" w:tplc="475C1BD8" w:tentative="1">
      <w:start w:val="1"/>
      <w:numFmt w:val="bullet"/>
      <w:lvlText w:val="•"/>
      <w:lvlJc w:val="left"/>
      <w:pPr>
        <w:tabs>
          <w:tab w:val="num" w:pos="5760"/>
        </w:tabs>
        <w:ind w:left="5760" w:hanging="360"/>
      </w:pPr>
      <w:rPr>
        <w:rFonts w:ascii="Arial" w:hAnsi="Arial" w:hint="default"/>
      </w:rPr>
    </w:lvl>
    <w:lvl w:ilvl="8" w:tplc="856034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922F4E"/>
    <w:multiLevelType w:val="hybridMultilevel"/>
    <w:tmpl w:val="F9C0C8DA"/>
    <w:lvl w:ilvl="0" w:tplc="D5387B74">
      <w:start w:val="1"/>
      <w:numFmt w:val="decimal"/>
      <w:lvlText w:val="%1."/>
      <w:lvlJc w:val="left"/>
      <w:pPr>
        <w:tabs>
          <w:tab w:val="num" w:pos="720"/>
        </w:tabs>
        <w:ind w:left="720" w:hanging="360"/>
      </w:pPr>
    </w:lvl>
    <w:lvl w:ilvl="1" w:tplc="94C61DBE" w:tentative="1">
      <w:start w:val="1"/>
      <w:numFmt w:val="decimal"/>
      <w:lvlText w:val="%2."/>
      <w:lvlJc w:val="left"/>
      <w:pPr>
        <w:tabs>
          <w:tab w:val="num" w:pos="1440"/>
        </w:tabs>
        <w:ind w:left="1440" w:hanging="360"/>
      </w:pPr>
    </w:lvl>
    <w:lvl w:ilvl="2" w:tplc="563A42AA" w:tentative="1">
      <w:start w:val="1"/>
      <w:numFmt w:val="decimal"/>
      <w:lvlText w:val="%3."/>
      <w:lvlJc w:val="left"/>
      <w:pPr>
        <w:tabs>
          <w:tab w:val="num" w:pos="2160"/>
        </w:tabs>
        <w:ind w:left="2160" w:hanging="360"/>
      </w:pPr>
    </w:lvl>
    <w:lvl w:ilvl="3" w:tplc="DEBEC1BC" w:tentative="1">
      <w:start w:val="1"/>
      <w:numFmt w:val="decimal"/>
      <w:lvlText w:val="%4."/>
      <w:lvlJc w:val="left"/>
      <w:pPr>
        <w:tabs>
          <w:tab w:val="num" w:pos="2880"/>
        </w:tabs>
        <w:ind w:left="2880" w:hanging="360"/>
      </w:pPr>
    </w:lvl>
    <w:lvl w:ilvl="4" w:tplc="FE884462" w:tentative="1">
      <w:start w:val="1"/>
      <w:numFmt w:val="decimal"/>
      <w:lvlText w:val="%5."/>
      <w:lvlJc w:val="left"/>
      <w:pPr>
        <w:tabs>
          <w:tab w:val="num" w:pos="3600"/>
        </w:tabs>
        <w:ind w:left="3600" w:hanging="360"/>
      </w:pPr>
    </w:lvl>
    <w:lvl w:ilvl="5" w:tplc="CD9EDC2A" w:tentative="1">
      <w:start w:val="1"/>
      <w:numFmt w:val="decimal"/>
      <w:lvlText w:val="%6."/>
      <w:lvlJc w:val="left"/>
      <w:pPr>
        <w:tabs>
          <w:tab w:val="num" w:pos="4320"/>
        </w:tabs>
        <w:ind w:left="4320" w:hanging="360"/>
      </w:pPr>
    </w:lvl>
    <w:lvl w:ilvl="6" w:tplc="E096694C" w:tentative="1">
      <w:start w:val="1"/>
      <w:numFmt w:val="decimal"/>
      <w:lvlText w:val="%7."/>
      <w:lvlJc w:val="left"/>
      <w:pPr>
        <w:tabs>
          <w:tab w:val="num" w:pos="5040"/>
        </w:tabs>
        <w:ind w:left="5040" w:hanging="360"/>
      </w:pPr>
    </w:lvl>
    <w:lvl w:ilvl="7" w:tplc="F18C45A4" w:tentative="1">
      <w:start w:val="1"/>
      <w:numFmt w:val="decimal"/>
      <w:lvlText w:val="%8."/>
      <w:lvlJc w:val="left"/>
      <w:pPr>
        <w:tabs>
          <w:tab w:val="num" w:pos="5760"/>
        </w:tabs>
        <w:ind w:left="5760" w:hanging="360"/>
      </w:pPr>
    </w:lvl>
    <w:lvl w:ilvl="8" w:tplc="3B464560" w:tentative="1">
      <w:start w:val="1"/>
      <w:numFmt w:val="decimal"/>
      <w:lvlText w:val="%9."/>
      <w:lvlJc w:val="left"/>
      <w:pPr>
        <w:tabs>
          <w:tab w:val="num" w:pos="6480"/>
        </w:tabs>
        <w:ind w:left="6480" w:hanging="360"/>
      </w:pPr>
    </w:lvl>
  </w:abstractNum>
  <w:abstractNum w:abstractNumId="5" w15:restartNumberingAfterBreak="0">
    <w:nsid w:val="0F5C785F"/>
    <w:multiLevelType w:val="hybridMultilevel"/>
    <w:tmpl w:val="339E879E"/>
    <w:lvl w:ilvl="0" w:tplc="36EC6778">
      <w:start w:val="3"/>
      <w:numFmt w:val="decimal"/>
      <w:lvlText w:val="%1."/>
      <w:lvlJc w:val="left"/>
      <w:pPr>
        <w:tabs>
          <w:tab w:val="num" w:pos="720"/>
        </w:tabs>
        <w:ind w:left="720" w:hanging="360"/>
      </w:pPr>
    </w:lvl>
    <w:lvl w:ilvl="1" w:tplc="C740610C" w:tentative="1">
      <w:start w:val="1"/>
      <w:numFmt w:val="decimal"/>
      <w:lvlText w:val="%2."/>
      <w:lvlJc w:val="left"/>
      <w:pPr>
        <w:tabs>
          <w:tab w:val="num" w:pos="1440"/>
        </w:tabs>
        <w:ind w:left="1440" w:hanging="360"/>
      </w:pPr>
    </w:lvl>
    <w:lvl w:ilvl="2" w:tplc="A77CBA24" w:tentative="1">
      <w:start w:val="1"/>
      <w:numFmt w:val="decimal"/>
      <w:lvlText w:val="%3."/>
      <w:lvlJc w:val="left"/>
      <w:pPr>
        <w:tabs>
          <w:tab w:val="num" w:pos="2160"/>
        </w:tabs>
        <w:ind w:left="2160" w:hanging="360"/>
      </w:pPr>
    </w:lvl>
    <w:lvl w:ilvl="3" w:tplc="80140E6A" w:tentative="1">
      <w:start w:val="1"/>
      <w:numFmt w:val="decimal"/>
      <w:lvlText w:val="%4."/>
      <w:lvlJc w:val="left"/>
      <w:pPr>
        <w:tabs>
          <w:tab w:val="num" w:pos="2880"/>
        </w:tabs>
        <w:ind w:left="2880" w:hanging="360"/>
      </w:pPr>
    </w:lvl>
    <w:lvl w:ilvl="4" w:tplc="510211EC" w:tentative="1">
      <w:start w:val="1"/>
      <w:numFmt w:val="decimal"/>
      <w:lvlText w:val="%5."/>
      <w:lvlJc w:val="left"/>
      <w:pPr>
        <w:tabs>
          <w:tab w:val="num" w:pos="3600"/>
        </w:tabs>
        <w:ind w:left="3600" w:hanging="360"/>
      </w:pPr>
    </w:lvl>
    <w:lvl w:ilvl="5" w:tplc="E08E232C" w:tentative="1">
      <w:start w:val="1"/>
      <w:numFmt w:val="decimal"/>
      <w:lvlText w:val="%6."/>
      <w:lvlJc w:val="left"/>
      <w:pPr>
        <w:tabs>
          <w:tab w:val="num" w:pos="4320"/>
        </w:tabs>
        <w:ind w:left="4320" w:hanging="360"/>
      </w:pPr>
    </w:lvl>
    <w:lvl w:ilvl="6" w:tplc="A2866D8C" w:tentative="1">
      <w:start w:val="1"/>
      <w:numFmt w:val="decimal"/>
      <w:lvlText w:val="%7."/>
      <w:lvlJc w:val="left"/>
      <w:pPr>
        <w:tabs>
          <w:tab w:val="num" w:pos="5040"/>
        </w:tabs>
        <w:ind w:left="5040" w:hanging="360"/>
      </w:pPr>
    </w:lvl>
    <w:lvl w:ilvl="7" w:tplc="10F84114" w:tentative="1">
      <w:start w:val="1"/>
      <w:numFmt w:val="decimal"/>
      <w:lvlText w:val="%8."/>
      <w:lvlJc w:val="left"/>
      <w:pPr>
        <w:tabs>
          <w:tab w:val="num" w:pos="5760"/>
        </w:tabs>
        <w:ind w:left="5760" w:hanging="360"/>
      </w:pPr>
    </w:lvl>
    <w:lvl w:ilvl="8" w:tplc="184CA166" w:tentative="1">
      <w:start w:val="1"/>
      <w:numFmt w:val="decimal"/>
      <w:lvlText w:val="%9."/>
      <w:lvlJc w:val="left"/>
      <w:pPr>
        <w:tabs>
          <w:tab w:val="num" w:pos="6480"/>
        </w:tabs>
        <w:ind w:left="6480" w:hanging="360"/>
      </w:pPr>
    </w:lvl>
  </w:abstractNum>
  <w:abstractNum w:abstractNumId="6" w15:restartNumberingAfterBreak="0">
    <w:nsid w:val="1A321A8C"/>
    <w:multiLevelType w:val="hybridMultilevel"/>
    <w:tmpl w:val="330E1FB8"/>
    <w:lvl w:ilvl="0" w:tplc="47F60EFA">
      <w:start w:val="1"/>
      <w:numFmt w:val="bullet"/>
      <w:lvlText w:val="•"/>
      <w:lvlJc w:val="left"/>
      <w:pPr>
        <w:tabs>
          <w:tab w:val="num" w:pos="720"/>
        </w:tabs>
        <w:ind w:left="720" w:hanging="360"/>
      </w:pPr>
      <w:rPr>
        <w:rFonts w:ascii="Arial" w:hAnsi="Arial" w:hint="default"/>
      </w:rPr>
    </w:lvl>
    <w:lvl w:ilvl="1" w:tplc="FB8A78A2" w:tentative="1">
      <w:start w:val="1"/>
      <w:numFmt w:val="bullet"/>
      <w:lvlText w:val="•"/>
      <w:lvlJc w:val="left"/>
      <w:pPr>
        <w:tabs>
          <w:tab w:val="num" w:pos="1440"/>
        </w:tabs>
        <w:ind w:left="1440" w:hanging="360"/>
      </w:pPr>
      <w:rPr>
        <w:rFonts w:ascii="Arial" w:hAnsi="Arial" w:hint="default"/>
      </w:rPr>
    </w:lvl>
    <w:lvl w:ilvl="2" w:tplc="43767A30" w:tentative="1">
      <w:start w:val="1"/>
      <w:numFmt w:val="bullet"/>
      <w:lvlText w:val="•"/>
      <w:lvlJc w:val="left"/>
      <w:pPr>
        <w:tabs>
          <w:tab w:val="num" w:pos="2160"/>
        </w:tabs>
        <w:ind w:left="2160" w:hanging="360"/>
      </w:pPr>
      <w:rPr>
        <w:rFonts w:ascii="Arial" w:hAnsi="Arial" w:hint="default"/>
      </w:rPr>
    </w:lvl>
    <w:lvl w:ilvl="3" w:tplc="E8908D68" w:tentative="1">
      <w:start w:val="1"/>
      <w:numFmt w:val="bullet"/>
      <w:lvlText w:val="•"/>
      <w:lvlJc w:val="left"/>
      <w:pPr>
        <w:tabs>
          <w:tab w:val="num" w:pos="2880"/>
        </w:tabs>
        <w:ind w:left="2880" w:hanging="360"/>
      </w:pPr>
      <w:rPr>
        <w:rFonts w:ascii="Arial" w:hAnsi="Arial" w:hint="default"/>
      </w:rPr>
    </w:lvl>
    <w:lvl w:ilvl="4" w:tplc="57C0E5DC" w:tentative="1">
      <w:start w:val="1"/>
      <w:numFmt w:val="bullet"/>
      <w:lvlText w:val="•"/>
      <w:lvlJc w:val="left"/>
      <w:pPr>
        <w:tabs>
          <w:tab w:val="num" w:pos="3600"/>
        </w:tabs>
        <w:ind w:left="3600" w:hanging="360"/>
      </w:pPr>
      <w:rPr>
        <w:rFonts w:ascii="Arial" w:hAnsi="Arial" w:hint="default"/>
      </w:rPr>
    </w:lvl>
    <w:lvl w:ilvl="5" w:tplc="E1AC444C" w:tentative="1">
      <w:start w:val="1"/>
      <w:numFmt w:val="bullet"/>
      <w:lvlText w:val="•"/>
      <w:lvlJc w:val="left"/>
      <w:pPr>
        <w:tabs>
          <w:tab w:val="num" w:pos="4320"/>
        </w:tabs>
        <w:ind w:left="4320" w:hanging="360"/>
      </w:pPr>
      <w:rPr>
        <w:rFonts w:ascii="Arial" w:hAnsi="Arial" w:hint="default"/>
      </w:rPr>
    </w:lvl>
    <w:lvl w:ilvl="6" w:tplc="94864644" w:tentative="1">
      <w:start w:val="1"/>
      <w:numFmt w:val="bullet"/>
      <w:lvlText w:val="•"/>
      <w:lvlJc w:val="left"/>
      <w:pPr>
        <w:tabs>
          <w:tab w:val="num" w:pos="5040"/>
        </w:tabs>
        <w:ind w:left="5040" w:hanging="360"/>
      </w:pPr>
      <w:rPr>
        <w:rFonts w:ascii="Arial" w:hAnsi="Arial" w:hint="default"/>
      </w:rPr>
    </w:lvl>
    <w:lvl w:ilvl="7" w:tplc="3056A8CC" w:tentative="1">
      <w:start w:val="1"/>
      <w:numFmt w:val="bullet"/>
      <w:lvlText w:val="•"/>
      <w:lvlJc w:val="left"/>
      <w:pPr>
        <w:tabs>
          <w:tab w:val="num" w:pos="5760"/>
        </w:tabs>
        <w:ind w:left="5760" w:hanging="360"/>
      </w:pPr>
      <w:rPr>
        <w:rFonts w:ascii="Arial" w:hAnsi="Arial" w:hint="default"/>
      </w:rPr>
    </w:lvl>
    <w:lvl w:ilvl="8" w:tplc="27FC43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6F0241"/>
    <w:multiLevelType w:val="hybridMultilevel"/>
    <w:tmpl w:val="48E6EE78"/>
    <w:lvl w:ilvl="0" w:tplc="FBEC1CBC">
      <w:start w:val="1"/>
      <w:numFmt w:val="lowerLetter"/>
      <w:lvlText w:val="%1)"/>
      <w:lvlJc w:val="left"/>
      <w:pPr>
        <w:tabs>
          <w:tab w:val="num" w:pos="720"/>
        </w:tabs>
        <w:ind w:left="720" w:hanging="360"/>
      </w:pPr>
    </w:lvl>
    <w:lvl w:ilvl="1" w:tplc="B58441DA">
      <w:start w:val="1"/>
      <w:numFmt w:val="lowerLetter"/>
      <w:lvlText w:val="%2)"/>
      <w:lvlJc w:val="left"/>
      <w:pPr>
        <w:tabs>
          <w:tab w:val="num" w:pos="1440"/>
        </w:tabs>
        <w:ind w:left="1440" w:hanging="360"/>
      </w:pPr>
    </w:lvl>
    <w:lvl w:ilvl="2" w:tplc="D39800CC" w:tentative="1">
      <w:start w:val="1"/>
      <w:numFmt w:val="lowerLetter"/>
      <w:lvlText w:val="%3)"/>
      <w:lvlJc w:val="left"/>
      <w:pPr>
        <w:tabs>
          <w:tab w:val="num" w:pos="2160"/>
        </w:tabs>
        <w:ind w:left="2160" w:hanging="360"/>
      </w:pPr>
    </w:lvl>
    <w:lvl w:ilvl="3" w:tplc="E4424DFE" w:tentative="1">
      <w:start w:val="1"/>
      <w:numFmt w:val="lowerLetter"/>
      <w:lvlText w:val="%4)"/>
      <w:lvlJc w:val="left"/>
      <w:pPr>
        <w:tabs>
          <w:tab w:val="num" w:pos="2880"/>
        </w:tabs>
        <w:ind w:left="2880" w:hanging="360"/>
      </w:pPr>
    </w:lvl>
    <w:lvl w:ilvl="4" w:tplc="96362F26" w:tentative="1">
      <w:start w:val="1"/>
      <w:numFmt w:val="lowerLetter"/>
      <w:lvlText w:val="%5)"/>
      <w:lvlJc w:val="left"/>
      <w:pPr>
        <w:tabs>
          <w:tab w:val="num" w:pos="3600"/>
        </w:tabs>
        <w:ind w:left="3600" w:hanging="360"/>
      </w:pPr>
    </w:lvl>
    <w:lvl w:ilvl="5" w:tplc="2FB246EC" w:tentative="1">
      <w:start w:val="1"/>
      <w:numFmt w:val="lowerLetter"/>
      <w:lvlText w:val="%6)"/>
      <w:lvlJc w:val="left"/>
      <w:pPr>
        <w:tabs>
          <w:tab w:val="num" w:pos="4320"/>
        </w:tabs>
        <w:ind w:left="4320" w:hanging="360"/>
      </w:pPr>
    </w:lvl>
    <w:lvl w:ilvl="6" w:tplc="3A5C50F6" w:tentative="1">
      <w:start w:val="1"/>
      <w:numFmt w:val="lowerLetter"/>
      <w:lvlText w:val="%7)"/>
      <w:lvlJc w:val="left"/>
      <w:pPr>
        <w:tabs>
          <w:tab w:val="num" w:pos="5040"/>
        </w:tabs>
        <w:ind w:left="5040" w:hanging="360"/>
      </w:pPr>
    </w:lvl>
    <w:lvl w:ilvl="7" w:tplc="656A105E" w:tentative="1">
      <w:start w:val="1"/>
      <w:numFmt w:val="lowerLetter"/>
      <w:lvlText w:val="%8)"/>
      <w:lvlJc w:val="left"/>
      <w:pPr>
        <w:tabs>
          <w:tab w:val="num" w:pos="5760"/>
        </w:tabs>
        <w:ind w:left="5760" w:hanging="360"/>
      </w:pPr>
    </w:lvl>
    <w:lvl w:ilvl="8" w:tplc="60E00F62" w:tentative="1">
      <w:start w:val="1"/>
      <w:numFmt w:val="lowerLetter"/>
      <w:lvlText w:val="%9)"/>
      <w:lvlJc w:val="left"/>
      <w:pPr>
        <w:tabs>
          <w:tab w:val="num" w:pos="6480"/>
        </w:tabs>
        <w:ind w:left="6480" w:hanging="360"/>
      </w:pPr>
    </w:lvl>
  </w:abstractNum>
  <w:abstractNum w:abstractNumId="8" w15:restartNumberingAfterBreak="0">
    <w:nsid w:val="1F6F0C56"/>
    <w:multiLevelType w:val="hybridMultilevel"/>
    <w:tmpl w:val="CE4022EA"/>
    <w:lvl w:ilvl="0" w:tplc="CF08E14C">
      <w:start w:val="2"/>
      <w:numFmt w:val="decimal"/>
      <w:lvlText w:val="%1."/>
      <w:lvlJc w:val="left"/>
      <w:pPr>
        <w:tabs>
          <w:tab w:val="num" w:pos="720"/>
        </w:tabs>
        <w:ind w:left="720" w:hanging="360"/>
      </w:pPr>
    </w:lvl>
    <w:lvl w:ilvl="1" w:tplc="AF362558" w:tentative="1">
      <w:start w:val="1"/>
      <w:numFmt w:val="decimal"/>
      <w:lvlText w:val="%2."/>
      <w:lvlJc w:val="left"/>
      <w:pPr>
        <w:tabs>
          <w:tab w:val="num" w:pos="1440"/>
        </w:tabs>
        <w:ind w:left="1440" w:hanging="360"/>
      </w:pPr>
    </w:lvl>
    <w:lvl w:ilvl="2" w:tplc="E9D0909E" w:tentative="1">
      <w:start w:val="1"/>
      <w:numFmt w:val="decimal"/>
      <w:lvlText w:val="%3."/>
      <w:lvlJc w:val="left"/>
      <w:pPr>
        <w:tabs>
          <w:tab w:val="num" w:pos="2160"/>
        </w:tabs>
        <w:ind w:left="2160" w:hanging="360"/>
      </w:pPr>
    </w:lvl>
    <w:lvl w:ilvl="3" w:tplc="9138B146" w:tentative="1">
      <w:start w:val="1"/>
      <w:numFmt w:val="decimal"/>
      <w:lvlText w:val="%4."/>
      <w:lvlJc w:val="left"/>
      <w:pPr>
        <w:tabs>
          <w:tab w:val="num" w:pos="2880"/>
        </w:tabs>
        <w:ind w:left="2880" w:hanging="360"/>
      </w:pPr>
    </w:lvl>
    <w:lvl w:ilvl="4" w:tplc="5C00E320" w:tentative="1">
      <w:start w:val="1"/>
      <w:numFmt w:val="decimal"/>
      <w:lvlText w:val="%5."/>
      <w:lvlJc w:val="left"/>
      <w:pPr>
        <w:tabs>
          <w:tab w:val="num" w:pos="3600"/>
        </w:tabs>
        <w:ind w:left="3600" w:hanging="360"/>
      </w:pPr>
    </w:lvl>
    <w:lvl w:ilvl="5" w:tplc="C15EADE2" w:tentative="1">
      <w:start w:val="1"/>
      <w:numFmt w:val="decimal"/>
      <w:lvlText w:val="%6."/>
      <w:lvlJc w:val="left"/>
      <w:pPr>
        <w:tabs>
          <w:tab w:val="num" w:pos="4320"/>
        </w:tabs>
        <w:ind w:left="4320" w:hanging="360"/>
      </w:pPr>
    </w:lvl>
    <w:lvl w:ilvl="6" w:tplc="4E3A683C" w:tentative="1">
      <w:start w:val="1"/>
      <w:numFmt w:val="decimal"/>
      <w:lvlText w:val="%7."/>
      <w:lvlJc w:val="left"/>
      <w:pPr>
        <w:tabs>
          <w:tab w:val="num" w:pos="5040"/>
        </w:tabs>
        <w:ind w:left="5040" w:hanging="360"/>
      </w:pPr>
    </w:lvl>
    <w:lvl w:ilvl="7" w:tplc="52D64926" w:tentative="1">
      <w:start w:val="1"/>
      <w:numFmt w:val="decimal"/>
      <w:lvlText w:val="%8."/>
      <w:lvlJc w:val="left"/>
      <w:pPr>
        <w:tabs>
          <w:tab w:val="num" w:pos="5760"/>
        </w:tabs>
        <w:ind w:left="5760" w:hanging="360"/>
      </w:pPr>
    </w:lvl>
    <w:lvl w:ilvl="8" w:tplc="AF7A74B8" w:tentative="1">
      <w:start w:val="1"/>
      <w:numFmt w:val="decimal"/>
      <w:lvlText w:val="%9."/>
      <w:lvlJc w:val="left"/>
      <w:pPr>
        <w:tabs>
          <w:tab w:val="num" w:pos="6480"/>
        </w:tabs>
        <w:ind w:left="6480" w:hanging="360"/>
      </w:pPr>
    </w:lvl>
  </w:abstractNum>
  <w:abstractNum w:abstractNumId="9" w15:restartNumberingAfterBreak="0">
    <w:nsid w:val="27187619"/>
    <w:multiLevelType w:val="hybridMultilevel"/>
    <w:tmpl w:val="DBAAA798"/>
    <w:lvl w:ilvl="0" w:tplc="D42AC69A">
      <w:start w:val="1"/>
      <w:numFmt w:val="upperRoman"/>
      <w:lvlText w:val="%1."/>
      <w:lvlJc w:val="right"/>
      <w:pPr>
        <w:ind w:left="720" w:hanging="360"/>
      </w:pPr>
      <w:rPr>
        <w:rFonts w:ascii="Arial" w:hAnsi="Arial" w:cs="Times New Roman" w:hint="default"/>
        <w:b/>
        <w:i w:val="0"/>
        <w:color w:val="auto"/>
        <w:sz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288355E9"/>
    <w:multiLevelType w:val="hybridMultilevel"/>
    <w:tmpl w:val="3828CCB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38751DCC"/>
    <w:multiLevelType w:val="hybridMultilevel"/>
    <w:tmpl w:val="84624C82"/>
    <w:lvl w:ilvl="0" w:tplc="A0EAD8BE">
      <w:start w:val="1"/>
      <w:numFmt w:val="decimal"/>
      <w:lvlText w:val="%1."/>
      <w:lvlJc w:val="left"/>
      <w:pPr>
        <w:tabs>
          <w:tab w:val="num" w:pos="720"/>
        </w:tabs>
        <w:ind w:left="720" w:hanging="360"/>
      </w:pPr>
    </w:lvl>
    <w:lvl w:ilvl="1" w:tplc="9AC88CDC" w:tentative="1">
      <w:start w:val="1"/>
      <w:numFmt w:val="decimal"/>
      <w:lvlText w:val="%2."/>
      <w:lvlJc w:val="left"/>
      <w:pPr>
        <w:tabs>
          <w:tab w:val="num" w:pos="1440"/>
        </w:tabs>
        <w:ind w:left="1440" w:hanging="360"/>
      </w:pPr>
    </w:lvl>
    <w:lvl w:ilvl="2" w:tplc="63EEFD64" w:tentative="1">
      <w:start w:val="1"/>
      <w:numFmt w:val="decimal"/>
      <w:lvlText w:val="%3."/>
      <w:lvlJc w:val="left"/>
      <w:pPr>
        <w:tabs>
          <w:tab w:val="num" w:pos="2160"/>
        </w:tabs>
        <w:ind w:left="2160" w:hanging="360"/>
      </w:pPr>
    </w:lvl>
    <w:lvl w:ilvl="3" w:tplc="7254679C" w:tentative="1">
      <w:start w:val="1"/>
      <w:numFmt w:val="decimal"/>
      <w:lvlText w:val="%4."/>
      <w:lvlJc w:val="left"/>
      <w:pPr>
        <w:tabs>
          <w:tab w:val="num" w:pos="2880"/>
        </w:tabs>
        <w:ind w:left="2880" w:hanging="360"/>
      </w:pPr>
    </w:lvl>
    <w:lvl w:ilvl="4" w:tplc="5936EA00" w:tentative="1">
      <w:start w:val="1"/>
      <w:numFmt w:val="decimal"/>
      <w:lvlText w:val="%5."/>
      <w:lvlJc w:val="left"/>
      <w:pPr>
        <w:tabs>
          <w:tab w:val="num" w:pos="3600"/>
        </w:tabs>
        <w:ind w:left="3600" w:hanging="360"/>
      </w:pPr>
    </w:lvl>
    <w:lvl w:ilvl="5" w:tplc="9B6C0C5A" w:tentative="1">
      <w:start w:val="1"/>
      <w:numFmt w:val="decimal"/>
      <w:lvlText w:val="%6."/>
      <w:lvlJc w:val="left"/>
      <w:pPr>
        <w:tabs>
          <w:tab w:val="num" w:pos="4320"/>
        </w:tabs>
        <w:ind w:left="4320" w:hanging="360"/>
      </w:pPr>
    </w:lvl>
    <w:lvl w:ilvl="6" w:tplc="2FBED9C8" w:tentative="1">
      <w:start w:val="1"/>
      <w:numFmt w:val="decimal"/>
      <w:lvlText w:val="%7."/>
      <w:lvlJc w:val="left"/>
      <w:pPr>
        <w:tabs>
          <w:tab w:val="num" w:pos="5040"/>
        </w:tabs>
        <w:ind w:left="5040" w:hanging="360"/>
      </w:pPr>
    </w:lvl>
    <w:lvl w:ilvl="7" w:tplc="84E6D30C" w:tentative="1">
      <w:start w:val="1"/>
      <w:numFmt w:val="decimal"/>
      <w:lvlText w:val="%8."/>
      <w:lvlJc w:val="left"/>
      <w:pPr>
        <w:tabs>
          <w:tab w:val="num" w:pos="5760"/>
        </w:tabs>
        <w:ind w:left="5760" w:hanging="360"/>
      </w:pPr>
    </w:lvl>
    <w:lvl w:ilvl="8" w:tplc="29E49136" w:tentative="1">
      <w:start w:val="1"/>
      <w:numFmt w:val="decimal"/>
      <w:lvlText w:val="%9."/>
      <w:lvlJc w:val="left"/>
      <w:pPr>
        <w:tabs>
          <w:tab w:val="num" w:pos="6480"/>
        </w:tabs>
        <w:ind w:left="6480" w:hanging="360"/>
      </w:pPr>
    </w:lvl>
  </w:abstractNum>
  <w:abstractNum w:abstractNumId="12" w15:restartNumberingAfterBreak="0">
    <w:nsid w:val="3A3678A4"/>
    <w:multiLevelType w:val="hybridMultilevel"/>
    <w:tmpl w:val="DF9E74FA"/>
    <w:lvl w:ilvl="0" w:tplc="24984B30">
      <w:start w:val="3"/>
      <w:numFmt w:val="decimal"/>
      <w:lvlText w:val="%1."/>
      <w:lvlJc w:val="left"/>
      <w:pPr>
        <w:tabs>
          <w:tab w:val="num" w:pos="360"/>
        </w:tabs>
        <w:ind w:left="360" w:hanging="360"/>
      </w:pPr>
    </w:lvl>
    <w:lvl w:ilvl="1" w:tplc="C5503EC6" w:tentative="1">
      <w:start w:val="1"/>
      <w:numFmt w:val="decimal"/>
      <w:lvlText w:val="%2."/>
      <w:lvlJc w:val="left"/>
      <w:pPr>
        <w:tabs>
          <w:tab w:val="num" w:pos="1080"/>
        </w:tabs>
        <w:ind w:left="1080" w:hanging="360"/>
      </w:pPr>
    </w:lvl>
    <w:lvl w:ilvl="2" w:tplc="876A7132" w:tentative="1">
      <w:start w:val="1"/>
      <w:numFmt w:val="decimal"/>
      <w:lvlText w:val="%3."/>
      <w:lvlJc w:val="left"/>
      <w:pPr>
        <w:tabs>
          <w:tab w:val="num" w:pos="1800"/>
        </w:tabs>
        <w:ind w:left="1800" w:hanging="360"/>
      </w:pPr>
    </w:lvl>
    <w:lvl w:ilvl="3" w:tplc="EB049CF4" w:tentative="1">
      <w:start w:val="1"/>
      <w:numFmt w:val="decimal"/>
      <w:lvlText w:val="%4."/>
      <w:lvlJc w:val="left"/>
      <w:pPr>
        <w:tabs>
          <w:tab w:val="num" w:pos="2520"/>
        </w:tabs>
        <w:ind w:left="2520" w:hanging="360"/>
      </w:pPr>
    </w:lvl>
    <w:lvl w:ilvl="4" w:tplc="CBC2501E" w:tentative="1">
      <w:start w:val="1"/>
      <w:numFmt w:val="decimal"/>
      <w:lvlText w:val="%5."/>
      <w:lvlJc w:val="left"/>
      <w:pPr>
        <w:tabs>
          <w:tab w:val="num" w:pos="3240"/>
        </w:tabs>
        <w:ind w:left="3240" w:hanging="360"/>
      </w:pPr>
    </w:lvl>
    <w:lvl w:ilvl="5" w:tplc="EA9E3424" w:tentative="1">
      <w:start w:val="1"/>
      <w:numFmt w:val="decimal"/>
      <w:lvlText w:val="%6."/>
      <w:lvlJc w:val="left"/>
      <w:pPr>
        <w:tabs>
          <w:tab w:val="num" w:pos="3960"/>
        </w:tabs>
        <w:ind w:left="3960" w:hanging="360"/>
      </w:pPr>
    </w:lvl>
    <w:lvl w:ilvl="6" w:tplc="9FE21AF6" w:tentative="1">
      <w:start w:val="1"/>
      <w:numFmt w:val="decimal"/>
      <w:lvlText w:val="%7."/>
      <w:lvlJc w:val="left"/>
      <w:pPr>
        <w:tabs>
          <w:tab w:val="num" w:pos="4680"/>
        </w:tabs>
        <w:ind w:left="4680" w:hanging="360"/>
      </w:pPr>
    </w:lvl>
    <w:lvl w:ilvl="7" w:tplc="D7B623A2" w:tentative="1">
      <w:start w:val="1"/>
      <w:numFmt w:val="decimal"/>
      <w:lvlText w:val="%8."/>
      <w:lvlJc w:val="left"/>
      <w:pPr>
        <w:tabs>
          <w:tab w:val="num" w:pos="5400"/>
        </w:tabs>
        <w:ind w:left="5400" w:hanging="360"/>
      </w:pPr>
    </w:lvl>
    <w:lvl w:ilvl="8" w:tplc="65EEBBBC" w:tentative="1">
      <w:start w:val="1"/>
      <w:numFmt w:val="decimal"/>
      <w:lvlText w:val="%9."/>
      <w:lvlJc w:val="left"/>
      <w:pPr>
        <w:tabs>
          <w:tab w:val="num" w:pos="6120"/>
        </w:tabs>
        <w:ind w:left="6120" w:hanging="360"/>
      </w:pPr>
    </w:lvl>
  </w:abstractNum>
  <w:abstractNum w:abstractNumId="13" w15:restartNumberingAfterBreak="0">
    <w:nsid w:val="435675F9"/>
    <w:multiLevelType w:val="hybridMultilevel"/>
    <w:tmpl w:val="4678D738"/>
    <w:lvl w:ilvl="0" w:tplc="0592F48A">
      <w:start w:val="4"/>
      <w:numFmt w:val="decimal"/>
      <w:lvlText w:val="%1."/>
      <w:lvlJc w:val="left"/>
      <w:pPr>
        <w:tabs>
          <w:tab w:val="num" w:pos="720"/>
        </w:tabs>
        <w:ind w:left="720" w:hanging="360"/>
      </w:pPr>
    </w:lvl>
    <w:lvl w:ilvl="1" w:tplc="E092C1A2" w:tentative="1">
      <w:start w:val="1"/>
      <w:numFmt w:val="decimal"/>
      <w:lvlText w:val="%2."/>
      <w:lvlJc w:val="left"/>
      <w:pPr>
        <w:tabs>
          <w:tab w:val="num" w:pos="1440"/>
        </w:tabs>
        <w:ind w:left="1440" w:hanging="360"/>
      </w:pPr>
    </w:lvl>
    <w:lvl w:ilvl="2" w:tplc="FF74BEC4" w:tentative="1">
      <w:start w:val="1"/>
      <w:numFmt w:val="decimal"/>
      <w:lvlText w:val="%3."/>
      <w:lvlJc w:val="left"/>
      <w:pPr>
        <w:tabs>
          <w:tab w:val="num" w:pos="2160"/>
        </w:tabs>
        <w:ind w:left="2160" w:hanging="360"/>
      </w:pPr>
    </w:lvl>
    <w:lvl w:ilvl="3" w:tplc="D69A5682" w:tentative="1">
      <w:start w:val="1"/>
      <w:numFmt w:val="decimal"/>
      <w:lvlText w:val="%4."/>
      <w:lvlJc w:val="left"/>
      <w:pPr>
        <w:tabs>
          <w:tab w:val="num" w:pos="2880"/>
        </w:tabs>
        <w:ind w:left="2880" w:hanging="360"/>
      </w:pPr>
    </w:lvl>
    <w:lvl w:ilvl="4" w:tplc="1904EE80" w:tentative="1">
      <w:start w:val="1"/>
      <w:numFmt w:val="decimal"/>
      <w:lvlText w:val="%5."/>
      <w:lvlJc w:val="left"/>
      <w:pPr>
        <w:tabs>
          <w:tab w:val="num" w:pos="3600"/>
        </w:tabs>
        <w:ind w:left="3600" w:hanging="360"/>
      </w:pPr>
    </w:lvl>
    <w:lvl w:ilvl="5" w:tplc="25A22FC4" w:tentative="1">
      <w:start w:val="1"/>
      <w:numFmt w:val="decimal"/>
      <w:lvlText w:val="%6."/>
      <w:lvlJc w:val="left"/>
      <w:pPr>
        <w:tabs>
          <w:tab w:val="num" w:pos="4320"/>
        </w:tabs>
        <w:ind w:left="4320" w:hanging="360"/>
      </w:pPr>
    </w:lvl>
    <w:lvl w:ilvl="6" w:tplc="EF285326" w:tentative="1">
      <w:start w:val="1"/>
      <w:numFmt w:val="decimal"/>
      <w:lvlText w:val="%7."/>
      <w:lvlJc w:val="left"/>
      <w:pPr>
        <w:tabs>
          <w:tab w:val="num" w:pos="5040"/>
        </w:tabs>
        <w:ind w:left="5040" w:hanging="360"/>
      </w:pPr>
    </w:lvl>
    <w:lvl w:ilvl="7" w:tplc="6DD85472" w:tentative="1">
      <w:start w:val="1"/>
      <w:numFmt w:val="decimal"/>
      <w:lvlText w:val="%8."/>
      <w:lvlJc w:val="left"/>
      <w:pPr>
        <w:tabs>
          <w:tab w:val="num" w:pos="5760"/>
        </w:tabs>
        <w:ind w:left="5760" w:hanging="360"/>
      </w:pPr>
    </w:lvl>
    <w:lvl w:ilvl="8" w:tplc="F182D1A6" w:tentative="1">
      <w:start w:val="1"/>
      <w:numFmt w:val="decimal"/>
      <w:lvlText w:val="%9."/>
      <w:lvlJc w:val="left"/>
      <w:pPr>
        <w:tabs>
          <w:tab w:val="num" w:pos="6480"/>
        </w:tabs>
        <w:ind w:left="6480" w:hanging="360"/>
      </w:pPr>
    </w:lvl>
  </w:abstractNum>
  <w:abstractNum w:abstractNumId="14" w15:restartNumberingAfterBreak="0">
    <w:nsid w:val="496E36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9D3731F"/>
    <w:multiLevelType w:val="hybridMultilevel"/>
    <w:tmpl w:val="671C327E"/>
    <w:lvl w:ilvl="0" w:tplc="5874C842">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4BBC2CCB"/>
    <w:multiLevelType w:val="hybridMultilevel"/>
    <w:tmpl w:val="3EA21C90"/>
    <w:lvl w:ilvl="0" w:tplc="16A080BC">
      <w:start w:val="1"/>
      <w:numFmt w:val="decimal"/>
      <w:lvlText w:val="%1."/>
      <w:lvlJc w:val="left"/>
      <w:pPr>
        <w:tabs>
          <w:tab w:val="num" w:pos="360"/>
        </w:tabs>
        <w:ind w:left="360" w:hanging="360"/>
      </w:pPr>
    </w:lvl>
    <w:lvl w:ilvl="1" w:tplc="3706285C" w:tentative="1">
      <w:start w:val="1"/>
      <w:numFmt w:val="decimal"/>
      <w:lvlText w:val="%2."/>
      <w:lvlJc w:val="left"/>
      <w:pPr>
        <w:tabs>
          <w:tab w:val="num" w:pos="1080"/>
        </w:tabs>
        <w:ind w:left="1080" w:hanging="360"/>
      </w:pPr>
    </w:lvl>
    <w:lvl w:ilvl="2" w:tplc="B7442F86" w:tentative="1">
      <w:start w:val="1"/>
      <w:numFmt w:val="decimal"/>
      <w:lvlText w:val="%3."/>
      <w:lvlJc w:val="left"/>
      <w:pPr>
        <w:tabs>
          <w:tab w:val="num" w:pos="1800"/>
        </w:tabs>
        <w:ind w:left="1800" w:hanging="360"/>
      </w:pPr>
    </w:lvl>
    <w:lvl w:ilvl="3" w:tplc="7EEEECCE" w:tentative="1">
      <w:start w:val="1"/>
      <w:numFmt w:val="decimal"/>
      <w:lvlText w:val="%4."/>
      <w:lvlJc w:val="left"/>
      <w:pPr>
        <w:tabs>
          <w:tab w:val="num" w:pos="2520"/>
        </w:tabs>
        <w:ind w:left="2520" w:hanging="360"/>
      </w:pPr>
    </w:lvl>
    <w:lvl w:ilvl="4" w:tplc="44BE8FEA" w:tentative="1">
      <w:start w:val="1"/>
      <w:numFmt w:val="decimal"/>
      <w:lvlText w:val="%5."/>
      <w:lvlJc w:val="left"/>
      <w:pPr>
        <w:tabs>
          <w:tab w:val="num" w:pos="3240"/>
        </w:tabs>
        <w:ind w:left="3240" w:hanging="360"/>
      </w:pPr>
    </w:lvl>
    <w:lvl w:ilvl="5" w:tplc="77A8CBF0" w:tentative="1">
      <w:start w:val="1"/>
      <w:numFmt w:val="decimal"/>
      <w:lvlText w:val="%6."/>
      <w:lvlJc w:val="left"/>
      <w:pPr>
        <w:tabs>
          <w:tab w:val="num" w:pos="3960"/>
        </w:tabs>
        <w:ind w:left="3960" w:hanging="360"/>
      </w:pPr>
    </w:lvl>
    <w:lvl w:ilvl="6" w:tplc="514426B6" w:tentative="1">
      <w:start w:val="1"/>
      <w:numFmt w:val="decimal"/>
      <w:lvlText w:val="%7."/>
      <w:lvlJc w:val="left"/>
      <w:pPr>
        <w:tabs>
          <w:tab w:val="num" w:pos="4680"/>
        </w:tabs>
        <w:ind w:left="4680" w:hanging="360"/>
      </w:pPr>
    </w:lvl>
    <w:lvl w:ilvl="7" w:tplc="A1281CA2" w:tentative="1">
      <w:start w:val="1"/>
      <w:numFmt w:val="decimal"/>
      <w:lvlText w:val="%8."/>
      <w:lvlJc w:val="left"/>
      <w:pPr>
        <w:tabs>
          <w:tab w:val="num" w:pos="5400"/>
        </w:tabs>
        <w:ind w:left="5400" w:hanging="360"/>
      </w:pPr>
    </w:lvl>
    <w:lvl w:ilvl="8" w:tplc="F2345CC6" w:tentative="1">
      <w:start w:val="1"/>
      <w:numFmt w:val="decimal"/>
      <w:lvlText w:val="%9."/>
      <w:lvlJc w:val="left"/>
      <w:pPr>
        <w:tabs>
          <w:tab w:val="num" w:pos="6120"/>
        </w:tabs>
        <w:ind w:left="6120" w:hanging="360"/>
      </w:pPr>
    </w:lvl>
  </w:abstractNum>
  <w:abstractNum w:abstractNumId="17" w15:restartNumberingAfterBreak="0">
    <w:nsid w:val="531A5A4F"/>
    <w:multiLevelType w:val="hybridMultilevel"/>
    <w:tmpl w:val="DBAAA798"/>
    <w:lvl w:ilvl="0" w:tplc="FFFFFFFF">
      <w:start w:val="1"/>
      <w:numFmt w:val="upperRoman"/>
      <w:lvlText w:val="%1."/>
      <w:lvlJc w:val="right"/>
      <w:pPr>
        <w:ind w:left="720" w:hanging="360"/>
      </w:pPr>
      <w:rPr>
        <w:rFonts w:ascii="Arial" w:hAnsi="Arial" w:cs="Times New Roman" w:hint="default"/>
        <w:b/>
        <w:i w:val="0"/>
        <w:color w:val="auto"/>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8BB3C08"/>
    <w:multiLevelType w:val="hybridMultilevel"/>
    <w:tmpl w:val="6540DE16"/>
    <w:lvl w:ilvl="0" w:tplc="8BBAECE2">
      <w:start w:val="1"/>
      <w:numFmt w:val="bullet"/>
      <w:lvlText w:val="•"/>
      <w:lvlJc w:val="left"/>
      <w:pPr>
        <w:tabs>
          <w:tab w:val="num" w:pos="720"/>
        </w:tabs>
        <w:ind w:left="720" w:hanging="360"/>
      </w:pPr>
      <w:rPr>
        <w:rFonts w:ascii="Arial" w:hAnsi="Arial" w:hint="default"/>
      </w:rPr>
    </w:lvl>
    <w:lvl w:ilvl="1" w:tplc="30E6686A" w:tentative="1">
      <w:start w:val="1"/>
      <w:numFmt w:val="bullet"/>
      <w:lvlText w:val="•"/>
      <w:lvlJc w:val="left"/>
      <w:pPr>
        <w:tabs>
          <w:tab w:val="num" w:pos="1440"/>
        </w:tabs>
        <w:ind w:left="1440" w:hanging="360"/>
      </w:pPr>
      <w:rPr>
        <w:rFonts w:ascii="Arial" w:hAnsi="Arial" w:hint="default"/>
      </w:rPr>
    </w:lvl>
    <w:lvl w:ilvl="2" w:tplc="1366ACD0" w:tentative="1">
      <w:start w:val="1"/>
      <w:numFmt w:val="bullet"/>
      <w:lvlText w:val="•"/>
      <w:lvlJc w:val="left"/>
      <w:pPr>
        <w:tabs>
          <w:tab w:val="num" w:pos="2160"/>
        </w:tabs>
        <w:ind w:left="2160" w:hanging="360"/>
      </w:pPr>
      <w:rPr>
        <w:rFonts w:ascii="Arial" w:hAnsi="Arial" w:hint="default"/>
      </w:rPr>
    </w:lvl>
    <w:lvl w:ilvl="3" w:tplc="4D1ED0D2" w:tentative="1">
      <w:start w:val="1"/>
      <w:numFmt w:val="bullet"/>
      <w:lvlText w:val="•"/>
      <w:lvlJc w:val="left"/>
      <w:pPr>
        <w:tabs>
          <w:tab w:val="num" w:pos="2880"/>
        </w:tabs>
        <w:ind w:left="2880" w:hanging="360"/>
      </w:pPr>
      <w:rPr>
        <w:rFonts w:ascii="Arial" w:hAnsi="Arial" w:hint="default"/>
      </w:rPr>
    </w:lvl>
    <w:lvl w:ilvl="4" w:tplc="BD608E50" w:tentative="1">
      <w:start w:val="1"/>
      <w:numFmt w:val="bullet"/>
      <w:lvlText w:val="•"/>
      <w:lvlJc w:val="left"/>
      <w:pPr>
        <w:tabs>
          <w:tab w:val="num" w:pos="3600"/>
        </w:tabs>
        <w:ind w:left="3600" w:hanging="360"/>
      </w:pPr>
      <w:rPr>
        <w:rFonts w:ascii="Arial" w:hAnsi="Arial" w:hint="default"/>
      </w:rPr>
    </w:lvl>
    <w:lvl w:ilvl="5" w:tplc="24AAF236" w:tentative="1">
      <w:start w:val="1"/>
      <w:numFmt w:val="bullet"/>
      <w:lvlText w:val="•"/>
      <w:lvlJc w:val="left"/>
      <w:pPr>
        <w:tabs>
          <w:tab w:val="num" w:pos="4320"/>
        </w:tabs>
        <w:ind w:left="4320" w:hanging="360"/>
      </w:pPr>
      <w:rPr>
        <w:rFonts w:ascii="Arial" w:hAnsi="Arial" w:hint="default"/>
      </w:rPr>
    </w:lvl>
    <w:lvl w:ilvl="6" w:tplc="8B2EDF3E" w:tentative="1">
      <w:start w:val="1"/>
      <w:numFmt w:val="bullet"/>
      <w:lvlText w:val="•"/>
      <w:lvlJc w:val="left"/>
      <w:pPr>
        <w:tabs>
          <w:tab w:val="num" w:pos="5040"/>
        </w:tabs>
        <w:ind w:left="5040" w:hanging="360"/>
      </w:pPr>
      <w:rPr>
        <w:rFonts w:ascii="Arial" w:hAnsi="Arial" w:hint="default"/>
      </w:rPr>
    </w:lvl>
    <w:lvl w:ilvl="7" w:tplc="EC9CB8DC" w:tentative="1">
      <w:start w:val="1"/>
      <w:numFmt w:val="bullet"/>
      <w:lvlText w:val="•"/>
      <w:lvlJc w:val="left"/>
      <w:pPr>
        <w:tabs>
          <w:tab w:val="num" w:pos="5760"/>
        </w:tabs>
        <w:ind w:left="5760" w:hanging="360"/>
      </w:pPr>
      <w:rPr>
        <w:rFonts w:ascii="Arial" w:hAnsi="Arial" w:hint="default"/>
      </w:rPr>
    </w:lvl>
    <w:lvl w:ilvl="8" w:tplc="540828A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06014FF"/>
    <w:multiLevelType w:val="hybridMultilevel"/>
    <w:tmpl w:val="4434092C"/>
    <w:lvl w:ilvl="0" w:tplc="4D16A7DC">
      <w:start w:val="1"/>
      <w:numFmt w:val="decimal"/>
      <w:lvlText w:val="%1."/>
      <w:lvlJc w:val="left"/>
      <w:pPr>
        <w:tabs>
          <w:tab w:val="num" w:pos="360"/>
        </w:tabs>
        <w:ind w:left="360" w:hanging="360"/>
      </w:pPr>
    </w:lvl>
    <w:lvl w:ilvl="1" w:tplc="17AA4E06" w:tentative="1">
      <w:start w:val="1"/>
      <w:numFmt w:val="decimal"/>
      <w:lvlText w:val="%2."/>
      <w:lvlJc w:val="left"/>
      <w:pPr>
        <w:tabs>
          <w:tab w:val="num" w:pos="1080"/>
        </w:tabs>
        <w:ind w:left="1080" w:hanging="360"/>
      </w:pPr>
    </w:lvl>
    <w:lvl w:ilvl="2" w:tplc="B14C41E2" w:tentative="1">
      <w:start w:val="1"/>
      <w:numFmt w:val="decimal"/>
      <w:lvlText w:val="%3."/>
      <w:lvlJc w:val="left"/>
      <w:pPr>
        <w:tabs>
          <w:tab w:val="num" w:pos="1800"/>
        </w:tabs>
        <w:ind w:left="1800" w:hanging="360"/>
      </w:pPr>
    </w:lvl>
    <w:lvl w:ilvl="3" w:tplc="0C02F820" w:tentative="1">
      <w:start w:val="1"/>
      <w:numFmt w:val="decimal"/>
      <w:lvlText w:val="%4."/>
      <w:lvlJc w:val="left"/>
      <w:pPr>
        <w:tabs>
          <w:tab w:val="num" w:pos="2520"/>
        </w:tabs>
        <w:ind w:left="2520" w:hanging="360"/>
      </w:pPr>
    </w:lvl>
    <w:lvl w:ilvl="4" w:tplc="6A4A143C" w:tentative="1">
      <w:start w:val="1"/>
      <w:numFmt w:val="decimal"/>
      <w:lvlText w:val="%5."/>
      <w:lvlJc w:val="left"/>
      <w:pPr>
        <w:tabs>
          <w:tab w:val="num" w:pos="3240"/>
        </w:tabs>
        <w:ind w:left="3240" w:hanging="360"/>
      </w:pPr>
    </w:lvl>
    <w:lvl w:ilvl="5" w:tplc="A54833F4" w:tentative="1">
      <w:start w:val="1"/>
      <w:numFmt w:val="decimal"/>
      <w:lvlText w:val="%6."/>
      <w:lvlJc w:val="left"/>
      <w:pPr>
        <w:tabs>
          <w:tab w:val="num" w:pos="3960"/>
        </w:tabs>
        <w:ind w:left="3960" w:hanging="360"/>
      </w:pPr>
    </w:lvl>
    <w:lvl w:ilvl="6" w:tplc="9522DD86" w:tentative="1">
      <w:start w:val="1"/>
      <w:numFmt w:val="decimal"/>
      <w:lvlText w:val="%7."/>
      <w:lvlJc w:val="left"/>
      <w:pPr>
        <w:tabs>
          <w:tab w:val="num" w:pos="4680"/>
        </w:tabs>
        <w:ind w:left="4680" w:hanging="360"/>
      </w:pPr>
    </w:lvl>
    <w:lvl w:ilvl="7" w:tplc="D64003C2" w:tentative="1">
      <w:start w:val="1"/>
      <w:numFmt w:val="decimal"/>
      <w:lvlText w:val="%8."/>
      <w:lvlJc w:val="left"/>
      <w:pPr>
        <w:tabs>
          <w:tab w:val="num" w:pos="5400"/>
        </w:tabs>
        <w:ind w:left="5400" w:hanging="360"/>
      </w:pPr>
    </w:lvl>
    <w:lvl w:ilvl="8" w:tplc="9A02AF0A" w:tentative="1">
      <w:start w:val="1"/>
      <w:numFmt w:val="decimal"/>
      <w:lvlText w:val="%9."/>
      <w:lvlJc w:val="left"/>
      <w:pPr>
        <w:tabs>
          <w:tab w:val="num" w:pos="6120"/>
        </w:tabs>
        <w:ind w:left="6120" w:hanging="360"/>
      </w:pPr>
    </w:lvl>
  </w:abstractNum>
  <w:abstractNum w:abstractNumId="20" w15:restartNumberingAfterBreak="0">
    <w:nsid w:val="674471FC"/>
    <w:multiLevelType w:val="hybridMultilevel"/>
    <w:tmpl w:val="63CE537E"/>
    <w:lvl w:ilvl="0" w:tplc="8506C504">
      <w:start w:val="1"/>
      <w:numFmt w:val="decimal"/>
      <w:lvlText w:val="%1."/>
      <w:lvlJc w:val="left"/>
      <w:pPr>
        <w:tabs>
          <w:tab w:val="num" w:pos="720"/>
        </w:tabs>
        <w:ind w:left="720" w:hanging="360"/>
      </w:pPr>
    </w:lvl>
    <w:lvl w:ilvl="1" w:tplc="B146566C" w:tentative="1">
      <w:start w:val="1"/>
      <w:numFmt w:val="decimal"/>
      <w:lvlText w:val="%2."/>
      <w:lvlJc w:val="left"/>
      <w:pPr>
        <w:tabs>
          <w:tab w:val="num" w:pos="1440"/>
        </w:tabs>
        <w:ind w:left="1440" w:hanging="360"/>
      </w:pPr>
    </w:lvl>
    <w:lvl w:ilvl="2" w:tplc="CF381CB4" w:tentative="1">
      <w:start w:val="1"/>
      <w:numFmt w:val="decimal"/>
      <w:lvlText w:val="%3."/>
      <w:lvlJc w:val="left"/>
      <w:pPr>
        <w:tabs>
          <w:tab w:val="num" w:pos="2160"/>
        </w:tabs>
        <w:ind w:left="2160" w:hanging="360"/>
      </w:pPr>
    </w:lvl>
    <w:lvl w:ilvl="3" w:tplc="84DA321E" w:tentative="1">
      <w:start w:val="1"/>
      <w:numFmt w:val="decimal"/>
      <w:lvlText w:val="%4."/>
      <w:lvlJc w:val="left"/>
      <w:pPr>
        <w:tabs>
          <w:tab w:val="num" w:pos="2880"/>
        </w:tabs>
        <w:ind w:left="2880" w:hanging="360"/>
      </w:pPr>
    </w:lvl>
    <w:lvl w:ilvl="4" w:tplc="03DEC9FC" w:tentative="1">
      <w:start w:val="1"/>
      <w:numFmt w:val="decimal"/>
      <w:lvlText w:val="%5."/>
      <w:lvlJc w:val="left"/>
      <w:pPr>
        <w:tabs>
          <w:tab w:val="num" w:pos="3600"/>
        </w:tabs>
        <w:ind w:left="3600" w:hanging="360"/>
      </w:pPr>
    </w:lvl>
    <w:lvl w:ilvl="5" w:tplc="71CAB352" w:tentative="1">
      <w:start w:val="1"/>
      <w:numFmt w:val="decimal"/>
      <w:lvlText w:val="%6."/>
      <w:lvlJc w:val="left"/>
      <w:pPr>
        <w:tabs>
          <w:tab w:val="num" w:pos="4320"/>
        </w:tabs>
        <w:ind w:left="4320" w:hanging="360"/>
      </w:pPr>
    </w:lvl>
    <w:lvl w:ilvl="6" w:tplc="CB8E8E12" w:tentative="1">
      <w:start w:val="1"/>
      <w:numFmt w:val="decimal"/>
      <w:lvlText w:val="%7."/>
      <w:lvlJc w:val="left"/>
      <w:pPr>
        <w:tabs>
          <w:tab w:val="num" w:pos="5040"/>
        </w:tabs>
        <w:ind w:left="5040" w:hanging="360"/>
      </w:pPr>
    </w:lvl>
    <w:lvl w:ilvl="7" w:tplc="B8E237B8" w:tentative="1">
      <w:start w:val="1"/>
      <w:numFmt w:val="decimal"/>
      <w:lvlText w:val="%8."/>
      <w:lvlJc w:val="left"/>
      <w:pPr>
        <w:tabs>
          <w:tab w:val="num" w:pos="5760"/>
        </w:tabs>
        <w:ind w:left="5760" w:hanging="360"/>
      </w:pPr>
    </w:lvl>
    <w:lvl w:ilvl="8" w:tplc="19CAAA42" w:tentative="1">
      <w:start w:val="1"/>
      <w:numFmt w:val="decimal"/>
      <w:lvlText w:val="%9."/>
      <w:lvlJc w:val="left"/>
      <w:pPr>
        <w:tabs>
          <w:tab w:val="num" w:pos="6480"/>
        </w:tabs>
        <w:ind w:left="6480" w:hanging="360"/>
      </w:pPr>
    </w:lvl>
  </w:abstractNum>
  <w:abstractNum w:abstractNumId="21" w15:restartNumberingAfterBreak="0">
    <w:nsid w:val="7DD34FE4"/>
    <w:multiLevelType w:val="hybridMultilevel"/>
    <w:tmpl w:val="3D181C96"/>
    <w:lvl w:ilvl="0" w:tplc="5874C842">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16cid:durableId="2043942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1296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5531435">
    <w:abstractNumId w:val="18"/>
  </w:num>
  <w:num w:numId="4" w16cid:durableId="1753503927">
    <w:abstractNumId w:val="9"/>
  </w:num>
  <w:num w:numId="5" w16cid:durableId="1089036388">
    <w:abstractNumId w:val="10"/>
  </w:num>
  <w:num w:numId="6" w16cid:durableId="254020982">
    <w:abstractNumId w:val="0"/>
  </w:num>
  <w:num w:numId="7" w16cid:durableId="1151950055">
    <w:abstractNumId w:val="11"/>
  </w:num>
  <w:num w:numId="8" w16cid:durableId="1276981117">
    <w:abstractNumId w:val="8"/>
  </w:num>
  <w:num w:numId="9" w16cid:durableId="331955718">
    <w:abstractNumId w:val="5"/>
  </w:num>
  <w:num w:numId="10" w16cid:durableId="836461230">
    <w:abstractNumId w:val="21"/>
  </w:num>
  <w:num w:numId="11" w16cid:durableId="1477450342">
    <w:abstractNumId w:val="2"/>
  </w:num>
  <w:num w:numId="12" w16cid:durableId="2144426745">
    <w:abstractNumId w:val="6"/>
  </w:num>
  <w:num w:numId="13" w16cid:durableId="716662672">
    <w:abstractNumId w:val="3"/>
  </w:num>
  <w:num w:numId="14" w16cid:durableId="1968469232">
    <w:abstractNumId w:val="13"/>
  </w:num>
  <w:num w:numId="15" w16cid:durableId="569462885">
    <w:abstractNumId w:val="16"/>
  </w:num>
  <w:num w:numId="16" w16cid:durableId="1324507311">
    <w:abstractNumId w:val="19"/>
  </w:num>
  <w:num w:numId="17" w16cid:durableId="1709985222">
    <w:abstractNumId w:val="7"/>
  </w:num>
  <w:num w:numId="18" w16cid:durableId="1379359106">
    <w:abstractNumId w:val="12"/>
  </w:num>
  <w:num w:numId="19" w16cid:durableId="1294598144">
    <w:abstractNumId w:val="4"/>
  </w:num>
  <w:num w:numId="20" w16cid:durableId="895319852">
    <w:abstractNumId w:val="20"/>
  </w:num>
  <w:num w:numId="21" w16cid:durableId="436172983">
    <w:abstractNumId w:val="15"/>
  </w:num>
  <w:num w:numId="22" w16cid:durableId="783423993">
    <w:abstractNumId w:val="1"/>
  </w:num>
  <w:num w:numId="23" w16cid:durableId="2026433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AE"/>
    <w:rsid w:val="000A7070"/>
    <w:rsid w:val="000B4BE3"/>
    <w:rsid w:val="001864D1"/>
    <w:rsid w:val="001E4DD2"/>
    <w:rsid w:val="00210ED8"/>
    <w:rsid w:val="00267484"/>
    <w:rsid w:val="0034230F"/>
    <w:rsid w:val="003962C3"/>
    <w:rsid w:val="003B47FA"/>
    <w:rsid w:val="0040340E"/>
    <w:rsid w:val="004049BB"/>
    <w:rsid w:val="0043167B"/>
    <w:rsid w:val="00452EC7"/>
    <w:rsid w:val="00460815"/>
    <w:rsid w:val="0046375D"/>
    <w:rsid w:val="004C635B"/>
    <w:rsid w:val="004D3E23"/>
    <w:rsid w:val="004F377C"/>
    <w:rsid w:val="00501B44"/>
    <w:rsid w:val="00523568"/>
    <w:rsid w:val="00523C14"/>
    <w:rsid w:val="00530679"/>
    <w:rsid w:val="0053348C"/>
    <w:rsid w:val="00543343"/>
    <w:rsid w:val="00561B14"/>
    <w:rsid w:val="00577D94"/>
    <w:rsid w:val="006143CE"/>
    <w:rsid w:val="006F23B9"/>
    <w:rsid w:val="007574F5"/>
    <w:rsid w:val="007C1A19"/>
    <w:rsid w:val="008A0769"/>
    <w:rsid w:val="008E2DA6"/>
    <w:rsid w:val="008F6857"/>
    <w:rsid w:val="00911A2C"/>
    <w:rsid w:val="00955018"/>
    <w:rsid w:val="009836F1"/>
    <w:rsid w:val="00A2216F"/>
    <w:rsid w:val="00A3475B"/>
    <w:rsid w:val="00A90C76"/>
    <w:rsid w:val="00AD7705"/>
    <w:rsid w:val="00CA34B4"/>
    <w:rsid w:val="00CB3EC0"/>
    <w:rsid w:val="00CC3801"/>
    <w:rsid w:val="00CF290D"/>
    <w:rsid w:val="00E30A71"/>
    <w:rsid w:val="00E66EB5"/>
    <w:rsid w:val="00E7724E"/>
    <w:rsid w:val="00EE1706"/>
    <w:rsid w:val="00F236E7"/>
    <w:rsid w:val="00F3523F"/>
    <w:rsid w:val="00F95CAE"/>
    <w:rsid w:val="00FA1EBA"/>
    <w:rsid w:val="00FE04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74F2"/>
  <w15:chartTrackingRefBased/>
  <w15:docId w15:val="{ABCC4070-A69F-433B-BECC-72F40561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AE"/>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Párrafo de lista 2 Car,3 Car"/>
    <w:link w:val="Prrafodelista"/>
    <w:uiPriority w:val="34"/>
    <w:locked/>
    <w:rsid w:val="00F95CAE"/>
    <w:rPr>
      <w:rFonts w:ascii="Times New Roman" w:eastAsia="Times New Roman" w:hAnsi="Times New Roman" w:cs="Times New Roman"/>
      <w:kern w:val="0"/>
      <w:sz w:val="24"/>
      <w:szCs w:val="24"/>
      <w:lang w:val="es-ES" w:eastAsia="es-ES"/>
      <w14:ligatures w14:val="none"/>
    </w:rPr>
  </w:style>
  <w:style w:type="paragraph" w:styleId="Prrafodelista">
    <w:name w:val="List Paragraph"/>
    <w:aliases w:val="Párrafo de lista 2,3"/>
    <w:basedOn w:val="Normal"/>
    <w:link w:val="PrrafodelistaCar"/>
    <w:uiPriority w:val="34"/>
    <w:qFormat/>
    <w:rsid w:val="00F95CAE"/>
    <w:pPr>
      <w:ind w:left="708"/>
    </w:pPr>
  </w:style>
  <w:style w:type="paragraph" w:styleId="Encabezado">
    <w:name w:val="header"/>
    <w:basedOn w:val="Normal"/>
    <w:link w:val="EncabezadoCar"/>
    <w:uiPriority w:val="99"/>
    <w:unhideWhenUsed/>
    <w:rsid w:val="00210ED8"/>
    <w:pPr>
      <w:tabs>
        <w:tab w:val="center" w:pos="4419"/>
        <w:tab w:val="right" w:pos="8838"/>
      </w:tabs>
    </w:pPr>
  </w:style>
  <w:style w:type="character" w:customStyle="1" w:styleId="EncabezadoCar">
    <w:name w:val="Encabezado Car"/>
    <w:basedOn w:val="Fuentedeprrafopredeter"/>
    <w:link w:val="Encabezado"/>
    <w:uiPriority w:val="99"/>
    <w:rsid w:val="00210ED8"/>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210ED8"/>
    <w:pPr>
      <w:tabs>
        <w:tab w:val="center" w:pos="4419"/>
        <w:tab w:val="right" w:pos="8838"/>
      </w:tabs>
    </w:pPr>
  </w:style>
  <w:style w:type="character" w:customStyle="1" w:styleId="PiedepginaCar">
    <w:name w:val="Pie de página Car"/>
    <w:basedOn w:val="Fuentedeprrafopredeter"/>
    <w:link w:val="Piedepgina"/>
    <w:uiPriority w:val="99"/>
    <w:rsid w:val="00210ED8"/>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5974">
      <w:bodyDiv w:val="1"/>
      <w:marLeft w:val="0"/>
      <w:marRight w:val="0"/>
      <w:marTop w:val="0"/>
      <w:marBottom w:val="0"/>
      <w:divBdr>
        <w:top w:val="none" w:sz="0" w:space="0" w:color="auto"/>
        <w:left w:val="none" w:sz="0" w:space="0" w:color="auto"/>
        <w:bottom w:val="none" w:sz="0" w:space="0" w:color="auto"/>
        <w:right w:val="none" w:sz="0" w:space="0" w:color="auto"/>
      </w:divBdr>
      <w:divsChild>
        <w:div w:id="434519081">
          <w:marLeft w:val="547"/>
          <w:marRight w:val="0"/>
          <w:marTop w:val="0"/>
          <w:marBottom w:val="0"/>
          <w:divBdr>
            <w:top w:val="none" w:sz="0" w:space="0" w:color="auto"/>
            <w:left w:val="none" w:sz="0" w:space="0" w:color="auto"/>
            <w:bottom w:val="none" w:sz="0" w:space="0" w:color="auto"/>
            <w:right w:val="none" w:sz="0" w:space="0" w:color="auto"/>
          </w:divBdr>
        </w:div>
      </w:divsChild>
    </w:div>
    <w:div w:id="108477160">
      <w:bodyDiv w:val="1"/>
      <w:marLeft w:val="0"/>
      <w:marRight w:val="0"/>
      <w:marTop w:val="0"/>
      <w:marBottom w:val="0"/>
      <w:divBdr>
        <w:top w:val="none" w:sz="0" w:space="0" w:color="auto"/>
        <w:left w:val="none" w:sz="0" w:space="0" w:color="auto"/>
        <w:bottom w:val="none" w:sz="0" w:space="0" w:color="auto"/>
        <w:right w:val="none" w:sz="0" w:space="0" w:color="auto"/>
      </w:divBdr>
      <w:divsChild>
        <w:div w:id="1430008773">
          <w:marLeft w:val="360"/>
          <w:marRight w:val="0"/>
          <w:marTop w:val="0"/>
          <w:marBottom w:val="240"/>
          <w:divBdr>
            <w:top w:val="none" w:sz="0" w:space="0" w:color="auto"/>
            <w:left w:val="none" w:sz="0" w:space="0" w:color="auto"/>
            <w:bottom w:val="none" w:sz="0" w:space="0" w:color="auto"/>
            <w:right w:val="none" w:sz="0" w:space="0" w:color="auto"/>
          </w:divBdr>
        </w:div>
        <w:div w:id="219250645">
          <w:marLeft w:val="360"/>
          <w:marRight w:val="0"/>
          <w:marTop w:val="0"/>
          <w:marBottom w:val="240"/>
          <w:divBdr>
            <w:top w:val="none" w:sz="0" w:space="0" w:color="auto"/>
            <w:left w:val="none" w:sz="0" w:space="0" w:color="auto"/>
            <w:bottom w:val="none" w:sz="0" w:space="0" w:color="auto"/>
            <w:right w:val="none" w:sz="0" w:space="0" w:color="auto"/>
          </w:divBdr>
        </w:div>
        <w:div w:id="52244807">
          <w:marLeft w:val="360"/>
          <w:marRight w:val="0"/>
          <w:marTop w:val="0"/>
          <w:marBottom w:val="240"/>
          <w:divBdr>
            <w:top w:val="none" w:sz="0" w:space="0" w:color="auto"/>
            <w:left w:val="none" w:sz="0" w:space="0" w:color="auto"/>
            <w:bottom w:val="none" w:sz="0" w:space="0" w:color="auto"/>
            <w:right w:val="none" w:sz="0" w:space="0" w:color="auto"/>
          </w:divBdr>
        </w:div>
      </w:divsChild>
    </w:div>
    <w:div w:id="158466229">
      <w:bodyDiv w:val="1"/>
      <w:marLeft w:val="0"/>
      <w:marRight w:val="0"/>
      <w:marTop w:val="0"/>
      <w:marBottom w:val="0"/>
      <w:divBdr>
        <w:top w:val="none" w:sz="0" w:space="0" w:color="auto"/>
        <w:left w:val="none" w:sz="0" w:space="0" w:color="auto"/>
        <w:bottom w:val="none" w:sz="0" w:space="0" w:color="auto"/>
        <w:right w:val="none" w:sz="0" w:space="0" w:color="auto"/>
      </w:divBdr>
    </w:div>
    <w:div w:id="174880554">
      <w:bodyDiv w:val="1"/>
      <w:marLeft w:val="0"/>
      <w:marRight w:val="0"/>
      <w:marTop w:val="0"/>
      <w:marBottom w:val="0"/>
      <w:divBdr>
        <w:top w:val="none" w:sz="0" w:space="0" w:color="auto"/>
        <w:left w:val="none" w:sz="0" w:space="0" w:color="auto"/>
        <w:bottom w:val="none" w:sz="0" w:space="0" w:color="auto"/>
        <w:right w:val="none" w:sz="0" w:space="0" w:color="auto"/>
      </w:divBdr>
    </w:div>
    <w:div w:id="281690837">
      <w:bodyDiv w:val="1"/>
      <w:marLeft w:val="0"/>
      <w:marRight w:val="0"/>
      <w:marTop w:val="0"/>
      <w:marBottom w:val="0"/>
      <w:divBdr>
        <w:top w:val="none" w:sz="0" w:space="0" w:color="auto"/>
        <w:left w:val="none" w:sz="0" w:space="0" w:color="auto"/>
        <w:bottom w:val="none" w:sz="0" w:space="0" w:color="auto"/>
        <w:right w:val="none" w:sz="0" w:space="0" w:color="auto"/>
      </w:divBdr>
      <w:divsChild>
        <w:div w:id="18899185">
          <w:marLeft w:val="806"/>
          <w:marRight w:val="0"/>
          <w:marTop w:val="0"/>
          <w:marBottom w:val="0"/>
          <w:divBdr>
            <w:top w:val="none" w:sz="0" w:space="0" w:color="auto"/>
            <w:left w:val="none" w:sz="0" w:space="0" w:color="auto"/>
            <w:bottom w:val="none" w:sz="0" w:space="0" w:color="auto"/>
            <w:right w:val="none" w:sz="0" w:space="0" w:color="auto"/>
          </w:divBdr>
        </w:div>
        <w:div w:id="1426801797">
          <w:marLeft w:val="806"/>
          <w:marRight w:val="0"/>
          <w:marTop w:val="0"/>
          <w:marBottom w:val="0"/>
          <w:divBdr>
            <w:top w:val="none" w:sz="0" w:space="0" w:color="auto"/>
            <w:left w:val="none" w:sz="0" w:space="0" w:color="auto"/>
            <w:bottom w:val="none" w:sz="0" w:space="0" w:color="auto"/>
            <w:right w:val="none" w:sz="0" w:space="0" w:color="auto"/>
          </w:divBdr>
        </w:div>
        <w:div w:id="1493178266">
          <w:marLeft w:val="806"/>
          <w:marRight w:val="0"/>
          <w:marTop w:val="0"/>
          <w:marBottom w:val="0"/>
          <w:divBdr>
            <w:top w:val="none" w:sz="0" w:space="0" w:color="auto"/>
            <w:left w:val="none" w:sz="0" w:space="0" w:color="auto"/>
            <w:bottom w:val="none" w:sz="0" w:space="0" w:color="auto"/>
            <w:right w:val="none" w:sz="0" w:space="0" w:color="auto"/>
          </w:divBdr>
        </w:div>
      </w:divsChild>
    </w:div>
    <w:div w:id="460075633">
      <w:bodyDiv w:val="1"/>
      <w:marLeft w:val="0"/>
      <w:marRight w:val="0"/>
      <w:marTop w:val="0"/>
      <w:marBottom w:val="0"/>
      <w:divBdr>
        <w:top w:val="none" w:sz="0" w:space="0" w:color="auto"/>
        <w:left w:val="none" w:sz="0" w:space="0" w:color="auto"/>
        <w:bottom w:val="none" w:sz="0" w:space="0" w:color="auto"/>
        <w:right w:val="none" w:sz="0" w:space="0" w:color="auto"/>
      </w:divBdr>
    </w:div>
    <w:div w:id="526990707">
      <w:bodyDiv w:val="1"/>
      <w:marLeft w:val="0"/>
      <w:marRight w:val="0"/>
      <w:marTop w:val="0"/>
      <w:marBottom w:val="0"/>
      <w:divBdr>
        <w:top w:val="none" w:sz="0" w:space="0" w:color="auto"/>
        <w:left w:val="none" w:sz="0" w:space="0" w:color="auto"/>
        <w:bottom w:val="none" w:sz="0" w:space="0" w:color="auto"/>
        <w:right w:val="none" w:sz="0" w:space="0" w:color="auto"/>
      </w:divBdr>
      <w:divsChild>
        <w:div w:id="1906448977">
          <w:marLeft w:val="446"/>
          <w:marRight w:val="0"/>
          <w:marTop w:val="0"/>
          <w:marBottom w:val="0"/>
          <w:divBdr>
            <w:top w:val="none" w:sz="0" w:space="0" w:color="auto"/>
            <w:left w:val="none" w:sz="0" w:space="0" w:color="auto"/>
            <w:bottom w:val="none" w:sz="0" w:space="0" w:color="auto"/>
            <w:right w:val="none" w:sz="0" w:space="0" w:color="auto"/>
          </w:divBdr>
        </w:div>
      </w:divsChild>
    </w:div>
    <w:div w:id="552304536">
      <w:bodyDiv w:val="1"/>
      <w:marLeft w:val="0"/>
      <w:marRight w:val="0"/>
      <w:marTop w:val="0"/>
      <w:marBottom w:val="0"/>
      <w:divBdr>
        <w:top w:val="none" w:sz="0" w:space="0" w:color="auto"/>
        <w:left w:val="none" w:sz="0" w:space="0" w:color="auto"/>
        <w:bottom w:val="none" w:sz="0" w:space="0" w:color="auto"/>
        <w:right w:val="none" w:sz="0" w:space="0" w:color="auto"/>
      </w:divBdr>
      <w:divsChild>
        <w:div w:id="1945766520">
          <w:marLeft w:val="446"/>
          <w:marRight w:val="0"/>
          <w:marTop w:val="0"/>
          <w:marBottom w:val="0"/>
          <w:divBdr>
            <w:top w:val="none" w:sz="0" w:space="0" w:color="auto"/>
            <w:left w:val="none" w:sz="0" w:space="0" w:color="auto"/>
            <w:bottom w:val="none" w:sz="0" w:space="0" w:color="auto"/>
            <w:right w:val="none" w:sz="0" w:space="0" w:color="auto"/>
          </w:divBdr>
        </w:div>
      </w:divsChild>
    </w:div>
    <w:div w:id="592739891">
      <w:bodyDiv w:val="1"/>
      <w:marLeft w:val="0"/>
      <w:marRight w:val="0"/>
      <w:marTop w:val="0"/>
      <w:marBottom w:val="0"/>
      <w:divBdr>
        <w:top w:val="none" w:sz="0" w:space="0" w:color="auto"/>
        <w:left w:val="none" w:sz="0" w:space="0" w:color="auto"/>
        <w:bottom w:val="none" w:sz="0" w:space="0" w:color="auto"/>
        <w:right w:val="none" w:sz="0" w:space="0" w:color="auto"/>
      </w:divBdr>
      <w:divsChild>
        <w:div w:id="525600476">
          <w:marLeft w:val="1339"/>
          <w:marRight w:val="0"/>
          <w:marTop w:val="0"/>
          <w:marBottom w:val="0"/>
          <w:divBdr>
            <w:top w:val="none" w:sz="0" w:space="0" w:color="auto"/>
            <w:left w:val="none" w:sz="0" w:space="0" w:color="auto"/>
            <w:bottom w:val="none" w:sz="0" w:space="0" w:color="auto"/>
            <w:right w:val="none" w:sz="0" w:space="0" w:color="auto"/>
          </w:divBdr>
        </w:div>
        <w:div w:id="274143519">
          <w:marLeft w:val="1339"/>
          <w:marRight w:val="0"/>
          <w:marTop w:val="0"/>
          <w:marBottom w:val="0"/>
          <w:divBdr>
            <w:top w:val="none" w:sz="0" w:space="0" w:color="auto"/>
            <w:left w:val="none" w:sz="0" w:space="0" w:color="auto"/>
            <w:bottom w:val="none" w:sz="0" w:space="0" w:color="auto"/>
            <w:right w:val="none" w:sz="0" w:space="0" w:color="auto"/>
          </w:divBdr>
        </w:div>
        <w:div w:id="73165191">
          <w:marLeft w:val="1339"/>
          <w:marRight w:val="0"/>
          <w:marTop w:val="0"/>
          <w:marBottom w:val="0"/>
          <w:divBdr>
            <w:top w:val="none" w:sz="0" w:space="0" w:color="auto"/>
            <w:left w:val="none" w:sz="0" w:space="0" w:color="auto"/>
            <w:bottom w:val="none" w:sz="0" w:space="0" w:color="auto"/>
            <w:right w:val="none" w:sz="0" w:space="0" w:color="auto"/>
          </w:divBdr>
        </w:div>
        <w:div w:id="1906597995">
          <w:marLeft w:val="1339"/>
          <w:marRight w:val="0"/>
          <w:marTop w:val="0"/>
          <w:marBottom w:val="0"/>
          <w:divBdr>
            <w:top w:val="none" w:sz="0" w:space="0" w:color="auto"/>
            <w:left w:val="none" w:sz="0" w:space="0" w:color="auto"/>
            <w:bottom w:val="none" w:sz="0" w:space="0" w:color="auto"/>
            <w:right w:val="none" w:sz="0" w:space="0" w:color="auto"/>
          </w:divBdr>
        </w:div>
        <w:div w:id="2011398038">
          <w:marLeft w:val="1339"/>
          <w:marRight w:val="0"/>
          <w:marTop w:val="0"/>
          <w:marBottom w:val="0"/>
          <w:divBdr>
            <w:top w:val="none" w:sz="0" w:space="0" w:color="auto"/>
            <w:left w:val="none" w:sz="0" w:space="0" w:color="auto"/>
            <w:bottom w:val="none" w:sz="0" w:space="0" w:color="auto"/>
            <w:right w:val="none" w:sz="0" w:space="0" w:color="auto"/>
          </w:divBdr>
        </w:div>
        <w:div w:id="243151098">
          <w:marLeft w:val="1339"/>
          <w:marRight w:val="0"/>
          <w:marTop w:val="0"/>
          <w:marBottom w:val="0"/>
          <w:divBdr>
            <w:top w:val="none" w:sz="0" w:space="0" w:color="auto"/>
            <w:left w:val="none" w:sz="0" w:space="0" w:color="auto"/>
            <w:bottom w:val="none" w:sz="0" w:space="0" w:color="auto"/>
            <w:right w:val="none" w:sz="0" w:space="0" w:color="auto"/>
          </w:divBdr>
        </w:div>
        <w:div w:id="389840704">
          <w:marLeft w:val="1339"/>
          <w:marRight w:val="0"/>
          <w:marTop w:val="0"/>
          <w:marBottom w:val="0"/>
          <w:divBdr>
            <w:top w:val="none" w:sz="0" w:space="0" w:color="auto"/>
            <w:left w:val="none" w:sz="0" w:space="0" w:color="auto"/>
            <w:bottom w:val="none" w:sz="0" w:space="0" w:color="auto"/>
            <w:right w:val="none" w:sz="0" w:space="0" w:color="auto"/>
          </w:divBdr>
        </w:div>
        <w:div w:id="1880043814">
          <w:marLeft w:val="1339"/>
          <w:marRight w:val="0"/>
          <w:marTop w:val="0"/>
          <w:marBottom w:val="0"/>
          <w:divBdr>
            <w:top w:val="none" w:sz="0" w:space="0" w:color="auto"/>
            <w:left w:val="none" w:sz="0" w:space="0" w:color="auto"/>
            <w:bottom w:val="none" w:sz="0" w:space="0" w:color="auto"/>
            <w:right w:val="none" w:sz="0" w:space="0" w:color="auto"/>
          </w:divBdr>
        </w:div>
      </w:divsChild>
    </w:div>
    <w:div w:id="732388103">
      <w:bodyDiv w:val="1"/>
      <w:marLeft w:val="0"/>
      <w:marRight w:val="0"/>
      <w:marTop w:val="0"/>
      <w:marBottom w:val="0"/>
      <w:divBdr>
        <w:top w:val="none" w:sz="0" w:space="0" w:color="auto"/>
        <w:left w:val="none" w:sz="0" w:space="0" w:color="auto"/>
        <w:bottom w:val="none" w:sz="0" w:space="0" w:color="auto"/>
        <w:right w:val="none" w:sz="0" w:space="0" w:color="auto"/>
      </w:divBdr>
      <w:divsChild>
        <w:div w:id="2139297665">
          <w:marLeft w:val="720"/>
          <w:marRight w:val="0"/>
          <w:marTop w:val="0"/>
          <w:marBottom w:val="0"/>
          <w:divBdr>
            <w:top w:val="none" w:sz="0" w:space="0" w:color="auto"/>
            <w:left w:val="none" w:sz="0" w:space="0" w:color="auto"/>
            <w:bottom w:val="none" w:sz="0" w:space="0" w:color="auto"/>
            <w:right w:val="none" w:sz="0" w:space="0" w:color="auto"/>
          </w:divBdr>
        </w:div>
      </w:divsChild>
    </w:div>
    <w:div w:id="1002129433">
      <w:bodyDiv w:val="1"/>
      <w:marLeft w:val="0"/>
      <w:marRight w:val="0"/>
      <w:marTop w:val="0"/>
      <w:marBottom w:val="0"/>
      <w:divBdr>
        <w:top w:val="none" w:sz="0" w:space="0" w:color="auto"/>
        <w:left w:val="none" w:sz="0" w:space="0" w:color="auto"/>
        <w:bottom w:val="none" w:sz="0" w:space="0" w:color="auto"/>
        <w:right w:val="none" w:sz="0" w:space="0" w:color="auto"/>
      </w:divBdr>
    </w:div>
    <w:div w:id="1025866613">
      <w:bodyDiv w:val="1"/>
      <w:marLeft w:val="0"/>
      <w:marRight w:val="0"/>
      <w:marTop w:val="0"/>
      <w:marBottom w:val="0"/>
      <w:divBdr>
        <w:top w:val="none" w:sz="0" w:space="0" w:color="auto"/>
        <w:left w:val="none" w:sz="0" w:space="0" w:color="auto"/>
        <w:bottom w:val="none" w:sz="0" w:space="0" w:color="auto"/>
        <w:right w:val="none" w:sz="0" w:space="0" w:color="auto"/>
      </w:divBdr>
    </w:div>
    <w:div w:id="1086460856">
      <w:bodyDiv w:val="1"/>
      <w:marLeft w:val="0"/>
      <w:marRight w:val="0"/>
      <w:marTop w:val="0"/>
      <w:marBottom w:val="0"/>
      <w:divBdr>
        <w:top w:val="none" w:sz="0" w:space="0" w:color="auto"/>
        <w:left w:val="none" w:sz="0" w:space="0" w:color="auto"/>
        <w:bottom w:val="none" w:sz="0" w:space="0" w:color="auto"/>
        <w:right w:val="none" w:sz="0" w:space="0" w:color="auto"/>
      </w:divBdr>
      <w:divsChild>
        <w:div w:id="889195762">
          <w:marLeft w:val="806"/>
          <w:marRight w:val="0"/>
          <w:marTop w:val="0"/>
          <w:marBottom w:val="0"/>
          <w:divBdr>
            <w:top w:val="none" w:sz="0" w:space="0" w:color="auto"/>
            <w:left w:val="none" w:sz="0" w:space="0" w:color="auto"/>
            <w:bottom w:val="none" w:sz="0" w:space="0" w:color="auto"/>
            <w:right w:val="none" w:sz="0" w:space="0" w:color="auto"/>
          </w:divBdr>
        </w:div>
        <w:div w:id="939525943">
          <w:marLeft w:val="806"/>
          <w:marRight w:val="0"/>
          <w:marTop w:val="0"/>
          <w:marBottom w:val="0"/>
          <w:divBdr>
            <w:top w:val="none" w:sz="0" w:space="0" w:color="auto"/>
            <w:left w:val="none" w:sz="0" w:space="0" w:color="auto"/>
            <w:bottom w:val="none" w:sz="0" w:space="0" w:color="auto"/>
            <w:right w:val="none" w:sz="0" w:space="0" w:color="auto"/>
          </w:divBdr>
        </w:div>
        <w:div w:id="2013335631">
          <w:marLeft w:val="806"/>
          <w:marRight w:val="0"/>
          <w:marTop w:val="0"/>
          <w:marBottom w:val="0"/>
          <w:divBdr>
            <w:top w:val="none" w:sz="0" w:space="0" w:color="auto"/>
            <w:left w:val="none" w:sz="0" w:space="0" w:color="auto"/>
            <w:bottom w:val="none" w:sz="0" w:space="0" w:color="auto"/>
            <w:right w:val="none" w:sz="0" w:space="0" w:color="auto"/>
          </w:divBdr>
        </w:div>
      </w:divsChild>
    </w:div>
    <w:div w:id="1170024753">
      <w:bodyDiv w:val="1"/>
      <w:marLeft w:val="0"/>
      <w:marRight w:val="0"/>
      <w:marTop w:val="0"/>
      <w:marBottom w:val="0"/>
      <w:divBdr>
        <w:top w:val="none" w:sz="0" w:space="0" w:color="auto"/>
        <w:left w:val="none" w:sz="0" w:space="0" w:color="auto"/>
        <w:bottom w:val="none" w:sz="0" w:space="0" w:color="auto"/>
        <w:right w:val="none" w:sz="0" w:space="0" w:color="auto"/>
      </w:divBdr>
    </w:div>
    <w:div w:id="1246450507">
      <w:bodyDiv w:val="1"/>
      <w:marLeft w:val="0"/>
      <w:marRight w:val="0"/>
      <w:marTop w:val="0"/>
      <w:marBottom w:val="0"/>
      <w:divBdr>
        <w:top w:val="none" w:sz="0" w:space="0" w:color="auto"/>
        <w:left w:val="none" w:sz="0" w:space="0" w:color="auto"/>
        <w:bottom w:val="none" w:sz="0" w:space="0" w:color="auto"/>
        <w:right w:val="none" w:sz="0" w:space="0" w:color="auto"/>
      </w:divBdr>
      <w:divsChild>
        <w:div w:id="2061439139">
          <w:marLeft w:val="446"/>
          <w:marRight w:val="0"/>
          <w:marTop w:val="0"/>
          <w:marBottom w:val="0"/>
          <w:divBdr>
            <w:top w:val="none" w:sz="0" w:space="0" w:color="auto"/>
            <w:left w:val="none" w:sz="0" w:space="0" w:color="auto"/>
            <w:bottom w:val="none" w:sz="0" w:space="0" w:color="auto"/>
            <w:right w:val="none" w:sz="0" w:space="0" w:color="auto"/>
          </w:divBdr>
        </w:div>
      </w:divsChild>
    </w:div>
    <w:div w:id="1405294323">
      <w:bodyDiv w:val="1"/>
      <w:marLeft w:val="0"/>
      <w:marRight w:val="0"/>
      <w:marTop w:val="0"/>
      <w:marBottom w:val="0"/>
      <w:divBdr>
        <w:top w:val="none" w:sz="0" w:space="0" w:color="auto"/>
        <w:left w:val="none" w:sz="0" w:space="0" w:color="auto"/>
        <w:bottom w:val="none" w:sz="0" w:space="0" w:color="auto"/>
        <w:right w:val="none" w:sz="0" w:space="0" w:color="auto"/>
      </w:divBdr>
      <w:divsChild>
        <w:div w:id="1094741504">
          <w:marLeft w:val="547"/>
          <w:marRight w:val="0"/>
          <w:marTop w:val="0"/>
          <w:marBottom w:val="0"/>
          <w:divBdr>
            <w:top w:val="none" w:sz="0" w:space="0" w:color="auto"/>
            <w:left w:val="none" w:sz="0" w:space="0" w:color="auto"/>
            <w:bottom w:val="none" w:sz="0" w:space="0" w:color="auto"/>
            <w:right w:val="none" w:sz="0" w:space="0" w:color="auto"/>
          </w:divBdr>
        </w:div>
        <w:div w:id="1270510934">
          <w:marLeft w:val="547"/>
          <w:marRight w:val="0"/>
          <w:marTop w:val="0"/>
          <w:marBottom w:val="0"/>
          <w:divBdr>
            <w:top w:val="none" w:sz="0" w:space="0" w:color="auto"/>
            <w:left w:val="none" w:sz="0" w:space="0" w:color="auto"/>
            <w:bottom w:val="none" w:sz="0" w:space="0" w:color="auto"/>
            <w:right w:val="none" w:sz="0" w:space="0" w:color="auto"/>
          </w:divBdr>
        </w:div>
        <w:div w:id="289483518">
          <w:marLeft w:val="547"/>
          <w:marRight w:val="0"/>
          <w:marTop w:val="0"/>
          <w:marBottom w:val="0"/>
          <w:divBdr>
            <w:top w:val="none" w:sz="0" w:space="0" w:color="auto"/>
            <w:left w:val="none" w:sz="0" w:space="0" w:color="auto"/>
            <w:bottom w:val="none" w:sz="0" w:space="0" w:color="auto"/>
            <w:right w:val="none" w:sz="0" w:space="0" w:color="auto"/>
          </w:divBdr>
        </w:div>
        <w:div w:id="1755664575">
          <w:marLeft w:val="547"/>
          <w:marRight w:val="0"/>
          <w:marTop w:val="0"/>
          <w:marBottom w:val="0"/>
          <w:divBdr>
            <w:top w:val="none" w:sz="0" w:space="0" w:color="auto"/>
            <w:left w:val="none" w:sz="0" w:space="0" w:color="auto"/>
            <w:bottom w:val="none" w:sz="0" w:space="0" w:color="auto"/>
            <w:right w:val="none" w:sz="0" w:space="0" w:color="auto"/>
          </w:divBdr>
        </w:div>
      </w:divsChild>
    </w:div>
    <w:div w:id="1536888332">
      <w:bodyDiv w:val="1"/>
      <w:marLeft w:val="0"/>
      <w:marRight w:val="0"/>
      <w:marTop w:val="0"/>
      <w:marBottom w:val="0"/>
      <w:divBdr>
        <w:top w:val="none" w:sz="0" w:space="0" w:color="auto"/>
        <w:left w:val="none" w:sz="0" w:space="0" w:color="auto"/>
        <w:bottom w:val="none" w:sz="0" w:space="0" w:color="auto"/>
        <w:right w:val="none" w:sz="0" w:space="0" w:color="auto"/>
      </w:divBdr>
    </w:div>
    <w:div w:id="1644381720">
      <w:bodyDiv w:val="1"/>
      <w:marLeft w:val="0"/>
      <w:marRight w:val="0"/>
      <w:marTop w:val="0"/>
      <w:marBottom w:val="0"/>
      <w:divBdr>
        <w:top w:val="none" w:sz="0" w:space="0" w:color="auto"/>
        <w:left w:val="none" w:sz="0" w:space="0" w:color="auto"/>
        <w:bottom w:val="none" w:sz="0" w:space="0" w:color="auto"/>
        <w:right w:val="none" w:sz="0" w:space="0" w:color="auto"/>
      </w:divBdr>
    </w:div>
    <w:div w:id="1752310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8422">
          <w:marLeft w:val="446"/>
          <w:marRight w:val="0"/>
          <w:marTop w:val="0"/>
          <w:marBottom w:val="0"/>
          <w:divBdr>
            <w:top w:val="none" w:sz="0" w:space="0" w:color="auto"/>
            <w:left w:val="none" w:sz="0" w:space="0" w:color="auto"/>
            <w:bottom w:val="none" w:sz="0" w:space="0" w:color="auto"/>
            <w:right w:val="none" w:sz="0" w:space="0" w:color="auto"/>
          </w:divBdr>
        </w:div>
        <w:div w:id="1204638652">
          <w:marLeft w:val="446"/>
          <w:marRight w:val="0"/>
          <w:marTop w:val="0"/>
          <w:marBottom w:val="0"/>
          <w:divBdr>
            <w:top w:val="none" w:sz="0" w:space="0" w:color="auto"/>
            <w:left w:val="none" w:sz="0" w:space="0" w:color="auto"/>
            <w:bottom w:val="none" w:sz="0" w:space="0" w:color="auto"/>
            <w:right w:val="none" w:sz="0" w:space="0" w:color="auto"/>
          </w:divBdr>
        </w:div>
        <w:div w:id="1382750624">
          <w:marLeft w:val="446"/>
          <w:marRight w:val="0"/>
          <w:marTop w:val="0"/>
          <w:marBottom w:val="0"/>
          <w:divBdr>
            <w:top w:val="none" w:sz="0" w:space="0" w:color="auto"/>
            <w:left w:val="none" w:sz="0" w:space="0" w:color="auto"/>
            <w:bottom w:val="none" w:sz="0" w:space="0" w:color="auto"/>
            <w:right w:val="none" w:sz="0" w:space="0" w:color="auto"/>
          </w:divBdr>
        </w:div>
        <w:div w:id="1795826964">
          <w:marLeft w:val="446"/>
          <w:marRight w:val="0"/>
          <w:marTop w:val="0"/>
          <w:marBottom w:val="0"/>
          <w:divBdr>
            <w:top w:val="none" w:sz="0" w:space="0" w:color="auto"/>
            <w:left w:val="none" w:sz="0" w:space="0" w:color="auto"/>
            <w:bottom w:val="none" w:sz="0" w:space="0" w:color="auto"/>
            <w:right w:val="none" w:sz="0" w:space="0" w:color="auto"/>
          </w:divBdr>
        </w:div>
        <w:div w:id="830873390">
          <w:marLeft w:val="446"/>
          <w:marRight w:val="0"/>
          <w:marTop w:val="0"/>
          <w:marBottom w:val="0"/>
          <w:divBdr>
            <w:top w:val="none" w:sz="0" w:space="0" w:color="auto"/>
            <w:left w:val="none" w:sz="0" w:space="0" w:color="auto"/>
            <w:bottom w:val="none" w:sz="0" w:space="0" w:color="auto"/>
            <w:right w:val="none" w:sz="0" w:space="0" w:color="auto"/>
          </w:divBdr>
        </w:div>
        <w:div w:id="1491604971">
          <w:marLeft w:val="446"/>
          <w:marRight w:val="0"/>
          <w:marTop w:val="0"/>
          <w:marBottom w:val="0"/>
          <w:divBdr>
            <w:top w:val="none" w:sz="0" w:space="0" w:color="auto"/>
            <w:left w:val="none" w:sz="0" w:space="0" w:color="auto"/>
            <w:bottom w:val="none" w:sz="0" w:space="0" w:color="auto"/>
            <w:right w:val="none" w:sz="0" w:space="0" w:color="auto"/>
          </w:divBdr>
        </w:div>
        <w:div w:id="1063332780">
          <w:marLeft w:val="446"/>
          <w:marRight w:val="0"/>
          <w:marTop w:val="0"/>
          <w:marBottom w:val="0"/>
          <w:divBdr>
            <w:top w:val="none" w:sz="0" w:space="0" w:color="auto"/>
            <w:left w:val="none" w:sz="0" w:space="0" w:color="auto"/>
            <w:bottom w:val="none" w:sz="0" w:space="0" w:color="auto"/>
            <w:right w:val="none" w:sz="0" w:space="0" w:color="auto"/>
          </w:divBdr>
        </w:div>
        <w:div w:id="1581712876">
          <w:marLeft w:val="446"/>
          <w:marRight w:val="0"/>
          <w:marTop w:val="0"/>
          <w:marBottom w:val="0"/>
          <w:divBdr>
            <w:top w:val="none" w:sz="0" w:space="0" w:color="auto"/>
            <w:left w:val="none" w:sz="0" w:space="0" w:color="auto"/>
            <w:bottom w:val="none" w:sz="0" w:space="0" w:color="auto"/>
            <w:right w:val="none" w:sz="0" w:space="0" w:color="auto"/>
          </w:divBdr>
        </w:div>
        <w:div w:id="547107061">
          <w:marLeft w:val="446"/>
          <w:marRight w:val="0"/>
          <w:marTop w:val="0"/>
          <w:marBottom w:val="0"/>
          <w:divBdr>
            <w:top w:val="none" w:sz="0" w:space="0" w:color="auto"/>
            <w:left w:val="none" w:sz="0" w:space="0" w:color="auto"/>
            <w:bottom w:val="none" w:sz="0" w:space="0" w:color="auto"/>
            <w:right w:val="none" w:sz="0" w:space="0" w:color="auto"/>
          </w:divBdr>
        </w:div>
        <w:div w:id="588002370">
          <w:marLeft w:val="446"/>
          <w:marRight w:val="0"/>
          <w:marTop w:val="0"/>
          <w:marBottom w:val="0"/>
          <w:divBdr>
            <w:top w:val="none" w:sz="0" w:space="0" w:color="auto"/>
            <w:left w:val="none" w:sz="0" w:space="0" w:color="auto"/>
            <w:bottom w:val="none" w:sz="0" w:space="0" w:color="auto"/>
            <w:right w:val="none" w:sz="0" w:space="0" w:color="auto"/>
          </w:divBdr>
        </w:div>
      </w:divsChild>
    </w:div>
    <w:div w:id="1959021704">
      <w:bodyDiv w:val="1"/>
      <w:marLeft w:val="0"/>
      <w:marRight w:val="0"/>
      <w:marTop w:val="0"/>
      <w:marBottom w:val="0"/>
      <w:divBdr>
        <w:top w:val="none" w:sz="0" w:space="0" w:color="auto"/>
        <w:left w:val="none" w:sz="0" w:space="0" w:color="auto"/>
        <w:bottom w:val="none" w:sz="0" w:space="0" w:color="auto"/>
        <w:right w:val="none" w:sz="0" w:space="0" w:color="auto"/>
      </w:divBdr>
    </w:div>
    <w:div w:id="208452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2568</Words>
  <Characters>14124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3</cp:revision>
  <cp:lastPrinted>2023-03-10T16:21:00Z</cp:lastPrinted>
  <dcterms:created xsi:type="dcterms:W3CDTF">2023-04-26T21:24:00Z</dcterms:created>
  <dcterms:modified xsi:type="dcterms:W3CDTF">2023-04-26T21:24:00Z</dcterms:modified>
</cp:coreProperties>
</file>